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4"/>
        <w:rPr>
          <w:sz w:val="17"/>
        </w:rPr>
      </w:pPr>
      <w:r>
        <w:rPr/>
        <w:drawing>
          <wp:anchor distT="0" distB="0" distL="0" distR="0" allowOverlap="1" layoutInCell="1" locked="0" behindDoc="0" simplePos="0" relativeHeight="0">
            <wp:simplePos x="0" y="0"/>
            <wp:positionH relativeFrom="page">
              <wp:posOffset>0</wp:posOffset>
            </wp:positionH>
            <wp:positionV relativeFrom="page">
              <wp:posOffset>0</wp:posOffset>
            </wp:positionV>
            <wp:extent cx="5822699" cy="6486144"/>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5822699" cy="6486144"/>
                    </a:xfrm>
                    <a:prstGeom prst="rect">
                      <a:avLst/>
                    </a:prstGeom>
                  </pic:spPr>
                </pic:pic>
              </a:graphicData>
            </a:graphic>
          </wp:anchor>
        </w:drawing>
      </w:r>
    </w:p>
    <w:p>
      <w:pPr>
        <w:spacing w:after="0"/>
        <w:rPr>
          <w:sz w:val="17"/>
        </w:rPr>
        <w:sectPr>
          <w:type w:val="continuous"/>
          <w:pgSz w:w="9170" w:h="10210"/>
          <w:pgMar w:top="0" w:bottom="0" w:left="0" w:right="0"/>
        </w:sectPr>
      </w:pPr>
    </w:p>
    <w:p>
      <w:pPr>
        <w:pStyle w:val="BodyText"/>
        <w:rPr>
          <w:sz w:val="20"/>
        </w:rPr>
      </w:pPr>
    </w:p>
    <w:p>
      <w:pPr>
        <w:pStyle w:val="BodyText"/>
        <w:spacing w:before="1"/>
        <w:rPr>
          <w:sz w:val="21"/>
        </w:rPr>
      </w:pPr>
    </w:p>
    <w:p>
      <w:pPr>
        <w:spacing w:before="74"/>
        <w:ind w:left="113" w:right="130" w:firstLine="0"/>
        <w:jc w:val="left"/>
        <w:rPr>
          <w:sz w:val="20"/>
        </w:rPr>
      </w:pPr>
      <w:r>
        <w:rPr>
          <w:sz w:val="20"/>
        </w:rPr>
        <w:t>Primera edición: 2015</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line="249" w:lineRule="auto" w:before="150"/>
        <w:ind w:left="113" w:right="130" w:firstLine="0"/>
        <w:jc w:val="left"/>
        <w:rPr>
          <w:sz w:val="20"/>
        </w:rPr>
      </w:pPr>
      <w:r>
        <w:rPr>
          <w:sz w:val="20"/>
        </w:rPr>
        <w:t>© </w:t>
      </w:r>
      <w:r>
        <w:rPr>
          <w:spacing w:val="-4"/>
          <w:sz w:val="20"/>
        </w:rPr>
        <w:t>José </w:t>
      </w:r>
      <w:r>
        <w:rPr>
          <w:sz w:val="20"/>
        </w:rPr>
        <w:t>de </w:t>
      </w:r>
      <w:r>
        <w:rPr>
          <w:spacing w:val="-4"/>
          <w:sz w:val="20"/>
        </w:rPr>
        <w:t>Jesús </w:t>
      </w:r>
      <w:r>
        <w:rPr>
          <w:spacing w:val="-5"/>
          <w:sz w:val="20"/>
        </w:rPr>
        <w:t>Jiménez Jiménez, </w:t>
      </w:r>
      <w:r>
        <w:rPr>
          <w:spacing w:val="-4"/>
          <w:sz w:val="20"/>
        </w:rPr>
        <w:t>Jesús Enrique </w:t>
      </w:r>
      <w:r>
        <w:rPr>
          <w:spacing w:val="-3"/>
          <w:sz w:val="20"/>
        </w:rPr>
        <w:t>De </w:t>
      </w:r>
      <w:r>
        <w:rPr>
          <w:spacing w:val="-4"/>
          <w:sz w:val="20"/>
        </w:rPr>
        <w:t>Hoyos </w:t>
      </w:r>
      <w:r>
        <w:rPr>
          <w:spacing w:val="-5"/>
          <w:sz w:val="20"/>
        </w:rPr>
        <w:t>Martínez, </w:t>
      </w:r>
      <w:r>
        <w:rPr>
          <w:spacing w:val="-4"/>
          <w:sz w:val="20"/>
        </w:rPr>
        <w:t>Liliana Romero </w:t>
      </w:r>
      <w:r>
        <w:rPr>
          <w:spacing w:val="-5"/>
          <w:sz w:val="20"/>
        </w:rPr>
        <w:t>Guzmán, </w:t>
      </w:r>
      <w:r>
        <w:rPr>
          <w:sz w:val="20"/>
        </w:rPr>
        <w:t>Alberto Álvarez </w:t>
      </w:r>
      <w:r>
        <w:rPr>
          <w:spacing w:val="-3"/>
          <w:sz w:val="20"/>
        </w:rPr>
        <w:t>Vallejo, </w:t>
      </w:r>
      <w:r>
        <w:rPr>
          <w:sz w:val="20"/>
        </w:rPr>
        <w:t>Juan Arturo Ocaña Ponce</w:t>
      </w:r>
    </w:p>
    <w:p>
      <w:pPr>
        <w:spacing w:line="249" w:lineRule="auto" w:before="1"/>
        <w:ind w:left="113" w:right="193" w:firstLine="0"/>
        <w:jc w:val="left"/>
        <w:rPr>
          <w:sz w:val="20"/>
        </w:rPr>
      </w:pPr>
      <w:r>
        <w:rPr>
          <w:sz w:val="20"/>
        </w:rPr>
        <w:t>Prohibida la reproducción total o parcial por cualquier medio sin autorización escrita de los editores.</w:t>
      </w:r>
    </w:p>
    <w:p>
      <w:pPr>
        <w:spacing w:line="249" w:lineRule="auto" w:before="1"/>
        <w:ind w:left="113" w:right="0" w:firstLine="0"/>
        <w:jc w:val="left"/>
        <w:rPr>
          <w:sz w:val="20"/>
        </w:rPr>
      </w:pPr>
      <w:r>
        <w:rPr>
          <w:sz w:val="20"/>
        </w:rPr>
        <w:t>Revisión</w:t>
      </w:r>
      <w:r>
        <w:rPr>
          <w:spacing w:val="-14"/>
          <w:sz w:val="20"/>
        </w:rPr>
        <w:t> </w:t>
      </w:r>
      <w:r>
        <w:rPr>
          <w:sz w:val="20"/>
        </w:rPr>
        <w:t>editorial,</w:t>
      </w:r>
      <w:r>
        <w:rPr>
          <w:spacing w:val="-15"/>
          <w:sz w:val="20"/>
        </w:rPr>
        <w:t> </w:t>
      </w:r>
      <w:r>
        <w:rPr>
          <w:sz w:val="20"/>
        </w:rPr>
        <w:t>redacción</w:t>
      </w:r>
      <w:r>
        <w:rPr>
          <w:spacing w:val="-14"/>
          <w:sz w:val="20"/>
        </w:rPr>
        <w:t> </w:t>
      </w:r>
      <w:r>
        <w:rPr>
          <w:sz w:val="20"/>
        </w:rPr>
        <w:t>y</w:t>
      </w:r>
      <w:r>
        <w:rPr>
          <w:spacing w:val="-14"/>
          <w:sz w:val="20"/>
        </w:rPr>
        <w:t> </w:t>
      </w:r>
      <w:r>
        <w:rPr>
          <w:sz w:val="20"/>
        </w:rPr>
        <w:t>corrección</w:t>
      </w:r>
      <w:r>
        <w:rPr>
          <w:spacing w:val="-15"/>
          <w:sz w:val="20"/>
        </w:rPr>
        <w:t> </w:t>
      </w:r>
      <w:r>
        <w:rPr>
          <w:sz w:val="20"/>
        </w:rPr>
        <w:t>de</w:t>
      </w:r>
      <w:r>
        <w:rPr>
          <w:spacing w:val="-14"/>
          <w:sz w:val="20"/>
        </w:rPr>
        <w:t> </w:t>
      </w:r>
      <w:r>
        <w:rPr>
          <w:sz w:val="20"/>
        </w:rPr>
        <w:t>estilo:</w:t>
      </w:r>
      <w:r>
        <w:rPr>
          <w:spacing w:val="-15"/>
          <w:sz w:val="20"/>
        </w:rPr>
        <w:t> </w:t>
      </w:r>
      <w:r>
        <w:rPr>
          <w:sz w:val="20"/>
        </w:rPr>
        <w:t>Blanca</w:t>
      </w:r>
      <w:r>
        <w:rPr>
          <w:spacing w:val="-14"/>
          <w:sz w:val="20"/>
        </w:rPr>
        <w:t> </w:t>
      </w:r>
      <w:r>
        <w:rPr>
          <w:spacing w:val="-3"/>
          <w:sz w:val="20"/>
        </w:rPr>
        <w:t>Álvarez</w:t>
      </w:r>
      <w:r>
        <w:rPr>
          <w:spacing w:val="-14"/>
          <w:sz w:val="20"/>
        </w:rPr>
        <w:t> </w:t>
      </w:r>
      <w:r>
        <w:rPr>
          <w:sz w:val="20"/>
        </w:rPr>
        <w:t>Caballero,</w:t>
      </w:r>
      <w:r>
        <w:rPr>
          <w:spacing w:val="-23"/>
          <w:sz w:val="20"/>
        </w:rPr>
        <w:t> </w:t>
      </w:r>
      <w:r>
        <w:rPr>
          <w:sz w:val="20"/>
        </w:rPr>
        <w:t>Ada</w:t>
      </w:r>
      <w:r>
        <w:rPr>
          <w:spacing w:val="-23"/>
          <w:sz w:val="20"/>
        </w:rPr>
        <w:t> </w:t>
      </w:r>
      <w:r>
        <w:rPr>
          <w:spacing w:val="-3"/>
          <w:sz w:val="20"/>
        </w:rPr>
        <w:t>Alejandra </w:t>
      </w:r>
      <w:r>
        <w:rPr>
          <w:sz w:val="20"/>
        </w:rPr>
        <w:t>Carranza</w:t>
      </w:r>
      <w:r>
        <w:rPr>
          <w:spacing w:val="-5"/>
          <w:sz w:val="20"/>
        </w:rPr>
        <w:t> </w:t>
      </w:r>
      <w:r>
        <w:rPr>
          <w:sz w:val="20"/>
        </w:rPr>
        <w:t>Pérez</w:t>
      </w:r>
    </w:p>
    <w:p>
      <w:pPr>
        <w:spacing w:line="249" w:lineRule="auto" w:before="1"/>
        <w:ind w:left="113" w:right="1137" w:firstLine="0"/>
        <w:jc w:val="left"/>
        <w:rPr>
          <w:sz w:val="20"/>
        </w:rPr>
      </w:pPr>
      <w:r>
        <w:rPr>
          <w:sz w:val="20"/>
        </w:rPr>
        <w:t>Diseño portada y formación editorial: Victor Alfonso Nieto Sánchez Fotografía de portada: Jesús Enrique de Hoyos Martínez</w:t>
      </w:r>
    </w:p>
    <w:p>
      <w:pPr>
        <w:spacing w:before="1"/>
        <w:ind w:left="113" w:right="130" w:firstLine="0"/>
        <w:jc w:val="left"/>
        <w:rPr>
          <w:sz w:val="20"/>
        </w:rPr>
      </w:pPr>
      <w:r>
        <w:rPr>
          <w:sz w:val="20"/>
        </w:rPr>
        <w:t>ISBN: 978-83-942344-0-9</w:t>
      </w:r>
    </w:p>
    <w:p>
      <w:pPr>
        <w:spacing w:before="10"/>
        <w:ind w:left="113" w:right="130" w:firstLine="0"/>
        <w:jc w:val="left"/>
        <w:rPr>
          <w:i/>
          <w:sz w:val="20"/>
        </w:rPr>
      </w:pPr>
      <w:r>
        <w:rPr>
          <w:sz w:val="20"/>
        </w:rPr>
        <w:t>Impreso en México / </w:t>
      </w:r>
      <w:r>
        <w:rPr>
          <w:i/>
          <w:sz w:val="20"/>
        </w:rPr>
        <w:t>Printed in Mexico</w:t>
      </w:r>
    </w:p>
    <w:p>
      <w:pPr>
        <w:spacing w:after="0"/>
        <w:jc w:val="left"/>
        <w:rPr>
          <w:sz w:val="20"/>
        </w:rPr>
        <w:sectPr>
          <w:pgSz w:w="9640" w:h="13040"/>
          <w:pgMar w:top="1200" w:bottom="280" w:left="1020" w:right="108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7"/>
        <w:rPr>
          <w:i/>
          <w:sz w:val="27"/>
        </w:rPr>
      </w:pPr>
    </w:p>
    <w:p>
      <w:pPr>
        <w:pStyle w:val="Heading1"/>
        <w:spacing w:line="240" w:lineRule="auto" w:before="59"/>
        <w:ind w:left="3526" w:right="3350"/>
      </w:pPr>
      <w:r>
        <w:rPr>
          <w:color w:val="231F20"/>
        </w:rPr>
        <w:t>Índice</w:t>
      </w:r>
    </w:p>
    <w:p>
      <w:pPr>
        <w:pStyle w:val="BodyText"/>
        <w:rPr>
          <w:b/>
          <w:sz w:val="20"/>
        </w:rPr>
      </w:pPr>
    </w:p>
    <w:p>
      <w:pPr>
        <w:pStyle w:val="BodyText"/>
        <w:rPr>
          <w:b/>
          <w:sz w:val="20"/>
        </w:rPr>
      </w:pPr>
    </w:p>
    <w:p>
      <w:pPr>
        <w:pStyle w:val="BodyText"/>
        <w:spacing w:before="7"/>
        <w:rPr>
          <w:b/>
          <w:sz w:val="21"/>
        </w:rPr>
      </w:pPr>
    </w:p>
    <w:p>
      <w:pPr>
        <w:pStyle w:val="Heading4"/>
        <w:spacing w:before="72"/>
      </w:pPr>
      <w:bookmarkStart w:name="_TOC_250003" w:id="1"/>
      <w:bookmarkEnd w:id="1"/>
      <w:r>
        <w:rPr>
          <w:color w:val="231F20"/>
        </w:rPr>
        <w:t>Introducción</w:t>
      </w:r>
    </w:p>
    <w:p>
      <w:pPr>
        <w:pStyle w:val="BodyText"/>
        <w:spacing w:before="6"/>
        <w:rPr>
          <w:b/>
          <w:sz w:val="24"/>
        </w:rPr>
      </w:pPr>
    </w:p>
    <w:p>
      <w:pPr>
        <w:spacing w:before="0"/>
        <w:ind w:left="285" w:right="1629" w:firstLine="0"/>
        <w:jc w:val="left"/>
        <w:rPr>
          <w:b/>
          <w:sz w:val="22"/>
        </w:rPr>
      </w:pPr>
      <w:r>
        <w:rPr>
          <w:b/>
          <w:color w:val="231F20"/>
          <w:sz w:val="22"/>
        </w:rPr>
        <w:t>CAPÍTULO 1</w:t>
      </w:r>
    </w:p>
    <w:p>
      <w:pPr>
        <w:spacing w:before="7"/>
        <w:ind w:left="285" w:right="1629" w:firstLine="0"/>
        <w:jc w:val="left"/>
        <w:rPr>
          <w:b/>
          <w:sz w:val="22"/>
        </w:rPr>
      </w:pPr>
      <w:r>
        <w:rPr>
          <w:b/>
          <w:color w:val="231F20"/>
          <w:sz w:val="22"/>
        </w:rPr>
        <w:t>Educación y cultura del diseño para la calidad de vida</w:t>
      </w:r>
    </w:p>
    <w:p>
      <w:pPr>
        <w:pStyle w:val="BodyText"/>
        <w:spacing w:before="6"/>
        <w:rPr>
          <w:b/>
          <w:sz w:val="24"/>
        </w:rPr>
      </w:pPr>
    </w:p>
    <w:p>
      <w:pPr>
        <w:spacing w:line="247" w:lineRule="auto" w:before="0"/>
        <w:ind w:left="285" w:right="1629" w:firstLine="0"/>
        <w:jc w:val="left"/>
        <w:rPr>
          <w:b/>
          <w:sz w:val="22"/>
        </w:rPr>
      </w:pPr>
      <w:r>
        <w:rPr>
          <w:b/>
          <w:color w:val="231F20"/>
          <w:sz w:val="22"/>
        </w:rPr>
        <w:t>Diseño de documentación digital de proyectos de investigación arquitectónica con tecnología multimedia.</w:t>
      </w:r>
    </w:p>
    <w:p>
      <w:pPr>
        <w:spacing w:line="253" w:lineRule="exact" w:before="0"/>
        <w:ind w:left="285" w:right="0" w:firstLine="0"/>
        <w:jc w:val="left"/>
        <w:rPr>
          <w:b/>
          <w:sz w:val="22"/>
        </w:rPr>
      </w:pPr>
      <w:r>
        <w:rPr>
          <w:b/>
          <w:color w:val="231F20"/>
          <w:sz w:val="22"/>
        </w:rPr>
        <w:t>Caso de estudio: Cementerio Francés, Ciudad de Puebla, México</w:t>
      </w:r>
    </w:p>
    <w:p>
      <w:pPr>
        <w:spacing w:line="247" w:lineRule="auto" w:before="7"/>
        <w:ind w:left="285" w:right="4248" w:firstLine="0"/>
        <w:jc w:val="left"/>
        <w:rPr>
          <w:i/>
          <w:sz w:val="22"/>
        </w:rPr>
      </w:pPr>
      <w:r>
        <w:rPr>
          <w:i/>
          <w:color w:val="231F20"/>
          <w:sz w:val="22"/>
        </w:rPr>
        <w:t>Víctor Manuel Martínez López </w:t>
      </w:r>
      <w:r>
        <w:rPr>
          <w:i/>
          <w:color w:val="231F20"/>
          <w:sz w:val="22"/>
        </w:rPr>
        <w:t>María Cristina Valerdi Nochebuena</w:t>
      </w:r>
    </w:p>
    <w:p>
      <w:pPr>
        <w:tabs>
          <w:tab w:pos="7645" w:val="right" w:leader="none"/>
        </w:tabs>
        <w:spacing w:line="253" w:lineRule="exact" w:before="0"/>
        <w:ind w:left="285" w:right="0" w:firstLine="0"/>
        <w:jc w:val="left"/>
        <w:rPr>
          <w:sz w:val="22"/>
        </w:rPr>
      </w:pPr>
      <w:r>
        <w:rPr>
          <w:i/>
          <w:color w:val="231F20"/>
          <w:sz w:val="22"/>
        </w:rPr>
        <w:t>Adriana Hernández</w:t>
      </w:r>
      <w:r>
        <w:rPr>
          <w:i/>
          <w:color w:val="231F20"/>
          <w:spacing w:val="-3"/>
          <w:sz w:val="22"/>
        </w:rPr>
        <w:t> </w:t>
      </w:r>
      <w:r>
        <w:rPr>
          <w:i/>
          <w:color w:val="231F20"/>
          <w:sz w:val="22"/>
        </w:rPr>
        <w:t>Sánchez</w:t>
      </w:r>
      <w:r>
        <w:rPr>
          <w:i/>
          <w:color w:val="231F20"/>
          <w:spacing w:val="11"/>
          <w:sz w:val="22"/>
        </w:rPr>
        <w:t> </w:t>
      </w:r>
      <w:r>
        <w:rPr>
          <w:i/>
          <w:color w:val="231F20"/>
          <w:sz w:val="22"/>
        </w:rPr>
        <w:t>.........................................................................</w:t>
      </w:r>
      <w:r>
        <w:rPr>
          <w:color w:val="231F20"/>
          <w:sz w:val="22"/>
        </w:rPr>
        <w:tab/>
        <w:t>19</w:t>
      </w:r>
    </w:p>
    <w:p>
      <w:pPr>
        <w:pStyle w:val="BodyText"/>
        <w:spacing w:before="6"/>
        <w:rPr>
          <w:sz w:val="24"/>
        </w:rPr>
      </w:pPr>
    </w:p>
    <w:p>
      <w:pPr>
        <w:spacing w:line="247" w:lineRule="auto" w:before="0"/>
        <w:ind w:left="286" w:right="3541" w:hanging="1"/>
        <w:jc w:val="left"/>
        <w:rPr>
          <w:i/>
          <w:sz w:val="22"/>
        </w:rPr>
      </w:pPr>
      <w:r>
        <w:rPr>
          <w:b/>
          <w:color w:val="231F20"/>
          <w:sz w:val="22"/>
        </w:rPr>
        <w:t>Hacia otra manera de pensar las ciudades </w:t>
      </w:r>
      <w:r>
        <w:rPr>
          <w:i/>
          <w:color w:val="231F20"/>
          <w:sz w:val="22"/>
        </w:rPr>
        <w:t>Julia Elena Soto Martínez </w:t>
      </w:r>
      <w:hyperlink r:id="rId6">
        <w:r>
          <w:rPr>
            <w:i/>
            <w:color w:val="231F20"/>
            <w:sz w:val="22"/>
          </w:rPr>
          <w:t>sotojulia@hotmail.com</w:t>
        </w:r>
      </w:hyperlink>
    </w:p>
    <w:p>
      <w:pPr>
        <w:pStyle w:val="BodyText"/>
        <w:spacing w:before="10"/>
        <w:rPr>
          <w:i/>
          <w:sz w:val="23"/>
        </w:rPr>
      </w:pPr>
    </w:p>
    <w:p>
      <w:pPr>
        <w:pStyle w:val="Heading4"/>
        <w:ind w:left="286"/>
      </w:pPr>
      <w:r>
        <w:rPr>
          <w:color w:val="231F20"/>
        </w:rPr>
        <w:t>El culto de la identidad del espectáculo en la tecnología digital</w:t>
      </w:r>
    </w:p>
    <w:p>
      <w:pPr>
        <w:spacing w:line="247" w:lineRule="auto" w:before="7"/>
        <w:ind w:left="286" w:right="3825" w:firstLine="0"/>
        <w:jc w:val="left"/>
        <w:rPr>
          <w:i/>
          <w:sz w:val="22"/>
        </w:rPr>
      </w:pPr>
      <w:r>
        <w:rPr>
          <w:i/>
          <w:color w:val="231F20"/>
          <w:sz w:val="22"/>
        </w:rPr>
        <w:t>José de Jesús Cordero Domínguez </w:t>
      </w:r>
      <w:r>
        <w:rPr>
          <w:i/>
          <w:color w:val="231F20"/>
          <w:sz w:val="22"/>
        </w:rPr>
        <w:t>Lorena del Carmen Álvarez Castañón</w:t>
      </w:r>
    </w:p>
    <w:p>
      <w:pPr>
        <w:tabs>
          <w:tab w:pos="7425" w:val="left" w:leader="none"/>
        </w:tabs>
        <w:spacing w:line="253" w:lineRule="exact" w:before="0"/>
        <w:ind w:left="285" w:right="0" w:firstLine="0"/>
        <w:jc w:val="left"/>
        <w:rPr>
          <w:sz w:val="22"/>
        </w:rPr>
      </w:pPr>
      <w:r>
        <w:rPr>
          <w:i/>
          <w:color w:val="231F20"/>
          <w:sz w:val="22"/>
        </w:rPr>
        <w:t>Alejandro Klein</w:t>
      </w:r>
      <w:r>
        <w:rPr>
          <w:i/>
          <w:color w:val="231F20"/>
          <w:spacing w:val="-7"/>
          <w:sz w:val="22"/>
        </w:rPr>
        <w:t> </w:t>
      </w:r>
      <w:r>
        <w:rPr>
          <w:i/>
          <w:color w:val="231F20"/>
          <w:sz w:val="22"/>
        </w:rPr>
        <w:t>Caballero</w:t>
      </w:r>
      <w:r>
        <w:rPr>
          <w:i/>
          <w:color w:val="231F20"/>
          <w:spacing w:val="17"/>
          <w:sz w:val="22"/>
        </w:rPr>
        <w:t> </w:t>
      </w:r>
      <w:r>
        <w:rPr>
          <w:i/>
          <w:color w:val="231F20"/>
          <w:sz w:val="22"/>
        </w:rPr>
        <w:t>............................................................................</w:t>
      </w:r>
      <w:r>
        <w:rPr>
          <w:color w:val="231F20"/>
          <w:sz w:val="22"/>
        </w:rPr>
        <w:tab/>
        <w:t>41</w:t>
      </w:r>
    </w:p>
    <w:p>
      <w:pPr>
        <w:pStyle w:val="BodyText"/>
        <w:spacing w:before="6"/>
        <w:rPr>
          <w:sz w:val="24"/>
        </w:rPr>
      </w:pPr>
    </w:p>
    <w:p>
      <w:pPr>
        <w:pStyle w:val="Heading4"/>
        <w:spacing w:line="247" w:lineRule="auto"/>
        <w:ind w:right="1415"/>
      </w:pPr>
      <w:r>
        <w:rPr>
          <w:color w:val="231F20"/>
        </w:rPr>
        <w:t>El parque Federico Escobedo de la colonia El Carmen de Puebla Respuesta a una inconsistencia del desarrollo sustentable</w:t>
      </w:r>
    </w:p>
    <w:p>
      <w:pPr>
        <w:spacing w:line="247" w:lineRule="auto" w:before="0"/>
        <w:ind w:left="285" w:right="5509" w:firstLine="0"/>
        <w:jc w:val="left"/>
        <w:rPr>
          <w:i/>
          <w:sz w:val="22"/>
        </w:rPr>
      </w:pPr>
      <w:r>
        <w:rPr>
          <w:i/>
          <w:color w:val="231F20"/>
          <w:sz w:val="22"/>
        </w:rPr>
        <w:t>Jorge Sosa Oliver </w:t>
      </w:r>
      <w:r>
        <w:rPr>
          <w:i/>
          <w:color w:val="231F20"/>
          <w:sz w:val="22"/>
        </w:rPr>
        <w:t>Aurora Roldán Olmos</w:t>
      </w:r>
    </w:p>
    <w:p>
      <w:pPr>
        <w:tabs>
          <w:tab w:pos="7425" w:val="left" w:leader="none"/>
        </w:tabs>
        <w:spacing w:line="253" w:lineRule="exact" w:before="0"/>
        <w:ind w:left="285" w:right="0" w:firstLine="0"/>
        <w:jc w:val="left"/>
        <w:rPr>
          <w:sz w:val="22"/>
        </w:rPr>
      </w:pPr>
      <w:r>
        <w:rPr>
          <w:i/>
          <w:color w:val="231F20"/>
          <w:sz w:val="22"/>
        </w:rPr>
        <w:t>J. Eduardo Carranza</w:t>
      </w:r>
      <w:r>
        <w:rPr>
          <w:i/>
          <w:color w:val="231F20"/>
          <w:spacing w:val="-9"/>
          <w:sz w:val="22"/>
        </w:rPr>
        <w:t> </w:t>
      </w:r>
      <w:r>
        <w:rPr>
          <w:i/>
          <w:color w:val="231F20"/>
          <w:sz w:val="22"/>
        </w:rPr>
        <w:t>Luna</w:t>
      </w:r>
      <w:r>
        <w:rPr>
          <w:i/>
          <w:color w:val="231F20"/>
          <w:spacing w:val="-13"/>
          <w:sz w:val="22"/>
        </w:rPr>
        <w:t> </w:t>
      </w:r>
      <w:r>
        <w:rPr>
          <w:i/>
          <w:color w:val="231F20"/>
          <w:sz w:val="22"/>
        </w:rPr>
        <w:t>............................................................................</w:t>
      </w:r>
      <w:r>
        <w:rPr>
          <w:color w:val="231F20"/>
          <w:sz w:val="22"/>
        </w:rPr>
        <w:tab/>
        <w:t>51</w:t>
      </w:r>
    </w:p>
    <w:p>
      <w:pPr>
        <w:spacing w:after="0" w:line="253" w:lineRule="exact"/>
        <w:jc w:val="left"/>
        <w:rPr>
          <w:sz w:val="22"/>
        </w:rPr>
        <w:sectPr>
          <w:pgSz w:w="10210" w:h="13040"/>
          <w:pgMar w:top="1220" w:bottom="280" w:left="1420" w:right="1020"/>
        </w:sectPr>
      </w:pPr>
    </w:p>
    <w:p>
      <w:pPr>
        <w:pStyle w:val="BodyText"/>
        <w:rPr>
          <w:sz w:val="20"/>
        </w:rPr>
      </w:pPr>
    </w:p>
    <w:p>
      <w:pPr>
        <w:pStyle w:val="BodyText"/>
        <w:spacing w:before="11"/>
        <w:rPr>
          <w:sz w:val="19"/>
        </w:rPr>
      </w:pPr>
    </w:p>
    <w:p>
      <w:pPr>
        <w:pStyle w:val="Heading4"/>
        <w:spacing w:line="247" w:lineRule="auto" w:before="72"/>
        <w:ind w:left="118" w:right="2468"/>
      </w:pPr>
      <w:r>
        <w:rPr>
          <w:color w:val="231F20"/>
        </w:rPr>
        <w:t>¿Problemáticas o alternativas de acción para la edición universitaria en México?</w:t>
      </w:r>
    </w:p>
    <w:p>
      <w:pPr>
        <w:spacing w:line="247" w:lineRule="auto" w:before="0"/>
        <w:ind w:left="118" w:right="4839" w:firstLine="0"/>
        <w:jc w:val="left"/>
        <w:rPr>
          <w:i/>
          <w:sz w:val="22"/>
        </w:rPr>
      </w:pPr>
      <w:r>
        <w:rPr>
          <w:i/>
          <w:color w:val="231F20"/>
          <w:sz w:val="22"/>
        </w:rPr>
        <w:t>Mayra Berenice Ortega Barrón </w:t>
      </w:r>
      <w:r>
        <w:rPr>
          <w:i/>
          <w:color w:val="231F20"/>
          <w:sz w:val="22"/>
        </w:rPr>
        <w:t>Marcela Liliana Díaz López</w:t>
      </w:r>
    </w:p>
    <w:p>
      <w:pPr>
        <w:tabs>
          <w:tab w:pos="7478" w:val="right" w:leader="none"/>
        </w:tabs>
        <w:spacing w:line="253" w:lineRule="exact" w:before="0"/>
        <w:ind w:left="118" w:right="0" w:firstLine="0"/>
        <w:jc w:val="left"/>
        <w:rPr>
          <w:sz w:val="22"/>
        </w:rPr>
      </w:pPr>
      <w:r>
        <w:rPr>
          <w:i/>
          <w:color w:val="231F20"/>
          <w:sz w:val="22"/>
        </w:rPr>
        <w:t>Erika</w:t>
      </w:r>
      <w:r>
        <w:rPr>
          <w:i/>
          <w:color w:val="231F20"/>
          <w:spacing w:val="-1"/>
          <w:sz w:val="22"/>
        </w:rPr>
        <w:t> </w:t>
      </w:r>
      <w:r>
        <w:rPr>
          <w:i/>
          <w:color w:val="231F20"/>
          <w:sz w:val="22"/>
        </w:rPr>
        <w:t>Rivera</w:t>
      </w:r>
      <w:r>
        <w:rPr>
          <w:i/>
          <w:color w:val="231F20"/>
          <w:spacing w:val="-1"/>
          <w:sz w:val="22"/>
        </w:rPr>
        <w:t> </w:t>
      </w:r>
      <w:r>
        <w:rPr>
          <w:i/>
          <w:color w:val="231F20"/>
          <w:sz w:val="22"/>
        </w:rPr>
        <w:t>Gutiérrez...................................................................................</w:t>
      </w:r>
      <w:r>
        <w:rPr>
          <w:color w:val="231F20"/>
          <w:sz w:val="22"/>
        </w:rPr>
        <w:tab/>
        <w:t>63</w:t>
      </w:r>
    </w:p>
    <w:p>
      <w:pPr>
        <w:pStyle w:val="Heading4"/>
        <w:spacing w:before="282"/>
        <w:ind w:left="118" w:right="0"/>
      </w:pPr>
      <w:r>
        <w:rPr>
          <w:color w:val="231F20"/>
        </w:rPr>
        <w:t>Diseño de marca ciudad.Evolución de identidad a personalidad marcaria</w:t>
      </w:r>
    </w:p>
    <w:p>
      <w:pPr>
        <w:spacing w:line="247" w:lineRule="auto" w:before="7"/>
        <w:ind w:left="118" w:right="4839" w:firstLine="0"/>
        <w:jc w:val="left"/>
        <w:rPr>
          <w:i/>
          <w:sz w:val="22"/>
        </w:rPr>
      </w:pPr>
      <w:r>
        <w:rPr>
          <w:i/>
          <w:color w:val="231F20"/>
          <w:sz w:val="22"/>
        </w:rPr>
        <w:t>Mariana Vaquero Martínez </w:t>
      </w:r>
      <w:r>
        <w:rPr>
          <w:i/>
          <w:color w:val="231F20"/>
          <w:sz w:val="22"/>
        </w:rPr>
        <w:t>Jorge Alberto Ponce Castillo</w:t>
      </w:r>
    </w:p>
    <w:p>
      <w:pPr>
        <w:tabs>
          <w:tab w:pos="7478" w:val="right" w:leader="none"/>
        </w:tabs>
        <w:spacing w:line="253" w:lineRule="exact" w:before="0"/>
        <w:ind w:left="118" w:right="0" w:firstLine="0"/>
        <w:jc w:val="left"/>
        <w:rPr>
          <w:sz w:val="22"/>
        </w:rPr>
      </w:pPr>
      <w:r>
        <w:rPr>
          <w:i/>
          <w:color w:val="231F20"/>
          <w:sz w:val="22"/>
        </w:rPr>
        <w:t>Adelina Espejel Rodríguez.............................................................................</w:t>
      </w:r>
      <w:r>
        <w:rPr>
          <w:color w:val="231F20"/>
          <w:sz w:val="22"/>
        </w:rPr>
        <w:tab/>
        <w:t>75</w:t>
      </w:r>
    </w:p>
    <w:p>
      <w:pPr>
        <w:pStyle w:val="BodyText"/>
        <w:spacing w:before="6"/>
        <w:rPr>
          <w:sz w:val="24"/>
        </w:rPr>
      </w:pPr>
    </w:p>
    <w:p>
      <w:pPr>
        <w:pStyle w:val="Heading4"/>
        <w:ind w:left="118"/>
      </w:pPr>
      <w:r>
        <w:rPr>
          <w:color w:val="231F20"/>
        </w:rPr>
        <w:t>CAPÍTULO 2</w:t>
      </w:r>
    </w:p>
    <w:p>
      <w:pPr>
        <w:spacing w:before="7"/>
        <w:ind w:left="118" w:right="1629" w:firstLine="0"/>
        <w:jc w:val="left"/>
        <w:rPr>
          <w:b/>
          <w:sz w:val="22"/>
        </w:rPr>
      </w:pPr>
      <w:r>
        <w:rPr>
          <w:b/>
          <w:color w:val="231F20"/>
          <w:sz w:val="22"/>
        </w:rPr>
        <w:t>Patrimonio, vida útil y sustentabilidad en la calidad de vida</w:t>
      </w:r>
    </w:p>
    <w:p>
      <w:pPr>
        <w:pStyle w:val="BodyText"/>
        <w:spacing w:before="6"/>
        <w:rPr>
          <w:b/>
          <w:sz w:val="24"/>
        </w:rPr>
      </w:pPr>
    </w:p>
    <w:p>
      <w:pPr>
        <w:spacing w:line="247" w:lineRule="auto" w:before="0"/>
        <w:ind w:left="118" w:right="1215" w:firstLine="0"/>
        <w:jc w:val="left"/>
        <w:rPr>
          <w:b/>
          <w:sz w:val="22"/>
        </w:rPr>
      </w:pPr>
      <w:r>
        <w:rPr>
          <w:b/>
          <w:color w:val="231F20"/>
          <w:sz w:val="22"/>
        </w:rPr>
        <w:t>Arquitectura en Łódź después de la Segunda Guerra Mundial (1945–2010) Confrontación o convivencia. Las nuevas inversiones en el patrimonio arquitectónico de la ciudad</w:t>
      </w:r>
    </w:p>
    <w:p>
      <w:pPr>
        <w:spacing w:line="253" w:lineRule="exact" w:before="0"/>
        <w:ind w:left="118" w:right="1629" w:firstLine="0"/>
        <w:jc w:val="left"/>
        <w:rPr>
          <w:i/>
          <w:sz w:val="22"/>
        </w:rPr>
      </w:pPr>
      <w:r>
        <w:rPr>
          <w:i/>
          <w:color w:val="231F20"/>
          <w:sz w:val="22"/>
        </w:rPr>
        <w:t>Piotr Gryglewski</w:t>
      </w:r>
    </w:p>
    <w:p>
      <w:pPr>
        <w:tabs>
          <w:tab w:pos="7258" w:val="left" w:leader="none"/>
        </w:tabs>
        <w:spacing w:before="7"/>
        <w:ind w:left="118" w:right="0" w:firstLine="0"/>
        <w:jc w:val="left"/>
        <w:rPr>
          <w:sz w:val="22"/>
        </w:rPr>
      </w:pPr>
      <w:r>
        <w:rPr>
          <w:i/>
          <w:color w:val="231F20"/>
          <w:sz w:val="22"/>
        </w:rPr>
        <w:t>Traducción: Ewa</w:t>
      </w:r>
      <w:r>
        <w:rPr>
          <w:i/>
          <w:color w:val="231F20"/>
          <w:spacing w:val="-10"/>
          <w:sz w:val="22"/>
        </w:rPr>
        <w:t> </w:t>
      </w:r>
      <w:r>
        <w:rPr>
          <w:i/>
          <w:color w:val="231F20"/>
          <w:sz w:val="22"/>
        </w:rPr>
        <w:t>Kubiak</w:t>
      </w:r>
      <w:r>
        <w:rPr>
          <w:i/>
          <w:color w:val="231F20"/>
          <w:spacing w:val="-17"/>
          <w:sz w:val="22"/>
        </w:rPr>
        <w:t> </w:t>
      </w:r>
      <w:r>
        <w:rPr>
          <w:i/>
          <w:color w:val="231F20"/>
          <w:sz w:val="22"/>
        </w:rPr>
        <w:t>...............................................................................</w:t>
      </w:r>
      <w:r>
        <w:rPr>
          <w:color w:val="231F20"/>
          <w:sz w:val="22"/>
        </w:rPr>
        <w:tab/>
        <w:t>83</w:t>
      </w:r>
    </w:p>
    <w:p>
      <w:pPr>
        <w:pStyle w:val="BodyText"/>
        <w:spacing w:before="6"/>
        <w:rPr>
          <w:sz w:val="24"/>
        </w:rPr>
      </w:pPr>
    </w:p>
    <w:p>
      <w:pPr>
        <w:pStyle w:val="Heading4"/>
        <w:ind w:left="118" w:right="0"/>
      </w:pPr>
      <w:r>
        <w:rPr/>
        <w:drawing>
          <wp:anchor distT="0" distB="0" distL="0" distR="0" allowOverlap="1" layoutInCell="1" locked="0" behindDoc="0" simplePos="0" relativeHeight="1048">
            <wp:simplePos x="0" y="0"/>
            <wp:positionH relativeFrom="page">
              <wp:posOffset>728715</wp:posOffset>
            </wp:positionH>
            <wp:positionV relativeFrom="paragraph">
              <wp:posOffset>200881</wp:posOffset>
            </wp:positionV>
            <wp:extent cx="2913555" cy="123825"/>
            <wp:effectExtent l="0" t="0" r="0" b="0"/>
            <wp:wrapTopAndBottom/>
            <wp:docPr id="3" name="image2.png" descr=""/>
            <wp:cNvGraphicFramePr>
              <a:graphicFrameLocks noChangeAspect="1"/>
            </wp:cNvGraphicFramePr>
            <a:graphic>
              <a:graphicData uri="http://schemas.openxmlformats.org/drawingml/2006/picture">
                <pic:pic>
                  <pic:nvPicPr>
                    <pic:cNvPr id="4" name="image2.png"/>
                    <pic:cNvPicPr/>
                  </pic:nvPicPr>
                  <pic:blipFill>
                    <a:blip r:embed="rId7" cstate="print"/>
                    <a:stretch>
                      <a:fillRect/>
                    </a:stretch>
                  </pic:blipFill>
                  <pic:spPr>
                    <a:xfrm>
                      <a:off x="0" y="0"/>
                      <a:ext cx="2913555" cy="123825"/>
                    </a:xfrm>
                    <a:prstGeom prst="rect">
                      <a:avLst/>
                    </a:prstGeom>
                  </pic:spPr>
                </pic:pic>
              </a:graphicData>
            </a:graphic>
          </wp:anchor>
        </w:drawing>
      </w:r>
      <w:r>
        <w:rPr>
          <w:color w:val="231F20"/>
        </w:rPr>
        <w:t>Aportaciones tecnológicas de Antonio Gaudí, en el Primer Misterio de</w:t>
      </w:r>
    </w:p>
    <w:p>
      <w:pPr>
        <w:spacing w:line="247" w:lineRule="auto" w:before="0"/>
        <w:ind w:left="118" w:right="5554" w:firstLine="0"/>
        <w:jc w:val="left"/>
        <w:rPr>
          <w:i/>
          <w:sz w:val="22"/>
        </w:rPr>
      </w:pPr>
      <w:r>
        <w:rPr>
          <w:i/>
          <w:color w:val="231F20"/>
          <w:sz w:val="22"/>
        </w:rPr>
        <w:t>Marcos Mejía López </w:t>
      </w:r>
      <w:r>
        <w:rPr>
          <w:i/>
          <w:color w:val="231F20"/>
          <w:sz w:val="22"/>
        </w:rPr>
        <w:t>Joan Bassegoda Nonell</w:t>
      </w:r>
    </w:p>
    <w:p>
      <w:pPr>
        <w:tabs>
          <w:tab w:pos="7258" w:val="left" w:leader="none"/>
        </w:tabs>
        <w:spacing w:line="253" w:lineRule="exact" w:before="0"/>
        <w:ind w:left="118" w:right="0" w:firstLine="0"/>
        <w:jc w:val="left"/>
        <w:rPr>
          <w:sz w:val="22"/>
        </w:rPr>
      </w:pPr>
      <w:r>
        <w:rPr>
          <w:i/>
          <w:color w:val="231F20"/>
          <w:sz w:val="22"/>
        </w:rPr>
        <w:t>Horacio Ramírez de</w:t>
      </w:r>
      <w:r>
        <w:rPr>
          <w:i/>
          <w:color w:val="231F20"/>
          <w:spacing w:val="-13"/>
          <w:sz w:val="22"/>
        </w:rPr>
        <w:t> </w:t>
      </w:r>
      <w:r>
        <w:rPr>
          <w:i/>
          <w:color w:val="231F20"/>
          <w:sz w:val="22"/>
        </w:rPr>
        <w:t>Alba</w:t>
      </w:r>
      <w:r>
        <w:rPr>
          <w:i/>
          <w:color w:val="231F20"/>
          <w:spacing w:val="8"/>
          <w:sz w:val="22"/>
        </w:rPr>
        <w:t> </w:t>
      </w:r>
      <w:r>
        <w:rPr>
          <w:i/>
          <w:color w:val="231F20"/>
          <w:sz w:val="22"/>
        </w:rPr>
        <w:t>..............................................................................</w:t>
      </w:r>
      <w:r>
        <w:rPr>
          <w:color w:val="231F20"/>
          <w:sz w:val="22"/>
        </w:rPr>
        <w:tab/>
        <w:t>99</w:t>
      </w:r>
    </w:p>
    <w:p>
      <w:pPr>
        <w:pStyle w:val="BodyText"/>
        <w:spacing w:before="10"/>
        <w:rPr>
          <w:sz w:val="25"/>
        </w:rPr>
      </w:pPr>
      <w:r>
        <w:rPr/>
        <w:drawing>
          <wp:anchor distT="0" distB="0" distL="0" distR="0" allowOverlap="1" layoutInCell="1" locked="0" behindDoc="0" simplePos="0" relativeHeight="1072">
            <wp:simplePos x="0" y="0"/>
            <wp:positionH relativeFrom="page">
              <wp:posOffset>728573</wp:posOffset>
            </wp:positionH>
            <wp:positionV relativeFrom="paragraph">
              <wp:posOffset>214038</wp:posOffset>
            </wp:positionV>
            <wp:extent cx="4091864" cy="126301"/>
            <wp:effectExtent l="0" t="0" r="0" b="0"/>
            <wp:wrapTopAndBottom/>
            <wp:docPr id="5" name="image3.png" descr=""/>
            <wp:cNvGraphicFramePr>
              <a:graphicFrameLocks noChangeAspect="1"/>
            </wp:cNvGraphicFramePr>
            <a:graphic>
              <a:graphicData uri="http://schemas.openxmlformats.org/drawingml/2006/picture">
                <pic:pic>
                  <pic:nvPicPr>
                    <pic:cNvPr id="6" name="image3.png"/>
                    <pic:cNvPicPr/>
                  </pic:nvPicPr>
                  <pic:blipFill>
                    <a:blip r:embed="rId8" cstate="print"/>
                    <a:stretch>
                      <a:fillRect/>
                    </a:stretch>
                  </pic:blipFill>
                  <pic:spPr>
                    <a:xfrm>
                      <a:off x="0" y="0"/>
                      <a:ext cx="4091864" cy="126301"/>
                    </a:xfrm>
                    <a:prstGeom prst="rect">
                      <a:avLst/>
                    </a:prstGeom>
                  </pic:spPr>
                </pic:pic>
              </a:graphicData>
            </a:graphic>
          </wp:anchor>
        </w:drawing>
      </w:r>
    </w:p>
    <w:p>
      <w:pPr>
        <w:spacing w:line="247" w:lineRule="auto" w:before="0"/>
        <w:ind w:left="118" w:right="5509" w:firstLine="0"/>
        <w:jc w:val="left"/>
        <w:rPr>
          <w:i/>
          <w:sz w:val="22"/>
        </w:rPr>
      </w:pPr>
      <w:r>
        <w:rPr>
          <w:i/>
          <w:color w:val="231F20"/>
          <w:sz w:val="22"/>
        </w:rPr>
        <w:t>Victoria León Ricardo </w:t>
      </w:r>
      <w:r>
        <w:rPr>
          <w:i/>
          <w:color w:val="231F20"/>
          <w:sz w:val="22"/>
        </w:rPr>
        <w:t>Flores Estrada Jaime</w:t>
      </w:r>
    </w:p>
    <w:p>
      <w:pPr>
        <w:tabs>
          <w:tab w:pos="7148" w:val="left" w:leader="none"/>
        </w:tabs>
        <w:spacing w:line="253" w:lineRule="exact" w:before="0"/>
        <w:ind w:left="118" w:right="0" w:firstLine="0"/>
        <w:jc w:val="left"/>
        <w:rPr>
          <w:sz w:val="22"/>
        </w:rPr>
      </w:pPr>
      <w:r>
        <w:rPr>
          <w:i/>
          <w:color w:val="231F20"/>
          <w:spacing w:val="-3"/>
          <w:sz w:val="22"/>
        </w:rPr>
        <w:t>Victoria</w:t>
      </w:r>
      <w:r>
        <w:rPr>
          <w:i/>
          <w:color w:val="231F20"/>
          <w:spacing w:val="-2"/>
          <w:sz w:val="22"/>
        </w:rPr>
        <w:t> </w:t>
      </w:r>
      <w:r>
        <w:rPr>
          <w:i/>
          <w:color w:val="231F20"/>
          <w:sz w:val="22"/>
        </w:rPr>
        <w:t>Uribe</w:t>
      </w:r>
      <w:r>
        <w:rPr>
          <w:i/>
          <w:color w:val="231F20"/>
          <w:spacing w:val="-1"/>
          <w:sz w:val="22"/>
        </w:rPr>
        <w:t> </w:t>
      </w:r>
      <w:r>
        <w:rPr>
          <w:i/>
          <w:color w:val="231F20"/>
          <w:sz w:val="22"/>
        </w:rPr>
        <w:t>Ricardo...................................................................................</w:t>
      </w:r>
      <w:r>
        <w:rPr>
          <w:color w:val="231F20"/>
          <w:sz w:val="22"/>
        </w:rPr>
        <w:tab/>
        <w:t>107</w:t>
      </w:r>
    </w:p>
    <w:p>
      <w:pPr>
        <w:pStyle w:val="BodyText"/>
        <w:spacing w:before="6"/>
        <w:rPr>
          <w:sz w:val="24"/>
        </w:rPr>
      </w:pPr>
    </w:p>
    <w:p>
      <w:pPr>
        <w:pStyle w:val="Heading4"/>
        <w:spacing w:line="247" w:lineRule="auto"/>
        <w:ind w:left="118" w:right="1819"/>
      </w:pPr>
      <w:r>
        <w:rPr>
          <w:color w:val="231F20"/>
        </w:rPr>
        <w:t>El Acueducto de Guadalupe: estado actual y propuestas para su conservación</w:t>
      </w:r>
    </w:p>
    <w:p>
      <w:pPr>
        <w:spacing w:line="247" w:lineRule="auto" w:before="0"/>
        <w:ind w:left="118" w:right="4586" w:firstLine="0"/>
        <w:jc w:val="left"/>
        <w:rPr>
          <w:i/>
          <w:sz w:val="22"/>
        </w:rPr>
      </w:pPr>
      <w:r>
        <w:rPr>
          <w:i/>
          <w:color w:val="231F20"/>
          <w:sz w:val="22"/>
        </w:rPr>
        <w:t>Horacio Ramírez de Alba </w:t>
      </w:r>
      <w:r>
        <w:rPr>
          <w:i/>
          <w:color w:val="231F20"/>
          <w:sz w:val="22"/>
        </w:rPr>
        <w:t>Elizabeth Adriana Valdez Medina</w:t>
      </w:r>
    </w:p>
    <w:p>
      <w:pPr>
        <w:tabs>
          <w:tab w:pos="7148" w:val="left" w:leader="none"/>
        </w:tabs>
        <w:spacing w:line="253" w:lineRule="exact" w:before="0"/>
        <w:ind w:left="118" w:right="0" w:firstLine="0"/>
        <w:jc w:val="left"/>
        <w:rPr>
          <w:sz w:val="22"/>
        </w:rPr>
      </w:pPr>
      <w:r>
        <w:rPr>
          <w:i/>
          <w:color w:val="231F20"/>
          <w:sz w:val="22"/>
        </w:rPr>
        <w:t>Mónica Marina Mondragón Ixtlahuac</w:t>
      </w:r>
      <w:r>
        <w:rPr>
          <w:i/>
          <w:color w:val="231F20"/>
          <w:spacing w:val="-12"/>
          <w:sz w:val="22"/>
        </w:rPr>
        <w:t> </w:t>
      </w:r>
      <w:r>
        <w:rPr>
          <w:i/>
          <w:color w:val="231F20"/>
          <w:sz w:val="22"/>
        </w:rPr>
        <w:t>..........................................................</w:t>
      </w:r>
      <w:r>
        <w:rPr>
          <w:color w:val="231F20"/>
          <w:sz w:val="22"/>
        </w:rPr>
        <w:tab/>
        <w:t>123</w:t>
      </w:r>
    </w:p>
    <w:p>
      <w:pPr>
        <w:spacing w:after="0" w:line="253" w:lineRule="exact"/>
        <w:jc w:val="left"/>
        <w:rPr>
          <w:sz w:val="22"/>
        </w:rPr>
        <w:sectPr>
          <w:pgSz w:w="10210" w:h="13040"/>
          <w:pgMar w:top="1220" w:bottom="280" w:left="1020" w:right="1420"/>
        </w:sectPr>
      </w:pPr>
    </w:p>
    <w:p>
      <w:pPr>
        <w:pStyle w:val="BodyText"/>
        <w:rPr>
          <w:sz w:val="20"/>
        </w:rPr>
      </w:pPr>
    </w:p>
    <w:p>
      <w:pPr>
        <w:pStyle w:val="BodyText"/>
        <w:spacing w:before="11"/>
        <w:rPr>
          <w:sz w:val="19"/>
        </w:rPr>
      </w:pPr>
    </w:p>
    <w:p>
      <w:pPr>
        <w:pStyle w:val="Heading4"/>
        <w:spacing w:before="72"/>
      </w:pPr>
      <w:r>
        <w:rPr>
          <w:color w:val="231F20"/>
        </w:rPr>
        <w:t>Adultos mayores</w:t>
      </w:r>
    </w:p>
    <w:p>
      <w:pPr>
        <w:spacing w:before="7"/>
        <w:ind w:left="285" w:right="1629" w:firstLine="0"/>
        <w:jc w:val="left"/>
        <w:rPr>
          <w:i/>
          <w:sz w:val="22"/>
        </w:rPr>
      </w:pPr>
      <w:r>
        <w:rPr>
          <w:i/>
          <w:color w:val="231F20"/>
          <w:sz w:val="22"/>
        </w:rPr>
        <w:t>Rodrigo Pimienta Lastra</w:t>
      </w:r>
    </w:p>
    <w:p>
      <w:pPr>
        <w:tabs>
          <w:tab w:pos="7315" w:val="left" w:leader="none"/>
        </w:tabs>
        <w:spacing w:before="7"/>
        <w:ind w:left="285" w:right="0" w:firstLine="0"/>
        <w:jc w:val="left"/>
        <w:rPr>
          <w:sz w:val="22"/>
        </w:rPr>
      </w:pPr>
      <w:r>
        <w:rPr>
          <w:i/>
          <w:color w:val="231F20"/>
          <w:sz w:val="22"/>
        </w:rPr>
        <w:t>Marta </w:t>
      </w:r>
      <w:r>
        <w:rPr>
          <w:i/>
          <w:color w:val="231F20"/>
          <w:spacing w:val="-7"/>
          <w:sz w:val="22"/>
        </w:rPr>
        <w:t>Vera</w:t>
      </w:r>
      <w:r>
        <w:rPr>
          <w:i/>
          <w:color w:val="231F20"/>
          <w:sz w:val="22"/>
        </w:rPr>
        <w:t> Bolaños</w:t>
      </w:r>
      <w:r>
        <w:rPr>
          <w:i/>
          <w:color w:val="231F20"/>
          <w:spacing w:val="-25"/>
          <w:sz w:val="22"/>
        </w:rPr>
        <w:t> </w:t>
      </w:r>
      <w:r>
        <w:rPr>
          <w:i/>
          <w:color w:val="231F20"/>
          <w:sz w:val="22"/>
        </w:rPr>
        <w:t>.......................................................................................</w:t>
        <w:tab/>
      </w:r>
      <w:r>
        <w:rPr>
          <w:color w:val="231F20"/>
          <w:sz w:val="22"/>
        </w:rPr>
        <w:t>141</w:t>
      </w:r>
    </w:p>
    <w:p>
      <w:pPr>
        <w:pStyle w:val="BodyText"/>
        <w:spacing w:before="6"/>
        <w:rPr>
          <w:sz w:val="24"/>
        </w:rPr>
      </w:pPr>
    </w:p>
    <w:p>
      <w:pPr>
        <w:pStyle w:val="Heading4"/>
        <w:spacing w:line="247" w:lineRule="auto"/>
        <w:ind w:right="668"/>
        <w:rPr>
          <w:b w:val="0"/>
          <w:i/>
        </w:rPr>
      </w:pPr>
      <w:r>
        <w:rPr>
          <w:color w:val="231F20"/>
        </w:rPr>
        <w:t>Sustentabilidad y calidad de vida por las emisiones de contaminantes del transporte público urbano colectivo en el área metropolitana de Toluca </w:t>
      </w:r>
      <w:r>
        <w:rPr>
          <w:b w:val="0"/>
          <w:i/>
          <w:color w:val="231F20"/>
        </w:rPr>
        <w:t>Jesús Aguiluz León</w:t>
      </w:r>
    </w:p>
    <w:p>
      <w:pPr>
        <w:spacing w:line="253" w:lineRule="exact" w:before="0"/>
        <w:ind w:left="285" w:right="1629" w:firstLine="0"/>
        <w:jc w:val="left"/>
        <w:rPr>
          <w:i/>
          <w:sz w:val="22"/>
        </w:rPr>
      </w:pPr>
      <w:r>
        <w:rPr>
          <w:i/>
          <w:color w:val="231F20"/>
          <w:sz w:val="22"/>
        </w:rPr>
        <w:t>Mercedes Ramírez Rodríguez</w:t>
      </w:r>
    </w:p>
    <w:p>
      <w:pPr>
        <w:tabs>
          <w:tab w:pos="7315" w:val="left" w:leader="none"/>
        </w:tabs>
        <w:spacing w:before="7"/>
        <w:ind w:left="285" w:right="0" w:firstLine="0"/>
        <w:jc w:val="left"/>
        <w:rPr>
          <w:sz w:val="22"/>
        </w:rPr>
      </w:pPr>
      <w:r>
        <w:rPr>
          <w:i/>
          <w:color w:val="231F20"/>
          <w:sz w:val="22"/>
        </w:rPr>
        <w:t>Ramón Gutiérrez</w:t>
      </w:r>
      <w:r>
        <w:rPr>
          <w:i/>
          <w:color w:val="231F20"/>
          <w:spacing w:val="-8"/>
          <w:sz w:val="22"/>
        </w:rPr>
        <w:t> </w:t>
      </w:r>
      <w:r>
        <w:rPr>
          <w:i/>
          <w:color w:val="231F20"/>
          <w:sz w:val="22"/>
        </w:rPr>
        <w:t>Martínez</w:t>
      </w:r>
      <w:r>
        <w:rPr>
          <w:i/>
          <w:color w:val="231F20"/>
          <w:spacing w:val="-1"/>
          <w:sz w:val="22"/>
        </w:rPr>
        <w:t> </w:t>
      </w:r>
      <w:r>
        <w:rPr>
          <w:i/>
          <w:color w:val="231F20"/>
          <w:sz w:val="22"/>
        </w:rPr>
        <w:t>............................................................................</w:t>
        <w:tab/>
      </w:r>
      <w:r>
        <w:rPr>
          <w:color w:val="231F20"/>
          <w:sz w:val="22"/>
        </w:rPr>
        <w:t>157</w:t>
      </w:r>
    </w:p>
    <w:p>
      <w:pPr>
        <w:pStyle w:val="BodyText"/>
        <w:spacing w:before="6"/>
        <w:rPr>
          <w:sz w:val="24"/>
        </w:rPr>
      </w:pPr>
    </w:p>
    <w:p>
      <w:pPr>
        <w:pStyle w:val="Heading4"/>
      </w:pPr>
      <w:r>
        <w:rPr>
          <w:color w:val="231F20"/>
        </w:rPr>
        <w:t>Prototipo de vivienda Ecológica Modular Rural Sustentable,</w:t>
      </w:r>
    </w:p>
    <w:p>
      <w:pPr>
        <w:spacing w:line="247" w:lineRule="auto" w:before="7"/>
        <w:ind w:left="285" w:right="668" w:firstLine="0"/>
        <w:jc w:val="left"/>
        <w:rPr>
          <w:i/>
          <w:sz w:val="22"/>
        </w:rPr>
      </w:pPr>
      <w:r>
        <w:rPr>
          <w:b/>
          <w:color w:val="231F20"/>
          <w:sz w:val="22"/>
        </w:rPr>
        <w:t>para mejorar la calidad de vida de la localidad de Loma Alta, perteneciente al polígono del Parque Nacional del Nevado de Toluca </w:t>
      </w:r>
      <w:r>
        <w:rPr>
          <w:i/>
          <w:color w:val="231F20"/>
          <w:sz w:val="22"/>
        </w:rPr>
        <w:t>Mercedes Ramírez Rodríguez</w:t>
      </w:r>
    </w:p>
    <w:p>
      <w:pPr>
        <w:spacing w:line="253" w:lineRule="exact" w:before="0"/>
        <w:ind w:left="285" w:right="1629" w:firstLine="0"/>
        <w:jc w:val="left"/>
        <w:rPr>
          <w:i/>
          <w:sz w:val="22"/>
        </w:rPr>
      </w:pPr>
      <w:r>
        <w:rPr>
          <w:i/>
          <w:color w:val="231F20"/>
          <w:sz w:val="22"/>
        </w:rPr>
        <w:t>Jesús Aguiluz León</w:t>
      </w:r>
    </w:p>
    <w:p>
      <w:pPr>
        <w:tabs>
          <w:tab w:pos="7315" w:val="left" w:leader="none"/>
        </w:tabs>
        <w:spacing w:before="7"/>
        <w:ind w:left="285" w:right="0" w:firstLine="0"/>
        <w:jc w:val="left"/>
        <w:rPr>
          <w:sz w:val="22"/>
        </w:rPr>
      </w:pPr>
      <w:r>
        <w:rPr>
          <w:i/>
          <w:color w:val="231F20"/>
          <w:sz w:val="22"/>
        </w:rPr>
        <w:t>Ramón Gutiérrez</w:t>
      </w:r>
      <w:r>
        <w:rPr>
          <w:i/>
          <w:color w:val="231F20"/>
          <w:spacing w:val="-8"/>
          <w:sz w:val="22"/>
        </w:rPr>
        <w:t> </w:t>
      </w:r>
      <w:r>
        <w:rPr>
          <w:i/>
          <w:color w:val="231F20"/>
          <w:sz w:val="22"/>
        </w:rPr>
        <w:t>Martínez</w:t>
      </w:r>
      <w:r>
        <w:rPr>
          <w:i/>
          <w:color w:val="231F20"/>
          <w:spacing w:val="-1"/>
          <w:sz w:val="22"/>
        </w:rPr>
        <w:t> </w:t>
      </w:r>
      <w:r>
        <w:rPr>
          <w:i/>
          <w:color w:val="231F20"/>
          <w:sz w:val="22"/>
        </w:rPr>
        <w:t>............................................................................</w:t>
        <w:tab/>
      </w:r>
      <w:r>
        <w:rPr>
          <w:color w:val="231F20"/>
          <w:sz w:val="22"/>
        </w:rPr>
        <w:t>171</w:t>
      </w:r>
    </w:p>
    <w:p>
      <w:pPr>
        <w:pStyle w:val="BodyText"/>
        <w:spacing w:before="6"/>
        <w:rPr>
          <w:sz w:val="24"/>
        </w:rPr>
      </w:pPr>
    </w:p>
    <w:p>
      <w:pPr>
        <w:pStyle w:val="Heading4"/>
      </w:pPr>
      <w:r>
        <w:rPr>
          <w:color w:val="231F20"/>
        </w:rPr>
        <w:t>CAPÍTULO 3</w:t>
      </w:r>
    </w:p>
    <w:p>
      <w:pPr>
        <w:spacing w:line="247" w:lineRule="auto" w:before="7"/>
        <w:ind w:left="285" w:right="1819" w:firstLine="0"/>
        <w:jc w:val="left"/>
        <w:rPr>
          <w:b/>
          <w:sz w:val="22"/>
        </w:rPr>
      </w:pPr>
      <w:r>
        <w:rPr>
          <w:b/>
          <w:color w:val="231F20"/>
          <w:sz w:val="22"/>
        </w:rPr>
        <w:t>Estrategias de desarrollo para el mejoramiento del hábitat y la calidad de vida</w:t>
      </w:r>
    </w:p>
    <w:p>
      <w:pPr>
        <w:pStyle w:val="BodyText"/>
        <w:spacing w:before="10"/>
        <w:rPr>
          <w:b/>
          <w:sz w:val="23"/>
        </w:rPr>
      </w:pPr>
    </w:p>
    <w:p>
      <w:pPr>
        <w:spacing w:line="247" w:lineRule="auto" w:before="0"/>
        <w:ind w:left="285" w:right="1336" w:firstLine="0"/>
        <w:jc w:val="left"/>
        <w:rPr>
          <w:b/>
          <w:sz w:val="22"/>
        </w:rPr>
      </w:pPr>
      <w:r>
        <w:rPr>
          <w:b/>
          <w:color w:val="231F20"/>
          <w:sz w:val="22"/>
        </w:rPr>
        <w:t>El bienestar térmico de la vivienda vegetal de la mixteca poblana. Indicador para la mejora del hábitat</w:t>
      </w:r>
    </w:p>
    <w:p>
      <w:pPr>
        <w:spacing w:line="247" w:lineRule="auto" w:before="0"/>
        <w:ind w:left="284" w:right="4248" w:firstLine="0"/>
        <w:jc w:val="left"/>
        <w:rPr>
          <w:i/>
          <w:sz w:val="22"/>
        </w:rPr>
      </w:pPr>
      <w:r>
        <w:rPr>
          <w:i/>
          <w:color w:val="231F20"/>
          <w:sz w:val="22"/>
        </w:rPr>
        <w:t>Gloria Carola Santiago Azpiazu </w:t>
      </w:r>
      <w:r>
        <w:rPr>
          <w:i/>
          <w:color w:val="231F20"/>
          <w:sz w:val="22"/>
        </w:rPr>
        <w:t>María Cristina Valerdi Nochebuena</w:t>
      </w:r>
    </w:p>
    <w:p>
      <w:pPr>
        <w:tabs>
          <w:tab w:pos="7315" w:val="left" w:leader="none"/>
        </w:tabs>
        <w:spacing w:line="253" w:lineRule="exact" w:before="0"/>
        <w:ind w:left="285" w:right="0" w:firstLine="0"/>
        <w:jc w:val="left"/>
        <w:rPr>
          <w:sz w:val="22"/>
        </w:rPr>
      </w:pPr>
      <w:r>
        <w:rPr>
          <w:i/>
          <w:color w:val="231F20"/>
          <w:sz w:val="22"/>
        </w:rPr>
        <w:t>Adriana Sánchez</w:t>
      </w:r>
      <w:r>
        <w:rPr>
          <w:i/>
          <w:color w:val="231F20"/>
          <w:spacing w:val="-4"/>
          <w:sz w:val="22"/>
        </w:rPr>
        <w:t> </w:t>
      </w:r>
      <w:r>
        <w:rPr>
          <w:i/>
          <w:color w:val="231F20"/>
          <w:sz w:val="22"/>
        </w:rPr>
        <w:t>Hernández</w:t>
      </w:r>
      <w:r>
        <w:rPr>
          <w:i/>
          <w:color w:val="231F20"/>
          <w:spacing w:val="11"/>
          <w:sz w:val="22"/>
        </w:rPr>
        <w:t> </w:t>
      </w:r>
      <w:r>
        <w:rPr>
          <w:i/>
          <w:color w:val="231F20"/>
          <w:sz w:val="22"/>
        </w:rPr>
        <w:t>.........................................................................</w:t>
        <w:tab/>
      </w:r>
      <w:r>
        <w:rPr>
          <w:color w:val="231F20"/>
          <w:sz w:val="22"/>
        </w:rPr>
        <w:t>189</w:t>
      </w:r>
    </w:p>
    <w:p>
      <w:pPr>
        <w:pStyle w:val="BodyText"/>
        <w:spacing w:before="6"/>
        <w:rPr>
          <w:sz w:val="24"/>
        </w:rPr>
      </w:pPr>
    </w:p>
    <w:p>
      <w:pPr>
        <w:pStyle w:val="Heading4"/>
        <w:ind w:right="0"/>
      </w:pPr>
      <w:r>
        <w:rPr>
          <w:color w:val="231F20"/>
        </w:rPr>
        <w:t>Importancia de las áreas verdes y su relación con el manejo del agua</w:t>
      </w:r>
    </w:p>
    <w:p>
      <w:pPr>
        <w:spacing w:line="247" w:lineRule="auto" w:before="7"/>
        <w:ind w:left="285" w:right="823" w:hanging="1"/>
        <w:jc w:val="left"/>
        <w:rPr>
          <w:b/>
          <w:sz w:val="22"/>
        </w:rPr>
      </w:pPr>
      <w:r>
        <w:rPr>
          <w:b/>
          <w:color w:val="231F20"/>
          <w:sz w:val="22"/>
        </w:rPr>
        <w:t>en la </w:t>
      </w:r>
      <w:r>
        <w:rPr>
          <w:b/>
          <w:color w:val="231F20"/>
          <w:spacing w:val="-3"/>
          <w:sz w:val="22"/>
        </w:rPr>
        <w:t>ciudad: gestión integrada </w:t>
      </w:r>
      <w:r>
        <w:rPr>
          <w:b/>
          <w:color w:val="231F20"/>
          <w:sz w:val="22"/>
        </w:rPr>
        <w:t>del </w:t>
      </w:r>
      <w:r>
        <w:rPr>
          <w:b/>
          <w:color w:val="231F20"/>
          <w:spacing w:val="-3"/>
          <w:sz w:val="22"/>
        </w:rPr>
        <w:t>agua pluvial </w:t>
      </w:r>
      <w:r>
        <w:rPr>
          <w:b/>
          <w:color w:val="231F20"/>
          <w:sz w:val="22"/>
        </w:rPr>
        <w:t>a </w:t>
      </w:r>
      <w:r>
        <w:rPr>
          <w:b/>
          <w:color w:val="231F20"/>
          <w:spacing w:val="-3"/>
          <w:sz w:val="22"/>
        </w:rPr>
        <w:t>través </w:t>
      </w:r>
      <w:r>
        <w:rPr>
          <w:b/>
          <w:color w:val="231F20"/>
          <w:sz w:val="22"/>
        </w:rPr>
        <w:t>de la </w:t>
      </w:r>
      <w:r>
        <w:rPr>
          <w:b/>
          <w:color w:val="231F20"/>
          <w:spacing w:val="-3"/>
          <w:sz w:val="22"/>
        </w:rPr>
        <w:t>naturación </w:t>
      </w:r>
      <w:r>
        <w:rPr>
          <w:b/>
          <w:color w:val="231F20"/>
          <w:sz w:val="22"/>
        </w:rPr>
        <w:t>en la </w:t>
      </w:r>
      <w:r>
        <w:rPr>
          <w:b/>
          <w:color w:val="231F20"/>
          <w:spacing w:val="-3"/>
          <w:sz w:val="22"/>
        </w:rPr>
        <w:t>vivienda. Estrategias </w:t>
      </w:r>
      <w:r>
        <w:rPr>
          <w:b/>
          <w:color w:val="231F20"/>
          <w:sz w:val="22"/>
        </w:rPr>
        <w:t>de </w:t>
      </w:r>
      <w:r>
        <w:rPr>
          <w:b/>
          <w:color w:val="231F20"/>
          <w:spacing w:val="-3"/>
          <w:sz w:val="22"/>
        </w:rPr>
        <w:t>desarrollo </w:t>
      </w:r>
      <w:r>
        <w:rPr>
          <w:b/>
          <w:color w:val="231F20"/>
          <w:sz w:val="22"/>
        </w:rPr>
        <w:t>para el </w:t>
      </w:r>
      <w:r>
        <w:rPr>
          <w:b/>
          <w:color w:val="231F20"/>
          <w:spacing w:val="-3"/>
          <w:sz w:val="22"/>
        </w:rPr>
        <w:t>mejoramiento </w:t>
      </w:r>
      <w:r>
        <w:rPr>
          <w:b/>
          <w:color w:val="231F20"/>
          <w:sz w:val="22"/>
        </w:rPr>
        <w:t>del </w:t>
      </w:r>
      <w:r>
        <w:rPr>
          <w:b/>
          <w:color w:val="231F20"/>
          <w:spacing w:val="-3"/>
          <w:sz w:val="22"/>
        </w:rPr>
        <w:t>hábitat </w:t>
      </w:r>
      <w:r>
        <w:rPr>
          <w:b/>
          <w:color w:val="231F20"/>
          <w:sz w:val="22"/>
        </w:rPr>
        <w:t>y la </w:t>
      </w:r>
      <w:r>
        <w:rPr>
          <w:b/>
          <w:color w:val="231F20"/>
          <w:spacing w:val="-3"/>
          <w:sz w:val="22"/>
        </w:rPr>
        <w:t>calidad </w:t>
      </w:r>
      <w:r>
        <w:rPr>
          <w:b/>
          <w:color w:val="231F20"/>
          <w:sz w:val="22"/>
        </w:rPr>
        <w:t>de vida</w:t>
      </w:r>
    </w:p>
    <w:p>
      <w:pPr>
        <w:spacing w:line="253" w:lineRule="exact" w:before="0"/>
        <w:ind w:left="286" w:right="1629" w:firstLine="0"/>
        <w:jc w:val="left"/>
        <w:rPr>
          <w:i/>
          <w:sz w:val="22"/>
        </w:rPr>
      </w:pPr>
      <w:r>
        <w:rPr>
          <w:i/>
          <w:color w:val="231F20"/>
          <w:sz w:val="22"/>
        </w:rPr>
        <w:t>Edna Cecilia López Elizalde</w:t>
      </w:r>
    </w:p>
    <w:p>
      <w:pPr>
        <w:tabs>
          <w:tab w:pos="7315" w:val="left" w:leader="none"/>
        </w:tabs>
        <w:spacing w:before="7"/>
        <w:ind w:left="286" w:right="0" w:firstLine="0"/>
        <w:jc w:val="left"/>
        <w:rPr>
          <w:sz w:val="22"/>
        </w:rPr>
      </w:pPr>
      <w:r>
        <w:rPr>
          <w:i/>
          <w:color w:val="231F20"/>
          <w:sz w:val="22"/>
        </w:rPr>
        <w:t>Fernando Córdova</w:t>
      </w:r>
      <w:r>
        <w:rPr>
          <w:i/>
          <w:color w:val="231F20"/>
          <w:spacing w:val="-5"/>
          <w:sz w:val="22"/>
        </w:rPr>
        <w:t> </w:t>
      </w:r>
      <w:r>
        <w:rPr>
          <w:i/>
          <w:color w:val="231F20"/>
          <w:sz w:val="22"/>
        </w:rPr>
        <w:t>Canela</w:t>
      </w:r>
      <w:r>
        <w:rPr>
          <w:i/>
          <w:color w:val="231F20"/>
          <w:spacing w:val="-13"/>
          <w:sz w:val="22"/>
        </w:rPr>
        <w:t> </w:t>
      </w:r>
      <w:r>
        <w:rPr>
          <w:i/>
          <w:color w:val="231F20"/>
          <w:sz w:val="22"/>
        </w:rPr>
        <w:t>............................................................................</w:t>
        <w:tab/>
      </w:r>
      <w:r>
        <w:rPr>
          <w:color w:val="231F20"/>
          <w:sz w:val="22"/>
        </w:rPr>
        <w:t>207</w:t>
      </w:r>
    </w:p>
    <w:p>
      <w:pPr>
        <w:spacing w:after="0"/>
        <w:jc w:val="left"/>
        <w:rPr>
          <w:sz w:val="22"/>
        </w:rPr>
        <w:sectPr>
          <w:pgSz w:w="10210" w:h="13040"/>
          <w:pgMar w:top="1220" w:bottom="280" w:left="1420" w:right="1020"/>
        </w:sectPr>
      </w:pPr>
    </w:p>
    <w:p>
      <w:pPr>
        <w:pStyle w:val="BodyText"/>
        <w:rPr>
          <w:sz w:val="20"/>
        </w:rPr>
      </w:pPr>
    </w:p>
    <w:p>
      <w:pPr>
        <w:pStyle w:val="BodyText"/>
        <w:spacing w:before="11"/>
        <w:rPr>
          <w:sz w:val="19"/>
        </w:rPr>
      </w:pPr>
    </w:p>
    <w:p>
      <w:pPr>
        <w:pStyle w:val="Heading4"/>
        <w:spacing w:line="247" w:lineRule="auto" w:before="72"/>
        <w:ind w:left="118" w:right="1662"/>
      </w:pPr>
      <w:r>
        <w:rPr>
          <w:color w:val="231F20"/>
        </w:rPr>
        <w:t>El enfoque estratégico y la agencia de desarrollo como instancia emergente para la gestión concertada de la ciudad</w:t>
      </w:r>
    </w:p>
    <w:p>
      <w:pPr>
        <w:spacing w:line="247" w:lineRule="auto" w:before="0"/>
        <w:ind w:left="118" w:right="4839" w:firstLine="0"/>
        <w:jc w:val="left"/>
        <w:rPr>
          <w:i/>
          <w:sz w:val="22"/>
        </w:rPr>
      </w:pPr>
      <w:r>
        <w:rPr>
          <w:i/>
          <w:color w:val="231F20"/>
          <w:sz w:val="22"/>
        </w:rPr>
        <w:t>Juan José Gutiérrez Chaparro </w:t>
      </w:r>
      <w:r>
        <w:rPr>
          <w:i/>
          <w:color w:val="231F20"/>
          <w:sz w:val="22"/>
        </w:rPr>
        <w:t>José Juan Méndez Ramírez</w:t>
      </w:r>
    </w:p>
    <w:p>
      <w:pPr>
        <w:tabs>
          <w:tab w:pos="7148" w:val="left" w:leader="none"/>
        </w:tabs>
        <w:spacing w:line="253" w:lineRule="exact" w:before="0"/>
        <w:ind w:left="118" w:right="0" w:firstLine="0"/>
        <w:jc w:val="left"/>
        <w:rPr>
          <w:sz w:val="22"/>
        </w:rPr>
      </w:pPr>
      <w:r>
        <w:rPr>
          <w:i/>
          <w:color w:val="231F20"/>
          <w:sz w:val="22"/>
        </w:rPr>
        <w:t>Alberto Javier </w:t>
      </w:r>
      <w:r>
        <w:rPr>
          <w:i/>
          <w:color w:val="231F20"/>
          <w:spacing w:val="-3"/>
          <w:sz w:val="22"/>
        </w:rPr>
        <w:t>Villar </w:t>
      </w:r>
      <w:r>
        <w:rPr>
          <w:i/>
          <w:color w:val="231F20"/>
          <w:sz w:val="22"/>
        </w:rPr>
        <w:t>Calvo</w:t>
      </w:r>
      <w:r>
        <w:rPr>
          <w:i/>
          <w:color w:val="231F20"/>
          <w:spacing w:val="22"/>
          <w:sz w:val="22"/>
        </w:rPr>
        <w:t> </w:t>
      </w:r>
      <w:r>
        <w:rPr>
          <w:i/>
          <w:color w:val="231F20"/>
          <w:sz w:val="22"/>
        </w:rPr>
        <w:t>...........................................................................</w:t>
        <w:tab/>
      </w:r>
      <w:r>
        <w:rPr>
          <w:color w:val="231F20"/>
          <w:sz w:val="22"/>
        </w:rPr>
        <w:t>223</w:t>
      </w:r>
    </w:p>
    <w:p>
      <w:pPr>
        <w:pStyle w:val="BodyText"/>
        <w:spacing w:before="6"/>
        <w:rPr>
          <w:sz w:val="24"/>
        </w:rPr>
      </w:pPr>
    </w:p>
    <w:p>
      <w:pPr>
        <w:pStyle w:val="Heading4"/>
        <w:spacing w:line="247" w:lineRule="auto"/>
        <w:ind w:left="118" w:right="2804"/>
      </w:pPr>
      <w:r>
        <w:rPr>
          <w:color w:val="231F20"/>
        </w:rPr>
        <w:t>Instrumentos de planeación ambiental: reto para la sustentabilidad del territorio</w:t>
      </w:r>
    </w:p>
    <w:p>
      <w:pPr>
        <w:spacing w:line="247" w:lineRule="auto" w:before="0"/>
        <w:ind w:left="118" w:right="4248" w:firstLine="0"/>
        <w:jc w:val="left"/>
        <w:rPr>
          <w:i/>
          <w:sz w:val="22"/>
        </w:rPr>
      </w:pPr>
      <w:r>
        <w:rPr>
          <w:i/>
          <w:color w:val="231F20"/>
          <w:sz w:val="22"/>
        </w:rPr>
        <w:t>Rebeca Angélica Serrano Barquín </w:t>
      </w:r>
      <w:r>
        <w:rPr>
          <w:i/>
          <w:color w:val="231F20"/>
          <w:sz w:val="22"/>
        </w:rPr>
        <w:t>Rocío del Carmen Serrano Barquín</w:t>
      </w:r>
    </w:p>
    <w:p>
      <w:pPr>
        <w:tabs>
          <w:tab w:pos="7148" w:val="left" w:leader="none"/>
        </w:tabs>
        <w:spacing w:line="253" w:lineRule="exact" w:before="0"/>
        <w:ind w:left="117" w:right="0" w:firstLine="0"/>
        <w:jc w:val="left"/>
        <w:rPr>
          <w:sz w:val="22"/>
        </w:rPr>
      </w:pPr>
      <w:r>
        <w:rPr>
          <w:i/>
          <w:color w:val="231F20"/>
          <w:sz w:val="22"/>
        </w:rPr>
        <w:t>Marcela </w:t>
      </w:r>
      <w:r>
        <w:rPr>
          <w:i/>
          <w:color w:val="231F20"/>
          <w:spacing w:val="-4"/>
          <w:sz w:val="22"/>
        </w:rPr>
        <w:t>Virginia </w:t>
      </w:r>
      <w:r>
        <w:rPr>
          <w:i/>
          <w:color w:val="231F20"/>
          <w:sz w:val="22"/>
        </w:rPr>
        <w:t>Santana</w:t>
      </w:r>
      <w:r>
        <w:rPr>
          <w:i/>
          <w:color w:val="231F20"/>
          <w:spacing w:val="-4"/>
          <w:sz w:val="22"/>
        </w:rPr>
        <w:t> </w:t>
      </w:r>
      <w:r>
        <w:rPr>
          <w:i/>
          <w:color w:val="231F20"/>
          <w:sz w:val="22"/>
        </w:rPr>
        <w:t>Juárez</w:t>
      </w:r>
      <w:r>
        <w:rPr>
          <w:i/>
          <w:color w:val="231F20"/>
          <w:spacing w:val="1"/>
          <w:sz w:val="22"/>
        </w:rPr>
        <w:t> </w:t>
      </w:r>
      <w:r>
        <w:rPr>
          <w:i/>
          <w:color w:val="231F20"/>
          <w:sz w:val="22"/>
        </w:rPr>
        <w:t>..................................................................</w:t>
        <w:tab/>
      </w:r>
      <w:r>
        <w:rPr>
          <w:color w:val="231F20"/>
          <w:sz w:val="22"/>
        </w:rPr>
        <w:t>235</w:t>
      </w:r>
    </w:p>
    <w:p>
      <w:pPr>
        <w:pStyle w:val="BodyText"/>
        <w:spacing w:before="6"/>
        <w:rPr>
          <w:sz w:val="24"/>
        </w:rPr>
      </w:pPr>
    </w:p>
    <w:p>
      <w:pPr>
        <w:pStyle w:val="Heading4"/>
        <w:spacing w:line="247" w:lineRule="auto"/>
        <w:ind w:left="117" w:right="1766"/>
      </w:pPr>
      <w:r>
        <w:rPr>
          <w:color w:val="231F20"/>
        </w:rPr>
        <w:t>La identidad de ciudad del centro urbano de </w:t>
      </w:r>
      <w:r>
        <w:rPr>
          <w:color w:val="231F20"/>
          <w:spacing w:val="-7"/>
        </w:rPr>
        <w:t>Tehuacán, </w:t>
      </w:r>
      <w:r>
        <w:rPr>
          <w:color w:val="231F20"/>
          <w:spacing w:val="-5"/>
        </w:rPr>
        <w:t>Puebla, </w:t>
      </w:r>
      <w:r>
        <w:rPr>
          <w:color w:val="231F20"/>
        </w:rPr>
        <w:t>a </w:t>
      </w:r>
      <w:r>
        <w:rPr>
          <w:color w:val="231F20"/>
          <w:spacing w:val="-5"/>
        </w:rPr>
        <w:t>través </w:t>
      </w:r>
      <w:r>
        <w:rPr>
          <w:color w:val="231F20"/>
          <w:spacing w:val="-3"/>
        </w:rPr>
        <w:t>de su </w:t>
      </w:r>
      <w:r>
        <w:rPr>
          <w:color w:val="231F20"/>
          <w:spacing w:val="-5"/>
        </w:rPr>
        <w:t>personalidad marcaria</w:t>
      </w:r>
    </w:p>
    <w:p>
      <w:pPr>
        <w:spacing w:line="247" w:lineRule="auto" w:before="0"/>
        <w:ind w:left="117" w:right="4586" w:firstLine="0"/>
        <w:jc w:val="left"/>
        <w:rPr>
          <w:i/>
          <w:sz w:val="22"/>
        </w:rPr>
      </w:pPr>
      <w:r>
        <w:rPr>
          <w:i/>
          <w:color w:val="231F20"/>
          <w:sz w:val="22"/>
        </w:rPr>
        <w:t>Mariana Vaquero Martínez </w:t>
      </w:r>
      <w:r>
        <w:rPr>
          <w:i/>
          <w:color w:val="231F20"/>
          <w:sz w:val="22"/>
        </w:rPr>
        <w:t>Adriana Judith Cardoso Villegas</w:t>
      </w:r>
    </w:p>
    <w:p>
      <w:pPr>
        <w:tabs>
          <w:tab w:pos="7148" w:val="left" w:leader="none"/>
        </w:tabs>
        <w:spacing w:line="253" w:lineRule="exact" w:before="0"/>
        <w:ind w:left="117" w:right="0" w:firstLine="0"/>
        <w:jc w:val="left"/>
        <w:rPr>
          <w:sz w:val="22"/>
        </w:rPr>
      </w:pPr>
      <w:r>
        <w:rPr>
          <w:i/>
          <w:color w:val="231F20"/>
          <w:sz w:val="22"/>
        </w:rPr>
        <w:t>Ana Luisa Gamboa</w:t>
      </w:r>
      <w:r>
        <w:rPr>
          <w:i/>
          <w:color w:val="231F20"/>
          <w:spacing w:val="-8"/>
          <w:sz w:val="22"/>
        </w:rPr>
        <w:t> </w:t>
      </w:r>
      <w:r>
        <w:rPr>
          <w:i/>
          <w:color w:val="231F20"/>
          <w:sz w:val="22"/>
        </w:rPr>
        <w:t>Gochis</w:t>
      </w:r>
      <w:r>
        <w:rPr>
          <w:i/>
          <w:color w:val="231F20"/>
          <w:spacing w:val="26"/>
          <w:sz w:val="22"/>
        </w:rPr>
        <w:t> </w:t>
      </w:r>
      <w:r>
        <w:rPr>
          <w:i/>
          <w:color w:val="231F20"/>
          <w:sz w:val="22"/>
        </w:rPr>
        <w:t>...........................................................................</w:t>
        <w:tab/>
      </w:r>
      <w:r>
        <w:rPr>
          <w:color w:val="231F20"/>
          <w:sz w:val="22"/>
        </w:rPr>
        <w:t>245</w:t>
      </w:r>
    </w:p>
    <w:p>
      <w:pPr>
        <w:pStyle w:val="BodyText"/>
        <w:spacing w:before="6"/>
        <w:rPr>
          <w:sz w:val="24"/>
        </w:rPr>
      </w:pPr>
    </w:p>
    <w:p>
      <w:pPr>
        <w:pStyle w:val="Heading4"/>
        <w:spacing w:line="247" w:lineRule="auto"/>
        <w:ind w:left="117" w:right="1315"/>
      </w:pPr>
      <w:r>
        <w:rPr>
          <w:color w:val="231F20"/>
        </w:rPr>
        <w:t>Aproximación topológica al lenguaje geométrico como herramienta simbólica de desarrollo del lugar</w:t>
      </w:r>
    </w:p>
    <w:p>
      <w:pPr>
        <w:spacing w:line="253" w:lineRule="exact" w:before="0"/>
        <w:ind w:left="117" w:right="1629" w:firstLine="0"/>
        <w:jc w:val="left"/>
        <w:rPr>
          <w:i/>
          <w:sz w:val="22"/>
        </w:rPr>
      </w:pPr>
      <w:r>
        <w:rPr>
          <w:i/>
          <w:color w:val="231F20"/>
          <w:sz w:val="22"/>
        </w:rPr>
        <w:t>Juan Pablo Jiménez Cervantes</w:t>
      </w:r>
    </w:p>
    <w:p>
      <w:pPr>
        <w:tabs>
          <w:tab w:pos="7148" w:val="left" w:leader="none"/>
        </w:tabs>
        <w:spacing w:before="7"/>
        <w:ind w:left="117" w:right="0" w:firstLine="0"/>
        <w:jc w:val="left"/>
        <w:rPr>
          <w:sz w:val="22"/>
        </w:rPr>
      </w:pPr>
      <w:r>
        <w:rPr>
          <w:i/>
          <w:color w:val="231F20"/>
          <w:sz w:val="22"/>
        </w:rPr>
        <w:t>Jesús Enrique de</w:t>
      </w:r>
      <w:r>
        <w:rPr>
          <w:i/>
          <w:color w:val="231F20"/>
          <w:spacing w:val="-4"/>
          <w:sz w:val="22"/>
        </w:rPr>
        <w:t> </w:t>
      </w:r>
      <w:r>
        <w:rPr>
          <w:i/>
          <w:color w:val="231F20"/>
          <w:sz w:val="22"/>
        </w:rPr>
        <w:t>Hoyos</w:t>
      </w:r>
      <w:r>
        <w:rPr>
          <w:i/>
          <w:color w:val="231F20"/>
          <w:spacing w:val="-1"/>
          <w:sz w:val="22"/>
        </w:rPr>
        <w:t> </w:t>
      </w:r>
      <w:r>
        <w:rPr>
          <w:i/>
          <w:color w:val="231F20"/>
          <w:sz w:val="22"/>
        </w:rPr>
        <w:t>Martínez..................................................................</w:t>
        <w:tab/>
      </w:r>
      <w:r>
        <w:rPr>
          <w:color w:val="231F20"/>
          <w:sz w:val="22"/>
        </w:rPr>
        <w:t>253</w:t>
      </w:r>
    </w:p>
    <w:p>
      <w:pPr>
        <w:pStyle w:val="BodyText"/>
        <w:spacing w:before="6"/>
        <w:rPr>
          <w:sz w:val="24"/>
        </w:rPr>
      </w:pPr>
    </w:p>
    <w:p>
      <w:pPr>
        <w:pStyle w:val="Heading4"/>
        <w:ind w:left="117"/>
      </w:pPr>
      <w:r>
        <w:rPr>
          <w:color w:val="231F20"/>
        </w:rPr>
        <w:t>CAPÍTULO 4</w:t>
      </w:r>
    </w:p>
    <w:p>
      <w:pPr>
        <w:spacing w:before="7"/>
        <w:ind w:left="117" w:right="1629" w:firstLine="0"/>
        <w:jc w:val="left"/>
        <w:rPr>
          <w:b/>
          <w:sz w:val="22"/>
        </w:rPr>
      </w:pPr>
      <w:r>
        <w:rPr>
          <w:b/>
          <w:color w:val="231F20"/>
          <w:sz w:val="22"/>
        </w:rPr>
        <w:t>Calidad de vida en la construcción del hogar</w:t>
      </w:r>
    </w:p>
    <w:p>
      <w:pPr>
        <w:pStyle w:val="BodyText"/>
        <w:spacing w:before="6"/>
        <w:rPr>
          <w:b/>
          <w:sz w:val="24"/>
        </w:rPr>
      </w:pPr>
    </w:p>
    <w:p>
      <w:pPr>
        <w:spacing w:before="0"/>
        <w:ind w:left="117" w:right="1629" w:firstLine="0"/>
        <w:jc w:val="left"/>
        <w:rPr>
          <w:b/>
          <w:sz w:val="22"/>
        </w:rPr>
      </w:pPr>
      <w:r>
        <w:rPr>
          <w:b/>
          <w:color w:val="231F20"/>
          <w:sz w:val="22"/>
        </w:rPr>
        <w:t>Desigualdad socio-espacial de la calidad de vida urbana.</w:t>
      </w:r>
    </w:p>
    <w:p>
      <w:pPr>
        <w:spacing w:before="7"/>
        <w:ind w:left="117" w:right="0" w:firstLine="0"/>
        <w:jc w:val="left"/>
        <w:rPr>
          <w:b/>
          <w:sz w:val="22"/>
        </w:rPr>
      </w:pPr>
      <w:r>
        <w:rPr>
          <w:b/>
          <w:color w:val="231F20"/>
          <w:sz w:val="22"/>
        </w:rPr>
        <w:t>Evolución según modelos económicos en México y Estado de México</w:t>
      </w:r>
    </w:p>
    <w:p>
      <w:pPr>
        <w:spacing w:before="7"/>
        <w:ind w:left="117" w:right="1629" w:firstLine="0"/>
        <w:jc w:val="left"/>
        <w:rPr>
          <w:i/>
          <w:sz w:val="22"/>
        </w:rPr>
      </w:pPr>
      <w:r>
        <w:rPr>
          <w:i/>
          <w:color w:val="231F20"/>
          <w:sz w:val="22"/>
        </w:rPr>
        <w:t>Guadalupe Hoyos Castillo</w:t>
      </w:r>
    </w:p>
    <w:p>
      <w:pPr>
        <w:tabs>
          <w:tab w:pos="7148" w:val="left" w:leader="none"/>
        </w:tabs>
        <w:spacing w:before="7"/>
        <w:ind w:left="117" w:right="0" w:firstLine="0"/>
        <w:jc w:val="left"/>
        <w:rPr>
          <w:sz w:val="22"/>
        </w:rPr>
      </w:pPr>
      <w:r>
        <w:rPr>
          <w:i/>
          <w:color w:val="231F20"/>
          <w:sz w:val="22"/>
        </w:rPr>
        <w:t>Rosa María Sánchez</w:t>
      </w:r>
      <w:r>
        <w:rPr>
          <w:i/>
          <w:color w:val="231F20"/>
          <w:spacing w:val="-1"/>
          <w:sz w:val="22"/>
        </w:rPr>
        <w:t> </w:t>
      </w:r>
      <w:r>
        <w:rPr>
          <w:i/>
          <w:color w:val="231F20"/>
          <w:sz w:val="22"/>
        </w:rPr>
        <w:t>Nájera</w:t>
      </w:r>
      <w:r>
        <w:rPr>
          <w:i/>
          <w:color w:val="231F20"/>
          <w:spacing w:val="42"/>
          <w:sz w:val="22"/>
        </w:rPr>
        <w:t> </w:t>
      </w:r>
      <w:r>
        <w:rPr>
          <w:i/>
          <w:color w:val="231F20"/>
          <w:sz w:val="22"/>
        </w:rPr>
        <w:t>.........................................................................</w:t>
        <w:tab/>
      </w:r>
      <w:r>
        <w:rPr>
          <w:color w:val="231F20"/>
          <w:sz w:val="22"/>
        </w:rPr>
        <w:t>269</w:t>
      </w:r>
    </w:p>
    <w:p>
      <w:pPr>
        <w:pStyle w:val="BodyText"/>
        <w:spacing w:before="6"/>
        <w:rPr>
          <w:sz w:val="24"/>
        </w:rPr>
      </w:pPr>
    </w:p>
    <w:p>
      <w:pPr>
        <w:pStyle w:val="Heading4"/>
        <w:spacing w:line="247" w:lineRule="auto"/>
        <w:ind w:left="117" w:right="1790"/>
      </w:pPr>
      <w:r>
        <w:rPr>
          <w:color w:val="231F20"/>
        </w:rPr>
        <w:t>El diseño del espacio público en el contexto de la habitabilidad del colectivo social</w:t>
      </w:r>
    </w:p>
    <w:p>
      <w:pPr>
        <w:spacing w:line="253" w:lineRule="exact" w:before="0"/>
        <w:ind w:left="117" w:right="1629" w:firstLine="0"/>
        <w:jc w:val="left"/>
        <w:rPr>
          <w:i/>
          <w:sz w:val="22"/>
        </w:rPr>
      </w:pPr>
      <w:r>
        <w:rPr>
          <w:i/>
          <w:color w:val="231F20"/>
          <w:sz w:val="22"/>
        </w:rPr>
        <w:t>Yatzin Yuriet Macías Ángeles</w:t>
      </w:r>
    </w:p>
    <w:p>
      <w:pPr>
        <w:tabs>
          <w:tab w:pos="7148" w:val="left" w:leader="none"/>
        </w:tabs>
        <w:spacing w:before="7"/>
        <w:ind w:left="117" w:right="0" w:firstLine="0"/>
        <w:jc w:val="left"/>
        <w:rPr>
          <w:sz w:val="22"/>
        </w:rPr>
      </w:pPr>
      <w:r>
        <w:rPr>
          <w:i/>
          <w:color w:val="231F20"/>
          <w:sz w:val="22"/>
        </w:rPr>
        <w:t>Jesús Enrique de Hoyos</w:t>
      </w:r>
      <w:r>
        <w:rPr>
          <w:i/>
          <w:color w:val="231F20"/>
          <w:spacing w:val="-5"/>
          <w:sz w:val="22"/>
        </w:rPr>
        <w:t> </w:t>
      </w:r>
      <w:r>
        <w:rPr>
          <w:i/>
          <w:color w:val="231F20"/>
          <w:sz w:val="22"/>
        </w:rPr>
        <w:t>Martínez</w:t>
      </w:r>
      <w:r>
        <w:rPr>
          <w:i/>
          <w:color w:val="231F20"/>
          <w:spacing w:val="-1"/>
          <w:sz w:val="22"/>
        </w:rPr>
        <w:t> </w:t>
      </w:r>
      <w:r>
        <w:rPr>
          <w:i/>
          <w:color w:val="231F20"/>
          <w:sz w:val="22"/>
        </w:rPr>
        <w:t>.................................................................</w:t>
        <w:tab/>
      </w:r>
      <w:r>
        <w:rPr>
          <w:color w:val="231F20"/>
          <w:sz w:val="22"/>
        </w:rPr>
        <w:t>287</w:t>
      </w:r>
    </w:p>
    <w:p>
      <w:pPr>
        <w:spacing w:after="0"/>
        <w:jc w:val="left"/>
        <w:rPr>
          <w:sz w:val="22"/>
        </w:rPr>
        <w:sectPr>
          <w:pgSz w:w="10210" w:h="13040"/>
          <w:pgMar w:top="1220" w:bottom="280" w:left="1020" w:right="1420"/>
        </w:sectPr>
      </w:pPr>
    </w:p>
    <w:p>
      <w:pPr>
        <w:pStyle w:val="BodyText"/>
        <w:rPr>
          <w:sz w:val="20"/>
        </w:rPr>
      </w:pPr>
    </w:p>
    <w:p>
      <w:pPr>
        <w:pStyle w:val="BodyText"/>
        <w:spacing w:before="11"/>
        <w:rPr>
          <w:sz w:val="19"/>
        </w:rPr>
      </w:pPr>
    </w:p>
    <w:p>
      <w:pPr>
        <w:pStyle w:val="Heading4"/>
        <w:spacing w:before="72"/>
      </w:pPr>
      <w:r>
        <w:rPr>
          <w:color w:val="231F20"/>
        </w:rPr>
        <w:t>La casa, eje central en la construcción del lugar</w:t>
      </w:r>
    </w:p>
    <w:p>
      <w:pPr>
        <w:spacing w:line="247" w:lineRule="auto" w:before="7"/>
        <w:ind w:left="285" w:right="4495" w:firstLine="0"/>
        <w:jc w:val="left"/>
        <w:rPr>
          <w:i/>
          <w:sz w:val="22"/>
        </w:rPr>
      </w:pPr>
      <w:r>
        <w:rPr>
          <w:i/>
          <w:color w:val="231F20"/>
          <w:sz w:val="22"/>
        </w:rPr>
        <w:t>Jesús Enrique de Hoyos Martínez </w:t>
      </w:r>
      <w:r>
        <w:rPr>
          <w:i/>
          <w:color w:val="231F20"/>
          <w:sz w:val="22"/>
        </w:rPr>
        <w:t>José de Jesús Jiménez Jiménez</w:t>
      </w:r>
    </w:p>
    <w:p>
      <w:pPr>
        <w:tabs>
          <w:tab w:pos="7315" w:val="left" w:leader="none"/>
        </w:tabs>
        <w:spacing w:line="253" w:lineRule="exact" w:before="0"/>
        <w:ind w:left="285" w:right="0" w:firstLine="0"/>
        <w:jc w:val="left"/>
        <w:rPr>
          <w:sz w:val="22"/>
        </w:rPr>
      </w:pPr>
      <w:r>
        <w:rPr>
          <w:i/>
          <w:color w:val="231F20"/>
          <w:sz w:val="22"/>
        </w:rPr>
        <w:t>Alberto Álvarez</w:t>
      </w:r>
      <w:r>
        <w:rPr>
          <w:i/>
          <w:color w:val="231F20"/>
          <w:spacing w:val="-5"/>
          <w:sz w:val="22"/>
        </w:rPr>
        <w:t> </w:t>
      </w:r>
      <w:r>
        <w:rPr>
          <w:i/>
          <w:color w:val="231F20"/>
          <w:spacing w:val="-4"/>
          <w:sz w:val="22"/>
        </w:rPr>
        <w:t>Vallejo</w:t>
      </w:r>
      <w:r>
        <w:rPr>
          <w:i/>
          <w:color w:val="231F20"/>
          <w:spacing w:val="-12"/>
          <w:sz w:val="22"/>
        </w:rPr>
        <w:t> </w:t>
      </w:r>
      <w:r>
        <w:rPr>
          <w:i/>
          <w:color w:val="231F20"/>
          <w:sz w:val="22"/>
        </w:rPr>
        <w:t>..................................................................................</w:t>
        <w:tab/>
      </w:r>
      <w:r>
        <w:rPr>
          <w:color w:val="231F20"/>
          <w:sz w:val="22"/>
        </w:rPr>
        <w:t>301</w:t>
      </w:r>
    </w:p>
    <w:p>
      <w:pPr>
        <w:pStyle w:val="BodyText"/>
        <w:spacing w:before="6"/>
        <w:rPr>
          <w:sz w:val="24"/>
        </w:rPr>
      </w:pPr>
    </w:p>
    <w:p>
      <w:pPr>
        <w:pStyle w:val="Heading4"/>
        <w:spacing w:line="247" w:lineRule="auto"/>
        <w:ind w:right="1439"/>
      </w:pPr>
      <w:r>
        <w:rPr>
          <w:color w:val="231F20"/>
        </w:rPr>
        <w:t>Comunidades sustentables centradas en el agua como modelo de proyectación para el aumento de la calidad de vida en</w:t>
      </w:r>
    </w:p>
    <w:p>
      <w:pPr>
        <w:spacing w:line="253" w:lineRule="exact" w:before="0"/>
        <w:ind w:left="285" w:right="1629" w:firstLine="0"/>
        <w:jc w:val="left"/>
        <w:rPr>
          <w:b/>
          <w:sz w:val="22"/>
        </w:rPr>
      </w:pPr>
      <w:r>
        <w:rPr>
          <w:b/>
          <w:color w:val="231F20"/>
          <w:sz w:val="22"/>
        </w:rPr>
        <w:t>la construcción del lugar</w:t>
      </w:r>
    </w:p>
    <w:p>
      <w:pPr>
        <w:tabs>
          <w:tab w:pos="7315" w:val="left" w:leader="none"/>
        </w:tabs>
        <w:spacing w:before="7"/>
        <w:ind w:left="285" w:right="0" w:firstLine="0"/>
        <w:jc w:val="left"/>
        <w:rPr>
          <w:sz w:val="22"/>
        </w:rPr>
      </w:pPr>
      <w:r>
        <w:rPr>
          <w:i/>
          <w:color w:val="231F20"/>
          <w:sz w:val="22"/>
        </w:rPr>
        <w:t>Alejandra</w:t>
      </w:r>
      <w:r>
        <w:rPr>
          <w:i/>
          <w:color w:val="231F20"/>
          <w:spacing w:val="-5"/>
          <w:sz w:val="22"/>
        </w:rPr>
        <w:t> </w:t>
      </w:r>
      <w:r>
        <w:rPr>
          <w:i/>
          <w:color w:val="231F20"/>
          <w:sz w:val="22"/>
        </w:rPr>
        <w:t>Villagrana</w:t>
      </w:r>
      <w:r>
        <w:rPr>
          <w:i/>
          <w:color w:val="231F20"/>
          <w:spacing w:val="-7"/>
          <w:sz w:val="22"/>
        </w:rPr>
        <w:t> </w:t>
      </w:r>
      <w:r>
        <w:rPr>
          <w:i/>
          <w:color w:val="231F20"/>
          <w:sz w:val="22"/>
        </w:rPr>
        <w:t>.....................................................................................</w:t>
        <w:tab/>
      </w:r>
      <w:r>
        <w:rPr>
          <w:color w:val="231F20"/>
          <w:sz w:val="22"/>
        </w:rPr>
        <w:t>315</w:t>
      </w:r>
    </w:p>
    <w:p>
      <w:pPr>
        <w:pStyle w:val="BodyText"/>
        <w:spacing w:before="6"/>
        <w:rPr>
          <w:sz w:val="24"/>
        </w:rPr>
      </w:pPr>
    </w:p>
    <w:p>
      <w:pPr>
        <w:pStyle w:val="Heading4"/>
        <w:ind w:right="0"/>
      </w:pPr>
      <w:r>
        <w:rPr>
          <w:color w:val="231F20"/>
        </w:rPr>
        <w:t>La higrotérmia como factor prioritario en la calidad de vida de la vivienda</w:t>
      </w:r>
    </w:p>
    <w:p>
      <w:pPr>
        <w:spacing w:line="247" w:lineRule="auto" w:before="7"/>
        <w:ind w:left="285" w:right="4586" w:firstLine="0"/>
        <w:jc w:val="left"/>
        <w:rPr>
          <w:i/>
          <w:sz w:val="22"/>
        </w:rPr>
      </w:pPr>
      <w:r>
        <w:rPr>
          <w:i/>
          <w:color w:val="231F20"/>
          <w:sz w:val="22"/>
        </w:rPr>
        <w:t>Carlos Alberto Fuentes Pérez </w:t>
      </w:r>
      <w:r>
        <w:rPr>
          <w:i/>
          <w:color w:val="231F20"/>
          <w:sz w:val="22"/>
        </w:rPr>
        <w:t>Daniel Celis Flores</w:t>
      </w:r>
    </w:p>
    <w:p>
      <w:pPr>
        <w:tabs>
          <w:tab w:pos="7315" w:val="left" w:leader="none"/>
        </w:tabs>
        <w:spacing w:line="253" w:lineRule="exact" w:before="0"/>
        <w:ind w:left="285" w:right="0" w:firstLine="0"/>
        <w:jc w:val="left"/>
        <w:rPr>
          <w:sz w:val="22"/>
        </w:rPr>
      </w:pPr>
      <w:r>
        <w:rPr>
          <w:i/>
          <w:color w:val="231F20"/>
          <w:sz w:val="22"/>
        </w:rPr>
        <w:t>Eduardo Arvizu</w:t>
      </w:r>
      <w:r>
        <w:rPr>
          <w:i/>
          <w:color w:val="231F20"/>
          <w:spacing w:val="-9"/>
          <w:sz w:val="22"/>
        </w:rPr>
        <w:t> </w:t>
      </w:r>
      <w:r>
        <w:rPr>
          <w:i/>
          <w:color w:val="231F20"/>
          <w:sz w:val="22"/>
        </w:rPr>
        <w:t>Sánchez</w:t>
      </w:r>
      <w:r>
        <w:rPr>
          <w:i/>
          <w:color w:val="231F20"/>
          <w:spacing w:val="-21"/>
          <w:sz w:val="22"/>
        </w:rPr>
        <w:t> </w:t>
      </w:r>
      <w:r>
        <w:rPr>
          <w:i/>
          <w:color w:val="231F20"/>
          <w:sz w:val="22"/>
        </w:rPr>
        <w:t>................................................................................</w:t>
        <w:tab/>
      </w:r>
      <w:r>
        <w:rPr>
          <w:color w:val="231F20"/>
          <w:sz w:val="22"/>
        </w:rPr>
        <w:t>327</w:t>
      </w:r>
    </w:p>
    <w:p>
      <w:pPr>
        <w:pStyle w:val="BodyText"/>
        <w:spacing w:before="6"/>
        <w:rPr>
          <w:sz w:val="24"/>
        </w:rPr>
      </w:pPr>
    </w:p>
    <w:p>
      <w:pPr>
        <w:pStyle w:val="Heading4"/>
        <w:spacing w:line="247" w:lineRule="auto"/>
        <w:ind w:right="516"/>
      </w:pPr>
      <w:r>
        <w:rPr>
          <w:color w:val="231F20"/>
        </w:rPr>
        <w:t>Estudio de conductividad térmica de revoques con tierra estabilizados con cemento y cal</w:t>
      </w:r>
    </w:p>
    <w:p>
      <w:pPr>
        <w:spacing w:line="247" w:lineRule="auto" w:before="0"/>
        <w:ind w:left="285" w:right="4248" w:firstLine="0"/>
        <w:jc w:val="left"/>
        <w:rPr>
          <w:i/>
          <w:sz w:val="22"/>
        </w:rPr>
      </w:pPr>
      <w:r>
        <w:rPr>
          <w:i/>
          <w:color w:val="231F20"/>
          <w:sz w:val="22"/>
        </w:rPr>
        <w:t>Rubén Salvador Roux Gutiérrez </w:t>
      </w:r>
      <w:r>
        <w:rPr>
          <w:i/>
          <w:color w:val="231F20"/>
          <w:sz w:val="22"/>
        </w:rPr>
        <w:t>María Teresa Sánchez Medrano</w:t>
      </w:r>
    </w:p>
    <w:p>
      <w:pPr>
        <w:tabs>
          <w:tab w:pos="7315" w:val="left" w:leader="none"/>
        </w:tabs>
        <w:spacing w:line="253" w:lineRule="exact" w:before="0"/>
        <w:ind w:left="285" w:right="0" w:firstLine="0"/>
        <w:jc w:val="left"/>
        <w:rPr>
          <w:sz w:val="22"/>
        </w:rPr>
      </w:pPr>
      <w:r>
        <w:rPr>
          <w:i/>
          <w:color w:val="231F20"/>
          <w:sz w:val="22"/>
        </w:rPr>
        <w:t>Dorian Ali </w:t>
      </w:r>
      <w:r>
        <w:rPr>
          <w:i/>
          <w:color w:val="231F20"/>
          <w:spacing w:val="-3"/>
          <w:sz w:val="22"/>
        </w:rPr>
        <w:t>Lucero</w:t>
      </w:r>
      <w:r>
        <w:rPr>
          <w:i/>
          <w:color w:val="231F20"/>
          <w:spacing w:val="-8"/>
          <w:sz w:val="22"/>
        </w:rPr>
        <w:t> </w:t>
      </w:r>
      <w:r>
        <w:rPr>
          <w:i/>
          <w:color w:val="231F20"/>
          <w:sz w:val="22"/>
        </w:rPr>
        <w:t>González</w:t>
      </w:r>
      <w:r>
        <w:rPr>
          <w:i/>
          <w:color w:val="231F20"/>
          <w:spacing w:val="40"/>
          <w:sz w:val="22"/>
        </w:rPr>
        <w:t> </w:t>
      </w:r>
      <w:r>
        <w:rPr>
          <w:i/>
          <w:color w:val="231F20"/>
          <w:sz w:val="22"/>
        </w:rPr>
        <w:t>.........................................................................</w:t>
        <w:tab/>
      </w:r>
      <w:r>
        <w:rPr>
          <w:color w:val="231F20"/>
          <w:sz w:val="22"/>
        </w:rPr>
        <w:t>337</w:t>
      </w:r>
    </w:p>
    <w:p>
      <w:pPr>
        <w:spacing w:after="0" w:line="253" w:lineRule="exact"/>
        <w:jc w:val="left"/>
        <w:rPr>
          <w:sz w:val="22"/>
        </w:rPr>
        <w:sectPr>
          <w:pgSz w:w="10210" w:h="13040"/>
          <w:pgMar w:top="1220" w:bottom="280" w:left="142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8"/>
        </w:rPr>
      </w:pPr>
    </w:p>
    <w:p>
      <w:pPr>
        <w:pStyle w:val="Heading1"/>
        <w:spacing w:line="240" w:lineRule="auto" w:before="59"/>
      </w:pPr>
      <w:r>
        <w:rPr/>
        <w:t>Introducción</w:t>
      </w:r>
    </w:p>
    <w:p>
      <w:pPr>
        <w:pStyle w:val="BodyText"/>
        <w:spacing w:before="10"/>
        <w:rPr>
          <w:b/>
          <w:sz w:val="43"/>
        </w:rPr>
      </w:pPr>
    </w:p>
    <w:p>
      <w:pPr>
        <w:pStyle w:val="BodyText"/>
        <w:spacing w:line="247" w:lineRule="auto" w:before="1"/>
        <w:ind w:left="727" w:right="111"/>
        <w:jc w:val="both"/>
      </w:pPr>
      <w:r>
        <w:rPr/>
        <w:pict>
          <v:shapetype id="_x0000_t202" o:spt="202" coordsize="21600,21600" path="m,l,21600r21600,l21600,xe">
            <v:stroke joinstyle="miter"/>
            <v:path gradientshapeok="t" o:connecttype="rect"/>
          </v:shapetype>
          <v:shape style="position:absolute;margin-left:56.692902pt;margin-top:-4.130129pt;width:30.75pt;height:50.3pt;mso-position-horizontal-relative:page;mso-position-vertical-relative:paragraph;z-index:-246496" type="#_x0000_t202" filled="false" stroked="false">
            <v:textbox inset="0,0,0,0">
              <w:txbxContent>
                <w:p>
                  <w:pPr>
                    <w:spacing w:line="1005" w:lineRule="exact" w:before="0"/>
                    <w:ind w:left="0" w:right="0" w:firstLine="0"/>
                    <w:jc w:val="left"/>
                    <w:rPr>
                      <w:sz w:val="100"/>
                    </w:rPr>
                  </w:pPr>
                  <w:r>
                    <w:rPr>
                      <w:w w:val="100"/>
                      <w:sz w:val="100"/>
                    </w:rPr>
                    <w:t>E</w:t>
                  </w:r>
                </w:p>
              </w:txbxContent>
            </v:textbox>
            <w10:wrap type="none"/>
          </v:shape>
        </w:pict>
      </w:r>
      <w:r>
        <w:rPr/>
        <w:t>ste libro conjuga la visión y las ideas que se han desarrollado a través de investigaciones y reflexiones tendientes a mejorar la calidad de vida de la población que habita y convive en las diversas regiones. Este importante nú-</w:t>
      </w:r>
    </w:p>
    <w:p>
      <w:pPr>
        <w:pStyle w:val="BodyText"/>
        <w:spacing w:line="247" w:lineRule="auto"/>
        <w:ind w:left="113" w:right="111"/>
        <w:jc w:val="both"/>
      </w:pPr>
      <w:r>
        <w:rPr/>
        <w:t>mero</w:t>
      </w:r>
      <w:r>
        <w:rPr>
          <w:spacing w:val="-10"/>
        </w:rPr>
        <w:t> </w:t>
      </w:r>
      <w:r>
        <w:rPr/>
        <w:t>de</w:t>
      </w:r>
      <w:r>
        <w:rPr>
          <w:spacing w:val="-10"/>
        </w:rPr>
        <w:t> </w:t>
      </w:r>
      <w:r>
        <w:rPr/>
        <w:t>investigadores</w:t>
      </w:r>
      <w:r>
        <w:rPr>
          <w:spacing w:val="-10"/>
        </w:rPr>
        <w:t> </w:t>
      </w:r>
      <w:r>
        <w:rPr/>
        <w:t>ha</w:t>
      </w:r>
      <w:r>
        <w:rPr>
          <w:spacing w:val="-10"/>
        </w:rPr>
        <w:t> </w:t>
      </w:r>
      <w:r>
        <w:rPr/>
        <w:t>formulado</w:t>
      </w:r>
      <w:r>
        <w:rPr>
          <w:spacing w:val="-10"/>
        </w:rPr>
        <w:t> </w:t>
      </w:r>
      <w:r>
        <w:rPr/>
        <w:t>el</w:t>
      </w:r>
      <w:r>
        <w:rPr>
          <w:spacing w:val="-10"/>
        </w:rPr>
        <w:t> </w:t>
      </w:r>
      <w:r>
        <w:rPr/>
        <w:t>propósito</w:t>
      </w:r>
      <w:r>
        <w:rPr>
          <w:spacing w:val="-10"/>
        </w:rPr>
        <w:t> </w:t>
      </w:r>
      <w:r>
        <w:rPr/>
        <w:t>de</w:t>
      </w:r>
      <w:r>
        <w:rPr>
          <w:spacing w:val="-10"/>
        </w:rPr>
        <w:t> </w:t>
      </w:r>
      <w:r>
        <w:rPr/>
        <w:t>reflexionar,</w:t>
      </w:r>
      <w:r>
        <w:rPr>
          <w:spacing w:val="-10"/>
        </w:rPr>
        <w:t> </w:t>
      </w:r>
      <w:r>
        <w:rPr/>
        <w:t>analizar</w:t>
      </w:r>
      <w:r>
        <w:rPr>
          <w:spacing w:val="-11"/>
        </w:rPr>
        <w:t> </w:t>
      </w:r>
      <w:r>
        <w:rPr/>
        <w:t>y</w:t>
      </w:r>
      <w:r>
        <w:rPr>
          <w:spacing w:val="-10"/>
        </w:rPr>
        <w:t> </w:t>
      </w:r>
      <w:r>
        <w:rPr/>
        <w:t>proponer con base en el estudio de teorías, metodologías, técnicas y tecnologías, la forma de aproximarse a la definición de la calidad de vida con base en la habitabilidad del espacio urbano y</w:t>
      </w:r>
      <w:r>
        <w:rPr>
          <w:spacing w:val="-12"/>
        </w:rPr>
        <w:t> </w:t>
      </w:r>
      <w:r>
        <w:rPr/>
        <w:t>edificado.</w:t>
      </w:r>
    </w:p>
    <w:p>
      <w:pPr>
        <w:pStyle w:val="BodyText"/>
        <w:spacing w:line="247" w:lineRule="auto"/>
        <w:ind w:left="113" w:right="113" w:firstLine="283"/>
        <w:jc w:val="both"/>
      </w:pPr>
      <w:r>
        <w:rPr>
          <w:spacing w:val="-3"/>
        </w:rPr>
        <w:t>Reunidos </w:t>
      </w:r>
      <w:r>
        <w:rPr/>
        <w:t>en </w:t>
      </w:r>
      <w:r>
        <w:rPr>
          <w:spacing w:val="-3"/>
        </w:rPr>
        <w:t>debate </w:t>
      </w:r>
      <w:r>
        <w:rPr/>
        <w:t>de </w:t>
      </w:r>
      <w:r>
        <w:rPr>
          <w:spacing w:val="-3"/>
        </w:rPr>
        <w:t>ideas </w:t>
      </w:r>
      <w:r>
        <w:rPr/>
        <w:t>se </w:t>
      </w:r>
      <w:r>
        <w:rPr>
          <w:spacing w:val="-3"/>
        </w:rPr>
        <w:t>buscan establecer </w:t>
      </w:r>
      <w:r>
        <w:rPr/>
        <w:t>y </w:t>
      </w:r>
      <w:r>
        <w:rPr>
          <w:spacing w:val="-3"/>
        </w:rPr>
        <w:t>delimitar  </w:t>
      </w:r>
      <w:r>
        <w:rPr/>
        <w:t>las </w:t>
      </w:r>
      <w:r>
        <w:rPr>
          <w:spacing w:val="-3"/>
        </w:rPr>
        <w:t>características </w:t>
      </w:r>
      <w:r>
        <w:rPr/>
        <w:t>que en la </w:t>
      </w:r>
      <w:r>
        <w:rPr>
          <w:spacing w:val="-3"/>
        </w:rPr>
        <w:t>actualidad tiene </w:t>
      </w:r>
      <w:r>
        <w:rPr/>
        <w:t>la </w:t>
      </w:r>
      <w:r>
        <w:rPr>
          <w:spacing w:val="-3"/>
        </w:rPr>
        <w:t>calidad </w:t>
      </w:r>
      <w:r>
        <w:rPr/>
        <w:t>de </w:t>
      </w:r>
      <w:r>
        <w:rPr>
          <w:spacing w:val="-3"/>
        </w:rPr>
        <w:t>vida </w:t>
      </w:r>
      <w:r>
        <w:rPr/>
        <w:t>a </w:t>
      </w:r>
      <w:r>
        <w:rPr>
          <w:spacing w:val="-3"/>
        </w:rPr>
        <w:t>partir </w:t>
      </w:r>
      <w:r>
        <w:rPr/>
        <w:t>del </w:t>
      </w:r>
      <w:r>
        <w:rPr>
          <w:spacing w:val="-3"/>
        </w:rPr>
        <w:t>conocimiento generado </w:t>
      </w:r>
      <w:r>
        <w:rPr/>
        <w:t>en </w:t>
      </w:r>
      <w:r>
        <w:rPr>
          <w:spacing w:val="-3"/>
        </w:rPr>
        <w:t>los diversos campos </w:t>
      </w:r>
      <w:r>
        <w:rPr/>
        <w:t>del </w:t>
      </w:r>
      <w:r>
        <w:rPr>
          <w:spacing w:val="-3"/>
        </w:rPr>
        <w:t>conocimiento, siempre </w:t>
      </w:r>
      <w:r>
        <w:rPr/>
        <w:t>en </w:t>
      </w:r>
      <w:r>
        <w:rPr>
          <w:spacing w:val="-3"/>
        </w:rPr>
        <w:t>relación </w:t>
      </w:r>
      <w:r>
        <w:rPr/>
        <w:t>con las </w:t>
      </w:r>
      <w:r>
        <w:rPr>
          <w:spacing w:val="-3"/>
        </w:rPr>
        <w:t>practicas </w:t>
      </w:r>
      <w:r>
        <w:rPr/>
        <w:t>del </w:t>
      </w:r>
      <w:r>
        <w:rPr>
          <w:spacing w:val="-3"/>
        </w:rPr>
        <w:t>diseño.</w:t>
      </w:r>
    </w:p>
    <w:p>
      <w:pPr>
        <w:pStyle w:val="BodyText"/>
        <w:spacing w:line="247" w:lineRule="auto"/>
        <w:ind w:left="113" w:right="110" w:firstLine="283"/>
        <w:jc w:val="both"/>
      </w:pPr>
      <w:r>
        <w:rPr/>
        <w:t>En tal </w:t>
      </w:r>
      <w:r>
        <w:rPr>
          <w:spacing w:val="-3"/>
        </w:rPr>
        <w:t>sentido </w:t>
      </w:r>
      <w:r>
        <w:rPr/>
        <w:t>el </w:t>
      </w:r>
      <w:r>
        <w:rPr>
          <w:spacing w:val="-3"/>
        </w:rPr>
        <w:t>principio </w:t>
      </w:r>
      <w:r>
        <w:rPr/>
        <w:t>de </w:t>
      </w:r>
      <w:r>
        <w:rPr>
          <w:spacing w:val="-3"/>
        </w:rPr>
        <w:t>habitabilidad </w:t>
      </w:r>
      <w:r>
        <w:rPr/>
        <w:t>se </w:t>
      </w:r>
      <w:r>
        <w:rPr>
          <w:spacing w:val="-3"/>
        </w:rPr>
        <w:t>reconoce como </w:t>
      </w:r>
      <w:r>
        <w:rPr/>
        <w:t>el </w:t>
      </w:r>
      <w:r>
        <w:rPr>
          <w:spacing w:val="-3"/>
        </w:rPr>
        <w:t>modo </w:t>
      </w:r>
      <w:r>
        <w:rPr/>
        <w:t>de </w:t>
      </w:r>
      <w:r>
        <w:rPr>
          <w:spacing w:val="-3"/>
        </w:rPr>
        <w:t>construir </w:t>
      </w:r>
      <w:r>
        <w:rPr/>
        <w:t>no</w:t>
      </w:r>
      <w:r>
        <w:rPr>
          <w:spacing w:val="-14"/>
        </w:rPr>
        <w:t> </w:t>
      </w:r>
      <w:r>
        <w:rPr>
          <w:spacing w:val="-3"/>
        </w:rPr>
        <w:t>solo</w:t>
      </w:r>
      <w:r>
        <w:rPr>
          <w:spacing w:val="-14"/>
        </w:rPr>
        <w:t> </w:t>
      </w:r>
      <w:r>
        <w:rPr>
          <w:spacing w:val="-3"/>
        </w:rPr>
        <w:t>espacios</w:t>
      </w:r>
      <w:r>
        <w:rPr>
          <w:spacing w:val="-14"/>
        </w:rPr>
        <w:t> </w:t>
      </w:r>
      <w:r>
        <w:rPr>
          <w:spacing w:val="-3"/>
        </w:rPr>
        <w:t>físicos</w:t>
      </w:r>
      <w:r>
        <w:rPr>
          <w:spacing w:val="-14"/>
        </w:rPr>
        <w:t> </w:t>
      </w:r>
      <w:r>
        <w:rPr>
          <w:spacing w:val="-3"/>
        </w:rPr>
        <w:t>delimitados,</w:t>
      </w:r>
      <w:r>
        <w:rPr>
          <w:spacing w:val="-14"/>
        </w:rPr>
        <w:t> </w:t>
      </w:r>
      <w:r>
        <w:rPr>
          <w:spacing w:val="-3"/>
        </w:rPr>
        <w:t>sino</w:t>
      </w:r>
      <w:r>
        <w:rPr>
          <w:spacing w:val="-14"/>
        </w:rPr>
        <w:t> </w:t>
      </w:r>
      <w:r>
        <w:rPr>
          <w:spacing w:val="-3"/>
        </w:rPr>
        <w:t>lugares</w:t>
      </w:r>
      <w:r>
        <w:rPr>
          <w:spacing w:val="-14"/>
        </w:rPr>
        <w:t> </w:t>
      </w:r>
      <w:r>
        <w:rPr>
          <w:spacing w:val="-3"/>
        </w:rPr>
        <w:t>donde</w:t>
      </w:r>
      <w:r>
        <w:rPr>
          <w:spacing w:val="-14"/>
        </w:rPr>
        <w:t> </w:t>
      </w:r>
      <w:r>
        <w:rPr/>
        <w:t>se</w:t>
      </w:r>
      <w:r>
        <w:rPr>
          <w:spacing w:val="-14"/>
        </w:rPr>
        <w:t> </w:t>
      </w:r>
      <w:r>
        <w:rPr>
          <w:spacing w:val="-3"/>
        </w:rPr>
        <w:t>recrea</w:t>
      </w:r>
      <w:r>
        <w:rPr>
          <w:spacing w:val="-14"/>
        </w:rPr>
        <w:t> </w:t>
      </w:r>
      <w:r>
        <w:rPr/>
        <w:t>la</w:t>
      </w:r>
      <w:r>
        <w:rPr>
          <w:spacing w:val="-14"/>
        </w:rPr>
        <w:t> </w:t>
      </w:r>
      <w:r>
        <w:rPr>
          <w:spacing w:val="-3"/>
        </w:rPr>
        <w:t>condición</w:t>
      </w:r>
      <w:r>
        <w:rPr>
          <w:spacing w:val="-14"/>
        </w:rPr>
        <w:t> </w:t>
      </w:r>
      <w:r>
        <w:rPr>
          <w:spacing w:val="-3"/>
        </w:rPr>
        <w:t>humana. </w:t>
      </w:r>
      <w:r>
        <w:rPr/>
        <w:t>Por </w:t>
      </w:r>
      <w:r>
        <w:rPr>
          <w:spacing w:val="-3"/>
        </w:rPr>
        <w:t>ello </w:t>
      </w:r>
      <w:r>
        <w:rPr/>
        <w:t>el </w:t>
      </w:r>
      <w:r>
        <w:rPr>
          <w:spacing w:val="-3"/>
        </w:rPr>
        <w:t>habitar </w:t>
      </w:r>
      <w:r>
        <w:rPr/>
        <w:t>y la </w:t>
      </w:r>
      <w:r>
        <w:rPr>
          <w:spacing w:val="-3"/>
        </w:rPr>
        <w:t>habitabilidad </w:t>
      </w:r>
      <w:r>
        <w:rPr/>
        <w:t>del </w:t>
      </w:r>
      <w:r>
        <w:rPr>
          <w:spacing w:val="-3"/>
        </w:rPr>
        <w:t>espacio </w:t>
      </w:r>
      <w:r>
        <w:rPr/>
        <w:t>se </w:t>
      </w:r>
      <w:r>
        <w:rPr>
          <w:spacing w:val="-3"/>
        </w:rPr>
        <w:t>reconoce como </w:t>
      </w:r>
      <w:r>
        <w:rPr/>
        <w:t>un </w:t>
      </w:r>
      <w:r>
        <w:rPr>
          <w:spacing w:val="-3"/>
        </w:rPr>
        <w:t>modo </w:t>
      </w:r>
      <w:r>
        <w:rPr/>
        <w:t>de </w:t>
      </w:r>
      <w:r>
        <w:rPr>
          <w:spacing w:val="-3"/>
        </w:rPr>
        <w:t>vida, </w:t>
      </w:r>
      <w:r>
        <w:rPr/>
        <w:t>una</w:t>
      </w:r>
      <w:r>
        <w:rPr>
          <w:spacing w:val="-8"/>
        </w:rPr>
        <w:t> </w:t>
      </w:r>
      <w:r>
        <w:rPr>
          <w:spacing w:val="-3"/>
        </w:rPr>
        <w:t>relación</w:t>
      </w:r>
      <w:r>
        <w:rPr>
          <w:spacing w:val="-8"/>
        </w:rPr>
        <w:t> </w:t>
      </w:r>
      <w:r>
        <w:rPr/>
        <w:t>en</w:t>
      </w:r>
      <w:r>
        <w:rPr>
          <w:spacing w:val="-8"/>
        </w:rPr>
        <w:t> </w:t>
      </w:r>
      <w:r>
        <w:rPr>
          <w:spacing w:val="-3"/>
        </w:rPr>
        <w:t>nuestro</w:t>
      </w:r>
      <w:r>
        <w:rPr>
          <w:spacing w:val="-8"/>
        </w:rPr>
        <w:t> </w:t>
      </w:r>
      <w:r>
        <w:rPr>
          <w:spacing w:val="-3"/>
        </w:rPr>
        <w:t>castellano</w:t>
      </w:r>
      <w:r>
        <w:rPr>
          <w:spacing w:val="-8"/>
        </w:rPr>
        <w:t> </w:t>
      </w:r>
      <w:r>
        <w:rPr/>
        <w:t>del</w:t>
      </w:r>
      <w:r>
        <w:rPr>
          <w:spacing w:val="-8"/>
        </w:rPr>
        <w:t> </w:t>
      </w:r>
      <w:r>
        <w:rPr/>
        <w:t>ser</w:t>
      </w:r>
      <w:r>
        <w:rPr>
          <w:spacing w:val="-8"/>
        </w:rPr>
        <w:t> </w:t>
      </w:r>
      <w:r>
        <w:rPr/>
        <w:t>y</w:t>
      </w:r>
      <w:r>
        <w:rPr>
          <w:spacing w:val="-8"/>
        </w:rPr>
        <w:t> </w:t>
      </w:r>
      <w:r>
        <w:rPr/>
        <w:t>del</w:t>
      </w:r>
      <w:r>
        <w:rPr>
          <w:spacing w:val="-8"/>
        </w:rPr>
        <w:t> </w:t>
      </w:r>
      <w:r>
        <w:rPr>
          <w:spacing w:val="-3"/>
        </w:rPr>
        <w:t>estar</w:t>
      </w:r>
      <w:r>
        <w:rPr>
          <w:spacing w:val="-8"/>
        </w:rPr>
        <w:t> </w:t>
      </w:r>
      <w:r>
        <w:rPr>
          <w:spacing w:val="-9"/>
        </w:rPr>
        <w:t>y,</w:t>
      </w:r>
      <w:r>
        <w:rPr>
          <w:spacing w:val="-8"/>
        </w:rPr>
        <w:t> </w:t>
      </w:r>
      <w:r>
        <w:rPr>
          <w:spacing w:val="-3"/>
        </w:rPr>
        <w:t>finalmente,</w:t>
      </w:r>
      <w:r>
        <w:rPr>
          <w:spacing w:val="-8"/>
        </w:rPr>
        <w:t> </w:t>
      </w:r>
      <w:r>
        <w:rPr/>
        <w:t>se</w:t>
      </w:r>
      <w:r>
        <w:rPr>
          <w:spacing w:val="-8"/>
        </w:rPr>
        <w:t> </w:t>
      </w:r>
      <w:r>
        <w:rPr>
          <w:spacing w:val="-3"/>
        </w:rPr>
        <w:t>ubican</w:t>
      </w:r>
      <w:r>
        <w:rPr>
          <w:spacing w:val="-8"/>
        </w:rPr>
        <w:t> </w:t>
      </w:r>
      <w:r>
        <w:rPr/>
        <w:t>en</w:t>
      </w:r>
      <w:r>
        <w:rPr>
          <w:spacing w:val="-8"/>
        </w:rPr>
        <w:t> </w:t>
      </w:r>
      <w:r>
        <w:rPr/>
        <w:t>la</w:t>
      </w:r>
      <w:r>
        <w:rPr>
          <w:spacing w:val="-8"/>
        </w:rPr>
        <w:t> </w:t>
      </w:r>
      <w:r>
        <w:rPr/>
        <w:t>ma- </w:t>
      </w:r>
      <w:r>
        <w:rPr>
          <w:spacing w:val="-3"/>
        </w:rPr>
        <w:t>nera </w:t>
      </w:r>
      <w:r>
        <w:rPr/>
        <w:t>de </w:t>
      </w:r>
      <w:r>
        <w:rPr>
          <w:spacing w:val="-4"/>
        </w:rPr>
        <w:t>morar, </w:t>
      </w:r>
      <w:r>
        <w:rPr/>
        <w:t>en tal </w:t>
      </w:r>
      <w:r>
        <w:rPr>
          <w:spacing w:val="-3"/>
        </w:rPr>
        <w:t>sentido </w:t>
      </w:r>
      <w:r>
        <w:rPr/>
        <w:t>es </w:t>
      </w:r>
      <w:r>
        <w:rPr>
          <w:spacing w:val="-3"/>
        </w:rPr>
        <w:t>posible entenderlo desde </w:t>
      </w:r>
      <w:r>
        <w:rPr/>
        <w:t>el </w:t>
      </w:r>
      <w:r>
        <w:rPr>
          <w:spacing w:val="-3"/>
        </w:rPr>
        <w:t>principio </w:t>
      </w:r>
      <w:r>
        <w:rPr/>
        <w:t>de </w:t>
      </w:r>
      <w:r>
        <w:rPr>
          <w:spacing w:val="-3"/>
        </w:rPr>
        <w:t>habito como vestido </w:t>
      </w:r>
      <w:r>
        <w:rPr/>
        <w:t>y lo </w:t>
      </w:r>
      <w:r>
        <w:rPr>
          <w:spacing w:val="-3"/>
        </w:rPr>
        <w:t>cotidiano </w:t>
      </w:r>
      <w:r>
        <w:rPr/>
        <w:t>de la </w:t>
      </w:r>
      <w:r>
        <w:rPr>
          <w:spacing w:val="-3"/>
        </w:rPr>
        <w:t>existencia humana. </w:t>
      </w:r>
      <w:r>
        <w:rPr/>
        <w:t>En </w:t>
      </w:r>
      <w:r>
        <w:rPr>
          <w:spacing w:val="-3"/>
        </w:rPr>
        <w:t>este sentido habitar </w:t>
      </w:r>
      <w:r>
        <w:rPr/>
        <w:t>se </w:t>
      </w:r>
      <w:r>
        <w:rPr>
          <w:spacing w:val="-3"/>
        </w:rPr>
        <w:t>establece como</w:t>
      </w:r>
      <w:r>
        <w:rPr>
          <w:spacing w:val="-13"/>
        </w:rPr>
        <w:t> </w:t>
      </w:r>
      <w:r>
        <w:rPr>
          <w:spacing w:val="-3"/>
        </w:rPr>
        <w:t>espacio-tiempo</w:t>
      </w:r>
      <w:r>
        <w:rPr>
          <w:spacing w:val="-13"/>
        </w:rPr>
        <w:t> </w:t>
      </w:r>
      <w:r>
        <w:rPr/>
        <w:t>en</w:t>
      </w:r>
      <w:r>
        <w:rPr>
          <w:spacing w:val="-13"/>
        </w:rPr>
        <w:t> </w:t>
      </w:r>
      <w:r>
        <w:rPr/>
        <w:t>el</w:t>
      </w:r>
      <w:r>
        <w:rPr>
          <w:spacing w:val="-13"/>
        </w:rPr>
        <w:t> </w:t>
      </w:r>
      <w:r>
        <w:rPr/>
        <w:t>que</w:t>
      </w:r>
      <w:r>
        <w:rPr>
          <w:spacing w:val="-13"/>
        </w:rPr>
        <w:t> </w:t>
      </w:r>
      <w:r>
        <w:rPr/>
        <w:t>el</w:t>
      </w:r>
      <w:r>
        <w:rPr>
          <w:spacing w:val="-13"/>
        </w:rPr>
        <w:t> </w:t>
      </w:r>
      <w:r>
        <w:rPr>
          <w:spacing w:val="-3"/>
        </w:rPr>
        <w:t>proceso</w:t>
      </w:r>
      <w:r>
        <w:rPr>
          <w:spacing w:val="-13"/>
        </w:rPr>
        <w:t> </w:t>
      </w:r>
      <w:r>
        <w:rPr>
          <w:spacing w:val="-3"/>
        </w:rPr>
        <w:t>social</w:t>
      </w:r>
      <w:r>
        <w:rPr>
          <w:spacing w:val="-13"/>
        </w:rPr>
        <w:t> </w:t>
      </w:r>
      <w:r>
        <w:rPr/>
        <w:t>y</w:t>
      </w:r>
      <w:r>
        <w:rPr>
          <w:spacing w:val="-13"/>
        </w:rPr>
        <w:t> </w:t>
      </w:r>
      <w:r>
        <w:rPr>
          <w:spacing w:val="-3"/>
        </w:rPr>
        <w:t>cultural</w:t>
      </w:r>
      <w:r>
        <w:rPr>
          <w:spacing w:val="-13"/>
        </w:rPr>
        <w:t> </w:t>
      </w:r>
      <w:r>
        <w:rPr/>
        <w:t>del</w:t>
      </w:r>
      <w:r>
        <w:rPr>
          <w:spacing w:val="-13"/>
        </w:rPr>
        <w:t> </w:t>
      </w:r>
      <w:r>
        <w:rPr>
          <w:spacing w:val="-3"/>
        </w:rPr>
        <w:t>grupo</w:t>
      </w:r>
      <w:r>
        <w:rPr>
          <w:spacing w:val="-13"/>
        </w:rPr>
        <w:t> </w:t>
      </w:r>
      <w:r>
        <w:rPr>
          <w:spacing w:val="-3"/>
        </w:rPr>
        <w:t>humano</w:t>
      </w:r>
      <w:r>
        <w:rPr>
          <w:spacing w:val="-13"/>
        </w:rPr>
        <w:t> </w:t>
      </w:r>
      <w:r>
        <w:rPr>
          <w:spacing w:val="-3"/>
        </w:rPr>
        <w:t>establece </w:t>
      </w:r>
      <w:r>
        <w:rPr/>
        <w:t>el </w:t>
      </w:r>
      <w:r>
        <w:rPr>
          <w:spacing w:val="-3"/>
        </w:rPr>
        <w:t>modo </w:t>
      </w:r>
      <w:r>
        <w:rPr/>
        <w:t>de </w:t>
      </w:r>
      <w:r>
        <w:rPr>
          <w:spacing w:val="-3"/>
        </w:rPr>
        <w:t>estar </w:t>
      </w:r>
      <w:r>
        <w:rPr/>
        <w:t>en el </w:t>
      </w:r>
      <w:r>
        <w:rPr>
          <w:spacing w:val="-3"/>
        </w:rPr>
        <w:t>mundo, mismo </w:t>
      </w:r>
      <w:r>
        <w:rPr/>
        <w:t>que </w:t>
      </w:r>
      <w:r>
        <w:rPr>
          <w:spacing w:val="-3"/>
        </w:rPr>
        <w:t>reconocemos como</w:t>
      </w:r>
      <w:r>
        <w:rPr>
          <w:spacing w:val="-36"/>
        </w:rPr>
        <w:t> </w:t>
      </w:r>
      <w:r>
        <w:rPr>
          <w:spacing w:val="-5"/>
        </w:rPr>
        <w:t>estar.</w:t>
      </w:r>
    </w:p>
    <w:p>
      <w:pPr>
        <w:pStyle w:val="BodyText"/>
        <w:spacing w:line="247" w:lineRule="auto"/>
        <w:ind w:left="113" w:right="111" w:firstLine="283"/>
        <w:jc w:val="both"/>
      </w:pPr>
      <w:r>
        <w:rPr/>
        <w:t>El </w:t>
      </w:r>
      <w:r>
        <w:rPr>
          <w:spacing w:val="-3"/>
        </w:rPr>
        <w:t>diseño como campo </w:t>
      </w:r>
      <w:r>
        <w:rPr/>
        <w:t>del </w:t>
      </w:r>
      <w:r>
        <w:rPr>
          <w:spacing w:val="-3"/>
        </w:rPr>
        <w:t>conocimiento </w:t>
      </w:r>
      <w:r>
        <w:rPr/>
        <w:t>es la </w:t>
      </w:r>
      <w:r>
        <w:rPr>
          <w:spacing w:val="-3"/>
        </w:rPr>
        <w:t>creación </w:t>
      </w:r>
      <w:r>
        <w:rPr/>
        <w:t>y </w:t>
      </w:r>
      <w:r>
        <w:rPr>
          <w:spacing w:val="-3"/>
        </w:rPr>
        <w:t>agrupación </w:t>
      </w:r>
      <w:r>
        <w:rPr/>
        <w:t>de </w:t>
      </w:r>
      <w:r>
        <w:rPr>
          <w:spacing w:val="-3"/>
        </w:rPr>
        <w:t>elementos hasta objetos, </w:t>
      </w:r>
      <w:r>
        <w:rPr/>
        <w:t>es la </w:t>
      </w:r>
      <w:r>
        <w:rPr>
          <w:spacing w:val="-3"/>
        </w:rPr>
        <w:t>creación </w:t>
      </w:r>
      <w:r>
        <w:rPr/>
        <w:t>y </w:t>
      </w:r>
      <w:r>
        <w:rPr>
          <w:spacing w:val="-3"/>
        </w:rPr>
        <w:t>transformación </w:t>
      </w:r>
      <w:r>
        <w:rPr/>
        <w:t>del </w:t>
      </w:r>
      <w:r>
        <w:rPr>
          <w:spacing w:val="-3"/>
        </w:rPr>
        <w:t>hábitat </w:t>
      </w:r>
      <w:r>
        <w:rPr/>
        <w:t>del </w:t>
      </w:r>
      <w:r>
        <w:rPr>
          <w:spacing w:val="-3"/>
        </w:rPr>
        <w:t>hombre como centro del </w:t>
      </w:r>
      <w:r>
        <w:rPr>
          <w:spacing w:val="-5"/>
        </w:rPr>
        <w:t>hacer. </w:t>
      </w:r>
      <w:r>
        <w:rPr/>
        <w:t>El </w:t>
      </w:r>
      <w:r>
        <w:rPr>
          <w:spacing w:val="-3"/>
        </w:rPr>
        <w:t>diseño </w:t>
      </w:r>
      <w:r>
        <w:rPr/>
        <w:t>es </w:t>
      </w:r>
      <w:r>
        <w:rPr>
          <w:spacing w:val="-3"/>
        </w:rPr>
        <w:t>comunicación </w:t>
      </w:r>
      <w:r>
        <w:rPr/>
        <w:t>y </w:t>
      </w:r>
      <w:r>
        <w:rPr>
          <w:spacing w:val="-4"/>
        </w:rPr>
        <w:t>comunicador, </w:t>
      </w:r>
      <w:r>
        <w:rPr/>
        <w:t>por </w:t>
      </w:r>
      <w:r>
        <w:rPr>
          <w:spacing w:val="-3"/>
        </w:rPr>
        <w:t>tanto cuentan </w:t>
      </w:r>
      <w:r>
        <w:rPr/>
        <w:t>con </w:t>
      </w:r>
      <w:r>
        <w:rPr>
          <w:spacing w:val="-3"/>
        </w:rPr>
        <w:t>lenguaje que </w:t>
      </w:r>
      <w:r>
        <w:rPr/>
        <w:t>se </w:t>
      </w:r>
      <w:r>
        <w:rPr>
          <w:spacing w:val="-3"/>
        </w:rPr>
        <w:t>expresa </w:t>
      </w:r>
      <w:r>
        <w:rPr/>
        <w:t>por la </w:t>
      </w:r>
      <w:r>
        <w:rPr>
          <w:spacing w:val="-3"/>
        </w:rPr>
        <w:t>geometría </w:t>
      </w:r>
      <w:r>
        <w:rPr/>
        <w:t>a </w:t>
      </w:r>
      <w:r>
        <w:rPr>
          <w:spacing w:val="-3"/>
        </w:rPr>
        <w:t>partir </w:t>
      </w:r>
      <w:r>
        <w:rPr/>
        <w:t>de la </w:t>
      </w:r>
      <w:r>
        <w:rPr>
          <w:spacing w:val="-3"/>
        </w:rPr>
        <w:t>asociación </w:t>
      </w:r>
      <w:r>
        <w:rPr/>
        <w:t>de </w:t>
      </w:r>
      <w:r>
        <w:rPr>
          <w:spacing w:val="-3"/>
        </w:rPr>
        <w:t>ideas propias retomadas </w:t>
      </w:r>
      <w:r>
        <w:rPr/>
        <w:t>de </w:t>
      </w:r>
      <w:r>
        <w:rPr>
          <w:spacing w:val="-3"/>
        </w:rPr>
        <w:t>la naturaleza </w:t>
      </w:r>
      <w:r>
        <w:rPr/>
        <w:t>y de la </w:t>
      </w:r>
      <w:r>
        <w:rPr>
          <w:spacing w:val="-3"/>
        </w:rPr>
        <w:t>interpretación </w:t>
      </w:r>
      <w:r>
        <w:rPr/>
        <w:t>del </w:t>
      </w:r>
      <w:r>
        <w:rPr>
          <w:spacing w:val="-3"/>
        </w:rPr>
        <w:t>mundo </w:t>
      </w:r>
      <w:r>
        <w:rPr/>
        <w:t>de la </w:t>
      </w:r>
      <w:r>
        <w:rPr>
          <w:spacing w:val="-3"/>
        </w:rPr>
        <w:t>vida como individuo </w:t>
      </w:r>
      <w:r>
        <w:rPr/>
        <w:t>y </w:t>
      </w:r>
      <w:r>
        <w:rPr>
          <w:spacing w:val="-3"/>
        </w:rPr>
        <w:t>como grupo.</w:t>
      </w:r>
    </w:p>
    <w:p>
      <w:pPr>
        <w:spacing w:line="249" w:lineRule="auto" w:before="117"/>
        <w:ind w:left="964" w:right="962" w:firstLine="0"/>
        <w:jc w:val="both"/>
        <w:rPr>
          <w:sz w:val="20"/>
        </w:rPr>
      </w:pPr>
      <w:r>
        <w:rPr>
          <w:sz w:val="20"/>
        </w:rPr>
        <w:t>“A</w:t>
      </w:r>
      <w:r>
        <w:rPr>
          <w:spacing w:val="-20"/>
          <w:sz w:val="20"/>
        </w:rPr>
        <w:t> </w:t>
      </w:r>
      <w:r>
        <w:rPr>
          <w:sz w:val="20"/>
        </w:rPr>
        <w:t>manera</w:t>
      </w:r>
      <w:r>
        <w:rPr>
          <w:spacing w:val="-9"/>
          <w:sz w:val="20"/>
        </w:rPr>
        <w:t> </w:t>
      </w:r>
      <w:r>
        <w:rPr>
          <w:sz w:val="20"/>
        </w:rPr>
        <w:t>de</w:t>
      </w:r>
      <w:r>
        <w:rPr>
          <w:spacing w:val="-9"/>
          <w:sz w:val="20"/>
        </w:rPr>
        <w:t> </w:t>
      </w:r>
      <w:r>
        <w:rPr>
          <w:sz w:val="20"/>
        </w:rPr>
        <w:t>ejemplo</w:t>
      </w:r>
      <w:r>
        <w:rPr>
          <w:spacing w:val="-9"/>
          <w:sz w:val="20"/>
        </w:rPr>
        <w:t> </w:t>
      </w:r>
      <w:r>
        <w:rPr>
          <w:sz w:val="20"/>
        </w:rPr>
        <w:t>está</w:t>
      </w:r>
      <w:r>
        <w:rPr>
          <w:spacing w:val="-9"/>
          <w:sz w:val="20"/>
        </w:rPr>
        <w:t> </w:t>
      </w:r>
      <w:r>
        <w:rPr>
          <w:sz w:val="20"/>
        </w:rPr>
        <w:t>Leonardo</w:t>
      </w:r>
      <w:r>
        <w:rPr>
          <w:spacing w:val="-9"/>
          <w:sz w:val="20"/>
        </w:rPr>
        <w:t> </w:t>
      </w:r>
      <w:r>
        <w:rPr>
          <w:sz w:val="20"/>
        </w:rPr>
        <w:t>Da</w:t>
      </w:r>
      <w:r>
        <w:rPr>
          <w:spacing w:val="-12"/>
          <w:sz w:val="20"/>
        </w:rPr>
        <w:t> </w:t>
      </w:r>
      <w:r>
        <w:rPr>
          <w:sz w:val="20"/>
        </w:rPr>
        <w:t>Vinci,</w:t>
      </w:r>
      <w:r>
        <w:rPr>
          <w:spacing w:val="-9"/>
          <w:sz w:val="20"/>
        </w:rPr>
        <w:t> </w:t>
      </w:r>
      <w:r>
        <w:rPr>
          <w:sz w:val="20"/>
        </w:rPr>
        <w:t>quien</w:t>
      </w:r>
      <w:r>
        <w:rPr>
          <w:spacing w:val="-9"/>
          <w:sz w:val="20"/>
        </w:rPr>
        <w:t> </w:t>
      </w:r>
      <w:r>
        <w:rPr>
          <w:sz w:val="20"/>
        </w:rPr>
        <w:t>no</w:t>
      </w:r>
      <w:r>
        <w:rPr>
          <w:spacing w:val="-9"/>
          <w:sz w:val="20"/>
        </w:rPr>
        <w:t> </w:t>
      </w:r>
      <w:r>
        <w:rPr>
          <w:sz w:val="20"/>
        </w:rPr>
        <w:t>sólo</w:t>
      </w:r>
      <w:r>
        <w:rPr>
          <w:spacing w:val="-9"/>
          <w:sz w:val="20"/>
        </w:rPr>
        <w:t> </w:t>
      </w:r>
      <w:r>
        <w:rPr>
          <w:sz w:val="20"/>
        </w:rPr>
        <w:t>fue</w:t>
      </w:r>
      <w:r>
        <w:rPr>
          <w:spacing w:val="-9"/>
          <w:sz w:val="20"/>
        </w:rPr>
        <w:t> </w:t>
      </w:r>
      <w:r>
        <w:rPr>
          <w:sz w:val="20"/>
        </w:rPr>
        <w:t>artista reconocido, sino también científico y tecnólogo. Destaca entre otros el estudio</w:t>
      </w:r>
      <w:r>
        <w:rPr>
          <w:spacing w:val="-11"/>
          <w:sz w:val="20"/>
        </w:rPr>
        <w:t> </w:t>
      </w:r>
      <w:r>
        <w:rPr>
          <w:sz w:val="20"/>
        </w:rPr>
        <w:t>del</w:t>
      </w:r>
      <w:r>
        <w:rPr>
          <w:spacing w:val="-11"/>
          <w:sz w:val="20"/>
        </w:rPr>
        <w:t> </w:t>
      </w:r>
      <w:r>
        <w:rPr>
          <w:sz w:val="20"/>
        </w:rPr>
        <w:t>ala</w:t>
      </w:r>
      <w:r>
        <w:rPr>
          <w:spacing w:val="-11"/>
          <w:sz w:val="20"/>
        </w:rPr>
        <w:t> </w:t>
      </w:r>
      <w:r>
        <w:rPr>
          <w:sz w:val="20"/>
        </w:rPr>
        <w:t>artificial,</w:t>
      </w:r>
      <w:r>
        <w:rPr>
          <w:spacing w:val="-11"/>
          <w:sz w:val="20"/>
        </w:rPr>
        <w:t> </w:t>
      </w:r>
      <w:r>
        <w:rPr>
          <w:sz w:val="20"/>
        </w:rPr>
        <w:t>de</w:t>
      </w:r>
      <w:r>
        <w:rPr>
          <w:spacing w:val="-14"/>
          <w:sz w:val="20"/>
        </w:rPr>
        <w:t> </w:t>
      </w:r>
      <w:r>
        <w:rPr>
          <w:spacing w:val="-4"/>
          <w:sz w:val="20"/>
        </w:rPr>
        <w:t>Vanden</w:t>
      </w:r>
      <w:r>
        <w:rPr>
          <w:spacing w:val="-11"/>
          <w:sz w:val="20"/>
        </w:rPr>
        <w:t> </w:t>
      </w:r>
      <w:r>
        <w:rPr>
          <w:sz w:val="20"/>
        </w:rPr>
        <w:t>Broeck</w:t>
      </w:r>
      <w:r>
        <w:rPr>
          <w:spacing w:val="-11"/>
          <w:sz w:val="20"/>
        </w:rPr>
        <w:t> </w:t>
      </w:r>
      <w:r>
        <w:rPr>
          <w:sz w:val="20"/>
        </w:rPr>
        <w:t>el</w:t>
      </w:r>
      <w:r>
        <w:rPr>
          <w:spacing w:val="-11"/>
          <w:sz w:val="20"/>
        </w:rPr>
        <w:t> </w:t>
      </w:r>
      <w:r>
        <w:rPr>
          <w:sz w:val="20"/>
        </w:rPr>
        <w:t>copo</w:t>
      </w:r>
      <w:r>
        <w:rPr>
          <w:spacing w:val="-11"/>
          <w:sz w:val="20"/>
        </w:rPr>
        <w:t> </w:t>
      </w:r>
      <w:r>
        <w:rPr>
          <w:sz w:val="20"/>
        </w:rPr>
        <w:t>de</w:t>
      </w:r>
      <w:r>
        <w:rPr>
          <w:spacing w:val="-11"/>
          <w:sz w:val="20"/>
        </w:rPr>
        <w:t> </w:t>
      </w:r>
      <w:r>
        <w:rPr>
          <w:sz w:val="20"/>
        </w:rPr>
        <w:t>nieve</w:t>
      </w:r>
      <w:r>
        <w:rPr>
          <w:spacing w:val="-11"/>
          <w:sz w:val="20"/>
        </w:rPr>
        <w:t> </w:t>
      </w:r>
      <w:r>
        <w:rPr>
          <w:sz w:val="20"/>
        </w:rPr>
        <w:t>como</w:t>
      </w:r>
      <w:r>
        <w:rPr>
          <w:spacing w:val="-10"/>
          <w:sz w:val="20"/>
        </w:rPr>
        <w:t> </w:t>
      </w:r>
      <w:r>
        <w:rPr>
          <w:sz w:val="20"/>
        </w:rPr>
        <w:t>curva infinita</w:t>
      </w:r>
      <w:r>
        <w:rPr>
          <w:spacing w:val="-9"/>
          <w:sz w:val="20"/>
        </w:rPr>
        <w:t> </w:t>
      </w:r>
      <w:r>
        <w:rPr>
          <w:sz w:val="20"/>
        </w:rPr>
        <w:t>fractal,</w:t>
      </w:r>
      <w:r>
        <w:rPr>
          <w:spacing w:val="-9"/>
          <w:sz w:val="20"/>
        </w:rPr>
        <w:t> </w:t>
      </w:r>
      <w:r>
        <w:rPr>
          <w:sz w:val="20"/>
        </w:rPr>
        <w:t>el</w:t>
      </w:r>
      <w:r>
        <w:rPr>
          <w:spacing w:val="-9"/>
          <w:sz w:val="20"/>
        </w:rPr>
        <w:t> </w:t>
      </w:r>
      <w:r>
        <w:rPr>
          <w:sz w:val="20"/>
        </w:rPr>
        <w:t>inglés</w:t>
      </w:r>
      <w:r>
        <w:rPr>
          <w:spacing w:val="-9"/>
          <w:sz w:val="20"/>
        </w:rPr>
        <w:t> </w:t>
      </w:r>
      <w:r>
        <w:rPr>
          <w:sz w:val="20"/>
        </w:rPr>
        <w:t>Joseph</w:t>
      </w:r>
      <w:r>
        <w:rPr>
          <w:spacing w:val="-9"/>
          <w:sz w:val="20"/>
        </w:rPr>
        <w:t> </w:t>
      </w:r>
      <w:r>
        <w:rPr>
          <w:sz w:val="20"/>
        </w:rPr>
        <w:t>Paxton,</w:t>
      </w:r>
      <w:r>
        <w:rPr>
          <w:spacing w:val="-9"/>
          <w:sz w:val="20"/>
        </w:rPr>
        <w:t> </w:t>
      </w:r>
      <w:r>
        <w:rPr>
          <w:sz w:val="20"/>
        </w:rPr>
        <w:t>que</w:t>
      </w:r>
      <w:r>
        <w:rPr>
          <w:spacing w:val="-9"/>
          <w:sz w:val="20"/>
        </w:rPr>
        <w:t> </w:t>
      </w:r>
      <w:r>
        <w:rPr>
          <w:sz w:val="20"/>
        </w:rPr>
        <w:t>en</w:t>
      </w:r>
      <w:r>
        <w:rPr>
          <w:spacing w:val="-9"/>
          <w:sz w:val="20"/>
        </w:rPr>
        <w:t> </w:t>
      </w:r>
      <w:r>
        <w:rPr>
          <w:sz w:val="20"/>
        </w:rPr>
        <w:t>1851</w:t>
      </w:r>
      <w:r>
        <w:rPr>
          <w:spacing w:val="-9"/>
          <w:sz w:val="20"/>
        </w:rPr>
        <w:t> </w:t>
      </w:r>
      <w:r>
        <w:rPr>
          <w:sz w:val="20"/>
        </w:rPr>
        <w:t>proyecta</w:t>
      </w:r>
      <w:r>
        <w:rPr>
          <w:spacing w:val="-9"/>
          <w:sz w:val="20"/>
        </w:rPr>
        <w:t> </w:t>
      </w:r>
      <w:r>
        <w:rPr>
          <w:sz w:val="20"/>
        </w:rPr>
        <w:t>el</w:t>
      </w:r>
      <w:r>
        <w:rPr>
          <w:spacing w:val="-9"/>
          <w:sz w:val="20"/>
        </w:rPr>
        <w:t> </w:t>
      </w:r>
      <w:r>
        <w:rPr>
          <w:sz w:val="20"/>
        </w:rPr>
        <w:t>Palacio de</w:t>
      </w:r>
      <w:r>
        <w:rPr>
          <w:spacing w:val="-4"/>
          <w:sz w:val="20"/>
        </w:rPr>
        <w:t> </w:t>
      </w:r>
      <w:r>
        <w:rPr>
          <w:sz w:val="20"/>
        </w:rPr>
        <w:t>Cristal,</w:t>
      </w:r>
      <w:r>
        <w:rPr>
          <w:spacing w:val="-4"/>
          <w:sz w:val="20"/>
        </w:rPr>
        <w:t> </w:t>
      </w:r>
      <w:r>
        <w:rPr>
          <w:sz w:val="20"/>
        </w:rPr>
        <w:t>inspirado</w:t>
      </w:r>
      <w:r>
        <w:rPr>
          <w:spacing w:val="-4"/>
          <w:sz w:val="20"/>
        </w:rPr>
        <w:t> </w:t>
      </w:r>
      <w:r>
        <w:rPr>
          <w:sz w:val="20"/>
        </w:rPr>
        <w:t>en</w:t>
      </w:r>
      <w:r>
        <w:rPr>
          <w:spacing w:val="-4"/>
          <w:sz w:val="20"/>
        </w:rPr>
        <w:t> </w:t>
      </w:r>
      <w:r>
        <w:rPr>
          <w:sz w:val="20"/>
        </w:rPr>
        <w:t>las</w:t>
      </w:r>
      <w:r>
        <w:rPr>
          <w:spacing w:val="-4"/>
          <w:sz w:val="20"/>
        </w:rPr>
        <w:t> </w:t>
      </w:r>
      <w:r>
        <w:rPr>
          <w:sz w:val="20"/>
        </w:rPr>
        <w:t>grandes</w:t>
      </w:r>
      <w:r>
        <w:rPr>
          <w:spacing w:val="-4"/>
          <w:sz w:val="20"/>
        </w:rPr>
        <w:t> </w:t>
      </w:r>
      <w:r>
        <w:rPr>
          <w:sz w:val="20"/>
        </w:rPr>
        <w:t>hojas</w:t>
      </w:r>
      <w:r>
        <w:rPr>
          <w:spacing w:val="-4"/>
          <w:sz w:val="20"/>
        </w:rPr>
        <w:t> </w:t>
      </w:r>
      <w:r>
        <w:rPr>
          <w:sz w:val="20"/>
        </w:rPr>
        <w:t>flotantes</w:t>
      </w:r>
      <w:r>
        <w:rPr>
          <w:spacing w:val="-4"/>
          <w:sz w:val="20"/>
        </w:rPr>
        <w:t> </w:t>
      </w:r>
      <w:r>
        <w:rPr>
          <w:sz w:val="20"/>
        </w:rPr>
        <w:t>del</w:t>
      </w:r>
      <w:r>
        <w:rPr>
          <w:spacing w:val="-4"/>
          <w:sz w:val="20"/>
        </w:rPr>
        <w:t> </w:t>
      </w:r>
      <w:r>
        <w:rPr>
          <w:sz w:val="20"/>
        </w:rPr>
        <w:t>lirio</w:t>
      </w:r>
      <w:r>
        <w:rPr>
          <w:spacing w:val="-4"/>
          <w:sz w:val="20"/>
        </w:rPr>
        <w:t> </w:t>
      </w:r>
      <w:r>
        <w:rPr>
          <w:sz w:val="20"/>
        </w:rPr>
        <w:t>tipo</w:t>
      </w:r>
      <w:r>
        <w:rPr>
          <w:spacing w:val="-4"/>
          <w:sz w:val="20"/>
        </w:rPr>
        <w:t> </w:t>
      </w:r>
      <w:r>
        <w:rPr>
          <w:sz w:val="20"/>
        </w:rPr>
        <w:t>victoria amazónica.</w:t>
      </w:r>
      <w:r>
        <w:rPr>
          <w:spacing w:val="-9"/>
          <w:sz w:val="20"/>
        </w:rPr>
        <w:t> </w:t>
      </w:r>
      <w:r>
        <w:rPr>
          <w:sz w:val="20"/>
        </w:rPr>
        <w:t>Otro</w:t>
      </w:r>
      <w:r>
        <w:rPr>
          <w:spacing w:val="-8"/>
          <w:sz w:val="20"/>
        </w:rPr>
        <w:t> </w:t>
      </w:r>
      <w:r>
        <w:rPr>
          <w:sz w:val="20"/>
        </w:rPr>
        <w:t>es</w:t>
      </w:r>
      <w:r>
        <w:rPr>
          <w:spacing w:val="-19"/>
          <w:sz w:val="20"/>
        </w:rPr>
        <w:t> </w:t>
      </w:r>
      <w:r>
        <w:rPr>
          <w:sz w:val="20"/>
        </w:rPr>
        <w:t>Antonio</w:t>
      </w:r>
      <w:r>
        <w:rPr>
          <w:spacing w:val="-8"/>
          <w:sz w:val="20"/>
        </w:rPr>
        <w:t> </w:t>
      </w:r>
      <w:r>
        <w:rPr>
          <w:sz w:val="20"/>
        </w:rPr>
        <w:t>Gaudi,</w:t>
      </w:r>
      <w:r>
        <w:rPr>
          <w:spacing w:val="-8"/>
          <w:sz w:val="20"/>
        </w:rPr>
        <w:t> </w:t>
      </w:r>
      <w:r>
        <w:rPr>
          <w:sz w:val="20"/>
        </w:rPr>
        <w:t>que</w:t>
      </w:r>
      <w:r>
        <w:rPr>
          <w:spacing w:val="-8"/>
          <w:sz w:val="20"/>
        </w:rPr>
        <w:t> </w:t>
      </w:r>
      <w:r>
        <w:rPr>
          <w:sz w:val="20"/>
        </w:rPr>
        <w:t>se</w:t>
      </w:r>
      <w:r>
        <w:rPr>
          <w:spacing w:val="-8"/>
          <w:sz w:val="20"/>
        </w:rPr>
        <w:t> </w:t>
      </w:r>
      <w:r>
        <w:rPr>
          <w:sz w:val="20"/>
        </w:rPr>
        <w:t>basa</w:t>
      </w:r>
      <w:r>
        <w:rPr>
          <w:spacing w:val="-8"/>
          <w:sz w:val="20"/>
        </w:rPr>
        <w:t> </w:t>
      </w:r>
      <w:r>
        <w:rPr>
          <w:sz w:val="20"/>
        </w:rPr>
        <w:t>en</w:t>
      </w:r>
      <w:r>
        <w:rPr>
          <w:spacing w:val="-8"/>
          <w:sz w:val="20"/>
        </w:rPr>
        <w:t> </w:t>
      </w:r>
      <w:r>
        <w:rPr>
          <w:sz w:val="20"/>
        </w:rPr>
        <w:t>la</w:t>
      </w:r>
      <w:r>
        <w:rPr>
          <w:spacing w:val="-8"/>
          <w:sz w:val="20"/>
        </w:rPr>
        <w:t> </w:t>
      </w:r>
      <w:r>
        <w:rPr>
          <w:sz w:val="20"/>
        </w:rPr>
        <w:t>estructura</w:t>
      </w:r>
      <w:r>
        <w:rPr>
          <w:spacing w:val="-9"/>
          <w:sz w:val="20"/>
        </w:rPr>
        <w:t> </w:t>
      </w:r>
      <w:r>
        <w:rPr>
          <w:sz w:val="20"/>
        </w:rPr>
        <w:t>de</w:t>
      </w:r>
      <w:r>
        <w:rPr>
          <w:spacing w:val="-8"/>
          <w:sz w:val="20"/>
        </w:rPr>
        <w:t> </w:t>
      </w:r>
      <w:r>
        <w:rPr>
          <w:sz w:val="20"/>
        </w:rPr>
        <w:t>hojas y otros sistemas vegetales como superficies estructuradas”. (Bernal y De Hoyos</w:t>
      </w:r>
      <w:r>
        <w:rPr>
          <w:spacing w:val="-1"/>
          <w:sz w:val="20"/>
        </w:rPr>
        <w:t> </w:t>
      </w:r>
      <w:r>
        <w:rPr>
          <w:sz w:val="20"/>
        </w:rPr>
        <w:t>2006)</w:t>
      </w:r>
    </w:p>
    <w:p>
      <w:pPr>
        <w:spacing w:after="0" w:line="249" w:lineRule="auto"/>
        <w:jc w:val="both"/>
        <w:rPr>
          <w:sz w:val="20"/>
        </w:rPr>
        <w:sectPr>
          <w:pgSz w:w="9640" w:h="13040"/>
          <w:pgMar w:top="1200" w:bottom="280" w:left="1020" w:right="1020"/>
        </w:sectPr>
      </w:pPr>
    </w:p>
    <w:p>
      <w:pPr>
        <w:pStyle w:val="BodyText"/>
        <w:spacing w:line="247" w:lineRule="auto" w:before="61"/>
        <w:ind w:left="113" w:right="247" w:firstLine="283"/>
        <w:jc w:val="both"/>
      </w:pPr>
      <w:r>
        <w:rPr/>
        <w:t>La calidad de vida se reconocer en la practica del diseño como el producto       de las prácticas culturales de la sociedad dominante. En este sentido el diseño se gesta como un acto poietico que se manifiesta como acto creativo que transforma  la manera de concebir la forma de vivir, por ello, el estudio de estas maneras de crear y concebir el hábitat son comunicación al reconocer al otro y a lo otro en convivencia y</w:t>
      </w:r>
      <w:r>
        <w:rPr>
          <w:spacing w:val="44"/>
        </w:rPr>
        <w:t> </w:t>
      </w:r>
      <w:r>
        <w:rPr/>
        <w:t>relación.</w:t>
      </w:r>
    </w:p>
    <w:p>
      <w:pPr>
        <w:pStyle w:val="BodyText"/>
        <w:spacing w:line="247" w:lineRule="auto"/>
        <w:ind w:left="113" w:right="248" w:firstLine="283"/>
        <w:jc w:val="both"/>
      </w:pPr>
      <w:r>
        <w:rPr/>
        <w:t>Este proceso se manifiesta con plenitud en la ciudad. La ciudad como espacio habitable es considerada como la máxima expresión para la vida en comunidad.     El ambiente urbano se modifica constantemente por las condiciones económicas, políticas, sociales y culturales prevalecientes, las cuales con el paso del tiempo conducen a procesos de deterioro que deben prevenirse para mantener el ambiente en condiciones adecuadas para la vida de sus habitantes. El diseño, como una ac- tividad integral para la creación, es el medio para concretar las ideas en acciones    y los objetos que contribuyan al mejoramiento de la calidad de los espacios </w:t>
      </w:r>
      <w:r>
        <w:rPr>
          <w:spacing w:val="2"/>
        </w:rPr>
        <w:t>que</w:t>
      </w:r>
      <w:r>
        <w:rPr>
          <w:spacing w:val="59"/>
        </w:rPr>
        <w:t> </w:t>
      </w:r>
      <w:r>
        <w:rPr/>
        <w:t>habitamos, así como de los objetos dentro de </w:t>
      </w:r>
      <w:r>
        <w:rPr>
          <w:spacing w:val="35"/>
        </w:rPr>
        <w:t> </w:t>
      </w:r>
      <w:r>
        <w:rPr>
          <w:spacing w:val="2"/>
        </w:rPr>
        <w:t>ellos.</w:t>
      </w:r>
    </w:p>
    <w:p>
      <w:pPr>
        <w:pStyle w:val="BodyText"/>
        <w:spacing w:line="247" w:lineRule="auto"/>
        <w:ind w:left="113" w:right="248" w:firstLine="283"/>
        <w:jc w:val="both"/>
      </w:pPr>
      <w:r>
        <w:rPr/>
        <w:t>Los capítulos del libro se organizan  con base en los hallazgos de </w:t>
      </w:r>
      <w:r>
        <w:rPr>
          <w:spacing w:val="2"/>
        </w:rPr>
        <w:t>indagaciones  </w:t>
      </w:r>
      <w:r>
        <w:rPr/>
        <w:t>e investigaciones de los autores de los capítulos las cuales se presentan en cuatro apartados que se estructuran de la siguiente forma: Primera parte, educación y cultura del diseño para la calidad de vida; segunda parte patrimonio, vida útil y sustentabilidad en la calidad de vida; tercera parte, estrategias de desarrollo para    el mejoramiento del hábitat y la calidad de vida y cuarta parte, calidad de vida en   la construcción del</w:t>
      </w:r>
      <w:r>
        <w:rPr>
          <w:spacing w:val="36"/>
        </w:rPr>
        <w:t> </w:t>
      </w:r>
      <w:r>
        <w:rPr/>
        <w:t>hogar.</w:t>
      </w:r>
    </w:p>
    <w:p>
      <w:pPr>
        <w:pStyle w:val="BodyText"/>
        <w:spacing w:line="247" w:lineRule="auto" w:before="24"/>
        <w:ind w:left="111" w:right="133" w:firstLine="283"/>
      </w:pPr>
      <w:r>
        <w:rPr/>
        <w:t>El libro que presentamos a la sociedad en esta edición forma parte de los esfuer- zos editoriales que realiza la Facultad de Arquitectura y Diseño, de la Universidad Autónoma del Estado de México, como resultado de las actividades desarrolladas  con la contribuciones de investigadores académicos y alumnos de diversas  </w:t>
      </w:r>
      <w:r>
        <w:rPr>
          <w:spacing w:val="48"/>
        </w:rPr>
        <w:t> </w:t>
      </w:r>
      <w:r>
        <w:rPr/>
        <w:t>univer-</w:t>
      </w:r>
    </w:p>
    <w:p>
      <w:pPr>
        <w:pStyle w:val="BodyText"/>
        <w:spacing w:line="229" w:lineRule="exact"/>
        <w:ind w:left="111" w:right="133"/>
      </w:pPr>
      <w:r>
        <w:rPr/>
        <w:t>sidades del país y el extranjero. Estos trabajos compilados se refieren al realizado en</w:t>
      </w:r>
    </w:p>
    <w:p>
      <w:pPr>
        <w:pStyle w:val="BodyText"/>
        <w:spacing w:line="247" w:lineRule="auto" w:before="7"/>
        <w:ind w:left="111" w:right="118"/>
      </w:pPr>
      <w:r>
        <w:rPr/>
        <w:t>el año 2012 en colaboración con las Facultades de Arquitectura del país que son re presentadas por las universidades públicas: Universidad Nacional Autónoma de México, Universidad de Colima, Benemérita Universidad Autónoma de Puebla, Uni- versidad Autónoma de Tamaulipas, Universidad Autónoma de Yucatán, y doce or ganismos académicos de la Universidad Autónoma del Estado de México que con- curren a la convocatoria de la Facultad de Arquitectura y Diseño, con el propósito   de contribuir a generar un mejor hábitat en la </w:t>
      </w:r>
      <w:r>
        <w:rPr>
          <w:spacing w:val="53"/>
        </w:rPr>
        <w:t> </w:t>
      </w:r>
      <w:r>
        <w:rPr/>
        <w:t>ciudad.</w:t>
      </w:r>
    </w:p>
    <w:p>
      <w:pPr>
        <w:pStyle w:val="BodyText"/>
      </w:pPr>
    </w:p>
    <w:p>
      <w:pPr>
        <w:pStyle w:val="BodyText"/>
        <w:spacing w:before="2"/>
        <w:rPr>
          <w:sz w:val="21"/>
        </w:rPr>
      </w:pPr>
    </w:p>
    <w:p>
      <w:pPr>
        <w:spacing w:before="0"/>
        <w:ind w:left="397" w:right="133" w:firstLine="0"/>
        <w:jc w:val="left"/>
        <w:rPr>
          <w:sz w:val="22"/>
        </w:rPr>
      </w:pPr>
      <w:r>
        <w:rPr>
          <w:w w:val="140"/>
          <w:sz w:val="22"/>
        </w:rPr>
        <w:t>J</w:t>
      </w:r>
      <w:r>
        <w:rPr>
          <w:w w:val="140"/>
          <w:sz w:val="15"/>
        </w:rPr>
        <w:t>esús </w:t>
      </w:r>
      <w:r>
        <w:rPr>
          <w:w w:val="140"/>
          <w:sz w:val="22"/>
        </w:rPr>
        <w:t>e</w:t>
      </w:r>
      <w:r>
        <w:rPr>
          <w:w w:val="140"/>
          <w:sz w:val="15"/>
        </w:rPr>
        <w:t>nrique </w:t>
      </w:r>
      <w:r>
        <w:rPr>
          <w:w w:val="140"/>
          <w:sz w:val="22"/>
        </w:rPr>
        <w:t>D</w:t>
      </w:r>
      <w:r>
        <w:rPr>
          <w:w w:val="140"/>
          <w:sz w:val="15"/>
        </w:rPr>
        <w:t>e </w:t>
      </w:r>
      <w:r>
        <w:rPr>
          <w:w w:val="140"/>
          <w:sz w:val="22"/>
        </w:rPr>
        <w:t>H</w:t>
      </w:r>
      <w:r>
        <w:rPr>
          <w:w w:val="140"/>
          <w:sz w:val="15"/>
        </w:rPr>
        <w:t>oyos </w:t>
      </w:r>
      <w:r>
        <w:rPr>
          <w:w w:val="140"/>
          <w:sz w:val="22"/>
        </w:rPr>
        <w:t>M</w:t>
      </w:r>
      <w:r>
        <w:rPr>
          <w:w w:val="140"/>
          <w:sz w:val="15"/>
        </w:rPr>
        <w:t>artínez</w:t>
      </w:r>
      <w:r>
        <w:rPr>
          <w:w w:val="140"/>
          <w:sz w:val="22"/>
        </w:rPr>
        <w:t>.</w:t>
      </w:r>
    </w:p>
    <w:p>
      <w:pPr>
        <w:spacing w:before="7"/>
        <w:ind w:left="397" w:right="133" w:firstLine="0"/>
        <w:jc w:val="left"/>
        <w:rPr>
          <w:i/>
          <w:sz w:val="22"/>
        </w:rPr>
      </w:pPr>
      <w:r>
        <w:rPr>
          <w:i/>
          <w:sz w:val="22"/>
        </w:rPr>
        <w:t>Profesor Investigador FAD</w:t>
      </w:r>
    </w:p>
    <w:p>
      <w:pPr>
        <w:spacing w:after="0"/>
        <w:jc w:val="left"/>
        <w:rPr>
          <w:sz w:val="22"/>
        </w:rPr>
        <w:sectPr>
          <w:pgSz w:w="9640" w:h="13040"/>
          <w:pgMar w:top="1000" w:bottom="280" w:left="1020" w:right="88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2"/>
        <w:rPr>
          <w:i/>
          <w:sz w:val="28"/>
        </w:rPr>
      </w:pPr>
    </w:p>
    <w:p>
      <w:pPr>
        <w:pStyle w:val="Heading1"/>
        <w:spacing w:line="334" w:lineRule="exact" w:before="59"/>
      </w:pPr>
      <w:r>
        <w:rPr/>
        <w:t>Diseño de documentación digital</w:t>
      </w:r>
    </w:p>
    <w:p>
      <w:pPr>
        <w:spacing w:line="300" w:lineRule="exact" w:before="24"/>
        <w:ind w:left="769" w:right="769" w:firstLine="0"/>
        <w:jc w:val="center"/>
        <w:rPr>
          <w:b/>
          <w:sz w:val="32"/>
        </w:rPr>
      </w:pPr>
      <w:r>
        <w:rPr>
          <w:b/>
          <w:sz w:val="32"/>
        </w:rPr>
        <w:t>de proyectos de investigación arquitectónica con tecnología multimedia.</w:t>
      </w:r>
    </w:p>
    <w:p>
      <w:pPr>
        <w:spacing w:line="300" w:lineRule="exact" w:before="0"/>
        <w:ind w:left="769" w:right="766" w:firstLine="0"/>
        <w:jc w:val="center"/>
        <w:rPr>
          <w:b/>
          <w:sz w:val="32"/>
        </w:rPr>
      </w:pPr>
      <w:r>
        <w:rPr>
          <w:b/>
          <w:sz w:val="32"/>
        </w:rPr>
        <w:t>Caso de estudio: Cementerio Francés, Ciudad de Puebla, México</w:t>
      </w:r>
    </w:p>
    <w:p>
      <w:pPr>
        <w:pStyle w:val="BodyText"/>
        <w:spacing w:before="9"/>
        <w:rPr>
          <w:b/>
          <w:sz w:val="44"/>
        </w:rPr>
      </w:pPr>
    </w:p>
    <w:p>
      <w:pPr>
        <w:spacing w:line="247" w:lineRule="auto" w:before="0"/>
        <w:ind w:left="5155" w:right="110" w:hanging="443"/>
        <w:jc w:val="right"/>
        <w:rPr>
          <w:i/>
          <w:sz w:val="22"/>
        </w:rPr>
      </w:pPr>
      <w:r>
        <w:rPr>
          <w:i/>
          <w:sz w:val="22"/>
        </w:rPr>
        <w:t>Víctor Manuel Martínez López</w:t>
      </w:r>
      <w:r>
        <w:rPr>
          <w:i/>
          <w:position w:val="7"/>
          <w:sz w:val="12"/>
        </w:rPr>
        <w:t>1</w:t>
      </w:r>
      <w:r>
        <w:rPr>
          <w:i/>
          <w:w w:val="106"/>
          <w:position w:val="7"/>
          <w:sz w:val="12"/>
        </w:rPr>
        <w:t> </w:t>
      </w:r>
      <w:hyperlink r:id="rId10">
        <w:r>
          <w:rPr>
            <w:i/>
            <w:sz w:val="22"/>
          </w:rPr>
          <w:t>vmartin_l@yahoo.com.mx</w:t>
        </w:r>
      </w:hyperlink>
    </w:p>
    <w:p>
      <w:pPr>
        <w:spacing w:line="253" w:lineRule="exact" w:before="0"/>
        <w:ind w:left="103" w:right="111" w:firstLine="0"/>
        <w:jc w:val="right"/>
        <w:rPr>
          <w:i/>
          <w:sz w:val="12"/>
        </w:rPr>
      </w:pPr>
      <w:r>
        <w:rPr>
          <w:i/>
          <w:sz w:val="22"/>
        </w:rPr>
        <w:t>María Cristina Valerdi Nochebuena</w:t>
      </w:r>
      <w:r>
        <w:rPr>
          <w:i/>
          <w:position w:val="7"/>
          <w:sz w:val="12"/>
        </w:rPr>
        <w:t>2</w:t>
      </w:r>
    </w:p>
    <w:p>
      <w:pPr>
        <w:spacing w:line="247" w:lineRule="auto" w:before="7"/>
        <w:ind w:left="4860" w:right="111" w:firstLine="719"/>
        <w:jc w:val="right"/>
        <w:rPr>
          <w:i/>
          <w:sz w:val="22"/>
        </w:rPr>
      </w:pPr>
      <w:hyperlink r:id="rId11">
        <w:r>
          <w:rPr>
            <w:i/>
            <w:sz w:val="22"/>
          </w:rPr>
          <w:t>crvaler</w:t>
        </w:r>
      </w:hyperlink>
      <w:hyperlink r:id="rId12">
        <w:r>
          <w:rPr>
            <w:i/>
            <w:sz w:val="22"/>
          </w:rPr>
          <w:t>d@gmail.com</w:t>
        </w:r>
      </w:hyperlink>
      <w:r>
        <w:rPr>
          <w:i/>
          <w:sz w:val="22"/>
        </w:rPr>
        <w:t> </w:t>
      </w:r>
      <w:r>
        <w:rPr>
          <w:i/>
          <w:sz w:val="22"/>
        </w:rPr>
        <w:t>Adriana Hernández Sánchez</w:t>
      </w:r>
      <w:r>
        <w:rPr>
          <w:i/>
          <w:position w:val="7"/>
          <w:sz w:val="12"/>
        </w:rPr>
        <w:t>3</w:t>
      </w:r>
      <w:r>
        <w:rPr>
          <w:i/>
          <w:w w:val="106"/>
          <w:position w:val="7"/>
          <w:sz w:val="12"/>
        </w:rPr>
        <w:t> </w:t>
      </w:r>
      <w:hyperlink r:id="rId13">
        <w:r>
          <w:rPr>
            <w:i/>
            <w:sz w:val="22"/>
          </w:rPr>
          <w:t>adna0909@hotmail.com</w:t>
        </w:r>
      </w:hyperlink>
    </w:p>
    <w:p>
      <w:pPr>
        <w:pStyle w:val="BodyText"/>
        <w:rPr>
          <w:i/>
        </w:rPr>
      </w:pPr>
    </w:p>
    <w:p>
      <w:pPr>
        <w:pStyle w:val="BodyText"/>
        <w:spacing w:before="4"/>
        <w:rPr>
          <w:i/>
          <w:sz w:val="23"/>
        </w:rPr>
      </w:pPr>
    </w:p>
    <w:p>
      <w:pPr>
        <w:pStyle w:val="Heading2"/>
        <w:spacing w:before="1"/>
      </w:pPr>
      <w:r>
        <w:rPr/>
        <w:t>Resumen</w:t>
      </w:r>
    </w:p>
    <w:p>
      <w:pPr>
        <w:pStyle w:val="BodyText"/>
        <w:spacing w:before="5"/>
        <w:rPr>
          <w:b/>
        </w:rPr>
      </w:pPr>
    </w:p>
    <w:p>
      <w:pPr>
        <w:pStyle w:val="BodyText"/>
        <w:spacing w:line="247" w:lineRule="auto"/>
        <w:ind w:left="113" w:right="111"/>
        <w:jc w:val="both"/>
      </w:pPr>
      <w:r>
        <w:rPr/>
        <w:t>El artículo presenta la elaboración de un documento multimedia, que se propone como modelo para difundir el valor de un objeto arquitectónico o de una investiga- ción en arquitectura. El objetivo es que la información se presente de manera</w:t>
      </w:r>
      <w:r>
        <w:rPr>
          <w:spacing w:val="-18"/>
        </w:rPr>
        <w:t> </w:t>
      </w:r>
      <w:r>
        <w:rPr/>
        <w:t>didác- tica, dinámica y atractiva para informar de manera gráfica y visual acerca del </w:t>
      </w:r>
      <w:r>
        <w:rPr>
          <w:spacing w:val="12"/>
        </w:rPr>
        <w:t> </w:t>
      </w:r>
      <w:r>
        <w:rPr/>
        <w:t>valor</w:t>
      </w:r>
    </w:p>
    <w:p>
      <w:pPr>
        <w:pStyle w:val="BodyText"/>
      </w:pPr>
    </w:p>
    <w:p>
      <w:pPr>
        <w:pStyle w:val="BodyText"/>
        <w:spacing w:before="10"/>
        <w:rPr>
          <w:sz w:val="23"/>
        </w:rPr>
      </w:pPr>
    </w:p>
    <w:p>
      <w:pPr>
        <w:pStyle w:val="ListParagraph"/>
        <w:numPr>
          <w:ilvl w:val="0"/>
          <w:numId w:val="1"/>
        </w:numPr>
        <w:tabs>
          <w:tab w:pos="398" w:val="left" w:leader="none"/>
        </w:tabs>
        <w:spacing w:line="254" w:lineRule="auto" w:before="0" w:after="0"/>
        <w:ind w:left="397" w:right="111" w:hanging="284"/>
        <w:jc w:val="both"/>
        <w:rPr>
          <w:sz w:val="18"/>
        </w:rPr>
      </w:pPr>
      <w:r>
        <w:rPr>
          <w:sz w:val="18"/>
        </w:rPr>
        <w:t>Doctor en Comunicación Visual en Arquitectura y Diseño por la Universidad Politécnica de Cata- lunya, Barcelona, España. Profesor Investigador en la Facultad de Arquitectura de la Benemérita Universidad Autónoma de Puebla, miembro del Padrón de Investigadores </w:t>
      </w:r>
      <w:r>
        <w:rPr>
          <w:spacing w:val="-4"/>
          <w:sz w:val="18"/>
        </w:rPr>
        <w:t>BUAP, </w:t>
      </w:r>
      <w:r>
        <w:rPr>
          <w:sz w:val="18"/>
        </w:rPr>
        <w:t>con perfil PRO- MEP</w:t>
      </w:r>
      <w:r>
        <w:rPr>
          <w:spacing w:val="-10"/>
          <w:sz w:val="18"/>
        </w:rPr>
        <w:t> </w:t>
      </w:r>
      <w:r>
        <w:rPr>
          <w:sz w:val="18"/>
        </w:rPr>
        <w:t>y</w:t>
      </w:r>
      <w:r>
        <w:rPr>
          <w:spacing w:val="-3"/>
          <w:sz w:val="18"/>
        </w:rPr>
        <w:t> </w:t>
      </w:r>
      <w:r>
        <w:rPr>
          <w:sz w:val="18"/>
        </w:rPr>
        <w:t>nombramiento</w:t>
      </w:r>
      <w:r>
        <w:rPr>
          <w:spacing w:val="-3"/>
          <w:sz w:val="18"/>
        </w:rPr>
        <w:t> </w:t>
      </w:r>
      <w:r>
        <w:rPr>
          <w:sz w:val="18"/>
        </w:rPr>
        <w:t>SNI</w:t>
      </w:r>
      <w:r>
        <w:rPr>
          <w:spacing w:val="-3"/>
          <w:sz w:val="18"/>
        </w:rPr>
        <w:t> </w:t>
      </w:r>
      <w:r>
        <w:rPr>
          <w:sz w:val="18"/>
        </w:rPr>
        <w:t>nivel</w:t>
      </w:r>
      <w:r>
        <w:rPr>
          <w:spacing w:val="-3"/>
          <w:sz w:val="18"/>
        </w:rPr>
        <w:t> </w:t>
      </w:r>
      <w:r>
        <w:rPr>
          <w:sz w:val="18"/>
        </w:rPr>
        <w:t>candidato,</w:t>
      </w:r>
      <w:r>
        <w:rPr>
          <w:spacing w:val="-4"/>
          <w:sz w:val="18"/>
        </w:rPr>
        <w:t> </w:t>
      </w:r>
      <w:r>
        <w:rPr>
          <w:sz w:val="18"/>
        </w:rPr>
        <w:t>integrante</w:t>
      </w:r>
      <w:r>
        <w:rPr>
          <w:spacing w:val="-4"/>
          <w:sz w:val="18"/>
        </w:rPr>
        <w:t> </w:t>
      </w:r>
      <w:r>
        <w:rPr>
          <w:sz w:val="18"/>
        </w:rPr>
        <w:t>del</w:t>
      </w:r>
      <w:r>
        <w:rPr>
          <w:spacing w:val="-3"/>
          <w:sz w:val="18"/>
        </w:rPr>
        <w:t> </w:t>
      </w:r>
      <w:r>
        <w:rPr>
          <w:sz w:val="18"/>
        </w:rPr>
        <w:t>BUAP-CA-116</w:t>
      </w:r>
      <w:r>
        <w:rPr>
          <w:spacing w:val="-3"/>
          <w:sz w:val="18"/>
        </w:rPr>
        <w:t> </w:t>
      </w:r>
      <w:r>
        <w:rPr>
          <w:sz w:val="18"/>
        </w:rPr>
        <w:t>Diseño</w:t>
      </w:r>
      <w:r>
        <w:rPr>
          <w:spacing w:val="-3"/>
          <w:sz w:val="18"/>
        </w:rPr>
        <w:t> </w:t>
      </w:r>
      <w:r>
        <w:rPr>
          <w:sz w:val="18"/>
        </w:rPr>
        <w:t>y</w:t>
      </w:r>
      <w:r>
        <w:rPr>
          <w:spacing w:val="-7"/>
          <w:sz w:val="18"/>
        </w:rPr>
        <w:t> </w:t>
      </w:r>
      <w:r>
        <w:rPr>
          <w:sz w:val="18"/>
        </w:rPr>
        <w:t>Tecnología.</w:t>
      </w:r>
    </w:p>
    <w:p>
      <w:pPr>
        <w:pStyle w:val="ListParagraph"/>
        <w:numPr>
          <w:ilvl w:val="0"/>
          <w:numId w:val="1"/>
        </w:numPr>
        <w:tabs>
          <w:tab w:pos="398" w:val="left" w:leader="none"/>
        </w:tabs>
        <w:spacing w:line="254" w:lineRule="auto" w:before="1" w:after="0"/>
        <w:ind w:left="397" w:right="111" w:hanging="284"/>
        <w:jc w:val="both"/>
        <w:rPr>
          <w:sz w:val="18"/>
        </w:rPr>
      </w:pPr>
      <w:r>
        <w:rPr>
          <w:sz w:val="18"/>
        </w:rPr>
        <w:t>Doctora por la Universidad Autónoma “Benito Juárez”de Oaxaca, Profesora Investigadora en la Facultad</w:t>
      </w:r>
      <w:r>
        <w:rPr>
          <w:spacing w:val="-3"/>
          <w:sz w:val="18"/>
        </w:rPr>
        <w:t> </w:t>
      </w:r>
      <w:r>
        <w:rPr>
          <w:sz w:val="18"/>
        </w:rPr>
        <w:t>de</w:t>
      </w:r>
      <w:r>
        <w:rPr>
          <w:spacing w:val="-12"/>
          <w:sz w:val="18"/>
        </w:rPr>
        <w:t> </w:t>
      </w:r>
      <w:r>
        <w:rPr>
          <w:sz w:val="18"/>
        </w:rPr>
        <w:t>Arquitectura</w:t>
      </w:r>
      <w:r>
        <w:rPr>
          <w:spacing w:val="-3"/>
          <w:sz w:val="18"/>
        </w:rPr>
        <w:t> </w:t>
      </w:r>
      <w:r>
        <w:rPr>
          <w:sz w:val="18"/>
        </w:rPr>
        <w:t>de</w:t>
      </w:r>
      <w:r>
        <w:rPr>
          <w:spacing w:val="-3"/>
          <w:sz w:val="18"/>
        </w:rPr>
        <w:t> </w:t>
      </w:r>
      <w:r>
        <w:rPr>
          <w:sz w:val="18"/>
        </w:rPr>
        <w:t>la</w:t>
      </w:r>
      <w:r>
        <w:rPr>
          <w:spacing w:val="-3"/>
          <w:sz w:val="18"/>
        </w:rPr>
        <w:t> </w:t>
      </w:r>
      <w:r>
        <w:rPr>
          <w:sz w:val="18"/>
        </w:rPr>
        <w:t>Benemérita</w:t>
      </w:r>
      <w:r>
        <w:rPr>
          <w:spacing w:val="-3"/>
          <w:sz w:val="18"/>
        </w:rPr>
        <w:t> </w:t>
      </w:r>
      <w:r>
        <w:rPr>
          <w:sz w:val="18"/>
        </w:rPr>
        <w:t>Universidad</w:t>
      </w:r>
      <w:r>
        <w:rPr>
          <w:spacing w:val="-12"/>
          <w:sz w:val="18"/>
        </w:rPr>
        <w:t> </w:t>
      </w:r>
      <w:r>
        <w:rPr>
          <w:sz w:val="18"/>
        </w:rPr>
        <w:t>Autónoma</w:t>
      </w:r>
      <w:r>
        <w:rPr>
          <w:spacing w:val="-3"/>
          <w:sz w:val="18"/>
        </w:rPr>
        <w:t> </w:t>
      </w:r>
      <w:r>
        <w:rPr>
          <w:sz w:val="18"/>
        </w:rPr>
        <w:t>de</w:t>
      </w:r>
      <w:r>
        <w:rPr>
          <w:spacing w:val="-3"/>
          <w:sz w:val="18"/>
        </w:rPr>
        <w:t> </w:t>
      </w:r>
      <w:r>
        <w:rPr>
          <w:sz w:val="18"/>
        </w:rPr>
        <w:t>Puebla,</w:t>
      </w:r>
      <w:r>
        <w:rPr>
          <w:spacing w:val="-3"/>
          <w:sz w:val="18"/>
        </w:rPr>
        <w:t> </w:t>
      </w:r>
      <w:r>
        <w:rPr>
          <w:sz w:val="18"/>
        </w:rPr>
        <w:t>miembro</w:t>
      </w:r>
      <w:r>
        <w:rPr>
          <w:spacing w:val="-4"/>
          <w:sz w:val="18"/>
        </w:rPr>
        <w:t> </w:t>
      </w:r>
      <w:r>
        <w:rPr>
          <w:sz w:val="18"/>
        </w:rPr>
        <w:t>del</w:t>
      </w:r>
      <w:r>
        <w:rPr>
          <w:spacing w:val="-3"/>
          <w:sz w:val="18"/>
        </w:rPr>
        <w:t> </w:t>
      </w:r>
      <w:r>
        <w:rPr>
          <w:sz w:val="18"/>
        </w:rPr>
        <w:t>Padrón de Investigadores </w:t>
      </w:r>
      <w:r>
        <w:rPr>
          <w:spacing w:val="-4"/>
          <w:sz w:val="18"/>
        </w:rPr>
        <w:t>BUAP, </w:t>
      </w:r>
      <w:r>
        <w:rPr>
          <w:sz w:val="18"/>
        </w:rPr>
        <w:t>con perfil </w:t>
      </w:r>
      <w:r>
        <w:rPr>
          <w:spacing w:val="-3"/>
          <w:sz w:val="18"/>
        </w:rPr>
        <w:t>PROMEP, </w:t>
      </w:r>
      <w:r>
        <w:rPr>
          <w:sz w:val="18"/>
        </w:rPr>
        <w:t>y líder del BUAP-CA-116 Diseño y Tecnología, Evaluadora y Miembro del Comité Técnico de</w:t>
      </w:r>
      <w:r>
        <w:rPr>
          <w:spacing w:val="-18"/>
          <w:sz w:val="18"/>
        </w:rPr>
        <w:t> </w:t>
      </w:r>
      <w:r>
        <w:rPr>
          <w:spacing w:val="-4"/>
          <w:sz w:val="18"/>
        </w:rPr>
        <w:t>ANPADEH</w:t>
      </w:r>
    </w:p>
    <w:p>
      <w:pPr>
        <w:pStyle w:val="ListParagraph"/>
        <w:numPr>
          <w:ilvl w:val="0"/>
          <w:numId w:val="1"/>
        </w:numPr>
        <w:tabs>
          <w:tab w:pos="398" w:val="left" w:leader="none"/>
        </w:tabs>
        <w:spacing w:line="254" w:lineRule="auto" w:before="1" w:after="0"/>
        <w:ind w:left="397" w:right="111" w:hanging="284"/>
        <w:jc w:val="both"/>
        <w:rPr>
          <w:sz w:val="18"/>
        </w:rPr>
      </w:pPr>
      <w:r>
        <w:rPr>
          <w:sz w:val="18"/>
        </w:rPr>
        <w:t>Doctora en Espacio Público y Regeneración Urbana por la Universidad de Barcelona, España. Profesora</w:t>
      </w:r>
      <w:r>
        <w:rPr>
          <w:spacing w:val="-7"/>
          <w:sz w:val="18"/>
        </w:rPr>
        <w:t> </w:t>
      </w:r>
      <w:r>
        <w:rPr>
          <w:sz w:val="18"/>
        </w:rPr>
        <w:t>Investigadora</w:t>
      </w:r>
      <w:r>
        <w:rPr>
          <w:spacing w:val="-8"/>
          <w:sz w:val="18"/>
        </w:rPr>
        <w:t> </w:t>
      </w:r>
      <w:r>
        <w:rPr>
          <w:sz w:val="18"/>
        </w:rPr>
        <w:t>en</w:t>
      </w:r>
      <w:r>
        <w:rPr>
          <w:spacing w:val="-8"/>
          <w:sz w:val="18"/>
        </w:rPr>
        <w:t> </w:t>
      </w:r>
      <w:r>
        <w:rPr>
          <w:sz w:val="18"/>
        </w:rPr>
        <w:t>la</w:t>
      </w:r>
      <w:r>
        <w:rPr>
          <w:spacing w:val="-8"/>
          <w:sz w:val="18"/>
        </w:rPr>
        <w:t> </w:t>
      </w:r>
      <w:r>
        <w:rPr>
          <w:sz w:val="18"/>
        </w:rPr>
        <w:t>Facultad</w:t>
      </w:r>
      <w:r>
        <w:rPr>
          <w:spacing w:val="-8"/>
          <w:sz w:val="18"/>
        </w:rPr>
        <w:t> </w:t>
      </w:r>
      <w:r>
        <w:rPr>
          <w:sz w:val="18"/>
        </w:rPr>
        <w:t>de</w:t>
      </w:r>
      <w:r>
        <w:rPr>
          <w:spacing w:val="-17"/>
          <w:sz w:val="18"/>
        </w:rPr>
        <w:t> </w:t>
      </w:r>
      <w:r>
        <w:rPr>
          <w:sz w:val="18"/>
        </w:rPr>
        <w:t>Arquitectura</w:t>
      </w:r>
      <w:r>
        <w:rPr>
          <w:spacing w:val="-7"/>
          <w:sz w:val="18"/>
        </w:rPr>
        <w:t> </w:t>
      </w:r>
      <w:r>
        <w:rPr>
          <w:sz w:val="18"/>
        </w:rPr>
        <w:t>de</w:t>
      </w:r>
      <w:r>
        <w:rPr>
          <w:spacing w:val="-8"/>
          <w:sz w:val="18"/>
        </w:rPr>
        <w:t> </w:t>
      </w:r>
      <w:r>
        <w:rPr>
          <w:sz w:val="18"/>
        </w:rPr>
        <w:t>la</w:t>
      </w:r>
      <w:r>
        <w:rPr>
          <w:spacing w:val="-8"/>
          <w:sz w:val="18"/>
        </w:rPr>
        <w:t> </w:t>
      </w:r>
      <w:r>
        <w:rPr>
          <w:sz w:val="18"/>
        </w:rPr>
        <w:t>Benemérita</w:t>
      </w:r>
      <w:r>
        <w:rPr>
          <w:spacing w:val="-8"/>
          <w:sz w:val="18"/>
        </w:rPr>
        <w:t> </w:t>
      </w:r>
      <w:r>
        <w:rPr>
          <w:sz w:val="18"/>
        </w:rPr>
        <w:t>Universidad</w:t>
      </w:r>
      <w:r>
        <w:rPr>
          <w:spacing w:val="-16"/>
          <w:sz w:val="18"/>
        </w:rPr>
        <w:t> </w:t>
      </w:r>
      <w:r>
        <w:rPr>
          <w:sz w:val="18"/>
        </w:rPr>
        <w:t>Autónoma</w:t>
      </w:r>
      <w:r>
        <w:rPr>
          <w:spacing w:val="-7"/>
          <w:sz w:val="18"/>
        </w:rPr>
        <w:t> </w:t>
      </w:r>
      <w:r>
        <w:rPr>
          <w:sz w:val="18"/>
        </w:rPr>
        <w:t>de Puebla,</w:t>
      </w:r>
      <w:r>
        <w:rPr>
          <w:spacing w:val="-4"/>
          <w:sz w:val="18"/>
        </w:rPr>
        <w:t> </w:t>
      </w:r>
      <w:r>
        <w:rPr>
          <w:sz w:val="18"/>
        </w:rPr>
        <w:t>miembro</w:t>
      </w:r>
      <w:r>
        <w:rPr>
          <w:spacing w:val="-4"/>
          <w:sz w:val="18"/>
        </w:rPr>
        <w:t> </w:t>
      </w:r>
      <w:r>
        <w:rPr>
          <w:sz w:val="18"/>
        </w:rPr>
        <w:t>del</w:t>
      </w:r>
      <w:r>
        <w:rPr>
          <w:spacing w:val="-4"/>
          <w:sz w:val="18"/>
        </w:rPr>
        <w:t> </w:t>
      </w:r>
      <w:r>
        <w:rPr>
          <w:sz w:val="18"/>
        </w:rPr>
        <w:t>Padrón</w:t>
      </w:r>
      <w:r>
        <w:rPr>
          <w:spacing w:val="-4"/>
          <w:sz w:val="18"/>
        </w:rPr>
        <w:t> </w:t>
      </w:r>
      <w:r>
        <w:rPr>
          <w:sz w:val="18"/>
        </w:rPr>
        <w:t>de</w:t>
      </w:r>
      <w:r>
        <w:rPr>
          <w:spacing w:val="-4"/>
          <w:sz w:val="18"/>
        </w:rPr>
        <w:t> </w:t>
      </w:r>
      <w:r>
        <w:rPr>
          <w:sz w:val="18"/>
        </w:rPr>
        <w:t>Investigadores</w:t>
      </w:r>
      <w:r>
        <w:rPr>
          <w:spacing w:val="-4"/>
          <w:sz w:val="18"/>
        </w:rPr>
        <w:t> BUAP, </w:t>
      </w:r>
      <w:r>
        <w:rPr>
          <w:sz w:val="18"/>
        </w:rPr>
        <w:t>con</w:t>
      </w:r>
      <w:r>
        <w:rPr>
          <w:spacing w:val="-4"/>
          <w:sz w:val="18"/>
        </w:rPr>
        <w:t> </w:t>
      </w:r>
      <w:r>
        <w:rPr>
          <w:sz w:val="18"/>
        </w:rPr>
        <w:t>perfil</w:t>
      </w:r>
      <w:r>
        <w:rPr>
          <w:spacing w:val="-4"/>
          <w:sz w:val="18"/>
        </w:rPr>
        <w:t> </w:t>
      </w:r>
      <w:r>
        <w:rPr>
          <w:spacing w:val="-3"/>
          <w:sz w:val="18"/>
        </w:rPr>
        <w:t>PROMEP,</w:t>
      </w:r>
      <w:r>
        <w:rPr>
          <w:spacing w:val="-4"/>
          <w:sz w:val="18"/>
        </w:rPr>
        <w:t> </w:t>
      </w:r>
      <w:r>
        <w:rPr>
          <w:sz w:val="18"/>
        </w:rPr>
        <w:t>y</w:t>
      </w:r>
      <w:r>
        <w:rPr>
          <w:spacing w:val="-4"/>
          <w:sz w:val="18"/>
        </w:rPr>
        <w:t> </w:t>
      </w:r>
      <w:r>
        <w:rPr>
          <w:sz w:val="18"/>
        </w:rPr>
        <w:t>nombramiento</w:t>
      </w:r>
      <w:r>
        <w:rPr>
          <w:spacing w:val="-4"/>
          <w:sz w:val="18"/>
        </w:rPr>
        <w:t> </w:t>
      </w:r>
      <w:r>
        <w:rPr>
          <w:sz w:val="18"/>
        </w:rPr>
        <w:t>SNI</w:t>
      </w:r>
      <w:r>
        <w:rPr>
          <w:spacing w:val="-4"/>
          <w:sz w:val="18"/>
        </w:rPr>
        <w:t> </w:t>
      </w:r>
      <w:r>
        <w:rPr>
          <w:sz w:val="18"/>
        </w:rPr>
        <w:t>a nivel candidato, Integrante del BUAP-CA-</w:t>
      </w:r>
      <w:r>
        <w:rPr>
          <w:spacing w:val="-2"/>
          <w:sz w:val="18"/>
        </w:rPr>
        <w:t> </w:t>
      </w:r>
      <w:r>
        <w:rPr>
          <w:sz w:val="18"/>
        </w:rPr>
        <w:t>125</w:t>
      </w:r>
    </w:p>
    <w:p>
      <w:pPr>
        <w:spacing w:after="0" w:line="254" w:lineRule="auto"/>
        <w:jc w:val="both"/>
        <w:rPr>
          <w:sz w:val="18"/>
        </w:rPr>
        <w:sectPr>
          <w:footerReference w:type="default" r:id="rId9"/>
          <w:pgSz w:w="9640" w:h="13040"/>
          <w:pgMar w:footer="956" w:header="0" w:top="1200" w:bottom="1140" w:left="1020" w:right="1020"/>
          <w:pgNumType w:start="19"/>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14"/>
        </w:rPr>
      </w:pPr>
    </w:p>
    <w:p>
      <w:pPr>
        <w:pStyle w:val="BodyText"/>
        <w:rPr>
          <w:sz w:val="14"/>
        </w:rPr>
      </w:pPr>
    </w:p>
    <w:p>
      <w:pPr>
        <w:pStyle w:val="BodyText"/>
        <w:spacing w:line="247" w:lineRule="auto" w:before="124"/>
        <w:ind w:left="113" w:right="111"/>
        <w:jc w:val="both"/>
      </w:pPr>
      <w:r>
        <w:rPr/>
        <w:t>arquitectónico y cultural del proyecto o investigación. Para ilustrar los alcances del diseño</w:t>
      </w:r>
      <w:r>
        <w:rPr>
          <w:spacing w:val="-7"/>
        </w:rPr>
        <w:t> </w:t>
      </w:r>
      <w:r>
        <w:rPr/>
        <w:t>multimedia</w:t>
      </w:r>
      <w:r>
        <w:rPr>
          <w:spacing w:val="-7"/>
        </w:rPr>
        <w:t> </w:t>
      </w:r>
      <w:r>
        <w:rPr/>
        <w:t>como</w:t>
      </w:r>
      <w:r>
        <w:rPr>
          <w:spacing w:val="-7"/>
        </w:rPr>
        <w:t> </w:t>
      </w:r>
      <w:r>
        <w:rPr/>
        <w:t>documento</w:t>
      </w:r>
      <w:r>
        <w:rPr>
          <w:spacing w:val="-7"/>
        </w:rPr>
        <w:t> </w:t>
      </w:r>
      <w:r>
        <w:rPr/>
        <w:t>electrónico</w:t>
      </w:r>
      <w:r>
        <w:rPr>
          <w:spacing w:val="-7"/>
        </w:rPr>
        <w:t> </w:t>
      </w:r>
      <w:r>
        <w:rPr/>
        <w:t>de</w:t>
      </w:r>
      <w:r>
        <w:rPr>
          <w:spacing w:val="-7"/>
        </w:rPr>
        <w:t> </w:t>
      </w:r>
      <w:r>
        <w:rPr/>
        <w:t>difusión,</w:t>
      </w:r>
      <w:r>
        <w:rPr>
          <w:spacing w:val="-7"/>
        </w:rPr>
        <w:t> </w:t>
      </w:r>
      <w:r>
        <w:rPr/>
        <w:t>se</w:t>
      </w:r>
      <w:r>
        <w:rPr>
          <w:spacing w:val="-7"/>
        </w:rPr>
        <w:t> </w:t>
      </w:r>
      <w:r>
        <w:rPr/>
        <w:t>muestra</w:t>
      </w:r>
      <w:r>
        <w:rPr>
          <w:spacing w:val="-7"/>
        </w:rPr>
        <w:t> </w:t>
      </w:r>
      <w:r>
        <w:rPr/>
        <w:t>como</w:t>
      </w:r>
      <w:r>
        <w:rPr>
          <w:spacing w:val="-7"/>
        </w:rPr>
        <w:t> </w:t>
      </w:r>
      <w:r>
        <w:rPr/>
        <w:t>ejem- plo una investigación que viene realizando la BUAP y el CA-116 (diseño y tecno- logía) acerca de los cementerios en la ciudad de Puebla, específicamente el Panteón Francés. En la primera parte se describen algunas técnicas para lograr comunicar gráficamente</w:t>
      </w:r>
      <w:r>
        <w:rPr>
          <w:spacing w:val="-10"/>
        </w:rPr>
        <w:t> </w:t>
      </w:r>
      <w:r>
        <w:rPr/>
        <w:t>los</w:t>
      </w:r>
      <w:r>
        <w:rPr>
          <w:spacing w:val="-10"/>
        </w:rPr>
        <w:t> </w:t>
      </w:r>
      <w:r>
        <w:rPr/>
        <w:t>elementos</w:t>
      </w:r>
      <w:r>
        <w:rPr>
          <w:spacing w:val="-10"/>
        </w:rPr>
        <w:t> </w:t>
      </w:r>
      <w:r>
        <w:rPr/>
        <w:t>más</w:t>
      </w:r>
      <w:r>
        <w:rPr>
          <w:spacing w:val="-10"/>
        </w:rPr>
        <w:t> </w:t>
      </w:r>
      <w:r>
        <w:rPr/>
        <w:t>relevantes.</w:t>
      </w:r>
      <w:r>
        <w:rPr>
          <w:spacing w:val="-10"/>
        </w:rPr>
        <w:t> </w:t>
      </w:r>
      <w:r>
        <w:rPr/>
        <w:t>Posteriormente,</w:t>
      </w:r>
      <w:r>
        <w:rPr>
          <w:spacing w:val="-10"/>
        </w:rPr>
        <w:t> </w:t>
      </w:r>
      <w:r>
        <w:rPr/>
        <w:t>se</w:t>
      </w:r>
      <w:r>
        <w:rPr>
          <w:spacing w:val="-10"/>
        </w:rPr>
        <w:t> </w:t>
      </w:r>
      <w:r>
        <w:rPr/>
        <w:t>muestran</w:t>
      </w:r>
      <w:r>
        <w:rPr>
          <w:spacing w:val="-10"/>
        </w:rPr>
        <w:t> </w:t>
      </w:r>
      <w:r>
        <w:rPr/>
        <w:t>los</w:t>
      </w:r>
      <w:r>
        <w:rPr>
          <w:spacing w:val="-10"/>
        </w:rPr>
        <w:t> </w:t>
      </w:r>
      <w:r>
        <w:rPr/>
        <w:t>criterios de</w:t>
      </w:r>
      <w:r>
        <w:rPr>
          <w:spacing w:val="-9"/>
        </w:rPr>
        <w:t> </w:t>
      </w:r>
      <w:r>
        <w:rPr/>
        <w:t>diseño</w:t>
      </w:r>
      <w:r>
        <w:rPr>
          <w:spacing w:val="-9"/>
        </w:rPr>
        <w:t> </w:t>
      </w:r>
      <w:r>
        <w:rPr/>
        <w:t>para</w:t>
      </w:r>
      <w:r>
        <w:rPr>
          <w:spacing w:val="-9"/>
        </w:rPr>
        <w:t> </w:t>
      </w:r>
      <w:r>
        <w:rPr/>
        <w:t>la</w:t>
      </w:r>
      <w:r>
        <w:rPr>
          <w:spacing w:val="-9"/>
        </w:rPr>
        <w:t> </w:t>
      </w:r>
      <w:r>
        <w:rPr/>
        <w:t>interface</w:t>
      </w:r>
      <w:r>
        <w:rPr>
          <w:spacing w:val="-10"/>
        </w:rPr>
        <w:t> </w:t>
      </w:r>
      <w:r>
        <w:rPr/>
        <w:t>y</w:t>
      </w:r>
      <w:r>
        <w:rPr>
          <w:spacing w:val="-9"/>
        </w:rPr>
        <w:t> </w:t>
      </w:r>
      <w:r>
        <w:rPr/>
        <w:t>el</w:t>
      </w:r>
      <w:r>
        <w:rPr>
          <w:spacing w:val="-9"/>
        </w:rPr>
        <w:t> </w:t>
      </w:r>
      <w:r>
        <w:rPr/>
        <w:t>acceso</w:t>
      </w:r>
      <w:r>
        <w:rPr>
          <w:spacing w:val="-9"/>
        </w:rPr>
        <w:t> </w:t>
      </w:r>
      <w:r>
        <w:rPr/>
        <w:t>a</w:t>
      </w:r>
      <w:r>
        <w:rPr>
          <w:spacing w:val="-9"/>
        </w:rPr>
        <w:t> </w:t>
      </w:r>
      <w:r>
        <w:rPr/>
        <w:t>la</w:t>
      </w:r>
      <w:r>
        <w:rPr>
          <w:spacing w:val="-9"/>
        </w:rPr>
        <w:t> </w:t>
      </w:r>
      <w:r>
        <w:rPr/>
        <w:t>información.</w:t>
      </w:r>
      <w:r>
        <w:rPr>
          <w:spacing w:val="-10"/>
        </w:rPr>
        <w:t> </w:t>
      </w:r>
      <w:r>
        <w:rPr/>
        <w:t>Finalmente,</w:t>
      </w:r>
      <w:r>
        <w:rPr>
          <w:spacing w:val="-8"/>
        </w:rPr>
        <w:t> </w:t>
      </w:r>
      <w:r>
        <w:rPr/>
        <w:t>se</w:t>
      </w:r>
      <w:r>
        <w:rPr>
          <w:spacing w:val="-9"/>
        </w:rPr>
        <w:t> </w:t>
      </w:r>
      <w:r>
        <w:rPr/>
        <w:t>realizan</w:t>
      </w:r>
      <w:r>
        <w:rPr>
          <w:spacing w:val="-9"/>
        </w:rPr>
        <w:t> </w:t>
      </w:r>
      <w:r>
        <w:rPr/>
        <w:t>algu- nas recomendaciones para un trabajo</w:t>
      </w:r>
      <w:r>
        <w:rPr>
          <w:spacing w:val="-1"/>
        </w:rPr>
        <w:t> </w:t>
      </w:r>
      <w:r>
        <w:rPr/>
        <w:t>futuro.</w:t>
      </w:r>
    </w:p>
    <w:p>
      <w:pPr>
        <w:spacing w:line="253" w:lineRule="exact" w:before="0"/>
        <w:ind w:left="113" w:right="0" w:firstLine="0"/>
        <w:jc w:val="both"/>
        <w:rPr>
          <w:sz w:val="22"/>
        </w:rPr>
      </w:pPr>
      <w:r>
        <w:rPr>
          <w:b/>
          <w:sz w:val="22"/>
        </w:rPr>
        <w:t>Palabras clave: </w:t>
      </w:r>
      <w:r>
        <w:rPr>
          <w:sz w:val="22"/>
        </w:rPr>
        <w:t>multimedia, diseño de la información y arquitectura.</w:t>
      </w:r>
    </w:p>
    <w:p>
      <w:pPr>
        <w:pStyle w:val="BodyText"/>
      </w:pPr>
    </w:p>
    <w:p>
      <w:pPr>
        <w:pStyle w:val="BodyText"/>
        <w:rPr>
          <w:sz w:val="24"/>
        </w:rPr>
      </w:pPr>
    </w:p>
    <w:p>
      <w:pPr>
        <w:pStyle w:val="Heading2"/>
      </w:pPr>
      <w:r>
        <w:rPr/>
        <w:t>Abstract</w:t>
      </w:r>
    </w:p>
    <w:p>
      <w:pPr>
        <w:pStyle w:val="BodyText"/>
        <w:spacing w:before="5"/>
        <w:rPr>
          <w:b/>
        </w:rPr>
      </w:pPr>
    </w:p>
    <w:p>
      <w:pPr>
        <w:pStyle w:val="BodyText"/>
        <w:spacing w:line="247" w:lineRule="auto"/>
        <w:ind w:left="113" w:right="110"/>
        <w:jc w:val="both"/>
      </w:pPr>
      <w:r>
        <w:rPr/>
        <w:t>This</w:t>
      </w:r>
      <w:r>
        <w:rPr>
          <w:spacing w:val="-8"/>
        </w:rPr>
        <w:t> </w:t>
      </w:r>
      <w:r>
        <w:rPr/>
        <w:t>paper</w:t>
      </w:r>
      <w:r>
        <w:rPr>
          <w:spacing w:val="-8"/>
        </w:rPr>
        <w:t> </w:t>
      </w:r>
      <w:r>
        <w:rPr/>
        <w:t>presents</w:t>
      </w:r>
      <w:r>
        <w:rPr>
          <w:spacing w:val="-8"/>
        </w:rPr>
        <w:t> </w:t>
      </w:r>
      <w:r>
        <w:rPr/>
        <w:t>the</w:t>
      </w:r>
      <w:r>
        <w:rPr>
          <w:spacing w:val="-8"/>
        </w:rPr>
        <w:t> </w:t>
      </w:r>
      <w:r>
        <w:rPr/>
        <w:t>design</w:t>
      </w:r>
      <w:r>
        <w:rPr>
          <w:spacing w:val="-8"/>
        </w:rPr>
        <w:t> </w:t>
      </w:r>
      <w:r>
        <w:rPr/>
        <w:t>of</w:t>
      </w:r>
      <w:r>
        <w:rPr>
          <w:spacing w:val="-8"/>
        </w:rPr>
        <w:t> </w:t>
      </w:r>
      <w:r>
        <w:rPr/>
        <w:t>a</w:t>
      </w:r>
      <w:r>
        <w:rPr>
          <w:spacing w:val="-8"/>
        </w:rPr>
        <w:t> </w:t>
      </w:r>
      <w:r>
        <w:rPr/>
        <w:t>multimedia</w:t>
      </w:r>
      <w:r>
        <w:rPr>
          <w:spacing w:val="-9"/>
        </w:rPr>
        <w:t> </w:t>
      </w:r>
      <w:r>
        <w:rPr/>
        <w:t>document</w:t>
      </w:r>
      <w:r>
        <w:rPr>
          <w:spacing w:val="-8"/>
        </w:rPr>
        <w:t> </w:t>
      </w:r>
      <w:r>
        <w:rPr/>
        <w:t>that</w:t>
      </w:r>
      <w:r>
        <w:rPr>
          <w:spacing w:val="-8"/>
        </w:rPr>
        <w:t> </w:t>
      </w:r>
      <w:r>
        <w:rPr/>
        <w:t>is</w:t>
      </w:r>
      <w:r>
        <w:rPr>
          <w:spacing w:val="-8"/>
        </w:rPr>
        <w:t> </w:t>
      </w:r>
      <w:r>
        <w:rPr/>
        <w:t>proposed</w:t>
      </w:r>
      <w:r>
        <w:rPr>
          <w:spacing w:val="-8"/>
        </w:rPr>
        <w:t> </w:t>
      </w:r>
      <w:r>
        <w:rPr/>
        <w:t>as</w:t>
      </w:r>
      <w:r>
        <w:rPr>
          <w:spacing w:val="-8"/>
        </w:rPr>
        <w:t> </w:t>
      </w:r>
      <w:r>
        <w:rPr/>
        <w:t>a</w:t>
      </w:r>
      <w:r>
        <w:rPr>
          <w:spacing w:val="-8"/>
        </w:rPr>
        <w:t> </w:t>
      </w:r>
      <w:r>
        <w:rPr/>
        <w:t>model to</w:t>
      </w:r>
      <w:r>
        <w:rPr>
          <w:spacing w:val="-8"/>
        </w:rPr>
        <w:t> </w:t>
      </w:r>
      <w:r>
        <w:rPr/>
        <w:t>communicate</w:t>
      </w:r>
      <w:r>
        <w:rPr>
          <w:spacing w:val="-9"/>
        </w:rPr>
        <w:t> </w:t>
      </w:r>
      <w:r>
        <w:rPr/>
        <w:t>the</w:t>
      </w:r>
      <w:r>
        <w:rPr>
          <w:spacing w:val="-8"/>
        </w:rPr>
        <w:t> </w:t>
      </w:r>
      <w:r>
        <w:rPr/>
        <w:t>value</w:t>
      </w:r>
      <w:r>
        <w:rPr>
          <w:spacing w:val="-8"/>
        </w:rPr>
        <w:t> </w:t>
      </w:r>
      <w:r>
        <w:rPr/>
        <w:t>of</w:t>
      </w:r>
      <w:r>
        <w:rPr>
          <w:spacing w:val="-8"/>
        </w:rPr>
        <w:t> </w:t>
      </w:r>
      <w:r>
        <w:rPr/>
        <w:t>an</w:t>
      </w:r>
      <w:r>
        <w:rPr>
          <w:spacing w:val="-8"/>
        </w:rPr>
        <w:t> </w:t>
      </w:r>
      <w:r>
        <w:rPr/>
        <w:t>architectural</w:t>
      </w:r>
      <w:r>
        <w:rPr>
          <w:spacing w:val="-9"/>
        </w:rPr>
        <w:t> </w:t>
      </w:r>
      <w:r>
        <w:rPr/>
        <w:t>object</w:t>
      </w:r>
      <w:r>
        <w:rPr>
          <w:spacing w:val="-9"/>
        </w:rPr>
        <w:t> </w:t>
      </w:r>
      <w:r>
        <w:rPr/>
        <w:t>or</w:t>
      </w:r>
      <w:r>
        <w:rPr>
          <w:spacing w:val="-8"/>
        </w:rPr>
        <w:t> </w:t>
      </w:r>
      <w:r>
        <w:rPr/>
        <w:t>research</w:t>
      </w:r>
      <w:r>
        <w:rPr>
          <w:spacing w:val="-9"/>
        </w:rPr>
        <w:t> </w:t>
      </w:r>
      <w:r>
        <w:rPr/>
        <w:t>in</w:t>
      </w:r>
      <w:r>
        <w:rPr>
          <w:spacing w:val="-8"/>
        </w:rPr>
        <w:t> </w:t>
      </w:r>
      <w:r>
        <w:rPr/>
        <w:t>this</w:t>
      </w:r>
      <w:r>
        <w:rPr>
          <w:spacing w:val="-8"/>
        </w:rPr>
        <w:t> </w:t>
      </w:r>
      <w:r>
        <w:rPr/>
        <w:t>field.</w:t>
      </w:r>
      <w:r>
        <w:rPr>
          <w:spacing w:val="-12"/>
        </w:rPr>
        <w:t> </w:t>
      </w:r>
      <w:r>
        <w:rPr/>
        <w:t>The</w:t>
      </w:r>
      <w:r>
        <w:rPr>
          <w:spacing w:val="-8"/>
        </w:rPr>
        <w:t> </w:t>
      </w:r>
      <w:r>
        <w:rPr/>
        <w:t>goal is to present the information in a didactic </w:t>
      </w:r>
      <w:r>
        <w:rPr>
          <w:spacing w:val="-5"/>
        </w:rPr>
        <w:t>way, </w:t>
      </w:r>
      <w:r>
        <w:rPr/>
        <w:t>so it can be dynamic and atractive to watch and also to inform in a very visual and graphic way which shows the cultural value of an architectonic project or research. </w:t>
      </w:r>
      <w:r>
        <w:rPr>
          <w:spacing w:val="-8"/>
        </w:rPr>
        <w:t>To </w:t>
      </w:r>
      <w:r>
        <w:rPr/>
        <w:t>illustrate the potential of the mul- timedia design as an electronic document of diffusion, an example is shown. It is a research</w:t>
      </w:r>
      <w:r>
        <w:rPr>
          <w:spacing w:val="-5"/>
        </w:rPr>
        <w:t> </w:t>
      </w:r>
      <w:r>
        <w:rPr/>
        <w:t>by</w:t>
      </w:r>
      <w:r>
        <w:rPr>
          <w:spacing w:val="-5"/>
        </w:rPr>
        <w:t> </w:t>
      </w:r>
      <w:r>
        <w:rPr/>
        <w:t>the</w:t>
      </w:r>
      <w:r>
        <w:rPr>
          <w:spacing w:val="-6"/>
        </w:rPr>
        <w:t> </w:t>
      </w:r>
      <w:r>
        <w:rPr/>
        <w:t>BUAP</w:t>
      </w:r>
      <w:r>
        <w:rPr>
          <w:spacing w:val="-13"/>
        </w:rPr>
        <w:t> </w:t>
      </w:r>
      <w:r>
        <w:rPr/>
        <w:t>and</w:t>
      </w:r>
      <w:r>
        <w:rPr>
          <w:spacing w:val="-6"/>
        </w:rPr>
        <w:t> </w:t>
      </w:r>
      <w:r>
        <w:rPr/>
        <w:t>the</w:t>
      </w:r>
      <w:r>
        <w:rPr>
          <w:spacing w:val="-6"/>
        </w:rPr>
        <w:t> </w:t>
      </w:r>
      <w:r>
        <w:rPr/>
        <w:t>CA116</w:t>
      </w:r>
      <w:r>
        <w:rPr>
          <w:spacing w:val="-5"/>
        </w:rPr>
        <w:t> </w:t>
      </w:r>
      <w:r>
        <w:rPr/>
        <w:t>(Design</w:t>
      </w:r>
      <w:r>
        <w:rPr>
          <w:spacing w:val="-5"/>
        </w:rPr>
        <w:t> </w:t>
      </w:r>
      <w:r>
        <w:rPr/>
        <w:t>and</w:t>
      </w:r>
      <w:r>
        <w:rPr>
          <w:spacing w:val="-9"/>
        </w:rPr>
        <w:t> </w:t>
      </w:r>
      <w:r>
        <w:rPr/>
        <w:t>Technology)</w:t>
      </w:r>
      <w:r>
        <w:rPr>
          <w:spacing w:val="-6"/>
        </w:rPr>
        <w:t> </w:t>
      </w:r>
      <w:r>
        <w:rPr/>
        <w:t>about</w:t>
      </w:r>
      <w:r>
        <w:rPr>
          <w:spacing w:val="-6"/>
        </w:rPr>
        <w:t> </w:t>
      </w:r>
      <w:r>
        <w:rPr/>
        <w:t>cemeteries</w:t>
      </w:r>
      <w:r>
        <w:rPr>
          <w:spacing w:val="-6"/>
        </w:rPr>
        <w:t> </w:t>
      </w:r>
      <w:r>
        <w:rPr/>
        <w:t>in puebla </w:t>
      </w:r>
      <w:r>
        <w:rPr>
          <w:spacing w:val="-3"/>
        </w:rPr>
        <w:t>city, </w:t>
      </w:r>
      <w:r>
        <w:rPr/>
        <w:t>specifically the French Cemetery. In the first part, some techniques are described on how to communicate efficiently the most relevant elements. Secondly some criteria are suggested for the interface design and access to the information. Finally some recommendations are made for future</w:t>
      </w:r>
      <w:r>
        <w:rPr>
          <w:spacing w:val="-16"/>
        </w:rPr>
        <w:t> </w:t>
      </w:r>
      <w:r>
        <w:rPr/>
        <w:t>work.</w:t>
      </w:r>
    </w:p>
    <w:p>
      <w:pPr>
        <w:pStyle w:val="BodyText"/>
        <w:spacing w:line="253" w:lineRule="exact"/>
        <w:ind w:left="113"/>
        <w:jc w:val="both"/>
      </w:pPr>
      <w:r>
        <w:rPr>
          <w:b/>
        </w:rPr>
        <w:t>Keywords: </w:t>
      </w:r>
      <w:r>
        <w:rPr/>
        <w:t>multimedia, information design and architecture.</w:t>
      </w:r>
    </w:p>
    <w:p>
      <w:pPr>
        <w:pStyle w:val="BodyText"/>
      </w:pPr>
    </w:p>
    <w:p>
      <w:pPr>
        <w:pStyle w:val="BodyText"/>
        <w:rPr>
          <w:sz w:val="24"/>
        </w:rPr>
      </w:pPr>
    </w:p>
    <w:p>
      <w:pPr>
        <w:pStyle w:val="Heading2"/>
      </w:pPr>
      <w:r>
        <w:rPr/>
        <w:t>Introducción</w:t>
      </w:r>
    </w:p>
    <w:p>
      <w:pPr>
        <w:pStyle w:val="BodyText"/>
        <w:spacing w:before="5"/>
        <w:rPr>
          <w:b/>
        </w:rPr>
      </w:pPr>
    </w:p>
    <w:p>
      <w:pPr>
        <w:pStyle w:val="BodyText"/>
        <w:spacing w:line="247" w:lineRule="auto"/>
        <w:ind w:left="784" w:right="110"/>
        <w:jc w:val="both"/>
      </w:pPr>
      <w:r>
        <w:rPr/>
        <w:pict>
          <v:shape style="position:absolute;margin-left:56.692902pt;margin-top:-4.180124pt;width:33.550pt;height:50.3pt;mso-position-horizontal-relative:page;mso-position-vertical-relative:paragraph;z-index:-246472" type="#_x0000_t202" filled="false" stroked="false">
            <v:textbox inset="0,0,0,0">
              <w:txbxContent>
                <w:p>
                  <w:pPr>
                    <w:spacing w:line="1005" w:lineRule="exact" w:before="0"/>
                    <w:ind w:left="0" w:right="0" w:firstLine="0"/>
                    <w:jc w:val="left"/>
                    <w:rPr>
                      <w:sz w:val="100"/>
                    </w:rPr>
                  </w:pPr>
                  <w:r>
                    <w:rPr>
                      <w:w w:val="100"/>
                      <w:sz w:val="100"/>
                    </w:rPr>
                    <w:t>C</w:t>
                  </w:r>
                </w:p>
              </w:txbxContent>
            </v:textbox>
            <w10:wrap type="none"/>
          </v:shape>
        </w:pict>
      </w:r>
      <w:r>
        <w:rPr/>
        <w:t>uando hablamos de contenido multimedia, nos referimos a un sistema que utiliza múltiples medios de expresión (texto, imágenes, secuencias, sonido, video,</w:t>
      </w:r>
      <w:r>
        <w:rPr>
          <w:spacing w:val="-9"/>
        </w:rPr>
        <w:t> </w:t>
      </w:r>
      <w:r>
        <w:rPr/>
        <w:t>etc.)</w:t>
      </w:r>
      <w:r>
        <w:rPr>
          <w:spacing w:val="-10"/>
        </w:rPr>
        <w:t> </w:t>
      </w:r>
      <w:r>
        <w:rPr/>
        <w:t>en</w:t>
      </w:r>
      <w:r>
        <w:rPr>
          <w:spacing w:val="-9"/>
        </w:rPr>
        <w:t> </w:t>
      </w:r>
      <w:r>
        <w:rPr/>
        <w:t>este</w:t>
      </w:r>
      <w:r>
        <w:rPr>
          <w:spacing w:val="-10"/>
        </w:rPr>
        <w:t> </w:t>
      </w:r>
      <w:r>
        <w:rPr/>
        <w:t>caso</w:t>
      </w:r>
      <w:r>
        <w:rPr>
          <w:spacing w:val="-10"/>
        </w:rPr>
        <w:t> </w:t>
      </w:r>
      <w:r>
        <w:rPr/>
        <w:t>digitales,</w:t>
      </w:r>
      <w:r>
        <w:rPr>
          <w:spacing w:val="-10"/>
        </w:rPr>
        <w:t> </w:t>
      </w:r>
      <w:r>
        <w:rPr/>
        <w:t>para</w:t>
      </w:r>
      <w:r>
        <w:rPr>
          <w:spacing w:val="-9"/>
        </w:rPr>
        <w:t> </w:t>
      </w:r>
      <w:r>
        <w:rPr/>
        <w:t>presentar</w:t>
      </w:r>
      <w:r>
        <w:rPr>
          <w:spacing w:val="-9"/>
        </w:rPr>
        <w:t> </w:t>
      </w:r>
      <w:r>
        <w:rPr/>
        <w:t>y</w:t>
      </w:r>
      <w:r>
        <w:rPr>
          <w:spacing w:val="-9"/>
        </w:rPr>
        <w:t> </w:t>
      </w:r>
      <w:r>
        <w:rPr/>
        <w:t>comunicar</w:t>
      </w:r>
      <w:r>
        <w:rPr>
          <w:spacing w:val="-9"/>
        </w:rPr>
        <w:t> </w:t>
      </w:r>
      <w:r>
        <w:rPr/>
        <w:t>la</w:t>
      </w:r>
      <w:r>
        <w:rPr>
          <w:spacing w:val="-9"/>
        </w:rPr>
        <w:t> </w:t>
      </w:r>
      <w:r>
        <w:rPr/>
        <w:t>información.</w:t>
      </w:r>
    </w:p>
    <w:p>
      <w:pPr>
        <w:pStyle w:val="BodyText"/>
        <w:spacing w:line="247" w:lineRule="auto"/>
        <w:ind w:left="113" w:right="111"/>
        <w:jc w:val="both"/>
      </w:pPr>
      <w:r>
        <w:rPr/>
        <w:t>Debido a que el arquitecto comúnmente trabaja con muchos medios de representa- ción,</w:t>
      </w:r>
      <w:r>
        <w:rPr>
          <w:spacing w:val="-5"/>
        </w:rPr>
        <w:t> </w:t>
      </w:r>
      <w:r>
        <w:rPr/>
        <w:t>que</w:t>
      </w:r>
      <w:r>
        <w:rPr>
          <w:spacing w:val="-5"/>
        </w:rPr>
        <w:t> </w:t>
      </w:r>
      <w:r>
        <w:rPr/>
        <w:t>van</w:t>
      </w:r>
      <w:r>
        <w:rPr>
          <w:spacing w:val="-5"/>
        </w:rPr>
        <w:t> </w:t>
      </w:r>
      <w:r>
        <w:rPr/>
        <w:t>desde</w:t>
      </w:r>
      <w:r>
        <w:rPr>
          <w:spacing w:val="-5"/>
        </w:rPr>
        <w:t> </w:t>
      </w:r>
      <w:r>
        <w:rPr/>
        <w:t>textos</w:t>
      </w:r>
      <w:r>
        <w:rPr>
          <w:spacing w:val="-5"/>
        </w:rPr>
        <w:t> </w:t>
      </w:r>
      <w:r>
        <w:rPr/>
        <w:t>escritos,</w:t>
      </w:r>
      <w:r>
        <w:rPr>
          <w:spacing w:val="-5"/>
        </w:rPr>
        <w:t> </w:t>
      </w:r>
      <w:r>
        <w:rPr/>
        <w:t>planos,</w:t>
      </w:r>
      <w:r>
        <w:rPr>
          <w:spacing w:val="-5"/>
        </w:rPr>
        <w:t> </w:t>
      </w:r>
      <w:r>
        <w:rPr/>
        <w:t>dibujos,</w:t>
      </w:r>
      <w:r>
        <w:rPr>
          <w:spacing w:val="-5"/>
        </w:rPr>
        <w:t> </w:t>
      </w:r>
      <w:r>
        <w:rPr/>
        <w:t>diagramas,</w:t>
      </w:r>
      <w:r>
        <w:rPr>
          <w:spacing w:val="-5"/>
        </w:rPr>
        <w:t> </w:t>
      </w:r>
      <w:r>
        <w:rPr/>
        <w:t>etc.</w:t>
      </w:r>
      <w:r>
        <w:rPr>
          <w:spacing w:val="-5"/>
        </w:rPr>
        <w:t> </w:t>
      </w:r>
      <w:r>
        <w:rPr/>
        <w:t>se</w:t>
      </w:r>
      <w:r>
        <w:rPr>
          <w:spacing w:val="-5"/>
        </w:rPr>
        <w:t> </w:t>
      </w:r>
      <w:r>
        <w:rPr/>
        <w:t>ve</w:t>
      </w:r>
      <w:r>
        <w:rPr>
          <w:spacing w:val="-5"/>
        </w:rPr>
        <w:t> </w:t>
      </w:r>
      <w:r>
        <w:rPr/>
        <w:t>en</w:t>
      </w:r>
      <w:r>
        <w:rPr>
          <w:spacing w:val="-5"/>
        </w:rPr>
        <w:t> </w:t>
      </w:r>
      <w:r>
        <w:rPr/>
        <w:t>la</w:t>
      </w:r>
      <w:r>
        <w:rPr>
          <w:spacing w:val="-5"/>
        </w:rPr>
        <w:t> </w:t>
      </w:r>
      <w:r>
        <w:rPr/>
        <w:t>nece- sidad</w:t>
      </w:r>
      <w:r>
        <w:rPr>
          <w:spacing w:val="-4"/>
        </w:rPr>
        <w:t> </w:t>
      </w:r>
      <w:r>
        <w:rPr/>
        <w:t>de</w:t>
      </w:r>
      <w:r>
        <w:rPr>
          <w:spacing w:val="-4"/>
        </w:rPr>
        <w:t> </w:t>
      </w:r>
      <w:r>
        <w:rPr/>
        <w:t>buscar</w:t>
      </w:r>
      <w:r>
        <w:rPr>
          <w:spacing w:val="-4"/>
        </w:rPr>
        <w:t> </w:t>
      </w:r>
      <w:r>
        <w:rPr/>
        <w:t>una</w:t>
      </w:r>
      <w:r>
        <w:rPr>
          <w:spacing w:val="-4"/>
        </w:rPr>
        <w:t> </w:t>
      </w:r>
      <w:r>
        <w:rPr/>
        <w:t>manera</w:t>
      </w:r>
      <w:r>
        <w:rPr>
          <w:spacing w:val="-5"/>
        </w:rPr>
        <w:t> </w:t>
      </w:r>
      <w:r>
        <w:rPr/>
        <w:t>efectiva</w:t>
      </w:r>
      <w:r>
        <w:rPr>
          <w:spacing w:val="-5"/>
        </w:rPr>
        <w:t> </w:t>
      </w:r>
      <w:r>
        <w:rPr/>
        <w:t>de</w:t>
      </w:r>
      <w:r>
        <w:rPr>
          <w:spacing w:val="-4"/>
        </w:rPr>
        <w:t> </w:t>
      </w:r>
      <w:r>
        <w:rPr/>
        <w:t>comunicar</w:t>
      </w:r>
      <w:r>
        <w:rPr>
          <w:spacing w:val="-5"/>
        </w:rPr>
        <w:t> </w:t>
      </w:r>
      <w:r>
        <w:rPr/>
        <w:t>visualmente</w:t>
      </w:r>
      <w:r>
        <w:rPr>
          <w:spacing w:val="-4"/>
        </w:rPr>
        <w:t> </w:t>
      </w:r>
      <w:r>
        <w:rPr/>
        <w:t>un</w:t>
      </w:r>
      <w:r>
        <w:rPr>
          <w:spacing w:val="-4"/>
        </w:rPr>
        <w:t> </w:t>
      </w:r>
      <w:r>
        <w:rPr/>
        <w:t>proyecto</w:t>
      </w:r>
      <w:r>
        <w:rPr>
          <w:spacing w:val="-4"/>
        </w:rPr>
        <w:t> </w:t>
      </w:r>
      <w:r>
        <w:rPr/>
        <w:t>o</w:t>
      </w:r>
      <w:r>
        <w:rPr>
          <w:spacing w:val="-4"/>
        </w:rPr>
        <w:t> </w:t>
      </w:r>
      <w:r>
        <w:rPr/>
        <w:t>inves- tigación.</w:t>
      </w:r>
      <w:r>
        <w:rPr>
          <w:spacing w:val="-7"/>
        </w:rPr>
        <w:t> </w:t>
      </w:r>
      <w:r>
        <w:rPr/>
        <w:t>De</w:t>
      </w:r>
      <w:r>
        <w:rPr>
          <w:spacing w:val="-7"/>
        </w:rPr>
        <w:t> </w:t>
      </w:r>
      <w:r>
        <w:rPr/>
        <w:t>tal</w:t>
      </w:r>
      <w:r>
        <w:rPr>
          <w:spacing w:val="-7"/>
        </w:rPr>
        <w:t> </w:t>
      </w:r>
      <w:r>
        <w:rPr/>
        <w:t>forma</w:t>
      </w:r>
      <w:r>
        <w:rPr>
          <w:spacing w:val="-7"/>
        </w:rPr>
        <w:t> </w:t>
      </w:r>
      <w:r>
        <w:rPr/>
        <w:t>que</w:t>
      </w:r>
      <w:r>
        <w:rPr>
          <w:spacing w:val="-7"/>
        </w:rPr>
        <w:t> </w:t>
      </w:r>
      <w:r>
        <w:rPr/>
        <w:t>al</w:t>
      </w:r>
      <w:r>
        <w:rPr>
          <w:spacing w:val="-7"/>
        </w:rPr>
        <w:t> </w:t>
      </w:r>
      <w:r>
        <w:rPr/>
        <w:t>emplear</w:t>
      </w:r>
      <w:r>
        <w:rPr>
          <w:spacing w:val="-7"/>
        </w:rPr>
        <w:t> </w:t>
      </w:r>
      <w:r>
        <w:rPr/>
        <w:t>la</w:t>
      </w:r>
      <w:r>
        <w:rPr>
          <w:spacing w:val="-7"/>
        </w:rPr>
        <w:t> </w:t>
      </w:r>
      <w:r>
        <w:rPr/>
        <w:t>tecnología</w:t>
      </w:r>
      <w:r>
        <w:rPr>
          <w:spacing w:val="-7"/>
        </w:rPr>
        <w:t> </w:t>
      </w:r>
      <w:r>
        <w:rPr/>
        <w:t>multimedia</w:t>
      </w:r>
      <w:r>
        <w:rPr>
          <w:spacing w:val="-7"/>
        </w:rPr>
        <w:t> </w:t>
      </w:r>
      <w:r>
        <w:rPr/>
        <w:t>como</w:t>
      </w:r>
      <w:r>
        <w:rPr>
          <w:spacing w:val="-7"/>
        </w:rPr>
        <w:t> </w:t>
      </w:r>
      <w:r>
        <w:rPr/>
        <w:t>herramienta</w:t>
      </w:r>
      <w:r>
        <w:rPr>
          <w:spacing w:val="-7"/>
        </w:rPr>
        <w:t> </w:t>
      </w:r>
      <w:r>
        <w:rPr/>
        <w:t>de compilación y presentación, el arquitecto puede entonces diseñar y controlar todos los documentos mediante una interface interactiva y</w:t>
      </w:r>
      <w:r>
        <w:rPr>
          <w:spacing w:val="-4"/>
        </w:rPr>
        <w:t> </w:t>
      </w:r>
      <w:r>
        <w:rPr/>
        <w:t>dinámica.</w:t>
      </w:r>
    </w:p>
    <w:p>
      <w:pPr>
        <w:spacing w:after="0" w:line="247" w:lineRule="auto"/>
        <w:jc w:val="both"/>
        <w:sectPr>
          <w:pgSz w:w="9640" w:h="13040"/>
          <w:pgMar w:header="0" w:footer="956" w:top="1080" w:bottom="1140" w:left="1020" w:right="1020"/>
        </w:sectPr>
      </w:pPr>
    </w:p>
    <w:p>
      <w:pPr>
        <w:spacing w:before="59"/>
        <w:ind w:left="1519" w:right="0" w:firstLine="0"/>
        <w:jc w:val="left"/>
        <w:rPr>
          <w:sz w:val="14"/>
        </w:rPr>
      </w:pPr>
      <w:r>
        <w:rPr>
          <w:sz w:val="20"/>
        </w:rPr>
        <w:t>E</w:t>
      </w:r>
      <w:r>
        <w:rPr>
          <w:spacing w:val="-1"/>
          <w:w w:val="146"/>
          <w:sz w:val="14"/>
        </w:rPr>
        <w:t>ducació</w:t>
      </w:r>
      <w:r>
        <w:rPr>
          <w:w w:val="146"/>
          <w:sz w:val="14"/>
        </w:rPr>
        <w:t>n</w:t>
      </w:r>
      <w:r>
        <w:rPr>
          <w:spacing w:val="15"/>
          <w:sz w:val="14"/>
        </w:rPr>
        <w:t> </w:t>
      </w:r>
      <w:r>
        <w:rPr>
          <w:w w:val="144"/>
          <w:sz w:val="14"/>
        </w:rPr>
        <w:t>y</w:t>
      </w:r>
      <w:r>
        <w:rPr>
          <w:spacing w:val="15"/>
          <w:sz w:val="14"/>
        </w:rPr>
        <w:t> </w:t>
      </w:r>
      <w:r>
        <w:rPr>
          <w:w w:val="163"/>
          <w:sz w:val="14"/>
        </w:rPr>
        <w:t>cu</w:t>
      </w:r>
      <w:r>
        <w:rPr>
          <w:spacing w:val="-13"/>
          <w:w w:val="163"/>
          <w:sz w:val="14"/>
        </w:rPr>
        <w:t>l</w:t>
      </w:r>
      <w:r>
        <w:rPr>
          <w:w w:val="175"/>
          <w:sz w:val="14"/>
        </w:rPr>
        <w:t>tura</w:t>
      </w:r>
      <w:r>
        <w:rPr>
          <w:spacing w:val="14"/>
          <w:sz w:val="14"/>
        </w:rPr>
        <w:t> </w:t>
      </w:r>
      <w:r>
        <w:rPr>
          <w:spacing w:val="-1"/>
          <w:w w:val="144"/>
          <w:sz w:val="14"/>
        </w:rPr>
        <w:t>d</w:t>
      </w:r>
      <w:r>
        <w:rPr>
          <w:sz w:val="14"/>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vida</w:t>
      </w:r>
    </w:p>
    <w:p>
      <w:pPr>
        <w:pStyle w:val="BodyText"/>
        <w:rPr>
          <w:sz w:val="20"/>
        </w:rPr>
      </w:pPr>
    </w:p>
    <w:p>
      <w:pPr>
        <w:pStyle w:val="BodyText"/>
        <w:spacing w:before="7"/>
        <w:rPr>
          <w:sz w:val="17"/>
        </w:rPr>
      </w:pPr>
    </w:p>
    <w:p>
      <w:pPr>
        <w:pStyle w:val="BodyText"/>
        <w:spacing w:line="247" w:lineRule="auto"/>
        <w:ind w:left="113" w:right="114" w:firstLine="283"/>
        <w:jc w:val="both"/>
      </w:pPr>
      <w:r>
        <w:rPr>
          <w:spacing w:val="-4"/>
        </w:rPr>
        <w:t>Esto</w:t>
      </w:r>
      <w:r>
        <w:rPr>
          <w:spacing w:val="-8"/>
        </w:rPr>
        <w:t> </w:t>
      </w:r>
      <w:r>
        <w:rPr>
          <w:spacing w:val="-3"/>
        </w:rPr>
        <w:t>se</w:t>
      </w:r>
      <w:r>
        <w:rPr>
          <w:spacing w:val="-8"/>
        </w:rPr>
        <w:t> </w:t>
      </w:r>
      <w:r>
        <w:rPr>
          <w:spacing w:val="-4"/>
        </w:rPr>
        <w:t>pone</w:t>
      </w:r>
      <w:r>
        <w:rPr>
          <w:spacing w:val="-8"/>
        </w:rPr>
        <w:t> </w:t>
      </w:r>
      <w:r>
        <w:rPr>
          <w:spacing w:val="-5"/>
        </w:rPr>
        <w:t>prueba</w:t>
      </w:r>
      <w:r>
        <w:rPr>
          <w:spacing w:val="-8"/>
        </w:rPr>
        <w:t> </w:t>
      </w:r>
      <w:r>
        <w:rPr>
          <w:spacing w:val="-3"/>
        </w:rPr>
        <w:t>al</w:t>
      </w:r>
      <w:r>
        <w:rPr>
          <w:spacing w:val="-8"/>
        </w:rPr>
        <w:t> </w:t>
      </w:r>
      <w:r>
        <w:rPr>
          <w:spacing w:val="-5"/>
        </w:rPr>
        <w:t>diseñar</w:t>
      </w:r>
      <w:r>
        <w:rPr>
          <w:spacing w:val="-8"/>
        </w:rPr>
        <w:t> </w:t>
      </w:r>
      <w:r>
        <w:rPr>
          <w:spacing w:val="-4"/>
        </w:rPr>
        <w:t>una</w:t>
      </w:r>
      <w:r>
        <w:rPr>
          <w:spacing w:val="-8"/>
        </w:rPr>
        <w:t> </w:t>
      </w:r>
      <w:r>
        <w:rPr>
          <w:spacing w:val="-5"/>
        </w:rPr>
        <w:t>interface</w:t>
      </w:r>
      <w:r>
        <w:rPr>
          <w:spacing w:val="-8"/>
        </w:rPr>
        <w:t> </w:t>
      </w:r>
      <w:r>
        <w:rPr>
          <w:spacing w:val="-4"/>
        </w:rPr>
        <w:t>para</w:t>
      </w:r>
      <w:r>
        <w:rPr>
          <w:spacing w:val="-8"/>
        </w:rPr>
        <w:t> </w:t>
      </w:r>
      <w:r>
        <w:rPr>
          <w:spacing w:val="-4"/>
        </w:rPr>
        <w:t>una</w:t>
      </w:r>
      <w:r>
        <w:rPr>
          <w:spacing w:val="-8"/>
        </w:rPr>
        <w:t> </w:t>
      </w:r>
      <w:r>
        <w:rPr>
          <w:spacing w:val="-5"/>
        </w:rPr>
        <w:t>investigación</w:t>
      </w:r>
      <w:r>
        <w:rPr>
          <w:spacing w:val="-9"/>
        </w:rPr>
        <w:t> </w:t>
      </w:r>
      <w:r>
        <w:rPr>
          <w:spacing w:val="-4"/>
        </w:rPr>
        <w:t>que</w:t>
      </w:r>
      <w:r>
        <w:rPr>
          <w:spacing w:val="-8"/>
        </w:rPr>
        <w:t> </w:t>
      </w:r>
      <w:r>
        <w:rPr>
          <w:spacing w:val="-4"/>
        </w:rPr>
        <w:t>tiene</w:t>
      </w:r>
      <w:r>
        <w:rPr>
          <w:spacing w:val="-8"/>
        </w:rPr>
        <w:t> </w:t>
      </w:r>
      <w:r>
        <w:rPr>
          <w:spacing w:val="-4"/>
        </w:rPr>
        <w:t>que</w:t>
      </w:r>
      <w:r>
        <w:rPr>
          <w:spacing w:val="-8"/>
        </w:rPr>
        <w:t> </w:t>
      </w:r>
      <w:r>
        <w:rPr>
          <w:spacing w:val="-5"/>
        </w:rPr>
        <w:t>ver </w:t>
      </w:r>
      <w:r>
        <w:rPr>
          <w:spacing w:val="-4"/>
        </w:rPr>
        <w:t>con </w:t>
      </w:r>
      <w:r>
        <w:rPr>
          <w:spacing w:val="-3"/>
        </w:rPr>
        <w:t>el </w:t>
      </w:r>
      <w:r>
        <w:rPr>
          <w:spacing w:val="-5"/>
        </w:rPr>
        <w:t>patrimonio </w:t>
      </w:r>
      <w:r>
        <w:rPr>
          <w:spacing w:val="-4"/>
        </w:rPr>
        <w:t>edificado </w:t>
      </w:r>
      <w:r>
        <w:rPr>
          <w:spacing w:val="-3"/>
        </w:rPr>
        <w:t>en la </w:t>
      </w:r>
      <w:r>
        <w:rPr>
          <w:spacing w:val="-5"/>
        </w:rPr>
        <w:t>ciudad </w:t>
      </w:r>
      <w:r>
        <w:rPr>
          <w:spacing w:val="-3"/>
        </w:rPr>
        <w:t>de </w:t>
      </w:r>
      <w:r>
        <w:rPr>
          <w:spacing w:val="-5"/>
        </w:rPr>
        <w:t>Puebla. </w:t>
      </w:r>
      <w:r>
        <w:rPr>
          <w:spacing w:val="-3"/>
        </w:rPr>
        <w:t>Un </w:t>
      </w:r>
      <w:r>
        <w:rPr>
          <w:spacing w:val="-5"/>
        </w:rPr>
        <w:t>proyecto </w:t>
      </w:r>
      <w:r>
        <w:rPr>
          <w:spacing w:val="-3"/>
        </w:rPr>
        <w:t>de </w:t>
      </w:r>
      <w:r>
        <w:rPr>
          <w:spacing w:val="-5"/>
        </w:rPr>
        <w:t>revaloración </w:t>
      </w:r>
      <w:r>
        <w:rPr>
          <w:spacing w:val="-3"/>
        </w:rPr>
        <w:t>de </w:t>
      </w:r>
      <w:r>
        <w:rPr>
          <w:spacing w:val="-5"/>
        </w:rPr>
        <w:t>los cementerios </w:t>
      </w:r>
      <w:r>
        <w:rPr>
          <w:spacing w:val="-4"/>
        </w:rPr>
        <w:t>como </w:t>
      </w:r>
      <w:r>
        <w:rPr>
          <w:spacing w:val="-5"/>
        </w:rPr>
        <w:t>lugares </w:t>
      </w:r>
      <w:r>
        <w:rPr>
          <w:spacing w:val="-4"/>
        </w:rPr>
        <w:t>con valor </w:t>
      </w:r>
      <w:r>
        <w:rPr>
          <w:spacing w:val="-5"/>
        </w:rPr>
        <w:t>cultural </w:t>
      </w:r>
      <w:r>
        <w:rPr/>
        <w:t>y </w:t>
      </w:r>
      <w:r>
        <w:rPr>
          <w:spacing w:val="-5"/>
        </w:rPr>
        <w:t>arquitectónico </w:t>
      </w:r>
      <w:r>
        <w:rPr>
          <w:spacing w:val="-8"/>
        </w:rPr>
        <w:t>(Valerdi, </w:t>
      </w:r>
      <w:r>
        <w:rPr>
          <w:spacing w:val="-4"/>
        </w:rPr>
        <w:t>M.C., </w:t>
      </w:r>
      <w:r>
        <w:rPr>
          <w:spacing w:val="-5"/>
        </w:rPr>
        <w:t>Galindo, </w:t>
      </w:r>
      <w:r>
        <w:rPr>
          <w:spacing w:val="-4"/>
        </w:rPr>
        <w:t>M.E.,</w:t>
      </w:r>
      <w:r>
        <w:rPr>
          <w:spacing w:val="-15"/>
        </w:rPr>
        <w:t> </w:t>
      </w:r>
      <w:r>
        <w:rPr>
          <w:spacing w:val="-4"/>
        </w:rPr>
        <w:t>Sosa</w:t>
      </w:r>
      <w:r>
        <w:rPr>
          <w:spacing w:val="-15"/>
        </w:rPr>
        <w:t> </w:t>
      </w:r>
      <w:r>
        <w:rPr>
          <w:spacing w:val="-4"/>
        </w:rPr>
        <w:t>J.,</w:t>
      </w:r>
      <w:r>
        <w:rPr>
          <w:spacing w:val="-16"/>
        </w:rPr>
        <w:t> </w:t>
      </w:r>
      <w:r>
        <w:rPr>
          <w:spacing w:val="-5"/>
        </w:rPr>
        <w:t>Xicoténcatl,</w:t>
      </w:r>
      <w:r>
        <w:rPr>
          <w:spacing w:val="-28"/>
        </w:rPr>
        <w:t> </w:t>
      </w:r>
      <w:r>
        <w:rPr>
          <w:spacing w:val="-4"/>
        </w:rPr>
        <w:t>A.,</w:t>
      </w:r>
      <w:r>
        <w:rPr>
          <w:spacing w:val="-16"/>
        </w:rPr>
        <w:t> </w:t>
      </w:r>
      <w:r>
        <w:rPr>
          <w:spacing w:val="-5"/>
        </w:rPr>
        <w:t>2008).</w:t>
      </w:r>
      <w:r>
        <w:rPr>
          <w:spacing w:val="-16"/>
        </w:rPr>
        <w:t> </w:t>
      </w:r>
      <w:r>
        <w:rPr>
          <w:spacing w:val="-3"/>
        </w:rPr>
        <w:t>De</w:t>
      </w:r>
      <w:r>
        <w:rPr>
          <w:spacing w:val="-16"/>
        </w:rPr>
        <w:t> </w:t>
      </w:r>
      <w:r>
        <w:rPr>
          <w:spacing w:val="-4"/>
        </w:rPr>
        <w:t>tal</w:t>
      </w:r>
      <w:r>
        <w:rPr>
          <w:spacing w:val="-16"/>
        </w:rPr>
        <w:t> </w:t>
      </w:r>
      <w:r>
        <w:rPr>
          <w:spacing w:val="-4"/>
        </w:rPr>
        <w:t>forma</w:t>
      </w:r>
      <w:r>
        <w:rPr>
          <w:spacing w:val="-16"/>
        </w:rPr>
        <w:t> </w:t>
      </w:r>
      <w:r>
        <w:rPr>
          <w:spacing w:val="-4"/>
        </w:rPr>
        <w:t>que</w:t>
      </w:r>
      <w:r>
        <w:rPr>
          <w:spacing w:val="-16"/>
        </w:rPr>
        <w:t> </w:t>
      </w:r>
      <w:r>
        <w:rPr>
          <w:spacing w:val="-3"/>
        </w:rPr>
        <w:t>el</w:t>
      </w:r>
      <w:r>
        <w:rPr>
          <w:spacing w:val="-16"/>
        </w:rPr>
        <w:t> </w:t>
      </w:r>
      <w:r>
        <w:rPr>
          <w:spacing w:val="-5"/>
        </w:rPr>
        <w:t>objetivo</w:t>
      </w:r>
      <w:r>
        <w:rPr>
          <w:spacing w:val="-15"/>
        </w:rPr>
        <w:t> </w:t>
      </w:r>
      <w:r>
        <w:rPr>
          <w:spacing w:val="-3"/>
        </w:rPr>
        <w:t>de</w:t>
      </w:r>
      <w:r>
        <w:rPr>
          <w:spacing w:val="-16"/>
        </w:rPr>
        <w:t> </w:t>
      </w:r>
      <w:r>
        <w:rPr>
          <w:spacing w:val="-3"/>
        </w:rPr>
        <w:t>la</w:t>
      </w:r>
      <w:r>
        <w:rPr>
          <w:spacing w:val="-16"/>
        </w:rPr>
        <w:t> </w:t>
      </w:r>
      <w:r>
        <w:rPr>
          <w:spacing w:val="-5"/>
        </w:rPr>
        <w:t>elaboración</w:t>
      </w:r>
      <w:r>
        <w:rPr>
          <w:spacing w:val="-16"/>
        </w:rPr>
        <w:t> </w:t>
      </w:r>
      <w:r>
        <w:rPr>
          <w:spacing w:val="-3"/>
        </w:rPr>
        <w:t>de</w:t>
      </w:r>
      <w:r>
        <w:rPr>
          <w:spacing w:val="-16"/>
        </w:rPr>
        <w:t> </w:t>
      </w:r>
      <w:r>
        <w:rPr>
          <w:spacing w:val="-5"/>
        </w:rPr>
        <w:t>un documento</w:t>
      </w:r>
      <w:r>
        <w:rPr>
          <w:spacing w:val="-14"/>
        </w:rPr>
        <w:t> </w:t>
      </w:r>
      <w:r>
        <w:rPr>
          <w:spacing w:val="-5"/>
        </w:rPr>
        <w:t>multimedia</w:t>
      </w:r>
      <w:r>
        <w:rPr>
          <w:spacing w:val="-14"/>
        </w:rPr>
        <w:t> </w:t>
      </w:r>
      <w:r>
        <w:rPr>
          <w:spacing w:val="-4"/>
        </w:rPr>
        <w:t>para</w:t>
      </w:r>
      <w:r>
        <w:rPr>
          <w:spacing w:val="-14"/>
        </w:rPr>
        <w:t> </w:t>
      </w:r>
      <w:r>
        <w:rPr>
          <w:spacing w:val="-3"/>
        </w:rPr>
        <w:t>el</w:t>
      </w:r>
      <w:r>
        <w:rPr>
          <w:spacing w:val="-14"/>
        </w:rPr>
        <w:t> </w:t>
      </w:r>
      <w:r>
        <w:rPr>
          <w:spacing w:val="-5"/>
        </w:rPr>
        <w:t>Panteón</w:t>
      </w:r>
      <w:r>
        <w:rPr>
          <w:spacing w:val="-13"/>
        </w:rPr>
        <w:t> </w:t>
      </w:r>
      <w:r>
        <w:rPr>
          <w:spacing w:val="-5"/>
        </w:rPr>
        <w:t>Francés</w:t>
      </w:r>
      <w:r>
        <w:rPr>
          <w:spacing w:val="-13"/>
        </w:rPr>
        <w:t> </w:t>
      </w:r>
      <w:r>
        <w:rPr>
          <w:spacing w:val="-3"/>
        </w:rPr>
        <w:t>en</w:t>
      </w:r>
      <w:r>
        <w:rPr>
          <w:spacing w:val="-14"/>
        </w:rPr>
        <w:t> </w:t>
      </w:r>
      <w:r>
        <w:rPr>
          <w:spacing w:val="-4"/>
        </w:rPr>
        <w:t>esta</w:t>
      </w:r>
      <w:r>
        <w:rPr>
          <w:spacing w:val="-14"/>
        </w:rPr>
        <w:t> </w:t>
      </w:r>
      <w:r>
        <w:rPr>
          <w:spacing w:val="-5"/>
        </w:rPr>
        <w:t>ciudad</w:t>
      </w:r>
      <w:r>
        <w:rPr>
          <w:spacing w:val="-14"/>
        </w:rPr>
        <w:t> </w:t>
      </w:r>
      <w:r>
        <w:rPr>
          <w:spacing w:val="-4"/>
        </w:rPr>
        <w:t>fue</w:t>
      </w:r>
      <w:r>
        <w:rPr>
          <w:spacing w:val="-14"/>
        </w:rPr>
        <w:t> </w:t>
      </w:r>
      <w:r>
        <w:rPr>
          <w:spacing w:val="-4"/>
        </w:rPr>
        <w:t>hacer</w:t>
      </w:r>
      <w:r>
        <w:rPr>
          <w:spacing w:val="-14"/>
        </w:rPr>
        <w:t> </w:t>
      </w:r>
      <w:r>
        <w:rPr>
          <w:spacing w:val="-4"/>
        </w:rPr>
        <w:t>dicho</w:t>
      </w:r>
      <w:r>
        <w:rPr>
          <w:spacing w:val="-14"/>
        </w:rPr>
        <w:t> </w:t>
      </w:r>
      <w:r>
        <w:rPr>
          <w:spacing w:val="-5"/>
        </w:rPr>
        <w:t>contenido digital </w:t>
      </w:r>
      <w:r>
        <w:rPr>
          <w:spacing w:val="-4"/>
        </w:rPr>
        <w:t>como una carta </w:t>
      </w:r>
      <w:r>
        <w:rPr>
          <w:spacing w:val="-3"/>
        </w:rPr>
        <w:t>de </w:t>
      </w:r>
      <w:r>
        <w:rPr>
          <w:spacing w:val="-5"/>
        </w:rPr>
        <w:t>presentación </w:t>
      </w:r>
      <w:r>
        <w:rPr>
          <w:spacing w:val="-4"/>
        </w:rPr>
        <w:t>para </w:t>
      </w:r>
      <w:r>
        <w:rPr>
          <w:spacing w:val="-3"/>
        </w:rPr>
        <w:t>el </w:t>
      </w:r>
      <w:r>
        <w:rPr>
          <w:spacing w:val="-5"/>
        </w:rPr>
        <w:t>visitante </w:t>
      </w:r>
      <w:r>
        <w:rPr/>
        <w:t>y </w:t>
      </w:r>
      <w:r>
        <w:rPr>
          <w:spacing w:val="-4"/>
        </w:rPr>
        <w:t>como </w:t>
      </w:r>
      <w:r>
        <w:rPr>
          <w:spacing w:val="-5"/>
        </w:rPr>
        <w:t>documento </w:t>
      </w:r>
      <w:r>
        <w:rPr>
          <w:spacing w:val="-4"/>
        </w:rPr>
        <w:t>con </w:t>
      </w:r>
      <w:r>
        <w:rPr>
          <w:spacing w:val="-5"/>
        </w:rPr>
        <w:t>carácter informativo </w:t>
      </w:r>
      <w:r>
        <w:rPr>
          <w:spacing w:val="-3"/>
        </w:rPr>
        <w:t>de </w:t>
      </w:r>
      <w:r>
        <w:rPr>
          <w:spacing w:val="-5"/>
        </w:rPr>
        <w:t>investigación </w:t>
      </w:r>
      <w:r>
        <w:rPr/>
        <w:t>y </w:t>
      </w:r>
      <w:r>
        <w:rPr>
          <w:spacing w:val="-5"/>
        </w:rPr>
        <w:t>educativo </w:t>
      </w:r>
      <w:r>
        <w:rPr>
          <w:spacing w:val="-3"/>
        </w:rPr>
        <w:t>al </w:t>
      </w:r>
      <w:r>
        <w:rPr>
          <w:spacing w:val="-4"/>
        </w:rPr>
        <w:t>mismo</w:t>
      </w:r>
      <w:r>
        <w:rPr>
          <w:spacing w:val="-28"/>
        </w:rPr>
        <w:t> </w:t>
      </w:r>
      <w:r>
        <w:rPr>
          <w:spacing w:val="-5"/>
        </w:rPr>
        <w:t>tiempo.</w:t>
      </w:r>
    </w:p>
    <w:p>
      <w:pPr>
        <w:pStyle w:val="BodyText"/>
      </w:pPr>
    </w:p>
    <w:p>
      <w:pPr>
        <w:pStyle w:val="BodyText"/>
        <w:spacing w:before="4"/>
        <w:rPr>
          <w:sz w:val="23"/>
        </w:rPr>
      </w:pPr>
    </w:p>
    <w:p>
      <w:pPr>
        <w:pStyle w:val="Heading2"/>
      </w:pPr>
      <w:r>
        <w:rPr/>
        <w:t>Recopilación gráfica y audiovisual</w:t>
      </w:r>
    </w:p>
    <w:p>
      <w:pPr>
        <w:pStyle w:val="BodyText"/>
        <w:spacing w:before="5"/>
        <w:rPr>
          <w:b/>
        </w:rPr>
      </w:pPr>
    </w:p>
    <w:p>
      <w:pPr>
        <w:pStyle w:val="BodyText"/>
        <w:spacing w:line="247" w:lineRule="auto"/>
        <w:ind w:left="113" w:right="110"/>
        <w:jc w:val="both"/>
      </w:pPr>
      <w:r>
        <w:rPr/>
        <w:t>En cuanto al comienzo del proyecto en su etapa de recopilación y preparación de la información,</w:t>
      </w:r>
      <w:r>
        <w:rPr>
          <w:spacing w:val="-8"/>
        </w:rPr>
        <w:t> </w:t>
      </w:r>
      <w:r>
        <w:rPr/>
        <w:t>se</w:t>
      </w:r>
      <w:r>
        <w:rPr>
          <w:spacing w:val="-7"/>
        </w:rPr>
        <w:t> </w:t>
      </w:r>
      <w:r>
        <w:rPr/>
        <w:t>tuvo</w:t>
      </w:r>
      <w:r>
        <w:rPr>
          <w:spacing w:val="-7"/>
        </w:rPr>
        <w:t> </w:t>
      </w:r>
      <w:r>
        <w:rPr/>
        <w:t>siempre</w:t>
      </w:r>
      <w:r>
        <w:rPr>
          <w:spacing w:val="-6"/>
        </w:rPr>
        <w:t> </w:t>
      </w:r>
      <w:r>
        <w:rPr/>
        <w:t>el</w:t>
      </w:r>
      <w:r>
        <w:rPr>
          <w:spacing w:val="-7"/>
        </w:rPr>
        <w:t> </w:t>
      </w:r>
      <w:r>
        <w:rPr/>
        <w:t>propósito</w:t>
      </w:r>
      <w:r>
        <w:rPr>
          <w:spacing w:val="-7"/>
        </w:rPr>
        <w:t> </w:t>
      </w:r>
      <w:r>
        <w:rPr/>
        <w:t>de</w:t>
      </w:r>
      <w:r>
        <w:rPr>
          <w:spacing w:val="-7"/>
        </w:rPr>
        <w:t> </w:t>
      </w:r>
      <w:r>
        <w:rPr/>
        <w:t>enriquecer</w:t>
      </w:r>
      <w:r>
        <w:rPr>
          <w:spacing w:val="-7"/>
        </w:rPr>
        <w:t> </w:t>
      </w:r>
      <w:r>
        <w:rPr/>
        <w:t>de</w:t>
      </w:r>
      <w:r>
        <w:rPr>
          <w:spacing w:val="-7"/>
        </w:rPr>
        <w:t> </w:t>
      </w:r>
      <w:r>
        <w:rPr/>
        <w:t>manera</w:t>
      </w:r>
      <w:r>
        <w:rPr>
          <w:spacing w:val="-7"/>
        </w:rPr>
        <w:t> </w:t>
      </w:r>
      <w:r>
        <w:rPr/>
        <w:t>interdisciplinaria este proyecto de digitalización gráfica del Panteón Francés de Puebla, por lo que   se invitó a algunas alumnas del colegio de diseño gráfico para que participaran, de manera</w:t>
      </w:r>
      <w:r>
        <w:rPr>
          <w:spacing w:val="-8"/>
        </w:rPr>
        <w:t> </w:t>
      </w:r>
      <w:r>
        <w:rPr/>
        <w:t>que</w:t>
      </w:r>
      <w:r>
        <w:rPr>
          <w:spacing w:val="-7"/>
        </w:rPr>
        <w:t> </w:t>
      </w:r>
      <w:r>
        <w:rPr/>
        <w:t>implementaran</w:t>
      </w:r>
      <w:r>
        <w:rPr>
          <w:spacing w:val="-8"/>
        </w:rPr>
        <w:t> </w:t>
      </w:r>
      <w:r>
        <w:rPr/>
        <w:t>un</w:t>
      </w:r>
      <w:r>
        <w:rPr>
          <w:spacing w:val="-7"/>
        </w:rPr>
        <w:t> </w:t>
      </w:r>
      <w:r>
        <w:rPr/>
        <w:t>enfoque</w:t>
      </w:r>
      <w:r>
        <w:rPr>
          <w:spacing w:val="-8"/>
        </w:rPr>
        <w:t> </w:t>
      </w:r>
      <w:r>
        <w:rPr/>
        <w:t>centrado</w:t>
      </w:r>
      <w:r>
        <w:rPr>
          <w:spacing w:val="-8"/>
        </w:rPr>
        <w:t> </w:t>
      </w:r>
      <w:r>
        <w:rPr/>
        <w:t>en</w:t>
      </w:r>
      <w:r>
        <w:rPr>
          <w:spacing w:val="-7"/>
        </w:rPr>
        <w:t> </w:t>
      </w:r>
      <w:r>
        <w:rPr/>
        <w:t>la</w:t>
      </w:r>
      <w:r>
        <w:rPr>
          <w:spacing w:val="-7"/>
        </w:rPr>
        <w:t> </w:t>
      </w:r>
      <w:r>
        <w:rPr/>
        <w:t>comunicación</w:t>
      </w:r>
      <w:r>
        <w:rPr>
          <w:spacing w:val="-8"/>
        </w:rPr>
        <w:t> </w:t>
      </w:r>
      <w:r>
        <w:rPr/>
        <w:t>visual</w:t>
      </w:r>
      <w:r>
        <w:rPr>
          <w:spacing w:val="-7"/>
        </w:rPr>
        <w:t> </w:t>
      </w:r>
      <w:r>
        <w:rPr/>
        <w:t>arquitec- tónica. (Martínez, </w:t>
      </w:r>
      <w:r>
        <w:rPr>
          <w:spacing w:val="-6"/>
        </w:rPr>
        <w:t>V.M., </w:t>
      </w:r>
      <w:r>
        <w:rPr/>
        <w:t>&amp; </w:t>
      </w:r>
      <w:r>
        <w:rPr>
          <w:spacing w:val="-4"/>
        </w:rPr>
        <w:t>Valerdi, </w:t>
      </w:r>
      <w:r>
        <w:rPr/>
        <w:t>M. C.,</w:t>
      </w:r>
      <w:r>
        <w:rPr>
          <w:spacing w:val="-4"/>
        </w:rPr>
        <w:t> </w:t>
      </w:r>
      <w:r>
        <w:rPr/>
        <w:t>2011).</w:t>
      </w:r>
    </w:p>
    <w:p>
      <w:pPr>
        <w:pStyle w:val="BodyText"/>
        <w:spacing w:line="247" w:lineRule="auto"/>
        <w:ind w:left="113" w:right="111" w:firstLine="283"/>
        <w:jc w:val="both"/>
      </w:pPr>
      <w:r>
        <w:rPr/>
        <w:t>De tal forma que el objetivo era fortalecer la comunicación y difusión del sitio de</w:t>
      </w:r>
      <w:r>
        <w:rPr>
          <w:spacing w:val="-4"/>
        </w:rPr>
        <w:t> </w:t>
      </w:r>
      <w:r>
        <w:rPr/>
        <w:t>manera</w:t>
      </w:r>
      <w:r>
        <w:rPr>
          <w:spacing w:val="-4"/>
        </w:rPr>
        <w:t> </w:t>
      </w:r>
      <w:r>
        <w:rPr/>
        <w:t>gráfica,</w:t>
      </w:r>
      <w:r>
        <w:rPr>
          <w:spacing w:val="-4"/>
        </w:rPr>
        <w:t> </w:t>
      </w:r>
      <w:r>
        <w:rPr/>
        <w:t>para</w:t>
      </w:r>
      <w:r>
        <w:rPr>
          <w:spacing w:val="-4"/>
        </w:rPr>
        <w:t> </w:t>
      </w:r>
      <w:r>
        <w:rPr/>
        <w:t>presentar</w:t>
      </w:r>
      <w:r>
        <w:rPr>
          <w:spacing w:val="-4"/>
        </w:rPr>
        <w:t> </w:t>
      </w:r>
      <w:r>
        <w:rPr/>
        <w:t>adecuadamente</w:t>
      </w:r>
      <w:r>
        <w:rPr>
          <w:spacing w:val="-5"/>
        </w:rPr>
        <w:t> </w:t>
      </w:r>
      <w:r>
        <w:rPr/>
        <w:t>y</w:t>
      </w:r>
      <w:r>
        <w:rPr>
          <w:spacing w:val="-4"/>
        </w:rPr>
        <w:t> </w:t>
      </w:r>
      <w:r>
        <w:rPr/>
        <w:t>a</w:t>
      </w:r>
      <w:r>
        <w:rPr>
          <w:spacing w:val="-4"/>
        </w:rPr>
        <w:t> </w:t>
      </w:r>
      <w:r>
        <w:rPr/>
        <w:t>manera</w:t>
      </w:r>
      <w:r>
        <w:rPr>
          <w:spacing w:val="-4"/>
        </w:rPr>
        <w:t> </w:t>
      </w:r>
      <w:r>
        <w:rPr/>
        <w:t>de</w:t>
      </w:r>
      <w:r>
        <w:rPr>
          <w:spacing w:val="-4"/>
        </w:rPr>
        <w:t> </w:t>
      </w:r>
      <w:r>
        <w:rPr/>
        <w:t>introducción,</w:t>
      </w:r>
      <w:r>
        <w:rPr>
          <w:spacing w:val="-4"/>
        </w:rPr>
        <w:t> </w:t>
      </w:r>
      <w:r>
        <w:rPr/>
        <w:t>un</w:t>
      </w:r>
      <w:r>
        <w:rPr>
          <w:spacing w:val="-4"/>
        </w:rPr>
        <w:t> </w:t>
      </w:r>
      <w:r>
        <w:rPr/>
        <w:t>re- corrido con imágenes la experiencia de visitar el cementerio, además de un objetivo secundario que consistió en identificar y mostrar aquellos monumentos con mayor relevancia histórica dentro del</w:t>
      </w:r>
      <w:r>
        <w:rPr>
          <w:spacing w:val="5"/>
        </w:rPr>
        <w:t> </w:t>
      </w:r>
      <w:r>
        <w:rPr>
          <w:spacing w:val="-3"/>
        </w:rPr>
        <w:t>lugar.</w:t>
      </w:r>
    </w:p>
    <w:p>
      <w:pPr>
        <w:pStyle w:val="BodyText"/>
        <w:spacing w:line="247" w:lineRule="auto"/>
        <w:ind w:left="113" w:right="111" w:firstLine="283"/>
        <w:jc w:val="both"/>
      </w:pPr>
      <w:r>
        <w:rPr/>
        <w:t>En primer lugar se tenía que mostrar la ubicación del lugar, saber que tan fácil era para las personas poder encontrar el sitio, y posteriormente se buscó identificar si el cementerio contaba con elementos de unidad en cuanto a su imagen visual cor- porativa, la gama cromática, la tipografía, o el uso de elementos gráficos entre otras cosas,</w:t>
      </w:r>
      <w:r>
        <w:rPr>
          <w:spacing w:val="-38"/>
        </w:rPr>
        <w:t> </w:t>
      </w:r>
      <w:r>
        <w:rPr/>
        <w:t>para su difusión, sin embargo, y como primer hallazgo se hizo notoria la falta de un desarrollo en cuanto a su imagen corporativa, pues no cuenta con señalética adecuada entre otras cosas (ver</w:t>
      </w:r>
      <w:r>
        <w:rPr>
          <w:spacing w:val="-12"/>
        </w:rPr>
        <w:t> </w:t>
      </w:r>
      <w:r>
        <w:rPr/>
        <w:t>fig.1).</w:t>
      </w:r>
    </w:p>
    <w:p>
      <w:pPr>
        <w:pStyle w:val="BodyText"/>
        <w:spacing w:line="247" w:lineRule="auto"/>
        <w:ind w:left="113" w:right="111" w:firstLine="283"/>
        <w:jc w:val="both"/>
      </w:pPr>
      <w:r>
        <w:rPr>
          <w:spacing w:val="-3"/>
        </w:rPr>
        <w:t>Tampoco </w:t>
      </w:r>
      <w:r>
        <w:rPr/>
        <w:t>están documentados aquellos monumentos que representan algo im- portante, por ejemplo el uso de una ficha técnica que describa en el sitio porque un mausoleo es importante o por que marca algún aspecto histórico relevante, ya que  a pesar de contar con una diversa cantidad de monumentos con valor histórico o arquitectónico, la gente no puede llegar a apreciarlos o a saber más acerca de ellos porque no hay un desarrollo en este aspecto. Por otro lado, destaca que el panteón</w:t>
      </w:r>
      <w:r>
        <w:rPr>
          <w:spacing w:val="-37"/>
        </w:rPr>
        <w:t> </w:t>
      </w:r>
      <w:r>
        <w:rPr/>
        <w:t>si cuenta con un orden adecuado en cuanto a la ubicación de las tumbas, mediante un sistema</w:t>
      </w:r>
      <w:r>
        <w:rPr>
          <w:spacing w:val="-6"/>
        </w:rPr>
        <w:t> </w:t>
      </w:r>
      <w:r>
        <w:rPr/>
        <w:t>de</w:t>
      </w:r>
      <w:r>
        <w:rPr>
          <w:spacing w:val="-6"/>
        </w:rPr>
        <w:t> </w:t>
      </w:r>
      <w:r>
        <w:rPr/>
        <w:t>calles,</w:t>
      </w:r>
      <w:r>
        <w:rPr>
          <w:spacing w:val="-6"/>
        </w:rPr>
        <w:t> </w:t>
      </w:r>
      <w:r>
        <w:rPr/>
        <w:t>sin</w:t>
      </w:r>
      <w:r>
        <w:rPr>
          <w:spacing w:val="-6"/>
        </w:rPr>
        <w:t> </w:t>
      </w:r>
      <w:r>
        <w:rPr/>
        <w:t>embargo</w:t>
      </w:r>
      <w:r>
        <w:rPr>
          <w:spacing w:val="-6"/>
        </w:rPr>
        <w:t> </w:t>
      </w:r>
      <w:r>
        <w:rPr/>
        <w:t>es</w:t>
      </w:r>
      <w:r>
        <w:rPr>
          <w:spacing w:val="-6"/>
        </w:rPr>
        <w:t> </w:t>
      </w:r>
      <w:r>
        <w:rPr/>
        <w:t>notoria</w:t>
      </w:r>
      <w:r>
        <w:rPr>
          <w:spacing w:val="-6"/>
        </w:rPr>
        <w:t> </w:t>
      </w:r>
      <w:r>
        <w:rPr/>
        <w:t>la</w:t>
      </w:r>
      <w:r>
        <w:rPr>
          <w:spacing w:val="-6"/>
        </w:rPr>
        <w:t> </w:t>
      </w:r>
      <w:r>
        <w:rPr/>
        <w:t>falta</w:t>
      </w:r>
      <w:r>
        <w:rPr>
          <w:spacing w:val="-6"/>
        </w:rPr>
        <w:t> </w:t>
      </w:r>
      <w:r>
        <w:rPr/>
        <w:t>de</w:t>
      </w:r>
      <w:r>
        <w:rPr>
          <w:spacing w:val="-6"/>
        </w:rPr>
        <w:t> </w:t>
      </w:r>
      <w:r>
        <w:rPr/>
        <w:t>un</w:t>
      </w:r>
      <w:r>
        <w:rPr>
          <w:spacing w:val="-6"/>
        </w:rPr>
        <w:t> </w:t>
      </w:r>
      <w:r>
        <w:rPr/>
        <w:t>mapa</w:t>
      </w:r>
      <w:r>
        <w:rPr>
          <w:spacing w:val="-6"/>
        </w:rPr>
        <w:t> </w:t>
      </w:r>
      <w:r>
        <w:rPr/>
        <w:t>de</w:t>
      </w:r>
      <w:r>
        <w:rPr>
          <w:spacing w:val="-6"/>
        </w:rPr>
        <w:t> </w:t>
      </w:r>
      <w:r>
        <w:rPr/>
        <w:t>ubicación</w:t>
      </w:r>
      <w:r>
        <w:rPr>
          <w:spacing w:val="-6"/>
        </w:rPr>
        <w:t> </w:t>
      </w:r>
      <w:r>
        <w:rPr/>
        <w:t>en</w:t>
      </w:r>
      <w:r>
        <w:rPr>
          <w:spacing w:val="-6"/>
        </w:rPr>
        <w:t> </w:t>
      </w:r>
      <w:r>
        <w:rPr/>
        <w:t>sitios</w:t>
      </w:r>
      <w:r>
        <w:rPr>
          <w:spacing w:val="-6"/>
        </w:rPr>
        <w:t> </w:t>
      </w:r>
      <w:r>
        <w:rPr/>
        <w:t>o señalética específica de cementerios para poder ubicarse dentro del</w:t>
      </w:r>
      <w:r>
        <w:rPr>
          <w:spacing w:val="-8"/>
        </w:rPr>
        <w:t> </w:t>
      </w:r>
      <w:r>
        <w:rPr>
          <w:spacing w:val="-3"/>
        </w:rPr>
        <w:t>lugar.</w:t>
      </w:r>
    </w:p>
    <w:p>
      <w:pPr>
        <w:spacing w:after="0" w:line="247" w:lineRule="auto"/>
        <w:jc w:val="both"/>
        <w:sectPr>
          <w:pgSz w:w="9640" w:h="13040"/>
          <w:pgMar w:header="0" w:footer="956" w:top="1020" w:bottom="114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20"/>
        </w:rPr>
      </w:pPr>
    </w:p>
    <w:p>
      <w:pPr>
        <w:pStyle w:val="BodyText"/>
        <w:rPr>
          <w:sz w:val="20"/>
        </w:rPr>
      </w:pPr>
    </w:p>
    <w:p>
      <w:pPr>
        <w:pStyle w:val="BodyText"/>
        <w:spacing w:before="6"/>
        <w:rPr>
          <w:sz w:val="20"/>
        </w:rPr>
      </w:pPr>
    </w:p>
    <w:p>
      <w:pPr>
        <w:pStyle w:val="BodyText"/>
        <w:spacing w:before="1"/>
        <w:ind w:left="1342"/>
      </w:pPr>
      <w:r>
        <w:rPr/>
        <w:drawing>
          <wp:anchor distT="0" distB="0" distL="0" distR="0" allowOverlap="1" layoutInCell="1" locked="0" behindDoc="0" simplePos="0" relativeHeight="1144">
            <wp:simplePos x="0" y="0"/>
            <wp:positionH relativeFrom="page">
              <wp:posOffset>1434103</wp:posOffset>
            </wp:positionH>
            <wp:positionV relativeFrom="paragraph">
              <wp:posOffset>191728</wp:posOffset>
            </wp:positionV>
            <wp:extent cx="3257174" cy="2406967"/>
            <wp:effectExtent l="0" t="0" r="0" b="0"/>
            <wp:wrapTopAndBottom/>
            <wp:docPr id="7" name="image4.png" descr=""/>
            <wp:cNvGraphicFramePr>
              <a:graphicFrameLocks noChangeAspect="1"/>
            </wp:cNvGraphicFramePr>
            <a:graphic>
              <a:graphicData uri="http://schemas.openxmlformats.org/drawingml/2006/picture">
                <pic:pic>
                  <pic:nvPicPr>
                    <pic:cNvPr id="8" name="image4.png"/>
                    <pic:cNvPicPr/>
                  </pic:nvPicPr>
                  <pic:blipFill>
                    <a:blip r:embed="rId14" cstate="print"/>
                    <a:stretch>
                      <a:fillRect/>
                    </a:stretch>
                  </pic:blipFill>
                  <pic:spPr>
                    <a:xfrm>
                      <a:off x="0" y="0"/>
                      <a:ext cx="3257174" cy="2406967"/>
                    </a:xfrm>
                    <a:prstGeom prst="rect">
                      <a:avLst/>
                    </a:prstGeom>
                  </pic:spPr>
                </pic:pic>
              </a:graphicData>
            </a:graphic>
          </wp:anchor>
        </w:drawing>
      </w:r>
      <w:r>
        <w:rPr/>
        <w:t>Figura 1. Acceso principal del Panteón Francés, Puebla.</w:t>
      </w:r>
    </w:p>
    <w:p>
      <w:pPr>
        <w:spacing w:before="0"/>
        <w:ind w:left="113" w:right="0" w:firstLine="0"/>
        <w:jc w:val="left"/>
        <w:rPr>
          <w:sz w:val="18"/>
        </w:rPr>
      </w:pPr>
      <w:r>
        <w:rPr>
          <w:sz w:val="18"/>
        </w:rPr>
        <w:t>(Ma. C. Valerdi N, 2011)</w:t>
      </w:r>
    </w:p>
    <w:p>
      <w:pPr>
        <w:pStyle w:val="BodyText"/>
        <w:spacing w:before="2"/>
        <w:rPr>
          <w:sz w:val="16"/>
        </w:rPr>
      </w:pPr>
    </w:p>
    <w:p>
      <w:pPr>
        <w:pStyle w:val="BodyText"/>
        <w:spacing w:line="247" w:lineRule="auto"/>
        <w:ind w:left="113" w:right="111" w:firstLine="283"/>
        <w:jc w:val="both"/>
      </w:pPr>
      <w:r>
        <w:rPr>
          <w:spacing w:val="-3"/>
        </w:rPr>
        <w:t>Tomando </w:t>
      </w:r>
      <w:r>
        <w:rPr/>
        <w:t>en cuenta la ubicación de las diferentes tumbas/mausoleos que se ne- cesitaba resaltar dentro del audiovisual, se necesitaba que las personas pudieran ver de</w:t>
      </w:r>
      <w:r>
        <w:rPr>
          <w:spacing w:val="-8"/>
        </w:rPr>
        <w:t> </w:t>
      </w:r>
      <w:r>
        <w:rPr/>
        <w:t>manera</w:t>
      </w:r>
      <w:r>
        <w:rPr>
          <w:spacing w:val="-9"/>
        </w:rPr>
        <w:t> </w:t>
      </w:r>
      <w:r>
        <w:rPr/>
        <w:t>dinámica</w:t>
      </w:r>
      <w:r>
        <w:rPr>
          <w:spacing w:val="-8"/>
        </w:rPr>
        <w:t> </w:t>
      </w:r>
      <w:r>
        <w:rPr/>
        <w:t>una</w:t>
      </w:r>
      <w:r>
        <w:rPr>
          <w:spacing w:val="-8"/>
        </w:rPr>
        <w:t> </w:t>
      </w:r>
      <w:r>
        <w:rPr/>
        <w:t>vista</w:t>
      </w:r>
      <w:r>
        <w:rPr>
          <w:spacing w:val="-8"/>
        </w:rPr>
        <w:t> </w:t>
      </w:r>
      <w:r>
        <w:rPr/>
        <w:t>de</w:t>
      </w:r>
      <w:r>
        <w:rPr>
          <w:spacing w:val="-8"/>
        </w:rPr>
        <w:t> </w:t>
      </w:r>
      <w:r>
        <w:rPr/>
        <w:t>los</w:t>
      </w:r>
      <w:r>
        <w:rPr>
          <w:spacing w:val="-8"/>
        </w:rPr>
        <w:t> </w:t>
      </w:r>
      <w:r>
        <w:rPr/>
        <w:t>elementos</w:t>
      </w:r>
      <w:r>
        <w:rPr>
          <w:spacing w:val="-9"/>
        </w:rPr>
        <w:t> </w:t>
      </w:r>
      <w:r>
        <w:rPr/>
        <w:t>interesantes</w:t>
      </w:r>
      <w:r>
        <w:rPr>
          <w:spacing w:val="-9"/>
        </w:rPr>
        <w:t> </w:t>
      </w:r>
      <w:r>
        <w:rPr/>
        <w:t>de</w:t>
      </w:r>
      <w:r>
        <w:rPr>
          <w:spacing w:val="-8"/>
        </w:rPr>
        <w:t> </w:t>
      </w:r>
      <w:r>
        <w:rPr/>
        <w:t>estos</w:t>
      </w:r>
      <w:r>
        <w:rPr>
          <w:spacing w:val="-9"/>
        </w:rPr>
        <w:t> </w:t>
      </w:r>
      <w:r>
        <w:rPr/>
        <w:t>objetos</w:t>
      </w:r>
      <w:r>
        <w:rPr>
          <w:spacing w:val="-8"/>
        </w:rPr>
        <w:t> </w:t>
      </w:r>
      <w:r>
        <w:rPr/>
        <w:t>en</w:t>
      </w:r>
      <w:r>
        <w:rPr>
          <w:spacing w:val="-8"/>
        </w:rPr>
        <w:t> </w:t>
      </w:r>
      <w:r>
        <w:rPr/>
        <w:t>cues- tión, por lo que la toma fotográfica se cuidó para aprovechar los contrastes de luz y sombras para visualizar los detalles constructivos y el análisis iconográfico de cada monumento y de la misma forma se cuidó la toma de secuencias de video, ya que  el objetivo de todo esto es lograr que las personas que observen este audiovisual se hagan una idea acerca de las tumbas y mausoleos de manera</w:t>
      </w:r>
      <w:r>
        <w:rPr>
          <w:spacing w:val="-6"/>
        </w:rPr>
        <w:t> </w:t>
      </w:r>
      <w:r>
        <w:rPr/>
        <w:t>general.</w:t>
      </w:r>
    </w:p>
    <w:p>
      <w:pPr>
        <w:pStyle w:val="BodyText"/>
        <w:spacing w:line="247" w:lineRule="auto"/>
        <w:ind w:left="113" w:right="111" w:firstLine="283"/>
        <w:jc w:val="both"/>
      </w:pPr>
      <w:r>
        <w:rPr/>
        <w:t>En</w:t>
      </w:r>
      <w:r>
        <w:rPr>
          <w:spacing w:val="-5"/>
        </w:rPr>
        <w:t> </w:t>
      </w:r>
      <w:r>
        <w:rPr/>
        <w:t>total</w:t>
      </w:r>
      <w:r>
        <w:rPr>
          <w:spacing w:val="-5"/>
        </w:rPr>
        <w:t> </w:t>
      </w:r>
      <w:r>
        <w:rPr/>
        <w:t>se</w:t>
      </w:r>
      <w:r>
        <w:rPr>
          <w:spacing w:val="-5"/>
        </w:rPr>
        <w:t> </w:t>
      </w:r>
      <w:r>
        <w:rPr/>
        <w:t>tomaron</w:t>
      </w:r>
      <w:r>
        <w:rPr>
          <w:spacing w:val="-5"/>
        </w:rPr>
        <w:t> 11 </w:t>
      </w:r>
      <w:r>
        <w:rPr/>
        <w:t>fotos</w:t>
      </w:r>
      <w:r>
        <w:rPr>
          <w:spacing w:val="-5"/>
        </w:rPr>
        <w:t> </w:t>
      </w:r>
      <w:r>
        <w:rPr/>
        <w:t>(7</w:t>
      </w:r>
      <w:r>
        <w:rPr>
          <w:spacing w:val="-5"/>
        </w:rPr>
        <w:t> </w:t>
      </w:r>
      <w:r>
        <w:rPr/>
        <w:t>mausoleos,</w:t>
      </w:r>
      <w:r>
        <w:rPr>
          <w:spacing w:val="-5"/>
        </w:rPr>
        <w:t> </w:t>
      </w:r>
      <w:r>
        <w:rPr/>
        <w:t>3</w:t>
      </w:r>
      <w:r>
        <w:rPr>
          <w:spacing w:val="-5"/>
        </w:rPr>
        <w:t> </w:t>
      </w:r>
      <w:r>
        <w:rPr/>
        <w:t>tumbas,</w:t>
      </w:r>
      <w:r>
        <w:rPr>
          <w:spacing w:val="-5"/>
        </w:rPr>
        <w:t> </w:t>
      </w:r>
      <w:r>
        <w:rPr/>
        <w:t>y</w:t>
      </w:r>
      <w:r>
        <w:rPr>
          <w:spacing w:val="-5"/>
        </w:rPr>
        <w:t> </w:t>
      </w:r>
      <w:r>
        <w:rPr/>
        <w:t>el</w:t>
      </w:r>
      <w:r>
        <w:rPr>
          <w:spacing w:val="-5"/>
        </w:rPr>
        <w:t> </w:t>
      </w:r>
      <w:r>
        <w:rPr/>
        <w:t>osario</w:t>
      </w:r>
      <w:r>
        <w:rPr>
          <w:spacing w:val="-5"/>
        </w:rPr>
        <w:t> </w:t>
      </w:r>
      <w:r>
        <w:rPr/>
        <w:t>central),</w:t>
      </w:r>
      <w:r>
        <w:rPr>
          <w:spacing w:val="-5"/>
        </w:rPr>
        <w:t> </w:t>
      </w:r>
      <w:r>
        <w:rPr/>
        <w:t>las</w:t>
      </w:r>
      <w:r>
        <w:rPr>
          <w:spacing w:val="-5"/>
        </w:rPr>
        <w:t> </w:t>
      </w:r>
      <w:r>
        <w:rPr/>
        <w:t>cua- les según un proceso de investigación previamente realizado se identificó cuáles de estos monumentos eran considerados importantes, además de otros elementos esen- ciales</w:t>
      </w:r>
      <w:r>
        <w:rPr>
          <w:spacing w:val="-4"/>
        </w:rPr>
        <w:t> </w:t>
      </w:r>
      <w:r>
        <w:rPr/>
        <w:t>que</w:t>
      </w:r>
      <w:r>
        <w:rPr>
          <w:spacing w:val="-3"/>
        </w:rPr>
        <w:t> </w:t>
      </w:r>
      <w:r>
        <w:rPr/>
        <w:t>se</w:t>
      </w:r>
      <w:r>
        <w:rPr>
          <w:spacing w:val="-3"/>
        </w:rPr>
        <w:t> </w:t>
      </w:r>
      <w:r>
        <w:rPr/>
        <w:t>encuentran</w:t>
      </w:r>
      <w:r>
        <w:rPr>
          <w:spacing w:val="-4"/>
        </w:rPr>
        <w:t> </w:t>
      </w:r>
      <w:r>
        <w:rPr/>
        <w:t>dentro</w:t>
      </w:r>
      <w:r>
        <w:rPr>
          <w:spacing w:val="-3"/>
        </w:rPr>
        <w:t> </w:t>
      </w:r>
      <w:r>
        <w:rPr/>
        <w:t>del</w:t>
      </w:r>
      <w:r>
        <w:rPr>
          <w:spacing w:val="-3"/>
        </w:rPr>
        <w:t> </w:t>
      </w:r>
      <w:r>
        <w:rPr/>
        <w:t>panteón,</w:t>
      </w:r>
      <w:r>
        <w:rPr>
          <w:spacing w:val="-3"/>
        </w:rPr>
        <w:t> </w:t>
      </w:r>
      <w:r>
        <w:rPr/>
        <w:t>como</w:t>
      </w:r>
      <w:r>
        <w:rPr>
          <w:spacing w:val="-4"/>
        </w:rPr>
        <w:t> </w:t>
      </w:r>
      <w:r>
        <w:rPr/>
        <w:t>el</w:t>
      </w:r>
      <w:r>
        <w:rPr>
          <w:spacing w:val="-3"/>
        </w:rPr>
        <w:t> </w:t>
      </w:r>
      <w:r>
        <w:rPr/>
        <w:t>osario</w:t>
      </w:r>
      <w:r>
        <w:rPr>
          <w:spacing w:val="-3"/>
        </w:rPr>
        <w:t> </w:t>
      </w:r>
      <w:r>
        <w:rPr/>
        <w:t>a</w:t>
      </w:r>
      <w:r>
        <w:rPr>
          <w:spacing w:val="-3"/>
        </w:rPr>
        <w:t> </w:t>
      </w:r>
      <w:r>
        <w:rPr/>
        <w:t>los</w:t>
      </w:r>
      <w:r>
        <w:rPr>
          <w:spacing w:val="-4"/>
        </w:rPr>
        <w:t> </w:t>
      </w:r>
      <w:r>
        <w:rPr/>
        <w:t>soldados</w:t>
      </w:r>
      <w:r>
        <w:rPr>
          <w:spacing w:val="-3"/>
        </w:rPr>
        <w:t> </w:t>
      </w:r>
      <w:r>
        <w:rPr/>
        <w:t>caídos</w:t>
      </w:r>
      <w:r>
        <w:rPr>
          <w:spacing w:val="-4"/>
        </w:rPr>
        <w:t> </w:t>
      </w:r>
      <w:r>
        <w:rPr/>
        <w:t>en la Batalla del 5 de mayo.</w:t>
      </w:r>
    </w:p>
    <w:p>
      <w:pPr>
        <w:pStyle w:val="BodyText"/>
        <w:spacing w:line="247" w:lineRule="auto"/>
        <w:ind w:left="113" w:right="111" w:firstLine="283"/>
        <w:jc w:val="both"/>
      </w:pPr>
      <w:r>
        <w:rPr/>
        <w:t>Para hacer las tomas de las fotos se consideraron algunos aspectos de compo- sición, como elegir cuál sería la posición correcta de la vista más apropiada, pues debían mostrarse además aspectos iconográficos y arquitectónicos sobresalientes</w:t>
      </w:r>
      <w:r>
        <w:rPr>
          <w:spacing w:val="-12"/>
        </w:rPr>
        <w:t> </w:t>
      </w:r>
      <w:r>
        <w:rPr/>
        <w:t>de los</w:t>
      </w:r>
      <w:r>
        <w:rPr>
          <w:spacing w:val="-10"/>
        </w:rPr>
        <w:t> </w:t>
      </w:r>
      <w:r>
        <w:rPr/>
        <w:t>monumentos,</w:t>
      </w:r>
      <w:r>
        <w:rPr>
          <w:spacing w:val="-10"/>
        </w:rPr>
        <w:t> </w:t>
      </w:r>
      <w:r>
        <w:rPr/>
        <w:t>por</w:t>
      </w:r>
      <w:r>
        <w:rPr>
          <w:spacing w:val="-10"/>
        </w:rPr>
        <w:t> </w:t>
      </w:r>
      <w:r>
        <w:rPr/>
        <w:t>ejemplo</w:t>
      </w:r>
      <w:r>
        <w:rPr>
          <w:spacing w:val="-10"/>
        </w:rPr>
        <w:t> </w:t>
      </w:r>
      <w:r>
        <w:rPr/>
        <w:t>en</w:t>
      </w:r>
      <w:r>
        <w:rPr>
          <w:spacing w:val="-10"/>
        </w:rPr>
        <w:t> </w:t>
      </w:r>
      <w:r>
        <w:rPr/>
        <w:t>algunos</w:t>
      </w:r>
      <w:r>
        <w:rPr>
          <w:spacing w:val="-10"/>
        </w:rPr>
        <w:t> </w:t>
      </w:r>
      <w:r>
        <w:rPr/>
        <w:t>era</w:t>
      </w:r>
      <w:r>
        <w:rPr>
          <w:spacing w:val="-10"/>
        </w:rPr>
        <w:t> </w:t>
      </w:r>
      <w:r>
        <w:rPr/>
        <w:t>importante</w:t>
      </w:r>
      <w:r>
        <w:rPr>
          <w:spacing w:val="-11"/>
        </w:rPr>
        <w:t> </w:t>
      </w:r>
      <w:r>
        <w:rPr/>
        <w:t>destacar</w:t>
      </w:r>
      <w:r>
        <w:rPr>
          <w:spacing w:val="-10"/>
        </w:rPr>
        <w:t> </w:t>
      </w:r>
      <w:r>
        <w:rPr/>
        <w:t>la</w:t>
      </w:r>
      <w:r>
        <w:rPr>
          <w:spacing w:val="-10"/>
        </w:rPr>
        <w:t> </w:t>
      </w:r>
      <w:r>
        <w:rPr/>
        <w:t>forma</w:t>
      </w:r>
      <w:r>
        <w:rPr>
          <w:spacing w:val="-10"/>
        </w:rPr>
        <w:t> </w:t>
      </w:r>
      <w:r>
        <w:rPr/>
        <w:t>y</w:t>
      </w:r>
      <w:r>
        <w:rPr>
          <w:spacing w:val="-10"/>
        </w:rPr>
        <w:t> </w:t>
      </w:r>
      <w:r>
        <w:rPr/>
        <w:t>volume- tría general así que para estos era mejor una toma de ¾ para poder mostrar aquellos detalles que mantenían una composición completa con respecto al punto de vista</w:t>
      </w:r>
      <w:r>
        <w:rPr>
          <w:spacing w:val="8"/>
        </w:rPr>
        <w:t> </w:t>
      </w:r>
      <w:r>
        <w:rPr/>
        <w:t>de</w:t>
      </w:r>
    </w:p>
    <w:p>
      <w:pPr>
        <w:spacing w:after="0" w:line="247" w:lineRule="auto"/>
        <w:jc w:val="both"/>
        <w:sectPr>
          <w:pgSz w:w="9640" w:h="13040"/>
          <w:pgMar w:header="0" w:footer="956" w:top="1080" w:bottom="1140" w:left="1020" w:right="1020"/>
        </w:sectPr>
      </w:pPr>
    </w:p>
    <w:p>
      <w:pPr>
        <w:spacing w:before="59"/>
        <w:ind w:left="1519" w:right="0" w:firstLine="0"/>
        <w:jc w:val="left"/>
        <w:rPr>
          <w:sz w:val="14"/>
        </w:rPr>
      </w:pPr>
      <w:r>
        <w:rPr>
          <w:sz w:val="20"/>
        </w:rPr>
        <w:t>E</w:t>
      </w:r>
      <w:r>
        <w:rPr>
          <w:spacing w:val="-1"/>
          <w:w w:val="146"/>
          <w:sz w:val="14"/>
        </w:rPr>
        <w:t>ducació</w:t>
      </w:r>
      <w:r>
        <w:rPr>
          <w:w w:val="146"/>
          <w:sz w:val="14"/>
        </w:rPr>
        <w:t>n</w:t>
      </w:r>
      <w:r>
        <w:rPr>
          <w:spacing w:val="15"/>
          <w:sz w:val="14"/>
        </w:rPr>
        <w:t> </w:t>
      </w:r>
      <w:r>
        <w:rPr>
          <w:w w:val="144"/>
          <w:sz w:val="14"/>
        </w:rPr>
        <w:t>y</w:t>
      </w:r>
      <w:r>
        <w:rPr>
          <w:spacing w:val="15"/>
          <w:sz w:val="14"/>
        </w:rPr>
        <w:t> </w:t>
      </w:r>
      <w:r>
        <w:rPr>
          <w:w w:val="163"/>
          <w:sz w:val="14"/>
        </w:rPr>
        <w:t>cu</w:t>
      </w:r>
      <w:r>
        <w:rPr>
          <w:spacing w:val="-13"/>
          <w:w w:val="163"/>
          <w:sz w:val="14"/>
        </w:rPr>
        <w:t>l</w:t>
      </w:r>
      <w:r>
        <w:rPr>
          <w:w w:val="175"/>
          <w:sz w:val="14"/>
        </w:rPr>
        <w:t>tura</w:t>
      </w:r>
      <w:r>
        <w:rPr>
          <w:spacing w:val="14"/>
          <w:sz w:val="14"/>
        </w:rPr>
        <w:t> </w:t>
      </w:r>
      <w:r>
        <w:rPr>
          <w:spacing w:val="-1"/>
          <w:w w:val="144"/>
          <w:sz w:val="14"/>
        </w:rPr>
        <w:t>d</w:t>
      </w:r>
      <w:r>
        <w:rPr>
          <w:sz w:val="14"/>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vida</w:t>
      </w:r>
    </w:p>
    <w:p>
      <w:pPr>
        <w:pStyle w:val="BodyText"/>
        <w:rPr>
          <w:sz w:val="20"/>
        </w:rPr>
      </w:pPr>
    </w:p>
    <w:p>
      <w:pPr>
        <w:pStyle w:val="BodyText"/>
        <w:spacing w:before="7"/>
        <w:rPr>
          <w:sz w:val="17"/>
        </w:rPr>
      </w:pPr>
    </w:p>
    <w:p>
      <w:pPr>
        <w:pStyle w:val="BodyText"/>
        <w:ind w:left="113"/>
      </w:pPr>
      <w:r>
        <w:rPr/>
        <w:t>una persona normal. En otros casos lo importante era destacar solo la fachada frontal</w:t>
      </w:r>
    </w:p>
    <w:p>
      <w:pPr>
        <w:pStyle w:val="BodyText"/>
        <w:spacing w:before="7"/>
        <w:ind w:left="113"/>
      </w:pPr>
      <w:r>
        <w:rPr/>
        <w:t>para que esta se identificará fácilmente dentro del audiovisual (ver fig.2).</w:t>
      </w:r>
    </w:p>
    <w:p>
      <w:pPr>
        <w:pStyle w:val="BodyText"/>
        <w:spacing w:line="247" w:lineRule="auto" w:before="7"/>
        <w:ind w:left="113" w:right="111" w:firstLine="283"/>
        <w:jc w:val="both"/>
      </w:pPr>
      <w:r>
        <w:rPr/>
        <w:t>En cuanto al aspecto arquitectónico de los monumentos, interesaba resaltar el aspecto compositivo de los mismos, pues de inmediato destacan por sus estilos o tipos arquitectónicos, y a pesar de que el panteón no cuenta con una uniformidad en cuanto</w:t>
      </w:r>
      <w:r>
        <w:rPr>
          <w:spacing w:val="-11"/>
        </w:rPr>
        <w:t> </w:t>
      </w:r>
      <w:r>
        <w:rPr/>
        <w:t>a</w:t>
      </w:r>
      <w:r>
        <w:rPr>
          <w:spacing w:val="-10"/>
        </w:rPr>
        <w:t> </w:t>
      </w:r>
      <w:r>
        <w:rPr/>
        <w:t>su</w:t>
      </w:r>
      <w:r>
        <w:rPr>
          <w:spacing w:val="-10"/>
        </w:rPr>
        <w:t> </w:t>
      </w:r>
      <w:r>
        <w:rPr/>
        <w:t>imagen</w:t>
      </w:r>
      <w:r>
        <w:rPr>
          <w:spacing w:val="-10"/>
        </w:rPr>
        <w:t> </w:t>
      </w:r>
      <w:r>
        <w:rPr/>
        <w:t>visual</w:t>
      </w:r>
      <w:r>
        <w:rPr>
          <w:spacing w:val="-10"/>
        </w:rPr>
        <w:t> </w:t>
      </w:r>
      <w:r>
        <w:rPr/>
        <w:t>corporativa,</w:t>
      </w:r>
      <w:r>
        <w:rPr>
          <w:spacing w:val="-11"/>
        </w:rPr>
        <w:t> </w:t>
      </w:r>
      <w:r>
        <w:rPr/>
        <w:t>por</w:t>
      </w:r>
      <w:r>
        <w:rPr>
          <w:spacing w:val="-10"/>
        </w:rPr>
        <w:t> </w:t>
      </w:r>
      <w:r>
        <w:rPr/>
        <w:t>su</w:t>
      </w:r>
      <w:r>
        <w:rPr>
          <w:spacing w:val="-10"/>
        </w:rPr>
        <w:t> </w:t>
      </w:r>
      <w:r>
        <w:rPr/>
        <w:t>disposición</w:t>
      </w:r>
      <w:r>
        <w:rPr>
          <w:spacing w:val="-10"/>
        </w:rPr>
        <w:t> </w:t>
      </w:r>
      <w:r>
        <w:rPr/>
        <w:t>u</w:t>
      </w:r>
      <w:r>
        <w:rPr>
          <w:spacing w:val="-10"/>
        </w:rPr>
        <w:t> </w:t>
      </w:r>
      <w:r>
        <w:rPr/>
        <w:t>organización</w:t>
      </w:r>
      <w:r>
        <w:rPr>
          <w:spacing w:val="-10"/>
        </w:rPr>
        <w:t> </w:t>
      </w:r>
      <w:r>
        <w:rPr/>
        <w:t>urbanística, el</w:t>
      </w:r>
      <w:r>
        <w:rPr>
          <w:spacing w:val="-12"/>
        </w:rPr>
        <w:t> </w:t>
      </w:r>
      <w:r>
        <w:rPr/>
        <w:t>lugar</w:t>
      </w:r>
      <w:r>
        <w:rPr>
          <w:spacing w:val="-12"/>
        </w:rPr>
        <w:t> </w:t>
      </w:r>
      <w:r>
        <w:rPr/>
        <w:t>mantiene</w:t>
      </w:r>
      <w:r>
        <w:rPr>
          <w:spacing w:val="-12"/>
        </w:rPr>
        <w:t> </w:t>
      </w:r>
      <w:r>
        <w:rPr/>
        <w:t>un</w:t>
      </w:r>
      <w:r>
        <w:rPr>
          <w:spacing w:val="-12"/>
        </w:rPr>
        <w:t> </w:t>
      </w:r>
      <w:r>
        <w:rPr/>
        <w:t>cierto</w:t>
      </w:r>
      <w:r>
        <w:rPr>
          <w:spacing w:val="-12"/>
        </w:rPr>
        <w:t> </w:t>
      </w:r>
      <w:r>
        <w:rPr/>
        <w:t>orden</w:t>
      </w:r>
      <w:r>
        <w:rPr>
          <w:spacing w:val="-12"/>
        </w:rPr>
        <w:t> </w:t>
      </w:r>
      <w:r>
        <w:rPr/>
        <w:t>y</w:t>
      </w:r>
      <w:r>
        <w:rPr>
          <w:spacing w:val="-12"/>
        </w:rPr>
        <w:t> </w:t>
      </w:r>
      <w:r>
        <w:rPr/>
        <w:t>equilibrio</w:t>
      </w:r>
      <w:r>
        <w:rPr>
          <w:spacing w:val="-13"/>
        </w:rPr>
        <w:t> </w:t>
      </w:r>
      <w:r>
        <w:rPr/>
        <w:t>que</w:t>
      </w:r>
      <w:r>
        <w:rPr>
          <w:spacing w:val="-12"/>
        </w:rPr>
        <w:t> </w:t>
      </w:r>
      <w:r>
        <w:rPr/>
        <w:t>es</w:t>
      </w:r>
      <w:r>
        <w:rPr>
          <w:spacing w:val="-12"/>
        </w:rPr>
        <w:t> </w:t>
      </w:r>
      <w:r>
        <w:rPr/>
        <w:t>agradable</w:t>
      </w:r>
      <w:r>
        <w:rPr>
          <w:spacing w:val="-12"/>
        </w:rPr>
        <w:t> </w:t>
      </w:r>
      <w:r>
        <w:rPr/>
        <w:t>para</w:t>
      </w:r>
      <w:r>
        <w:rPr>
          <w:spacing w:val="-12"/>
        </w:rPr>
        <w:t> </w:t>
      </w:r>
      <w:r>
        <w:rPr/>
        <w:t>la</w:t>
      </w:r>
      <w:r>
        <w:rPr>
          <w:spacing w:val="-12"/>
        </w:rPr>
        <w:t> </w:t>
      </w:r>
      <w:r>
        <w:rPr/>
        <w:t>visita</w:t>
      </w:r>
      <w:r>
        <w:rPr>
          <w:spacing w:val="-12"/>
        </w:rPr>
        <w:t> </w:t>
      </w:r>
      <w:r>
        <w:rPr/>
        <w:t>y</w:t>
      </w:r>
      <w:r>
        <w:rPr>
          <w:spacing w:val="-12"/>
        </w:rPr>
        <w:t> </w:t>
      </w:r>
      <w:r>
        <w:rPr/>
        <w:t>para</w:t>
      </w:r>
      <w:r>
        <w:rPr>
          <w:spacing w:val="-12"/>
        </w:rPr>
        <w:t> </w:t>
      </w:r>
      <w:r>
        <w:rPr/>
        <w:t>su exploración</w:t>
      </w:r>
      <w:r>
        <w:rPr>
          <w:spacing w:val="-8"/>
        </w:rPr>
        <w:t> </w:t>
      </w:r>
      <w:r>
        <w:rPr/>
        <w:t>gracias</w:t>
      </w:r>
      <w:r>
        <w:rPr>
          <w:spacing w:val="-8"/>
        </w:rPr>
        <w:t> </w:t>
      </w:r>
      <w:r>
        <w:rPr/>
        <w:t>al</w:t>
      </w:r>
      <w:r>
        <w:rPr>
          <w:spacing w:val="-8"/>
        </w:rPr>
        <w:t> </w:t>
      </w:r>
      <w:r>
        <w:rPr/>
        <w:t>sistema</w:t>
      </w:r>
      <w:r>
        <w:rPr>
          <w:spacing w:val="-8"/>
        </w:rPr>
        <w:t> </w:t>
      </w:r>
      <w:r>
        <w:rPr/>
        <w:t>de</w:t>
      </w:r>
      <w:r>
        <w:rPr>
          <w:spacing w:val="-8"/>
        </w:rPr>
        <w:t> </w:t>
      </w:r>
      <w:r>
        <w:rPr/>
        <w:t>calles,</w:t>
      </w:r>
      <w:r>
        <w:rPr>
          <w:spacing w:val="-8"/>
        </w:rPr>
        <w:t> </w:t>
      </w:r>
      <w:r>
        <w:rPr/>
        <w:t>aunque</w:t>
      </w:r>
      <w:r>
        <w:rPr>
          <w:spacing w:val="-8"/>
        </w:rPr>
        <w:t> </w:t>
      </w:r>
      <w:r>
        <w:rPr/>
        <w:t>como</w:t>
      </w:r>
      <w:r>
        <w:rPr>
          <w:spacing w:val="-8"/>
        </w:rPr>
        <w:t> </w:t>
      </w:r>
      <w:r>
        <w:rPr/>
        <w:t>se</w:t>
      </w:r>
      <w:r>
        <w:rPr>
          <w:spacing w:val="-8"/>
        </w:rPr>
        <w:t> </w:t>
      </w:r>
      <w:r>
        <w:rPr/>
        <w:t>ha</w:t>
      </w:r>
      <w:r>
        <w:rPr>
          <w:spacing w:val="-8"/>
        </w:rPr>
        <w:t> </w:t>
      </w:r>
      <w:r>
        <w:rPr/>
        <w:t>mencionado</w:t>
      </w:r>
      <w:r>
        <w:rPr>
          <w:spacing w:val="-8"/>
        </w:rPr>
        <w:t> </w:t>
      </w:r>
      <w:r>
        <w:rPr/>
        <w:t>antes</w:t>
      </w:r>
      <w:r>
        <w:rPr>
          <w:spacing w:val="-8"/>
        </w:rPr>
        <w:t> </w:t>
      </w:r>
      <w:r>
        <w:rPr/>
        <w:t>es</w:t>
      </w:r>
      <w:r>
        <w:rPr>
          <w:spacing w:val="-8"/>
        </w:rPr>
        <w:t> </w:t>
      </w:r>
      <w:r>
        <w:rPr/>
        <w:t>ne- cesario</w:t>
      </w:r>
      <w:r>
        <w:rPr>
          <w:spacing w:val="-11"/>
        </w:rPr>
        <w:t> </w:t>
      </w:r>
      <w:r>
        <w:rPr/>
        <w:t>el</w:t>
      </w:r>
      <w:r>
        <w:rPr>
          <w:spacing w:val="-11"/>
        </w:rPr>
        <w:t> </w:t>
      </w:r>
      <w:r>
        <w:rPr/>
        <w:t>uso</w:t>
      </w:r>
      <w:r>
        <w:rPr>
          <w:spacing w:val="-11"/>
        </w:rPr>
        <w:t> </w:t>
      </w:r>
      <w:r>
        <w:rPr/>
        <w:t>de</w:t>
      </w:r>
      <w:r>
        <w:rPr>
          <w:spacing w:val="-11"/>
        </w:rPr>
        <w:t> </w:t>
      </w:r>
      <w:r>
        <w:rPr/>
        <w:t>la</w:t>
      </w:r>
      <w:r>
        <w:rPr>
          <w:spacing w:val="-11"/>
        </w:rPr>
        <w:t> </w:t>
      </w:r>
      <w:r>
        <w:rPr/>
        <w:t>señalización</w:t>
      </w:r>
      <w:r>
        <w:rPr>
          <w:spacing w:val="-11"/>
        </w:rPr>
        <w:t> </w:t>
      </w:r>
      <w:r>
        <w:rPr/>
        <w:t>dentro</w:t>
      </w:r>
      <w:r>
        <w:rPr>
          <w:spacing w:val="-11"/>
        </w:rPr>
        <w:t> </w:t>
      </w:r>
      <w:r>
        <w:rPr/>
        <w:t>del</w:t>
      </w:r>
      <w:r>
        <w:rPr>
          <w:spacing w:val="-11"/>
        </w:rPr>
        <w:t> </w:t>
      </w:r>
      <w:r>
        <w:rPr/>
        <w:t>lugar</w:t>
      </w:r>
      <w:r>
        <w:rPr>
          <w:spacing w:val="-11"/>
        </w:rPr>
        <w:t> </w:t>
      </w:r>
      <w:r>
        <w:rPr/>
        <w:t>para</w:t>
      </w:r>
      <w:r>
        <w:rPr>
          <w:spacing w:val="-11"/>
        </w:rPr>
        <w:t> </w:t>
      </w:r>
      <w:r>
        <w:rPr/>
        <w:t>que</w:t>
      </w:r>
      <w:r>
        <w:rPr>
          <w:spacing w:val="-11"/>
        </w:rPr>
        <w:t> </w:t>
      </w:r>
      <w:r>
        <w:rPr/>
        <w:t>las</w:t>
      </w:r>
      <w:r>
        <w:rPr>
          <w:spacing w:val="-11"/>
        </w:rPr>
        <w:t> </w:t>
      </w:r>
      <w:r>
        <w:rPr/>
        <w:t>personas</w:t>
      </w:r>
      <w:r>
        <w:rPr>
          <w:spacing w:val="-11"/>
        </w:rPr>
        <w:t> </w:t>
      </w:r>
      <w:r>
        <w:rPr/>
        <w:t>puedan</w:t>
      </w:r>
      <w:r>
        <w:rPr>
          <w:spacing w:val="-11"/>
        </w:rPr>
        <w:t> </w:t>
      </w:r>
      <w:r>
        <w:rPr/>
        <w:t>distin- guir de qué manera se encuentra dividido el panteón (zona histórica y zona</w:t>
      </w:r>
      <w:r>
        <w:rPr>
          <w:spacing w:val="-4"/>
        </w:rPr>
        <w:t> </w:t>
      </w:r>
      <w:r>
        <w:rPr/>
        <w:t>actual).</w:t>
      </w:r>
    </w:p>
    <w:p>
      <w:pPr>
        <w:pStyle w:val="BodyText"/>
        <w:spacing w:line="247" w:lineRule="auto"/>
        <w:ind w:left="113" w:right="111" w:firstLine="283"/>
        <w:jc w:val="both"/>
      </w:pPr>
      <w:r>
        <w:rPr/>
        <w:t>Una vez decididos los criterios para poder crear el audiovisual y las tomas foto- gráficas, se hizo un análisis de las mejores tomas logradas para poder ser colocadas dentro de la secuencia de video e ir separando y editando las distintas tomas para el audiovisual introductorio como presentación preliminar del panteón francés (Martí- nez, V.M. 2011).</w:t>
      </w:r>
    </w:p>
    <w:p>
      <w:pPr>
        <w:pStyle w:val="BodyText"/>
        <w:rPr>
          <w:sz w:val="20"/>
        </w:rPr>
      </w:pPr>
    </w:p>
    <w:p>
      <w:pPr>
        <w:pStyle w:val="BodyText"/>
        <w:rPr>
          <w:sz w:val="20"/>
        </w:rPr>
      </w:pPr>
    </w:p>
    <w:p>
      <w:pPr>
        <w:spacing w:after="0"/>
        <w:rPr>
          <w:sz w:val="20"/>
        </w:rPr>
        <w:sectPr>
          <w:pgSz w:w="9640" w:h="13040"/>
          <w:pgMar w:header="0" w:footer="956" w:top="1020" w:bottom="1140" w:left="1020" w:right="1020"/>
        </w:sect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8"/>
        <w:rPr>
          <w:sz w:val="25"/>
        </w:rPr>
      </w:pPr>
    </w:p>
    <w:p>
      <w:pPr>
        <w:spacing w:before="0"/>
        <w:ind w:left="113" w:right="-18" w:firstLine="0"/>
        <w:jc w:val="left"/>
        <w:rPr>
          <w:sz w:val="18"/>
        </w:rPr>
      </w:pPr>
      <w:r>
        <w:rPr>
          <w:sz w:val="18"/>
        </w:rPr>
        <w:t>(Ma. C. </w:t>
      </w:r>
      <w:r>
        <w:rPr>
          <w:spacing w:val="-3"/>
          <w:sz w:val="18"/>
        </w:rPr>
        <w:t>Valerdi </w:t>
      </w:r>
      <w:r>
        <w:rPr>
          <w:sz w:val="18"/>
        </w:rPr>
        <w:t>N, 2012)</w:t>
      </w:r>
    </w:p>
    <w:p>
      <w:pPr>
        <w:pStyle w:val="BodyText"/>
        <w:spacing w:before="7"/>
        <w:rPr>
          <w:sz w:val="21"/>
        </w:rPr>
      </w:pPr>
      <w:r>
        <w:rPr/>
        <w:br w:type="column"/>
      </w:r>
      <w:r>
        <w:rPr>
          <w:sz w:val="21"/>
        </w:rPr>
      </w:r>
    </w:p>
    <w:p>
      <w:pPr>
        <w:pStyle w:val="BodyText"/>
        <w:ind w:left="105"/>
      </w:pPr>
      <w:r>
        <w:rPr/>
        <w:drawing>
          <wp:anchor distT="0" distB="0" distL="0" distR="0" allowOverlap="1" layoutInCell="1" locked="0" behindDoc="0" simplePos="0" relativeHeight="1168">
            <wp:simplePos x="0" y="0"/>
            <wp:positionH relativeFrom="page">
              <wp:posOffset>2167267</wp:posOffset>
            </wp:positionH>
            <wp:positionV relativeFrom="paragraph">
              <wp:posOffset>206236</wp:posOffset>
            </wp:positionV>
            <wp:extent cx="2097988" cy="2826111"/>
            <wp:effectExtent l="0" t="0" r="0" b="0"/>
            <wp:wrapNone/>
            <wp:docPr id="9" name="image5.png" descr=""/>
            <wp:cNvGraphicFramePr>
              <a:graphicFrameLocks noChangeAspect="1"/>
            </wp:cNvGraphicFramePr>
            <a:graphic>
              <a:graphicData uri="http://schemas.openxmlformats.org/drawingml/2006/picture">
                <pic:pic>
                  <pic:nvPicPr>
                    <pic:cNvPr id="10" name="image5.png"/>
                    <pic:cNvPicPr/>
                  </pic:nvPicPr>
                  <pic:blipFill>
                    <a:blip r:embed="rId15" cstate="print"/>
                    <a:stretch>
                      <a:fillRect/>
                    </a:stretch>
                  </pic:blipFill>
                  <pic:spPr>
                    <a:xfrm>
                      <a:off x="0" y="0"/>
                      <a:ext cx="2097988" cy="2826111"/>
                    </a:xfrm>
                    <a:prstGeom prst="rect">
                      <a:avLst/>
                    </a:prstGeom>
                  </pic:spPr>
                </pic:pic>
              </a:graphicData>
            </a:graphic>
          </wp:anchor>
        </w:drawing>
      </w:r>
      <w:r>
        <w:rPr/>
        <w:t>Figura 2. Mausoleo de la zona histórica</w:t>
      </w:r>
    </w:p>
    <w:p>
      <w:pPr>
        <w:spacing w:after="0"/>
        <w:sectPr>
          <w:type w:val="continuous"/>
          <w:pgSz w:w="9640" w:h="13040"/>
          <w:pgMar w:top="0" w:bottom="0" w:left="1020" w:right="1020"/>
          <w:cols w:num="2" w:equalWidth="0">
            <w:col w:w="1916" w:space="40"/>
            <w:col w:w="5644"/>
          </w:cols>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20"/>
        </w:rPr>
      </w:pPr>
    </w:p>
    <w:p>
      <w:pPr>
        <w:pStyle w:val="Heading2"/>
        <w:spacing w:before="202"/>
      </w:pPr>
      <w:r>
        <w:rPr/>
        <w:t>Edición del contenido y post producción</w:t>
      </w:r>
    </w:p>
    <w:p>
      <w:pPr>
        <w:pStyle w:val="BodyText"/>
        <w:spacing w:before="5"/>
        <w:rPr>
          <w:b/>
        </w:rPr>
      </w:pPr>
    </w:p>
    <w:p>
      <w:pPr>
        <w:pStyle w:val="BodyText"/>
        <w:spacing w:line="247" w:lineRule="auto"/>
        <w:ind w:left="113" w:right="111"/>
        <w:jc w:val="both"/>
      </w:pPr>
      <w:r>
        <w:rPr/>
        <w:t>Dentro</w:t>
      </w:r>
      <w:r>
        <w:rPr>
          <w:spacing w:val="-16"/>
        </w:rPr>
        <w:t> </w:t>
      </w:r>
      <w:r>
        <w:rPr/>
        <w:t>del</w:t>
      </w:r>
      <w:r>
        <w:rPr>
          <w:spacing w:val="-16"/>
        </w:rPr>
        <w:t> </w:t>
      </w:r>
      <w:r>
        <w:rPr/>
        <w:t>contenido</w:t>
      </w:r>
      <w:r>
        <w:rPr>
          <w:spacing w:val="-17"/>
        </w:rPr>
        <w:t> </w:t>
      </w:r>
      <w:r>
        <w:rPr/>
        <w:t>multimedia</w:t>
      </w:r>
      <w:r>
        <w:rPr>
          <w:spacing w:val="-16"/>
        </w:rPr>
        <w:t> </w:t>
      </w:r>
      <w:r>
        <w:rPr/>
        <w:t>se</w:t>
      </w:r>
      <w:r>
        <w:rPr>
          <w:spacing w:val="-16"/>
        </w:rPr>
        <w:t> </w:t>
      </w:r>
      <w:r>
        <w:rPr/>
        <w:t>diseñó</w:t>
      </w:r>
      <w:r>
        <w:rPr>
          <w:spacing w:val="-16"/>
        </w:rPr>
        <w:t> </w:t>
      </w:r>
      <w:r>
        <w:rPr/>
        <w:t>un</w:t>
      </w:r>
      <w:r>
        <w:rPr>
          <w:spacing w:val="-16"/>
        </w:rPr>
        <w:t> </w:t>
      </w:r>
      <w:r>
        <w:rPr/>
        <w:t>audiovisual</w:t>
      </w:r>
      <w:r>
        <w:rPr>
          <w:spacing w:val="-17"/>
        </w:rPr>
        <w:t> </w:t>
      </w:r>
      <w:r>
        <w:rPr/>
        <w:t>(secuencia</w:t>
      </w:r>
      <w:r>
        <w:rPr>
          <w:spacing w:val="-16"/>
        </w:rPr>
        <w:t> </w:t>
      </w:r>
      <w:r>
        <w:rPr/>
        <w:t>de</w:t>
      </w:r>
      <w:r>
        <w:rPr>
          <w:spacing w:val="-16"/>
        </w:rPr>
        <w:t> </w:t>
      </w:r>
      <w:r>
        <w:rPr/>
        <w:t>video)</w:t>
      </w:r>
      <w:r>
        <w:rPr>
          <w:spacing w:val="-16"/>
        </w:rPr>
        <w:t> </w:t>
      </w:r>
      <w:r>
        <w:rPr/>
        <w:t>como objetivo</w:t>
      </w:r>
      <w:r>
        <w:rPr>
          <w:spacing w:val="-12"/>
        </w:rPr>
        <w:t> </w:t>
      </w:r>
      <w:r>
        <w:rPr/>
        <w:t>para</w:t>
      </w:r>
      <w:r>
        <w:rPr>
          <w:spacing w:val="-12"/>
        </w:rPr>
        <w:t> </w:t>
      </w:r>
      <w:r>
        <w:rPr/>
        <w:t>la</w:t>
      </w:r>
      <w:r>
        <w:rPr>
          <w:spacing w:val="-12"/>
        </w:rPr>
        <w:t> </w:t>
      </w:r>
      <w:r>
        <w:rPr/>
        <w:t>difusión</w:t>
      </w:r>
      <w:r>
        <w:rPr>
          <w:spacing w:val="-12"/>
        </w:rPr>
        <w:t> </w:t>
      </w:r>
      <w:r>
        <w:rPr/>
        <w:t>del</w:t>
      </w:r>
      <w:r>
        <w:rPr>
          <w:spacing w:val="-12"/>
        </w:rPr>
        <w:t> </w:t>
      </w:r>
      <w:r>
        <w:rPr/>
        <w:t>Panteón</w:t>
      </w:r>
      <w:r>
        <w:rPr>
          <w:spacing w:val="-12"/>
        </w:rPr>
        <w:t> </w:t>
      </w:r>
      <w:r>
        <w:rPr/>
        <w:t>Francés.</w:t>
      </w:r>
      <w:r>
        <w:rPr>
          <w:spacing w:val="-12"/>
        </w:rPr>
        <w:t> </w:t>
      </w:r>
      <w:r>
        <w:rPr/>
        <w:t>El</w:t>
      </w:r>
      <w:r>
        <w:rPr>
          <w:spacing w:val="-12"/>
        </w:rPr>
        <w:t> </w:t>
      </w:r>
      <w:r>
        <w:rPr/>
        <w:t>motivo</w:t>
      </w:r>
      <w:r>
        <w:rPr>
          <w:spacing w:val="-13"/>
        </w:rPr>
        <w:t> </w:t>
      </w:r>
      <w:r>
        <w:rPr/>
        <w:t>que</w:t>
      </w:r>
      <w:r>
        <w:rPr>
          <w:spacing w:val="-12"/>
        </w:rPr>
        <w:t> </w:t>
      </w:r>
      <w:r>
        <w:rPr/>
        <w:t>condujo</w:t>
      </w:r>
      <w:r>
        <w:rPr>
          <w:spacing w:val="-13"/>
        </w:rPr>
        <w:t> </w:t>
      </w:r>
      <w:r>
        <w:rPr/>
        <w:t>a</w:t>
      </w:r>
      <w:r>
        <w:rPr>
          <w:spacing w:val="-12"/>
        </w:rPr>
        <w:t> </w:t>
      </w:r>
      <w:r>
        <w:rPr/>
        <w:t>la</w:t>
      </w:r>
      <w:r>
        <w:rPr>
          <w:spacing w:val="-12"/>
        </w:rPr>
        <w:t> </w:t>
      </w:r>
      <w:r>
        <w:rPr/>
        <w:t>creación</w:t>
      </w:r>
      <w:r>
        <w:rPr>
          <w:spacing w:val="-13"/>
        </w:rPr>
        <w:t> </w:t>
      </w:r>
      <w:r>
        <w:rPr/>
        <w:t>de una secuencia de video es conocer los mausoleos y tumbas más importantes que se encuentran</w:t>
      </w:r>
      <w:r>
        <w:rPr>
          <w:spacing w:val="-9"/>
        </w:rPr>
        <w:t> </w:t>
      </w:r>
      <w:r>
        <w:rPr/>
        <w:t>dentro</w:t>
      </w:r>
      <w:r>
        <w:rPr>
          <w:spacing w:val="-9"/>
        </w:rPr>
        <w:t> </w:t>
      </w:r>
      <w:r>
        <w:rPr/>
        <w:t>del</w:t>
      </w:r>
      <w:r>
        <w:rPr>
          <w:spacing w:val="-9"/>
        </w:rPr>
        <w:t> </w:t>
      </w:r>
      <w:r>
        <w:rPr/>
        <w:t>panteón,</w:t>
      </w:r>
      <w:r>
        <w:rPr>
          <w:spacing w:val="-9"/>
        </w:rPr>
        <w:t> </w:t>
      </w:r>
      <w:r>
        <w:rPr/>
        <w:t>para</w:t>
      </w:r>
      <w:r>
        <w:rPr>
          <w:spacing w:val="-9"/>
        </w:rPr>
        <w:t> </w:t>
      </w:r>
      <w:r>
        <w:rPr/>
        <w:t>educar</w:t>
      </w:r>
      <w:r>
        <w:rPr>
          <w:spacing w:val="-9"/>
        </w:rPr>
        <w:t> </w:t>
      </w:r>
      <w:r>
        <w:rPr/>
        <w:t>al</w:t>
      </w:r>
      <w:r>
        <w:rPr>
          <w:spacing w:val="-9"/>
        </w:rPr>
        <w:t> </w:t>
      </w:r>
      <w:r>
        <w:rPr/>
        <w:t>usuario</w:t>
      </w:r>
      <w:r>
        <w:rPr>
          <w:spacing w:val="-9"/>
        </w:rPr>
        <w:t> </w:t>
      </w:r>
      <w:r>
        <w:rPr/>
        <w:t>e</w:t>
      </w:r>
      <w:r>
        <w:rPr>
          <w:spacing w:val="-9"/>
        </w:rPr>
        <w:t> </w:t>
      </w:r>
      <w:r>
        <w:rPr/>
        <w:t>informarlo</w:t>
      </w:r>
      <w:r>
        <w:rPr>
          <w:spacing w:val="-9"/>
        </w:rPr>
        <w:t> </w:t>
      </w:r>
      <w:r>
        <w:rPr/>
        <w:t>con</w:t>
      </w:r>
      <w:r>
        <w:rPr>
          <w:spacing w:val="-9"/>
        </w:rPr>
        <w:t> </w:t>
      </w:r>
      <w:r>
        <w:rPr/>
        <w:t>el</w:t>
      </w:r>
      <w:r>
        <w:rPr>
          <w:spacing w:val="-9"/>
        </w:rPr>
        <w:t> </w:t>
      </w:r>
      <w:r>
        <w:rPr/>
        <w:t>objetivo</w:t>
      </w:r>
      <w:r>
        <w:rPr>
          <w:spacing w:val="-9"/>
        </w:rPr>
        <w:t> </w:t>
      </w:r>
      <w:r>
        <w:rPr/>
        <w:t>de motivarlo</w:t>
      </w:r>
      <w:r>
        <w:rPr>
          <w:spacing w:val="-4"/>
        </w:rPr>
        <w:t> </w:t>
      </w:r>
      <w:r>
        <w:rPr/>
        <w:t>a</w:t>
      </w:r>
      <w:r>
        <w:rPr>
          <w:spacing w:val="-4"/>
        </w:rPr>
        <w:t> </w:t>
      </w:r>
      <w:r>
        <w:rPr/>
        <w:t>su</w:t>
      </w:r>
      <w:r>
        <w:rPr>
          <w:spacing w:val="-4"/>
        </w:rPr>
        <w:t> </w:t>
      </w:r>
      <w:r>
        <w:rPr/>
        <w:t>visita</w:t>
      </w:r>
      <w:r>
        <w:rPr>
          <w:spacing w:val="-4"/>
        </w:rPr>
        <w:t> </w:t>
      </w:r>
      <w:r>
        <w:rPr/>
        <w:t>y</w:t>
      </w:r>
      <w:r>
        <w:rPr>
          <w:spacing w:val="-4"/>
        </w:rPr>
        <w:t> </w:t>
      </w:r>
      <w:r>
        <w:rPr/>
        <w:t>sobre</w:t>
      </w:r>
      <w:r>
        <w:rPr>
          <w:spacing w:val="-4"/>
        </w:rPr>
        <w:t> </w:t>
      </w:r>
      <w:r>
        <w:rPr/>
        <w:t>todo,</w:t>
      </w:r>
      <w:r>
        <w:rPr>
          <w:spacing w:val="-4"/>
        </w:rPr>
        <w:t> </w:t>
      </w:r>
      <w:r>
        <w:rPr/>
        <w:t>entenderlo</w:t>
      </w:r>
      <w:r>
        <w:rPr>
          <w:spacing w:val="-4"/>
        </w:rPr>
        <w:t> </w:t>
      </w:r>
      <w:r>
        <w:rPr/>
        <w:t>como</w:t>
      </w:r>
      <w:r>
        <w:rPr>
          <w:spacing w:val="-4"/>
        </w:rPr>
        <w:t> </w:t>
      </w:r>
      <w:r>
        <w:rPr/>
        <w:t>un</w:t>
      </w:r>
      <w:r>
        <w:rPr>
          <w:spacing w:val="-4"/>
        </w:rPr>
        <w:t> </w:t>
      </w:r>
      <w:r>
        <w:rPr/>
        <w:t>espacio</w:t>
      </w:r>
      <w:r>
        <w:rPr>
          <w:spacing w:val="-4"/>
        </w:rPr>
        <w:t> </w:t>
      </w:r>
      <w:r>
        <w:rPr/>
        <w:t>patrimonial</w:t>
      </w:r>
      <w:r>
        <w:rPr>
          <w:spacing w:val="-4"/>
        </w:rPr>
        <w:t> </w:t>
      </w:r>
      <w:r>
        <w:rPr/>
        <w:t>histórico y arquitectónico.</w:t>
      </w:r>
    </w:p>
    <w:p>
      <w:pPr>
        <w:pStyle w:val="BodyText"/>
        <w:spacing w:line="247" w:lineRule="auto"/>
        <w:ind w:left="113" w:right="111" w:firstLine="283"/>
        <w:jc w:val="both"/>
      </w:pPr>
      <w:r>
        <w:rPr/>
        <w:t>A partir de lo anterior y a través de la investigación de las fichas de análisis ar- quitectónico e iconográfico realizado previamente, se comenzó entendiéndolo</w:t>
      </w:r>
      <w:r>
        <w:rPr>
          <w:spacing w:val="-33"/>
        </w:rPr>
        <w:t> </w:t>
      </w:r>
      <w:r>
        <w:rPr/>
        <w:t>como un recorrido visual, mostrando lo que ve una persona cuando camina a través de</w:t>
      </w:r>
      <w:r>
        <w:rPr>
          <w:spacing w:val="-30"/>
        </w:rPr>
        <w:t> </w:t>
      </w:r>
      <w:r>
        <w:rPr/>
        <w:t>sus calles, comenzando por la entrada al panteón, descubriendo los mausoleos y</w:t>
      </w:r>
      <w:r>
        <w:rPr>
          <w:spacing w:val="-23"/>
        </w:rPr>
        <w:t> </w:t>
      </w:r>
      <w:r>
        <w:rPr/>
        <w:t>tumbas destacadas, pasando de la zona histórica hasta llegar a la zona actual, y por último hacia la</w:t>
      </w:r>
      <w:r>
        <w:rPr>
          <w:spacing w:val="-7"/>
        </w:rPr>
        <w:t> </w:t>
      </w:r>
      <w:r>
        <w:rPr/>
        <w:t>salida.</w:t>
      </w:r>
    </w:p>
    <w:p>
      <w:pPr>
        <w:pStyle w:val="BodyText"/>
        <w:spacing w:line="247" w:lineRule="auto"/>
        <w:ind w:left="113" w:right="111" w:firstLine="283"/>
        <w:jc w:val="both"/>
      </w:pPr>
      <w:r>
        <w:rPr/>
        <w:t>Para</w:t>
      </w:r>
      <w:r>
        <w:rPr>
          <w:spacing w:val="-5"/>
        </w:rPr>
        <w:t> </w:t>
      </w:r>
      <w:r>
        <w:rPr/>
        <w:t>la</w:t>
      </w:r>
      <w:r>
        <w:rPr>
          <w:spacing w:val="-5"/>
        </w:rPr>
        <w:t> </w:t>
      </w:r>
      <w:r>
        <w:rPr/>
        <w:t>edición</w:t>
      </w:r>
      <w:r>
        <w:rPr>
          <w:spacing w:val="-6"/>
        </w:rPr>
        <w:t> </w:t>
      </w:r>
      <w:r>
        <w:rPr/>
        <w:t>del</w:t>
      </w:r>
      <w:r>
        <w:rPr>
          <w:spacing w:val="-5"/>
        </w:rPr>
        <w:t> </w:t>
      </w:r>
      <w:r>
        <w:rPr/>
        <w:t>video</w:t>
      </w:r>
      <w:r>
        <w:rPr>
          <w:spacing w:val="-5"/>
        </w:rPr>
        <w:t> </w:t>
      </w:r>
      <w:r>
        <w:rPr/>
        <w:t>se</w:t>
      </w:r>
      <w:r>
        <w:rPr>
          <w:spacing w:val="-5"/>
        </w:rPr>
        <w:t> </w:t>
      </w:r>
      <w:r>
        <w:rPr/>
        <w:t>utilizó</w:t>
      </w:r>
      <w:r>
        <w:rPr>
          <w:spacing w:val="-5"/>
        </w:rPr>
        <w:t> </w:t>
      </w:r>
      <w:r>
        <w:rPr/>
        <w:t>el</w:t>
      </w:r>
      <w:r>
        <w:rPr>
          <w:spacing w:val="-5"/>
        </w:rPr>
        <w:t> </w:t>
      </w:r>
      <w:r>
        <w:rPr/>
        <w:t>programa</w:t>
      </w:r>
      <w:r>
        <w:rPr>
          <w:spacing w:val="-16"/>
        </w:rPr>
        <w:t> </w:t>
      </w:r>
      <w:r>
        <w:rPr/>
        <w:t>Adobe</w:t>
      </w:r>
      <w:r>
        <w:rPr>
          <w:spacing w:val="-5"/>
        </w:rPr>
        <w:t> </w:t>
      </w:r>
      <w:r>
        <w:rPr/>
        <w:t>Premiere</w:t>
      </w:r>
      <w:r>
        <w:rPr>
          <w:spacing w:val="-5"/>
        </w:rPr>
        <w:t> </w:t>
      </w:r>
      <w:r>
        <w:rPr/>
        <w:t>CS4,</w:t>
      </w:r>
      <w:r>
        <w:rPr>
          <w:spacing w:val="-5"/>
        </w:rPr>
        <w:t> </w:t>
      </w:r>
      <w:r>
        <w:rPr/>
        <w:t>se</w:t>
      </w:r>
      <w:r>
        <w:rPr>
          <w:spacing w:val="-5"/>
        </w:rPr>
        <w:t> </w:t>
      </w:r>
      <w:r>
        <w:rPr/>
        <w:t>hicieron tomas panorámicas, y se editó audio para hacerlo más interesante (ver</w:t>
      </w:r>
      <w:r>
        <w:rPr>
          <w:spacing w:val="-13"/>
        </w:rPr>
        <w:t> </w:t>
      </w:r>
      <w:r>
        <w:rPr/>
        <w:t>Fig.3).</w:t>
      </w:r>
    </w:p>
    <w:p>
      <w:pPr>
        <w:pStyle w:val="BodyText"/>
        <w:spacing w:line="247" w:lineRule="auto"/>
        <w:ind w:left="113" w:right="111" w:firstLine="283"/>
        <w:jc w:val="both"/>
      </w:pPr>
      <w:r>
        <w:rPr/>
        <w:t>Se realizó una selección cuidadosa de las mejores tomas de estos monumentos, así como distintas secuencias de video desde diferentes ángulos.</w:t>
      </w:r>
    </w:p>
    <w:p>
      <w:pPr>
        <w:pStyle w:val="BodyText"/>
        <w:spacing w:before="7"/>
        <w:rPr>
          <w:sz w:val="20"/>
        </w:rPr>
      </w:pPr>
    </w:p>
    <w:p>
      <w:pPr>
        <w:pStyle w:val="BodyText"/>
        <w:spacing w:before="71"/>
        <w:ind w:left="1718"/>
      </w:pPr>
      <w:r>
        <w:rPr/>
        <w:drawing>
          <wp:anchor distT="0" distB="0" distL="0" distR="0" allowOverlap="1" layoutInCell="1" locked="0" behindDoc="0" simplePos="0" relativeHeight="1192">
            <wp:simplePos x="0" y="0"/>
            <wp:positionH relativeFrom="page">
              <wp:posOffset>1300027</wp:posOffset>
            </wp:positionH>
            <wp:positionV relativeFrom="paragraph">
              <wp:posOffset>221773</wp:posOffset>
            </wp:positionV>
            <wp:extent cx="3516519" cy="2596991"/>
            <wp:effectExtent l="0" t="0" r="0" b="0"/>
            <wp:wrapTopAndBottom/>
            <wp:docPr id="11" name="image6.png" descr=""/>
            <wp:cNvGraphicFramePr>
              <a:graphicFrameLocks noChangeAspect="1"/>
            </wp:cNvGraphicFramePr>
            <a:graphic>
              <a:graphicData uri="http://schemas.openxmlformats.org/drawingml/2006/picture">
                <pic:pic>
                  <pic:nvPicPr>
                    <pic:cNvPr id="12" name="image6.png"/>
                    <pic:cNvPicPr/>
                  </pic:nvPicPr>
                  <pic:blipFill>
                    <a:blip r:embed="rId16" cstate="print"/>
                    <a:stretch>
                      <a:fillRect/>
                    </a:stretch>
                  </pic:blipFill>
                  <pic:spPr>
                    <a:xfrm>
                      <a:off x="0" y="0"/>
                      <a:ext cx="3516519" cy="2596991"/>
                    </a:xfrm>
                    <a:prstGeom prst="rect">
                      <a:avLst/>
                    </a:prstGeom>
                  </pic:spPr>
                </pic:pic>
              </a:graphicData>
            </a:graphic>
          </wp:anchor>
        </w:drawing>
      </w:r>
      <w:r>
        <w:rPr/>
        <w:t>Figura 3. Herramienta para la edición de video.</w:t>
      </w:r>
    </w:p>
    <w:p>
      <w:pPr>
        <w:spacing w:before="7"/>
        <w:ind w:left="113" w:right="0" w:firstLine="0"/>
        <w:jc w:val="left"/>
        <w:rPr>
          <w:sz w:val="18"/>
        </w:rPr>
      </w:pPr>
      <w:r>
        <w:rPr>
          <w:sz w:val="18"/>
        </w:rPr>
        <w:t>Fuente</w:t>
      </w:r>
      <w:hyperlink r:id="rId17">
        <w:r>
          <w:rPr>
            <w:sz w:val="18"/>
          </w:rPr>
          <w:t>: http://me.zestful.org</w:t>
        </w:r>
      </w:hyperlink>
      <w:r>
        <w:rPr>
          <w:sz w:val="18"/>
        </w:rPr>
        <w:t> (visitada el 01/marzo/2012)</w:t>
      </w:r>
    </w:p>
    <w:p>
      <w:pPr>
        <w:spacing w:after="0"/>
        <w:jc w:val="left"/>
        <w:rPr>
          <w:sz w:val="18"/>
        </w:rPr>
        <w:sectPr>
          <w:pgSz w:w="9640" w:h="13040"/>
          <w:pgMar w:header="0" w:footer="956" w:top="1080" w:bottom="1140" w:left="1020" w:right="1020"/>
        </w:sectPr>
      </w:pPr>
    </w:p>
    <w:p>
      <w:pPr>
        <w:spacing w:before="59"/>
        <w:ind w:left="1519" w:right="0" w:firstLine="0"/>
        <w:jc w:val="left"/>
        <w:rPr>
          <w:sz w:val="14"/>
        </w:rPr>
      </w:pPr>
      <w:r>
        <w:rPr>
          <w:sz w:val="20"/>
        </w:rPr>
        <w:t>E</w:t>
      </w:r>
      <w:r>
        <w:rPr>
          <w:spacing w:val="-1"/>
          <w:w w:val="146"/>
          <w:sz w:val="14"/>
        </w:rPr>
        <w:t>ducació</w:t>
      </w:r>
      <w:r>
        <w:rPr>
          <w:w w:val="146"/>
          <w:sz w:val="14"/>
        </w:rPr>
        <w:t>n</w:t>
      </w:r>
      <w:r>
        <w:rPr>
          <w:spacing w:val="15"/>
          <w:sz w:val="14"/>
        </w:rPr>
        <w:t> </w:t>
      </w:r>
      <w:r>
        <w:rPr>
          <w:w w:val="144"/>
          <w:sz w:val="14"/>
        </w:rPr>
        <w:t>y</w:t>
      </w:r>
      <w:r>
        <w:rPr>
          <w:spacing w:val="15"/>
          <w:sz w:val="14"/>
        </w:rPr>
        <w:t> </w:t>
      </w:r>
      <w:r>
        <w:rPr>
          <w:w w:val="163"/>
          <w:sz w:val="14"/>
        </w:rPr>
        <w:t>cu</w:t>
      </w:r>
      <w:r>
        <w:rPr>
          <w:spacing w:val="-13"/>
          <w:w w:val="163"/>
          <w:sz w:val="14"/>
        </w:rPr>
        <w:t>l</w:t>
      </w:r>
      <w:r>
        <w:rPr>
          <w:w w:val="175"/>
          <w:sz w:val="14"/>
        </w:rPr>
        <w:t>tura</w:t>
      </w:r>
      <w:r>
        <w:rPr>
          <w:spacing w:val="14"/>
          <w:sz w:val="14"/>
        </w:rPr>
        <w:t> </w:t>
      </w:r>
      <w:r>
        <w:rPr>
          <w:spacing w:val="-1"/>
          <w:w w:val="144"/>
          <w:sz w:val="14"/>
        </w:rPr>
        <w:t>d</w:t>
      </w:r>
      <w:r>
        <w:rPr>
          <w:sz w:val="14"/>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vida</w:t>
      </w:r>
    </w:p>
    <w:p>
      <w:pPr>
        <w:pStyle w:val="BodyText"/>
        <w:rPr>
          <w:sz w:val="20"/>
        </w:rPr>
      </w:pPr>
    </w:p>
    <w:p>
      <w:pPr>
        <w:pStyle w:val="BodyText"/>
        <w:spacing w:before="7"/>
        <w:rPr>
          <w:sz w:val="17"/>
        </w:rPr>
      </w:pPr>
    </w:p>
    <w:p>
      <w:pPr>
        <w:pStyle w:val="BodyText"/>
        <w:ind w:left="397"/>
      </w:pPr>
      <w:r>
        <w:rPr/>
        <w:t>De acuerdo con estos dos criterios se hicieron dos pruebas:</w:t>
      </w:r>
    </w:p>
    <w:p>
      <w:pPr>
        <w:pStyle w:val="ListParagraph"/>
        <w:numPr>
          <w:ilvl w:val="1"/>
          <w:numId w:val="1"/>
        </w:numPr>
        <w:tabs>
          <w:tab w:pos="681" w:val="left" w:leader="none"/>
        </w:tabs>
        <w:spacing w:line="247" w:lineRule="auto" w:before="127" w:after="0"/>
        <w:ind w:left="680" w:right="111" w:hanging="283"/>
        <w:jc w:val="left"/>
        <w:rPr>
          <w:sz w:val="22"/>
        </w:rPr>
      </w:pPr>
      <w:r>
        <w:rPr>
          <w:sz w:val="22"/>
        </w:rPr>
        <w:t>Dar movimiento a las fotografías utilizando la cámara 3D (mediante tomas estáticas)</w:t>
      </w:r>
    </w:p>
    <w:p>
      <w:pPr>
        <w:pStyle w:val="BodyText"/>
        <w:spacing w:before="9"/>
        <w:rPr>
          <w:sz w:val="20"/>
        </w:rPr>
      </w:pPr>
    </w:p>
    <w:p>
      <w:pPr>
        <w:pStyle w:val="ListParagraph"/>
        <w:numPr>
          <w:ilvl w:val="1"/>
          <w:numId w:val="1"/>
        </w:numPr>
        <w:tabs>
          <w:tab w:pos="681" w:val="left" w:leader="none"/>
        </w:tabs>
        <w:spacing w:line="240" w:lineRule="auto" w:before="0" w:after="0"/>
        <w:ind w:left="680" w:right="0" w:hanging="283"/>
        <w:jc w:val="left"/>
        <w:rPr>
          <w:sz w:val="22"/>
        </w:rPr>
      </w:pPr>
      <w:r>
        <w:rPr>
          <w:sz w:val="22"/>
        </w:rPr>
        <w:t>Utilizar directamente los videos (a través de secuencias</w:t>
      </w:r>
      <w:r>
        <w:rPr>
          <w:spacing w:val="-18"/>
          <w:sz w:val="22"/>
        </w:rPr>
        <w:t> </w:t>
      </w:r>
      <w:r>
        <w:rPr>
          <w:sz w:val="22"/>
        </w:rPr>
        <w:t>dinámicas)</w:t>
      </w:r>
    </w:p>
    <w:p>
      <w:pPr>
        <w:pStyle w:val="BodyText"/>
        <w:spacing w:line="247" w:lineRule="auto" w:before="127"/>
        <w:ind w:left="113" w:right="114"/>
        <w:jc w:val="both"/>
      </w:pPr>
      <w:r>
        <w:rPr>
          <w:spacing w:val="-3"/>
        </w:rPr>
        <w:t>El</w:t>
      </w:r>
      <w:r>
        <w:rPr>
          <w:spacing w:val="-14"/>
        </w:rPr>
        <w:t> </w:t>
      </w:r>
      <w:r>
        <w:rPr>
          <w:spacing w:val="-5"/>
        </w:rPr>
        <w:t>resultado</w:t>
      </w:r>
      <w:r>
        <w:rPr>
          <w:spacing w:val="-14"/>
        </w:rPr>
        <w:t> </w:t>
      </w:r>
      <w:r>
        <w:rPr>
          <w:spacing w:val="-3"/>
        </w:rPr>
        <w:t>de</w:t>
      </w:r>
      <w:r>
        <w:rPr>
          <w:spacing w:val="-14"/>
        </w:rPr>
        <w:t> </w:t>
      </w:r>
      <w:r>
        <w:rPr>
          <w:spacing w:val="-4"/>
        </w:rPr>
        <w:t>estas</w:t>
      </w:r>
      <w:r>
        <w:rPr>
          <w:spacing w:val="-14"/>
        </w:rPr>
        <w:t> </w:t>
      </w:r>
      <w:r>
        <w:rPr>
          <w:spacing w:val="-5"/>
        </w:rPr>
        <w:t>pruebas</w:t>
      </w:r>
      <w:r>
        <w:rPr>
          <w:spacing w:val="-14"/>
        </w:rPr>
        <w:t> </w:t>
      </w:r>
      <w:r>
        <w:rPr>
          <w:spacing w:val="-4"/>
        </w:rPr>
        <w:t>fue</w:t>
      </w:r>
      <w:r>
        <w:rPr>
          <w:spacing w:val="-14"/>
        </w:rPr>
        <w:t> </w:t>
      </w:r>
      <w:r>
        <w:rPr>
          <w:spacing w:val="-4"/>
        </w:rPr>
        <w:t>que</w:t>
      </w:r>
      <w:r>
        <w:rPr>
          <w:spacing w:val="-14"/>
        </w:rPr>
        <w:t> </w:t>
      </w:r>
      <w:r>
        <w:rPr>
          <w:spacing w:val="-4"/>
        </w:rPr>
        <w:t>por</w:t>
      </w:r>
      <w:r>
        <w:rPr>
          <w:spacing w:val="-14"/>
        </w:rPr>
        <w:t> </w:t>
      </w:r>
      <w:r>
        <w:rPr>
          <w:spacing w:val="-5"/>
        </w:rPr>
        <w:t>separado,</w:t>
      </w:r>
      <w:r>
        <w:rPr>
          <w:spacing w:val="-13"/>
        </w:rPr>
        <w:t> </w:t>
      </w:r>
      <w:r>
        <w:rPr>
          <w:spacing w:val="-4"/>
        </w:rPr>
        <w:t>como</w:t>
      </w:r>
      <w:r>
        <w:rPr>
          <w:spacing w:val="-14"/>
        </w:rPr>
        <w:t> </w:t>
      </w:r>
      <w:r>
        <w:rPr>
          <w:spacing w:val="-4"/>
        </w:rPr>
        <w:t>tomas</w:t>
      </w:r>
      <w:r>
        <w:rPr>
          <w:spacing w:val="-14"/>
        </w:rPr>
        <w:t> </w:t>
      </w:r>
      <w:r>
        <w:rPr>
          <w:spacing w:val="-5"/>
        </w:rPr>
        <w:t>estáticas</w:t>
      </w:r>
      <w:r>
        <w:rPr>
          <w:spacing w:val="-14"/>
        </w:rPr>
        <w:t> </w:t>
      </w:r>
      <w:r>
        <w:rPr>
          <w:spacing w:val="-3"/>
        </w:rPr>
        <w:t>no</w:t>
      </w:r>
      <w:r>
        <w:rPr>
          <w:spacing w:val="-14"/>
        </w:rPr>
        <w:t> </w:t>
      </w:r>
      <w:r>
        <w:rPr>
          <w:spacing w:val="-5"/>
        </w:rPr>
        <w:t>funcionaban </w:t>
      </w:r>
      <w:r>
        <w:rPr>
          <w:spacing w:val="-4"/>
        </w:rPr>
        <w:t>por ser </w:t>
      </w:r>
      <w:r>
        <w:rPr>
          <w:spacing w:val="-5"/>
        </w:rPr>
        <w:t>demasiado rígidas </w:t>
      </w:r>
      <w:r>
        <w:rPr/>
        <w:t>y </w:t>
      </w:r>
      <w:r>
        <w:rPr>
          <w:spacing w:val="-3"/>
        </w:rPr>
        <w:t>se </w:t>
      </w:r>
      <w:r>
        <w:rPr>
          <w:spacing w:val="-4"/>
        </w:rPr>
        <w:t>optó por </w:t>
      </w:r>
      <w:r>
        <w:rPr>
          <w:spacing w:val="-5"/>
        </w:rPr>
        <w:t>mezclar </w:t>
      </w:r>
      <w:r>
        <w:rPr>
          <w:spacing w:val="-4"/>
        </w:rPr>
        <w:t>ambos </w:t>
      </w:r>
      <w:r>
        <w:rPr>
          <w:spacing w:val="-5"/>
        </w:rPr>
        <w:t>criterios, logrando transmitir la </w:t>
      </w:r>
      <w:r>
        <w:rPr>
          <w:spacing w:val="-4"/>
        </w:rPr>
        <w:t>idea </w:t>
      </w:r>
      <w:r>
        <w:rPr>
          <w:spacing w:val="-3"/>
        </w:rPr>
        <w:t>de un </w:t>
      </w:r>
      <w:r>
        <w:rPr>
          <w:spacing w:val="-5"/>
        </w:rPr>
        <w:t>recorrido. Después </w:t>
      </w:r>
      <w:r>
        <w:rPr>
          <w:spacing w:val="-3"/>
        </w:rPr>
        <w:t>se </w:t>
      </w:r>
      <w:r>
        <w:rPr>
          <w:spacing w:val="-5"/>
        </w:rPr>
        <w:t>delimitó </w:t>
      </w:r>
      <w:r>
        <w:rPr>
          <w:spacing w:val="-3"/>
        </w:rPr>
        <w:t>el </w:t>
      </w:r>
      <w:r>
        <w:rPr>
          <w:spacing w:val="-5"/>
        </w:rPr>
        <w:t>tiempo </w:t>
      </w:r>
      <w:r>
        <w:rPr>
          <w:spacing w:val="-3"/>
        </w:rPr>
        <w:t>de la </w:t>
      </w:r>
      <w:r>
        <w:rPr>
          <w:spacing w:val="-5"/>
        </w:rPr>
        <w:t>secuencia </w:t>
      </w:r>
      <w:r>
        <w:rPr>
          <w:spacing w:val="-4"/>
        </w:rPr>
        <w:t>total </w:t>
      </w:r>
      <w:r>
        <w:rPr>
          <w:spacing w:val="-3"/>
        </w:rPr>
        <w:t>(2 </w:t>
      </w:r>
      <w:r>
        <w:rPr>
          <w:spacing w:val="-5"/>
        </w:rPr>
        <w:t>minutos 30 segundos),</w:t>
      </w:r>
      <w:r>
        <w:rPr>
          <w:spacing w:val="-7"/>
        </w:rPr>
        <w:t> </w:t>
      </w:r>
      <w:r>
        <w:rPr>
          <w:spacing w:val="-3"/>
        </w:rPr>
        <w:t>de</w:t>
      </w:r>
      <w:r>
        <w:rPr>
          <w:spacing w:val="-7"/>
        </w:rPr>
        <w:t> </w:t>
      </w:r>
      <w:r>
        <w:rPr>
          <w:spacing w:val="-4"/>
        </w:rPr>
        <w:t>tal</w:t>
      </w:r>
      <w:r>
        <w:rPr>
          <w:spacing w:val="-7"/>
        </w:rPr>
        <w:t> </w:t>
      </w:r>
      <w:r>
        <w:rPr>
          <w:spacing w:val="-5"/>
        </w:rPr>
        <w:t>manera</w:t>
      </w:r>
      <w:r>
        <w:rPr>
          <w:spacing w:val="-8"/>
        </w:rPr>
        <w:t> </w:t>
      </w:r>
      <w:r>
        <w:rPr>
          <w:spacing w:val="-4"/>
        </w:rPr>
        <w:t>que</w:t>
      </w:r>
      <w:r>
        <w:rPr>
          <w:spacing w:val="-7"/>
        </w:rPr>
        <w:t> </w:t>
      </w:r>
      <w:r>
        <w:rPr/>
        <w:t>a</w:t>
      </w:r>
      <w:r>
        <w:rPr>
          <w:spacing w:val="-7"/>
        </w:rPr>
        <w:t> </w:t>
      </w:r>
      <w:r>
        <w:rPr>
          <w:spacing w:val="-3"/>
        </w:rPr>
        <w:t>la</w:t>
      </w:r>
      <w:r>
        <w:rPr>
          <w:spacing w:val="-7"/>
        </w:rPr>
        <w:t> </w:t>
      </w:r>
      <w:r>
        <w:rPr>
          <w:spacing w:val="-4"/>
        </w:rPr>
        <w:t>vista</w:t>
      </w:r>
      <w:r>
        <w:rPr>
          <w:spacing w:val="-7"/>
        </w:rPr>
        <w:t> </w:t>
      </w:r>
      <w:r>
        <w:rPr>
          <w:spacing w:val="-4"/>
        </w:rPr>
        <w:t>del</w:t>
      </w:r>
      <w:r>
        <w:rPr>
          <w:spacing w:val="-7"/>
        </w:rPr>
        <w:t> </w:t>
      </w:r>
      <w:r>
        <w:rPr>
          <w:spacing w:val="-5"/>
        </w:rPr>
        <w:t>espectador</w:t>
      </w:r>
      <w:r>
        <w:rPr>
          <w:spacing w:val="-8"/>
        </w:rPr>
        <w:t> </w:t>
      </w:r>
      <w:r>
        <w:rPr>
          <w:spacing w:val="-3"/>
        </w:rPr>
        <w:t>no</w:t>
      </w:r>
      <w:r>
        <w:rPr>
          <w:spacing w:val="-7"/>
        </w:rPr>
        <w:t> </w:t>
      </w:r>
      <w:r>
        <w:rPr>
          <w:spacing w:val="-5"/>
        </w:rPr>
        <w:t>resultara</w:t>
      </w:r>
      <w:r>
        <w:rPr>
          <w:spacing w:val="-7"/>
        </w:rPr>
        <w:t> </w:t>
      </w:r>
      <w:r>
        <w:rPr>
          <w:spacing w:val="-5"/>
        </w:rPr>
        <w:t>tedioso</w:t>
      </w:r>
      <w:r>
        <w:rPr>
          <w:spacing w:val="-8"/>
        </w:rPr>
        <w:t> </w:t>
      </w:r>
      <w:r>
        <w:rPr/>
        <w:t>o</w:t>
      </w:r>
      <w:r>
        <w:rPr>
          <w:spacing w:val="-7"/>
        </w:rPr>
        <w:t> </w:t>
      </w:r>
      <w:r>
        <w:rPr>
          <w:spacing w:val="-5"/>
        </w:rPr>
        <w:t>confuso.</w:t>
      </w:r>
    </w:p>
    <w:p>
      <w:pPr>
        <w:pStyle w:val="BodyText"/>
        <w:spacing w:line="247" w:lineRule="auto"/>
        <w:ind w:left="113" w:right="111" w:firstLine="283"/>
        <w:jc w:val="both"/>
      </w:pPr>
      <w:r>
        <w:rPr/>
        <w:t>Posteriormente</w:t>
      </w:r>
      <w:r>
        <w:rPr>
          <w:spacing w:val="-7"/>
        </w:rPr>
        <w:t> </w:t>
      </w:r>
      <w:r>
        <w:rPr/>
        <w:t>se</w:t>
      </w:r>
      <w:r>
        <w:rPr>
          <w:spacing w:val="-6"/>
        </w:rPr>
        <w:t> </w:t>
      </w:r>
      <w:r>
        <w:rPr/>
        <w:t>comenzó</w:t>
      </w:r>
      <w:r>
        <w:rPr>
          <w:spacing w:val="-7"/>
        </w:rPr>
        <w:t> </w:t>
      </w:r>
      <w:r>
        <w:rPr/>
        <w:t>a</w:t>
      </w:r>
      <w:r>
        <w:rPr>
          <w:spacing w:val="-6"/>
        </w:rPr>
        <w:t> </w:t>
      </w:r>
      <w:r>
        <w:rPr/>
        <w:t>agregar</w:t>
      </w:r>
      <w:r>
        <w:rPr>
          <w:spacing w:val="-7"/>
        </w:rPr>
        <w:t> </w:t>
      </w:r>
      <w:r>
        <w:rPr/>
        <w:t>elementos</w:t>
      </w:r>
      <w:r>
        <w:rPr>
          <w:spacing w:val="-7"/>
        </w:rPr>
        <w:t> </w:t>
      </w:r>
      <w:r>
        <w:rPr/>
        <w:t>gráficos</w:t>
      </w:r>
      <w:r>
        <w:rPr>
          <w:spacing w:val="-6"/>
        </w:rPr>
        <w:t> </w:t>
      </w:r>
      <w:r>
        <w:rPr/>
        <w:t>que</w:t>
      </w:r>
      <w:r>
        <w:rPr>
          <w:spacing w:val="-6"/>
        </w:rPr>
        <w:t> </w:t>
      </w:r>
      <w:r>
        <w:rPr/>
        <w:t>ayudaran</w:t>
      </w:r>
      <w:r>
        <w:rPr>
          <w:spacing w:val="-7"/>
        </w:rPr>
        <w:t> </w:t>
      </w:r>
      <w:r>
        <w:rPr/>
        <w:t>a</w:t>
      </w:r>
      <w:r>
        <w:rPr>
          <w:spacing w:val="-6"/>
        </w:rPr>
        <w:t> </w:t>
      </w:r>
      <w:r>
        <w:rPr/>
        <w:t>que</w:t>
      </w:r>
      <w:r>
        <w:rPr>
          <w:spacing w:val="-6"/>
        </w:rPr>
        <w:t> </w:t>
      </w:r>
      <w:r>
        <w:rPr/>
        <w:t>este contenido se presentara con unidad gráfica y visual, aunque la institución no cuenta con una imagen corporativa como tal. La decisión que se tomó fue hacer una selec- ción</w:t>
      </w:r>
      <w:r>
        <w:rPr>
          <w:spacing w:val="-9"/>
        </w:rPr>
        <w:t> </w:t>
      </w:r>
      <w:r>
        <w:rPr/>
        <w:t>de</w:t>
      </w:r>
      <w:r>
        <w:rPr>
          <w:spacing w:val="-9"/>
        </w:rPr>
        <w:t> </w:t>
      </w:r>
      <w:r>
        <w:rPr/>
        <w:t>una</w:t>
      </w:r>
      <w:r>
        <w:rPr>
          <w:spacing w:val="-9"/>
        </w:rPr>
        <w:t> </w:t>
      </w:r>
      <w:r>
        <w:rPr/>
        <w:t>tipografía</w:t>
      </w:r>
      <w:r>
        <w:rPr>
          <w:spacing w:val="-9"/>
        </w:rPr>
        <w:t> </w:t>
      </w:r>
      <w:r>
        <w:rPr/>
        <w:t>serif</w:t>
      </w:r>
      <w:r>
        <w:rPr>
          <w:spacing w:val="-9"/>
        </w:rPr>
        <w:t> </w:t>
      </w:r>
      <w:r>
        <w:rPr/>
        <w:t>parecida</w:t>
      </w:r>
      <w:r>
        <w:rPr>
          <w:spacing w:val="-9"/>
        </w:rPr>
        <w:t> </w:t>
      </w:r>
      <w:r>
        <w:rPr/>
        <w:t>al</w:t>
      </w:r>
      <w:r>
        <w:rPr>
          <w:spacing w:val="-9"/>
        </w:rPr>
        <w:t> </w:t>
      </w:r>
      <w:r>
        <w:rPr/>
        <w:t>rótulo</w:t>
      </w:r>
      <w:r>
        <w:rPr>
          <w:spacing w:val="-9"/>
        </w:rPr>
        <w:t> </w:t>
      </w:r>
      <w:r>
        <w:rPr/>
        <w:t>que</w:t>
      </w:r>
      <w:r>
        <w:rPr>
          <w:spacing w:val="-9"/>
        </w:rPr>
        <w:t> </w:t>
      </w:r>
      <w:r>
        <w:rPr/>
        <w:t>existe</w:t>
      </w:r>
      <w:r>
        <w:rPr>
          <w:spacing w:val="-9"/>
        </w:rPr>
        <w:t> </w:t>
      </w:r>
      <w:r>
        <w:rPr/>
        <w:t>del</w:t>
      </w:r>
      <w:r>
        <w:rPr>
          <w:spacing w:val="-9"/>
        </w:rPr>
        <w:t> </w:t>
      </w:r>
      <w:r>
        <w:rPr/>
        <w:t>Panteón</w:t>
      </w:r>
      <w:r>
        <w:rPr>
          <w:spacing w:val="-9"/>
        </w:rPr>
        <w:t> </w:t>
      </w:r>
      <w:r>
        <w:rPr/>
        <w:t>Francés</w:t>
      </w:r>
      <w:r>
        <w:rPr>
          <w:spacing w:val="-9"/>
        </w:rPr>
        <w:t> </w:t>
      </w:r>
      <w:r>
        <w:rPr/>
        <w:t>ubicado en</w:t>
      </w:r>
      <w:r>
        <w:rPr>
          <w:spacing w:val="-7"/>
        </w:rPr>
        <w:t> </w:t>
      </w:r>
      <w:r>
        <w:rPr/>
        <w:t>el</w:t>
      </w:r>
      <w:r>
        <w:rPr>
          <w:spacing w:val="-7"/>
        </w:rPr>
        <w:t> </w:t>
      </w:r>
      <w:r>
        <w:rPr/>
        <w:t>acceso,</w:t>
      </w:r>
      <w:r>
        <w:rPr>
          <w:spacing w:val="-7"/>
        </w:rPr>
        <w:t> </w:t>
      </w:r>
      <w:r>
        <w:rPr/>
        <w:t>para</w:t>
      </w:r>
      <w:r>
        <w:rPr>
          <w:spacing w:val="-7"/>
        </w:rPr>
        <w:t> </w:t>
      </w:r>
      <w:r>
        <w:rPr/>
        <w:t>colocarlo</w:t>
      </w:r>
      <w:r>
        <w:rPr>
          <w:spacing w:val="-7"/>
        </w:rPr>
        <w:t> </w:t>
      </w:r>
      <w:r>
        <w:rPr/>
        <w:t>en</w:t>
      </w:r>
      <w:r>
        <w:rPr>
          <w:spacing w:val="-7"/>
        </w:rPr>
        <w:t> </w:t>
      </w:r>
      <w:r>
        <w:rPr/>
        <w:t>la</w:t>
      </w:r>
      <w:r>
        <w:rPr>
          <w:spacing w:val="-7"/>
        </w:rPr>
        <w:t> </w:t>
      </w:r>
      <w:r>
        <w:rPr/>
        <w:t>introducción</w:t>
      </w:r>
      <w:r>
        <w:rPr>
          <w:spacing w:val="-7"/>
        </w:rPr>
        <w:t> </w:t>
      </w:r>
      <w:r>
        <w:rPr/>
        <w:t>del</w:t>
      </w:r>
      <w:r>
        <w:rPr>
          <w:spacing w:val="-7"/>
        </w:rPr>
        <w:t> </w:t>
      </w:r>
      <w:r>
        <w:rPr/>
        <w:t>video</w:t>
      </w:r>
      <w:r>
        <w:rPr>
          <w:spacing w:val="-7"/>
        </w:rPr>
        <w:t> </w:t>
      </w:r>
      <w:r>
        <w:rPr/>
        <w:t>y</w:t>
      </w:r>
      <w:r>
        <w:rPr>
          <w:spacing w:val="-7"/>
        </w:rPr>
        <w:t> </w:t>
      </w:r>
      <w:r>
        <w:rPr/>
        <w:t>en</w:t>
      </w:r>
      <w:r>
        <w:rPr>
          <w:spacing w:val="-7"/>
        </w:rPr>
        <w:t> </w:t>
      </w:r>
      <w:r>
        <w:rPr/>
        <w:t>general</w:t>
      </w:r>
      <w:r>
        <w:rPr>
          <w:spacing w:val="-7"/>
        </w:rPr>
        <w:t> </w:t>
      </w:r>
      <w:r>
        <w:rPr/>
        <w:t>en</w:t>
      </w:r>
      <w:r>
        <w:rPr>
          <w:spacing w:val="-7"/>
        </w:rPr>
        <w:t> </w:t>
      </w:r>
      <w:r>
        <w:rPr/>
        <w:t>el</w:t>
      </w:r>
      <w:r>
        <w:rPr>
          <w:spacing w:val="-7"/>
        </w:rPr>
        <w:t> </w:t>
      </w:r>
      <w:r>
        <w:rPr/>
        <w:t>contenido multimedia.</w:t>
      </w:r>
      <w:r>
        <w:rPr>
          <w:spacing w:val="-5"/>
        </w:rPr>
        <w:t> </w:t>
      </w:r>
      <w:r>
        <w:rPr/>
        <w:t>Con</w:t>
      </w:r>
      <w:r>
        <w:rPr>
          <w:spacing w:val="-5"/>
        </w:rPr>
        <w:t> </w:t>
      </w:r>
      <w:r>
        <w:rPr/>
        <w:t>respecto</w:t>
      </w:r>
      <w:r>
        <w:rPr>
          <w:spacing w:val="-5"/>
        </w:rPr>
        <w:t> </w:t>
      </w:r>
      <w:r>
        <w:rPr/>
        <w:t>a</w:t>
      </w:r>
      <w:r>
        <w:rPr>
          <w:spacing w:val="-5"/>
        </w:rPr>
        <w:t> </w:t>
      </w:r>
      <w:r>
        <w:rPr/>
        <w:t>la</w:t>
      </w:r>
      <w:r>
        <w:rPr>
          <w:spacing w:val="-5"/>
        </w:rPr>
        <w:t> </w:t>
      </w:r>
      <w:r>
        <w:rPr/>
        <w:t>música</w:t>
      </w:r>
      <w:r>
        <w:rPr>
          <w:spacing w:val="-5"/>
        </w:rPr>
        <w:t> </w:t>
      </w:r>
      <w:r>
        <w:rPr/>
        <w:t>de</w:t>
      </w:r>
      <w:r>
        <w:rPr>
          <w:spacing w:val="-5"/>
        </w:rPr>
        <w:t> </w:t>
      </w:r>
      <w:r>
        <w:rPr/>
        <w:t>fondo,</w:t>
      </w:r>
      <w:r>
        <w:rPr>
          <w:spacing w:val="-5"/>
        </w:rPr>
        <w:t> </w:t>
      </w:r>
      <w:r>
        <w:rPr/>
        <w:t>se</w:t>
      </w:r>
      <w:r>
        <w:rPr>
          <w:spacing w:val="-5"/>
        </w:rPr>
        <w:t> </w:t>
      </w:r>
      <w:r>
        <w:rPr/>
        <w:t>seleccionaron</w:t>
      </w:r>
      <w:r>
        <w:rPr>
          <w:spacing w:val="-4"/>
        </w:rPr>
        <w:t> </w:t>
      </w:r>
      <w:r>
        <w:rPr/>
        <w:t>4</w:t>
      </w:r>
      <w:r>
        <w:rPr>
          <w:spacing w:val="-5"/>
        </w:rPr>
        <w:t> </w:t>
      </w:r>
      <w:r>
        <w:rPr/>
        <w:t>pistas</w:t>
      </w:r>
      <w:r>
        <w:rPr>
          <w:spacing w:val="-5"/>
        </w:rPr>
        <w:t> </w:t>
      </w:r>
      <w:r>
        <w:rPr/>
        <w:t>diferentes. Se</w:t>
      </w:r>
      <w:r>
        <w:rPr>
          <w:spacing w:val="-4"/>
        </w:rPr>
        <w:t> </w:t>
      </w:r>
      <w:r>
        <w:rPr/>
        <w:t>optó</w:t>
      </w:r>
      <w:r>
        <w:rPr>
          <w:spacing w:val="-4"/>
        </w:rPr>
        <w:t> </w:t>
      </w:r>
      <w:r>
        <w:rPr/>
        <w:t>por</w:t>
      </w:r>
      <w:r>
        <w:rPr>
          <w:spacing w:val="-4"/>
        </w:rPr>
        <w:t> </w:t>
      </w:r>
      <w:r>
        <w:rPr/>
        <w:t>una</w:t>
      </w:r>
      <w:r>
        <w:rPr>
          <w:spacing w:val="-4"/>
        </w:rPr>
        <w:t> </w:t>
      </w:r>
      <w:r>
        <w:rPr/>
        <w:t>con</w:t>
      </w:r>
      <w:r>
        <w:rPr>
          <w:spacing w:val="-4"/>
        </w:rPr>
        <w:t> </w:t>
      </w:r>
      <w:r>
        <w:rPr/>
        <w:t>sentido</w:t>
      </w:r>
      <w:r>
        <w:rPr>
          <w:spacing w:val="-3"/>
        </w:rPr>
        <w:t> </w:t>
      </w:r>
      <w:r>
        <w:rPr/>
        <w:t>dinámico</w:t>
      </w:r>
      <w:r>
        <w:rPr>
          <w:spacing w:val="-4"/>
        </w:rPr>
        <w:t> </w:t>
      </w:r>
      <w:r>
        <w:rPr/>
        <w:t>pues</w:t>
      </w:r>
      <w:r>
        <w:rPr>
          <w:spacing w:val="-4"/>
        </w:rPr>
        <w:t> </w:t>
      </w:r>
      <w:r>
        <w:rPr/>
        <w:t>esto</w:t>
      </w:r>
      <w:r>
        <w:rPr>
          <w:spacing w:val="-4"/>
        </w:rPr>
        <w:t> </w:t>
      </w:r>
      <w:r>
        <w:rPr/>
        <w:t>es</w:t>
      </w:r>
      <w:r>
        <w:rPr>
          <w:spacing w:val="-4"/>
        </w:rPr>
        <w:t> </w:t>
      </w:r>
      <w:r>
        <w:rPr/>
        <w:t>lo</w:t>
      </w:r>
      <w:r>
        <w:rPr>
          <w:spacing w:val="-4"/>
        </w:rPr>
        <w:t> </w:t>
      </w:r>
      <w:r>
        <w:rPr/>
        <w:t>que</w:t>
      </w:r>
      <w:r>
        <w:rPr>
          <w:spacing w:val="-4"/>
        </w:rPr>
        <w:t> </w:t>
      </w:r>
      <w:r>
        <w:rPr/>
        <w:t>se</w:t>
      </w:r>
      <w:r>
        <w:rPr>
          <w:spacing w:val="-4"/>
        </w:rPr>
        <w:t> </w:t>
      </w:r>
      <w:r>
        <w:rPr/>
        <w:t>buscaba</w:t>
      </w:r>
      <w:r>
        <w:rPr>
          <w:spacing w:val="-4"/>
        </w:rPr>
        <w:t> </w:t>
      </w:r>
      <w:r>
        <w:rPr/>
        <w:t>para</w:t>
      </w:r>
      <w:r>
        <w:rPr>
          <w:spacing w:val="-4"/>
        </w:rPr>
        <w:t> </w:t>
      </w:r>
      <w:r>
        <w:rPr/>
        <w:t>el</w:t>
      </w:r>
      <w:r>
        <w:rPr>
          <w:spacing w:val="-4"/>
        </w:rPr>
        <w:t> </w:t>
      </w:r>
      <w:r>
        <w:rPr/>
        <w:t>proyec- to, es decir, evitar relacionar una música lenta y clásica que se esperaría tratándose del</w:t>
      </w:r>
      <w:r>
        <w:rPr>
          <w:spacing w:val="-5"/>
        </w:rPr>
        <w:t> </w:t>
      </w:r>
      <w:r>
        <w:rPr/>
        <w:t>tipo</w:t>
      </w:r>
      <w:r>
        <w:rPr>
          <w:spacing w:val="-5"/>
        </w:rPr>
        <w:t> </w:t>
      </w:r>
      <w:r>
        <w:rPr/>
        <w:t>de</w:t>
      </w:r>
      <w:r>
        <w:rPr>
          <w:spacing w:val="-5"/>
        </w:rPr>
        <w:t> </w:t>
      </w:r>
      <w:r>
        <w:rPr/>
        <w:t>arquitectura</w:t>
      </w:r>
      <w:r>
        <w:rPr>
          <w:spacing w:val="-6"/>
        </w:rPr>
        <w:t> </w:t>
      </w:r>
      <w:r>
        <w:rPr/>
        <w:t>y</w:t>
      </w:r>
      <w:r>
        <w:rPr>
          <w:spacing w:val="-5"/>
        </w:rPr>
        <w:t> </w:t>
      </w:r>
      <w:r>
        <w:rPr/>
        <w:t>en</w:t>
      </w:r>
      <w:r>
        <w:rPr>
          <w:spacing w:val="-5"/>
        </w:rPr>
        <w:t> </w:t>
      </w:r>
      <w:r>
        <w:rPr/>
        <w:t>cambio</w:t>
      </w:r>
      <w:r>
        <w:rPr>
          <w:spacing w:val="-6"/>
        </w:rPr>
        <w:t> </w:t>
      </w:r>
      <w:r>
        <w:rPr/>
        <w:t>usar</w:t>
      </w:r>
      <w:r>
        <w:rPr>
          <w:spacing w:val="-5"/>
        </w:rPr>
        <w:t> </w:t>
      </w:r>
      <w:r>
        <w:rPr/>
        <w:t>música</w:t>
      </w:r>
      <w:r>
        <w:rPr>
          <w:spacing w:val="-6"/>
        </w:rPr>
        <w:t> </w:t>
      </w:r>
      <w:r>
        <w:rPr/>
        <w:t>más</w:t>
      </w:r>
      <w:r>
        <w:rPr>
          <w:spacing w:val="-6"/>
        </w:rPr>
        <w:t> </w:t>
      </w:r>
      <w:r>
        <w:rPr/>
        <w:t>contemporánea</w:t>
      </w:r>
      <w:r>
        <w:rPr>
          <w:spacing w:val="-6"/>
        </w:rPr>
        <w:t> </w:t>
      </w:r>
      <w:r>
        <w:rPr/>
        <w:t>para</w:t>
      </w:r>
      <w:r>
        <w:rPr>
          <w:spacing w:val="-5"/>
        </w:rPr>
        <w:t> </w:t>
      </w:r>
      <w:r>
        <w:rPr/>
        <w:t>evitar</w:t>
      </w:r>
      <w:r>
        <w:rPr>
          <w:spacing w:val="-6"/>
        </w:rPr>
        <w:t> </w:t>
      </w:r>
      <w:r>
        <w:rPr/>
        <w:t>que el espectador se distrajera o se</w:t>
      </w:r>
      <w:r>
        <w:rPr>
          <w:spacing w:val="-3"/>
        </w:rPr>
        <w:t> </w:t>
      </w:r>
      <w:r>
        <w:rPr/>
        <w:t>aburriera.</w:t>
      </w:r>
    </w:p>
    <w:p>
      <w:pPr>
        <w:pStyle w:val="BodyText"/>
      </w:pPr>
    </w:p>
    <w:p>
      <w:pPr>
        <w:pStyle w:val="BodyText"/>
        <w:spacing w:before="4"/>
        <w:rPr>
          <w:sz w:val="23"/>
        </w:rPr>
      </w:pPr>
    </w:p>
    <w:p>
      <w:pPr>
        <w:pStyle w:val="Heading2"/>
      </w:pPr>
      <w:r>
        <w:rPr/>
        <w:t>Criterios de diseño para la interface multimedia</w:t>
      </w:r>
    </w:p>
    <w:p>
      <w:pPr>
        <w:pStyle w:val="BodyText"/>
        <w:spacing w:before="5"/>
        <w:rPr>
          <w:b/>
        </w:rPr>
      </w:pPr>
    </w:p>
    <w:p>
      <w:pPr>
        <w:pStyle w:val="BodyText"/>
        <w:spacing w:line="247" w:lineRule="auto"/>
        <w:ind w:left="113" w:right="111"/>
        <w:jc w:val="both"/>
      </w:pPr>
      <w:r>
        <w:rPr/>
        <w:t>El contenido del proyecto multimedia comienza desplegando algunas fotografías evocativas de los mausoleos y tumbas del panteón, para después presentarse la pan- talla de presentación inicial que sirve para acceder a los contenidos (ver Fig.4).</w:t>
      </w:r>
      <w:r>
        <w:rPr>
          <w:spacing w:val="-34"/>
        </w:rPr>
        <w:t> </w:t>
      </w:r>
      <w:r>
        <w:rPr/>
        <w:t>Esta página principal muestra el título del proyecto y su ubicación, un texto que sirve como</w:t>
      </w:r>
      <w:r>
        <w:rPr>
          <w:spacing w:val="-6"/>
        </w:rPr>
        <w:t> </w:t>
      </w:r>
      <w:r>
        <w:rPr/>
        <w:t>introducción</w:t>
      </w:r>
      <w:r>
        <w:rPr>
          <w:spacing w:val="-6"/>
        </w:rPr>
        <w:t> </w:t>
      </w:r>
      <w:r>
        <w:rPr/>
        <w:t>al</w:t>
      </w:r>
      <w:r>
        <w:rPr>
          <w:spacing w:val="-6"/>
        </w:rPr>
        <w:t> </w:t>
      </w:r>
      <w:r>
        <w:rPr/>
        <w:t>tema</w:t>
      </w:r>
      <w:r>
        <w:rPr>
          <w:spacing w:val="-6"/>
        </w:rPr>
        <w:t> </w:t>
      </w:r>
      <w:r>
        <w:rPr/>
        <w:t>de</w:t>
      </w:r>
      <w:r>
        <w:rPr>
          <w:spacing w:val="-6"/>
        </w:rPr>
        <w:t> </w:t>
      </w:r>
      <w:r>
        <w:rPr/>
        <w:t>los</w:t>
      </w:r>
      <w:r>
        <w:rPr>
          <w:spacing w:val="-6"/>
        </w:rPr>
        <w:t> </w:t>
      </w:r>
      <w:r>
        <w:rPr/>
        <w:t>cementerios</w:t>
      </w:r>
      <w:r>
        <w:rPr>
          <w:spacing w:val="-6"/>
        </w:rPr>
        <w:t> </w:t>
      </w:r>
      <w:r>
        <w:rPr/>
        <w:t>en</w:t>
      </w:r>
      <w:r>
        <w:rPr>
          <w:spacing w:val="-6"/>
        </w:rPr>
        <w:t> </w:t>
      </w:r>
      <w:r>
        <w:rPr/>
        <w:t>México,</w:t>
      </w:r>
      <w:r>
        <w:rPr>
          <w:spacing w:val="-6"/>
        </w:rPr>
        <w:t> </w:t>
      </w:r>
      <w:r>
        <w:rPr/>
        <w:t>también</w:t>
      </w:r>
      <w:r>
        <w:rPr>
          <w:spacing w:val="-6"/>
        </w:rPr>
        <w:t> </w:t>
      </w:r>
      <w:r>
        <w:rPr/>
        <w:t>se</w:t>
      </w:r>
      <w:r>
        <w:rPr>
          <w:spacing w:val="-6"/>
        </w:rPr>
        <w:t> </w:t>
      </w:r>
      <w:r>
        <w:rPr/>
        <w:t>ve</w:t>
      </w:r>
      <w:r>
        <w:rPr>
          <w:spacing w:val="-6"/>
        </w:rPr>
        <w:t> </w:t>
      </w:r>
      <w:r>
        <w:rPr/>
        <w:t>una</w:t>
      </w:r>
      <w:r>
        <w:rPr>
          <w:spacing w:val="-6"/>
        </w:rPr>
        <w:t> </w:t>
      </w:r>
      <w:r>
        <w:rPr/>
        <w:t>modelo tridimensional del Osario central del Panteón que sirve como imagen icónica del proyecto (Martínez, </w:t>
      </w:r>
      <w:r>
        <w:rPr>
          <w:spacing w:val="-8"/>
        </w:rPr>
        <w:t>V.M.</w:t>
      </w:r>
      <w:r>
        <w:rPr>
          <w:spacing w:val="-3"/>
        </w:rPr>
        <w:t> </w:t>
      </w:r>
      <w:r>
        <w:rPr/>
        <w:t>2012).</w:t>
      </w:r>
    </w:p>
    <w:p>
      <w:pPr>
        <w:pStyle w:val="BodyText"/>
        <w:spacing w:line="253" w:lineRule="exact"/>
        <w:ind w:left="397"/>
      </w:pPr>
      <w:r>
        <w:rPr/>
        <w:t>El menú principal de esta página permite acceder a los siguientes contenidos:</w:t>
      </w:r>
    </w:p>
    <w:p>
      <w:pPr>
        <w:pStyle w:val="BodyText"/>
        <w:spacing w:before="4"/>
        <w:rPr>
          <w:sz w:val="23"/>
        </w:rPr>
      </w:pPr>
    </w:p>
    <w:p>
      <w:pPr>
        <w:pStyle w:val="Heading3"/>
        <w:spacing w:before="1"/>
        <w:rPr>
          <w:i/>
        </w:rPr>
      </w:pPr>
      <w:r>
        <w:rPr>
          <w:i/>
        </w:rPr>
        <w:t>Introducción</w:t>
      </w:r>
    </w:p>
    <w:p>
      <w:pPr>
        <w:pStyle w:val="BodyText"/>
        <w:spacing w:line="247" w:lineRule="auto"/>
        <w:ind w:left="113" w:right="110"/>
        <w:jc w:val="both"/>
      </w:pPr>
      <w:r>
        <w:rPr>
          <w:spacing w:val="-3"/>
        </w:rPr>
        <w:t>La </w:t>
      </w:r>
      <w:r>
        <w:rPr>
          <w:spacing w:val="-5"/>
        </w:rPr>
        <w:t>introducción </w:t>
      </w:r>
      <w:r>
        <w:rPr>
          <w:spacing w:val="-3"/>
        </w:rPr>
        <w:t>es un </w:t>
      </w:r>
      <w:r>
        <w:rPr>
          <w:spacing w:val="-5"/>
        </w:rPr>
        <w:t>audiovisual </w:t>
      </w:r>
      <w:r>
        <w:rPr>
          <w:spacing w:val="-3"/>
        </w:rPr>
        <w:t>de </w:t>
      </w:r>
      <w:r>
        <w:rPr>
          <w:spacing w:val="-5"/>
        </w:rPr>
        <w:t>alrededor </w:t>
      </w:r>
      <w:r>
        <w:rPr>
          <w:spacing w:val="-3"/>
        </w:rPr>
        <w:t>de </w:t>
      </w:r>
      <w:r>
        <w:rPr>
          <w:spacing w:val="-4"/>
        </w:rPr>
        <w:t>2min. </w:t>
      </w:r>
      <w:r>
        <w:rPr>
          <w:spacing w:val="-5"/>
        </w:rPr>
        <w:t>30seg. </w:t>
      </w:r>
      <w:r>
        <w:rPr>
          <w:spacing w:val="-4"/>
        </w:rPr>
        <w:t>que </w:t>
      </w:r>
      <w:r>
        <w:rPr>
          <w:spacing w:val="-5"/>
        </w:rPr>
        <w:t>permite hacerse una </w:t>
      </w:r>
      <w:r>
        <w:rPr>
          <w:spacing w:val="-4"/>
        </w:rPr>
        <w:t>idea </w:t>
      </w:r>
      <w:r>
        <w:rPr>
          <w:spacing w:val="-5"/>
        </w:rPr>
        <w:t>general </w:t>
      </w:r>
      <w:r>
        <w:rPr>
          <w:spacing w:val="-4"/>
        </w:rPr>
        <w:t>del </w:t>
      </w:r>
      <w:r>
        <w:rPr>
          <w:spacing w:val="-5"/>
        </w:rPr>
        <w:t>cementerio mediante </w:t>
      </w:r>
      <w:r>
        <w:rPr>
          <w:spacing w:val="-3"/>
        </w:rPr>
        <w:t>un </w:t>
      </w:r>
      <w:r>
        <w:rPr>
          <w:spacing w:val="-5"/>
        </w:rPr>
        <w:t>recorrido fotográfico </w:t>
      </w:r>
      <w:r>
        <w:rPr/>
        <w:t>y </w:t>
      </w:r>
      <w:r>
        <w:rPr>
          <w:spacing w:val="-3"/>
        </w:rPr>
        <w:t>de </w:t>
      </w:r>
      <w:r>
        <w:rPr>
          <w:spacing w:val="-5"/>
        </w:rPr>
        <w:t>secuencias panorá- </w:t>
      </w:r>
      <w:r>
        <w:rPr>
          <w:spacing w:val="-4"/>
        </w:rPr>
        <w:t>micas </w:t>
      </w:r>
      <w:r>
        <w:rPr>
          <w:spacing w:val="-5"/>
        </w:rPr>
        <w:t>haciendo encuadres </w:t>
      </w:r>
      <w:r>
        <w:rPr/>
        <w:t>y </w:t>
      </w:r>
      <w:r>
        <w:rPr>
          <w:spacing w:val="-5"/>
        </w:rPr>
        <w:t>focalizaciones </w:t>
      </w:r>
      <w:r>
        <w:rPr>
          <w:spacing w:val="-3"/>
        </w:rPr>
        <w:t>en </w:t>
      </w:r>
      <w:r>
        <w:rPr>
          <w:spacing w:val="-5"/>
        </w:rPr>
        <w:t>algunos detalles </w:t>
      </w:r>
      <w:r>
        <w:rPr>
          <w:spacing w:val="-3"/>
        </w:rPr>
        <w:t>de </w:t>
      </w:r>
      <w:r>
        <w:rPr>
          <w:spacing w:val="-5"/>
        </w:rPr>
        <w:t>mausoleos relevantes.</w:t>
      </w:r>
    </w:p>
    <w:p>
      <w:pPr>
        <w:spacing w:after="0" w:line="247" w:lineRule="auto"/>
        <w:jc w:val="both"/>
        <w:sectPr>
          <w:pgSz w:w="9640" w:h="13040"/>
          <w:pgMar w:header="0" w:footer="956" w:top="1020" w:bottom="114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20"/>
        </w:rPr>
      </w:pPr>
    </w:p>
    <w:p>
      <w:pPr>
        <w:pStyle w:val="BodyText"/>
        <w:rPr>
          <w:sz w:val="20"/>
        </w:rPr>
      </w:pPr>
    </w:p>
    <w:p>
      <w:pPr>
        <w:pStyle w:val="BodyText"/>
        <w:spacing w:before="6"/>
        <w:rPr>
          <w:sz w:val="20"/>
        </w:rPr>
      </w:pPr>
    </w:p>
    <w:p>
      <w:pPr>
        <w:pStyle w:val="BodyText"/>
        <w:spacing w:before="1"/>
        <w:ind w:left="2161"/>
      </w:pPr>
      <w:r>
        <w:rPr/>
        <w:drawing>
          <wp:anchor distT="0" distB="0" distL="0" distR="0" allowOverlap="1" layoutInCell="1" locked="0" behindDoc="0" simplePos="0" relativeHeight="1216">
            <wp:simplePos x="0" y="0"/>
            <wp:positionH relativeFrom="page">
              <wp:posOffset>1346162</wp:posOffset>
            </wp:positionH>
            <wp:positionV relativeFrom="paragraph">
              <wp:posOffset>191728</wp:posOffset>
            </wp:positionV>
            <wp:extent cx="3433352" cy="2406967"/>
            <wp:effectExtent l="0" t="0" r="0" b="0"/>
            <wp:wrapTopAndBottom/>
            <wp:docPr id="13" name="image7.png" descr=""/>
            <wp:cNvGraphicFramePr>
              <a:graphicFrameLocks noChangeAspect="1"/>
            </wp:cNvGraphicFramePr>
            <a:graphic>
              <a:graphicData uri="http://schemas.openxmlformats.org/drawingml/2006/picture">
                <pic:pic>
                  <pic:nvPicPr>
                    <pic:cNvPr id="14" name="image7.png"/>
                    <pic:cNvPicPr/>
                  </pic:nvPicPr>
                  <pic:blipFill>
                    <a:blip r:embed="rId18" cstate="print"/>
                    <a:stretch>
                      <a:fillRect/>
                    </a:stretch>
                  </pic:blipFill>
                  <pic:spPr>
                    <a:xfrm>
                      <a:off x="0" y="0"/>
                      <a:ext cx="3433352" cy="2406967"/>
                    </a:xfrm>
                    <a:prstGeom prst="rect">
                      <a:avLst/>
                    </a:prstGeom>
                  </pic:spPr>
                </pic:pic>
              </a:graphicData>
            </a:graphic>
          </wp:anchor>
        </w:drawing>
      </w:r>
      <w:r>
        <w:rPr/>
        <w:t>Figura 4. Presentación de la interface</w:t>
      </w:r>
    </w:p>
    <w:p>
      <w:pPr>
        <w:spacing w:before="0"/>
        <w:ind w:left="113" w:right="0" w:firstLine="0"/>
        <w:jc w:val="left"/>
        <w:rPr>
          <w:sz w:val="18"/>
        </w:rPr>
      </w:pPr>
      <w:r>
        <w:rPr>
          <w:sz w:val="18"/>
        </w:rPr>
        <w:t>(V.M. Martínez, 2012)</w:t>
      </w:r>
    </w:p>
    <w:p>
      <w:pPr>
        <w:pStyle w:val="BodyText"/>
        <w:spacing w:before="4"/>
        <w:rPr>
          <w:sz w:val="15"/>
        </w:rPr>
      </w:pPr>
    </w:p>
    <w:p>
      <w:pPr>
        <w:pStyle w:val="Heading3"/>
        <w:spacing w:before="1"/>
        <w:jc w:val="left"/>
        <w:rPr>
          <w:i/>
        </w:rPr>
      </w:pPr>
      <w:r>
        <w:rPr>
          <w:i/>
        </w:rPr>
        <w:t>El conjunto</w:t>
      </w:r>
    </w:p>
    <w:p>
      <w:pPr>
        <w:pStyle w:val="BodyText"/>
        <w:spacing w:line="247" w:lineRule="auto"/>
        <w:ind w:left="113" w:right="39"/>
      </w:pPr>
      <w:r>
        <w:rPr/>
        <w:t>Explica la situación geográfica del cementerio a través de representaciones arquitec- tónicas en 2 dimensiones. Se puede acceder a 2 sub-contenidos:</w:t>
      </w:r>
    </w:p>
    <w:p>
      <w:pPr>
        <w:pStyle w:val="ListParagraph"/>
        <w:numPr>
          <w:ilvl w:val="0"/>
          <w:numId w:val="2"/>
        </w:numPr>
        <w:tabs>
          <w:tab w:pos="681" w:val="left" w:leader="none"/>
        </w:tabs>
        <w:spacing w:line="247" w:lineRule="auto" w:before="119" w:after="0"/>
        <w:ind w:left="680" w:right="111" w:hanging="283"/>
        <w:jc w:val="both"/>
        <w:rPr>
          <w:sz w:val="22"/>
        </w:rPr>
      </w:pPr>
      <w:r>
        <w:rPr>
          <w:sz w:val="22"/>
        </w:rPr>
        <w:t>Localización. Es el espacio donde se puede leer en la caja de texto dinámica sitio</w:t>
      </w:r>
      <w:r>
        <w:rPr>
          <w:spacing w:val="-10"/>
          <w:sz w:val="22"/>
        </w:rPr>
        <w:t> </w:t>
      </w:r>
      <w:r>
        <w:rPr>
          <w:sz w:val="22"/>
        </w:rPr>
        <w:t>cuestiones</w:t>
      </w:r>
      <w:r>
        <w:rPr>
          <w:spacing w:val="-11"/>
          <w:sz w:val="22"/>
        </w:rPr>
        <w:t> </w:t>
      </w:r>
      <w:r>
        <w:rPr>
          <w:sz w:val="22"/>
        </w:rPr>
        <w:t>relacionadas</w:t>
      </w:r>
      <w:r>
        <w:rPr>
          <w:spacing w:val="-10"/>
          <w:sz w:val="22"/>
        </w:rPr>
        <w:t> </w:t>
      </w:r>
      <w:r>
        <w:rPr>
          <w:sz w:val="22"/>
        </w:rPr>
        <w:t>con</w:t>
      </w:r>
      <w:r>
        <w:rPr>
          <w:spacing w:val="-10"/>
          <w:sz w:val="22"/>
        </w:rPr>
        <w:t> </w:t>
      </w:r>
      <w:r>
        <w:rPr>
          <w:sz w:val="22"/>
        </w:rPr>
        <w:t>la</w:t>
      </w:r>
      <w:r>
        <w:rPr>
          <w:spacing w:val="-10"/>
          <w:sz w:val="22"/>
        </w:rPr>
        <w:t> </w:t>
      </w:r>
      <w:r>
        <w:rPr>
          <w:sz w:val="22"/>
        </w:rPr>
        <w:t>historia</w:t>
      </w:r>
      <w:r>
        <w:rPr>
          <w:spacing w:val="-10"/>
          <w:sz w:val="22"/>
        </w:rPr>
        <w:t> </w:t>
      </w:r>
      <w:r>
        <w:rPr>
          <w:sz w:val="22"/>
        </w:rPr>
        <w:t>y</w:t>
      </w:r>
      <w:r>
        <w:rPr>
          <w:spacing w:val="-10"/>
          <w:sz w:val="22"/>
        </w:rPr>
        <w:t> </w:t>
      </w:r>
      <w:r>
        <w:rPr>
          <w:sz w:val="22"/>
        </w:rPr>
        <w:t>datos</w:t>
      </w:r>
      <w:r>
        <w:rPr>
          <w:spacing w:val="-10"/>
          <w:sz w:val="22"/>
        </w:rPr>
        <w:t> </w:t>
      </w:r>
      <w:r>
        <w:rPr>
          <w:sz w:val="22"/>
        </w:rPr>
        <w:t>de</w:t>
      </w:r>
      <w:r>
        <w:rPr>
          <w:spacing w:val="-10"/>
          <w:sz w:val="22"/>
        </w:rPr>
        <w:t> </w:t>
      </w:r>
      <w:r>
        <w:rPr>
          <w:sz w:val="22"/>
        </w:rPr>
        <w:t>localización</w:t>
      </w:r>
      <w:r>
        <w:rPr>
          <w:spacing w:val="-11"/>
          <w:sz w:val="22"/>
        </w:rPr>
        <w:t> </w:t>
      </w:r>
      <w:r>
        <w:rPr>
          <w:sz w:val="22"/>
        </w:rPr>
        <w:t>del</w:t>
      </w:r>
      <w:r>
        <w:rPr>
          <w:spacing w:val="-10"/>
          <w:sz w:val="22"/>
        </w:rPr>
        <w:t> </w:t>
      </w:r>
      <w:r>
        <w:rPr>
          <w:sz w:val="22"/>
        </w:rPr>
        <w:t>cemen- terio en la ciudad de Puebla. A su vez en la caja de texto dinámica de antece- dentes se mencionan aspectos relacionados con el entendimiento cultural del cementerio y su evolución específica en la ciudad de</w:t>
      </w:r>
      <w:r>
        <w:rPr>
          <w:spacing w:val="-12"/>
          <w:sz w:val="22"/>
        </w:rPr>
        <w:t> </w:t>
      </w:r>
      <w:r>
        <w:rPr>
          <w:sz w:val="22"/>
        </w:rPr>
        <w:t>Puebla.</w:t>
      </w:r>
    </w:p>
    <w:p>
      <w:pPr>
        <w:pStyle w:val="BodyText"/>
        <w:spacing w:line="247" w:lineRule="auto" w:before="119"/>
        <w:ind w:left="113" w:right="111" w:firstLine="283"/>
        <w:jc w:val="both"/>
      </w:pPr>
      <w:r>
        <w:rPr>
          <w:spacing w:val="-3"/>
        </w:rPr>
        <w:t>También </w:t>
      </w:r>
      <w:r>
        <w:rPr/>
        <w:t>se presenta un recorrido virtual de los límites y localización del cemen- terio en el contexto urbano y su escala con respecto a las vialidades que la rodean, este contenido puede pausarse o manipular el avance de los fotogramas con los bo- tones de reproducción en su parte baja.</w:t>
      </w:r>
    </w:p>
    <w:p>
      <w:pPr>
        <w:pStyle w:val="ListParagraph"/>
        <w:numPr>
          <w:ilvl w:val="0"/>
          <w:numId w:val="2"/>
        </w:numPr>
        <w:tabs>
          <w:tab w:pos="681" w:val="left" w:leader="none"/>
        </w:tabs>
        <w:spacing w:line="247" w:lineRule="auto" w:before="119" w:after="0"/>
        <w:ind w:left="680" w:right="111" w:hanging="283"/>
        <w:jc w:val="both"/>
        <w:rPr>
          <w:sz w:val="22"/>
        </w:rPr>
      </w:pPr>
      <w:r>
        <w:rPr>
          <w:sz w:val="22"/>
        </w:rPr>
        <w:t>Zonificación. En este contenido se muestra el plano de la zonificación del</w:t>
      </w:r>
      <w:r>
        <w:rPr>
          <w:spacing w:val="-11"/>
          <w:sz w:val="22"/>
        </w:rPr>
        <w:t> </w:t>
      </w:r>
      <w:r>
        <w:rPr>
          <w:sz w:val="22"/>
        </w:rPr>
        <w:t>ce- menterio</w:t>
      </w:r>
      <w:r>
        <w:rPr>
          <w:spacing w:val="-11"/>
          <w:sz w:val="22"/>
        </w:rPr>
        <w:t> </w:t>
      </w:r>
      <w:r>
        <w:rPr>
          <w:sz w:val="22"/>
        </w:rPr>
        <w:t>y</w:t>
      </w:r>
      <w:r>
        <w:rPr>
          <w:spacing w:val="-10"/>
          <w:sz w:val="22"/>
        </w:rPr>
        <w:t> </w:t>
      </w:r>
      <w:r>
        <w:rPr>
          <w:sz w:val="22"/>
        </w:rPr>
        <w:t>sus</w:t>
      </w:r>
      <w:r>
        <w:rPr>
          <w:spacing w:val="-10"/>
          <w:sz w:val="22"/>
        </w:rPr>
        <w:t> </w:t>
      </w:r>
      <w:r>
        <w:rPr>
          <w:sz w:val="22"/>
        </w:rPr>
        <w:t>dos</w:t>
      </w:r>
      <w:r>
        <w:rPr>
          <w:spacing w:val="-10"/>
          <w:sz w:val="22"/>
        </w:rPr>
        <w:t> </w:t>
      </w:r>
      <w:r>
        <w:rPr>
          <w:sz w:val="22"/>
        </w:rPr>
        <w:t>respectivas</w:t>
      </w:r>
      <w:r>
        <w:rPr>
          <w:spacing w:val="-10"/>
          <w:sz w:val="22"/>
        </w:rPr>
        <w:t> </w:t>
      </w:r>
      <w:r>
        <w:rPr>
          <w:sz w:val="22"/>
        </w:rPr>
        <w:t>zonas:</w:t>
      </w:r>
      <w:r>
        <w:rPr>
          <w:spacing w:val="-10"/>
          <w:sz w:val="22"/>
        </w:rPr>
        <w:t> </w:t>
      </w:r>
      <w:r>
        <w:rPr>
          <w:sz w:val="22"/>
        </w:rPr>
        <w:t>la</w:t>
      </w:r>
      <w:r>
        <w:rPr>
          <w:spacing w:val="-10"/>
          <w:sz w:val="22"/>
        </w:rPr>
        <w:t> </w:t>
      </w:r>
      <w:r>
        <w:rPr>
          <w:sz w:val="22"/>
        </w:rPr>
        <w:t>actual</w:t>
      </w:r>
      <w:r>
        <w:rPr>
          <w:spacing w:val="-10"/>
          <w:sz w:val="22"/>
        </w:rPr>
        <w:t> </w:t>
      </w:r>
      <w:r>
        <w:rPr>
          <w:sz w:val="22"/>
        </w:rPr>
        <w:t>y</w:t>
      </w:r>
      <w:r>
        <w:rPr>
          <w:spacing w:val="-10"/>
          <w:sz w:val="22"/>
        </w:rPr>
        <w:t> </w:t>
      </w:r>
      <w:r>
        <w:rPr>
          <w:sz w:val="22"/>
        </w:rPr>
        <w:t>la</w:t>
      </w:r>
      <w:r>
        <w:rPr>
          <w:spacing w:val="-10"/>
          <w:sz w:val="22"/>
        </w:rPr>
        <w:t> </w:t>
      </w:r>
      <w:r>
        <w:rPr>
          <w:sz w:val="22"/>
        </w:rPr>
        <w:t>histórica.</w:t>
      </w:r>
      <w:r>
        <w:rPr>
          <w:spacing w:val="-10"/>
          <w:sz w:val="22"/>
        </w:rPr>
        <w:t> </w:t>
      </w:r>
      <w:r>
        <w:rPr>
          <w:sz w:val="22"/>
        </w:rPr>
        <w:t>Se</w:t>
      </w:r>
      <w:r>
        <w:rPr>
          <w:spacing w:val="-10"/>
          <w:sz w:val="22"/>
        </w:rPr>
        <w:t> </w:t>
      </w:r>
      <w:r>
        <w:rPr>
          <w:sz w:val="22"/>
        </w:rPr>
        <w:t>puede</w:t>
      </w:r>
      <w:r>
        <w:rPr>
          <w:spacing w:val="-10"/>
          <w:sz w:val="22"/>
        </w:rPr>
        <w:t> </w:t>
      </w:r>
      <w:r>
        <w:rPr>
          <w:sz w:val="22"/>
        </w:rPr>
        <w:t>acceder a 2</w:t>
      </w:r>
      <w:r>
        <w:rPr>
          <w:spacing w:val="-15"/>
          <w:sz w:val="22"/>
        </w:rPr>
        <w:t> </w:t>
      </w:r>
      <w:r>
        <w:rPr>
          <w:sz w:val="22"/>
        </w:rPr>
        <w:t>sub-contenidos:</w:t>
      </w:r>
    </w:p>
    <w:p>
      <w:pPr>
        <w:pStyle w:val="ListParagraph"/>
        <w:numPr>
          <w:ilvl w:val="1"/>
          <w:numId w:val="2"/>
        </w:numPr>
        <w:tabs>
          <w:tab w:pos="1814" w:val="left" w:leader="none"/>
          <w:tab w:pos="1815" w:val="left" w:leader="none"/>
        </w:tabs>
        <w:spacing w:line="247" w:lineRule="auto" w:before="119" w:after="0"/>
        <w:ind w:left="1814" w:right="111" w:hanging="284"/>
        <w:jc w:val="left"/>
        <w:rPr>
          <w:sz w:val="22"/>
        </w:rPr>
      </w:pPr>
      <w:r>
        <w:rPr>
          <w:sz w:val="22"/>
        </w:rPr>
        <w:t>Zona</w:t>
      </w:r>
      <w:r>
        <w:rPr>
          <w:spacing w:val="-17"/>
          <w:sz w:val="22"/>
        </w:rPr>
        <w:t> </w:t>
      </w:r>
      <w:r>
        <w:rPr>
          <w:sz w:val="22"/>
        </w:rPr>
        <w:t>Histórica.</w:t>
      </w:r>
      <w:r>
        <w:rPr>
          <w:spacing w:val="-16"/>
          <w:sz w:val="22"/>
        </w:rPr>
        <w:t> </w:t>
      </w:r>
      <w:r>
        <w:rPr>
          <w:sz w:val="22"/>
        </w:rPr>
        <w:t>Despliega</w:t>
      </w:r>
      <w:r>
        <w:rPr>
          <w:spacing w:val="-16"/>
          <w:sz w:val="22"/>
        </w:rPr>
        <w:t> </w:t>
      </w:r>
      <w:r>
        <w:rPr>
          <w:sz w:val="22"/>
        </w:rPr>
        <w:t>dinámicamente</w:t>
      </w:r>
      <w:r>
        <w:rPr>
          <w:spacing w:val="-17"/>
          <w:sz w:val="22"/>
        </w:rPr>
        <w:t> </w:t>
      </w:r>
      <w:r>
        <w:rPr>
          <w:sz w:val="22"/>
        </w:rPr>
        <w:t>el</w:t>
      </w:r>
      <w:r>
        <w:rPr>
          <w:spacing w:val="-17"/>
          <w:sz w:val="22"/>
        </w:rPr>
        <w:t> </w:t>
      </w:r>
      <w:r>
        <w:rPr>
          <w:sz w:val="22"/>
        </w:rPr>
        <w:t>contenido</w:t>
      </w:r>
      <w:r>
        <w:rPr>
          <w:spacing w:val="-17"/>
          <w:sz w:val="22"/>
        </w:rPr>
        <w:t> </w:t>
      </w:r>
      <w:r>
        <w:rPr>
          <w:sz w:val="22"/>
        </w:rPr>
        <w:t>de</w:t>
      </w:r>
      <w:r>
        <w:rPr>
          <w:spacing w:val="-17"/>
          <w:sz w:val="22"/>
        </w:rPr>
        <w:t> </w:t>
      </w:r>
      <w:r>
        <w:rPr>
          <w:sz w:val="22"/>
        </w:rPr>
        <w:t>la</w:t>
      </w:r>
      <w:r>
        <w:rPr>
          <w:spacing w:val="-17"/>
          <w:sz w:val="22"/>
        </w:rPr>
        <w:t> </w:t>
      </w:r>
      <w:r>
        <w:rPr>
          <w:sz w:val="22"/>
        </w:rPr>
        <w:t>zona enfatizando las líneas de organización principales del panteón </w:t>
      </w:r>
      <w:r>
        <w:rPr>
          <w:spacing w:val="2"/>
          <w:sz w:val="22"/>
        </w:rPr>
        <w:t> </w:t>
      </w:r>
      <w:r>
        <w:rPr>
          <w:sz w:val="22"/>
        </w:rPr>
        <w:t>o</w:t>
      </w:r>
    </w:p>
    <w:p>
      <w:pPr>
        <w:spacing w:after="0" w:line="247" w:lineRule="auto"/>
        <w:jc w:val="left"/>
        <w:rPr>
          <w:sz w:val="22"/>
        </w:rPr>
        <w:sectPr>
          <w:pgSz w:w="9640" w:h="13040"/>
          <w:pgMar w:header="0" w:footer="956" w:top="1080" w:bottom="1140" w:left="1020" w:right="1020"/>
        </w:sectPr>
      </w:pPr>
    </w:p>
    <w:p>
      <w:pPr>
        <w:spacing w:before="59"/>
        <w:ind w:left="1519" w:right="0" w:firstLine="0"/>
        <w:jc w:val="left"/>
        <w:rPr>
          <w:sz w:val="14"/>
        </w:rPr>
      </w:pPr>
      <w:r>
        <w:rPr>
          <w:sz w:val="20"/>
        </w:rPr>
        <w:t>E</w:t>
      </w:r>
      <w:r>
        <w:rPr>
          <w:spacing w:val="-1"/>
          <w:w w:val="146"/>
          <w:sz w:val="14"/>
        </w:rPr>
        <w:t>ducació</w:t>
      </w:r>
      <w:r>
        <w:rPr>
          <w:w w:val="146"/>
          <w:sz w:val="14"/>
        </w:rPr>
        <w:t>n</w:t>
      </w:r>
      <w:r>
        <w:rPr>
          <w:spacing w:val="15"/>
          <w:sz w:val="14"/>
        </w:rPr>
        <w:t> </w:t>
      </w:r>
      <w:r>
        <w:rPr>
          <w:w w:val="144"/>
          <w:sz w:val="14"/>
        </w:rPr>
        <w:t>y</w:t>
      </w:r>
      <w:r>
        <w:rPr>
          <w:spacing w:val="15"/>
          <w:sz w:val="14"/>
        </w:rPr>
        <w:t> </w:t>
      </w:r>
      <w:r>
        <w:rPr>
          <w:w w:val="163"/>
          <w:sz w:val="14"/>
        </w:rPr>
        <w:t>cu</w:t>
      </w:r>
      <w:r>
        <w:rPr>
          <w:spacing w:val="-13"/>
          <w:w w:val="163"/>
          <w:sz w:val="14"/>
        </w:rPr>
        <w:t>l</w:t>
      </w:r>
      <w:r>
        <w:rPr>
          <w:w w:val="175"/>
          <w:sz w:val="14"/>
        </w:rPr>
        <w:t>tura</w:t>
      </w:r>
      <w:r>
        <w:rPr>
          <w:spacing w:val="14"/>
          <w:sz w:val="14"/>
        </w:rPr>
        <w:t> </w:t>
      </w:r>
      <w:r>
        <w:rPr>
          <w:spacing w:val="-1"/>
          <w:w w:val="144"/>
          <w:sz w:val="14"/>
        </w:rPr>
        <w:t>d</w:t>
      </w:r>
      <w:r>
        <w:rPr>
          <w:sz w:val="14"/>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vida</w:t>
      </w:r>
    </w:p>
    <w:p>
      <w:pPr>
        <w:pStyle w:val="BodyText"/>
        <w:rPr>
          <w:sz w:val="20"/>
        </w:rPr>
      </w:pPr>
    </w:p>
    <w:p>
      <w:pPr>
        <w:pStyle w:val="BodyText"/>
        <w:spacing w:before="7"/>
        <w:rPr>
          <w:sz w:val="17"/>
        </w:rPr>
      </w:pPr>
    </w:p>
    <w:p>
      <w:pPr>
        <w:pStyle w:val="BodyText"/>
        <w:spacing w:line="247" w:lineRule="auto"/>
        <w:ind w:left="1814" w:right="111"/>
        <w:jc w:val="both"/>
      </w:pPr>
      <w:r>
        <w:rPr/>
        <w:t>calles, y sus calles laterales, marcándose con un código de colo- res los mausoleos y tumbas representativos. Es posible hacer un acercamiento o “zoom” al plano para ver detalles de rótulos de calles</w:t>
      </w:r>
      <w:r>
        <w:rPr>
          <w:spacing w:val="-12"/>
        </w:rPr>
        <w:t> </w:t>
      </w:r>
      <w:r>
        <w:rPr/>
        <w:t>y</w:t>
      </w:r>
      <w:r>
        <w:rPr>
          <w:spacing w:val="-11"/>
        </w:rPr>
        <w:t> </w:t>
      </w:r>
      <w:r>
        <w:rPr/>
        <w:t>accesos</w:t>
      </w:r>
      <w:r>
        <w:rPr>
          <w:spacing w:val="-12"/>
        </w:rPr>
        <w:t> </w:t>
      </w:r>
      <w:r>
        <w:rPr/>
        <w:t>(haciendo</w:t>
      </w:r>
      <w:r>
        <w:rPr>
          <w:spacing w:val="-11"/>
        </w:rPr>
        <w:t> </w:t>
      </w:r>
      <w:r>
        <w:rPr>
          <w:i/>
        </w:rPr>
        <w:t>click</w:t>
      </w:r>
      <w:r>
        <w:rPr>
          <w:i/>
          <w:spacing w:val="-11"/>
        </w:rPr>
        <w:t> </w:t>
      </w:r>
      <w:r>
        <w:rPr/>
        <w:t>derecho</w:t>
      </w:r>
      <w:r>
        <w:rPr>
          <w:spacing w:val="-11"/>
        </w:rPr>
        <w:t> </w:t>
      </w:r>
      <w:r>
        <w:rPr/>
        <w:t>y</w:t>
      </w:r>
      <w:r>
        <w:rPr>
          <w:spacing w:val="-11"/>
        </w:rPr>
        <w:t> </w:t>
      </w:r>
      <w:r>
        <w:rPr/>
        <w:t>luego</w:t>
      </w:r>
      <w:r>
        <w:rPr>
          <w:spacing w:val="-11"/>
        </w:rPr>
        <w:t> </w:t>
      </w:r>
      <w:r>
        <w:rPr/>
        <w:t>en</w:t>
      </w:r>
      <w:r>
        <w:rPr>
          <w:spacing w:val="-11"/>
        </w:rPr>
        <w:t> </w:t>
      </w:r>
      <w:r>
        <w:rPr/>
        <w:t>“Aumentar”).</w:t>
      </w:r>
    </w:p>
    <w:p>
      <w:pPr>
        <w:pStyle w:val="ListParagraph"/>
        <w:numPr>
          <w:ilvl w:val="1"/>
          <w:numId w:val="2"/>
        </w:numPr>
        <w:tabs>
          <w:tab w:pos="1815" w:val="left" w:leader="none"/>
        </w:tabs>
        <w:spacing w:line="247" w:lineRule="auto" w:before="0" w:after="0"/>
        <w:ind w:left="1814" w:right="115" w:hanging="283"/>
        <w:jc w:val="both"/>
        <w:rPr>
          <w:sz w:val="22"/>
        </w:rPr>
      </w:pPr>
      <w:r>
        <w:rPr>
          <w:spacing w:val="-5"/>
          <w:sz w:val="22"/>
        </w:rPr>
        <w:t>Localización </w:t>
      </w:r>
      <w:r>
        <w:rPr>
          <w:spacing w:val="-3"/>
          <w:sz w:val="22"/>
        </w:rPr>
        <w:t>de </w:t>
      </w:r>
      <w:r>
        <w:rPr>
          <w:spacing w:val="-5"/>
          <w:sz w:val="22"/>
        </w:rPr>
        <w:t>monumentos representativos. </w:t>
      </w:r>
      <w:r>
        <w:rPr>
          <w:spacing w:val="-4"/>
          <w:sz w:val="22"/>
        </w:rPr>
        <w:t>Aquí </w:t>
      </w:r>
      <w:r>
        <w:rPr>
          <w:spacing w:val="-3"/>
          <w:sz w:val="22"/>
        </w:rPr>
        <w:t>se </w:t>
      </w:r>
      <w:r>
        <w:rPr>
          <w:spacing w:val="-5"/>
          <w:sz w:val="22"/>
        </w:rPr>
        <w:t>muestra un </w:t>
      </w:r>
      <w:r>
        <w:rPr>
          <w:spacing w:val="-4"/>
          <w:sz w:val="22"/>
        </w:rPr>
        <w:t>plano</w:t>
      </w:r>
      <w:r>
        <w:rPr>
          <w:spacing w:val="-12"/>
          <w:sz w:val="22"/>
        </w:rPr>
        <w:t> </w:t>
      </w:r>
      <w:r>
        <w:rPr>
          <w:spacing w:val="-5"/>
          <w:sz w:val="22"/>
        </w:rPr>
        <w:t>vertical</w:t>
      </w:r>
      <w:r>
        <w:rPr>
          <w:spacing w:val="-12"/>
          <w:sz w:val="22"/>
        </w:rPr>
        <w:t> </w:t>
      </w:r>
      <w:r>
        <w:rPr>
          <w:spacing w:val="-3"/>
          <w:sz w:val="22"/>
        </w:rPr>
        <w:t>de</w:t>
      </w:r>
      <w:r>
        <w:rPr>
          <w:spacing w:val="-12"/>
          <w:sz w:val="22"/>
        </w:rPr>
        <w:t> </w:t>
      </w:r>
      <w:r>
        <w:rPr>
          <w:spacing w:val="-4"/>
          <w:sz w:val="22"/>
        </w:rPr>
        <w:t>zona</w:t>
      </w:r>
      <w:r>
        <w:rPr>
          <w:spacing w:val="-13"/>
          <w:sz w:val="22"/>
        </w:rPr>
        <w:t> </w:t>
      </w:r>
      <w:r>
        <w:rPr>
          <w:spacing w:val="-5"/>
          <w:sz w:val="22"/>
        </w:rPr>
        <w:t>histórica</w:t>
      </w:r>
      <w:r>
        <w:rPr>
          <w:spacing w:val="-12"/>
          <w:sz w:val="22"/>
        </w:rPr>
        <w:t> </w:t>
      </w:r>
      <w:r>
        <w:rPr>
          <w:spacing w:val="-4"/>
          <w:sz w:val="22"/>
        </w:rPr>
        <w:t>con</w:t>
      </w:r>
      <w:r>
        <w:rPr>
          <w:spacing w:val="-13"/>
          <w:sz w:val="22"/>
        </w:rPr>
        <w:t> </w:t>
      </w:r>
      <w:r>
        <w:rPr>
          <w:spacing w:val="-3"/>
          <w:sz w:val="22"/>
        </w:rPr>
        <w:t>la</w:t>
      </w:r>
      <w:r>
        <w:rPr>
          <w:spacing w:val="-12"/>
          <w:sz w:val="22"/>
        </w:rPr>
        <w:t> </w:t>
      </w:r>
      <w:r>
        <w:rPr>
          <w:spacing w:val="-5"/>
          <w:sz w:val="22"/>
        </w:rPr>
        <w:t>ubicación</w:t>
      </w:r>
      <w:r>
        <w:rPr>
          <w:spacing w:val="-12"/>
          <w:sz w:val="22"/>
        </w:rPr>
        <w:t> </w:t>
      </w:r>
      <w:r>
        <w:rPr>
          <w:spacing w:val="-3"/>
          <w:sz w:val="22"/>
        </w:rPr>
        <w:t>de</w:t>
      </w:r>
      <w:r>
        <w:rPr>
          <w:spacing w:val="-12"/>
          <w:sz w:val="22"/>
        </w:rPr>
        <w:t> </w:t>
      </w:r>
      <w:r>
        <w:rPr>
          <w:spacing w:val="-4"/>
          <w:sz w:val="22"/>
        </w:rPr>
        <w:t>los</w:t>
      </w:r>
      <w:r>
        <w:rPr>
          <w:spacing w:val="-13"/>
          <w:sz w:val="22"/>
        </w:rPr>
        <w:t> </w:t>
      </w:r>
      <w:r>
        <w:rPr>
          <w:spacing w:val="-5"/>
          <w:sz w:val="22"/>
        </w:rPr>
        <w:t>monumentos </w:t>
      </w:r>
      <w:r>
        <w:rPr>
          <w:sz w:val="22"/>
        </w:rPr>
        <w:t>a</w:t>
      </w:r>
      <w:r>
        <w:rPr>
          <w:spacing w:val="-11"/>
          <w:sz w:val="22"/>
        </w:rPr>
        <w:t> </w:t>
      </w:r>
      <w:r>
        <w:rPr>
          <w:spacing w:val="-5"/>
          <w:sz w:val="22"/>
        </w:rPr>
        <w:t>estudiar</w:t>
      </w:r>
      <w:r>
        <w:rPr>
          <w:spacing w:val="-11"/>
          <w:sz w:val="22"/>
        </w:rPr>
        <w:t> </w:t>
      </w:r>
      <w:r>
        <w:rPr>
          <w:spacing w:val="-5"/>
          <w:sz w:val="22"/>
        </w:rPr>
        <w:t>indicados</w:t>
      </w:r>
      <w:r>
        <w:rPr>
          <w:spacing w:val="-11"/>
          <w:sz w:val="22"/>
        </w:rPr>
        <w:t> </w:t>
      </w:r>
      <w:r>
        <w:rPr>
          <w:spacing w:val="-5"/>
          <w:sz w:val="22"/>
        </w:rPr>
        <w:t>mediante</w:t>
      </w:r>
      <w:r>
        <w:rPr>
          <w:spacing w:val="-11"/>
          <w:sz w:val="22"/>
        </w:rPr>
        <w:t> </w:t>
      </w:r>
      <w:r>
        <w:rPr>
          <w:spacing w:val="-5"/>
          <w:sz w:val="22"/>
        </w:rPr>
        <w:t>etiquetas</w:t>
      </w:r>
      <w:r>
        <w:rPr>
          <w:spacing w:val="-11"/>
          <w:sz w:val="22"/>
        </w:rPr>
        <w:t> </w:t>
      </w:r>
      <w:r>
        <w:rPr>
          <w:spacing w:val="-4"/>
          <w:sz w:val="22"/>
        </w:rPr>
        <w:t>del</w:t>
      </w:r>
      <w:r>
        <w:rPr>
          <w:spacing w:val="-11"/>
          <w:sz w:val="22"/>
        </w:rPr>
        <w:t> </w:t>
      </w:r>
      <w:r>
        <w:rPr>
          <w:sz w:val="22"/>
        </w:rPr>
        <w:t>1</w:t>
      </w:r>
      <w:r>
        <w:rPr>
          <w:spacing w:val="-11"/>
          <w:sz w:val="22"/>
        </w:rPr>
        <w:t> </w:t>
      </w:r>
      <w:r>
        <w:rPr>
          <w:spacing w:val="-3"/>
          <w:sz w:val="22"/>
        </w:rPr>
        <w:t>al</w:t>
      </w:r>
      <w:r>
        <w:rPr>
          <w:spacing w:val="-11"/>
          <w:sz w:val="22"/>
        </w:rPr>
        <w:t> </w:t>
      </w:r>
      <w:r>
        <w:rPr>
          <w:sz w:val="22"/>
        </w:rPr>
        <w:t>8</w:t>
      </w:r>
      <w:r>
        <w:rPr>
          <w:spacing w:val="-11"/>
          <w:sz w:val="22"/>
        </w:rPr>
        <w:t> </w:t>
      </w:r>
      <w:r>
        <w:rPr>
          <w:spacing w:val="-4"/>
          <w:sz w:val="22"/>
        </w:rPr>
        <w:t>que</w:t>
      </w:r>
      <w:r>
        <w:rPr>
          <w:spacing w:val="-11"/>
          <w:sz w:val="22"/>
        </w:rPr>
        <w:t> </w:t>
      </w:r>
      <w:r>
        <w:rPr>
          <w:spacing w:val="-5"/>
          <w:sz w:val="22"/>
        </w:rPr>
        <w:t>haciendo</w:t>
      </w:r>
      <w:r>
        <w:rPr>
          <w:spacing w:val="-10"/>
          <w:sz w:val="22"/>
        </w:rPr>
        <w:t> </w:t>
      </w:r>
      <w:r>
        <w:rPr>
          <w:i/>
          <w:spacing w:val="-5"/>
          <w:sz w:val="22"/>
        </w:rPr>
        <w:t>click </w:t>
      </w:r>
      <w:r>
        <w:rPr>
          <w:spacing w:val="-4"/>
          <w:sz w:val="22"/>
        </w:rPr>
        <w:t>sobre</w:t>
      </w:r>
      <w:r>
        <w:rPr>
          <w:spacing w:val="-8"/>
          <w:sz w:val="22"/>
        </w:rPr>
        <w:t> </w:t>
      </w:r>
      <w:r>
        <w:rPr>
          <w:spacing w:val="-4"/>
          <w:sz w:val="22"/>
        </w:rPr>
        <w:t>estos</w:t>
      </w:r>
      <w:r>
        <w:rPr>
          <w:spacing w:val="-8"/>
          <w:sz w:val="22"/>
        </w:rPr>
        <w:t> </w:t>
      </w:r>
      <w:r>
        <w:rPr>
          <w:spacing w:val="-3"/>
          <w:sz w:val="22"/>
        </w:rPr>
        <w:t>es</w:t>
      </w:r>
      <w:r>
        <w:rPr>
          <w:spacing w:val="-8"/>
          <w:sz w:val="22"/>
        </w:rPr>
        <w:t> </w:t>
      </w:r>
      <w:r>
        <w:rPr>
          <w:spacing w:val="-5"/>
          <w:sz w:val="22"/>
        </w:rPr>
        <w:t>posible</w:t>
      </w:r>
      <w:r>
        <w:rPr>
          <w:spacing w:val="-8"/>
          <w:sz w:val="22"/>
        </w:rPr>
        <w:t> </w:t>
      </w:r>
      <w:r>
        <w:rPr>
          <w:spacing w:val="-4"/>
          <w:sz w:val="22"/>
        </w:rPr>
        <w:t>ver</w:t>
      </w:r>
      <w:r>
        <w:rPr>
          <w:spacing w:val="-8"/>
          <w:sz w:val="22"/>
        </w:rPr>
        <w:t> </w:t>
      </w:r>
      <w:r>
        <w:rPr>
          <w:spacing w:val="-4"/>
          <w:sz w:val="22"/>
        </w:rPr>
        <w:t>una</w:t>
      </w:r>
      <w:r>
        <w:rPr>
          <w:spacing w:val="-8"/>
          <w:sz w:val="22"/>
        </w:rPr>
        <w:t> </w:t>
      </w:r>
      <w:r>
        <w:rPr>
          <w:spacing w:val="-5"/>
          <w:sz w:val="22"/>
        </w:rPr>
        <w:t>imagen</w:t>
      </w:r>
      <w:r>
        <w:rPr>
          <w:spacing w:val="-8"/>
          <w:sz w:val="22"/>
        </w:rPr>
        <w:t> </w:t>
      </w:r>
      <w:r>
        <w:rPr>
          <w:spacing w:val="-3"/>
          <w:sz w:val="22"/>
        </w:rPr>
        <w:t>de</w:t>
      </w:r>
      <w:r>
        <w:rPr>
          <w:spacing w:val="-8"/>
          <w:sz w:val="22"/>
        </w:rPr>
        <w:t> </w:t>
      </w:r>
      <w:r>
        <w:rPr>
          <w:spacing w:val="-4"/>
          <w:sz w:val="22"/>
        </w:rPr>
        <w:t>cada</w:t>
      </w:r>
      <w:r>
        <w:rPr>
          <w:spacing w:val="-8"/>
          <w:sz w:val="22"/>
        </w:rPr>
        <w:t> </w:t>
      </w:r>
      <w:r>
        <w:rPr>
          <w:spacing w:val="-4"/>
          <w:sz w:val="22"/>
        </w:rPr>
        <w:t>uno</w:t>
      </w:r>
      <w:r>
        <w:rPr>
          <w:spacing w:val="-8"/>
          <w:sz w:val="22"/>
        </w:rPr>
        <w:t> </w:t>
      </w:r>
      <w:r>
        <w:rPr>
          <w:spacing w:val="-4"/>
          <w:sz w:val="22"/>
        </w:rPr>
        <w:t>(ver</w:t>
      </w:r>
      <w:r>
        <w:rPr>
          <w:spacing w:val="-8"/>
          <w:sz w:val="22"/>
        </w:rPr>
        <w:t> </w:t>
      </w:r>
      <w:r>
        <w:rPr>
          <w:spacing w:val="-5"/>
          <w:sz w:val="22"/>
        </w:rPr>
        <w:t>fig.5).</w:t>
      </w:r>
    </w:p>
    <w:p>
      <w:pPr>
        <w:pStyle w:val="BodyText"/>
        <w:spacing w:before="9"/>
      </w:pPr>
    </w:p>
    <w:p>
      <w:pPr>
        <w:pStyle w:val="Heading3"/>
        <w:jc w:val="left"/>
        <w:rPr>
          <w:i/>
        </w:rPr>
      </w:pPr>
      <w:r>
        <w:rPr>
          <w:i/>
        </w:rPr>
        <w:t>La geometría</w:t>
      </w:r>
    </w:p>
    <w:p>
      <w:pPr>
        <w:pStyle w:val="BodyText"/>
        <w:spacing w:line="247" w:lineRule="auto"/>
        <w:ind w:left="113"/>
      </w:pPr>
      <w:r>
        <w:rPr/>
        <w:t>Explica la situación geométrica de los monumentos a través de representaciones arquitectónicas en 3 dimensiones (ver fig.6). Se puede acceder a 2 subcontenidos:</w:t>
      </w:r>
    </w:p>
    <w:p>
      <w:pPr>
        <w:pStyle w:val="ListParagraph"/>
        <w:numPr>
          <w:ilvl w:val="0"/>
          <w:numId w:val="2"/>
        </w:numPr>
        <w:tabs>
          <w:tab w:pos="681" w:val="left" w:leader="none"/>
        </w:tabs>
        <w:spacing w:line="247" w:lineRule="auto" w:before="119" w:after="0"/>
        <w:ind w:left="680" w:right="111" w:hanging="283"/>
        <w:jc w:val="both"/>
        <w:rPr>
          <w:sz w:val="22"/>
        </w:rPr>
      </w:pPr>
      <w:r>
        <w:rPr>
          <w:sz w:val="22"/>
        </w:rPr>
        <w:t>Mausoleos. Este contenido muestra en su parte central un mosaico expresivo del Osario donde yacen los restos de los caídos en la Batalla del 5 de mayo de 1862 (batalla emblemática donde los mexicanos derrotan a los franceses ante</w:t>
      </w:r>
      <w:r>
        <w:rPr>
          <w:spacing w:val="-8"/>
          <w:sz w:val="22"/>
        </w:rPr>
        <w:t> </w:t>
      </w:r>
      <w:r>
        <w:rPr>
          <w:sz w:val="22"/>
        </w:rPr>
        <w:t>una</w:t>
      </w:r>
      <w:r>
        <w:rPr>
          <w:spacing w:val="-8"/>
          <w:sz w:val="22"/>
        </w:rPr>
        <w:t> </w:t>
      </w:r>
      <w:r>
        <w:rPr>
          <w:sz w:val="22"/>
        </w:rPr>
        <w:t>posible</w:t>
      </w:r>
      <w:r>
        <w:rPr>
          <w:spacing w:val="-8"/>
          <w:sz w:val="22"/>
        </w:rPr>
        <w:t> </w:t>
      </w:r>
      <w:r>
        <w:rPr>
          <w:sz w:val="22"/>
        </w:rPr>
        <w:t>invasión</w:t>
      </w:r>
      <w:r>
        <w:rPr>
          <w:spacing w:val="-9"/>
          <w:sz w:val="22"/>
        </w:rPr>
        <w:t> </w:t>
      </w:r>
      <w:r>
        <w:rPr>
          <w:sz w:val="22"/>
        </w:rPr>
        <w:t>o</w:t>
      </w:r>
      <w:r>
        <w:rPr>
          <w:spacing w:val="-8"/>
          <w:sz w:val="22"/>
        </w:rPr>
        <w:t> </w:t>
      </w:r>
      <w:r>
        <w:rPr>
          <w:sz w:val="22"/>
        </w:rPr>
        <w:t>comúnmente</w:t>
      </w:r>
      <w:r>
        <w:rPr>
          <w:spacing w:val="-9"/>
          <w:sz w:val="22"/>
        </w:rPr>
        <w:t> </w:t>
      </w:r>
      <w:r>
        <w:rPr>
          <w:sz w:val="22"/>
        </w:rPr>
        <w:t>denominada</w:t>
      </w:r>
      <w:r>
        <w:rPr>
          <w:spacing w:val="-8"/>
          <w:sz w:val="22"/>
        </w:rPr>
        <w:t> </w:t>
      </w:r>
      <w:r>
        <w:rPr>
          <w:sz w:val="22"/>
        </w:rPr>
        <w:t>Intervención</w:t>
      </w:r>
      <w:r>
        <w:rPr>
          <w:spacing w:val="-8"/>
          <w:sz w:val="22"/>
        </w:rPr>
        <w:t> </w:t>
      </w:r>
      <w:r>
        <w:rPr>
          <w:sz w:val="22"/>
        </w:rPr>
        <w:t>Francesa). En la parte superior aparecen los iconos de los 7 mausoleos representativos, haciendo click sobre alguno de estos se accede a otro</w:t>
      </w:r>
      <w:r>
        <w:rPr>
          <w:spacing w:val="-23"/>
          <w:sz w:val="22"/>
        </w:rPr>
        <w:t> </w:t>
      </w:r>
      <w:r>
        <w:rPr>
          <w:sz w:val="22"/>
        </w:rPr>
        <w:t>sub-contenido:</w:t>
      </w:r>
    </w:p>
    <w:p>
      <w:pPr>
        <w:pStyle w:val="BodyText"/>
        <w:rPr>
          <w:sz w:val="20"/>
        </w:rPr>
      </w:pPr>
    </w:p>
    <w:p>
      <w:pPr>
        <w:pStyle w:val="BodyText"/>
        <w:spacing w:before="7"/>
        <w:rPr>
          <w:sz w:val="19"/>
        </w:rPr>
      </w:pPr>
    </w:p>
    <w:p>
      <w:pPr>
        <w:pStyle w:val="BodyText"/>
        <w:ind w:left="1706"/>
      </w:pPr>
      <w:r>
        <w:rPr/>
        <w:drawing>
          <wp:anchor distT="0" distB="0" distL="0" distR="0" allowOverlap="1" layoutInCell="1" locked="0" behindDoc="0" simplePos="0" relativeHeight="1240">
            <wp:simplePos x="0" y="0"/>
            <wp:positionH relativeFrom="page">
              <wp:posOffset>1279463</wp:posOffset>
            </wp:positionH>
            <wp:positionV relativeFrom="paragraph">
              <wp:posOffset>191080</wp:posOffset>
            </wp:positionV>
            <wp:extent cx="3566951" cy="2406967"/>
            <wp:effectExtent l="0" t="0" r="0" b="0"/>
            <wp:wrapTopAndBottom/>
            <wp:docPr id="15" name="image8.png" descr=""/>
            <wp:cNvGraphicFramePr>
              <a:graphicFrameLocks noChangeAspect="1"/>
            </wp:cNvGraphicFramePr>
            <a:graphic>
              <a:graphicData uri="http://schemas.openxmlformats.org/drawingml/2006/picture">
                <pic:pic>
                  <pic:nvPicPr>
                    <pic:cNvPr id="16" name="image8.png"/>
                    <pic:cNvPicPr/>
                  </pic:nvPicPr>
                  <pic:blipFill>
                    <a:blip r:embed="rId19" cstate="print"/>
                    <a:stretch>
                      <a:fillRect/>
                    </a:stretch>
                  </pic:blipFill>
                  <pic:spPr>
                    <a:xfrm>
                      <a:off x="0" y="0"/>
                      <a:ext cx="3566951" cy="2406967"/>
                    </a:xfrm>
                    <a:prstGeom prst="rect">
                      <a:avLst/>
                    </a:prstGeom>
                  </pic:spPr>
                </pic:pic>
              </a:graphicData>
            </a:graphic>
          </wp:anchor>
        </w:drawing>
      </w:r>
      <w:r>
        <w:rPr/>
        <w:t>Figura 5. Pantalla de localización de mausoleos</w:t>
      </w:r>
    </w:p>
    <w:p>
      <w:pPr>
        <w:spacing w:before="0"/>
        <w:ind w:left="113" w:right="0" w:firstLine="0"/>
        <w:jc w:val="left"/>
        <w:rPr>
          <w:sz w:val="18"/>
        </w:rPr>
      </w:pPr>
      <w:r>
        <w:rPr>
          <w:sz w:val="18"/>
        </w:rPr>
        <w:t>(V.M. Martínez, 2012)</w:t>
      </w:r>
    </w:p>
    <w:p>
      <w:pPr>
        <w:spacing w:after="0"/>
        <w:jc w:val="left"/>
        <w:rPr>
          <w:sz w:val="18"/>
        </w:rPr>
        <w:sectPr>
          <w:pgSz w:w="9640" w:h="13040"/>
          <w:pgMar w:header="0" w:footer="956" w:top="1020" w:bottom="114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20"/>
        </w:rPr>
      </w:pPr>
    </w:p>
    <w:p>
      <w:pPr>
        <w:pStyle w:val="BodyText"/>
        <w:spacing w:before="9"/>
        <w:rPr>
          <w:sz w:val="18"/>
        </w:rPr>
      </w:pPr>
    </w:p>
    <w:p>
      <w:pPr>
        <w:pStyle w:val="ListParagraph"/>
        <w:numPr>
          <w:ilvl w:val="1"/>
          <w:numId w:val="2"/>
        </w:numPr>
        <w:tabs>
          <w:tab w:pos="1815" w:val="left" w:leader="none"/>
        </w:tabs>
        <w:spacing w:line="247" w:lineRule="auto" w:before="0" w:after="0"/>
        <w:ind w:left="1814" w:right="111" w:hanging="283"/>
        <w:jc w:val="both"/>
        <w:rPr>
          <w:sz w:val="22"/>
        </w:rPr>
      </w:pPr>
      <w:r>
        <w:rPr>
          <w:sz w:val="22"/>
        </w:rPr>
        <w:t>Presentación de la Geometría del mausoleo. En ella se observa  a la izquierda un mapa que ayuda a su localización en la zona histórica; una foto de la calle donde se ubica y datos de los pro- pietarios, familia, año, lote, tipo de mausoleo, detalles de estilo  y material; una representación volumétrica muy conceptual de</w:t>
      </w:r>
      <w:r>
        <w:rPr>
          <w:spacing w:val="-27"/>
          <w:sz w:val="22"/>
        </w:rPr>
        <w:t> </w:t>
      </w:r>
      <w:r>
        <w:rPr>
          <w:sz w:val="22"/>
        </w:rPr>
        <w:t>la forma del monumento; fotografías con acercamiento a detalles  y acceso con un click a un mosaico expresivo del monumento.</w:t>
      </w:r>
    </w:p>
    <w:p>
      <w:pPr>
        <w:pStyle w:val="ListParagraph"/>
        <w:numPr>
          <w:ilvl w:val="0"/>
          <w:numId w:val="2"/>
        </w:numPr>
        <w:tabs>
          <w:tab w:pos="681" w:val="left" w:leader="none"/>
        </w:tabs>
        <w:spacing w:line="247" w:lineRule="auto" w:before="119" w:after="0"/>
        <w:ind w:left="680" w:right="111" w:hanging="283"/>
        <w:jc w:val="both"/>
        <w:rPr>
          <w:sz w:val="22"/>
        </w:rPr>
      </w:pPr>
      <w:r>
        <w:rPr>
          <w:sz w:val="22"/>
        </w:rPr>
        <w:t>Tumbas. Este contenido muestra en su parte central un mosaico expresivo  del monumento a los caídos en la Batalla del 5 de mayo (batalla emblemática donde</w:t>
      </w:r>
      <w:r>
        <w:rPr>
          <w:spacing w:val="-8"/>
          <w:sz w:val="22"/>
        </w:rPr>
        <w:t> </w:t>
      </w:r>
      <w:r>
        <w:rPr>
          <w:sz w:val="22"/>
        </w:rPr>
        <w:t>los</w:t>
      </w:r>
      <w:r>
        <w:rPr>
          <w:spacing w:val="-8"/>
          <w:sz w:val="22"/>
        </w:rPr>
        <w:t> </w:t>
      </w:r>
      <w:r>
        <w:rPr>
          <w:sz w:val="22"/>
        </w:rPr>
        <w:t>mexicanos</w:t>
      </w:r>
      <w:r>
        <w:rPr>
          <w:spacing w:val="-8"/>
          <w:sz w:val="22"/>
        </w:rPr>
        <w:t> </w:t>
      </w:r>
      <w:r>
        <w:rPr>
          <w:sz w:val="22"/>
        </w:rPr>
        <w:t>derrotan</w:t>
      </w:r>
      <w:r>
        <w:rPr>
          <w:spacing w:val="-8"/>
          <w:sz w:val="22"/>
        </w:rPr>
        <w:t> </w:t>
      </w:r>
      <w:r>
        <w:rPr>
          <w:sz w:val="22"/>
        </w:rPr>
        <w:t>a</w:t>
      </w:r>
      <w:r>
        <w:rPr>
          <w:spacing w:val="-8"/>
          <w:sz w:val="22"/>
        </w:rPr>
        <w:t> </w:t>
      </w:r>
      <w:r>
        <w:rPr>
          <w:sz w:val="22"/>
        </w:rPr>
        <w:t>los</w:t>
      </w:r>
      <w:r>
        <w:rPr>
          <w:spacing w:val="-8"/>
          <w:sz w:val="22"/>
        </w:rPr>
        <w:t> </w:t>
      </w:r>
      <w:r>
        <w:rPr>
          <w:sz w:val="22"/>
        </w:rPr>
        <w:t>franceses</w:t>
      </w:r>
      <w:r>
        <w:rPr>
          <w:spacing w:val="-8"/>
          <w:sz w:val="22"/>
        </w:rPr>
        <w:t> </w:t>
      </w:r>
      <w:r>
        <w:rPr>
          <w:sz w:val="22"/>
        </w:rPr>
        <w:t>ante</w:t>
      </w:r>
      <w:r>
        <w:rPr>
          <w:spacing w:val="-8"/>
          <w:sz w:val="22"/>
        </w:rPr>
        <w:t> </w:t>
      </w:r>
      <w:r>
        <w:rPr>
          <w:sz w:val="22"/>
        </w:rPr>
        <w:t>una</w:t>
      </w:r>
      <w:r>
        <w:rPr>
          <w:spacing w:val="-8"/>
          <w:sz w:val="22"/>
        </w:rPr>
        <w:t> </w:t>
      </w:r>
      <w:r>
        <w:rPr>
          <w:sz w:val="22"/>
        </w:rPr>
        <w:t>posible</w:t>
      </w:r>
      <w:r>
        <w:rPr>
          <w:spacing w:val="-8"/>
          <w:sz w:val="22"/>
        </w:rPr>
        <w:t> </w:t>
      </w:r>
      <w:r>
        <w:rPr>
          <w:sz w:val="22"/>
        </w:rPr>
        <w:t>invasión).</w:t>
      </w:r>
      <w:r>
        <w:rPr>
          <w:spacing w:val="-8"/>
          <w:sz w:val="22"/>
        </w:rPr>
        <w:t> </w:t>
      </w:r>
      <w:r>
        <w:rPr>
          <w:sz w:val="22"/>
        </w:rPr>
        <w:t>En</w:t>
      </w:r>
      <w:r>
        <w:rPr>
          <w:spacing w:val="-8"/>
          <w:sz w:val="22"/>
        </w:rPr>
        <w:t> </w:t>
      </w:r>
      <w:r>
        <w:rPr>
          <w:sz w:val="22"/>
        </w:rPr>
        <w:t>la parte superior aparecen los iconos de las 3 tumbas representativas, haciendo click sobre alguno de estos se accede a otro</w:t>
      </w:r>
      <w:r>
        <w:rPr>
          <w:spacing w:val="-23"/>
          <w:sz w:val="22"/>
        </w:rPr>
        <w:t> </w:t>
      </w:r>
      <w:r>
        <w:rPr>
          <w:sz w:val="22"/>
        </w:rPr>
        <w:t>sub-contenido:</w:t>
      </w:r>
    </w:p>
    <w:p>
      <w:pPr>
        <w:pStyle w:val="ListParagraph"/>
        <w:numPr>
          <w:ilvl w:val="1"/>
          <w:numId w:val="2"/>
        </w:numPr>
        <w:tabs>
          <w:tab w:pos="1815" w:val="left" w:leader="none"/>
        </w:tabs>
        <w:spacing w:line="247" w:lineRule="auto" w:before="119" w:after="0"/>
        <w:ind w:left="1814" w:right="111" w:hanging="284"/>
        <w:jc w:val="both"/>
        <w:rPr>
          <w:sz w:val="22"/>
        </w:rPr>
      </w:pPr>
      <w:r>
        <w:rPr>
          <w:sz w:val="22"/>
        </w:rPr>
        <w:t>Presentación  de la Geometría de la tumba. En ella se  observa   a la izquierda un mapa que ayuda a su localización en la zona histórica; una foto de la calle donde se ubica y datos de los pro- pietarios, familia, año, lote, tipo de mausoleo, estilo y material; una representación volumétrica muy conceptual de la forma del monumento; fotografías con acercamiento a detalles y acceso con un click a un mosaico expresivo del monumento.</w:t>
      </w:r>
    </w:p>
    <w:p>
      <w:pPr>
        <w:pStyle w:val="BodyText"/>
        <w:spacing w:before="115"/>
        <w:ind w:left="777"/>
      </w:pPr>
      <w:r>
        <w:rPr/>
        <w:drawing>
          <wp:anchor distT="0" distB="0" distL="0" distR="0" allowOverlap="1" layoutInCell="1" locked="0" behindDoc="0" simplePos="0" relativeHeight="1264">
            <wp:simplePos x="0" y="0"/>
            <wp:positionH relativeFrom="page">
              <wp:posOffset>1274152</wp:posOffset>
            </wp:positionH>
            <wp:positionV relativeFrom="paragraph">
              <wp:posOffset>264105</wp:posOffset>
            </wp:positionV>
            <wp:extent cx="3574432" cy="2406967"/>
            <wp:effectExtent l="0" t="0" r="0" b="0"/>
            <wp:wrapTopAndBottom/>
            <wp:docPr id="17" name="image9.png" descr=""/>
            <wp:cNvGraphicFramePr>
              <a:graphicFrameLocks noChangeAspect="1"/>
            </wp:cNvGraphicFramePr>
            <a:graphic>
              <a:graphicData uri="http://schemas.openxmlformats.org/drawingml/2006/picture">
                <pic:pic>
                  <pic:nvPicPr>
                    <pic:cNvPr id="18" name="image9.png"/>
                    <pic:cNvPicPr/>
                  </pic:nvPicPr>
                  <pic:blipFill>
                    <a:blip r:embed="rId20" cstate="print"/>
                    <a:stretch>
                      <a:fillRect/>
                    </a:stretch>
                  </pic:blipFill>
                  <pic:spPr>
                    <a:xfrm>
                      <a:off x="0" y="0"/>
                      <a:ext cx="3574432" cy="2406967"/>
                    </a:xfrm>
                    <a:prstGeom prst="rect">
                      <a:avLst/>
                    </a:prstGeom>
                  </pic:spPr>
                </pic:pic>
              </a:graphicData>
            </a:graphic>
          </wp:anchor>
        </w:drawing>
      </w:r>
      <w:r>
        <w:rPr/>
        <w:t>Figura 6. Pantalla que describe la volumetría de mausoleos y tumbas</w:t>
      </w:r>
    </w:p>
    <w:p>
      <w:pPr>
        <w:spacing w:before="0"/>
        <w:ind w:left="113" w:right="0" w:firstLine="0"/>
        <w:jc w:val="left"/>
        <w:rPr>
          <w:sz w:val="18"/>
        </w:rPr>
      </w:pPr>
      <w:r>
        <w:rPr>
          <w:sz w:val="18"/>
        </w:rPr>
        <w:t>(V.M. Martínez, Y. Abaroa, M. Méndez, 2012)</w:t>
      </w:r>
    </w:p>
    <w:p>
      <w:pPr>
        <w:spacing w:after="0"/>
        <w:jc w:val="left"/>
        <w:rPr>
          <w:sz w:val="18"/>
        </w:rPr>
        <w:sectPr>
          <w:pgSz w:w="9640" w:h="13040"/>
          <w:pgMar w:header="0" w:footer="956" w:top="1080" w:bottom="1140" w:left="1020" w:right="1020"/>
        </w:sectPr>
      </w:pPr>
    </w:p>
    <w:p>
      <w:pPr>
        <w:spacing w:before="59"/>
        <w:ind w:left="1519" w:right="0" w:firstLine="0"/>
        <w:jc w:val="left"/>
        <w:rPr>
          <w:sz w:val="14"/>
        </w:rPr>
      </w:pPr>
      <w:r>
        <w:rPr>
          <w:sz w:val="20"/>
        </w:rPr>
        <w:t>E</w:t>
      </w:r>
      <w:r>
        <w:rPr>
          <w:spacing w:val="-1"/>
          <w:w w:val="146"/>
          <w:sz w:val="14"/>
        </w:rPr>
        <w:t>ducació</w:t>
      </w:r>
      <w:r>
        <w:rPr>
          <w:w w:val="146"/>
          <w:sz w:val="14"/>
        </w:rPr>
        <w:t>n</w:t>
      </w:r>
      <w:r>
        <w:rPr>
          <w:spacing w:val="15"/>
          <w:sz w:val="14"/>
        </w:rPr>
        <w:t> </w:t>
      </w:r>
      <w:r>
        <w:rPr>
          <w:w w:val="144"/>
          <w:sz w:val="14"/>
        </w:rPr>
        <w:t>y</w:t>
      </w:r>
      <w:r>
        <w:rPr>
          <w:spacing w:val="15"/>
          <w:sz w:val="14"/>
        </w:rPr>
        <w:t> </w:t>
      </w:r>
      <w:r>
        <w:rPr>
          <w:w w:val="163"/>
          <w:sz w:val="14"/>
        </w:rPr>
        <w:t>cu</w:t>
      </w:r>
      <w:r>
        <w:rPr>
          <w:spacing w:val="-13"/>
          <w:w w:val="163"/>
          <w:sz w:val="14"/>
        </w:rPr>
        <w:t>l</w:t>
      </w:r>
      <w:r>
        <w:rPr>
          <w:w w:val="175"/>
          <w:sz w:val="14"/>
        </w:rPr>
        <w:t>tura</w:t>
      </w:r>
      <w:r>
        <w:rPr>
          <w:spacing w:val="14"/>
          <w:sz w:val="14"/>
        </w:rPr>
        <w:t> </w:t>
      </w:r>
      <w:r>
        <w:rPr>
          <w:spacing w:val="-1"/>
          <w:w w:val="144"/>
          <w:sz w:val="14"/>
        </w:rPr>
        <w:t>d</w:t>
      </w:r>
      <w:r>
        <w:rPr>
          <w:sz w:val="14"/>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vida</w:t>
      </w:r>
    </w:p>
    <w:p>
      <w:pPr>
        <w:pStyle w:val="BodyText"/>
        <w:rPr>
          <w:sz w:val="20"/>
        </w:rPr>
      </w:pPr>
    </w:p>
    <w:p>
      <w:pPr>
        <w:pStyle w:val="Heading3"/>
        <w:spacing w:before="193"/>
        <w:jc w:val="left"/>
        <w:rPr>
          <w:i/>
        </w:rPr>
      </w:pPr>
      <w:r>
        <w:rPr>
          <w:i/>
        </w:rPr>
        <w:t>Detalles iconográficos</w:t>
      </w:r>
    </w:p>
    <w:p>
      <w:pPr>
        <w:pStyle w:val="BodyText"/>
        <w:spacing w:line="247" w:lineRule="auto"/>
        <w:ind w:left="113" w:right="93"/>
      </w:pPr>
      <w:r>
        <w:rPr/>
        <w:t>Se explican los detalles iconográficos de los monumentos a través de representacio- nes arquitectónicas en 3 dimensiones. Se puede acceder a 2 subcontenidos:</w:t>
      </w:r>
    </w:p>
    <w:p>
      <w:pPr>
        <w:pStyle w:val="ListParagraph"/>
        <w:numPr>
          <w:ilvl w:val="0"/>
          <w:numId w:val="2"/>
        </w:numPr>
        <w:tabs>
          <w:tab w:pos="681" w:val="left" w:leader="none"/>
        </w:tabs>
        <w:spacing w:line="247" w:lineRule="auto" w:before="119" w:after="0"/>
        <w:ind w:left="680" w:right="111" w:hanging="283"/>
        <w:jc w:val="both"/>
        <w:rPr>
          <w:sz w:val="22"/>
        </w:rPr>
      </w:pPr>
      <w:r>
        <w:rPr>
          <w:sz w:val="22"/>
        </w:rPr>
        <w:t>Mausoleos. Este contenido muestra en su parte central una foto alusiva del cementerio.</w:t>
      </w:r>
      <w:r>
        <w:rPr>
          <w:spacing w:val="-10"/>
          <w:sz w:val="22"/>
        </w:rPr>
        <w:t> </w:t>
      </w:r>
      <w:r>
        <w:rPr>
          <w:sz w:val="22"/>
        </w:rPr>
        <w:t>En</w:t>
      </w:r>
      <w:r>
        <w:rPr>
          <w:spacing w:val="-9"/>
          <w:sz w:val="22"/>
        </w:rPr>
        <w:t> </w:t>
      </w:r>
      <w:r>
        <w:rPr>
          <w:sz w:val="22"/>
        </w:rPr>
        <w:t>la</w:t>
      </w:r>
      <w:r>
        <w:rPr>
          <w:spacing w:val="-9"/>
          <w:sz w:val="22"/>
        </w:rPr>
        <w:t> </w:t>
      </w:r>
      <w:r>
        <w:rPr>
          <w:sz w:val="22"/>
        </w:rPr>
        <w:t>parte</w:t>
      </w:r>
      <w:r>
        <w:rPr>
          <w:spacing w:val="-9"/>
          <w:sz w:val="22"/>
        </w:rPr>
        <w:t> </w:t>
      </w:r>
      <w:r>
        <w:rPr>
          <w:sz w:val="22"/>
        </w:rPr>
        <w:t>superior</w:t>
      </w:r>
      <w:r>
        <w:rPr>
          <w:spacing w:val="-9"/>
          <w:sz w:val="22"/>
        </w:rPr>
        <w:t> </w:t>
      </w:r>
      <w:r>
        <w:rPr>
          <w:sz w:val="22"/>
        </w:rPr>
        <w:t>aparecen</w:t>
      </w:r>
      <w:r>
        <w:rPr>
          <w:spacing w:val="-10"/>
          <w:sz w:val="22"/>
        </w:rPr>
        <w:t> </w:t>
      </w:r>
      <w:r>
        <w:rPr>
          <w:sz w:val="22"/>
        </w:rPr>
        <w:t>los</w:t>
      </w:r>
      <w:r>
        <w:rPr>
          <w:spacing w:val="-9"/>
          <w:sz w:val="22"/>
        </w:rPr>
        <w:t> </w:t>
      </w:r>
      <w:r>
        <w:rPr>
          <w:sz w:val="22"/>
        </w:rPr>
        <w:t>iconos</w:t>
      </w:r>
      <w:r>
        <w:rPr>
          <w:spacing w:val="-10"/>
          <w:sz w:val="22"/>
        </w:rPr>
        <w:t> </w:t>
      </w:r>
      <w:r>
        <w:rPr>
          <w:sz w:val="22"/>
        </w:rPr>
        <w:t>de</w:t>
      </w:r>
      <w:r>
        <w:rPr>
          <w:spacing w:val="-9"/>
          <w:sz w:val="22"/>
        </w:rPr>
        <w:t> </w:t>
      </w:r>
      <w:r>
        <w:rPr>
          <w:sz w:val="22"/>
        </w:rPr>
        <w:t>los</w:t>
      </w:r>
      <w:r>
        <w:rPr>
          <w:spacing w:val="-9"/>
          <w:sz w:val="22"/>
        </w:rPr>
        <w:t> </w:t>
      </w:r>
      <w:r>
        <w:rPr>
          <w:sz w:val="22"/>
        </w:rPr>
        <w:t>7</w:t>
      </w:r>
      <w:r>
        <w:rPr>
          <w:spacing w:val="-9"/>
          <w:sz w:val="22"/>
        </w:rPr>
        <w:t> </w:t>
      </w:r>
      <w:r>
        <w:rPr>
          <w:sz w:val="22"/>
        </w:rPr>
        <w:t>mausoleos</w:t>
      </w:r>
      <w:r>
        <w:rPr>
          <w:spacing w:val="-10"/>
          <w:sz w:val="22"/>
        </w:rPr>
        <w:t> </w:t>
      </w:r>
      <w:r>
        <w:rPr>
          <w:sz w:val="22"/>
        </w:rPr>
        <w:t>repre- sentativos,</w:t>
      </w:r>
      <w:r>
        <w:rPr>
          <w:spacing w:val="-15"/>
          <w:sz w:val="22"/>
        </w:rPr>
        <w:t> </w:t>
      </w:r>
      <w:r>
        <w:rPr>
          <w:sz w:val="22"/>
        </w:rPr>
        <w:t>haciendo</w:t>
      </w:r>
      <w:r>
        <w:rPr>
          <w:spacing w:val="-16"/>
          <w:sz w:val="22"/>
        </w:rPr>
        <w:t> </w:t>
      </w:r>
      <w:r>
        <w:rPr>
          <w:i/>
          <w:sz w:val="22"/>
        </w:rPr>
        <w:t>click</w:t>
      </w:r>
      <w:r>
        <w:rPr>
          <w:i/>
          <w:spacing w:val="-16"/>
          <w:sz w:val="22"/>
        </w:rPr>
        <w:t> </w:t>
      </w:r>
      <w:r>
        <w:rPr>
          <w:sz w:val="22"/>
        </w:rPr>
        <w:t>sobre</w:t>
      </w:r>
      <w:r>
        <w:rPr>
          <w:spacing w:val="-16"/>
          <w:sz w:val="22"/>
        </w:rPr>
        <w:t> </w:t>
      </w:r>
      <w:r>
        <w:rPr>
          <w:sz w:val="22"/>
        </w:rPr>
        <w:t>alguno</w:t>
      </w:r>
      <w:r>
        <w:rPr>
          <w:spacing w:val="-16"/>
          <w:sz w:val="22"/>
        </w:rPr>
        <w:t> </w:t>
      </w:r>
      <w:r>
        <w:rPr>
          <w:sz w:val="22"/>
        </w:rPr>
        <w:t>de</w:t>
      </w:r>
      <w:r>
        <w:rPr>
          <w:spacing w:val="-16"/>
          <w:sz w:val="22"/>
        </w:rPr>
        <w:t> </w:t>
      </w:r>
      <w:r>
        <w:rPr>
          <w:sz w:val="22"/>
        </w:rPr>
        <w:t>estos</w:t>
      </w:r>
      <w:r>
        <w:rPr>
          <w:spacing w:val="-16"/>
          <w:sz w:val="22"/>
        </w:rPr>
        <w:t> </w:t>
      </w:r>
      <w:r>
        <w:rPr>
          <w:sz w:val="22"/>
        </w:rPr>
        <w:t>se</w:t>
      </w:r>
      <w:r>
        <w:rPr>
          <w:spacing w:val="-16"/>
          <w:sz w:val="22"/>
        </w:rPr>
        <w:t> </w:t>
      </w:r>
      <w:r>
        <w:rPr>
          <w:sz w:val="22"/>
        </w:rPr>
        <w:t>accede</w:t>
      </w:r>
      <w:r>
        <w:rPr>
          <w:spacing w:val="-16"/>
          <w:sz w:val="22"/>
        </w:rPr>
        <w:t> </w:t>
      </w:r>
      <w:r>
        <w:rPr>
          <w:sz w:val="22"/>
        </w:rPr>
        <w:t>a</w:t>
      </w:r>
      <w:r>
        <w:rPr>
          <w:spacing w:val="-16"/>
          <w:sz w:val="22"/>
        </w:rPr>
        <w:t> </w:t>
      </w:r>
      <w:r>
        <w:rPr>
          <w:sz w:val="22"/>
        </w:rPr>
        <w:t>otro</w:t>
      </w:r>
      <w:r>
        <w:rPr>
          <w:spacing w:val="-16"/>
          <w:sz w:val="22"/>
        </w:rPr>
        <w:t> </w:t>
      </w:r>
      <w:r>
        <w:rPr>
          <w:sz w:val="22"/>
        </w:rPr>
        <w:t>subcontenido:</w:t>
      </w:r>
    </w:p>
    <w:p>
      <w:pPr>
        <w:pStyle w:val="ListParagraph"/>
        <w:numPr>
          <w:ilvl w:val="1"/>
          <w:numId w:val="2"/>
        </w:numPr>
        <w:tabs>
          <w:tab w:pos="1815" w:val="left" w:leader="none"/>
        </w:tabs>
        <w:spacing w:line="247" w:lineRule="auto" w:before="119" w:after="0"/>
        <w:ind w:left="1814" w:right="109" w:hanging="284"/>
        <w:jc w:val="both"/>
        <w:rPr>
          <w:sz w:val="22"/>
        </w:rPr>
      </w:pPr>
      <w:r>
        <w:rPr>
          <w:sz w:val="22"/>
        </w:rPr>
        <w:t>Presentación de los detalles iconográficos del mausoleo. En ella se observa a la izquierda un mapa que ayuda a su </w:t>
      </w:r>
      <w:r>
        <w:rPr>
          <w:spacing w:val="2"/>
          <w:sz w:val="22"/>
        </w:rPr>
        <w:t>localización </w:t>
      </w:r>
      <w:r>
        <w:rPr>
          <w:sz w:val="22"/>
        </w:rPr>
        <w:t>en la zona histórica; una lista que especifica los detalles ar- quitectónicos e iconográficos; una representación volumétrica en tira muy conceptual de la forma del monumento; una fo- tografía interactiva que muestra, pasando el cursor del mouse por encima, el etiquetado del detalle específico y haciendo </w:t>
      </w:r>
      <w:r>
        <w:rPr>
          <w:i/>
          <w:sz w:val="22"/>
        </w:rPr>
        <w:t>click </w:t>
      </w:r>
      <w:r>
        <w:rPr>
          <w:sz w:val="22"/>
        </w:rPr>
        <w:t>mostrando una imagen en acercamiento de dicho detalle; y en   la parte baja una liga de hipertexto a una ficha en formato </w:t>
      </w:r>
      <w:r>
        <w:rPr>
          <w:spacing w:val="2"/>
          <w:sz w:val="22"/>
        </w:rPr>
        <w:t>PDF </w:t>
      </w:r>
      <w:r>
        <w:rPr>
          <w:sz w:val="22"/>
        </w:rPr>
        <w:t>que despliega el formato de captura/levantamiento de los datos  y sus categorías (ver</w:t>
      </w:r>
      <w:r>
        <w:rPr>
          <w:spacing w:val="43"/>
          <w:sz w:val="22"/>
        </w:rPr>
        <w:t> </w:t>
      </w:r>
      <w:r>
        <w:rPr>
          <w:sz w:val="22"/>
        </w:rPr>
        <w:t>fig.7).</w:t>
      </w:r>
    </w:p>
    <w:p>
      <w:pPr>
        <w:pStyle w:val="BodyText"/>
        <w:rPr>
          <w:sz w:val="20"/>
        </w:rPr>
      </w:pPr>
    </w:p>
    <w:p>
      <w:pPr>
        <w:pStyle w:val="BodyText"/>
        <w:spacing w:before="7"/>
        <w:rPr>
          <w:sz w:val="26"/>
        </w:rPr>
      </w:pPr>
    </w:p>
    <w:p>
      <w:pPr>
        <w:pStyle w:val="BodyText"/>
        <w:spacing w:before="72"/>
        <w:ind w:left="249"/>
      </w:pPr>
      <w:r>
        <w:rPr/>
        <w:drawing>
          <wp:anchor distT="0" distB="0" distL="0" distR="0" allowOverlap="1" layoutInCell="1" locked="0" behindDoc="0" simplePos="0" relativeHeight="1288">
            <wp:simplePos x="0" y="0"/>
            <wp:positionH relativeFrom="page">
              <wp:posOffset>1313192</wp:posOffset>
            </wp:positionH>
            <wp:positionV relativeFrom="paragraph">
              <wp:posOffset>236800</wp:posOffset>
            </wp:positionV>
            <wp:extent cx="3496291" cy="2406967"/>
            <wp:effectExtent l="0" t="0" r="0" b="0"/>
            <wp:wrapTopAndBottom/>
            <wp:docPr id="19" name="image10.png" descr=""/>
            <wp:cNvGraphicFramePr>
              <a:graphicFrameLocks noChangeAspect="1"/>
            </wp:cNvGraphicFramePr>
            <a:graphic>
              <a:graphicData uri="http://schemas.openxmlformats.org/drawingml/2006/picture">
                <pic:pic>
                  <pic:nvPicPr>
                    <pic:cNvPr id="20" name="image10.png"/>
                    <pic:cNvPicPr/>
                  </pic:nvPicPr>
                  <pic:blipFill>
                    <a:blip r:embed="rId21" cstate="print"/>
                    <a:stretch>
                      <a:fillRect/>
                    </a:stretch>
                  </pic:blipFill>
                  <pic:spPr>
                    <a:xfrm>
                      <a:off x="0" y="0"/>
                      <a:ext cx="3496291" cy="2406967"/>
                    </a:xfrm>
                    <a:prstGeom prst="rect">
                      <a:avLst/>
                    </a:prstGeom>
                  </pic:spPr>
                </pic:pic>
              </a:graphicData>
            </a:graphic>
          </wp:anchor>
        </w:drawing>
      </w:r>
      <w:r>
        <w:rPr/>
        <w:t>Figura 7. Pantalla que describe los detalles iconográficos de mausoleos y tumbas</w:t>
      </w:r>
    </w:p>
    <w:p>
      <w:pPr>
        <w:spacing w:before="0"/>
        <w:ind w:left="113" w:right="0" w:firstLine="0"/>
        <w:jc w:val="left"/>
        <w:rPr>
          <w:sz w:val="18"/>
        </w:rPr>
      </w:pPr>
      <w:r>
        <w:rPr>
          <w:sz w:val="18"/>
        </w:rPr>
        <w:t>(V.M. Martínez, Y. Abaroa, M. Huerta, 2012)</w:t>
      </w:r>
    </w:p>
    <w:p>
      <w:pPr>
        <w:spacing w:after="0"/>
        <w:jc w:val="left"/>
        <w:rPr>
          <w:sz w:val="18"/>
        </w:rPr>
        <w:sectPr>
          <w:pgSz w:w="9640" w:h="13040"/>
          <w:pgMar w:header="0" w:footer="956" w:top="1020" w:bottom="114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14"/>
        </w:rPr>
      </w:pPr>
    </w:p>
    <w:p>
      <w:pPr>
        <w:pStyle w:val="BodyText"/>
        <w:rPr>
          <w:sz w:val="14"/>
        </w:rPr>
      </w:pPr>
    </w:p>
    <w:p>
      <w:pPr>
        <w:pStyle w:val="ListParagraph"/>
        <w:numPr>
          <w:ilvl w:val="0"/>
          <w:numId w:val="2"/>
        </w:numPr>
        <w:tabs>
          <w:tab w:pos="681" w:val="left" w:leader="none"/>
        </w:tabs>
        <w:spacing w:line="247" w:lineRule="auto" w:before="124" w:after="0"/>
        <w:ind w:left="680" w:right="111" w:hanging="283"/>
        <w:jc w:val="both"/>
        <w:rPr>
          <w:sz w:val="22"/>
        </w:rPr>
      </w:pPr>
      <w:r>
        <w:rPr>
          <w:sz w:val="22"/>
        </w:rPr>
        <w:t>Tumbas. Este contenido muestra en su parte central una foto alusiva del ce- menterio. En la parte superior aparecen los iconos de las 3 tumbas represen- tativas, haciendo </w:t>
      </w:r>
      <w:r>
        <w:rPr>
          <w:i/>
          <w:sz w:val="22"/>
        </w:rPr>
        <w:t>click </w:t>
      </w:r>
      <w:r>
        <w:rPr>
          <w:sz w:val="22"/>
        </w:rPr>
        <w:t>sobre alguno de estos se accede a otro</w:t>
      </w:r>
      <w:r>
        <w:rPr>
          <w:spacing w:val="-24"/>
          <w:sz w:val="22"/>
        </w:rPr>
        <w:t> </w:t>
      </w:r>
      <w:r>
        <w:rPr>
          <w:sz w:val="22"/>
        </w:rPr>
        <w:t>subcontenido:</w:t>
      </w:r>
    </w:p>
    <w:p>
      <w:pPr>
        <w:pStyle w:val="ListParagraph"/>
        <w:numPr>
          <w:ilvl w:val="1"/>
          <w:numId w:val="2"/>
        </w:numPr>
        <w:tabs>
          <w:tab w:pos="1815" w:val="left" w:leader="none"/>
        </w:tabs>
        <w:spacing w:line="247" w:lineRule="auto" w:before="119" w:after="0"/>
        <w:ind w:left="1814" w:right="111" w:hanging="283"/>
        <w:jc w:val="both"/>
        <w:rPr>
          <w:sz w:val="22"/>
        </w:rPr>
      </w:pPr>
      <w:r>
        <w:rPr>
          <w:sz w:val="22"/>
        </w:rPr>
        <w:t>Presentación de los detalles iconográficos de la tumba. En ella se</w:t>
      </w:r>
      <w:r>
        <w:rPr>
          <w:spacing w:val="-4"/>
          <w:sz w:val="22"/>
        </w:rPr>
        <w:t> </w:t>
      </w:r>
      <w:r>
        <w:rPr>
          <w:sz w:val="22"/>
        </w:rPr>
        <w:t>observa</w:t>
      </w:r>
      <w:r>
        <w:rPr>
          <w:spacing w:val="-5"/>
          <w:sz w:val="22"/>
        </w:rPr>
        <w:t> </w:t>
      </w:r>
      <w:r>
        <w:rPr>
          <w:sz w:val="22"/>
        </w:rPr>
        <w:t>a</w:t>
      </w:r>
      <w:r>
        <w:rPr>
          <w:spacing w:val="-5"/>
          <w:sz w:val="22"/>
        </w:rPr>
        <w:t> </w:t>
      </w:r>
      <w:r>
        <w:rPr>
          <w:sz w:val="22"/>
        </w:rPr>
        <w:t>la</w:t>
      </w:r>
      <w:r>
        <w:rPr>
          <w:spacing w:val="-5"/>
          <w:sz w:val="22"/>
        </w:rPr>
        <w:t> </w:t>
      </w:r>
      <w:r>
        <w:rPr>
          <w:sz w:val="22"/>
        </w:rPr>
        <w:t>izquierda</w:t>
      </w:r>
      <w:r>
        <w:rPr>
          <w:spacing w:val="-5"/>
          <w:sz w:val="22"/>
        </w:rPr>
        <w:t> </w:t>
      </w:r>
      <w:r>
        <w:rPr>
          <w:sz w:val="22"/>
        </w:rPr>
        <w:t>un</w:t>
      </w:r>
      <w:r>
        <w:rPr>
          <w:spacing w:val="-5"/>
          <w:sz w:val="22"/>
        </w:rPr>
        <w:t> </w:t>
      </w:r>
      <w:r>
        <w:rPr>
          <w:sz w:val="22"/>
        </w:rPr>
        <w:t>mapa</w:t>
      </w:r>
      <w:r>
        <w:rPr>
          <w:spacing w:val="-5"/>
          <w:sz w:val="22"/>
        </w:rPr>
        <w:t> </w:t>
      </w:r>
      <w:r>
        <w:rPr>
          <w:sz w:val="22"/>
        </w:rPr>
        <w:t>que</w:t>
      </w:r>
      <w:r>
        <w:rPr>
          <w:spacing w:val="-5"/>
          <w:sz w:val="22"/>
        </w:rPr>
        <w:t> </w:t>
      </w:r>
      <w:r>
        <w:rPr>
          <w:sz w:val="22"/>
        </w:rPr>
        <w:t>ayuda</w:t>
      </w:r>
      <w:r>
        <w:rPr>
          <w:spacing w:val="-5"/>
          <w:sz w:val="22"/>
        </w:rPr>
        <w:t> </w:t>
      </w:r>
      <w:r>
        <w:rPr>
          <w:sz w:val="22"/>
        </w:rPr>
        <w:t>a</w:t>
      </w:r>
      <w:r>
        <w:rPr>
          <w:spacing w:val="-5"/>
          <w:sz w:val="22"/>
        </w:rPr>
        <w:t> </w:t>
      </w:r>
      <w:r>
        <w:rPr>
          <w:sz w:val="22"/>
        </w:rPr>
        <w:t>su</w:t>
      </w:r>
      <w:r>
        <w:rPr>
          <w:spacing w:val="-5"/>
          <w:sz w:val="22"/>
        </w:rPr>
        <w:t> </w:t>
      </w:r>
      <w:r>
        <w:rPr>
          <w:sz w:val="22"/>
        </w:rPr>
        <w:t>localización</w:t>
      </w:r>
      <w:r>
        <w:rPr>
          <w:spacing w:val="-5"/>
          <w:sz w:val="22"/>
        </w:rPr>
        <w:t> </w:t>
      </w:r>
      <w:r>
        <w:rPr>
          <w:sz w:val="22"/>
        </w:rPr>
        <w:t>en la zona histórica; una lista que especifica los detalles arquitec- tónicos e iconográficos; una representación volumétrica en tira muy conceptual de la forma del monumento; una fotografía</w:t>
      </w:r>
      <w:r>
        <w:rPr>
          <w:spacing w:val="-38"/>
          <w:sz w:val="22"/>
        </w:rPr>
        <w:t> </w:t>
      </w:r>
      <w:r>
        <w:rPr>
          <w:sz w:val="22"/>
        </w:rPr>
        <w:t>inte- ractiva que muestra, pasando el cursor del mouse por encima, el etiquetado del detalle específico y haciendo </w:t>
      </w:r>
      <w:r>
        <w:rPr>
          <w:i/>
          <w:sz w:val="22"/>
        </w:rPr>
        <w:t>click </w:t>
      </w:r>
      <w:r>
        <w:rPr>
          <w:sz w:val="22"/>
        </w:rPr>
        <w:t>mostrando una imagen en acercamiento de dicho detalle; y en la parte baja una liga de hipertexto a una ficha en formato PDF que despliega el formato de captura/levantamiento de los datos y sus</w:t>
      </w:r>
      <w:r>
        <w:rPr>
          <w:spacing w:val="-4"/>
          <w:sz w:val="22"/>
        </w:rPr>
        <w:t> </w:t>
      </w:r>
      <w:r>
        <w:rPr>
          <w:sz w:val="22"/>
        </w:rPr>
        <w:t>categorías.</w:t>
      </w:r>
    </w:p>
    <w:p>
      <w:pPr>
        <w:pStyle w:val="BodyText"/>
        <w:spacing w:before="9"/>
      </w:pPr>
    </w:p>
    <w:p>
      <w:pPr>
        <w:pStyle w:val="Heading3"/>
        <w:rPr>
          <w:i/>
        </w:rPr>
      </w:pPr>
      <w:r>
        <w:rPr>
          <w:i/>
        </w:rPr>
        <w:t>Créditos</w:t>
      </w:r>
    </w:p>
    <w:p>
      <w:pPr>
        <w:pStyle w:val="BodyText"/>
        <w:spacing w:line="247" w:lineRule="auto"/>
        <w:ind w:left="113" w:right="111"/>
        <w:jc w:val="both"/>
      </w:pPr>
      <w:r>
        <w:rPr/>
        <w:t>Se presenta información del proyecto, investigadores, colaboradores, y realizadores del contenido. </w:t>
      </w:r>
      <w:r>
        <w:rPr>
          <w:spacing w:val="-3"/>
        </w:rPr>
        <w:t>También </w:t>
      </w:r>
      <w:r>
        <w:rPr/>
        <w:t>se puede acceder al sitio web de la BUAP haciendo click sobre</w:t>
      </w:r>
      <w:r>
        <w:rPr>
          <w:spacing w:val="-11"/>
        </w:rPr>
        <w:t> </w:t>
      </w:r>
      <w:r>
        <w:rPr/>
        <w:t>el</w:t>
      </w:r>
      <w:r>
        <w:rPr>
          <w:spacing w:val="-11"/>
        </w:rPr>
        <w:t> </w:t>
      </w:r>
      <w:r>
        <w:rPr/>
        <w:t>logo</w:t>
      </w:r>
      <w:r>
        <w:rPr>
          <w:spacing w:val="-11"/>
        </w:rPr>
        <w:t> </w:t>
      </w:r>
      <w:r>
        <w:rPr/>
        <w:t>y</w:t>
      </w:r>
      <w:r>
        <w:rPr>
          <w:spacing w:val="-11"/>
        </w:rPr>
        <w:t> </w:t>
      </w:r>
      <w:r>
        <w:rPr/>
        <w:t>en</w:t>
      </w:r>
      <w:r>
        <w:rPr>
          <w:spacing w:val="-11"/>
        </w:rPr>
        <w:t> </w:t>
      </w:r>
      <w:r>
        <w:rPr/>
        <w:t>la</w:t>
      </w:r>
      <w:r>
        <w:rPr>
          <w:spacing w:val="-11"/>
        </w:rPr>
        <w:t> </w:t>
      </w:r>
      <w:r>
        <w:rPr/>
        <w:t>parte</w:t>
      </w:r>
      <w:r>
        <w:rPr>
          <w:spacing w:val="-11"/>
        </w:rPr>
        <w:t> </w:t>
      </w:r>
      <w:r>
        <w:rPr/>
        <w:t>baja</w:t>
      </w:r>
      <w:r>
        <w:rPr>
          <w:spacing w:val="-11"/>
        </w:rPr>
        <w:t> </w:t>
      </w:r>
      <w:r>
        <w:rPr/>
        <w:t>se</w:t>
      </w:r>
      <w:r>
        <w:rPr>
          <w:spacing w:val="-11"/>
        </w:rPr>
        <w:t> </w:t>
      </w:r>
      <w:r>
        <w:rPr/>
        <w:t>pueden</w:t>
      </w:r>
      <w:r>
        <w:rPr>
          <w:spacing w:val="-11"/>
        </w:rPr>
        <w:t> </w:t>
      </w:r>
      <w:r>
        <w:rPr/>
        <w:t>instalar</w:t>
      </w:r>
      <w:r>
        <w:rPr>
          <w:spacing w:val="-12"/>
        </w:rPr>
        <w:t> </w:t>
      </w:r>
      <w:r>
        <w:rPr/>
        <w:t>los</w:t>
      </w:r>
      <w:r>
        <w:rPr>
          <w:spacing w:val="-11"/>
        </w:rPr>
        <w:t> </w:t>
      </w:r>
      <w:r>
        <w:rPr/>
        <w:t>códecs</w:t>
      </w:r>
      <w:r>
        <w:rPr>
          <w:spacing w:val="-12"/>
        </w:rPr>
        <w:t> </w:t>
      </w:r>
      <w:r>
        <w:rPr/>
        <w:t>de</w:t>
      </w:r>
      <w:r>
        <w:rPr>
          <w:spacing w:val="-11"/>
        </w:rPr>
        <w:t> </w:t>
      </w:r>
      <w:r>
        <w:rPr/>
        <w:t>video</w:t>
      </w:r>
      <w:r>
        <w:rPr>
          <w:spacing w:val="-11"/>
        </w:rPr>
        <w:t> </w:t>
      </w:r>
      <w:r>
        <w:rPr/>
        <w:t>y</w:t>
      </w:r>
      <w:r>
        <w:rPr>
          <w:spacing w:val="-11"/>
        </w:rPr>
        <w:t> </w:t>
      </w:r>
      <w:r>
        <w:rPr/>
        <w:t>reproductores adicionales</w:t>
      </w:r>
      <w:r>
        <w:rPr>
          <w:spacing w:val="-6"/>
        </w:rPr>
        <w:t> </w:t>
      </w:r>
      <w:r>
        <w:rPr/>
        <w:t>de</w:t>
      </w:r>
      <w:r>
        <w:rPr>
          <w:spacing w:val="-6"/>
        </w:rPr>
        <w:t> </w:t>
      </w:r>
      <w:r>
        <w:rPr/>
        <w:t>contenido</w:t>
      </w:r>
      <w:r>
        <w:rPr>
          <w:spacing w:val="-6"/>
        </w:rPr>
        <w:t> </w:t>
      </w:r>
      <w:r>
        <w:rPr/>
        <w:t>como</w:t>
      </w:r>
      <w:r>
        <w:rPr>
          <w:spacing w:val="-6"/>
        </w:rPr>
        <w:t> </w:t>
      </w:r>
      <w:r>
        <w:rPr/>
        <w:t>Flash</w:t>
      </w:r>
      <w:r>
        <w:rPr>
          <w:spacing w:val="-6"/>
        </w:rPr>
        <w:t> </w:t>
      </w:r>
      <w:r>
        <w:rPr/>
        <w:t>y</w:t>
      </w:r>
      <w:r>
        <w:rPr>
          <w:spacing w:val="-18"/>
        </w:rPr>
        <w:t> </w:t>
      </w:r>
      <w:r>
        <w:rPr/>
        <w:t>Adobe</w:t>
      </w:r>
      <w:r>
        <w:rPr>
          <w:spacing w:val="-18"/>
        </w:rPr>
        <w:t> </w:t>
      </w:r>
      <w:r>
        <w:rPr/>
        <w:t>Acrobat,</w:t>
      </w:r>
      <w:r>
        <w:rPr>
          <w:spacing w:val="-6"/>
        </w:rPr>
        <w:t> </w:t>
      </w:r>
      <w:r>
        <w:rPr/>
        <w:t>con</w:t>
      </w:r>
      <w:r>
        <w:rPr>
          <w:spacing w:val="-6"/>
        </w:rPr>
        <w:t> </w:t>
      </w:r>
      <w:r>
        <w:rPr/>
        <w:t>la</w:t>
      </w:r>
      <w:r>
        <w:rPr>
          <w:spacing w:val="-6"/>
        </w:rPr>
        <w:t> </w:t>
      </w:r>
      <w:r>
        <w:rPr/>
        <w:t>finalidad</w:t>
      </w:r>
      <w:r>
        <w:rPr>
          <w:spacing w:val="-6"/>
        </w:rPr>
        <w:t> </w:t>
      </w:r>
      <w:r>
        <w:rPr/>
        <w:t>de</w:t>
      </w:r>
      <w:r>
        <w:rPr>
          <w:spacing w:val="-6"/>
        </w:rPr>
        <w:t> </w:t>
      </w:r>
      <w:r>
        <w:rPr/>
        <w:t>optimizar la visualización en caso de tener problemas con la</w:t>
      </w:r>
      <w:r>
        <w:rPr>
          <w:spacing w:val="-7"/>
        </w:rPr>
        <w:t> </w:t>
      </w:r>
      <w:r>
        <w:rPr/>
        <w:t>PC.</w:t>
      </w:r>
    </w:p>
    <w:p>
      <w:pPr>
        <w:pStyle w:val="BodyText"/>
        <w:spacing w:before="9"/>
      </w:pPr>
    </w:p>
    <w:p>
      <w:pPr>
        <w:pStyle w:val="Heading3"/>
        <w:rPr>
          <w:i/>
        </w:rPr>
      </w:pPr>
      <w:r>
        <w:rPr>
          <w:i/>
        </w:rPr>
        <w:t>Salida</w:t>
      </w:r>
    </w:p>
    <w:p>
      <w:pPr>
        <w:pStyle w:val="BodyText"/>
        <w:spacing w:line="252" w:lineRule="exact"/>
        <w:ind w:left="113"/>
        <w:jc w:val="both"/>
      </w:pPr>
      <w:r>
        <w:rPr/>
        <w:t>Para salir y cerrar el multimedia.</w:t>
      </w:r>
    </w:p>
    <w:p>
      <w:pPr>
        <w:pStyle w:val="BodyText"/>
      </w:pPr>
    </w:p>
    <w:p>
      <w:pPr>
        <w:pStyle w:val="BodyText"/>
        <w:rPr>
          <w:sz w:val="24"/>
        </w:rPr>
      </w:pPr>
    </w:p>
    <w:p>
      <w:pPr>
        <w:pStyle w:val="Heading2"/>
      </w:pPr>
      <w:r>
        <w:rPr/>
        <w:t>Manejo y aprendizaje de software multimedia</w:t>
      </w:r>
    </w:p>
    <w:p>
      <w:pPr>
        <w:pStyle w:val="BodyText"/>
        <w:spacing w:before="5"/>
        <w:rPr>
          <w:b/>
        </w:rPr>
      </w:pPr>
    </w:p>
    <w:p>
      <w:pPr>
        <w:pStyle w:val="BodyText"/>
        <w:spacing w:line="247" w:lineRule="auto"/>
        <w:ind w:left="113" w:right="111"/>
        <w:jc w:val="both"/>
      </w:pPr>
      <w:r>
        <w:rPr/>
        <w:t>Para la elaboración de este contenido se ha utilizado el software compilador mul- timedia Autoplay Media Studio, cuya curva de aprendizaje fue de 1 mes. También se usó software gráfico como Photoshop para los bitmaps e Illustrator para integrar vectores. Para la edición de video se usó Premiere y para las gráficas dinámicas con formato flash se implementó Swishmax (ver Fig.8).</w:t>
      </w:r>
    </w:p>
    <w:p>
      <w:pPr>
        <w:pStyle w:val="BodyText"/>
        <w:spacing w:line="247" w:lineRule="auto"/>
        <w:ind w:left="113" w:right="111" w:firstLine="283"/>
        <w:jc w:val="both"/>
      </w:pPr>
      <w:r>
        <w:rPr/>
        <w:t>Para el modelado tridimensional y los planos, se empleó AutoCAD y posterior- mente se procesaron las animaciones en Swift3D. En general las curvas de apren- dizaje oscilaron entre 15 y 30 días. De tal forma que para los alumnos participantes significó una capacitación técnica en cuanto al manejo de software (ver fig.9).</w:t>
      </w:r>
    </w:p>
    <w:p>
      <w:pPr>
        <w:spacing w:after="0" w:line="247" w:lineRule="auto"/>
        <w:jc w:val="both"/>
        <w:sectPr>
          <w:pgSz w:w="9640" w:h="13040"/>
          <w:pgMar w:header="0" w:footer="956" w:top="1080" w:bottom="1140" w:left="1020" w:right="1020"/>
        </w:sectPr>
      </w:pPr>
    </w:p>
    <w:p>
      <w:pPr>
        <w:spacing w:before="59"/>
        <w:ind w:left="1519" w:right="0" w:firstLine="0"/>
        <w:jc w:val="left"/>
        <w:rPr>
          <w:sz w:val="14"/>
        </w:rPr>
      </w:pPr>
      <w:r>
        <w:rPr>
          <w:sz w:val="20"/>
        </w:rPr>
        <w:t>E</w:t>
      </w:r>
      <w:r>
        <w:rPr>
          <w:spacing w:val="-1"/>
          <w:w w:val="146"/>
          <w:sz w:val="14"/>
        </w:rPr>
        <w:t>ducació</w:t>
      </w:r>
      <w:r>
        <w:rPr>
          <w:w w:val="146"/>
          <w:sz w:val="14"/>
        </w:rPr>
        <w:t>n</w:t>
      </w:r>
      <w:r>
        <w:rPr>
          <w:spacing w:val="15"/>
          <w:sz w:val="14"/>
        </w:rPr>
        <w:t> </w:t>
      </w:r>
      <w:r>
        <w:rPr>
          <w:w w:val="144"/>
          <w:sz w:val="14"/>
        </w:rPr>
        <w:t>y</w:t>
      </w:r>
      <w:r>
        <w:rPr>
          <w:spacing w:val="15"/>
          <w:sz w:val="14"/>
        </w:rPr>
        <w:t> </w:t>
      </w:r>
      <w:r>
        <w:rPr>
          <w:w w:val="163"/>
          <w:sz w:val="14"/>
        </w:rPr>
        <w:t>cu</w:t>
      </w:r>
      <w:r>
        <w:rPr>
          <w:spacing w:val="-13"/>
          <w:w w:val="163"/>
          <w:sz w:val="14"/>
        </w:rPr>
        <w:t>l</w:t>
      </w:r>
      <w:r>
        <w:rPr>
          <w:w w:val="175"/>
          <w:sz w:val="14"/>
        </w:rPr>
        <w:t>tura</w:t>
      </w:r>
      <w:r>
        <w:rPr>
          <w:spacing w:val="14"/>
          <w:sz w:val="14"/>
        </w:rPr>
        <w:t> </w:t>
      </w:r>
      <w:r>
        <w:rPr>
          <w:spacing w:val="-1"/>
          <w:w w:val="144"/>
          <w:sz w:val="14"/>
        </w:rPr>
        <w:t>d</w:t>
      </w:r>
      <w:r>
        <w:rPr>
          <w:sz w:val="14"/>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vida</w:t>
      </w:r>
    </w:p>
    <w:p>
      <w:pPr>
        <w:pStyle w:val="BodyText"/>
        <w:rPr>
          <w:sz w:val="20"/>
        </w:rPr>
      </w:pPr>
    </w:p>
    <w:p>
      <w:pPr>
        <w:pStyle w:val="BodyText"/>
        <w:rPr>
          <w:sz w:val="20"/>
        </w:rPr>
      </w:pPr>
    </w:p>
    <w:p>
      <w:pPr>
        <w:pStyle w:val="BodyText"/>
        <w:spacing w:before="5"/>
        <w:rPr>
          <w:sz w:val="19"/>
        </w:rPr>
      </w:pPr>
    </w:p>
    <w:p>
      <w:pPr>
        <w:pStyle w:val="BodyText"/>
        <w:ind w:left="692"/>
      </w:pPr>
      <w:r>
        <w:rPr/>
        <w:drawing>
          <wp:anchor distT="0" distB="0" distL="0" distR="0" allowOverlap="1" layoutInCell="1" locked="0" behindDoc="0" simplePos="0" relativeHeight="1312">
            <wp:simplePos x="0" y="0"/>
            <wp:positionH relativeFrom="page">
              <wp:posOffset>932294</wp:posOffset>
            </wp:positionH>
            <wp:positionV relativeFrom="paragraph">
              <wp:posOffset>191112</wp:posOffset>
            </wp:positionV>
            <wp:extent cx="4262459" cy="2406967"/>
            <wp:effectExtent l="0" t="0" r="0" b="0"/>
            <wp:wrapTopAndBottom/>
            <wp:docPr id="21" name="image11.png" descr=""/>
            <wp:cNvGraphicFramePr>
              <a:graphicFrameLocks noChangeAspect="1"/>
            </wp:cNvGraphicFramePr>
            <a:graphic>
              <a:graphicData uri="http://schemas.openxmlformats.org/drawingml/2006/picture">
                <pic:pic>
                  <pic:nvPicPr>
                    <pic:cNvPr id="22" name="image11.png"/>
                    <pic:cNvPicPr/>
                  </pic:nvPicPr>
                  <pic:blipFill>
                    <a:blip r:embed="rId22" cstate="print"/>
                    <a:stretch>
                      <a:fillRect/>
                    </a:stretch>
                  </pic:blipFill>
                  <pic:spPr>
                    <a:xfrm>
                      <a:off x="0" y="0"/>
                      <a:ext cx="4262459" cy="2406967"/>
                    </a:xfrm>
                    <a:prstGeom prst="rect">
                      <a:avLst/>
                    </a:prstGeom>
                  </pic:spPr>
                </pic:pic>
              </a:graphicData>
            </a:graphic>
          </wp:anchor>
        </w:drawing>
      </w:r>
      <w:r>
        <w:rPr/>
        <w:t>Figura 8. Software de integración multimedia (Autoplay media studio)</w:t>
      </w:r>
    </w:p>
    <w:p>
      <w:pPr>
        <w:spacing w:line="254" w:lineRule="auto" w:before="0"/>
        <w:ind w:left="113" w:right="0" w:firstLine="0"/>
        <w:jc w:val="left"/>
        <w:rPr>
          <w:sz w:val="18"/>
        </w:rPr>
      </w:pPr>
      <w:r>
        <w:rPr>
          <w:sz w:val="18"/>
        </w:rPr>
        <w:t>(V.M. Martínez</w:t>
      </w:r>
      <w:hyperlink r:id="rId23">
        <w:r>
          <w:rPr>
            <w:sz w:val="18"/>
          </w:rPr>
          <w:t>, 2012)(http://www.indigorose.com/products/autoplay-media-studio</w:t>
        </w:r>
      </w:hyperlink>
      <w:r>
        <w:rPr>
          <w:sz w:val="18"/>
        </w:rPr>
        <w:t> visitada el 01/ marzo/2012)</w:t>
      </w:r>
    </w:p>
    <w:p>
      <w:pPr>
        <w:pStyle w:val="BodyText"/>
        <w:rPr>
          <w:sz w:val="20"/>
        </w:rPr>
      </w:pPr>
    </w:p>
    <w:p>
      <w:pPr>
        <w:pStyle w:val="BodyText"/>
        <w:spacing w:before="3"/>
        <w:rPr>
          <w:sz w:val="16"/>
        </w:rPr>
      </w:pPr>
    </w:p>
    <w:p>
      <w:pPr>
        <w:pStyle w:val="BodyText"/>
        <w:spacing w:before="72"/>
        <w:ind w:left="1486"/>
      </w:pPr>
      <w:r>
        <w:rPr/>
        <w:drawing>
          <wp:anchor distT="0" distB="0" distL="0" distR="0" allowOverlap="1" layoutInCell="1" locked="0" behindDoc="0" simplePos="0" relativeHeight="1336">
            <wp:simplePos x="0" y="0"/>
            <wp:positionH relativeFrom="page">
              <wp:posOffset>915022</wp:posOffset>
            </wp:positionH>
            <wp:positionV relativeFrom="paragraph">
              <wp:posOffset>236800</wp:posOffset>
            </wp:positionV>
            <wp:extent cx="4293243" cy="2406967"/>
            <wp:effectExtent l="0" t="0" r="0" b="0"/>
            <wp:wrapTopAndBottom/>
            <wp:docPr id="23" name="image12.png" descr=""/>
            <wp:cNvGraphicFramePr>
              <a:graphicFrameLocks noChangeAspect="1"/>
            </wp:cNvGraphicFramePr>
            <a:graphic>
              <a:graphicData uri="http://schemas.openxmlformats.org/drawingml/2006/picture">
                <pic:pic>
                  <pic:nvPicPr>
                    <pic:cNvPr id="24" name="image12.png"/>
                    <pic:cNvPicPr/>
                  </pic:nvPicPr>
                  <pic:blipFill>
                    <a:blip r:embed="rId24" cstate="print"/>
                    <a:stretch>
                      <a:fillRect/>
                    </a:stretch>
                  </pic:blipFill>
                  <pic:spPr>
                    <a:xfrm>
                      <a:off x="0" y="0"/>
                      <a:ext cx="4293243" cy="2406967"/>
                    </a:xfrm>
                    <a:prstGeom prst="rect">
                      <a:avLst/>
                    </a:prstGeom>
                  </pic:spPr>
                </pic:pic>
              </a:graphicData>
            </a:graphic>
          </wp:anchor>
        </w:drawing>
      </w:r>
      <w:r>
        <w:rPr/>
        <w:t>Figura 9. Software de manipulación CAD (Swift3D)</w:t>
      </w:r>
    </w:p>
    <w:p>
      <w:pPr>
        <w:spacing w:before="0"/>
        <w:ind w:left="158" w:right="0" w:firstLine="0"/>
        <w:jc w:val="left"/>
        <w:rPr>
          <w:sz w:val="18"/>
        </w:rPr>
      </w:pPr>
      <w:r>
        <w:rPr>
          <w:sz w:val="18"/>
        </w:rPr>
        <w:t>(V.M. Martínez</w:t>
      </w:r>
      <w:hyperlink r:id="rId25">
        <w:r>
          <w:rPr>
            <w:sz w:val="18"/>
          </w:rPr>
          <w:t>, 2012)(http://www.erain.com/Products/Swift3D</w:t>
        </w:r>
      </w:hyperlink>
      <w:r>
        <w:rPr>
          <w:sz w:val="18"/>
        </w:rPr>
        <w:t> visitada el 01/marzo/2012)</w:t>
      </w:r>
    </w:p>
    <w:p>
      <w:pPr>
        <w:spacing w:after="0"/>
        <w:jc w:val="left"/>
        <w:rPr>
          <w:sz w:val="18"/>
        </w:rPr>
        <w:sectPr>
          <w:pgSz w:w="9640" w:h="13040"/>
          <w:pgMar w:header="0" w:footer="956" w:top="1020" w:bottom="1140" w:left="1020" w:right="134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20"/>
        </w:rPr>
      </w:pPr>
    </w:p>
    <w:p>
      <w:pPr>
        <w:pStyle w:val="Heading2"/>
        <w:spacing w:before="202"/>
      </w:pPr>
      <w:r>
        <w:rPr/>
        <w:t>Conclusiones</w:t>
      </w:r>
    </w:p>
    <w:p>
      <w:pPr>
        <w:pStyle w:val="BodyText"/>
        <w:spacing w:before="5"/>
        <w:rPr>
          <w:b/>
        </w:rPr>
      </w:pPr>
    </w:p>
    <w:p>
      <w:pPr>
        <w:pStyle w:val="BodyText"/>
        <w:spacing w:line="247" w:lineRule="auto"/>
        <w:ind w:left="113" w:right="111"/>
        <w:jc w:val="both"/>
      </w:pPr>
      <w:r>
        <w:rPr/>
        <w:t>En la elaboración de este contenido multimedia se ha tenido que aprender a usar software</w:t>
      </w:r>
      <w:r>
        <w:rPr>
          <w:spacing w:val="-8"/>
        </w:rPr>
        <w:t> </w:t>
      </w:r>
      <w:r>
        <w:rPr/>
        <w:t>muy</w:t>
      </w:r>
      <w:r>
        <w:rPr>
          <w:spacing w:val="-8"/>
        </w:rPr>
        <w:t> </w:t>
      </w:r>
      <w:r>
        <w:rPr/>
        <w:t>especializado,</w:t>
      </w:r>
      <w:r>
        <w:rPr>
          <w:spacing w:val="-8"/>
        </w:rPr>
        <w:t> </w:t>
      </w:r>
      <w:r>
        <w:rPr/>
        <w:t>así</w:t>
      </w:r>
      <w:r>
        <w:rPr>
          <w:spacing w:val="-8"/>
        </w:rPr>
        <w:t> </w:t>
      </w:r>
      <w:r>
        <w:rPr/>
        <w:t>como</w:t>
      </w:r>
      <w:r>
        <w:rPr>
          <w:spacing w:val="-8"/>
        </w:rPr>
        <w:t> </w:t>
      </w:r>
      <w:r>
        <w:rPr/>
        <w:t>técnicas</w:t>
      </w:r>
      <w:r>
        <w:rPr>
          <w:spacing w:val="-8"/>
        </w:rPr>
        <w:t> </w:t>
      </w:r>
      <w:r>
        <w:rPr/>
        <w:t>experimentales</w:t>
      </w:r>
      <w:r>
        <w:rPr>
          <w:spacing w:val="-8"/>
        </w:rPr>
        <w:t> </w:t>
      </w:r>
      <w:r>
        <w:rPr/>
        <w:t>para</w:t>
      </w:r>
      <w:r>
        <w:rPr>
          <w:spacing w:val="-8"/>
        </w:rPr>
        <w:t> </w:t>
      </w:r>
      <w:r>
        <w:rPr/>
        <w:t>lograr</w:t>
      </w:r>
      <w:r>
        <w:rPr>
          <w:spacing w:val="-8"/>
        </w:rPr>
        <w:t> </w:t>
      </w:r>
      <w:r>
        <w:rPr/>
        <w:t>el</w:t>
      </w:r>
      <w:r>
        <w:rPr>
          <w:spacing w:val="-8"/>
        </w:rPr>
        <w:t> </w:t>
      </w:r>
      <w:r>
        <w:rPr/>
        <w:t>registro y los efectos deseados para su presentación final. Los resultados de este documento digital</w:t>
      </w:r>
      <w:r>
        <w:rPr>
          <w:spacing w:val="-4"/>
        </w:rPr>
        <w:t> </w:t>
      </w:r>
      <w:r>
        <w:rPr/>
        <w:t>han</w:t>
      </w:r>
      <w:r>
        <w:rPr>
          <w:spacing w:val="-4"/>
        </w:rPr>
        <w:t> </w:t>
      </w:r>
      <w:r>
        <w:rPr/>
        <w:t>generado</w:t>
      </w:r>
      <w:r>
        <w:rPr>
          <w:spacing w:val="-3"/>
        </w:rPr>
        <w:t> </w:t>
      </w:r>
      <w:r>
        <w:rPr/>
        <w:t>mucha</w:t>
      </w:r>
      <w:r>
        <w:rPr>
          <w:spacing w:val="-4"/>
        </w:rPr>
        <w:t> </w:t>
      </w:r>
      <w:r>
        <w:rPr/>
        <w:t>interés</w:t>
      </w:r>
      <w:r>
        <w:rPr>
          <w:spacing w:val="-4"/>
        </w:rPr>
        <w:t> </w:t>
      </w:r>
      <w:r>
        <w:rPr/>
        <w:t>por</w:t>
      </w:r>
      <w:r>
        <w:rPr>
          <w:spacing w:val="-4"/>
        </w:rPr>
        <w:t> </w:t>
      </w:r>
      <w:r>
        <w:rPr/>
        <w:t>parte</w:t>
      </w:r>
      <w:r>
        <w:rPr>
          <w:spacing w:val="-3"/>
        </w:rPr>
        <w:t> </w:t>
      </w:r>
      <w:r>
        <w:rPr/>
        <w:t>de</w:t>
      </w:r>
      <w:r>
        <w:rPr>
          <w:spacing w:val="-4"/>
        </w:rPr>
        <w:t> </w:t>
      </w:r>
      <w:r>
        <w:rPr/>
        <w:t>los</w:t>
      </w:r>
      <w:r>
        <w:rPr>
          <w:spacing w:val="-4"/>
        </w:rPr>
        <w:t> </w:t>
      </w:r>
      <w:r>
        <w:rPr/>
        <w:t>dirigentes</w:t>
      </w:r>
      <w:r>
        <w:rPr>
          <w:spacing w:val="-4"/>
        </w:rPr>
        <w:t> </w:t>
      </w:r>
      <w:r>
        <w:rPr/>
        <w:t>del</w:t>
      </w:r>
      <w:r>
        <w:rPr>
          <w:spacing w:val="-3"/>
        </w:rPr>
        <w:t> </w:t>
      </w:r>
      <w:r>
        <w:rPr/>
        <w:t>cementerio</w:t>
      </w:r>
      <w:r>
        <w:rPr>
          <w:spacing w:val="-4"/>
        </w:rPr>
        <w:t> </w:t>
      </w:r>
      <w:r>
        <w:rPr/>
        <w:t>ya</w:t>
      </w:r>
      <w:r>
        <w:rPr>
          <w:spacing w:val="-4"/>
        </w:rPr>
        <w:t> </w:t>
      </w:r>
      <w:r>
        <w:rPr/>
        <w:t>que ha cumplido las expectativas como complemento importante del</w:t>
      </w:r>
      <w:r>
        <w:rPr>
          <w:spacing w:val="1"/>
        </w:rPr>
        <w:t> </w:t>
      </w:r>
      <w:r>
        <w:rPr/>
        <w:t>sitio.</w:t>
      </w:r>
    </w:p>
    <w:p>
      <w:pPr>
        <w:pStyle w:val="BodyText"/>
        <w:spacing w:line="247" w:lineRule="auto"/>
        <w:ind w:left="113" w:right="111" w:firstLine="283"/>
        <w:jc w:val="both"/>
      </w:pPr>
      <w:r>
        <w:rPr/>
        <w:t>Actualmente se busca presentar este diseño de interface para acceso a la infor- mación arquitectónica como un modelo para todos los cementerios existentes en la ciudad de Puebla.</w:t>
      </w:r>
    </w:p>
    <w:p>
      <w:pPr>
        <w:pStyle w:val="BodyText"/>
        <w:spacing w:line="247" w:lineRule="auto"/>
        <w:ind w:left="113" w:right="111" w:firstLine="283"/>
        <w:jc w:val="both"/>
      </w:pPr>
      <w:r>
        <w:rPr/>
        <w:t>De cualquier forma, y debido a la versatilidad que presenta el formato en su ex- ploración,</w:t>
      </w:r>
      <w:r>
        <w:rPr>
          <w:spacing w:val="-4"/>
        </w:rPr>
        <w:t> </w:t>
      </w:r>
      <w:r>
        <w:rPr/>
        <w:t>sirve</w:t>
      </w:r>
      <w:r>
        <w:rPr>
          <w:spacing w:val="-3"/>
        </w:rPr>
        <w:t> </w:t>
      </w:r>
      <w:r>
        <w:rPr/>
        <w:t>para</w:t>
      </w:r>
      <w:r>
        <w:rPr>
          <w:spacing w:val="-4"/>
        </w:rPr>
        <w:t> </w:t>
      </w:r>
      <w:r>
        <w:rPr/>
        <w:t>informar</w:t>
      </w:r>
      <w:r>
        <w:rPr>
          <w:spacing w:val="-4"/>
        </w:rPr>
        <w:t> </w:t>
      </w:r>
      <w:r>
        <w:rPr/>
        <w:t>de</w:t>
      </w:r>
      <w:r>
        <w:rPr>
          <w:spacing w:val="-4"/>
        </w:rPr>
        <w:t> </w:t>
      </w:r>
      <w:r>
        <w:rPr/>
        <w:t>manera</w:t>
      </w:r>
      <w:r>
        <w:rPr>
          <w:spacing w:val="-4"/>
        </w:rPr>
        <w:t> </w:t>
      </w:r>
      <w:r>
        <w:rPr/>
        <w:t>entretenida</w:t>
      </w:r>
      <w:r>
        <w:rPr>
          <w:spacing w:val="-4"/>
        </w:rPr>
        <w:t> </w:t>
      </w:r>
      <w:r>
        <w:rPr/>
        <w:t>para</w:t>
      </w:r>
      <w:r>
        <w:rPr>
          <w:spacing w:val="-4"/>
        </w:rPr>
        <w:t> </w:t>
      </w:r>
      <w:r>
        <w:rPr/>
        <w:t>un</w:t>
      </w:r>
      <w:r>
        <w:rPr>
          <w:spacing w:val="-4"/>
        </w:rPr>
        <w:t> </w:t>
      </w:r>
      <w:r>
        <w:rPr/>
        <w:t>visitante,</w:t>
      </w:r>
      <w:r>
        <w:rPr>
          <w:spacing w:val="-4"/>
        </w:rPr>
        <w:t> </w:t>
      </w:r>
      <w:r>
        <w:rPr/>
        <w:t>pero</w:t>
      </w:r>
      <w:r>
        <w:rPr>
          <w:spacing w:val="-4"/>
        </w:rPr>
        <w:t> </w:t>
      </w:r>
      <w:r>
        <w:rPr/>
        <w:t>a</w:t>
      </w:r>
      <w:r>
        <w:rPr>
          <w:spacing w:val="-4"/>
        </w:rPr>
        <w:t> </w:t>
      </w:r>
      <w:r>
        <w:rPr/>
        <w:t>su</w:t>
      </w:r>
      <w:r>
        <w:rPr>
          <w:spacing w:val="-3"/>
        </w:rPr>
        <w:t> </w:t>
      </w:r>
      <w:r>
        <w:rPr/>
        <w:t>vez si se explora un contenido en específico se puede encontrar información muy espe- cializada que puede ayudar a cualquier investigador. Esto quiere decir que gracias al diseño de la información, se puede atender a diversos grupos de interés, ya que el almacenaje de los niveles de contenido al ser digitalizados prácticamente no tiene límite para su</w:t>
      </w:r>
      <w:r>
        <w:rPr>
          <w:spacing w:val="-2"/>
        </w:rPr>
        <w:t> </w:t>
      </w:r>
      <w:r>
        <w:rPr/>
        <w:t>inclusión.</w:t>
      </w:r>
    </w:p>
    <w:p>
      <w:pPr>
        <w:pStyle w:val="BodyText"/>
      </w:pPr>
    </w:p>
    <w:p>
      <w:pPr>
        <w:pStyle w:val="BodyText"/>
        <w:spacing w:before="4"/>
        <w:rPr>
          <w:sz w:val="23"/>
        </w:rPr>
      </w:pPr>
    </w:p>
    <w:p>
      <w:pPr>
        <w:pStyle w:val="Heading2"/>
      </w:pPr>
      <w:r>
        <w:rPr/>
        <w:t>Bibliografía</w:t>
      </w:r>
    </w:p>
    <w:p>
      <w:pPr>
        <w:pStyle w:val="BodyText"/>
        <w:spacing w:before="10"/>
        <w:rPr>
          <w:b/>
          <w:sz w:val="21"/>
        </w:rPr>
      </w:pPr>
    </w:p>
    <w:p>
      <w:pPr>
        <w:spacing w:before="1"/>
        <w:ind w:left="397" w:right="111" w:hanging="284"/>
        <w:jc w:val="both"/>
        <w:rPr>
          <w:sz w:val="22"/>
        </w:rPr>
      </w:pPr>
      <w:r>
        <w:rPr>
          <w:sz w:val="22"/>
        </w:rPr>
        <w:t>Valerdi, M.C., Galindo, M.E., Sosa J., Xicoténcatl, A. (2008), </w:t>
      </w:r>
      <w:r>
        <w:rPr>
          <w:i/>
          <w:sz w:val="22"/>
        </w:rPr>
        <w:t>El Panteón Francés </w:t>
      </w:r>
      <w:r>
        <w:rPr>
          <w:i/>
          <w:sz w:val="22"/>
        </w:rPr>
        <w:t>de la ciudad de Puebla, catalogación de sus mausoleos y monumentos, Puebla, </w:t>
      </w:r>
      <w:r>
        <w:rPr>
          <w:sz w:val="22"/>
        </w:rPr>
        <w:t>México, Benemérita Universidad Autónoma de Puebla.</w:t>
      </w:r>
    </w:p>
    <w:p>
      <w:pPr>
        <w:pStyle w:val="BodyText"/>
        <w:spacing w:before="1"/>
        <w:ind w:left="113"/>
        <w:jc w:val="both"/>
      </w:pPr>
      <w:r>
        <w:rPr>
          <w:spacing w:val="-8"/>
        </w:rPr>
        <w:t>Valerdi, </w:t>
      </w:r>
      <w:r>
        <w:rPr>
          <w:spacing w:val="-4"/>
        </w:rPr>
        <w:t>M.C., </w:t>
      </w:r>
      <w:r>
        <w:rPr>
          <w:spacing w:val="-5"/>
        </w:rPr>
        <w:t>Galindo, </w:t>
      </w:r>
      <w:r>
        <w:rPr>
          <w:spacing w:val="-4"/>
        </w:rPr>
        <w:t>M.E., Sosa J., </w:t>
      </w:r>
      <w:r>
        <w:rPr>
          <w:spacing w:val="-6"/>
        </w:rPr>
        <w:t>(2011) </w:t>
      </w:r>
      <w:r>
        <w:rPr>
          <w:spacing w:val="-3"/>
        </w:rPr>
        <w:t>en </w:t>
      </w:r>
      <w:r>
        <w:rPr>
          <w:spacing w:val="-4"/>
        </w:rPr>
        <w:t>“El </w:t>
      </w:r>
      <w:r>
        <w:rPr>
          <w:spacing w:val="-5"/>
        </w:rPr>
        <w:t>Panteón Francés </w:t>
      </w:r>
      <w:r>
        <w:rPr>
          <w:spacing w:val="-3"/>
        </w:rPr>
        <w:t>de la </w:t>
      </w:r>
      <w:r>
        <w:rPr>
          <w:spacing w:val="-5"/>
        </w:rPr>
        <w:t>ciudad de</w:t>
      </w:r>
    </w:p>
    <w:p>
      <w:pPr>
        <w:pStyle w:val="BodyText"/>
        <w:spacing w:before="1"/>
        <w:ind w:left="397"/>
      </w:pPr>
      <w:r>
        <w:rPr>
          <w:spacing w:val="-5"/>
        </w:rPr>
        <w:t>Puebla: </w:t>
      </w:r>
      <w:r>
        <w:rPr>
          <w:spacing w:val="-3"/>
        </w:rPr>
        <w:t>un </w:t>
      </w:r>
      <w:r>
        <w:rPr>
          <w:spacing w:val="-5"/>
        </w:rPr>
        <w:t>paisaje cultural” </w:t>
      </w:r>
      <w:r>
        <w:rPr>
          <w:spacing w:val="-3"/>
        </w:rPr>
        <w:t>en </w:t>
      </w:r>
      <w:r>
        <w:rPr>
          <w:spacing w:val="-9"/>
        </w:rPr>
        <w:t>VALERDI </w:t>
      </w:r>
      <w:r>
        <w:rPr>
          <w:spacing w:val="-5"/>
        </w:rPr>
        <w:t>NOCHEBUENA, </w:t>
      </w:r>
      <w:r>
        <w:rPr>
          <w:spacing w:val="-4"/>
        </w:rPr>
        <w:t>M.C. SOSA </w:t>
      </w:r>
      <w:r>
        <w:rPr>
          <w:spacing w:val="-5"/>
        </w:rPr>
        <w:t>OLIVER,</w:t>
      </w:r>
    </w:p>
    <w:p>
      <w:pPr>
        <w:pStyle w:val="BodyText"/>
        <w:spacing w:before="1"/>
        <w:ind w:left="174" w:right="66"/>
        <w:jc w:val="center"/>
      </w:pPr>
      <w:r>
        <w:rPr/>
        <w:t>J. (Coordinadores) (2011), México, Benemérita Universidad Autónoma de Puebla.</w:t>
      </w:r>
    </w:p>
    <w:p>
      <w:pPr>
        <w:spacing w:before="1"/>
        <w:ind w:left="397" w:right="111" w:hanging="284"/>
        <w:jc w:val="both"/>
        <w:rPr>
          <w:sz w:val="22"/>
        </w:rPr>
      </w:pPr>
      <w:r>
        <w:rPr>
          <w:sz w:val="22"/>
        </w:rPr>
        <w:t>Martínez,</w:t>
      </w:r>
      <w:r>
        <w:rPr>
          <w:spacing w:val="-9"/>
          <w:sz w:val="22"/>
        </w:rPr>
        <w:t> </w:t>
      </w:r>
      <w:r>
        <w:rPr>
          <w:spacing w:val="-6"/>
          <w:sz w:val="22"/>
        </w:rPr>
        <w:t>V.M.,</w:t>
      </w:r>
      <w:r>
        <w:rPr>
          <w:spacing w:val="-5"/>
          <w:sz w:val="22"/>
        </w:rPr>
        <w:t> </w:t>
      </w:r>
      <w:r>
        <w:rPr>
          <w:sz w:val="22"/>
        </w:rPr>
        <w:t>y</w:t>
      </w:r>
      <w:r>
        <w:rPr>
          <w:spacing w:val="-9"/>
          <w:sz w:val="22"/>
        </w:rPr>
        <w:t> </w:t>
      </w:r>
      <w:r>
        <w:rPr>
          <w:spacing w:val="-4"/>
          <w:sz w:val="22"/>
        </w:rPr>
        <w:t>Valerdi,</w:t>
      </w:r>
      <w:r>
        <w:rPr>
          <w:spacing w:val="-6"/>
          <w:sz w:val="22"/>
        </w:rPr>
        <w:t> </w:t>
      </w:r>
      <w:r>
        <w:rPr>
          <w:sz w:val="22"/>
        </w:rPr>
        <w:t>M.</w:t>
      </w:r>
      <w:r>
        <w:rPr>
          <w:spacing w:val="-5"/>
          <w:sz w:val="22"/>
        </w:rPr>
        <w:t> </w:t>
      </w:r>
      <w:r>
        <w:rPr>
          <w:sz w:val="22"/>
        </w:rPr>
        <w:t>C.,</w:t>
      </w:r>
      <w:r>
        <w:rPr>
          <w:spacing w:val="-5"/>
          <w:sz w:val="22"/>
        </w:rPr>
        <w:t> </w:t>
      </w:r>
      <w:r>
        <w:rPr>
          <w:sz w:val="22"/>
        </w:rPr>
        <w:t>(2011),</w:t>
      </w:r>
      <w:r>
        <w:rPr>
          <w:spacing w:val="-5"/>
          <w:sz w:val="22"/>
        </w:rPr>
        <w:t> </w:t>
      </w:r>
      <w:r>
        <w:rPr>
          <w:i/>
          <w:sz w:val="22"/>
        </w:rPr>
        <w:t>Experiencia</w:t>
      </w:r>
      <w:r>
        <w:rPr>
          <w:i/>
          <w:spacing w:val="-6"/>
          <w:sz w:val="22"/>
        </w:rPr>
        <w:t> </w:t>
      </w:r>
      <w:r>
        <w:rPr>
          <w:i/>
          <w:sz w:val="22"/>
        </w:rPr>
        <w:t>en</w:t>
      </w:r>
      <w:r>
        <w:rPr>
          <w:i/>
          <w:spacing w:val="-5"/>
          <w:sz w:val="22"/>
        </w:rPr>
        <w:t> </w:t>
      </w:r>
      <w:r>
        <w:rPr>
          <w:i/>
          <w:sz w:val="22"/>
        </w:rPr>
        <w:t>la</w:t>
      </w:r>
      <w:r>
        <w:rPr>
          <w:i/>
          <w:spacing w:val="-5"/>
          <w:sz w:val="22"/>
        </w:rPr>
        <w:t> </w:t>
      </w:r>
      <w:r>
        <w:rPr>
          <w:i/>
          <w:sz w:val="22"/>
        </w:rPr>
        <w:t>elaboración</w:t>
      </w:r>
      <w:r>
        <w:rPr>
          <w:i/>
          <w:spacing w:val="-6"/>
          <w:sz w:val="22"/>
        </w:rPr>
        <w:t> </w:t>
      </w:r>
      <w:r>
        <w:rPr>
          <w:i/>
          <w:sz w:val="22"/>
        </w:rPr>
        <w:t>de</w:t>
      </w:r>
      <w:r>
        <w:rPr>
          <w:i/>
          <w:spacing w:val="-5"/>
          <w:sz w:val="22"/>
        </w:rPr>
        <w:t> </w:t>
      </w:r>
      <w:r>
        <w:rPr>
          <w:i/>
          <w:sz w:val="22"/>
        </w:rPr>
        <w:t>un</w:t>
      </w:r>
      <w:r>
        <w:rPr>
          <w:i/>
          <w:spacing w:val="-5"/>
          <w:sz w:val="22"/>
        </w:rPr>
        <w:t> </w:t>
      </w:r>
      <w:r>
        <w:rPr>
          <w:i/>
          <w:sz w:val="22"/>
        </w:rPr>
        <w:t>docu- </w:t>
      </w:r>
      <w:r>
        <w:rPr>
          <w:i/>
          <w:sz w:val="22"/>
        </w:rPr>
        <w:t>mento audiovisual para el Panteón Francés de Puebla, </w:t>
      </w:r>
      <w:r>
        <w:rPr>
          <w:sz w:val="22"/>
        </w:rPr>
        <w:t>Actas del XII Encuentro Iberoamericano de </w:t>
      </w:r>
      <w:r>
        <w:rPr>
          <w:spacing w:val="-3"/>
          <w:sz w:val="22"/>
        </w:rPr>
        <w:t>Valorización </w:t>
      </w:r>
      <w:r>
        <w:rPr>
          <w:sz w:val="22"/>
        </w:rPr>
        <w:t>y Gestión de Cementerios Patrimoniales, Salva- dor-Bahía, Brasil: Associação Brasileira de Estudos</w:t>
      </w:r>
      <w:r>
        <w:rPr>
          <w:spacing w:val="-28"/>
          <w:sz w:val="22"/>
        </w:rPr>
        <w:t> </w:t>
      </w:r>
      <w:r>
        <w:rPr>
          <w:sz w:val="22"/>
        </w:rPr>
        <w:t>Cemiteriais-ABC.</w:t>
      </w:r>
    </w:p>
    <w:p>
      <w:pPr>
        <w:pStyle w:val="BodyText"/>
        <w:spacing w:before="1"/>
        <w:ind w:left="397" w:right="111" w:hanging="284"/>
        <w:jc w:val="both"/>
      </w:pPr>
      <w:r>
        <w:rPr/>
        <w:t>Martínez, </w:t>
      </w:r>
      <w:r>
        <w:rPr>
          <w:spacing w:val="-8"/>
        </w:rPr>
        <w:t>V.M. </w:t>
      </w:r>
      <w:r>
        <w:rPr/>
        <w:t>(2011), “Proyecto multimedia del Panteón Francés de la ciudad de Puebla”, ponencia presentada en el XII Encuentro Iberoamericano de </w:t>
      </w:r>
      <w:r>
        <w:rPr>
          <w:spacing w:val="-3"/>
        </w:rPr>
        <w:t>Valoriza- </w:t>
      </w:r>
      <w:r>
        <w:rPr/>
        <w:t>ción</w:t>
      </w:r>
      <w:r>
        <w:rPr>
          <w:spacing w:val="-19"/>
        </w:rPr>
        <w:t> </w:t>
      </w:r>
      <w:r>
        <w:rPr/>
        <w:t>y</w:t>
      </w:r>
      <w:r>
        <w:rPr>
          <w:spacing w:val="-19"/>
        </w:rPr>
        <w:t> </w:t>
      </w:r>
      <w:r>
        <w:rPr/>
        <w:t>Gestión</w:t>
      </w:r>
      <w:r>
        <w:rPr>
          <w:spacing w:val="-18"/>
        </w:rPr>
        <w:t> </w:t>
      </w:r>
      <w:r>
        <w:rPr/>
        <w:t>de</w:t>
      </w:r>
      <w:r>
        <w:rPr>
          <w:spacing w:val="-19"/>
        </w:rPr>
        <w:t> </w:t>
      </w:r>
      <w:r>
        <w:rPr/>
        <w:t>Cementerios</w:t>
      </w:r>
      <w:r>
        <w:rPr>
          <w:spacing w:val="-19"/>
        </w:rPr>
        <w:t> </w:t>
      </w:r>
      <w:r>
        <w:rPr/>
        <w:t>Patrimoniales,</w:t>
      </w:r>
      <w:r>
        <w:rPr>
          <w:spacing w:val="-18"/>
        </w:rPr>
        <w:t> </w:t>
      </w:r>
      <w:r>
        <w:rPr/>
        <w:t>Salvador-Bahía,</w:t>
      </w:r>
      <w:r>
        <w:rPr>
          <w:spacing w:val="-19"/>
        </w:rPr>
        <w:t> </w:t>
      </w:r>
      <w:r>
        <w:rPr/>
        <w:t>Brasil:</w:t>
      </w:r>
      <w:r>
        <w:rPr>
          <w:spacing w:val="-30"/>
        </w:rPr>
        <w:t> </w:t>
      </w:r>
      <w:r>
        <w:rPr/>
        <w:t>Associação Brasileira de Estudos</w:t>
      </w:r>
      <w:r>
        <w:rPr>
          <w:spacing w:val="-1"/>
        </w:rPr>
        <w:t> </w:t>
      </w:r>
      <w:r>
        <w:rPr/>
        <w:t>Cemiteriais-ABC.</w:t>
      </w:r>
    </w:p>
    <w:p>
      <w:pPr>
        <w:pStyle w:val="BodyText"/>
        <w:tabs>
          <w:tab w:pos="747" w:val="left" w:leader="none"/>
        </w:tabs>
        <w:spacing w:line="244" w:lineRule="auto" w:before="1"/>
        <w:ind w:left="397" w:right="114" w:hanging="284"/>
        <w:jc w:val="both"/>
      </w:pPr>
      <w:r>
        <w:rPr>
          <w:u w:val="single"/>
        </w:rPr>
        <w:t> </w:t>
        <w:tab/>
        <w:tab/>
      </w:r>
      <w:r>
        <w:rPr>
          <w:spacing w:val="-7"/>
        </w:rPr>
        <w:t> </w:t>
      </w:r>
      <w:r>
        <w:rPr>
          <w:spacing w:val="-5"/>
        </w:rPr>
        <w:t>(2012), “Designing multimedia content </w:t>
      </w:r>
      <w:r>
        <w:rPr>
          <w:spacing w:val="-4"/>
        </w:rPr>
        <w:t>for </w:t>
      </w:r>
      <w:r>
        <w:rPr>
          <w:spacing w:val="-5"/>
        </w:rPr>
        <w:t>architectural research </w:t>
      </w:r>
      <w:r>
        <w:rPr>
          <w:spacing w:val="-4"/>
        </w:rPr>
        <w:t>and</w:t>
      </w:r>
      <w:r>
        <w:rPr>
          <w:spacing w:val="-27"/>
        </w:rPr>
        <w:t> </w:t>
      </w:r>
      <w:r>
        <w:rPr>
          <w:spacing w:val="-4"/>
        </w:rPr>
        <w:t>case</w:t>
      </w:r>
      <w:r>
        <w:rPr>
          <w:spacing w:val="-8"/>
        </w:rPr>
        <w:t> </w:t>
      </w:r>
      <w:r>
        <w:rPr>
          <w:spacing w:val="-5"/>
        </w:rPr>
        <w:t>study projects”,</w:t>
      </w:r>
      <w:r>
        <w:rPr>
          <w:spacing w:val="-15"/>
        </w:rPr>
        <w:t> </w:t>
      </w:r>
      <w:r>
        <w:rPr>
          <w:spacing w:val="-5"/>
        </w:rPr>
        <w:t>proceedings</w:t>
      </w:r>
      <w:r>
        <w:rPr>
          <w:spacing w:val="-15"/>
        </w:rPr>
        <w:t> </w:t>
      </w:r>
      <w:r>
        <w:rPr>
          <w:spacing w:val="-3"/>
        </w:rPr>
        <w:t>of</w:t>
      </w:r>
      <w:r>
        <w:rPr>
          <w:spacing w:val="-15"/>
        </w:rPr>
        <w:t> </w:t>
      </w:r>
      <w:r>
        <w:rPr>
          <w:spacing w:val="-4"/>
        </w:rPr>
        <w:t>the</w:t>
      </w:r>
      <w:r>
        <w:rPr>
          <w:spacing w:val="-15"/>
        </w:rPr>
        <w:t> </w:t>
      </w:r>
      <w:r>
        <w:rPr>
          <w:spacing w:val="-4"/>
        </w:rPr>
        <w:t>16th</w:t>
      </w:r>
      <w:r>
        <w:rPr>
          <w:spacing w:val="-15"/>
        </w:rPr>
        <w:t> </w:t>
      </w:r>
      <w:r>
        <w:rPr>
          <w:spacing w:val="-5"/>
        </w:rPr>
        <w:t>International</w:t>
      </w:r>
      <w:r>
        <w:rPr>
          <w:spacing w:val="-15"/>
        </w:rPr>
        <w:t> </w:t>
      </w:r>
      <w:r>
        <w:rPr>
          <w:spacing w:val="-5"/>
        </w:rPr>
        <w:t>Conference</w:t>
      </w:r>
      <w:r>
        <w:rPr>
          <w:spacing w:val="-15"/>
        </w:rPr>
        <w:t> </w:t>
      </w:r>
      <w:r>
        <w:rPr>
          <w:spacing w:val="-5"/>
        </w:rPr>
        <w:t>Information</w:t>
      </w:r>
      <w:r>
        <w:rPr>
          <w:spacing w:val="-20"/>
        </w:rPr>
        <w:t> </w:t>
      </w:r>
      <w:r>
        <w:rPr>
          <w:spacing w:val="-6"/>
        </w:rPr>
        <w:t>Visualisation </w:t>
      </w:r>
      <w:r>
        <w:rPr>
          <w:spacing w:val="-4"/>
        </w:rPr>
        <w:t>(pp 663- 665), </w:t>
      </w:r>
      <w:r>
        <w:rPr>
          <w:spacing w:val="-6"/>
        </w:rPr>
        <w:t>Montpellier, </w:t>
      </w:r>
      <w:r>
        <w:rPr>
          <w:spacing w:val="-5"/>
        </w:rPr>
        <w:t>Francia: </w:t>
      </w:r>
      <w:r>
        <w:rPr>
          <w:spacing w:val="-4"/>
        </w:rPr>
        <w:t>CPS </w:t>
      </w:r>
      <w:r>
        <w:rPr>
          <w:spacing w:val="-5"/>
        </w:rPr>
        <w:t>Conference Publishing</w:t>
      </w:r>
      <w:r>
        <w:rPr>
          <w:spacing w:val="-11"/>
        </w:rPr>
        <w:t> </w:t>
      </w:r>
      <w:r>
        <w:rPr>
          <w:spacing w:val="-5"/>
        </w:rPr>
        <w:t>Services.</w:t>
      </w:r>
    </w:p>
    <w:p>
      <w:pPr>
        <w:spacing w:after="0" w:line="244" w:lineRule="auto"/>
        <w:jc w:val="both"/>
        <w:sectPr>
          <w:pgSz w:w="9640" w:h="13040"/>
          <w:pgMar w:header="0" w:footer="956" w:top="1080" w:bottom="1140" w:left="102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8"/>
        </w:rPr>
      </w:pPr>
    </w:p>
    <w:p>
      <w:pPr>
        <w:pStyle w:val="Heading1"/>
        <w:spacing w:line="240" w:lineRule="auto" w:before="59"/>
        <w:ind w:left="948" w:right="0"/>
        <w:jc w:val="left"/>
      </w:pPr>
      <w:r>
        <w:rPr/>
        <w:t>Hacia otra manera de pensar las ciudades</w:t>
      </w:r>
    </w:p>
    <w:p>
      <w:pPr>
        <w:pStyle w:val="BodyText"/>
        <w:spacing w:before="10"/>
        <w:rPr>
          <w:b/>
          <w:sz w:val="43"/>
        </w:rPr>
      </w:pPr>
    </w:p>
    <w:p>
      <w:pPr>
        <w:spacing w:line="247" w:lineRule="auto" w:before="1"/>
        <w:ind w:left="5417" w:right="111" w:hanging="302"/>
        <w:jc w:val="right"/>
        <w:rPr>
          <w:i/>
          <w:sz w:val="22"/>
        </w:rPr>
      </w:pPr>
      <w:r>
        <w:rPr>
          <w:i/>
          <w:sz w:val="22"/>
        </w:rPr>
        <w:t>Julia Elena Soto Martínez</w:t>
      </w:r>
      <w:r>
        <w:rPr>
          <w:i/>
          <w:position w:val="7"/>
          <w:sz w:val="12"/>
        </w:rPr>
        <w:t>1</w:t>
      </w:r>
      <w:r>
        <w:rPr>
          <w:i/>
          <w:w w:val="106"/>
          <w:position w:val="7"/>
          <w:sz w:val="12"/>
        </w:rPr>
        <w:t> </w:t>
      </w:r>
      <w:hyperlink r:id="rId6">
        <w:r>
          <w:rPr>
            <w:i/>
            <w:sz w:val="22"/>
          </w:rPr>
          <w:t>sotojulia@hotmail.com</w:t>
        </w:r>
      </w:hyperlink>
    </w:p>
    <w:p>
      <w:pPr>
        <w:pStyle w:val="BodyText"/>
        <w:rPr>
          <w:i/>
        </w:rPr>
      </w:pPr>
    </w:p>
    <w:p>
      <w:pPr>
        <w:pStyle w:val="BodyText"/>
        <w:spacing w:before="4"/>
        <w:rPr>
          <w:i/>
          <w:sz w:val="23"/>
        </w:rPr>
      </w:pPr>
    </w:p>
    <w:p>
      <w:pPr>
        <w:pStyle w:val="Heading2"/>
        <w:spacing w:before="1"/>
        <w:jc w:val="left"/>
      </w:pPr>
      <w:r>
        <w:rPr/>
        <w:t>Resumen</w:t>
      </w:r>
    </w:p>
    <w:p>
      <w:pPr>
        <w:pStyle w:val="BodyText"/>
        <w:spacing w:before="5"/>
        <w:rPr>
          <w:b/>
        </w:rPr>
      </w:pPr>
    </w:p>
    <w:p>
      <w:pPr>
        <w:pStyle w:val="BodyText"/>
        <w:spacing w:line="247" w:lineRule="auto"/>
        <w:ind w:left="113" w:right="111" w:firstLine="283"/>
        <w:jc w:val="both"/>
      </w:pPr>
      <w:r>
        <w:rPr/>
        <w:t>Este artículo propone la necesidad de elaborar diferentes reflexiones a propósito del tema </w:t>
      </w:r>
      <w:r>
        <w:rPr>
          <w:b/>
        </w:rPr>
        <w:t>las ciudades, </w:t>
      </w:r>
      <w:r>
        <w:rPr/>
        <w:t>con el fin de lograr aportaciones innovadoras que alienten la generación</w:t>
      </w:r>
      <w:r>
        <w:rPr>
          <w:spacing w:val="-4"/>
        </w:rPr>
        <w:t> </w:t>
      </w:r>
      <w:r>
        <w:rPr/>
        <w:t>de</w:t>
      </w:r>
      <w:r>
        <w:rPr>
          <w:spacing w:val="-4"/>
        </w:rPr>
        <w:t> </w:t>
      </w:r>
      <w:r>
        <w:rPr/>
        <w:t>un</w:t>
      </w:r>
      <w:r>
        <w:rPr>
          <w:spacing w:val="-4"/>
        </w:rPr>
        <w:t> </w:t>
      </w:r>
      <w:r>
        <w:rPr/>
        <w:t>pensamiento</w:t>
      </w:r>
      <w:r>
        <w:rPr>
          <w:spacing w:val="-4"/>
        </w:rPr>
        <w:t> </w:t>
      </w:r>
      <w:r>
        <w:rPr/>
        <w:t>distinto,</w:t>
      </w:r>
      <w:r>
        <w:rPr>
          <w:spacing w:val="-4"/>
        </w:rPr>
        <w:t> </w:t>
      </w:r>
      <w:r>
        <w:rPr/>
        <w:t>más</w:t>
      </w:r>
      <w:r>
        <w:rPr>
          <w:spacing w:val="-4"/>
        </w:rPr>
        <w:t> </w:t>
      </w:r>
      <w:r>
        <w:rPr/>
        <w:t>creativo</w:t>
      </w:r>
      <w:r>
        <w:rPr>
          <w:spacing w:val="-4"/>
        </w:rPr>
        <w:t> </w:t>
      </w:r>
      <w:r>
        <w:rPr/>
        <w:t>al</w:t>
      </w:r>
      <w:r>
        <w:rPr>
          <w:spacing w:val="-4"/>
        </w:rPr>
        <w:t> </w:t>
      </w:r>
      <w:r>
        <w:rPr/>
        <w:t>respecto.</w:t>
      </w:r>
      <w:r>
        <w:rPr>
          <w:spacing w:val="-4"/>
        </w:rPr>
        <w:t> </w:t>
      </w:r>
      <w:r>
        <w:rPr/>
        <w:t>Por</w:t>
      </w:r>
      <w:r>
        <w:rPr>
          <w:spacing w:val="-4"/>
        </w:rPr>
        <w:t> </w:t>
      </w:r>
      <w:r>
        <w:rPr/>
        <w:t>ello,</w:t>
      </w:r>
      <w:r>
        <w:rPr>
          <w:spacing w:val="-4"/>
        </w:rPr>
        <w:t> </w:t>
      </w:r>
      <w:r>
        <w:rPr/>
        <w:t>desarrollo una metodología novedosa que permite no hacer una lectura consecutiva y lineal. Finalmente, incluyo un breve video que nos motivará a establecer pequeñas pero importantes soluciones. Fortalece también estas líneas la pertinencia de enfatizar el carácter poderoso que tiene la relatividad.</w:t>
      </w:r>
    </w:p>
    <w:p>
      <w:pPr>
        <w:spacing w:line="253" w:lineRule="exact" w:before="0"/>
        <w:ind w:left="113" w:right="0" w:firstLine="0"/>
        <w:jc w:val="left"/>
        <w:rPr>
          <w:sz w:val="22"/>
        </w:rPr>
      </w:pPr>
      <w:r>
        <w:rPr>
          <w:b/>
          <w:sz w:val="22"/>
        </w:rPr>
        <w:t>Palabras clave: </w:t>
      </w:r>
      <w:r>
        <w:rPr>
          <w:sz w:val="22"/>
        </w:rPr>
        <w:t>calidad de vida, transdisciplinariedad y agotamiento.</w:t>
      </w:r>
    </w:p>
    <w:p>
      <w:pPr>
        <w:pStyle w:val="BodyText"/>
      </w:pPr>
    </w:p>
    <w:p>
      <w:pPr>
        <w:pStyle w:val="BodyText"/>
        <w:rPr>
          <w:sz w:val="24"/>
        </w:rPr>
      </w:pPr>
    </w:p>
    <w:p>
      <w:pPr>
        <w:pStyle w:val="Heading2"/>
        <w:jc w:val="left"/>
      </w:pPr>
      <w:r>
        <w:rPr/>
        <w:t>Abstract</w:t>
      </w:r>
    </w:p>
    <w:p>
      <w:pPr>
        <w:pStyle w:val="BodyText"/>
        <w:spacing w:before="5"/>
        <w:rPr>
          <w:b/>
        </w:rPr>
      </w:pPr>
    </w:p>
    <w:p>
      <w:pPr>
        <w:pStyle w:val="BodyText"/>
        <w:spacing w:line="247" w:lineRule="auto"/>
        <w:ind w:left="113" w:right="114" w:firstLine="283"/>
        <w:jc w:val="both"/>
      </w:pPr>
      <w:r>
        <w:rPr>
          <w:spacing w:val="-4"/>
        </w:rPr>
        <w:t>This paper </w:t>
      </w:r>
      <w:r>
        <w:rPr>
          <w:spacing w:val="-5"/>
        </w:rPr>
        <w:t>refers </w:t>
      </w:r>
      <w:r>
        <w:rPr>
          <w:spacing w:val="-3"/>
        </w:rPr>
        <w:t>to </w:t>
      </w:r>
      <w:r>
        <w:rPr>
          <w:spacing w:val="-4"/>
        </w:rPr>
        <w:t>the need for </w:t>
      </w:r>
      <w:r>
        <w:rPr>
          <w:spacing w:val="-5"/>
        </w:rPr>
        <w:t>developing different reflections </w:t>
      </w:r>
      <w:r>
        <w:rPr>
          <w:spacing w:val="-4"/>
        </w:rPr>
        <w:t>about the </w:t>
      </w:r>
      <w:r>
        <w:rPr>
          <w:spacing w:val="-5"/>
        </w:rPr>
        <w:t>subject </w:t>
      </w:r>
      <w:r>
        <w:rPr>
          <w:spacing w:val="-4"/>
        </w:rPr>
        <w:t>under </w:t>
      </w:r>
      <w:r>
        <w:rPr>
          <w:spacing w:val="-7"/>
        </w:rPr>
        <w:t>study, </w:t>
      </w:r>
      <w:r>
        <w:rPr>
          <w:b/>
          <w:spacing w:val="-4"/>
        </w:rPr>
        <w:t>the </w:t>
      </w:r>
      <w:r>
        <w:rPr>
          <w:b/>
          <w:spacing w:val="-5"/>
        </w:rPr>
        <w:t>cities. </w:t>
      </w:r>
      <w:r>
        <w:rPr>
          <w:spacing w:val="-4"/>
        </w:rPr>
        <w:t>This </w:t>
      </w:r>
      <w:r>
        <w:rPr>
          <w:spacing w:val="-3"/>
        </w:rPr>
        <w:t>in </w:t>
      </w:r>
      <w:r>
        <w:rPr>
          <w:spacing w:val="-4"/>
        </w:rPr>
        <w:t>order </w:t>
      </w:r>
      <w:r>
        <w:rPr>
          <w:spacing w:val="-3"/>
        </w:rPr>
        <w:t>to </w:t>
      </w:r>
      <w:r>
        <w:rPr>
          <w:spacing w:val="-4"/>
        </w:rPr>
        <w:t>make </w:t>
      </w:r>
      <w:r>
        <w:rPr>
          <w:spacing w:val="-5"/>
        </w:rPr>
        <w:t>innovative contributions </w:t>
      </w:r>
      <w:r>
        <w:rPr>
          <w:spacing w:val="-4"/>
        </w:rPr>
        <w:t>that </w:t>
      </w:r>
      <w:r>
        <w:rPr>
          <w:spacing w:val="-5"/>
        </w:rPr>
        <w:t>encourage </w:t>
      </w:r>
      <w:r>
        <w:rPr>
          <w:spacing w:val="-4"/>
        </w:rPr>
        <w:t>the need </w:t>
      </w:r>
      <w:r>
        <w:rPr>
          <w:spacing w:val="-3"/>
        </w:rPr>
        <w:t>to </w:t>
      </w:r>
      <w:r>
        <w:rPr>
          <w:spacing w:val="-4"/>
        </w:rPr>
        <w:t>think </w:t>
      </w:r>
      <w:r>
        <w:rPr>
          <w:spacing w:val="-5"/>
        </w:rPr>
        <w:t>differently </w:t>
      </w:r>
      <w:r>
        <w:rPr>
          <w:spacing w:val="-4"/>
        </w:rPr>
        <w:t>and more </w:t>
      </w:r>
      <w:r>
        <w:rPr>
          <w:spacing w:val="-6"/>
        </w:rPr>
        <w:t>creatively. </w:t>
      </w:r>
      <w:r>
        <w:rPr/>
        <w:t>I </w:t>
      </w:r>
      <w:r>
        <w:rPr>
          <w:spacing w:val="-5"/>
        </w:rPr>
        <w:t>introduce </w:t>
      </w:r>
      <w:r>
        <w:rPr/>
        <w:t>a </w:t>
      </w:r>
      <w:r>
        <w:rPr>
          <w:spacing w:val="-4"/>
        </w:rPr>
        <w:t>novel </w:t>
      </w:r>
      <w:r>
        <w:rPr>
          <w:spacing w:val="-5"/>
        </w:rPr>
        <w:t>methodology that allows </w:t>
      </w:r>
      <w:r>
        <w:rPr>
          <w:spacing w:val="-3"/>
        </w:rPr>
        <w:t>us </w:t>
      </w:r>
      <w:r>
        <w:rPr>
          <w:spacing w:val="-4"/>
        </w:rPr>
        <w:t>not </w:t>
      </w:r>
      <w:r>
        <w:rPr>
          <w:spacing w:val="-3"/>
        </w:rPr>
        <w:t>to </w:t>
      </w:r>
      <w:r>
        <w:rPr>
          <w:spacing w:val="-4"/>
        </w:rPr>
        <w:t>make </w:t>
      </w:r>
      <w:r>
        <w:rPr/>
        <w:t>a </w:t>
      </w:r>
      <w:r>
        <w:rPr>
          <w:spacing w:val="-5"/>
        </w:rPr>
        <w:t>straight </w:t>
      </w:r>
      <w:r>
        <w:rPr>
          <w:spacing w:val="-4"/>
        </w:rPr>
        <w:t>and </w:t>
      </w:r>
      <w:r>
        <w:rPr>
          <w:spacing w:val="-5"/>
        </w:rPr>
        <w:t>linear reading </w:t>
      </w:r>
      <w:r>
        <w:rPr>
          <w:spacing w:val="-3"/>
        </w:rPr>
        <w:t>to </w:t>
      </w:r>
      <w:r>
        <w:rPr>
          <w:spacing w:val="-4"/>
        </w:rPr>
        <w:t>finally </w:t>
      </w:r>
      <w:r>
        <w:rPr>
          <w:spacing w:val="-5"/>
        </w:rPr>
        <w:t>include </w:t>
      </w:r>
      <w:r>
        <w:rPr/>
        <w:t>a </w:t>
      </w:r>
      <w:r>
        <w:rPr>
          <w:spacing w:val="-4"/>
        </w:rPr>
        <w:t>short video </w:t>
      </w:r>
      <w:r>
        <w:rPr>
          <w:spacing w:val="-5"/>
        </w:rPr>
        <w:t>that </w:t>
      </w:r>
      <w:r>
        <w:rPr>
          <w:spacing w:val="-4"/>
        </w:rPr>
        <w:t>will </w:t>
      </w:r>
      <w:r>
        <w:rPr>
          <w:spacing w:val="-5"/>
        </w:rPr>
        <w:t>surely motivate </w:t>
      </w:r>
      <w:r>
        <w:rPr>
          <w:spacing w:val="-3"/>
        </w:rPr>
        <w:t>us to </w:t>
      </w:r>
      <w:r>
        <w:rPr>
          <w:spacing w:val="-5"/>
        </w:rPr>
        <w:t>generate </w:t>
      </w:r>
      <w:r>
        <w:rPr>
          <w:spacing w:val="-4"/>
        </w:rPr>
        <w:t>small great </w:t>
      </w:r>
      <w:r>
        <w:rPr>
          <w:spacing w:val="-5"/>
        </w:rPr>
        <w:t>solutions. </w:t>
      </w:r>
      <w:r>
        <w:rPr>
          <w:spacing w:val="-4"/>
        </w:rPr>
        <w:t>These lines also </w:t>
      </w:r>
      <w:r>
        <w:rPr>
          <w:spacing w:val="-5"/>
        </w:rPr>
        <w:t>strengthen the relevance </w:t>
      </w:r>
      <w:r>
        <w:rPr>
          <w:spacing w:val="-3"/>
        </w:rPr>
        <w:t>of </w:t>
      </w:r>
      <w:r>
        <w:rPr>
          <w:spacing w:val="-5"/>
        </w:rPr>
        <w:t>highlighting </w:t>
      </w:r>
      <w:r>
        <w:rPr>
          <w:spacing w:val="-4"/>
        </w:rPr>
        <w:t>the </w:t>
      </w:r>
      <w:r>
        <w:rPr>
          <w:spacing w:val="-5"/>
        </w:rPr>
        <w:t>powerful character </w:t>
      </w:r>
      <w:r>
        <w:rPr>
          <w:spacing w:val="-4"/>
        </w:rPr>
        <w:t>that the </w:t>
      </w:r>
      <w:r>
        <w:rPr>
          <w:spacing w:val="-5"/>
        </w:rPr>
        <w:t>relativity</w:t>
      </w:r>
      <w:r>
        <w:rPr>
          <w:spacing w:val="-14"/>
        </w:rPr>
        <w:t> </w:t>
      </w:r>
      <w:r>
        <w:rPr>
          <w:spacing w:val="-5"/>
        </w:rPr>
        <w:t>has.</w:t>
      </w:r>
    </w:p>
    <w:p>
      <w:pPr>
        <w:pStyle w:val="BodyText"/>
        <w:spacing w:line="253" w:lineRule="exact"/>
        <w:ind w:left="113"/>
      </w:pPr>
      <w:r>
        <w:rPr>
          <w:b/>
        </w:rPr>
        <w:t>Keywords: </w:t>
      </w:r>
      <w:r>
        <w:rPr/>
        <w:t>life quality, transdisciplinarity and exhaustion.</w:t>
      </w:r>
    </w:p>
    <w:p>
      <w:pPr>
        <w:pStyle w:val="BodyText"/>
      </w:pPr>
    </w:p>
    <w:p>
      <w:pPr>
        <w:pStyle w:val="BodyText"/>
      </w:pPr>
    </w:p>
    <w:p>
      <w:pPr>
        <w:pStyle w:val="BodyText"/>
      </w:pPr>
    </w:p>
    <w:p>
      <w:pPr>
        <w:pStyle w:val="BodyText"/>
      </w:pPr>
    </w:p>
    <w:p>
      <w:pPr>
        <w:pStyle w:val="BodyText"/>
        <w:spacing w:before="1"/>
        <w:rPr>
          <w:sz w:val="21"/>
        </w:rPr>
      </w:pPr>
    </w:p>
    <w:p>
      <w:pPr>
        <w:tabs>
          <w:tab w:pos="442" w:val="left" w:leader="none"/>
        </w:tabs>
        <w:spacing w:before="0"/>
        <w:ind w:left="113" w:right="0" w:firstLine="0"/>
        <w:jc w:val="left"/>
        <w:rPr>
          <w:sz w:val="18"/>
        </w:rPr>
      </w:pPr>
      <w:r>
        <w:rPr>
          <w:sz w:val="18"/>
        </w:rPr>
        <w:t>1</w:t>
        <w:tab/>
        <w:t>Doctora en Historia del Arte, trabajadora</w:t>
      </w:r>
      <w:r>
        <w:rPr>
          <w:spacing w:val="-11"/>
          <w:sz w:val="18"/>
        </w:rPr>
        <w:t> </w:t>
      </w:r>
      <w:r>
        <w:rPr>
          <w:sz w:val="18"/>
        </w:rPr>
        <w:t>independiente.</w:t>
      </w:r>
    </w:p>
    <w:p>
      <w:pPr>
        <w:spacing w:after="0"/>
        <w:jc w:val="left"/>
        <w:rPr>
          <w:sz w:val="18"/>
        </w:rPr>
        <w:sectPr>
          <w:pgSz w:w="9640" w:h="13040"/>
          <w:pgMar w:header="0" w:footer="956" w:top="1200" w:bottom="114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14"/>
        </w:rPr>
      </w:pPr>
    </w:p>
    <w:p>
      <w:pPr>
        <w:pStyle w:val="BodyText"/>
        <w:rPr>
          <w:sz w:val="14"/>
        </w:rPr>
      </w:pPr>
    </w:p>
    <w:p>
      <w:pPr>
        <w:pStyle w:val="Heading2"/>
        <w:spacing w:before="110"/>
      </w:pPr>
      <w:r>
        <w:rPr/>
        <w:t>Introducción</w:t>
      </w:r>
    </w:p>
    <w:p>
      <w:pPr>
        <w:pStyle w:val="BodyText"/>
        <w:spacing w:before="5"/>
        <w:rPr>
          <w:b/>
        </w:rPr>
      </w:pPr>
    </w:p>
    <w:p>
      <w:pPr>
        <w:pStyle w:val="BodyText"/>
        <w:spacing w:line="247" w:lineRule="auto"/>
        <w:ind w:left="727" w:right="111"/>
        <w:jc w:val="both"/>
      </w:pPr>
      <w:r>
        <w:rPr/>
        <w:pict>
          <v:shape style="position:absolute;margin-left:56.692902pt;margin-top:-4.180100pt;width:30.75pt;height:50.3pt;mso-position-horizontal-relative:page;mso-position-vertical-relative:paragraph;z-index:-246232" type="#_x0000_t202" filled="false" stroked="false">
            <v:textbox inset="0,0,0,0">
              <w:txbxContent>
                <w:p>
                  <w:pPr>
                    <w:spacing w:line="1005" w:lineRule="exact" w:before="0"/>
                    <w:ind w:left="0" w:right="0" w:firstLine="0"/>
                    <w:jc w:val="left"/>
                    <w:rPr>
                      <w:sz w:val="100"/>
                    </w:rPr>
                  </w:pPr>
                  <w:r>
                    <w:rPr>
                      <w:w w:val="100"/>
                      <w:sz w:val="100"/>
                    </w:rPr>
                    <w:t>E</w:t>
                  </w:r>
                </w:p>
              </w:txbxContent>
            </v:textbox>
            <w10:wrap type="none"/>
          </v:shape>
        </w:pict>
      </w:r>
      <w:r>
        <w:rPr/>
        <w:t>l espacio comunitario habitable por excelencia hasta el día de hoy es </w:t>
      </w:r>
      <w:r>
        <w:rPr>
          <w:b/>
        </w:rPr>
        <w:t>la ciu- dad. </w:t>
      </w:r>
      <w:r>
        <w:rPr/>
        <w:t>Esta aseveración es ya un lugar común, que al mismo tiempo parece también llegar al fin de sus límites.</w:t>
      </w:r>
    </w:p>
    <w:p>
      <w:pPr>
        <w:pStyle w:val="BodyText"/>
        <w:spacing w:line="247" w:lineRule="auto"/>
        <w:ind w:left="113" w:right="111" w:firstLine="283"/>
        <w:jc w:val="both"/>
      </w:pPr>
      <w:r>
        <w:rPr/>
        <w:t>El hombre del siglo XXI vive entre otras disyuntivas, las de su habitabilidad. Debemos entonces comenzar a pensar y ensayar otras posibilidades, aunque sea al principio en el espacio teórico para luego hacer también cambios concretos que ex- ploren en la realidad inmediata.</w:t>
      </w:r>
    </w:p>
    <w:p>
      <w:pPr>
        <w:pStyle w:val="BodyText"/>
        <w:spacing w:line="247" w:lineRule="auto"/>
        <w:ind w:left="113" w:right="111" w:firstLine="283"/>
        <w:jc w:val="both"/>
      </w:pPr>
      <w:r>
        <w:rPr/>
        <w:t>Para lograr nuevos resultados hay que innovar los procesos de análisis que con- duzcan a verdaderas soluciones distintas. Así esta pequeña contribución contrastará justamente dos ideas que lejos de llevar a una conclusión anunciada, romperá la linealidad de una reflexión tradicional y cerrada.</w:t>
      </w:r>
    </w:p>
    <w:p>
      <w:pPr>
        <w:pStyle w:val="BodyText"/>
      </w:pPr>
    </w:p>
    <w:p>
      <w:pPr>
        <w:pStyle w:val="BodyText"/>
        <w:spacing w:before="4"/>
        <w:rPr>
          <w:sz w:val="23"/>
        </w:rPr>
      </w:pPr>
    </w:p>
    <w:p>
      <w:pPr>
        <w:pStyle w:val="Heading2"/>
      </w:pPr>
      <w:r>
        <w:rPr/>
        <w:t>Desarrollo</w:t>
      </w:r>
    </w:p>
    <w:p>
      <w:pPr>
        <w:pStyle w:val="BodyText"/>
        <w:spacing w:before="5"/>
        <w:rPr>
          <w:b/>
        </w:rPr>
      </w:pPr>
    </w:p>
    <w:p>
      <w:pPr>
        <w:pStyle w:val="BodyText"/>
        <w:spacing w:line="247" w:lineRule="auto"/>
        <w:ind w:left="113" w:right="111"/>
        <w:jc w:val="both"/>
      </w:pPr>
      <w:r>
        <w:rPr/>
        <w:t>Ahora podemos elegir entre continuar leyendo la primera o la segunda propuestas indistintamente. Observemos a continuación.</w:t>
      </w:r>
    </w:p>
    <w:p>
      <w:pPr>
        <w:pStyle w:val="BodyText"/>
        <w:spacing w:before="9"/>
      </w:pPr>
    </w:p>
    <w:p>
      <w:pPr>
        <w:pStyle w:val="Heading3"/>
        <w:rPr>
          <w:i/>
        </w:rPr>
      </w:pPr>
      <w:r>
        <w:rPr>
          <w:i/>
        </w:rPr>
        <w:t>Primera propuesta</w:t>
      </w:r>
    </w:p>
    <w:p>
      <w:pPr>
        <w:pStyle w:val="BodyText"/>
        <w:spacing w:line="247" w:lineRule="auto"/>
        <w:ind w:left="113" w:right="111"/>
        <w:jc w:val="both"/>
      </w:pPr>
      <w:r>
        <w:rPr/>
        <w:t>Desde sus tempranos orígenes, el vocablo ciudad proviene de la voz latina </w:t>
      </w:r>
      <w:r>
        <w:rPr>
          <w:i/>
        </w:rPr>
        <w:t>civi-   </w:t>
      </w:r>
      <w:r>
        <w:rPr>
          <w:i/>
        </w:rPr>
        <w:t>tas</w:t>
      </w:r>
      <w:r>
        <w:rPr/>
        <w:t>, que se empleaba para designar en la antigüedad clásica a los estados griegos y romanos Al paso del tiempo durante la Edad Media, las ciudades presentaron ca- racterísticas claramente diferenciadas que con el tiempo fueron evolucionando en cuanto a sus elementos constitutivos: es decir una construcción fortificada, un área de</w:t>
      </w:r>
      <w:r>
        <w:rPr>
          <w:spacing w:val="-6"/>
        </w:rPr>
        <w:t> </w:t>
      </w:r>
      <w:r>
        <w:rPr/>
        <w:t>mercado,</w:t>
      </w:r>
      <w:r>
        <w:rPr>
          <w:spacing w:val="-6"/>
        </w:rPr>
        <w:t> </w:t>
      </w:r>
      <w:r>
        <w:rPr/>
        <w:t>un</w:t>
      </w:r>
      <w:r>
        <w:rPr>
          <w:spacing w:val="-6"/>
        </w:rPr>
        <w:t> </w:t>
      </w:r>
      <w:r>
        <w:rPr/>
        <w:t>código</w:t>
      </w:r>
      <w:r>
        <w:rPr>
          <w:spacing w:val="-6"/>
        </w:rPr>
        <w:t> </w:t>
      </w:r>
      <w:r>
        <w:rPr/>
        <w:t>legal</w:t>
      </w:r>
      <w:r>
        <w:rPr>
          <w:spacing w:val="-6"/>
        </w:rPr>
        <w:t> </w:t>
      </w:r>
      <w:r>
        <w:rPr/>
        <w:t>y</w:t>
      </w:r>
      <w:r>
        <w:rPr>
          <w:spacing w:val="-6"/>
        </w:rPr>
        <w:t> </w:t>
      </w:r>
      <w:r>
        <w:rPr/>
        <w:t>un</w:t>
      </w:r>
      <w:r>
        <w:rPr>
          <w:spacing w:val="-6"/>
        </w:rPr>
        <w:t> </w:t>
      </w:r>
      <w:r>
        <w:rPr/>
        <w:t>sistema</w:t>
      </w:r>
      <w:r>
        <w:rPr>
          <w:spacing w:val="-6"/>
        </w:rPr>
        <w:t> </w:t>
      </w:r>
      <w:r>
        <w:rPr/>
        <w:t>de</w:t>
      </w:r>
      <w:r>
        <w:rPr>
          <w:spacing w:val="-6"/>
        </w:rPr>
        <w:t> </w:t>
      </w:r>
      <w:r>
        <w:rPr/>
        <w:t>cortes</w:t>
      </w:r>
      <w:r>
        <w:rPr>
          <w:spacing w:val="-6"/>
        </w:rPr>
        <w:t> </w:t>
      </w:r>
      <w:r>
        <w:rPr/>
        <w:t>con</w:t>
      </w:r>
      <w:r>
        <w:rPr>
          <w:spacing w:val="-6"/>
        </w:rPr>
        <w:t> </w:t>
      </w:r>
      <w:r>
        <w:rPr/>
        <w:t>cierta</w:t>
      </w:r>
      <w:r>
        <w:rPr>
          <w:spacing w:val="-6"/>
        </w:rPr>
        <w:t> </w:t>
      </w:r>
      <w:r>
        <w:rPr/>
        <w:t>autonomía,</w:t>
      </w:r>
      <w:r>
        <w:rPr>
          <w:spacing w:val="-6"/>
        </w:rPr>
        <w:t> </w:t>
      </w:r>
      <w:r>
        <w:rPr/>
        <w:t>así</w:t>
      </w:r>
      <w:r>
        <w:rPr>
          <w:spacing w:val="-6"/>
        </w:rPr>
        <w:t> </w:t>
      </w:r>
      <w:r>
        <w:rPr/>
        <w:t>mismo, una agrupación o asamblea de ciudadanos que se manifestaba en una organización corporativa</w:t>
      </w:r>
      <w:r>
        <w:rPr>
          <w:spacing w:val="-9"/>
        </w:rPr>
        <w:t> </w:t>
      </w:r>
      <w:r>
        <w:rPr/>
        <w:t>y</w:t>
      </w:r>
      <w:r>
        <w:rPr>
          <w:spacing w:val="-9"/>
        </w:rPr>
        <w:t> </w:t>
      </w:r>
      <w:r>
        <w:rPr/>
        <w:t>una</w:t>
      </w:r>
      <w:r>
        <w:rPr>
          <w:spacing w:val="-9"/>
        </w:rPr>
        <w:t> </w:t>
      </w:r>
      <w:r>
        <w:rPr/>
        <w:t>relativa</w:t>
      </w:r>
      <w:r>
        <w:rPr>
          <w:spacing w:val="-9"/>
        </w:rPr>
        <w:t> </w:t>
      </w:r>
      <w:r>
        <w:rPr/>
        <w:t>autonomía</w:t>
      </w:r>
      <w:r>
        <w:rPr>
          <w:spacing w:val="-9"/>
        </w:rPr>
        <w:t> </w:t>
      </w:r>
      <w:r>
        <w:rPr/>
        <w:t>política</w:t>
      </w:r>
      <w:r>
        <w:rPr>
          <w:spacing w:val="-9"/>
        </w:rPr>
        <w:t> </w:t>
      </w:r>
      <w:r>
        <w:rPr/>
        <w:t>al</w:t>
      </w:r>
      <w:r>
        <w:rPr>
          <w:spacing w:val="-9"/>
        </w:rPr>
        <w:t> </w:t>
      </w:r>
      <w:r>
        <w:rPr/>
        <w:t>servicio</w:t>
      </w:r>
      <w:r>
        <w:rPr>
          <w:spacing w:val="-9"/>
        </w:rPr>
        <w:t> </w:t>
      </w:r>
      <w:r>
        <w:rPr/>
        <w:t>de</w:t>
      </w:r>
      <w:r>
        <w:rPr>
          <w:spacing w:val="-9"/>
        </w:rPr>
        <w:t> </w:t>
      </w:r>
      <w:r>
        <w:rPr/>
        <w:t>sus</w:t>
      </w:r>
      <w:r>
        <w:rPr>
          <w:spacing w:val="-9"/>
        </w:rPr>
        <w:t> </w:t>
      </w:r>
      <w:r>
        <w:rPr/>
        <w:t>ciudadanos,</w:t>
      </w:r>
      <w:r>
        <w:rPr>
          <w:spacing w:val="-9"/>
        </w:rPr>
        <w:t> </w:t>
      </w:r>
      <w:r>
        <w:rPr/>
        <w:t>facilitán- doles la elección de sus gobernantes.</w:t>
      </w:r>
    </w:p>
    <w:p>
      <w:pPr>
        <w:pStyle w:val="BodyText"/>
        <w:spacing w:line="247" w:lineRule="auto"/>
        <w:ind w:left="113" w:right="111" w:firstLine="283"/>
        <w:jc w:val="both"/>
      </w:pPr>
      <w:r>
        <w:rPr/>
        <w:t>La formación de estas comunidades, que en un principio tuvieron cercanía con las actividades propias del campo, poco a poco se convirtió en un conjunto de aglo- meraciones particularmente urbanas, o sea se convirtieron en las ciudades de típico carácter mercantil, cuyo desarrollo se apoyó cada vez más en una oposición entre campo</w:t>
      </w:r>
      <w:r>
        <w:rPr>
          <w:spacing w:val="-3"/>
        </w:rPr>
        <w:t> </w:t>
      </w:r>
      <w:r>
        <w:rPr/>
        <w:t>y</w:t>
      </w:r>
      <w:r>
        <w:rPr>
          <w:spacing w:val="-3"/>
        </w:rPr>
        <w:t> </w:t>
      </w:r>
      <w:r>
        <w:rPr/>
        <w:t>ciudad.</w:t>
      </w:r>
      <w:r>
        <w:rPr>
          <w:spacing w:val="-3"/>
        </w:rPr>
        <w:t> </w:t>
      </w:r>
      <w:r>
        <w:rPr/>
        <w:t>De</w:t>
      </w:r>
      <w:r>
        <w:rPr>
          <w:spacing w:val="-3"/>
        </w:rPr>
        <w:t> </w:t>
      </w:r>
      <w:r>
        <w:rPr/>
        <w:t>este</w:t>
      </w:r>
      <w:r>
        <w:rPr>
          <w:spacing w:val="-3"/>
        </w:rPr>
        <w:t> </w:t>
      </w:r>
      <w:r>
        <w:rPr/>
        <w:t>modo</w:t>
      </w:r>
      <w:r>
        <w:rPr>
          <w:spacing w:val="-3"/>
        </w:rPr>
        <w:t> </w:t>
      </w:r>
      <w:r>
        <w:rPr/>
        <w:t>veremos</w:t>
      </w:r>
      <w:r>
        <w:rPr>
          <w:spacing w:val="-3"/>
        </w:rPr>
        <w:t> </w:t>
      </w:r>
      <w:r>
        <w:rPr/>
        <w:t>que</w:t>
      </w:r>
      <w:r>
        <w:rPr>
          <w:spacing w:val="-3"/>
        </w:rPr>
        <w:t> </w:t>
      </w:r>
      <w:r>
        <w:rPr/>
        <w:t>las</w:t>
      </w:r>
      <w:r>
        <w:rPr>
          <w:spacing w:val="-3"/>
        </w:rPr>
        <w:t> </w:t>
      </w:r>
      <w:r>
        <w:rPr/>
        <w:t>ciudades</w:t>
      </w:r>
      <w:r>
        <w:rPr>
          <w:spacing w:val="-3"/>
        </w:rPr>
        <w:t> </w:t>
      </w:r>
      <w:r>
        <w:rPr/>
        <w:t>serán</w:t>
      </w:r>
      <w:r>
        <w:rPr>
          <w:spacing w:val="-3"/>
        </w:rPr>
        <w:t> </w:t>
      </w:r>
      <w:r>
        <w:rPr/>
        <w:t>la</w:t>
      </w:r>
      <w:r>
        <w:rPr>
          <w:spacing w:val="-3"/>
        </w:rPr>
        <w:t> </w:t>
      </w:r>
      <w:r>
        <w:rPr/>
        <w:t>más</w:t>
      </w:r>
      <w:r>
        <w:rPr>
          <w:spacing w:val="-3"/>
        </w:rPr>
        <w:t> </w:t>
      </w:r>
      <w:r>
        <w:rPr/>
        <w:t>temprana</w:t>
      </w:r>
      <w:r>
        <w:rPr>
          <w:spacing w:val="-4"/>
        </w:rPr>
        <w:t> </w:t>
      </w:r>
      <w:r>
        <w:rPr/>
        <w:t>ins- tancia civil al margen del terreno de lo religioso, que sería capaz de crear fuertes y muy significativos sentimientos de pertenencia para el hombre en</w:t>
      </w:r>
      <w:r>
        <w:rPr>
          <w:spacing w:val="-12"/>
        </w:rPr>
        <w:t> </w:t>
      </w:r>
      <w:r>
        <w:rPr/>
        <w:t>comunidad.</w:t>
      </w:r>
    </w:p>
    <w:p>
      <w:pPr>
        <w:spacing w:after="0" w:line="247" w:lineRule="auto"/>
        <w:jc w:val="both"/>
        <w:sectPr>
          <w:pgSz w:w="9640" w:h="13040"/>
          <w:pgMar w:header="0" w:footer="956" w:top="1080" w:bottom="1140" w:left="1020" w:right="1020"/>
        </w:sectPr>
      </w:pPr>
    </w:p>
    <w:p>
      <w:pPr>
        <w:spacing w:before="59"/>
        <w:ind w:left="1519" w:right="0" w:firstLine="0"/>
        <w:jc w:val="left"/>
        <w:rPr>
          <w:sz w:val="14"/>
        </w:rPr>
      </w:pPr>
      <w:r>
        <w:rPr>
          <w:sz w:val="20"/>
        </w:rPr>
        <w:t>E</w:t>
      </w:r>
      <w:r>
        <w:rPr>
          <w:spacing w:val="-1"/>
          <w:w w:val="146"/>
          <w:sz w:val="14"/>
        </w:rPr>
        <w:t>ducació</w:t>
      </w:r>
      <w:r>
        <w:rPr>
          <w:w w:val="146"/>
          <w:sz w:val="14"/>
        </w:rPr>
        <w:t>n</w:t>
      </w:r>
      <w:r>
        <w:rPr>
          <w:spacing w:val="15"/>
          <w:sz w:val="14"/>
        </w:rPr>
        <w:t> </w:t>
      </w:r>
      <w:r>
        <w:rPr>
          <w:w w:val="144"/>
          <w:sz w:val="14"/>
        </w:rPr>
        <w:t>y</w:t>
      </w:r>
      <w:r>
        <w:rPr>
          <w:spacing w:val="15"/>
          <w:sz w:val="14"/>
        </w:rPr>
        <w:t> </w:t>
      </w:r>
      <w:r>
        <w:rPr>
          <w:w w:val="163"/>
          <w:sz w:val="14"/>
        </w:rPr>
        <w:t>cu</w:t>
      </w:r>
      <w:r>
        <w:rPr>
          <w:spacing w:val="-13"/>
          <w:w w:val="163"/>
          <w:sz w:val="14"/>
        </w:rPr>
        <w:t>l</w:t>
      </w:r>
      <w:r>
        <w:rPr>
          <w:w w:val="175"/>
          <w:sz w:val="14"/>
        </w:rPr>
        <w:t>tura</w:t>
      </w:r>
      <w:r>
        <w:rPr>
          <w:spacing w:val="14"/>
          <w:sz w:val="14"/>
        </w:rPr>
        <w:t> </w:t>
      </w:r>
      <w:r>
        <w:rPr>
          <w:spacing w:val="-1"/>
          <w:w w:val="144"/>
          <w:sz w:val="14"/>
        </w:rPr>
        <w:t>d</w:t>
      </w:r>
      <w:r>
        <w:rPr>
          <w:sz w:val="14"/>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vida</w:t>
      </w:r>
    </w:p>
    <w:p>
      <w:pPr>
        <w:pStyle w:val="BodyText"/>
        <w:rPr>
          <w:sz w:val="20"/>
        </w:rPr>
      </w:pPr>
    </w:p>
    <w:p>
      <w:pPr>
        <w:pStyle w:val="BodyText"/>
        <w:spacing w:before="7"/>
        <w:rPr>
          <w:sz w:val="17"/>
        </w:rPr>
      </w:pPr>
    </w:p>
    <w:p>
      <w:pPr>
        <w:pStyle w:val="BodyText"/>
        <w:spacing w:line="247" w:lineRule="auto"/>
        <w:ind w:left="113" w:right="111" w:firstLine="283"/>
        <w:jc w:val="both"/>
      </w:pPr>
      <w:r>
        <w:rPr/>
        <w:t>La ciudad como institución es un núcleo básico en el que los ciudadanos apren- den a vivir en colectividad, a significar su existencia y a producir bienes que gene- rarán su evolución, todo esto dentro de un ambiente dinámico y de fricciones que tenderá</w:t>
      </w:r>
      <w:r>
        <w:rPr>
          <w:spacing w:val="-8"/>
        </w:rPr>
        <w:t> </w:t>
      </w:r>
      <w:r>
        <w:rPr/>
        <w:t>a</w:t>
      </w:r>
      <w:r>
        <w:rPr>
          <w:spacing w:val="-8"/>
        </w:rPr>
        <w:t> </w:t>
      </w:r>
      <w:r>
        <w:rPr/>
        <w:t>evolucionar</w:t>
      </w:r>
      <w:r>
        <w:rPr>
          <w:spacing w:val="-8"/>
        </w:rPr>
        <w:t> </w:t>
      </w:r>
      <w:r>
        <w:rPr/>
        <w:t>hacia</w:t>
      </w:r>
      <w:r>
        <w:rPr>
          <w:spacing w:val="-8"/>
        </w:rPr>
        <w:t> </w:t>
      </w:r>
      <w:r>
        <w:rPr/>
        <w:t>otras</w:t>
      </w:r>
      <w:r>
        <w:rPr>
          <w:spacing w:val="-8"/>
        </w:rPr>
        <w:t> </w:t>
      </w:r>
      <w:r>
        <w:rPr/>
        <w:t>formas</w:t>
      </w:r>
      <w:r>
        <w:rPr>
          <w:spacing w:val="-8"/>
        </w:rPr>
        <w:t> </w:t>
      </w:r>
      <w:r>
        <w:rPr/>
        <w:t>de</w:t>
      </w:r>
      <w:r>
        <w:rPr>
          <w:spacing w:val="-8"/>
        </w:rPr>
        <w:t> </w:t>
      </w:r>
      <w:r>
        <w:rPr/>
        <w:t>unidades</w:t>
      </w:r>
      <w:r>
        <w:rPr>
          <w:spacing w:val="-8"/>
        </w:rPr>
        <w:t> </w:t>
      </w:r>
      <w:r>
        <w:rPr/>
        <w:t>de</w:t>
      </w:r>
      <w:r>
        <w:rPr>
          <w:spacing w:val="-8"/>
        </w:rPr>
        <w:t> </w:t>
      </w:r>
      <w:r>
        <w:rPr/>
        <w:t>organización</w:t>
      </w:r>
      <w:r>
        <w:rPr>
          <w:spacing w:val="-8"/>
        </w:rPr>
        <w:t> </w:t>
      </w:r>
      <w:r>
        <w:rPr/>
        <w:t>que</w:t>
      </w:r>
      <w:r>
        <w:rPr>
          <w:spacing w:val="-8"/>
        </w:rPr>
        <w:t> </w:t>
      </w:r>
      <w:r>
        <w:rPr/>
        <w:t>respondan en</w:t>
      </w:r>
      <w:r>
        <w:rPr>
          <w:spacing w:val="-4"/>
        </w:rPr>
        <w:t> </w:t>
      </w:r>
      <w:r>
        <w:rPr/>
        <w:t>su</w:t>
      </w:r>
      <w:r>
        <w:rPr>
          <w:spacing w:val="-4"/>
        </w:rPr>
        <w:t> </w:t>
      </w:r>
      <w:r>
        <w:rPr/>
        <w:t>momento</w:t>
      </w:r>
      <w:r>
        <w:rPr>
          <w:spacing w:val="-4"/>
        </w:rPr>
        <w:t> </w:t>
      </w:r>
      <w:r>
        <w:rPr/>
        <w:t>a</w:t>
      </w:r>
      <w:r>
        <w:rPr>
          <w:spacing w:val="-4"/>
        </w:rPr>
        <w:t> </w:t>
      </w:r>
      <w:r>
        <w:rPr/>
        <w:t>la</w:t>
      </w:r>
      <w:r>
        <w:rPr>
          <w:spacing w:val="-4"/>
        </w:rPr>
        <w:t> </w:t>
      </w:r>
      <w:r>
        <w:rPr/>
        <w:t>evolución</w:t>
      </w:r>
      <w:r>
        <w:rPr>
          <w:spacing w:val="-4"/>
        </w:rPr>
        <w:t> </w:t>
      </w:r>
      <w:r>
        <w:rPr/>
        <w:t>del</w:t>
      </w:r>
      <w:r>
        <w:rPr>
          <w:spacing w:val="-4"/>
        </w:rPr>
        <w:t> </w:t>
      </w:r>
      <w:r>
        <w:rPr/>
        <w:t>poder</w:t>
      </w:r>
      <w:r>
        <w:rPr>
          <w:spacing w:val="-4"/>
        </w:rPr>
        <w:t> </w:t>
      </w:r>
      <w:r>
        <w:rPr/>
        <w:t>económico,</w:t>
      </w:r>
      <w:r>
        <w:rPr>
          <w:spacing w:val="-5"/>
        </w:rPr>
        <w:t> </w:t>
      </w:r>
      <w:r>
        <w:rPr/>
        <w:t>financiero,</w:t>
      </w:r>
      <w:r>
        <w:rPr>
          <w:spacing w:val="-4"/>
        </w:rPr>
        <w:t> </w:t>
      </w:r>
      <w:r>
        <w:rPr/>
        <w:t>político</w:t>
      </w:r>
      <w:r>
        <w:rPr>
          <w:spacing w:val="-5"/>
        </w:rPr>
        <w:t> </w:t>
      </w:r>
      <w:r>
        <w:rPr/>
        <w:t>cultural</w:t>
      </w:r>
      <w:r>
        <w:rPr>
          <w:spacing w:val="-5"/>
        </w:rPr>
        <w:t> </w:t>
      </w:r>
      <w:r>
        <w:rPr/>
        <w:t>que las mismas sociedades se propongan.</w:t>
      </w:r>
    </w:p>
    <w:p>
      <w:pPr>
        <w:pStyle w:val="BodyText"/>
        <w:spacing w:line="247" w:lineRule="auto"/>
        <w:ind w:left="113" w:right="111" w:firstLine="283"/>
        <w:jc w:val="both"/>
      </w:pPr>
      <w:r>
        <w:rPr/>
        <w:t>Estas ciudades se consolidan a partir de una división social del trabajo y ensa- yan rutas de comunicación hacia espacios extranjeros, un capitalismo incipiente se avizora, apoyado en un desarrollo tecnológico primario que genera entonces dos espacios citadinos: uno real y otro imaginario; ambos sustentados a partir de edifi- caciones</w:t>
      </w:r>
      <w:r>
        <w:rPr>
          <w:spacing w:val="-5"/>
        </w:rPr>
        <w:t> </w:t>
      </w:r>
      <w:r>
        <w:rPr/>
        <w:t>materiales</w:t>
      </w:r>
      <w:r>
        <w:rPr>
          <w:spacing w:val="-5"/>
        </w:rPr>
        <w:t> </w:t>
      </w:r>
      <w:r>
        <w:rPr/>
        <w:t>y</w:t>
      </w:r>
      <w:r>
        <w:rPr>
          <w:spacing w:val="-5"/>
        </w:rPr>
        <w:t> </w:t>
      </w:r>
      <w:r>
        <w:rPr/>
        <w:t>simbólicas</w:t>
      </w:r>
      <w:r>
        <w:rPr>
          <w:spacing w:val="-5"/>
        </w:rPr>
        <w:t> </w:t>
      </w:r>
      <w:r>
        <w:rPr/>
        <w:t>que</w:t>
      </w:r>
      <w:r>
        <w:rPr>
          <w:spacing w:val="-5"/>
        </w:rPr>
        <w:t> </w:t>
      </w:r>
      <w:r>
        <w:rPr/>
        <w:t>no</w:t>
      </w:r>
      <w:r>
        <w:rPr>
          <w:spacing w:val="-5"/>
        </w:rPr>
        <w:t> </w:t>
      </w:r>
      <w:r>
        <w:rPr/>
        <w:t>logran</w:t>
      </w:r>
      <w:r>
        <w:rPr>
          <w:spacing w:val="-5"/>
        </w:rPr>
        <w:t> </w:t>
      </w:r>
      <w:r>
        <w:rPr/>
        <w:t>generar</w:t>
      </w:r>
      <w:r>
        <w:rPr>
          <w:spacing w:val="-5"/>
        </w:rPr>
        <w:t> </w:t>
      </w:r>
      <w:r>
        <w:rPr/>
        <w:t>todavía</w:t>
      </w:r>
      <w:r>
        <w:rPr>
          <w:spacing w:val="-5"/>
        </w:rPr>
        <w:t> </w:t>
      </w:r>
      <w:r>
        <w:rPr/>
        <w:t>una</w:t>
      </w:r>
      <w:r>
        <w:rPr>
          <w:spacing w:val="-5"/>
        </w:rPr>
        <w:t> </w:t>
      </w:r>
      <w:r>
        <w:rPr/>
        <w:t>arquitectura</w:t>
      </w:r>
      <w:r>
        <w:rPr>
          <w:spacing w:val="-5"/>
        </w:rPr>
        <w:t> </w:t>
      </w:r>
      <w:r>
        <w:rPr/>
        <w:t>ins- titucional civil definitiva. Al decir de Ugo Pipitone “Estamos entre una Edad</w:t>
      </w:r>
      <w:r>
        <w:rPr>
          <w:spacing w:val="-12"/>
        </w:rPr>
        <w:t> </w:t>
      </w:r>
      <w:r>
        <w:rPr/>
        <w:t>Media que</w:t>
      </w:r>
      <w:r>
        <w:rPr>
          <w:spacing w:val="-7"/>
        </w:rPr>
        <w:t> </w:t>
      </w:r>
      <w:r>
        <w:rPr/>
        <w:t>muere</w:t>
      </w:r>
      <w:r>
        <w:rPr>
          <w:spacing w:val="-7"/>
        </w:rPr>
        <w:t> </w:t>
      </w:r>
      <w:r>
        <w:rPr/>
        <w:t>sin</w:t>
      </w:r>
      <w:r>
        <w:rPr>
          <w:spacing w:val="-7"/>
        </w:rPr>
        <w:t> </w:t>
      </w:r>
      <w:r>
        <w:rPr/>
        <w:t>saberlo</w:t>
      </w:r>
      <w:r>
        <w:rPr>
          <w:spacing w:val="-7"/>
        </w:rPr>
        <w:t> </w:t>
      </w:r>
      <w:r>
        <w:rPr/>
        <w:t>(lo</w:t>
      </w:r>
      <w:r>
        <w:rPr>
          <w:spacing w:val="-7"/>
        </w:rPr>
        <w:t> </w:t>
      </w:r>
      <w:r>
        <w:rPr/>
        <w:t>aprenderá</w:t>
      </w:r>
      <w:r>
        <w:rPr>
          <w:spacing w:val="-7"/>
        </w:rPr>
        <w:t> </w:t>
      </w:r>
      <w:r>
        <w:rPr/>
        <w:t>irrevocablemente</w:t>
      </w:r>
      <w:r>
        <w:rPr>
          <w:spacing w:val="-8"/>
        </w:rPr>
        <w:t> </w:t>
      </w:r>
      <w:r>
        <w:rPr/>
        <w:t>en</w:t>
      </w:r>
      <w:r>
        <w:rPr>
          <w:spacing w:val="-7"/>
        </w:rPr>
        <w:t> </w:t>
      </w:r>
      <w:r>
        <w:rPr/>
        <w:t>1789)</w:t>
      </w:r>
      <w:r>
        <w:rPr>
          <w:spacing w:val="-7"/>
        </w:rPr>
        <w:t> </w:t>
      </w:r>
      <w:r>
        <w:rPr/>
        <w:t>y</w:t>
      </w:r>
      <w:r>
        <w:rPr>
          <w:spacing w:val="-7"/>
        </w:rPr>
        <w:t> </w:t>
      </w:r>
      <w:r>
        <w:rPr/>
        <w:t>una</w:t>
      </w:r>
      <w:r>
        <w:rPr>
          <w:spacing w:val="-7"/>
        </w:rPr>
        <w:t> </w:t>
      </w:r>
      <w:r>
        <w:rPr/>
        <w:t>Edad</w:t>
      </w:r>
      <w:r>
        <w:rPr>
          <w:spacing w:val="-7"/>
        </w:rPr>
        <w:t> </w:t>
      </w:r>
      <w:r>
        <w:rPr/>
        <w:t>Moderna que sin saberlo nace (lo sabrá la primera vez cuando Colón llega a Santo Domingo y la segunda, definitiva, cuando oiga el estruendo de las industrias de Glasgow y Manchester). La ciudad mercantil es el principal protagonista de ese primer tramo de la modernidad en ciernes” (Pipitone, 2003: 9).</w:t>
      </w:r>
    </w:p>
    <w:p>
      <w:pPr>
        <w:pStyle w:val="BodyText"/>
        <w:spacing w:line="247" w:lineRule="auto"/>
        <w:ind w:left="113" w:right="111" w:firstLine="283"/>
        <w:jc w:val="both"/>
      </w:pPr>
      <w:r>
        <w:rPr/>
        <w:t>Así como las ciudades se asomaron desde la Edad Media como el centro neurál- gico del devenir histórico, el dominio del territorio se expandía ahora hacia la for- mación de los Estados Nacionales, como centro innovador de los procesos políticos y económicos. La ciudad se inscribe dentro de otro círculo más ambicioso que es   la Nación, como señala Pipitone; los estandartes locales evolucionan en banderas nacionales</w:t>
      </w:r>
      <w:r>
        <w:rPr>
          <w:spacing w:val="-8"/>
        </w:rPr>
        <w:t> </w:t>
      </w:r>
      <w:r>
        <w:rPr/>
        <w:t>y</w:t>
      </w:r>
      <w:r>
        <w:rPr>
          <w:spacing w:val="-7"/>
        </w:rPr>
        <w:t> </w:t>
      </w:r>
      <w:r>
        <w:rPr/>
        <w:t>cohabitan.</w:t>
      </w:r>
      <w:r>
        <w:rPr>
          <w:spacing w:val="-8"/>
        </w:rPr>
        <w:t> </w:t>
      </w:r>
      <w:r>
        <w:rPr/>
        <w:t>Sucede</w:t>
      </w:r>
      <w:r>
        <w:rPr>
          <w:spacing w:val="-7"/>
        </w:rPr>
        <w:t> </w:t>
      </w:r>
      <w:r>
        <w:rPr/>
        <w:t>así</w:t>
      </w:r>
      <w:r>
        <w:rPr>
          <w:spacing w:val="-7"/>
        </w:rPr>
        <w:t> </w:t>
      </w:r>
      <w:r>
        <w:rPr/>
        <w:t>porque</w:t>
      </w:r>
      <w:r>
        <w:rPr>
          <w:spacing w:val="-7"/>
        </w:rPr>
        <w:t> </w:t>
      </w:r>
      <w:r>
        <w:rPr/>
        <w:t>“Cada</w:t>
      </w:r>
      <w:r>
        <w:rPr>
          <w:spacing w:val="-7"/>
        </w:rPr>
        <w:t> </w:t>
      </w:r>
      <w:r>
        <w:rPr/>
        <w:t>instancia</w:t>
      </w:r>
      <w:r>
        <w:rPr>
          <w:spacing w:val="-8"/>
        </w:rPr>
        <w:t> </w:t>
      </w:r>
      <w:r>
        <w:rPr/>
        <w:t>tendrá</w:t>
      </w:r>
      <w:r>
        <w:rPr>
          <w:spacing w:val="-7"/>
        </w:rPr>
        <w:t> </w:t>
      </w:r>
      <w:r>
        <w:rPr/>
        <w:t>su</w:t>
      </w:r>
      <w:r>
        <w:rPr>
          <w:spacing w:val="-7"/>
        </w:rPr>
        <w:t> </w:t>
      </w:r>
      <w:r>
        <w:rPr/>
        <w:t>papel,</w:t>
      </w:r>
      <w:r>
        <w:rPr>
          <w:spacing w:val="-7"/>
        </w:rPr>
        <w:t> </w:t>
      </w:r>
      <w:r>
        <w:rPr/>
        <w:t>la</w:t>
      </w:r>
      <w:r>
        <w:rPr>
          <w:spacing w:val="-7"/>
        </w:rPr>
        <w:t> </w:t>
      </w:r>
      <w:r>
        <w:rPr/>
        <w:t>ciudad será</w:t>
      </w:r>
      <w:r>
        <w:rPr>
          <w:spacing w:val="-9"/>
        </w:rPr>
        <w:t> </w:t>
      </w:r>
      <w:r>
        <w:rPr/>
        <w:t>generadora</w:t>
      </w:r>
      <w:r>
        <w:rPr>
          <w:spacing w:val="-9"/>
        </w:rPr>
        <w:t> </w:t>
      </w:r>
      <w:r>
        <w:rPr/>
        <w:t>de</w:t>
      </w:r>
      <w:r>
        <w:rPr>
          <w:spacing w:val="-9"/>
        </w:rPr>
        <w:t> </w:t>
      </w:r>
      <w:r>
        <w:rPr/>
        <w:t>riqueza</w:t>
      </w:r>
      <w:r>
        <w:rPr>
          <w:spacing w:val="-9"/>
        </w:rPr>
        <w:t> </w:t>
      </w:r>
      <w:r>
        <w:rPr/>
        <w:t>y</w:t>
      </w:r>
      <w:r>
        <w:rPr>
          <w:spacing w:val="-9"/>
        </w:rPr>
        <w:t> </w:t>
      </w:r>
      <w:r>
        <w:rPr/>
        <w:t>la</w:t>
      </w:r>
      <w:r>
        <w:rPr>
          <w:spacing w:val="-9"/>
        </w:rPr>
        <w:t> </w:t>
      </w:r>
      <w:r>
        <w:rPr/>
        <w:t>nación</w:t>
      </w:r>
      <w:r>
        <w:rPr>
          <w:spacing w:val="-9"/>
        </w:rPr>
        <w:t> </w:t>
      </w:r>
      <w:r>
        <w:rPr/>
        <w:t>dará</w:t>
      </w:r>
      <w:r>
        <w:rPr>
          <w:spacing w:val="-9"/>
        </w:rPr>
        <w:t> </w:t>
      </w:r>
      <w:r>
        <w:rPr/>
        <w:t>la</w:t>
      </w:r>
      <w:r>
        <w:rPr>
          <w:spacing w:val="-9"/>
        </w:rPr>
        <w:t> </w:t>
      </w:r>
      <w:r>
        <w:rPr/>
        <w:t>seguridad</w:t>
      </w:r>
      <w:r>
        <w:rPr>
          <w:spacing w:val="-9"/>
        </w:rPr>
        <w:t> </w:t>
      </w:r>
      <w:r>
        <w:rPr/>
        <w:t>a</w:t>
      </w:r>
      <w:r>
        <w:rPr>
          <w:spacing w:val="-9"/>
        </w:rPr>
        <w:t> </w:t>
      </w:r>
      <w:r>
        <w:rPr/>
        <w:t>partir</w:t>
      </w:r>
      <w:r>
        <w:rPr>
          <w:spacing w:val="-9"/>
        </w:rPr>
        <w:t> </w:t>
      </w:r>
      <w:r>
        <w:rPr/>
        <w:t>de</w:t>
      </w:r>
      <w:r>
        <w:rPr>
          <w:spacing w:val="-9"/>
        </w:rPr>
        <w:t> </w:t>
      </w:r>
      <w:r>
        <w:rPr/>
        <w:t>un</w:t>
      </w:r>
      <w:r>
        <w:rPr>
          <w:spacing w:val="-9"/>
        </w:rPr>
        <w:t> </w:t>
      </w:r>
      <w:r>
        <w:rPr/>
        <w:t>aparato</w:t>
      </w:r>
      <w:r>
        <w:rPr>
          <w:spacing w:val="-9"/>
        </w:rPr>
        <w:t> </w:t>
      </w:r>
      <w:r>
        <w:rPr/>
        <w:t>militar que se iría consolidando a lo largo del tiempo” (Pipitone, 2003:</w:t>
      </w:r>
      <w:r>
        <w:rPr>
          <w:spacing w:val="-5"/>
        </w:rPr>
        <w:t> </w:t>
      </w:r>
      <w:r>
        <w:rPr/>
        <w:t>9).</w:t>
      </w:r>
    </w:p>
    <w:p>
      <w:pPr>
        <w:pStyle w:val="BodyText"/>
        <w:spacing w:line="247" w:lineRule="auto"/>
        <w:ind w:left="113" w:right="111" w:firstLine="283"/>
        <w:jc w:val="both"/>
      </w:pPr>
      <w:r>
        <w:rPr/>
        <w:t>Las características que irán definiendo a estas nuevas expresiones históricas, en- contrarán</w:t>
      </w:r>
      <w:r>
        <w:rPr>
          <w:spacing w:val="-8"/>
        </w:rPr>
        <w:t> </w:t>
      </w:r>
      <w:r>
        <w:rPr/>
        <w:t>su</w:t>
      </w:r>
      <w:r>
        <w:rPr>
          <w:spacing w:val="-8"/>
        </w:rPr>
        <w:t> </w:t>
      </w:r>
      <w:r>
        <w:rPr/>
        <w:t>apoyo</w:t>
      </w:r>
      <w:r>
        <w:rPr>
          <w:spacing w:val="-8"/>
        </w:rPr>
        <w:t> </w:t>
      </w:r>
      <w:r>
        <w:rPr/>
        <w:t>en</w:t>
      </w:r>
      <w:r>
        <w:rPr>
          <w:spacing w:val="-8"/>
        </w:rPr>
        <w:t> </w:t>
      </w:r>
      <w:r>
        <w:rPr/>
        <w:t>la</w:t>
      </w:r>
      <w:r>
        <w:rPr>
          <w:spacing w:val="-8"/>
        </w:rPr>
        <w:t> </w:t>
      </w:r>
      <w:r>
        <w:rPr/>
        <w:t>propia</w:t>
      </w:r>
      <w:r>
        <w:rPr>
          <w:spacing w:val="-8"/>
        </w:rPr>
        <w:t> </w:t>
      </w:r>
      <w:r>
        <w:rPr/>
        <w:t>capacidad</w:t>
      </w:r>
      <w:r>
        <w:rPr>
          <w:spacing w:val="-8"/>
        </w:rPr>
        <w:t> </w:t>
      </w:r>
      <w:r>
        <w:rPr/>
        <w:t>de</w:t>
      </w:r>
      <w:r>
        <w:rPr>
          <w:spacing w:val="-8"/>
        </w:rPr>
        <w:t> </w:t>
      </w:r>
      <w:r>
        <w:rPr/>
        <w:t>desarrollar</w:t>
      </w:r>
      <w:r>
        <w:rPr>
          <w:spacing w:val="-8"/>
        </w:rPr>
        <w:t> </w:t>
      </w:r>
      <w:r>
        <w:rPr/>
        <w:t>un</w:t>
      </w:r>
      <w:r>
        <w:rPr>
          <w:spacing w:val="-8"/>
        </w:rPr>
        <w:t> </w:t>
      </w:r>
      <w:r>
        <w:rPr/>
        <w:t>sentido</w:t>
      </w:r>
      <w:r>
        <w:rPr>
          <w:spacing w:val="-8"/>
        </w:rPr>
        <w:t> </w:t>
      </w:r>
      <w:r>
        <w:rPr/>
        <w:t>de</w:t>
      </w:r>
      <w:r>
        <w:rPr>
          <w:spacing w:val="-8"/>
        </w:rPr>
        <w:t> </w:t>
      </w:r>
      <w:r>
        <w:rPr/>
        <w:t>pertenencia,</w:t>
      </w:r>
      <w:r>
        <w:rPr>
          <w:spacing w:val="-8"/>
        </w:rPr>
        <w:t> </w:t>
      </w:r>
      <w:r>
        <w:rPr/>
        <w:t>a lo largo de geografías que compartían raíces lingüísticas, y que inventarían</w:t>
      </w:r>
      <w:r>
        <w:rPr>
          <w:spacing w:val="-25"/>
        </w:rPr>
        <w:t> </w:t>
      </w:r>
      <w:r>
        <w:rPr/>
        <w:t>espacios unitarios a través del ejercicio de la cultura y de la política. Cada Estado en forma- ción cuajaría en su momento. Como menciona Pipitone “la nación es la carrera, la meta</w:t>
      </w:r>
      <w:r>
        <w:rPr>
          <w:spacing w:val="-10"/>
        </w:rPr>
        <w:t> </w:t>
      </w:r>
      <w:r>
        <w:rPr/>
        <w:t>y</w:t>
      </w:r>
      <w:r>
        <w:rPr>
          <w:spacing w:val="-10"/>
        </w:rPr>
        <w:t> </w:t>
      </w:r>
      <w:r>
        <w:rPr/>
        <w:t>el</w:t>
      </w:r>
      <w:r>
        <w:rPr>
          <w:spacing w:val="-10"/>
        </w:rPr>
        <w:t> </w:t>
      </w:r>
      <w:r>
        <w:rPr/>
        <w:t>premio…el</w:t>
      </w:r>
      <w:r>
        <w:rPr>
          <w:spacing w:val="-10"/>
        </w:rPr>
        <w:t> </w:t>
      </w:r>
      <w:r>
        <w:rPr/>
        <w:t>Estado</w:t>
      </w:r>
      <w:r>
        <w:rPr>
          <w:spacing w:val="-10"/>
        </w:rPr>
        <w:t> </w:t>
      </w:r>
      <w:r>
        <w:rPr/>
        <w:t>resurge</w:t>
      </w:r>
      <w:r>
        <w:rPr>
          <w:spacing w:val="-10"/>
        </w:rPr>
        <w:t> </w:t>
      </w:r>
      <w:r>
        <w:rPr/>
        <w:t>como</w:t>
      </w:r>
      <w:r>
        <w:rPr>
          <w:spacing w:val="-10"/>
        </w:rPr>
        <w:t> </w:t>
      </w:r>
      <w:r>
        <w:rPr/>
        <w:t>una</w:t>
      </w:r>
      <w:r>
        <w:rPr>
          <w:spacing w:val="-10"/>
        </w:rPr>
        <w:t> </w:t>
      </w:r>
      <w:r>
        <w:rPr/>
        <w:t>vieja</w:t>
      </w:r>
      <w:r>
        <w:rPr>
          <w:spacing w:val="-10"/>
        </w:rPr>
        <w:t> </w:t>
      </w:r>
      <w:r>
        <w:rPr/>
        <w:t>vocación</w:t>
      </w:r>
      <w:r>
        <w:rPr>
          <w:spacing w:val="-10"/>
        </w:rPr>
        <w:t> </w:t>
      </w:r>
      <w:r>
        <w:rPr/>
        <w:t>a</w:t>
      </w:r>
      <w:r>
        <w:rPr>
          <w:spacing w:val="-10"/>
        </w:rPr>
        <w:t> </w:t>
      </w:r>
      <w:r>
        <w:rPr/>
        <w:t>la</w:t>
      </w:r>
      <w:r>
        <w:rPr>
          <w:spacing w:val="-10"/>
        </w:rPr>
        <w:t> </w:t>
      </w:r>
      <w:r>
        <w:rPr/>
        <w:t>defensa</w:t>
      </w:r>
      <w:r>
        <w:rPr>
          <w:spacing w:val="-10"/>
        </w:rPr>
        <w:t> </w:t>
      </w:r>
      <w:r>
        <w:rPr/>
        <w:t>colectiva- hablamos entonces de una instancia militar-…que opone frente a la lógica cristiana, una nueva imagen de familia secular, tal vez podría decirse que si la economía</w:t>
      </w:r>
      <w:r>
        <w:rPr>
          <w:spacing w:val="-38"/>
        </w:rPr>
        <w:t> </w:t>
      </w:r>
      <w:r>
        <w:rPr/>
        <w:t>capi- talista es la madre, el Estado Nacional es seguramente el padre de la modernidad… riqueza y poder” (2003:</w:t>
      </w:r>
      <w:r>
        <w:rPr>
          <w:spacing w:val="-9"/>
        </w:rPr>
        <w:t> </w:t>
      </w:r>
      <w:r>
        <w:rPr/>
        <w:t>10-11).</w:t>
      </w:r>
    </w:p>
    <w:p>
      <w:pPr>
        <w:pStyle w:val="BodyText"/>
        <w:spacing w:line="247" w:lineRule="auto"/>
        <w:ind w:left="113" w:right="111" w:firstLine="283"/>
        <w:jc w:val="both"/>
      </w:pPr>
      <w:r>
        <w:rPr/>
        <w:t>En este nuevo espacio histórico del Estado Nacional, se construyen nuevas iden- tidades y expresiones que trabajan a favor de su equilibrio y cohesión internos, así como</w:t>
      </w:r>
      <w:r>
        <w:rPr>
          <w:spacing w:val="-9"/>
        </w:rPr>
        <w:t> </w:t>
      </w:r>
      <w:r>
        <w:rPr/>
        <w:t>de</w:t>
      </w:r>
      <w:r>
        <w:rPr>
          <w:spacing w:val="-9"/>
        </w:rPr>
        <w:t> </w:t>
      </w:r>
      <w:r>
        <w:rPr/>
        <w:t>su</w:t>
      </w:r>
      <w:r>
        <w:rPr>
          <w:spacing w:val="-9"/>
        </w:rPr>
        <w:t> </w:t>
      </w:r>
      <w:r>
        <w:rPr/>
        <w:t>continua</w:t>
      </w:r>
      <w:r>
        <w:rPr>
          <w:spacing w:val="-9"/>
        </w:rPr>
        <w:t> </w:t>
      </w:r>
      <w:r>
        <w:rPr/>
        <w:t>reinvención.</w:t>
      </w:r>
      <w:r>
        <w:rPr>
          <w:spacing w:val="-9"/>
        </w:rPr>
        <w:t> </w:t>
      </w:r>
      <w:r>
        <w:rPr/>
        <w:t>El</w:t>
      </w:r>
      <w:r>
        <w:rPr>
          <w:spacing w:val="-9"/>
        </w:rPr>
        <w:t> </w:t>
      </w:r>
      <w:r>
        <w:rPr/>
        <w:t>Estado</w:t>
      </w:r>
      <w:r>
        <w:rPr>
          <w:spacing w:val="-9"/>
        </w:rPr>
        <w:t> </w:t>
      </w:r>
      <w:r>
        <w:rPr/>
        <w:t>se</w:t>
      </w:r>
      <w:r>
        <w:rPr>
          <w:spacing w:val="-9"/>
        </w:rPr>
        <w:t> </w:t>
      </w:r>
      <w:r>
        <w:rPr/>
        <w:t>perfila</w:t>
      </w:r>
      <w:r>
        <w:rPr>
          <w:spacing w:val="-9"/>
        </w:rPr>
        <w:t> </w:t>
      </w:r>
      <w:r>
        <w:rPr/>
        <w:t>a</w:t>
      </w:r>
      <w:r>
        <w:rPr>
          <w:spacing w:val="-9"/>
        </w:rPr>
        <w:t> </w:t>
      </w:r>
      <w:r>
        <w:rPr/>
        <w:t>partir</w:t>
      </w:r>
      <w:r>
        <w:rPr>
          <w:spacing w:val="-9"/>
        </w:rPr>
        <w:t> </w:t>
      </w:r>
      <w:r>
        <w:rPr/>
        <w:t>de</w:t>
      </w:r>
      <w:r>
        <w:rPr>
          <w:spacing w:val="-9"/>
        </w:rPr>
        <w:t> </w:t>
      </w:r>
      <w:r>
        <w:rPr/>
        <w:t>un</w:t>
      </w:r>
      <w:r>
        <w:rPr>
          <w:spacing w:val="-9"/>
        </w:rPr>
        <w:t> </w:t>
      </w:r>
      <w:r>
        <w:rPr/>
        <w:t>policentrismo</w:t>
      </w:r>
      <w:r>
        <w:rPr>
          <w:spacing w:val="-9"/>
        </w:rPr>
        <w:t> </w:t>
      </w:r>
      <w:r>
        <w:rPr/>
        <w:t>en</w:t>
      </w:r>
    </w:p>
    <w:p>
      <w:pPr>
        <w:spacing w:after="0" w:line="247" w:lineRule="auto"/>
        <w:jc w:val="both"/>
        <w:sectPr>
          <w:pgSz w:w="9640" w:h="13040"/>
          <w:pgMar w:header="0" w:footer="956" w:top="1020" w:bottom="114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14"/>
        </w:rPr>
      </w:pPr>
    </w:p>
    <w:p>
      <w:pPr>
        <w:pStyle w:val="BodyText"/>
        <w:rPr>
          <w:sz w:val="14"/>
        </w:rPr>
      </w:pPr>
    </w:p>
    <w:p>
      <w:pPr>
        <w:pStyle w:val="BodyText"/>
        <w:spacing w:line="247" w:lineRule="auto" w:before="124"/>
        <w:ind w:left="113" w:right="111"/>
        <w:jc w:val="both"/>
      </w:pPr>
      <w:r>
        <w:rPr/>
        <w:t>sus</w:t>
      </w:r>
      <w:r>
        <w:rPr>
          <w:spacing w:val="-10"/>
        </w:rPr>
        <w:t> </w:t>
      </w:r>
      <w:r>
        <w:rPr/>
        <w:t>etapas</w:t>
      </w:r>
      <w:r>
        <w:rPr>
          <w:spacing w:val="-10"/>
        </w:rPr>
        <w:t> </w:t>
      </w:r>
      <w:r>
        <w:rPr/>
        <w:t>formativas,</w:t>
      </w:r>
      <w:r>
        <w:rPr>
          <w:spacing w:val="-10"/>
        </w:rPr>
        <w:t> </w:t>
      </w:r>
      <w:r>
        <w:rPr/>
        <w:t>hacia</w:t>
      </w:r>
      <w:r>
        <w:rPr>
          <w:spacing w:val="-10"/>
        </w:rPr>
        <w:t> </w:t>
      </w:r>
      <w:r>
        <w:rPr/>
        <w:t>un</w:t>
      </w:r>
      <w:r>
        <w:rPr>
          <w:spacing w:val="-10"/>
        </w:rPr>
        <w:t> </w:t>
      </w:r>
      <w:r>
        <w:rPr/>
        <w:t>centro</w:t>
      </w:r>
      <w:r>
        <w:rPr>
          <w:spacing w:val="-10"/>
        </w:rPr>
        <w:t> </w:t>
      </w:r>
      <w:r>
        <w:rPr/>
        <w:t>de</w:t>
      </w:r>
      <w:r>
        <w:rPr>
          <w:spacing w:val="-10"/>
        </w:rPr>
        <w:t> </w:t>
      </w:r>
      <w:r>
        <w:rPr/>
        <w:t>poder</w:t>
      </w:r>
      <w:r>
        <w:rPr>
          <w:spacing w:val="-10"/>
        </w:rPr>
        <w:t> </w:t>
      </w:r>
      <w:r>
        <w:rPr/>
        <w:t>cada</w:t>
      </w:r>
      <w:r>
        <w:rPr>
          <w:spacing w:val="-10"/>
        </w:rPr>
        <w:t> </w:t>
      </w:r>
      <w:r>
        <w:rPr/>
        <w:t>vez</w:t>
      </w:r>
      <w:r>
        <w:rPr>
          <w:spacing w:val="-10"/>
        </w:rPr>
        <w:t> </w:t>
      </w:r>
      <w:r>
        <w:rPr/>
        <w:t>más</w:t>
      </w:r>
      <w:r>
        <w:rPr>
          <w:spacing w:val="-10"/>
        </w:rPr>
        <w:t> </w:t>
      </w:r>
      <w:r>
        <w:rPr/>
        <w:t>sólido</w:t>
      </w:r>
      <w:r>
        <w:rPr>
          <w:spacing w:val="-10"/>
        </w:rPr>
        <w:t> </w:t>
      </w:r>
      <w:r>
        <w:rPr/>
        <w:t>y</w:t>
      </w:r>
      <w:r>
        <w:rPr>
          <w:spacing w:val="-10"/>
        </w:rPr>
        <w:t> </w:t>
      </w:r>
      <w:r>
        <w:rPr/>
        <w:t>localizado,</w:t>
      </w:r>
      <w:r>
        <w:rPr>
          <w:spacing w:val="-10"/>
        </w:rPr>
        <w:t> </w:t>
      </w:r>
      <w:r>
        <w:rPr/>
        <w:t>por lo</w:t>
      </w:r>
      <w:r>
        <w:rPr>
          <w:spacing w:val="-7"/>
        </w:rPr>
        <w:t> </w:t>
      </w:r>
      <w:r>
        <w:rPr/>
        <w:t>tanto</w:t>
      </w:r>
      <w:r>
        <w:rPr>
          <w:spacing w:val="-7"/>
        </w:rPr>
        <w:t> </w:t>
      </w:r>
      <w:r>
        <w:rPr/>
        <w:t>una</w:t>
      </w:r>
      <w:r>
        <w:rPr>
          <w:spacing w:val="-7"/>
        </w:rPr>
        <w:t> </w:t>
      </w:r>
      <w:r>
        <w:rPr/>
        <w:t>característica</w:t>
      </w:r>
      <w:r>
        <w:rPr>
          <w:spacing w:val="-7"/>
        </w:rPr>
        <w:t> </w:t>
      </w:r>
      <w:r>
        <w:rPr/>
        <w:t>básica,</w:t>
      </w:r>
      <w:r>
        <w:rPr>
          <w:spacing w:val="-7"/>
        </w:rPr>
        <w:t> </w:t>
      </w:r>
      <w:r>
        <w:rPr/>
        <w:t>es</w:t>
      </w:r>
      <w:r>
        <w:rPr>
          <w:spacing w:val="-7"/>
        </w:rPr>
        <w:t> </w:t>
      </w:r>
      <w:r>
        <w:rPr/>
        <w:t>la</w:t>
      </w:r>
      <w:r>
        <w:rPr>
          <w:spacing w:val="-7"/>
        </w:rPr>
        <w:t> </w:t>
      </w:r>
      <w:r>
        <w:rPr/>
        <w:t>progresiva</w:t>
      </w:r>
      <w:r>
        <w:rPr>
          <w:spacing w:val="-7"/>
        </w:rPr>
        <w:t> </w:t>
      </w:r>
      <w:r>
        <w:rPr/>
        <w:t>centralización</w:t>
      </w:r>
      <w:r>
        <w:rPr>
          <w:spacing w:val="-7"/>
        </w:rPr>
        <w:t> </w:t>
      </w:r>
      <w:r>
        <w:rPr/>
        <w:t>del</w:t>
      </w:r>
      <w:r>
        <w:rPr>
          <w:spacing w:val="-7"/>
        </w:rPr>
        <w:t> </w:t>
      </w:r>
      <w:r>
        <w:rPr/>
        <w:t>poder</w:t>
      </w:r>
      <w:r>
        <w:rPr>
          <w:spacing w:val="-7"/>
        </w:rPr>
        <w:t> </w:t>
      </w:r>
      <w:r>
        <w:rPr/>
        <w:t>basado</w:t>
      </w:r>
      <w:r>
        <w:rPr>
          <w:spacing w:val="-7"/>
        </w:rPr>
        <w:t> </w:t>
      </w:r>
      <w:r>
        <w:rPr/>
        <w:t>en el fortalecimiento territorial.</w:t>
      </w:r>
    </w:p>
    <w:p>
      <w:pPr>
        <w:pStyle w:val="BodyText"/>
        <w:spacing w:line="247" w:lineRule="auto"/>
        <w:ind w:left="113" w:right="111" w:firstLine="283"/>
        <w:jc w:val="both"/>
      </w:pPr>
      <w:r>
        <w:rPr/>
        <w:t>La religión deja de ser parte integrante de la política pues la primera se dedica al espacio no terreno, lo contrario de la política, que está dedicada al orden y</w:t>
      </w:r>
      <w:r>
        <w:rPr>
          <w:spacing w:val="-13"/>
        </w:rPr>
        <w:t> </w:t>
      </w:r>
      <w:r>
        <w:rPr/>
        <w:t>bienestar de los ciudadanos.</w:t>
      </w:r>
    </w:p>
    <w:p>
      <w:pPr>
        <w:pStyle w:val="BodyText"/>
        <w:spacing w:line="247" w:lineRule="auto"/>
        <w:ind w:left="113" w:right="111" w:firstLine="283"/>
        <w:jc w:val="both"/>
      </w:pPr>
      <w:r>
        <w:rPr/>
        <w:t>La Modernidad sabiamente en su etapa embrionaria desarrolló la fuerza de las ciudades y de los ciudadanos a través de la generación de una riqueza, que encontró un aliado en el poder político y cultural que los Estados-Nación en una segunda</w:t>
      </w:r>
      <w:r>
        <w:rPr>
          <w:spacing w:val="-28"/>
        </w:rPr>
        <w:t> </w:t>
      </w:r>
      <w:r>
        <w:rPr/>
        <w:t>eta- pa, potenciaron a través de una tensa y compleja convivencia.</w:t>
      </w:r>
    </w:p>
    <w:p>
      <w:pPr>
        <w:pStyle w:val="BodyText"/>
        <w:spacing w:line="247" w:lineRule="auto"/>
        <w:ind w:left="113" w:right="110" w:firstLine="283"/>
        <w:jc w:val="both"/>
      </w:pPr>
      <w:r>
        <w:rPr>
          <w:spacing w:val="-4"/>
        </w:rPr>
        <w:t>Los</w:t>
      </w:r>
      <w:r>
        <w:rPr>
          <w:spacing w:val="-12"/>
        </w:rPr>
        <w:t> </w:t>
      </w:r>
      <w:r>
        <w:rPr>
          <w:spacing w:val="-5"/>
        </w:rPr>
        <w:t>Estados</w:t>
      </w:r>
      <w:r>
        <w:rPr>
          <w:spacing w:val="-12"/>
        </w:rPr>
        <w:t> </w:t>
      </w:r>
      <w:r>
        <w:rPr>
          <w:spacing w:val="-5"/>
        </w:rPr>
        <w:t>Nacionales</w:t>
      </w:r>
      <w:r>
        <w:rPr>
          <w:spacing w:val="-12"/>
        </w:rPr>
        <w:t> </w:t>
      </w:r>
      <w:r>
        <w:rPr>
          <w:spacing w:val="-5"/>
        </w:rPr>
        <w:t>surgieron</w:t>
      </w:r>
      <w:r>
        <w:rPr>
          <w:spacing w:val="-12"/>
        </w:rPr>
        <w:t> </w:t>
      </w:r>
      <w:r>
        <w:rPr>
          <w:spacing w:val="-3"/>
        </w:rPr>
        <w:t>en</w:t>
      </w:r>
      <w:r>
        <w:rPr>
          <w:spacing w:val="-12"/>
        </w:rPr>
        <w:t> </w:t>
      </w:r>
      <w:r>
        <w:rPr>
          <w:spacing w:val="-3"/>
        </w:rPr>
        <w:t>la</w:t>
      </w:r>
      <w:r>
        <w:rPr>
          <w:spacing w:val="-12"/>
        </w:rPr>
        <w:t> </w:t>
      </w:r>
      <w:r>
        <w:rPr>
          <w:spacing w:val="-5"/>
        </w:rPr>
        <w:t>Europa</w:t>
      </w:r>
      <w:r>
        <w:rPr>
          <w:spacing w:val="-12"/>
        </w:rPr>
        <w:t> </w:t>
      </w:r>
      <w:r>
        <w:rPr>
          <w:spacing w:val="-5"/>
        </w:rPr>
        <w:t>occidental,</w:t>
      </w:r>
      <w:r>
        <w:rPr>
          <w:spacing w:val="-12"/>
        </w:rPr>
        <w:t> </w:t>
      </w:r>
      <w:r>
        <w:rPr/>
        <w:t>y</w:t>
      </w:r>
      <w:r>
        <w:rPr>
          <w:spacing w:val="-12"/>
        </w:rPr>
        <w:t> </w:t>
      </w:r>
      <w:r>
        <w:rPr>
          <w:spacing w:val="-3"/>
        </w:rPr>
        <w:t>de</w:t>
      </w:r>
      <w:r>
        <w:rPr>
          <w:spacing w:val="-12"/>
        </w:rPr>
        <w:t> </w:t>
      </w:r>
      <w:r>
        <w:rPr>
          <w:spacing w:val="-4"/>
        </w:rPr>
        <w:t>ahí</w:t>
      </w:r>
      <w:r>
        <w:rPr>
          <w:spacing w:val="-12"/>
        </w:rPr>
        <w:t> </w:t>
      </w:r>
      <w:r>
        <w:rPr>
          <w:spacing w:val="-4"/>
        </w:rPr>
        <w:t>han</w:t>
      </w:r>
      <w:r>
        <w:rPr>
          <w:spacing w:val="-12"/>
        </w:rPr>
        <w:t> </w:t>
      </w:r>
      <w:r>
        <w:rPr>
          <w:spacing w:val="-5"/>
        </w:rPr>
        <w:t>expandido</w:t>
      </w:r>
      <w:r>
        <w:rPr>
          <w:spacing w:val="-12"/>
        </w:rPr>
        <w:t> </w:t>
      </w:r>
      <w:r>
        <w:rPr>
          <w:spacing w:val="-5"/>
        </w:rPr>
        <w:t>su construcción</w:t>
      </w:r>
      <w:r>
        <w:rPr>
          <w:spacing w:val="-17"/>
        </w:rPr>
        <w:t> </w:t>
      </w:r>
      <w:r>
        <w:rPr/>
        <w:t>a</w:t>
      </w:r>
      <w:r>
        <w:rPr>
          <w:spacing w:val="-17"/>
        </w:rPr>
        <w:t> </w:t>
      </w:r>
      <w:r>
        <w:rPr>
          <w:spacing w:val="-3"/>
        </w:rPr>
        <w:t>lo</w:t>
      </w:r>
      <w:r>
        <w:rPr>
          <w:spacing w:val="-17"/>
        </w:rPr>
        <w:t> </w:t>
      </w:r>
      <w:r>
        <w:rPr>
          <w:spacing w:val="-5"/>
        </w:rPr>
        <w:t>largo</w:t>
      </w:r>
      <w:r>
        <w:rPr>
          <w:spacing w:val="-17"/>
        </w:rPr>
        <w:t> </w:t>
      </w:r>
      <w:r>
        <w:rPr>
          <w:spacing w:val="-4"/>
        </w:rPr>
        <w:t>del</w:t>
      </w:r>
      <w:r>
        <w:rPr>
          <w:spacing w:val="-17"/>
        </w:rPr>
        <w:t> </w:t>
      </w:r>
      <w:r>
        <w:rPr>
          <w:spacing w:val="-4"/>
        </w:rPr>
        <w:t>orbe,</w:t>
      </w:r>
      <w:r>
        <w:rPr>
          <w:spacing w:val="-17"/>
        </w:rPr>
        <w:t> </w:t>
      </w:r>
      <w:r>
        <w:rPr>
          <w:spacing w:val="-5"/>
        </w:rPr>
        <w:t>encontrando</w:t>
      </w:r>
      <w:r>
        <w:rPr>
          <w:spacing w:val="-17"/>
        </w:rPr>
        <w:t> </w:t>
      </w:r>
      <w:r>
        <w:rPr>
          <w:spacing w:val="-4"/>
        </w:rPr>
        <w:t>muy</w:t>
      </w:r>
      <w:r>
        <w:rPr>
          <w:spacing w:val="-17"/>
        </w:rPr>
        <w:t> </w:t>
      </w:r>
      <w:r>
        <w:rPr>
          <w:spacing w:val="-5"/>
        </w:rPr>
        <w:t>distintos</w:t>
      </w:r>
      <w:r>
        <w:rPr>
          <w:spacing w:val="-17"/>
        </w:rPr>
        <w:t> </w:t>
      </w:r>
      <w:r>
        <w:rPr>
          <w:spacing w:val="-5"/>
        </w:rPr>
        <w:t>resultados</w:t>
      </w:r>
      <w:r>
        <w:rPr>
          <w:spacing w:val="-17"/>
        </w:rPr>
        <w:t> </w:t>
      </w:r>
      <w:r>
        <w:rPr/>
        <w:t>y</w:t>
      </w:r>
      <w:r>
        <w:rPr>
          <w:spacing w:val="-17"/>
        </w:rPr>
        <w:t> </w:t>
      </w:r>
      <w:r>
        <w:rPr>
          <w:spacing w:val="-5"/>
        </w:rPr>
        <w:t>procesos</w:t>
      </w:r>
      <w:r>
        <w:rPr>
          <w:spacing w:val="-17"/>
        </w:rPr>
        <w:t> </w:t>
      </w:r>
      <w:r>
        <w:rPr/>
        <w:t>a</w:t>
      </w:r>
      <w:r>
        <w:rPr>
          <w:spacing w:val="-17"/>
        </w:rPr>
        <w:t> </w:t>
      </w:r>
      <w:r>
        <w:rPr>
          <w:spacing w:val="-5"/>
        </w:rPr>
        <w:t>través </w:t>
      </w:r>
      <w:r>
        <w:rPr>
          <w:spacing w:val="-3"/>
        </w:rPr>
        <w:t>de </w:t>
      </w:r>
      <w:r>
        <w:rPr>
          <w:spacing w:val="-5"/>
        </w:rPr>
        <w:t>diferentes ciclos: </w:t>
      </w:r>
      <w:r>
        <w:rPr>
          <w:spacing w:val="-4"/>
        </w:rPr>
        <w:t>desde </w:t>
      </w:r>
      <w:r>
        <w:rPr>
          <w:spacing w:val="-3"/>
        </w:rPr>
        <w:t>la </w:t>
      </w:r>
      <w:r>
        <w:rPr>
          <w:spacing w:val="-5"/>
        </w:rPr>
        <w:t>Holanda </w:t>
      </w:r>
      <w:r>
        <w:rPr>
          <w:spacing w:val="-4"/>
        </w:rPr>
        <w:t>del siglo XVII, </w:t>
      </w:r>
      <w:r>
        <w:rPr>
          <w:spacing w:val="-3"/>
        </w:rPr>
        <w:t>la </w:t>
      </w:r>
      <w:r>
        <w:rPr>
          <w:spacing w:val="-5"/>
        </w:rPr>
        <w:t>Inglaterra </w:t>
      </w:r>
      <w:r>
        <w:rPr>
          <w:spacing w:val="-4"/>
        </w:rPr>
        <w:t>del XIX, hasta </w:t>
      </w:r>
      <w:r>
        <w:rPr>
          <w:spacing w:val="-5"/>
        </w:rPr>
        <w:t>llegar </w:t>
      </w:r>
      <w:r>
        <w:rPr/>
        <w:t>a </w:t>
      </w:r>
      <w:r>
        <w:rPr>
          <w:spacing w:val="-4"/>
        </w:rPr>
        <w:t>los </w:t>
      </w:r>
      <w:r>
        <w:rPr>
          <w:spacing w:val="-5"/>
        </w:rPr>
        <w:t>Estados Unidos </w:t>
      </w:r>
      <w:r>
        <w:rPr>
          <w:spacing w:val="-4"/>
        </w:rPr>
        <w:t>del </w:t>
      </w:r>
      <w:r>
        <w:rPr>
          <w:spacing w:val="-3"/>
        </w:rPr>
        <w:t>XX </w:t>
      </w:r>
      <w:r>
        <w:rPr>
          <w:spacing w:val="-4"/>
        </w:rPr>
        <w:t>como una forma </w:t>
      </w:r>
      <w:r>
        <w:rPr>
          <w:spacing w:val="-5"/>
        </w:rPr>
        <w:t>aparentemente agotada. </w:t>
      </w:r>
      <w:r>
        <w:rPr>
          <w:spacing w:val="-4"/>
        </w:rPr>
        <w:t>Los </w:t>
      </w:r>
      <w:r>
        <w:rPr>
          <w:spacing w:val="-5"/>
        </w:rPr>
        <w:t>Estados </w:t>
      </w:r>
      <w:r>
        <w:rPr>
          <w:spacing w:val="-4"/>
        </w:rPr>
        <w:t>Na- </w:t>
      </w:r>
      <w:r>
        <w:rPr>
          <w:spacing w:val="-5"/>
        </w:rPr>
        <w:t>cionales defendieron </w:t>
      </w:r>
      <w:r>
        <w:rPr>
          <w:spacing w:val="-4"/>
        </w:rPr>
        <w:t>una </w:t>
      </w:r>
      <w:r>
        <w:rPr>
          <w:spacing w:val="-5"/>
        </w:rPr>
        <w:t>evolución importante </w:t>
      </w:r>
      <w:r>
        <w:rPr>
          <w:spacing w:val="-3"/>
        </w:rPr>
        <w:t>en un </w:t>
      </w:r>
      <w:r>
        <w:rPr>
          <w:spacing w:val="-5"/>
        </w:rPr>
        <w:t>escenario diverso </w:t>
      </w:r>
      <w:r>
        <w:rPr/>
        <w:t>y </w:t>
      </w:r>
      <w:r>
        <w:rPr>
          <w:spacing w:val="-5"/>
        </w:rPr>
        <w:t>contradictorio, durante </w:t>
      </w:r>
      <w:r>
        <w:rPr>
          <w:spacing w:val="-3"/>
        </w:rPr>
        <w:t>la </w:t>
      </w:r>
      <w:r>
        <w:rPr>
          <w:spacing w:val="-5"/>
        </w:rPr>
        <w:t>segunda </w:t>
      </w:r>
      <w:r>
        <w:rPr>
          <w:spacing w:val="-4"/>
        </w:rPr>
        <w:t>mitad del siglo XIX, pues </w:t>
      </w:r>
      <w:r>
        <w:rPr>
          <w:spacing w:val="-3"/>
        </w:rPr>
        <w:t>el </w:t>
      </w:r>
      <w:r>
        <w:rPr>
          <w:spacing w:val="-5"/>
        </w:rPr>
        <w:t>Estado </w:t>
      </w:r>
      <w:r>
        <w:rPr>
          <w:spacing w:val="-3"/>
        </w:rPr>
        <w:t>se </w:t>
      </w:r>
      <w:r>
        <w:rPr>
          <w:spacing w:val="-5"/>
        </w:rPr>
        <w:t>enfrenta </w:t>
      </w:r>
      <w:r>
        <w:rPr/>
        <w:t>a </w:t>
      </w:r>
      <w:r>
        <w:rPr>
          <w:spacing w:val="-3"/>
        </w:rPr>
        <w:t>la </w:t>
      </w:r>
      <w:r>
        <w:rPr>
          <w:spacing w:val="-5"/>
        </w:rPr>
        <w:t>cuestión social </w:t>
      </w:r>
      <w:r>
        <w:rPr>
          <w:spacing w:val="-4"/>
        </w:rPr>
        <w:t>como </w:t>
      </w:r>
      <w:r>
        <w:rPr>
          <w:spacing w:val="-5"/>
        </w:rPr>
        <w:t>principal problema </w:t>
      </w:r>
      <w:r>
        <w:rPr>
          <w:spacing w:val="-4"/>
        </w:rPr>
        <w:t>del </w:t>
      </w:r>
      <w:r>
        <w:rPr>
          <w:spacing w:val="-5"/>
        </w:rPr>
        <w:t>estado contemporáneo </w:t>
      </w:r>
      <w:r>
        <w:rPr/>
        <w:t>a </w:t>
      </w:r>
      <w:r>
        <w:rPr>
          <w:spacing w:val="-6"/>
        </w:rPr>
        <w:t>resolver, </w:t>
      </w:r>
      <w:r>
        <w:rPr>
          <w:spacing w:val="-4"/>
        </w:rPr>
        <w:t>esta </w:t>
      </w:r>
      <w:r>
        <w:rPr>
          <w:spacing w:val="-5"/>
        </w:rPr>
        <w:t>conflictiva surgió </w:t>
      </w:r>
      <w:r>
        <w:rPr/>
        <w:t>a </w:t>
      </w:r>
      <w:r>
        <w:rPr>
          <w:spacing w:val="-5"/>
        </w:rPr>
        <w:t>partir</w:t>
      </w:r>
      <w:r>
        <w:rPr>
          <w:spacing w:val="-10"/>
        </w:rPr>
        <w:t> </w:t>
      </w:r>
      <w:r>
        <w:rPr>
          <w:spacing w:val="-3"/>
        </w:rPr>
        <w:t>de</w:t>
      </w:r>
      <w:r>
        <w:rPr>
          <w:spacing w:val="-10"/>
        </w:rPr>
        <w:t> </w:t>
      </w:r>
      <w:r>
        <w:rPr>
          <w:spacing w:val="-3"/>
        </w:rPr>
        <w:t>la</w:t>
      </w:r>
      <w:r>
        <w:rPr>
          <w:spacing w:val="-10"/>
        </w:rPr>
        <w:t> </w:t>
      </w:r>
      <w:r>
        <w:rPr>
          <w:spacing w:val="-5"/>
        </w:rPr>
        <w:t>revolución</w:t>
      </w:r>
      <w:r>
        <w:rPr>
          <w:spacing w:val="-10"/>
        </w:rPr>
        <w:t> </w:t>
      </w:r>
      <w:r>
        <w:rPr>
          <w:spacing w:val="-5"/>
        </w:rPr>
        <w:t>industrial,</w:t>
      </w:r>
      <w:r>
        <w:rPr>
          <w:spacing w:val="-10"/>
        </w:rPr>
        <w:t> </w:t>
      </w:r>
      <w:r>
        <w:rPr/>
        <w:t>y</w:t>
      </w:r>
      <w:r>
        <w:rPr>
          <w:spacing w:val="-10"/>
        </w:rPr>
        <w:t> </w:t>
      </w:r>
      <w:r>
        <w:rPr>
          <w:spacing w:val="-4"/>
        </w:rPr>
        <w:t>puso</w:t>
      </w:r>
      <w:r>
        <w:rPr>
          <w:spacing w:val="-10"/>
        </w:rPr>
        <w:t> </w:t>
      </w:r>
      <w:r>
        <w:rPr>
          <w:spacing w:val="-3"/>
        </w:rPr>
        <w:t>en</w:t>
      </w:r>
      <w:r>
        <w:rPr>
          <w:spacing w:val="-10"/>
        </w:rPr>
        <w:t> </w:t>
      </w:r>
      <w:r>
        <w:rPr>
          <w:spacing w:val="-3"/>
        </w:rPr>
        <w:t>un</w:t>
      </w:r>
      <w:r>
        <w:rPr>
          <w:spacing w:val="-10"/>
        </w:rPr>
        <w:t> </w:t>
      </w:r>
      <w:r>
        <w:rPr>
          <w:spacing w:val="-4"/>
        </w:rPr>
        <w:t>sitio</w:t>
      </w:r>
      <w:r>
        <w:rPr>
          <w:spacing w:val="-10"/>
        </w:rPr>
        <w:t> </w:t>
      </w:r>
      <w:r>
        <w:rPr>
          <w:spacing w:val="-5"/>
        </w:rPr>
        <w:t>relevante</w:t>
      </w:r>
      <w:r>
        <w:rPr>
          <w:spacing w:val="-10"/>
        </w:rPr>
        <w:t> </w:t>
      </w:r>
      <w:r>
        <w:rPr/>
        <w:t>a</w:t>
      </w:r>
      <w:r>
        <w:rPr>
          <w:spacing w:val="-10"/>
        </w:rPr>
        <w:t> </w:t>
      </w:r>
      <w:r>
        <w:rPr>
          <w:spacing w:val="-3"/>
        </w:rPr>
        <w:t>la</w:t>
      </w:r>
      <w:r>
        <w:rPr>
          <w:spacing w:val="-10"/>
        </w:rPr>
        <w:t> </w:t>
      </w:r>
      <w:r>
        <w:rPr>
          <w:spacing w:val="-5"/>
        </w:rPr>
        <w:t>sociedad</w:t>
      </w:r>
      <w:r>
        <w:rPr>
          <w:spacing w:val="-10"/>
        </w:rPr>
        <w:t> </w:t>
      </w:r>
      <w:r>
        <w:rPr>
          <w:spacing w:val="-4"/>
        </w:rPr>
        <w:t>como</w:t>
      </w:r>
      <w:r>
        <w:rPr>
          <w:spacing w:val="-10"/>
        </w:rPr>
        <w:t> </w:t>
      </w:r>
      <w:r>
        <w:rPr>
          <w:spacing w:val="-3"/>
        </w:rPr>
        <w:t>un</w:t>
      </w:r>
      <w:r>
        <w:rPr>
          <w:spacing w:val="-10"/>
        </w:rPr>
        <w:t> </w:t>
      </w:r>
      <w:r>
        <w:rPr>
          <w:spacing w:val="-5"/>
        </w:rPr>
        <w:t>ente autónomo </w:t>
      </w:r>
      <w:r>
        <w:rPr>
          <w:spacing w:val="-4"/>
        </w:rPr>
        <w:t>que </w:t>
      </w:r>
      <w:r>
        <w:rPr>
          <w:spacing w:val="-5"/>
        </w:rPr>
        <w:t>requiere </w:t>
      </w:r>
      <w:r>
        <w:rPr>
          <w:spacing w:val="-3"/>
        </w:rPr>
        <w:t>de </w:t>
      </w:r>
      <w:r>
        <w:rPr>
          <w:spacing w:val="-5"/>
        </w:rPr>
        <w:t>atención </w:t>
      </w:r>
      <w:r>
        <w:rPr/>
        <w:t>y </w:t>
      </w:r>
      <w:r>
        <w:rPr>
          <w:spacing w:val="-5"/>
        </w:rPr>
        <w:t>soluciones propias, </w:t>
      </w:r>
      <w:r>
        <w:rPr>
          <w:spacing w:val="-4"/>
        </w:rPr>
        <w:t>pues </w:t>
      </w:r>
      <w:r>
        <w:rPr>
          <w:spacing w:val="-3"/>
        </w:rPr>
        <w:t>no </w:t>
      </w:r>
      <w:r>
        <w:rPr>
          <w:spacing w:val="-5"/>
        </w:rPr>
        <w:t>evoluciona mecánica- </w:t>
      </w:r>
      <w:r>
        <w:rPr>
          <w:spacing w:val="-4"/>
        </w:rPr>
        <w:t>mente </w:t>
      </w:r>
      <w:r>
        <w:rPr/>
        <w:t>a </w:t>
      </w:r>
      <w:r>
        <w:rPr>
          <w:spacing w:val="-5"/>
        </w:rPr>
        <w:t>partir </w:t>
      </w:r>
      <w:r>
        <w:rPr>
          <w:spacing w:val="-3"/>
        </w:rPr>
        <w:t>de la </w:t>
      </w:r>
      <w:r>
        <w:rPr>
          <w:spacing w:val="-5"/>
        </w:rPr>
        <w:t>actividad política </w:t>
      </w:r>
      <w:r>
        <w:rPr/>
        <w:t>o</w:t>
      </w:r>
      <w:r>
        <w:rPr>
          <w:spacing w:val="-29"/>
        </w:rPr>
        <w:t> </w:t>
      </w:r>
      <w:r>
        <w:rPr>
          <w:spacing w:val="-5"/>
        </w:rPr>
        <w:t>económica.</w:t>
      </w:r>
    </w:p>
    <w:p>
      <w:pPr>
        <w:pStyle w:val="BodyText"/>
        <w:spacing w:line="247" w:lineRule="auto"/>
        <w:ind w:left="113" w:right="112" w:firstLine="283"/>
        <w:jc w:val="both"/>
      </w:pPr>
      <w:r>
        <w:rPr>
          <w:spacing w:val="-4"/>
        </w:rPr>
        <w:t>Los </w:t>
      </w:r>
      <w:r>
        <w:rPr>
          <w:spacing w:val="-5"/>
        </w:rPr>
        <w:t>Estados Nacionales </w:t>
      </w:r>
      <w:r>
        <w:rPr>
          <w:spacing w:val="-4"/>
        </w:rPr>
        <w:t>han </w:t>
      </w:r>
      <w:r>
        <w:rPr>
          <w:spacing w:val="-5"/>
        </w:rPr>
        <w:t>dirigido </w:t>
      </w:r>
      <w:r>
        <w:rPr>
          <w:spacing w:val="-3"/>
        </w:rPr>
        <w:t>su </w:t>
      </w:r>
      <w:r>
        <w:rPr>
          <w:spacing w:val="-5"/>
        </w:rPr>
        <w:t>reproducción </w:t>
      </w:r>
      <w:r>
        <w:rPr/>
        <w:t>a </w:t>
      </w:r>
      <w:r>
        <w:rPr>
          <w:spacing w:val="-5"/>
        </w:rPr>
        <w:t>través </w:t>
      </w:r>
      <w:r>
        <w:rPr>
          <w:spacing w:val="-3"/>
        </w:rPr>
        <w:t>de </w:t>
      </w:r>
      <w:r>
        <w:rPr>
          <w:spacing w:val="-5"/>
        </w:rPr>
        <w:t>ineludibles fuerzas hegemónicas, explicándolas </w:t>
      </w:r>
      <w:r>
        <w:rPr/>
        <w:t>a </w:t>
      </w:r>
      <w:r>
        <w:rPr>
          <w:spacing w:val="-5"/>
        </w:rPr>
        <w:t>partir </w:t>
      </w:r>
      <w:r>
        <w:rPr>
          <w:spacing w:val="-3"/>
        </w:rPr>
        <w:t>de la </w:t>
      </w:r>
      <w:r>
        <w:rPr>
          <w:spacing w:val="-5"/>
        </w:rPr>
        <w:t>construcción conceptual </w:t>
      </w:r>
      <w:r>
        <w:rPr>
          <w:spacing w:val="-3"/>
        </w:rPr>
        <w:t>de </w:t>
      </w:r>
      <w:r>
        <w:rPr>
          <w:spacing w:val="-4"/>
        </w:rPr>
        <w:t>una </w:t>
      </w:r>
      <w:r>
        <w:rPr>
          <w:spacing w:val="-5"/>
        </w:rPr>
        <w:t>geopolítica ambiciosa </w:t>
      </w:r>
      <w:r>
        <w:rPr/>
        <w:t>y </w:t>
      </w:r>
      <w:r>
        <w:rPr>
          <w:spacing w:val="-3"/>
        </w:rPr>
        <w:t>de </w:t>
      </w:r>
      <w:r>
        <w:rPr>
          <w:spacing w:val="-6"/>
        </w:rPr>
        <w:t>poder, </w:t>
      </w:r>
      <w:r>
        <w:rPr>
          <w:spacing w:val="-4"/>
        </w:rPr>
        <w:t>que </w:t>
      </w:r>
      <w:r>
        <w:rPr>
          <w:spacing w:val="-3"/>
        </w:rPr>
        <w:t>ha </w:t>
      </w:r>
      <w:r>
        <w:rPr>
          <w:spacing w:val="-5"/>
        </w:rPr>
        <w:t>recorrido </w:t>
      </w:r>
      <w:r>
        <w:rPr>
          <w:spacing w:val="-4"/>
        </w:rPr>
        <w:t>sus </w:t>
      </w:r>
      <w:r>
        <w:rPr>
          <w:spacing w:val="-5"/>
        </w:rPr>
        <w:t>distintas posibilidades, </w:t>
      </w:r>
      <w:r>
        <w:rPr>
          <w:spacing w:val="-4"/>
        </w:rPr>
        <w:t>esto con </w:t>
      </w:r>
      <w:r>
        <w:rPr>
          <w:spacing w:val="-3"/>
        </w:rPr>
        <w:t>el </w:t>
      </w:r>
      <w:r>
        <w:rPr/>
        <w:t>fin </w:t>
      </w:r>
      <w:r>
        <w:rPr>
          <w:spacing w:val="-5"/>
        </w:rPr>
        <w:t>de garantizar </w:t>
      </w:r>
      <w:r>
        <w:rPr>
          <w:spacing w:val="-3"/>
        </w:rPr>
        <w:t>su </w:t>
      </w:r>
      <w:r>
        <w:rPr>
          <w:spacing w:val="-5"/>
        </w:rPr>
        <w:t>permanencia </w:t>
      </w:r>
      <w:r>
        <w:rPr>
          <w:spacing w:val="-3"/>
        </w:rPr>
        <w:t>en lo </w:t>
      </w:r>
      <w:r>
        <w:rPr>
          <w:spacing w:val="-5"/>
        </w:rPr>
        <w:t>político, </w:t>
      </w:r>
      <w:r>
        <w:rPr>
          <w:spacing w:val="-3"/>
        </w:rPr>
        <w:t>en lo </w:t>
      </w:r>
      <w:r>
        <w:rPr>
          <w:spacing w:val="-5"/>
        </w:rPr>
        <w:t>financiero, </w:t>
      </w:r>
      <w:r>
        <w:rPr>
          <w:spacing w:val="-3"/>
        </w:rPr>
        <w:t>en lo </w:t>
      </w:r>
      <w:r>
        <w:rPr>
          <w:spacing w:val="-5"/>
        </w:rPr>
        <w:t>administrativo </w:t>
      </w:r>
      <w:r>
        <w:rPr/>
        <w:t>y </w:t>
      </w:r>
      <w:r>
        <w:rPr>
          <w:spacing w:val="-3"/>
        </w:rPr>
        <w:t>en </w:t>
      </w:r>
      <w:r>
        <w:rPr>
          <w:spacing w:val="-5"/>
        </w:rPr>
        <w:t>lo comercial,</w:t>
      </w:r>
      <w:r>
        <w:rPr>
          <w:spacing w:val="-9"/>
        </w:rPr>
        <w:t> </w:t>
      </w:r>
      <w:r>
        <w:rPr>
          <w:spacing w:val="-4"/>
        </w:rPr>
        <w:t>así</w:t>
      </w:r>
      <w:r>
        <w:rPr>
          <w:spacing w:val="-9"/>
        </w:rPr>
        <w:t> </w:t>
      </w:r>
      <w:r>
        <w:rPr>
          <w:spacing w:val="-4"/>
        </w:rPr>
        <w:t>como</w:t>
      </w:r>
      <w:r>
        <w:rPr>
          <w:spacing w:val="-9"/>
        </w:rPr>
        <w:t> </w:t>
      </w:r>
      <w:r>
        <w:rPr>
          <w:spacing w:val="-5"/>
        </w:rPr>
        <w:t>también</w:t>
      </w:r>
      <w:r>
        <w:rPr>
          <w:spacing w:val="-9"/>
        </w:rPr>
        <w:t> </w:t>
      </w:r>
      <w:r>
        <w:rPr>
          <w:spacing w:val="-3"/>
        </w:rPr>
        <w:t>en</w:t>
      </w:r>
      <w:r>
        <w:rPr>
          <w:spacing w:val="-9"/>
        </w:rPr>
        <w:t> </w:t>
      </w:r>
      <w:r>
        <w:rPr>
          <w:spacing w:val="-3"/>
        </w:rPr>
        <w:t>lo</w:t>
      </w:r>
      <w:r>
        <w:rPr>
          <w:spacing w:val="-9"/>
        </w:rPr>
        <w:t> </w:t>
      </w:r>
      <w:r>
        <w:rPr>
          <w:spacing w:val="-5"/>
        </w:rPr>
        <w:t>ideológico</w:t>
      </w:r>
      <w:r>
        <w:rPr>
          <w:spacing w:val="-9"/>
        </w:rPr>
        <w:t> </w:t>
      </w:r>
      <w:r>
        <w:rPr/>
        <w:t>y</w:t>
      </w:r>
      <w:r>
        <w:rPr>
          <w:spacing w:val="-9"/>
        </w:rPr>
        <w:t> </w:t>
      </w:r>
      <w:r>
        <w:rPr>
          <w:spacing w:val="-3"/>
        </w:rPr>
        <w:t>en</w:t>
      </w:r>
      <w:r>
        <w:rPr>
          <w:spacing w:val="-9"/>
        </w:rPr>
        <w:t> </w:t>
      </w:r>
      <w:r>
        <w:rPr>
          <w:spacing w:val="-3"/>
        </w:rPr>
        <w:t>lo</w:t>
      </w:r>
      <w:r>
        <w:rPr>
          <w:spacing w:val="-9"/>
        </w:rPr>
        <w:t> </w:t>
      </w:r>
      <w:r>
        <w:rPr>
          <w:spacing w:val="-5"/>
        </w:rPr>
        <w:t>cultural</w:t>
      </w:r>
      <w:r>
        <w:rPr>
          <w:spacing w:val="-9"/>
        </w:rPr>
        <w:t> </w:t>
      </w:r>
      <w:r>
        <w:rPr>
          <w:spacing w:val="-3"/>
        </w:rPr>
        <w:t>de</w:t>
      </w:r>
      <w:r>
        <w:rPr>
          <w:spacing w:val="-9"/>
        </w:rPr>
        <w:t> </w:t>
      </w:r>
      <w:r>
        <w:rPr>
          <w:spacing w:val="-4"/>
        </w:rPr>
        <w:t>tal</w:t>
      </w:r>
      <w:r>
        <w:rPr>
          <w:spacing w:val="-9"/>
        </w:rPr>
        <w:t> </w:t>
      </w:r>
      <w:r>
        <w:rPr>
          <w:spacing w:val="-5"/>
        </w:rPr>
        <w:t>suerte</w:t>
      </w:r>
      <w:r>
        <w:rPr>
          <w:spacing w:val="-9"/>
        </w:rPr>
        <w:t> </w:t>
      </w:r>
      <w:r>
        <w:rPr>
          <w:spacing w:val="-4"/>
        </w:rPr>
        <w:t>que</w:t>
      </w:r>
      <w:r>
        <w:rPr>
          <w:spacing w:val="-9"/>
        </w:rPr>
        <w:t> </w:t>
      </w:r>
      <w:r>
        <w:rPr>
          <w:spacing w:val="-5"/>
        </w:rPr>
        <w:t>llegado</w:t>
      </w:r>
      <w:r>
        <w:rPr>
          <w:spacing w:val="-9"/>
        </w:rPr>
        <w:t> </w:t>
      </w:r>
      <w:r>
        <w:rPr>
          <w:spacing w:val="-5"/>
        </w:rPr>
        <w:t>el momento debería también </w:t>
      </w:r>
      <w:r>
        <w:rPr>
          <w:spacing w:val="-4"/>
        </w:rPr>
        <w:t>ser capaz </w:t>
      </w:r>
      <w:r>
        <w:rPr>
          <w:spacing w:val="-5"/>
        </w:rPr>
        <w:t>nuestro sujeto, </w:t>
      </w:r>
      <w:r>
        <w:rPr>
          <w:spacing w:val="-3"/>
        </w:rPr>
        <w:t>de </w:t>
      </w:r>
      <w:r>
        <w:rPr>
          <w:spacing w:val="-5"/>
        </w:rPr>
        <w:t>producir nuevos </w:t>
      </w:r>
      <w:r>
        <w:rPr>
          <w:spacing w:val="-4"/>
        </w:rPr>
        <w:t>modos </w:t>
      </w:r>
      <w:r>
        <w:rPr>
          <w:spacing w:val="-3"/>
        </w:rPr>
        <w:t>de </w:t>
      </w:r>
      <w:r>
        <w:rPr>
          <w:spacing w:val="-4"/>
        </w:rPr>
        <w:t>man- </w:t>
      </w:r>
      <w:r>
        <w:rPr>
          <w:spacing w:val="-5"/>
        </w:rPr>
        <w:t>tenerse </w:t>
      </w:r>
      <w:r>
        <w:rPr>
          <w:spacing w:val="-4"/>
        </w:rPr>
        <w:t>como </w:t>
      </w:r>
      <w:r>
        <w:rPr>
          <w:spacing w:val="-3"/>
        </w:rPr>
        <w:t>un </w:t>
      </w:r>
      <w:r>
        <w:rPr>
          <w:spacing w:val="-4"/>
        </w:rPr>
        <w:t>poder </w:t>
      </w:r>
      <w:r>
        <w:rPr>
          <w:spacing w:val="-5"/>
        </w:rPr>
        <w:t>vigente </w:t>
      </w:r>
      <w:r>
        <w:rPr>
          <w:spacing w:val="-4"/>
        </w:rPr>
        <w:t>pues </w:t>
      </w:r>
      <w:r>
        <w:rPr>
          <w:spacing w:val="-3"/>
        </w:rPr>
        <w:t>lo </w:t>
      </w:r>
      <w:r>
        <w:rPr>
          <w:spacing w:val="-4"/>
        </w:rPr>
        <w:t>que </w:t>
      </w:r>
      <w:r>
        <w:rPr>
          <w:spacing w:val="-5"/>
        </w:rPr>
        <w:t>cambia sustancialmente </w:t>
      </w:r>
      <w:r>
        <w:rPr>
          <w:spacing w:val="-4"/>
        </w:rPr>
        <w:t>son los </w:t>
      </w:r>
      <w:r>
        <w:rPr>
          <w:spacing w:val="-5"/>
        </w:rPr>
        <w:t>significados </w:t>
      </w:r>
      <w:r>
        <w:rPr>
          <w:spacing w:val="-3"/>
        </w:rPr>
        <w:t>de </w:t>
      </w:r>
      <w:r>
        <w:rPr>
          <w:spacing w:val="-4"/>
        </w:rPr>
        <w:t>las </w:t>
      </w:r>
      <w:r>
        <w:rPr>
          <w:spacing w:val="-5"/>
        </w:rPr>
        <w:t>instituciones </w:t>
      </w:r>
      <w:r>
        <w:rPr>
          <w:spacing w:val="-3"/>
        </w:rPr>
        <w:t>en </w:t>
      </w:r>
      <w:r>
        <w:rPr>
          <w:spacing w:val="-4"/>
        </w:rPr>
        <w:t>las </w:t>
      </w:r>
      <w:r>
        <w:rPr>
          <w:spacing w:val="-5"/>
        </w:rPr>
        <w:t>estructuras </w:t>
      </w:r>
      <w:r>
        <w:rPr>
          <w:spacing w:val="-3"/>
        </w:rPr>
        <w:t>de </w:t>
      </w:r>
      <w:r>
        <w:rPr>
          <w:spacing w:val="-4"/>
        </w:rPr>
        <w:t>las </w:t>
      </w:r>
      <w:r>
        <w:rPr>
          <w:spacing w:val="-5"/>
        </w:rPr>
        <w:t>formaciones</w:t>
      </w:r>
      <w:r>
        <w:rPr>
          <w:spacing w:val="-26"/>
        </w:rPr>
        <w:t> </w:t>
      </w:r>
      <w:r>
        <w:rPr>
          <w:spacing w:val="-5"/>
        </w:rPr>
        <w:t>nacionales.</w:t>
      </w:r>
    </w:p>
    <w:p>
      <w:pPr>
        <w:pStyle w:val="BodyText"/>
        <w:spacing w:line="247" w:lineRule="auto"/>
        <w:ind w:left="113" w:right="111" w:firstLine="283"/>
        <w:jc w:val="right"/>
      </w:pPr>
      <w:r>
        <w:rPr/>
        <w:t>En el proceso evolutivo hacia la formación de las naciones, se van consolidando</w:t>
      </w:r>
      <w:r>
        <w:rPr>
          <w:w w:val="100"/>
        </w:rPr>
        <w:t> </w:t>
      </w:r>
      <w:r>
        <w:rPr/>
        <w:t>ciertas características propias, que dibujan su carácter también en el aspecto mate- rial, y permiten comprender mejor dicho tránsito. Se fortalece la ideología nacional</w:t>
      </w:r>
      <w:r>
        <w:rPr>
          <w:w w:val="100"/>
        </w:rPr>
        <w:t> </w:t>
      </w:r>
      <w:r>
        <w:rPr/>
        <w:t>que corresponde a una formación política determinada que intentará sobreponerse por encima de otros poderes ahora menores, como sería la Iglesia. Desarrolla el na- cionalismo pues, una burocracia y un poder central sólidos que le permitirán llevar</w:t>
      </w:r>
      <w:r>
        <w:rPr>
          <w:w w:val="100"/>
        </w:rPr>
        <w:t> </w:t>
      </w:r>
      <w:r>
        <w:rPr/>
        <w:t>a cabo su proyecto político en el que Estado y Nación se fusionen en un territorio y en un proceso cultural (lengua, cultura y tradición) vigoroso, duradero y de unidad.</w:t>
      </w:r>
      <w:r>
        <w:rPr>
          <w:w w:val="100"/>
        </w:rPr>
        <w:t> </w:t>
      </w:r>
      <w:r>
        <w:rPr>
          <w:spacing w:val="-4"/>
        </w:rPr>
        <w:t>Como parte </w:t>
      </w:r>
      <w:r>
        <w:rPr>
          <w:spacing w:val="-5"/>
        </w:rPr>
        <w:t>sustancial </w:t>
      </w:r>
      <w:r>
        <w:rPr>
          <w:spacing w:val="-3"/>
        </w:rPr>
        <w:t>de la </w:t>
      </w:r>
      <w:r>
        <w:rPr>
          <w:spacing w:val="-5"/>
        </w:rPr>
        <w:t>evolución urbana, </w:t>
      </w:r>
      <w:r>
        <w:rPr>
          <w:spacing w:val="-3"/>
        </w:rPr>
        <w:t>el </w:t>
      </w:r>
      <w:r>
        <w:rPr>
          <w:spacing w:val="-5"/>
        </w:rPr>
        <w:t>quehacer arquitectónico muestra</w:t>
      </w:r>
      <w:r>
        <w:rPr>
          <w:spacing w:val="-5"/>
          <w:w w:val="100"/>
        </w:rPr>
        <w:t> </w:t>
      </w:r>
      <w:r>
        <w:rPr>
          <w:spacing w:val="-5"/>
        </w:rPr>
        <w:t>cambios, frente </w:t>
      </w:r>
      <w:r>
        <w:rPr/>
        <w:t>a </w:t>
      </w:r>
      <w:r>
        <w:rPr>
          <w:spacing w:val="-3"/>
        </w:rPr>
        <w:t>la </w:t>
      </w:r>
      <w:r>
        <w:rPr>
          <w:spacing w:val="-5"/>
        </w:rPr>
        <w:t>presencia </w:t>
      </w:r>
      <w:r>
        <w:rPr>
          <w:spacing w:val="-3"/>
        </w:rPr>
        <w:t>de </w:t>
      </w:r>
      <w:r>
        <w:rPr>
          <w:spacing w:val="-4"/>
        </w:rPr>
        <w:t>una </w:t>
      </w:r>
      <w:r>
        <w:rPr>
          <w:spacing w:val="-5"/>
        </w:rPr>
        <w:t>aristocracia </w:t>
      </w:r>
      <w:r>
        <w:rPr>
          <w:spacing w:val="-4"/>
        </w:rPr>
        <w:t>cada vez más </w:t>
      </w:r>
      <w:r>
        <w:rPr>
          <w:spacing w:val="-5"/>
        </w:rPr>
        <w:t>debilitada, </w:t>
      </w:r>
      <w:r>
        <w:rPr>
          <w:spacing w:val="-3"/>
        </w:rPr>
        <w:t>se </w:t>
      </w:r>
      <w:r>
        <w:rPr>
          <w:spacing w:val="-5"/>
        </w:rPr>
        <w:t>manifiesta</w:t>
      </w:r>
    </w:p>
    <w:p>
      <w:pPr>
        <w:spacing w:after="0" w:line="247" w:lineRule="auto"/>
        <w:jc w:val="right"/>
        <w:sectPr>
          <w:pgSz w:w="9640" w:h="13040"/>
          <w:pgMar w:header="0" w:footer="956" w:top="1080" w:bottom="1140" w:left="1020" w:right="1020"/>
        </w:sectPr>
      </w:pPr>
    </w:p>
    <w:p>
      <w:pPr>
        <w:spacing w:before="59"/>
        <w:ind w:left="1519" w:right="0" w:firstLine="0"/>
        <w:jc w:val="left"/>
        <w:rPr>
          <w:sz w:val="14"/>
        </w:rPr>
      </w:pPr>
      <w:r>
        <w:rPr>
          <w:sz w:val="20"/>
        </w:rPr>
        <w:t>E</w:t>
      </w:r>
      <w:r>
        <w:rPr>
          <w:spacing w:val="-1"/>
          <w:w w:val="146"/>
          <w:sz w:val="14"/>
        </w:rPr>
        <w:t>ducació</w:t>
      </w:r>
      <w:r>
        <w:rPr>
          <w:w w:val="146"/>
          <w:sz w:val="14"/>
        </w:rPr>
        <w:t>n</w:t>
      </w:r>
      <w:r>
        <w:rPr>
          <w:spacing w:val="15"/>
          <w:sz w:val="14"/>
        </w:rPr>
        <w:t> </w:t>
      </w:r>
      <w:r>
        <w:rPr>
          <w:w w:val="144"/>
          <w:sz w:val="14"/>
        </w:rPr>
        <w:t>y</w:t>
      </w:r>
      <w:r>
        <w:rPr>
          <w:spacing w:val="15"/>
          <w:sz w:val="14"/>
        </w:rPr>
        <w:t> </w:t>
      </w:r>
      <w:r>
        <w:rPr>
          <w:w w:val="163"/>
          <w:sz w:val="14"/>
        </w:rPr>
        <w:t>cu</w:t>
      </w:r>
      <w:r>
        <w:rPr>
          <w:spacing w:val="-13"/>
          <w:w w:val="163"/>
          <w:sz w:val="14"/>
        </w:rPr>
        <w:t>l</w:t>
      </w:r>
      <w:r>
        <w:rPr>
          <w:w w:val="175"/>
          <w:sz w:val="14"/>
        </w:rPr>
        <w:t>tura</w:t>
      </w:r>
      <w:r>
        <w:rPr>
          <w:spacing w:val="14"/>
          <w:sz w:val="14"/>
        </w:rPr>
        <w:t> </w:t>
      </w:r>
      <w:r>
        <w:rPr>
          <w:spacing w:val="-1"/>
          <w:w w:val="144"/>
          <w:sz w:val="14"/>
        </w:rPr>
        <w:t>d</w:t>
      </w:r>
      <w:r>
        <w:rPr>
          <w:sz w:val="14"/>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vida</w:t>
      </w:r>
    </w:p>
    <w:p>
      <w:pPr>
        <w:pStyle w:val="BodyText"/>
        <w:rPr>
          <w:sz w:val="20"/>
        </w:rPr>
      </w:pPr>
    </w:p>
    <w:p>
      <w:pPr>
        <w:pStyle w:val="BodyText"/>
        <w:spacing w:before="7"/>
        <w:rPr>
          <w:sz w:val="17"/>
        </w:rPr>
      </w:pPr>
    </w:p>
    <w:p>
      <w:pPr>
        <w:pStyle w:val="BodyText"/>
        <w:spacing w:line="247" w:lineRule="auto"/>
        <w:ind w:left="113" w:right="110"/>
        <w:jc w:val="both"/>
      </w:pPr>
      <w:r>
        <w:rPr>
          <w:spacing w:val="-3"/>
        </w:rPr>
        <w:t>la </w:t>
      </w:r>
      <w:r>
        <w:rPr>
          <w:spacing w:val="-5"/>
        </w:rPr>
        <w:t>hegemonía </w:t>
      </w:r>
      <w:r>
        <w:rPr>
          <w:spacing w:val="-3"/>
        </w:rPr>
        <w:t>de </w:t>
      </w:r>
      <w:r>
        <w:rPr>
          <w:spacing w:val="-4"/>
        </w:rPr>
        <w:t>los </w:t>
      </w:r>
      <w:r>
        <w:rPr>
          <w:spacing w:val="-5"/>
        </w:rPr>
        <w:t>grupos oligárquicos </w:t>
      </w:r>
      <w:r>
        <w:rPr>
          <w:spacing w:val="-4"/>
        </w:rPr>
        <w:t>que </w:t>
      </w:r>
      <w:r>
        <w:rPr>
          <w:spacing w:val="-5"/>
        </w:rPr>
        <w:t>orientan </w:t>
      </w:r>
      <w:r>
        <w:rPr>
          <w:spacing w:val="-4"/>
        </w:rPr>
        <w:t>sus </w:t>
      </w:r>
      <w:r>
        <w:rPr>
          <w:spacing w:val="-5"/>
        </w:rPr>
        <w:t>objetivos </w:t>
      </w:r>
      <w:r>
        <w:rPr>
          <w:spacing w:val="-4"/>
        </w:rPr>
        <w:t>hacia </w:t>
      </w:r>
      <w:r>
        <w:rPr>
          <w:spacing w:val="-3"/>
        </w:rPr>
        <w:t>la </w:t>
      </w:r>
      <w:r>
        <w:rPr>
          <w:spacing w:val="-5"/>
        </w:rPr>
        <w:t>construc- </w:t>
      </w:r>
      <w:r>
        <w:rPr>
          <w:spacing w:val="-4"/>
        </w:rPr>
        <w:t>ción </w:t>
      </w:r>
      <w:r>
        <w:rPr>
          <w:spacing w:val="-3"/>
        </w:rPr>
        <w:t>de </w:t>
      </w:r>
      <w:r>
        <w:rPr>
          <w:spacing w:val="-5"/>
        </w:rPr>
        <w:t>instituciones </w:t>
      </w:r>
      <w:r>
        <w:rPr/>
        <w:t>o </w:t>
      </w:r>
      <w:r>
        <w:rPr>
          <w:spacing w:val="-5"/>
        </w:rPr>
        <w:t>monumentos </w:t>
      </w:r>
      <w:r>
        <w:rPr>
          <w:spacing w:val="-4"/>
        </w:rPr>
        <w:t>que </w:t>
      </w:r>
      <w:r>
        <w:rPr>
          <w:spacing w:val="-5"/>
        </w:rPr>
        <w:t>expliquen </w:t>
      </w:r>
      <w:r>
        <w:rPr/>
        <w:t>y </w:t>
      </w:r>
      <w:r>
        <w:rPr>
          <w:spacing w:val="-5"/>
        </w:rPr>
        <w:t>fortalezcan </w:t>
      </w:r>
      <w:r>
        <w:rPr>
          <w:spacing w:val="-3"/>
        </w:rPr>
        <w:t>el </w:t>
      </w:r>
      <w:r>
        <w:rPr>
          <w:spacing w:val="-4"/>
        </w:rPr>
        <w:t>poder </w:t>
      </w:r>
      <w:r>
        <w:rPr>
          <w:spacing w:val="-5"/>
        </w:rPr>
        <w:t>civil, </w:t>
      </w:r>
      <w:r>
        <w:rPr>
          <w:spacing w:val="-3"/>
        </w:rPr>
        <w:t>de </w:t>
      </w:r>
      <w:r>
        <w:rPr>
          <w:spacing w:val="-5"/>
        </w:rPr>
        <w:t>este </w:t>
      </w:r>
      <w:r>
        <w:rPr>
          <w:spacing w:val="-4"/>
        </w:rPr>
        <w:t>modo </w:t>
      </w:r>
      <w:r>
        <w:rPr>
          <w:spacing w:val="-3"/>
        </w:rPr>
        <w:t>la </w:t>
      </w:r>
      <w:r>
        <w:rPr>
          <w:spacing w:val="-4"/>
        </w:rPr>
        <w:t>nueva </w:t>
      </w:r>
      <w:r>
        <w:rPr>
          <w:spacing w:val="-5"/>
        </w:rPr>
        <w:t>burguesía ocupará espacios relevantes (algunos ejemplos </w:t>
      </w:r>
      <w:r>
        <w:rPr>
          <w:spacing w:val="-4"/>
        </w:rPr>
        <w:t>son, </w:t>
      </w:r>
      <w:r>
        <w:rPr>
          <w:spacing w:val="-3"/>
        </w:rPr>
        <w:t>en </w:t>
      </w:r>
      <w:r>
        <w:rPr>
          <w:spacing w:val="-5"/>
        </w:rPr>
        <w:t>París, </w:t>
      </w:r>
      <w:r>
        <w:rPr>
          <w:spacing w:val="-3"/>
        </w:rPr>
        <w:t>El </w:t>
      </w:r>
      <w:r>
        <w:rPr>
          <w:spacing w:val="-5"/>
        </w:rPr>
        <w:t>Panteón, 1764-90, </w:t>
      </w:r>
      <w:r>
        <w:rPr>
          <w:spacing w:val="-3"/>
        </w:rPr>
        <w:t>El </w:t>
      </w:r>
      <w:r>
        <w:rPr>
          <w:spacing w:val="-4"/>
        </w:rPr>
        <w:t>Arco del </w:t>
      </w:r>
      <w:r>
        <w:rPr>
          <w:spacing w:val="-6"/>
        </w:rPr>
        <w:t>Triunfo </w:t>
      </w:r>
      <w:r>
        <w:rPr>
          <w:spacing w:val="-3"/>
        </w:rPr>
        <w:t>de </w:t>
      </w:r>
      <w:r>
        <w:rPr>
          <w:spacing w:val="-5"/>
        </w:rPr>
        <w:t>Napoleón </w:t>
      </w:r>
      <w:r>
        <w:rPr>
          <w:spacing w:val="-7"/>
        </w:rPr>
        <w:t>“L’étoile” </w:t>
      </w:r>
      <w:r>
        <w:rPr>
          <w:spacing w:val="-5"/>
        </w:rPr>
        <w:t>1806-36, </w:t>
      </w:r>
      <w:r>
        <w:rPr>
          <w:spacing w:val="-3"/>
        </w:rPr>
        <w:t>La </w:t>
      </w:r>
      <w:r>
        <w:rPr>
          <w:spacing w:val="-4"/>
        </w:rPr>
        <w:t>Casa </w:t>
      </w:r>
      <w:r>
        <w:rPr>
          <w:spacing w:val="-5"/>
        </w:rPr>
        <w:t>del Parlamento </w:t>
      </w:r>
      <w:r>
        <w:rPr>
          <w:spacing w:val="-3"/>
        </w:rPr>
        <w:t>en </w:t>
      </w:r>
      <w:r>
        <w:rPr>
          <w:spacing w:val="-5"/>
        </w:rPr>
        <w:t>Londres, 1836-52, </w:t>
      </w:r>
      <w:r>
        <w:rPr>
          <w:spacing w:val="-4"/>
        </w:rPr>
        <w:t>así como </w:t>
      </w:r>
      <w:r>
        <w:rPr>
          <w:spacing w:val="-3"/>
        </w:rPr>
        <w:t>el </w:t>
      </w:r>
      <w:r>
        <w:rPr>
          <w:spacing w:val="-5"/>
        </w:rPr>
        <w:t>crecimiento </w:t>
      </w:r>
      <w:r>
        <w:rPr>
          <w:spacing w:val="-3"/>
        </w:rPr>
        <w:t>de </w:t>
      </w:r>
      <w:r>
        <w:rPr>
          <w:spacing w:val="-5"/>
        </w:rPr>
        <w:t>espacios universitarios, </w:t>
      </w:r>
      <w:r>
        <w:rPr/>
        <w:t>y </w:t>
      </w:r>
      <w:r>
        <w:rPr>
          <w:spacing w:val="-4"/>
        </w:rPr>
        <w:t>obras </w:t>
      </w:r>
      <w:r>
        <w:rPr>
          <w:spacing w:val="-5"/>
        </w:rPr>
        <w:t>civiles </w:t>
      </w:r>
      <w:r>
        <w:rPr>
          <w:spacing w:val="-4"/>
        </w:rPr>
        <w:t>tales como </w:t>
      </w:r>
      <w:r>
        <w:rPr>
          <w:spacing w:val="-5"/>
        </w:rPr>
        <w:t>canales, avenidas, monumentos, plazas </w:t>
      </w:r>
      <w:r>
        <w:rPr/>
        <w:t>o </w:t>
      </w:r>
      <w:r>
        <w:rPr>
          <w:spacing w:val="-5"/>
        </w:rPr>
        <w:t>cementerios</w:t>
      </w:r>
    </w:p>
    <w:p>
      <w:pPr>
        <w:pStyle w:val="BodyText"/>
        <w:spacing w:line="247" w:lineRule="auto"/>
        <w:ind w:left="113" w:right="111" w:firstLine="283"/>
        <w:jc w:val="both"/>
      </w:pPr>
      <w:r>
        <w:rPr/>
        <w:t>Las naciones se imaginan a través de un acto político cultural que recurre en muchos casos a estrategias de presión y hasta a la asistencia militar, mucho más  que a componentes previos de patrones étnicos a priori compartidos. Así pues este fenómeno</w:t>
      </w:r>
      <w:r>
        <w:rPr>
          <w:spacing w:val="-11"/>
        </w:rPr>
        <w:t> </w:t>
      </w:r>
      <w:r>
        <w:rPr/>
        <w:t>es</w:t>
      </w:r>
      <w:r>
        <w:rPr>
          <w:spacing w:val="-11"/>
        </w:rPr>
        <w:t> </w:t>
      </w:r>
      <w:r>
        <w:rPr/>
        <w:t>una</w:t>
      </w:r>
      <w:r>
        <w:rPr>
          <w:spacing w:val="-11"/>
        </w:rPr>
        <w:t> </w:t>
      </w:r>
      <w:r>
        <w:rPr/>
        <w:t>construcción</w:t>
      </w:r>
      <w:r>
        <w:rPr>
          <w:spacing w:val="-11"/>
        </w:rPr>
        <w:t> </w:t>
      </w:r>
      <w:r>
        <w:rPr/>
        <w:t>basada</w:t>
      </w:r>
      <w:r>
        <w:rPr>
          <w:spacing w:val="-11"/>
        </w:rPr>
        <w:t> </w:t>
      </w:r>
      <w:r>
        <w:rPr/>
        <w:t>tanto</w:t>
      </w:r>
      <w:r>
        <w:rPr>
          <w:spacing w:val="-11"/>
        </w:rPr>
        <w:t> </w:t>
      </w:r>
      <w:r>
        <w:rPr/>
        <w:t>en</w:t>
      </w:r>
      <w:r>
        <w:rPr>
          <w:spacing w:val="-11"/>
        </w:rPr>
        <w:t> </w:t>
      </w:r>
      <w:r>
        <w:rPr/>
        <w:t>procesos</w:t>
      </w:r>
      <w:r>
        <w:rPr>
          <w:spacing w:val="-11"/>
        </w:rPr>
        <w:t> </w:t>
      </w:r>
      <w:r>
        <w:rPr/>
        <w:t>materiales</w:t>
      </w:r>
      <w:r>
        <w:rPr>
          <w:spacing w:val="-11"/>
        </w:rPr>
        <w:t> </w:t>
      </w:r>
      <w:r>
        <w:rPr/>
        <w:t>como</w:t>
      </w:r>
      <w:r>
        <w:rPr>
          <w:spacing w:val="-11"/>
        </w:rPr>
        <w:t> </w:t>
      </w:r>
      <w:r>
        <w:rPr/>
        <w:t>simbólicos, que recorren amplios estadios previos, dentro de los cuales, las ciudades mismas, propiamente son los escenarios especialmente relevantes.</w:t>
      </w:r>
    </w:p>
    <w:p>
      <w:pPr>
        <w:pStyle w:val="BodyText"/>
        <w:spacing w:line="247" w:lineRule="auto"/>
        <w:ind w:left="113" w:right="111" w:firstLine="283"/>
        <w:jc w:val="both"/>
      </w:pPr>
      <w:r>
        <w:rPr/>
        <w:t>La identidad colectiva que primeramente se inventa a través de la práctica</w:t>
      </w:r>
      <w:r>
        <w:rPr>
          <w:spacing w:val="-28"/>
        </w:rPr>
        <w:t> </w:t>
      </w:r>
      <w:r>
        <w:rPr/>
        <w:t>ciuda- dana, se ampliará más tarde hacia la consolidación y definición de la nacionalidad</w:t>
      </w:r>
      <w:r>
        <w:rPr>
          <w:spacing w:val="-12"/>
        </w:rPr>
        <w:t> </w:t>
      </w:r>
      <w:r>
        <w:rPr/>
        <w:t>y será</w:t>
      </w:r>
      <w:r>
        <w:rPr>
          <w:spacing w:val="-5"/>
        </w:rPr>
        <w:t> </w:t>
      </w:r>
      <w:r>
        <w:rPr/>
        <w:t>a</w:t>
      </w:r>
      <w:r>
        <w:rPr>
          <w:spacing w:val="-5"/>
        </w:rPr>
        <w:t> </w:t>
      </w:r>
      <w:r>
        <w:rPr/>
        <w:t>su</w:t>
      </w:r>
      <w:r>
        <w:rPr>
          <w:spacing w:val="-5"/>
        </w:rPr>
        <w:t> </w:t>
      </w:r>
      <w:r>
        <w:rPr/>
        <w:t>vez</w:t>
      </w:r>
      <w:r>
        <w:rPr>
          <w:spacing w:val="-5"/>
        </w:rPr>
        <w:t> </w:t>
      </w:r>
      <w:r>
        <w:rPr/>
        <w:t>un</w:t>
      </w:r>
      <w:r>
        <w:rPr>
          <w:spacing w:val="-5"/>
        </w:rPr>
        <w:t> </w:t>
      </w:r>
      <w:r>
        <w:rPr/>
        <w:t>poderoso</w:t>
      </w:r>
      <w:r>
        <w:rPr>
          <w:spacing w:val="-5"/>
        </w:rPr>
        <w:t> </w:t>
      </w:r>
      <w:r>
        <w:rPr/>
        <w:t>referente</w:t>
      </w:r>
      <w:r>
        <w:rPr>
          <w:spacing w:val="-5"/>
        </w:rPr>
        <w:t> </w:t>
      </w:r>
      <w:r>
        <w:rPr/>
        <w:t>identitario</w:t>
      </w:r>
      <w:r>
        <w:rPr>
          <w:spacing w:val="-5"/>
        </w:rPr>
        <w:t> </w:t>
      </w:r>
      <w:r>
        <w:rPr/>
        <w:t>de</w:t>
      </w:r>
      <w:r>
        <w:rPr>
          <w:spacing w:val="-5"/>
        </w:rPr>
        <w:t> </w:t>
      </w:r>
      <w:r>
        <w:rPr/>
        <w:t>esta</w:t>
      </w:r>
      <w:r>
        <w:rPr>
          <w:spacing w:val="-5"/>
        </w:rPr>
        <w:t> </w:t>
      </w:r>
      <w:r>
        <w:rPr/>
        <w:t>nueva</w:t>
      </w:r>
      <w:r>
        <w:rPr>
          <w:spacing w:val="-5"/>
        </w:rPr>
        <w:t> </w:t>
      </w:r>
      <w:r>
        <w:rPr/>
        <w:t>fuerza</w:t>
      </w:r>
      <w:r>
        <w:rPr>
          <w:spacing w:val="-5"/>
        </w:rPr>
        <w:t> </w:t>
      </w:r>
      <w:r>
        <w:rPr/>
        <w:t>comunitaria,</w:t>
      </w:r>
      <w:r>
        <w:rPr>
          <w:spacing w:val="-5"/>
        </w:rPr>
        <w:t> </w:t>
      </w:r>
      <w:r>
        <w:rPr/>
        <w:t>que define a estas aglomeraciones sociales, nacidas a partir de la</w:t>
      </w:r>
      <w:r>
        <w:rPr>
          <w:spacing w:val="-12"/>
        </w:rPr>
        <w:t> </w:t>
      </w:r>
      <w:r>
        <w:rPr/>
        <w:t>Modernidad.</w:t>
      </w:r>
    </w:p>
    <w:p>
      <w:pPr>
        <w:pStyle w:val="BodyText"/>
        <w:spacing w:line="247" w:lineRule="auto"/>
        <w:ind w:left="113" w:right="111" w:firstLine="283"/>
        <w:jc w:val="both"/>
      </w:pPr>
      <w:r>
        <w:rPr/>
        <w:t>Los requerimientos, la naturaleza y las manifestaciones de las fuerzas que inte- gran un fenómeno tan complejo como es el nacionalismo, no serán ni homogéneas, ni uniformes. A partir de sus diferentes circunstancias y manifestaciones, veremos que estas obedecen a distintas etapas de evolución histórica tanto a partir de su di- námica interna o local, como a partir de sus relaciones hacia el exterior. En ambos casos,</w:t>
      </w:r>
      <w:r>
        <w:rPr>
          <w:spacing w:val="-10"/>
        </w:rPr>
        <w:t> </w:t>
      </w:r>
      <w:r>
        <w:rPr/>
        <w:t>el</w:t>
      </w:r>
      <w:r>
        <w:rPr>
          <w:spacing w:val="-10"/>
        </w:rPr>
        <w:t> </w:t>
      </w:r>
      <w:r>
        <w:rPr/>
        <w:t>nacionalismo</w:t>
      </w:r>
      <w:r>
        <w:rPr>
          <w:spacing w:val="-10"/>
        </w:rPr>
        <w:t> </w:t>
      </w:r>
      <w:r>
        <w:rPr/>
        <w:t>produce</w:t>
      </w:r>
      <w:r>
        <w:rPr>
          <w:spacing w:val="-10"/>
        </w:rPr>
        <w:t> </w:t>
      </w:r>
      <w:r>
        <w:rPr/>
        <w:t>respuestas</w:t>
      </w:r>
      <w:r>
        <w:rPr>
          <w:spacing w:val="-10"/>
        </w:rPr>
        <w:t> </w:t>
      </w:r>
      <w:r>
        <w:rPr/>
        <w:t>específicas</w:t>
      </w:r>
      <w:r>
        <w:rPr>
          <w:spacing w:val="-10"/>
        </w:rPr>
        <w:t> </w:t>
      </w:r>
      <w:r>
        <w:rPr/>
        <w:t>frente</w:t>
      </w:r>
      <w:r>
        <w:rPr>
          <w:spacing w:val="-10"/>
        </w:rPr>
        <w:t> </w:t>
      </w:r>
      <w:r>
        <w:rPr/>
        <w:t>a</w:t>
      </w:r>
      <w:r>
        <w:rPr>
          <w:spacing w:val="-10"/>
        </w:rPr>
        <w:t> </w:t>
      </w:r>
      <w:r>
        <w:rPr/>
        <w:t>distintas</w:t>
      </w:r>
      <w:r>
        <w:rPr>
          <w:spacing w:val="-10"/>
        </w:rPr>
        <w:t> </w:t>
      </w:r>
      <w:r>
        <w:rPr/>
        <w:t>correlaciones de fuerzas desiguales en medio de éstas, tiene la tarea de sobrevivir, y no sólo eso, sino que tiende a reproducirse con eficiencia histórica de</w:t>
      </w:r>
      <w:r>
        <w:rPr>
          <w:spacing w:val="-12"/>
        </w:rPr>
        <w:t> </w:t>
      </w:r>
      <w:r>
        <w:rPr/>
        <w:t>futuro.</w:t>
      </w:r>
    </w:p>
    <w:p>
      <w:pPr>
        <w:pStyle w:val="BodyText"/>
        <w:spacing w:line="247" w:lineRule="auto"/>
        <w:ind w:left="113" w:right="108" w:firstLine="283"/>
        <w:jc w:val="both"/>
      </w:pPr>
      <w:r>
        <w:rPr/>
        <w:t>En la época contemporánea, la ciudad funciona como un crisol por el que tran- sitan y se forman temas propios de los procesos urbanos, de la arquitectura, de       la identidad nacional, de la formación y transformación del Estado Nacional </w:t>
      </w:r>
      <w:r>
        <w:rPr>
          <w:spacing w:val="2"/>
        </w:rPr>
        <w:t>así</w:t>
      </w:r>
      <w:r>
        <w:rPr>
          <w:spacing w:val="59"/>
        </w:rPr>
        <w:t> </w:t>
      </w:r>
      <w:r>
        <w:rPr/>
        <w:t>como los espacios históricos, económicos, sociológicos, antropológicos, culturales y artísticos, que se refieren tanto a sus orígenes como a sus probables destinos. La complejidad del concepto, va desde una instancia física, territorial o geográfica, hasta el universo imaginario que se crea a través de la múltiple experiencia </w:t>
      </w:r>
      <w:r>
        <w:rPr>
          <w:spacing w:val="2"/>
        </w:rPr>
        <w:t>del </w:t>
      </w:r>
      <w:r>
        <w:rPr/>
        <w:t>habitar</w:t>
      </w:r>
      <w:r>
        <w:rPr>
          <w:spacing w:val="36"/>
        </w:rPr>
        <w:t> </w:t>
      </w:r>
      <w:r>
        <w:rPr/>
        <w:t>colectivo.</w:t>
      </w:r>
    </w:p>
    <w:p>
      <w:pPr>
        <w:pStyle w:val="BodyText"/>
        <w:spacing w:line="247" w:lineRule="auto"/>
        <w:ind w:left="113" w:right="111" w:firstLine="283"/>
        <w:jc w:val="both"/>
      </w:pPr>
      <w:r>
        <w:rPr/>
        <w:t>La</w:t>
      </w:r>
      <w:r>
        <w:rPr>
          <w:spacing w:val="-9"/>
        </w:rPr>
        <w:t> </w:t>
      </w:r>
      <w:r>
        <w:rPr/>
        <w:t>ciudad</w:t>
      </w:r>
      <w:r>
        <w:rPr>
          <w:spacing w:val="-9"/>
        </w:rPr>
        <w:t> </w:t>
      </w:r>
      <w:r>
        <w:rPr/>
        <w:t>es</w:t>
      </w:r>
      <w:r>
        <w:rPr>
          <w:spacing w:val="-9"/>
        </w:rPr>
        <w:t> </w:t>
      </w:r>
      <w:r>
        <w:rPr/>
        <w:t>un</w:t>
      </w:r>
      <w:r>
        <w:rPr>
          <w:spacing w:val="-9"/>
        </w:rPr>
        <w:t> </w:t>
      </w:r>
      <w:r>
        <w:rPr/>
        <w:t>conjunto</w:t>
      </w:r>
      <w:r>
        <w:rPr>
          <w:spacing w:val="-10"/>
        </w:rPr>
        <w:t> </w:t>
      </w:r>
      <w:r>
        <w:rPr/>
        <w:t>o</w:t>
      </w:r>
      <w:r>
        <w:rPr>
          <w:spacing w:val="-9"/>
        </w:rPr>
        <w:t> </w:t>
      </w:r>
      <w:r>
        <w:rPr/>
        <w:t>sistema</w:t>
      </w:r>
      <w:r>
        <w:rPr>
          <w:spacing w:val="-10"/>
        </w:rPr>
        <w:t> </w:t>
      </w:r>
      <w:r>
        <w:rPr/>
        <w:t>de</w:t>
      </w:r>
      <w:r>
        <w:rPr>
          <w:spacing w:val="-9"/>
        </w:rPr>
        <w:t> </w:t>
      </w:r>
      <w:r>
        <w:rPr/>
        <w:t>referencias</w:t>
      </w:r>
      <w:r>
        <w:rPr>
          <w:spacing w:val="-10"/>
        </w:rPr>
        <w:t> </w:t>
      </w:r>
      <w:r>
        <w:rPr/>
        <w:t>físicas</w:t>
      </w:r>
      <w:r>
        <w:rPr>
          <w:spacing w:val="-9"/>
        </w:rPr>
        <w:t> </w:t>
      </w:r>
      <w:r>
        <w:rPr/>
        <w:t>y</w:t>
      </w:r>
      <w:r>
        <w:rPr>
          <w:spacing w:val="-9"/>
        </w:rPr>
        <w:t> </w:t>
      </w:r>
      <w:r>
        <w:rPr/>
        <w:t>simbólicas</w:t>
      </w:r>
      <w:r>
        <w:rPr>
          <w:spacing w:val="-10"/>
        </w:rPr>
        <w:t> </w:t>
      </w:r>
      <w:r>
        <w:rPr/>
        <w:t>donde</w:t>
      </w:r>
      <w:r>
        <w:rPr>
          <w:spacing w:val="-9"/>
        </w:rPr>
        <w:t> </w:t>
      </w:r>
      <w:r>
        <w:rPr/>
        <w:t>inte- ractúan</w:t>
      </w:r>
      <w:r>
        <w:rPr>
          <w:spacing w:val="-10"/>
        </w:rPr>
        <w:t> </w:t>
      </w:r>
      <w:r>
        <w:rPr/>
        <w:t>tanto</w:t>
      </w:r>
      <w:r>
        <w:rPr>
          <w:spacing w:val="-10"/>
        </w:rPr>
        <w:t> </w:t>
      </w:r>
      <w:r>
        <w:rPr/>
        <w:t>objetos</w:t>
      </w:r>
      <w:r>
        <w:rPr>
          <w:spacing w:val="-10"/>
        </w:rPr>
        <w:t> </w:t>
      </w:r>
      <w:r>
        <w:rPr/>
        <w:t>como</w:t>
      </w:r>
      <w:r>
        <w:rPr>
          <w:spacing w:val="-10"/>
        </w:rPr>
        <w:t> </w:t>
      </w:r>
      <w:r>
        <w:rPr/>
        <w:t>espacios</w:t>
      </w:r>
      <w:r>
        <w:rPr>
          <w:spacing w:val="-10"/>
        </w:rPr>
        <w:t> </w:t>
      </w:r>
      <w:r>
        <w:rPr/>
        <w:t>materiales</w:t>
      </w:r>
      <w:r>
        <w:rPr>
          <w:spacing w:val="-10"/>
        </w:rPr>
        <w:t> </w:t>
      </w:r>
      <w:r>
        <w:rPr/>
        <w:t>e</w:t>
      </w:r>
      <w:r>
        <w:rPr>
          <w:spacing w:val="-10"/>
        </w:rPr>
        <w:t> </w:t>
      </w:r>
      <w:r>
        <w:rPr/>
        <w:t>inmateriales</w:t>
      </w:r>
      <w:r>
        <w:rPr>
          <w:spacing w:val="-10"/>
        </w:rPr>
        <w:t> </w:t>
      </w:r>
      <w:r>
        <w:rPr/>
        <w:t>y</w:t>
      </w:r>
      <w:r>
        <w:rPr>
          <w:spacing w:val="-10"/>
        </w:rPr>
        <w:t> </w:t>
      </w:r>
      <w:r>
        <w:rPr/>
        <w:t>personas,</w:t>
      </w:r>
      <w:r>
        <w:rPr>
          <w:spacing w:val="-10"/>
        </w:rPr>
        <w:t> </w:t>
      </w:r>
      <w:r>
        <w:rPr/>
        <w:t>y</w:t>
      </w:r>
      <w:r>
        <w:rPr>
          <w:spacing w:val="-10"/>
        </w:rPr>
        <w:t> </w:t>
      </w:r>
      <w:r>
        <w:rPr/>
        <w:t>todo</w:t>
      </w:r>
      <w:r>
        <w:rPr>
          <w:spacing w:val="-10"/>
        </w:rPr>
        <w:t> </w:t>
      </w:r>
      <w:r>
        <w:rPr/>
        <w:t>esto sucede</w:t>
      </w:r>
      <w:r>
        <w:rPr>
          <w:spacing w:val="-6"/>
        </w:rPr>
        <w:t> </w:t>
      </w:r>
      <w:r>
        <w:rPr/>
        <w:t>en</w:t>
      </w:r>
      <w:r>
        <w:rPr>
          <w:spacing w:val="-6"/>
        </w:rPr>
        <w:t> </w:t>
      </w:r>
      <w:r>
        <w:rPr/>
        <w:t>medio</w:t>
      </w:r>
      <w:r>
        <w:rPr>
          <w:spacing w:val="-6"/>
        </w:rPr>
        <w:t> </w:t>
      </w:r>
      <w:r>
        <w:rPr/>
        <w:t>de</w:t>
      </w:r>
      <w:r>
        <w:rPr>
          <w:spacing w:val="-6"/>
        </w:rPr>
        <w:t> </w:t>
      </w:r>
      <w:r>
        <w:rPr/>
        <w:t>las</w:t>
      </w:r>
      <w:r>
        <w:rPr>
          <w:spacing w:val="-6"/>
        </w:rPr>
        <w:t> </w:t>
      </w:r>
      <w:r>
        <w:rPr/>
        <w:t>redes</w:t>
      </w:r>
      <w:r>
        <w:rPr>
          <w:spacing w:val="-6"/>
        </w:rPr>
        <w:t> </w:t>
      </w:r>
      <w:r>
        <w:rPr/>
        <w:t>que</w:t>
      </w:r>
      <w:r>
        <w:rPr>
          <w:spacing w:val="-6"/>
        </w:rPr>
        <w:t> </w:t>
      </w:r>
      <w:r>
        <w:rPr/>
        <w:t>asimismo</w:t>
      </w:r>
      <w:r>
        <w:rPr>
          <w:spacing w:val="-6"/>
        </w:rPr>
        <w:t> </w:t>
      </w:r>
      <w:r>
        <w:rPr/>
        <w:t>la</w:t>
      </w:r>
      <w:r>
        <w:rPr>
          <w:spacing w:val="-6"/>
        </w:rPr>
        <w:t> </w:t>
      </w:r>
      <w:r>
        <w:rPr/>
        <w:t>conforman,</w:t>
      </w:r>
      <w:r>
        <w:rPr>
          <w:spacing w:val="-6"/>
        </w:rPr>
        <w:t> </w:t>
      </w:r>
      <w:r>
        <w:rPr/>
        <w:t>de</w:t>
      </w:r>
      <w:r>
        <w:rPr>
          <w:spacing w:val="-6"/>
        </w:rPr>
        <w:t> </w:t>
      </w:r>
      <w:r>
        <w:rPr/>
        <w:t>esta</w:t>
      </w:r>
      <w:r>
        <w:rPr>
          <w:spacing w:val="-6"/>
        </w:rPr>
        <w:t> </w:t>
      </w:r>
      <w:r>
        <w:rPr/>
        <w:t>manera</w:t>
      </w:r>
      <w:r>
        <w:rPr>
          <w:spacing w:val="-6"/>
        </w:rPr>
        <w:t> </w:t>
      </w:r>
      <w:r>
        <w:rPr/>
        <w:t>se</w:t>
      </w:r>
      <w:r>
        <w:rPr>
          <w:spacing w:val="-6"/>
        </w:rPr>
        <w:t> </w:t>
      </w:r>
      <w:r>
        <w:rPr/>
        <w:t>detonan una serie de relaciones múltiples, que son individuales y colectivas. Este proceso, genera una dinámica dialéctica entre sujeto y objeto, entre ciudad y ciudadanos, a través de un ejercicio continuo de mutua apropiación.</w:t>
      </w:r>
    </w:p>
    <w:p>
      <w:pPr>
        <w:spacing w:after="0" w:line="247" w:lineRule="auto"/>
        <w:jc w:val="both"/>
        <w:sectPr>
          <w:pgSz w:w="9640" w:h="13040"/>
          <w:pgMar w:header="0" w:footer="956" w:top="1020" w:bottom="114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14"/>
        </w:rPr>
      </w:pPr>
    </w:p>
    <w:p>
      <w:pPr>
        <w:pStyle w:val="BodyText"/>
        <w:rPr>
          <w:sz w:val="14"/>
        </w:rPr>
      </w:pPr>
    </w:p>
    <w:p>
      <w:pPr>
        <w:pStyle w:val="BodyText"/>
        <w:spacing w:line="247" w:lineRule="auto" w:before="124"/>
        <w:ind w:left="113" w:right="111" w:firstLine="283"/>
        <w:jc w:val="both"/>
      </w:pPr>
      <w:r>
        <w:rPr/>
        <w:t>En esta dinámica urbana, los espacios públicos tienen un papel preponderante, pues son las instancias propias depositarias del ejercicio de la memoria colectiva, siempre inscritos dentro de un proceso evolutivo que no permanece estático, sino que</w:t>
      </w:r>
      <w:r>
        <w:rPr>
          <w:spacing w:val="-13"/>
        </w:rPr>
        <w:t> </w:t>
      </w:r>
      <w:r>
        <w:rPr/>
        <w:t>al</w:t>
      </w:r>
      <w:r>
        <w:rPr>
          <w:spacing w:val="-13"/>
        </w:rPr>
        <w:t> </w:t>
      </w:r>
      <w:r>
        <w:rPr/>
        <w:t>contrario,</w:t>
      </w:r>
      <w:r>
        <w:rPr>
          <w:spacing w:val="-13"/>
        </w:rPr>
        <w:t> </w:t>
      </w:r>
      <w:r>
        <w:rPr/>
        <w:t>manifiesta</w:t>
      </w:r>
      <w:r>
        <w:rPr>
          <w:spacing w:val="-13"/>
        </w:rPr>
        <w:t> </w:t>
      </w:r>
      <w:r>
        <w:rPr/>
        <w:t>cambios</w:t>
      </w:r>
      <w:r>
        <w:rPr>
          <w:spacing w:val="-13"/>
        </w:rPr>
        <w:t> </w:t>
      </w:r>
      <w:r>
        <w:rPr/>
        <w:t>y</w:t>
      </w:r>
      <w:r>
        <w:rPr>
          <w:spacing w:val="-13"/>
        </w:rPr>
        <w:t> </w:t>
      </w:r>
      <w:r>
        <w:rPr/>
        <w:t>mutaciones</w:t>
      </w:r>
      <w:r>
        <w:rPr>
          <w:spacing w:val="-13"/>
        </w:rPr>
        <w:t> </w:t>
      </w:r>
      <w:r>
        <w:rPr/>
        <w:t>continuas.</w:t>
      </w:r>
      <w:r>
        <w:rPr>
          <w:spacing w:val="-13"/>
        </w:rPr>
        <w:t> </w:t>
      </w:r>
      <w:r>
        <w:rPr/>
        <w:t>La</w:t>
      </w:r>
      <w:r>
        <w:rPr>
          <w:spacing w:val="-13"/>
        </w:rPr>
        <w:t> </w:t>
      </w:r>
      <w:r>
        <w:rPr/>
        <w:t>ciudad</w:t>
      </w:r>
      <w:r>
        <w:rPr>
          <w:spacing w:val="-13"/>
        </w:rPr>
        <w:t> </w:t>
      </w:r>
      <w:r>
        <w:rPr/>
        <w:t>pues,</w:t>
      </w:r>
      <w:r>
        <w:rPr>
          <w:spacing w:val="-13"/>
        </w:rPr>
        <w:t> </w:t>
      </w:r>
      <w:r>
        <w:rPr/>
        <w:t>es</w:t>
      </w:r>
      <w:r>
        <w:rPr>
          <w:spacing w:val="-13"/>
        </w:rPr>
        <w:t> </w:t>
      </w:r>
      <w:r>
        <w:rPr/>
        <w:t>tam- bién una metáfora posible y real que se respalda en un imaginario simbólico de ciu- dades imaginarias e imaginadas que tienen la probabilidad de volverse verdaderas.</w:t>
      </w:r>
    </w:p>
    <w:p>
      <w:pPr>
        <w:pStyle w:val="BodyText"/>
        <w:spacing w:line="247" w:lineRule="auto"/>
        <w:ind w:left="113" w:right="111" w:firstLine="283"/>
        <w:jc w:val="both"/>
      </w:pPr>
      <w:r>
        <w:rPr/>
        <w:t>Los lugares públicos territorializan el espacio y facilitan su apropiación a los ciudadanos, es decir desencadenan un proceso circular y continuo de diálogo entre ciudad y ciudadanos, que fortalece y precisa identidades tanto en lo público como en lo privado: temporalidad y especialidad se entrecruzan, fijan sus referencias, se tocan y se tensan.</w:t>
      </w:r>
    </w:p>
    <w:p>
      <w:pPr>
        <w:pStyle w:val="BodyText"/>
        <w:spacing w:line="247" w:lineRule="auto"/>
        <w:ind w:left="113" w:right="111" w:firstLine="283"/>
        <w:jc w:val="both"/>
      </w:pPr>
      <w:r>
        <w:rPr/>
        <w:t>Ahora las ciudades trasladarán al ámbito civil, el poder de los imaginarios</w:t>
      </w:r>
      <w:r>
        <w:rPr>
          <w:spacing w:val="-26"/>
        </w:rPr>
        <w:t> </w:t>
      </w:r>
      <w:r>
        <w:rPr/>
        <w:t>colec- tivos, que anteriormente cultivara como un monopolio patrimonial el arte religioso (cristiano).</w:t>
      </w:r>
      <w:r>
        <w:rPr>
          <w:spacing w:val="-3"/>
        </w:rPr>
        <w:t> </w:t>
      </w:r>
      <w:r>
        <w:rPr/>
        <w:t>De</w:t>
      </w:r>
      <w:r>
        <w:rPr>
          <w:spacing w:val="-3"/>
        </w:rPr>
        <w:t> </w:t>
      </w:r>
      <w:r>
        <w:rPr/>
        <w:t>modo</w:t>
      </w:r>
      <w:r>
        <w:rPr>
          <w:spacing w:val="-3"/>
        </w:rPr>
        <w:t> </w:t>
      </w:r>
      <w:r>
        <w:rPr/>
        <w:t>que</w:t>
      </w:r>
      <w:r>
        <w:rPr>
          <w:spacing w:val="-3"/>
        </w:rPr>
        <w:t> </w:t>
      </w:r>
      <w:r>
        <w:rPr/>
        <w:t>la</w:t>
      </w:r>
      <w:r>
        <w:rPr>
          <w:spacing w:val="-3"/>
        </w:rPr>
        <w:t> </w:t>
      </w:r>
      <w:r>
        <w:rPr/>
        <w:t>Modernidad</w:t>
      </w:r>
      <w:r>
        <w:rPr>
          <w:spacing w:val="-3"/>
        </w:rPr>
        <w:t> </w:t>
      </w:r>
      <w:r>
        <w:rPr/>
        <w:t>irrumpe</w:t>
      </w:r>
      <w:r>
        <w:rPr>
          <w:spacing w:val="-3"/>
        </w:rPr>
        <w:t> </w:t>
      </w:r>
      <w:r>
        <w:rPr/>
        <w:t>en</w:t>
      </w:r>
      <w:r>
        <w:rPr>
          <w:spacing w:val="-3"/>
        </w:rPr>
        <w:t> </w:t>
      </w:r>
      <w:r>
        <w:rPr/>
        <w:t>la</w:t>
      </w:r>
      <w:r>
        <w:rPr>
          <w:spacing w:val="-3"/>
        </w:rPr>
        <w:t> </w:t>
      </w:r>
      <w:r>
        <w:rPr/>
        <w:t>historia</w:t>
      </w:r>
      <w:r>
        <w:rPr>
          <w:spacing w:val="-3"/>
        </w:rPr>
        <w:t> </w:t>
      </w:r>
      <w:r>
        <w:rPr/>
        <w:t>a</w:t>
      </w:r>
      <w:r>
        <w:rPr>
          <w:spacing w:val="-3"/>
        </w:rPr>
        <w:t> </w:t>
      </w:r>
      <w:r>
        <w:rPr/>
        <w:t>través</w:t>
      </w:r>
      <w:r>
        <w:rPr>
          <w:spacing w:val="-3"/>
        </w:rPr>
        <w:t> </w:t>
      </w:r>
      <w:r>
        <w:rPr/>
        <w:t>de</w:t>
      </w:r>
      <w:r>
        <w:rPr>
          <w:spacing w:val="-3"/>
        </w:rPr>
        <w:t> </w:t>
      </w:r>
      <w:r>
        <w:rPr/>
        <w:t>los</w:t>
      </w:r>
      <w:r>
        <w:rPr>
          <w:spacing w:val="-3"/>
        </w:rPr>
        <w:t> </w:t>
      </w:r>
      <w:r>
        <w:rPr/>
        <w:t>proce- sos nacionales, que manifiestan su dialéctica especialmente por medio de la estética romántica, propone finalmente un diálogo continuo entre ciudades ilustradas y su- jetos laicos. De acuerdo con lo anterior, concluimos que a la fecha las ciudades han sido la máxima expresión para desarrollar la vida en comunidad.</w:t>
      </w:r>
    </w:p>
    <w:p>
      <w:pPr>
        <w:pStyle w:val="BodyText"/>
        <w:spacing w:before="8"/>
      </w:pPr>
    </w:p>
    <w:p>
      <w:pPr>
        <w:pStyle w:val="Heading3"/>
        <w:rPr>
          <w:i/>
        </w:rPr>
      </w:pPr>
      <w:r>
        <w:rPr>
          <w:i/>
        </w:rPr>
        <w:t>Segunda propuesta</w:t>
      </w:r>
    </w:p>
    <w:p>
      <w:pPr>
        <w:pStyle w:val="BodyText"/>
        <w:spacing w:line="247" w:lineRule="auto"/>
        <w:ind w:left="113" w:right="110"/>
        <w:jc w:val="both"/>
      </w:pPr>
      <w:r>
        <w:rPr>
          <w:spacing w:val="-4"/>
        </w:rPr>
        <w:t>Hace </w:t>
      </w:r>
      <w:r>
        <w:rPr>
          <w:spacing w:val="-5"/>
        </w:rPr>
        <w:t>algunas semanas, </w:t>
      </w:r>
      <w:r>
        <w:rPr>
          <w:spacing w:val="-4"/>
        </w:rPr>
        <w:t>leí </w:t>
      </w:r>
      <w:r>
        <w:rPr>
          <w:spacing w:val="-3"/>
        </w:rPr>
        <w:t>en </w:t>
      </w:r>
      <w:r>
        <w:rPr>
          <w:i/>
          <w:spacing w:val="-3"/>
        </w:rPr>
        <w:t>La </w:t>
      </w:r>
      <w:r>
        <w:rPr>
          <w:i/>
          <w:spacing w:val="-5"/>
        </w:rPr>
        <w:t>Jornada </w:t>
      </w:r>
      <w:r>
        <w:rPr>
          <w:i/>
          <w:spacing w:val="-6"/>
        </w:rPr>
        <w:t>Morelos </w:t>
      </w:r>
      <w:r>
        <w:rPr>
          <w:spacing w:val="-3"/>
        </w:rPr>
        <w:t>un </w:t>
      </w:r>
      <w:r>
        <w:rPr>
          <w:spacing w:val="-5"/>
        </w:rPr>
        <w:t>artículo </w:t>
      </w:r>
      <w:r>
        <w:rPr>
          <w:spacing w:val="-3"/>
        </w:rPr>
        <w:t>de </w:t>
      </w:r>
      <w:r>
        <w:rPr>
          <w:spacing w:val="-5"/>
        </w:rPr>
        <w:t>Leonardo Boff, cuyo título </w:t>
      </w:r>
      <w:r>
        <w:rPr>
          <w:spacing w:val="-3"/>
        </w:rPr>
        <w:t>es </w:t>
      </w:r>
      <w:r>
        <w:rPr>
          <w:spacing w:val="-4"/>
        </w:rPr>
        <w:t>“La razón </w:t>
      </w:r>
      <w:r>
        <w:rPr>
          <w:spacing w:val="-3"/>
        </w:rPr>
        <w:t>en </w:t>
      </w:r>
      <w:r>
        <w:rPr>
          <w:spacing w:val="-4"/>
        </w:rPr>
        <w:t>fase </w:t>
      </w:r>
      <w:r>
        <w:rPr>
          <w:spacing w:val="-3"/>
        </w:rPr>
        <w:t>de </w:t>
      </w:r>
      <w:r>
        <w:rPr>
          <w:spacing w:val="-4"/>
        </w:rPr>
        <w:t>larva </w:t>
      </w:r>
      <w:r>
        <w:rPr/>
        <w:t>y </w:t>
      </w:r>
      <w:r>
        <w:rPr>
          <w:spacing w:val="-3"/>
        </w:rPr>
        <w:t>de </w:t>
      </w:r>
      <w:r>
        <w:rPr>
          <w:spacing w:val="-5"/>
        </w:rPr>
        <w:t>capullo”, </w:t>
      </w:r>
      <w:r>
        <w:rPr>
          <w:spacing w:val="-3"/>
        </w:rPr>
        <w:t>en el </w:t>
      </w:r>
      <w:r>
        <w:rPr>
          <w:spacing w:val="-4"/>
        </w:rPr>
        <w:t>cual </w:t>
      </w:r>
      <w:r>
        <w:rPr>
          <w:spacing w:val="-5"/>
        </w:rPr>
        <w:t>percibí claramente </w:t>
      </w:r>
      <w:r>
        <w:rPr>
          <w:spacing w:val="-3"/>
        </w:rPr>
        <w:t>el </w:t>
      </w:r>
      <w:r>
        <w:rPr>
          <w:spacing w:val="-4"/>
        </w:rPr>
        <w:t>con- </w:t>
      </w:r>
      <w:r>
        <w:rPr>
          <w:spacing w:val="-5"/>
        </w:rPr>
        <w:t>traste </w:t>
      </w:r>
      <w:r>
        <w:rPr>
          <w:spacing w:val="-3"/>
        </w:rPr>
        <w:t>de </w:t>
      </w:r>
      <w:r>
        <w:rPr>
          <w:spacing w:val="-4"/>
        </w:rPr>
        <w:t>ideas </w:t>
      </w:r>
      <w:r>
        <w:rPr>
          <w:i/>
          <w:spacing w:val="-4"/>
        </w:rPr>
        <w:t>abrae </w:t>
      </w:r>
      <w:r>
        <w:rPr>
          <w:i/>
          <w:spacing w:val="-6"/>
        </w:rPr>
        <w:t>aires </w:t>
      </w:r>
      <w:r>
        <w:rPr/>
        <w:t>y </w:t>
      </w:r>
      <w:r>
        <w:rPr>
          <w:spacing w:val="-5"/>
        </w:rPr>
        <w:t>enriquece </w:t>
      </w:r>
      <w:r>
        <w:rPr>
          <w:spacing w:val="-4"/>
        </w:rPr>
        <w:t>las </w:t>
      </w:r>
      <w:r>
        <w:rPr>
          <w:spacing w:val="-5"/>
        </w:rPr>
        <w:t>discusiones. </w:t>
      </w:r>
      <w:r>
        <w:rPr>
          <w:spacing w:val="-4"/>
        </w:rPr>
        <w:t>(</w:t>
      </w:r>
      <w:r>
        <w:rPr>
          <w:i/>
          <w:spacing w:val="-4"/>
        </w:rPr>
        <w:t>La </w:t>
      </w:r>
      <w:r>
        <w:rPr>
          <w:i/>
          <w:spacing w:val="-5"/>
        </w:rPr>
        <w:t>Jornada </w:t>
      </w:r>
      <w:r>
        <w:rPr>
          <w:i/>
          <w:spacing w:val="-6"/>
        </w:rPr>
        <w:t>Morelos</w:t>
      </w:r>
      <w:r>
        <w:rPr>
          <w:spacing w:val="-6"/>
        </w:rPr>
        <w:t>, </w:t>
      </w:r>
      <w:r>
        <w:rPr>
          <w:spacing w:val="-4"/>
        </w:rPr>
        <w:t>2012: </w:t>
      </w:r>
      <w:r>
        <w:rPr>
          <w:spacing w:val="-5"/>
        </w:rPr>
        <w:t>2).</w:t>
      </w:r>
    </w:p>
    <w:p>
      <w:pPr>
        <w:pStyle w:val="BodyText"/>
        <w:spacing w:line="247" w:lineRule="auto"/>
        <w:ind w:left="40" w:right="111" w:firstLine="283"/>
        <w:jc w:val="right"/>
      </w:pPr>
      <w:r>
        <w:rPr/>
        <w:t>Actualmente hay infinidad de discusiones que tocan el cambio climático, y ha- blan de la urgencia de detener el intenso deterioro del planeta. Estos puntos de vista</w:t>
      </w:r>
      <w:r>
        <w:rPr>
          <w:w w:val="100"/>
        </w:rPr>
        <w:t> </w:t>
      </w:r>
      <w:r>
        <w:rPr/>
        <w:t>que serían un tanto apocalípticos se detienen frente a otras propuestas que descansan</w:t>
      </w:r>
      <w:r>
        <w:rPr>
          <w:w w:val="100"/>
        </w:rPr>
        <w:t> </w:t>
      </w:r>
      <w:r>
        <w:rPr/>
        <w:t>en una explicación de la realidad menos determinante y con otra cadencia que intro-</w:t>
      </w:r>
      <w:r>
        <w:rPr>
          <w:w w:val="100"/>
        </w:rPr>
        <w:t> </w:t>
      </w:r>
      <w:r>
        <w:rPr/>
        <w:t>duce una temporalidad en otra escala, acercándose a una utopía más esperanzadora.</w:t>
      </w:r>
      <w:r>
        <w:rPr>
          <w:w w:val="100"/>
        </w:rPr>
        <w:t> </w:t>
      </w:r>
      <w:r>
        <w:rPr>
          <w:spacing w:val="-5"/>
        </w:rPr>
        <w:t>Entremos </w:t>
      </w:r>
      <w:r>
        <w:rPr>
          <w:spacing w:val="-4"/>
        </w:rPr>
        <w:t>pues </w:t>
      </w:r>
      <w:r>
        <w:rPr/>
        <w:t>a </w:t>
      </w:r>
      <w:r>
        <w:rPr>
          <w:spacing w:val="-3"/>
        </w:rPr>
        <w:t>la </w:t>
      </w:r>
      <w:r>
        <w:rPr>
          <w:spacing w:val="-5"/>
        </w:rPr>
        <w:t>temporalidad cósmica </w:t>
      </w:r>
      <w:r>
        <w:rPr/>
        <w:t>y </w:t>
      </w:r>
      <w:r>
        <w:rPr>
          <w:spacing w:val="-5"/>
        </w:rPr>
        <w:t>tomemos </w:t>
      </w:r>
      <w:r>
        <w:rPr>
          <w:spacing w:val="-4"/>
        </w:rPr>
        <w:t>esa </w:t>
      </w:r>
      <w:r>
        <w:rPr>
          <w:spacing w:val="-5"/>
        </w:rPr>
        <w:t>maravillosa traspolación</w:t>
      </w:r>
      <w:r>
        <w:rPr>
          <w:spacing w:val="-5"/>
          <w:w w:val="100"/>
        </w:rPr>
        <w:t> </w:t>
      </w:r>
      <w:r>
        <w:rPr>
          <w:spacing w:val="-4"/>
        </w:rPr>
        <w:t>que </w:t>
      </w:r>
      <w:r>
        <w:rPr>
          <w:spacing w:val="-5"/>
        </w:rPr>
        <w:t>elaboró </w:t>
      </w:r>
      <w:r>
        <w:rPr>
          <w:spacing w:val="-4"/>
        </w:rPr>
        <w:t>Carl Sagan </w:t>
      </w:r>
      <w:r>
        <w:rPr/>
        <w:t>, </w:t>
      </w:r>
      <w:r>
        <w:rPr>
          <w:spacing w:val="-4"/>
        </w:rPr>
        <w:t>con </w:t>
      </w:r>
      <w:r>
        <w:rPr>
          <w:spacing w:val="-3"/>
        </w:rPr>
        <w:t>el </w:t>
      </w:r>
      <w:r>
        <w:rPr/>
        <w:t>fin </w:t>
      </w:r>
      <w:r>
        <w:rPr>
          <w:spacing w:val="-3"/>
        </w:rPr>
        <w:t>de </w:t>
      </w:r>
      <w:r>
        <w:rPr>
          <w:spacing w:val="-5"/>
        </w:rPr>
        <w:t>ajustar </w:t>
      </w:r>
      <w:r>
        <w:rPr>
          <w:spacing w:val="-3"/>
        </w:rPr>
        <w:t>la </w:t>
      </w:r>
      <w:r>
        <w:rPr>
          <w:spacing w:val="-5"/>
        </w:rPr>
        <w:t>probable </w:t>
      </w:r>
      <w:r>
        <w:rPr>
          <w:spacing w:val="-4"/>
        </w:rPr>
        <w:t>edad </w:t>
      </w:r>
      <w:r>
        <w:rPr>
          <w:spacing w:val="-3"/>
        </w:rPr>
        <w:t>de </w:t>
      </w:r>
      <w:r>
        <w:rPr>
          <w:spacing w:val="-5"/>
        </w:rPr>
        <w:t>nuestro universo que</w:t>
      </w:r>
      <w:r>
        <w:rPr>
          <w:spacing w:val="-5"/>
          <w:w w:val="100"/>
        </w:rPr>
        <w:t> </w:t>
      </w:r>
      <w:r>
        <w:rPr>
          <w:spacing w:val="-4"/>
        </w:rPr>
        <w:t>son</w:t>
      </w:r>
      <w:r>
        <w:rPr>
          <w:spacing w:val="9"/>
        </w:rPr>
        <w:t> </w:t>
      </w:r>
      <w:r>
        <w:rPr>
          <w:spacing w:val="-4"/>
        </w:rPr>
        <w:t>los </w:t>
      </w:r>
      <w:r>
        <w:rPr>
          <w:spacing w:val="-5"/>
        </w:rPr>
        <w:t>13,700 millones </w:t>
      </w:r>
      <w:r>
        <w:rPr>
          <w:spacing w:val="-3"/>
        </w:rPr>
        <w:t>de </w:t>
      </w:r>
      <w:r>
        <w:rPr>
          <w:spacing w:val="-4"/>
        </w:rPr>
        <w:t>años como una </w:t>
      </w:r>
      <w:r>
        <w:rPr>
          <w:spacing w:val="-5"/>
        </w:rPr>
        <w:t>medida </w:t>
      </w:r>
      <w:r>
        <w:rPr>
          <w:spacing w:val="-3"/>
        </w:rPr>
        <w:t>de </w:t>
      </w:r>
      <w:r>
        <w:rPr>
          <w:spacing w:val="-5"/>
        </w:rPr>
        <w:t>unidad equivalente </w:t>
      </w:r>
      <w:r>
        <w:rPr/>
        <w:t>a </w:t>
      </w:r>
      <w:r>
        <w:rPr>
          <w:spacing w:val="-3"/>
        </w:rPr>
        <w:t>un </w:t>
      </w:r>
      <w:r>
        <w:rPr>
          <w:spacing w:val="-4"/>
        </w:rPr>
        <w:t>año </w:t>
      </w:r>
      <w:r>
        <w:rPr>
          <w:spacing w:val="-5"/>
        </w:rPr>
        <w:t>de</w:t>
      </w:r>
    </w:p>
    <w:p>
      <w:pPr>
        <w:pStyle w:val="BodyText"/>
        <w:spacing w:line="253" w:lineRule="exact"/>
        <w:ind w:left="113"/>
        <w:jc w:val="both"/>
      </w:pPr>
      <w:r>
        <w:rPr/>
        <w:t>365dias, y veremos que el hombre existe dentro de un muy breve espacio cósmico.</w:t>
      </w:r>
    </w:p>
    <w:p>
      <w:pPr>
        <w:pStyle w:val="BodyText"/>
        <w:spacing w:line="247" w:lineRule="auto" w:before="7"/>
        <w:ind w:left="113" w:right="111" w:firstLine="283"/>
        <w:jc w:val="both"/>
      </w:pPr>
      <w:r>
        <w:rPr/>
        <w:t>Digamos entonces, que el 31 de diciembre aproximadamente a las 17 horas na- cieron los ancestros del hombre, a las 22 horas apareció el ser humano primitivo, a las 23 con 58 minutos y 10 segundos apareció el </w:t>
      </w:r>
      <w:r>
        <w:rPr>
          <w:i/>
        </w:rPr>
        <w:t>hommo sapiens sapiens</w:t>
      </w:r>
      <w:r>
        <w:rPr/>
        <w:t>, Jesucristo nació a las 23 horas 59 minutos y 56 segundos, los descubridores de América llega- ron 3.2 segundos más tarde.</w:t>
      </w:r>
    </w:p>
    <w:p>
      <w:pPr>
        <w:spacing w:after="0" w:line="247" w:lineRule="auto"/>
        <w:jc w:val="both"/>
        <w:sectPr>
          <w:pgSz w:w="9640" w:h="13040"/>
          <w:pgMar w:header="0" w:footer="956" w:top="1080" w:bottom="1140" w:left="1020" w:right="1020"/>
        </w:sectPr>
      </w:pPr>
    </w:p>
    <w:p>
      <w:pPr>
        <w:spacing w:before="59"/>
        <w:ind w:left="1519" w:right="0" w:firstLine="0"/>
        <w:jc w:val="left"/>
        <w:rPr>
          <w:sz w:val="14"/>
        </w:rPr>
      </w:pPr>
      <w:r>
        <w:rPr>
          <w:sz w:val="20"/>
        </w:rPr>
        <w:t>E</w:t>
      </w:r>
      <w:r>
        <w:rPr>
          <w:spacing w:val="-1"/>
          <w:w w:val="146"/>
          <w:sz w:val="14"/>
        </w:rPr>
        <w:t>ducació</w:t>
      </w:r>
      <w:r>
        <w:rPr>
          <w:w w:val="146"/>
          <w:sz w:val="14"/>
        </w:rPr>
        <w:t>n</w:t>
      </w:r>
      <w:r>
        <w:rPr>
          <w:spacing w:val="15"/>
          <w:sz w:val="14"/>
        </w:rPr>
        <w:t> </w:t>
      </w:r>
      <w:r>
        <w:rPr>
          <w:w w:val="144"/>
          <w:sz w:val="14"/>
        </w:rPr>
        <w:t>y</w:t>
      </w:r>
      <w:r>
        <w:rPr>
          <w:spacing w:val="15"/>
          <w:sz w:val="14"/>
        </w:rPr>
        <w:t> </w:t>
      </w:r>
      <w:r>
        <w:rPr>
          <w:w w:val="163"/>
          <w:sz w:val="14"/>
        </w:rPr>
        <w:t>cu</w:t>
      </w:r>
      <w:r>
        <w:rPr>
          <w:spacing w:val="-13"/>
          <w:w w:val="163"/>
          <w:sz w:val="14"/>
        </w:rPr>
        <w:t>l</w:t>
      </w:r>
      <w:r>
        <w:rPr>
          <w:w w:val="175"/>
          <w:sz w:val="14"/>
        </w:rPr>
        <w:t>tura</w:t>
      </w:r>
      <w:r>
        <w:rPr>
          <w:spacing w:val="14"/>
          <w:sz w:val="14"/>
        </w:rPr>
        <w:t> </w:t>
      </w:r>
      <w:r>
        <w:rPr>
          <w:spacing w:val="-1"/>
          <w:w w:val="144"/>
          <w:sz w:val="14"/>
        </w:rPr>
        <w:t>d</w:t>
      </w:r>
      <w:r>
        <w:rPr>
          <w:sz w:val="14"/>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vida</w:t>
      </w:r>
    </w:p>
    <w:p>
      <w:pPr>
        <w:pStyle w:val="BodyText"/>
        <w:rPr>
          <w:sz w:val="20"/>
        </w:rPr>
      </w:pPr>
    </w:p>
    <w:p>
      <w:pPr>
        <w:pStyle w:val="BodyText"/>
        <w:spacing w:before="7"/>
        <w:rPr>
          <w:sz w:val="17"/>
        </w:rPr>
      </w:pPr>
    </w:p>
    <w:p>
      <w:pPr>
        <w:pStyle w:val="BodyText"/>
        <w:ind w:left="397"/>
      </w:pPr>
      <w:r>
        <w:rPr/>
        <w:t>Concluye Leonardo Boff que somos muy poca cosa…</w:t>
      </w:r>
    </w:p>
    <w:p>
      <w:pPr>
        <w:pStyle w:val="BodyText"/>
        <w:spacing w:line="247" w:lineRule="auto" w:before="7"/>
        <w:ind w:left="113" w:right="111" w:firstLine="283"/>
        <w:jc w:val="both"/>
      </w:pPr>
      <w:r>
        <w:rPr/>
        <w:t>Ello se relaciona con que nuestro planeta ha tenido 15 grandes destrucciones, particularmente en la del período cámbrico hace 570 millones de años, desapareció entre el 75 y 90 % del capital biótico del planeta, esto nos muestra que la vida sabe como sobrevivir.</w:t>
      </w:r>
    </w:p>
    <w:p>
      <w:pPr>
        <w:pStyle w:val="BodyText"/>
        <w:spacing w:line="247" w:lineRule="auto"/>
        <w:ind w:left="113" w:right="111" w:firstLine="283"/>
        <w:jc w:val="right"/>
        <w:rPr>
          <w:i/>
        </w:rPr>
      </w:pPr>
      <w:r>
        <w:rPr/>
        <w:t>El</w:t>
      </w:r>
      <w:r>
        <w:rPr>
          <w:spacing w:val="-7"/>
        </w:rPr>
        <w:t> </w:t>
      </w:r>
      <w:r>
        <w:rPr/>
        <w:t>hombre</w:t>
      </w:r>
      <w:r>
        <w:rPr>
          <w:spacing w:val="-7"/>
        </w:rPr>
        <w:t> </w:t>
      </w:r>
      <w:r>
        <w:rPr/>
        <w:t>ha</w:t>
      </w:r>
      <w:r>
        <w:rPr>
          <w:spacing w:val="-7"/>
        </w:rPr>
        <w:t> </w:t>
      </w:r>
      <w:r>
        <w:rPr/>
        <w:t>también</w:t>
      </w:r>
      <w:r>
        <w:rPr>
          <w:spacing w:val="-7"/>
        </w:rPr>
        <w:t> </w:t>
      </w:r>
      <w:r>
        <w:rPr/>
        <w:t>sobrevivido</w:t>
      </w:r>
      <w:r>
        <w:rPr>
          <w:spacing w:val="-7"/>
        </w:rPr>
        <w:t> </w:t>
      </w:r>
      <w:r>
        <w:rPr/>
        <w:t>a</w:t>
      </w:r>
      <w:r>
        <w:rPr>
          <w:spacing w:val="-7"/>
        </w:rPr>
        <w:t> </w:t>
      </w:r>
      <w:r>
        <w:rPr/>
        <w:t>varias</w:t>
      </w:r>
      <w:r>
        <w:rPr>
          <w:spacing w:val="-7"/>
        </w:rPr>
        <w:t> </w:t>
      </w:r>
      <w:r>
        <w:rPr/>
        <w:t>glaciaciones,</w:t>
      </w:r>
      <w:r>
        <w:rPr>
          <w:spacing w:val="-7"/>
        </w:rPr>
        <w:t> </w:t>
      </w:r>
      <w:r>
        <w:rPr/>
        <w:t>y</w:t>
      </w:r>
      <w:r>
        <w:rPr>
          <w:spacing w:val="-7"/>
        </w:rPr>
        <w:t> </w:t>
      </w:r>
      <w:r>
        <w:rPr/>
        <w:t>ha</w:t>
      </w:r>
      <w:r>
        <w:rPr>
          <w:spacing w:val="-7"/>
        </w:rPr>
        <w:t> </w:t>
      </w:r>
      <w:r>
        <w:rPr/>
        <w:t>continuado</w:t>
      </w:r>
      <w:r>
        <w:rPr>
          <w:spacing w:val="-7"/>
        </w:rPr>
        <w:t> </w:t>
      </w:r>
      <w:r>
        <w:rPr/>
        <w:t>a</w:t>
      </w:r>
      <w:r>
        <w:rPr>
          <w:spacing w:val="-7"/>
        </w:rPr>
        <w:t> </w:t>
      </w:r>
      <w:r>
        <w:rPr/>
        <w:t>través</w:t>
      </w:r>
      <w:r>
        <w:rPr>
          <w:w w:val="100"/>
        </w:rPr>
        <w:t> </w:t>
      </w:r>
      <w:r>
        <w:rPr/>
        <w:t>de estas etapas su evolución cerebral. Hace 2.2 millones de años, apareció</w:t>
      </w:r>
      <w:r>
        <w:rPr>
          <w:spacing w:val="17"/>
        </w:rPr>
        <w:t> </w:t>
      </w:r>
      <w:r>
        <w:rPr/>
        <w:t>el</w:t>
      </w:r>
      <w:r>
        <w:rPr>
          <w:spacing w:val="6"/>
        </w:rPr>
        <w:t> </w:t>
      </w:r>
      <w:r>
        <w:rPr/>
        <w:t>homo habilis, luego el erectus y en los últimos cien mil años el homo</w:t>
      </w:r>
      <w:r>
        <w:rPr>
          <w:spacing w:val="3"/>
        </w:rPr>
        <w:t> </w:t>
      </w:r>
      <w:r>
        <w:rPr/>
        <w:t>sapiens, plenamente</w:t>
      </w:r>
      <w:r>
        <w:rPr>
          <w:w w:val="100"/>
        </w:rPr>
        <w:t> </w:t>
      </w:r>
      <w:r>
        <w:rPr/>
        <w:t>humano, sociable, cooperativo y hablante, es decir, con características</w:t>
      </w:r>
      <w:r>
        <w:rPr>
          <w:spacing w:val="-9"/>
        </w:rPr>
        <w:t> </w:t>
      </w:r>
      <w:r>
        <w:rPr/>
        <w:t>ya</w:t>
      </w:r>
      <w:r>
        <w:rPr>
          <w:spacing w:val="-1"/>
        </w:rPr>
        <w:t> </w:t>
      </w:r>
      <w:r>
        <w:rPr/>
        <w:t>humanas. En</w:t>
      </w:r>
      <w:r>
        <w:rPr>
          <w:spacing w:val="-7"/>
        </w:rPr>
        <w:t> </w:t>
      </w:r>
      <w:r>
        <w:rPr/>
        <w:t>este</w:t>
      </w:r>
      <w:r>
        <w:rPr>
          <w:spacing w:val="-7"/>
        </w:rPr>
        <w:t> </w:t>
      </w:r>
      <w:r>
        <w:rPr/>
        <w:t>tránsito,</w:t>
      </w:r>
      <w:r>
        <w:rPr>
          <w:spacing w:val="-7"/>
        </w:rPr>
        <w:t> </w:t>
      </w:r>
      <w:r>
        <w:rPr/>
        <w:t>durante</w:t>
      </w:r>
      <w:r>
        <w:rPr>
          <w:spacing w:val="-7"/>
        </w:rPr>
        <w:t> </w:t>
      </w:r>
      <w:r>
        <w:rPr/>
        <w:t>el</w:t>
      </w:r>
      <w:r>
        <w:rPr>
          <w:spacing w:val="-7"/>
        </w:rPr>
        <w:t> </w:t>
      </w:r>
      <w:r>
        <w:rPr/>
        <w:t>intervalo</w:t>
      </w:r>
      <w:r>
        <w:rPr>
          <w:spacing w:val="-7"/>
        </w:rPr>
        <w:t> </w:t>
      </w:r>
      <w:r>
        <w:rPr/>
        <w:t>de</w:t>
      </w:r>
      <w:r>
        <w:rPr>
          <w:spacing w:val="-7"/>
        </w:rPr>
        <w:t> </w:t>
      </w:r>
      <w:r>
        <w:rPr/>
        <w:t>un</w:t>
      </w:r>
      <w:r>
        <w:rPr>
          <w:spacing w:val="-7"/>
        </w:rPr>
        <w:t> </w:t>
      </w:r>
      <w:r>
        <w:rPr/>
        <w:t>millón</w:t>
      </w:r>
      <w:r>
        <w:rPr>
          <w:spacing w:val="-7"/>
        </w:rPr>
        <w:t> </w:t>
      </w:r>
      <w:r>
        <w:rPr/>
        <w:t>de</w:t>
      </w:r>
      <w:r>
        <w:rPr>
          <w:spacing w:val="-7"/>
        </w:rPr>
        <w:t> </w:t>
      </w:r>
      <w:r>
        <w:rPr/>
        <w:t>años,</w:t>
      </w:r>
      <w:r>
        <w:rPr>
          <w:spacing w:val="-7"/>
        </w:rPr>
        <w:t> </w:t>
      </w:r>
      <w:r>
        <w:rPr/>
        <w:t>el</w:t>
      </w:r>
      <w:r>
        <w:rPr>
          <w:spacing w:val="-7"/>
        </w:rPr>
        <w:t> </w:t>
      </w:r>
      <w:r>
        <w:rPr/>
        <w:t>cerebro</w:t>
      </w:r>
      <w:r>
        <w:rPr>
          <w:spacing w:val="-7"/>
        </w:rPr>
        <w:t> </w:t>
      </w:r>
      <w:r>
        <w:rPr/>
        <w:t>de</w:t>
      </w:r>
      <w:r>
        <w:rPr>
          <w:spacing w:val="-7"/>
        </w:rPr>
        <w:t> </w:t>
      </w:r>
      <w:r>
        <w:rPr/>
        <w:t>estos</w:t>
      </w:r>
      <w:r>
        <w:rPr>
          <w:spacing w:val="-7"/>
        </w:rPr>
        <w:t> </w:t>
      </w:r>
      <w:r>
        <w:rPr/>
        <w:t>tres</w:t>
      </w:r>
      <w:r>
        <w:rPr>
          <w:w w:val="100"/>
        </w:rPr>
        <w:t> </w:t>
      </w:r>
      <w:r>
        <w:rPr/>
        <w:t>tipos</w:t>
      </w:r>
      <w:r>
        <w:rPr>
          <w:spacing w:val="-10"/>
        </w:rPr>
        <w:t> </w:t>
      </w:r>
      <w:r>
        <w:rPr/>
        <w:t>de</w:t>
      </w:r>
      <w:r>
        <w:rPr>
          <w:spacing w:val="-10"/>
        </w:rPr>
        <w:t> </w:t>
      </w:r>
      <w:r>
        <w:rPr/>
        <w:t>homo</w:t>
      </w:r>
      <w:r>
        <w:rPr>
          <w:spacing w:val="-10"/>
        </w:rPr>
        <w:t> </w:t>
      </w:r>
      <w:r>
        <w:rPr/>
        <w:t>se</w:t>
      </w:r>
      <w:r>
        <w:rPr>
          <w:spacing w:val="-10"/>
        </w:rPr>
        <w:t> </w:t>
      </w:r>
      <w:r>
        <w:rPr/>
        <w:t>duplicó</w:t>
      </w:r>
      <w:r>
        <w:rPr>
          <w:spacing w:val="-10"/>
        </w:rPr>
        <w:t> </w:t>
      </w:r>
      <w:r>
        <w:rPr/>
        <w:t>en</w:t>
      </w:r>
      <w:r>
        <w:rPr>
          <w:spacing w:val="-10"/>
        </w:rPr>
        <w:t> </w:t>
      </w:r>
      <w:r>
        <w:rPr/>
        <w:t>volumen</w:t>
      </w:r>
      <w:r>
        <w:rPr>
          <w:spacing w:val="-10"/>
        </w:rPr>
        <w:t> </w:t>
      </w:r>
      <w:r>
        <w:rPr/>
        <w:t>y</w:t>
      </w:r>
      <w:r>
        <w:rPr>
          <w:spacing w:val="-10"/>
        </w:rPr>
        <w:t> </w:t>
      </w:r>
      <w:r>
        <w:rPr/>
        <w:t>a</w:t>
      </w:r>
      <w:r>
        <w:rPr>
          <w:spacing w:val="-10"/>
        </w:rPr>
        <w:t> </w:t>
      </w:r>
      <w:r>
        <w:rPr/>
        <w:t>partir</w:t>
      </w:r>
      <w:r>
        <w:rPr>
          <w:spacing w:val="-10"/>
        </w:rPr>
        <w:t> </w:t>
      </w:r>
      <w:r>
        <w:rPr/>
        <w:t>de</w:t>
      </w:r>
      <w:r>
        <w:rPr>
          <w:spacing w:val="-10"/>
        </w:rPr>
        <w:t> </w:t>
      </w:r>
      <w:r>
        <w:rPr/>
        <w:t>la</w:t>
      </w:r>
      <w:r>
        <w:rPr>
          <w:spacing w:val="-10"/>
        </w:rPr>
        <w:t> </w:t>
      </w:r>
      <w:r>
        <w:rPr/>
        <w:t>aparición</w:t>
      </w:r>
      <w:r>
        <w:rPr>
          <w:spacing w:val="-10"/>
        </w:rPr>
        <w:t> </w:t>
      </w:r>
      <w:r>
        <w:rPr/>
        <w:t>del</w:t>
      </w:r>
      <w:r>
        <w:rPr>
          <w:spacing w:val="-10"/>
        </w:rPr>
        <w:t> </w:t>
      </w:r>
      <w:r>
        <w:rPr/>
        <w:t>homo</w:t>
      </w:r>
      <w:r>
        <w:rPr>
          <w:spacing w:val="-10"/>
        </w:rPr>
        <w:t> </w:t>
      </w:r>
      <w:r>
        <w:rPr/>
        <w:t>sapiens</w:t>
      </w:r>
      <w:r>
        <w:rPr>
          <w:spacing w:val="-10"/>
        </w:rPr>
        <w:t> </w:t>
      </w:r>
      <w:r>
        <w:rPr/>
        <w:t>hace</w:t>
      </w:r>
      <w:r>
        <w:rPr>
          <w:w w:val="100"/>
        </w:rPr>
        <w:t> </w:t>
      </w:r>
      <w:r>
        <w:rPr/>
        <w:t>ya</w:t>
      </w:r>
      <w:r>
        <w:rPr>
          <w:spacing w:val="-4"/>
        </w:rPr>
        <w:t> </w:t>
      </w:r>
      <w:r>
        <w:rPr/>
        <w:t>100</w:t>
      </w:r>
      <w:r>
        <w:rPr>
          <w:spacing w:val="-4"/>
        </w:rPr>
        <w:t> </w:t>
      </w:r>
      <w:r>
        <w:rPr/>
        <w:t>mil</w:t>
      </w:r>
      <w:r>
        <w:rPr>
          <w:spacing w:val="-4"/>
        </w:rPr>
        <w:t> </w:t>
      </w:r>
      <w:r>
        <w:rPr/>
        <w:t>años</w:t>
      </w:r>
      <w:r>
        <w:rPr>
          <w:spacing w:val="-4"/>
        </w:rPr>
        <w:t> </w:t>
      </w:r>
      <w:r>
        <w:rPr/>
        <w:t>el</w:t>
      </w:r>
      <w:r>
        <w:rPr>
          <w:spacing w:val="-4"/>
        </w:rPr>
        <w:t> </w:t>
      </w:r>
      <w:r>
        <w:rPr/>
        <w:t>cerebro</w:t>
      </w:r>
      <w:r>
        <w:rPr>
          <w:spacing w:val="-4"/>
        </w:rPr>
        <w:t> </w:t>
      </w:r>
      <w:r>
        <w:rPr/>
        <w:t>no</w:t>
      </w:r>
      <w:r>
        <w:rPr>
          <w:spacing w:val="-4"/>
        </w:rPr>
        <w:t> </w:t>
      </w:r>
      <w:r>
        <w:rPr/>
        <w:t>creció</w:t>
      </w:r>
      <w:r>
        <w:rPr>
          <w:spacing w:val="-4"/>
        </w:rPr>
        <w:t> </w:t>
      </w:r>
      <w:r>
        <w:rPr/>
        <w:t>más</w:t>
      </w:r>
      <w:r>
        <w:rPr>
          <w:spacing w:val="-4"/>
        </w:rPr>
        <w:t> </w:t>
      </w:r>
      <w:r>
        <w:rPr/>
        <w:t>Esto</w:t>
      </w:r>
      <w:r>
        <w:rPr>
          <w:spacing w:val="-4"/>
        </w:rPr>
        <w:t> </w:t>
      </w:r>
      <w:r>
        <w:rPr/>
        <w:t>se</w:t>
      </w:r>
      <w:r>
        <w:rPr>
          <w:spacing w:val="-4"/>
        </w:rPr>
        <w:t> </w:t>
      </w:r>
      <w:r>
        <w:rPr/>
        <w:t>debe</w:t>
      </w:r>
      <w:r>
        <w:rPr>
          <w:spacing w:val="-4"/>
        </w:rPr>
        <w:t> </w:t>
      </w:r>
      <w:r>
        <w:rPr/>
        <w:t>a</w:t>
      </w:r>
      <w:r>
        <w:rPr>
          <w:spacing w:val="-4"/>
        </w:rPr>
        <w:t> </w:t>
      </w:r>
      <w:r>
        <w:rPr/>
        <w:t>que</w:t>
      </w:r>
      <w:r>
        <w:rPr>
          <w:spacing w:val="-4"/>
        </w:rPr>
        <w:t> </w:t>
      </w:r>
      <w:r>
        <w:rPr/>
        <w:t>el</w:t>
      </w:r>
      <w:r>
        <w:rPr>
          <w:spacing w:val="-4"/>
        </w:rPr>
        <w:t> </w:t>
      </w:r>
      <w:r>
        <w:rPr/>
        <w:t>hombre</w:t>
      </w:r>
      <w:r>
        <w:rPr>
          <w:spacing w:val="-4"/>
        </w:rPr>
        <w:t> </w:t>
      </w:r>
      <w:r>
        <w:rPr/>
        <w:t>desarrolló</w:t>
      </w:r>
      <w:r>
        <w:rPr>
          <w:spacing w:val="-4"/>
        </w:rPr>
        <w:t> </w:t>
      </w:r>
      <w:r>
        <w:rPr/>
        <w:t>un</w:t>
      </w:r>
      <w:r>
        <w:rPr>
          <w:w w:val="100"/>
        </w:rPr>
        <w:t> </w:t>
      </w:r>
      <w:r>
        <w:rPr/>
        <w:t>cerebro exterior que podremos llamar </w:t>
      </w:r>
      <w:r>
        <w:rPr>
          <w:i/>
        </w:rPr>
        <w:t>inteligencia artificial </w:t>
      </w:r>
      <w:r>
        <w:rPr/>
        <w:t>que es la</w:t>
      </w:r>
      <w:r>
        <w:rPr>
          <w:spacing w:val="44"/>
        </w:rPr>
        <w:t> </w:t>
      </w:r>
      <w:r>
        <w:rPr/>
        <w:t>capacidad</w:t>
      </w:r>
      <w:r>
        <w:rPr>
          <w:spacing w:val="9"/>
        </w:rPr>
        <w:t> </w:t>
      </w:r>
      <w:r>
        <w:rPr/>
        <w:t>de</w:t>
      </w:r>
      <w:r>
        <w:rPr>
          <w:w w:val="100"/>
        </w:rPr>
        <w:t> </w:t>
      </w:r>
      <w:r>
        <w:rPr/>
        <w:t>conocer, de crear instrumentos y artefactos para transformar el mundo y crear</w:t>
      </w:r>
      <w:r>
        <w:rPr>
          <w:spacing w:val="-36"/>
        </w:rPr>
        <w:t> </w:t>
      </w:r>
      <w:r>
        <w:rPr>
          <w:i/>
        </w:rPr>
        <w:t>cultu-</w:t>
      </w:r>
    </w:p>
    <w:p>
      <w:pPr>
        <w:pStyle w:val="BodyText"/>
        <w:spacing w:line="253" w:lineRule="exact"/>
        <w:ind w:left="114"/>
      </w:pPr>
      <w:r>
        <w:rPr>
          <w:i/>
        </w:rPr>
        <w:t>ra</w:t>
      </w:r>
      <w:r>
        <w:rPr/>
        <w:t>: característica esencial de homo sapiens.</w:t>
      </w:r>
    </w:p>
    <w:p>
      <w:pPr>
        <w:pStyle w:val="BodyText"/>
        <w:spacing w:line="247" w:lineRule="auto" w:before="7"/>
        <w:ind w:left="114" w:right="111" w:firstLine="283"/>
        <w:jc w:val="both"/>
      </w:pPr>
      <w:r>
        <w:rPr/>
        <w:t>A</w:t>
      </w:r>
      <w:r>
        <w:rPr>
          <w:spacing w:val="-16"/>
        </w:rPr>
        <w:t> </w:t>
      </w:r>
      <w:r>
        <w:rPr/>
        <w:t>partir</w:t>
      </w:r>
      <w:r>
        <w:rPr>
          <w:spacing w:val="-4"/>
        </w:rPr>
        <w:t> </w:t>
      </w:r>
      <w:r>
        <w:rPr/>
        <w:t>del</w:t>
      </w:r>
      <w:r>
        <w:rPr>
          <w:spacing w:val="-4"/>
        </w:rPr>
        <w:t> </w:t>
      </w:r>
      <w:r>
        <w:rPr/>
        <w:t>Neolítico</w:t>
      </w:r>
      <w:r>
        <w:rPr>
          <w:spacing w:val="-4"/>
        </w:rPr>
        <w:t> </w:t>
      </w:r>
      <w:r>
        <w:rPr/>
        <w:t>hace</w:t>
      </w:r>
      <w:r>
        <w:rPr>
          <w:spacing w:val="-4"/>
        </w:rPr>
        <w:t> </w:t>
      </w:r>
      <w:r>
        <w:rPr/>
        <w:t>cerca</w:t>
      </w:r>
      <w:r>
        <w:rPr>
          <w:spacing w:val="-4"/>
        </w:rPr>
        <w:t> </w:t>
      </w:r>
      <w:r>
        <w:rPr/>
        <w:t>de</w:t>
      </w:r>
      <w:r>
        <w:rPr>
          <w:spacing w:val="-4"/>
        </w:rPr>
        <w:t> </w:t>
      </w:r>
      <w:r>
        <w:rPr/>
        <w:t>10</w:t>
      </w:r>
      <w:r>
        <w:rPr>
          <w:spacing w:val="-4"/>
        </w:rPr>
        <w:t> </w:t>
      </w:r>
      <w:r>
        <w:rPr/>
        <w:t>000</w:t>
      </w:r>
      <w:r>
        <w:rPr>
          <w:spacing w:val="-4"/>
        </w:rPr>
        <w:t> </w:t>
      </w:r>
      <w:r>
        <w:rPr/>
        <w:t>años,</w:t>
      </w:r>
      <w:r>
        <w:rPr>
          <w:spacing w:val="-4"/>
        </w:rPr>
        <w:t> </w:t>
      </w:r>
      <w:r>
        <w:rPr/>
        <w:t>surgieron</w:t>
      </w:r>
      <w:r>
        <w:rPr>
          <w:spacing w:val="-4"/>
        </w:rPr>
        <w:t> </w:t>
      </w:r>
      <w:r>
        <w:rPr/>
        <w:t>las</w:t>
      </w:r>
      <w:r>
        <w:rPr>
          <w:spacing w:val="-4"/>
        </w:rPr>
        <w:t> </w:t>
      </w:r>
      <w:r>
        <w:rPr/>
        <w:t>primeras</w:t>
      </w:r>
      <w:r>
        <w:rPr>
          <w:spacing w:val="-4"/>
        </w:rPr>
        <w:t> </w:t>
      </w:r>
      <w:r>
        <w:rPr/>
        <w:t>ciudades que dieron origen a la cultura elaborada, al estado, la burocracia y la</w:t>
      </w:r>
      <w:r>
        <w:rPr>
          <w:spacing w:val="1"/>
        </w:rPr>
        <w:t> </w:t>
      </w:r>
      <w:r>
        <w:rPr/>
        <w:t>guerra.</w:t>
      </w:r>
    </w:p>
    <w:p>
      <w:pPr>
        <w:pStyle w:val="BodyText"/>
        <w:spacing w:line="247" w:lineRule="auto"/>
        <w:ind w:left="114" w:right="111" w:firstLine="283"/>
        <w:jc w:val="both"/>
      </w:pPr>
      <w:r>
        <w:rPr/>
        <w:t>Comenzó también una utilización sistemática de la razón instrumental para do- minar la naturaleza, conquistar y someter a otros. Aquí también había otros tipos  de razón como la emocional, la simbólica, y la cordial, todas sometidas a la razón instrumental que desde entonces hasta ahora asumió la hegemonía, razón a la vez creativa y destructiva.</w:t>
      </w:r>
    </w:p>
    <w:p>
      <w:pPr>
        <w:pStyle w:val="BodyText"/>
        <w:spacing w:line="247" w:lineRule="auto"/>
        <w:ind w:left="114" w:right="111" w:firstLine="283"/>
        <w:jc w:val="both"/>
      </w:pPr>
      <w:r>
        <w:rPr/>
        <w:t>Hacia la conclusión de este texto muestro una metáfora respecto al proceso que sufren las mariposas. Estos bellos animales primero son un simple huevo que se transforma en una larva, devoradora, insaciable de hojas, luego se enrolla sobre sí misma</w:t>
      </w:r>
      <w:r>
        <w:rPr>
          <w:spacing w:val="-9"/>
        </w:rPr>
        <w:t> </w:t>
      </w:r>
      <w:r>
        <w:rPr/>
        <w:t>en</w:t>
      </w:r>
      <w:r>
        <w:rPr>
          <w:spacing w:val="-9"/>
        </w:rPr>
        <w:t> </w:t>
      </w:r>
      <w:r>
        <w:rPr/>
        <w:t>forma</w:t>
      </w:r>
      <w:r>
        <w:rPr>
          <w:spacing w:val="-9"/>
        </w:rPr>
        <w:t> </w:t>
      </w:r>
      <w:r>
        <w:rPr/>
        <w:t>de</w:t>
      </w:r>
      <w:r>
        <w:rPr>
          <w:spacing w:val="-9"/>
        </w:rPr>
        <w:t> </w:t>
      </w:r>
      <w:r>
        <w:rPr/>
        <w:t>capullo</w:t>
      </w:r>
      <w:r>
        <w:rPr>
          <w:spacing w:val="-9"/>
        </w:rPr>
        <w:t> </w:t>
      </w:r>
      <w:r>
        <w:rPr/>
        <w:t>o</w:t>
      </w:r>
      <w:r>
        <w:rPr>
          <w:spacing w:val="-9"/>
        </w:rPr>
        <w:t> </w:t>
      </w:r>
      <w:r>
        <w:rPr/>
        <w:t>crisálida.</w:t>
      </w:r>
      <w:r>
        <w:rPr>
          <w:spacing w:val="-9"/>
        </w:rPr>
        <w:t> </w:t>
      </w:r>
      <w:r>
        <w:rPr/>
        <w:t>Siendo</w:t>
      </w:r>
      <w:r>
        <w:rPr>
          <w:spacing w:val="-9"/>
        </w:rPr>
        <w:t> </w:t>
      </w:r>
      <w:r>
        <w:rPr/>
        <w:t>capullo</w:t>
      </w:r>
      <w:r>
        <w:rPr>
          <w:spacing w:val="-9"/>
        </w:rPr>
        <w:t> </w:t>
      </w:r>
      <w:r>
        <w:rPr/>
        <w:t>se</w:t>
      </w:r>
      <w:r>
        <w:rPr>
          <w:spacing w:val="-9"/>
        </w:rPr>
        <w:t> </w:t>
      </w:r>
      <w:r>
        <w:rPr/>
        <w:t>va</w:t>
      </w:r>
      <w:r>
        <w:rPr>
          <w:spacing w:val="-9"/>
        </w:rPr>
        <w:t> </w:t>
      </w:r>
      <w:r>
        <w:rPr/>
        <w:t>formando</w:t>
      </w:r>
      <w:r>
        <w:rPr>
          <w:spacing w:val="-9"/>
        </w:rPr>
        <w:t> </w:t>
      </w:r>
      <w:r>
        <w:rPr/>
        <w:t>su</w:t>
      </w:r>
      <w:r>
        <w:rPr>
          <w:spacing w:val="-9"/>
        </w:rPr>
        <w:t> </w:t>
      </w:r>
      <w:r>
        <w:rPr/>
        <w:t>cuerpo</w:t>
      </w:r>
      <w:r>
        <w:rPr>
          <w:spacing w:val="-9"/>
        </w:rPr>
        <w:t> </w:t>
      </w:r>
      <w:r>
        <w:rPr/>
        <w:t>y</w:t>
      </w:r>
      <w:r>
        <w:rPr>
          <w:spacing w:val="-9"/>
        </w:rPr>
        <w:t> </w:t>
      </w:r>
      <w:r>
        <w:rPr/>
        <w:t>se pinta</w:t>
      </w:r>
      <w:r>
        <w:rPr>
          <w:spacing w:val="-4"/>
        </w:rPr>
        <w:t> </w:t>
      </w:r>
      <w:r>
        <w:rPr/>
        <w:t>de</w:t>
      </w:r>
      <w:r>
        <w:rPr>
          <w:spacing w:val="-4"/>
        </w:rPr>
        <w:t> </w:t>
      </w:r>
      <w:r>
        <w:rPr/>
        <w:t>bellos</w:t>
      </w:r>
      <w:r>
        <w:rPr>
          <w:spacing w:val="-4"/>
        </w:rPr>
        <w:t> </w:t>
      </w:r>
      <w:r>
        <w:rPr/>
        <w:t>colores,</w:t>
      </w:r>
      <w:r>
        <w:rPr>
          <w:spacing w:val="-4"/>
        </w:rPr>
        <w:t> </w:t>
      </w:r>
      <w:r>
        <w:rPr/>
        <w:t>cuando</w:t>
      </w:r>
      <w:r>
        <w:rPr>
          <w:spacing w:val="-4"/>
        </w:rPr>
        <w:t> </w:t>
      </w:r>
      <w:r>
        <w:rPr/>
        <w:t>toda</w:t>
      </w:r>
      <w:r>
        <w:rPr>
          <w:spacing w:val="-4"/>
        </w:rPr>
        <w:t> </w:t>
      </w:r>
      <w:r>
        <w:rPr/>
        <w:t>está</w:t>
      </w:r>
      <w:r>
        <w:rPr>
          <w:spacing w:val="-4"/>
        </w:rPr>
        <w:t> </w:t>
      </w:r>
      <w:r>
        <w:rPr/>
        <w:t>listo,</w:t>
      </w:r>
      <w:r>
        <w:rPr>
          <w:spacing w:val="-4"/>
        </w:rPr>
        <w:t> </w:t>
      </w:r>
      <w:r>
        <w:rPr/>
        <w:t>se</w:t>
      </w:r>
      <w:r>
        <w:rPr>
          <w:spacing w:val="-4"/>
        </w:rPr>
        <w:t> </w:t>
      </w:r>
      <w:r>
        <w:rPr/>
        <w:t>rompe</w:t>
      </w:r>
      <w:r>
        <w:rPr>
          <w:spacing w:val="-4"/>
        </w:rPr>
        <w:t> </w:t>
      </w:r>
      <w:r>
        <w:rPr/>
        <w:t>el</w:t>
      </w:r>
      <w:r>
        <w:rPr>
          <w:spacing w:val="-4"/>
        </w:rPr>
        <w:t> </w:t>
      </w:r>
      <w:r>
        <w:rPr/>
        <w:t>capullo</w:t>
      </w:r>
      <w:r>
        <w:rPr>
          <w:spacing w:val="-4"/>
        </w:rPr>
        <w:t> </w:t>
      </w:r>
      <w:r>
        <w:rPr/>
        <w:t>y</w:t>
      </w:r>
      <w:r>
        <w:rPr>
          <w:spacing w:val="-4"/>
        </w:rPr>
        <w:t> </w:t>
      </w:r>
      <w:r>
        <w:rPr/>
        <w:t>surge</w:t>
      </w:r>
      <w:r>
        <w:rPr>
          <w:spacing w:val="-4"/>
        </w:rPr>
        <w:t> </w:t>
      </w:r>
      <w:r>
        <w:rPr/>
        <w:t>la</w:t>
      </w:r>
      <w:r>
        <w:rPr>
          <w:spacing w:val="-4"/>
        </w:rPr>
        <w:t> </w:t>
      </w:r>
      <w:r>
        <w:rPr/>
        <w:t>esplén- dida</w:t>
      </w:r>
      <w:r>
        <w:rPr>
          <w:spacing w:val="-5"/>
        </w:rPr>
        <w:t> </w:t>
      </w:r>
      <w:r>
        <w:rPr/>
        <w:t>mariposa.</w:t>
      </w:r>
      <w:r>
        <w:rPr>
          <w:spacing w:val="-5"/>
        </w:rPr>
        <w:t> </w:t>
      </w:r>
      <w:r>
        <w:rPr/>
        <w:t>Quedémonos</w:t>
      </w:r>
      <w:r>
        <w:rPr>
          <w:spacing w:val="-5"/>
        </w:rPr>
        <w:t> </w:t>
      </w:r>
      <w:r>
        <w:rPr/>
        <w:t>un</w:t>
      </w:r>
      <w:r>
        <w:rPr>
          <w:spacing w:val="-5"/>
        </w:rPr>
        <w:t> </w:t>
      </w:r>
      <w:r>
        <w:rPr/>
        <w:t>momento</w:t>
      </w:r>
      <w:r>
        <w:rPr>
          <w:spacing w:val="-5"/>
        </w:rPr>
        <w:t> </w:t>
      </w:r>
      <w:r>
        <w:rPr/>
        <w:t>aquí,</w:t>
      </w:r>
      <w:r>
        <w:rPr>
          <w:spacing w:val="-5"/>
        </w:rPr>
        <w:t> </w:t>
      </w:r>
      <w:r>
        <w:rPr/>
        <w:t>con</w:t>
      </w:r>
      <w:r>
        <w:rPr>
          <w:spacing w:val="-5"/>
        </w:rPr>
        <w:t> </w:t>
      </w:r>
      <w:r>
        <w:rPr/>
        <w:t>que</w:t>
      </w:r>
      <w:r>
        <w:rPr>
          <w:spacing w:val="-5"/>
        </w:rPr>
        <w:t> </w:t>
      </w:r>
      <w:r>
        <w:rPr/>
        <w:t>el</w:t>
      </w:r>
      <w:r>
        <w:rPr>
          <w:spacing w:val="-5"/>
        </w:rPr>
        <w:t> </w:t>
      </w:r>
      <w:r>
        <w:rPr/>
        <w:t>hombre</w:t>
      </w:r>
      <w:r>
        <w:rPr>
          <w:spacing w:val="-5"/>
        </w:rPr>
        <w:t> </w:t>
      </w:r>
      <w:r>
        <w:rPr/>
        <w:t>está</w:t>
      </w:r>
      <w:r>
        <w:rPr>
          <w:spacing w:val="-5"/>
        </w:rPr>
        <w:t> </w:t>
      </w:r>
      <w:r>
        <w:rPr/>
        <w:t>todavía</w:t>
      </w:r>
      <w:r>
        <w:rPr>
          <w:spacing w:val="-5"/>
        </w:rPr>
        <w:t> </w:t>
      </w:r>
      <w:r>
        <w:rPr/>
        <w:t>en</w:t>
      </w:r>
      <w:r>
        <w:rPr>
          <w:spacing w:val="-5"/>
        </w:rPr>
        <w:t> </w:t>
      </w:r>
      <w:r>
        <w:rPr/>
        <w:t>el estadio de larva y de capullo. Larva porque continuamente devoramos la naturaleza y</w:t>
      </w:r>
      <w:r>
        <w:rPr>
          <w:spacing w:val="-8"/>
        </w:rPr>
        <w:t> </w:t>
      </w:r>
      <w:r>
        <w:rPr/>
        <w:t>capullo</w:t>
      </w:r>
      <w:r>
        <w:rPr>
          <w:spacing w:val="-8"/>
        </w:rPr>
        <w:t> </w:t>
      </w:r>
      <w:r>
        <w:rPr/>
        <w:t>porque</w:t>
      </w:r>
      <w:r>
        <w:rPr>
          <w:spacing w:val="-8"/>
        </w:rPr>
        <w:t> </w:t>
      </w:r>
      <w:r>
        <w:rPr/>
        <w:t>estamos</w:t>
      </w:r>
      <w:r>
        <w:rPr>
          <w:spacing w:val="-8"/>
        </w:rPr>
        <w:t> </w:t>
      </w:r>
      <w:r>
        <w:rPr/>
        <w:t>cerrados</w:t>
      </w:r>
      <w:r>
        <w:rPr>
          <w:spacing w:val="-8"/>
        </w:rPr>
        <w:t> </w:t>
      </w:r>
      <w:r>
        <w:rPr/>
        <w:t>sobre</w:t>
      </w:r>
      <w:r>
        <w:rPr>
          <w:spacing w:val="-8"/>
        </w:rPr>
        <w:t> </w:t>
      </w:r>
      <w:r>
        <w:rPr/>
        <w:t>nosotros</w:t>
      </w:r>
      <w:r>
        <w:rPr>
          <w:spacing w:val="-8"/>
        </w:rPr>
        <w:t> </w:t>
      </w:r>
      <w:r>
        <w:rPr/>
        <w:t>mismos,</w:t>
      </w:r>
      <w:r>
        <w:rPr>
          <w:spacing w:val="-8"/>
        </w:rPr>
        <w:t> </w:t>
      </w:r>
      <w:r>
        <w:rPr/>
        <w:t>ignorando</w:t>
      </w:r>
      <w:r>
        <w:rPr>
          <w:spacing w:val="-8"/>
        </w:rPr>
        <w:t> </w:t>
      </w:r>
      <w:r>
        <w:rPr/>
        <w:t>completamen- te a nuestro</w:t>
      </w:r>
      <w:r>
        <w:rPr>
          <w:spacing w:val="-13"/>
        </w:rPr>
        <w:t> </w:t>
      </w:r>
      <w:r>
        <w:rPr/>
        <w:t>alrededor.</w:t>
      </w:r>
    </w:p>
    <w:p>
      <w:pPr>
        <w:pStyle w:val="BodyText"/>
        <w:spacing w:line="247" w:lineRule="auto"/>
        <w:ind w:left="114" w:right="111" w:firstLine="283"/>
        <w:jc w:val="both"/>
      </w:pPr>
      <w:r>
        <w:rPr/>
        <w:t>Sugerimos que la razón rompa el capullo y surja como razón mariposa. Estamos pues en una situación peligrosa y delicada, que está a punto de la ruptura y por lo tanto de provocar el feliz nacimiento de la razón-mariposa, se prefigura, que no es destructiva</w:t>
      </w:r>
      <w:r>
        <w:rPr>
          <w:spacing w:val="-10"/>
        </w:rPr>
        <w:t> </w:t>
      </w:r>
      <w:r>
        <w:rPr/>
        <w:t>según</w:t>
      </w:r>
      <w:r>
        <w:rPr>
          <w:spacing w:val="-10"/>
        </w:rPr>
        <w:t> </w:t>
      </w:r>
      <w:r>
        <w:rPr/>
        <w:t>Leonardo</w:t>
      </w:r>
      <w:r>
        <w:rPr>
          <w:spacing w:val="-10"/>
        </w:rPr>
        <w:t> </w:t>
      </w:r>
      <w:r>
        <w:rPr/>
        <w:t>Boff</w:t>
      </w:r>
      <w:r>
        <w:rPr>
          <w:spacing w:val="-10"/>
        </w:rPr>
        <w:t> </w:t>
      </w:r>
      <w:r>
        <w:rPr/>
        <w:t>es</w:t>
      </w:r>
      <w:r>
        <w:rPr>
          <w:spacing w:val="-10"/>
        </w:rPr>
        <w:t> </w:t>
      </w:r>
      <w:r>
        <w:rPr/>
        <w:t>cooperativa</w:t>
      </w:r>
      <w:r>
        <w:rPr>
          <w:spacing w:val="-10"/>
        </w:rPr>
        <w:t> </w:t>
      </w:r>
      <w:r>
        <w:rPr/>
        <w:t>porque</w:t>
      </w:r>
      <w:r>
        <w:rPr>
          <w:spacing w:val="-10"/>
        </w:rPr>
        <w:t> </w:t>
      </w:r>
      <w:r>
        <w:rPr/>
        <w:t>poliniza</w:t>
      </w:r>
      <w:r>
        <w:rPr>
          <w:spacing w:val="-10"/>
        </w:rPr>
        <w:t> </w:t>
      </w:r>
      <w:r>
        <w:rPr/>
        <w:t>las</w:t>
      </w:r>
      <w:r>
        <w:rPr>
          <w:spacing w:val="-10"/>
        </w:rPr>
        <w:t> </w:t>
      </w:r>
      <w:r>
        <w:rPr/>
        <w:t>flores,</w:t>
      </w:r>
      <w:r>
        <w:rPr>
          <w:spacing w:val="-10"/>
        </w:rPr>
        <w:t> </w:t>
      </w:r>
      <w:r>
        <w:rPr/>
        <w:t>reestable- ce el equilibrio y la armonía.</w:t>
      </w:r>
    </w:p>
    <w:p>
      <w:pPr>
        <w:pStyle w:val="BodyText"/>
        <w:spacing w:line="247" w:lineRule="auto"/>
        <w:ind w:left="114" w:right="111" w:firstLine="283"/>
        <w:jc w:val="both"/>
      </w:pPr>
      <w:r>
        <w:rPr/>
        <w:t>Estamos todavía en génesis, no hemos acabado de nacer… respetaremos y con- viviremos con todos los seres, porque habremos superado y para siempre la fase</w:t>
      </w:r>
      <w:r>
        <w:rPr>
          <w:spacing w:val="52"/>
        </w:rPr>
        <w:t> </w:t>
      </w:r>
      <w:r>
        <w:rPr/>
        <w:t>de</w:t>
      </w:r>
    </w:p>
    <w:p>
      <w:pPr>
        <w:spacing w:after="0" w:line="247" w:lineRule="auto"/>
        <w:jc w:val="both"/>
        <w:sectPr>
          <w:pgSz w:w="9640" w:h="13040"/>
          <w:pgMar w:header="0" w:footer="956" w:top="1020" w:bottom="114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14"/>
        </w:rPr>
      </w:pPr>
    </w:p>
    <w:p>
      <w:pPr>
        <w:pStyle w:val="BodyText"/>
        <w:rPr>
          <w:sz w:val="14"/>
        </w:rPr>
      </w:pPr>
    </w:p>
    <w:p>
      <w:pPr>
        <w:pStyle w:val="BodyText"/>
        <w:spacing w:line="247" w:lineRule="auto" w:before="124"/>
        <w:ind w:left="113" w:right="111"/>
        <w:jc w:val="both"/>
      </w:pPr>
      <w:r>
        <w:rPr/>
        <w:t>larva y de capullo. Si somos mariposas, seremos portadores de la razón sensata que nos permite tener junto con la tierra un futuro sin amenazas.</w:t>
      </w:r>
    </w:p>
    <w:p>
      <w:pPr>
        <w:pStyle w:val="BodyText"/>
      </w:pPr>
    </w:p>
    <w:p>
      <w:pPr>
        <w:pStyle w:val="BodyText"/>
        <w:spacing w:before="4"/>
        <w:rPr>
          <w:sz w:val="23"/>
        </w:rPr>
      </w:pPr>
    </w:p>
    <w:p>
      <w:pPr>
        <w:pStyle w:val="Heading2"/>
        <w:spacing w:before="1"/>
        <w:jc w:val="left"/>
      </w:pPr>
      <w:r>
        <w:rPr/>
        <w:t>Conclusiones</w:t>
      </w:r>
    </w:p>
    <w:p>
      <w:pPr>
        <w:pStyle w:val="BodyText"/>
        <w:spacing w:before="5"/>
        <w:rPr>
          <w:b/>
        </w:rPr>
      </w:pPr>
    </w:p>
    <w:p>
      <w:pPr>
        <w:pStyle w:val="BodyText"/>
        <w:spacing w:line="247" w:lineRule="auto"/>
        <w:ind w:left="113" w:right="111"/>
        <w:jc w:val="both"/>
      </w:pPr>
      <w:r>
        <w:rPr/>
        <w:t>Entre las conclusiones relevantes obtenidas, subrayamaos el carácter relativo de cualquier razonamiento, la necesidad de reflexionar en sentido transversal para</w:t>
      </w:r>
      <w:r>
        <w:rPr>
          <w:spacing w:val="-32"/>
        </w:rPr>
        <w:t> </w:t>
      </w:r>
      <w:r>
        <w:rPr/>
        <w:t>faci- litar también un método transdisciplinario que enriquezca la complejidad del tema </w:t>
      </w:r>
      <w:r>
        <w:rPr>
          <w:i/>
        </w:rPr>
        <w:t>calidad de vida </w:t>
      </w:r>
      <w:r>
        <w:rPr/>
        <w:t>por</w:t>
      </w:r>
      <w:r>
        <w:rPr>
          <w:spacing w:val="-2"/>
        </w:rPr>
        <w:t> </w:t>
      </w:r>
      <w:r>
        <w:rPr/>
        <w:t>ejemplo.</w:t>
      </w:r>
    </w:p>
    <w:p>
      <w:pPr>
        <w:pStyle w:val="BodyText"/>
        <w:spacing w:line="247" w:lineRule="auto"/>
        <w:ind w:left="113" w:right="110" w:firstLine="283"/>
        <w:jc w:val="both"/>
      </w:pPr>
      <w:r>
        <w:rPr>
          <w:spacing w:val="-5"/>
        </w:rPr>
        <w:t>Educación, cultura </w:t>
      </w:r>
      <w:r>
        <w:rPr/>
        <w:t>y </w:t>
      </w:r>
      <w:r>
        <w:rPr>
          <w:spacing w:val="-5"/>
        </w:rPr>
        <w:t>diseño, </w:t>
      </w:r>
      <w:r>
        <w:rPr>
          <w:spacing w:val="-4"/>
        </w:rPr>
        <w:t>son tres </w:t>
      </w:r>
      <w:r>
        <w:rPr>
          <w:spacing w:val="-5"/>
        </w:rPr>
        <w:t>abundantes conceptos </w:t>
      </w:r>
      <w:r>
        <w:rPr>
          <w:spacing w:val="-4"/>
        </w:rPr>
        <w:t>que han </w:t>
      </w:r>
      <w:r>
        <w:rPr>
          <w:spacing w:val="-5"/>
        </w:rPr>
        <w:t>evolucionado </w:t>
      </w:r>
      <w:r>
        <w:rPr/>
        <w:t>a </w:t>
      </w:r>
      <w:r>
        <w:rPr>
          <w:spacing w:val="-3"/>
        </w:rPr>
        <w:t>lo </w:t>
      </w:r>
      <w:r>
        <w:rPr>
          <w:spacing w:val="-5"/>
        </w:rPr>
        <w:t>largo </w:t>
      </w:r>
      <w:r>
        <w:rPr>
          <w:spacing w:val="-4"/>
        </w:rPr>
        <w:t>del </w:t>
      </w:r>
      <w:r>
        <w:rPr>
          <w:spacing w:val="-5"/>
        </w:rPr>
        <w:t>pensamiento moderno </w:t>
      </w:r>
      <w:r>
        <w:rPr/>
        <w:t>y </w:t>
      </w:r>
      <w:r>
        <w:rPr>
          <w:spacing w:val="-5"/>
        </w:rPr>
        <w:t>contemporáneo conteniendo </w:t>
      </w:r>
      <w:r>
        <w:rPr>
          <w:spacing w:val="-3"/>
        </w:rPr>
        <w:t>en </w:t>
      </w:r>
      <w:r>
        <w:rPr>
          <w:spacing w:val="-5"/>
        </w:rPr>
        <w:t>diferentes etapas sentidos</w:t>
      </w:r>
      <w:r>
        <w:rPr>
          <w:spacing w:val="-13"/>
        </w:rPr>
        <w:t> </w:t>
      </w:r>
      <w:r>
        <w:rPr>
          <w:spacing w:val="-3"/>
        </w:rPr>
        <w:t>de</w:t>
      </w:r>
      <w:r>
        <w:rPr>
          <w:spacing w:val="-13"/>
        </w:rPr>
        <w:t> </w:t>
      </w:r>
      <w:r>
        <w:rPr>
          <w:spacing w:val="-5"/>
        </w:rPr>
        <w:t>distinta</w:t>
      </w:r>
      <w:r>
        <w:rPr>
          <w:spacing w:val="-13"/>
        </w:rPr>
        <w:t> </w:t>
      </w:r>
      <w:r>
        <w:rPr>
          <w:spacing w:val="-5"/>
        </w:rPr>
        <w:t>significación.</w:t>
      </w:r>
      <w:r>
        <w:rPr>
          <w:spacing w:val="-13"/>
        </w:rPr>
        <w:t> </w:t>
      </w:r>
      <w:r>
        <w:rPr>
          <w:spacing w:val="-4"/>
        </w:rPr>
        <w:t>Hoy</w:t>
      </w:r>
      <w:r>
        <w:rPr>
          <w:spacing w:val="-13"/>
        </w:rPr>
        <w:t> </w:t>
      </w:r>
      <w:r>
        <w:rPr>
          <w:spacing w:val="-5"/>
        </w:rPr>
        <w:t>construimos</w:t>
      </w:r>
      <w:r>
        <w:rPr>
          <w:spacing w:val="-13"/>
        </w:rPr>
        <w:t> </w:t>
      </w:r>
      <w:r>
        <w:rPr>
          <w:spacing w:val="-3"/>
        </w:rPr>
        <w:t>un</w:t>
      </w:r>
      <w:r>
        <w:rPr>
          <w:spacing w:val="-13"/>
        </w:rPr>
        <w:t> </w:t>
      </w:r>
      <w:r>
        <w:rPr>
          <w:spacing w:val="-5"/>
        </w:rPr>
        <w:t>pensamiento</w:t>
      </w:r>
      <w:r>
        <w:rPr>
          <w:spacing w:val="-13"/>
        </w:rPr>
        <w:t> </w:t>
      </w:r>
      <w:r>
        <w:rPr>
          <w:spacing w:val="-5"/>
        </w:rPr>
        <w:t>propio</w:t>
      </w:r>
      <w:r>
        <w:rPr>
          <w:spacing w:val="-13"/>
        </w:rPr>
        <w:t> </w:t>
      </w:r>
      <w:r>
        <w:rPr>
          <w:spacing w:val="-3"/>
        </w:rPr>
        <w:t>de</w:t>
      </w:r>
      <w:r>
        <w:rPr>
          <w:spacing w:val="-13"/>
        </w:rPr>
        <w:t> </w:t>
      </w:r>
      <w:r>
        <w:rPr>
          <w:spacing w:val="-3"/>
        </w:rPr>
        <w:t>la</w:t>
      </w:r>
      <w:r>
        <w:rPr>
          <w:spacing w:val="-13"/>
        </w:rPr>
        <w:t> </w:t>
      </w:r>
      <w:r>
        <w:rPr>
          <w:spacing w:val="-5"/>
        </w:rPr>
        <w:t>segunda década </w:t>
      </w:r>
      <w:r>
        <w:rPr>
          <w:spacing w:val="-4"/>
        </w:rPr>
        <w:t>del siglo XXI </w:t>
      </w:r>
      <w:r>
        <w:rPr>
          <w:spacing w:val="-5"/>
        </w:rPr>
        <w:t>creado </w:t>
      </w:r>
      <w:r>
        <w:rPr>
          <w:spacing w:val="-3"/>
        </w:rPr>
        <w:t>en </w:t>
      </w:r>
      <w:r>
        <w:rPr>
          <w:spacing w:val="-4"/>
        </w:rPr>
        <w:t>las </w:t>
      </w:r>
      <w:r>
        <w:rPr>
          <w:spacing w:val="-5"/>
        </w:rPr>
        <w:t>condiciones sociales-materiales </w:t>
      </w:r>
      <w:r>
        <w:rPr>
          <w:spacing w:val="-3"/>
        </w:rPr>
        <w:t>de </w:t>
      </w:r>
      <w:r>
        <w:rPr>
          <w:spacing w:val="-5"/>
        </w:rPr>
        <w:t>México </w:t>
      </w:r>
      <w:r>
        <w:rPr>
          <w:spacing w:val="-4"/>
        </w:rPr>
        <w:t>país, si- </w:t>
      </w:r>
      <w:r>
        <w:rPr>
          <w:spacing w:val="-5"/>
        </w:rPr>
        <w:t>tuándonos regionalmente </w:t>
      </w:r>
      <w:r>
        <w:rPr>
          <w:spacing w:val="-3"/>
        </w:rPr>
        <w:t>en </w:t>
      </w:r>
      <w:r>
        <w:rPr>
          <w:spacing w:val="-4"/>
        </w:rPr>
        <w:t>una </w:t>
      </w:r>
      <w:r>
        <w:rPr>
          <w:spacing w:val="-5"/>
        </w:rPr>
        <w:t>ciudad </w:t>
      </w:r>
      <w:r>
        <w:rPr>
          <w:spacing w:val="-4"/>
        </w:rPr>
        <w:t>media </w:t>
      </w:r>
      <w:r>
        <w:rPr/>
        <w:t>o </w:t>
      </w:r>
      <w:r>
        <w:rPr>
          <w:spacing w:val="-5"/>
        </w:rPr>
        <w:t>grande </w:t>
      </w:r>
      <w:r>
        <w:rPr>
          <w:spacing w:val="-4"/>
        </w:rPr>
        <w:t>del </w:t>
      </w:r>
      <w:r>
        <w:rPr>
          <w:spacing w:val="-5"/>
        </w:rPr>
        <w:t>altiplano</w:t>
      </w:r>
      <w:r>
        <w:rPr>
          <w:spacing w:val="-24"/>
        </w:rPr>
        <w:t> </w:t>
      </w:r>
      <w:r>
        <w:rPr>
          <w:spacing w:val="-5"/>
        </w:rPr>
        <w:t>central.</w:t>
      </w:r>
    </w:p>
    <w:p>
      <w:pPr>
        <w:pStyle w:val="BodyText"/>
        <w:spacing w:line="247" w:lineRule="auto"/>
        <w:ind w:left="113" w:right="111" w:firstLine="283"/>
        <w:jc w:val="both"/>
      </w:pPr>
      <w:r>
        <w:rPr/>
        <w:t>La</w:t>
      </w:r>
      <w:r>
        <w:rPr>
          <w:spacing w:val="-6"/>
        </w:rPr>
        <w:t> </w:t>
      </w:r>
      <w:r>
        <w:rPr/>
        <w:t>postmodernidad</w:t>
      </w:r>
      <w:r>
        <w:rPr>
          <w:spacing w:val="-6"/>
        </w:rPr>
        <w:t> </w:t>
      </w:r>
      <w:r>
        <w:rPr/>
        <w:t>en</w:t>
      </w:r>
      <w:r>
        <w:rPr>
          <w:spacing w:val="-6"/>
        </w:rPr>
        <w:t> </w:t>
      </w:r>
      <w:r>
        <w:rPr/>
        <w:t>la</w:t>
      </w:r>
      <w:r>
        <w:rPr>
          <w:spacing w:val="-6"/>
        </w:rPr>
        <w:t> </w:t>
      </w:r>
      <w:r>
        <w:rPr/>
        <w:t>que</w:t>
      </w:r>
      <w:r>
        <w:rPr>
          <w:spacing w:val="-6"/>
        </w:rPr>
        <w:t> </w:t>
      </w:r>
      <w:r>
        <w:rPr/>
        <w:t>estamos</w:t>
      </w:r>
      <w:r>
        <w:rPr>
          <w:spacing w:val="-6"/>
        </w:rPr>
        <w:t> </w:t>
      </w:r>
      <w:r>
        <w:rPr/>
        <w:t>inscritos</w:t>
      </w:r>
      <w:r>
        <w:rPr>
          <w:spacing w:val="-6"/>
        </w:rPr>
        <w:t> </w:t>
      </w:r>
      <w:r>
        <w:rPr/>
        <w:t>hoy</w:t>
      </w:r>
      <w:r>
        <w:rPr>
          <w:spacing w:val="-6"/>
        </w:rPr>
        <w:t> </w:t>
      </w:r>
      <w:r>
        <w:rPr/>
        <w:t>día,</w:t>
      </w:r>
      <w:r>
        <w:rPr>
          <w:spacing w:val="-6"/>
        </w:rPr>
        <w:t> </w:t>
      </w:r>
      <w:r>
        <w:rPr/>
        <w:t>ha</w:t>
      </w:r>
      <w:r>
        <w:rPr>
          <w:spacing w:val="-6"/>
        </w:rPr>
        <w:t> </w:t>
      </w:r>
      <w:r>
        <w:rPr/>
        <w:t>declarado</w:t>
      </w:r>
      <w:r>
        <w:rPr>
          <w:spacing w:val="-6"/>
        </w:rPr>
        <w:t> </w:t>
      </w:r>
      <w:r>
        <w:rPr/>
        <w:t>la</w:t>
      </w:r>
      <w:r>
        <w:rPr>
          <w:spacing w:val="-6"/>
        </w:rPr>
        <w:t> </w:t>
      </w:r>
      <w:r>
        <w:rPr/>
        <w:t>crisis</w:t>
      </w:r>
      <w:r>
        <w:rPr>
          <w:spacing w:val="-6"/>
        </w:rPr>
        <w:t> </w:t>
      </w:r>
      <w:r>
        <w:rPr/>
        <w:t>y</w:t>
      </w:r>
      <w:r>
        <w:rPr>
          <w:spacing w:val="-6"/>
        </w:rPr>
        <w:t> </w:t>
      </w:r>
      <w:r>
        <w:rPr/>
        <w:t>el agotamiento de varios patrones de vida que durante siglos parecían incuestionables y que evolucionaron hasta llegar a estadios aparentemente desbordados y sin salida. Este</w:t>
      </w:r>
      <w:r>
        <w:rPr>
          <w:spacing w:val="-3"/>
        </w:rPr>
        <w:t> </w:t>
      </w:r>
      <w:r>
        <w:rPr/>
        <w:t>es</w:t>
      </w:r>
      <w:r>
        <w:rPr>
          <w:spacing w:val="-3"/>
        </w:rPr>
        <w:t> </w:t>
      </w:r>
      <w:r>
        <w:rPr/>
        <w:t>el</w:t>
      </w:r>
      <w:r>
        <w:rPr>
          <w:spacing w:val="-3"/>
        </w:rPr>
        <w:t> </w:t>
      </w:r>
      <w:r>
        <w:rPr/>
        <w:t>caso</w:t>
      </w:r>
      <w:r>
        <w:rPr>
          <w:spacing w:val="-3"/>
        </w:rPr>
        <w:t> </w:t>
      </w:r>
      <w:r>
        <w:rPr/>
        <w:t>del</w:t>
      </w:r>
      <w:r>
        <w:rPr>
          <w:spacing w:val="-3"/>
        </w:rPr>
        <w:t> </w:t>
      </w:r>
      <w:r>
        <w:rPr/>
        <w:t>patrón</w:t>
      </w:r>
      <w:r>
        <w:rPr>
          <w:spacing w:val="-3"/>
        </w:rPr>
        <w:t> </w:t>
      </w:r>
      <w:r>
        <w:rPr/>
        <w:t>tradicional</w:t>
      </w:r>
      <w:r>
        <w:rPr>
          <w:spacing w:val="-4"/>
        </w:rPr>
        <w:t> </w:t>
      </w:r>
      <w:r>
        <w:rPr/>
        <w:t>de</w:t>
      </w:r>
      <w:r>
        <w:rPr>
          <w:spacing w:val="-3"/>
        </w:rPr>
        <w:t> </w:t>
      </w:r>
      <w:r>
        <w:rPr/>
        <w:t>las</w:t>
      </w:r>
      <w:r>
        <w:rPr>
          <w:spacing w:val="-3"/>
        </w:rPr>
        <w:t> </w:t>
      </w:r>
      <w:r>
        <w:rPr/>
        <w:t>ciudades.</w:t>
      </w:r>
      <w:r>
        <w:rPr>
          <w:spacing w:val="-3"/>
        </w:rPr>
        <w:t> </w:t>
      </w:r>
      <w:r>
        <w:rPr/>
        <w:t>El</w:t>
      </w:r>
      <w:r>
        <w:rPr>
          <w:spacing w:val="-3"/>
        </w:rPr>
        <w:t> </w:t>
      </w:r>
      <w:r>
        <w:rPr/>
        <w:t>agotamiento</w:t>
      </w:r>
      <w:r>
        <w:rPr>
          <w:spacing w:val="-4"/>
        </w:rPr>
        <w:t> </w:t>
      </w:r>
      <w:r>
        <w:rPr/>
        <w:t>de</w:t>
      </w:r>
      <w:r>
        <w:rPr>
          <w:spacing w:val="-3"/>
        </w:rPr>
        <w:t> </w:t>
      </w:r>
      <w:r>
        <w:rPr/>
        <w:t>los</w:t>
      </w:r>
      <w:r>
        <w:rPr>
          <w:spacing w:val="-3"/>
        </w:rPr>
        <w:t> </w:t>
      </w:r>
      <w:r>
        <w:rPr/>
        <w:t>recursos naturales, el deterioro de la verdadera calidad de vida que parece distanciarse cada vez más de las aglomeraciones que son nuestras realidades habitadas, nos hacen pa- </w:t>
      </w:r>
      <w:r>
        <w:rPr>
          <w:spacing w:val="-3"/>
        </w:rPr>
        <w:t>rar, </w:t>
      </w:r>
      <w:r>
        <w:rPr/>
        <w:t>detenernos y pensarnos con</w:t>
      </w:r>
      <w:r>
        <w:rPr>
          <w:spacing w:val="6"/>
        </w:rPr>
        <w:t> </w:t>
      </w:r>
      <w:r>
        <w:rPr/>
        <w:t>honestidad.</w:t>
      </w:r>
    </w:p>
    <w:p>
      <w:pPr>
        <w:pStyle w:val="BodyText"/>
      </w:pPr>
    </w:p>
    <w:p>
      <w:pPr>
        <w:pStyle w:val="BodyText"/>
        <w:spacing w:before="4"/>
        <w:rPr>
          <w:sz w:val="23"/>
        </w:rPr>
      </w:pPr>
    </w:p>
    <w:p>
      <w:pPr>
        <w:pStyle w:val="Heading2"/>
        <w:jc w:val="left"/>
      </w:pPr>
      <w:r>
        <w:rPr/>
        <w:t>Bibliografía</w:t>
      </w:r>
    </w:p>
    <w:p>
      <w:pPr>
        <w:pStyle w:val="BodyText"/>
        <w:spacing w:before="5"/>
        <w:rPr>
          <w:b/>
        </w:rPr>
      </w:pPr>
    </w:p>
    <w:p>
      <w:pPr>
        <w:spacing w:line="247" w:lineRule="auto" w:before="0"/>
        <w:ind w:left="397" w:right="0" w:hanging="284"/>
        <w:jc w:val="left"/>
        <w:rPr>
          <w:sz w:val="22"/>
        </w:rPr>
      </w:pPr>
      <w:r>
        <w:rPr>
          <w:sz w:val="22"/>
        </w:rPr>
        <w:t>Pipitone Ugo (2003), </w:t>
      </w:r>
      <w:r>
        <w:rPr>
          <w:i/>
          <w:sz w:val="22"/>
        </w:rPr>
        <w:t>Ciudades, naciones, regiones. Los espacios institucionales de </w:t>
      </w:r>
      <w:r>
        <w:rPr>
          <w:i/>
          <w:sz w:val="22"/>
        </w:rPr>
        <w:t>la modernidad, </w:t>
      </w:r>
      <w:r>
        <w:rPr>
          <w:sz w:val="22"/>
        </w:rPr>
        <w:t>México, FCE.</w:t>
      </w:r>
    </w:p>
    <w:p>
      <w:pPr>
        <w:pStyle w:val="BodyText"/>
        <w:spacing w:line="247" w:lineRule="auto"/>
        <w:ind w:left="397" w:right="14" w:hanging="284"/>
      </w:pPr>
      <w:r>
        <w:rPr/>
        <w:t>Boff, Leonardo (2012), “La razón en fase de larva y de capullo”, en </w:t>
      </w:r>
      <w:r>
        <w:rPr>
          <w:i/>
        </w:rPr>
        <w:t>La Jornada Mo- </w:t>
      </w:r>
      <w:r>
        <w:rPr>
          <w:i/>
        </w:rPr>
        <w:t>relos, </w:t>
      </w:r>
      <w:r>
        <w:rPr/>
        <w:t>8 de agosto, México, Editora de Medios de Morelos S.A. de C.V.</w:t>
      </w:r>
    </w:p>
    <w:p>
      <w:pPr>
        <w:spacing w:after="0" w:line="247" w:lineRule="auto"/>
        <w:sectPr>
          <w:pgSz w:w="9640" w:h="13040"/>
          <w:pgMar w:header="0" w:footer="956" w:top="1080" w:bottom="1140" w:left="102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8"/>
        </w:rPr>
      </w:pPr>
    </w:p>
    <w:p>
      <w:pPr>
        <w:pStyle w:val="Heading1"/>
        <w:ind w:left="2265" w:right="1133" w:hanging="1116"/>
        <w:jc w:val="left"/>
      </w:pPr>
      <w:r>
        <w:rPr/>
        <w:t>El culto de la identidad del espectáculo en la tecnología digital</w:t>
      </w:r>
    </w:p>
    <w:p>
      <w:pPr>
        <w:pStyle w:val="BodyText"/>
        <w:spacing w:before="8"/>
        <w:rPr>
          <w:b/>
          <w:sz w:val="44"/>
        </w:rPr>
      </w:pPr>
    </w:p>
    <w:p>
      <w:pPr>
        <w:spacing w:before="1"/>
        <w:ind w:left="103" w:right="111" w:firstLine="0"/>
        <w:jc w:val="right"/>
        <w:rPr>
          <w:i/>
          <w:sz w:val="12"/>
        </w:rPr>
      </w:pPr>
      <w:r>
        <w:rPr>
          <w:i/>
          <w:sz w:val="22"/>
        </w:rPr>
        <w:t>José de Jesús Cordero Domínguez</w:t>
      </w:r>
      <w:r>
        <w:rPr>
          <w:i/>
          <w:position w:val="7"/>
          <w:sz w:val="12"/>
        </w:rPr>
        <w:t>1</w:t>
      </w:r>
    </w:p>
    <w:p>
      <w:pPr>
        <w:spacing w:line="247" w:lineRule="auto" w:before="7"/>
        <w:ind w:left="4042" w:right="111" w:firstLine="1529"/>
        <w:jc w:val="right"/>
        <w:rPr>
          <w:i/>
          <w:sz w:val="12"/>
        </w:rPr>
      </w:pPr>
      <w:hyperlink r:id="rId26">
        <w:r>
          <w:rPr>
            <w:i/>
            <w:sz w:val="22"/>
          </w:rPr>
          <w:t>jcorder</w:t>
        </w:r>
      </w:hyperlink>
      <w:hyperlink r:id="rId27">
        <w:r>
          <w:rPr>
            <w:i/>
            <w:sz w:val="22"/>
          </w:rPr>
          <w:t>o@gmail.com</w:t>
        </w:r>
      </w:hyperlink>
      <w:r>
        <w:rPr>
          <w:i/>
          <w:sz w:val="22"/>
        </w:rPr>
        <w:t> Lorena del Carmen Álvarez Castañón</w:t>
      </w:r>
      <w:r>
        <w:rPr>
          <w:i/>
          <w:position w:val="7"/>
          <w:sz w:val="12"/>
        </w:rPr>
        <w:t>2</w:t>
      </w:r>
    </w:p>
    <w:p>
      <w:pPr>
        <w:spacing w:line="247" w:lineRule="auto" w:before="0"/>
        <w:ind w:left="4867" w:right="111" w:firstLine="252"/>
        <w:jc w:val="right"/>
        <w:rPr>
          <w:i/>
          <w:sz w:val="22"/>
        </w:rPr>
      </w:pPr>
      <w:hyperlink r:id="rId28">
        <w:r>
          <w:rPr>
            <w:i/>
            <w:sz w:val="22"/>
          </w:rPr>
          <w:t>lorenalvar</w:t>
        </w:r>
      </w:hyperlink>
      <w:hyperlink r:id="rId29">
        <w:r>
          <w:rPr>
            <w:i/>
            <w:sz w:val="22"/>
          </w:rPr>
          <w:t>ezc@gmail.com</w:t>
        </w:r>
      </w:hyperlink>
      <w:r>
        <w:rPr>
          <w:i/>
          <w:sz w:val="22"/>
        </w:rPr>
        <w:t> </w:t>
      </w:r>
      <w:r>
        <w:rPr>
          <w:i/>
          <w:sz w:val="22"/>
        </w:rPr>
        <w:t>Alejandro Klein Caballero</w:t>
      </w:r>
      <w:r>
        <w:rPr>
          <w:i/>
          <w:position w:val="7"/>
          <w:sz w:val="12"/>
        </w:rPr>
        <w:t>3</w:t>
      </w:r>
      <w:r>
        <w:rPr>
          <w:i/>
          <w:w w:val="106"/>
          <w:position w:val="7"/>
          <w:sz w:val="12"/>
        </w:rPr>
        <w:t> </w:t>
      </w:r>
      <w:hyperlink r:id="rId30">
        <w:r>
          <w:rPr>
            <w:i/>
            <w:sz w:val="22"/>
          </w:rPr>
          <w:t>alejandr</w:t>
        </w:r>
      </w:hyperlink>
      <w:hyperlink r:id="rId31">
        <w:r>
          <w:rPr>
            <w:i/>
            <w:sz w:val="22"/>
          </w:rPr>
          <w:t>oklein@hotmail.com</w:t>
        </w:r>
      </w:hyperlink>
    </w:p>
    <w:p>
      <w:pPr>
        <w:pStyle w:val="BodyText"/>
        <w:rPr>
          <w:i/>
          <w:sz w:val="20"/>
        </w:rPr>
      </w:pPr>
    </w:p>
    <w:p>
      <w:pPr>
        <w:pStyle w:val="BodyText"/>
        <w:spacing w:before="7"/>
        <w:rPr>
          <w:i/>
          <w:sz w:val="19"/>
        </w:rPr>
      </w:pPr>
    </w:p>
    <w:p>
      <w:pPr>
        <w:pStyle w:val="Heading2"/>
        <w:spacing w:before="67"/>
      </w:pPr>
      <w:r>
        <w:rPr/>
        <w:t>Resumen</w:t>
      </w:r>
    </w:p>
    <w:p>
      <w:pPr>
        <w:pStyle w:val="BodyText"/>
        <w:spacing w:before="5"/>
        <w:rPr>
          <w:b/>
        </w:rPr>
      </w:pPr>
    </w:p>
    <w:p>
      <w:pPr>
        <w:pStyle w:val="BodyText"/>
        <w:spacing w:line="247" w:lineRule="auto"/>
        <w:ind w:left="113" w:right="111"/>
        <w:jc w:val="both"/>
      </w:pPr>
      <w:r>
        <w:rPr/>
        <w:t>La identidad cultural es la nueva forma de ser de los jóvenes, asociada con la</w:t>
      </w:r>
      <w:r>
        <w:rPr>
          <w:spacing w:val="-20"/>
        </w:rPr>
        <w:t> </w:t>
      </w:r>
      <w:r>
        <w:rPr/>
        <w:t>tecno- logía digital y sus productos; los artefactos digitales, que los caracteriza, a pesar de la</w:t>
      </w:r>
      <w:r>
        <w:rPr>
          <w:spacing w:val="-3"/>
        </w:rPr>
        <w:t> </w:t>
      </w:r>
      <w:r>
        <w:rPr/>
        <w:t>súbita</w:t>
      </w:r>
      <w:r>
        <w:rPr>
          <w:spacing w:val="-3"/>
        </w:rPr>
        <w:t> </w:t>
      </w:r>
      <w:r>
        <w:rPr/>
        <w:t>y</w:t>
      </w:r>
      <w:r>
        <w:rPr>
          <w:spacing w:val="-3"/>
        </w:rPr>
        <w:t> </w:t>
      </w:r>
      <w:r>
        <w:rPr/>
        <w:t>aparente</w:t>
      </w:r>
      <w:r>
        <w:rPr>
          <w:spacing w:val="-4"/>
        </w:rPr>
        <w:t> </w:t>
      </w:r>
      <w:r>
        <w:rPr/>
        <w:t>inanición</w:t>
      </w:r>
      <w:r>
        <w:rPr>
          <w:spacing w:val="-4"/>
        </w:rPr>
        <w:t> </w:t>
      </w:r>
      <w:r>
        <w:rPr/>
        <w:t>de</w:t>
      </w:r>
      <w:r>
        <w:rPr>
          <w:spacing w:val="-3"/>
        </w:rPr>
        <w:t> </w:t>
      </w:r>
      <w:r>
        <w:rPr/>
        <w:t>la</w:t>
      </w:r>
      <w:r>
        <w:rPr>
          <w:spacing w:val="-3"/>
        </w:rPr>
        <w:t> </w:t>
      </w:r>
      <w:r>
        <w:rPr/>
        <w:t>cultura.</w:t>
      </w:r>
      <w:r>
        <w:rPr>
          <w:spacing w:val="-4"/>
        </w:rPr>
        <w:t> </w:t>
      </w:r>
      <w:r>
        <w:rPr/>
        <w:t>Los</w:t>
      </w:r>
      <w:r>
        <w:rPr>
          <w:spacing w:val="-4"/>
        </w:rPr>
        <w:t> </w:t>
      </w:r>
      <w:r>
        <w:rPr/>
        <w:t>jóvenes</w:t>
      </w:r>
      <w:r>
        <w:rPr>
          <w:spacing w:val="-4"/>
        </w:rPr>
        <w:t> </w:t>
      </w:r>
      <w:r>
        <w:rPr/>
        <w:t>se</w:t>
      </w:r>
      <w:r>
        <w:rPr>
          <w:spacing w:val="-3"/>
        </w:rPr>
        <w:t> </w:t>
      </w:r>
      <w:r>
        <w:rPr/>
        <w:t>relacionan</w:t>
      </w:r>
      <w:r>
        <w:rPr>
          <w:spacing w:val="-3"/>
        </w:rPr>
        <w:t> </w:t>
      </w:r>
      <w:r>
        <w:rPr/>
        <w:t>con</w:t>
      </w:r>
      <w:r>
        <w:rPr>
          <w:spacing w:val="-4"/>
        </w:rPr>
        <w:t> </w:t>
      </w:r>
      <w:r>
        <w:rPr/>
        <w:t>el</w:t>
      </w:r>
      <w:r>
        <w:rPr>
          <w:spacing w:val="-3"/>
        </w:rPr>
        <w:t> </w:t>
      </w:r>
      <w:r>
        <w:rPr/>
        <w:t>conoci- miento compartido de novedosos hábitos, quehaceres posmodernos sustentados en nuevos</w:t>
      </w:r>
      <w:r>
        <w:rPr>
          <w:spacing w:val="-8"/>
        </w:rPr>
        <w:t> </w:t>
      </w:r>
      <w:r>
        <w:rPr/>
        <w:t>códigos,</w:t>
      </w:r>
      <w:r>
        <w:rPr>
          <w:spacing w:val="-8"/>
        </w:rPr>
        <w:t> </w:t>
      </w:r>
      <w:r>
        <w:rPr/>
        <w:t>formas</w:t>
      </w:r>
      <w:r>
        <w:rPr>
          <w:spacing w:val="-8"/>
        </w:rPr>
        <w:t> </w:t>
      </w:r>
      <w:r>
        <w:rPr/>
        <w:t>de</w:t>
      </w:r>
      <w:r>
        <w:rPr>
          <w:spacing w:val="-8"/>
        </w:rPr>
        <w:t> </w:t>
      </w:r>
      <w:r>
        <w:rPr/>
        <w:t>relación</w:t>
      </w:r>
      <w:r>
        <w:rPr>
          <w:spacing w:val="-8"/>
        </w:rPr>
        <w:t> </w:t>
      </w:r>
      <w:r>
        <w:rPr/>
        <w:t>con</w:t>
      </w:r>
      <w:r>
        <w:rPr>
          <w:spacing w:val="-8"/>
        </w:rPr>
        <w:t> </w:t>
      </w:r>
      <w:r>
        <w:rPr/>
        <w:t>lo</w:t>
      </w:r>
      <w:r>
        <w:rPr>
          <w:spacing w:val="-8"/>
        </w:rPr>
        <w:t> </w:t>
      </w:r>
      <w:r>
        <w:rPr/>
        <w:t>fugaz</w:t>
      </w:r>
      <w:r>
        <w:rPr>
          <w:spacing w:val="-8"/>
        </w:rPr>
        <w:t> </w:t>
      </w:r>
      <w:r>
        <w:rPr/>
        <w:t>y</w:t>
      </w:r>
      <w:r>
        <w:rPr>
          <w:spacing w:val="-8"/>
        </w:rPr>
        <w:t> </w:t>
      </w:r>
      <w:r>
        <w:rPr/>
        <w:t>lo</w:t>
      </w:r>
      <w:r>
        <w:rPr>
          <w:spacing w:val="-8"/>
        </w:rPr>
        <w:t> </w:t>
      </w:r>
      <w:r>
        <w:rPr/>
        <w:t>instantáneo</w:t>
      </w:r>
      <w:r>
        <w:rPr>
          <w:spacing w:val="-9"/>
        </w:rPr>
        <w:t> </w:t>
      </w:r>
      <w:r>
        <w:rPr/>
        <w:t>íntimamente</w:t>
      </w:r>
      <w:r>
        <w:rPr>
          <w:spacing w:val="-9"/>
        </w:rPr>
        <w:t> </w:t>
      </w:r>
      <w:r>
        <w:rPr/>
        <w:t>ligado a modalidades visuales y auditivas, que acusan de efectos sociales, emocionales y psicológicos</w:t>
      </w:r>
      <w:r>
        <w:rPr>
          <w:spacing w:val="-8"/>
        </w:rPr>
        <w:t> </w:t>
      </w:r>
      <w:r>
        <w:rPr/>
        <w:t>en</w:t>
      </w:r>
      <w:r>
        <w:rPr>
          <w:spacing w:val="-8"/>
        </w:rPr>
        <w:t> </w:t>
      </w:r>
      <w:r>
        <w:rPr/>
        <w:t>los</w:t>
      </w:r>
      <w:r>
        <w:rPr>
          <w:spacing w:val="-8"/>
        </w:rPr>
        <w:t> </w:t>
      </w:r>
      <w:r>
        <w:rPr/>
        <w:t>jóvenes,</w:t>
      </w:r>
      <w:r>
        <w:rPr>
          <w:spacing w:val="-8"/>
        </w:rPr>
        <w:t> </w:t>
      </w:r>
      <w:r>
        <w:rPr/>
        <w:t>encuentran</w:t>
      </w:r>
      <w:r>
        <w:rPr>
          <w:spacing w:val="-8"/>
        </w:rPr>
        <w:t> </w:t>
      </w:r>
      <w:r>
        <w:rPr/>
        <w:t>en</w:t>
      </w:r>
      <w:r>
        <w:rPr>
          <w:spacing w:val="-8"/>
        </w:rPr>
        <w:t> </w:t>
      </w:r>
      <w:r>
        <w:rPr/>
        <w:t>la</w:t>
      </w:r>
      <w:r>
        <w:rPr>
          <w:spacing w:val="-8"/>
        </w:rPr>
        <w:t> </w:t>
      </w:r>
      <w:r>
        <w:rPr/>
        <w:t>cultura</w:t>
      </w:r>
      <w:r>
        <w:rPr>
          <w:spacing w:val="-8"/>
        </w:rPr>
        <w:t> </w:t>
      </w:r>
      <w:r>
        <w:rPr/>
        <w:t>del</w:t>
      </w:r>
      <w:r>
        <w:rPr>
          <w:spacing w:val="-8"/>
        </w:rPr>
        <w:t> </w:t>
      </w:r>
      <w:r>
        <w:rPr/>
        <w:t>espectáculo</w:t>
      </w:r>
      <w:r>
        <w:rPr>
          <w:spacing w:val="-8"/>
        </w:rPr>
        <w:t> </w:t>
      </w:r>
      <w:r>
        <w:rPr/>
        <w:t>un</w:t>
      </w:r>
      <w:r>
        <w:rPr>
          <w:spacing w:val="-8"/>
        </w:rPr>
        <w:t> </w:t>
      </w:r>
      <w:r>
        <w:rPr/>
        <w:t>refugio</w:t>
      </w:r>
      <w:r>
        <w:rPr>
          <w:spacing w:val="-8"/>
        </w:rPr>
        <w:t> </w:t>
      </w:r>
      <w:r>
        <w:rPr/>
        <w:t>de</w:t>
      </w:r>
      <w:r>
        <w:rPr>
          <w:spacing w:val="-8"/>
        </w:rPr>
        <w:t> </w:t>
      </w:r>
      <w:r>
        <w:rPr/>
        <w:t>la alteridad</w:t>
      </w:r>
      <w:r>
        <w:rPr>
          <w:spacing w:val="-10"/>
        </w:rPr>
        <w:t> </w:t>
      </w:r>
      <w:r>
        <w:rPr/>
        <w:t>de</w:t>
      </w:r>
      <w:r>
        <w:rPr>
          <w:spacing w:val="-10"/>
        </w:rPr>
        <w:t> </w:t>
      </w:r>
      <w:r>
        <w:rPr/>
        <w:t>destacadas</w:t>
      </w:r>
      <w:r>
        <w:rPr>
          <w:spacing w:val="-10"/>
        </w:rPr>
        <w:t> </w:t>
      </w:r>
      <w:r>
        <w:rPr/>
        <w:t>nuevas</w:t>
      </w:r>
      <w:r>
        <w:rPr>
          <w:spacing w:val="-10"/>
        </w:rPr>
        <w:t> </w:t>
      </w:r>
      <w:r>
        <w:rPr/>
        <w:t>sensibilidades,</w:t>
      </w:r>
      <w:r>
        <w:rPr>
          <w:spacing w:val="-10"/>
        </w:rPr>
        <w:t> </w:t>
      </w:r>
      <w:r>
        <w:rPr/>
        <w:t>estilos</w:t>
      </w:r>
      <w:r>
        <w:rPr>
          <w:spacing w:val="-10"/>
        </w:rPr>
        <w:t> </w:t>
      </w:r>
      <w:r>
        <w:rPr/>
        <w:t>de</w:t>
      </w:r>
      <w:r>
        <w:rPr>
          <w:spacing w:val="-10"/>
        </w:rPr>
        <w:t> </w:t>
      </w:r>
      <w:r>
        <w:rPr/>
        <w:t>vida,</w:t>
      </w:r>
      <w:r>
        <w:rPr>
          <w:spacing w:val="-10"/>
        </w:rPr>
        <w:t> </w:t>
      </w:r>
      <w:r>
        <w:rPr/>
        <w:t>modas</w:t>
      </w:r>
      <w:r>
        <w:rPr>
          <w:spacing w:val="-10"/>
        </w:rPr>
        <w:t> </w:t>
      </w:r>
      <w:r>
        <w:rPr/>
        <w:t>y</w:t>
      </w:r>
      <w:r>
        <w:rPr>
          <w:spacing w:val="-10"/>
        </w:rPr>
        <w:t> </w:t>
      </w:r>
      <w:r>
        <w:rPr/>
        <w:t>conflictos</w:t>
      </w:r>
      <w:r>
        <w:rPr>
          <w:spacing w:val="-10"/>
        </w:rPr>
        <w:t> </w:t>
      </w:r>
      <w:r>
        <w:rPr/>
        <w:t>por la banalización, la superficialidad y la simulación de la vida</w:t>
      </w:r>
      <w:r>
        <w:rPr>
          <w:spacing w:val="-11"/>
        </w:rPr>
        <w:t> </w:t>
      </w:r>
      <w:r>
        <w:rPr/>
        <w:t>real.</w:t>
      </w:r>
    </w:p>
    <w:p>
      <w:pPr>
        <w:spacing w:line="253" w:lineRule="exact" w:before="0"/>
        <w:ind w:left="113" w:right="0" w:firstLine="0"/>
        <w:jc w:val="both"/>
        <w:rPr>
          <w:sz w:val="22"/>
        </w:rPr>
      </w:pPr>
      <w:r>
        <w:rPr>
          <w:b/>
          <w:sz w:val="22"/>
        </w:rPr>
        <w:t>Palabras clave: </w:t>
      </w:r>
      <w:r>
        <w:rPr>
          <w:sz w:val="22"/>
        </w:rPr>
        <w:t>cultura, identidad y espectáculo.</w:t>
      </w:r>
    </w:p>
    <w:p>
      <w:pPr>
        <w:pStyle w:val="BodyText"/>
      </w:pPr>
    </w:p>
    <w:p>
      <w:pPr>
        <w:pStyle w:val="BodyText"/>
      </w:pPr>
    </w:p>
    <w:p>
      <w:pPr>
        <w:pStyle w:val="BodyText"/>
        <w:spacing w:before="7"/>
        <w:rPr>
          <w:sz w:val="21"/>
        </w:rPr>
      </w:pPr>
    </w:p>
    <w:p>
      <w:pPr>
        <w:pStyle w:val="ListParagraph"/>
        <w:numPr>
          <w:ilvl w:val="0"/>
          <w:numId w:val="3"/>
        </w:numPr>
        <w:tabs>
          <w:tab w:pos="398" w:val="left" w:leader="none"/>
        </w:tabs>
        <w:spacing w:line="254" w:lineRule="auto" w:before="0" w:after="0"/>
        <w:ind w:left="397" w:right="111" w:hanging="284"/>
        <w:jc w:val="both"/>
        <w:rPr>
          <w:sz w:val="18"/>
        </w:rPr>
      </w:pPr>
      <w:r>
        <w:rPr>
          <w:sz w:val="18"/>
        </w:rPr>
        <w:t>Profesor e investigador de la Universidad de Guanajuato, Campus León. Líneas de Investigación: Patrimonio cultural; La vida cotidiana en el centro histórico y La digitalización de los</w:t>
      </w:r>
      <w:r>
        <w:rPr>
          <w:spacing w:val="-14"/>
          <w:sz w:val="18"/>
        </w:rPr>
        <w:t> </w:t>
      </w:r>
      <w:r>
        <w:rPr>
          <w:sz w:val="18"/>
        </w:rPr>
        <w:t>jóvenes.</w:t>
      </w:r>
    </w:p>
    <w:p>
      <w:pPr>
        <w:pStyle w:val="ListParagraph"/>
        <w:numPr>
          <w:ilvl w:val="0"/>
          <w:numId w:val="3"/>
        </w:numPr>
        <w:tabs>
          <w:tab w:pos="398" w:val="left" w:leader="none"/>
        </w:tabs>
        <w:spacing w:line="254" w:lineRule="auto" w:before="1" w:after="0"/>
        <w:ind w:left="397" w:right="111" w:hanging="284"/>
        <w:jc w:val="both"/>
        <w:rPr>
          <w:sz w:val="18"/>
        </w:rPr>
      </w:pPr>
      <w:r>
        <w:rPr>
          <w:sz w:val="18"/>
        </w:rPr>
        <w:t>Profesora e Investigadora de la Universidad de Guanajuato, Campus León. Miembro del Sistema Nacional</w:t>
      </w:r>
      <w:r>
        <w:rPr>
          <w:spacing w:val="-4"/>
          <w:sz w:val="18"/>
        </w:rPr>
        <w:t> </w:t>
      </w:r>
      <w:r>
        <w:rPr>
          <w:sz w:val="18"/>
        </w:rPr>
        <w:t>de</w:t>
      </w:r>
      <w:r>
        <w:rPr>
          <w:spacing w:val="-5"/>
          <w:sz w:val="18"/>
        </w:rPr>
        <w:t> </w:t>
      </w:r>
      <w:r>
        <w:rPr>
          <w:sz w:val="18"/>
        </w:rPr>
        <w:t>Investigadores.</w:t>
      </w:r>
      <w:r>
        <w:rPr>
          <w:spacing w:val="-5"/>
          <w:sz w:val="18"/>
        </w:rPr>
        <w:t> </w:t>
      </w:r>
      <w:r>
        <w:rPr>
          <w:sz w:val="18"/>
        </w:rPr>
        <w:t>Líneas</w:t>
      </w:r>
      <w:r>
        <w:rPr>
          <w:spacing w:val="-5"/>
          <w:sz w:val="18"/>
        </w:rPr>
        <w:t> </w:t>
      </w:r>
      <w:r>
        <w:rPr>
          <w:sz w:val="18"/>
        </w:rPr>
        <w:t>de</w:t>
      </w:r>
      <w:r>
        <w:rPr>
          <w:spacing w:val="-5"/>
          <w:sz w:val="18"/>
        </w:rPr>
        <w:t> </w:t>
      </w:r>
      <w:r>
        <w:rPr>
          <w:sz w:val="18"/>
        </w:rPr>
        <w:t>Investigación:</w:t>
      </w:r>
      <w:r>
        <w:rPr>
          <w:spacing w:val="-5"/>
          <w:sz w:val="18"/>
        </w:rPr>
        <w:t> </w:t>
      </w:r>
      <w:r>
        <w:rPr>
          <w:sz w:val="18"/>
        </w:rPr>
        <w:t>Gestión</w:t>
      </w:r>
      <w:r>
        <w:rPr>
          <w:spacing w:val="-5"/>
          <w:sz w:val="18"/>
        </w:rPr>
        <w:t> </w:t>
      </w:r>
      <w:r>
        <w:rPr>
          <w:sz w:val="18"/>
        </w:rPr>
        <w:t>de</w:t>
      </w:r>
      <w:r>
        <w:rPr>
          <w:spacing w:val="-8"/>
          <w:sz w:val="18"/>
        </w:rPr>
        <w:t> </w:t>
      </w:r>
      <w:r>
        <w:rPr>
          <w:sz w:val="18"/>
        </w:rPr>
        <w:t>Tecnología</w:t>
      </w:r>
      <w:r>
        <w:rPr>
          <w:spacing w:val="-5"/>
          <w:sz w:val="18"/>
        </w:rPr>
        <w:t> </w:t>
      </w:r>
      <w:r>
        <w:rPr>
          <w:sz w:val="18"/>
        </w:rPr>
        <w:t>e</w:t>
      </w:r>
      <w:r>
        <w:rPr>
          <w:spacing w:val="-5"/>
          <w:sz w:val="18"/>
        </w:rPr>
        <w:t> </w:t>
      </w:r>
      <w:r>
        <w:rPr>
          <w:sz w:val="18"/>
        </w:rPr>
        <w:t>Innovación;</w:t>
      </w:r>
      <w:r>
        <w:rPr>
          <w:spacing w:val="-5"/>
          <w:sz w:val="18"/>
        </w:rPr>
        <w:t> </w:t>
      </w:r>
      <w:r>
        <w:rPr>
          <w:sz w:val="18"/>
        </w:rPr>
        <w:t>Innova- ción,</w:t>
      </w:r>
      <w:r>
        <w:rPr>
          <w:spacing w:val="-34"/>
          <w:sz w:val="18"/>
        </w:rPr>
        <w:t> </w:t>
      </w:r>
      <w:r>
        <w:rPr>
          <w:sz w:val="18"/>
        </w:rPr>
        <w:t>Tecnología y Sustentabilidad.</w:t>
      </w:r>
    </w:p>
    <w:p>
      <w:pPr>
        <w:pStyle w:val="ListParagraph"/>
        <w:numPr>
          <w:ilvl w:val="0"/>
          <w:numId w:val="3"/>
        </w:numPr>
        <w:tabs>
          <w:tab w:pos="398" w:val="left" w:leader="none"/>
        </w:tabs>
        <w:spacing w:line="254" w:lineRule="auto" w:before="1" w:after="0"/>
        <w:ind w:left="397" w:right="111" w:hanging="284"/>
        <w:jc w:val="both"/>
        <w:rPr>
          <w:sz w:val="18"/>
        </w:rPr>
      </w:pPr>
      <w:r>
        <w:rPr>
          <w:sz w:val="18"/>
        </w:rPr>
        <w:t>Profesor e Investigador de la Universidad de Guanajuato, División de Ciencias Sociales y Huma- nidades. Coordinador del Doctorado en Ciencias Sociales. Líneas de investigación: Adolescencia; Nuevas configuraciones Familiares y Subjetivas; Procesos</w:t>
      </w:r>
      <w:r>
        <w:rPr>
          <w:spacing w:val="-10"/>
          <w:sz w:val="18"/>
        </w:rPr>
        <w:t> </w:t>
      </w:r>
      <w:r>
        <w:rPr>
          <w:sz w:val="18"/>
        </w:rPr>
        <w:t>Psicosociales.</w:t>
      </w:r>
    </w:p>
    <w:p>
      <w:pPr>
        <w:spacing w:after="0" w:line="254" w:lineRule="auto"/>
        <w:jc w:val="both"/>
        <w:rPr>
          <w:sz w:val="18"/>
        </w:rPr>
        <w:sectPr>
          <w:pgSz w:w="9640" w:h="13040"/>
          <w:pgMar w:header="0" w:footer="956" w:top="1200" w:bottom="114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20"/>
        </w:rPr>
      </w:pPr>
    </w:p>
    <w:p>
      <w:pPr>
        <w:pStyle w:val="Heading2"/>
        <w:spacing w:before="202"/>
      </w:pPr>
      <w:r>
        <w:rPr/>
        <w:t>Abstract</w:t>
      </w:r>
    </w:p>
    <w:p>
      <w:pPr>
        <w:pStyle w:val="BodyText"/>
        <w:spacing w:before="5"/>
        <w:rPr>
          <w:b/>
        </w:rPr>
      </w:pPr>
    </w:p>
    <w:p>
      <w:pPr>
        <w:pStyle w:val="BodyText"/>
        <w:spacing w:line="247" w:lineRule="auto"/>
        <w:ind w:left="113" w:right="111"/>
        <w:jc w:val="both"/>
      </w:pPr>
      <w:r>
        <w:rPr/>
        <w:t>Cultural identity is the young people’s new way of being, associated with digital technology and its products; digital gadgets which characterize them despite the su- dden and apparent lack of culture. </w:t>
      </w:r>
      <w:r>
        <w:rPr>
          <w:spacing w:val="-5"/>
        </w:rPr>
        <w:t>Young </w:t>
      </w:r>
      <w:r>
        <w:rPr/>
        <w:t>people get along with shared knowledge and new habits, post-modern activities based on new codes, ways of relationship with</w:t>
      </w:r>
      <w:r>
        <w:rPr>
          <w:spacing w:val="-3"/>
        </w:rPr>
        <w:t> </w:t>
      </w:r>
      <w:r>
        <w:rPr/>
        <w:t>the</w:t>
      </w:r>
      <w:r>
        <w:rPr>
          <w:spacing w:val="-3"/>
        </w:rPr>
        <w:t> </w:t>
      </w:r>
      <w:r>
        <w:rPr/>
        <w:t>fleeting</w:t>
      </w:r>
      <w:r>
        <w:rPr>
          <w:spacing w:val="-3"/>
        </w:rPr>
        <w:t> </w:t>
      </w:r>
      <w:r>
        <w:rPr/>
        <w:t>and</w:t>
      </w:r>
      <w:r>
        <w:rPr>
          <w:spacing w:val="-3"/>
        </w:rPr>
        <w:t> </w:t>
      </w:r>
      <w:r>
        <w:rPr/>
        <w:t>the</w:t>
      </w:r>
      <w:r>
        <w:rPr>
          <w:spacing w:val="-3"/>
        </w:rPr>
        <w:t> </w:t>
      </w:r>
      <w:r>
        <w:rPr/>
        <w:t>instant,</w:t>
      </w:r>
      <w:r>
        <w:rPr>
          <w:spacing w:val="-3"/>
        </w:rPr>
        <w:t> </w:t>
      </w:r>
      <w:r>
        <w:rPr/>
        <w:t>intimately</w:t>
      </w:r>
      <w:r>
        <w:rPr>
          <w:spacing w:val="-4"/>
        </w:rPr>
        <w:t> </w:t>
      </w:r>
      <w:r>
        <w:rPr/>
        <w:t>related</w:t>
      </w:r>
      <w:r>
        <w:rPr>
          <w:spacing w:val="-4"/>
        </w:rPr>
        <w:t> </w:t>
      </w:r>
      <w:r>
        <w:rPr/>
        <w:t>to</w:t>
      </w:r>
      <w:r>
        <w:rPr>
          <w:spacing w:val="-3"/>
        </w:rPr>
        <w:t> </w:t>
      </w:r>
      <w:r>
        <w:rPr/>
        <w:t>auditive</w:t>
      </w:r>
      <w:r>
        <w:rPr>
          <w:spacing w:val="-4"/>
        </w:rPr>
        <w:t> </w:t>
      </w:r>
      <w:r>
        <w:rPr/>
        <w:t>and</w:t>
      </w:r>
      <w:r>
        <w:rPr>
          <w:spacing w:val="-3"/>
        </w:rPr>
        <w:t> </w:t>
      </w:r>
      <w:r>
        <w:rPr/>
        <w:t>visual</w:t>
      </w:r>
      <w:r>
        <w:rPr>
          <w:spacing w:val="-3"/>
        </w:rPr>
        <w:t> </w:t>
      </w:r>
      <w:r>
        <w:rPr/>
        <w:t>modalities, which</w:t>
      </w:r>
      <w:r>
        <w:rPr>
          <w:spacing w:val="-5"/>
        </w:rPr>
        <w:t> </w:t>
      </w:r>
      <w:r>
        <w:rPr/>
        <w:t>creates</w:t>
      </w:r>
      <w:r>
        <w:rPr>
          <w:spacing w:val="-6"/>
        </w:rPr>
        <w:t> </w:t>
      </w:r>
      <w:r>
        <w:rPr/>
        <w:t>social,</w:t>
      </w:r>
      <w:r>
        <w:rPr>
          <w:spacing w:val="-5"/>
        </w:rPr>
        <w:t> </w:t>
      </w:r>
      <w:r>
        <w:rPr/>
        <w:t>psychological</w:t>
      </w:r>
      <w:r>
        <w:rPr>
          <w:spacing w:val="-5"/>
        </w:rPr>
        <w:t> </w:t>
      </w:r>
      <w:r>
        <w:rPr/>
        <w:t>and</w:t>
      </w:r>
      <w:r>
        <w:rPr>
          <w:spacing w:val="-5"/>
        </w:rPr>
        <w:t> </w:t>
      </w:r>
      <w:r>
        <w:rPr/>
        <w:t>emotional</w:t>
      </w:r>
      <w:r>
        <w:rPr>
          <w:spacing w:val="-6"/>
        </w:rPr>
        <w:t> </w:t>
      </w:r>
      <w:r>
        <w:rPr/>
        <w:t>effects</w:t>
      </w:r>
      <w:r>
        <w:rPr>
          <w:spacing w:val="-5"/>
        </w:rPr>
        <w:t> </w:t>
      </w:r>
      <w:r>
        <w:rPr/>
        <w:t>in</w:t>
      </w:r>
      <w:r>
        <w:rPr>
          <w:spacing w:val="-5"/>
        </w:rPr>
        <w:t> </w:t>
      </w:r>
      <w:r>
        <w:rPr/>
        <w:t>the</w:t>
      </w:r>
      <w:r>
        <w:rPr>
          <w:spacing w:val="-6"/>
        </w:rPr>
        <w:t> </w:t>
      </w:r>
      <w:r>
        <w:rPr/>
        <w:t>young</w:t>
      </w:r>
      <w:r>
        <w:rPr>
          <w:spacing w:val="-5"/>
        </w:rPr>
        <w:t> </w:t>
      </w:r>
      <w:r>
        <w:rPr/>
        <w:t>people.</w:t>
      </w:r>
      <w:r>
        <w:rPr>
          <w:spacing w:val="-9"/>
        </w:rPr>
        <w:t> </w:t>
      </w:r>
      <w:r>
        <w:rPr/>
        <w:t>They find in the show culture an otherness shelter of new sensibilities, lifestyles, fashion and conflicts due to banality, shallowness and a simulation of real</w:t>
      </w:r>
      <w:r>
        <w:rPr>
          <w:spacing w:val="-27"/>
        </w:rPr>
        <w:t> </w:t>
      </w:r>
      <w:r>
        <w:rPr/>
        <w:t>life.</w:t>
      </w:r>
    </w:p>
    <w:p>
      <w:pPr>
        <w:spacing w:line="253" w:lineRule="exact" w:before="0"/>
        <w:ind w:left="113" w:right="0" w:firstLine="0"/>
        <w:jc w:val="both"/>
        <w:rPr>
          <w:sz w:val="22"/>
        </w:rPr>
      </w:pPr>
      <w:r>
        <w:rPr>
          <w:b/>
          <w:sz w:val="22"/>
        </w:rPr>
        <w:t>Keywords: </w:t>
      </w:r>
      <w:r>
        <w:rPr>
          <w:sz w:val="22"/>
        </w:rPr>
        <w:t>culture, identity and spectacle.</w:t>
      </w:r>
    </w:p>
    <w:p>
      <w:pPr>
        <w:pStyle w:val="BodyText"/>
      </w:pPr>
    </w:p>
    <w:p>
      <w:pPr>
        <w:pStyle w:val="BodyText"/>
        <w:rPr>
          <w:sz w:val="24"/>
        </w:rPr>
      </w:pPr>
    </w:p>
    <w:p>
      <w:pPr>
        <w:pStyle w:val="Heading2"/>
      </w:pPr>
      <w:r>
        <w:rPr/>
        <w:t>Introducción</w:t>
      </w:r>
    </w:p>
    <w:p>
      <w:pPr>
        <w:pStyle w:val="BodyText"/>
        <w:spacing w:before="5"/>
        <w:rPr>
          <w:b/>
        </w:rPr>
      </w:pPr>
    </w:p>
    <w:p>
      <w:pPr>
        <w:pStyle w:val="BodyText"/>
        <w:spacing w:line="247" w:lineRule="auto"/>
        <w:ind w:left="839" w:right="110"/>
        <w:jc w:val="both"/>
      </w:pPr>
      <w:r>
        <w:rPr/>
        <w:pict>
          <v:shape style="position:absolute;margin-left:56.692902pt;margin-top:-4.180131pt;width:36.35pt;height:50.3pt;mso-position-horizontal-relative:page;mso-position-vertical-relative:paragraph;z-index:-246208" type="#_x0000_t202" filled="false" stroked="false">
            <v:textbox inset="0,0,0,0">
              <w:txbxContent>
                <w:p>
                  <w:pPr>
                    <w:spacing w:line="1005" w:lineRule="exact" w:before="0"/>
                    <w:ind w:left="0" w:right="0" w:firstLine="0"/>
                    <w:jc w:val="left"/>
                    <w:rPr>
                      <w:sz w:val="100"/>
                    </w:rPr>
                  </w:pPr>
                  <w:r>
                    <w:rPr>
                      <w:w w:val="100"/>
                      <w:sz w:val="100"/>
                    </w:rPr>
                    <w:t>A</w:t>
                  </w:r>
                </w:p>
              </w:txbxContent>
            </v:textbox>
            <w10:wrap type="none"/>
          </v:shape>
        </w:pict>
      </w:r>
      <w:r>
        <w:rPr/>
        <w:t>bordar la alienación de la identidad de los jóvenes en torno a la tecnología digital, implica comenzar a perfilar una caracterización cultural que</w:t>
      </w:r>
      <w:r>
        <w:rPr>
          <w:spacing w:val="-21"/>
        </w:rPr>
        <w:t> </w:t>
      </w:r>
      <w:r>
        <w:rPr/>
        <w:t>parece- ría dotarles de cierta facilidad en torno a la pérdida paulatina y  </w:t>
      </w:r>
      <w:r>
        <w:rPr>
          <w:spacing w:val="39"/>
        </w:rPr>
        <w:t> </w:t>
      </w:r>
      <w:r>
        <w:rPr/>
        <w:t>progresiva</w:t>
      </w:r>
    </w:p>
    <w:p>
      <w:pPr>
        <w:pStyle w:val="BodyText"/>
        <w:spacing w:line="247" w:lineRule="auto"/>
        <w:ind w:left="113" w:right="110"/>
        <w:jc w:val="both"/>
      </w:pPr>
      <w:r>
        <w:rPr/>
        <w:t>de</w:t>
      </w:r>
      <w:r>
        <w:rPr>
          <w:spacing w:val="-7"/>
        </w:rPr>
        <w:t> </w:t>
      </w:r>
      <w:r>
        <w:rPr/>
        <w:t>la</w:t>
      </w:r>
      <w:r>
        <w:rPr>
          <w:spacing w:val="-7"/>
        </w:rPr>
        <w:t> </w:t>
      </w:r>
      <w:r>
        <w:rPr/>
        <w:t>noción</w:t>
      </w:r>
      <w:r>
        <w:rPr>
          <w:spacing w:val="-7"/>
        </w:rPr>
        <w:t> </w:t>
      </w:r>
      <w:r>
        <w:rPr/>
        <w:t>de</w:t>
      </w:r>
      <w:r>
        <w:rPr>
          <w:spacing w:val="-7"/>
        </w:rPr>
        <w:t> </w:t>
      </w:r>
      <w:r>
        <w:rPr/>
        <w:t>calidad</w:t>
      </w:r>
      <w:r>
        <w:rPr>
          <w:spacing w:val="-7"/>
        </w:rPr>
        <w:t> </w:t>
      </w:r>
      <w:r>
        <w:rPr/>
        <w:t>de</w:t>
      </w:r>
      <w:r>
        <w:rPr>
          <w:spacing w:val="-7"/>
        </w:rPr>
        <w:t> </w:t>
      </w:r>
      <w:r>
        <w:rPr/>
        <w:t>vida,</w:t>
      </w:r>
      <w:r>
        <w:rPr>
          <w:spacing w:val="-7"/>
        </w:rPr>
        <w:t> </w:t>
      </w:r>
      <w:r>
        <w:rPr/>
        <w:t>en</w:t>
      </w:r>
      <w:r>
        <w:rPr>
          <w:spacing w:val="-7"/>
        </w:rPr>
        <w:t> </w:t>
      </w:r>
      <w:r>
        <w:rPr/>
        <w:t>función</w:t>
      </w:r>
      <w:r>
        <w:rPr>
          <w:spacing w:val="-7"/>
        </w:rPr>
        <w:t> </w:t>
      </w:r>
      <w:r>
        <w:rPr/>
        <w:t>de</w:t>
      </w:r>
      <w:r>
        <w:rPr>
          <w:spacing w:val="-7"/>
        </w:rPr>
        <w:t> </w:t>
      </w:r>
      <w:r>
        <w:rPr/>
        <w:t>los</w:t>
      </w:r>
      <w:r>
        <w:rPr>
          <w:spacing w:val="-7"/>
        </w:rPr>
        <w:t> </w:t>
      </w:r>
      <w:r>
        <w:rPr/>
        <w:t>supuestos</w:t>
      </w:r>
      <w:r>
        <w:rPr>
          <w:spacing w:val="-6"/>
        </w:rPr>
        <w:t> </w:t>
      </w:r>
      <w:r>
        <w:rPr/>
        <w:t>básicos</w:t>
      </w:r>
      <w:r>
        <w:rPr>
          <w:spacing w:val="-7"/>
        </w:rPr>
        <w:t> </w:t>
      </w:r>
      <w:r>
        <w:rPr/>
        <w:t>del</w:t>
      </w:r>
      <w:r>
        <w:rPr>
          <w:spacing w:val="-7"/>
        </w:rPr>
        <w:t> </w:t>
      </w:r>
      <w:r>
        <w:rPr/>
        <w:t>pensamiento posmoderno que influye en el comportamiento de los sujetos que imbricados con la tecnología conjuntan un binomio indisoluble, cuya identificación cultural va más allá</w:t>
      </w:r>
      <w:r>
        <w:rPr>
          <w:spacing w:val="-4"/>
        </w:rPr>
        <w:t> </w:t>
      </w:r>
      <w:r>
        <w:rPr/>
        <w:t>de</w:t>
      </w:r>
      <w:r>
        <w:rPr>
          <w:spacing w:val="-4"/>
        </w:rPr>
        <w:t> </w:t>
      </w:r>
      <w:r>
        <w:rPr/>
        <w:t>la</w:t>
      </w:r>
      <w:r>
        <w:rPr>
          <w:spacing w:val="-4"/>
        </w:rPr>
        <w:t> </w:t>
      </w:r>
      <w:r>
        <w:rPr/>
        <w:t>noción</w:t>
      </w:r>
      <w:r>
        <w:rPr>
          <w:spacing w:val="-4"/>
        </w:rPr>
        <w:t> </w:t>
      </w:r>
      <w:r>
        <w:rPr/>
        <w:t>física,</w:t>
      </w:r>
      <w:r>
        <w:rPr>
          <w:spacing w:val="-4"/>
        </w:rPr>
        <w:t> </w:t>
      </w:r>
      <w:r>
        <w:rPr/>
        <w:t>psicológica</w:t>
      </w:r>
      <w:r>
        <w:rPr>
          <w:spacing w:val="-4"/>
        </w:rPr>
        <w:t> </w:t>
      </w:r>
      <w:r>
        <w:rPr/>
        <w:t>y</w:t>
      </w:r>
      <w:r>
        <w:rPr>
          <w:spacing w:val="-4"/>
        </w:rPr>
        <w:t> </w:t>
      </w:r>
      <w:r>
        <w:rPr/>
        <w:t>social.</w:t>
      </w:r>
      <w:r>
        <w:rPr>
          <w:spacing w:val="-3"/>
        </w:rPr>
        <w:t> </w:t>
      </w:r>
      <w:r>
        <w:rPr/>
        <w:t>Se</w:t>
      </w:r>
      <w:r>
        <w:rPr>
          <w:spacing w:val="-4"/>
        </w:rPr>
        <w:t> </w:t>
      </w:r>
      <w:r>
        <w:rPr/>
        <w:t>estaciona</w:t>
      </w:r>
      <w:r>
        <w:rPr>
          <w:spacing w:val="-4"/>
        </w:rPr>
        <w:t> </w:t>
      </w:r>
      <w:r>
        <w:rPr/>
        <w:t>en</w:t>
      </w:r>
      <w:r>
        <w:rPr>
          <w:spacing w:val="-4"/>
        </w:rPr>
        <w:t> </w:t>
      </w:r>
      <w:r>
        <w:rPr/>
        <w:t>la</w:t>
      </w:r>
      <w:r>
        <w:rPr>
          <w:spacing w:val="-4"/>
        </w:rPr>
        <w:t> </w:t>
      </w:r>
      <w:r>
        <w:rPr/>
        <w:t>dimensión</w:t>
      </w:r>
      <w:r>
        <w:rPr>
          <w:spacing w:val="-4"/>
        </w:rPr>
        <w:t> </w:t>
      </w:r>
      <w:r>
        <w:rPr/>
        <w:t>simbólica que aduce una conceptualización de la cultura; la del espectáculo, que se construye a través de los novísimos comportamientos y quehaceres que se derivan del uso</w:t>
      </w:r>
      <w:r>
        <w:rPr>
          <w:spacing w:val="-29"/>
        </w:rPr>
        <w:t> </w:t>
      </w:r>
      <w:r>
        <w:rPr/>
        <w:t>ins- trumental de la tecnología</w:t>
      </w:r>
      <w:r>
        <w:rPr>
          <w:spacing w:val="-2"/>
        </w:rPr>
        <w:t> </w:t>
      </w:r>
      <w:r>
        <w:rPr/>
        <w:t>digital.</w:t>
      </w:r>
    </w:p>
    <w:p>
      <w:pPr>
        <w:pStyle w:val="BodyText"/>
      </w:pPr>
    </w:p>
    <w:p>
      <w:pPr>
        <w:pStyle w:val="BodyText"/>
        <w:spacing w:before="4"/>
        <w:rPr>
          <w:sz w:val="23"/>
        </w:rPr>
      </w:pPr>
    </w:p>
    <w:p>
      <w:pPr>
        <w:pStyle w:val="Heading2"/>
      </w:pPr>
      <w:r>
        <w:rPr/>
        <w:t>La cultura de la identidad</w:t>
      </w:r>
    </w:p>
    <w:p>
      <w:pPr>
        <w:pStyle w:val="BodyText"/>
        <w:spacing w:before="5"/>
        <w:rPr>
          <w:b/>
        </w:rPr>
      </w:pPr>
    </w:p>
    <w:p>
      <w:pPr>
        <w:pStyle w:val="BodyText"/>
        <w:spacing w:line="247" w:lineRule="auto"/>
        <w:ind w:left="113" w:right="111"/>
        <w:jc w:val="both"/>
      </w:pPr>
      <w:r>
        <w:rPr/>
        <w:t>La cultura es un concepto y una actitud ampliamente explorado desde diversas dis- ciplinas y concepciones, que incluyen inclusive la noción de la presunta muerte de la cultura </w:t>
      </w:r>
      <w:r>
        <w:rPr>
          <w:spacing w:val="-5"/>
        </w:rPr>
        <w:t>(Vargas </w:t>
      </w:r>
      <w:r>
        <w:rPr/>
        <w:t>Llosa, 2012). Se parte de un concepto de cultura considerada no sólo</w:t>
      </w:r>
      <w:r>
        <w:rPr>
          <w:spacing w:val="-7"/>
        </w:rPr>
        <w:t> </w:t>
      </w:r>
      <w:r>
        <w:rPr/>
        <w:t>como</w:t>
      </w:r>
      <w:r>
        <w:rPr>
          <w:spacing w:val="-7"/>
        </w:rPr>
        <w:t> </w:t>
      </w:r>
      <w:r>
        <w:rPr/>
        <w:t>un</w:t>
      </w:r>
      <w:r>
        <w:rPr>
          <w:spacing w:val="-7"/>
        </w:rPr>
        <w:t> </w:t>
      </w:r>
      <w:r>
        <w:rPr/>
        <w:t>fenómeno</w:t>
      </w:r>
      <w:r>
        <w:rPr>
          <w:spacing w:val="-7"/>
        </w:rPr>
        <w:t> </w:t>
      </w:r>
      <w:r>
        <w:rPr/>
        <w:t>adquirido,</w:t>
      </w:r>
      <w:r>
        <w:rPr>
          <w:spacing w:val="-7"/>
        </w:rPr>
        <w:t> </w:t>
      </w:r>
      <w:r>
        <w:rPr/>
        <w:t>sino</w:t>
      </w:r>
      <w:r>
        <w:rPr>
          <w:spacing w:val="-7"/>
        </w:rPr>
        <w:t> </w:t>
      </w:r>
      <w:r>
        <w:rPr/>
        <w:t>también</w:t>
      </w:r>
      <w:r>
        <w:rPr>
          <w:spacing w:val="-7"/>
        </w:rPr>
        <w:t> </w:t>
      </w:r>
      <w:r>
        <w:rPr/>
        <w:t>como</w:t>
      </w:r>
      <w:r>
        <w:rPr>
          <w:spacing w:val="-7"/>
        </w:rPr>
        <w:t> </w:t>
      </w:r>
      <w:r>
        <w:rPr/>
        <w:t>una</w:t>
      </w:r>
      <w:r>
        <w:rPr>
          <w:spacing w:val="-7"/>
        </w:rPr>
        <w:t> </w:t>
      </w:r>
      <w:r>
        <w:rPr/>
        <w:t>construcción</w:t>
      </w:r>
      <w:r>
        <w:rPr>
          <w:spacing w:val="-8"/>
        </w:rPr>
        <w:t> </w:t>
      </w:r>
      <w:r>
        <w:rPr/>
        <w:t>e</w:t>
      </w:r>
      <w:r>
        <w:rPr>
          <w:spacing w:val="-7"/>
        </w:rPr>
        <w:t> </w:t>
      </w:r>
      <w:r>
        <w:rPr/>
        <w:t>invención humana continua. Coincidiendo con el antropólogo cognitivo Goodenough (1980), si la cultura es conocimiento compartido, por tanto es una construcción cultural hu- mana, vista como un cúmulo de conocimientos, pautas, hábitos e instituciones ad- quiridas por el ser humano como parte de una sociedad. Ello involucra un  </w:t>
      </w:r>
      <w:r>
        <w:rPr>
          <w:spacing w:val="23"/>
        </w:rPr>
        <w:t> </w:t>
      </w:r>
      <w:r>
        <w:rPr/>
        <w:t>proceso</w:t>
      </w:r>
    </w:p>
    <w:p>
      <w:pPr>
        <w:spacing w:after="0" w:line="247" w:lineRule="auto"/>
        <w:jc w:val="both"/>
        <w:sectPr>
          <w:pgSz w:w="9640" w:h="13040"/>
          <w:pgMar w:header="0" w:footer="956" w:top="1080" w:bottom="1140" w:left="1020" w:right="1020"/>
        </w:sectPr>
      </w:pPr>
    </w:p>
    <w:p>
      <w:pPr>
        <w:spacing w:before="59"/>
        <w:ind w:left="1519" w:right="0" w:firstLine="0"/>
        <w:jc w:val="left"/>
        <w:rPr>
          <w:sz w:val="14"/>
        </w:rPr>
      </w:pPr>
      <w:r>
        <w:rPr>
          <w:sz w:val="20"/>
        </w:rPr>
        <w:t>E</w:t>
      </w:r>
      <w:r>
        <w:rPr>
          <w:spacing w:val="-1"/>
          <w:w w:val="146"/>
          <w:sz w:val="14"/>
        </w:rPr>
        <w:t>ducació</w:t>
      </w:r>
      <w:r>
        <w:rPr>
          <w:w w:val="146"/>
          <w:sz w:val="14"/>
        </w:rPr>
        <w:t>n</w:t>
      </w:r>
      <w:r>
        <w:rPr>
          <w:spacing w:val="15"/>
          <w:sz w:val="14"/>
        </w:rPr>
        <w:t> </w:t>
      </w:r>
      <w:r>
        <w:rPr>
          <w:w w:val="144"/>
          <w:sz w:val="14"/>
        </w:rPr>
        <w:t>y</w:t>
      </w:r>
      <w:r>
        <w:rPr>
          <w:spacing w:val="15"/>
          <w:sz w:val="14"/>
        </w:rPr>
        <w:t> </w:t>
      </w:r>
      <w:r>
        <w:rPr>
          <w:w w:val="163"/>
          <w:sz w:val="14"/>
        </w:rPr>
        <w:t>cu</w:t>
      </w:r>
      <w:r>
        <w:rPr>
          <w:spacing w:val="-13"/>
          <w:w w:val="163"/>
          <w:sz w:val="14"/>
        </w:rPr>
        <w:t>l</w:t>
      </w:r>
      <w:r>
        <w:rPr>
          <w:w w:val="175"/>
          <w:sz w:val="14"/>
        </w:rPr>
        <w:t>tura</w:t>
      </w:r>
      <w:r>
        <w:rPr>
          <w:spacing w:val="14"/>
          <w:sz w:val="14"/>
        </w:rPr>
        <w:t> </w:t>
      </w:r>
      <w:r>
        <w:rPr>
          <w:spacing w:val="-1"/>
          <w:w w:val="144"/>
          <w:sz w:val="14"/>
        </w:rPr>
        <w:t>d</w:t>
      </w:r>
      <w:r>
        <w:rPr>
          <w:sz w:val="14"/>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vida</w:t>
      </w:r>
    </w:p>
    <w:p>
      <w:pPr>
        <w:pStyle w:val="BodyText"/>
        <w:rPr>
          <w:sz w:val="20"/>
        </w:rPr>
      </w:pPr>
    </w:p>
    <w:p>
      <w:pPr>
        <w:pStyle w:val="BodyText"/>
        <w:spacing w:before="7"/>
        <w:rPr>
          <w:sz w:val="17"/>
        </w:rPr>
      </w:pPr>
    </w:p>
    <w:p>
      <w:pPr>
        <w:pStyle w:val="BodyText"/>
        <w:spacing w:line="247" w:lineRule="auto"/>
        <w:ind w:left="113" w:right="111"/>
        <w:jc w:val="both"/>
      </w:pPr>
      <w:r>
        <w:rPr/>
        <w:t>de aprendizaje, de adquisición, de construcción cultural, de diseño y edificación de nuevas formas culturales. Desde esta perspectiva de conocimiento, se considera</w:t>
      </w:r>
      <w:r>
        <w:rPr>
          <w:spacing w:val="-19"/>
        </w:rPr>
        <w:t> </w:t>
      </w:r>
      <w:r>
        <w:rPr/>
        <w:t>que hay</w:t>
      </w:r>
      <w:r>
        <w:rPr>
          <w:spacing w:val="-6"/>
        </w:rPr>
        <w:t> </w:t>
      </w:r>
      <w:r>
        <w:rPr/>
        <w:t>un</w:t>
      </w:r>
      <w:r>
        <w:rPr>
          <w:spacing w:val="-6"/>
        </w:rPr>
        <w:t> </w:t>
      </w:r>
      <w:r>
        <w:rPr/>
        <w:t>conocimiento</w:t>
      </w:r>
      <w:r>
        <w:rPr>
          <w:spacing w:val="-6"/>
        </w:rPr>
        <w:t> </w:t>
      </w:r>
      <w:r>
        <w:rPr/>
        <w:t>tecnológico</w:t>
      </w:r>
      <w:r>
        <w:rPr>
          <w:spacing w:val="-6"/>
        </w:rPr>
        <w:t> </w:t>
      </w:r>
      <w:r>
        <w:rPr/>
        <w:t>que</w:t>
      </w:r>
      <w:r>
        <w:rPr>
          <w:spacing w:val="-6"/>
        </w:rPr>
        <w:t> </w:t>
      </w:r>
      <w:r>
        <w:rPr/>
        <w:t>puede</w:t>
      </w:r>
      <w:r>
        <w:rPr>
          <w:spacing w:val="-6"/>
        </w:rPr>
        <w:t> </w:t>
      </w:r>
      <w:r>
        <w:rPr/>
        <w:t>llegar</w:t>
      </w:r>
      <w:r>
        <w:rPr>
          <w:spacing w:val="-6"/>
        </w:rPr>
        <w:t> </w:t>
      </w:r>
      <w:r>
        <w:rPr/>
        <w:t>a</w:t>
      </w:r>
      <w:r>
        <w:rPr>
          <w:spacing w:val="-6"/>
        </w:rPr>
        <w:t> </w:t>
      </w:r>
      <w:r>
        <w:rPr/>
        <w:t>formar</w:t>
      </w:r>
      <w:r>
        <w:rPr>
          <w:spacing w:val="-6"/>
        </w:rPr>
        <w:t> </w:t>
      </w:r>
      <w:r>
        <w:rPr/>
        <w:t>la</w:t>
      </w:r>
      <w:r>
        <w:rPr>
          <w:spacing w:val="-6"/>
        </w:rPr>
        <w:t> </w:t>
      </w:r>
      <w:r>
        <w:rPr/>
        <w:t>base</w:t>
      </w:r>
      <w:r>
        <w:rPr>
          <w:spacing w:val="-6"/>
        </w:rPr>
        <w:t> </w:t>
      </w:r>
      <w:r>
        <w:rPr/>
        <w:t>de</w:t>
      </w:r>
      <w:r>
        <w:rPr>
          <w:spacing w:val="-6"/>
        </w:rPr>
        <w:t> </w:t>
      </w:r>
      <w:r>
        <w:rPr/>
        <w:t>un</w:t>
      </w:r>
      <w:r>
        <w:rPr>
          <w:spacing w:val="-6"/>
        </w:rPr>
        <w:t> </w:t>
      </w:r>
      <w:r>
        <w:rPr/>
        <w:t>nuevo</w:t>
      </w:r>
      <w:r>
        <w:rPr>
          <w:spacing w:val="-6"/>
        </w:rPr>
        <w:t> </w:t>
      </w:r>
      <w:r>
        <w:rPr/>
        <w:t>tipo de sistema</w:t>
      </w:r>
      <w:r>
        <w:rPr>
          <w:spacing w:val="-6"/>
        </w:rPr>
        <w:t> </w:t>
      </w:r>
      <w:r>
        <w:rPr/>
        <w:t>cultural.</w:t>
      </w:r>
    </w:p>
    <w:p>
      <w:pPr>
        <w:pStyle w:val="BodyText"/>
        <w:spacing w:line="247" w:lineRule="auto"/>
        <w:ind w:left="113" w:right="110" w:firstLine="283"/>
        <w:jc w:val="both"/>
      </w:pPr>
      <w:r>
        <w:rPr/>
        <w:t>Sin </w:t>
      </w:r>
      <w:r>
        <w:rPr>
          <w:spacing w:val="-4"/>
        </w:rPr>
        <w:t>embargo, </w:t>
      </w:r>
      <w:r>
        <w:rPr/>
        <w:t>la </w:t>
      </w:r>
      <w:r>
        <w:rPr>
          <w:spacing w:val="-3"/>
        </w:rPr>
        <w:t>identidad cultural </w:t>
      </w:r>
      <w:r>
        <w:rPr/>
        <w:t>de los </w:t>
      </w:r>
      <w:r>
        <w:rPr>
          <w:spacing w:val="-3"/>
        </w:rPr>
        <w:t>jóvenes </w:t>
      </w:r>
      <w:r>
        <w:rPr/>
        <w:t>se </w:t>
      </w:r>
      <w:r>
        <w:rPr>
          <w:spacing w:val="-3"/>
        </w:rPr>
        <w:t>sustenta </w:t>
      </w:r>
      <w:r>
        <w:rPr/>
        <w:t>en las </w:t>
      </w:r>
      <w:r>
        <w:rPr>
          <w:spacing w:val="-3"/>
        </w:rPr>
        <w:t>nociones pos- modernistas </w:t>
      </w:r>
      <w:r>
        <w:rPr/>
        <w:t>que </w:t>
      </w:r>
      <w:r>
        <w:rPr>
          <w:spacing w:val="-3"/>
        </w:rPr>
        <w:t>aducen </w:t>
      </w:r>
      <w:r>
        <w:rPr/>
        <w:t>un </w:t>
      </w:r>
      <w:r>
        <w:rPr>
          <w:spacing w:val="-3"/>
        </w:rPr>
        <w:t>movimiento </w:t>
      </w:r>
      <w:r>
        <w:rPr/>
        <w:t>de </w:t>
      </w:r>
      <w:r>
        <w:rPr>
          <w:spacing w:val="-3"/>
        </w:rPr>
        <w:t>autotrascendencia </w:t>
      </w:r>
      <w:r>
        <w:rPr/>
        <w:t>del </w:t>
      </w:r>
      <w:r>
        <w:rPr>
          <w:spacing w:val="-3"/>
        </w:rPr>
        <w:t>sujeto </w:t>
      </w:r>
      <w:r>
        <w:rPr/>
        <w:t>que </w:t>
      </w:r>
      <w:r>
        <w:rPr>
          <w:spacing w:val="-3"/>
        </w:rPr>
        <w:t>rechaza </w:t>
      </w:r>
      <w:r>
        <w:rPr/>
        <w:t>la </w:t>
      </w:r>
      <w:r>
        <w:rPr>
          <w:spacing w:val="-3"/>
        </w:rPr>
        <w:t>ontología </w:t>
      </w:r>
      <w:r>
        <w:rPr/>
        <w:t>de la </w:t>
      </w:r>
      <w:r>
        <w:rPr>
          <w:spacing w:val="-3"/>
        </w:rPr>
        <w:t>subjetividad anclada </w:t>
      </w:r>
      <w:r>
        <w:rPr/>
        <w:t>en lo </w:t>
      </w:r>
      <w:r>
        <w:rPr>
          <w:spacing w:val="-3"/>
        </w:rPr>
        <w:t>racional </w:t>
      </w:r>
      <w:r>
        <w:rPr/>
        <w:t>y </w:t>
      </w:r>
      <w:r>
        <w:rPr>
          <w:spacing w:val="-3"/>
        </w:rPr>
        <w:t>transindividual; </w:t>
      </w:r>
      <w:r>
        <w:rPr/>
        <w:t>a </w:t>
      </w:r>
      <w:r>
        <w:rPr>
          <w:spacing w:val="-3"/>
        </w:rPr>
        <w:t>partir </w:t>
      </w:r>
      <w:r>
        <w:rPr/>
        <w:t>de </w:t>
      </w:r>
      <w:r>
        <w:rPr>
          <w:spacing w:val="-3"/>
        </w:rPr>
        <w:t>los nuevos</w:t>
      </w:r>
      <w:r>
        <w:rPr>
          <w:spacing w:val="-15"/>
        </w:rPr>
        <w:t> </w:t>
      </w:r>
      <w:r>
        <w:rPr>
          <w:spacing w:val="-3"/>
        </w:rPr>
        <w:t>códigos</w:t>
      </w:r>
      <w:r>
        <w:rPr>
          <w:spacing w:val="-15"/>
        </w:rPr>
        <w:t> </w:t>
      </w:r>
      <w:r>
        <w:rPr/>
        <w:t>que</w:t>
      </w:r>
      <w:r>
        <w:rPr>
          <w:spacing w:val="-15"/>
        </w:rPr>
        <w:t> </w:t>
      </w:r>
      <w:r>
        <w:rPr/>
        <w:t>dan</w:t>
      </w:r>
      <w:r>
        <w:rPr>
          <w:spacing w:val="-15"/>
        </w:rPr>
        <w:t> </w:t>
      </w:r>
      <w:r>
        <w:rPr/>
        <w:t>fin</w:t>
      </w:r>
      <w:r>
        <w:rPr>
          <w:spacing w:val="-15"/>
        </w:rPr>
        <w:t> </w:t>
      </w:r>
      <w:r>
        <w:rPr/>
        <w:t>a</w:t>
      </w:r>
      <w:r>
        <w:rPr>
          <w:spacing w:val="-15"/>
        </w:rPr>
        <w:t> </w:t>
      </w:r>
      <w:r>
        <w:rPr/>
        <w:t>una</w:t>
      </w:r>
      <w:r>
        <w:rPr>
          <w:spacing w:val="-15"/>
        </w:rPr>
        <w:t> </w:t>
      </w:r>
      <w:r>
        <w:rPr/>
        <w:t>era</w:t>
      </w:r>
      <w:r>
        <w:rPr>
          <w:spacing w:val="-15"/>
        </w:rPr>
        <w:t> </w:t>
      </w:r>
      <w:r>
        <w:rPr/>
        <w:t>de</w:t>
      </w:r>
      <w:r>
        <w:rPr>
          <w:spacing w:val="-15"/>
        </w:rPr>
        <w:t> </w:t>
      </w:r>
      <w:r>
        <w:rPr/>
        <w:t>las</w:t>
      </w:r>
      <w:r>
        <w:rPr>
          <w:spacing w:val="-15"/>
        </w:rPr>
        <w:t> </w:t>
      </w:r>
      <w:r>
        <w:rPr>
          <w:spacing w:val="-3"/>
        </w:rPr>
        <w:t>grandes</w:t>
      </w:r>
      <w:r>
        <w:rPr>
          <w:spacing w:val="-15"/>
        </w:rPr>
        <w:t> </w:t>
      </w:r>
      <w:r>
        <w:rPr>
          <w:spacing w:val="-3"/>
        </w:rPr>
        <w:t>narraciones</w:t>
      </w:r>
      <w:r>
        <w:rPr>
          <w:spacing w:val="-15"/>
        </w:rPr>
        <w:t> </w:t>
      </w:r>
      <w:r>
        <w:rPr/>
        <w:t>y</w:t>
      </w:r>
      <w:r>
        <w:rPr>
          <w:spacing w:val="-15"/>
        </w:rPr>
        <w:t> </w:t>
      </w:r>
      <w:r>
        <w:rPr>
          <w:spacing w:val="-3"/>
        </w:rPr>
        <w:t>legitimaciones</w:t>
      </w:r>
      <w:r>
        <w:rPr>
          <w:spacing w:val="-15"/>
        </w:rPr>
        <w:t> </w:t>
      </w:r>
      <w:r>
        <w:rPr>
          <w:spacing w:val="-5"/>
        </w:rPr>
        <w:t>(Lyo- </w:t>
      </w:r>
      <w:r>
        <w:rPr>
          <w:spacing w:val="-3"/>
        </w:rPr>
        <w:t>tard,1987)</w:t>
      </w:r>
      <w:r>
        <w:rPr>
          <w:spacing w:val="-8"/>
        </w:rPr>
        <w:t> </w:t>
      </w:r>
      <w:r>
        <w:rPr>
          <w:spacing w:val="-3"/>
        </w:rPr>
        <w:t>Ello</w:t>
      </w:r>
      <w:r>
        <w:rPr>
          <w:spacing w:val="-8"/>
        </w:rPr>
        <w:t> </w:t>
      </w:r>
      <w:r>
        <w:rPr>
          <w:spacing w:val="-3"/>
        </w:rPr>
        <w:t>dota</w:t>
      </w:r>
      <w:r>
        <w:rPr>
          <w:spacing w:val="-8"/>
        </w:rPr>
        <w:t> </w:t>
      </w:r>
      <w:r>
        <w:rPr/>
        <w:t>de</w:t>
      </w:r>
      <w:r>
        <w:rPr>
          <w:spacing w:val="-8"/>
        </w:rPr>
        <w:t> </w:t>
      </w:r>
      <w:r>
        <w:rPr>
          <w:spacing w:val="-3"/>
        </w:rPr>
        <w:t>autonomía</w:t>
      </w:r>
      <w:r>
        <w:rPr>
          <w:spacing w:val="-8"/>
        </w:rPr>
        <w:t> </w:t>
      </w:r>
      <w:r>
        <w:rPr/>
        <w:t>y</w:t>
      </w:r>
      <w:r>
        <w:rPr>
          <w:spacing w:val="-8"/>
        </w:rPr>
        <w:t> </w:t>
      </w:r>
      <w:r>
        <w:rPr>
          <w:spacing w:val="-3"/>
        </w:rPr>
        <w:t>especificidad</w:t>
      </w:r>
      <w:r>
        <w:rPr>
          <w:spacing w:val="-8"/>
        </w:rPr>
        <w:t> </w:t>
      </w:r>
      <w:r>
        <w:rPr/>
        <w:t>del</w:t>
      </w:r>
      <w:r>
        <w:rPr>
          <w:spacing w:val="-8"/>
        </w:rPr>
        <w:t> </w:t>
      </w:r>
      <w:r>
        <w:rPr>
          <w:spacing w:val="-3"/>
        </w:rPr>
        <w:t>discurso,</w:t>
      </w:r>
      <w:r>
        <w:rPr>
          <w:spacing w:val="-8"/>
        </w:rPr>
        <w:t> </w:t>
      </w:r>
      <w:r>
        <w:rPr/>
        <w:t>así</w:t>
      </w:r>
      <w:r>
        <w:rPr>
          <w:spacing w:val="-8"/>
        </w:rPr>
        <w:t> </w:t>
      </w:r>
      <w:r>
        <w:rPr>
          <w:spacing w:val="-3"/>
        </w:rPr>
        <w:t>como</w:t>
      </w:r>
      <w:r>
        <w:rPr>
          <w:spacing w:val="-8"/>
        </w:rPr>
        <w:t> </w:t>
      </w:r>
      <w:r>
        <w:rPr/>
        <w:t>la</w:t>
      </w:r>
      <w:r>
        <w:rPr>
          <w:spacing w:val="-8"/>
        </w:rPr>
        <w:t> </w:t>
      </w:r>
      <w:r>
        <w:rPr>
          <w:spacing w:val="-3"/>
        </w:rPr>
        <w:t>pérdida</w:t>
      </w:r>
      <w:r>
        <w:rPr>
          <w:spacing w:val="-8"/>
        </w:rPr>
        <w:t> </w:t>
      </w:r>
      <w:r>
        <w:rPr>
          <w:spacing w:val="-3"/>
        </w:rPr>
        <w:t>de </w:t>
      </w:r>
      <w:r>
        <w:rPr/>
        <w:t>la </w:t>
      </w:r>
      <w:r>
        <w:rPr>
          <w:spacing w:val="-3"/>
        </w:rPr>
        <w:t>ilusión </w:t>
      </w:r>
      <w:r>
        <w:rPr/>
        <w:t>del </w:t>
      </w:r>
      <w:r>
        <w:rPr>
          <w:spacing w:val="-3"/>
        </w:rPr>
        <w:t>mañana </w:t>
      </w:r>
      <w:r>
        <w:rPr/>
        <w:t>y </w:t>
      </w:r>
      <w:r>
        <w:rPr>
          <w:spacing w:val="-3"/>
        </w:rPr>
        <w:t>rompimiento </w:t>
      </w:r>
      <w:r>
        <w:rPr/>
        <w:t>con la </w:t>
      </w:r>
      <w:r>
        <w:rPr>
          <w:spacing w:val="-3"/>
        </w:rPr>
        <w:t>necesidad </w:t>
      </w:r>
      <w:r>
        <w:rPr/>
        <w:t>de </w:t>
      </w:r>
      <w:r>
        <w:rPr>
          <w:spacing w:val="-3"/>
        </w:rPr>
        <w:t>reconciliación, </w:t>
      </w:r>
      <w:r>
        <w:rPr/>
        <w:t>de </w:t>
      </w:r>
      <w:r>
        <w:rPr>
          <w:spacing w:val="-3"/>
        </w:rPr>
        <w:t>evitar los espacios</w:t>
      </w:r>
      <w:r>
        <w:rPr>
          <w:spacing w:val="-14"/>
        </w:rPr>
        <w:t> </w:t>
      </w:r>
      <w:r>
        <w:rPr>
          <w:spacing w:val="-3"/>
        </w:rPr>
        <w:t>públicos</w:t>
      </w:r>
      <w:r>
        <w:rPr>
          <w:spacing w:val="-13"/>
        </w:rPr>
        <w:t> </w:t>
      </w:r>
      <w:r>
        <w:rPr/>
        <w:t>de</w:t>
      </w:r>
      <w:r>
        <w:rPr>
          <w:spacing w:val="-13"/>
        </w:rPr>
        <w:t> </w:t>
      </w:r>
      <w:r>
        <w:rPr>
          <w:spacing w:val="-3"/>
        </w:rPr>
        <w:t>transito</w:t>
      </w:r>
      <w:r>
        <w:rPr>
          <w:spacing w:val="-14"/>
        </w:rPr>
        <w:t> </w:t>
      </w:r>
      <w:r>
        <w:rPr/>
        <w:t>y</w:t>
      </w:r>
      <w:r>
        <w:rPr>
          <w:spacing w:val="-13"/>
        </w:rPr>
        <w:t> </w:t>
      </w:r>
      <w:r>
        <w:rPr/>
        <w:t>no</w:t>
      </w:r>
      <w:r>
        <w:rPr>
          <w:spacing w:val="-13"/>
        </w:rPr>
        <w:t> </w:t>
      </w:r>
      <w:r>
        <w:rPr>
          <w:spacing w:val="-3"/>
        </w:rPr>
        <w:t>permanencia</w:t>
      </w:r>
      <w:r>
        <w:rPr>
          <w:spacing w:val="-13"/>
        </w:rPr>
        <w:t> </w:t>
      </w:r>
      <w:r>
        <w:rPr/>
        <w:t>y</w:t>
      </w:r>
      <w:r>
        <w:rPr>
          <w:spacing w:val="-13"/>
        </w:rPr>
        <w:t> </w:t>
      </w:r>
      <w:r>
        <w:rPr/>
        <w:t>la</w:t>
      </w:r>
      <w:r>
        <w:rPr>
          <w:spacing w:val="-13"/>
        </w:rPr>
        <w:t> </w:t>
      </w:r>
      <w:r>
        <w:rPr>
          <w:spacing w:val="-3"/>
        </w:rPr>
        <w:t>relevancia</w:t>
      </w:r>
      <w:r>
        <w:rPr>
          <w:spacing w:val="-13"/>
        </w:rPr>
        <w:t> </w:t>
      </w:r>
      <w:r>
        <w:rPr/>
        <w:t>de</w:t>
      </w:r>
      <w:r>
        <w:rPr>
          <w:spacing w:val="-13"/>
        </w:rPr>
        <w:t> </w:t>
      </w:r>
      <w:r>
        <w:rPr/>
        <w:t>lo</w:t>
      </w:r>
      <w:r>
        <w:rPr>
          <w:spacing w:val="-13"/>
        </w:rPr>
        <w:t> </w:t>
      </w:r>
      <w:r>
        <w:rPr>
          <w:spacing w:val="-3"/>
        </w:rPr>
        <w:t>instantáneo,</w:t>
      </w:r>
      <w:r>
        <w:rPr>
          <w:spacing w:val="-14"/>
        </w:rPr>
        <w:t> </w:t>
      </w:r>
      <w:r>
        <w:rPr>
          <w:spacing w:val="-3"/>
        </w:rPr>
        <w:t>lejano </w:t>
      </w:r>
      <w:r>
        <w:rPr/>
        <w:t>a</w:t>
      </w:r>
      <w:r>
        <w:rPr>
          <w:spacing w:val="-7"/>
        </w:rPr>
        <w:t> </w:t>
      </w:r>
      <w:r>
        <w:rPr/>
        <w:t>la</w:t>
      </w:r>
      <w:r>
        <w:rPr>
          <w:spacing w:val="-7"/>
        </w:rPr>
        <w:t> </w:t>
      </w:r>
      <w:r>
        <w:rPr>
          <w:spacing w:val="-3"/>
        </w:rPr>
        <w:t>planeación</w:t>
      </w:r>
      <w:r>
        <w:rPr>
          <w:spacing w:val="-7"/>
        </w:rPr>
        <w:t> </w:t>
      </w:r>
      <w:r>
        <w:rPr/>
        <w:t>de</w:t>
      </w:r>
      <w:r>
        <w:rPr>
          <w:spacing w:val="-7"/>
        </w:rPr>
        <w:t> </w:t>
      </w:r>
      <w:r>
        <w:rPr/>
        <w:t>las</w:t>
      </w:r>
      <w:r>
        <w:rPr>
          <w:spacing w:val="-7"/>
        </w:rPr>
        <w:t> </w:t>
      </w:r>
      <w:r>
        <w:rPr>
          <w:spacing w:val="-3"/>
        </w:rPr>
        <w:t>actividades</w:t>
      </w:r>
      <w:r>
        <w:rPr>
          <w:spacing w:val="-8"/>
        </w:rPr>
        <w:t> </w:t>
      </w:r>
      <w:r>
        <w:rPr/>
        <w:t>de</w:t>
      </w:r>
      <w:r>
        <w:rPr>
          <w:spacing w:val="-7"/>
        </w:rPr>
        <w:t> </w:t>
      </w:r>
      <w:r>
        <w:rPr/>
        <w:t>la</w:t>
      </w:r>
      <w:r>
        <w:rPr>
          <w:spacing w:val="-7"/>
        </w:rPr>
        <w:t> </w:t>
      </w:r>
      <w:r>
        <w:rPr>
          <w:spacing w:val="-3"/>
        </w:rPr>
        <w:t>vida.</w:t>
      </w:r>
      <w:r>
        <w:rPr>
          <w:spacing w:val="-7"/>
        </w:rPr>
        <w:t> </w:t>
      </w:r>
      <w:r>
        <w:rPr/>
        <w:t>La</w:t>
      </w:r>
      <w:r>
        <w:rPr>
          <w:spacing w:val="-7"/>
        </w:rPr>
        <w:t> </w:t>
      </w:r>
      <w:r>
        <w:rPr>
          <w:spacing w:val="-3"/>
        </w:rPr>
        <w:t>subjetividad</w:t>
      </w:r>
      <w:r>
        <w:rPr>
          <w:spacing w:val="-7"/>
        </w:rPr>
        <w:t> </w:t>
      </w:r>
      <w:r>
        <w:rPr/>
        <w:t>de</w:t>
      </w:r>
      <w:r>
        <w:rPr>
          <w:spacing w:val="-7"/>
        </w:rPr>
        <w:t> </w:t>
      </w:r>
      <w:r>
        <w:rPr/>
        <w:t>los</w:t>
      </w:r>
      <w:r>
        <w:rPr>
          <w:spacing w:val="-7"/>
        </w:rPr>
        <w:t> </w:t>
      </w:r>
      <w:r>
        <w:rPr>
          <w:spacing w:val="-3"/>
        </w:rPr>
        <w:t>adolescentes</w:t>
      </w:r>
      <w:r>
        <w:rPr>
          <w:spacing w:val="-8"/>
        </w:rPr>
        <w:t> </w:t>
      </w:r>
      <w:r>
        <w:rPr/>
        <w:t>se</w:t>
      </w:r>
      <w:r>
        <w:rPr>
          <w:spacing w:val="-7"/>
        </w:rPr>
        <w:t> </w:t>
      </w:r>
      <w:r>
        <w:rPr>
          <w:spacing w:val="-4"/>
        </w:rPr>
        <w:t>ar- </w:t>
      </w:r>
      <w:r>
        <w:rPr/>
        <w:t>man</w:t>
      </w:r>
      <w:r>
        <w:rPr>
          <w:spacing w:val="-10"/>
        </w:rPr>
        <w:t> </w:t>
      </w:r>
      <w:r>
        <w:rPr/>
        <w:t>a</w:t>
      </w:r>
      <w:r>
        <w:rPr>
          <w:spacing w:val="-10"/>
        </w:rPr>
        <w:t> </w:t>
      </w:r>
      <w:r>
        <w:rPr>
          <w:spacing w:val="-3"/>
        </w:rPr>
        <w:t>partir</w:t>
      </w:r>
      <w:r>
        <w:rPr>
          <w:spacing w:val="-10"/>
        </w:rPr>
        <w:t> </w:t>
      </w:r>
      <w:r>
        <w:rPr/>
        <w:t>del</w:t>
      </w:r>
      <w:r>
        <w:rPr>
          <w:spacing w:val="-10"/>
        </w:rPr>
        <w:t> </w:t>
      </w:r>
      <w:r>
        <w:rPr>
          <w:spacing w:val="-3"/>
        </w:rPr>
        <w:t>“aquí</w:t>
      </w:r>
      <w:r>
        <w:rPr>
          <w:spacing w:val="-10"/>
        </w:rPr>
        <w:t> </w:t>
      </w:r>
      <w:r>
        <w:rPr/>
        <w:t>y</w:t>
      </w:r>
      <w:r>
        <w:rPr>
          <w:spacing w:val="-10"/>
        </w:rPr>
        <w:t> </w:t>
      </w:r>
      <w:r>
        <w:rPr>
          <w:spacing w:val="-3"/>
        </w:rPr>
        <w:t>ahora”</w:t>
      </w:r>
      <w:r>
        <w:rPr>
          <w:spacing w:val="-10"/>
        </w:rPr>
        <w:t> </w:t>
      </w:r>
      <w:r>
        <w:rPr/>
        <w:t>en</w:t>
      </w:r>
      <w:r>
        <w:rPr>
          <w:spacing w:val="-10"/>
        </w:rPr>
        <w:t> </w:t>
      </w:r>
      <w:r>
        <w:rPr>
          <w:spacing w:val="-3"/>
        </w:rPr>
        <w:t>relación</w:t>
      </w:r>
      <w:r>
        <w:rPr>
          <w:spacing w:val="-10"/>
        </w:rPr>
        <w:t> </w:t>
      </w:r>
      <w:r>
        <w:rPr>
          <w:spacing w:val="-3"/>
        </w:rPr>
        <w:t>además</w:t>
      </w:r>
      <w:r>
        <w:rPr>
          <w:spacing w:val="-10"/>
        </w:rPr>
        <w:t> </w:t>
      </w:r>
      <w:r>
        <w:rPr/>
        <w:t>a</w:t>
      </w:r>
      <w:r>
        <w:rPr>
          <w:spacing w:val="-10"/>
        </w:rPr>
        <w:t> </w:t>
      </w:r>
      <w:r>
        <w:rPr>
          <w:spacing w:val="-3"/>
        </w:rPr>
        <w:t>condiciones</w:t>
      </w:r>
      <w:r>
        <w:rPr>
          <w:spacing w:val="-10"/>
        </w:rPr>
        <w:t> </w:t>
      </w:r>
      <w:r>
        <w:rPr>
          <w:spacing w:val="-3"/>
        </w:rPr>
        <w:t>sociales</w:t>
      </w:r>
      <w:r>
        <w:rPr>
          <w:spacing w:val="-9"/>
        </w:rPr>
        <w:t> </w:t>
      </w:r>
      <w:r>
        <w:rPr/>
        <w:t>que</w:t>
      </w:r>
      <w:r>
        <w:rPr>
          <w:spacing w:val="-10"/>
        </w:rPr>
        <w:t> </w:t>
      </w:r>
      <w:r>
        <w:rPr>
          <w:spacing w:val="-3"/>
        </w:rPr>
        <w:t>impiden </w:t>
      </w:r>
      <w:r>
        <w:rPr/>
        <w:t>la </w:t>
      </w:r>
      <w:r>
        <w:rPr>
          <w:spacing w:val="-3"/>
        </w:rPr>
        <w:t>continuidad </w:t>
      </w:r>
      <w:r>
        <w:rPr/>
        <w:t>del </w:t>
      </w:r>
      <w:r>
        <w:rPr>
          <w:spacing w:val="-3"/>
        </w:rPr>
        <w:t>“porvenir” como forma </w:t>
      </w:r>
      <w:r>
        <w:rPr/>
        <w:t>de </w:t>
      </w:r>
      <w:r>
        <w:rPr>
          <w:spacing w:val="-3"/>
        </w:rPr>
        <w:t>promesa social (Klein,</w:t>
      </w:r>
      <w:r>
        <w:rPr>
          <w:spacing w:val="-22"/>
        </w:rPr>
        <w:t> </w:t>
      </w:r>
      <w:r>
        <w:rPr>
          <w:spacing w:val="-3"/>
        </w:rPr>
        <w:t>2006).</w:t>
      </w:r>
    </w:p>
    <w:p>
      <w:pPr>
        <w:pStyle w:val="BodyText"/>
        <w:spacing w:line="247" w:lineRule="auto"/>
        <w:ind w:left="113" w:right="110" w:firstLine="283"/>
        <w:jc w:val="both"/>
      </w:pPr>
      <w:r>
        <w:rPr/>
        <w:t>Esta noción cultural se muestra en oposición al proyecto moderno de la cultura  y cuestiona la noción de identidad cultural que se ha forjado alrededor del hecho de que la “identidad individual no está determinada por el grupo, sino por la relación particular del ser en el mundo con el entorno, con el espacio al cual cada individuo asigna una coherencia desde su persona como centro.” (Hiernaux, 2005:</w:t>
      </w:r>
      <w:r>
        <w:rPr>
          <w:spacing w:val="-5"/>
        </w:rPr>
        <w:t> </w:t>
      </w:r>
      <w:r>
        <w:rPr/>
        <w:t>12).</w:t>
      </w:r>
    </w:p>
    <w:p>
      <w:pPr>
        <w:pStyle w:val="BodyText"/>
        <w:spacing w:line="247" w:lineRule="auto"/>
        <w:ind w:left="113" w:right="111" w:firstLine="283"/>
        <w:jc w:val="both"/>
      </w:pPr>
      <w:r>
        <w:rPr/>
        <w:t>Los rasgos de la identidad cultural de implementación de una cultura digital de los jóvenes, se ha construido paulatinamente alrededor del uso instrumental de la tecnología digital, que a partir de esta segunda década del siglo XXI, acusan los síntomas de la estimulación inducida u “obligada” en el uso de las Tecnologías de la Información y Comunicación (TIC). Los efectos, sobre la cultura tradicional, por citar algunos de los cambios en el comportamiento de ciertos usuarios de la cultura digital o virtual, se observan en comportamientos de individualismo, dispersión y alteridad familiar, social y en el ámbito educativo; asimismo parecieran</w:t>
      </w:r>
      <w:r>
        <w:rPr>
          <w:spacing w:val="-21"/>
        </w:rPr>
        <w:t> </w:t>
      </w:r>
      <w:r>
        <w:rPr/>
        <w:t>modificarse las formas de pensar y</w:t>
      </w:r>
      <w:r>
        <w:rPr>
          <w:spacing w:val="-14"/>
        </w:rPr>
        <w:t> </w:t>
      </w:r>
      <w:r>
        <w:rPr/>
        <w:t>actuar.</w:t>
      </w:r>
    </w:p>
    <w:p>
      <w:pPr>
        <w:pStyle w:val="BodyText"/>
        <w:spacing w:line="247" w:lineRule="auto"/>
        <w:ind w:left="113" w:right="111" w:firstLine="283"/>
        <w:jc w:val="both"/>
      </w:pPr>
      <w:r>
        <w:rPr/>
        <w:t>El acceso a la tecnología digital en los últimos diez años se ha incrementado    de forma paulatina, por el avance e innovación de las computadoras, Internet, los artefactos digitales y otros </w:t>
      </w:r>
      <w:r>
        <w:rPr>
          <w:i/>
        </w:rPr>
        <w:t>gadgets</w:t>
      </w:r>
      <w:r>
        <w:rPr>
          <w:position w:val="7"/>
          <w:sz w:val="12"/>
        </w:rPr>
        <w:t>4</w:t>
      </w:r>
      <w:r>
        <w:rPr/>
        <w:t>, hasta llegar a la enorme variedad de opciones disponibles, como modelos, características, costos y sobre todo, el avance tecno- lógico constante que produce competencia, audiencia, dependencia, formando una nueva cultura enraizada en los avances digitales y en un exacerbado consumo, que son las que están conociendo las nuevas generaciones. El consumo se vuelve</w:t>
      </w:r>
      <w:r>
        <w:rPr>
          <w:spacing w:val="8"/>
        </w:rPr>
        <w:t> </w:t>
      </w:r>
      <w:r>
        <w:rPr/>
        <w:t>marca</w:t>
      </w:r>
    </w:p>
    <w:p>
      <w:pPr>
        <w:pStyle w:val="BodyText"/>
        <w:spacing w:before="4"/>
        <w:rPr>
          <w:sz w:val="32"/>
        </w:rPr>
      </w:pPr>
    </w:p>
    <w:p>
      <w:pPr>
        <w:pStyle w:val="ListParagraph"/>
        <w:numPr>
          <w:ilvl w:val="0"/>
          <w:numId w:val="3"/>
        </w:numPr>
        <w:tabs>
          <w:tab w:pos="398" w:val="left" w:leader="none"/>
        </w:tabs>
        <w:spacing w:line="254" w:lineRule="auto" w:before="0" w:after="0"/>
        <w:ind w:left="397" w:right="111" w:hanging="284"/>
        <w:jc w:val="left"/>
        <w:rPr>
          <w:sz w:val="18"/>
        </w:rPr>
      </w:pPr>
      <w:r>
        <w:rPr>
          <w:sz w:val="18"/>
        </w:rPr>
        <w:t>Gadget es una palabra anglosajona, utilizada como sinónimo de dispositivo electrónico, pero con diseños novedosos a diferencia de la tecnología</w:t>
      </w:r>
      <w:r>
        <w:rPr>
          <w:spacing w:val="-2"/>
          <w:sz w:val="18"/>
        </w:rPr>
        <w:t> </w:t>
      </w:r>
      <w:r>
        <w:rPr>
          <w:sz w:val="18"/>
        </w:rPr>
        <w:t>corriente.</w:t>
      </w:r>
    </w:p>
    <w:p>
      <w:pPr>
        <w:spacing w:after="0" w:line="254" w:lineRule="auto"/>
        <w:jc w:val="left"/>
        <w:rPr>
          <w:sz w:val="18"/>
        </w:rPr>
        <w:sectPr>
          <w:pgSz w:w="9640" w:h="13040"/>
          <w:pgMar w:header="0" w:footer="956" w:top="1020" w:bottom="114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14"/>
        </w:rPr>
      </w:pPr>
    </w:p>
    <w:p>
      <w:pPr>
        <w:pStyle w:val="BodyText"/>
        <w:rPr>
          <w:sz w:val="14"/>
        </w:rPr>
      </w:pPr>
    </w:p>
    <w:p>
      <w:pPr>
        <w:pStyle w:val="BodyText"/>
        <w:spacing w:line="247" w:lineRule="auto" w:before="124"/>
        <w:ind w:left="113"/>
      </w:pPr>
      <w:r>
        <w:rPr/>
        <w:t>de identidad tanto como urgencia a poseer, tener es equivalente a ser (Abramovay, 1999); (Abramo et al., 2005).</w:t>
      </w:r>
    </w:p>
    <w:p>
      <w:pPr>
        <w:pStyle w:val="BodyText"/>
        <w:spacing w:line="247" w:lineRule="auto"/>
        <w:ind w:left="113" w:right="110" w:firstLine="283"/>
        <w:jc w:val="both"/>
      </w:pPr>
      <w:r>
        <w:rPr/>
        <w:t>Existen variados y diferentes acercamientos a la cultura digital, se habla de una gran y extensa modalidad visual, audio-visual y eminentemente auditiva; por citar cuatro componentes que destacan las formas de acceso de los usuarios a los artefac- tos digitales, mencionamos: a) las preferencias tecnológicas, b) las influencias esté- ticas, c) las inducciones de consumo y por citar un dato no menor, d) la limitación socioeconómica</w:t>
      </w:r>
      <w:r>
        <w:rPr>
          <w:spacing w:val="-11"/>
        </w:rPr>
        <w:t> </w:t>
      </w:r>
      <w:r>
        <w:rPr/>
        <w:t>en</w:t>
      </w:r>
      <w:r>
        <w:rPr>
          <w:spacing w:val="-12"/>
        </w:rPr>
        <w:t> </w:t>
      </w:r>
      <w:r>
        <w:rPr/>
        <w:t>el</w:t>
      </w:r>
      <w:r>
        <w:rPr>
          <w:spacing w:val="-12"/>
        </w:rPr>
        <w:t> </w:t>
      </w:r>
      <w:r>
        <w:rPr/>
        <w:t>acceso</w:t>
      </w:r>
      <w:r>
        <w:rPr>
          <w:spacing w:val="-12"/>
        </w:rPr>
        <w:t> </w:t>
      </w:r>
      <w:r>
        <w:rPr/>
        <w:t>a</w:t>
      </w:r>
      <w:r>
        <w:rPr>
          <w:spacing w:val="-12"/>
        </w:rPr>
        <w:t> </w:t>
      </w:r>
      <w:r>
        <w:rPr/>
        <w:t>las</w:t>
      </w:r>
      <w:r>
        <w:rPr>
          <w:spacing w:val="-12"/>
        </w:rPr>
        <w:t> </w:t>
      </w:r>
      <w:r>
        <w:rPr/>
        <w:t>innovaciones</w:t>
      </w:r>
      <w:r>
        <w:rPr>
          <w:spacing w:val="-12"/>
        </w:rPr>
        <w:t> </w:t>
      </w:r>
      <w:r>
        <w:rPr/>
        <w:t>digitales,</w:t>
      </w:r>
      <w:r>
        <w:rPr>
          <w:spacing w:val="-12"/>
        </w:rPr>
        <w:t> </w:t>
      </w:r>
      <w:r>
        <w:rPr/>
        <w:t>a</w:t>
      </w:r>
      <w:r>
        <w:rPr>
          <w:spacing w:val="-12"/>
        </w:rPr>
        <w:t> </w:t>
      </w:r>
      <w:r>
        <w:rPr/>
        <w:t>los</w:t>
      </w:r>
      <w:r>
        <w:rPr>
          <w:spacing w:val="-12"/>
        </w:rPr>
        <w:t> </w:t>
      </w:r>
      <w:r>
        <w:rPr/>
        <w:t>nuevos</w:t>
      </w:r>
      <w:r>
        <w:rPr>
          <w:spacing w:val="-12"/>
        </w:rPr>
        <w:t> </w:t>
      </w:r>
      <w:r>
        <w:rPr/>
        <w:t>productos</w:t>
      </w:r>
      <w:r>
        <w:rPr>
          <w:spacing w:val="-12"/>
        </w:rPr>
        <w:t> </w:t>
      </w:r>
      <w:r>
        <w:rPr/>
        <w:t>y</w:t>
      </w:r>
      <w:r>
        <w:rPr>
          <w:spacing w:val="-12"/>
        </w:rPr>
        <w:t> </w:t>
      </w:r>
      <w:r>
        <w:rPr/>
        <w:t>el aparente,</w:t>
      </w:r>
      <w:r>
        <w:rPr>
          <w:spacing w:val="-5"/>
        </w:rPr>
        <w:t> </w:t>
      </w:r>
      <w:r>
        <w:rPr/>
        <w:t>supuesto</w:t>
      </w:r>
      <w:r>
        <w:rPr>
          <w:spacing w:val="-4"/>
        </w:rPr>
        <w:t> </w:t>
      </w:r>
      <w:r>
        <w:rPr/>
        <w:t>desconocimiento</w:t>
      </w:r>
      <w:r>
        <w:rPr>
          <w:spacing w:val="-4"/>
        </w:rPr>
        <w:t> </w:t>
      </w:r>
      <w:r>
        <w:rPr/>
        <w:t>de</w:t>
      </w:r>
      <w:r>
        <w:rPr>
          <w:spacing w:val="-4"/>
        </w:rPr>
        <w:t> </w:t>
      </w:r>
      <w:r>
        <w:rPr/>
        <w:t>la</w:t>
      </w:r>
      <w:r>
        <w:rPr>
          <w:spacing w:val="-4"/>
        </w:rPr>
        <w:t> </w:t>
      </w:r>
      <w:r>
        <w:rPr/>
        <w:t>adicción</w:t>
      </w:r>
      <w:r>
        <w:rPr>
          <w:spacing w:val="-5"/>
        </w:rPr>
        <w:t> </w:t>
      </w:r>
      <w:r>
        <w:rPr/>
        <w:t>digital</w:t>
      </w:r>
      <w:r>
        <w:rPr>
          <w:spacing w:val="-4"/>
        </w:rPr>
        <w:t> </w:t>
      </w:r>
      <w:r>
        <w:rPr/>
        <w:t>y</w:t>
      </w:r>
      <w:r>
        <w:rPr>
          <w:spacing w:val="-4"/>
        </w:rPr>
        <w:t> </w:t>
      </w:r>
      <w:r>
        <w:rPr/>
        <w:t>sus</w:t>
      </w:r>
      <w:r>
        <w:rPr>
          <w:spacing w:val="-4"/>
        </w:rPr>
        <w:t> </w:t>
      </w:r>
      <w:r>
        <w:rPr/>
        <w:t>efectos</w:t>
      </w:r>
      <w:r>
        <w:rPr>
          <w:spacing w:val="-5"/>
        </w:rPr>
        <w:t> </w:t>
      </w:r>
      <w:r>
        <w:rPr/>
        <w:t>emocionales en los</w:t>
      </w:r>
      <w:r>
        <w:rPr>
          <w:spacing w:val="-2"/>
        </w:rPr>
        <w:t> </w:t>
      </w:r>
      <w:r>
        <w:rPr/>
        <w:t>jóvenes.</w:t>
      </w:r>
    </w:p>
    <w:p>
      <w:pPr>
        <w:pStyle w:val="BodyText"/>
        <w:spacing w:line="247" w:lineRule="auto"/>
        <w:ind w:left="113" w:right="110" w:firstLine="283"/>
        <w:jc w:val="both"/>
      </w:pPr>
      <w:r>
        <w:rPr/>
        <w:t>Los</w:t>
      </w:r>
      <w:r>
        <w:rPr>
          <w:spacing w:val="-8"/>
        </w:rPr>
        <w:t> </w:t>
      </w:r>
      <w:r>
        <w:rPr/>
        <w:t>jóvenes</w:t>
      </w:r>
      <w:r>
        <w:rPr>
          <w:spacing w:val="-9"/>
        </w:rPr>
        <w:t> </w:t>
      </w:r>
      <w:r>
        <w:rPr/>
        <w:t>han</w:t>
      </w:r>
      <w:r>
        <w:rPr>
          <w:spacing w:val="-8"/>
        </w:rPr>
        <w:t> </w:t>
      </w:r>
      <w:r>
        <w:rPr/>
        <w:t>encontrado</w:t>
      </w:r>
      <w:r>
        <w:rPr>
          <w:spacing w:val="-9"/>
        </w:rPr>
        <w:t> </w:t>
      </w:r>
      <w:r>
        <w:rPr/>
        <w:t>en</w:t>
      </w:r>
      <w:r>
        <w:rPr>
          <w:spacing w:val="-8"/>
        </w:rPr>
        <w:t> </w:t>
      </w:r>
      <w:r>
        <w:rPr/>
        <w:t>el</w:t>
      </w:r>
      <w:r>
        <w:rPr>
          <w:spacing w:val="-8"/>
        </w:rPr>
        <w:t> </w:t>
      </w:r>
      <w:r>
        <w:rPr/>
        <w:t>teléfono</w:t>
      </w:r>
      <w:r>
        <w:rPr>
          <w:spacing w:val="-9"/>
        </w:rPr>
        <w:t> </w:t>
      </w:r>
      <w:r>
        <w:rPr/>
        <w:t>celular</w:t>
      </w:r>
      <w:r>
        <w:rPr>
          <w:spacing w:val="-9"/>
        </w:rPr>
        <w:t> </w:t>
      </w:r>
      <w:r>
        <w:rPr/>
        <w:t>un</w:t>
      </w:r>
      <w:r>
        <w:rPr>
          <w:spacing w:val="-8"/>
        </w:rPr>
        <w:t> </w:t>
      </w:r>
      <w:r>
        <w:rPr/>
        <w:t>medio</w:t>
      </w:r>
      <w:r>
        <w:rPr>
          <w:spacing w:val="-8"/>
        </w:rPr>
        <w:t> </w:t>
      </w:r>
      <w:r>
        <w:rPr/>
        <w:t>de</w:t>
      </w:r>
      <w:r>
        <w:rPr>
          <w:spacing w:val="-8"/>
        </w:rPr>
        <w:t> </w:t>
      </w:r>
      <w:r>
        <w:rPr/>
        <w:t>ensimismamiento, de</w:t>
      </w:r>
      <w:r>
        <w:rPr>
          <w:spacing w:val="-5"/>
        </w:rPr>
        <w:t> </w:t>
      </w:r>
      <w:r>
        <w:rPr/>
        <w:t>“olvidar”</w:t>
      </w:r>
      <w:r>
        <w:rPr>
          <w:spacing w:val="-5"/>
        </w:rPr>
        <w:t> </w:t>
      </w:r>
      <w:r>
        <w:rPr/>
        <w:t>la</w:t>
      </w:r>
      <w:r>
        <w:rPr>
          <w:spacing w:val="-5"/>
        </w:rPr>
        <w:t> </w:t>
      </w:r>
      <w:r>
        <w:rPr/>
        <w:t>comunicación</w:t>
      </w:r>
      <w:r>
        <w:rPr>
          <w:spacing w:val="-5"/>
        </w:rPr>
        <w:t> </w:t>
      </w:r>
      <w:r>
        <w:rPr/>
        <w:t>verbal</w:t>
      </w:r>
      <w:r>
        <w:rPr>
          <w:spacing w:val="-5"/>
        </w:rPr>
        <w:t> </w:t>
      </w:r>
      <w:r>
        <w:rPr/>
        <w:t>por</w:t>
      </w:r>
      <w:r>
        <w:rPr>
          <w:spacing w:val="-5"/>
        </w:rPr>
        <w:t> </w:t>
      </w:r>
      <w:r>
        <w:rPr/>
        <w:t>la</w:t>
      </w:r>
      <w:r>
        <w:rPr>
          <w:spacing w:val="-5"/>
        </w:rPr>
        <w:t> </w:t>
      </w:r>
      <w:r>
        <w:rPr/>
        <w:t>de</w:t>
      </w:r>
      <w:r>
        <w:rPr>
          <w:spacing w:val="-5"/>
        </w:rPr>
        <w:t> </w:t>
      </w:r>
      <w:r>
        <w:rPr/>
        <w:t>texto,</w:t>
      </w:r>
      <w:r>
        <w:rPr>
          <w:spacing w:val="-5"/>
        </w:rPr>
        <w:t> </w:t>
      </w:r>
      <w:r>
        <w:rPr/>
        <w:t>“textear”,</w:t>
      </w:r>
      <w:r>
        <w:rPr>
          <w:spacing w:val="-5"/>
        </w:rPr>
        <w:t> </w:t>
      </w:r>
      <w:r>
        <w:rPr/>
        <w:t>es</w:t>
      </w:r>
      <w:r>
        <w:rPr>
          <w:spacing w:val="-5"/>
        </w:rPr>
        <w:t> </w:t>
      </w:r>
      <w:r>
        <w:rPr/>
        <w:t>el</w:t>
      </w:r>
      <w:r>
        <w:rPr>
          <w:spacing w:val="-5"/>
        </w:rPr>
        <w:t> </w:t>
      </w:r>
      <w:r>
        <w:rPr/>
        <w:t>nuevo</w:t>
      </w:r>
      <w:r>
        <w:rPr>
          <w:spacing w:val="-5"/>
        </w:rPr>
        <w:t> </w:t>
      </w:r>
      <w:r>
        <w:rPr/>
        <w:t>código</w:t>
      </w:r>
      <w:r>
        <w:rPr>
          <w:spacing w:val="-5"/>
        </w:rPr>
        <w:t> </w:t>
      </w:r>
      <w:r>
        <w:rPr/>
        <w:t>de comunicación que les representa. La navegación en Internet es la segunda potestad de los jóvenes de su inmersión en el mundo digital. El correo electrónico, el Chat y las redes sociales son el medio de comunicación social. Crean con ello nuevas no- vedosas formas de lenguaje comunicativo. Es el rompimiento con las tradicionales formas de la tecnología de comunicación y socialización. La música digital es un entorno</w:t>
      </w:r>
      <w:r>
        <w:rPr>
          <w:spacing w:val="-6"/>
        </w:rPr>
        <w:t> </w:t>
      </w:r>
      <w:r>
        <w:rPr/>
        <w:t>en</w:t>
      </w:r>
      <w:r>
        <w:rPr>
          <w:spacing w:val="-5"/>
        </w:rPr>
        <w:t> </w:t>
      </w:r>
      <w:r>
        <w:rPr/>
        <w:t>transición</w:t>
      </w:r>
      <w:r>
        <w:rPr>
          <w:spacing w:val="-6"/>
        </w:rPr>
        <w:t> </w:t>
      </w:r>
      <w:r>
        <w:rPr/>
        <w:t>permanente</w:t>
      </w:r>
      <w:r>
        <w:rPr>
          <w:spacing w:val="-5"/>
        </w:rPr>
        <w:t> </w:t>
      </w:r>
      <w:r>
        <w:rPr/>
        <w:t>que</w:t>
      </w:r>
      <w:r>
        <w:rPr>
          <w:spacing w:val="-5"/>
        </w:rPr>
        <w:t> </w:t>
      </w:r>
      <w:r>
        <w:rPr/>
        <w:t>los</w:t>
      </w:r>
      <w:r>
        <w:rPr>
          <w:spacing w:val="-5"/>
        </w:rPr>
        <w:t> </w:t>
      </w:r>
      <w:r>
        <w:rPr/>
        <w:t>jóvenes,</w:t>
      </w:r>
      <w:r>
        <w:rPr>
          <w:spacing w:val="-6"/>
        </w:rPr>
        <w:t> </w:t>
      </w:r>
      <w:r>
        <w:rPr/>
        <w:t>niños</w:t>
      </w:r>
      <w:r>
        <w:rPr>
          <w:spacing w:val="-5"/>
        </w:rPr>
        <w:t> </w:t>
      </w:r>
      <w:r>
        <w:rPr/>
        <w:t>y</w:t>
      </w:r>
      <w:r>
        <w:rPr>
          <w:spacing w:val="-5"/>
        </w:rPr>
        <w:t> </w:t>
      </w:r>
      <w:r>
        <w:rPr/>
        <w:t>los</w:t>
      </w:r>
      <w:r>
        <w:rPr>
          <w:spacing w:val="-5"/>
        </w:rPr>
        <w:t> </w:t>
      </w:r>
      <w:r>
        <w:rPr/>
        <w:t>adultos</w:t>
      </w:r>
      <w:r>
        <w:rPr>
          <w:spacing w:val="-6"/>
        </w:rPr>
        <w:t> </w:t>
      </w:r>
      <w:r>
        <w:rPr/>
        <w:t>actuales,</w:t>
      </w:r>
      <w:r>
        <w:rPr>
          <w:spacing w:val="-6"/>
        </w:rPr>
        <w:t> </w:t>
      </w:r>
      <w:r>
        <w:rPr/>
        <w:t>están sujetos a la velocidad de la información, provocando estar en el presente de la fuga- cidad y lo efímero de las canciones que descargan, de los videos que observan por instantes, pero ávidos de almacenar en archivos</w:t>
      </w:r>
      <w:r>
        <w:rPr>
          <w:spacing w:val="-5"/>
        </w:rPr>
        <w:t> </w:t>
      </w:r>
      <w:r>
        <w:rPr/>
        <w:t>digitales.</w:t>
      </w:r>
    </w:p>
    <w:p>
      <w:pPr>
        <w:pStyle w:val="BodyText"/>
        <w:spacing w:line="247" w:lineRule="auto"/>
        <w:ind w:left="113" w:right="110" w:firstLine="283"/>
        <w:jc w:val="both"/>
      </w:pPr>
      <w:r>
        <w:rPr/>
        <w:t>En esta tesitura se podría asumir que el proceso educativo podría llevarse a cabo a través de herramientas tecnológicas que coadyuven a los recursos tradicionales para mejorar el proceso de aprendizaje-enseñanza de los niños y jóvenes, para</w:t>
      </w:r>
      <w:r>
        <w:rPr>
          <w:spacing w:val="-37"/>
        </w:rPr>
        <w:t> </w:t>
      </w:r>
      <w:r>
        <w:rPr/>
        <w:t>hacer frente a sus necesidades básicas, establecer relaciones personales y sociales, tengan acceso a recursos de ocio, de trabajo, de educación, con el apoyo de las</w:t>
      </w:r>
      <w:r>
        <w:rPr>
          <w:spacing w:val="-7"/>
        </w:rPr>
        <w:t> </w:t>
      </w:r>
      <w:r>
        <w:rPr>
          <w:spacing w:val="-3"/>
        </w:rPr>
        <w:t>TIC’s.</w:t>
      </w:r>
    </w:p>
    <w:p>
      <w:pPr>
        <w:pStyle w:val="BodyText"/>
        <w:spacing w:line="247" w:lineRule="auto"/>
        <w:ind w:left="113" w:right="110" w:firstLine="283"/>
        <w:jc w:val="both"/>
      </w:pPr>
      <w:r>
        <w:rPr/>
        <w:t>Bajo estas premisas del impacto cultural del consumo hiperactivo y tímido a la vez, el acercamiento a la tecnología digital en jóvenes cuenta con efectos diferen- ciados en los comportamientos familiares, sociales, productivos, íntimos, escolares y otros más. El reto acuciante es tratar de conciliar los efectos mencionados con la tecnología</w:t>
      </w:r>
      <w:r>
        <w:rPr>
          <w:spacing w:val="-8"/>
        </w:rPr>
        <w:t> </w:t>
      </w:r>
      <w:r>
        <w:rPr/>
        <w:t>misma,</w:t>
      </w:r>
      <w:r>
        <w:rPr>
          <w:spacing w:val="-8"/>
        </w:rPr>
        <w:t> </w:t>
      </w:r>
      <w:r>
        <w:rPr/>
        <w:t>emplear</w:t>
      </w:r>
      <w:r>
        <w:rPr>
          <w:spacing w:val="-8"/>
        </w:rPr>
        <w:t> </w:t>
      </w:r>
      <w:r>
        <w:rPr/>
        <w:t>los</w:t>
      </w:r>
      <w:r>
        <w:rPr>
          <w:spacing w:val="-8"/>
        </w:rPr>
        <w:t> </w:t>
      </w:r>
      <w:r>
        <w:rPr/>
        <w:t>mismos</w:t>
      </w:r>
      <w:r>
        <w:rPr>
          <w:spacing w:val="-8"/>
        </w:rPr>
        <w:t> </w:t>
      </w:r>
      <w:r>
        <w:rPr/>
        <w:t>medios</w:t>
      </w:r>
      <w:r>
        <w:rPr>
          <w:spacing w:val="-8"/>
        </w:rPr>
        <w:t> </w:t>
      </w:r>
      <w:r>
        <w:rPr/>
        <w:t>digitales,</w:t>
      </w:r>
      <w:r>
        <w:rPr>
          <w:spacing w:val="-7"/>
        </w:rPr>
        <w:t> </w:t>
      </w:r>
      <w:r>
        <w:rPr/>
        <w:t>a</w:t>
      </w:r>
      <w:r>
        <w:rPr>
          <w:spacing w:val="-7"/>
        </w:rPr>
        <w:t> </w:t>
      </w:r>
      <w:r>
        <w:rPr/>
        <w:t>través</w:t>
      </w:r>
      <w:r>
        <w:rPr>
          <w:spacing w:val="-8"/>
        </w:rPr>
        <w:t> </w:t>
      </w:r>
      <w:r>
        <w:rPr/>
        <w:t>de</w:t>
      </w:r>
      <w:r>
        <w:rPr>
          <w:spacing w:val="-7"/>
        </w:rPr>
        <w:t> </w:t>
      </w:r>
      <w:r>
        <w:rPr/>
        <w:t>una</w:t>
      </w:r>
      <w:r>
        <w:rPr>
          <w:spacing w:val="-7"/>
        </w:rPr>
        <w:t> </w:t>
      </w:r>
      <w:r>
        <w:rPr/>
        <w:t>nueva</w:t>
      </w:r>
      <w:r>
        <w:rPr>
          <w:spacing w:val="-7"/>
        </w:rPr>
        <w:t> </w:t>
      </w:r>
      <w:r>
        <w:rPr/>
        <w:t>mira- da en la televisión, construir música digital, aprender a sensibilizar a través del arte, crear videos, aplicaciones digitales para exacerbar la creatividad de los usuarios. Desde la estructura cultural, inducir al desmembramiento individualista, consumis- ta, dotando de herramientas para el auto empleo y elaborar proyectos culturales que emancipen, preservando a la cultura como un nodo de supervivencia y autonomía ante la avalancha de medios digitales que tienden a comportamientos adictivos (Ba- laguer,</w:t>
      </w:r>
      <w:r>
        <w:rPr>
          <w:spacing w:val="-15"/>
        </w:rPr>
        <w:t> </w:t>
      </w:r>
      <w:r>
        <w:rPr/>
        <w:t>2005)</w:t>
      </w:r>
      <w:r>
        <w:rPr>
          <w:spacing w:val="-15"/>
        </w:rPr>
        <w:t> </w:t>
      </w:r>
      <w:r>
        <w:rPr/>
        <w:t>que</w:t>
      </w:r>
      <w:r>
        <w:rPr>
          <w:spacing w:val="-15"/>
        </w:rPr>
        <w:t> </w:t>
      </w:r>
      <w:r>
        <w:rPr/>
        <w:t>generan</w:t>
      </w:r>
      <w:r>
        <w:rPr>
          <w:spacing w:val="-15"/>
        </w:rPr>
        <w:t> </w:t>
      </w:r>
      <w:r>
        <w:rPr/>
        <w:t>desafíos</w:t>
      </w:r>
      <w:r>
        <w:rPr>
          <w:spacing w:val="-15"/>
        </w:rPr>
        <w:t> </w:t>
      </w:r>
      <w:r>
        <w:rPr/>
        <w:t>varios</w:t>
      </w:r>
      <w:r>
        <w:rPr>
          <w:spacing w:val="-15"/>
        </w:rPr>
        <w:t> </w:t>
      </w:r>
      <w:r>
        <w:rPr/>
        <w:t>en</w:t>
      </w:r>
      <w:r>
        <w:rPr>
          <w:spacing w:val="-15"/>
        </w:rPr>
        <w:t> </w:t>
      </w:r>
      <w:r>
        <w:rPr/>
        <w:t>el</w:t>
      </w:r>
      <w:r>
        <w:rPr>
          <w:spacing w:val="-15"/>
        </w:rPr>
        <w:t> </w:t>
      </w:r>
      <w:r>
        <w:rPr/>
        <w:t>campo</w:t>
      </w:r>
      <w:r>
        <w:rPr>
          <w:spacing w:val="-15"/>
        </w:rPr>
        <w:t> </w:t>
      </w:r>
      <w:r>
        <w:rPr/>
        <w:t>educativo</w:t>
      </w:r>
      <w:r>
        <w:rPr>
          <w:spacing w:val="-15"/>
        </w:rPr>
        <w:t> </w:t>
      </w:r>
      <w:r>
        <w:rPr/>
        <w:t>y</w:t>
      </w:r>
      <w:r>
        <w:rPr>
          <w:spacing w:val="-15"/>
        </w:rPr>
        <w:t> </w:t>
      </w:r>
      <w:r>
        <w:rPr/>
        <w:t>de</w:t>
      </w:r>
      <w:r>
        <w:rPr>
          <w:spacing w:val="-15"/>
        </w:rPr>
        <w:t> </w:t>
      </w:r>
      <w:r>
        <w:rPr/>
        <w:t>la</w:t>
      </w:r>
      <w:r>
        <w:rPr>
          <w:spacing w:val="-15"/>
        </w:rPr>
        <w:t> </w:t>
      </w:r>
      <w:r>
        <w:rPr/>
        <w:t>salud</w:t>
      </w:r>
      <w:r>
        <w:rPr>
          <w:spacing w:val="-14"/>
        </w:rPr>
        <w:t> </w:t>
      </w:r>
      <w:r>
        <w:rPr/>
        <w:t>mental.</w:t>
      </w:r>
    </w:p>
    <w:p>
      <w:pPr>
        <w:spacing w:after="0" w:line="247" w:lineRule="auto"/>
        <w:jc w:val="both"/>
        <w:sectPr>
          <w:pgSz w:w="9640" w:h="13040"/>
          <w:pgMar w:header="0" w:footer="956" w:top="1080" w:bottom="1140" w:left="1020" w:right="1020"/>
        </w:sectPr>
      </w:pPr>
    </w:p>
    <w:p>
      <w:pPr>
        <w:spacing w:before="59"/>
        <w:ind w:left="1519" w:right="0" w:firstLine="0"/>
        <w:jc w:val="left"/>
        <w:rPr>
          <w:sz w:val="14"/>
        </w:rPr>
      </w:pPr>
      <w:r>
        <w:rPr>
          <w:sz w:val="20"/>
        </w:rPr>
        <w:t>E</w:t>
      </w:r>
      <w:r>
        <w:rPr>
          <w:spacing w:val="-1"/>
          <w:w w:val="146"/>
          <w:sz w:val="14"/>
        </w:rPr>
        <w:t>ducació</w:t>
      </w:r>
      <w:r>
        <w:rPr>
          <w:w w:val="146"/>
          <w:sz w:val="14"/>
        </w:rPr>
        <w:t>n</w:t>
      </w:r>
      <w:r>
        <w:rPr>
          <w:spacing w:val="15"/>
          <w:sz w:val="14"/>
        </w:rPr>
        <w:t> </w:t>
      </w:r>
      <w:r>
        <w:rPr>
          <w:w w:val="144"/>
          <w:sz w:val="14"/>
        </w:rPr>
        <w:t>y</w:t>
      </w:r>
      <w:r>
        <w:rPr>
          <w:spacing w:val="15"/>
          <w:sz w:val="14"/>
        </w:rPr>
        <w:t> </w:t>
      </w:r>
      <w:r>
        <w:rPr>
          <w:w w:val="163"/>
          <w:sz w:val="14"/>
        </w:rPr>
        <w:t>cu</w:t>
      </w:r>
      <w:r>
        <w:rPr>
          <w:spacing w:val="-13"/>
          <w:w w:val="163"/>
          <w:sz w:val="14"/>
        </w:rPr>
        <w:t>l</w:t>
      </w:r>
      <w:r>
        <w:rPr>
          <w:w w:val="175"/>
          <w:sz w:val="14"/>
        </w:rPr>
        <w:t>tura</w:t>
      </w:r>
      <w:r>
        <w:rPr>
          <w:spacing w:val="14"/>
          <w:sz w:val="14"/>
        </w:rPr>
        <w:t> </w:t>
      </w:r>
      <w:r>
        <w:rPr>
          <w:spacing w:val="-1"/>
          <w:w w:val="144"/>
          <w:sz w:val="14"/>
        </w:rPr>
        <w:t>d</w:t>
      </w:r>
      <w:r>
        <w:rPr>
          <w:sz w:val="14"/>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vida</w:t>
      </w:r>
    </w:p>
    <w:p>
      <w:pPr>
        <w:pStyle w:val="BodyText"/>
        <w:rPr>
          <w:sz w:val="20"/>
        </w:rPr>
      </w:pPr>
    </w:p>
    <w:p>
      <w:pPr>
        <w:pStyle w:val="BodyText"/>
        <w:spacing w:before="7"/>
        <w:rPr>
          <w:sz w:val="17"/>
        </w:rPr>
      </w:pPr>
    </w:p>
    <w:p>
      <w:pPr>
        <w:pStyle w:val="BodyText"/>
        <w:spacing w:line="247" w:lineRule="auto"/>
        <w:ind w:left="113" w:right="110" w:firstLine="283"/>
        <w:jc w:val="both"/>
      </w:pPr>
      <w:r>
        <w:rPr/>
        <w:t>Los adelantos tecnológicos y sus “bondades”, así como el impacto en su uso ex- cesivo,</w:t>
      </w:r>
      <w:r>
        <w:rPr>
          <w:spacing w:val="-5"/>
        </w:rPr>
        <w:t> </w:t>
      </w:r>
      <w:r>
        <w:rPr/>
        <w:t>aún</w:t>
      </w:r>
      <w:r>
        <w:rPr>
          <w:spacing w:val="-5"/>
        </w:rPr>
        <w:t> </w:t>
      </w:r>
      <w:r>
        <w:rPr/>
        <w:t>no</w:t>
      </w:r>
      <w:r>
        <w:rPr>
          <w:spacing w:val="-5"/>
        </w:rPr>
        <w:t> </w:t>
      </w:r>
      <w:r>
        <w:rPr/>
        <w:t>se</w:t>
      </w:r>
      <w:r>
        <w:rPr>
          <w:spacing w:val="-4"/>
        </w:rPr>
        <w:t> </w:t>
      </w:r>
      <w:r>
        <w:rPr/>
        <w:t>registran</w:t>
      </w:r>
      <w:r>
        <w:rPr>
          <w:spacing w:val="-5"/>
        </w:rPr>
        <w:t> </w:t>
      </w:r>
      <w:r>
        <w:rPr/>
        <w:t>en</w:t>
      </w:r>
      <w:r>
        <w:rPr>
          <w:spacing w:val="-5"/>
        </w:rPr>
        <w:t> </w:t>
      </w:r>
      <w:r>
        <w:rPr/>
        <w:t>un</w:t>
      </w:r>
      <w:r>
        <w:rPr>
          <w:spacing w:val="-5"/>
        </w:rPr>
        <w:t> </w:t>
      </w:r>
      <w:r>
        <w:rPr/>
        <w:t>laboratorio</w:t>
      </w:r>
      <w:r>
        <w:rPr>
          <w:spacing w:val="-5"/>
        </w:rPr>
        <w:t> </w:t>
      </w:r>
      <w:r>
        <w:rPr/>
        <w:t>digital</w:t>
      </w:r>
      <w:r>
        <w:rPr>
          <w:spacing w:val="-5"/>
        </w:rPr>
        <w:t> </w:t>
      </w:r>
      <w:r>
        <w:rPr/>
        <w:t>en</w:t>
      </w:r>
      <w:r>
        <w:rPr>
          <w:spacing w:val="-5"/>
        </w:rPr>
        <w:t> </w:t>
      </w:r>
      <w:r>
        <w:rPr/>
        <w:t>primera</w:t>
      </w:r>
      <w:r>
        <w:rPr>
          <w:spacing w:val="-5"/>
        </w:rPr>
        <w:t> </w:t>
      </w:r>
      <w:r>
        <w:rPr/>
        <w:t>instancia,</w:t>
      </w:r>
      <w:r>
        <w:rPr>
          <w:spacing w:val="-5"/>
        </w:rPr>
        <w:t> </w:t>
      </w:r>
      <w:r>
        <w:rPr/>
        <w:t>su</w:t>
      </w:r>
      <w:r>
        <w:rPr>
          <w:spacing w:val="-5"/>
        </w:rPr>
        <w:t> </w:t>
      </w:r>
      <w:r>
        <w:rPr/>
        <w:t>impacto cultural, en segundo orden, conocer los usos de la tecnología digital, en la medición de su impacto humano, de la mediación de sus bondades físicas, emocionales, te- rapéuticas y en tercera visión el impacto nocivo del exceso de uso de la tecnología digital por los</w:t>
      </w:r>
      <w:r>
        <w:rPr>
          <w:spacing w:val="-1"/>
        </w:rPr>
        <w:t> </w:t>
      </w:r>
      <w:r>
        <w:rPr/>
        <w:t>jóvenes.</w:t>
      </w:r>
    </w:p>
    <w:p>
      <w:pPr>
        <w:pStyle w:val="BodyText"/>
        <w:spacing w:line="247" w:lineRule="auto"/>
        <w:ind w:left="113" w:right="110" w:firstLine="283"/>
        <w:jc w:val="both"/>
      </w:pPr>
      <w:r>
        <w:rPr/>
        <w:t>Según un estudio de 2010 (Islas y Gutiérrez, 2010) es posible estimar que para el año 2009 aproximadamente existían mundialmente 1 668 millones de usuarios  de Internet, con una penetración de Internet en la población mundial estimada en 24.7%. La penetración de Internet en la región fue estimada en 30% (5.3% superior al</w:t>
      </w:r>
      <w:r>
        <w:rPr>
          <w:spacing w:val="-9"/>
        </w:rPr>
        <w:t> </w:t>
      </w:r>
      <w:r>
        <w:rPr/>
        <w:t>promedio</w:t>
      </w:r>
      <w:r>
        <w:rPr>
          <w:spacing w:val="-9"/>
        </w:rPr>
        <w:t> </w:t>
      </w:r>
      <w:r>
        <w:rPr/>
        <w:t>mundial).</w:t>
      </w:r>
      <w:r>
        <w:rPr>
          <w:spacing w:val="-9"/>
        </w:rPr>
        <w:t> </w:t>
      </w:r>
      <w:r>
        <w:rPr/>
        <w:t>Brasil,</w:t>
      </w:r>
      <w:r>
        <w:rPr>
          <w:spacing w:val="-9"/>
        </w:rPr>
        <w:t> </w:t>
      </w:r>
      <w:r>
        <w:rPr/>
        <w:t>el</w:t>
      </w:r>
      <w:r>
        <w:rPr>
          <w:spacing w:val="-9"/>
        </w:rPr>
        <w:t> </w:t>
      </w:r>
      <w:r>
        <w:rPr/>
        <w:t>país</w:t>
      </w:r>
      <w:r>
        <w:rPr>
          <w:spacing w:val="-9"/>
        </w:rPr>
        <w:t> </w:t>
      </w:r>
      <w:r>
        <w:rPr/>
        <w:t>más</w:t>
      </w:r>
      <w:r>
        <w:rPr>
          <w:spacing w:val="-9"/>
        </w:rPr>
        <w:t> </w:t>
      </w:r>
      <w:r>
        <w:rPr/>
        <w:t>poblado</w:t>
      </w:r>
      <w:r>
        <w:rPr>
          <w:spacing w:val="-9"/>
        </w:rPr>
        <w:t> </w:t>
      </w:r>
      <w:r>
        <w:rPr/>
        <w:t>en</w:t>
      </w:r>
      <w:r>
        <w:rPr>
          <w:spacing w:val="-9"/>
        </w:rPr>
        <w:t> </w:t>
      </w:r>
      <w:r>
        <w:rPr/>
        <w:t>la</w:t>
      </w:r>
      <w:r>
        <w:rPr>
          <w:spacing w:val="-9"/>
        </w:rPr>
        <w:t> </w:t>
      </w:r>
      <w:r>
        <w:rPr/>
        <w:t>región,</w:t>
      </w:r>
      <w:r>
        <w:rPr>
          <w:spacing w:val="-9"/>
        </w:rPr>
        <w:t> </w:t>
      </w:r>
      <w:r>
        <w:rPr/>
        <w:t>contaba</w:t>
      </w:r>
      <w:r>
        <w:rPr>
          <w:spacing w:val="-9"/>
        </w:rPr>
        <w:t> </w:t>
      </w:r>
      <w:r>
        <w:rPr/>
        <w:t>con</w:t>
      </w:r>
      <w:r>
        <w:rPr>
          <w:spacing w:val="-9"/>
        </w:rPr>
        <w:t> </w:t>
      </w:r>
      <w:r>
        <w:rPr/>
        <w:t>el</w:t>
      </w:r>
      <w:r>
        <w:rPr>
          <w:spacing w:val="-9"/>
        </w:rPr>
        <w:t> </w:t>
      </w:r>
      <w:r>
        <w:rPr/>
        <w:t>mayor número de usuarios de Internet en la zona: 67. 510 400</w:t>
      </w:r>
      <w:r>
        <w:rPr>
          <w:spacing w:val="-2"/>
        </w:rPr>
        <w:t> </w:t>
      </w:r>
      <w:r>
        <w:rPr/>
        <w:t>personas.</w:t>
      </w:r>
    </w:p>
    <w:p>
      <w:pPr>
        <w:pStyle w:val="BodyText"/>
        <w:spacing w:line="247" w:lineRule="auto"/>
        <w:ind w:left="113" w:right="111" w:firstLine="283"/>
        <w:jc w:val="both"/>
      </w:pPr>
      <w:r>
        <w:rPr/>
        <w:t>En México –el segundo país más poblado en la región– fueron estimados 27</w:t>
      </w:r>
      <w:r>
        <w:rPr>
          <w:spacing w:val="-24"/>
        </w:rPr>
        <w:t> </w:t>
      </w:r>
      <w:r>
        <w:rPr/>
        <w:t>400 000</w:t>
      </w:r>
      <w:r>
        <w:rPr>
          <w:spacing w:val="-12"/>
        </w:rPr>
        <w:t> </w:t>
      </w:r>
      <w:r>
        <w:rPr/>
        <w:t>usuarios</w:t>
      </w:r>
      <w:r>
        <w:rPr>
          <w:spacing w:val="-12"/>
        </w:rPr>
        <w:t> </w:t>
      </w:r>
      <w:r>
        <w:rPr/>
        <w:t>de</w:t>
      </w:r>
      <w:r>
        <w:rPr>
          <w:spacing w:val="-12"/>
        </w:rPr>
        <w:t> </w:t>
      </w:r>
      <w:r>
        <w:rPr/>
        <w:t>Internet.</w:t>
      </w:r>
      <w:r>
        <w:rPr>
          <w:spacing w:val="-12"/>
        </w:rPr>
        <w:t> </w:t>
      </w:r>
      <w:r>
        <w:rPr/>
        <w:t>De</w:t>
      </w:r>
      <w:r>
        <w:rPr>
          <w:spacing w:val="-12"/>
        </w:rPr>
        <w:t> </w:t>
      </w:r>
      <w:r>
        <w:rPr/>
        <w:t>acuerdo</w:t>
      </w:r>
      <w:r>
        <w:rPr>
          <w:spacing w:val="-13"/>
        </w:rPr>
        <w:t> </w:t>
      </w:r>
      <w:r>
        <w:rPr/>
        <w:t>con</w:t>
      </w:r>
      <w:r>
        <w:rPr>
          <w:spacing w:val="-13"/>
        </w:rPr>
        <w:t> </w:t>
      </w:r>
      <w:r>
        <w:rPr/>
        <w:t>la</w:t>
      </w:r>
      <w:r>
        <w:rPr>
          <w:spacing w:val="-12"/>
        </w:rPr>
        <w:t> </w:t>
      </w:r>
      <w:r>
        <w:rPr>
          <w:i/>
        </w:rPr>
        <w:t>Internet</w:t>
      </w:r>
      <w:r>
        <w:rPr>
          <w:i/>
          <w:spacing w:val="-12"/>
        </w:rPr>
        <w:t> </w:t>
      </w:r>
      <w:r>
        <w:rPr>
          <w:i/>
          <w:spacing w:val="-5"/>
        </w:rPr>
        <w:t>World</w:t>
      </w:r>
      <w:r>
        <w:rPr>
          <w:i/>
          <w:spacing w:val="-12"/>
        </w:rPr>
        <w:t> </w:t>
      </w:r>
      <w:r>
        <w:rPr>
          <w:i/>
        </w:rPr>
        <w:t>Stats,</w:t>
      </w:r>
      <w:r>
        <w:rPr>
          <w:i/>
          <w:spacing w:val="-12"/>
        </w:rPr>
        <w:t> </w:t>
      </w:r>
      <w:r>
        <w:rPr/>
        <w:t>México</w:t>
      </w:r>
      <w:r>
        <w:rPr>
          <w:spacing w:val="-12"/>
        </w:rPr>
        <w:t> </w:t>
      </w:r>
      <w:r>
        <w:rPr/>
        <w:t>fue</w:t>
      </w:r>
      <w:r>
        <w:rPr>
          <w:spacing w:val="-12"/>
        </w:rPr>
        <w:t> </w:t>
      </w:r>
      <w:r>
        <w:rPr/>
        <w:t>ubicado como el segundo país con el mayor número de usuarios de Internet en la región, 5.3 superior al promedio</w:t>
      </w:r>
      <w:r>
        <w:rPr>
          <w:spacing w:val="-7"/>
        </w:rPr>
        <w:t> </w:t>
      </w:r>
      <w:r>
        <w:rPr/>
        <w:t>mundial.</w:t>
      </w:r>
    </w:p>
    <w:p>
      <w:pPr>
        <w:pStyle w:val="BodyText"/>
        <w:spacing w:line="247" w:lineRule="auto"/>
        <w:ind w:left="113" w:right="111" w:firstLine="283"/>
        <w:jc w:val="both"/>
      </w:pPr>
      <w:r>
        <w:rPr>
          <w:spacing w:val="-3"/>
        </w:rPr>
        <w:t>La </w:t>
      </w:r>
      <w:r>
        <w:rPr>
          <w:spacing w:val="-5"/>
        </w:rPr>
        <w:t>mayoría </w:t>
      </w:r>
      <w:r>
        <w:rPr>
          <w:spacing w:val="-3"/>
        </w:rPr>
        <w:t>de </w:t>
      </w:r>
      <w:r>
        <w:rPr>
          <w:spacing w:val="-4"/>
        </w:rPr>
        <w:t>los </w:t>
      </w:r>
      <w:r>
        <w:rPr>
          <w:spacing w:val="-5"/>
        </w:rPr>
        <w:t>usuarios </w:t>
      </w:r>
      <w:r>
        <w:rPr>
          <w:spacing w:val="-3"/>
        </w:rPr>
        <w:t>de </w:t>
      </w:r>
      <w:r>
        <w:rPr>
          <w:spacing w:val="-5"/>
        </w:rPr>
        <w:t>Internet </w:t>
      </w:r>
      <w:r>
        <w:rPr>
          <w:spacing w:val="-3"/>
        </w:rPr>
        <w:t>en </w:t>
      </w:r>
      <w:r>
        <w:rPr>
          <w:spacing w:val="-5"/>
        </w:rPr>
        <w:t>México </w:t>
      </w:r>
      <w:r>
        <w:rPr>
          <w:spacing w:val="-4"/>
        </w:rPr>
        <w:t>son </w:t>
      </w:r>
      <w:r>
        <w:rPr>
          <w:spacing w:val="-5"/>
        </w:rPr>
        <w:t>sumamente jóvenes </w:t>
      </w:r>
      <w:r>
        <w:rPr>
          <w:spacing w:val="-4"/>
        </w:rPr>
        <w:t>(61% </w:t>
      </w:r>
      <w:r>
        <w:rPr>
          <w:spacing w:val="-5"/>
        </w:rPr>
        <w:t>del </w:t>
      </w:r>
      <w:r>
        <w:rPr>
          <w:spacing w:val="-4"/>
        </w:rPr>
        <w:t>total </w:t>
      </w:r>
      <w:r>
        <w:rPr>
          <w:spacing w:val="-5"/>
        </w:rPr>
        <w:t>tienen </w:t>
      </w:r>
      <w:r>
        <w:rPr>
          <w:spacing w:val="-4"/>
        </w:rPr>
        <w:t>menos </w:t>
      </w:r>
      <w:r>
        <w:rPr>
          <w:spacing w:val="-3"/>
        </w:rPr>
        <w:t>de 25 </w:t>
      </w:r>
      <w:r>
        <w:rPr>
          <w:spacing w:val="-4"/>
        </w:rPr>
        <w:t>años </w:t>
      </w:r>
      <w:r>
        <w:rPr/>
        <w:t>y </w:t>
      </w:r>
      <w:r>
        <w:rPr>
          <w:spacing w:val="-4"/>
        </w:rPr>
        <w:t>76% menos </w:t>
      </w:r>
      <w:r>
        <w:rPr>
          <w:spacing w:val="-3"/>
        </w:rPr>
        <w:t>de </w:t>
      </w:r>
      <w:r>
        <w:rPr>
          <w:spacing w:val="-5"/>
        </w:rPr>
        <w:t>32).Los usuarios </w:t>
      </w:r>
      <w:r>
        <w:rPr>
          <w:spacing w:val="-3"/>
        </w:rPr>
        <w:t>de </w:t>
      </w:r>
      <w:r>
        <w:rPr>
          <w:spacing w:val="-5"/>
        </w:rPr>
        <w:t>Internet </w:t>
      </w:r>
      <w:r>
        <w:rPr>
          <w:spacing w:val="-3"/>
        </w:rPr>
        <w:t>en </w:t>
      </w:r>
      <w:r>
        <w:rPr>
          <w:spacing w:val="-5"/>
        </w:rPr>
        <w:t>México comienzan</w:t>
      </w:r>
      <w:r>
        <w:rPr>
          <w:spacing w:val="-12"/>
        </w:rPr>
        <w:t> </w:t>
      </w:r>
      <w:r>
        <w:rPr/>
        <w:t>a</w:t>
      </w:r>
      <w:r>
        <w:rPr>
          <w:spacing w:val="-12"/>
        </w:rPr>
        <w:t> </w:t>
      </w:r>
      <w:r>
        <w:rPr>
          <w:spacing w:val="-5"/>
        </w:rPr>
        <w:t>reconocerse</w:t>
      </w:r>
      <w:r>
        <w:rPr>
          <w:spacing w:val="-12"/>
        </w:rPr>
        <w:t> </w:t>
      </w:r>
      <w:r>
        <w:rPr>
          <w:spacing w:val="-4"/>
        </w:rPr>
        <w:t>como</w:t>
      </w:r>
      <w:r>
        <w:rPr>
          <w:spacing w:val="-12"/>
        </w:rPr>
        <w:t> </w:t>
      </w:r>
      <w:r>
        <w:rPr>
          <w:spacing w:val="-5"/>
        </w:rPr>
        <w:t>activos</w:t>
      </w:r>
      <w:r>
        <w:rPr>
          <w:spacing w:val="-12"/>
        </w:rPr>
        <w:t> </w:t>
      </w:r>
      <w:r>
        <w:rPr>
          <w:spacing w:val="-5"/>
        </w:rPr>
        <w:t>prosumidores</w:t>
      </w:r>
      <w:r>
        <w:rPr>
          <w:spacing w:val="-12"/>
        </w:rPr>
        <w:t> </w:t>
      </w:r>
      <w:r>
        <w:rPr>
          <w:spacing w:val="-4"/>
        </w:rPr>
        <w:t>que</w:t>
      </w:r>
      <w:r>
        <w:rPr>
          <w:spacing w:val="-12"/>
        </w:rPr>
        <w:t> </w:t>
      </w:r>
      <w:r>
        <w:rPr>
          <w:spacing w:val="-4"/>
        </w:rPr>
        <w:t>prefieren</w:t>
      </w:r>
      <w:r>
        <w:rPr>
          <w:spacing w:val="-12"/>
        </w:rPr>
        <w:t> </w:t>
      </w:r>
      <w:r>
        <w:rPr>
          <w:spacing w:val="-5"/>
        </w:rPr>
        <w:t>invertir</w:t>
      </w:r>
      <w:r>
        <w:rPr>
          <w:spacing w:val="-12"/>
        </w:rPr>
        <w:t> </w:t>
      </w:r>
      <w:r>
        <w:rPr>
          <w:spacing w:val="-3"/>
        </w:rPr>
        <w:t>su</w:t>
      </w:r>
      <w:r>
        <w:rPr>
          <w:spacing w:val="-12"/>
        </w:rPr>
        <w:t> </w:t>
      </w:r>
      <w:r>
        <w:rPr>
          <w:spacing w:val="-5"/>
        </w:rPr>
        <w:t>tiempo</w:t>
      </w:r>
      <w:r>
        <w:rPr>
          <w:spacing w:val="-12"/>
        </w:rPr>
        <w:t> </w:t>
      </w:r>
      <w:r>
        <w:rPr>
          <w:spacing w:val="-5"/>
        </w:rPr>
        <w:t>en actividades</w:t>
      </w:r>
      <w:r>
        <w:rPr>
          <w:spacing w:val="-10"/>
        </w:rPr>
        <w:t> </w:t>
      </w:r>
      <w:r>
        <w:rPr>
          <w:spacing w:val="-4"/>
        </w:rPr>
        <w:t>que</w:t>
      </w:r>
      <w:r>
        <w:rPr>
          <w:spacing w:val="-10"/>
        </w:rPr>
        <w:t> </w:t>
      </w:r>
      <w:r>
        <w:rPr>
          <w:spacing w:val="-5"/>
        </w:rPr>
        <w:t>admiten</w:t>
      </w:r>
      <w:r>
        <w:rPr>
          <w:spacing w:val="-10"/>
        </w:rPr>
        <w:t> </w:t>
      </w:r>
      <w:r>
        <w:rPr>
          <w:spacing w:val="-4"/>
        </w:rPr>
        <w:t>ser</w:t>
      </w:r>
      <w:r>
        <w:rPr>
          <w:spacing w:val="-10"/>
        </w:rPr>
        <w:t> </w:t>
      </w:r>
      <w:r>
        <w:rPr>
          <w:spacing w:val="-5"/>
        </w:rPr>
        <w:t>consideradas</w:t>
      </w:r>
      <w:r>
        <w:rPr>
          <w:spacing w:val="-10"/>
        </w:rPr>
        <w:t> </w:t>
      </w:r>
      <w:r>
        <w:rPr>
          <w:spacing w:val="-4"/>
        </w:rPr>
        <w:t>como</w:t>
      </w:r>
      <w:r>
        <w:rPr>
          <w:spacing w:val="-10"/>
        </w:rPr>
        <w:t> </w:t>
      </w:r>
      <w:r>
        <w:rPr>
          <w:spacing w:val="-5"/>
        </w:rPr>
        <w:t>propias</w:t>
      </w:r>
      <w:r>
        <w:rPr>
          <w:spacing w:val="-10"/>
        </w:rPr>
        <w:t> </w:t>
      </w:r>
      <w:r>
        <w:rPr>
          <w:spacing w:val="-3"/>
        </w:rPr>
        <w:t>de</w:t>
      </w:r>
      <w:r>
        <w:rPr>
          <w:spacing w:val="-10"/>
        </w:rPr>
        <w:t> </w:t>
      </w:r>
      <w:r>
        <w:rPr>
          <w:spacing w:val="-3"/>
        </w:rPr>
        <w:t>la</w:t>
      </w:r>
      <w:r>
        <w:rPr>
          <w:spacing w:val="-15"/>
        </w:rPr>
        <w:t> </w:t>
      </w:r>
      <w:r>
        <w:rPr>
          <w:spacing w:val="-9"/>
        </w:rPr>
        <w:t>Web</w:t>
      </w:r>
      <w:r>
        <w:rPr>
          <w:spacing w:val="-10"/>
        </w:rPr>
        <w:t> </w:t>
      </w:r>
      <w:r>
        <w:rPr>
          <w:spacing w:val="-4"/>
        </w:rPr>
        <w:t>2.0.</w:t>
      </w:r>
      <w:r>
        <w:rPr>
          <w:spacing w:val="-10"/>
        </w:rPr>
        <w:t> </w:t>
      </w:r>
      <w:r>
        <w:rPr>
          <w:spacing w:val="-7"/>
        </w:rPr>
        <w:t>11</w:t>
      </w:r>
      <w:r>
        <w:rPr>
          <w:spacing w:val="-10"/>
        </w:rPr>
        <w:t> </w:t>
      </w:r>
      <w:r>
        <w:rPr>
          <w:spacing w:val="-4"/>
        </w:rPr>
        <w:t>como</w:t>
      </w:r>
      <w:r>
        <w:rPr>
          <w:spacing w:val="-10"/>
        </w:rPr>
        <w:t> </w:t>
      </w:r>
      <w:r>
        <w:rPr>
          <w:spacing w:val="-5"/>
        </w:rPr>
        <w:t>publicar información </w:t>
      </w:r>
      <w:r>
        <w:rPr>
          <w:spacing w:val="-3"/>
        </w:rPr>
        <w:t>en </w:t>
      </w:r>
      <w:r>
        <w:rPr>
          <w:spacing w:val="-5"/>
        </w:rPr>
        <w:t>blogs, participar </w:t>
      </w:r>
      <w:r>
        <w:rPr>
          <w:spacing w:val="-3"/>
        </w:rPr>
        <w:t>en </w:t>
      </w:r>
      <w:r>
        <w:rPr>
          <w:spacing w:val="-4"/>
        </w:rPr>
        <w:t>redes </w:t>
      </w:r>
      <w:r>
        <w:rPr>
          <w:spacing w:val="-5"/>
        </w:rPr>
        <w:t>sociales </w:t>
      </w:r>
      <w:r>
        <w:rPr/>
        <w:t>y </w:t>
      </w:r>
      <w:r>
        <w:rPr>
          <w:spacing w:val="-3"/>
        </w:rPr>
        <w:t>en </w:t>
      </w:r>
      <w:r>
        <w:rPr>
          <w:spacing w:val="-8"/>
        </w:rPr>
        <w:t>Twitter. </w:t>
      </w:r>
      <w:r>
        <w:rPr>
          <w:spacing w:val="-3"/>
        </w:rPr>
        <w:t>El </w:t>
      </w:r>
      <w:r>
        <w:rPr>
          <w:spacing w:val="-4"/>
        </w:rPr>
        <w:t>22% </w:t>
      </w:r>
      <w:r>
        <w:rPr>
          <w:spacing w:val="-3"/>
        </w:rPr>
        <w:t>de </w:t>
      </w:r>
      <w:r>
        <w:rPr>
          <w:spacing w:val="-4"/>
        </w:rPr>
        <w:t>los </w:t>
      </w:r>
      <w:r>
        <w:rPr>
          <w:spacing w:val="-5"/>
        </w:rPr>
        <w:t>encuesta- </w:t>
      </w:r>
      <w:r>
        <w:rPr>
          <w:spacing w:val="-4"/>
        </w:rPr>
        <w:t>dos</w:t>
      </w:r>
      <w:r>
        <w:rPr>
          <w:spacing w:val="-8"/>
        </w:rPr>
        <w:t> </w:t>
      </w:r>
      <w:r>
        <w:rPr>
          <w:spacing w:val="-4"/>
        </w:rPr>
        <w:t>afirmó</w:t>
      </w:r>
      <w:r>
        <w:rPr>
          <w:spacing w:val="-8"/>
        </w:rPr>
        <w:t> </w:t>
      </w:r>
      <w:r>
        <w:rPr>
          <w:spacing w:val="-4"/>
        </w:rPr>
        <w:t>que</w:t>
      </w:r>
      <w:r>
        <w:rPr>
          <w:spacing w:val="-8"/>
        </w:rPr>
        <w:t> </w:t>
      </w:r>
      <w:r>
        <w:rPr>
          <w:spacing w:val="-4"/>
        </w:rPr>
        <w:t>pasa</w:t>
      </w:r>
      <w:r>
        <w:rPr>
          <w:spacing w:val="-8"/>
        </w:rPr>
        <w:t> </w:t>
      </w:r>
      <w:r>
        <w:rPr>
          <w:spacing w:val="-4"/>
        </w:rPr>
        <w:t>menos</w:t>
      </w:r>
      <w:r>
        <w:rPr>
          <w:spacing w:val="-8"/>
        </w:rPr>
        <w:t> </w:t>
      </w:r>
      <w:r>
        <w:rPr>
          <w:spacing w:val="-5"/>
        </w:rPr>
        <w:t>tiempo</w:t>
      </w:r>
      <w:r>
        <w:rPr>
          <w:spacing w:val="-8"/>
        </w:rPr>
        <w:t> </w:t>
      </w:r>
      <w:r>
        <w:rPr>
          <w:spacing w:val="-4"/>
        </w:rPr>
        <w:t>con</w:t>
      </w:r>
      <w:r>
        <w:rPr>
          <w:spacing w:val="-8"/>
        </w:rPr>
        <w:t> </w:t>
      </w:r>
      <w:r>
        <w:rPr>
          <w:spacing w:val="-3"/>
        </w:rPr>
        <w:t>su</w:t>
      </w:r>
      <w:r>
        <w:rPr>
          <w:spacing w:val="-8"/>
        </w:rPr>
        <w:t> </w:t>
      </w:r>
      <w:r>
        <w:rPr>
          <w:spacing w:val="-5"/>
        </w:rPr>
        <w:t>familia</w:t>
      </w:r>
      <w:r>
        <w:rPr>
          <w:spacing w:val="-8"/>
        </w:rPr>
        <w:t> </w:t>
      </w:r>
      <w:r>
        <w:rPr>
          <w:spacing w:val="-4"/>
        </w:rPr>
        <w:t>desde</w:t>
      </w:r>
      <w:r>
        <w:rPr>
          <w:spacing w:val="-8"/>
        </w:rPr>
        <w:t> </w:t>
      </w:r>
      <w:r>
        <w:rPr>
          <w:spacing w:val="-4"/>
        </w:rPr>
        <w:t>que</w:t>
      </w:r>
      <w:r>
        <w:rPr>
          <w:spacing w:val="-8"/>
        </w:rPr>
        <w:t> </w:t>
      </w:r>
      <w:r>
        <w:rPr>
          <w:spacing w:val="-4"/>
        </w:rPr>
        <w:t>usa</w:t>
      </w:r>
      <w:r>
        <w:rPr>
          <w:spacing w:val="-8"/>
        </w:rPr>
        <w:t> </w:t>
      </w:r>
      <w:r>
        <w:rPr>
          <w:spacing w:val="-5"/>
        </w:rPr>
        <w:t>Internet.</w:t>
      </w:r>
    </w:p>
    <w:p>
      <w:pPr>
        <w:pStyle w:val="BodyText"/>
        <w:spacing w:line="247" w:lineRule="auto"/>
        <w:ind w:left="113" w:right="110" w:firstLine="283"/>
        <w:jc w:val="both"/>
      </w:pPr>
      <w:r>
        <w:rPr/>
        <w:t>Por</w:t>
      </w:r>
      <w:r>
        <w:rPr>
          <w:spacing w:val="-6"/>
        </w:rPr>
        <w:t> </w:t>
      </w:r>
      <w:r>
        <w:rPr/>
        <w:t>otro</w:t>
      </w:r>
      <w:r>
        <w:rPr>
          <w:spacing w:val="-6"/>
        </w:rPr>
        <w:t> </w:t>
      </w:r>
      <w:r>
        <w:rPr/>
        <w:t>lado,</w:t>
      </w:r>
      <w:r>
        <w:rPr>
          <w:spacing w:val="-6"/>
        </w:rPr>
        <w:t> </w:t>
      </w:r>
      <w:r>
        <w:rPr/>
        <w:t>en</w:t>
      </w:r>
      <w:r>
        <w:rPr>
          <w:spacing w:val="-6"/>
        </w:rPr>
        <w:t> </w:t>
      </w:r>
      <w:r>
        <w:rPr/>
        <w:t>tanto</w:t>
      </w:r>
      <w:r>
        <w:rPr>
          <w:spacing w:val="-6"/>
        </w:rPr>
        <w:t> </w:t>
      </w:r>
      <w:r>
        <w:rPr/>
        <w:t>que</w:t>
      </w:r>
      <w:r>
        <w:rPr>
          <w:spacing w:val="-6"/>
        </w:rPr>
        <w:t> </w:t>
      </w:r>
      <w:r>
        <w:rPr/>
        <w:t>sólo</w:t>
      </w:r>
      <w:r>
        <w:rPr>
          <w:spacing w:val="-6"/>
        </w:rPr>
        <w:t> </w:t>
      </w:r>
      <w:r>
        <w:rPr/>
        <w:t>el</w:t>
      </w:r>
      <w:r>
        <w:rPr>
          <w:spacing w:val="-6"/>
        </w:rPr>
        <w:t> </w:t>
      </w:r>
      <w:r>
        <w:rPr/>
        <w:t>9.3</w:t>
      </w:r>
      <w:r>
        <w:rPr>
          <w:spacing w:val="-6"/>
        </w:rPr>
        <w:t> </w:t>
      </w:r>
      <w:r>
        <w:rPr/>
        <w:t>por</w:t>
      </w:r>
      <w:r>
        <w:rPr>
          <w:spacing w:val="-6"/>
        </w:rPr>
        <w:t> </w:t>
      </w:r>
      <w:r>
        <w:rPr/>
        <w:t>ciento</w:t>
      </w:r>
      <w:r>
        <w:rPr>
          <w:spacing w:val="-6"/>
        </w:rPr>
        <w:t> </w:t>
      </w:r>
      <w:r>
        <w:rPr/>
        <w:t>de</w:t>
      </w:r>
      <w:r>
        <w:rPr>
          <w:spacing w:val="-6"/>
        </w:rPr>
        <w:t> </w:t>
      </w:r>
      <w:r>
        <w:rPr/>
        <w:t>los</w:t>
      </w:r>
      <w:r>
        <w:rPr>
          <w:spacing w:val="-6"/>
        </w:rPr>
        <w:t> </w:t>
      </w:r>
      <w:r>
        <w:rPr/>
        <w:t>más</w:t>
      </w:r>
      <w:r>
        <w:rPr>
          <w:spacing w:val="-6"/>
        </w:rPr>
        <w:t> </w:t>
      </w:r>
      <w:r>
        <w:rPr/>
        <w:t>de</w:t>
      </w:r>
      <w:r>
        <w:rPr>
          <w:spacing w:val="-6"/>
        </w:rPr>
        <w:t> </w:t>
      </w:r>
      <w:r>
        <w:rPr/>
        <w:t>veintidós</w:t>
      </w:r>
      <w:r>
        <w:rPr>
          <w:spacing w:val="-6"/>
        </w:rPr>
        <w:t> </w:t>
      </w:r>
      <w:r>
        <w:rPr/>
        <w:t>millones de</w:t>
      </w:r>
      <w:r>
        <w:rPr>
          <w:spacing w:val="-9"/>
        </w:rPr>
        <w:t> </w:t>
      </w:r>
      <w:r>
        <w:rPr/>
        <w:t>viviendas</w:t>
      </w:r>
      <w:r>
        <w:rPr>
          <w:spacing w:val="-10"/>
        </w:rPr>
        <w:t> </w:t>
      </w:r>
      <w:r>
        <w:rPr/>
        <w:t>en</w:t>
      </w:r>
      <w:r>
        <w:rPr>
          <w:spacing w:val="-9"/>
        </w:rPr>
        <w:t> </w:t>
      </w:r>
      <w:r>
        <w:rPr/>
        <w:t>el</w:t>
      </w:r>
      <w:r>
        <w:rPr>
          <w:spacing w:val="-10"/>
        </w:rPr>
        <w:t> </w:t>
      </w:r>
      <w:r>
        <w:rPr/>
        <w:t>país</w:t>
      </w:r>
      <w:r>
        <w:rPr>
          <w:spacing w:val="-9"/>
        </w:rPr>
        <w:t> </w:t>
      </w:r>
      <w:r>
        <w:rPr/>
        <w:t>cuentan</w:t>
      </w:r>
      <w:r>
        <w:rPr>
          <w:spacing w:val="-10"/>
        </w:rPr>
        <w:t> </w:t>
      </w:r>
      <w:r>
        <w:rPr/>
        <w:t>con</w:t>
      </w:r>
      <w:r>
        <w:rPr>
          <w:spacing w:val="-9"/>
        </w:rPr>
        <w:t> </w:t>
      </w:r>
      <w:r>
        <w:rPr/>
        <w:t>al</w:t>
      </w:r>
      <w:r>
        <w:rPr>
          <w:spacing w:val="-10"/>
        </w:rPr>
        <w:t> </w:t>
      </w:r>
      <w:r>
        <w:rPr/>
        <w:t>menos</w:t>
      </w:r>
      <w:r>
        <w:rPr>
          <w:spacing w:val="-9"/>
        </w:rPr>
        <w:t> </w:t>
      </w:r>
      <w:r>
        <w:rPr/>
        <w:t>una</w:t>
      </w:r>
      <w:r>
        <w:rPr>
          <w:spacing w:val="-9"/>
        </w:rPr>
        <w:t> </w:t>
      </w:r>
      <w:r>
        <w:rPr/>
        <w:t>computadora,</w:t>
      </w:r>
      <w:r>
        <w:rPr>
          <w:spacing w:val="-10"/>
        </w:rPr>
        <w:t> </w:t>
      </w:r>
      <w:r>
        <w:rPr/>
        <w:t>en</w:t>
      </w:r>
      <w:r>
        <w:rPr>
          <w:spacing w:val="-9"/>
        </w:rPr>
        <w:t> </w:t>
      </w:r>
      <w:r>
        <w:rPr/>
        <w:t>el</w:t>
      </w:r>
      <w:r>
        <w:rPr>
          <w:spacing w:val="-10"/>
        </w:rPr>
        <w:t> </w:t>
      </w:r>
      <w:r>
        <w:rPr/>
        <w:t>Distrito</w:t>
      </w:r>
      <w:r>
        <w:rPr>
          <w:spacing w:val="-10"/>
        </w:rPr>
        <w:t> </w:t>
      </w:r>
      <w:r>
        <w:rPr/>
        <w:t>Federal este</w:t>
      </w:r>
      <w:r>
        <w:rPr>
          <w:spacing w:val="-7"/>
        </w:rPr>
        <w:t> </w:t>
      </w:r>
      <w:r>
        <w:rPr/>
        <w:t>indicador</w:t>
      </w:r>
      <w:r>
        <w:rPr>
          <w:spacing w:val="-7"/>
        </w:rPr>
        <w:t> </w:t>
      </w:r>
      <w:r>
        <w:rPr/>
        <w:t>es</w:t>
      </w:r>
      <w:r>
        <w:rPr>
          <w:spacing w:val="-7"/>
        </w:rPr>
        <w:t> </w:t>
      </w:r>
      <w:r>
        <w:rPr/>
        <w:t>del</w:t>
      </w:r>
      <w:r>
        <w:rPr>
          <w:spacing w:val="-7"/>
        </w:rPr>
        <w:t> </w:t>
      </w:r>
      <w:r>
        <w:rPr/>
        <w:t>21.6</w:t>
      </w:r>
      <w:r>
        <w:rPr>
          <w:spacing w:val="-7"/>
        </w:rPr>
        <w:t> </w:t>
      </w:r>
      <w:r>
        <w:rPr/>
        <w:t>por</w:t>
      </w:r>
      <w:r>
        <w:rPr>
          <w:spacing w:val="-7"/>
        </w:rPr>
        <w:t> </w:t>
      </w:r>
      <w:r>
        <w:rPr/>
        <w:t>ciento.</w:t>
      </w:r>
      <w:r>
        <w:rPr>
          <w:spacing w:val="-7"/>
        </w:rPr>
        <w:t> </w:t>
      </w:r>
      <w:r>
        <w:rPr/>
        <w:t>Ello</w:t>
      </w:r>
      <w:r>
        <w:rPr>
          <w:spacing w:val="-7"/>
        </w:rPr>
        <w:t> </w:t>
      </w:r>
      <w:r>
        <w:rPr/>
        <w:t>confirma</w:t>
      </w:r>
      <w:r>
        <w:rPr>
          <w:spacing w:val="-7"/>
        </w:rPr>
        <w:t> </w:t>
      </w:r>
      <w:r>
        <w:rPr/>
        <w:t>que</w:t>
      </w:r>
      <w:r>
        <w:rPr>
          <w:spacing w:val="-7"/>
        </w:rPr>
        <w:t> </w:t>
      </w:r>
      <w:r>
        <w:rPr/>
        <w:t>en</w:t>
      </w:r>
      <w:r>
        <w:rPr>
          <w:spacing w:val="-7"/>
        </w:rPr>
        <w:t> </w:t>
      </w:r>
      <w:r>
        <w:rPr/>
        <w:t>México</w:t>
      </w:r>
      <w:r>
        <w:rPr>
          <w:spacing w:val="-7"/>
        </w:rPr>
        <w:t> </w:t>
      </w:r>
      <w:r>
        <w:rPr/>
        <w:t>existe</w:t>
      </w:r>
      <w:r>
        <w:rPr>
          <w:spacing w:val="-7"/>
        </w:rPr>
        <w:t> </w:t>
      </w:r>
      <w:r>
        <w:rPr/>
        <w:t>una</w:t>
      </w:r>
      <w:r>
        <w:rPr>
          <w:spacing w:val="-7"/>
        </w:rPr>
        <w:t> </w:t>
      </w:r>
      <w:r>
        <w:rPr/>
        <w:t>amplia brecha entre un segmento de la población que tiene acceso a servicios de Internet e informática, en comparación con la gran mayoría de la población, que no se ha be- neficiado de las nuevas oportunidades y servicios que se ofrecen mediante esta tec- nología (Coordinación de la Sociedad de la Información y el Conocimiento,</w:t>
      </w:r>
      <w:r>
        <w:rPr>
          <w:spacing w:val="-7"/>
        </w:rPr>
        <w:t> </w:t>
      </w:r>
      <w:r>
        <w:rPr/>
        <w:t>2007).</w:t>
      </w:r>
    </w:p>
    <w:p>
      <w:pPr>
        <w:pStyle w:val="BodyText"/>
        <w:spacing w:line="247" w:lineRule="auto"/>
        <w:ind w:left="113" w:right="111" w:firstLine="283"/>
        <w:jc w:val="both"/>
      </w:pPr>
      <w:r>
        <w:rPr/>
        <w:t>Más allá de los datos estadísticos, las investigaciones indican asimismo cómo la tecnología</w:t>
      </w:r>
      <w:r>
        <w:rPr>
          <w:spacing w:val="-10"/>
        </w:rPr>
        <w:t> </w:t>
      </w:r>
      <w:r>
        <w:rPr/>
        <w:t>de</w:t>
      </w:r>
      <w:r>
        <w:rPr>
          <w:spacing w:val="-9"/>
        </w:rPr>
        <w:t> </w:t>
      </w:r>
      <w:r>
        <w:rPr/>
        <w:t>Internet</w:t>
      </w:r>
      <w:r>
        <w:rPr>
          <w:spacing w:val="-9"/>
        </w:rPr>
        <w:t> </w:t>
      </w:r>
      <w:r>
        <w:rPr/>
        <w:t>va</w:t>
      </w:r>
      <w:r>
        <w:rPr>
          <w:spacing w:val="-9"/>
        </w:rPr>
        <w:t> </w:t>
      </w:r>
      <w:r>
        <w:rPr/>
        <w:t>ganando</w:t>
      </w:r>
      <w:r>
        <w:rPr>
          <w:spacing w:val="-9"/>
        </w:rPr>
        <w:t> </w:t>
      </w:r>
      <w:r>
        <w:rPr/>
        <w:t>legitimidad</w:t>
      </w:r>
      <w:r>
        <w:rPr>
          <w:spacing w:val="-10"/>
        </w:rPr>
        <w:t> </w:t>
      </w:r>
      <w:r>
        <w:rPr/>
        <w:t>entre</w:t>
      </w:r>
      <w:r>
        <w:rPr>
          <w:spacing w:val="-9"/>
        </w:rPr>
        <w:t> </w:t>
      </w:r>
      <w:r>
        <w:rPr/>
        <w:t>los</w:t>
      </w:r>
      <w:r>
        <w:rPr>
          <w:spacing w:val="-9"/>
        </w:rPr>
        <w:t> </w:t>
      </w:r>
      <w:r>
        <w:rPr/>
        <w:t>jóvenes,</w:t>
      </w:r>
      <w:r>
        <w:rPr>
          <w:spacing w:val="-10"/>
        </w:rPr>
        <w:t> </w:t>
      </w:r>
      <w:r>
        <w:rPr/>
        <w:t>ocupando</w:t>
      </w:r>
      <w:r>
        <w:rPr>
          <w:spacing w:val="-9"/>
        </w:rPr>
        <w:t> </w:t>
      </w:r>
      <w:r>
        <w:rPr/>
        <w:t>su</w:t>
      </w:r>
      <w:r>
        <w:rPr>
          <w:spacing w:val="-9"/>
        </w:rPr>
        <w:t> </w:t>
      </w:r>
      <w:r>
        <w:rPr/>
        <w:t>tiempo de ocio e implementando nuevas estrategias de aprendizaje diferentes a las tradicio- nales. En este contexto y en el contexto globalizado se reconoce que la alfabetiza- ción digital es un desafío que nos presenta el siglo que</w:t>
      </w:r>
      <w:r>
        <w:rPr>
          <w:spacing w:val="-7"/>
        </w:rPr>
        <w:t> </w:t>
      </w:r>
      <w:r>
        <w:rPr/>
        <w:t>comienza.</w:t>
      </w:r>
    </w:p>
    <w:p>
      <w:pPr>
        <w:pStyle w:val="BodyText"/>
        <w:spacing w:line="247" w:lineRule="auto"/>
        <w:ind w:left="113" w:right="111" w:firstLine="283"/>
        <w:jc w:val="both"/>
      </w:pPr>
      <w:r>
        <w:rPr/>
        <w:t>Comprender las nuevas generaciones pasa ineludiblemente por comprender los nuevos formatos tecnológicos que a su vez inciden en los nuevos formatos educa- tivos. La pregunta sobre si ambas (tecnología y educación) están en conflicto, se complementan o cómo pueden amalgarse mutuamente es un debate abierto, muchas</w:t>
      </w:r>
    </w:p>
    <w:p>
      <w:pPr>
        <w:spacing w:after="0" w:line="247" w:lineRule="auto"/>
        <w:jc w:val="both"/>
        <w:sectPr>
          <w:pgSz w:w="9640" w:h="13040"/>
          <w:pgMar w:header="0" w:footer="956" w:top="1020" w:bottom="1140" w:left="1020" w:right="1020"/>
        </w:sectPr>
      </w:pPr>
    </w:p>
    <w:p>
      <w:pPr>
        <w:spacing w:before="55"/>
        <w:ind w:left="769" w:right="769" w:firstLine="0"/>
        <w:jc w:val="center"/>
        <w:rPr>
          <w:sz w:val="14"/>
        </w:rPr>
      </w:pPr>
      <w:r>
        <w:rPr>
          <w:w w:val="150"/>
          <w:sz w:val="14"/>
        </w:rPr>
        <w:t>diseño para </w:t>
      </w:r>
      <w:r>
        <w:rPr>
          <w:w w:val="155"/>
          <w:sz w:val="14"/>
        </w:rPr>
        <w:t>la </w:t>
      </w:r>
      <w:r>
        <w:rPr>
          <w:w w:val="150"/>
          <w:sz w:val="14"/>
        </w:rPr>
        <w:t>calidad de vida en el espacio habitable</w:t>
      </w:r>
    </w:p>
    <w:p>
      <w:pPr>
        <w:pStyle w:val="BodyText"/>
        <w:rPr>
          <w:sz w:val="14"/>
        </w:rPr>
      </w:pPr>
    </w:p>
    <w:p>
      <w:pPr>
        <w:pStyle w:val="BodyText"/>
        <w:rPr>
          <w:sz w:val="14"/>
        </w:rPr>
      </w:pPr>
    </w:p>
    <w:p>
      <w:pPr>
        <w:pStyle w:val="BodyText"/>
        <w:spacing w:line="247" w:lineRule="auto" w:before="124"/>
        <w:ind w:left="113"/>
      </w:pPr>
      <w:r>
        <w:rPr/>
        <w:t>veces atravesado por posiciones antinómicas o encontradas, pero que es necesario retomar y profundizar.</w:t>
      </w:r>
    </w:p>
    <w:p>
      <w:pPr>
        <w:pStyle w:val="BodyText"/>
      </w:pPr>
    </w:p>
    <w:p>
      <w:pPr>
        <w:pStyle w:val="BodyText"/>
        <w:spacing w:before="4"/>
        <w:rPr>
          <w:sz w:val="23"/>
        </w:rPr>
      </w:pPr>
    </w:p>
    <w:p>
      <w:pPr>
        <w:pStyle w:val="Heading2"/>
        <w:spacing w:before="1"/>
        <w:jc w:val="left"/>
      </w:pPr>
      <w:r>
        <w:rPr/>
        <w:t>El espectáculo como noción de la cultura</w:t>
      </w:r>
    </w:p>
    <w:p>
      <w:pPr>
        <w:pStyle w:val="BodyText"/>
        <w:spacing w:before="5"/>
        <w:rPr>
          <w:b/>
        </w:rPr>
      </w:pPr>
    </w:p>
    <w:p>
      <w:pPr>
        <w:pStyle w:val="BodyText"/>
        <w:spacing w:line="247" w:lineRule="auto"/>
        <w:ind w:left="103" w:right="110"/>
        <w:jc w:val="right"/>
      </w:pPr>
      <w:r>
        <w:rPr/>
        <w:t>En el texto </w:t>
      </w:r>
      <w:r>
        <w:rPr>
          <w:i/>
        </w:rPr>
        <w:t>Educar en la cultura del espectáculo, </w:t>
      </w:r>
      <w:r>
        <w:rPr/>
        <w:t>de Joan Ferres (2000)</w:t>
      </w:r>
      <w:r>
        <w:rPr>
          <w:spacing w:val="45"/>
        </w:rPr>
        <w:t> </w:t>
      </w:r>
      <w:r>
        <w:rPr/>
        <w:t>se</w:t>
      </w:r>
      <w:r>
        <w:rPr>
          <w:spacing w:val="12"/>
        </w:rPr>
        <w:t> </w:t>
      </w:r>
      <w:r>
        <w:rPr/>
        <w:t>estudia</w:t>
      </w:r>
      <w:r>
        <w:rPr>
          <w:w w:val="100"/>
        </w:rPr>
        <w:t> </w:t>
      </w:r>
      <w:r>
        <w:rPr/>
        <w:t>el</w:t>
      </w:r>
      <w:r>
        <w:rPr>
          <w:spacing w:val="13"/>
        </w:rPr>
        <w:t> </w:t>
      </w:r>
      <w:r>
        <w:rPr/>
        <w:t>paso</w:t>
      </w:r>
      <w:r>
        <w:rPr>
          <w:spacing w:val="13"/>
        </w:rPr>
        <w:t> </w:t>
      </w:r>
      <w:r>
        <w:rPr/>
        <w:t>de</w:t>
      </w:r>
      <w:r>
        <w:rPr>
          <w:spacing w:val="13"/>
        </w:rPr>
        <w:t> </w:t>
      </w:r>
      <w:r>
        <w:rPr/>
        <w:t>la</w:t>
      </w:r>
      <w:r>
        <w:rPr>
          <w:spacing w:val="13"/>
        </w:rPr>
        <w:t> </w:t>
      </w:r>
      <w:r>
        <w:rPr/>
        <w:t>cultura</w:t>
      </w:r>
      <w:r>
        <w:rPr>
          <w:spacing w:val="12"/>
        </w:rPr>
        <w:t> </w:t>
      </w:r>
      <w:r>
        <w:rPr/>
        <w:t>de</w:t>
      </w:r>
      <w:r>
        <w:rPr>
          <w:spacing w:val="13"/>
        </w:rPr>
        <w:t> </w:t>
      </w:r>
      <w:r>
        <w:rPr/>
        <w:t>la</w:t>
      </w:r>
      <w:r>
        <w:rPr>
          <w:spacing w:val="13"/>
        </w:rPr>
        <w:t> </w:t>
      </w:r>
      <w:r>
        <w:rPr/>
        <w:t>letra</w:t>
      </w:r>
      <w:r>
        <w:rPr>
          <w:spacing w:val="13"/>
        </w:rPr>
        <w:t> </w:t>
      </w:r>
      <w:r>
        <w:rPr/>
        <w:t>impresa</w:t>
      </w:r>
      <w:r>
        <w:rPr>
          <w:spacing w:val="12"/>
        </w:rPr>
        <w:t> </w:t>
      </w:r>
      <w:r>
        <w:rPr/>
        <w:t>a</w:t>
      </w:r>
      <w:r>
        <w:rPr>
          <w:spacing w:val="13"/>
        </w:rPr>
        <w:t> </w:t>
      </w:r>
      <w:r>
        <w:rPr/>
        <w:t>una</w:t>
      </w:r>
      <w:r>
        <w:rPr>
          <w:spacing w:val="13"/>
        </w:rPr>
        <w:t> </w:t>
      </w:r>
      <w:r>
        <w:rPr/>
        <w:t>cultura</w:t>
      </w:r>
      <w:r>
        <w:rPr>
          <w:spacing w:val="12"/>
        </w:rPr>
        <w:t> </w:t>
      </w:r>
      <w:r>
        <w:rPr/>
        <w:t>de</w:t>
      </w:r>
      <w:r>
        <w:rPr>
          <w:spacing w:val="13"/>
        </w:rPr>
        <w:t> </w:t>
      </w:r>
      <w:r>
        <w:rPr/>
        <w:t>la</w:t>
      </w:r>
      <w:r>
        <w:rPr>
          <w:spacing w:val="13"/>
        </w:rPr>
        <w:t> </w:t>
      </w:r>
      <w:r>
        <w:rPr/>
        <w:t>imagen,</w:t>
      </w:r>
      <w:r>
        <w:rPr>
          <w:spacing w:val="12"/>
        </w:rPr>
        <w:t> </w:t>
      </w:r>
      <w:r>
        <w:rPr/>
        <w:t>por</w:t>
      </w:r>
      <w:r>
        <w:rPr>
          <w:spacing w:val="13"/>
        </w:rPr>
        <w:t> </w:t>
      </w:r>
      <w:r>
        <w:rPr/>
        <w:t>lo</w:t>
      </w:r>
      <w:r>
        <w:rPr>
          <w:spacing w:val="13"/>
        </w:rPr>
        <w:t> </w:t>
      </w:r>
      <w:r>
        <w:rPr/>
        <w:t>que</w:t>
      </w:r>
      <w:r>
        <w:rPr>
          <w:spacing w:val="13"/>
        </w:rPr>
        <w:t> </w:t>
      </w:r>
      <w:r>
        <w:rPr/>
        <w:t>los alumnos son más permeables a la imagen que a la letra impresa, por ello</w:t>
      </w:r>
      <w:r>
        <w:rPr>
          <w:spacing w:val="36"/>
        </w:rPr>
        <w:t> </w:t>
      </w:r>
      <w:r>
        <w:rPr/>
        <w:t>es</w:t>
      </w:r>
      <w:r>
        <w:rPr>
          <w:spacing w:val="6"/>
        </w:rPr>
        <w:t> </w:t>
      </w:r>
      <w:r>
        <w:rPr/>
        <w:t>impor- tante</w:t>
      </w:r>
      <w:r>
        <w:rPr>
          <w:spacing w:val="-10"/>
        </w:rPr>
        <w:t> </w:t>
      </w:r>
      <w:r>
        <w:rPr/>
        <w:t>acercarse</w:t>
      </w:r>
      <w:r>
        <w:rPr>
          <w:spacing w:val="-10"/>
        </w:rPr>
        <w:t> </w:t>
      </w:r>
      <w:r>
        <w:rPr/>
        <w:t>a</w:t>
      </w:r>
      <w:r>
        <w:rPr>
          <w:spacing w:val="-10"/>
        </w:rPr>
        <w:t> </w:t>
      </w:r>
      <w:r>
        <w:rPr/>
        <w:t>la</w:t>
      </w:r>
      <w:r>
        <w:rPr>
          <w:spacing w:val="-10"/>
        </w:rPr>
        <w:t> </w:t>
      </w:r>
      <w:r>
        <w:rPr/>
        <w:t>tecnología</w:t>
      </w:r>
      <w:r>
        <w:rPr>
          <w:spacing w:val="-10"/>
        </w:rPr>
        <w:t> </w:t>
      </w:r>
      <w:r>
        <w:rPr/>
        <w:t>como</w:t>
      </w:r>
      <w:r>
        <w:rPr>
          <w:spacing w:val="-10"/>
        </w:rPr>
        <w:t> </w:t>
      </w:r>
      <w:r>
        <w:rPr/>
        <w:t>un</w:t>
      </w:r>
      <w:r>
        <w:rPr>
          <w:spacing w:val="-10"/>
        </w:rPr>
        <w:t> </w:t>
      </w:r>
      <w:r>
        <w:rPr/>
        <w:t>medio,</w:t>
      </w:r>
      <w:r>
        <w:rPr>
          <w:spacing w:val="-10"/>
        </w:rPr>
        <w:t> </w:t>
      </w:r>
      <w:r>
        <w:rPr/>
        <w:t>no</w:t>
      </w:r>
      <w:r>
        <w:rPr>
          <w:spacing w:val="-10"/>
        </w:rPr>
        <w:t> </w:t>
      </w:r>
      <w:r>
        <w:rPr/>
        <w:t>como</w:t>
      </w:r>
      <w:r>
        <w:rPr>
          <w:spacing w:val="-10"/>
        </w:rPr>
        <w:t> </w:t>
      </w:r>
      <w:r>
        <w:rPr/>
        <w:t>el</w:t>
      </w:r>
      <w:r>
        <w:rPr>
          <w:spacing w:val="-10"/>
        </w:rPr>
        <w:t> </w:t>
      </w:r>
      <w:r>
        <w:rPr/>
        <w:t>fin</w:t>
      </w:r>
      <w:r>
        <w:rPr>
          <w:spacing w:val="-10"/>
        </w:rPr>
        <w:t> </w:t>
      </w:r>
      <w:r>
        <w:rPr/>
        <w:t>y</w:t>
      </w:r>
      <w:r>
        <w:rPr>
          <w:spacing w:val="-10"/>
        </w:rPr>
        <w:t> </w:t>
      </w:r>
      <w:r>
        <w:rPr/>
        <w:t>de</w:t>
      </w:r>
      <w:r>
        <w:rPr>
          <w:spacing w:val="-10"/>
        </w:rPr>
        <w:t> </w:t>
      </w:r>
      <w:r>
        <w:rPr/>
        <w:t>la</w:t>
      </w:r>
      <w:r>
        <w:rPr>
          <w:spacing w:val="-10"/>
        </w:rPr>
        <w:t> </w:t>
      </w:r>
      <w:r>
        <w:rPr/>
        <w:t>“muerte”</w:t>
      </w:r>
      <w:r>
        <w:rPr>
          <w:spacing w:val="-10"/>
        </w:rPr>
        <w:t> </w:t>
      </w:r>
      <w:r>
        <w:rPr/>
        <w:t>de</w:t>
      </w:r>
      <w:r>
        <w:rPr>
          <w:spacing w:val="-10"/>
        </w:rPr>
        <w:t> </w:t>
      </w:r>
      <w:r>
        <w:rPr/>
        <w:t>los otros medios. Existe una relación espectacular: la interacción que surge de</w:t>
      </w:r>
      <w:r>
        <w:rPr>
          <w:spacing w:val="-11"/>
        </w:rPr>
        <w:t> </w:t>
      </w:r>
      <w:r>
        <w:rPr/>
        <w:t>la</w:t>
      </w:r>
      <w:r>
        <w:rPr>
          <w:spacing w:val="-1"/>
        </w:rPr>
        <w:t> </w:t>
      </w:r>
      <w:r>
        <w:rPr/>
        <w:t>puesta en</w:t>
      </w:r>
      <w:r>
        <w:rPr>
          <w:spacing w:val="-5"/>
        </w:rPr>
        <w:t> </w:t>
      </w:r>
      <w:r>
        <w:rPr/>
        <w:t>la</w:t>
      </w:r>
      <w:r>
        <w:rPr>
          <w:spacing w:val="-6"/>
        </w:rPr>
        <w:t> </w:t>
      </w:r>
      <w:r>
        <w:rPr/>
        <w:t>relación</w:t>
      </w:r>
      <w:r>
        <w:rPr>
          <w:spacing w:val="-5"/>
        </w:rPr>
        <w:t> </w:t>
      </w:r>
      <w:r>
        <w:rPr/>
        <w:t>de</w:t>
      </w:r>
      <w:r>
        <w:rPr>
          <w:spacing w:val="-5"/>
        </w:rPr>
        <w:t> </w:t>
      </w:r>
      <w:r>
        <w:rPr/>
        <w:t>un</w:t>
      </w:r>
      <w:r>
        <w:rPr>
          <w:spacing w:val="-5"/>
        </w:rPr>
        <w:t> </w:t>
      </w:r>
      <w:r>
        <w:rPr/>
        <w:t>espectador</w:t>
      </w:r>
      <w:r>
        <w:rPr>
          <w:spacing w:val="-5"/>
        </w:rPr>
        <w:t> </w:t>
      </w:r>
      <w:r>
        <w:rPr/>
        <w:t>y</w:t>
      </w:r>
      <w:r>
        <w:rPr>
          <w:spacing w:val="-5"/>
        </w:rPr>
        <w:t> </w:t>
      </w:r>
      <w:r>
        <w:rPr/>
        <w:t>de</w:t>
      </w:r>
      <w:r>
        <w:rPr>
          <w:spacing w:val="-5"/>
        </w:rPr>
        <w:t> </w:t>
      </w:r>
      <w:r>
        <w:rPr/>
        <w:t>una</w:t>
      </w:r>
      <w:r>
        <w:rPr>
          <w:spacing w:val="-5"/>
        </w:rPr>
        <w:t> </w:t>
      </w:r>
      <w:r>
        <w:rPr/>
        <w:t>exhibición</w:t>
      </w:r>
      <w:r>
        <w:rPr>
          <w:spacing w:val="-6"/>
        </w:rPr>
        <w:t> </w:t>
      </w:r>
      <w:r>
        <w:rPr/>
        <w:t>que</w:t>
      </w:r>
      <w:r>
        <w:rPr>
          <w:spacing w:val="-5"/>
        </w:rPr>
        <w:t> </w:t>
      </w:r>
      <w:r>
        <w:rPr/>
        <w:t>se</w:t>
      </w:r>
      <w:r>
        <w:rPr>
          <w:spacing w:val="-5"/>
        </w:rPr>
        <w:t> </w:t>
      </w:r>
      <w:r>
        <w:rPr/>
        <w:t>le</w:t>
      </w:r>
      <w:r>
        <w:rPr>
          <w:spacing w:val="-6"/>
        </w:rPr>
        <w:t> </w:t>
      </w:r>
      <w:r>
        <w:rPr/>
        <w:t>ofrece.</w:t>
      </w:r>
      <w:r>
        <w:rPr>
          <w:spacing w:val="-18"/>
        </w:rPr>
        <w:t> </w:t>
      </w:r>
      <w:r>
        <w:rPr/>
        <w:t>Así</w:t>
      </w:r>
      <w:r>
        <w:rPr>
          <w:spacing w:val="-5"/>
        </w:rPr>
        <w:t> </w:t>
      </w:r>
      <w:r>
        <w:rPr/>
        <w:t>sucedió</w:t>
      </w:r>
      <w:r>
        <w:rPr>
          <w:spacing w:val="-5"/>
        </w:rPr>
        <w:t> </w:t>
      </w:r>
      <w:r>
        <w:rPr/>
        <w:t>con la</w:t>
      </w:r>
      <w:r>
        <w:rPr>
          <w:spacing w:val="-4"/>
        </w:rPr>
        <w:t> </w:t>
      </w:r>
      <w:r>
        <w:rPr/>
        <w:t>televisión,</w:t>
      </w:r>
      <w:r>
        <w:rPr>
          <w:spacing w:val="-5"/>
        </w:rPr>
        <w:t> </w:t>
      </w:r>
      <w:r>
        <w:rPr/>
        <w:t>con</w:t>
      </w:r>
      <w:r>
        <w:rPr>
          <w:spacing w:val="-4"/>
        </w:rPr>
        <w:t> </w:t>
      </w:r>
      <w:r>
        <w:rPr/>
        <w:t>el</w:t>
      </w:r>
      <w:r>
        <w:rPr>
          <w:spacing w:val="-4"/>
        </w:rPr>
        <w:t> </w:t>
      </w:r>
      <w:r>
        <w:rPr/>
        <w:t>cine,</w:t>
      </w:r>
      <w:r>
        <w:rPr>
          <w:spacing w:val="-4"/>
        </w:rPr>
        <w:t> </w:t>
      </w:r>
      <w:r>
        <w:rPr/>
        <w:t>hoy</w:t>
      </w:r>
      <w:r>
        <w:rPr>
          <w:spacing w:val="-4"/>
        </w:rPr>
        <w:t> </w:t>
      </w:r>
      <w:r>
        <w:rPr/>
        <w:t>está</w:t>
      </w:r>
      <w:r>
        <w:rPr>
          <w:spacing w:val="-4"/>
        </w:rPr>
        <w:t> </w:t>
      </w:r>
      <w:r>
        <w:rPr/>
        <w:t>contemplándose</w:t>
      </w:r>
      <w:r>
        <w:rPr>
          <w:spacing w:val="-5"/>
        </w:rPr>
        <w:t> </w:t>
      </w:r>
      <w:r>
        <w:rPr/>
        <w:t>con</w:t>
      </w:r>
      <w:r>
        <w:rPr>
          <w:spacing w:val="-4"/>
        </w:rPr>
        <w:t> </w:t>
      </w:r>
      <w:r>
        <w:rPr/>
        <w:t>la</w:t>
      </w:r>
      <w:r>
        <w:rPr>
          <w:spacing w:val="-4"/>
        </w:rPr>
        <w:t> </w:t>
      </w:r>
      <w:r>
        <w:rPr/>
        <w:t>computadora</w:t>
      </w:r>
      <w:r>
        <w:rPr>
          <w:spacing w:val="-5"/>
        </w:rPr>
        <w:t> </w:t>
      </w:r>
      <w:r>
        <w:rPr/>
        <w:t>y</w:t>
      </w:r>
      <w:r>
        <w:rPr>
          <w:spacing w:val="-4"/>
        </w:rPr>
        <w:t> </w:t>
      </w:r>
      <w:r>
        <w:rPr/>
        <w:t>el</w:t>
      </w:r>
      <w:r>
        <w:rPr>
          <w:spacing w:val="-4"/>
        </w:rPr>
        <w:t> </w:t>
      </w:r>
      <w:r>
        <w:rPr/>
        <w:t>Internet. Lo</w:t>
      </w:r>
      <w:r>
        <w:rPr>
          <w:spacing w:val="11"/>
        </w:rPr>
        <w:t> </w:t>
      </w:r>
      <w:r>
        <w:rPr/>
        <w:t>que</w:t>
      </w:r>
      <w:r>
        <w:rPr>
          <w:spacing w:val="12"/>
        </w:rPr>
        <w:t> </w:t>
      </w:r>
      <w:r>
        <w:rPr/>
        <w:t>no</w:t>
      </w:r>
      <w:r>
        <w:rPr>
          <w:spacing w:val="12"/>
        </w:rPr>
        <w:t> </w:t>
      </w:r>
      <w:r>
        <w:rPr/>
        <w:t>se</w:t>
      </w:r>
      <w:r>
        <w:rPr>
          <w:spacing w:val="12"/>
        </w:rPr>
        <w:t> </w:t>
      </w:r>
      <w:r>
        <w:rPr/>
        <w:t>puede</w:t>
      </w:r>
      <w:r>
        <w:rPr>
          <w:spacing w:val="12"/>
        </w:rPr>
        <w:t> </w:t>
      </w:r>
      <w:r>
        <w:rPr/>
        <w:t>ignorar</w:t>
      </w:r>
      <w:r>
        <w:rPr>
          <w:spacing w:val="11"/>
        </w:rPr>
        <w:t> </w:t>
      </w:r>
      <w:r>
        <w:rPr/>
        <w:t>es</w:t>
      </w:r>
      <w:r>
        <w:rPr>
          <w:spacing w:val="11"/>
        </w:rPr>
        <w:t> </w:t>
      </w:r>
      <w:r>
        <w:rPr/>
        <w:t>que</w:t>
      </w:r>
      <w:r>
        <w:rPr>
          <w:spacing w:val="12"/>
        </w:rPr>
        <w:t> </w:t>
      </w:r>
      <w:r>
        <w:rPr/>
        <w:t>la</w:t>
      </w:r>
      <w:r>
        <w:rPr>
          <w:spacing w:val="11"/>
        </w:rPr>
        <w:t> </w:t>
      </w:r>
      <w:r>
        <w:rPr/>
        <w:t>tecnología</w:t>
      </w:r>
      <w:r>
        <w:rPr>
          <w:spacing w:val="11"/>
        </w:rPr>
        <w:t> </w:t>
      </w:r>
      <w:r>
        <w:rPr/>
        <w:t>ha</w:t>
      </w:r>
      <w:r>
        <w:rPr>
          <w:spacing w:val="12"/>
        </w:rPr>
        <w:t> </w:t>
      </w:r>
      <w:r>
        <w:rPr/>
        <w:t>dejado</w:t>
      </w:r>
      <w:r>
        <w:rPr>
          <w:spacing w:val="12"/>
        </w:rPr>
        <w:t> </w:t>
      </w:r>
      <w:r>
        <w:rPr/>
        <w:t>de</w:t>
      </w:r>
      <w:r>
        <w:rPr>
          <w:spacing w:val="12"/>
        </w:rPr>
        <w:t> </w:t>
      </w:r>
      <w:r>
        <w:rPr/>
        <w:t>ser</w:t>
      </w:r>
      <w:r>
        <w:rPr>
          <w:spacing w:val="12"/>
        </w:rPr>
        <w:t> </w:t>
      </w:r>
      <w:r>
        <w:rPr/>
        <w:t>un</w:t>
      </w:r>
      <w:r>
        <w:rPr>
          <w:spacing w:val="12"/>
        </w:rPr>
        <w:t> </w:t>
      </w:r>
      <w:r>
        <w:rPr/>
        <w:t>objeto</w:t>
      </w:r>
      <w:r>
        <w:rPr>
          <w:spacing w:val="12"/>
        </w:rPr>
        <w:t> </w:t>
      </w:r>
      <w:r>
        <w:rPr/>
        <w:t>ac- cesorio o accidental para ser parte central en las modalidades de</w:t>
      </w:r>
      <w:r>
        <w:rPr>
          <w:spacing w:val="51"/>
        </w:rPr>
        <w:t> </w:t>
      </w:r>
      <w:r>
        <w:rPr/>
        <w:t>comunicación</w:t>
      </w:r>
      <w:r>
        <w:rPr>
          <w:spacing w:val="13"/>
        </w:rPr>
        <w:t> </w:t>
      </w:r>
      <w:r>
        <w:rPr/>
        <w:t>de los jóvenes y de muchos otros sectores etarios. La tecnología crea la</w:t>
      </w:r>
      <w:r>
        <w:rPr>
          <w:spacing w:val="52"/>
        </w:rPr>
        <w:t> </w:t>
      </w:r>
      <w:r>
        <w:rPr/>
        <w:t>sensación</w:t>
      </w:r>
      <w:r>
        <w:rPr>
          <w:spacing w:val="13"/>
        </w:rPr>
        <w:t> </w:t>
      </w:r>
      <w:r>
        <w:rPr/>
        <w:t>de comunicación</w:t>
      </w:r>
      <w:r>
        <w:rPr>
          <w:spacing w:val="-9"/>
        </w:rPr>
        <w:t> </w:t>
      </w:r>
      <w:r>
        <w:rPr/>
        <w:t>inmediata,</w:t>
      </w:r>
      <w:r>
        <w:rPr>
          <w:spacing w:val="-9"/>
        </w:rPr>
        <w:t> </w:t>
      </w:r>
      <w:r>
        <w:rPr/>
        <w:t>rapidez,</w:t>
      </w:r>
      <w:r>
        <w:rPr>
          <w:spacing w:val="-8"/>
        </w:rPr>
        <w:t> </w:t>
      </w:r>
      <w:r>
        <w:rPr/>
        <w:t>transparencia</w:t>
      </w:r>
      <w:r>
        <w:rPr>
          <w:spacing w:val="-9"/>
        </w:rPr>
        <w:t> </w:t>
      </w:r>
      <w:r>
        <w:rPr/>
        <w:t>informativa,</w:t>
      </w:r>
      <w:r>
        <w:rPr>
          <w:spacing w:val="-8"/>
        </w:rPr>
        <w:t> </w:t>
      </w:r>
      <w:r>
        <w:rPr/>
        <w:t>de</w:t>
      </w:r>
      <w:r>
        <w:rPr>
          <w:spacing w:val="-8"/>
        </w:rPr>
        <w:t> </w:t>
      </w:r>
      <w:r>
        <w:rPr/>
        <w:t>novedad</w:t>
      </w:r>
      <w:r>
        <w:rPr>
          <w:spacing w:val="-8"/>
        </w:rPr>
        <w:t> </w:t>
      </w:r>
      <w:r>
        <w:rPr/>
        <w:t>y</w:t>
      </w:r>
      <w:r>
        <w:rPr>
          <w:spacing w:val="-8"/>
        </w:rPr>
        <w:t> </w:t>
      </w:r>
      <w:r>
        <w:rPr/>
        <w:t>moderni- dad. Las investigaciones indican por otra parte que las estructuras cognitivas</w:t>
      </w:r>
      <w:r>
        <w:rPr>
          <w:spacing w:val="8"/>
        </w:rPr>
        <w:t> </w:t>
      </w:r>
      <w:r>
        <w:rPr/>
        <w:t>se van asentando en la idea de conectividad o interconexión permanente, exploración</w:t>
      </w:r>
      <w:r>
        <w:rPr>
          <w:spacing w:val="40"/>
        </w:rPr>
        <w:t> </w:t>
      </w:r>
      <w:r>
        <w:rPr/>
        <w:t>y</w:t>
      </w:r>
      <w:r>
        <w:rPr>
          <w:spacing w:val="10"/>
        </w:rPr>
        <w:t> </w:t>
      </w:r>
      <w:r>
        <w:rPr/>
        <w:t>el intercambio</w:t>
      </w:r>
      <w:r>
        <w:rPr>
          <w:spacing w:val="15"/>
        </w:rPr>
        <w:t> </w:t>
      </w:r>
      <w:r>
        <w:rPr/>
        <w:t>rápido</w:t>
      </w:r>
      <w:r>
        <w:rPr>
          <w:spacing w:val="16"/>
        </w:rPr>
        <w:t> </w:t>
      </w:r>
      <w:r>
        <w:rPr/>
        <w:t>o</w:t>
      </w:r>
      <w:r>
        <w:rPr>
          <w:spacing w:val="16"/>
        </w:rPr>
        <w:t> </w:t>
      </w:r>
      <w:r>
        <w:rPr/>
        <w:t>casi</w:t>
      </w:r>
      <w:r>
        <w:rPr>
          <w:spacing w:val="16"/>
        </w:rPr>
        <w:t> </w:t>
      </w:r>
      <w:r>
        <w:rPr/>
        <w:t>instantáneo.</w:t>
      </w:r>
      <w:r>
        <w:rPr>
          <w:spacing w:val="11"/>
        </w:rPr>
        <w:t> </w:t>
      </w:r>
      <w:r>
        <w:rPr>
          <w:spacing w:val="-4"/>
        </w:rPr>
        <w:t>Todo</w:t>
      </w:r>
      <w:r>
        <w:rPr>
          <w:spacing w:val="16"/>
        </w:rPr>
        <w:t> </w:t>
      </w:r>
      <w:r>
        <w:rPr/>
        <w:t>se</w:t>
      </w:r>
      <w:r>
        <w:rPr>
          <w:spacing w:val="16"/>
        </w:rPr>
        <w:t> </w:t>
      </w:r>
      <w:r>
        <w:rPr/>
        <w:t>apresura,</w:t>
      </w:r>
      <w:r>
        <w:rPr>
          <w:spacing w:val="15"/>
        </w:rPr>
        <w:t> </w:t>
      </w:r>
      <w:r>
        <w:rPr/>
        <w:t>y</w:t>
      </w:r>
      <w:r>
        <w:rPr>
          <w:spacing w:val="16"/>
        </w:rPr>
        <w:t> </w:t>
      </w:r>
      <w:r>
        <w:rPr/>
        <w:t>lo</w:t>
      </w:r>
      <w:r>
        <w:rPr>
          <w:spacing w:val="16"/>
        </w:rPr>
        <w:t> </w:t>
      </w:r>
      <w:r>
        <w:rPr/>
        <w:t>que</w:t>
      </w:r>
      <w:r>
        <w:rPr>
          <w:spacing w:val="16"/>
        </w:rPr>
        <w:t> </w:t>
      </w:r>
      <w:r>
        <w:rPr/>
        <w:t>antes</w:t>
      </w:r>
      <w:r>
        <w:rPr>
          <w:spacing w:val="15"/>
        </w:rPr>
        <w:t> </w:t>
      </w:r>
      <w:r>
        <w:rPr/>
        <w:t>era</w:t>
      </w:r>
      <w:r>
        <w:rPr>
          <w:spacing w:val="16"/>
        </w:rPr>
        <w:t> </w:t>
      </w:r>
      <w:r>
        <w:rPr/>
        <w:t>espera es</w:t>
      </w:r>
      <w:r>
        <w:rPr>
          <w:spacing w:val="24"/>
        </w:rPr>
        <w:t> </w:t>
      </w:r>
      <w:r>
        <w:rPr/>
        <w:t>ahora</w:t>
      </w:r>
      <w:r>
        <w:rPr>
          <w:spacing w:val="23"/>
        </w:rPr>
        <w:t> </w:t>
      </w:r>
      <w:r>
        <w:rPr/>
        <w:t>pérdida</w:t>
      </w:r>
      <w:r>
        <w:rPr>
          <w:spacing w:val="24"/>
        </w:rPr>
        <w:t> </w:t>
      </w:r>
      <w:r>
        <w:rPr/>
        <w:t>de</w:t>
      </w:r>
      <w:r>
        <w:rPr>
          <w:spacing w:val="24"/>
        </w:rPr>
        <w:t> </w:t>
      </w:r>
      <w:r>
        <w:rPr/>
        <w:t>tiempo.</w:t>
      </w:r>
      <w:r>
        <w:rPr>
          <w:spacing w:val="23"/>
        </w:rPr>
        <w:t> </w:t>
      </w:r>
      <w:r>
        <w:rPr/>
        <w:t>Quizás</w:t>
      </w:r>
      <w:r>
        <w:rPr>
          <w:spacing w:val="24"/>
        </w:rPr>
        <w:t> </w:t>
      </w:r>
      <w:r>
        <w:rPr/>
        <w:t>nos</w:t>
      </w:r>
      <w:r>
        <w:rPr>
          <w:spacing w:val="24"/>
        </w:rPr>
        <w:t> </w:t>
      </w:r>
      <w:r>
        <w:rPr/>
        <w:t>encontremos</w:t>
      </w:r>
      <w:r>
        <w:rPr>
          <w:spacing w:val="23"/>
        </w:rPr>
        <w:t> </w:t>
      </w:r>
      <w:r>
        <w:rPr/>
        <w:t>frente</w:t>
      </w:r>
      <w:r>
        <w:rPr>
          <w:spacing w:val="24"/>
        </w:rPr>
        <w:t> </w:t>
      </w:r>
      <w:r>
        <w:rPr/>
        <w:t>a</w:t>
      </w:r>
      <w:r>
        <w:rPr>
          <w:spacing w:val="24"/>
        </w:rPr>
        <w:t> </w:t>
      </w:r>
      <w:r>
        <w:rPr/>
        <w:t>nuevas</w:t>
      </w:r>
      <w:r>
        <w:rPr>
          <w:spacing w:val="24"/>
        </w:rPr>
        <w:t> </w:t>
      </w:r>
      <w:r>
        <w:rPr/>
        <w:t>maneras</w:t>
      </w:r>
      <w:r>
        <w:rPr>
          <w:spacing w:val="23"/>
        </w:rPr>
        <w:t> </w:t>
      </w:r>
      <w:r>
        <w:rPr/>
        <w:t>de aprehender</w:t>
      </w:r>
      <w:r>
        <w:rPr>
          <w:spacing w:val="17"/>
        </w:rPr>
        <w:t> </w:t>
      </w:r>
      <w:r>
        <w:rPr/>
        <w:t>el</w:t>
      </w:r>
      <w:r>
        <w:rPr>
          <w:spacing w:val="18"/>
        </w:rPr>
        <w:t> </w:t>
      </w:r>
      <w:r>
        <w:rPr/>
        <w:t>mundo</w:t>
      </w:r>
      <w:r>
        <w:rPr>
          <w:spacing w:val="18"/>
        </w:rPr>
        <w:t> </w:t>
      </w:r>
      <w:r>
        <w:rPr/>
        <w:t>que</w:t>
      </w:r>
      <w:r>
        <w:rPr>
          <w:spacing w:val="18"/>
        </w:rPr>
        <w:t> </w:t>
      </w:r>
      <w:r>
        <w:rPr/>
        <w:t>nos</w:t>
      </w:r>
      <w:r>
        <w:rPr>
          <w:spacing w:val="18"/>
        </w:rPr>
        <w:t> </w:t>
      </w:r>
      <w:r>
        <w:rPr/>
        <w:t>rodea</w:t>
      </w:r>
      <w:r>
        <w:rPr>
          <w:spacing w:val="18"/>
        </w:rPr>
        <w:t> </w:t>
      </w:r>
      <w:r>
        <w:rPr/>
        <w:t>y</w:t>
      </w:r>
      <w:r>
        <w:rPr>
          <w:spacing w:val="18"/>
        </w:rPr>
        <w:t> </w:t>
      </w:r>
      <w:r>
        <w:rPr/>
        <w:t>nuevos</w:t>
      </w:r>
      <w:r>
        <w:rPr>
          <w:spacing w:val="18"/>
        </w:rPr>
        <w:t> </w:t>
      </w:r>
      <w:r>
        <w:rPr/>
        <w:t>estilos</w:t>
      </w:r>
      <w:r>
        <w:rPr>
          <w:spacing w:val="18"/>
        </w:rPr>
        <w:t> </w:t>
      </w:r>
      <w:r>
        <w:rPr/>
        <w:t>emocionales</w:t>
      </w:r>
      <w:r>
        <w:rPr>
          <w:spacing w:val="17"/>
        </w:rPr>
        <w:t> </w:t>
      </w:r>
      <w:r>
        <w:rPr/>
        <w:t>y</w:t>
      </w:r>
      <w:r>
        <w:rPr>
          <w:spacing w:val="18"/>
        </w:rPr>
        <w:t> </w:t>
      </w:r>
      <w:r>
        <w:rPr/>
        <w:t>cognitivos</w:t>
      </w:r>
      <w:r>
        <w:rPr>
          <w:spacing w:val="18"/>
        </w:rPr>
        <w:t> </w:t>
      </w:r>
      <w:r>
        <w:rPr/>
        <w:t>de aprendizaje (Balaguer, 2005); (Balaguer, 2003); (Dertouzos, 1997);   </w:t>
      </w:r>
      <w:r>
        <w:rPr>
          <w:spacing w:val="34"/>
        </w:rPr>
        <w:t> </w:t>
      </w:r>
      <w:r>
        <w:rPr/>
        <w:t>(Negroponte,</w:t>
      </w:r>
    </w:p>
    <w:p>
      <w:pPr>
        <w:pStyle w:val="BodyText"/>
        <w:spacing w:line="253" w:lineRule="exact"/>
        <w:ind w:left="113"/>
      </w:pPr>
      <w:r>
        <w:rPr/>
        <w:t>1995); (Augé, 2000); (Creasey &amp; Myers, 1986); (Egly &amp; Meyers, 1984);    (Estallo,</w:t>
      </w:r>
    </w:p>
    <w:p>
      <w:pPr>
        <w:pStyle w:val="BodyText"/>
        <w:spacing w:before="7"/>
        <w:ind w:left="113"/>
      </w:pPr>
      <w:r>
        <w:rPr/>
        <w:t>1997); (Mcloure &amp; Mears, 1986); (Carr, 2011); (Vargas Llosa, 2012).</w:t>
      </w:r>
    </w:p>
    <w:p>
      <w:pPr>
        <w:pStyle w:val="BodyText"/>
        <w:spacing w:line="247" w:lineRule="auto" w:before="7"/>
        <w:ind w:left="113" w:right="111" w:firstLine="283"/>
        <w:jc w:val="both"/>
      </w:pPr>
      <w:r>
        <w:rPr/>
        <w:t>La exacerbación de la individualidad, del conocimiento simultáneo, la cultura visual- espectáculo por encima de un pensamiento abstracto, analítico verbal, tanto como</w:t>
      </w:r>
      <w:r>
        <w:rPr>
          <w:spacing w:val="-8"/>
        </w:rPr>
        <w:t> </w:t>
      </w:r>
      <w:r>
        <w:rPr/>
        <w:t>la</w:t>
      </w:r>
      <w:r>
        <w:rPr>
          <w:spacing w:val="-7"/>
        </w:rPr>
        <w:t> </w:t>
      </w:r>
      <w:r>
        <w:rPr/>
        <w:t>simulación</w:t>
      </w:r>
      <w:r>
        <w:rPr>
          <w:spacing w:val="-8"/>
        </w:rPr>
        <w:t> </w:t>
      </w:r>
      <w:r>
        <w:rPr/>
        <w:t>de</w:t>
      </w:r>
      <w:r>
        <w:rPr>
          <w:spacing w:val="-7"/>
        </w:rPr>
        <w:t> </w:t>
      </w:r>
      <w:r>
        <w:rPr/>
        <w:t>una</w:t>
      </w:r>
      <w:r>
        <w:rPr>
          <w:spacing w:val="-7"/>
        </w:rPr>
        <w:t> </w:t>
      </w:r>
      <w:r>
        <w:rPr/>
        <w:t>personalidad</w:t>
      </w:r>
      <w:r>
        <w:rPr>
          <w:spacing w:val="-7"/>
        </w:rPr>
        <w:t> </w:t>
      </w:r>
      <w:r>
        <w:rPr/>
        <w:t>alterna,</w:t>
      </w:r>
      <w:r>
        <w:rPr>
          <w:spacing w:val="-8"/>
        </w:rPr>
        <w:t> </w:t>
      </w:r>
      <w:r>
        <w:rPr/>
        <w:t>derivados</w:t>
      </w:r>
      <w:r>
        <w:rPr>
          <w:spacing w:val="-7"/>
        </w:rPr>
        <w:t> </w:t>
      </w:r>
      <w:r>
        <w:rPr/>
        <w:t>del</w:t>
      </w:r>
      <w:r>
        <w:rPr>
          <w:spacing w:val="-7"/>
        </w:rPr>
        <w:t> </w:t>
      </w:r>
      <w:r>
        <w:rPr/>
        <w:t>consumo</w:t>
      </w:r>
      <w:r>
        <w:rPr>
          <w:spacing w:val="-8"/>
        </w:rPr>
        <w:t> </w:t>
      </w:r>
      <w:r>
        <w:rPr/>
        <w:t>hiperactivo, son entonces algunas de los rasgos que se hace necesario</w:t>
      </w:r>
      <w:r>
        <w:rPr>
          <w:spacing w:val="-20"/>
        </w:rPr>
        <w:t> </w:t>
      </w:r>
      <w:r>
        <w:rPr/>
        <w:t>abordar.</w:t>
      </w:r>
    </w:p>
    <w:p>
      <w:pPr>
        <w:pStyle w:val="BodyText"/>
        <w:spacing w:line="247" w:lineRule="auto"/>
        <w:ind w:left="113" w:right="111" w:firstLine="283"/>
        <w:jc w:val="both"/>
      </w:pPr>
      <w:r>
        <w:rPr/>
        <w:t>Como ya se indicó, existe una interesante discusión desde diferentes disciplinas acerca del impacto de los artefactos digitales, del Internet en torno a la manera que influye en nuestra forma de </w:t>
      </w:r>
      <w:r>
        <w:rPr>
          <w:spacing w:val="-3"/>
        </w:rPr>
        <w:t>ser,  </w:t>
      </w:r>
      <w:r>
        <w:rPr/>
        <w:t>de pensar, de inmiscuirnos en la cultura digital,  sin reparar en los cambios culturales, educativos que estamos sufriendo. Monereo (2005) enfatiza la diferenciación entre la cultura impresa y la cultura virtual enfati- zando a Internet, como un proceso nuevo para socialización. El autor considera que se trata de un proceso que “gradualmente, influirá sobre las formas de memorizar, comprender,</w:t>
      </w:r>
      <w:r>
        <w:rPr>
          <w:spacing w:val="17"/>
        </w:rPr>
        <w:t> </w:t>
      </w:r>
      <w:r>
        <w:rPr/>
        <w:t>dialogar,</w:t>
      </w:r>
      <w:r>
        <w:rPr>
          <w:spacing w:val="17"/>
        </w:rPr>
        <w:t> </w:t>
      </w:r>
      <w:r>
        <w:rPr/>
        <w:t>en</w:t>
      </w:r>
      <w:r>
        <w:rPr>
          <w:spacing w:val="17"/>
        </w:rPr>
        <w:t> </w:t>
      </w:r>
      <w:r>
        <w:rPr/>
        <w:t>definitiva,</w:t>
      </w:r>
      <w:r>
        <w:rPr>
          <w:spacing w:val="17"/>
        </w:rPr>
        <w:t> </w:t>
      </w:r>
      <w:r>
        <w:rPr/>
        <w:t>de</w:t>
      </w:r>
      <w:r>
        <w:rPr>
          <w:spacing w:val="17"/>
        </w:rPr>
        <w:t> </w:t>
      </w:r>
      <w:r>
        <w:rPr/>
        <w:t>pensar</w:t>
      </w:r>
      <w:r>
        <w:rPr>
          <w:spacing w:val="17"/>
        </w:rPr>
        <w:t> </w:t>
      </w:r>
      <w:r>
        <w:rPr/>
        <w:t>de</w:t>
      </w:r>
      <w:r>
        <w:rPr>
          <w:spacing w:val="17"/>
        </w:rPr>
        <w:t> </w:t>
      </w:r>
      <w:r>
        <w:rPr/>
        <w:t>las</w:t>
      </w:r>
      <w:r>
        <w:rPr>
          <w:spacing w:val="17"/>
        </w:rPr>
        <w:t> </w:t>
      </w:r>
      <w:r>
        <w:rPr/>
        <w:t>nuevas</w:t>
      </w:r>
      <w:r>
        <w:rPr>
          <w:spacing w:val="17"/>
        </w:rPr>
        <w:t> </w:t>
      </w:r>
      <w:r>
        <w:rPr/>
        <w:t>generaciones.</w:t>
      </w:r>
      <w:r>
        <w:rPr>
          <w:spacing w:val="17"/>
        </w:rPr>
        <w:t> </w:t>
      </w:r>
      <w:r>
        <w:rPr/>
        <w:t>Poco</w:t>
      </w:r>
      <w:r>
        <w:rPr>
          <w:spacing w:val="17"/>
        </w:rPr>
        <w:t> </w:t>
      </w:r>
      <w:r>
        <w:rPr/>
        <w:t>a</w:t>
      </w:r>
    </w:p>
    <w:p>
      <w:pPr>
        <w:spacing w:after="0" w:line="247" w:lineRule="auto"/>
        <w:jc w:val="both"/>
        <w:sectPr>
          <w:pgSz w:w="9640" w:h="13040"/>
          <w:pgMar w:header="0" w:footer="956" w:top="1080" w:bottom="1140" w:left="1020" w:right="1020"/>
        </w:sectPr>
      </w:pPr>
    </w:p>
    <w:p>
      <w:pPr>
        <w:spacing w:before="59"/>
        <w:ind w:left="1519" w:right="0" w:firstLine="0"/>
        <w:jc w:val="left"/>
        <w:rPr>
          <w:sz w:val="14"/>
        </w:rPr>
      </w:pPr>
      <w:r>
        <w:rPr>
          <w:sz w:val="20"/>
        </w:rPr>
        <w:t>E</w:t>
      </w:r>
      <w:r>
        <w:rPr>
          <w:spacing w:val="-1"/>
          <w:w w:val="146"/>
          <w:sz w:val="14"/>
        </w:rPr>
        <w:t>ducació</w:t>
      </w:r>
      <w:r>
        <w:rPr>
          <w:w w:val="146"/>
          <w:sz w:val="14"/>
        </w:rPr>
        <w:t>n</w:t>
      </w:r>
      <w:r>
        <w:rPr>
          <w:spacing w:val="15"/>
          <w:sz w:val="14"/>
        </w:rPr>
        <w:t> </w:t>
      </w:r>
      <w:r>
        <w:rPr>
          <w:w w:val="144"/>
          <w:sz w:val="14"/>
        </w:rPr>
        <w:t>y</w:t>
      </w:r>
      <w:r>
        <w:rPr>
          <w:spacing w:val="15"/>
          <w:sz w:val="14"/>
        </w:rPr>
        <w:t> </w:t>
      </w:r>
      <w:r>
        <w:rPr>
          <w:w w:val="163"/>
          <w:sz w:val="14"/>
        </w:rPr>
        <w:t>cu</w:t>
      </w:r>
      <w:r>
        <w:rPr>
          <w:spacing w:val="-13"/>
          <w:w w:val="163"/>
          <w:sz w:val="14"/>
        </w:rPr>
        <w:t>l</w:t>
      </w:r>
      <w:r>
        <w:rPr>
          <w:w w:val="175"/>
          <w:sz w:val="14"/>
        </w:rPr>
        <w:t>tura</w:t>
      </w:r>
      <w:r>
        <w:rPr>
          <w:spacing w:val="14"/>
          <w:sz w:val="14"/>
        </w:rPr>
        <w:t> </w:t>
      </w:r>
      <w:r>
        <w:rPr>
          <w:spacing w:val="-1"/>
          <w:w w:val="144"/>
          <w:sz w:val="14"/>
        </w:rPr>
        <w:t>d</w:t>
      </w:r>
      <w:r>
        <w:rPr>
          <w:sz w:val="14"/>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vida</w:t>
      </w:r>
    </w:p>
    <w:p>
      <w:pPr>
        <w:pStyle w:val="BodyText"/>
        <w:rPr>
          <w:sz w:val="20"/>
        </w:rPr>
      </w:pPr>
    </w:p>
    <w:p>
      <w:pPr>
        <w:pStyle w:val="BodyText"/>
        <w:spacing w:before="7"/>
        <w:rPr>
          <w:sz w:val="17"/>
        </w:rPr>
      </w:pPr>
    </w:p>
    <w:p>
      <w:pPr>
        <w:pStyle w:val="BodyText"/>
        <w:ind w:left="113"/>
      </w:pPr>
      <w:r>
        <w:rPr/>
        <w:t>poco configurando una mente virtual sustancialmente distinta a la mente letrada que</w:t>
      </w:r>
    </w:p>
    <w:p>
      <w:pPr>
        <w:pStyle w:val="BodyText"/>
        <w:spacing w:before="7"/>
        <w:ind w:left="113"/>
      </w:pPr>
      <w:r>
        <w:rPr/>
        <w:t>conocemos y con la que interpretamos y respondemos al mundo.”</w:t>
      </w:r>
    </w:p>
    <w:p>
      <w:pPr>
        <w:pStyle w:val="BodyText"/>
        <w:spacing w:line="247" w:lineRule="auto" w:before="7"/>
        <w:ind w:left="113" w:right="111" w:firstLine="283"/>
        <w:jc w:val="both"/>
      </w:pPr>
      <w:r>
        <w:rPr/>
        <w:t>La otra visión acerca de las nuevas conductas de las personas que hacen uso de Internet</w:t>
      </w:r>
      <w:r>
        <w:rPr>
          <w:spacing w:val="-12"/>
        </w:rPr>
        <w:t> </w:t>
      </w:r>
      <w:r>
        <w:rPr/>
        <w:t>lo</w:t>
      </w:r>
      <w:r>
        <w:rPr>
          <w:spacing w:val="-13"/>
        </w:rPr>
        <w:t> </w:t>
      </w:r>
      <w:r>
        <w:rPr/>
        <w:t>documenta</w:t>
      </w:r>
      <w:r>
        <w:rPr>
          <w:spacing w:val="-12"/>
        </w:rPr>
        <w:t> </w:t>
      </w:r>
      <w:r>
        <w:rPr/>
        <w:t>Carr</w:t>
      </w:r>
      <w:r>
        <w:rPr>
          <w:spacing w:val="-12"/>
        </w:rPr>
        <w:t> </w:t>
      </w:r>
      <w:r>
        <w:rPr/>
        <w:t>(2008:24)</w:t>
      </w:r>
      <w:r>
        <w:rPr>
          <w:spacing w:val="-12"/>
        </w:rPr>
        <w:t> </w:t>
      </w:r>
      <w:r>
        <w:rPr/>
        <w:t>al</w:t>
      </w:r>
      <w:r>
        <w:rPr>
          <w:spacing w:val="-12"/>
        </w:rPr>
        <w:t> </w:t>
      </w:r>
      <w:r>
        <w:rPr/>
        <w:t>exponer</w:t>
      </w:r>
      <w:r>
        <w:rPr>
          <w:spacing w:val="-13"/>
        </w:rPr>
        <w:t> </w:t>
      </w:r>
      <w:r>
        <w:rPr/>
        <w:t>que</w:t>
      </w:r>
      <w:r>
        <w:rPr>
          <w:spacing w:val="-12"/>
        </w:rPr>
        <w:t> </w:t>
      </w:r>
      <w:r>
        <w:rPr/>
        <w:t>el</w:t>
      </w:r>
      <w:r>
        <w:rPr>
          <w:spacing w:val="-12"/>
        </w:rPr>
        <w:t> </w:t>
      </w:r>
      <w:r>
        <w:rPr/>
        <w:t>texto</w:t>
      </w:r>
      <w:r>
        <w:rPr>
          <w:spacing w:val="-13"/>
        </w:rPr>
        <w:t> </w:t>
      </w:r>
      <w:r>
        <w:rPr/>
        <w:t>en</w:t>
      </w:r>
      <w:r>
        <w:rPr>
          <w:spacing w:val="-13"/>
        </w:rPr>
        <w:t> </w:t>
      </w:r>
      <w:r>
        <w:rPr/>
        <w:t>Internet</w:t>
      </w:r>
      <w:r>
        <w:rPr>
          <w:spacing w:val="-12"/>
        </w:rPr>
        <w:t> </w:t>
      </w:r>
      <w:r>
        <w:rPr/>
        <w:t>posiblemen- te</w:t>
      </w:r>
      <w:r>
        <w:rPr>
          <w:spacing w:val="-4"/>
        </w:rPr>
        <w:t> </w:t>
      </w:r>
      <w:r>
        <w:rPr/>
        <w:t>se</w:t>
      </w:r>
      <w:r>
        <w:rPr>
          <w:spacing w:val="-4"/>
        </w:rPr>
        <w:t> </w:t>
      </w:r>
      <w:r>
        <w:rPr/>
        <w:t>esté</w:t>
      </w:r>
      <w:r>
        <w:rPr>
          <w:spacing w:val="-4"/>
        </w:rPr>
        <w:t> </w:t>
      </w:r>
      <w:r>
        <w:rPr/>
        <w:t>leyendo</w:t>
      </w:r>
      <w:r>
        <w:rPr>
          <w:spacing w:val="-4"/>
        </w:rPr>
        <w:t> </w:t>
      </w:r>
      <w:r>
        <w:rPr/>
        <w:t>cuantitativamente,</w:t>
      </w:r>
      <w:r>
        <w:rPr>
          <w:spacing w:val="-4"/>
        </w:rPr>
        <w:t> </w:t>
      </w:r>
      <w:r>
        <w:rPr/>
        <w:t>como</w:t>
      </w:r>
      <w:r>
        <w:rPr>
          <w:spacing w:val="-4"/>
        </w:rPr>
        <w:t> </w:t>
      </w:r>
      <w:r>
        <w:rPr/>
        <w:t>un</w:t>
      </w:r>
      <w:r>
        <w:rPr>
          <w:spacing w:val="-4"/>
        </w:rPr>
        <w:t> </w:t>
      </w:r>
      <w:r>
        <w:rPr/>
        <w:t>texto</w:t>
      </w:r>
      <w:r>
        <w:rPr>
          <w:spacing w:val="-4"/>
        </w:rPr>
        <w:t> </w:t>
      </w:r>
      <w:r>
        <w:rPr/>
        <w:t>propio</w:t>
      </w:r>
      <w:r>
        <w:rPr>
          <w:spacing w:val="-4"/>
        </w:rPr>
        <w:t> </w:t>
      </w:r>
      <w:r>
        <w:rPr/>
        <w:t>de</w:t>
      </w:r>
      <w:r>
        <w:rPr>
          <w:spacing w:val="-4"/>
        </w:rPr>
        <w:t> </w:t>
      </w:r>
      <w:r>
        <w:rPr/>
        <w:t>las</w:t>
      </w:r>
      <w:r>
        <w:rPr>
          <w:spacing w:val="-4"/>
        </w:rPr>
        <w:t> </w:t>
      </w:r>
      <w:r>
        <w:rPr/>
        <w:t>décadas</w:t>
      </w:r>
      <w:r>
        <w:rPr>
          <w:spacing w:val="-4"/>
        </w:rPr>
        <w:t> </w:t>
      </w:r>
      <w:r>
        <w:rPr/>
        <w:t>anteriores al</w:t>
      </w:r>
      <w:r>
        <w:rPr>
          <w:spacing w:val="-5"/>
        </w:rPr>
        <w:t> </w:t>
      </w:r>
      <w:r>
        <w:rPr/>
        <w:t>siglo</w:t>
      </w:r>
      <w:r>
        <w:rPr>
          <w:spacing w:val="-4"/>
        </w:rPr>
        <w:t> </w:t>
      </w:r>
      <w:r>
        <w:rPr/>
        <w:t>XXI.</w:t>
      </w:r>
      <w:r>
        <w:rPr>
          <w:spacing w:val="-5"/>
        </w:rPr>
        <w:t> </w:t>
      </w:r>
      <w:r>
        <w:rPr/>
        <w:t>Pero</w:t>
      </w:r>
      <w:r>
        <w:rPr>
          <w:spacing w:val="-4"/>
        </w:rPr>
        <w:t> </w:t>
      </w:r>
      <w:r>
        <w:rPr/>
        <w:t>se</w:t>
      </w:r>
      <w:r>
        <w:rPr>
          <w:spacing w:val="-5"/>
        </w:rPr>
        <w:t> </w:t>
      </w:r>
      <w:r>
        <w:rPr/>
        <w:t>trata</w:t>
      </w:r>
      <w:r>
        <w:rPr>
          <w:spacing w:val="-5"/>
        </w:rPr>
        <w:t> </w:t>
      </w:r>
      <w:r>
        <w:rPr/>
        <w:t>-dice</w:t>
      </w:r>
      <w:r>
        <w:rPr>
          <w:spacing w:val="-5"/>
        </w:rPr>
        <w:t> </w:t>
      </w:r>
      <w:r>
        <w:rPr/>
        <w:t>el</w:t>
      </w:r>
      <w:r>
        <w:rPr>
          <w:spacing w:val="-5"/>
        </w:rPr>
        <w:t> </w:t>
      </w:r>
      <w:r>
        <w:rPr/>
        <w:t>autor-</w:t>
      </w:r>
      <w:r>
        <w:rPr>
          <w:spacing w:val="-5"/>
        </w:rPr>
        <w:t> </w:t>
      </w:r>
      <w:r>
        <w:rPr/>
        <w:t>de</w:t>
      </w:r>
      <w:r>
        <w:rPr>
          <w:spacing w:val="-5"/>
        </w:rPr>
        <w:t> </w:t>
      </w:r>
      <w:r>
        <w:rPr/>
        <w:t>otra</w:t>
      </w:r>
      <w:r>
        <w:rPr>
          <w:spacing w:val="-5"/>
        </w:rPr>
        <w:t> </w:t>
      </w:r>
      <w:r>
        <w:rPr/>
        <w:t>forma</w:t>
      </w:r>
      <w:r>
        <w:rPr>
          <w:spacing w:val="-5"/>
        </w:rPr>
        <w:t> </w:t>
      </w:r>
      <w:r>
        <w:rPr/>
        <w:t>de</w:t>
      </w:r>
      <w:r>
        <w:rPr>
          <w:spacing w:val="-5"/>
        </w:rPr>
        <w:t> </w:t>
      </w:r>
      <w:r>
        <w:rPr/>
        <w:t>leer,</w:t>
      </w:r>
      <w:r>
        <w:rPr>
          <w:spacing w:val="-5"/>
        </w:rPr>
        <w:t> </w:t>
      </w:r>
      <w:r>
        <w:rPr/>
        <w:t>y</w:t>
      </w:r>
      <w:r>
        <w:rPr>
          <w:spacing w:val="-5"/>
        </w:rPr>
        <w:t> </w:t>
      </w:r>
      <w:r>
        <w:rPr/>
        <w:t>detrás</w:t>
      </w:r>
      <w:r>
        <w:rPr>
          <w:spacing w:val="-5"/>
        </w:rPr>
        <w:t> </w:t>
      </w:r>
      <w:r>
        <w:rPr/>
        <w:t>subyace</w:t>
      </w:r>
      <w:r>
        <w:rPr>
          <w:spacing w:val="-4"/>
        </w:rPr>
        <w:t> </w:t>
      </w:r>
      <w:r>
        <w:rPr/>
        <w:t>otra forma de pensar...Quizás incluso una nueva forma de</w:t>
      </w:r>
      <w:r>
        <w:rPr>
          <w:spacing w:val="-17"/>
        </w:rPr>
        <w:t> </w:t>
      </w:r>
      <w:r>
        <w:rPr>
          <w:i/>
        </w:rPr>
        <w:t>ser</w:t>
      </w:r>
      <w:r>
        <w:rPr/>
        <w:t>.</w:t>
      </w:r>
    </w:p>
    <w:p>
      <w:pPr>
        <w:pStyle w:val="BodyText"/>
        <w:spacing w:line="247" w:lineRule="auto"/>
        <w:ind w:left="114" w:right="111" w:firstLine="283"/>
        <w:jc w:val="both"/>
      </w:pPr>
      <w:r>
        <w:rPr/>
        <w:t>El sujeto se encuentra que está solo, aislado, pero al mismo tiempo no</w:t>
      </w:r>
      <w:r>
        <w:rPr>
          <w:spacing w:val="-37"/>
        </w:rPr>
        <w:t> </w:t>
      </w:r>
      <w:r>
        <w:rPr/>
        <w:t>necesitan- do de otros o de la sociedad; en cierto sentido, es un sujeto inserto en procesos de deshumanización con exaltación de la tecnología y el consumismo y con el conse- cuente abandono de la ética y el humanismo en general, sobre todo por el desplaza- miento del trabajo del hombre por la máquina (Alcalá, 2008:</w:t>
      </w:r>
      <w:r>
        <w:rPr>
          <w:spacing w:val="-3"/>
        </w:rPr>
        <w:t> </w:t>
      </w:r>
      <w:r>
        <w:rPr/>
        <w:t>90).</w:t>
      </w:r>
    </w:p>
    <w:p>
      <w:pPr>
        <w:pStyle w:val="BodyText"/>
        <w:spacing w:line="247" w:lineRule="auto"/>
        <w:ind w:left="114" w:right="105" w:firstLine="283"/>
        <w:jc w:val="both"/>
      </w:pPr>
      <w:r>
        <w:rPr>
          <w:spacing w:val="2"/>
        </w:rPr>
        <w:t>Los </w:t>
      </w:r>
      <w:r>
        <w:rPr>
          <w:spacing w:val="3"/>
        </w:rPr>
        <w:t>jóvenes </w:t>
      </w:r>
      <w:r>
        <w:rPr>
          <w:spacing w:val="2"/>
        </w:rPr>
        <w:t>son </w:t>
      </w:r>
      <w:r>
        <w:rPr/>
        <w:t>en </w:t>
      </w:r>
      <w:r>
        <w:rPr>
          <w:spacing w:val="3"/>
        </w:rPr>
        <w:t>esta primera década </w:t>
      </w:r>
      <w:r>
        <w:rPr>
          <w:spacing w:val="2"/>
        </w:rPr>
        <w:t>del </w:t>
      </w:r>
      <w:r>
        <w:rPr>
          <w:spacing w:val="3"/>
        </w:rPr>
        <w:t>siglo </w:t>
      </w:r>
      <w:r>
        <w:rPr>
          <w:spacing w:val="2"/>
        </w:rPr>
        <w:t>XXI más que </w:t>
      </w:r>
      <w:r>
        <w:rPr/>
        <w:t>un </w:t>
      </w:r>
      <w:r>
        <w:rPr>
          <w:spacing w:val="4"/>
        </w:rPr>
        <w:t>concepto </w:t>
      </w:r>
      <w:r>
        <w:rPr>
          <w:spacing w:val="3"/>
        </w:rPr>
        <w:t>abstracto, </w:t>
      </w:r>
      <w:r>
        <w:rPr/>
        <w:t>un </w:t>
      </w:r>
      <w:r>
        <w:rPr>
          <w:spacing w:val="3"/>
        </w:rPr>
        <w:t>referente tangible </w:t>
      </w:r>
      <w:r>
        <w:rPr/>
        <w:t>de la </w:t>
      </w:r>
      <w:r>
        <w:rPr>
          <w:spacing w:val="3"/>
        </w:rPr>
        <w:t>tecnología </w:t>
      </w:r>
      <w:r>
        <w:rPr>
          <w:spacing w:val="2"/>
        </w:rPr>
        <w:t>que </w:t>
      </w:r>
      <w:r>
        <w:rPr/>
        <w:t>se </w:t>
      </w:r>
      <w:r>
        <w:rPr>
          <w:spacing w:val="3"/>
        </w:rPr>
        <w:t>multiplica </w:t>
      </w:r>
      <w:r>
        <w:rPr/>
        <w:t>a sí </w:t>
      </w:r>
      <w:r>
        <w:rPr>
          <w:spacing w:val="4"/>
        </w:rPr>
        <w:t>misma. </w:t>
      </w:r>
      <w:r>
        <w:rPr>
          <w:spacing w:val="3"/>
        </w:rPr>
        <w:t>Estos jóvenes demuestran habilidades </w:t>
      </w:r>
      <w:r>
        <w:rPr>
          <w:spacing w:val="2"/>
        </w:rPr>
        <w:t>que </w:t>
      </w:r>
      <w:r>
        <w:rPr/>
        <w:t>se </w:t>
      </w:r>
      <w:r>
        <w:rPr>
          <w:spacing w:val="3"/>
        </w:rPr>
        <w:t>realizan </w:t>
      </w:r>
      <w:r>
        <w:rPr/>
        <w:t>al </w:t>
      </w:r>
      <w:r>
        <w:rPr>
          <w:spacing w:val="3"/>
        </w:rPr>
        <w:t>unísono: tareas aca- démicas </w:t>
      </w:r>
      <w:r>
        <w:rPr/>
        <w:t>en  la  </w:t>
      </w:r>
      <w:r>
        <w:rPr>
          <w:spacing w:val="3"/>
        </w:rPr>
        <w:t>computadora, </w:t>
      </w:r>
      <w:r>
        <w:rPr>
          <w:spacing w:val="2"/>
        </w:rPr>
        <w:t>ver </w:t>
      </w:r>
      <w:r>
        <w:rPr>
          <w:spacing w:val="3"/>
        </w:rPr>
        <w:t>programas </w:t>
      </w:r>
      <w:r>
        <w:rPr/>
        <w:t>de  </w:t>
      </w:r>
      <w:r>
        <w:rPr>
          <w:spacing w:val="3"/>
        </w:rPr>
        <w:t>televisión, escuchar música </w:t>
      </w:r>
      <w:r>
        <w:rPr>
          <w:spacing w:val="4"/>
        </w:rPr>
        <w:t>en  </w:t>
      </w:r>
      <w:r>
        <w:rPr/>
        <w:t>el </w:t>
      </w:r>
      <w:r>
        <w:rPr>
          <w:spacing w:val="3"/>
        </w:rPr>
        <w:t>reproductor </w:t>
      </w:r>
      <w:r>
        <w:rPr/>
        <w:t>de </w:t>
      </w:r>
      <w:r>
        <w:rPr>
          <w:spacing w:val="3"/>
        </w:rPr>
        <w:t>música digital </w:t>
      </w:r>
      <w:r>
        <w:rPr>
          <w:spacing w:val="2"/>
        </w:rPr>
        <w:t>y/o </w:t>
      </w:r>
      <w:r>
        <w:rPr/>
        <w:t>el </w:t>
      </w:r>
      <w:r>
        <w:rPr>
          <w:spacing w:val="3"/>
        </w:rPr>
        <w:t>iPod, recibir </w:t>
      </w:r>
      <w:r>
        <w:rPr/>
        <w:t>y </w:t>
      </w:r>
      <w:r>
        <w:rPr>
          <w:spacing w:val="3"/>
        </w:rPr>
        <w:t>enviar mensajes </w:t>
      </w:r>
      <w:r>
        <w:rPr/>
        <w:t>de </w:t>
      </w:r>
      <w:r>
        <w:rPr>
          <w:spacing w:val="4"/>
        </w:rPr>
        <w:t>texto </w:t>
      </w:r>
      <w:r>
        <w:rPr>
          <w:spacing w:val="3"/>
        </w:rPr>
        <w:t>desde </w:t>
      </w:r>
      <w:r>
        <w:rPr/>
        <w:t>su </w:t>
      </w:r>
      <w:r>
        <w:rPr>
          <w:spacing w:val="2"/>
        </w:rPr>
        <w:t>celular, sin </w:t>
      </w:r>
      <w:r>
        <w:rPr>
          <w:spacing w:val="3"/>
        </w:rPr>
        <w:t>perder </w:t>
      </w:r>
      <w:r>
        <w:rPr/>
        <w:t>el </w:t>
      </w:r>
      <w:r>
        <w:rPr>
          <w:spacing w:val="3"/>
        </w:rPr>
        <w:t>hilo conductor </w:t>
      </w:r>
      <w:r>
        <w:rPr/>
        <w:t>de la </w:t>
      </w:r>
      <w:r>
        <w:rPr>
          <w:spacing w:val="3"/>
        </w:rPr>
        <w:t>actividad principal. Este </w:t>
      </w:r>
      <w:r>
        <w:rPr/>
        <w:t>es </w:t>
      </w:r>
      <w:r>
        <w:rPr>
          <w:spacing w:val="4"/>
        </w:rPr>
        <w:t>un </w:t>
      </w:r>
      <w:r>
        <w:rPr>
          <w:spacing w:val="3"/>
        </w:rPr>
        <w:t>comportamiento </w:t>
      </w:r>
      <w:r>
        <w:rPr>
          <w:spacing w:val="2"/>
        </w:rPr>
        <w:t>que </w:t>
      </w:r>
      <w:r>
        <w:rPr/>
        <w:t>se </w:t>
      </w:r>
      <w:r>
        <w:rPr>
          <w:spacing w:val="3"/>
        </w:rPr>
        <w:t>está convirtiendo </w:t>
      </w:r>
      <w:r>
        <w:rPr/>
        <w:t>en </w:t>
      </w:r>
      <w:r>
        <w:rPr>
          <w:spacing w:val="2"/>
        </w:rPr>
        <w:t>una </w:t>
      </w:r>
      <w:r>
        <w:rPr>
          <w:spacing w:val="3"/>
        </w:rPr>
        <w:t>tarea cotidiana </w:t>
      </w:r>
      <w:r>
        <w:rPr/>
        <w:t>y </w:t>
      </w:r>
      <w:r>
        <w:rPr>
          <w:spacing w:val="3"/>
        </w:rPr>
        <w:t>están estruc- turando </w:t>
      </w:r>
      <w:r>
        <w:rPr/>
        <w:t>la </w:t>
      </w:r>
      <w:r>
        <w:rPr>
          <w:spacing w:val="3"/>
        </w:rPr>
        <w:t>cultura</w:t>
      </w:r>
      <w:r>
        <w:rPr>
          <w:spacing w:val="30"/>
        </w:rPr>
        <w:t> </w:t>
      </w:r>
      <w:r>
        <w:rPr>
          <w:spacing w:val="4"/>
        </w:rPr>
        <w:t>digital.</w:t>
      </w:r>
    </w:p>
    <w:p>
      <w:pPr>
        <w:pStyle w:val="BodyText"/>
        <w:spacing w:line="247" w:lineRule="auto"/>
        <w:ind w:left="114" w:right="110" w:firstLine="283"/>
        <w:jc w:val="both"/>
      </w:pPr>
      <w:r>
        <w:rPr/>
        <w:t>La</w:t>
      </w:r>
      <w:r>
        <w:rPr>
          <w:spacing w:val="-11"/>
        </w:rPr>
        <w:t> </w:t>
      </w:r>
      <w:r>
        <w:rPr/>
        <w:t>cultura</w:t>
      </w:r>
      <w:r>
        <w:rPr>
          <w:spacing w:val="-11"/>
        </w:rPr>
        <w:t> </w:t>
      </w:r>
      <w:r>
        <w:rPr/>
        <w:t>audiovisual</w:t>
      </w:r>
      <w:r>
        <w:rPr>
          <w:spacing w:val="-11"/>
        </w:rPr>
        <w:t> </w:t>
      </w:r>
      <w:r>
        <w:rPr/>
        <w:t>es</w:t>
      </w:r>
      <w:r>
        <w:rPr>
          <w:spacing w:val="-11"/>
        </w:rPr>
        <w:t> </w:t>
      </w:r>
      <w:r>
        <w:rPr/>
        <w:t>impensable</w:t>
      </w:r>
      <w:r>
        <w:rPr>
          <w:spacing w:val="-11"/>
        </w:rPr>
        <w:t> </w:t>
      </w:r>
      <w:r>
        <w:rPr/>
        <w:t>sin</w:t>
      </w:r>
      <w:r>
        <w:rPr>
          <w:spacing w:val="-11"/>
        </w:rPr>
        <w:t> </w:t>
      </w:r>
      <w:r>
        <w:rPr/>
        <w:t>la</w:t>
      </w:r>
      <w:r>
        <w:rPr>
          <w:spacing w:val="-11"/>
        </w:rPr>
        <w:t> </w:t>
      </w:r>
      <w:r>
        <w:rPr/>
        <w:t>mediación,</w:t>
      </w:r>
      <w:r>
        <w:rPr>
          <w:spacing w:val="-12"/>
        </w:rPr>
        <w:t> </w:t>
      </w:r>
      <w:r>
        <w:rPr/>
        <w:t>la</w:t>
      </w:r>
      <w:r>
        <w:rPr>
          <w:spacing w:val="-11"/>
        </w:rPr>
        <w:t> </w:t>
      </w:r>
      <w:r>
        <w:rPr/>
        <w:t>constitución</w:t>
      </w:r>
      <w:r>
        <w:rPr>
          <w:spacing w:val="-12"/>
        </w:rPr>
        <w:t> </w:t>
      </w:r>
      <w:r>
        <w:rPr/>
        <w:t>y</w:t>
      </w:r>
      <w:r>
        <w:rPr>
          <w:spacing w:val="-11"/>
        </w:rPr>
        <w:t> </w:t>
      </w:r>
      <w:r>
        <w:rPr/>
        <w:t>el</w:t>
      </w:r>
      <w:r>
        <w:rPr>
          <w:spacing w:val="-11"/>
        </w:rPr>
        <w:t> </w:t>
      </w:r>
      <w:r>
        <w:rPr/>
        <w:t>rol</w:t>
      </w:r>
      <w:r>
        <w:rPr>
          <w:spacing w:val="-11"/>
        </w:rPr>
        <w:t> </w:t>
      </w:r>
      <w:r>
        <w:rPr/>
        <w:t>que los jóvenes representan a través de la influencia que ha producido la puesta en mar- cha</w:t>
      </w:r>
      <w:r>
        <w:rPr>
          <w:spacing w:val="-9"/>
        </w:rPr>
        <w:t> </w:t>
      </w:r>
      <w:r>
        <w:rPr/>
        <w:t>de</w:t>
      </w:r>
      <w:r>
        <w:rPr>
          <w:spacing w:val="-9"/>
        </w:rPr>
        <w:t> </w:t>
      </w:r>
      <w:r>
        <w:rPr/>
        <w:t>las</w:t>
      </w:r>
      <w:r>
        <w:rPr>
          <w:spacing w:val="-9"/>
        </w:rPr>
        <w:t> </w:t>
      </w:r>
      <w:r>
        <w:rPr/>
        <w:t>industrias</w:t>
      </w:r>
      <w:r>
        <w:rPr>
          <w:spacing w:val="-10"/>
        </w:rPr>
        <w:t> </w:t>
      </w:r>
      <w:r>
        <w:rPr/>
        <w:t>culturales</w:t>
      </w:r>
      <w:r>
        <w:rPr>
          <w:spacing w:val="-10"/>
        </w:rPr>
        <w:t> </w:t>
      </w:r>
      <w:r>
        <w:rPr/>
        <w:t>de</w:t>
      </w:r>
      <w:r>
        <w:rPr>
          <w:spacing w:val="-9"/>
        </w:rPr>
        <w:t> </w:t>
      </w:r>
      <w:r>
        <w:rPr/>
        <w:t>la</w:t>
      </w:r>
      <w:r>
        <w:rPr>
          <w:spacing w:val="-9"/>
        </w:rPr>
        <w:t> </w:t>
      </w:r>
      <w:r>
        <w:rPr/>
        <w:t>globalización.</w:t>
      </w:r>
      <w:r>
        <w:rPr>
          <w:spacing w:val="-9"/>
        </w:rPr>
        <w:t> </w:t>
      </w:r>
      <w:r>
        <w:rPr/>
        <w:t>Estos</w:t>
      </w:r>
      <w:r>
        <w:rPr>
          <w:spacing w:val="-9"/>
        </w:rPr>
        <w:t> </w:t>
      </w:r>
      <w:r>
        <w:rPr/>
        <w:t>medios</w:t>
      </w:r>
      <w:r>
        <w:rPr>
          <w:spacing w:val="-9"/>
        </w:rPr>
        <w:t> </w:t>
      </w:r>
      <w:r>
        <w:rPr/>
        <w:t>visuales</w:t>
      </w:r>
      <w:r>
        <w:rPr>
          <w:spacing w:val="-9"/>
        </w:rPr>
        <w:t> </w:t>
      </w:r>
      <w:r>
        <w:rPr/>
        <w:t>han</w:t>
      </w:r>
      <w:r>
        <w:rPr>
          <w:spacing w:val="-9"/>
        </w:rPr>
        <w:t> </w:t>
      </w:r>
      <w:r>
        <w:rPr/>
        <w:t>contri- buido a la producción de “nuevas sensibilidades, modas, estilos de vida y conflictos que forman parte del imaginario juvenil a través de “signos, sueños y mercancías visuales de gran influencia” (Cerbino, 2006:</w:t>
      </w:r>
      <w:r>
        <w:rPr>
          <w:spacing w:val="-12"/>
        </w:rPr>
        <w:t> </w:t>
      </w:r>
      <w:r>
        <w:rPr/>
        <w:t>28).</w:t>
      </w:r>
    </w:p>
    <w:p>
      <w:pPr>
        <w:pStyle w:val="BodyText"/>
        <w:spacing w:line="247" w:lineRule="auto"/>
        <w:ind w:left="114" w:right="110" w:firstLine="283"/>
        <w:jc w:val="both"/>
      </w:pPr>
      <w:r>
        <w:rPr/>
        <w:t>El antecedente del consumo lo presenta ya Lipovetsky al relatar cómo se coti- dianizó como nuevo entretenimiento y crearon en las clases burguesas la necesidad irresistible</w:t>
      </w:r>
      <w:r>
        <w:rPr>
          <w:spacing w:val="-7"/>
        </w:rPr>
        <w:t> </w:t>
      </w:r>
      <w:r>
        <w:rPr/>
        <w:t>de</w:t>
      </w:r>
      <w:r>
        <w:rPr>
          <w:spacing w:val="-6"/>
        </w:rPr>
        <w:t> </w:t>
      </w:r>
      <w:r>
        <w:rPr/>
        <w:t>consumir.</w:t>
      </w:r>
      <w:r>
        <w:rPr>
          <w:spacing w:val="-6"/>
        </w:rPr>
        <w:t> </w:t>
      </w:r>
      <w:r>
        <w:rPr/>
        <w:t>El</w:t>
      </w:r>
      <w:r>
        <w:rPr>
          <w:spacing w:val="-6"/>
        </w:rPr>
        <w:t> </w:t>
      </w:r>
      <w:r>
        <w:rPr/>
        <w:t>mundo</w:t>
      </w:r>
      <w:r>
        <w:rPr>
          <w:spacing w:val="-6"/>
        </w:rPr>
        <w:t> </w:t>
      </w:r>
      <w:r>
        <w:rPr/>
        <w:t>de</w:t>
      </w:r>
      <w:r>
        <w:rPr>
          <w:spacing w:val="-6"/>
        </w:rPr>
        <w:t> </w:t>
      </w:r>
      <w:r>
        <w:rPr/>
        <w:t>las</w:t>
      </w:r>
      <w:r>
        <w:rPr>
          <w:spacing w:val="-6"/>
        </w:rPr>
        <w:t> </w:t>
      </w:r>
      <w:r>
        <w:rPr/>
        <w:t>tecnologías</w:t>
      </w:r>
      <w:r>
        <w:rPr>
          <w:spacing w:val="-7"/>
        </w:rPr>
        <w:t> </w:t>
      </w:r>
      <w:r>
        <w:rPr/>
        <w:t>de</w:t>
      </w:r>
      <w:r>
        <w:rPr>
          <w:spacing w:val="-6"/>
        </w:rPr>
        <w:t> </w:t>
      </w:r>
      <w:r>
        <w:rPr/>
        <w:t>la</w:t>
      </w:r>
      <w:r>
        <w:rPr>
          <w:spacing w:val="-6"/>
        </w:rPr>
        <w:t> </w:t>
      </w:r>
      <w:r>
        <w:rPr/>
        <w:t>información</w:t>
      </w:r>
      <w:r>
        <w:rPr>
          <w:spacing w:val="-7"/>
        </w:rPr>
        <w:t> </w:t>
      </w:r>
      <w:r>
        <w:rPr/>
        <w:t>y</w:t>
      </w:r>
      <w:r>
        <w:rPr>
          <w:spacing w:val="-6"/>
        </w:rPr>
        <w:t> </w:t>
      </w:r>
      <w:r>
        <w:rPr/>
        <w:t>la</w:t>
      </w:r>
      <w:r>
        <w:rPr>
          <w:spacing w:val="-6"/>
        </w:rPr>
        <w:t> </w:t>
      </w:r>
      <w:r>
        <w:rPr/>
        <w:t>comuni- cación, con la posibilidad que ofrecen de contactarse y desconectarse, manteniendo el anonimato o incluso inventándose una falsa personalidad para existir únicamente como</w:t>
      </w:r>
      <w:r>
        <w:rPr>
          <w:spacing w:val="-10"/>
        </w:rPr>
        <w:t> </w:t>
      </w:r>
      <w:r>
        <w:rPr/>
        <w:t>realidad</w:t>
      </w:r>
      <w:r>
        <w:rPr>
          <w:spacing w:val="-9"/>
        </w:rPr>
        <w:t> </w:t>
      </w:r>
      <w:r>
        <w:rPr/>
        <w:t>virtual,</w:t>
      </w:r>
      <w:r>
        <w:rPr>
          <w:spacing w:val="-9"/>
        </w:rPr>
        <w:t> </w:t>
      </w:r>
      <w:r>
        <w:rPr/>
        <w:t>es</w:t>
      </w:r>
      <w:r>
        <w:rPr>
          <w:spacing w:val="-10"/>
        </w:rPr>
        <w:t> </w:t>
      </w:r>
      <w:r>
        <w:rPr/>
        <w:t>un</w:t>
      </w:r>
      <w:r>
        <w:rPr>
          <w:spacing w:val="-10"/>
        </w:rPr>
        <w:t> </w:t>
      </w:r>
      <w:r>
        <w:rPr/>
        <w:t>buen</w:t>
      </w:r>
      <w:r>
        <w:rPr>
          <w:spacing w:val="-10"/>
        </w:rPr>
        <w:t> </w:t>
      </w:r>
      <w:r>
        <w:rPr/>
        <w:t>ejemplo</w:t>
      </w:r>
      <w:r>
        <w:rPr>
          <w:spacing w:val="-10"/>
        </w:rPr>
        <w:t> </w:t>
      </w:r>
      <w:r>
        <w:rPr/>
        <w:t>de</w:t>
      </w:r>
      <w:r>
        <w:rPr>
          <w:spacing w:val="-10"/>
        </w:rPr>
        <w:t> </w:t>
      </w:r>
      <w:r>
        <w:rPr/>
        <w:t>un</w:t>
      </w:r>
      <w:r>
        <w:rPr>
          <w:spacing w:val="-10"/>
        </w:rPr>
        <w:t> </w:t>
      </w:r>
      <w:r>
        <w:rPr/>
        <w:t>mundo</w:t>
      </w:r>
      <w:r>
        <w:rPr>
          <w:spacing w:val="-10"/>
        </w:rPr>
        <w:t> </w:t>
      </w:r>
      <w:r>
        <w:rPr/>
        <w:t>en</w:t>
      </w:r>
      <w:r>
        <w:rPr>
          <w:spacing w:val="-10"/>
        </w:rPr>
        <w:t> </w:t>
      </w:r>
      <w:r>
        <w:rPr/>
        <w:t>el</w:t>
      </w:r>
      <w:r>
        <w:rPr>
          <w:spacing w:val="-10"/>
        </w:rPr>
        <w:t> </w:t>
      </w:r>
      <w:r>
        <w:rPr/>
        <w:t>que</w:t>
      </w:r>
      <w:r>
        <w:rPr>
          <w:spacing w:val="-10"/>
        </w:rPr>
        <w:t> </w:t>
      </w:r>
      <w:r>
        <w:rPr/>
        <w:t>los</w:t>
      </w:r>
      <w:r>
        <w:rPr>
          <w:spacing w:val="-10"/>
        </w:rPr>
        <w:t> </w:t>
      </w:r>
      <w:r>
        <w:rPr/>
        <w:t>lazos</w:t>
      </w:r>
      <w:r>
        <w:rPr>
          <w:spacing w:val="-10"/>
        </w:rPr>
        <w:t> </w:t>
      </w:r>
      <w:r>
        <w:rPr/>
        <w:t>inter-</w:t>
      </w:r>
      <w:r>
        <w:rPr>
          <w:spacing w:val="-10"/>
        </w:rPr>
        <w:t> </w:t>
      </w:r>
      <w:r>
        <w:rPr/>
        <w:t>per- sonales son muy débiles, cambiantes, fluidos, inconstantes (Torres, 2006: 33). Este carácter movedizo de las sociedades del presente, se distingue por la privacidad y</w:t>
      </w:r>
      <w:r>
        <w:rPr>
          <w:spacing w:val="-25"/>
        </w:rPr>
        <w:t> </w:t>
      </w:r>
      <w:r>
        <w:rPr/>
        <w:t>la falta de compromiso duradero con proyectos sociales y con otras</w:t>
      </w:r>
      <w:r>
        <w:rPr>
          <w:spacing w:val="-10"/>
        </w:rPr>
        <w:t> </w:t>
      </w:r>
      <w:r>
        <w:rPr/>
        <w:t>personas.</w:t>
      </w:r>
    </w:p>
    <w:p>
      <w:pPr>
        <w:pStyle w:val="BodyText"/>
        <w:spacing w:line="247" w:lineRule="auto"/>
        <w:ind w:left="114" w:right="111" w:firstLine="283"/>
        <w:jc w:val="both"/>
      </w:pPr>
      <w:r>
        <w:rPr/>
        <w:t>La simulación es la </w:t>
      </w:r>
      <w:r>
        <w:rPr>
          <w:i/>
        </w:rPr>
        <w:t>ilusión de réplica de algo </w:t>
      </w:r>
      <w:r>
        <w:rPr>
          <w:i/>
          <w:spacing w:val="-3"/>
        </w:rPr>
        <w:t>real </w:t>
      </w:r>
      <w:r>
        <w:rPr/>
        <w:t>y posibilita el manejo de mundos virtuales. Es hacer referencia a mundos sintéticos que se convierten en un medio</w:t>
      </w:r>
      <w:r>
        <w:rPr>
          <w:spacing w:val="-8"/>
        </w:rPr>
        <w:t> </w:t>
      </w:r>
      <w:r>
        <w:rPr/>
        <w:t>para</w:t>
      </w:r>
      <w:r>
        <w:rPr>
          <w:spacing w:val="-8"/>
        </w:rPr>
        <w:t> </w:t>
      </w:r>
      <w:r>
        <w:rPr/>
        <w:t>las</w:t>
      </w:r>
      <w:r>
        <w:rPr>
          <w:spacing w:val="-8"/>
        </w:rPr>
        <w:t> </w:t>
      </w:r>
      <w:r>
        <w:rPr/>
        <w:t>narrativas</w:t>
      </w:r>
      <w:r>
        <w:rPr>
          <w:spacing w:val="-8"/>
        </w:rPr>
        <w:t> </w:t>
      </w:r>
      <w:r>
        <w:rPr/>
        <w:t>dinámicas,</w:t>
      </w:r>
      <w:r>
        <w:rPr>
          <w:spacing w:val="-8"/>
        </w:rPr>
        <w:t> </w:t>
      </w:r>
      <w:r>
        <w:rPr/>
        <w:t>generadas</w:t>
      </w:r>
      <w:r>
        <w:rPr>
          <w:spacing w:val="-8"/>
        </w:rPr>
        <w:t> </w:t>
      </w:r>
      <w:r>
        <w:rPr/>
        <w:t>por</w:t>
      </w:r>
      <w:r>
        <w:rPr>
          <w:spacing w:val="-8"/>
        </w:rPr>
        <w:t> </w:t>
      </w:r>
      <w:r>
        <w:rPr/>
        <w:t>sus</w:t>
      </w:r>
      <w:r>
        <w:rPr>
          <w:spacing w:val="-7"/>
        </w:rPr>
        <w:t> </w:t>
      </w:r>
      <w:r>
        <w:rPr/>
        <w:t>propios</w:t>
      </w:r>
      <w:r>
        <w:rPr>
          <w:spacing w:val="-8"/>
        </w:rPr>
        <w:t> </w:t>
      </w:r>
      <w:r>
        <w:rPr/>
        <w:t>usuarios</w:t>
      </w:r>
      <w:r>
        <w:rPr>
          <w:spacing w:val="-8"/>
        </w:rPr>
        <w:t> </w:t>
      </w:r>
      <w:r>
        <w:rPr/>
        <w:t>(sujetos</w:t>
      </w:r>
      <w:r>
        <w:rPr>
          <w:spacing w:val="-8"/>
        </w:rPr>
        <w:t> </w:t>
      </w:r>
      <w:r>
        <w:rPr/>
        <w:t>vir-</w:t>
      </w:r>
    </w:p>
    <w:p>
      <w:pPr>
        <w:spacing w:after="0" w:line="247" w:lineRule="auto"/>
        <w:jc w:val="both"/>
        <w:sectPr>
          <w:pgSz w:w="9640" w:h="13040"/>
          <w:pgMar w:header="0" w:footer="956" w:top="1020" w:bottom="114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14"/>
        </w:rPr>
      </w:pPr>
    </w:p>
    <w:p>
      <w:pPr>
        <w:pStyle w:val="BodyText"/>
        <w:rPr>
          <w:sz w:val="14"/>
        </w:rPr>
      </w:pPr>
    </w:p>
    <w:p>
      <w:pPr>
        <w:pStyle w:val="BodyText"/>
        <w:spacing w:line="247" w:lineRule="auto" w:before="124"/>
        <w:ind w:left="113" w:right="111"/>
        <w:jc w:val="both"/>
      </w:pPr>
      <w:r>
        <w:rPr/>
        <w:t>tuales), y auto- evolucionadoras (Gausa, 2000:529), “sinónimo de entorno narrativo o espacio-relato” (Álvarez, 2006: 31).</w:t>
      </w:r>
    </w:p>
    <w:p>
      <w:pPr>
        <w:pStyle w:val="BodyText"/>
        <w:spacing w:line="247" w:lineRule="auto"/>
        <w:ind w:left="113" w:right="111" w:firstLine="283"/>
        <w:jc w:val="both"/>
      </w:pPr>
      <w:r>
        <w:rPr/>
        <w:t>La cultura del espectáculo, la cultura, la identidad la sintetiza y advierte Vargas Llosa en la siguiente frase: “como no hay manera de saber qué cosa es cultura, todo lo es y ya nada lo es” (Vargas Llosa 2012: 69), donde la frivolidad, la banalización son el reino del entretenimiento, que han anestesiado a los intelectuales, desarmado al periodismo y devaluado la política.</w:t>
      </w:r>
    </w:p>
    <w:p>
      <w:pPr>
        <w:pStyle w:val="BodyText"/>
      </w:pPr>
    </w:p>
    <w:p>
      <w:pPr>
        <w:pStyle w:val="BodyText"/>
        <w:spacing w:before="4"/>
        <w:rPr>
          <w:sz w:val="23"/>
        </w:rPr>
      </w:pPr>
    </w:p>
    <w:p>
      <w:pPr>
        <w:pStyle w:val="Heading2"/>
      </w:pPr>
      <w:r>
        <w:rPr/>
        <w:t>Conclusiones</w:t>
      </w:r>
    </w:p>
    <w:p>
      <w:pPr>
        <w:pStyle w:val="BodyText"/>
        <w:spacing w:before="5"/>
        <w:rPr>
          <w:b/>
        </w:rPr>
      </w:pPr>
    </w:p>
    <w:p>
      <w:pPr>
        <w:pStyle w:val="BodyText"/>
        <w:spacing w:line="247" w:lineRule="auto"/>
        <w:ind w:left="113" w:right="111"/>
        <w:jc w:val="both"/>
      </w:pPr>
      <w:r>
        <w:rPr/>
        <w:t>Este</w:t>
      </w:r>
      <w:r>
        <w:rPr>
          <w:spacing w:val="-5"/>
        </w:rPr>
        <w:t> </w:t>
      </w:r>
      <w:r>
        <w:rPr/>
        <w:t>escenario,</w:t>
      </w:r>
      <w:r>
        <w:rPr>
          <w:spacing w:val="-6"/>
        </w:rPr>
        <w:t> </w:t>
      </w:r>
      <w:r>
        <w:rPr/>
        <w:t>sincrético</w:t>
      </w:r>
      <w:r>
        <w:rPr>
          <w:spacing w:val="-5"/>
        </w:rPr>
        <w:t> </w:t>
      </w:r>
      <w:r>
        <w:rPr/>
        <w:t>y</w:t>
      </w:r>
      <w:r>
        <w:rPr>
          <w:spacing w:val="-5"/>
        </w:rPr>
        <w:t> </w:t>
      </w:r>
      <w:r>
        <w:rPr/>
        <w:t>expansivo,</w:t>
      </w:r>
      <w:r>
        <w:rPr>
          <w:spacing w:val="-6"/>
        </w:rPr>
        <w:t> </w:t>
      </w:r>
      <w:r>
        <w:rPr/>
        <w:t>se</w:t>
      </w:r>
      <w:r>
        <w:rPr>
          <w:spacing w:val="-5"/>
        </w:rPr>
        <w:t> </w:t>
      </w:r>
      <w:r>
        <w:rPr/>
        <w:t>encuentra</w:t>
      </w:r>
      <w:r>
        <w:rPr>
          <w:spacing w:val="-6"/>
        </w:rPr>
        <w:t> </w:t>
      </w:r>
      <w:r>
        <w:rPr/>
        <w:t>pleno</w:t>
      </w:r>
      <w:r>
        <w:rPr>
          <w:spacing w:val="-5"/>
        </w:rPr>
        <w:t> </w:t>
      </w:r>
      <w:r>
        <w:rPr/>
        <w:t>de</w:t>
      </w:r>
      <w:r>
        <w:rPr>
          <w:spacing w:val="-5"/>
        </w:rPr>
        <w:t> </w:t>
      </w:r>
      <w:r>
        <w:rPr/>
        <w:t>convergencias</w:t>
      </w:r>
      <w:r>
        <w:rPr>
          <w:spacing w:val="-5"/>
        </w:rPr>
        <w:t> </w:t>
      </w:r>
      <w:r>
        <w:rPr/>
        <w:t>y</w:t>
      </w:r>
      <w:r>
        <w:rPr>
          <w:spacing w:val="-5"/>
        </w:rPr>
        <w:t> </w:t>
      </w:r>
      <w:r>
        <w:rPr/>
        <w:t>diver- gencias entre diferentes disciplinas, industrias, medios de comunicación, lenguas, culturas, organizaciones polimorfas y multiculturales. Asimismo, es alta y positiva la correlación entre tecnología y cultura, empero queda mucho camino por recorrer sobre</w:t>
      </w:r>
      <w:r>
        <w:rPr>
          <w:spacing w:val="-6"/>
        </w:rPr>
        <w:t> </w:t>
      </w:r>
      <w:r>
        <w:rPr/>
        <w:t>todo</w:t>
      </w:r>
      <w:r>
        <w:rPr>
          <w:spacing w:val="-6"/>
        </w:rPr>
        <w:t> </w:t>
      </w:r>
      <w:r>
        <w:rPr/>
        <w:t>en</w:t>
      </w:r>
      <w:r>
        <w:rPr>
          <w:spacing w:val="-6"/>
        </w:rPr>
        <w:t> </w:t>
      </w:r>
      <w:r>
        <w:rPr/>
        <w:t>Latinoamérica</w:t>
      </w:r>
      <w:r>
        <w:rPr>
          <w:spacing w:val="-7"/>
        </w:rPr>
        <w:t> </w:t>
      </w:r>
      <w:r>
        <w:rPr>
          <w:spacing w:val="-8"/>
        </w:rPr>
        <w:t>y,</w:t>
      </w:r>
      <w:r>
        <w:rPr>
          <w:spacing w:val="-6"/>
        </w:rPr>
        <w:t> </w:t>
      </w:r>
      <w:r>
        <w:rPr/>
        <w:t>el</w:t>
      </w:r>
      <w:r>
        <w:rPr>
          <w:spacing w:val="-6"/>
        </w:rPr>
        <w:t> </w:t>
      </w:r>
      <w:r>
        <w:rPr/>
        <w:t>reto</w:t>
      </w:r>
      <w:r>
        <w:rPr>
          <w:spacing w:val="-6"/>
        </w:rPr>
        <w:t> </w:t>
      </w:r>
      <w:r>
        <w:rPr/>
        <w:t>para</w:t>
      </w:r>
      <w:r>
        <w:rPr>
          <w:spacing w:val="-6"/>
        </w:rPr>
        <w:t> </w:t>
      </w:r>
      <w:r>
        <w:rPr/>
        <w:t>México</w:t>
      </w:r>
      <w:r>
        <w:rPr>
          <w:spacing w:val="-5"/>
        </w:rPr>
        <w:t> </w:t>
      </w:r>
      <w:r>
        <w:rPr/>
        <w:t>es</w:t>
      </w:r>
      <w:r>
        <w:rPr>
          <w:spacing w:val="-6"/>
        </w:rPr>
        <w:t> </w:t>
      </w:r>
      <w:r>
        <w:rPr/>
        <w:t>incorporar</w:t>
      </w:r>
      <w:r>
        <w:rPr>
          <w:spacing w:val="-6"/>
        </w:rPr>
        <w:t> </w:t>
      </w:r>
      <w:r>
        <w:rPr/>
        <w:t>sus</w:t>
      </w:r>
      <w:r>
        <w:rPr>
          <w:spacing w:val="-6"/>
        </w:rPr>
        <w:t> </w:t>
      </w:r>
      <w:r>
        <w:rPr/>
        <w:t>propias</w:t>
      </w:r>
      <w:r>
        <w:rPr>
          <w:spacing w:val="-6"/>
        </w:rPr>
        <w:t> </w:t>
      </w:r>
      <w:r>
        <w:rPr/>
        <w:t>proble- máticas</w:t>
      </w:r>
      <w:r>
        <w:rPr>
          <w:spacing w:val="-10"/>
        </w:rPr>
        <w:t> </w:t>
      </w:r>
      <w:r>
        <w:rPr/>
        <w:t>y</w:t>
      </w:r>
      <w:r>
        <w:rPr>
          <w:spacing w:val="-9"/>
        </w:rPr>
        <w:t> </w:t>
      </w:r>
      <w:r>
        <w:rPr/>
        <w:t>los</w:t>
      </w:r>
      <w:r>
        <w:rPr>
          <w:spacing w:val="-9"/>
        </w:rPr>
        <w:t> </w:t>
      </w:r>
      <w:r>
        <w:rPr/>
        <w:t>matices</w:t>
      </w:r>
      <w:r>
        <w:rPr>
          <w:spacing w:val="-10"/>
        </w:rPr>
        <w:t> </w:t>
      </w:r>
      <w:r>
        <w:rPr/>
        <w:t>de</w:t>
      </w:r>
      <w:r>
        <w:rPr>
          <w:spacing w:val="-9"/>
        </w:rPr>
        <w:t> </w:t>
      </w:r>
      <w:r>
        <w:rPr/>
        <w:t>su</w:t>
      </w:r>
      <w:r>
        <w:rPr>
          <w:spacing w:val="-9"/>
        </w:rPr>
        <w:t> </w:t>
      </w:r>
      <w:r>
        <w:rPr/>
        <w:t>compleja</w:t>
      </w:r>
      <w:r>
        <w:rPr>
          <w:spacing w:val="-10"/>
        </w:rPr>
        <w:t> </w:t>
      </w:r>
      <w:r>
        <w:rPr/>
        <w:t>modernidad</w:t>
      </w:r>
      <w:r>
        <w:rPr>
          <w:spacing w:val="-10"/>
        </w:rPr>
        <w:t> </w:t>
      </w:r>
      <w:r>
        <w:rPr/>
        <w:t>al</w:t>
      </w:r>
      <w:r>
        <w:rPr>
          <w:spacing w:val="-9"/>
        </w:rPr>
        <w:t> </w:t>
      </w:r>
      <w:r>
        <w:rPr/>
        <w:t>estudio</w:t>
      </w:r>
      <w:r>
        <w:rPr>
          <w:spacing w:val="-10"/>
        </w:rPr>
        <w:t> </w:t>
      </w:r>
      <w:r>
        <w:rPr/>
        <w:t>de</w:t>
      </w:r>
      <w:r>
        <w:rPr>
          <w:spacing w:val="-9"/>
        </w:rPr>
        <w:t> </w:t>
      </w:r>
      <w:r>
        <w:rPr/>
        <w:t>la</w:t>
      </w:r>
      <w:r>
        <w:rPr>
          <w:spacing w:val="-9"/>
        </w:rPr>
        <w:t> </w:t>
      </w:r>
      <w:r>
        <w:rPr/>
        <w:t>tecnología</w:t>
      </w:r>
      <w:r>
        <w:rPr>
          <w:spacing w:val="-10"/>
        </w:rPr>
        <w:t> </w:t>
      </w:r>
      <w:r>
        <w:rPr/>
        <w:t>desde</w:t>
      </w:r>
      <w:r>
        <w:rPr>
          <w:spacing w:val="-9"/>
        </w:rPr>
        <w:t> </w:t>
      </w:r>
      <w:r>
        <w:rPr/>
        <w:t>la cultura, en lo que se podría denominar tecno-cultura</w:t>
      </w:r>
      <w:r>
        <w:rPr>
          <w:position w:val="7"/>
          <w:sz w:val="12"/>
        </w:rPr>
        <w:t>5</w:t>
      </w:r>
      <w:r>
        <w:rPr/>
        <w:t>, lo que provoca la</w:t>
      </w:r>
      <w:r>
        <w:rPr>
          <w:spacing w:val="-22"/>
        </w:rPr>
        <w:t> </w:t>
      </w:r>
      <w:r>
        <w:rPr/>
        <w:t>continuidad de la investigación.</w:t>
      </w:r>
    </w:p>
    <w:p>
      <w:pPr>
        <w:pStyle w:val="BodyText"/>
      </w:pPr>
    </w:p>
    <w:p>
      <w:pPr>
        <w:pStyle w:val="BodyText"/>
        <w:spacing w:before="4"/>
        <w:rPr>
          <w:sz w:val="23"/>
        </w:rPr>
      </w:pPr>
    </w:p>
    <w:p>
      <w:pPr>
        <w:pStyle w:val="Heading2"/>
        <w:spacing w:before="1"/>
      </w:pPr>
      <w:r>
        <w:rPr/>
        <w:t>Bibliografía</w:t>
      </w:r>
    </w:p>
    <w:p>
      <w:pPr>
        <w:pStyle w:val="BodyText"/>
        <w:spacing w:before="5"/>
        <w:rPr>
          <w:b/>
        </w:rPr>
      </w:pPr>
    </w:p>
    <w:p>
      <w:pPr>
        <w:spacing w:line="247" w:lineRule="auto" w:before="0"/>
        <w:ind w:left="103" w:right="111" w:firstLine="0"/>
        <w:jc w:val="right"/>
        <w:rPr>
          <w:sz w:val="22"/>
        </w:rPr>
      </w:pPr>
      <w:r>
        <w:rPr>
          <w:sz w:val="22"/>
        </w:rPr>
        <w:t>Abramo,</w:t>
      </w:r>
      <w:r>
        <w:rPr>
          <w:spacing w:val="-15"/>
          <w:sz w:val="22"/>
        </w:rPr>
        <w:t> </w:t>
      </w:r>
      <w:r>
        <w:rPr>
          <w:sz w:val="22"/>
        </w:rPr>
        <w:t>Helena</w:t>
      </w:r>
      <w:r>
        <w:rPr>
          <w:spacing w:val="-15"/>
          <w:sz w:val="22"/>
        </w:rPr>
        <w:t> </w:t>
      </w:r>
      <w:r>
        <w:rPr>
          <w:sz w:val="22"/>
        </w:rPr>
        <w:t>y</w:t>
      </w:r>
      <w:r>
        <w:rPr>
          <w:spacing w:val="-16"/>
          <w:sz w:val="22"/>
        </w:rPr>
        <w:t> </w:t>
      </w:r>
      <w:r>
        <w:rPr>
          <w:sz w:val="22"/>
        </w:rPr>
        <w:t>Martoni</w:t>
      </w:r>
      <w:r>
        <w:rPr>
          <w:spacing w:val="-15"/>
          <w:sz w:val="22"/>
        </w:rPr>
        <w:t> </w:t>
      </w:r>
      <w:r>
        <w:rPr>
          <w:sz w:val="22"/>
        </w:rPr>
        <w:t>Branco,</w:t>
      </w:r>
      <w:r>
        <w:rPr>
          <w:spacing w:val="-16"/>
          <w:sz w:val="22"/>
        </w:rPr>
        <w:t> </w:t>
      </w:r>
      <w:r>
        <w:rPr>
          <w:sz w:val="22"/>
        </w:rPr>
        <w:t>Pedro</w:t>
      </w:r>
      <w:r>
        <w:rPr>
          <w:spacing w:val="-16"/>
          <w:sz w:val="22"/>
        </w:rPr>
        <w:t> </w:t>
      </w:r>
      <w:r>
        <w:rPr>
          <w:sz w:val="22"/>
        </w:rPr>
        <w:t>(org.)</w:t>
      </w:r>
      <w:r>
        <w:rPr>
          <w:spacing w:val="-16"/>
          <w:sz w:val="22"/>
        </w:rPr>
        <w:t> </w:t>
      </w:r>
      <w:r>
        <w:rPr>
          <w:sz w:val="22"/>
        </w:rPr>
        <w:t>(2005),</w:t>
      </w:r>
      <w:r>
        <w:rPr>
          <w:spacing w:val="-16"/>
          <w:sz w:val="22"/>
        </w:rPr>
        <w:t> </w:t>
      </w:r>
      <w:r>
        <w:rPr>
          <w:i/>
          <w:sz w:val="22"/>
        </w:rPr>
        <w:t>Retratos</w:t>
      </w:r>
      <w:r>
        <w:rPr>
          <w:i/>
          <w:spacing w:val="-16"/>
          <w:sz w:val="22"/>
        </w:rPr>
        <w:t> </w:t>
      </w:r>
      <w:r>
        <w:rPr>
          <w:i/>
          <w:sz w:val="22"/>
        </w:rPr>
        <w:t>da</w:t>
      </w:r>
      <w:r>
        <w:rPr>
          <w:i/>
          <w:spacing w:val="-16"/>
          <w:sz w:val="22"/>
        </w:rPr>
        <w:t> </w:t>
      </w:r>
      <w:r>
        <w:rPr>
          <w:i/>
          <w:sz w:val="22"/>
        </w:rPr>
        <w:t>juventude</w:t>
      </w:r>
      <w:r>
        <w:rPr>
          <w:i/>
          <w:spacing w:val="-16"/>
          <w:sz w:val="22"/>
        </w:rPr>
        <w:t> </w:t>
      </w:r>
      <w:r>
        <w:rPr>
          <w:i/>
          <w:sz w:val="22"/>
        </w:rPr>
        <w:t>brasi-</w:t>
      </w:r>
      <w:r>
        <w:rPr>
          <w:i/>
          <w:sz w:val="22"/>
        </w:rPr>
        <w:t> leira,</w:t>
      </w:r>
      <w:r>
        <w:rPr>
          <w:i/>
          <w:spacing w:val="-11"/>
          <w:sz w:val="22"/>
        </w:rPr>
        <w:t> </w:t>
      </w:r>
      <w:r>
        <w:rPr>
          <w:i/>
          <w:sz w:val="22"/>
        </w:rPr>
        <w:t>análises</w:t>
      </w:r>
      <w:r>
        <w:rPr>
          <w:i/>
          <w:spacing w:val="-10"/>
          <w:sz w:val="22"/>
        </w:rPr>
        <w:t> </w:t>
      </w:r>
      <w:r>
        <w:rPr>
          <w:i/>
          <w:sz w:val="22"/>
        </w:rPr>
        <w:t>de</w:t>
      </w:r>
      <w:r>
        <w:rPr>
          <w:i/>
          <w:spacing w:val="-10"/>
          <w:sz w:val="22"/>
        </w:rPr>
        <w:t> </w:t>
      </w:r>
      <w:r>
        <w:rPr>
          <w:i/>
          <w:sz w:val="22"/>
        </w:rPr>
        <w:t>uma</w:t>
      </w:r>
      <w:r>
        <w:rPr>
          <w:i/>
          <w:spacing w:val="-10"/>
          <w:sz w:val="22"/>
        </w:rPr>
        <w:t> </w:t>
      </w:r>
      <w:r>
        <w:rPr>
          <w:i/>
          <w:sz w:val="22"/>
        </w:rPr>
        <w:t>pesquisa</w:t>
      </w:r>
      <w:r>
        <w:rPr>
          <w:i/>
          <w:spacing w:val="-10"/>
          <w:sz w:val="22"/>
        </w:rPr>
        <w:t> </w:t>
      </w:r>
      <w:r>
        <w:rPr>
          <w:i/>
          <w:sz w:val="22"/>
        </w:rPr>
        <w:t>nacional,</w:t>
      </w:r>
      <w:r>
        <w:rPr>
          <w:i/>
          <w:spacing w:val="-10"/>
          <w:sz w:val="22"/>
        </w:rPr>
        <w:t> </w:t>
      </w:r>
      <w:r>
        <w:rPr>
          <w:sz w:val="22"/>
        </w:rPr>
        <w:t>Porto</w:t>
      </w:r>
      <w:r>
        <w:rPr>
          <w:spacing w:val="-23"/>
          <w:sz w:val="22"/>
        </w:rPr>
        <w:t> </w:t>
      </w:r>
      <w:r>
        <w:rPr>
          <w:sz w:val="22"/>
        </w:rPr>
        <w:t>Alegre,</w:t>
      </w:r>
      <w:r>
        <w:rPr>
          <w:spacing w:val="-10"/>
          <w:sz w:val="22"/>
        </w:rPr>
        <w:t> </w:t>
      </w:r>
      <w:r>
        <w:rPr>
          <w:sz w:val="22"/>
        </w:rPr>
        <w:t>Editora</w:t>
      </w:r>
      <w:r>
        <w:rPr>
          <w:spacing w:val="-11"/>
          <w:sz w:val="22"/>
        </w:rPr>
        <w:t> </w:t>
      </w:r>
      <w:r>
        <w:rPr>
          <w:sz w:val="22"/>
        </w:rPr>
        <w:t>Fundação</w:t>
      </w:r>
      <w:r>
        <w:rPr>
          <w:spacing w:val="-10"/>
          <w:sz w:val="22"/>
        </w:rPr>
        <w:t> </w:t>
      </w:r>
      <w:r>
        <w:rPr>
          <w:sz w:val="22"/>
        </w:rPr>
        <w:t>Perseu. </w:t>
      </w:r>
      <w:r>
        <w:rPr>
          <w:spacing w:val="-3"/>
          <w:sz w:val="22"/>
        </w:rPr>
        <w:t>Abramovay,</w:t>
      </w:r>
      <w:r>
        <w:rPr>
          <w:spacing w:val="-12"/>
          <w:sz w:val="22"/>
        </w:rPr>
        <w:t> </w:t>
      </w:r>
      <w:r>
        <w:rPr>
          <w:sz w:val="22"/>
        </w:rPr>
        <w:t>Miriam</w:t>
      </w:r>
      <w:r>
        <w:rPr>
          <w:spacing w:val="-12"/>
          <w:sz w:val="22"/>
        </w:rPr>
        <w:t> </w:t>
      </w:r>
      <w:r>
        <w:rPr>
          <w:sz w:val="22"/>
        </w:rPr>
        <w:t>et</w:t>
      </w:r>
      <w:r>
        <w:rPr>
          <w:spacing w:val="-13"/>
          <w:sz w:val="22"/>
        </w:rPr>
        <w:t> </w:t>
      </w:r>
      <w:r>
        <w:rPr>
          <w:sz w:val="22"/>
        </w:rPr>
        <w:t>al.</w:t>
      </w:r>
      <w:r>
        <w:rPr>
          <w:spacing w:val="-13"/>
          <w:sz w:val="22"/>
        </w:rPr>
        <w:t> </w:t>
      </w:r>
      <w:r>
        <w:rPr>
          <w:sz w:val="22"/>
        </w:rPr>
        <w:t>(1999),</w:t>
      </w:r>
      <w:r>
        <w:rPr>
          <w:spacing w:val="-12"/>
          <w:sz w:val="22"/>
        </w:rPr>
        <w:t> </w:t>
      </w:r>
      <w:r>
        <w:rPr>
          <w:i/>
          <w:sz w:val="22"/>
        </w:rPr>
        <w:t>Gangues,</w:t>
      </w:r>
      <w:r>
        <w:rPr>
          <w:i/>
          <w:spacing w:val="-12"/>
          <w:sz w:val="22"/>
        </w:rPr>
        <w:t> </w:t>
      </w:r>
      <w:r>
        <w:rPr>
          <w:i/>
          <w:sz w:val="22"/>
        </w:rPr>
        <w:t>galeras,</w:t>
      </w:r>
      <w:r>
        <w:rPr>
          <w:i/>
          <w:spacing w:val="-12"/>
          <w:sz w:val="22"/>
        </w:rPr>
        <w:t> </w:t>
      </w:r>
      <w:r>
        <w:rPr>
          <w:i/>
          <w:sz w:val="22"/>
        </w:rPr>
        <w:t>chegados</w:t>
      </w:r>
      <w:r>
        <w:rPr>
          <w:i/>
          <w:spacing w:val="-13"/>
          <w:sz w:val="22"/>
        </w:rPr>
        <w:t> </w:t>
      </w:r>
      <w:r>
        <w:rPr>
          <w:i/>
          <w:sz w:val="22"/>
        </w:rPr>
        <w:t>e</w:t>
      </w:r>
      <w:r>
        <w:rPr>
          <w:i/>
          <w:spacing w:val="-12"/>
          <w:sz w:val="22"/>
        </w:rPr>
        <w:t> </w:t>
      </w:r>
      <w:r>
        <w:rPr>
          <w:i/>
          <w:sz w:val="22"/>
        </w:rPr>
        <w:t>rappers.</w:t>
      </w:r>
      <w:r>
        <w:rPr>
          <w:i/>
          <w:spacing w:val="-12"/>
          <w:sz w:val="22"/>
        </w:rPr>
        <w:t> </w:t>
      </w:r>
      <w:r>
        <w:rPr>
          <w:i/>
          <w:sz w:val="22"/>
        </w:rPr>
        <w:t>Juventude,</w:t>
      </w:r>
      <w:r>
        <w:rPr>
          <w:i/>
          <w:sz w:val="22"/>
        </w:rPr>
        <w:t> Violencia</w:t>
      </w:r>
      <w:r>
        <w:rPr>
          <w:i/>
          <w:spacing w:val="-10"/>
          <w:sz w:val="22"/>
        </w:rPr>
        <w:t> </w:t>
      </w:r>
      <w:r>
        <w:rPr>
          <w:i/>
          <w:sz w:val="22"/>
        </w:rPr>
        <w:t>e</w:t>
      </w:r>
      <w:r>
        <w:rPr>
          <w:i/>
          <w:spacing w:val="-10"/>
          <w:sz w:val="22"/>
        </w:rPr>
        <w:t> </w:t>
      </w:r>
      <w:r>
        <w:rPr>
          <w:i/>
          <w:sz w:val="22"/>
        </w:rPr>
        <w:t>Cidadania</w:t>
      </w:r>
      <w:r>
        <w:rPr>
          <w:i/>
          <w:spacing w:val="-10"/>
          <w:sz w:val="22"/>
        </w:rPr>
        <w:t> </w:t>
      </w:r>
      <w:r>
        <w:rPr>
          <w:i/>
          <w:sz w:val="22"/>
        </w:rPr>
        <w:t>nas</w:t>
      </w:r>
      <w:r>
        <w:rPr>
          <w:i/>
          <w:spacing w:val="-10"/>
          <w:sz w:val="22"/>
        </w:rPr>
        <w:t> </w:t>
      </w:r>
      <w:r>
        <w:rPr>
          <w:i/>
          <w:sz w:val="22"/>
        </w:rPr>
        <w:t>Cidades</w:t>
      </w:r>
      <w:r>
        <w:rPr>
          <w:i/>
          <w:spacing w:val="-10"/>
          <w:sz w:val="22"/>
        </w:rPr>
        <w:t> </w:t>
      </w:r>
      <w:r>
        <w:rPr>
          <w:i/>
          <w:sz w:val="22"/>
        </w:rPr>
        <w:t>da</w:t>
      </w:r>
      <w:r>
        <w:rPr>
          <w:i/>
          <w:spacing w:val="-10"/>
          <w:sz w:val="22"/>
        </w:rPr>
        <w:t> </w:t>
      </w:r>
      <w:r>
        <w:rPr>
          <w:i/>
          <w:sz w:val="22"/>
        </w:rPr>
        <w:t>Periferia</w:t>
      </w:r>
      <w:r>
        <w:rPr>
          <w:i/>
          <w:spacing w:val="-11"/>
          <w:sz w:val="22"/>
        </w:rPr>
        <w:t> </w:t>
      </w:r>
      <w:r>
        <w:rPr>
          <w:i/>
          <w:sz w:val="22"/>
        </w:rPr>
        <w:t>da</w:t>
      </w:r>
      <w:r>
        <w:rPr>
          <w:i/>
          <w:spacing w:val="-10"/>
          <w:sz w:val="22"/>
        </w:rPr>
        <w:t> </w:t>
      </w:r>
      <w:r>
        <w:rPr>
          <w:i/>
          <w:sz w:val="22"/>
        </w:rPr>
        <w:t>Brasilia,</w:t>
      </w:r>
      <w:r>
        <w:rPr>
          <w:i/>
          <w:spacing w:val="-10"/>
          <w:sz w:val="22"/>
        </w:rPr>
        <w:t> </w:t>
      </w:r>
      <w:r>
        <w:rPr>
          <w:sz w:val="22"/>
        </w:rPr>
        <w:t>Brasilia,</w:t>
      </w:r>
      <w:r>
        <w:rPr>
          <w:spacing w:val="-10"/>
          <w:sz w:val="22"/>
        </w:rPr>
        <w:t> </w:t>
      </w:r>
      <w:r>
        <w:rPr>
          <w:sz w:val="22"/>
        </w:rPr>
        <w:t>Garamond.</w:t>
      </w:r>
    </w:p>
    <w:p>
      <w:pPr>
        <w:spacing w:line="247" w:lineRule="auto" w:before="0"/>
        <w:ind w:left="397" w:right="111" w:hanging="284"/>
        <w:jc w:val="both"/>
        <w:rPr>
          <w:i/>
          <w:sz w:val="22"/>
        </w:rPr>
      </w:pPr>
      <w:r>
        <w:rPr>
          <w:sz w:val="22"/>
        </w:rPr>
        <w:t>Alcalá, Raúl (2008), “La noción de sujeto en la hermenéutica y el multiculturalis- mo”, en Pablo Lazo Briones (comp.), </w:t>
      </w:r>
      <w:r>
        <w:rPr>
          <w:i/>
          <w:sz w:val="22"/>
        </w:rPr>
        <w:t>Ética, hermenéutica y   multiculturalismo,</w:t>
      </w:r>
    </w:p>
    <w:p>
      <w:pPr>
        <w:pStyle w:val="BodyText"/>
        <w:spacing w:before="1"/>
        <w:rPr>
          <w:i/>
          <w:sz w:val="27"/>
        </w:rPr>
      </w:pPr>
    </w:p>
    <w:p>
      <w:pPr>
        <w:pStyle w:val="ListParagraph"/>
        <w:numPr>
          <w:ilvl w:val="0"/>
          <w:numId w:val="3"/>
        </w:numPr>
        <w:tabs>
          <w:tab w:pos="398" w:val="left" w:leader="none"/>
        </w:tabs>
        <w:spacing w:line="254" w:lineRule="auto" w:before="0" w:after="0"/>
        <w:ind w:left="397" w:right="111" w:hanging="284"/>
        <w:jc w:val="both"/>
        <w:rPr>
          <w:sz w:val="18"/>
        </w:rPr>
      </w:pPr>
      <w:r>
        <w:rPr>
          <w:sz w:val="18"/>
        </w:rPr>
        <w:t>Para entender el tema de la tecno-cultura, se remonta a la revisión de las aportaciones de Castells (1985), donde correlaciona a la economía, la sociedad y las nuevas tecnologías, aun cuando su análisis lo enmarca dentro del modelo antiguo de la “sociedad de la información” y del “Sistema Ciencia-</w:t>
      </w:r>
      <w:r>
        <w:rPr>
          <w:spacing w:val="-13"/>
          <w:sz w:val="18"/>
        </w:rPr>
        <w:t> </w:t>
      </w:r>
      <w:r>
        <w:rPr>
          <w:sz w:val="18"/>
        </w:rPr>
        <w:t>Tecnología-Industria”.</w:t>
      </w:r>
      <w:r>
        <w:rPr>
          <w:spacing w:val="-11"/>
          <w:sz w:val="18"/>
        </w:rPr>
        <w:t> </w:t>
      </w:r>
      <w:r>
        <w:rPr>
          <w:sz w:val="18"/>
        </w:rPr>
        <w:t>La</w:t>
      </w:r>
      <w:r>
        <w:rPr>
          <w:spacing w:val="-10"/>
          <w:sz w:val="18"/>
        </w:rPr>
        <w:t> </w:t>
      </w:r>
      <w:r>
        <w:rPr>
          <w:sz w:val="18"/>
        </w:rPr>
        <w:t>tecno-cultura,</w:t>
      </w:r>
      <w:r>
        <w:rPr>
          <w:spacing w:val="-11"/>
          <w:sz w:val="18"/>
        </w:rPr>
        <w:t> </w:t>
      </w:r>
      <w:r>
        <w:rPr>
          <w:sz w:val="18"/>
        </w:rPr>
        <w:t>término</w:t>
      </w:r>
      <w:r>
        <w:rPr>
          <w:spacing w:val="-10"/>
          <w:sz w:val="18"/>
        </w:rPr>
        <w:t> </w:t>
      </w:r>
      <w:r>
        <w:rPr>
          <w:sz w:val="18"/>
        </w:rPr>
        <w:t>acuñado</w:t>
      </w:r>
      <w:r>
        <w:rPr>
          <w:spacing w:val="-10"/>
          <w:sz w:val="18"/>
        </w:rPr>
        <w:t> </w:t>
      </w:r>
      <w:r>
        <w:rPr>
          <w:sz w:val="18"/>
        </w:rPr>
        <w:t>por</w:t>
      </w:r>
      <w:r>
        <w:rPr>
          <w:spacing w:val="-10"/>
          <w:sz w:val="18"/>
        </w:rPr>
        <w:t> </w:t>
      </w:r>
      <w:r>
        <w:rPr>
          <w:sz w:val="18"/>
        </w:rPr>
        <w:t>Giner</w:t>
      </w:r>
      <w:r>
        <w:rPr>
          <w:spacing w:val="-10"/>
          <w:sz w:val="18"/>
        </w:rPr>
        <w:t> </w:t>
      </w:r>
      <w:r>
        <w:rPr>
          <w:sz w:val="18"/>
        </w:rPr>
        <w:t>(1984),</w:t>
      </w:r>
      <w:r>
        <w:rPr>
          <w:spacing w:val="-10"/>
          <w:sz w:val="18"/>
        </w:rPr>
        <w:t> </w:t>
      </w:r>
      <w:r>
        <w:rPr>
          <w:sz w:val="18"/>
        </w:rPr>
        <w:t>se</w:t>
      </w:r>
      <w:r>
        <w:rPr>
          <w:spacing w:val="-10"/>
          <w:sz w:val="18"/>
        </w:rPr>
        <w:t> </w:t>
      </w:r>
      <w:r>
        <w:rPr>
          <w:sz w:val="18"/>
        </w:rPr>
        <w:t>podría</w:t>
      </w:r>
      <w:r>
        <w:rPr>
          <w:spacing w:val="-10"/>
          <w:sz w:val="18"/>
        </w:rPr>
        <w:t> </w:t>
      </w:r>
      <w:r>
        <w:rPr>
          <w:sz w:val="18"/>
        </w:rPr>
        <w:t>con- siderar un fenómeno social emergente en las sociedades industrializadas, provocado en gran me- dida por las tecnologías de la información, y la continua necesidad industrial de innovación -no de objetos, sino de conocimientos-. Giner aseveró: “Estamos pasando de una sociedad apoyada sobre un flujo de innovaciones técnicas materiales (como lo ha sido hasta ahora la sociedad industrial) a otra que reposa en un flujo de innovaciones técnicas abstractas...” (1987:</w:t>
      </w:r>
      <w:r>
        <w:rPr>
          <w:spacing w:val="-10"/>
          <w:sz w:val="18"/>
        </w:rPr>
        <w:t> </w:t>
      </w:r>
      <w:r>
        <w:rPr>
          <w:sz w:val="18"/>
        </w:rPr>
        <w:t>141).</w:t>
      </w:r>
    </w:p>
    <w:p>
      <w:pPr>
        <w:spacing w:after="0" w:line="254" w:lineRule="auto"/>
        <w:jc w:val="both"/>
        <w:rPr>
          <w:sz w:val="18"/>
        </w:rPr>
        <w:sectPr>
          <w:pgSz w:w="9640" w:h="13040"/>
          <w:pgMar w:header="0" w:footer="956" w:top="1080" w:bottom="1140" w:left="1020" w:right="1020"/>
        </w:sectPr>
      </w:pPr>
    </w:p>
    <w:p>
      <w:pPr>
        <w:spacing w:before="59"/>
        <w:ind w:left="1519" w:right="0" w:firstLine="0"/>
        <w:jc w:val="left"/>
        <w:rPr>
          <w:sz w:val="14"/>
        </w:rPr>
      </w:pPr>
      <w:r>
        <w:rPr>
          <w:sz w:val="20"/>
        </w:rPr>
        <w:t>E</w:t>
      </w:r>
      <w:r>
        <w:rPr>
          <w:spacing w:val="-1"/>
          <w:w w:val="146"/>
          <w:sz w:val="14"/>
        </w:rPr>
        <w:t>ducació</w:t>
      </w:r>
      <w:r>
        <w:rPr>
          <w:w w:val="146"/>
          <w:sz w:val="14"/>
        </w:rPr>
        <w:t>n</w:t>
      </w:r>
      <w:r>
        <w:rPr>
          <w:spacing w:val="15"/>
          <w:sz w:val="14"/>
        </w:rPr>
        <w:t> </w:t>
      </w:r>
      <w:r>
        <w:rPr>
          <w:w w:val="144"/>
          <w:sz w:val="14"/>
        </w:rPr>
        <w:t>y</w:t>
      </w:r>
      <w:r>
        <w:rPr>
          <w:spacing w:val="15"/>
          <w:sz w:val="14"/>
        </w:rPr>
        <w:t> </w:t>
      </w:r>
      <w:r>
        <w:rPr>
          <w:w w:val="163"/>
          <w:sz w:val="14"/>
        </w:rPr>
        <w:t>cu</w:t>
      </w:r>
      <w:r>
        <w:rPr>
          <w:spacing w:val="-13"/>
          <w:w w:val="163"/>
          <w:sz w:val="14"/>
        </w:rPr>
        <w:t>l</w:t>
      </w:r>
      <w:r>
        <w:rPr>
          <w:w w:val="175"/>
          <w:sz w:val="14"/>
        </w:rPr>
        <w:t>tura</w:t>
      </w:r>
      <w:r>
        <w:rPr>
          <w:spacing w:val="14"/>
          <w:sz w:val="14"/>
        </w:rPr>
        <w:t> </w:t>
      </w:r>
      <w:r>
        <w:rPr>
          <w:spacing w:val="-1"/>
          <w:w w:val="144"/>
          <w:sz w:val="14"/>
        </w:rPr>
        <w:t>d</w:t>
      </w:r>
      <w:r>
        <w:rPr>
          <w:sz w:val="14"/>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vida</w:t>
      </w:r>
    </w:p>
    <w:p>
      <w:pPr>
        <w:pStyle w:val="BodyText"/>
        <w:rPr>
          <w:sz w:val="20"/>
        </w:rPr>
      </w:pPr>
    </w:p>
    <w:p>
      <w:pPr>
        <w:pStyle w:val="BodyText"/>
        <w:spacing w:before="7"/>
        <w:rPr>
          <w:sz w:val="17"/>
        </w:rPr>
      </w:pPr>
    </w:p>
    <w:p>
      <w:pPr>
        <w:pStyle w:val="BodyText"/>
        <w:ind w:left="397"/>
      </w:pPr>
      <w:r>
        <w:rPr/>
        <w:t>Universidad Iberoamericana, México.</w:t>
      </w:r>
    </w:p>
    <w:p>
      <w:pPr>
        <w:pStyle w:val="BodyText"/>
        <w:spacing w:line="247" w:lineRule="auto" w:before="7"/>
        <w:ind w:left="397" w:right="110" w:hanging="284"/>
        <w:jc w:val="both"/>
      </w:pPr>
      <w:r>
        <w:rPr/>
        <w:t>Augé, Marc (2000), “Sobremodernidad. Del mundo de hoy al mundo de mañana”, consultado el 10 de diciembre de 2007 en: </w:t>
      </w:r>
      <w:hyperlink r:id="rId32">
        <w:r>
          <w:rPr/>
          <w:t>http://www.memoria.com.mx/129/</w:t>
        </w:r>
      </w:hyperlink>
      <w:r>
        <w:rPr/>
        <w:t> auge.htm , Madrid.</w:t>
      </w:r>
    </w:p>
    <w:p>
      <w:pPr>
        <w:spacing w:line="253" w:lineRule="exact" w:before="0"/>
        <w:ind w:left="113" w:right="0" w:firstLine="0"/>
        <w:jc w:val="left"/>
        <w:rPr>
          <w:sz w:val="22"/>
        </w:rPr>
      </w:pPr>
      <w:r>
        <w:rPr>
          <w:spacing w:val="-6"/>
          <w:sz w:val="22"/>
        </w:rPr>
        <w:t>Balaguer, </w:t>
      </w:r>
      <w:r>
        <w:rPr>
          <w:spacing w:val="-5"/>
          <w:sz w:val="22"/>
        </w:rPr>
        <w:t>Roberto (2003), </w:t>
      </w:r>
      <w:r>
        <w:rPr>
          <w:i/>
          <w:spacing w:val="-5"/>
          <w:sz w:val="22"/>
        </w:rPr>
        <w:t>Internet: </w:t>
      </w:r>
      <w:r>
        <w:rPr>
          <w:i/>
          <w:spacing w:val="-3"/>
          <w:sz w:val="22"/>
        </w:rPr>
        <w:t>un </w:t>
      </w:r>
      <w:r>
        <w:rPr>
          <w:i/>
          <w:spacing w:val="-4"/>
          <w:sz w:val="22"/>
        </w:rPr>
        <w:t>nuevo </w:t>
      </w:r>
      <w:r>
        <w:rPr>
          <w:i/>
          <w:spacing w:val="-5"/>
          <w:sz w:val="22"/>
        </w:rPr>
        <w:t>espacio psicosocial, </w:t>
      </w:r>
      <w:r>
        <w:rPr>
          <w:spacing w:val="-5"/>
          <w:sz w:val="22"/>
        </w:rPr>
        <w:t>Montevideo, </w:t>
      </w:r>
      <w:r>
        <w:rPr>
          <w:spacing w:val="-7"/>
          <w:sz w:val="22"/>
        </w:rPr>
        <w:t>Trilce.</w:t>
      </w:r>
    </w:p>
    <w:p>
      <w:pPr>
        <w:spacing w:line="247" w:lineRule="auto" w:before="7"/>
        <w:ind w:left="397" w:right="111" w:hanging="284"/>
        <w:jc w:val="both"/>
        <w:rPr>
          <w:sz w:val="22"/>
        </w:rPr>
      </w:pPr>
      <w:r>
        <w:rPr>
          <w:sz w:val="22"/>
          <w:u w:val="single"/>
        </w:rPr>
        <w:t>          </w:t>
      </w:r>
      <w:r>
        <w:rPr>
          <w:spacing w:val="-6"/>
          <w:sz w:val="22"/>
        </w:rPr>
        <w:t> </w:t>
      </w:r>
      <w:r>
        <w:rPr>
          <w:sz w:val="22"/>
        </w:rPr>
        <w:t>(2005),</w:t>
      </w:r>
      <w:r>
        <w:rPr>
          <w:spacing w:val="-13"/>
          <w:sz w:val="22"/>
        </w:rPr>
        <w:t> </w:t>
      </w:r>
      <w:hyperlink r:id="rId33">
        <w:r>
          <w:rPr>
            <w:sz w:val="22"/>
          </w:rPr>
          <w:t>Vidasconect@das.com</w:t>
        </w:r>
      </w:hyperlink>
      <w:r>
        <w:rPr>
          <w:spacing w:val="-9"/>
          <w:sz w:val="22"/>
        </w:rPr>
        <w:t> </w:t>
      </w:r>
      <w:r>
        <w:rPr>
          <w:sz w:val="22"/>
        </w:rPr>
        <w:t>.</w:t>
      </w:r>
      <w:r>
        <w:rPr>
          <w:i/>
          <w:sz w:val="22"/>
        </w:rPr>
        <w:t>La</w:t>
      </w:r>
      <w:r>
        <w:rPr>
          <w:i/>
          <w:spacing w:val="-9"/>
          <w:sz w:val="22"/>
        </w:rPr>
        <w:t> </w:t>
      </w:r>
      <w:r>
        <w:rPr>
          <w:i/>
          <w:sz w:val="22"/>
        </w:rPr>
        <w:t>Pantalla,</w:t>
      </w:r>
      <w:r>
        <w:rPr>
          <w:i/>
          <w:spacing w:val="-10"/>
          <w:sz w:val="22"/>
        </w:rPr>
        <w:t> </w:t>
      </w:r>
      <w:r>
        <w:rPr>
          <w:i/>
          <w:sz w:val="22"/>
        </w:rPr>
        <w:t>lugar</w:t>
      </w:r>
      <w:r>
        <w:rPr>
          <w:i/>
          <w:spacing w:val="-10"/>
          <w:sz w:val="22"/>
        </w:rPr>
        <w:t> </w:t>
      </w:r>
      <w:r>
        <w:rPr>
          <w:i/>
          <w:sz w:val="22"/>
        </w:rPr>
        <w:t>de</w:t>
      </w:r>
      <w:r>
        <w:rPr>
          <w:i/>
          <w:spacing w:val="-9"/>
          <w:sz w:val="22"/>
        </w:rPr>
        <w:t> </w:t>
      </w:r>
      <w:r>
        <w:rPr>
          <w:i/>
          <w:sz w:val="22"/>
        </w:rPr>
        <w:t>encuentro,</w:t>
      </w:r>
      <w:r>
        <w:rPr>
          <w:i/>
          <w:spacing w:val="-9"/>
          <w:sz w:val="22"/>
        </w:rPr>
        <w:t> </w:t>
      </w:r>
      <w:r>
        <w:rPr>
          <w:i/>
          <w:sz w:val="22"/>
        </w:rPr>
        <w:t>juego</w:t>
      </w:r>
      <w:r>
        <w:rPr>
          <w:i/>
          <w:spacing w:val="-10"/>
          <w:sz w:val="22"/>
        </w:rPr>
        <w:t> </w:t>
      </w:r>
      <w:r>
        <w:rPr>
          <w:i/>
          <w:sz w:val="22"/>
        </w:rPr>
        <w:t>y</w:t>
      </w:r>
      <w:r>
        <w:rPr>
          <w:i/>
          <w:spacing w:val="-9"/>
          <w:sz w:val="22"/>
        </w:rPr>
        <w:t> </w:t>
      </w:r>
      <w:r>
        <w:rPr>
          <w:i/>
          <w:sz w:val="22"/>
        </w:rPr>
        <w:t>edu- </w:t>
      </w:r>
      <w:r>
        <w:rPr>
          <w:i/>
          <w:sz w:val="22"/>
        </w:rPr>
        <w:t>cación en el siglo XXI, </w:t>
      </w:r>
      <w:r>
        <w:rPr>
          <w:sz w:val="22"/>
        </w:rPr>
        <w:t>Montevideo,</w:t>
      </w:r>
      <w:r>
        <w:rPr>
          <w:spacing w:val="-7"/>
          <w:sz w:val="22"/>
        </w:rPr>
        <w:t> </w:t>
      </w:r>
      <w:r>
        <w:rPr>
          <w:sz w:val="22"/>
        </w:rPr>
        <w:t>Frontera.</w:t>
      </w:r>
    </w:p>
    <w:p>
      <w:pPr>
        <w:pStyle w:val="BodyText"/>
        <w:spacing w:line="247" w:lineRule="auto"/>
        <w:ind w:left="397" w:right="111" w:hanging="284"/>
        <w:jc w:val="both"/>
      </w:pPr>
      <w:r>
        <w:rPr/>
        <w:t>Carr, Nicholas (2008), “¿Será que Google nos está volviendo estúpidos?”, en </w:t>
      </w:r>
      <w:r>
        <w:rPr>
          <w:i/>
        </w:rPr>
        <w:t>Re- </w:t>
      </w:r>
      <w:r>
        <w:rPr>
          <w:i/>
        </w:rPr>
        <w:t>vista Arcadia, </w:t>
      </w:r>
      <w:r>
        <w:rPr/>
        <w:t>Número 25, Responsable de la revista N.D. Publicación mensual, Bogotá.</w:t>
      </w:r>
    </w:p>
    <w:p>
      <w:pPr>
        <w:spacing w:line="247" w:lineRule="auto" w:before="0"/>
        <w:ind w:left="397" w:right="111" w:hanging="284"/>
        <w:jc w:val="both"/>
        <w:rPr>
          <w:sz w:val="22"/>
        </w:rPr>
      </w:pPr>
      <w:r>
        <w:rPr>
          <w:sz w:val="22"/>
          <w:u w:val="single"/>
        </w:rPr>
        <w:t>          </w:t>
      </w:r>
      <w:r>
        <w:rPr>
          <w:spacing w:val="-11"/>
          <w:sz w:val="22"/>
        </w:rPr>
        <w:t> </w:t>
      </w:r>
      <w:r>
        <w:rPr>
          <w:sz w:val="22"/>
        </w:rPr>
        <w:t>(2011),</w:t>
      </w:r>
      <w:r>
        <w:rPr>
          <w:spacing w:val="-14"/>
          <w:sz w:val="22"/>
        </w:rPr>
        <w:t> </w:t>
      </w:r>
      <w:r>
        <w:rPr>
          <w:i/>
          <w:sz w:val="22"/>
        </w:rPr>
        <w:t>Superficiales:</w:t>
      </w:r>
      <w:r>
        <w:rPr>
          <w:i/>
          <w:spacing w:val="-14"/>
          <w:sz w:val="22"/>
        </w:rPr>
        <w:t> </w:t>
      </w:r>
      <w:r>
        <w:rPr>
          <w:i/>
          <w:sz w:val="22"/>
        </w:rPr>
        <w:t>¿Qué</w:t>
      </w:r>
      <w:r>
        <w:rPr>
          <w:i/>
          <w:spacing w:val="-13"/>
          <w:sz w:val="22"/>
        </w:rPr>
        <w:t> </w:t>
      </w:r>
      <w:r>
        <w:rPr>
          <w:i/>
          <w:sz w:val="22"/>
        </w:rPr>
        <w:t>está</w:t>
      </w:r>
      <w:r>
        <w:rPr>
          <w:i/>
          <w:spacing w:val="-14"/>
          <w:sz w:val="22"/>
        </w:rPr>
        <w:t> </w:t>
      </w:r>
      <w:r>
        <w:rPr>
          <w:i/>
          <w:sz w:val="22"/>
        </w:rPr>
        <w:t>haciendo</w:t>
      </w:r>
      <w:r>
        <w:rPr>
          <w:i/>
          <w:spacing w:val="-14"/>
          <w:sz w:val="22"/>
        </w:rPr>
        <w:t> </w:t>
      </w:r>
      <w:r>
        <w:rPr>
          <w:i/>
          <w:sz w:val="22"/>
        </w:rPr>
        <w:t>internet</w:t>
      </w:r>
      <w:r>
        <w:rPr>
          <w:i/>
          <w:spacing w:val="-14"/>
          <w:sz w:val="22"/>
        </w:rPr>
        <w:t> </w:t>
      </w:r>
      <w:r>
        <w:rPr>
          <w:i/>
          <w:sz w:val="22"/>
        </w:rPr>
        <w:t>con</w:t>
      </w:r>
      <w:r>
        <w:rPr>
          <w:i/>
          <w:spacing w:val="-14"/>
          <w:sz w:val="22"/>
        </w:rPr>
        <w:t> </w:t>
      </w:r>
      <w:r>
        <w:rPr>
          <w:i/>
          <w:sz w:val="22"/>
        </w:rPr>
        <w:t>nuestras</w:t>
      </w:r>
      <w:r>
        <w:rPr>
          <w:i/>
          <w:spacing w:val="-13"/>
          <w:sz w:val="22"/>
        </w:rPr>
        <w:t> </w:t>
      </w:r>
      <w:r>
        <w:rPr>
          <w:i/>
          <w:sz w:val="22"/>
        </w:rPr>
        <w:t>mentes?,</w:t>
      </w:r>
      <w:r>
        <w:rPr>
          <w:i/>
          <w:spacing w:val="-13"/>
          <w:sz w:val="22"/>
        </w:rPr>
        <w:t> </w:t>
      </w:r>
      <w:r>
        <w:rPr>
          <w:sz w:val="22"/>
        </w:rPr>
        <w:t>Ma- drid, </w:t>
      </w:r>
      <w:r>
        <w:rPr>
          <w:spacing w:val="-3"/>
          <w:sz w:val="22"/>
        </w:rPr>
        <w:t>Taurus.</w:t>
      </w:r>
    </w:p>
    <w:p>
      <w:pPr>
        <w:spacing w:line="253" w:lineRule="exact" w:before="0"/>
        <w:ind w:left="114" w:right="0" w:firstLine="0"/>
        <w:jc w:val="left"/>
        <w:rPr>
          <w:i/>
          <w:sz w:val="22"/>
        </w:rPr>
      </w:pPr>
      <w:r>
        <w:rPr>
          <w:sz w:val="22"/>
        </w:rPr>
        <w:t>Castells, Manuel et al. (1985), </w:t>
      </w:r>
      <w:r>
        <w:rPr>
          <w:i/>
          <w:sz w:val="22"/>
        </w:rPr>
        <w:t>Nuevas tecnologías, economía y sociedad en España,</w:t>
      </w:r>
    </w:p>
    <w:p>
      <w:pPr>
        <w:pStyle w:val="BodyText"/>
        <w:spacing w:before="7"/>
        <w:ind w:left="397"/>
      </w:pPr>
      <w:r>
        <w:rPr/>
        <w:t>Madrid, Alianza Editorial.</w:t>
      </w:r>
    </w:p>
    <w:p>
      <w:pPr>
        <w:spacing w:before="7"/>
        <w:ind w:left="114" w:right="0" w:firstLine="0"/>
        <w:jc w:val="left"/>
        <w:rPr>
          <w:sz w:val="22"/>
        </w:rPr>
      </w:pPr>
      <w:r>
        <w:rPr>
          <w:spacing w:val="-5"/>
          <w:sz w:val="22"/>
        </w:rPr>
        <w:t>Cerbino, </w:t>
      </w:r>
      <w:r>
        <w:rPr>
          <w:spacing w:val="-4"/>
          <w:sz w:val="22"/>
        </w:rPr>
        <w:t>Mauro </w:t>
      </w:r>
      <w:r>
        <w:rPr>
          <w:spacing w:val="-5"/>
          <w:sz w:val="22"/>
        </w:rPr>
        <w:t>(2006), </w:t>
      </w:r>
      <w:r>
        <w:rPr>
          <w:i/>
          <w:spacing w:val="-5"/>
          <w:sz w:val="22"/>
        </w:rPr>
        <w:t>Jóvenes </w:t>
      </w:r>
      <w:r>
        <w:rPr>
          <w:i/>
          <w:spacing w:val="-3"/>
          <w:sz w:val="22"/>
        </w:rPr>
        <w:t>en la </w:t>
      </w:r>
      <w:r>
        <w:rPr>
          <w:i/>
          <w:spacing w:val="-5"/>
          <w:sz w:val="22"/>
        </w:rPr>
        <w:t>calle: cultura </w:t>
      </w:r>
      <w:r>
        <w:rPr>
          <w:i/>
          <w:sz w:val="22"/>
        </w:rPr>
        <w:t>y </w:t>
      </w:r>
      <w:r>
        <w:rPr>
          <w:i/>
          <w:spacing w:val="-5"/>
          <w:sz w:val="22"/>
        </w:rPr>
        <w:t>conflicto, </w:t>
      </w:r>
      <w:r>
        <w:rPr>
          <w:spacing w:val="-5"/>
          <w:sz w:val="22"/>
        </w:rPr>
        <w:t>Barcelona, Anthropos.</w:t>
      </w:r>
    </w:p>
    <w:p>
      <w:pPr>
        <w:spacing w:line="247" w:lineRule="auto" w:before="7"/>
        <w:ind w:left="397" w:right="110" w:hanging="284"/>
        <w:jc w:val="both"/>
        <w:rPr>
          <w:sz w:val="22"/>
        </w:rPr>
      </w:pPr>
      <w:r>
        <w:rPr>
          <w:sz w:val="22"/>
        </w:rPr>
        <w:t>Corea, Cristina y Lewcowicz, Ignacio (2004), </w:t>
      </w:r>
      <w:r>
        <w:rPr>
          <w:i/>
          <w:sz w:val="22"/>
        </w:rPr>
        <w:t>Pedagogía del aburrido. Escuelas </w:t>
      </w:r>
      <w:r>
        <w:rPr>
          <w:i/>
          <w:sz w:val="22"/>
        </w:rPr>
        <w:t>destituidas, familias perplejas, </w:t>
      </w:r>
      <w:r>
        <w:rPr>
          <w:sz w:val="22"/>
        </w:rPr>
        <w:t>Buenos Aires, Paidós.</w:t>
      </w:r>
    </w:p>
    <w:p>
      <w:pPr>
        <w:spacing w:line="247" w:lineRule="auto" w:before="0"/>
        <w:ind w:left="397" w:right="111" w:hanging="284"/>
        <w:jc w:val="both"/>
        <w:rPr>
          <w:sz w:val="22"/>
        </w:rPr>
      </w:pPr>
      <w:r>
        <w:rPr>
          <w:sz w:val="22"/>
        </w:rPr>
        <w:t>Creasey, Glen y Myers, Barbara (1986), “Videogames and children: effects on lei- sure activities, schoolwork and peer involvement”, </w:t>
      </w:r>
      <w:r>
        <w:rPr>
          <w:i/>
          <w:sz w:val="22"/>
        </w:rPr>
        <w:t>Journal of Developmental </w:t>
      </w:r>
      <w:r>
        <w:rPr>
          <w:i/>
          <w:sz w:val="22"/>
        </w:rPr>
        <w:t>Psychology, Merril-Palmer Quarterly, </w:t>
      </w:r>
      <w:r>
        <w:rPr>
          <w:sz w:val="22"/>
        </w:rPr>
        <w:t>Número 32 , Department of Family and Human Development, Arizona State University, pp. 251-262.</w:t>
      </w:r>
    </w:p>
    <w:p>
      <w:pPr>
        <w:spacing w:line="247" w:lineRule="auto" w:before="0"/>
        <w:ind w:left="397" w:right="111" w:hanging="284"/>
        <w:jc w:val="both"/>
        <w:rPr>
          <w:sz w:val="22"/>
        </w:rPr>
      </w:pPr>
      <w:r>
        <w:rPr>
          <w:sz w:val="22"/>
        </w:rPr>
        <w:t>Dertouzos,</w:t>
      </w:r>
      <w:r>
        <w:rPr>
          <w:spacing w:val="-8"/>
          <w:sz w:val="22"/>
        </w:rPr>
        <w:t> </w:t>
      </w:r>
      <w:r>
        <w:rPr>
          <w:sz w:val="22"/>
        </w:rPr>
        <w:t>Michael</w:t>
      </w:r>
      <w:r>
        <w:rPr>
          <w:spacing w:val="-9"/>
          <w:sz w:val="22"/>
        </w:rPr>
        <w:t> </w:t>
      </w:r>
      <w:r>
        <w:rPr>
          <w:sz w:val="22"/>
        </w:rPr>
        <w:t>(1997),</w:t>
      </w:r>
      <w:r>
        <w:rPr>
          <w:spacing w:val="-9"/>
          <w:sz w:val="22"/>
        </w:rPr>
        <w:t> </w:t>
      </w:r>
      <w:r>
        <w:rPr>
          <w:i/>
          <w:sz w:val="22"/>
        </w:rPr>
        <w:t>Qué</w:t>
      </w:r>
      <w:r>
        <w:rPr>
          <w:i/>
          <w:spacing w:val="-9"/>
          <w:sz w:val="22"/>
        </w:rPr>
        <w:t> </w:t>
      </w:r>
      <w:r>
        <w:rPr>
          <w:i/>
          <w:sz w:val="22"/>
        </w:rPr>
        <w:t>será.</w:t>
      </w:r>
      <w:r>
        <w:rPr>
          <w:i/>
          <w:spacing w:val="-9"/>
          <w:sz w:val="22"/>
        </w:rPr>
        <w:t> </w:t>
      </w:r>
      <w:r>
        <w:rPr>
          <w:i/>
          <w:sz w:val="22"/>
        </w:rPr>
        <w:t>Cómo</w:t>
      </w:r>
      <w:r>
        <w:rPr>
          <w:i/>
          <w:spacing w:val="-9"/>
          <w:sz w:val="22"/>
        </w:rPr>
        <w:t> </w:t>
      </w:r>
      <w:r>
        <w:rPr>
          <w:i/>
          <w:sz w:val="22"/>
        </w:rPr>
        <w:t>cambiará</w:t>
      </w:r>
      <w:r>
        <w:rPr>
          <w:i/>
          <w:spacing w:val="-9"/>
          <w:sz w:val="22"/>
        </w:rPr>
        <w:t> </w:t>
      </w:r>
      <w:r>
        <w:rPr>
          <w:i/>
          <w:sz w:val="22"/>
        </w:rPr>
        <w:t>nuestras</w:t>
      </w:r>
      <w:r>
        <w:rPr>
          <w:i/>
          <w:spacing w:val="-9"/>
          <w:sz w:val="22"/>
        </w:rPr>
        <w:t> </w:t>
      </w:r>
      <w:r>
        <w:rPr>
          <w:i/>
          <w:sz w:val="22"/>
        </w:rPr>
        <w:t>vidas</w:t>
      </w:r>
      <w:r>
        <w:rPr>
          <w:i/>
          <w:spacing w:val="-9"/>
          <w:sz w:val="22"/>
        </w:rPr>
        <w:t> </w:t>
      </w:r>
      <w:r>
        <w:rPr>
          <w:i/>
          <w:sz w:val="22"/>
        </w:rPr>
        <w:t>el</w:t>
      </w:r>
      <w:r>
        <w:rPr>
          <w:i/>
          <w:spacing w:val="-9"/>
          <w:sz w:val="22"/>
        </w:rPr>
        <w:t> </w:t>
      </w:r>
      <w:r>
        <w:rPr>
          <w:i/>
          <w:sz w:val="22"/>
        </w:rPr>
        <w:t>nuevo</w:t>
      </w:r>
      <w:r>
        <w:rPr>
          <w:i/>
          <w:spacing w:val="-9"/>
          <w:sz w:val="22"/>
        </w:rPr>
        <w:t> </w:t>
      </w:r>
      <w:r>
        <w:rPr>
          <w:i/>
          <w:sz w:val="22"/>
        </w:rPr>
        <w:t>mun- </w:t>
      </w:r>
      <w:r>
        <w:rPr>
          <w:i/>
          <w:sz w:val="22"/>
        </w:rPr>
        <w:t>do de la informática, </w:t>
      </w:r>
      <w:r>
        <w:rPr>
          <w:sz w:val="22"/>
        </w:rPr>
        <w:t>Barcelona,</w:t>
      </w:r>
      <w:r>
        <w:rPr>
          <w:spacing w:val="-10"/>
          <w:sz w:val="22"/>
        </w:rPr>
        <w:t> </w:t>
      </w:r>
      <w:r>
        <w:rPr>
          <w:sz w:val="22"/>
        </w:rPr>
        <w:t>Planeta.</w:t>
      </w:r>
    </w:p>
    <w:p>
      <w:pPr>
        <w:pStyle w:val="BodyText"/>
        <w:spacing w:line="247" w:lineRule="auto"/>
        <w:ind w:left="397" w:right="111" w:hanging="284"/>
        <w:jc w:val="both"/>
      </w:pPr>
      <w:r>
        <w:rPr/>
        <w:t>Egly, Eric y Meyers, Lawrence (1984), “The role of videogame playing in adoles- cent life: Is there reason to be concerned?”, </w:t>
      </w:r>
      <w:r>
        <w:rPr>
          <w:i/>
        </w:rPr>
        <w:t>Psychonomic Bulletin &amp; Review,  </w:t>
      </w:r>
      <w:r>
        <w:rPr/>
        <w:t>Número 22, Nueva York, Springer, pp. 309-312.</w:t>
      </w:r>
    </w:p>
    <w:p>
      <w:pPr>
        <w:pStyle w:val="BodyText"/>
        <w:spacing w:line="247" w:lineRule="auto"/>
        <w:ind w:left="397" w:right="111" w:hanging="284"/>
        <w:jc w:val="both"/>
      </w:pPr>
      <w:r>
        <w:rPr/>
        <w:t>Estallo, Juan Alberto (1994), “Videojuegos, personalidad y conducta”, </w:t>
      </w:r>
      <w:r>
        <w:rPr>
          <w:i/>
        </w:rPr>
        <w:t>Revista Psi- </w:t>
      </w:r>
      <w:r>
        <w:rPr>
          <w:i/>
        </w:rPr>
        <w:t>cothema, </w:t>
      </w:r>
      <w:r>
        <w:rPr/>
        <w:t>Volumen 6, Número 2, Asturias, pp.181-190.</w:t>
      </w:r>
    </w:p>
    <w:p>
      <w:pPr>
        <w:spacing w:line="253" w:lineRule="exact" w:before="0"/>
        <w:ind w:left="114" w:right="0" w:firstLine="0"/>
        <w:jc w:val="left"/>
        <w:rPr>
          <w:sz w:val="22"/>
        </w:rPr>
      </w:pPr>
      <w:r>
        <w:rPr>
          <w:spacing w:val="-5"/>
          <w:sz w:val="22"/>
        </w:rPr>
        <w:t>Fernandez, </w:t>
      </w:r>
      <w:r>
        <w:rPr>
          <w:spacing w:val="-4"/>
          <w:sz w:val="22"/>
        </w:rPr>
        <w:t>Ana </w:t>
      </w:r>
      <w:r>
        <w:rPr>
          <w:spacing w:val="-5"/>
          <w:sz w:val="22"/>
        </w:rPr>
        <w:t>María, (1987), </w:t>
      </w:r>
      <w:r>
        <w:rPr>
          <w:i/>
          <w:spacing w:val="-3"/>
          <w:sz w:val="22"/>
        </w:rPr>
        <w:t>La </w:t>
      </w:r>
      <w:r>
        <w:rPr>
          <w:i/>
          <w:spacing w:val="-5"/>
          <w:sz w:val="22"/>
        </w:rPr>
        <w:t>inteligencia atrapada, </w:t>
      </w:r>
      <w:r>
        <w:rPr>
          <w:spacing w:val="-5"/>
          <w:sz w:val="22"/>
        </w:rPr>
        <w:t>Buenos Aires, </w:t>
      </w:r>
      <w:r>
        <w:rPr>
          <w:spacing w:val="-4"/>
          <w:sz w:val="22"/>
        </w:rPr>
        <w:t>Nueva </w:t>
      </w:r>
      <w:r>
        <w:rPr>
          <w:spacing w:val="-7"/>
          <w:sz w:val="22"/>
        </w:rPr>
        <w:t>Visión.</w:t>
      </w:r>
    </w:p>
    <w:p>
      <w:pPr>
        <w:spacing w:line="247" w:lineRule="auto" w:before="7"/>
        <w:ind w:left="114" w:right="121" w:firstLine="0"/>
        <w:jc w:val="left"/>
        <w:rPr>
          <w:i/>
          <w:sz w:val="22"/>
        </w:rPr>
      </w:pPr>
      <w:r>
        <w:rPr>
          <w:sz w:val="22"/>
        </w:rPr>
        <w:t>Ferres, Joan (2000), </w:t>
      </w:r>
      <w:r>
        <w:rPr>
          <w:i/>
          <w:sz w:val="22"/>
        </w:rPr>
        <w:t>Educar en una cultura del espectáculo, </w:t>
      </w:r>
      <w:r>
        <w:rPr>
          <w:sz w:val="22"/>
        </w:rPr>
        <w:t>Barcelona, Paidós. Giddens, Anthony (1999), Un mundo desbocado, Madrid, Ediciones Santillana. Gil,</w:t>
      </w:r>
      <w:r>
        <w:rPr>
          <w:spacing w:val="-5"/>
          <w:sz w:val="22"/>
        </w:rPr>
        <w:t> </w:t>
      </w:r>
      <w:r>
        <w:rPr>
          <w:sz w:val="22"/>
        </w:rPr>
        <w:t>Daniel</w:t>
      </w:r>
      <w:r>
        <w:rPr>
          <w:spacing w:val="-5"/>
          <w:sz w:val="22"/>
        </w:rPr>
        <w:t> </w:t>
      </w:r>
      <w:r>
        <w:rPr>
          <w:sz w:val="22"/>
        </w:rPr>
        <w:t>y</w:t>
      </w:r>
      <w:r>
        <w:rPr>
          <w:spacing w:val="-5"/>
          <w:sz w:val="22"/>
        </w:rPr>
        <w:t> </w:t>
      </w:r>
      <w:r>
        <w:rPr>
          <w:sz w:val="22"/>
        </w:rPr>
        <w:t>Nuñez,</w:t>
      </w:r>
      <w:r>
        <w:rPr>
          <w:spacing w:val="-5"/>
          <w:sz w:val="22"/>
        </w:rPr>
        <w:t> </w:t>
      </w:r>
      <w:r>
        <w:rPr>
          <w:sz w:val="22"/>
        </w:rPr>
        <w:t>Sandino</w:t>
      </w:r>
      <w:r>
        <w:rPr>
          <w:spacing w:val="-4"/>
          <w:sz w:val="22"/>
        </w:rPr>
        <w:t> </w:t>
      </w:r>
      <w:r>
        <w:rPr>
          <w:sz w:val="22"/>
        </w:rPr>
        <w:t>(2002),</w:t>
      </w:r>
      <w:r>
        <w:rPr>
          <w:spacing w:val="-5"/>
          <w:sz w:val="22"/>
        </w:rPr>
        <w:t> </w:t>
      </w:r>
      <w:r>
        <w:rPr>
          <w:i/>
          <w:sz w:val="22"/>
        </w:rPr>
        <w:t>¿Por</w:t>
      </w:r>
      <w:r>
        <w:rPr>
          <w:i/>
          <w:spacing w:val="-5"/>
          <w:sz w:val="22"/>
        </w:rPr>
        <w:t> </w:t>
      </w:r>
      <w:r>
        <w:rPr>
          <w:i/>
          <w:sz w:val="22"/>
        </w:rPr>
        <w:t>qué</w:t>
      </w:r>
      <w:r>
        <w:rPr>
          <w:i/>
          <w:spacing w:val="-5"/>
          <w:sz w:val="22"/>
        </w:rPr>
        <w:t> </w:t>
      </w:r>
      <w:r>
        <w:rPr>
          <w:i/>
          <w:sz w:val="22"/>
        </w:rPr>
        <w:t>me</w:t>
      </w:r>
      <w:r>
        <w:rPr>
          <w:i/>
          <w:spacing w:val="-5"/>
          <w:sz w:val="22"/>
        </w:rPr>
        <w:t> </w:t>
      </w:r>
      <w:r>
        <w:rPr>
          <w:i/>
          <w:sz w:val="22"/>
        </w:rPr>
        <w:t>has</w:t>
      </w:r>
      <w:r>
        <w:rPr>
          <w:i/>
          <w:spacing w:val="-5"/>
          <w:sz w:val="22"/>
        </w:rPr>
        <w:t> </w:t>
      </w:r>
      <w:r>
        <w:rPr>
          <w:i/>
          <w:sz w:val="22"/>
        </w:rPr>
        <w:t>abandonado?</w:t>
      </w:r>
      <w:r>
        <w:rPr>
          <w:i/>
          <w:spacing w:val="-5"/>
          <w:sz w:val="22"/>
        </w:rPr>
        <w:t> </w:t>
      </w:r>
      <w:r>
        <w:rPr>
          <w:i/>
          <w:sz w:val="22"/>
        </w:rPr>
        <w:t>El</w:t>
      </w:r>
      <w:r>
        <w:rPr>
          <w:i/>
          <w:spacing w:val="-5"/>
          <w:sz w:val="22"/>
        </w:rPr>
        <w:t> </w:t>
      </w:r>
      <w:r>
        <w:rPr>
          <w:i/>
          <w:sz w:val="22"/>
        </w:rPr>
        <w:t>psicoanáli-</w:t>
      </w:r>
    </w:p>
    <w:p>
      <w:pPr>
        <w:spacing w:line="253" w:lineRule="exact" w:before="0"/>
        <w:ind w:left="397" w:right="0" w:firstLine="0"/>
        <w:jc w:val="left"/>
        <w:rPr>
          <w:sz w:val="22"/>
        </w:rPr>
      </w:pPr>
      <w:r>
        <w:rPr>
          <w:i/>
          <w:sz w:val="22"/>
        </w:rPr>
        <w:t>sis y el fin de la sociedad patriarcal, </w:t>
      </w:r>
      <w:r>
        <w:rPr>
          <w:sz w:val="22"/>
        </w:rPr>
        <w:t>Montevideo, Trilce.</w:t>
      </w:r>
    </w:p>
    <w:p>
      <w:pPr>
        <w:pStyle w:val="BodyText"/>
        <w:spacing w:line="247" w:lineRule="auto" w:before="7"/>
        <w:ind w:left="397" w:right="115" w:hanging="284"/>
        <w:jc w:val="both"/>
      </w:pPr>
      <w:r>
        <w:rPr>
          <w:spacing w:val="-6"/>
        </w:rPr>
        <w:t>Giner,</w:t>
      </w:r>
      <w:r>
        <w:rPr>
          <w:spacing w:val="-16"/>
        </w:rPr>
        <w:t> </w:t>
      </w:r>
      <w:r>
        <w:rPr>
          <w:spacing w:val="-5"/>
        </w:rPr>
        <w:t>Salvador</w:t>
      </w:r>
      <w:r>
        <w:rPr>
          <w:spacing w:val="-15"/>
        </w:rPr>
        <w:t> </w:t>
      </w:r>
      <w:r>
        <w:rPr>
          <w:spacing w:val="-5"/>
        </w:rPr>
        <w:t>(1985),</w:t>
      </w:r>
      <w:r>
        <w:rPr>
          <w:spacing w:val="-16"/>
        </w:rPr>
        <w:t> </w:t>
      </w:r>
      <w:r>
        <w:rPr>
          <w:spacing w:val="-6"/>
        </w:rPr>
        <w:t>“Tecnocultura,</w:t>
      </w:r>
      <w:r>
        <w:rPr>
          <w:spacing w:val="-16"/>
        </w:rPr>
        <w:t> </w:t>
      </w:r>
      <w:r>
        <w:rPr>
          <w:spacing w:val="-4"/>
        </w:rPr>
        <w:t>Saber</w:t>
      </w:r>
      <w:r>
        <w:rPr>
          <w:spacing w:val="-15"/>
        </w:rPr>
        <w:t> </w:t>
      </w:r>
      <w:r>
        <w:rPr/>
        <w:t>y</w:t>
      </w:r>
      <w:r>
        <w:rPr>
          <w:spacing w:val="-16"/>
        </w:rPr>
        <w:t> </w:t>
      </w:r>
      <w:r>
        <w:rPr>
          <w:spacing w:val="-5"/>
        </w:rPr>
        <w:t>Mudanza</w:t>
      </w:r>
      <w:r>
        <w:rPr>
          <w:spacing w:val="-15"/>
        </w:rPr>
        <w:t> </w:t>
      </w:r>
      <w:r>
        <w:rPr>
          <w:spacing w:val="-5"/>
        </w:rPr>
        <w:t>Social”</w:t>
      </w:r>
      <w:r>
        <w:rPr>
          <w:spacing w:val="-15"/>
        </w:rPr>
        <w:t> </w:t>
      </w:r>
      <w:r>
        <w:rPr>
          <w:spacing w:val="-3"/>
        </w:rPr>
        <w:t>en</w:t>
      </w:r>
      <w:r>
        <w:rPr>
          <w:spacing w:val="-20"/>
        </w:rPr>
        <w:t> </w:t>
      </w:r>
      <w:r>
        <w:rPr>
          <w:spacing w:val="-7"/>
        </w:rPr>
        <w:t>Telos,</w:t>
      </w:r>
      <w:r>
        <w:rPr>
          <w:spacing w:val="-16"/>
        </w:rPr>
        <w:t> </w:t>
      </w:r>
      <w:r>
        <w:rPr>
          <w:spacing w:val="-5"/>
        </w:rPr>
        <w:t>Cuadernos</w:t>
      </w:r>
      <w:r>
        <w:rPr>
          <w:spacing w:val="-16"/>
        </w:rPr>
        <w:t> </w:t>
      </w:r>
      <w:r>
        <w:rPr>
          <w:spacing w:val="-5"/>
        </w:rPr>
        <w:t>de Comunicación, tecnología </w:t>
      </w:r>
      <w:r>
        <w:rPr/>
        <w:t>y </w:t>
      </w:r>
      <w:r>
        <w:rPr>
          <w:spacing w:val="-5"/>
        </w:rPr>
        <w:t>sociedad, </w:t>
      </w:r>
      <w:r>
        <w:rPr>
          <w:spacing w:val="-3"/>
        </w:rPr>
        <w:t>Nº 1. </w:t>
      </w:r>
      <w:r>
        <w:rPr>
          <w:spacing w:val="-4"/>
        </w:rPr>
        <w:t>Enero 1985, </w:t>
      </w:r>
      <w:r>
        <w:rPr>
          <w:spacing w:val="-5"/>
        </w:rPr>
        <w:t>Madrid, </w:t>
      </w:r>
      <w:r>
        <w:rPr>
          <w:spacing w:val="-4"/>
        </w:rPr>
        <w:t>pp.</w:t>
      </w:r>
      <w:r>
        <w:rPr>
          <w:spacing w:val="-33"/>
        </w:rPr>
        <w:t> </w:t>
      </w:r>
      <w:r>
        <w:rPr>
          <w:spacing w:val="-5"/>
        </w:rPr>
        <w:t>21-31.</w:t>
      </w:r>
    </w:p>
    <w:p>
      <w:pPr>
        <w:pStyle w:val="BodyText"/>
        <w:spacing w:line="247" w:lineRule="auto"/>
        <w:ind w:left="114" w:right="91"/>
      </w:pPr>
      <w:r>
        <w:rPr/>
        <w:t>Giner, Salvador (1987), </w:t>
      </w:r>
      <w:r>
        <w:rPr>
          <w:i/>
        </w:rPr>
        <w:t>Ensayos civiles, </w:t>
      </w:r>
      <w:r>
        <w:rPr/>
        <w:t>Barcelona, Ediciones Peninsula. Goodenough, Ward Hunt (1980), Description and Comparison in cultural anthropo-</w:t>
      </w:r>
    </w:p>
    <w:p>
      <w:pPr>
        <w:pStyle w:val="BodyText"/>
        <w:spacing w:line="253" w:lineRule="exact"/>
        <w:ind w:left="397"/>
      </w:pPr>
      <w:r>
        <w:rPr/>
        <w:t>logy, Nueva York, Cambridge University Press.</w:t>
      </w:r>
    </w:p>
    <w:p>
      <w:pPr>
        <w:spacing w:after="0" w:line="253" w:lineRule="exact"/>
        <w:sectPr>
          <w:pgSz w:w="9640" w:h="13040"/>
          <w:pgMar w:header="0" w:footer="956" w:top="1020" w:bottom="114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14"/>
        </w:rPr>
      </w:pPr>
    </w:p>
    <w:p>
      <w:pPr>
        <w:pStyle w:val="BodyText"/>
        <w:rPr>
          <w:sz w:val="14"/>
        </w:rPr>
      </w:pPr>
    </w:p>
    <w:p>
      <w:pPr>
        <w:spacing w:line="247" w:lineRule="auto" w:before="124"/>
        <w:ind w:left="397" w:right="112" w:hanging="284"/>
        <w:jc w:val="both"/>
        <w:rPr>
          <w:sz w:val="22"/>
        </w:rPr>
      </w:pPr>
      <w:r>
        <w:rPr>
          <w:sz w:val="22"/>
        </w:rPr>
        <w:t>Herzog,</w:t>
      </w:r>
      <w:r>
        <w:rPr>
          <w:spacing w:val="-9"/>
          <w:sz w:val="22"/>
        </w:rPr>
        <w:t> </w:t>
      </w:r>
      <w:r>
        <w:rPr>
          <w:sz w:val="22"/>
        </w:rPr>
        <w:t>James</w:t>
      </w:r>
      <w:r>
        <w:rPr>
          <w:spacing w:val="-9"/>
          <w:sz w:val="22"/>
        </w:rPr>
        <w:t> </w:t>
      </w:r>
      <w:r>
        <w:rPr>
          <w:sz w:val="22"/>
        </w:rPr>
        <w:t>(2001),</w:t>
      </w:r>
      <w:r>
        <w:rPr>
          <w:spacing w:val="-9"/>
          <w:sz w:val="22"/>
        </w:rPr>
        <w:t> </w:t>
      </w:r>
      <w:r>
        <w:rPr>
          <w:i/>
          <w:sz w:val="22"/>
        </w:rPr>
        <w:t>Father</w:t>
      </w:r>
      <w:r>
        <w:rPr>
          <w:i/>
          <w:spacing w:val="-9"/>
          <w:sz w:val="22"/>
        </w:rPr>
        <w:t> </w:t>
      </w:r>
      <w:r>
        <w:rPr>
          <w:i/>
          <w:sz w:val="22"/>
        </w:rPr>
        <w:t>Hunger:</w:t>
      </w:r>
      <w:r>
        <w:rPr>
          <w:i/>
          <w:spacing w:val="-8"/>
          <w:sz w:val="22"/>
        </w:rPr>
        <w:t> </w:t>
      </w:r>
      <w:r>
        <w:rPr>
          <w:i/>
          <w:sz w:val="22"/>
        </w:rPr>
        <w:t>Explorations</w:t>
      </w:r>
      <w:r>
        <w:rPr>
          <w:i/>
          <w:spacing w:val="-10"/>
          <w:sz w:val="22"/>
        </w:rPr>
        <w:t> </w:t>
      </w:r>
      <w:r>
        <w:rPr>
          <w:i/>
          <w:sz w:val="22"/>
        </w:rPr>
        <w:t>with</w:t>
      </w:r>
      <w:r>
        <w:rPr>
          <w:i/>
          <w:spacing w:val="-13"/>
          <w:sz w:val="22"/>
        </w:rPr>
        <w:t> </w:t>
      </w:r>
      <w:r>
        <w:rPr>
          <w:i/>
          <w:sz w:val="22"/>
        </w:rPr>
        <w:t>Adults</w:t>
      </w:r>
      <w:r>
        <w:rPr>
          <w:i/>
          <w:spacing w:val="-9"/>
          <w:sz w:val="22"/>
        </w:rPr>
        <w:t> </w:t>
      </w:r>
      <w:r>
        <w:rPr>
          <w:i/>
          <w:sz w:val="22"/>
        </w:rPr>
        <w:t>and</w:t>
      </w:r>
      <w:r>
        <w:rPr>
          <w:i/>
          <w:spacing w:val="-9"/>
          <w:sz w:val="22"/>
        </w:rPr>
        <w:t> </w:t>
      </w:r>
      <w:r>
        <w:rPr>
          <w:i/>
          <w:sz w:val="22"/>
        </w:rPr>
        <w:t>Children,</w:t>
      </w:r>
      <w:r>
        <w:rPr>
          <w:i/>
          <w:spacing w:val="-9"/>
          <w:sz w:val="22"/>
        </w:rPr>
        <w:t> </w:t>
      </w:r>
      <w:r>
        <w:rPr>
          <w:sz w:val="22"/>
        </w:rPr>
        <w:t>New </w:t>
      </w:r>
      <w:r>
        <w:rPr>
          <w:spacing w:val="-3"/>
          <w:sz w:val="22"/>
        </w:rPr>
        <w:t>Jersey, </w:t>
      </w:r>
      <w:r>
        <w:rPr>
          <w:sz w:val="22"/>
        </w:rPr>
        <w:t>Analytic</w:t>
      </w:r>
      <w:r>
        <w:rPr>
          <w:spacing w:val="-22"/>
          <w:sz w:val="22"/>
        </w:rPr>
        <w:t> </w:t>
      </w:r>
      <w:r>
        <w:rPr>
          <w:sz w:val="22"/>
        </w:rPr>
        <w:t>Press.</w:t>
      </w:r>
    </w:p>
    <w:p>
      <w:pPr>
        <w:pStyle w:val="BodyText"/>
        <w:spacing w:line="247" w:lineRule="auto"/>
        <w:ind w:left="397" w:right="111" w:hanging="284"/>
        <w:jc w:val="both"/>
      </w:pPr>
      <w:r>
        <w:rPr/>
        <w:t>Hiernaux, Daniel (2005), “¿Identidades móviles o movilidad sin identidad? El indi- viduo moderno en transformación”, </w:t>
      </w:r>
      <w:r>
        <w:rPr>
          <w:i/>
        </w:rPr>
        <w:t>Revista de Geografía Norte Grande, </w:t>
      </w:r>
      <w:r>
        <w:rPr/>
        <w:t>Nú- mero 34, Publicación Trianual, Santiago de Chile, pp. 5-17.</w:t>
      </w:r>
    </w:p>
    <w:p>
      <w:pPr>
        <w:pStyle w:val="BodyText"/>
        <w:spacing w:line="247" w:lineRule="auto"/>
        <w:ind w:left="397" w:right="111" w:hanging="284"/>
        <w:jc w:val="both"/>
      </w:pPr>
      <w:r>
        <w:rPr/>
        <w:t>Informe</w:t>
      </w:r>
      <w:r>
        <w:rPr>
          <w:spacing w:val="-16"/>
        </w:rPr>
        <w:t> </w:t>
      </w:r>
      <w:r>
        <w:rPr/>
        <w:t>del</w:t>
      </w:r>
      <w:r>
        <w:rPr>
          <w:spacing w:val="-16"/>
        </w:rPr>
        <w:t> </w:t>
      </w:r>
      <w:r>
        <w:rPr/>
        <w:t>Sistema</w:t>
      </w:r>
      <w:r>
        <w:rPr>
          <w:spacing w:val="-16"/>
        </w:rPr>
        <w:t> </w:t>
      </w:r>
      <w:r>
        <w:rPr/>
        <w:t>Nacional</w:t>
      </w:r>
      <w:r>
        <w:rPr>
          <w:spacing w:val="-16"/>
        </w:rPr>
        <w:t> </w:t>
      </w:r>
      <w:r>
        <w:rPr/>
        <w:t>e-México</w:t>
      </w:r>
      <w:r>
        <w:rPr>
          <w:spacing w:val="-16"/>
        </w:rPr>
        <w:t> </w:t>
      </w:r>
      <w:r>
        <w:rPr/>
        <w:t>de</w:t>
      </w:r>
      <w:r>
        <w:rPr>
          <w:spacing w:val="-16"/>
        </w:rPr>
        <w:t> </w:t>
      </w:r>
      <w:r>
        <w:rPr/>
        <w:t>la</w:t>
      </w:r>
      <w:r>
        <w:rPr>
          <w:spacing w:val="-16"/>
        </w:rPr>
        <w:t> </w:t>
      </w:r>
      <w:r>
        <w:rPr/>
        <w:t>Secretaría</w:t>
      </w:r>
      <w:r>
        <w:rPr>
          <w:spacing w:val="-15"/>
        </w:rPr>
        <w:t> </w:t>
      </w:r>
      <w:r>
        <w:rPr/>
        <w:t>de</w:t>
      </w:r>
      <w:r>
        <w:rPr>
          <w:spacing w:val="-16"/>
        </w:rPr>
        <w:t> </w:t>
      </w:r>
      <w:r>
        <w:rPr/>
        <w:t>Comunicaciones</w:t>
      </w:r>
      <w:r>
        <w:rPr>
          <w:spacing w:val="-16"/>
        </w:rPr>
        <w:t> </w:t>
      </w:r>
      <w:r>
        <w:rPr/>
        <w:t>y</w:t>
      </w:r>
      <w:r>
        <w:rPr>
          <w:spacing w:val="-20"/>
        </w:rPr>
        <w:t> </w:t>
      </w:r>
      <w:r>
        <w:rPr/>
        <w:t>Trans- portes. México, consultado el 12 de mayo de 2012</w:t>
      </w:r>
      <w:r>
        <w:rPr>
          <w:spacing w:val="-8"/>
        </w:rPr>
        <w:t> </w:t>
      </w:r>
      <w:r>
        <w:rPr/>
        <w:t>en:</w:t>
      </w:r>
    </w:p>
    <w:p>
      <w:pPr>
        <w:pStyle w:val="BodyText"/>
        <w:spacing w:line="253" w:lineRule="exact"/>
        <w:ind w:left="113"/>
      </w:pPr>
      <w:hyperlink r:id="rId34">
        <w:r>
          <w:rPr/>
          <w:t>http://www.sct.gob.mx/fileadmin/_migrated/content_uploads/CAP-07.pdf</w:t>
        </w:r>
      </w:hyperlink>
    </w:p>
    <w:p>
      <w:pPr>
        <w:spacing w:line="247" w:lineRule="auto" w:before="7"/>
        <w:ind w:left="397" w:right="111" w:hanging="284"/>
        <w:jc w:val="both"/>
        <w:rPr>
          <w:sz w:val="22"/>
        </w:rPr>
      </w:pPr>
      <w:r>
        <w:rPr>
          <w:sz w:val="22"/>
        </w:rPr>
        <w:t>Islas,</w:t>
      </w:r>
      <w:r>
        <w:rPr>
          <w:spacing w:val="-13"/>
          <w:sz w:val="22"/>
        </w:rPr>
        <w:t> </w:t>
      </w:r>
      <w:r>
        <w:rPr>
          <w:sz w:val="22"/>
        </w:rPr>
        <w:t>Octavio</w:t>
      </w:r>
      <w:r>
        <w:rPr>
          <w:spacing w:val="-13"/>
          <w:sz w:val="22"/>
        </w:rPr>
        <w:t> </w:t>
      </w:r>
      <w:r>
        <w:rPr>
          <w:sz w:val="22"/>
        </w:rPr>
        <w:t>y</w:t>
      </w:r>
      <w:r>
        <w:rPr>
          <w:spacing w:val="-13"/>
          <w:sz w:val="22"/>
        </w:rPr>
        <w:t> </w:t>
      </w:r>
      <w:r>
        <w:rPr>
          <w:sz w:val="22"/>
        </w:rPr>
        <w:t>Gutiérrez,</w:t>
      </w:r>
      <w:r>
        <w:rPr>
          <w:spacing w:val="-13"/>
          <w:sz w:val="22"/>
        </w:rPr>
        <w:t> </w:t>
      </w:r>
      <w:r>
        <w:rPr>
          <w:sz w:val="22"/>
        </w:rPr>
        <w:t>Fernando</w:t>
      </w:r>
      <w:r>
        <w:rPr>
          <w:spacing w:val="-13"/>
          <w:sz w:val="22"/>
        </w:rPr>
        <w:t> </w:t>
      </w:r>
      <w:r>
        <w:rPr>
          <w:sz w:val="22"/>
        </w:rPr>
        <w:t>(2010),</w:t>
      </w:r>
      <w:r>
        <w:rPr>
          <w:spacing w:val="-13"/>
          <w:sz w:val="22"/>
        </w:rPr>
        <w:t> </w:t>
      </w:r>
      <w:r>
        <w:rPr>
          <w:sz w:val="22"/>
        </w:rPr>
        <w:t>“Resultados</w:t>
      </w:r>
      <w:r>
        <w:rPr>
          <w:spacing w:val="-13"/>
          <w:sz w:val="22"/>
        </w:rPr>
        <w:t> </w:t>
      </w:r>
      <w:r>
        <w:rPr>
          <w:sz w:val="22"/>
        </w:rPr>
        <w:t>de</w:t>
      </w:r>
      <w:r>
        <w:rPr>
          <w:spacing w:val="-13"/>
          <w:sz w:val="22"/>
        </w:rPr>
        <w:t> </w:t>
      </w:r>
      <w:r>
        <w:rPr>
          <w:sz w:val="22"/>
        </w:rPr>
        <w:t>los</w:t>
      </w:r>
      <w:r>
        <w:rPr>
          <w:spacing w:val="-13"/>
          <w:sz w:val="22"/>
        </w:rPr>
        <w:t> </w:t>
      </w:r>
      <w:r>
        <w:rPr>
          <w:sz w:val="22"/>
        </w:rPr>
        <w:t>estudios</w:t>
      </w:r>
      <w:r>
        <w:rPr>
          <w:spacing w:val="-13"/>
          <w:sz w:val="22"/>
        </w:rPr>
        <w:t> </w:t>
      </w:r>
      <w:r>
        <w:rPr>
          <w:sz w:val="22"/>
        </w:rPr>
        <w:t>2009</w:t>
      </w:r>
      <w:r>
        <w:rPr>
          <w:spacing w:val="-13"/>
          <w:sz w:val="22"/>
        </w:rPr>
        <w:t> </w:t>
      </w:r>
      <w:r>
        <w:rPr>
          <w:sz w:val="22"/>
        </w:rPr>
        <w:t>y</w:t>
      </w:r>
      <w:r>
        <w:rPr>
          <w:spacing w:val="-13"/>
          <w:sz w:val="22"/>
        </w:rPr>
        <w:t> </w:t>
      </w:r>
      <w:r>
        <w:rPr>
          <w:sz w:val="22"/>
        </w:rPr>
        <w:t>2010 de hábitos y percepciones de los mexicanos sobre internet y diversas</w:t>
      </w:r>
      <w:r>
        <w:rPr>
          <w:spacing w:val="-16"/>
          <w:sz w:val="22"/>
        </w:rPr>
        <w:t> </w:t>
      </w:r>
      <w:r>
        <w:rPr>
          <w:sz w:val="22"/>
        </w:rPr>
        <w:t>tecnologías asociadas, </w:t>
      </w:r>
      <w:r>
        <w:rPr>
          <w:spacing w:val="-4"/>
          <w:sz w:val="22"/>
        </w:rPr>
        <w:t>World </w:t>
      </w:r>
      <w:r>
        <w:rPr>
          <w:sz w:val="22"/>
        </w:rPr>
        <w:t>Internet Project capítulo México”, </w:t>
      </w:r>
      <w:r>
        <w:rPr>
          <w:i/>
          <w:sz w:val="22"/>
        </w:rPr>
        <w:t>Razón y Palabra: Cultura </w:t>
      </w:r>
      <w:r>
        <w:rPr>
          <w:i/>
          <w:sz w:val="22"/>
        </w:rPr>
        <w:t>Digital y </w:t>
      </w:r>
      <w:r>
        <w:rPr>
          <w:i/>
          <w:spacing w:val="-5"/>
          <w:sz w:val="22"/>
        </w:rPr>
        <w:t>Vida </w:t>
      </w:r>
      <w:r>
        <w:rPr>
          <w:i/>
          <w:sz w:val="22"/>
        </w:rPr>
        <w:t>Cotidiana en Iberoamérica: Una revisión crítica más allá de la comunicación. </w:t>
      </w:r>
      <w:r>
        <w:rPr>
          <w:sz w:val="22"/>
        </w:rPr>
        <w:t>Número 73 Agosto - Octubre 2010, consultado el 12 de mayo de 2012 en: </w:t>
      </w:r>
      <w:hyperlink r:id="rId35">
        <w:r>
          <w:rPr>
            <w:sz w:val="22"/>
          </w:rPr>
          <w:t>www.razonypalabra.org.mx</w:t>
        </w:r>
      </w:hyperlink>
      <w:r>
        <w:rPr>
          <w:sz w:val="22"/>
        </w:rPr>
        <w:t> </w:t>
      </w:r>
      <w:hyperlink r:id="rId36">
        <w:r>
          <w:rPr>
            <w:sz w:val="22"/>
          </w:rPr>
          <w:t>http://www.razonypalabra.org.mx/N/N73/</w:t>
        </w:r>
      </w:hyperlink>
      <w:r>
        <w:rPr>
          <w:sz w:val="22"/>
        </w:rPr>
        <w:t> Varia73/00Islas_V73.pdf</w:t>
      </w:r>
      <w:r>
        <w:rPr>
          <w:spacing w:val="-27"/>
          <w:sz w:val="22"/>
        </w:rPr>
        <w:t> </w:t>
      </w:r>
      <w:r>
        <w:rPr>
          <w:sz w:val="22"/>
        </w:rPr>
        <w:t>/</w:t>
      </w:r>
    </w:p>
    <w:p>
      <w:pPr>
        <w:pStyle w:val="BodyText"/>
        <w:spacing w:line="247" w:lineRule="auto"/>
        <w:ind w:left="397" w:right="111" w:hanging="284"/>
        <w:jc w:val="both"/>
      </w:pPr>
      <w:r>
        <w:rPr/>
        <w:t>Klein, Alejandro (2006), Adolescentes sin Adolescencia. Reflexiones en torno a la construcción de subjetividad adolescente bajo el contexto neoliberal, Montevi- deo, Editorial Psicolibros Universitario.</w:t>
      </w:r>
    </w:p>
    <w:p>
      <w:pPr>
        <w:pStyle w:val="BodyText"/>
        <w:spacing w:line="247" w:lineRule="auto"/>
        <w:ind w:left="113"/>
      </w:pPr>
      <w:r>
        <w:rPr/>
        <w:t>Lyotard, Jean François (1987), </w:t>
      </w:r>
      <w:r>
        <w:rPr>
          <w:i/>
        </w:rPr>
        <w:t>La condición postmoderna, </w:t>
      </w:r>
      <w:r>
        <w:rPr/>
        <w:t>Madrid, Cátedra. Monereo,</w:t>
      </w:r>
      <w:r>
        <w:rPr>
          <w:spacing w:val="-10"/>
        </w:rPr>
        <w:t> </w:t>
      </w:r>
      <w:r>
        <w:rPr/>
        <w:t>Carles.</w:t>
      </w:r>
      <w:r>
        <w:rPr>
          <w:spacing w:val="-11"/>
        </w:rPr>
        <w:t> </w:t>
      </w:r>
      <w:r>
        <w:rPr/>
        <w:t>(2005),</w:t>
      </w:r>
      <w:r>
        <w:rPr>
          <w:spacing w:val="-11"/>
        </w:rPr>
        <w:t> </w:t>
      </w:r>
      <w:r>
        <w:rPr/>
        <w:t>“Internet,</w:t>
      </w:r>
      <w:r>
        <w:rPr>
          <w:spacing w:val="-11"/>
        </w:rPr>
        <w:t> </w:t>
      </w:r>
      <w:r>
        <w:rPr/>
        <w:t>un</w:t>
      </w:r>
      <w:r>
        <w:rPr>
          <w:spacing w:val="-11"/>
        </w:rPr>
        <w:t> </w:t>
      </w:r>
      <w:r>
        <w:rPr/>
        <w:t>espacio</w:t>
      </w:r>
      <w:r>
        <w:rPr>
          <w:spacing w:val="-11"/>
        </w:rPr>
        <w:t> </w:t>
      </w:r>
      <w:r>
        <w:rPr/>
        <w:t>idóneo</w:t>
      </w:r>
      <w:r>
        <w:rPr>
          <w:spacing w:val="-11"/>
        </w:rPr>
        <w:t> </w:t>
      </w:r>
      <w:r>
        <w:rPr/>
        <w:t>para</w:t>
      </w:r>
      <w:r>
        <w:rPr>
          <w:spacing w:val="-11"/>
        </w:rPr>
        <w:t> </w:t>
      </w:r>
      <w:r>
        <w:rPr/>
        <w:t>desarrollar</w:t>
      </w:r>
      <w:r>
        <w:rPr>
          <w:spacing w:val="-11"/>
        </w:rPr>
        <w:t> </w:t>
      </w:r>
      <w:r>
        <w:rPr/>
        <w:t>las</w:t>
      </w:r>
      <w:r>
        <w:rPr>
          <w:spacing w:val="-11"/>
        </w:rPr>
        <w:t> </w:t>
      </w:r>
      <w:r>
        <w:rPr/>
        <w:t>competen-</w:t>
      </w:r>
    </w:p>
    <w:p>
      <w:pPr>
        <w:spacing w:line="247" w:lineRule="auto" w:before="0"/>
        <w:ind w:left="397" w:right="111" w:firstLine="0"/>
        <w:jc w:val="both"/>
        <w:rPr>
          <w:sz w:val="22"/>
        </w:rPr>
      </w:pPr>
      <w:r>
        <w:rPr>
          <w:sz w:val="22"/>
        </w:rPr>
        <w:t>cias básicas”, in: Carles Monereo (Coordinador) (2005) </w:t>
      </w:r>
      <w:r>
        <w:rPr>
          <w:i/>
          <w:sz w:val="22"/>
        </w:rPr>
        <w:t>Internet y competencias </w:t>
      </w:r>
      <w:r>
        <w:rPr>
          <w:i/>
          <w:sz w:val="22"/>
        </w:rPr>
        <w:t>básicas: aprender a colaborar, a comunicarse, a participar a aprender, </w:t>
      </w:r>
      <w:r>
        <w:rPr>
          <w:sz w:val="22"/>
        </w:rPr>
        <w:t>México DF, Graó, pp. 5-25.</w:t>
      </w:r>
    </w:p>
    <w:p>
      <w:pPr>
        <w:spacing w:line="247" w:lineRule="auto" w:before="0"/>
        <w:ind w:left="113" w:right="584" w:firstLine="0"/>
        <w:jc w:val="left"/>
        <w:rPr>
          <w:sz w:val="22"/>
        </w:rPr>
      </w:pPr>
      <w:r>
        <w:rPr>
          <w:sz w:val="22"/>
        </w:rPr>
        <w:t>Negroponte, Nicholas (1995), </w:t>
      </w:r>
      <w:r>
        <w:rPr>
          <w:i/>
          <w:sz w:val="22"/>
        </w:rPr>
        <w:t>Being Digital, </w:t>
      </w:r>
      <w:r>
        <w:rPr>
          <w:sz w:val="22"/>
        </w:rPr>
        <w:t>New York, Vintage Books. Torres, Jurgo (2006), </w:t>
      </w:r>
      <w:r>
        <w:rPr>
          <w:i/>
          <w:sz w:val="22"/>
        </w:rPr>
        <w:t>La desmotivación del profesorado, </w:t>
      </w:r>
      <w:r>
        <w:rPr>
          <w:sz w:val="22"/>
        </w:rPr>
        <w:t>Madrid,Morata.</w:t>
      </w:r>
    </w:p>
    <w:p>
      <w:pPr>
        <w:spacing w:line="253" w:lineRule="exact" w:before="0"/>
        <w:ind w:left="113" w:right="0" w:firstLine="0"/>
        <w:jc w:val="left"/>
        <w:rPr>
          <w:sz w:val="22"/>
        </w:rPr>
      </w:pPr>
      <w:r>
        <w:rPr>
          <w:sz w:val="22"/>
        </w:rPr>
        <w:t>Vargas Llosa, Mario. (2012), </w:t>
      </w:r>
      <w:r>
        <w:rPr>
          <w:i/>
          <w:sz w:val="22"/>
        </w:rPr>
        <w:t>La civilización del espectáculo, </w:t>
      </w:r>
      <w:r>
        <w:rPr>
          <w:sz w:val="22"/>
        </w:rPr>
        <w:t>México, Alfaguara.</w:t>
      </w:r>
    </w:p>
    <w:p>
      <w:pPr>
        <w:spacing w:after="0" w:line="253" w:lineRule="exact"/>
        <w:jc w:val="left"/>
        <w:rPr>
          <w:sz w:val="22"/>
        </w:rPr>
        <w:sectPr>
          <w:pgSz w:w="9640" w:h="13040"/>
          <w:pgMar w:header="0" w:footer="956" w:top="1080" w:bottom="1140" w:left="102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8"/>
        </w:rPr>
      </w:pPr>
    </w:p>
    <w:p>
      <w:pPr>
        <w:pStyle w:val="Heading1"/>
        <w:ind w:left="883" w:right="880"/>
      </w:pPr>
      <w:r>
        <w:rPr/>
        <w:t>El parque Federico Escobedo de la colonia El Carmen de Puebla</w:t>
      </w:r>
    </w:p>
    <w:p>
      <w:pPr>
        <w:spacing w:line="300" w:lineRule="exact" w:before="0"/>
        <w:ind w:left="1588" w:right="1585" w:firstLine="0"/>
        <w:jc w:val="center"/>
        <w:rPr>
          <w:b/>
          <w:sz w:val="32"/>
        </w:rPr>
      </w:pPr>
      <w:r>
        <w:rPr>
          <w:b/>
          <w:sz w:val="32"/>
        </w:rPr>
        <w:t>Respuesta a una inconsistencia del desarrollo sustentable</w:t>
      </w:r>
    </w:p>
    <w:p>
      <w:pPr>
        <w:pStyle w:val="BodyText"/>
        <w:spacing w:before="9"/>
        <w:rPr>
          <w:b/>
          <w:sz w:val="44"/>
        </w:rPr>
      </w:pPr>
    </w:p>
    <w:p>
      <w:pPr>
        <w:spacing w:line="247" w:lineRule="auto" w:before="0"/>
        <w:ind w:left="5472" w:right="111" w:firstLine="367"/>
        <w:jc w:val="right"/>
        <w:rPr>
          <w:i/>
          <w:sz w:val="12"/>
        </w:rPr>
      </w:pPr>
      <w:r>
        <w:rPr>
          <w:i/>
          <w:sz w:val="22"/>
        </w:rPr>
        <w:t>Jorge Sosa Oliver</w:t>
      </w:r>
      <w:r>
        <w:rPr>
          <w:i/>
          <w:position w:val="7"/>
          <w:sz w:val="12"/>
        </w:rPr>
        <w:t>1</w:t>
      </w:r>
      <w:r>
        <w:rPr>
          <w:i/>
          <w:w w:val="106"/>
          <w:position w:val="7"/>
          <w:sz w:val="12"/>
        </w:rPr>
        <w:t> </w:t>
      </w:r>
      <w:r>
        <w:rPr>
          <w:i/>
          <w:sz w:val="22"/>
        </w:rPr>
        <w:t>Aurora Roldán Olmos</w:t>
      </w:r>
      <w:r>
        <w:rPr>
          <w:i/>
          <w:position w:val="7"/>
          <w:sz w:val="12"/>
        </w:rPr>
        <w:t>2</w:t>
      </w:r>
    </w:p>
    <w:p>
      <w:pPr>
        <w:spacing w:line="247" w:lineRule="auto" w:before="0"/>
        <w:ind w:left="5356" w:right="111" w:hanging="313"/>
        <w:jc w:val="right"/>
        <w:rPr>
          <w:i/>
          <w:sz w:val="22"/>
        </w:rPr>
      </w:pPr>
      <w:r>
        <w:rPr>
          <w:i/>
          <w:sz w:val="22"/>
        </w:rPr>
        <w:t>J. Eduardo Carranza Luna</w:t>
      </w:r>
      <w:r>
        <w:rPr>
          <w:i/>
          <w:position w:val="7"/>
          <w:sz w:val="12"/>
        </w:rPr>
        <w:t>3</w:t>
      </w:r>
      <w:r>
        <w:rPr>
          <w:i/>
          <w:w w:val="106"/>
          <w:position w:val="7"/>
          <w:sz w:val="12"/>
        </w:rPr>
        <w:t> </w:t>
      </w:r>
      <w:hyperlink r:id="rId37">
        <w:r>
          <w:rPr>
            <w:i/>
            <w:sz w:val="22"/>
          </w:rPr>
          <w:t>chepus46@hotmail.com</w:t>
        </w:r>
      </w:hyperlink>
    </w:p>
    <w:p>
      <w:pPr>
        <w:pStyle w:val="BodyText"/>
        <w:rPr>
          <w:i/>
        </w:rPr>
      </w:pPr>
    </w:p>
    <w:p>
      <w:pPr>
        <w:pStyle w:val="BodyText"/>
        <w:spacing w:before="4"/>
        <w:rPr>
          <w:i/>
          <w:sz w:val="23"/>
        </w:rPr>
      </w:pPr>
    </w:p>
    <w:p>
      <w:pPr>
        <w:pStyle w:val="Heading2"/>
        <w:spacing w:before="1"/>
      </w:pPr>
      <w:r>
        <w:rPr/>
        <w:t>Resumen</w:t>
      </w:r>
    </w:p>
    <w:p>
      <w:pPr>
        <w:pStyle w:val="BodyText"/>
        <w:spacing w:before="10"/>
        <w:rPr>
          <w:b/>
          <w:sz w:val="21"/>
        </w:rPr>
      </w:pPr>
    </w:p>
    <w:p>
      <w:pPr>
        <w:pStyle w:val="BodyText"/>
        <w:spacing w:before="1"/>
        <w:ind w:left="113" w:right="112"/>
        <w:jc w:val="both"/>
      </w:pPr>
      <w:r>
        <w:rPr/>
        <w:t>Las áreas verdes de la ciudad de Puebla han sufrido transformaciones de acuerdo a los</w:t>
      </w:r>
      <w:r>
        <w:rPr>
          <w:spacing w:val="-8"/>
        </w:rPr>
        <w:t> </w:t>
      </w:r>
      <w:r>
        <w:rPr/>
        <w:t>planes</w:t>
      </w:r>
      <w:r>
        <w:rPr>
          <w:spacing w:val="-7"/>
        </w:rPr>
        <w:t> </w:t>
      </w:r>
      <w:r>
        <w:rPr/>
        <w:t>de</w:t>
      </w:r>
      <w:r>
        <w:rPr>
          <w:spacing w:val="-7"/>
        </w:rPr>
        <w:t> </w:t>
      </w:r>
      <w:r>
        <w:rPr/>
        <w:t>desarrollo</w:t>
      </w:r>
      <w:r>
        <w:rPr>
          <w:spacing w:val="-7"/>
        </w:rPr>
        <w:t> </w:t>
      </w:r>
      <w:r>
        <w:rPr/>
        <w:t>propuestos,</w:t>
      </w:r>
      <w:r>
        <w:rPr>
          <w:spacing w:val="-7"/>
        </w:rPr>
        <w:t> </w:t>
      </w:r>
      <w:r>
        <w:rPr/>
        <w:t>según</w:t>
      </w:r>
      <w:r>
        <w:rPr>
          <w:spacing w:val="-7"/>
        </w:rPr>
        <w:t> </w:t>
      </w:r>
      <w:r>
        <w:rPr/>
        <w:t>el</w:t>
      </w:r>
      <w:r>
        <w:rPr>
          <w:spacing w:val="-8"/>
        </w:rPr>
        <w:t> </w:t>
      </w:r>
      <w:r>
        <w:rPr/>
        <w:t>gobierno</w:t>
      </w:r>
      <w:r>
        <w:rPr>
          <w:spacing w:val="-7"/>
        </w:rPr>
        <w:t> </w:t>
      </w:r>
      <w:r>
        <w:rPr/>
        <w:t>municipal</w:t>
      </w:r>
      <w:r>
        <w:rPr>
          <w:spacing w:val="-8"/>
        </w:rPr>
        <w:t> </w:t>
      </w:r>
      <w:r>
        <w:rPr/>
        <w:t>en</w:t>
      </w:r>
      <w:r>
        <w:rPr>
          <w:spacing w:val="-7"/>
        </w:rPr>
        <w:t> </w:t>
      </w:r>
      <w:r>
        <w:rPr/>
        <w:t>turno,</w:t>
      </w:r>
      <w:r>
        <w:rPr>
          <w:spacing w:val="-8"/>
        </w:rPr>
        <w:t> </w:t>
      </w:r>
      <w:r>
        <w:rPr/>
        <w:t>los</w:t>
      </w:r>
      <w:r>
        <w:rPr>
          <w:spacing w:val="-8"/>
        </w:rPr>
        <w:t> </w:t>
      </w:r>
      <w:r>
        <w:rPr/>
        <w:t>cuales desafortunadamente no han estimado la problemática en cuanto a las necesidades que los usuarios manifiestan, esto sumado a la consideración de que únicamente se intervienen</w:t>
      </w:r>
      <w:r>
        <w:rPr>
          <w:spacing w:val="-8"/>
        </w:rPr>
        <w:t> </w:t>
      </w:r>
      <w:r>
        <w:rPr/>
        <w:t>con</w:t>
      </w:r>
      <w:r>
        <w:rPr>
          <w:spacing w:val="-7"/>
        </w:rPr>
        <w:t> </w:t>
      </w:r>
      <w:r>
        <w:rPr/>
        <w:t>sustitución</w:t>
      </w:r>
      <w:r>
        <w:rPr>
          <w:spacing w:val="-8"/>
        </w:rPr>
        <w:t> </w:t>
      </w:r>
      <w:r>
        <w:rPr/>
        <w:t>de</w:t>
      </w:r>
      <w:r>
        <w:rPr>
          <w:spacing w:val="-7"/>
        </w:rPr>
        <w:t> </w:t>
      </w:r>
      <w:r>
        <w:rPr/>
        <w:t>especies</w:t>
      </w:r>
      <w:r>
        <w:rPr>
          <w:spacing w:val="-8"/>
        </w:rPr>
        <w:t> </w:t>
      </w:r>
      <w:r>
        <w:rPr/>
        <w:t>vegetales</w:t>
      </w:r>
      <w:r>
        <w:rPr>
          <w:spacing w:val="-8"/>
        </w:rPr>
        <w:t> </w:t>
      </w:r>
      <w:r>
        <w:rPr/>
        <w:t>que</w:t>
      </w:r>
      <w:r>
        <w:rPr>
          <w:spacing w:val="-7"/>
        </w:rPr>
        <w:t> </w:t>
      </w:r>
      <w:r>
        <w:rPr/>
        <w:t>inclusive</w:t>
      </w:r>
      <w:r>
        <w:rPr>
          <w:spacing w:val="-7"/>
        </w:rPr>
        <w:t> </w:t>
      </w:r>
      <w:r>
        <w:rPr/>
        <w:t>no</w:t>
      </w:r>
      <w:r>
        <w:rPr>
          <w:spacing w:val="-7"/>
        </w:rPr>
        <w:t> </w:t>
      </w:r>
      <w:r>
        <w:rPr/>
        <w:t>son</w:t>
      </w:r>
      <w:r>
        <w:rPr>
          <w:spacing w:val="-7"/>
        </w:rPr>
        <w:t> </w:t>
      </w:r>
      <w:r>
        <w:rPr/>
        <w:t>las</w:t>
      </w:r>
      <w:r>
        <w:rPr>
          <w:spacing w:val="-7"/>
        </w:rPr>
        <w:t> </w:t>
      </w:r>
      <w:r>
        <w:rPr/>
        <w:t>nativas</w:t>
      </w:r>
      <w:r>
        <w:rPr>
          <w:spacing w:val="-8"/>
        </w:rPr>
        <w:t> </w:t>
      </w:r>
      <w:r>
        <w:rPr/>
        <w:t>del </w:t>
      </w:r>
      <w:r>
        <w:rPr>
          <w:spacing w:val="-3"/>
        </w:rPr>
        <w:t>lugar. </w:t>
      </w:r>
      <w:r>
        <w:rPr/>
        <w:t>Esto genera que la insustentabilidad se manifieste como una inconsistencia acerca del mejoramiento del medio</w:t>
      </w:r>
      <w:r>
        <w:rPr>
          <w:spacing w:val="-3"/>
        </w:rPr>
        <w:t> </w:t>
      </w:r>
      <w:r>
        <w:rPr/>
        <w:t>ambiente.</w:t>
      </w:r>
    </w:p>
    <w:p>
      <w:pPr>
        <w:pStyle w:val="BodyText"/>
        <w:spacing w:before="1"/>
        <w:ind w:left="113" w:right="111" w:firstLine="283"/>
        <w:jc w:val="both"/>
      </w:pPr>
      <w:r>
        <w:rPr/>
        <w:t>La intención de este trabajo es mostrar una propuesta de diseño, previa identifi- cación</w:t>
      </w:r>
      <w:r>
        <w:rPr>
          <w:spacing w:val="-3"/>
        </w:rPr>
        <w:t> </w:t>
      </w:r>
      <w:r>
        <w:rPr/>
        <w:t>de</w:t>
      </w:r>
      <w:r>
        <w:rPr>
          <w:spacing w:val="-3"/>
        </w:rPr>
        <w:t> </w:t>
      </w:r>
      <w:r>
        <w:rPr/>
        <w:t>problemáticas</w:t>
      </w:r>
      <w:r>
        <w:rPr>
          <w:spacing w:val="-4"/>
        </w:rPr>
        <w:t> </w:t>
      </w:r>
      <w:r>
        <w:rPr/>
        <w:t>en</w:t>
      </w:r>
      <w:r>
        <w:rPr>
          <w:spacing w:val="-3"/>
        </w:rPr>
        <w:t> </w:t>
      </w:r>
      <w:r>
        <w:rPr/>
        <w:t>la</w:t>
      </w:r>
      <w:r>
        <w:rPr>
          <w:spacing w:val="-3"/>
        </w:rPr>
        <w:t> </w:t>
      </w:r>
      <w:r>
        <w:rPr/>
        <w:t>colonia</w:t>
      </w:r>
      <w:r>
        <w:rPr>
          <w:spacing w:val="-3"/>
        </w:rPr>
        <w:t> </w:t>
      </w:r>
      <w:r>
        <w:rPr/>
        <w:t>El</w:t>
      </w:r>
      <w:r>
        <w:rPr>
          <w:spacing w:val="-3"/>
        </w:rPr>
        <w:t> </w:t>
      </w:r>
      <w:r>
        <w:rPr/>
        <w:t>Carmen</w:t>
      </w:r>
      <w:r>
        <w:rPr>
          <w:spacing w:val="-3"/>
        </w:rPr>
        <w:t> </w:t>
      </w:r>
      <w:r>
        <w:rPr/>
        <w:t>de</w:t>
      </w:r>
      <w:r>
        <w:rPr>
          <w:spacing w:val="-3"/>
        </w:rPr>
        <w:t> </w:t>
      </w:r>
      <w:r>
        <w:rPr/>
        <w:t>la</w:t>
      </w:r>
      <w:r>
        <w:rPr>
          <w:spacing w:val="-3"/>
        </w:rPr>
        <w:t> </w:t>
      </w:r>
      <w:r>
        <w:rPr/>
        <w:t>ciudad</w:t>
      </w:r>
      <w:r>
        <w:rPr>
          <w:spacing w:val="-3"/>
        </w:rPr>
        <w:t> </w:t>
      </w:r>
      <w:r>
        <w:rPr/>
        <w:t>de</w:t>
      </w:r>
      <w:r>
        <w:rPr>
          <w:spacing w:val="-3"/>
        </w:rPr>
        <w:t> </w:t>
      </w:r>
      <w:r>
        <w:rPr/>
        <w:t>Puebla,</w:t>
      </w:r>
      <w:r>
        <w:rPr>
          <w:spacing w:val="-3"/>
        </w:rPr>
        <w:t> </w:t>
      </w:r>
      <w:r>
        <w:rPr/>
        <w:t>de</w:t>
      </w:r>
      <w:r>
        <w:rPr>
          <w:spacing w:val="-3"/>
        </w:rPr>
        <w:t> </w:t>
      </w:r>
      <w:r>
        <w:rPr/>
        <w:t>acuerdo a los procesos de desarrollo gubernamental y su relación con las consecuencias am- bientales</w:t>
      </w:r>
      <w:r>
        <w:rPr>
          <w:spacing w:val="-6"/>
        </w:rPr>
        <w:t> </w:t>
      </w:r>
      <w:r>
        <w:rPr/>
        <w:t>que</w:t>
      </w:r>
      <w:r>
        <w:rPr>
          <w:spacing w:val="-6"/>
        </w:rPr>
        <w:t> </w:t>
      </w:r>
      <w:r>
        <w:rPr/>
        <w:t>de</w:t>
      </w:r>
      <w:r>
        <w:rPr>
          <w:spacing w:val="-6"/>
        </w:rPr>
        <w:t> </w:t>
      </w:r>
      <w:r>
        <w:rPr/>
        <w:t>esto</w:t>
      </w:r>
      <w:r>
        <w:rPr>
          <w:spacing w:val="-6"/>
        </w:rPr>
        <w:t> </w:t>
      </w:r>
      <w:r>
        <w:rPr/>
        <w:t>se</w:t>
      </w:r>
      <w:r>
        <w:rPr>
          <w:spacing w:val="-6"/>
        </w:rPr>
        <w:t> </w:t>
      </w:r>
      <w:r>
        <w:rPr/>
        <w:t>deriva.</w:t>
      </w:r>
      <w:r>
        <w:rPr>
          <w:spacing w:val="-6"/>
        </w:rPr>
        <w:t> </w:t>
      </w:r>
      <w:r>
        <w:rPr/>
        <w:t>Se</w:t>
      </w:r>
      <w:r>
        <w:rPr>
          <w:spacing w:val="-6"/>
        </w:rPr>
        <w:t> </w:t>
      </w:r>
      <w:r>
        <w:rPr/>
        <w:t>presenta</w:t>
      </w:r>
      <w:r>
        <w:rPr>
          <w:spacing w:val="-6"/>
        </w:rPr>
        <w:t> </w:t>
      </w:r>
      <w:r>
        <w:rPr/>
        <w:t>una</w:t>
      </w:r>
      <w:r>
        <w:rPr>
          <w:spacing w:val="-6"/>
        </w:rPr>
        <w:t> </w:t>
      </w:r>
      <w:r>
        <w:rPr/>
        <w:t>propuesta</w:t>
      </w:r>
      <w:r>
        <w:rPr>
          <w:spacing w:val="-6"/>
        </w:rPr>
        <w:t> </w:t>
      </w:r>
      <w:r>
        <w:rPr/>
        <w:t>específica</w:t>
      </w:r>
      <w:r>
        <w:rPr>
          <w:spacing w:val="-6"/>
        </w:rPr>
        <w:t> </w:t>
      </w:r>
      <w:r>
        <w:rPr/>
        <w:t>sobre</w:t>
      </w:r>
      <w:r>
        <w:rPr>
          <w:spacing w:val="-6"/>
        </w:rPr>
        <w:t> </w:t>
      </w:r>
      <w:r>
        <w:rPr/>
        <w:t>la</w:t>
      </w:r>
      <w:r>
        <w:rPr>
          <w:spacing w:val="-6"/>
        </w:rPr>
        <w:t> </w:t>
      </w:r>
      <w:r>
        <w:rPr/>
        <w:t>proble- mática general de la colonia estudiada</w:t>
      </w:r>
      <w:r>
        <w:rPr>
          <w:spacing w:val="-3"/>
        </w:rPr>
        <w:t> </w:t>
      </w:r>
      <w:r>
        <w:rPr/>
        <w:t>previamente.</w:t>
      </w:r>
    </w:p>
    <w:p>
      <w:pPr>
        <w:pStyle w:val="BodyText"/>
        <w:spacing w:before="1"/>
        <w:ind w:left="113" w:right="111" w:firstLine="283"/>
        <w:jc w:val="both"/>
      </w:pPr>
      <w:r>
        <w:rPr/>
        <w:t>Puebla</w:t>
      </w:r>
      <w:r>
        <w:rPr>
          <w:spacing w:val="-10"/>
        </w:rPr>
        <w:t> </w:t>
      </w:r>
      <w:r>
        <w:rPr/>
        <w:t>es</w:t>
      </w:r>
      <w:r>
        <w:rPr>
          <w:spacing w:val="-10"/>
        </w:rPr>
        <w:t> </w:t>
      </w:r>
      <w:r>
        <w:rPr/>
        <w:t>una</w:t>
      </w:r>
      <w:r>
        <w:rPr>
          <w:spacing w:val="-10"/>
        </w:rPr>
        <w:t> </w:t>
      </w:r>
      <w:r>
        <w:rPr/>
        <w:t>ciudad</w:t>
      </w:r>
      <w:r>
        <w:rPr>
          <w:spacing w:val="-10"/>
        </w:rPr>
        <w:t> </w:t>
      </w:r>
      <w:r>
        <w:rPr/>
        <w:t>constituida</w:t>
      </w:r>
      <w:r>
        <w:rPr>
          <w:spacing w:val="-10"/>
        </w:rPr>
        <w:t> </w:t>
      </w:r>
      <w:r>
        <w:rPr/>
        <w:t>como</w:t>
      </w:r>
      <w:r>
        <w:rPr>
          <w:spacing w:val="-10"/>
        </w:rPr>
        <w:t> </w:t>
      </w:r>
      <w:r>
        <w:rPr/>
        <w:t>sistema</w:t>
      </w:r>
      <w:r>
        <w:rPr>
          <w:spacing w:val="-10"/>
        </w:rPr>
        <w:t> </w:t>
      </w:r>
      <w:r>
        <w:rPr/>
        <w:t>complejo</w:t>
      </w:r>
      <w:r>
        <w:rPr>
          <w:spacing w:val="-10"/>
        </w:rPr>
        <w:t> </w:t>
      </w:r>
      <w:r>
        <w:rPr/>
        <w:t>multideterminado,</w:t>
      </w:r>
      <w:r>
        <w:rPr>
          <w:spacing w:val="-11"/>
        </w:rPr>
        <w:t> </w:t>
      </w:r>
      <w:r>
        <w:rPr/>
        <w:t>de</w:t>
      </w:r>
      <w:r>
        <w:rPr>
          <w:spacing w:val="-10"/>
        </w:rPr>
        <w:t> </w:t>
      </w:r>
      <w:r>
        <w:rPr/>
        <w:t>lo cual se desprende el objetivo de presentar una solución espacial a una problemática urbana</w:t>
      </w:r>
      <w:r>
        <w:rPr>
          <w:spacing w:val="-12"/>
        </w:rPr>
        <w:t> </w:t>
      </w:r>
      <w:r>
        <w:rPr/>
        <w:t>delimitado</w:t>
      </w:r>
      <w:r>
        <w:rPr>
          <w:spacing w:val="-11"/>
        </w:rPr>
        <w:t> </w:t>
      </w:r>
      <w:r>
        <w:rPr/>
        <w:t>en</w:t>
      </w:r>
      <w:r>
        <w:rPr>
          <w:spacing w:val="-11"/>
        </w:rPr>
        <w:t> </w:t>
      </w:r>
      <w:r>
        <w:rPr/>
        <w:t>el</w:t>
      </w:r>
      <w:r>
        <w:rPr>
          <w:spacing w:val="-12"/>
        </w:rPr>
        <w:t> </w:t>
      </w:r>
      <w:r>
        <w:rPr/>
        <w:t>parque</w:t>
      </w:r>
      <w:r>
        <w:rPr>
          <w:spacing w:val="-11"/>
        </w:rPr>
        <w:t> </w:t>
      </w:r>
      <w:r>
        <w:rPr/>
        <w:t>Federico</w:t>
      </w:r>
      <w:r>
        <w:rPr>
          <w:spacing w:val="-12"/>
        </w:rPr>
        <w:t> </w:t>
      </w:r>
      <w:r>
        <w:rPr/>
        <w:t>Escobedo,</w:t>
      </w:r>
      <w:r>
        <w:rPr>
          <w:spacing w:val="-12"/>
        </w:rPr>
        <w:t> </w:t>
      </w:r>
      <w:r>
        <w:rPr/>
        <w:t>ubicado</w:t>
      </w:r>
      <w:r>
        <w:rPr>
          <w:spacing w:val="-12"/>
        </w:rPr>
        <w:t> </w:t>
      </w:r>
      <w:r>
        <w:rPr/>
        <w:t>en</w:t>
      </w:r>
      <w:r>
        <w:rPr>
          <w:spacing w:val="-11"/>
        </w:rPr>
        <w:t> </w:t>
      </w:r>
      <w:r>
        <w:rPr/>
        <w:t>la</w:t>
      </w:r>
      <w:r>
        <w:rPr>
          <w:spacing w:val="-12"/>
        </w:rPr>
        <w:t> </w:t>
      </w:r>
      <w:r>
        <w:rPr/>
        <w:t>colonia</w:t>
      </w:r>
      <w:r>
        <w:rPr>
          <w:spacing w:val="-12"/>
        </w:rPr>
        <w:t> </w:t>
      </w:r>
      <w:r>
        <w:rPr/>
        <w:t>El</w:t>
      </w:r>
      <w:r>
        <w:rPr>
          <w:spacing w:val="-12"/>
        </w:rPr>
        <w:t> </w:t>
      </w:r>
      <w:r>
        <w:rPr/>
        <w:t>Carmen,</w:t>
      </w:r>
    </w:p>
    <w:p>
      <w:pPr>
        <w:pStyle w:val="BodyText"/>
        <w:spacing w:before="10"/>
        <w:rPr>
          <w:sz w:val="31"/>
        </w:rPr>
      </w:pPr>
    </w:p>
    <w:p>
      <w:pPr>
        <w:spacing w:line="254" w:lineRule="auto" w:before="0"/>
        <w:ind w:left="533" w:right="0" w:hanging="420"/>
        <w:jc w:val="left"/>
        <w:rPr>
          <w:sz w:val="18"/>
        </w:rPr>
      </w:pPr>
      <w:r>
        <w:rPr>
          <w:sz w:val="18"/>
        </w:rPr>
        <w:t>1,2,3 Profesores Investigadores de la Facultad de Arquitectura-BUAP, Perfiles PROMEP e integrantes del Ca-116-BUAP Diseño y Tecnología, +52(222)2295500 Ext. 7950.</w:t>
      </w:r>
    </w:p>
    <w:p>
      <w:pPr>
        <w:spacing w:before="1"/>
        <w:ind w:left="103" w:right="111" w:firstLine="0"/>
        <w:jc w:val="right"/>
        <w:rPr>
          <w:sz w:val="18"/>
        </w:rPr>
      </w:pPr>
      <w:r>
        <w:rPr>
          <w:sz w:val="18"/>
        </w:rPr>
        <w:t>En este trabajo ha colaborado Luis Esteban Merino Ramírez, prestador de Servicio social de   la</w:t>
      </w:r>
    </w:p>
    <w:p>
      <w:pPr>
        <w:spacing w:before="13"/>
        <w:ind w:left="533" w:right="0" w:firstLine="0"/>
        <w:jc w:val="left"/>
        <w:rPr>
          <w:sz w:val="18"/>
        </w:rPr>
      </w:pPr>
      <w:r>
        <w:rPr>
          <w:sz w:val="18"/>
        </w:rPr>
        <w:t>FA-BUAP.</w:t>
      </w:r>
    </w:p>
    <w:p>
      <w:pPr>
        <w:spacing w:after="0"/>
        <w:jc w:val="left"/>
        <w:rPr>
          <w:sz w:val="18"/>
        </w:rPr>
        <w:sectPr>
          <w:pgSz w:w="9640" w:h="13040"/>
          <w:pgMar w:header="0" w:footer="956" w:top="1200" w:bottom="1140" w:left="1020" w:right="1020"/>
        </w:sectPr>
      </w:pPr>
    </w:p>
    <w:p>
      <w:pPr>
        <w:spacing w:before="55"/>
        <w:ind w:left="769" w:right="769" w:firstLine="0"/>
        <w:jc w:val="center"/>
        <w:rPr>
          <w:sz w:val="14"/>
        </w:rPr>
      </w:pPr>
      <w:r>
        <w:rPr>
          <w:w w:val="150"/>
          <w:sz w:val="14"/>
        </w:rPr>
        <w:t>diseño para </w:t>
      </w:r>
      <w:r>
        <w:rPr>
          <w:w w:val="155"/>
          <w:sz w:val="14"/>
        </w:rPr>
        <w:t>la </w:t>
      </w:r>
      <w:r>
        <w:rPr>
          <w:w w:val="150"/>
          <w:sz w:val="14"/>
        </w:rPr>
        <w:t>calidad de vida en el espacio habitable</w:t>
      </w:r>
    </w:p>
    <w:p>
      <w:pPr>
        <w:pStyle w:val="BodyText"/>
        <w:rPr>
          <w:sz w:val="14"/>
        </w:rPr>
      </w:pPr>
    </w:p>
    <w:p>
      <w:pPr>
        <w:pStyle w:val="BodyText"/>
        <w:rPr>
          <w:sz w:val="14"/>
        </w:rPr>
      </w:pPr>
    </w:p>
    <w:p>
      <w:pPr>
        <w:pStyle w:val="BodyText"/>
        <w:spacing w:before="124"/>
        <w:ind w:left="113" w:right="111"/>
        <w:jc w:val="both"/>
      </w:pPr>
      <w:r>
        <w:rPr/>
        <w:t>como una cuestión práctica en relación a las inconsistencias del desarrollo sustenta- ble a partir de la insustentabilidad.</w:t>
      </w:r>
    </w:p>
    <w:p>
      <w:pPr>
        <w:spacing w:before="1"/>
        <w:ind w:left="113" w:right="0" w:firstLine="0"/>
        <w:jc w:val="both"/>
        <w:rPr>
          <w:sz w:val="22"/>
        </w:rPr>
      </w:pPr>
      <w:r>
        <w:rPr>
          <w:b/>
          <w:sz w:val="22"/>
        </w:rPr>
        <w:t>Palabras clave: </w:t>
      </w:r>
      <w:r>
        <w:rPr>
          <w:sz w:val="22"/>
        </w:rPr>
        <w:t>diseño, paisaje, calidad de vida y sostenibilidad.</w:t>
      </w:r>
    </w:p>
    <w:p>
      <w:pPr>
        <w:pStyle w:val="BodyText"/>
      </w:pPr>
    </w:p>
    <w:p>
      <w:pPr>
        <w:pStyle w:val="BodyText"/>
        <w:rPr>
          <w:sz w:val="24"/>
        </w:rPr>
      </w:pPr>
    </w:p>
    <w:p>
      <w:pPr>
        <w:pStyle w:val="Heading2"/>
      </w:pPr>
      <w:r>
        <w:rPr/>
        <w:t>Abstract</w:t>
      </w:r>
    </w:p>
    <w:p>
      <w:pPr>
        <w:pStyle w:val="BodyText"/>
        <w:rPr>
          <w:b/>
        </w:rPr>
      </w:pPr>
    </w:p>
    <w:p>
      <w:pPr>
        <w:pStyle w:val="BodyText"/>
        <w:spacing w:line="250" w:lineRule="exact"/>
        <w:ind w:left="113" w:right="111"/>
        <w:jc w:val="both"/>
      </w:pPr>
      <w:r>
        <w:rPr/>
        <w:t>The objective of this paper is to show a design previous identification of problems in</w:t>
      </w:r>
      <w:r>
        <w:rPr>
          <w:spacing w:val="-7"/>
        </w:rPr>
        <w:t> </w:t>
      </w:r>
      <w:r>
        <w:rPr/>
        <w:t>El</w:t>
      </w:r>
      <w:r>
        <w:rPr>
          <w:spacing w:val="-7"/>
        </w:rPr>
        <w:t> </w:t>
      </w:r>
      <w:r>
        <w:rPr/>
        <w:t>Carmen</w:t>
      </w:r>
      <w:r>
        <w:rPr>
          <w:spacing w:val="-7"/>
        </w:rPr>
        <w:t> </w:t>
      </w:r>
      <w:r>
        <w:rPr/>
        <w:t>neighborhood</w:t>
      </w:r>
      <w:r>
        <w:rPr>
          <w:spacing w:val="-7"/>
        </w:rPr>
        <w:t> </w:t>
      </w:r>
      <w:r>
        <w:rPr/>
        <w:t>from</w:t>
      </w:r>
      <w:r>
        <w:rPr>
          <w:spacing w:val="-7"/>
        </w:rPr>
        <w:t> </w:t>
      </w:r>
      <w:r>
        <w:rPr/>
        <w:t>Puebla,</w:t>
      </w:r>
      <w:r>
        <w:rPr>
          <w:spacing w:val="-7"/>
        </w:rPr>
        <w:t> </w:t>
      </w:r>
      <w:r>
        <w:rPr/>
        <w:t>according</w:t>
      </w:r>
      <w:r>
        <w:rPr>
          <w:spacing w:val="-7"/>
        </w:rPr>
        <w:t> </w:t>
      </w:r>
      <w:r>
        <w:rPr/>
        <w:t>to</w:t>
      </w:r>
      <w:r>
        <w:rPr>
          <w:spacing w:val="-7"/>
        </w:rPr>
        <w:t> </w:t>
      </w:r>
      <w:r>
        <w:rPr/>
        <w:t>the</w:t>
      </w:r>
      <w:r>
        <w:rPr>
          <w:spacing w:val="-7"/>
        </w:rPr>
        <w:t> </w:t>
      </w:r>
      <w:r>
        <w:rPr/>
        <w:t>processes</w:t>
      </w:r>
      <w:r>
        <w:rPr>
          <w:spacing w:val="-7"/>
        </w:rPr>
        <w:t> </w:t>
      </w:r>
      <w:r>
        <w:rPr/>
        <w:t>of</w:t>
      </w:r>
      <w:r>
        <w:rPr>
          <w:spacing w:val="-7"/>
        </w:rPr>
        <w:t> </w:t>
      </w:r>
      <w:r>
        <w:rPr/>
        <w:t>development and</w:t>
      </w:r>
      <w:r>
        <w:rPr>
          <w:spacing w:val="-6"/>
        </w:rPr>
        <w:t> </w:t>
      </w:r>
      <w:r>
        <w:rPr/>
        <w:t>its</w:t>
      </w:r>
      <w:r>
        <w:rPr>
          <w:spacing w:val="-6"/>
        </w:rPr>
        <w:t> </w:t>
      </w:r>
      <w:r>
        <w:rPr/>
        <w:t>relationship</w:t>
      </w:r>
      <w:r>
        <w:rPr>
          <w:spacing w:val="-6"/>
        </w:rPr>
        <w:t> </w:t>
      </w:r>
      <w:r>
        <w:rPr/>
        <w:t>with</w:t>
      </w:r>
      <w:r>
        <w:rPr>
          <w:spacing w:val="-6"/>
        </w:rPr>
        <w:t> </w:t>
      </w:r>
      <w:r>
        <w:rPr/>
        <w:t>the</w:t>
      </w:r>
      <w:r>
        <w:rPr>
          <w:spacing w:val="-6"/>
        </w:rPr>
        <w:t> </w:t>
      </w:r>
      <w:r>
        <w:rPr/>
        <w:t>environmental</w:t>
      </w:r>
      <w:r>
        <w:rPr>
          <w:spacing w:val="-6"/>
        </w:rPr>
        <w:t> </w:t>
      </w:r>
      <w:r>
        <w:rPr/>
        <w:t>consequences.</w:t>
      </w:r>
      <w:r>
        <w:rPr>
          <w:spacing w:val="-10"/>
        </w:rPr>
        <w:t> </w:t>
      </w:r>
      <w:r>
        <w:rPr>
          <w:spacing w:val="-9"/>
        </w:rPr>
        <w:t>We</w:t>
      </w:r>
      <w:r>
        <w:rPr>
          <w:spacing w:val="-6"/>
        </w:rPr>
        <w:t> </w:t>
      </w:r>
      <w:r>
        <w:rPr/>
        <w:t>present</w:t>
      </w:r>
      <w:r>
        <w:rPr>
          <w:spacing w:val="-6"/>
        </w:rPr>
        <w:t> </w:t>
      </w:r>
      <w:r>
        <w:rPr/>
        <w:t>a</w:t>
      </w:r>
      <w:r>
        <w:rPr>
          <w:spacing w:val="-6"/>
        </w:rPr>
        <w:t> </w:t>
      </w:r>
      <w:r>
        <w:rPr/>
        <w:t>specific</w:t>
      </w:r>
      <w:r>
        <w:rPr>
          <w:spacing w:val="-6"/>
        </w:rPr>
        <w:t> </w:t>
      </w:r>
      <w:r>
        <w:rPr/>
        <w:t>pro- posal within the general problem, previously studied.</w:t>
      </w:r>
    </w:p>
    <w:p>
      <w:pPr>
        <w:pStyle w:val="BodyText"/>
        <w:spacing w:line="250" w:lineRule="exact"/>
        <w:ind w:left="113" w:right="110" w:firstLine="283"/>
        <w:jc w:val="both"/>
      </w:pPr>
      <w:r>
        <w:rPr>
          <w:spacing w:val="-5"/>
        </w:rPr>
        <w:t>Puebla </w:t>
      </w:r>
      <w:r>
        <w:rPr>
          <w:spacing w:val="-3"/>
        </w:rPr>
        <w:t>is </w:t>
      </w:r>
      <w:r>
        <w:rPr/>
        <w:t>a </w:t>
      </w:r>
      <w:r>
        <w:rPr>
          <w:spacing w:val="-4"/>
        </w:rPr>
        <w:t>city </w:t>
      </w:r>
      <w:r>
        <w:rPr>
          <w:spacing w:val="-3"/>
        </w:rPr>
        <w:t>as </w:t>
      </w:r>
      <w:r>
        <w:rPr/>
        <w:t>a </w:t>
      </w:r>
      <w:r>
        <w:rPr>
          <w:spacing w:val="-5"/>
        </w:rPr>
        <w:t>complex system, </w:t>
      </w:r>
      <w:r>
        <w:rPr>
          <w:spacing w:val="-4"/>
        </w:rPr>
        <w:t>from which </w:t>
      </w:r>
      <w:r>
        <w:rPr>
          <w:spacing w:val="-3"/>
        </w:rPr>
        <w:t>it </w:t>
      </w:r>
      <w:r>
        <w:rPr>
          <w:spacing w:val="-5"/>
        </w:rPr>
        <w:t>follows </w:t>
      </w:r>
      <w:r>
        <w:rPr>
          <w:spacing w:val="-3"/>
        </w:rPr>
        <w:t>in </w:t>
      </w:r>
      <w:r>
        <w:rPr>
          <w:spacing w:val="-4"/>
        </w:rPr>
        <w:t>order </w:t>
      </w:r>
      <w:r>
        <w:rPr>
          <w:spacing w:val="-3"/>
        </w:rPr>
        <w:t>to </w:t>
      </w:r>
      <w:r>
        <w:rPr>
          <w:spacing w:val="-5"/>
        </w:rPr>
        <w:t>present </w:t>
      </w:r>
      <w:r>
        <w:rPr/>
        <w:t>a </w:t>
      </w:r>
      <w:r>
        <w:rPr>
          <w:spacing w:val="-4"/>
        </w:rPr>
        <w:t>so- </w:t>
      </w:r>
      <w:r>
        <w:rPr>
          <w:spacing w:val="-5"/>
        </w:rPr>
        <w:t>lution </w:t>
      </w:r>
      <w:r>
        <w:rPr>
          <w:spacing w:val="-3"/>
        </w:rPr>
        <w:t>to </w:t>
      </w:r>
      <w:r>
        <w:rPr/>
        <w:t>a </w:t>
      </w:r>
      <w:r>
        <w:rPr>
          <w:spacing w:val="-5"/>
        </w:rPr>
        <w:t>problematic </w:t>
      </w:r>
      <w:r>
        <w:rPr>
          <w:spacing w:val="-4"/>
        </w:rPr>
        <w:t>urban space </w:t>
      </w:r>
      <w:r>
        <w:rPr>
          <w:spacing w:val="-5"/>
        </w:rPr>
        <w:t>delimited </w:t>
      </w:r>
      <w:r>
        <w:rPr>
          <w:spacing w:val="-3"/>
        </w:rPr>
        <w:t>in </w:t>
      </w:r>
      <w:r>
        <w:rPr>
          <w:spacing w:val="-5"/>
        </w:rPr>
        <w:t>Federico Escobedo </w:t>
      </w:r>
      <w:r>
        <w:rPr>
          <w:spacing w:val="-4"/>
        </w:rPr>
        <w:t>park </w:t>
      </w:r>
      <w:r>
        <w:rPr>
          <w:spacing w:val="-5"/>
        </w:rPr>
        <w:t>located </w:t>
      </w:r>
      <w:r>
        <w:rPr>
          <w:spacing w:val="-3"/>
        </w:rPr>
        <w:t>in </w:t>
      </w:r>
      <w:r>
        <w:rPr>
          <w:spacing w:val="-5"/>
        </w:rPr>
        <w:t>El Carmen</w:t>
      </w:r>
      <w:r>
        <w:rPr>
          <w:spacing w:val="-12"/>
        </w:rPr>
        <w:t> </w:t>
      </w:r>
      <w:r>
        <w:rPr>
          <w:spacing w:val="-5"/>
        </w:rPr>
        <w:t>regarding</w:t>
      </w:r>
      <w:r>
        <w:rPr>
          <w:spacing w:val="-12"/>
        </w:rPr>
        <w:t> </w:t>
      </w:r>
      <w:r>
        <w:rPr>
          <w:spacing w:val="-4"/>
        </w:rPr>
        <w:t>the</w:t>
      </w:r>
      <w:r>
        <w:rPr>
          <w:spacing w:val="-12"/>
        </w:rPr>
        <w:t> </w:t>
      </w:r>
      <w:r>
        <w:rPr>
          <w:spacing w:val="-5"/>
        </w:rPr>
        <w:t>inconsistency</w:t>
      </w:r>
      <w:r>
        <w:rPr>
          <w:spacing w:val="-12"/>
        </w:rPr>
        <w:t> </w:t>
      </w:r>
      <w:r>
        <w:rPr>
          <w:spacing w:val="-3"/>
        </w:rPr>
        <w:t>of</w:t>
      </w:r>
      <w:r>
        <w:rPr>
          <w:spacing w:val="-12"/>
        </w:rPr>
        <w:t> </w:t>
      </w:r>
      <w:r>
        <w:rPr>
          <w:spacing w:val="-5"/>
        </w:rPr>
        <w:t>sustainability</w:t>
      </w:r>
      <w:r>
        <w:rPr>
          <w:spacing w:val="-12"/>
        </w:rPr>
        <w:t> </w:t>
      </w:r>
      <w:r>
        <w:rPr>
          <w:spacing w:val="-5"/>
        </w:rPr>
        <w:t>development</w:t>
      </w:r>
      <w:r>
        <w:rPr>
          <w:spacing w:val="-12"/>
        </w:rPr>
        <w:t> </w:t>
      </w:r>
      <w:r>
        <w:rPr>
          <w:spacing w:val="-4"/>
        </w:rPr>
        <w:t>from</w:t>
      </w:r>
      <w:r>
        <w:rPr>
          <w:spacing w:val="-12"/>
        </w:rPr>
        <w:t> </w:t>
      </w:r>
      <w:r>
        <w:rPr>
          <w:spacing w:val="-6"/>
        </w:rPr>
        <w:t>unsustainability. </w:t>
      </w:r>
      <w:r>
        <w:rPr>
          <w:b/>
        </w:rPr>
        <w:t>Keywords: </w:t>
      </w:r>
      <w:r>
        <w:rPr/>
        <w:t>design, landscape, sustainability and quality of</w:t>
      </w:r>
      <w:r>
        <w:rPr>
          <w:spacing w:val="-15"/>
        </w:rPr>
        <w:t> </w:t>
      </w:r>
      <w:r>
        <w:rPr/>
        <w:t>life.</w:t>
      </w:r>
    </w:p>
    <w:p>
      <w:pPr>
        <w:pStyle w:val="BodyText"/>
      </w:pPr>
    </w:p>
    <w:p>
      <w:pPr>
        <w:pStyle w:val="BodyText"/>
        <w:spacing w:before="10"/>
        <w:rPr>
          <w:sz w:val="23"/>
        </w:rPr>
      </w:pPr>
    </w:p>
    <w:p>
      <w:pPr>
        <w:pStyle w:val="Heading2"/>
      </w:pPr>
      <w:r>
        <w:rPr/>
        <w:t>Introducción</w:t>
      </w:r>
    </w:p>
    <w:p>
      <w:pPr>
        <w:pStyle w:val="BodyText"/>
        <w:spacing w:before="10"/>
        <w:rPr>
          <w:b/>
          <w:sz w:val="21"/>
        </w:rPr>
      </w:pPr>
    </w:p>
    <w:p>
      <w:pPr>
        <w:pStyle w:val="BodyText"/>
        <w:spacing w:before="1"/>
        <w:ind w:left="662" w:right="112"/>
        <w:jc w:val="both"/>
      </w:pPr>
      <w:r>
        <w:rPr/>
        <w:pict>
          <v:shape style="position:absolute;margin-left:56.692902pt;margin-top:-4.000937pt;width:27.5pt;height:49.4pt;mso-position-horizontal-relative:page;mso-position-vertical-relative:paragraph;z-index:-246184" type="#_x0000_t202" filled="false" stroked="false">
            <v:textbox inset="0,0,0,0">
              <w:txbxContent>
                <w:p>
                  <w:pPr>
                    <w:spacing w:line="987" w:lineRule="exact" w:before="0"/>
                    <w:ind w:left="0" w:right="0" w:firstLine="0"/>
                    <w:jc w:val="left"/>
                    <w:rPr>
                      <w:sz w:val="98"/>
                    </w:rPr>
                  </w:pPr>
                  <w:r>
                    <w:rPr>
                      <w:w w:val="100"/>
                      <w:sz w:val="98"/>
                    </w:rPr>
                    <w:t>P</w:t>
                  </w:r>
                </w:p>
              </w:txbxContent>
            </v:textbox>
            <w10:wrap type="none"/>
          </v:shape>
        </w:pict>
      </w:r>
      <w:r>
        <w:rPr/>
        <w:t>uebla</w:t>
      </w:r>
      <w:r>
        <w:rPr>
          <w:spacing w:val="-11"/>
        </w:rPr>
        <w:t> </w:t>
      </w:r>
      <w:r>
        <w:rPr/>
        <w:t>es</w:t>
      </w:r>
      <w:r>
        <w:rPr>
          <w:spacing w:val="-11"/>
        </w:rPr>
        <w:t> </w:t>
      </w:r>
      <w:r>
        <w:rPr/>
        <w:t>la</w:t>
      </w:r>
      <w:r>
        <w:rPr>
          <w:spacing w:val="-11"/>
        </w:rPr>
        <w:t> </w:t>
      </w:r>
      <w:r>
        <w:rPr/>
        <w:t>cuarta</w:t>
      </w:r>
      <w:r>
        <w:rPr>
          <w:spacing w:val="-11"/>
        </w:rPr>
        <w:t> </w:t>
      </w:r>
      <w:r>
        <w:rPr/>
        <w:t>ciudad</w:t>
      </w:r>
      <w:r>
        <w:rPr>
          <w:spacing w:val="-11"/>
        </w:rPr>
        <w:t> </w:t>
      </w:r>
      <w:r>
        <w:rPr/>
        <w:t>de</w:t>
      </w:r>
      <w:r>
        <w:rPr>
          <w:spacing w:val="-11"/>
        </w:rPr>
        <w:t> </w:t>
      </w:r>
      <w:r>
        <w:rPr/>
        <w:t>la</w:t>
      </w:r>
      <w:r>
        <w:rPr>
          <w:spacing w:val="-11"/>
        </w:rPr>
        <w:t> </w:t>
      </w:r>
      <w:r>
        <w:rPr/>
        <w:t>República</w:t>
      </w:r>
      <w:r>
        <w:rPr>
          <w:spacing w:val="-11"/>
        </w:rPr>
        <w:t> </w:t>
      </w:r>
      <w:r>
        <w:rPr/>
        <w:t>Mexicana</w:t>
      </w:r>
      <w:r>
        <w:rPr>
          <w:spacing w:val="-11"/>
        </w:rPr>
        <w:t> </w:t>
      </w:r>
      <w:r>
        <w:rPr/>
        <w:t>y</w:t>
      </w:r>
      <w:r>
        <w:rPr>
          <w:spacing w:val="-11"/>
        </w:rPr>
        <w:t> </w:t>
      </w:r>
      <w:r>
        <w:rPr/>
        <w:t>fue</w:t>
      </w:r>
      <w:r>
        <w:rPr>
          <w:spacing w:val="-11"/>
        </w:rPr>
        <w:t> </w:t>
      </w:r>
      <w:r>
        <w:rPr/>
        <w:t>fundada</w:t>
      </w:r>
      <w:r>
        <w:rPr>
          <w:spacing w:val="-11"/>
        </w:rPr>
        <w:t> </w:t>
      </w:r>
      <w:r>
        <w:rPr/>
        <w:t>el</w:t>
      </w:r>
      <w:r>
        <w:rPr>
          <w:spacing w:val="-11"/>
        </w:rPr>
        <w:t> </w:t>
      </w:r>
      <w:r>
        <w:rPr/>
        <w:t>18</w:t>
      </w:r>
      <w:r>
        <w:rPr>
          <w:spacing w:val="-11"/>
        </w:rPr>
        <w:t> </w:t>
      </w:r>
      <w:r>
        <w:rPr/>
        <w:t>de</w:t>
      </w:r>
      <w:r>
        <w:rPr>
          <w:spacing w:val="-11"/>
        </w:rPr>
        <w:t> </w:t>
      </w:r>
      <w:r>
        <w:rPr/>
        <w:t>abril de 1531 en una ceremonia que daba formalidad al asentamiento o “puebla” de españoles. (Merlo, 1997)</w:t>
      </w:r>
      <w:r>
        <w:rPr>
          <w:position w:val="7"/>
          <w:sz w:val="12"/>
        </w:rPr>
        <w:t>4</w:t>
      </w:r>
      <w:r>
        <w:rPr/>
        <w:t>. Morfológicamente, nace como ciudad </w:t>
      </w:r>
      <w:r>
        <w:rPr>
          <w:spacing w:val="4"/>
        </w:rPr>
        <w:t> </w:t>
      </w:r>
      <w:r>
        <w:rPr/>
        <w:t>reticular</w:t>
      </w:r>
    </w:p>
    <w:p>
      <w:pPr>
        <w:pStyle w:val="BodyText"/>
        <w:spacing w:before="1"/>
        <w:ind w:left="113" w:right="111"/>
        <w:jc w:val="both"/>
      </w:pPr>
      <w:r>
        <w:rPr/>
        <w:t>ubicada de norte a sur sobre el valle por la cuenca del río Atoyac. Actualmente la traza original se ha deformado y transformado; se ha convertido en una ciudad de servicios, por lo cual está inmersa en una problemática compleja ocasionada por    el crecimiento desordenado, la falta de planeación, el acelerado crecimiento demo- gráfico y la carencia de una conciencia ecológica. La superficie actual es de 524.31 kilómetros</w:t>
      </w:r>
      <w:r>
        <w:rPr>
          <w:spacing w:val="-11"/>
        </w:rPr>
        <w:t> </w:t>
      </w:r>
      <w:r>
        <w:rPr/>
        <w:t>cuadrados</w:t>
      </w:r>
      <w:r>
        <w:rPr>
          <w:spacing w:val="-11"/>
        </w:rPr>
        <w:t> </w:t>
      </w:r>
      <w:r>
        <w:rPr/>
        <w:t>con</w:t>
      </w:r>
      <w:r>
        <w:rPr>
          <w:spacing w:val="-11"/>
        </w:rPr>
        <w:t> </w:t>
      </w:r>
      <w:r>
        <w:rPr/>
        <w:t>una</w:t>
      </w:r>
      <w:r>
        <w:rPr>
          <w:spacing w:val="-11"/>
        </w:rPr>
        <w:t> </w:t>
      </w:r>
      <w:r>
        <w:rPr/>
        <w:t>población</w:t>
      </w:r>
      <w:r>
        <w:rPr>
          <w:spacing w:val="-11"/>
        </w:rPr>
        <w:t> </w:t>
      </w:r>
      <w:r>
        <w:rPr/>
        <w:t>aproximada</w:t>
      </w:r>
      <w:r>
        <w:rPr>
          <w:spacing w:val="-11"/>
        </w:rPr>
        <w:t> </w:t>
      </w:r>
      <w:r>
        <w:rPr/>
        <w:t>de</w:t>
      </w:r>
      <w:r>
        <w:rPr>
          <w:spacing w:val="-11"/>
        </w:rPr>
        <w:t> </w:t>
      </w:r>
      <w:r>
        <w:rPr/>
        <w:t>1,057,454</w:t>
      </w:r>
      <w:r>
        <w:rPr>
          <w:spacing w:val="-11"/>
        </w:rPr>
        <w:t> </w:t>
      </w:r>
      <w:r>
        <w:rPr/>
        <w:t>habitantes</w:t>
      </w:r>
      <w:r>
        <w:rPr>
          <w:spacing w:val="-11"/>
        </w:rPr>
        <w:t> </w:t>
      </w:r>
      <w:r>
        <w:rPr/>
        <w:t>a</w:t>
      </w:r>
      <w:r>
        <w:rPr>
          <w:spacing w:val="-11"/>
        </w:rPr>
        <w:t> </w:t>
      </w:r>
      <w:r>
        <w:rPr/>
        <w:t>partir de</w:t>
      </w:r>
      <w:r>
        <w:rPr>
          <w:spacing w:val="-6"/>
        </w:rPr>
        <w:t> </w:t>
      </w:r>
      <w:r>
        <w:rPr/>
        <w:t>los</w:t>
      </w:r>
      <w:r>
        <w:rPr>
          <w:spacing w:val="-6"/>
        </w:rPr>
        <w:t> </w:t>
      </w:r>
      <w:r>
        <w:rPr/>
        <w:t>setenta,</w:t>
      </w:r>
      <w:r>
        <w:rPr>
          <w:spacing w:val="-6"/>
        </w:rPr>
        <w:t> </w:t>
      </w:r>
      <w:r>
        <w:rPr/>
        <w:t>años</w:t>
      </w:r>
      <w:r>
        <w:rPr>
          <w:spacing w:val="-6"/>
        </w:rPr>
        <w:t> </w:t>
      </w:r>
      <w:r>
        <w:rPr/>
        <w:t>en</w:t>
      </w:r>
      <w:r>
        <w:rPr>
          <w:spacing w:val="-6"/>
        </w:rPr>
        <w:t> </w:t>
      </w:r>
      <w:r>
        <w:rPr/>
        <w:t>que</w:t>
      </w:r>
      <w:r>
        <w:rPr>
          <w:spacing w:val="-6"/>
        </w:rPr>
        <w:t> </w:t>
      </w:r>
      <w:r>
        <w:rPr/>
        <w:t>se</w:t>
      </w:r>
      <w:r>
        <w:rPr>
          <w:spacing w:val="-6"/>
        </w:rPr>
        <w:t> </w:t>
      </w:r>
      <w:r>
        <w:rPr/>
        <w:t>da</w:t>
      </w:r>
      <w:r>
        <w:rPr>
          <w:spacing w:val="-6"/>
        </w:rPr>
        <w:t> </w:t>
      </w:r>
      <w:r>
        <w:rPr/>
        <w:t>una</w:t>
      </w:r>
      <w:r>
        <w:rPr>
          <w:spacing w:val="-6"/>
        </w:rPr>
        <w:t> </w:t>
      </w:r>
      <w:r>
        <w:rPr/>
        <w:t>estrecha</w:t>
      </w:r>
      <w:r>
        <w:rPr>
          <w:spacing w:val="-6"/>
        </w:rPr>
        <w:t> </w:t>
      </w:r>
      <w:r>
        <w:rPr/>
        <w:t>relación</w:t>
      </w:r>
      <w:r>
        <w:rPr>
          <w:spacing w:val="-6"/>
        </w:rPr>
        <w:t> </w:t>
      </w:r>
      <w:r>
        <w:rPr/>
        <w:t>de</w:t>
      </w:r>
      <w:r>
        <w:rPr>
          <w:spacing w:val="-6"/>
        </w:rPr>
        <w:t> </w:t>
      </w:r>
      <w:r>
        <w:rPr/>
        <w:t>medidas</w:t>
      </w:r>
      <w:r>
        <w:rPr>
          <w:spacing w:val="-6"/>
        </w:rPr>
        <w:t> </w:t>
      </w:r>
      <w:r>
        <w:rPr/>
        <w:t>de</w:t>
      </w:r>
      <w:r>
        <w:rPr>
          <w:spacing w:val="-6"/>
        </w:rPr>
        <w:t> </w:t>
      </w:r>
      <w:r>
        <w:rPr/>
        <w:t>transformación económica</w:t>
      </w:r>
      <w:r>
        <w:rPr>
          <w:spacing w:val="-9"/>
        </w:rPr>
        <w:t> </w:t>
      </w:r>
      <w:r>
        <w:rPr/>
        <w:t>y</w:t>
      </w:r>
      <w:r>
        <w:rPr>
          <w:spacing w:val="-9"/>
        </w:rPr>
        <w:t> </w:t>
      </w:r>
      <w:r>
        <w:rPr/>
        <w:t>la</w:t>
      </w:r>
      <w:r>
        <w:rPr>
          <w:spacing w:val="-9"/>
        </w:rPr>
        <w:t> </w:t>
      </w:r>
      <w:r>
        <w:rPr/>
        <w:t>puesta</w:t>
      </w:r>
      <w:r>
        <w:rPr>
          <w:spacing w:val="-9"/>
        </w:rPr>
        <w:t> </w:t>
      </w:r>
      <w:r>
        <w:rPr/>
        <w:t>en</w:t>
      </w:r>
      <w:r>
        <w:rPr>
          <w:spacing w:val="-9"/>
        </w:rPr>
        <w:t> </w:t>
      </w:r>
      <w:r>
        <w:rPr/>
        <w:t>marcha</w:t>
      </w:r>
      <w:r>
        <w:rPr>
          <w:spacing w:val="-9"/>
        </w:rPr>
        <w:t> </w:t>
      </w:r>
      <w:r>
        <w:rPr/>
        <w:t>de</w:t>
      </w:r>
      <w:r>
        <w:rPr>
          <w:spacing w:val="-9"/>
        </w:rPr>
        <w:t> </w:t>
      </w:r>
      <w:r>
        <w:rPr/>
        <w:t>un</w:t>
      </w:r>
      <w:r>
        <w:rPr>
          <w:spacing w:val="-9"/>
        </w:rPr>
        <w:t> </w:t>
      </w:r>
      <w:r>
        <w:rPr/>
        <w:t>conjunto</w:t>
      </w:r>
      <w:r>
        <w:rPr>
          <w:spacing w:val="-9"/>
        </w:rPr>
        <w:t> </w:t>
      </w:r>
      <w:r>
        <w:rPr/>
        <w:t>de</w:t>
      </w:r>
      <w:r>
        <w:rPr>
          <w:spacing w:val="-9"/>
        </w:rPr>
        <w:t> </w:t>
      </w:r>
      <w:r>
        <w:rPr/>
        <w:t>acciones</w:t>
      </w:r>
      <w:r>
        <w:rPr>
          <w:spacing w:val="-9"/>
        </w:rPr>
        <w:t> </w:t>
      </w:r>
      <w:r>
        <w:rPr/>
        <w:t>urbanísticas</w:t>
      </w:r>
      <w:r>
        <w:rPr>
          <w:spacing w:val="-9"/>
        </w:rPr>
        <w:t> </w:t>
      </w:r>
      <w:r>
        <w:rPr/>
        <w:t>que</w:t>
      </w:r>
      <w:r>
        <w:rPr>
          <w:spacing w:val="-9"/>
        </w:rPr>
        <w:t> </w:t>
      </w:r>
      <w:r>
        <w:rPr/>
        <w:t>inician la modificación de la estructura urbana. (Milián,</w:t>
      </w:r>
      <w:r>
        <w:rPr>
          <w:spacing w:val="-12"/>
        </w:rPr>
        <w:t> </w:t>
      </w:r>
      <w:r>
        <w:rPr/>
        <w:t>1994:87-91).</w:t>
      </w:r>
    </w:p>
    <w:p>
      <w:pPr>
        <w:pStyle w:val="BodyText"/>
        <w:spacing w:before="1"/>
        <w:ind w:left="113" w:right="111" w:firstLine="283"/>
        <w:jc w:val="both"/>
      </w:pPr>
      <w:r>
        <w:rPr/>
        <w:t>Los parques urbanos de la ciudad de Puebla siguen en la actualidad trabajando con sistemas que no son sustentables, que no toman en cuenta la reducción de emi- siones de sustancias contaminantes al ambiente, ni la reducción del consumo ener- gético o de agua, pues se siguen viendo de una manera parcial, hace falta que   sean</w:t>
      </w:r>
    </w:p>
    <w:p>
      <w:pPr>
        <w:pStyle w:val="BodyText"/>
      </w:pPr>
    </w:p>
    <w:p>
      <w:pPr>
        <w:pStyle w:val="BodyText"/>
        <w:spacing w:before="3"/>
        <w:rPr>
          <w:sz w:val="20"/>
        </w:rPr>
      </w:pPr>
    </w:p>
    <w:p>
      <w:pPr>
        <w:pStyle w:val="ListParagraph"/>
        <w:numPr>
          <w:ilvl w:val="0"/>
          <w:numId w:val="4"/>
        </w:numPr>
        <w:tabs>
          <w:tab w:pos="398" w:val="left" w:leader="none"/>
        </w:tabs>
        <w:spacing w:line="240" w:lineRule="auto" w:before="0" w:after="0"/>
        <w:ind w:left="397" w:right="0" w:hanging="284"/>
        <w:jc w:val="both"/>
        <w:rPr>
          <w:sz w:val="18"/>
        </w:rPr>
      </w:pPr>
      <w:r>
        <w:rPr>
          <w:sz w:val="18"/>
        </w:rPr>
        <w:t>El </w:t>
      </w:r>
      <w:r>
        <w:rPr>
          <w:spacing w:val="-4"/>
          <w:sz w:val="18"/>
        </w:rPr>
        <w:t>ensayo </w:t>
      </w:r>
      <w:r>
        <w:rPr>
          <w:sz w:val="18"/>
        </w:rPr>
        <w:t>o </w:t>
      </w:r>
      <w:r>
        <w:rPr>
          <w:spacing w:val="-4"/>
          <w:sz w:val="18"/>
        </w:rPr>
        <w:t>“puebla” </w:t>
      </w:r>
      <w:r>
        <w:rPr>
          <w:spacing w:val="-3"/>
          <w:sz w:val="18"/>
        </w:rPr>
        <w:t>como </w:t>
      </w:r>
      <w:r>
        <w:rPr>
          <w:spacing w:val="-4"/>
          <w:sz w:val="18"/>
        </w:rPr>
        <w:t>entonces </w:t>
      </w:r>
      <w:r>
        <w:rPr>
          <w:sz w:val="18"/>
        </w:rPr>
        <w:t>se </w:t>
      </w:r>
      <w:r>
        <w:rPr>
          <w:spacing w:val="-3"/>
          <w:sz w:val="18"/>
        </w:rPr>
        <w:t>les </w:t>
      </w:r>
      <w:r>
        <w:rPr>
          <w:spacing w:val="-4"/>
          <w:sz w:val="18"/>
        </w:rPr>
        <w:t>llamaba </w:t>
      </w:r>
      <w:r>
        <w:rPr>
          <w:sz w:val="18"/>
        </w:rPr>
        <w:t>a </w:t>
      </w:r>
      <w:r>
        <w:rPr>
          <w:spacing w:val="-3"/>
          <w:sz w:val="18"/>
        </w:rPr>
        <w:t>las </w:t>
      </w:r>
      <w:r>
        <w:rPr>
          <w:spacing w:val="-4"/>
          <w:sz w:val="18"/>
        </w:rPr>
        <w:t>poblaciones </w:t>
      </w:r>
      <w:r>
        <w:rPr>
          <w:sz w:val="18"/>
        </w:rPr>
        <w:t>en </w:t>
      </w:r>
      <w:r>
        <w:rPr>
          <w:spacing w:val="-4"/>
          <w:sz w:val="18"/>
        </w:rPr>
        <w:t>ciernes, </w:t>
      </w:r>
      <w:r>
        <w:rPr>
          <w:spacing w:val="-3"/>
          <w:sz w:val="18"/>
        </w:rPr>
        <w:t>tuvo </w:t>
      </w:r>
      <w:r>
        <w:rPr>
          <w:sz w:val="18"/>
        </w:rPr>
        <w:t>la </w:t>
      </w:r>
      <w:r>
        <w:rPr>
          <w:spacing w:val="-4"/>
          <w:sz w:val="18"/>
        </w:rPr>
        <w:t>suerte </w:t>
      </w:r>
      <w:r>
        <w:rPr>
          <w:sz w:val="18"/>
        </w:rPr>
        <w:t>de </w:t>
      </w:r>
      <w:r>
        <w:rPr>
          <w:spacing w:val="41"/>
          <w:sz w:val="18"/>
        </w:rPr>
        <w:t> </w:t>
      </w:r>
      <w:r>
        <w:rPr>
          <w:spacing w:val="-4"/>
          <w:sz w:val="18"/>
        </w:rPr>
        <w:t>ser</w:t>
      </w:r>
    </w:p>
    <w:p>
      <w:pPr>
        <w:spacing w:before="13"/>
        <w:ind w:left="94" w:right="90" w:firstLine="0"/>
        <w:jc w:val="center"/>
        <w:rPr>
          <w:sz w:val="18"/>
        </w:rPr>
      </w:pPr>
      <w:r>
        <w:rPr>
          <w:sz w:val="18"/>
        </w:rPr>
        <w:t>planificada antes de su ocupación, pues se fincó en un sitio libre de cualquier asentamiento anterior.</w:t>
      </w:r>
    </w:p>
    <w:p>
      <w:pPr>
        <w:spacing w:after="0"/>
        <w:jc w:val="center"/>
        <w:rPr>
          <w:sz w:val="18"/>
        </w:rPr>
        <w:sectPr>
          <w:pgSz w:w="9640" w:h="13040"/>
          <w:pgMar w:header="0" w:footer="956" w:top="1080" w:bottom="1140" w:left="1020" w:right="1020"/>
        </w:sectPr>
      </w:pPr>
    </w:p>
    <w:p>
      <w:pPr>
        <w:spacing w:before="59"/>
        <w:ind w:left="1519" w:right="0" w:firstLine="0"/>
        <w:jc w:val="left"/>
        <w:rPr>
          <w:sz w:val="14"/>
        </w:rPr>
      </w:pPr>
      <w:r>
        <w:rPr>
          <w:sz w:val="20"/>
        </w:rPr>
        <w:t>E</w:t>
      </w:r>
      <w:r>
        <w:rPr>
          <w:spacing w:val="-1"/>
          <w:w w:val="146"/>
          <w:sz w:val="14"/>
        </w:rPr>
        <w:t>ducació</w:t>
      </w:r>
      <w:r>
        <w:rPr>
          <w:w w:val="146"/>
          <w:sz w:val="14"/>
        </w:rPr>
        <w:t>n</w:t>
      </w:r>
      <w:r>
        <w:rPr>
          <w:spacing w:val="15"/>
          <w:sz w:val="14"/>
        </w:rPr>
        <w:t> </w:t>
      </w:r>
      <w:r>
        <w:rPr>
          <w:w w:val="144"/>
          <w:sz w:val="14"/>
        </w:rPr>
        <w:t>y</w:t>
      </w:r>
      <w:r>
        <w:rPr>
          <w:spacing w:val="15"/>
          <w:sz w:val="14"/>
        </w:rPr>
        <w:t> </w:t>
      </w:r>
      <w:r>
        <w:rPr>
          <w:w w:val="163"/>
          <w:sz w:val="14"/>
        </w:rPr>
        <w:t>cu</w:t>
      </w:r>
      <w:r>
        <w:rPr>
          <w:spacing w:val="-13"/>
          <w:w w:val="163"/>
          <w:sz w:val="14"/>
        </w:rPr>
        <w:t>l</w:t>
      </w:r>
      <w:r>
        <w:rPr>
          <w:w w:val="175"/>
          <w:sz w:val="14"/>
        </w:rPr>
        <w:t>tura</w:t>
      </w:r>
      <w:r>
        <w:rPr>
          <w:spacing w:val="14"/>
          <w:sz w:val="14"/>
        </w:rPr>
        <w:t> </w:t>
      </w:r>
      <w:r>
        <w:rPr>
          <w:spacing w:val="-1"/>
          <w:w w:val="144"/>
          <w:sz w:val="14"/>
        </w:rPr>
        <w:t>d</w:t>
      </w:r>
      <w:r>
        <w:rPr>
          <w:sz w:val="14"/>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vida</w:t>
      </w:r>
    </w:p>
    <w:p>
      <w:pPr>
        <w:pStyle w:val="BodyText"/>
        <w:rPr>
          <w:sz w:val="20"/>
        </w:rPr>
      </w:pPr>
    </w:p>
    <w:p>
      <w:pPr>
        <w:pStyle w:val="BodyText"/>
        <w:spacing w:before="7"/>
        <w:rPr>
          <w:sz w:val="17"/>
        </w:rPr>
      </w:pPr>
    </w:p>
    <w:p>
      <w:pPr>
        <w:pStyle w:val="BodyText"/>
        <w:ind w:left="113" w:right="111"/>
        <w:jc w:val="both"/>
      </w:pPr>
      <w:r>
        <w:rPr/>
        <w:t>intervenidos desde una visión holística que contemple los valores económicos, am- bientales y sociales, parafraseando la intervención del presidente de Uruguay José Mujica</w:t>
      </w:r>
      <w:r>
        <w:rPr>
          <w:spacing w:val="-9"/>
        </w:rPr>
        <w:t> </w:t>
      </w:r>
      <w:r>
        <w:rPr/>
        <w:t>en</w:t>
      </w:r>
      <w:r>
        <w:rPr>
          <w:spacing w:val="-9"/>
        </w:rPr>
        <w:t> </w:t>
      </w:r>
      <w:r>
        <w:rPr/>
        <w:t>la</w:t>
      </w:r>
      <w:r>
        <w:rPr>
          <w:spacing w:val="-9"/>
        </w:rPr>
        <w:t> </w:t>
      </w:r>
      <w:r>
        <w:rPr/>
        <w:t>Conferencia</w:t>
      </w:r>
      <w:r>
        <w:rPr>
          <w:spacing w:val="-9"/>
        </w:rPr>
        <w:t> </w:t>
      </w:r>
      <w:r>
        <w:rPr/>
        <w:t>de</w:t>
      </w:r>
      <w:r>
        <w:rPr>
          <w:spacing w:val="-9"/>
        </w:rPr>
        <w:t> </w:t>
      </w:r>
      <w:r>
        <w:rPr/>
        <w:t>las</w:t>
      </w:r>
      <w:r>
        <w:rPr>
          <w:spacing w:val="-9"/>
        </w:rPr>
        <w:t> </w:t>
      </w:r>
      <w:r>
        <w:rPr/>
        <w:t>Naciones</w:t>
      </w:r>
      <w:r>
        <w:rPr>
          <w:spacing w:val="-9"/>
        </w:rPr>
        <w:t> </w:t>
      </w:r>
      <w:r>
        <w:rPr/>
        <w:t>Unidas</w:t>
      </w:r>
      <w:r>
        <w:rPr>
          <w:spacing w:val="-9"/>
        </w:rPr>
        <w:t> </w:t>
      </w:r>
      <w:r>
        <w:rPr/>
        <w:t>sobre</w:t>
      </w:r>
      <w:r>
        <w:rPr>
          <w:spacing w:val="-9"/>
        </w:rPr>
        <w:t> </w:t>
      </w:r>
      <w:r>
        <w:rPr/>
        <w:t>el</w:t>
      </w:r>
      <w:r>
        <w:rPr>
          <w:spacing w:val="-9"/>
        </w:rPr>
        <w:t> </w:t>
      </w:r>
      <w:r>
        <w:rPr/>
        <w:t>Desarrollo</w:t>
      </w:r>
      <w:r>
        <w:rPr>
          <w:spacing w:val="-9"/>
        </w:rPr>
        <w:t> </w:t>
      </w:r>
      <w:r>
        <w:rPr/>
        <w:t>Sostenible,</w:t>
      </w:r>
      <w:r>
        <w:rPr>
          <w:spacing w:val="-9"/>
        </w:rPr>
        <w:t> </w:t>
      </w:r>
      <w:r>
        <w:rPr/>
        <w:t>que tuvo lugar en Río de Janeiro, Brasil (del 20 al 22 de junio de 2012), conocida como Río +20, podemos decir que los parques deben ser: “un instrumento para satisfacer las necesidades humanas fundamentales: subsistencia, protección, afecto, entendi- miento, participación, ocio, creación, identidad y libertad” (ONU, 2012: 29).</w:t>
      </w:r>
    </w:p>
    <w:p>
      <w:pPr>
        <w:pStyle w:val="BodyText"/>
        <w:spacing w:before="1"/>
        <w:ind w:left="113" w:right="111" w:firstLine="283"/>
        <w:jc w:val="both"/>
      </w:pPr>
      <w:r>
        <w:rPr/>
        <w:t>Un parque en la actualidad debe favorecer el desarrollo sostenible, mejorar la calidad de vida y la inclusión social, debe ser un complemento en el mejoramiento de</w:t>
      </w:r>
      <w:r>
        <w:rPr>
          <w:spacing w:val="-8"/>
        </w:rPr>
        <w:t> </w:t>
      </w:r>
      <w:r>
        <w:rPr/>
        <w:t>la</w:t>
      </w:r>
      <w:r>
        <w:rPr>
          <w:spacing w:val="-8"/>
        </w:rPr>
        <w:t> </w:t>
      </w:r>
      <w:r>
        <w:rPr/>
        <w:t>salud</w:t>
      </w:r>
      <w:r>
        <w:rPr>
          <w:spacing w:val="-8"/>
        </w:rPr>
        <w:t> </w:t>
      </w:r>
      <w:r>
        <w:rPr/>
        <w:t>pública</w:t>
      </w:r>
      <w:r>
        <w:rPr>
          <w:spacing w:val="-8"/>
        </w:rPr>
        <w:t> </w:t>
      </w:r>
      <w:r>
        <w:rPr/>
        <w:t>mediante</w:t>
      </w:r>
      <w:r>
        <w:rPr>
          <w:spacing w:val="-8"/>
        </w:rPr>
        <w:t> </w:t>
      </w:r>
      <w:r>
        <w:rPr/>
        <w:t>el</w:t>
      </w:r>
      <w:r>
        <w:rPr>
          <w:spacing w:val="-8"/>
        </w:rPr>
        <w:t> </w:t>
      </w:r>
      <w:r>
        <w:rPr/>
        <w:t>esparcimiento,</w:t>
      </w:r>
      <w:r>
        <w:rPr>
          <w:spacing w:val="-8"/>
        </w:rPr>
        <w:t> </w:t>
      </w:r>
      <w:r>
        <w:rPr/>
        <w:t>la</w:t>
      </w:r>
      <w:r>
        <w:rPr>
          <w:spacing w:val="-8"/>
        </w:rPr>
        <w:t> </w:t>
      </w:r>
      <w:r>
        <w:rPr/>
        <w:t>recreación</w:t>
      </w:r>
      <w:r>
        <w:rPr>
          <w:spacing w:val="-8"/>
        </w:rPr>
        <w:t> </w:t>
      </w:r>
      <w:r>
        <w:rPr/>
        <w:t>y</w:t>
      </w:r>
      <w:r>
        <w:rPr>
          <w:spacing w:val="-8"/>
        </w:rPr>
        <w:t> </w:t>
      </w:r>
      <w:r>
        <w:rPr/>
        <w:t>la</w:t>
      </w:r>
      <w:r>
        <w:rPr>
          <w:spacing w:val="-8"/>
        </w:rPr>
        <w:t> </w:t>
      </w:r>
      <w:r>
        <w:rPr/>
        <w:t>práctica</w:t>
      </w:r>
      <w:r>
        <w:rPr>
          <w:spacing w:val="-8"/>
        </w:rPr>
        <w:t> </w:t>
      </w:r>
      <w:r>
        <w:rPr/>
        <w:t>del</w:t>
      </w:r>
      <w:r>
        <w:rPr>
          <w:spacing w:val="-8"/>
        </w:rPr>
        <w:t> </w:t>
      </w:r>
      <w:r>
        <w:rPr/>
        <w:t>deporte, gimnasia y ejercicios aeróbicos al aire libre dentro de estos espacios públicos.</w:t>
      </w:r>
    </w:p>
    <w:p>
      <w:pPr>
        <w:pStyle w:val="BodyText"/>
        <w:spacing w:before="1"/>
        <w:ind w:left="113" w:right="110" w:firstLine="283"/>
        <w:jc w:val="both"/>
      </w:pPr>
      <w:r>
        <w:rPr/>
        <w:t>Los</w:t>
      </w:r>
      <w:r>
        <w:rPr>
          <w:spacing w:val="-7"/>
        </w:rPr>
        <w:t> </w:t>
      </w:r>
      <w:r>
        <w:rPr>
          <w:spacing w:val="-3"/>
        </w:rPr>
        <w:t>parques</w:t>
      </w:r>
      <w:r>
        <w:rPr>
          <w:spacing w:val="-7"/>
        </w:rPr>
        <w:t> </w:t>
      </w:r>
      <w:r>
        <w:rPr/>
        <w:t>en</w:t>
      </w:r>
      <w:r>
        <w:rPr>
          <w:spacing w:val="-7"/>
        </w:rPr>
        <w:t> </w:t>
      </w:r>
      <w:r>
        <w:rPr/>
        <w:t>la</w:t>
      </w:r>
      <w:r>
        <w:rPr>
          <w:spacing w:val="-7"/>
        </w:rPr>
        <w:t> </w:t>
      </w:r>
      <w:r>
        <w:rPr>
          <w:spacing w:val="-3"/>
        </w:rPr>
        <w:t>actualidad</w:t>
      </w:r>
      <w:r>
        <w:rPr>
          <w:spacing w:val="-7"/>
        </w:rPr>
        <w:t> </w:t>
      </w:r>
      <w:r>
        <w:rPr>
          <w:spacing w:val="-3"/>
        </w:rPr>
        <w:t>deben</w:t>
      </w:r>
      <w:r>
        <w:rPr>
          <w:spacing w:val="-7"/>
        </w:rPr>
        <w:t> </w:t>
      </w:r>
      <w:r>
        <w:rPr/>
        <w:t>ser</w:t>
      </w:r>
      <w:r>
        <w:rPr>
          <w:spacing w:val="-7"/>
        </w:rPr>
        <w:t> </w:t>
      </w:r>
      <w:r>
        <w:rPr>
          <w:spacing w:val="-3"/>
        </w:rPr>
        <w:t>diseñados</w:t>
      </w:r>
      <w:r>
        <w:rPr>
          <w:spacing w:val="-7"/>
        </w:rPr>
        <w:t> </w:t>
      </w:r>
      <w:r>
        <w:rPr>
          <w:spacing w:val="-3"/>
        </w:rPr>
        <w:t>para</w:t>
      </w:r>
      <w:r>
        <w:rPr>
          <w:spacing w:val="-7"/>
        </w:rPr>
        <w:t> </w:t>
      </w:r>
      <w:r>
        <w:rPr>
          <w:spacing w:val="-3"/>
        </w:rPr>
        <w:t>coadyuvar</w:t>
      </w:r>
      <w:r>
        <w:rPr>
          <w:spacing w:val="-7"/>
        </w:rPr>
        <w:t> </w:t>
      </w:r>
      <w:r>
        <w:rPr/>
        <w:t>a</w:t>
      </w:r>
      <w:r>
        <w:rPr>
          <w:spacing w:val="-7"/>
        </w:rPr>
        <w:t> </w:t>
      </w:r>
      <w:r>
        <w:rPr>
          <w:spacing w:val="-3"/>
        </w:rPr>
        <w:t>incrementar</w:t>
      </w:r>
      <w:r>
        <w:rPr>
          <w:spacing w:val="-7"/>
        </w:rPr>
        <w:t> </w:t>
      </w:r>
      <w:r>
        <w:rPr>
          <w:spacing w:val="-3"/>
        </w:rPr>
        <w:t>los niveles </w:t>
      </w:r>
      <w:r>
        <w:rPr/>
        <w:t>de </w:t>
      </w:r>
      <w:r>
        <w:rPr>
          <w:spacing w:val="-3"/>
        </w:rPr>
        <w:t>vida saludable </w:t>
      </w:r>
      <w:r>
        <w:rPr/>
        <w:t>de los </w:t>
      </w:r>
      <w:r>
        <w:rPr>
          <w:spacing w:val="-3"/>
        </w:rPr>
        <w:t>vecinos </w:t>
      </w:r>
      <w:r>
        <w:rPr/>
        <w:t>que </w:t>
      </w:r>
      <w:r>
        <w:rPr>
          <w:spacing w:val="-3"/>
        </w:rPr>
        <w:t>asisten </w:t>
      </w:r>
      <w:r>
        <w:rPr/>
        <w:t>de </w:t>
      </w:r>
      <w:r>
        <w:rPr>
          <w:spacing w:val="-3"/>
        </w:rPr>
        <w:t>manera rutinaria </w:t>
      </w:r>
      <w:r>
        <w:rPr/>
        <w:t>a los </w:t>
      </w:r>
      <w:r>
        <w:rPr>
          <w:spacing w:val="-3"/>
        </w:rPr>
        <w:t>espacios recreativos </w:t>
      </w:r>
      <w:r>
        <w:rPr/>
        <w:t>de su </w:t>
      </w:r>
      <w:r>
        <w:rPr>
          <w:spacing w:val="-3"/>
        </w:rPr>
        <w:t>comunidad, donde además </w:t>
      </w:r>
      <w:r>
        <w:rPr/>
        <w:t>se </w:t>
      </w:r>
      <w:r>
        <w:rPr>
          <w:spacing w:val="-3"/>
        </w:rPr>
        <w:t>refuerce </w:t>
      </w:r>
      <w:r>
        <w:rPr/>
        <w:t>la </w:t>
      </w:r>
      <w:r>
        <w:rPr>
          <w:spacing w:val="-3"/>
        </w:rPr>
        <w:t>educación basada </w:t>
      </w:r>
      <w:r>
        <w:rPr/>
        <w:t>en </w:t>
      </w:r>
      <w:r>
        <w:rPr>
          <w:spacing w:val="-3"/>
        </w:rPr>
        <w:t>la formación </w:t>
      </w:r>
      <w:r>
        <w:rPr/>
        <w:t>de </w:t>
      </w:r>
      <w:r>
        <w:rPr>
          <w:spacing w:val="-3"/>
        </w:rPr>
        <w:t>valores </w:t>
      </w:r>
      <w:r>
        <w:rPr/>
        <w:t>y </w:t>
      </w:r>
      <w:r>
        <w:rPr>
          <w:spacing w:val="-3"/>
        </w:rPr>
        <w:t>actitudes ambientales </w:t>
      </w:r>
      <w:r>
        <w:rPr/>
        <w:t>y que </w:t>
      </w:r>
      <w:r>
        <w:rPr>
          <w:spacing w:val="-3"/>
        </w:rPr>
        <w:t>propicien </w:t>
      </w:r>
      <w:r>
        <w:rPr/>
        <w:t>el </w:t>
      </w:r>
      <w:r>
        <w:rPr>
          <w:spacing w:val="-3"/>
        </w:rPr>
        <w:t>bienestar </w:t>
      </w:r>
      <w:r>
        <w:rPr/>
        <w:t>de la </w:t>
      </w:r>
      <w:r>
        <w:rPr>
          <w:spacing w:val="-3"/>
        </w:rPr>
        <w:t>comu- nidad </w:t>
      </w:r>
      <w:r>
        <w:rPr/>
        <w:t>al </w:t>
      </w:r>
      <w:r>
        <w:rPr>
          <w:spacing w:val="-3"/>
        </w:rPr>
        <w:t>mismo tiempo </w:t>
      </w:r>
      <w:r>
        <w:rPr/>
        <w:t>que </w:t>
      </w:r>
      <w:r>
        <w:rPr>
          <w:spacing w:val="-3"/>
        </w:rPr>
        <w:t>adquieran conciencia para </w:t>
      </w:r>
      <w:r>
        <w:rPr/>
        <w:t>la </w:t>
      </w:r>
      <w:r>
        <w:rPr>
          <w:spacing w:val="-3"/>
        </w:rPr>
        <w:t>conservación, protección </w:t>
      </w:r>
      <w:r>
        <w:rPr/>
        <w:t>y </w:t>
      </w:r>
      <w:r>
        <w:rPr>
          <w:spacing w:val="-3"/>
        </w:rPr>
        <w:t>mejoramiento </w:t>
      </w:r>
      <w:r>
        <w:rPr/>
        <w:t>del </w:t>
      </w:r>
      <w:r>
        <w:rPr>
          <w:spacing w:val="-3"/>
        </w:rPr>
        <w:t>ambiente </w:t>
      </w:r>
      <w:r>
        <w:rPr/>
        <w:t>y por </w:t>
      </w:r>
      <w:r>
        <w:rPr>
          <w:spacing w:val="-3"/>
        </w:rPr>
        <w:t>ende </w:t>
      </w:r>
      <w:r>
        <w:rPr/>
        <w:t>de la </w:t>
      </w:r>
      <w:r>
        <w:rPr>
          <w:spacing w:val="-3"/>
        </w:rPr>
        <w:t>calidad </w:t>
      </w:r>
      <w:r>
        <w:rPr/>
        <w:t>de </w:t>
      </w:r>
      <w:r>
        <w:rPr>
          <w:spacing w:val="-3"/>
        </w:rPr>
        <w:t>vida, </w:t>
      </w:r>
      <w:r>
        <w:rPr/>
        <w:t>se </w:t>
      </w:r>
      <w:r>
        <w:rPr>
          <w:spacing w:val="-3"/>
        </w:rPr>
        <w:t>logre </w:t>
      </w:r>
      <w:r>
        <w:rPr/>
        <w:t>la </w:t>
      </w:r>
      <w:r>
        <w:rPr>
          <w:spacing w:val="-3"/>
        </w:rPr>
        <w:t>impartición </w:t>
      </w:r>
      <w:r>
        <w:rPr/>
        <w:t>de la </w:t>
      </w:r>
      <w:r>
        <w:rPr>
          <w:spacing w:val="-3"/>
        </w:rPr>
        <w:t>cultura ecológica </w:t>
      </w:r>
      <w:r>
        <w:rPr/>
        <w:t>en el uso </w:t>
      </w:r>
      <w:r>
        <w:rPr>
          <w:spacing w:val="-3"/>
        </w:rPr>
        <w:t>racional </w:t>
      </w:r>
      <w:r>
        <w:rPr/>
        <w:t>de los </w:t>
      </w:r>
      <w:r>
        <w:rPr>
          <w:spacing w:val="-3"/>
        </w:rPr>
        <w:t>recursos naturales, </w:t>
      </w:r>
      <w:r>
        <w:rPr/>
        <w:t>la </w:t>
      </w:r>
      <w:r>
        <w:rPr>
          <w:spacing w:val="-3"/>
        </w:rPr>
        <w:t>prevención de desastres </w:t>
      </w:r>
      <w:r>
        <w:rPr/>
        <w:t>y la </w:t>
      </w:r>
      <w:r>
        <w:rPr>
          <w:spacing w:val="-3"/>
        </w:rPr>
        <w:t>defensa </w:t>
      </w:r>
      <w:r>
        <w:rPr/>
        <w:t>del </w:t>
      </w:r>
      <w:r>
        <w:rPr>
          <w:spacing w:val="-3"/>
        </w:rPr>
        <w:t>patrimonio cultural </w:t>
      </w:r>
      <w:r>
        <w:rPr/>
        <w:t>y </w:t>
      </w:r>
      <w:r>
        <w:rPr>
          <w:spacing w:val="-3"/>
        </w:rPr>
        <w:t>natural </w:t>
      </w:r>
      <w:r>
        <w:rPr/>
        <w:t>de </w:t>
      </w:r>
      <w:r>
        <w:rPr>
          <w:spacing w:val="-3"/>
        </w:rPr>
        <w:t>nuestros</w:t>
      </w:r>
      <w:r>
        <w:rPr>
          <w:spacing w:val="-34"/>
        </w:rPr>
        <w:t> </w:t>
      </w:r>
      <w:r>
        <w:rPr>
          <w:spacing w:val="-3"/>
        </w:rPr>
        <w:t>pueblos.</w:t>
      </w:r>
    </w:p>
    <w:p>
      <w:pPr>
        <w:pStyle w:val="BodyText"/>
        <w:spacing w:before="1"/>
        <w:ind w:left="113" w:right="111" w:firstLine="283"/>
        <w:jc w:val="both"/>
      </w:pPr>
      <w:r>
        <w:rPr/>
        <w:t>Las preocupaciones contemporáneas sobre el paisaje atienden en primera ins- tancia la preservación del patrimonio natural bajo los conceptos de ecología y sos- tenibilidad. El paisaje es una noción compleja que se mira desde la intervención urbanística,</w:t>
      </w:r>
      <w:r>
        <w:rPr>
          <w:spacing w:val="-10"/>
        </w:rPr>
        <w:t> </w:t>
      </w:r>
      <w:r>
        <w:rPr/>
        <w:t>la</w:t>
      </w:r>
      <w:r>
        <w:rPr>
          <w:spacing w:val="-10"/>
        </w:rPr>
        <w:t> </w:t>
      </w:r>
      <w:r>
        <w:rPr/>
        <w:t>problemática</w:t>
      </w:r>
      <w:r>
        <w:rPr>
          <w:spacing w:val="-10"/>
        </w:rPr>
        <w:t> </w:t>
      </w:r>
      <w:r>
        <w:rPr/>
        <w:t>del</w:t>
      </w:r>
      <w:r>
        <w:rPr>
          <w:spacing w:val="-10"/>
        </w:rPr>
        <w:t> </w:t>
      </w:r>
      <w:r>
        <w:rPr/>
        <w:t>territorio,</w:t>
      </w:r>
      <w:r>
        <w:rPr>
          <w:spacing w:val="-10"/>
        </w:rPr>
        <w:t> </w:t>
      </w:r>
      <w:r>
        <w:rPr/>
        <w:t>el</w:t>
      </w:r>
      <w:r>
        <w:rPr>
          <w:spacing w:val="-10"/>
        </w:rPr>
        <w:t> </w:t>
      </w:r>
      <w:r>
        <w:rPr/>
        <w:t>emplazamiento</w:t>
      </w:r>
      <w:r>
        <w:rPr>
          <w:spacing w:val="-11"/>
        </w:rPr>
        <w:t> </w:t>
      </w:r>
      <w:r>
        <w:rPr/>
        <w:t>y</w:t>
      </w:r>
      <w:r>
        <w:rPr>
          <w:spacing w:val="-10"/>
        </w:rPr>
        <w:t> </w:t>
      </w:r>
      <w:r>
        <w:rPr/>
        <w:t>el</w:t>
      </w:r>
      <w:r>
        <w:rPr>
          <w:spacing w:val="-10"/>
        </w:rPr>
        <w:t> </w:t>
      </w:r>
      <w:r>
        <w:rPr/>
        <w:t>entorno,</w:t>
      </w:r>
      <w:r>
        <w:rPr>
          <w:spacing w:val="-10"/>
        </w:rPr>
        <w:t> </w:t>
      </w:r>
      <w:r>
        <w:rPr/>
        <w:t>la</w:t>
      </w:r>
      <w:r>
        <w:rPr>
          <w:spacing w:val="-10"/>
        </w:rPr>
        <w:t> </w:t>
      </w:r>
      <w:r>
        <w:rPr/>
        <w:t>memoria del lugar, la cultura, el turismo, la política y desde luego el medio ambiente para la obtención de mejoras en la calidad de vida.</w:t>
      </w:r>
    </w:p>
    <w:p>
      <w:pPr>
        <w:pStyle w:val="BodyText"/>
        <w:spacing w:before="1"/>
        <w:ind w:left="113" w:right="111" w:firstLine="283"/>
        <w:jc w:val="both"/>
      </w:pPr>
      <w:r>
        <w:rPr/>
        <w:t>Su intervención física requiere una consideración y una participación multidisci- plinaria que se inscriba en las discusiones epistemológicas dentro del marco de los sistemas complejos.</w:t>
      </w:r>
    </w:p>
    <w:p>
      <w:pPr>
        <w:pStyle w:val="BodyText"/>
        <w:spacing w:before="1"/>
        <w:ind w:left="113" w:right="111" w:firstLine="283"/>
        <w:jc w:val="both"/>
      </w:pPr>
      <w:r>
        <w:rPr/>
        <w:t>La </w:t>
      </w:r>
      <w:r>
        <w:rPr>
          <w:spacing w:val="-3"/>
        </w:rPr>
        <w:t>pregunta guía entonces </w:t>
      </w:r>
      <w:r>
        <w:rPr/>
        <w:t>se </w:t>
      </w:r>
      <w:r>
        <w:rPr>
          <w:spacing w:val="-3"/>
        </w:rPr>
        <w:t>construye según: ¿qué tipo </w:t>
      </w:r>
      <w:r>
        <w:rPr/>
        <w:t>de </w:t>
      </w:r>
      <w:r>
        <w:rPr>
          <w:spacing w:val="-3"/>
        </w:rPr>
        <w:t>solución </w:t>
      </w:r>
      <w:r>
        <w:rPr/>
        <w:t>es </w:t>
      </w:r>
      <w:r>
        <w:rPr>
          <w:spacing w:val="-3"/>
        </w:rPr>
        <w:t>pertinente ante</w:t>
      </w:r>
      <w:r>
        <w:rPr>
          <w:spacing w:val="-14"/>
        </w:rPr>
        <w:t> </w:t>
      </w:r>
      <w:r>
        <w:rPr/>
        <w:t>una</w:t>
      </w:r>
      <w:r>
        <w:rPr>
          <w:spacing w:val="-14"/>
        </w:rPr>
        <w:t> </w:t>
      </w:r>
      <w:r>
        <w:rPr>
          <w:spacing w:val="-3"/>
        </w:rPr>
        <w:t>problemática</w:t>
      </w:r>
      <w:r>
        <w:rPr>
          <w:spacing w:val="-14"/>
        </w:rPr>
        <w:t> </w:t>
      </w:r>
      <w:r>
        <w:rPr>
          <w:spacing w:val="-3"/>
        </w:rPr>
        <w:t>urbana</w:t>
      </w:r>
      <w:r>
        <w:rPr>
          <w:spacing w:val="-14"/>
        </w:rPr>
        <w:t> </w:t>
      </w:r>
      <w:r>
        <w:rPr/>
        <w:t>a</w:t>
      </w:r>
      <w:r>
        <w:rPr>
          <w:spacing w:val="-14"/>
        </w:rPr>
        <w:t> </w:t>
      </w:r>
      <w:r>
        <w:rPr>
          <w:spacing w:val="-3"/>
        </w:rPr>
        <w:t>partir</w:t>
      </w:r>
      <w:r>
        <w:rPr>
          <w:spacing w:val="-14"/>
        </w:rPr>
        <w:t> </w:t>
      </w:r>
      <w:r>
        <w:rPr/>
        <w:t>de</w:t>
      </w:r>
      <w:r>
        <w:rPr>
          <w:spacing w:val="-14"/>
        </w:rPr>
        <w:t> </w:t>
      </w:r>
      <w:r>
        <w:rPr/>
        <w:t>la</w:t>
      </w:r>
      <w:r>
        <w:rPr>
          <w:spacing w:val="-14"/>
        </w:rPr>
        <w:t> </w:t>
      </w:r>
      <w:r>
        <w:rPr>
          <w:spacing w:val="-3"/>
        </w:rPr>
        <w:t>insustentabilidad</w:t>
      </w:r>
      <w:r>
        <w:rPr>
          <w:spacing w:val="-15"/>
        </w:rPr>
        <w:t> </w:t>
      </w:r>
      <w:r>
        <w:rPr>
          <w:spacing w:val="-3"/>
        </w:rPr>
        <w:t>detectada</w:t>
      </w:r>
      <w:r>
        <w:rPr>
          <w:spacing w:val="-14"/>
        </w:rPr>
        <w:t> </w:t>
      </w:r>
      <w:r>
        <w:rPr/>
        <w:t>en</w:t>
      </w:r>
      <w:r>
        <w:rPr>
          <w:spacing w:val="-14"/>
        </w:rPr>
        <w:t> </w:t>
      </w:r>
      <w:r>
        <w:rPr/>
        <w:t>el</w:t>
      </w:r>
      <w:r>
        <w:rPr>
          <w:spacing w:val="-14"/>
        </w:rPr>
        <w:t> </w:t>
      </w:r>
      <w:r>
        <w:rPr>
          <w:spacing w:val="-3"/>
        </w:rPr>
        <w:t>parque</w:t>
      </w:r>
      <w:r>
        <w:rPr>
          <w:spacing w:val="-14"/>
        </w:rPr>
        <w:t> </w:t>
      </w:r>
      <w:r>
        <w:rPr/>
        <w:t>Fe- </w:t>
      </w:r>
      <w:r>
        <w:rPr>
          <w:spacing w:val="-3"/>
        </w:rPr>
        <w:t>derico</w:t>
      </w:r>
      <w:r>
        <w:rPr>
          <w:spacing w:val="-9"/>
        </w:rPr>
        <w:t> </w:t>
      </w:r>
      <w:r>
        <w:rPr>
          <w:spacing w:val="-3"/>
        </w:rPr>
        <w:t>Escobedo</w:t>
      </w:r>
      <w:r>
        <w:rPr>
          <w:spacing w:val="-9"/>
        </w:rPr>
        <w:t> </w:t>
      </w:r>
      <w:r>
        <w:rPr>
          <w:spacing w:val="-3"/>
        </w:rPr>
        <w:t>ubicado</w:t>
      </w:r>
      <w:r>
        <w:rPr>
          <w:spacing w:val="-9"/>
        </w:rPr>
        <w:t> </w:t>
      </w:r>
      <w:r>
        <w:rPr/>
        <w:t>en</w:t>
      </w:r>
      <w:r>
        <w:rPr>
          <w:spacing w:val="-9"/>
        </w:rPr>
        <w:t> </w:t>
      </w:r>
      <w:r>
        <w:rPr/>
        <w:t>la</w:t>
      </w:r>
      <w:r>
        <w:rPr>
          <w:spacing w:val="-9"/>
        </w:rPr>
        <w:t> </w:t>
      </w:r>
      <w:r>
        <w:rPr>
          <w:spacing w:val="-3"/>
        </w:rPr>
        <w:t>colonia</w:t>
      </w:r>
      <w:r>
        <w:rPr>
          <w:spacing w:val="-9"/>
        </w:rPr>
        <w:t> </w:t>
      </w:r>
      <w:r>
        <w:rPr/>
        <w:t>El</w:t>
      </w:r>
      <w:r>
        <w:rPr>
          <w:spacing w:val="-9"/>
        </w:rPr>
        <w:t> </w:t>
      </w:r>
      <w:r>
        <w:rPr>
          <w:spacing w:val="-3"/>
        </w:rPr>
        <w:t>Carmen</w:t>
      </w:r>
      <w:r>
        <w:rPr>
          <w:spacing w:val="-3"/>
          <w:position w:val="8"/>
          <w:sz w:val="12"/>
        </w:rPr>
        <w:t>5</w:t>
      </w:r>
      <w:r>
        <w:rPr>
          <w:spacing w:val="-3"/>
        </w:rPr>
        <w:t>,</w:t>
      </w:r>
      <w:r>
        <w:rPr>
          <w:spacing w:val="-9"/>
        </w:rPr>
        <w:t> </w:t>
      </w:r>
      <w:r>
        <w:rPr/>
        <w:t>así</w:t>
      </w:r>
      <w:r>
        <w:rPr>
          <w:spacing w:val="-9"/>
        </w:rPr>
        <w:t> </w:t>
      </w:r>
      <w:r>
        <w:rPr/>
        <w:t>el</w:t>
      </w:r>
      <w:r>
        <w:rPr>
          <w:spacing w:val="-9"/>
        </w:rPr>
        <w:t> </w:t>
      </w:r>
      <w:r>
        <w:rPr>
          <w:spacing w:val="-3"/>
        </w:rPr>
        <w:t>objetivo</w:t>
      </w:r>
      <w:r>
        <w:rPr>
          <w:spacing w:val="-9"/>
        </w:rPr>
        <w:t> </w:t>
      </w:r>
      <w:r>
        <w:rPr/>
        <w:t>es</w:t>
      </w:r>
      <w:r>
        <w:rPr>
          <w:spacing w:val="-9"/>
        </w:rPr>
        <w:t> </w:t>
      </w:r>
      <w:r>
        <w:rPr>
          <w:spacing w:val="-3"/>
        </w:rPr>
        <w:t>presentar</w:t>
      </w:r>
      <w:r>
        <w:rPr>
          <w:spacing w:val="-9"/>
        </w:rPr>
        <w:t> </w:t>
      </w:r>
      <w:r>
        <w:rPr/>
        <w:t>una</w:t>
      </w:r>
      <w:r>
        <w:rPr>
          <w:spacing w:val="-9"/>
        </w:rPr>
        <w:t> </w:t>
      </w:r>
      <w:r>
        <w:rPr/>
        <w:t>so- </w:t>
      </w:r>
      <w:r>
        <w:rPr>
          <w:spacing w:val="-3"/>
        </w:rPr>
        <w:t>lución</w:t>
      </w:r>
      <w:r>
        <w:rPr>
          <w:spacing w:val="-14"/>
        </w:rPr>
        <w:t> </w:t>
      </w:r>
      <w:r>
        <w:rPr>
          <w:spacing w:val="-3"/>
        </w:rPr>
        <w:t>espacial</w:t>
      </w:r>
      <w:r>
        <w:rPr>
          <w:spacing w:val="-14"/>
        </w:rPr>
        <w:t> </w:t>
      </w:r>
      <w:r>
        <w:rPr/>
        <w:t>a</w:t>
      </w:r>
      <w:r>
        <w:rPr>
          <w:spacing w:val="-14"/>
        </w:rPr>
        <w:t> </w:t>
      </w:r>
      <w:r>
        <w:rPr/>
        <w:t>la</w:t>
      </w:r>
      <w:r>
        <w:rPr>
          <w:spacing w:val="-14"/>
        </w:rPr>
        <w:t> </w:t>
      </w:r>
      <w:r>
        <w:rPr>
          <w:spacing w:val="-3"/>
        </w:rPr>
        <w:t>problemática</w:t>
      </w:r>
      <w:r>
        <w:rPr>
          <w:spacing w:val="-14"/>
        </w:rPr>
        <w:t> </w:t>
      </w:r>
      <w:r>
        <w:rPr>
          <w:spacing w:val="-3"/>
        </w:rPr>
        <w:t>urbana</w:t>
      </w:r>
      <w:r>
        <w:rPr>
          <w:spacing w:val="-14"/>
        </w:rPr>
        <w:t> </w:t>
      </w:r>
      <w:r>
        <w:rPr>
          <w:spacing w:val="-3"/>
        </w:rPr>
        <w:t>localizada</w:t>
      </w:r>
      <w:r>
        <w:rPr>
          <w:spacing w:val="-14"/>
        </w:rPr>
        <w:t> </w:t>
      </w:r>
      <w:r>
        <w:rPr/>
        <w:t>en</w:t>
      </w:r>
      <w:r>
        <w:rPr>
          <w:spacing w:val="-14"/>
        </w:rPr>
        <w:t> </w:t>
      </w:r>
      <w:r>
        <w:rPr/>
        <w:t>el</w:t>
      </w:r>
      <w:r>
        <w:rPr>
          <w:spacing w:val="-14"/>
        </w:rPr>
        <w:t> </w:t>
      </w:r>
      <w:r>
        <w:rPr>
          <w:spacing w:val="-3"/>
        </w:rPr>
        <w:t>sitio</w:t>
      </w:r>
      <w:r>
        <w:rPr>
          <w:spacing w:val="-14"/>
        </w:rPr>
        <w:t> </w:t>
      </w:r>
      <w:r>
        <w:rPr>
          <w:spacing w:val="-3"/>
        </w:rPr>
        <w:t>mencionado,</w:t>
      </w:r>
      <w:r>
        <w:rPr>
          <w:spacing w:val="-14"/>
        </w:rPr>
        <w:t> </w:t>
      </w:r>
      <w:r>
        <w:rPr>
          <w:spacing w:val="-3"/>
        </w:rPr>
        <w:t>sustentando </w:t>
      </w:r>
      <w:r>
        <w:rPr/>
        <w:t>que</w:t>
      </w:r>
      <w:r>
        <w:rPr>
          <w:spacing w:val="-10"/>
        </w:rPr>
        <w:t> </w:t>
      </w:r>
      <w:r>
        <w:rPr/>
        <w:t>una</w:t>
      </w:r>
      <w:r>
        <w:rPr>
          <w:spacing w:val="-10"/>
        </w:rPr>
        <w:t> </w:t>
      </w:r>
      <w:r>
        <w:rPr>
          <w:spacing w:val="-3"/>
        </w:rPr>
        <w:t>alternativa</w:t>
      </w:r>
      <w:r>
        <w:rPr>
          <w:spacing w:val="-10"/>
        </w:rPr>
        <w:t> </w:t>
      </w:r>
      <w:r>
        <w:rPr/>
        <w:t>de</w:t>
      </w:r>
      <w:r>
        <w:rPr>
          <w:spacing w:val="-10"/>
        </w:rPr>
        <w:t> </w:t>
      </w:r>
      <w:r>
        <w:rPr>
          <w:spacing w:val="-3"/>
        </w:rPr>
        <w:t>diseño</w:t>
      </w:r>
      <w:r>
        <w:rPr>
          <w:spacing w:val="-10"/>
        </w:rPr>
        <w:t> </w:t>
      </w:r>
      <w:r>
        <w:rPr>
          <w:spacing w:val="-3"/>
        </w:rPr>
        <w:t>contemporáneo</w:t>
      </w:r>
      <w:r>
        <w:rPr>
          <w:spacing w:val="-10"/>
        </w:rPr>
        <w:t> </w:t>
      </w:r>
      <w:r>
        <w:rPr/>
        <w:t>que</w:t>
      </w:r>
      <w:r>
        <w:rPr>
          <w:spacing w:val="-10"/>
        </w:rPr>
        <w:t> </w:t>
      </w:r>
      <w:r>
        <w:rPr>
          <w:spacing w:val="-3"/>
        </w:rPr>
        <w:t>conserve</w:t>
      </w:r>
      <w:r>
        <w:rPr>
          <w:spacing w:val="-10"/>
        </w:rPr>
        <w:t> </w:t>
      </w:r>
      <w:r>
        <w:rPr/>
        <w:t>la</w:t>
      </w:r>
      <w:r>
        <w:rPr>
          <w:spacing w:val="-10"/>
        </w:rPr>
        <w:t> </w:t>
      </w:r>
      <w:r>
        <w:rPr>
          <w:spacing w:val="-3"/>
        </w:rPr>
        <w:t>memoria</w:t>
      </w:r>
      <w:r>
        <w:rPr>
          <w:spacing w:val="-10"/>
        </w:rPr>
        <w:t> </w:t>
      </w:r>
      <w:r>
        <w:rPr/>
        <w:t>del</w:t>
      </w:r>
      <w:r>
        <w:rPr>
          <w:spacing w:val="-10"/>
        </w:rPr>
        <w:t> </w:t>
      </w:r>
      <w:r>
        <w:rPr>
          <w:spacing w:val="-3"/>
        </w:rPr>
        <w:t>lugar</w:t>
      </w:r>
      <w:r>
        <w:rPr>
          <w:spacing w:val="-10"/>
        </w:rPr>
        <w:t> </w:t>
      </w:r>
      <w:r>
        <w:rPr/>
        <w:t>y</w:t>
      </w:r>
      <w:r>
        <w:rPr>
          <w:spacing w:val="-10"/>
        </w:rPr>
        <w:t> </w:t>
      </w:r>
      <w:r>
        <w:rPr>
          <w:spacing w:val="-3"/>
        </w:rPr>
        <w:t>que contemple</w:t>
      </w:r>
      <w:r>
        <w:rPr>
          <w:spacing w:val="-8"/>
        </w:rPr>
        <w:t> </w:t>
      </w:r>
      <w:r>
        <w:rPr/>
        <w:t>el</w:t>
      </w:r>
      <w:r>
        <w:rPr>
          <w:spacing w:val="-8"/>
        </w:rPr>
        <w:t> </w:t>
      </w:r>
      <w:r>
        <w:rPr>
          <w:spacing w:val="-3"/>
        </w:rPr>
        <w:t>crear</w:t>
      </w:r>
      <w:r>
        <w:rPr>
          <w:spacing w:val="-8"/>
        </w:rPr>
        <w:t> </w:t>
      </w:r>
      <w:r>
        <w:rPr>
          <w:spacing w:val="-3"/>
        </w:rPr>
        <w:t>sobre</w:t>
      </w:r>
      <w:r>
        <w:rPr>
          <w:spacing w:val="-7"/>
        </w:rPr>
        <w:t> </w:t>
      </w:r>
      <w:r>
        <w:rPr/>
        <w:t>lo</w:t>
      </w:r>
      <w:r>
        <w:rPr>
          <w:spacing w:val="-8"/>
        </w:rPr>
        <w:t> </w:t>
      </w:r>
      <w:r>
        <w:rPr/>
        <w:t>ya</w:t>
      </w:r>
      <w:r>
        <w:rPr>
          <w:spacing w:val="-8"/>
        </w:rPr>
        <w:t> </w:t>
      </w:r>
      <w:r>
        <w:rPr>
          <w:spacing w:val="-3"/>
        </w:rPr>
        <w:t>creado,</w:t>
      </w:r>
      <w:r>
        <w:rPr>
          <w:spacing w:val="-8"/>
        </w:rPr>
        <w:t> </w:t>
      </w:r>
      <w:r>
        <w:rPr>
          <w:spacing w:val="-3"/>
        </w:rPr>
        <w:t>soportada</w:t>
      </w:r>
      <w:r>
        <w:rPr>
          <w:spacing w:val="-7"/>
        </w:rPr>
        <w:t> </w:t>
      </w:r>
      <w:r>
        <w:rPr/>
        <w:t>en</w:t>
      </w:r>
      <w:r>
        <w:rPr>
          <w:spacing w:val="-8"/>
        </w:rPr>
        <w:t> </w:t>
      </w:r>
      <w:r>
        <w:rPr/>
        <w:t>un</w:t>
      </w:r>
      <w:r>
        <w:rPr>
          <w:spacing w:val="-8"/>
        </w:rPr>
        <w:t> </w:t>
      </w:r>
      <w:r>
        <w:rPr>
          <w:spacing w:val="-3"/>
        </w:rPr>
        <w:t>enfoque</w:t>
      </w:r>
      <w:r>
        <w:rPr>
          <w:spacing w:val="-8"/>
        </w:rPr>
        <w:t> </w:t>
      </w:r>
      <w:r>
        <w:rPr>
          <w:spacing w:val="-3"/>
        </w:rPr>
        <w:t>sostenible,</w:t>
      </w:r>
      <w:r>
        <w:rPr>
          <w:spacing w:val="-7"/>
        </w:rPr>
        <w:t> </w:t>
      </w:r>
      <w:r>
        <w:rPr>
          <w:spacing w:val="-3"/>
        </w:rPr>
        <w:t>mejorará</w:t>
      </w:r>
      <w:r>
        <w:rPr>
          <w:spacing w:val="-8"/>
        </w:rPr>
        <w:t> </w:t>
      </w:r>
      <w:r>
        <w:rPr>
          <w:spacing w:val="-3"/>
        </w:rPr>
        <w:t>la imagen urbana sustancialmente </w:t>
      </w:r>
      <w:r>
        <w:rPr/>
        <w:t>y con </w:t>
      </w:r>
      <w:r>
        <w:rPr>
          <w:spacing w:val="-3"/>
        </w:rPr>
        <w:t>ello detendrá </w:t>
      </w:r>
      <w:r>
        <w:rPr/>
        <w:t>la </w:t>
      </w:r>
      <w:r>
        <w:rPr>
          <w:spacing w:val="-3"/>
        </w:rPr>
        <w:t>insustentabilidad </w:t>
      </w:r>
      <w:r>
        <w:rPr/>
        <w:t>de la </w:t>
      </w:r>
      <w:r>
        <w:rPr>
          <w:spacing w:val="33"/>
        </w:rPr>
        <w:t> </w:t>
      </w:r>
      <w:r>
        <w:rPr>
          <w:spacing w:val="-3"/>
        </w:rPr>
        <w:t>colonia</w:t>
      </w:r>
    </w:p>
    <w:p>
      <w:pPr>
        <w:pStyle w:val="BodyText"/>
        <w:spacing w:before="6"/>
        <w:rPr>
          <w:sz w:val="31"/>
        </w:rPr>
      </w:pPr>
    </w:p>
    <w:p>
      <w:pPr>
        <w:pStyle w:val="ListParagraph"/>
        <w:numPr>
          <w:ilvl w:val="0"/>
          <w:numId w:val="4"/>
        </w:numPr>
        <w:tabs>
          <w:tab w:pos="398" w:val="left" w:leader="none"/>
        </w:tabs>
        <w:spacing w:line="254" w:lineRule="auto" w:before="1" w:after="0"/>
        <w:ind w:left="397" w:right="111" w:hanging="284"/>
        <w:jc w:val="both"/>
        <w:rPr>
          <w:sz w:val="18"/>
        </w:rPr>
      </w:pPr>
      <w:r>
        <w:rPr>
          <w:sz w:val="18"/>
        </w:rPr>
        <w:t>Este trabajo esta inmerso en el estudio general de la Colonia “El Carmen” como proyecto marco, de la cual se presentó la problemática de los espacios verdes de la misma en el 4° Congreso Inter- nacional Estudios ambientales y del territorio, celebrado en Medellín, Colombia en 2008.</w:t>
      </w:r>
    </w:p>
    <w:p>
      <w:pPr>
        <w:spacing w:after="0" w:line="254" w:lineRule="auto"/>
        <w:jc w:val="both"/>
        <w:rPr>
          <w:sz w:val="18"/>
        </w:rPr>
        <w:sectPr>
          <w:pgSz w:w="9640" w:h="13040"/>
          <w:pgMar w:header="0" w:footer="956" w:top="1020" w:bottom="114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14"/>
        </w:rPr>
      </w:pPr>
    </w:p>
    <w:p>
      <w:pPr>
        <w:pStyle w:val="BodyText"/>
        <w:rPr>
          <w:sz w:val="14"/>
        </w:rPr>
      </w:pPr>
    </w:p>
    <w:p>
      <w:pPr>
        <w:pStyle w:val="BodyText"/>
        <w:spacing w:before="124"/>
        <w:ind w:left="113"/>
        <w:jc w:val="both"/>
      </w:pPr>
      <w:r>
        <w:rPr/>
        <w:t>particularmente y la de la ciudad en el marco de la problemática ambiental.</w:t>
      </w:r>
    </w:p>
    <w:p>
      <w:pPr>
        <w:pStyle w:val="BodyText"/>
        <w:spacing w:line="242" w:lineRule="auto" w:before="1"/>
        <w:ind w:left="113" w:right="110" w:firstLine="283"/>
        <w:jc w:val="both"/>
      </w:pPr>
      <w:r>
        <w:rPr>
          <w:spacing w:val="-3"/>
        </w:rPr>
        <w:t>El </w:t>
      </w:r>
      <w:r>
        <w:rPr>
          <w:spacing w:val="-5"/>
        </w:rPr>
        <w:t>presente artículo </w:t>
      </w:r>
      <w:r>
        <w:rPr>
          <w:spacing w:val="-3"/>
        </w:rPr>
        <w:t>se </w:t>
      </w:r>
      <w:r>
        <w:rPr>
          <w:spacing w:val="-5"/>
        </w:rPr>
        <w:t>estructura </w:t>
      </w:r>
      <w:r>
        <w:rPr/>
        <w:t>a </w:t>
      </w:r>
      <w:r>
        <w:rPr>
          <w:spacing w:val="-5"/>
        </w:rPr>
        <w:t>partir </w:t>
      </w:r>
      <w:r>
        <w:rPr>
          <w:spacing w:val="-4"/>
        </w:rPr>
        <w:t>del </w:t>
      </w:r>
      <w:r>
        <w:rPr>
          <w:spacing w:val="-5"/>
        </w:rPr>
        <w:t>problema, </w:t>
      </w:r>
      <w:r>
        <w:rPr>
          <w:spacing w:val="-3"/>
        </w:rPr>
        <w:t>la </w:t>
      </w:r>
      <w:r>
        <w:rPr>
          <w:spacing w:val="-5"/>
        </w:rPr>
        <w:t>introducción: </w:t>
      </w:r>
      <w:r>
        <w:rPr>
          <w:spacing w:val="-4"/>
        </w:rPr>
        <w:t>con base </w:t>
      </w:r>
      <w:r>
        <w:rPr>
          <w:spacing w:val="-5"/>
        </w:rPr>
        <w:t>en ciertos antecedentes históricos, </w:t>
      </w:r>
      <w:r>
        <w:rPr>
          <w:spacing w:val="-3"/>
        </w:rPr>
        <w:t>la </w:t>
      </w:r>
      <w:r>
        <w:rPr>
          <w:spacing w:val="-5"/>
        </w:rPr>
        <w:t>definición conceptual: enmarcada </w:t>
      </w:r>
      <w:r>
        <w:rPr>
          <w:spacing w:val="-3"/>
        </w:rPr>
        <w:t>en el </w:t>
      </w:r>
      <w:r>
        <w:rPr>
          <w:spacing w:val="-5"/>
        </w:rPr>
        <w:t>desarrollo </w:t>
      </w:r>
      <w:r>
        <w:rPr>
          <w:spacing w:val="-6"/>
        </w:rPr>
        <w:t>ur- </w:t>
      </w:r>
      <w:r>
        <w:rPr>
          <w:spacing w:val="-4"/>
        </w:rPr>
        <w:t>bano </w:t>
      </w:r>
      <w:r>
        <w:rPr>
          <w:spacing w:val="-5"/>
        </w:rPr>
        <w:t>sustentable, </w:t>
      </w:r>
      <w:r>
        <w:rPr>
          <w:spacing w:val="-3"/>
        </w:rPr>
        <w:t>la </w:t>
      </w:r>
      <w:r>
        <w:rPr>
          <w:spacing w:val="-5"/>
        </w:rPr>
        <w:t>presentación </w:t>
      </w:r>
      <w:r>
        <w:rPr>
          <w:spacing w:val="-4"/>
        </w:rPr>
        <w:t>del </w:t>
      </w:r>
      <w:r>
        <w:rPr>
          <w:spacing w:val="-5"/>
        </w:rPr>
        <w:t>objeto </w:t>
      </w:r>
      <w:r>
        <w:rPr>
          <w:spacing w:val="-3"/>
        </w:rPr>
        <w:t>de </w:t>
      </w:r>
      <w:r>
        <w:rPr>
          <w:spacing w:val="-5"/>
        </w:rPr>
        <w:t>estudio: contextualizando brevemente, la metodología </w:t>
      </w:r>
      <w:r>
        <w:rPr/>
        <w:t>a </w:t>
      </w:r>
      <w:r>
        <w:rPr>
          <w:spacing w:val="-5"/>
        </w:rPr>
        <w:t>seguir: </w:t>
      </w:r>
      <w:r>
        <w:rPr>
          <w:spacing w:val="-4"/>
        </w:rPr>
        <w:t>con una </w:t>
      </w:r>
      <w:r>
        <w:rPr>
          <w:spacing w:val="-5"/>
        </w:rPr>
        <w:t>intervención soportada </w:t>
      </w:r>
      <w:r>
        <w:rPr>
          <w:spacing w:val="-3"/>
        </w:rPr>
        <w:t>en el </w:t>
      </w:r>
      <w:r>
        <w:rPr>
          <w:spacing w:val="-5"/>
        </w:rPr>
        <w:t>diseño contemporáneo </w:t>
      </w:r>
      <w:r>
        <w:rPr>
          <w:spacing w:val="-4"/>
        </w:rPr>
        <w:t>apli- cado </w:t>
      </w:r>
      <w:r>
        <w:rPr>
          <w:spacing w:val="-3"/>
        </w:rPr>
        <w:t>al </w:t>
      </w:r>
      <w:r>
        <w:rPr>
          <w:spacing w:val="-5"/>
        </w:rPr>
        <w:t>jardín público, presentado </w:t>
      </w:r>
      <w:r>
        <w:rPr>
          <w:spacing w:val="-4"/>
        </w:rPr>
        <w:t>con </w:t>
      </w:r>
      <w:r>
        <w:rPr>
          <w:spacing w:val="-3"/>
        </w:rPr>
        <w:t>un </w:t>
      </w:r>
      <w:r>
        <w:rPr>
          <w:spacing w:val="-5"/>
        </w:rPr>
        <w:t>enfoque </w:t>
      </w:r>
      <w:r>
        <w:rPr>
          <w:spacing w:val="-3"/>
        </w:rPr>
        <w:t>de </w:t>
      </w:r>
      <w:r>
        <w:rPr>
          <w:spacing w:val="-5"/>
        </w:rPr>
        <w:t>sustentabilidad urbana </w:t>
      </w:r>
      <w:r>
        <w:rPr>
          <w:spacing w:val="-3"/>
        </w:rPr>
        <w:t>en el </w:t>
      </w:r>
      <w:r>
        <w:rPr>
          <w:spacing w:val="-5"/>
        </w:rPr>
        <w:t>marco </w:t>
      </w:r>
      <w:r>
        <w:rPr>
          <w:spacing w:val="-3"/>
        </w:rPr>
        <w:t>de</w:t>
      </w:r>
      <w:r>
        <w:rPr>
          <w:spacing w:val="-13"/>
        </w:rPr>
        <w:t> </w:t>
      </w:r>
      <w:r>
        <w:rPr>
          <w:spacing w:val="-3"/>
        </w:rPr>
        <w:t>la</w:t>
      </w:r>
      <w:r>
        <w:rPr>
          <w:spacing w:val="-13"/>
        </w:rPr>
        <w:t> </w:t>
      </w:r>
      <w:r>
        <w:rPr>
          <w:spacing w:val="-5"/>
        </w:rPr>
        <w:t>problemática</w:t>
      </w:r>
      <w:r>
        <w:rPr>
          <w:spacing w:val="-13"/>
        </w:rPr>
        <w:t> </w:t>
      </w:r>
      <w:r>
        <w:rPr>
          <w:spacing w:val="-5"/>
        </w:rPr>
        <w:t>ambiental,</w:t>
      </w:r>
      <w:r>
        <w:rPr>
          <w:spacing w:val="-13"/>
        </w:rPr>
        <w:t> </w:t>
      </w:r>
      <w:r>
        <w:rPr>
          <w:spacing w:val="-5"/>
        </w:rPr>
        <w:t>concluyendo</w:t>
      </w:r>
      <w:r>
        <w:rPr>
          <w:spacing w:val="-13"/>
        </w:rPr>
        <w:t> </w:t>
      </w:r>
      <w:r>
        <w:rPr>
          <w:spacing w:val="-4"/>
        </w:rPr>
        <w:t>con</w:t>
      </w:r>
      <w:r>
        <w:rPr>
          <w:spacing w:val="-13"/>
        </w:rPr>
        <w:t> </w:t>
      </w:r>
      <w:r>
        <w:rPr>
          <w:spacing w:val="-4"/>
        </w:rPr>
        <w:t>una</w:t>
      </w:r>
      <w:r>
        <w:rPr>
          <w:spacing w:val="-13"/>
        </w:rPr>
        <w:t> </w:t>
      </w:r>
      <w:r>
        <w:rPr>
          <w:spacing w:val="-5"/>
        </w:rPr>
        <w:t>aplicación</w:t>
      </w:r>
      <w:r>
        <w:rPr>
          <w:spacing w:val="-13"/>
        </w:rPr>
        <w:t> </w:t>
      </w:r>
      <w:r>
        <w:rPr>
          <w:spacing w:val="-3"/>
        </w:rPr>
        <w:t>de</w:t>
      </w:r>
      <w:r>
        <w:rPr>
          <w:spacing w:val="-13"/>
        </w:rPr>
        <w:t> </w:t>
      </w:r>
      <w:r>
        <w:rPr>
          <w:spacing w:val="-3"/>
        </w:rPr>
        <w:t>la</w:t>
      </w:r>
      <w:r>
        <w:rPr>
          <w:spacing w:val="-13"/>
        </w:rPr>
        <w:t> </w:t>
      </w:r>
      <w:r>
        <w:rPr>
          <w:spacing w:val="-5"/>
        </w:rPr>
        <w:t>planificación</w:t>
      </w:r>
      <w:r>
        <w:rPr>
          <w:spacing w:val="-13"/>
        </w:rPr>
        <w:t> </w:t>
      </w:r>
      <w:r>
        <w:rPr>
          <w:spacing w:val="-5"/>
        </w:rPr>
        <w:t>urbana </w:t>
      </w:r>
      <w:r>
        <w:rPr/>
        <w:t>y </w:t>
      </w:r>
      <w:r>
        <w:rPr>
          <w:spacing w:val="-3"/>
        </w:rPr>
        <w:t>el </w:t>
      </w:r>
      <w:r>
        <w:rPr>
          <w:spacing w:val="-5"/>
        </w:rPr>
        <w:t>desarrollo sustentable </w:t>
      </w:r>
      <w:r>
        <w:rPr>
          <w:spacing w:val="-3"/>
        </w:rPr>
        <w:t>en la </w:t>
      </w:r>
      <w:r>
        <w:rPr>
          <w:spacing w:val="-5"/>
        </w:rPr>
        <w:t>propuesta </w:t>
      </w:r>
      <w:r>
        <w:rPr>
          <w:spacing w:val="-3"/>
        </w:rPr>
        <w:t>de </w:t>
      </w:r>
      <w:r>
        <w:rPr>
          <w:spacing w:val="-5"/>
        </w:rPr>
        <w:t>diseño </w:t>
      </w:r>
      <w:r>
        <w:rPr>
          <w:spacing w:val="-4"/>
        </w:rPr>
        <w:t>para </w:t>
      </w:r>
      <w:r>
        <w:rPr>
          <w:spacing w:val="-3"/>
        </w:rPr>
        <w:t>el </w:t>
      </w:r>
      <w:r>
        <w:rPr>
          <w:spacing w:val="-5"/>
        </w:rPr>
        <w:t>parque Federico</w:t>
      </w:r>
      <w:r>
        <w:rPr>
          <w:spacing w:val="-37"/>
        </w:rPr>
        <w:t> </w:t>
      </w:r>
      <w:r>
        <w:rPr>
          <w:spacing w:val="-5"/>
        </w:rPr>
        <w:t>Escobedo.</w:t>
      </w:r>
    </w:p>
    <w:p>
      <w:pPr>
        <w:pStyle w:val="BodyText"/>
      </w:pPr>
    </w:p>
    <w:p>
      <w:pPr>
        <w:pStyle w:val="BodyText"/>
        <w:rPr>
          <w:sz w:val="18"/>
        </w:rPr>
      </w:pPr>
    </w:p>
    <w:p>
      <w:pPr>
        <w:pStyle w:val="Heading2"/>
      </w:pPr>
      <w:r>
        <w:rPr/>
        <w:t>Marco conceptual general: un enfoque sustentable</w:t>
      </w:r>
    </w:p>
    <w:p>
      <w:pPr>
        <w:pStyle w:val="BodyText"/>
        <w:spacing w:before="10"/>
        <w:rPr>
          <w:b/>
          <w:sz w:val="21"/>
        </w:rPr>
      </w:pPr>
    </w:p>
    <w:p>
      <w:pPr>
        <w:pStyle w:val="BodyText"/>
        <w:spacing w:before="1"/>
        <w:ind w:left="113" w:right="111"/>
        <w:jc w:val="both"/>
      </w:pPr>
      <w:r>
        <w:rPr/>
        <w:t>El</w:t>
      </w:r>
      <w:r>
        <w:rPr>
          <w:spacing w:val="-6"/>
        </w:rPr>
        <w:t> </w:t>
      </w:r>
      <w:r>
        <w:rPr/>
        <w:t>término</w:t>
      </w:r>
      <w:r>
        <w:rPr>
          <w:spacing w:val="-6"/>
        </w:rPr>
        <w:t> </w:t>
      </w:r>
      <w:r>
        <w:rPr/>
        <w:t>“sustentable”</w:t>
      </w:r>
      <w:r>
        <w:rPr>
          <w:spacing w:val="-6"/>
        </w:rPr>
        <w:t> </w:t>
      </w:r>
      <w:r>
        <w:rPr/>
        <w:t>es</w:t>
      </w:r>
      <w:r>
        <w:rPr>
          <w:spacing w:val="-6"/>
        </w:rPr>
        <w:t> </w:t>
      </w:r>
      <w:r>
        <w:rPr/>
        <w:t>referido</w:t>
      </w:r>
      <w:r>
        <w:rPr>
          <w:spacing w:val="-5"/>
        </w:rPr>
        <w:t> </w:t>
      </w:r>
      <w:r>
        <w:rPr/>
        <w:t>al</w:t>
      </w:r>
      <w:r>
        <w:rPr>
          <w:spacing w:val="-6"/>
        </w:rPr>
        <w:t> </w:t>
      </w:r>
      <w:r>
        <w:rPr/>
        <w:t>desarrollo</w:t>
      </w:r>
      <w:r>
        <w:rPr>
          <w:spacing w:val="-6"/>
        </w:rPr>
        <w:t> </w:t>
      </w:r>
      <w:r>
        <w:rPr/>
        <w:t>sustentado</w:t>
      </w:r>
      <w:r>
        <w:rPr>
          <w:spacing w:val="-5"/>
        </w:rPr>
        <w:t> </w:t>
      </w:r>
      <w:r>
        <w:rPr/>
        <w:t>por</w:t>
      </w:r>
      <w:r>
        <w:rPr>
          <w:spacing w:val="-5"/>
        </w:rPr>
        <w:t> </w:t>
      </w:r>
      <w:r>
        <w:rPr/>
        <w:t>condiciones</w:t>
      </w:r>
      <w:r>
        <w:rPr>
          <w:spacing w:val="-6"/>
        </w:rPr>
        <w:t> </w:t>
      </w:r>
      <w:r>
        <w:rPr/>
        <w:t>físicas, económicas</w:t>
      </w:r>
      <w:r>
        <w:rPr>
          <w:spacing w:val="-6"/>
        </w:rPr>
        <w:t> </w:t>
      </w:r>
      <w:r>
        <w:rPr/>
        <w:t>y</w:t>
      </w:r>
      <w:r>
        <w:rPr>
          <w:spacing w:val="-6"/>
        </w:rPr>
        <w:t> </w:t>
      </w:r>
      <w:r>
        <w:rPr/>
        <w:t>sociales,</w:t>
      </w:r>
      <w:r>
        <w:rPr>
          <w:spacing w:val="-6"/>
        </w:rPr>
        <w:t> </w:t>
      </w:r>
      <w:r>
        <w:rPr/>
        <w:t>presentándose</w:t>
      </w:r>
      <w:r>
        <w:rPr>
          <w:spacing w:val="-6"/>
        </w:rPr>
        <w:t> </w:t>
      </w:r>
      <w:r>
        <w:rPr/>
        <w:t>en</w:t>
      </w:r>
      <w:r>
        <w:rPr>
          <w:spacing w:val="-6"/>
        </w:rPr>
        <w:t> </w:t>
      </w:r>
      <w:r>
        <w:rPr/>
        <w:t>un</w:t>
      </w:r>
      <w:r>
        <w:rPr>
          <w:spacing w:val="-6"/>
        </w:rPr>
        <w:t> </w:t>
      </w:r>
      <w:r>
        <w:rPr/>
        <w:t>ámbito</w:t>
      </w:r>
      <w:r>
        <w:rPr>
          <w:spacing w:val="-6"/>
        </w:rPr>
        <w:t> </w:t>
      </w:r>
      <w:r>
        <w:rPr/>
        <w:t>espacio-temporal;</w:t>
      </w:r>
      <w:r>
        <w:rPr>
          <w:spacing w:val="-6"/>
        </w:rPr>
        <w:t> </w:t>
      </w:r>
      <w:r>
        <w:rPr/>
        <w:t>por</w:t>
      </w:r>
      <w:r>
        <w:rPr>
          <w:spacing w:val="-6"/>
        </w:rPr>
        <w:t> </w:t>
      </w:r>
      <w:r>
        <w:rPr/>
        <w:t>lo</w:t>
      </w:r>
      <w:r>
        <w:rPr>
          <w:spacing w:val="-6"/>
        </w:rPr>
        <w:t> </w:t>
      </w:r>
      <w:r>
        <w:rPr/>
        <w:t>tanto</w:t>
      </w:r>
      <w:r>
        <w:rPr>
          <w:spacing w:val="-6"/>
        </w:rPr>
        <w:t> </w:t>
      </w:r>
      <w:r>
        <w:rPr/>
        <w:t>el desarrollo sustentable implica:</w:t>
      </w:r>
    </w:p>
    <w:p>
      <w:pPr>
        <w:pStyle w:val="ListParagraph"/>
        <w:numPr>
          <w:ilvl w:val="1"/>
          <w:numId w:val="4"/>
        </w:numPr>
        <w:tabs>
          <w:tab w:pos="680" w:val="left" w:leader="none"/>
          <w:tab w:pos="681" w:val="left" w:leader="none"/>
        </w:tabs>
        <w:spacing w:line="240" w:lineRule="auto" w:before="121" w:after="0"/>
        <w:ind w:left="680" w:right="0" w:hanging="283"/>
        <w:jc w:val="left"/>
        <w:rPr>
          <w:sz w:val="22"/>
        </w:rPr>
      </w:pPr>
      <w:r>
        <w:rPr>
          <w:sz w:val="22"/>
        </w:rPr>
        <w:t>Conocer y entender la estructura ecológica, los factores críticos y el grado</w:t>
      </w:r>
      <w:r>
        <w:rPr>
          <w:spacing w:val="22"/>
          <w:sz w:val="22"/>
        </w:rPr>
        <w:t> </w:t>
      </w:r>
      <w:r>
        <w:rPr>
          <w:sz w:val="22"/>
        </w:rPr>
        <w:t>de</w:t>
      </w:r>
    </w:p>
    <w:p>
      <w:pPr>
        <w:pStyle w:val="BodyText"/>
        <w:spacing w:before="1"/>
        <w:ind w:left="680"/>
      </w:pPr>
      <w:r>
        <w:rPr/>
        <w:t>tolerancia del medio ambiente.</w:t>
      </w:r>
    </w:p>
    <w:p>
      <w:pPr>
        <w:pStyle w:val="ListParagraph"/>
        <w:numPr>
          <w:ilvl w:val="1"/>
          <w:numId w:val="4"/>
        </w:numPr>
        <w:tabs>
          <w:tab w:pos="680" w:val="left" w:leader="none"/>
          <w:tab w:pos="681" w:val="left" w:leader="none"/>
        </w:tabs>
        <w:spacing w:line="240" w:lineRule="auto" w:before="121" w:after="0"/>
        <w:ind w:left="680" w:right="0" w:hanging="283"/>
        <w:jc w:val="left"/>
        <w:rPr>
          <w:sz w:val="22"/>
        </w:rPr>
      </w:pPr>
      <w:r>
        <w:rPr>
          <w:sz w:val="22"/>
        </w:rPr>
        <w:t>Reconocer</w:t>
      </w:r>
      <w:r>
        <w:rPr>
          <w:spacing w:val="23"/>
          <w:sz w:val="22"/>
        </w:rPr>
        <w:t> </w:t>
      </w:r>
      <w:r>
        <w:rPr>
          <w:sz w:val="22"/>
        </w:rPr>
        <w:t>los</w:t>
      </w:r>
      <w:r>
        <w:rPr>
          <w:spacing w:val="23"/>
          <w:sz w:val="22"/>
        </w:rPr>
        <w:t> </w:t>
      </w:r>
      <w:r>
        <w:rPr>
          <w:sz w:val="22"/>
        </w:rPr>
        <w:t>procesos</w:t>
      </w:r>
      <w:r>
        <w:rPr>
          <w:spacing w:val="23"/>
          <w:sz w:val="22"/>
        </w:rPr>
        <w:t> </w:t>
      </w:r>
      <w:r>
        <w:rPr>
          <w:sz w:val="22"/>
        </w:rPr>
        <w:t>de</w:t>
      </w:r>
      <w:r>
        <w:rPr>
          <w:spacing w:val="23"/>
          <w:sz w:val="22"/>
        </w:rPr>
        <w:t> </w:t>
      </w:r>
      <w:r>
        <w:rPr>
          <w:sz w:val="22"/>
        </w:rPr>
        <w:t>uso</w:t>
      </w:r>
      <w:r>
        <w:rPr>
          <w:spacing w:val="23"/>
          <w:sz w:val="22"/>
        </w:rPr>
        <w:t> </w:t>
      </w:r>
      <w:r>
        <w:rPr>
          <w:sz w:val="22"/>
        </w:rPr>
        <w:t>y</w:t>
      </w:r>
      <w:r>
        <w:rPr>
          <w:spacing w:val="23"/>
          <w:sz w:val="22"/>
        </w:rPr>
        <w:t> </w:t>
      </w:r>
      <w:r>
        <w:rPr>
          <w:sz w:val="22"/>
        </w:rPr>
        <w:t>deterioro</w:t>
      </w:r>
      <w:r>
        <w:rPr>
          <w:spacing w:val="23"/>
          <w:sz w:val="22"/>
        </w:rPr>
        <w:t> </w:t>
      </w:r>
      <w:r>
        <w:rPr>
          <w:sz w:val="22"/>
        </w:rPr>
        <w:t>de</w:t>
      </w:r>
      <w:r>
        <w:rPr>
          <w:spacing w:val="23"/>
          <w:sz w:val="22"/>
        </w:rPr>
        <w:t> </w:t>
      </w:r>
      <w:r>
        <w:rPr>
          <w:sz w:val="22"/>
        </w:rPr>
        <w:t>los</w:t>
      </w:r>
      <w:r>
        <w:rPr>
          <w:spacing w:val="23"/>
          <w:sz w:val="22"/>
        </w:rPr>
        <w:t> </w:t>
      </w:r>
      <w:r>
        <w:rPr>
          <w:sz w:val="22"/>
        </w:rPr>
        <w:t>recursos</w:t>
      </w:r>
      <w:r>
        <w:rPr>
          <w:spacing w:val="23"/>
          <w:sz w:val="22"/>
        </w:rPr>
        <w:t> </w:t>
      </w:r>
      <w:r>
        <w:rPr>
          <w:sz w:val="22"/>
        </w:rPr>
        <w:t>renovables</w:t>
      </w:r>
      <w:r>
        <w:rPr>
          <w:spacing w:val="23"/>
          <w:sz w:val="22"/>
        </w:rPr>
        <w:t> </w:t>
      </w:r>
      <w:r>
        <w:rPr>
          <w:sz w:val="22"/>
        </w:rPr>
        <w:t>y</w:t>
      </w:r>
      <w:r>
        <w:rPr>
          <w:spacing w:val="23"/>
          <w:sz w:val="22"/>
        </w:rPr>
        <w:t> </w:t>
      </w:r>
      <w:r>
        <w:rPr>
          <w:sz w:val="22"/>
        </w:rPr>
        <w:t>no</w:t>
      </w:r>
    </w:p>
    <w:p>
      <w:pPr>
        <w:pStyle w:val="BodyText"/>
        <w:spacing w:before="1"/>
        <w:ind w:left="680"/>
      </w:pPr>
      <w:r>
        <w:rPr/>
        <w:t>renovables a través de la historia en los procesos productivos.</w:t>
      </w:r>
    </w:p>
    <w:p>
      <w:pPr>
        <w:pStyle w:val="ListParagraph"/>
        <w:numPr>
          <w:ilvl w:val="1"/>
          <w:numId w:val="4"/>
        </w:numPr>
        <w:tabs>
          <w:tab w:pos="680" w:val="left" w:leader="none"/>
          <w:tab w:pos="681" w:val="left" w:leader="none"/>
        </w:tabs>
        <w:spacing w:line="240" w:lineRule="auto" w:before="121" w:after="0"/>
        <w:ind w:left="680" w:right="111" w:hanging="283"/>
        <w:jc w:val="left"/>
        <w:rPr>
          <w:sz w:val="22"/>
        </w:rPr>
      </w:pPr>
      <w:r>
        <w:rPr>
          <w:sz w:val="22"/>
        </w:rPr>
        <w:t>Conocer el proceso de generación de residuos y desechos y su disposición final en el medio</w:t>
      </w:r>
      <w:r>
        <w:rPr>
          <w:spacing w:val="-12"/>
          <w:sz w:val="22"/>
        </w:rPr>
        <w:t> </w:t>
      </w:r>
      <w:r>
        <w:rPr>
          <w:sz w:val="22"/>
        </w:rPr>
        <w:t>ambiente.</w:t>
      </w:r>
    </w:p>
    <w:p>
      <w:pPr>
        <w:pStyle w:val="ListParagraph"/>
        <w:numPr>
          <w:ilvl w:val="1"/>
          <w:numId w:val="4"/>
        </w:numPr>
        <w:tabs>
          <w:tab w:pos="680" w:val="left" w:leader="none"/>
          <w:tab w:pos="681" w:val="left" w:leader="none"/>
        </w:tabs>
        <w:spacing w:line="240" w:lineRule="auto" w:before="121" w:after="0"/>
        <w:ind w:left="680" w:right="0" w:hanging="283"/>
        <w:jc w:val="left"/>
        <w:rPr>
          <w:sz w:val="22"/>
        </w:rPr>
      </w:pPr>
      <w:r>
        <w:rPr>
          <w:sz w:val="22"/>
        </w:rPr>
        <w:t>Partir de la base de un desarrollo en que la bioproductividad dependa del </w:t>
      </w:r>
      <w:r>
        <w:rPr>
          <w:spacing w:val="3"/>
          <w:sz w:val="22"/>
        </w:rPr>
        <w:t> </w:t>
      </w:r>
      <w:r>
        <w:rPr>
          <w:sz w:val="22"/>
        </w:rPr>
        <w:t>de-</w:t>
      </w:r>
    </w:p>
    <w:p>
      <w:pPr>
        <w:pStyle w:val="BodyText"/>
        <w:spacing w:before="1"/>
        <w:ind w:left="680"/>
      </w:pPr>
      <w:r>
        <w:rPr/>
        <w:t>sarrollo del sistema ecológico (Castro, 1999: 21-28).</w:t>
      </w:r>
    </w:p>
    <w:p>
      <w:pPr>
        <w:pStyle w:val="BodyText"/>
        <w:spacing w:before="121"/>
        <w:ind w:left="113" w:right="111"/>
        <w:jc w:val="both"/>
      </w:pPr>
      <w:r>
        <w:rPr>
          <w:spacing w:val="-4"/>
        </w:rPr>
        <w:t>En </w:t>
      </w:r>
      <w:r>
        <w:rPr>
          <w:spacing w:val="-7"/>
        </w:rPr>
        <w:t>consecuencia, </w:t>
      </w:r>
      <w:r>
        <w:rPr>
          <w:spacing w:val="-4"/>
        </w:rPr>
        <w:t>el </w:t>
      </w:r>
      <w:r>
        <w:rPr>
          <w:spacing w:val="-6"/>
        </w:rPr>
        <w:t>caso </w:t>
      </w:r>
      <w:r>
        <w:rPr>
          <w:spacing w:val="-4"/>
        </w:rPr>
        <w:t>de </w:t>
      </w:r>
      <w:r>
        <w:rPr>
          <w:spacing w:val="-6"/>
        </w:rPr>
        <w:t>estudio debe </w:t>
      </w:r>
      <w:r>
        <w:rPr>
          <w:spacing w:val="-5"/>
        </w:rPr>
        <w:t>ser </w:t>
      </w:r>
      <w:r>
        <w:rPr>
          <w:spacing w:val="-7"/>
        </w:rPr>
        <w:t>resultado </w:t>
      </w:r>
      <w:r>
        <w:rPr>
          <w:spacing w:val="-4"/>
        </w:rPr>
        <w:t>de </w:t>
      </w:r>
      <w:r>
        <w:rPr>
          <w:spacing w:val="-6"/>
        </w:rPr>
        <w:t>modelos </w:t>
      </w:r>
      <w:r>
        <w:rPr>
          <w:spacing w:val="-4"/>
        </w:rPr>
        <w:t>de </w:t>
      </w:r>
      <w:r>
        <w:rPr>
          <w:spacing w:val="-7"/>
        </w:rPr>
        <w:t>desarrollo insusten- </w:t>
      </w:r>
      <w:r>
        <w:rPr>
          <w:spacing w:val="-6"/>
        </w:rPr>
        <w:t>tables </w:t>
      </w:r>
      <w:r>
        <w:rPr>
          <w:spacing w:val="-4"/>
        </w:rPr>
        <w:t>en lo </w:t>
      </w:r>
      <w:r>
        <w:rPr>
          <w:spacing w:val="-7"/>
        </w:rPr>
        <w:t>ecológico, degradantes </w:t>
      </w:r>
      <w:r>
        <w:rPr>
          <w:spacing w:val="-4"/>
        </w:rPr>
        <w:t>de la </w:t>
      </w:r>
      <w:r>
        <w:rPr>
          <w:spacing w:val="-6"/>
        </w:rPr>
        <w:t>calidad </w:t>
      </w:r>
      <w:r>
        <w:rPr>
          <w:spacing w:val="-4"/>
        </w:rPr>
        <w:t>de </w:t>
      </w:r>
      <w:r>
        <w:rPr>
          <w:spacing w:val="-6"/>
        </w:rPr>
        <w:t>vida </w:t>
      </w:r>
      <w:r>
        <w:rPr>
          <w:spacing w:val="-4"/>
        </w:rPr>
        <w:t>de </w:t>
      </w:r>
      <w:r>
        <w:rPr>
          <w:spacing w:val="-5"/>
        </w:rPr>
        <w:t>las </w:t>
      </w:r>
      <w:r>
        <w:rPr>
          <w:spacing w:val="-7"/>
        </w:rPr>
        <w:t>mayorías, inequitativos en </w:t>
      </w:r>
      <w:r>
        <w:rPr>
          <w:spacing w:val="-4"/>
        </w:rPr>
        <w:t>lo </w:t>
      </w:r>
      <w:r>
        <w:rPr>
          <w:spacing w:val="-7"/>
        </w:rPr>
        <w:t>económico, homogeneizantes </w:t>
      </w:r>
      <w:r>
        <w:rPr>
          <w:spacing w:val="-4"/>
        </w:rPr>
        <w:t>en lo </w:t>
      </w:r>
      <w:r>
        <w:rPr>
          <w:spacing w:val="-7"/>
        </w:rPr>
        <w:t>cultural </w:t>
      </w:r>
      <w:r>
        <w:rPr/>
        <w:t>y </w:t>
      </w:r>
      <w:r>
        <w:rPr>
          <w:spacing w:val="-7"/>
        </w:rPr>
        <w:t>segregadores </w:t>
      </w:r>
      <w:r>
        <w:rPr/>
        <w:t>y </w:t>
      </w:r>
      <w:r>
        <w:rPr>
          <w:spacing w:val="-7"/>
        </w:rPr>
        <w:t>desiguales </w:t>
      </w:r>
      <w:r>
        <w:rPr>
          <w:spacing w:val="-4"/>
        </w:rPr>
        <w:t>en lo </w:t>
      </w:r>
      <w:r>
        <w:rPr>
          <w:spacing w:val="-7"/>
        </w:rPr>
        <w:t>espacial. </w:t>
      </w:r>
      <w:r>
        <w:rPr>
          <w:spacing w:val="-4"/>
        </w:rPr>
        <w:t>Sí</w:t>
      </w:r>
      <w:r>
        <w:rPr>
          <w:spacing w:val="-14"/>
        </w:rPr>
        <w:t> </w:t>
      </w:r>
      <w:r>
        <w:rPr>
          <w:spacing w:val="-4"/>
        </w:rPr>
        <w:t>no</w:t>
      </w:r>
      <w:r>
        <w:rPr>
          <w:spacing w:val="-15"/>
        </w:rPr>
        <w:t> </w:t>
      </w:r>
      <w:r>
        <w:rPr>
          <w:spacing w:val="-4"/>
        </w:rPr>
        <w:t>se</w:t>
      </w:r>
      <w:r>
        <w:rPr>
          <w:spacing w:val="-14"/>
        </w:rPr>
        <w:t> </w:t>
      </w:r>
      <w:r>
        <w:rPr>
          <w:spacing w:val="-4"/>
        </w:rPr>
        <w:t>ha</w:t>
      </w:r>
      <w:r>
        <w:rPr>
          <w:spacing w:val="-15"/>
        </w:rPr>
        <w:t> </w:t>
      </w:r>
      <w:r>
        <w:rPr>
          <w:spacing w:val="-7"/>
        </w:rPr>
        <w:t>conseguido</w:t>
      </w:r>
      <w:r>
        <w:rPr>
          <w:spacing w:val="-15"/>
        </w:rPr>
        <w:t> </w:t>
      </w:r>
      <w:r>
        <w:rPr>
          <w:spacing w:val="-4"/>
        </w:rPr>
        <w:t>un</w:t>
      </w:r>
      <w:r>
        <w:rPr>
          <w:spacing w:val="-15"/>
        </w:rPr>
        <w:t> </w:t>
      </w:r>
      <w:r>
        <w:rPr>
          <w:spacing w:val="-7"/>
        </w:rPr>
        <w:t>desarrollo</w:t>
      </w:r>
      <w:r>
        <w:rPr>
          <w:spacing w:val="-14"/>
        </w:rPr>
        <w:t> </w:t>
      </w:r>
      <w:r>
        <w:rPr>
          <w:spacing w:val="-7"/>
        </w:rPr>
        <w:t>sustentable,</w:t>
      </w:r>
      <w:r>
        <w:rPr>
          <w:spacing w:val="-14"/>
        </w:rPr>
        <w:t> </w:t>
      </w:r>
      <w:r>
        <w:rPr>
          <w:spacing w:val="-4"/>
        </w:rPr>
        <w:t>no</w:t>
      </w:r>
      <w:r>
        <w:rPr>
          <w:spacing w:val="-15"/>
        </w:rPr>
        <w:t> </w:t>
      </w:r>
      <w:r>
        <w:rPr>
          <w:spacing w:val="-4"/>
        </w:rPr>
        <w:t>se</w:t>
      </w:r>
      <w:r>
        <w:rPr>
          <w:spacing w:val="-14"/>
        </w:rPr>
        <w:t> </w:t>
      </w:r>
      <w:r>
        <w:rPr>
          <w:spacing w:val="-6"/>
        </w:rPr>
        <w:t>puede</w:t>
      </w:r>
      <w:r>
        <w:rPr>
          <w:spacing w:val="-14"/>
        </w:rPr>
        <w:t> </w:t>
      </w:r>
      <w:r>
        <w:rPr>
          <w:spacing w:val="-6"/>
        </w:rPr>
        <w:t>hablar</w:t>
      </w:r>
      <w:r>
        <w:rPr>
          <w:spacing w:val="-14"/>
        </w:rPr>
        <w:t> </w:t>
      </w:r>
      <w:r>
        <w:rPr>
          <w:spacing w:val="-4"/>
        </w:rPr>
        <w:t>de</w:t>
      </w:r>
      <w:r>
        <w:rPr>
          <w:spacing w:val="-15"/>
        </w:rPr>
        <w:t> </w:t>
      </w:r>
      <w:r>
        <w:rPr>
          <w:spacing w:val="-6"/>
        </w:rPr>
        <w:t>ciudad</w:t>
      </w:r>
      <w:r>
        <w:rPr>
          <w:spacing w:val="-15"/>
        </w:rPr>
        <w:t> </w:t>
      </w:r>
      <w:r>
        <w:rPr>
          <w:spacing w:val="-7"/>
        </w:rPr>
        <w:t>sustentable.</w:t>
      </w:r>
    </w:p>
    <w:p>
      <w:pPr>
        <w:spacing w:after="0"/>
        <w:jc w:val="both"/>
        <w:sectPr>
          <w:pgSz w:w="9640" w:h="13040"/>
          <w:pgMar w:header="0" w:footer="956" w:top="1080" w:bottom="1140" w:left="1020" w:right="1020"/>
        </w:sectPr>
      </w:pPr>
    </w:p>
    <w:p>
      <w:pPr>
        <w:spacing w:before="59"/>
        <w:ind w:left="1519" w:right="0" w:firstLine="0"/>
        <w:jc w:val="left"/>
        <w:rPr>
          <w:sz w:val="14"/>
        </w:rPr>
      </w:pPr>
      <w:r>
        <w:rPr>
          <w:sz w:val="20"/>
        </w:rPr>
        <w:t>E</w:t>
      </w:r>
      <w:r>
        <w:rPr>
          <w:spacing w:val="-1"/>
          <w:w w:val="146"/>
          <w:sz w:val="14"/>
        </w:rPr>
        <w:t>ducació</w:t>
      </w:r>
      <w:r>
        <w:rPr>
          <w:w w:val="146"/>
          <w:sz w:val="14"/>
        </w:rPr>
        <w:t>n</w:t>
      </w:r>
      <w:r>
        <w:rPr>
          <w:spacing w:val="15"/>
          <w:sz w:val="14"/>
        </w:rPr>
        <w:t> </w:t>
      </w:r>
      <w:r>
        <w:rPr>
          <w:w w:val="144"/>
          <w:sz w:val="14"/>
        </w:rPr>
        <w:t>y</w:t>
      </w:r>
      <w:r>
        <w:rPr>
          <w:spacing w:val="15"/>
          <w:sz w:val="14"/>
        </w:rPr>
        <w:t> </w:t>
      </w:r>
      <w:r>
        <w:rPr>
          <w:w w:val="163"/>
          <w:sz w:val="14"/>
        </w:rPr>
        <w:t>cu</w:t>
      </w:r>
      <w:r>
        <w:rPr>
          <w:spacing w:val="-13"/>
          <w:w w:val="163"/>
          <w:sz w:val="14"/>
        </w:rPr>
        <w:t>l</w:t>
      </w:r>
      <w:r>
        <w:rPr>
          <w:w w:val="175"/>
          <w:sz w:val="14"/>
        </w:rPr>
        <w:t>tura</w:t>
      </w:r>
      <w:r>
        <w:rPr>
          <w:spacing w:val="14"/>
          <w:sz w:val="14"/>
        </w:rPr>
        <w:t> </w:t>
      </w:r>
      <w:r>
        <w:rPr>
          <w:spacing w:val="-1"/>
          <w:w w:val="144"/>
          <w:sz w:val="14"/>
        </w:rPr>
        <w:t>d</w:t>
      </w:r>
      <w:r>
        <w:rPr>
          <w:sz w:val="14"/>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vida</w:t>
      </w:r>
    </w:p>
    <w:p>
      <w:pPr>
        <w:pStyle w:val="BodyText"/>
        <w:rPr>
          <w:sz w:val="20"/>
        </w:rPr>
      </w:pPr>
    </w:p>
    <w:p>
      <w:pPr>
        <w:pStyle w:val="BodyText"/>
        <w:spacing w:before="7"/>
        <w:rPr>
          <w:sz w:val="17"/>
        </w:rPr>
      </w:pPr>
    </w:p>
    <w:p>
      <w:pPr>
        <w:pStyle w:val="BodyText"/>
        <w:ind w:left="113" w:right="110" w:firstLine="283"/>
        <w:jc w:val="both"/>
      </w:pPr>
      <w:r>
        <w:rPr/>
        <w:t>La definición Brundtland</w:t>
      </w:r>
      <w:r>
        <w:rPr>
          <w:position w:val="7"/>
          <w:sz w:val="12"/>
        </w:rPr>
        <w:t>6 </w:t>
      </w:r>
      <w:r>
        <w:rPr/>
        <w:t>ha dado lugar a ciertas visiones del concepto como la elaborada en la Reunión Intergubernamental sobre los Asentamientos Humanos y  el Desarrollo Sostenible en la Haya en 1990, en la cual se sustituye el término sus- tentable por sostenible enunciando” satisfacer las aspiraciones del desarrollo de las personas</w:t>
      </w:r>
      <w:r>
        <w:rPr>
          <w:spacing w:val="-6"/>
        </w:rPr>
        <w:t> </w:t>
      </w:r>
      <w:r>
        <w:rPr/>
        <w:t>de</w:t>
      </w:r>
      <w:r>
        <w:rPr>
          <w:spacing w:val="-6"/>
        </w:rPr>
        <w:t> </w:t>
      </w:r>
      <w:r>
        <w:rPr/>
        <w:t>hoy</w:t>
      </w:r>
      <w:r>
        <w:rPr>
          <w:spacing w:val="-6"/>
        </w:rPr>
        <w:t> </w:t>
      </w:r>
      <w:r>
        <w:rPr/>
        <w:t>en</w:t>
      </w:r>
      <w:r>
        <w:rPr>
          <w:spacing w:val="-6"/>
        </w:rPr>
        <w:t> </w:t>
      </w:r>
      <w:r>
        <w:rPr/>
        <w:t>día</w:t>
      </w:r>
      <w:r>
        <w:rPr>
          <w:spacing w:val="-6"/>
        </w:rPr>
        <w:t> </w:t>
      </w:r>
      <w:r>
        <w:rPr/>
        <w:t>y</w:t>
      </w:r>
      <w:r>
        <w:rPr>
          <w:spacing w:val="-6"/>
        </w:rPr>
        <w:t> </w:t>
      </w:r>
      <w:r>
        <w:rPr/>
        <w:t>salvaguardar</w:t>
      </w:r>
      <w:r>
        <w:rPr>
          <w:spacing w:val="-5"/>
        </w:rPr>
        <w:t> </w:t>
      </w:r>
      <w:r>
        <w:rPr/>
        <w:t>el</w:t>
      </w:r>
      <w:r>
        <w:rPr>
          <w:spacing w:val="-6"/>
        </w:rPr>
        <w:t> </w:t>
      </w:r>
      <w:r>
        <w:rPr/>
        <w:t>derecho</w:t>
      </w:r>
      <w:r>
        <w:rPr>
          <w:spacing w:val="-6"/>
        </w:rPr>
        <w:t> </w:t>
      </w:r>
      <w:r>
        <w:rPr/>
        <w:t>de</w:t>
      </w:r>
      <w:r>
        <w:rPr>
          <w:spacing w:val="-6"/>
        </w:rPr>
        <w:t> </w:t>
      </w:r>
      <w:r>
        <w:rPr/>
        <w:t>las</w:t>
      </w:r>
      <w:r>
        <w:rPr>
          <w:spacing w:val="-6"/>
        </w:rPr>
        <w:t> </w:t>
      </w:r>
      <w:r>
        <w:rPr/>
        <w:t>generaciones</w:t>
      </w:r>
      <w:r>
        <w:rPr>
          <w:spacing w:val="-5"/>
        </w:rPr>
        <w:t> </w:t>
      </w:r>
      <w:r>
        <w:rPr/>
        <w:t>futuras</w:t>
      </w:r>
      <w:r>
        <w:rPr>
          <w:spacing w:val="-6"/>
        </w:rPr>
        <w:t> </w:t>
      </w:r>
      <w:r>
        <w:rPr/>
        <w:t>a</w:t>
      </w:r>
      <w:r>
        <w:rPr>
          <w:spacing w:val="-6"/>
        </w:rPr>
        <w:t> </w:t>
      </w:r>
      <w:r>
        <w:rPr/>
        <w:t>hacer lo mismo en entornos sanos y humanos”, así entonces el desarrollo “sostenible” significa que el proceso será mantenido por un periodo prolongado, pretende que el equilibrio de todas las variables implícitas en el desarrollo sea sostenido o perma- nente, con la característica de que todas son dinámicas, por lo que su ordenamiento se basará en ajustes continuos para mantener este equilibrio (Vázquez, 2007: 32).</w:t>
      </w:r>
    </w:p>
    <w:p>
      <w:pPr>
        <w:pStyle w:val="BodyText"/>
        <w:spacing w:before="1"/>
        <w:ind w:left="113" w:right="111" w:firstLine="283"/>
        <w:jc w:val="both"/>
      </w:pPr>
      <w:r>
        <w:rPr/>
        <w:t>Por lo anterior, toda acción e intervención en el “desarrollo sostenible” de una ciudad,</w:t>
      </w:r>
      <w:r>
        <w:rPr>
          <w:spacing w:val="-13"/>
        </w:rPr>
        <w:t> </w:t>
      </w:r>
      <w:r>
        <w:rPr/>
        <w:t>deberá</w:t>
      </w:r>
      <w:r>
        <w:rPr>
          <w:spacing w:val="-12"/>
        </w:rPr>
        <w:t> </w:t>
      </w:r>
      <w:r>
        <w:rPr/>
        <w:t>tomar</w:t>
      </w:r>
      <w:r>
        <w:rPr>
          <w:spacing w:val="-13"/>
        </w:rPr>
        <w:t> </w:t>
      </w:r>
      <w:r>
        <w:rPr/>
        <w:t>en</w:t>
      </w:r>
      <w:r>
        <w:rPr>
          <w:spacing w:val="-13"/>
        </w:rPr>
        <w:t> </w:t>
      </w:r>
      <w:r>
        <w:rPr/>
        <w:t>cuenta</w:t>
      </w:r>
      <w:r>
        <w:rPr>
          <w:spacing w:val="-13"/>
        </w:rPr>
        <w:t> </w:t>
      </w:r>
      <w:r>
        <w:rPr/>
        <w:t>el</w:t>
      </w:r>
      <w:r>
        <w:rPr>
          <w:spacing w:val="-13"/>
        </w:rPr>
        <w:t> </w:t>
      </w:r>
      <w:r>
        <w:rPr/>
        <w:t>estado</w:t>
      </w:r>
      <w:r>
        <w:rPr>
          <w:spacing w:val="-13"/>
        </w:rPr>
        <w:t> </w:t>
      </w:r>
      <w:r>
        <w:rPr/>
        <w:t>actual</w:t>
      </w:r>
      <w:r>
        <w:rPr>
          <w:spacing w:val="-13"/>
        </w:rPr>
        <w:t> </w:t>
      </w:r>
      <w:r>
        <w:rPr/>
        <w:t>y</w:t>
      </w:r>
      <w:r>
        <w:rPr>
          <w:spacing w:val="-12"/>
        </w:rPr>
        <w:t> </w:t>
      </w:r>
      <w:r>
        <w:rPr/>
        <w:t>las</w:t>
      </w:r>
      <w:r>
        <w:rPr>
          <w:spacing w:val="-13"/>
        </w:rPr>
        <w:t> </w:t>
      </w:r>
      <w:r>
        <w:rPr/>
        <w:t>causas</w:t>
      </w:r>
      <w:r>
        <w:rPr>
          <w:spacing w:val="-13"/>
        </w:rPr>
        <w:t> </w:t>
      </w:r>
      <w:r>
        <w:rPr/>
        <w:t>que</w:t>
      </w:r>
      <w:r>
        <w:rPr>
          <w:spacing w:val="-12"/>
        </w:rPr>
        <w:t> </w:t>
      </w:r>
      <w:r>
        <w:rPr/>
        <w:t>lo</w:t>
      </w:r>
      <w:r>
        <w:rPr>
          <w:spacing w:val="-13"/>
        </w:rPr>
        <w:t> </w:t>
      </w:r>
      <w:r>
        <w:rPr/>
        <w:t>determinaron,</w:t>
      </w:r>
      <w:r>
        <w:rPr>
          <w:spacing w:val="-12"/>
        </w:rPr>
        <w:t> </w:t>
      </w:r>
      <w:r>
        <w:rPr/>
        <w:t>esto constituye</w:t>
      </w:r>
      <w:r>
        <w:rPr>
          <w:spacing w:val="-10"/>
        </w:rPr>
        <w:t> </w:t>
      </w:r>
      <w:r>
        <w:rPr/>
        <w:t>el</w:t>
      </w:r>
      <w:r>
        <w:rPr>
          <w:spacing w:val="-10"/>
        </w:rPr>
        <w:t> </w:t>
      </w:r>
      <w:r>
        <w:rPr/>
        <w:t>reconocimiento</w:t>
      </w:r>
      <w:r>
        <w:rPr>
          <w:spacing w:val="-10"/>
        </w:rPr>
        <w:t> </w:t>
      </w:r>
      <w:r>
        <w:rPr/>
        <w:t>de</w:t>
      </w:r>
      <w:r>
        <w:rPr>
          <w:spacing w:val="-10"/>
        </w:rPr>
        <w:t> </w:t>
      </w:r>
      <w:r>
        <w:rPr/>
        <w:t>un</w:t>
      </w:r>
      <w:r>
        <w:rPr>
          <w:spacing w:val="-10"/>
        </w:rPr>
        <w:t> </w:t>
      </w:r>
      <w:r>
        <w:rPr/>
        <w:t>sistema</w:t>
      </w:r>
      <w:r>
        <w:rPr>
          <w:spacing w:val="-9"/>
        </w:rPr>
        <w:t> </w:t>
      </w:r>
      <w:r>
        <w:rPr/>
        <w:t>complicado</w:t>
      </w:r>
      <w:r>
        <w:rPr>
          <w:spacing w:val="-10"/>
        </w:rPr>
        <w:t> </w:t>
      </w:r>
      <w:r>
        <w:rPr/>
        <w:t>de</w:t>
      </w:r>
      <w:r>
        <w:rPr>
          <w:spacing w:val="-10"/>
        </w:rPr>
        <w:t> </w:t>
      </w:r>
      <w:r>
        <w:rPr/>
        <w:t>procesos</w:t>
      </w:r>
      <w:r>
        <w:rPr>
          <w:spacing w:val="-10"/>
        </w:rPr>
        <w:t> </w:t>
      </w:r>
      <w:r>
        <w:rPr/>
        <w:t>que</w:t>
      </w:r>
      <w:r>
        <w:rPr>
          <w:spacing w:val="-10"/>
        </w:rPr>
        <w:t> </w:t>
      </w:r>
      <w:r>
        <w:rPr/>
        <w:t>es</w:t>
      </w:r>
      <w:r>
        <w:rPr>
          <w:spacing w:val="-10"/>
        </w:rPr>
        <w:t> </w:t>
      </w:r>
      <w:r>
        <w:rPr/>
        <w:t>necesario especificar, ordenar y priorizar como situaciones complejas y</w:t>
      </w:r>
      <w:r>
        <w:rPr>
          <w:spacing w:val="-21"/>
        </w:rPr>
        <w:t> </w:t>
      </w:r>
      <w:r>
        <w:rPr/>
        <w:t>multideterminadas.</w:t>
      </w:r>
    </w:p>
    <w:p>
      <w:pPr>
        <w:pStyle w:val="BodyText"/>
        <w:spacing w:before="1"/>
        <w:ind w:left="68" w:right="110" w:firstLine="283"/>
        <w:jc w:val="right"/>
      </w:pPr>
      <w:r>
        <w:rPr>
          <w:spacing w:val="-4"/>
        </w:rPr>
        <w:t>Por otro lado, </w:t>
      </w:r>
      <w:r>
        <w:rPr>
          <w:spacing w:val="-3"/>
        </w:rPr>
        <w:t>la </w:t>
      </w:r>
      <w:r>
        <w:rPr>
          <w:spacing w:val="-5"/>
        </w:rPr>
        <w:t>persistencia </w:t>
      </w:r>
      <w:r>
        <w:rPr>
          <w:spacing w:val="-3"/>
        </w:rPr>
        <w:t>de </w:t>
      </w:r>
      <w:r>
        <w:rPr>
          <w:spacing w:val="-4"/>
        </w:rPr>
        <w:t>las </w:t>
      </w:r>
      <w:r>
        <w:rPr>
          <w:spacing w:val="-5"/>
        </w:rPr>
        <w:t>formas urbano- territoriales, infraestructurales, arquitecturales </w:t>
      </w:r>
      <w:r>
        <w:rPr>
          <w:spacing w:val="-4"/>
        </w:rPr>
        <w:t>–que </w:t>
      </w:r>
      <w:r>
        <w:rPr>
          <w:spacing w:val="-3"/>
        </w:rPr>
        <w:t>se </w:t>
      </w:r>
      <w:r>
        <w:rPr>
          <w:spacing w:val="-5"/>
        </w:rPr>
        <w:t>convierten </w:t>
      </w:r>
      <w:r>
        <w:rPr>
          <w:spacing w:val="-3"/>
        </w:rPr>
        <w:t>en </w:t>
      </w:r>
      <w:r>
        <w:rPr>
          <w:spacing w:val="-4"/>
        </w:rPr>
        <w:t>las </w:t>
      </w:r>
      <w:r>
        <w:rPr>
          <w:spacing w:val="-5"/>
        </w:rPr>
        <w:t>transformaciones morfológicas </w:t>
      </w:r>
      <w:r>
        <w:rPr/>
        <w:t>y </w:t>
      </w:r>
      <w:r>
        <w:rPr>
          <w:spacing w:val="-5"/>
        </w:rPr>
        <w:t>tipológicas</w:t>
      </w:r>
      <w:r>
        <w:rPr>
          <w:spacing w:val="-5"/>
          <w:w w:val="100"/>
        </w:rPr>
        <w:t> </w:t>
      </w:r>
      <w:r>
        <w:rPr>
          <w:spacing w:val="-5"/>
        </w:rPr>
        <w:t>cuentan </w:t>
      </w:r>
      <w:r>
        <w:rPr>
          <w:spacing w:val="-4"/>
        </w:rPr>
        <w:t>con una </w:t>
      </w:r>
      <w:r>
        <w:rPr>
          <w:spacing w:val="-5"/>
        </w:rPr>
        <w:t>capacidad histórica </w:t>
      </w:r>
      <w:r>
        <w:rPr>
          <w:spacing w:val="-3"/>
        </w:rPr>
        <w:t>de </w:t>
      </w:r>
      <w:r>
        <w:rPr>
          <w:spacing w:val="-5"/>
        </w:rPr>
        <w:t>adaptación, </w:t>
      </w:r>
      <w:r>
        <w:rPr>
          <w:spacing w:val="-3"/>
        </w:rPr>
        <w:t>de </w:t>
      </w:r>
      <w:r>
        <w:rPr>
          <w:spacing w:val="-5"/>
        </w:rPr>
        <w:t>rehabilitación </w:t>
      </w:r>
      <w:r>
        <w:rPr/>
        <w:t>y </w:t>
      </w:r>
      <w:r>
        <w:rPr>
          <w:spacing w:val="-3"/>
        </w:rPr>
        <w:t>de </w:t>
      </w:r>
      <w:r>
        <w:rPr>
          <w:spacing w:val="-5"/>
        </w:rPr>
        <w:t>reciclaje </w:t>
      </w:r>
      <w:r>
        <w:rPr>
          <w:spacing w:val="-6"/>
        </w:rPr>
        <w:t>sor-</w:t>
      </w:r>
      <w:r>
        <w:rPr/>
        <w:t> </w:t>
      </w:r>
      <w:r>
        <w:rPr>
          <w:spacing w:val="-5"/>
        </w:rPr>
        <w:t>prendente, </w:t>
      </w:r>
      <w:r>
        <w:rPr>
          <w:spacing w:val="-4"/>
        </w:rPr>
        <w:t>por esto, “la </w:t>
      </w:r>
      <w:r>
        <w:rPr>
          <w:spacing w:val="-5"/>
        </w:rPr>
        <w:t>conservación ofrece estructuralmente </w:t>
      </w:r>
      <w:r>
        <w:rPr>
          <w:spacing w:val="-4"/>
        </w:rPr>
        <w:t>desde </w:t>
      </w:r>
      <w:r>
        <w:rPr>
          <w:spacing w:val="-3"/>
        </w:rPr>
        <w:t>el </w:t>
      </w:r>
      <w:r>
        <w:rPr>
          <w:spacing w:val="-4"/>
        </w:rPr>
        <w:t>punto </w:t>
      </w:r>
      <w:r>
        <w:rPr>
          <w:spacing w:val="-3"/>
        </w:rPr>
        <w:t>de </w:t>
      </w:r>
      <w:r>
        <w:rPr>
          <w:spacing w:val="-4"/>
        </w:rPr>
        <w:t>vista so-</w:t>
      </w:r>
      <w:r>
        <w:rPr/>
        <w:t> </w:t>
      </w:r>
      <w:r>
        <w:rPr>
          <w:spacing w:val="-5"/>
        </w:rPr>
        <w:t>cioeconómico, espacio- funcional, psicosimbólico </w:t>
      </w:r>
      <w:r>
        <w:rPr/>
        <w:t>y </w:t>
      </w:r>
      <w:r>
        <w:rPr>
          <w:spacing w:val="-5"/>
        </w:rPr>
        <w:t>político-institucional, potenciales de</w:t>
      </w:r>
      <w:r>
        <w:rPr>
          <w:spacing w:val="-5"/>
          <w:w w:val="100"/>
        </w:rPr>
        <w:t> </w:t>
      </w:r>
      <w:r>
        <w:rPr>
          <w:spacing w:val="-5"/>
        </w:rPr>
        <w:t>desarrollo reales. </w:t>
      </w:r>
      <w:r>
        <w:rPr>
          <w:spacing w:val="-4"/>
        </w:rPr>
        <w:t>Las </w:t>
      </w:r>
      <w:r>
        <w:rPr>
          <w:spacing w:val="-5"/>
        </w:rPr>
        <w:t>ciudades </w:t>
      </w:r>
      <w:r>
        <w:rPr>
          <w:spacing w:val="-4"/>
        </w:rPr>
        <w:t>son </w:t>
      </w:r>
      <w:r>
        <w:rPr>
          <w:spacing w:val="-5"/>
        </w:rPr>
        <w:t>“sistemas complejos”</w:t>
      </w:r>
      <w:r>
        <w:rPr>
          <w:spacing w:val="-5"/>
          <w:position w:val="7"/>
          <w:sz w:val="12"/>
        </w:rPr>
        <w:t>7 </w:t>
      </w:r>
      <w:r>
        <w:rPr>
          <w:spacing w:val="-5"/>
        </w:rPr>
        <w:t>(Gossé, </w:t>
      </w:r>
      <w:r>
        <w:rPr>
          <w:spacing w:val="-3"/>
        </w:rPr>
        <w:t>en </w:t>
      </w:r>
      <w:r>
        <w:rPr>
          <w:spacing w:val="-5"/>
        </w:rPr>
        <w:t>Milián, </w:t>
      </w:r>
      <w:r>
        <w:rPr>
          <w:spacing w:val="-4"/>
        </w:rPr>
        <w:t>1999:</w:t>
      </w:r>
      <w:r>
        <w:rPr>
          <w:spacing w:val="-5"/>
        </w:rPr>
        <w:t> 10). </w:t>
      </w:r>
      <w:r>
        <w:rPr/>
        <w:t>Por lo tanto, la protección del patrimonio urbano se traduce en acciones de re- habilitación de viviendas y de edificios antiguos, y de una mejora sustancial</w:t>
      </w:r>
      <w:r>
        <w:rPr>
          <w:spacing w:val="54"/>
        </w:rPr>
        <w:t> </w:t>
      </w:r>
      <w:r>
        <w:rPr/>
        <w:t>de las</w:t>
      </w:r>
      <w:r>
        <w:rPr>
          <w:w w:val="100"/>
        </w:rPr>
        <w:t> </w:t>
      </w:r>
      <w:r>
        <w:rPr/>
        <w:t>condiciones de vida que posibiliten una vida digna, es decir también realizar un</w:t>
      </w:r>
    </w:p>
    <w:p>
      <w:pPr>
        <w:pStyle w:val="BodyText"/>
        <w:spacing w:before="1"/>
        <w:ind w:left="114"/>
      </w:pPr>
      <w:r>
        <w:rPr/>
        <w:t>acompañamiento social.</w:t>
      </w:r>
    </w:p>
    <w:p>
      <w:pPr>
        <w:pStyle w:val="BodyText"/>
        <w:spacing w:before="1"/>
        <w:ind w:left="114" w:right="110" w:firstLine="283"/>
        <w:jc w:val="both"/>
      </w:pPr>
      <w:r>
        <w:rPr>
          <w:spacing w:val="-5"/>
        </w:rPr>
        <w:t>Puebla</w:t>
      </w:r>
      <w:r>
        <w:rPr>
          <w:spacing w:val="-15"/>
        </w:rPr>
        <w:t> </w:t>
      </w:r>
      <w:r>
        <w:rPr>
          <w:spacing w:val="-3"/>
        </w:rPr>
        <w:t>es</w:t>
      </w:r>
      <w:r>
        <w:rPr>
          <w:spacing w:val="-16"/>
        </w:rPr>
        <w:t> </w:t>
      </w:r>
      <w:r>
        <w:rPr>
          <w:spacing w:val="-5"/>
        </w:rPr>
        <w:t>parte</w:t>
      </w:r>
      <w:r>
        <w:rPr>
          <w:spacing w:val="-15"/>
        </w:rPr>
        <w:t> </w:t>
      </w:r>
      <w:r>
        <w:rPr>
          <w:spacing w:val="-3"/>
        </w:rPr>
        <w:t>de</w:t>
      </w:r>
      <w:r>
        <w:rPr>
          <w:spacing w:val="-16"/>
        </w:rPr>
        <w:t> </w:t>
      </w:r>
      <w:r>
        <w:rPr>
          <w:spacing w:val="-4"/>
        </w:rPr>
        <w:t>una</w:t>
      </w:r>
      <w:r>
        <w:rPr>
          <w:spacing w:val="-16"/>
        </w:rPr>
        <w:t> </w:t>
      </w:r>
      <w:r>
        <w:rPr>
          <w:spacing w:val="-6"/>
        </w:rPr>
        <w:t>problemática</w:t>
      </w:r>
      <w:r>
        <w:rPr>
          <w:spacing w:val="-15"/>
        </w:rPr>
        <w:t> </w:t>
      </w:r>
      <w:r>
        <w:rPr>
          <w:spacing w:val="-6"/>
        </w:rPr>
        <w:t>compleja,</w:t>
      </w:r>
      <w:r>
        <w:rPr>
          <w:spacing w:val="-16"/>
        </w:rPr>
        <w:t> </w:t>
      </w:r>
      <w:r>
        <w:rPr>
          <w:spacing w:val="-5"/>
        </w:rPr>
        <w:t>tiene</w:t>
      </w:r>
      <w:r>
        <w:rPr>
          <w:spacing w:val="-16"/>
        </w:rPr>
        <w:t> </w:t>
      </w:r>
      <w:r>
        <w:rPr>
          <w:spacing w:val="-5"/>
        </w:rPr>
        <w:t>muchos</w:t>
      </w:r>
      <w:r>
        <w:rPr>
          <w:spacing w:val="-16"/>
        </w:rPr>
        <w:t> </w:t>
      </w:r>
      <w:r>
        <w:rPr>
          <w:spacing w:val="-6"/>
        </w:rPr>
        <w:t>inconvenientes</w:t>
      </w:r>
      <w:r>
        <w:rPr>
          <w:spacing w:val="-16"/>
        </w:rPr>
        <w:t> </w:t>
      </w:r>
      <w:r>
        <w:rPr>
          <w:spacing w:val="-4"/>
        </w:rPr>
        <w:t>los</w:t>
      </w:r>
      <w:r>
        <w:rPr>
          <w:spacing w:val="-16"/>
        </w:rPr>
        <w:t> </w:t>
      </w:r>
      <w:r>
        <w:rPr>
          <w:spacing w:val="-6"/>
        </w:rPr>
        <w:t>cuales </w:t>
      </w:r>
      <w:r>
        <w:rPr>
          <w:spacing w:val="-4"/>
        </w:rPr>
        <w:t>son</w:t>
      </w:r>
      <w:r>
        <w:rPr>
          <w:spacing w:val="12"/>
        </w:rPr>
        <w:t> </w:t>
      </w:r>
      <w:r>
        <w:rPr>
          <w:spacing w:val="-6"/>
        </w:rPr>
        <w:t>ocasionados</w:t>
      </w:r>
      <w:r>
        <w:rPr>
          <w:spacing w:val="12"/>
        </w:rPr>
        <w:t> </w:t>
      </w:r>
      <w:r>
        <w:rPr>
          <w:spacing w:val="-4"/>
        </w:rPr>
        <w:t>por</w:t>
      </w:r>
      <w:r>
        <w:rPr>
          <w:spacing w:val="12"/>
        </w:rPr>
        <w:t> </w:t>
      </w:r>
      <w:r>
        <w:rPr>
          <w:spacing w:val="-3"/>
        </w:rPr>
        <w:t>el</w:t>
      </w:r>
      <w:r>
        <w:rPr>
          <w:spacing w:val="12"/>
        </w:rPr>
        <w:t> </w:t>
      </w:r>
      <w:r>
        <w:rPr>
          <w:spacing w:val="-6"/>
        </w:rPr>
        <w:t>desordenado</w:t>
      </w:r>
      <w:r>
        <w:rPr>
          <w:spacing w:val="12"/>
        </w:rPr>
        <w:t> </w:t>
      </w:r>
      <w:r>
        <w:rPr>
          <w:spacing w:val="-6"/>
        </w:rPr>
        <w:t>crecimiento</w:t>
      </w:r>
      <w:r>
        <w:rPr>
          <w:spacing w:val="12"/>
        </w:rPr>
        <w:t> </w:t>
      </w:r>
      <w:r>
        <w:rPr>
          <w:spacing w:val="-3"/>
        </w:rPr>
        <w:t>de</w:t>
      </w:r>
      <w:r>
        <w:rPr>
          <w:spacing w:val="12"/>
        </w:rPr>
        <w:t> </w:t>
      </w:r>
      <w:r>
        <w:rPr>
          <w:spacing w:val="-3"/>
        </w:rPr>
        <w:t>la</w:t>
      </w:r>
      <w:r>
        <w:rPr>
          <w:spacing w:val="12"/>
        </w:rPr>
        <w:t> </w:t>
      </w:r>
      <w:r>
        <w:rPr>
          <w:spacing w:val="-5"/>
        </w:rPr>
        <w:t>mancha</w:t>
      </w:r>
      <w:r>
        <w:rPr>
          <w:spacing w:val="12"/>
        </w:rPr>
        <w:t> </w:t>
      </w:r>
      <w:r>
        <w:rPr>
          <w:spacing w:val="-6"/>
        </w:rPr>
        <w:t>urbana,</w:t>
      </w:r>
      <w:r>
        <w:rPr>
          <w:spacing w:val="12"/>
        </w:rPr>
        <w:t> </w:t>
      </w:r>
      <w:r>
        <w:rPr>
          <w:spacing w:val="-3"/>
        </w:rPr>
        <w:t>el</w:t>
      </w:r>
      <w:r>
        <w:rPr>
          <w:spacing w:val="12"/>
        </w:rPr>
        <w:t> </w:t>
      </w:r>
      <w:r>
        <w:rPr>
          <w:spacing w:val="-5"/>
        </w:rPr>
        <w:t>rápido</w:t>
      </w:r>
      <w:r>
        <w:rPr>
          <w:spacing w:val="12"/>
        </w:rPr>
        <w:t> </w:t>
      </w:r>
      <w:r>
        <w:rPr>
          <w:spacing w:val="-5"/>
        </w:rPr>
        <w:t>creci-</w:t>
      </w:r>
    </w:p>
    <w:p>
      <w:pPr>
        <w:pStyle w:val="BodyText"/>
      </w:pPr>
    </w:p>
    <w:p>
      <w:pPr>
        <w:pStyle w:val="ListParagraph"/>
        <w:numPr>
          <w:ilvl w:val="0"/>
          <w:numId w:val="4"/>
        </w:numPr>
        <w:tabs>
          <w:tab w:pos="398" w:val="left" w:leader="none"/>
        </w:tabs>
        <w:spacing w:line="254" w:lineRule="auto" w:before="196" w:after="0"/>
        <w:ind w:left="397" w:right="111" w:hanging="284"/>
        <w:jc w:val="both"/>
        <w:rPr>
          <w:sz w:val="18"/>
        </w:rPr>
      </w:pPr>
      <w:r>
        <w:rPr>
          <w:sz w:val="18"/>
        </w:rPr>
        <w:t>El</w:t>
      </w:r>
      <w:r>
        <w:rPr>
          <w:spacing w:val="-16"/>
          <w:sz w:val="18"/>
        </w:rPr>
        <w:t> </w:t>
      </w:r>
      <w:r>
        <w:rPr>
          <w:sz w:val="18"/>
        </w:rPr>
        <w:t>desarrollo</w:t>
      </w:r>
      <w:r>
        <w:rPr>
          <w:spacing w:val="-16"/>
          <w:sz w:val="18"/>
        </w:rPr>
        <w:t> </w:t>
      </w:r>
      <w:r>
        <w:rPr>
          <w:sz w:val="18"/>
        </w:rPr>
        <w:t>sustentable</w:t>
      </w:r>
      <w:r>
        <w:rPr>
          <w:spacing w:val="-16"/>
          <w:sz w:val="18"/>
        </w:rPr>
        <w:t> </w:t>
      </w:r>
      <w:r>
        <w:rPr>
          <w:spacing w:val="-3"/>
          <w:sz w:val="18"/>
        </w:rPr>
        <w:t>emerge</w:t>
      </w:r>
      <w:r>
        <w:rPr>
          <w:spacing w:val="-16"/>
          <w:sz w:val="18"/>
        </w:rPr>
        <w:t> </w:t>
      </w:r>
      <w:r>
        <w:rPr>
          <w:sz w:val="18"/>
        </w:rPr>
        <w:t>de</w:t>
      </w:r>
      <w:r>
        <w:rPr>
          <w:spacing w:val="-16"/>
          <w:sz w:val="18"/>
        </w:rPr>
        <w:t> </w:t>
      </w:r>
      <w:r>
        <w:rPr>
          <w:sz w:val="18"/>
        </w:rPr>
        <w:t>una</w:t>
      </w:r>
      <w:r>
        <w:rPr>
          <w:spacing w:val="-16"/>
          <w:sz w:val="18"/>
        </w:rPr>
        <w:t> </w:t>
      </w:r>
      <w:r>
        <w:rPr>
          <w:sz w:val="18"/>
        </w:rPr>
        <w:t>serie</w:t>
      </w:r>
      <w:r>
        <w:rPr>
          <w:spacing w:val="-16"/>
          <w:sz w:val="18"/>
        </w:rPr>
        <w:t> </w:t>
      </w:r>
      <w:r>
        <w:rPr>
          <w:sz w:val="18"/>
        </w:rPr>
        <w:t>de</w:t>
      </w:r>
      <w:r>
        <w:rPr>
          <w:spacing w:val="-16"/>
          <w:sz w:val="18"/>
        </w:rPr>
        <w:t> </w:t>
      </w:r>
      <w:r>
        <w:rPr>
          <w:sz w:val="18"/>
        </w:rPr>
        <w:t>preocupaciones</w:t>
      </w:r>
      <w:r>
        <w:rPr>
          <w:spacing w:val="-16"/>
          <w:sz w:val="18"/>
        </w:rPr>
        <w:t> </w:t>
      </w:r>
      <w:r>
        <w:rPr>
          <w:sz w:val="18"/>
        </w:rPr>
        <w:t>relacionadas</w:t>
      </w:r>
      <w:r>
        <w:rPr>
          <w:spacing w:val="-16"/>
          <w:sz w:val="18"/>
        </w:rPr>
        <w:t> </w:t>
      </w:r>
      <w:r>
        <w:rPr>
          <w:sz w:val="18"/>
        </w:rPr>
        <w:t>con</w:t>
      </w:r>
      <w:r>
        <w:rPr>
          <w:spacing w:val="-16"/>
          <w:sz w:val="18"/>
        </w:rPr>
        <w:t> </w:t>
      </w:r>
      <w:r>
        <w:rPr>
          <w:sz w:val="18"/>
        </w:rPr>
        <w:t>el</w:t>
      </w:r>
      <w:r>
        <w:rPr>
          <w:spacing w:val="-16"/>
          <w:sz w:val="18"/>
        </w:rPr>
        <w:t> </w:t>
      </w:r>
      <w:r>
        <w:rPr>
          <w:sz w:val="18"/>
        </w:rPr>
        <w:t>medio</w:t>
      </w:r>
      <w:r>
        <w:rPr>
          <w:spacing w:val="-16"/>
          <w:sz w:val="18"/>
        </w:rPr>
        <w:t> </w:t>
      </w:r>
      <w:r>
        <w:rPr>
          <w:sz w:val="18"/>
        </w:rPr>
        <w:t>ambiente, hechos</w:t>
      </w:r>
      <w:r>
        <w:rPr>
          <w:spacing w:val="-14"/>
          <w:sz w:val="18"/>
        </w:rPr>
        <w:t> </w:t>
      </w:r>
      <w:r>
        <w:rPr>
          <w:sz w:val="18"/>
        </w:rPr>
        <w:t>que</w:t>
      </w:r>
      <w:r>
        <w:rPr>
          <w:spacing w:val="-14"/>
          <w:sz w:val="18"/>
        </w:rPr>
        <w:t> </w:t>
      </w:r>
      <w:r>
        <w:rPr>
          <w:sz w:val="18"/>
        </w:rPr>
        <w:t>dan</w:t>
      </w:r>
      <w:r>
        <w:rPr>
          <w:spacing w:val="-14"/>
          <w:sz w:val="18"/>
        </w:rPr>
        <w:t> </w:t>
      </w:r>
      <w:r>
        <w:rPr>
          <w:sz w:val="18"/>
        </w:rPr>
        <w:t>origen</w:t>
      </w:r>
      <w:r>
        <w:rPr>
          <w:spacing w:val="-14"/>
          <w:sz w:val="18"/>
        </w:rPr>
        <w:t> </w:t>
      </w:r>
      <w:r>
        <w:rPr>
          <w:sz w:val="18"/>
        </w:rPr>
        <w:t>a</w:t>
      </w:r>
      <w:r>
        <w:rPr>
          <w:spacing w:val="-14"/>
          <w:sz w:val="18"/>
        </w:rPr>
        <w:t> </w:t>
      </w:r>
      <w:r>
        <w:rPr>
          <w:sz w:val="18"/>
        </w:rPr>
        <w:t>esta</w:t>
      </w:r>
      <w:r>
        <w:rPr>
          <w:spacing w:val="-14"/>
          <w:sz w:val="18"/>
        </w:rPr>
        <w:t> </w:t>
      </w:r>
      <w:r>
        <w:rPr>
          <w:sz w:val="18"/>
        </w:rPr>
        <w:t>visión,</w:t>
      </w:r>
      <w:r>
        <w:rPr>
          <w:spacing w:val="-14"/>
          <w:sz w:val="18"/>
        </w:rPr>
        <w:t> </w:t>
      </w:r>
      <w:r>
        <w:rPr>
          <w:sz w:val="18"/>
        </w:rPr>
        <w:t>sobre</w:t>
      </w:r>
      <w:r>
        <w:rPr>
          <w:spacing w:val="-14"/>
          <w:sz w:val="18"/>
        </w:rPr>
        <w:t> </w:t>
      </w:r>
      <w:r>
        <w:rPr>
          <w:sz w:val="18"/>
        </w:rPr>
        <w:t>todo</w:t>
      </w:r>
      <w:r>
        <w:rPr>
          <w:spacing w:val="-14"/>
          <w:sz w:val="18"/>
        </w:rPr>
        <w:t> </w:t>
      </w:r>
      <w:r>
        <w:rPr>
          <w:sz w:val="18"/>
        </w:rPr>
        <w:t>desde</w:t>
      </w:r>
      <w:r>
        <w:rPr>
          <w:spacing w:val="-14"/>
          <w:sz w:val="18"/>
        </w:rPr>
        <w:t> </w:t>
      </w:r>
      <w:r>
        <w:rPr>
          <w:sz w:val="18"/>
        </w:rPr>
        <w:t>1969</w:t>
      </w:r>
      <w:r>
        <w:rPr>
          <w:spacing w:val="-14"/>
          <w:sz w:val="18"/>
        </w:rPr>
        <w:t> </w:t>
      </w:r>
      <w:r>
        <w:rPr>
          <w:sz w:val="18"/>
        </w:rPr>
        <w:t>cuando</w:t>
      </w:r>
      <w:r>
        <w:rPr>
          <w:spacing w:val="-14"/>
          <w:sz w:val="18"/>
        </w:rPr>
        <w:t> </w:t>
      </w:r>
      <w:r>
        <w:rPr>
          <w:sz w:val="18"/>
        </w:rPr>
        <w:t>se</w:t>
      </w:r>
      <w:r>
        <w:rPr>
          <w:spacing w:val="-14"/>
          <w:sz w:val="18"/>
        </w:rPr>
        <w:t> </w:t>
      </w:r>
      <w:r>
        <w:rPr>
          <w:sz w:val="18"/>
        </w:rPr>
        <w:t>da</w:t>
      </w:r>
      <w:r>
        <w:rPr>
          <w:spacing w:val="-14"/>
          <w:sz w:val="18"/>
        </w:rPr>
        <w:t> </w:t>
      </w:r>
      <w:r>
        <w:rPr>
          <w:sz w:val="18"/>
        </w:rPr>
        <w:t>a</w:t>
      </w:r>
      <w:r>
        <w:rPr>
          <w:spacing w:val="-14"/>
          <w:sz w:val="18"/>
        </w:rPr>
        <w:t> </w:t>
      </w:r>
      <w:r>
        <w:rPr>
          <w:sz w:val="18"/>
        </w:rPr>
        <w:t>conocer</w:t>
      </w:r>
      <w:r>
        <w:rPr>
          <w:spacing w:val="-14"/>
          <w:sz w:val="18"/>
        </w:rPr>
        <w:t> </w:t>
      </w:r>
      <w:r>
        <w:rPr>
          <w:sz w:val="18"/>
        </w:rPr>
        <w:t>la</w:t>
      </w:r>
      <w:r>
        <w:rPr>
          <w:spacing w:val="-14"/>
          <w:sz w:val="18"/>
        </w:rPr>
        <w:t> </w:t>
      </w:r>
      <w:r>
        <w:rPr>
          <w:sz w:val="18"/>
        </w:rPr>
        <w:t>primera</w:t>
      </w:r>
      <w:r>
        <w:rPr>
          <w:spacing w:val="-14"/>
          <w:sz w:val="18"/>
        </w:rPr>
        <w:t> </w:t>
      </w:r>
      <w:r>
        <w:rPr>
          <w:spacing w:val="-2"/>
          <w:sz w:val="18"/>
        </w:rPr>
        <w:t>imagen </w:t>
      </w:r>
      <w:r>
        <w:rPr>
          <w:sz w:val="18"/>
        </w:rPr>
        <w:t>de</w:t>
      </w:r>
      <w:r>
        <w:rPr>
          <w:spacing w:val="-17"/>
          <w:sz w:val="18"/>
        </w:rPr>
        <w:t> </w:t>
      </w:r>
      <w:r>
        <w:rPr>
          <w:sz w:val="18"/>
        </w:rPr>
        <w:t>la</w:t>
      </w:r>
      <w:r>
        <w:rPr>
          <w:spacing w:val="-17"/>
          <w:sz w:val="18"/>
        </w:rPr>
        <w:t> </w:t>
      </w:r>
      <w:r>
        <w:rPr>
          <w:sz w:val="18"/>
        </w:rPr>
        <w:t>tierra</w:t>
      </w:r>
      <w:r>
        <w:rPr>
          <w:spacing w:val="-17"/>
          <w:sz w:val="18"/>
        </w:rPr>
        <w:t> </w:t>
      </w:r>
      <w:r>
        <w:rPr>
          <w:sz w:val="18"/>
        </w:rPr>
        <w:t>desde</w:t>
      </w:r>
      <w:r>
        <w:rPr>
          <w:spacing w:val="-17"/>
          <w:sz w:val="18"/>
        </w:rPr>
        <w:t> </w:t>
      </w:r>
      <w:r>
        <w:rPr>
          <w:sz w:val="18"/>
        </w:rPr>
        <w:t>el</w:t>
      </w:r>
      <w:r>
        <w:rPr>
          <w:spacing w:val="-17"/>
          <w:sz w:val="18"/>
        </w:rPr>
        <w:t> </w:t>
      </w:r>
      <w:r>
        <w:rPr>
          <w:sz w:val="18"/>
        </w:rPr>
        <w:t>espacio.</w:t>
      </w:r>
      <w:r>
        <w:rPr>
          <w:spacing w:val="-17"/>
          <w:sz w:val="18"/>
        </w:rPr>
        <w:t> </w:t>
      </w:r>
      <w:r>
        <w:rPr>
          <w:sz w:val="18"/>
        </w:rPr>
        <w:t>Lo</w:t>
      </w:r>
      <w:r>
        <w:rPr>
          <w:spacing w:val="-17"/>
          <w:sz w:val="18"/>
        </w:rPr>
        <w:t> </w:t>
      </w:r>
      <w:r>
        <w:rPr>
          <w:sz w:val="18"/>
        </w:rPr>
        <w:t>que</w:t>
      </w:r>
      <w:r>
        <w:rPr>
          <w:spacing w:val="-17"/>
          <w:sz w:val="18"/>
        </w:rPr>
        <w:t> </w:t>
      </w:r>
      <w:r>
        <w:rPr>
          <w:sz w:val="18"/>
        </w:rPr>
        <w:t>nos</w:t>
      </w:r>
      <w:r>
        <w:rPr>
          <w:spacing w:val="-17"/>
          <w:sz w:val="18"/>
        </w:rPr>
        <w:t> </w:t>
      </w:r>
      <w:r>
        <w:rPr>
          <w:sz w:val="18"/>
        </w:rPr>
        <w:t>da</w:t>
      </w:r>
      <w:r>
        <w:rPr>
          <w:spacing w:val="-17"/>
          <w:sz w:val="18"/>
        </w:rPr>
        <w:t> </w:t>
      </w:r>
      <w:r>
        <w:rPr>
          <w:sz w:val="18"/>
        </w:rPr>
        <w:t>la</w:t>
      </w:r>
      <w:r>
        <w:rPr>
          <w:spacing w:val="-17"/>
          <w:sz w:val="18"/>
        </w:rPr>
        <w:t> </w:t>
      </w:r>
      <w:r>
        <w:rPr>
          <w:sz w:val="18"/>
        </w:rPr>
        <w:t>idea</w:t>
      </w:r>
      <w:r>
        <w:rPr>
          <w:spacing w:val="-17"/>
          <w:sz w:val="18"/>
        </w:rPr>
        <w:t> </w:t>
      </w:r>
      <w:r>
        <w:rPr>
          <w:sz w:val="18"/>
        </w:rPr>
        <w:t>de</w:t>
      </w:r>
      <w:r>
        <w:rPr>
          <w:spacing w:val="-17"/>
          <w:sz w:val="18"/>
        </w:rPr>
        <w:t> </w:t>
      </w:r>
      <w:r>
        <w:rPr>
          <w:sz w:val="18"/>
        </w:rPr>
        <w:t>límites</w:t>
      </w:r>
      <w:r>
        <w:rPr>
          <w:spacing w:val="-17"/>
          <w:sz w:val="18"/>
        </w:rPr>
        <w:t> </w:t>
      </w:r>
      <w:r>
        <w:rPr>
          <w:sz w:val="18"/>
        </w:rPr>
        <w:t>de</w:t>
      </w:r>
      <w:r>
        <w:rPr>
          <w:spacing w:val="-17"/>
          <w:sz w:val="18"/>
        </w:rPr>
        <w:t> </w:t>
      </w:r>
      <w:r>
        <w:rPr>
          <w:sz w:val="18"/>
        </w:rPr>
        <w:t>lo</w:t>
      </w:r>
      <w:r>
        <w:rPr>
          <w:spacing w:val="-17"/>
          <w:sz w:val="18"/>
        </w:rPr>
        <w:t> </w:t>
      </w:r>
      <w:r>
        <w:rPr>
          <w:sz w:val="18"/>
        </w:rPr>
        <w:t>que</w:t>
      </w:r>
      <w:r>
        <w:rPr>
          <w:spacing w:val="-17"/>
          <w:sz w:val="18"/>
        </w:rPr>
        <w:t> </w:t>
      </w:r>
      <w:r>
        <w:rPr>
          <w:sz w:val="18"/>
        </w:rPr>
        <w:t>somos</w:t>
      </w:r>
      <w:r>
        <w:rPr>
          <w:spacing w:val="-17"/>
          <w:sz w:val="18"/>
        </w:rPr>
        <w:t> </w:t>
      </w:r>
      <w:r>
        <w:rPr>
          <w:sz w:val="18"/>
        </w:rPr>
        <w:t>y</w:t>
      </w:r>
      <w:r>
        <w:rPr>
          <w:spacing w:val="-17"/>
          <w:sz w:val="18"/>
        </w:rPr>
        <w:t> </w:t>
      </w:r>
      <w:r>
        <w:rPr>
          <w:sz w:val="18"/>
        </w:rPr>
        <w:t>donde</w:t>
      </w:r>
      <w:r>
        <w:rPr>
          <w:spacing w:val="-17"/>
          <w:sz w:val="18"/>
        </w:rPr>
        <w:t> </w:t>
      </w:r>
      <w:r>
        <w:rPr>
          <w:sz w:val="18"/>
        </w:rPr>
        <w:t>estamos;</w:t>
      </w:r>
      <w:r>
        <w:rPr>
          <w:spacing w:val="-17"/>
          <w:sz w:val="18"/>
        </w:rPr>
        <w:t> </w:t>
      </w:r>
      <w:r>
        <w:rPr>
          <w:sz w:val="18"/>
        </w:rPr>
        <w:t>se</w:t>
      </w:r>
      <w:r>
        <w:rPr>
          <w:spacing w:val="-17"/>
          <w:sz w:val="18"/>
        </w:rPr>
        <w:t> </w:t>
      </w:r>
      <w:r>
        <w:rPr>
          <w:sz w:val="18"/>
        </w:rPr>
        <w:t>pasa por diversos sucesos: en 1972 con la “Primera Conferencia Mundial sobre el Medio Ambiente” en Estocolmo;</w:t>
      </w:r>
      <w:r>
        <w:rPr>
          <w:spacing w:val="-10"/>
          <w:sz w:val="18"/>
        </w:rPr>
        <w:t> </w:t>
      </w:r>
      <w:r>
        <w:rPr>
          <w:sz w:val="18"/>
        </w:rPr>
        <w:t>1984,</w:t>
      </w:r>
      <w:r>
        <w:rPr>
          <w:spacing w:val="-10"/>
          <w:sz w:val="18"/>
        </w:rPr>
        <w:t> </w:t>
      </w:r>
      <w:r>
        <w:rPr>
          <w:spacing w:val="-3"/>
          <w:sz w:val="18"/>
        </w:rPr>
        <w:t>surge</w:t>
      </w:r>
      <w:r>
        <w:rPr>
          <w:spacing w:val="-10"/>
          <w:sz w:val="18"/>
        </w:rPr>
        <w:t> </w:t>
      </w:r>
      <w:r>
        <w:rPr>
          <w:sz w:val="18"/>
        </w:rPr>
        <w:t>el</w:t>
      </w:r>
      <w:r>
        <w:rPr>
          <w:spacing w:val="-10"/>
          <w:sz w:val="18"/>
        </w:rPr>
        <w:t> </w:t>
      </w:r>
      <w:r>
        <w:rPr>
          <w:sz w:val="18"/>
        </w:rPr>
        <w:t>Programa</w:t>
      </w:r>
      <w:r>
        <w:rPr>
          <w:spacing w:val="-10"/>
          <w:sz w:val="18"/>
        </w:rPr>
        <w:t> </w:t>
      </w:r>
      <w:r>
        <w:rPr>
          <w:sz w:val="18"/>
        </w:rPr>
        <w:t>de</w:t>
      </w:r>
      <w:r>
        <w:rPr>
          <w:spacing w:val="-10"/>
          <w:sz w:val="18"/>
        </w:rPr>
        <w:t> </w:t>
      </w:r>
      <w:r>
        <w:rPr>
          <w:sz w:val="18"/>
        </w:rPr>
        <w:t>la</w:t>
      </w:r>
      <w:r>
        <w:rPr>
          <w:spacing w:val="-10"/>
          <w:sz w:val="18"/>
        </w:rPr>
        <w:t> </w:t>
      </w:r>
      <w:r>
        <w:rPr>
          <w:sz w:val="18"/>
        </w:rPr>
        <w:t>Naciones</w:t>
      </w:r>
      <w:r>
        <w:rPr>
          <w:spacing w:val="-10"/>
          <w:sz w:val="18"/>
        </w:rPr>
        <w:t> </w:t>
      </w:r>
      <w:r>
        <w:rPr>
          <w:sz w:val="18"/>
        </w:rPr>
        <w:t>Unidas</w:t>
      </w:r>
      <w:r>
        <w:rPr>
          <w:spacing w:val="-10"/>
          <w:sz w:val="18"/>
        </w:rPr>
        <w:t> </w:t>
      </w:r>
      <w:r>
        <w:rPr>
          <w:sz w:val="18"/>
        </w:rPr>
        <w:t>para</w:t>
      </w:r>
      <w:r>
        <w:rPr>
          <w:spacing w:val="-10"/>
          <w:sz w:val="18"/>
        </w:rPr>
        <w:t> </w:t>
      </w:r>
      <w:r>
        <w:rPr>
          <w:sz w:val="18"/>
        </w:rPr>
        <w:t>el</w:t>
      </w:r>
      <w:r>
        <w:rPr>
          <w:spacing w:val="-10"/>
          <w:sz w:val="18"/>
        </w:rPr>
        <w:t> </w:t>
      </w:r>
      <w:r>
        <w:rPr>
          <w:sz w:val="18"/>
        </w:rPr>
        <w:t>Medio</w:t>
      </w:r>
      <w:r>
        <w:rPr>
          <w:spacing w:val="-18"/>
          <w:sz w:val="18"/>
        </w:rPr>
        <w:t> </w:t>
      </w:r>
      <w:r>
        <w:rPr>
          <w:sz w:val="18"/>
        </w:rPr>
        <w:t>Ambiente</w:t>
      </w:r>
      <w:r>
        <w:rPr>
          <w:spacing w:val="-10"/>
          <w:sz w:val="18"/>
        </w:rPr>
        <w:t> </w:t>
      </w:r>
      <w:r>
        <w:rPr>
          <w:sz w:val="18"/>
        </w:rPr>
        <w:t>(PNUMA)</w:t>
      </w:r>
      <w:r>
        <w:rPr>
          <w:spacing w:val="-10"/>
          <w:sz w:val="18"/>
        </w:rPr>
        <w:t> </w:t>
      </w:r>
      <w:r>
        <w:rPr>
          <w:sz w:val="18"/>
        </w:rPr>
        <w:t>y</w:t>
      </w:r>
      <w:r>
        <w:rPr>
          <w:spacing w:val="-10"/>
          <w:sz w:val="18"/>
        </w:rPr>
        <w:t> </w:t>
      </w:r>
      <w:r>
        <w:rPr>
          <w:sz w:val="18"/>
        </w:rPr>
        <w:t>se crea</w:t>
      </w:r>
      <w:r>
        <w:rPr>
          <w:spacing w:val="-10"/>
          <w:sz w:val="18"/>
        </w:rPr>
        <w:t> </w:t>
      </w:r>
      <w:r>
        <w:rPr>
          <w:sz w:val="18"/>
        </w:rPr>
        <w:t>la</w:t>
      </w:r>
      <w:r>
        <w:rPr>
          <w:spacing w:val="-10"/>
          <w:sz w:val="18"/>
        </w:rPr>
        <w:t> </w:t>
      </w:r>
      <w:r>
        <w:rPr>
          <w:sz w:val="18"/>
        </w:rPr>
        <w:t>Comisión</w:t>
      </w:r>
      <w:r>
        <w:rPr>
          <w:spacing w:val="-10"/>
          <w:sz w:val="18"/>
        </w:rPr>
        <w:t> </w:t>
      </w:r>
      <w:r>
        <w:rPr>
          <w:sz w:val="18"/>
        </w:rPr>
        <w:t>Mundial</w:t>
      </w:r>
      <w:r>
        <w:rPr>
          <w:spacing w:val="-10"/>
          <w:sz w:val="18"/>
        </w:rPr>
        <w:t> </w:t>
      </w:r>
      <w:r>
        <w:rPr>
          <w:sz w:val="18"/>
        </w:rPr>
        <w:t>para</w:t>
      </w:r>
      <w:r>
        <w:rPr>
          <w:spacing w:val="-10"/>
          <w:sz w:val="18"/>
        </w:rPr>
        <w:t> </w:t>
      </w:r>
      <w:r>
        <w:rPr>
          <w:sz w:val="18"/>
        </w:rPr>
        <w:t>el</w:t>
      </w:r>
      <w:r>
        <w:rPr>
          <w:spacing w:val="-10"/>
          <w:sz w:val="18"/>
        </w:rPr>
        <w:t> </w:t>
      </w:r>
      <w:r>
        <w:rPr>
          <w:sz w:val="18"/>
        </w:rPr>
        <w:t>Desarrollo</w:t>
      </w:r>
      <w:r>
        <w:rPr>
          <w:spacing w:val="-10"/>
          <w:sz w:val="18"/>
        </w:rPr>
        <w:t> </w:t>
      </w:r>
      <w:r>
        <w:rPr>
          <w:sz w:val="18"/>
        </w:rPr>
        <w:t>del</w:t>
      </w:r>
      <w:r>
        <w:rPr>
          <w:spacing w:val="-10"/>
          <w:sz w:val="18"/>
        </w:rPr>
        <w:t> </w:t>
      </w:r>
      <w:r>
        <w:rPr>
          <w:sz w:val="18"/>
        </w:rPr>
        <w:t>Medio</w:t>
      </w:r>
      <w:r>
        <w:rPr>
          <w:spacing w:val="-19"/>
          <w:sz w:val="18"/>
        </w:rPr>
        <w:t> </w:t>
      </w:r>
      <w:r>
        <w:rPr>
          <w:sz w:val="18"/>
        </w:rPr>
        <w:t>Ambiente</w:t>
      </w:r>
      <w:r>
        <w:rPr>
          <w:spacing w:val="-10"/>
          <w:sz w:val="18"/>
        </w:rPr>
        <w:t> </w:t>
      </w:r>
      <w:r>
        <w:rPr>
          <w:sz w:val="18"/>
        </w:rPr>
        <w:t>(CMDMA);</w:t>
      </w:r>
      <w:r>
        <w:rPr>
          <w:spacing w:val="-10"/>
          <w:sz w:val="18"/>
        </w:rPr>
        <w:t> </w:t>
      </w:r>
      <w:r>
        <w:rPr>
          <w:sz w:val="18"/>
        </w:rPr>
        <w:t>en</w:t>
      </w:r>
      <w:r>
        <w:rPr>
          <w:spacing w:val="-10"/>
          <w:sz w:val="18"/>
        </w:rPr>
        <w:t> </w:t>
      </w:r>
      <w:r>
        <w:rPr>
          <w:sz w:val="18"/>
        </w:rPr>
        <w:t>1987,</w:t>
      </w:r>
      <w:r>
        <w:rPr>
          <w:spacing w:val="-10"/>
          <w:sz w:val="18"/>
        </w:rPr>
        <w:t> </w:t>
      </w:r>
      <w:r>
        <w:rPr>
          <w:sz w:val="18"/>
        </w:rPr>
        <w:t>Gro</w:t>
      </w:r>
      <w:r>
        <w:rPr>
          <w:spacing w:val="-10"/>
          <w:sz w:val="18"/>
        </w:rPr>
        <w:t> </w:t>
      </w:r>
      <w:r>
        <w:rPr>
          <w:spacing w:val="-2"/>
          <w:sz w:val="18"/>
        </w:rPr>
        <w:t>Harlem </w:t>
      </w:r>
      <w:r>
        <w:rPr>
          <w:sz w:val="18"/>
        </w:rPr>
        <w:t>Brundtland</w:t>
      </w:r>
      <w:r>
        <w:rPr>
          <w:spacing w:val="-12"/>
          <w:sz w:val="18"/>
        </w:rPr>
        <w:t> </w:t>
      </w:r>
      <w:r>
        <w:rPr>
          <w:sz w:val="18"/>
        </w:rPr>
        <w:t>da</w:t>
      </w:r>
      <w:r>
        <w:rPr>
          <w:spacing w:val="-12"/>
          <w:sz w:val="18"/>
        </w:rPr>
        <w:t> </w:t>
      </w:r>
      <w:r>
        <w:rPr>
          <w:sz w:val="18"/>
        </w:rPr>
        <w:t>a</w:t>
      </w:r>
      <w:r>
        <w:rPr>
          <w:spacing w:val="-12"/>
          <w:sz w:val="18"/>
        </w:rPr>
        <w:t> </w:t>
      </w:r>
      <w:r>
        <w:rPr>
          <w:sz w:val="18"/>
        </w:rPr>
        <w:t>conocer</w:t>
      </w:r>
      <w:r>
        <w:rPr>
          <w:spacing w:val="-12"/>
          <w:sz w:val="18"/>
        </w:rPr>
        <w:t> </w:t>
      </w:r>
      <w:r>
        <w:rPr>
          <w:sz w:val="18"/>
        </w:rPr>
        <w:t>el</w:t>
      </w:r>
      <w:r>
        <w:rPr>
          <w:spacing w:val="-12"/>
          <w:sz w:val="18"/>
        </w:rPr>
        <w:t> </w:t>
      </w:r>
      <w:r>
        <w:rPr>
          <w:sz w:val="18"/>
        </w:rPr>
        <w:t>informe</w:t>
      </w:r>
      <w:r>
        <w:rPr>
          <w:spacing w:val="-12"/>
          <w:sz w:val="18"/>
        </w:rPr>
        <w:t> </w:t>
      </w:r>
      <w:r>
        <w:rPr>
          <w:sz w:val="18"/>
        </w:rPr>
        <w:t>de</w:t>
      </w:r>
      <w:r>
        <w:rPr>
          <w:spacing w:val="-12"/>
          <w:sz w:val="18"/>
        </w:rPr>
        <w:t> </w:t>
      </w:r>
      <w:r>
        <w:rPr>
          <w:sz w:val="18"/>
        </w:rPr>
        <w:t>la</w:t>
      </w:r>
      <w:r>
        <w:rPr>
          <w:spacing w:val="-12"/>
          <w:sz w:val="18"/>
        </w:rPr>
        <w:t> </w:t>
      </w:r>
      <w:r>
        <w:rPr>
          <w:sz w:val="18"/>
        </w:rPr>
        <w:t>Comisión</w:t>
      </w:r>
      <w:r>
        <w:rPr>
          <w:spacing w:val="-12"/>
          <w:sz w:val="18"/>
        </w:rPr>
        <w:t> </w:t>
      </w:r>
      <w:r>
        <w:rPr>
          <w:sz w:val="18"/>
        </w:rPr>
        <w:t>Mundial</w:t>
      </w:r>
      <w:r>
        <w:rPr>
          <w:spacing w:val="-12"/>
          <w:sz w:val="18"/>
        </w:rPr>
        <w:t> </w:t>
      </w:r>
      <w:r>
        <w:rPr>
          <w:sz w:val="18"/>
        </w:rPr>
        <w:t>para</w:t>
      </w:r>
      <w:r>
        <w:rPr>
          <w:spacing w:val="-12"/>
          <w:sz w:val="18"/>
        </w:rPr>
        <w:t> </w:t>
      </w:r>
      <w:r>
        <w:rPr>
          <w:sz w:val="18"/>
        </w:rPr>
        <w:t>el</w:t>
      </w:r>
      <w:r>
        <w:rPr>
          <w:spacing w:val="-12"/>
          <w:sz w:val="18"/>
        </w:rPr>
        <w:t> </w:t>
      </w:r>
      <w:r>
        <w:rPr>
          <w:sz w:val="18"/>
        </w:rPr>
        <w:t>Desarrollo</w:t>
      </w:r>
      <w:r>
        <w:rPr>
          <w:spacing w:val="-12"/>
          <w:sz w:val="18"/>
        </w:rPr>
        <w:t> </w:t>
      </w:r>
      <w:r>
        <w:rPr>
          <w:sz w:val="18"/>
        </w:rPr>
        <w:t>del</w:t>
      </w:r>
      <w:r>
        <w:rPr>
          <w:spacing w:val="-12"/>
          <w:sz w:val="18"/>
        </w:rPr>
        <w:t> </w:t>
      </w:r>
      <w:r>
        <w:rPr>
          <w:sz w:val="18"/>
        </w:rPr>
        <w:t>Medio</w:t>
      </w:r>
      <w:r>
        <w:rPr>
          <w:spacing w:val="-20"/>
          <w:sz w:val="18"/>
        </w:rPr>
        <w:t> </w:t>
      </w:r>
      <w:r>
        <w:rPr>
          <w:sz w:val="18"/>
        </w:rPr>
        <w:t>Ambiente, conocido como el informe Brundtland o “Nuestro Futuro Común”; en éste informe se define el</w:t>
      </w:r>
      <w:r>
        <w:rPr>
          <w:spacing w:val="-25"/>
          <w:sz w:val="18"/>
        </w:rPr>
        <w:t> </w:t>
      </w:r>
      <w:r>
        <w:rPr>
          <w:sz w:val="18"/>
        </w:rPr>
        <w:t>de- sarrollo</w:t>
      </w:r>
      <w:r>
        <w:rPr>
          <w:spacing w:val="-9"/>
          <w:sz w:val="18"/>
        </w:rPr>
        <w:t> </w:t>
      </w:r>
      <w:r>
        <w:rPr>
          <w:sz w:val="18"/>
        </w:rPr>
        <w:t>sustentable</w:t>
      </w:r>
      <w:r>
        <w:rPr>
          <w:spacing w:val="-9"/>
          <w:sz w:val="18"/>
        </w:rPr>
        <w:t> </w:t>
      </w:r>
      <w:r>
        <w:rPr>
          <w:sz w:val="18"/>
        </w:rPr>
        <w:t>como:</w:t>
      </w:r>
      <w:r>
        <w:rPr>
          <w:spacing w:val="-9"/>
          <w:sz w:val="18"/>
        </w:rPr>
        <w:t> </w:t>
      </w:r>
      <w:r>
        <w:rPr>
          <w:sz w:val="18"/>
        </w:rPr>
        <w:t>“El</w:t>
      </w:r>
      <w:r>
        <w:rPr>
          <w:spacing w:val="-9"/>
          <w:sz w:val="18"/>
        </w:rPr>
        <w:t> </w:t>
      </w:r>
      <w:r>
        <w:rPr>
          <w:sz w:val="18"/>
        </w:rPr>
        <w:t>desarrollo</w:t>
      </w:r>
      <w:r>
        <w:rPr>
          <w:spacing w:val="-9"/>
          <w:sz w:val="18"/>
        </w:rPr>
        <w:t> </w:t>
      </w:r>
      <w:r>
        <w:rPr>
          <w:sz w:val="18"/>
        </w:rPr>
        <w:t>que</w:t>
      </w:r>
      <w:r>
        <w:rPr>
          <w:spacing w:val="-9"/>
          <w:sz w:val="18"/>
        </w:rPr>
        <w:t> </w:t>
      </w:r>
      <w:r>
        <w:rPr>
          <w:sz w:val="18"/>
        </w:rPr>
        <w:t>satisface</w:t>
      </w:r>
      <w:r>
        <w:rPr>
          <w:spacing w:val="-9"/>
          <w:sz w:val="18"/>
        </w:rPr>
        <w:t> </w:t>
      </w:r>
      <w:r>
        <w:rPr>
          <w:sz w:val="18"/>
        </w:rPr>
        <w:t>las</w:t>
      </w:r>
      <w:r>
        <w:rPr>
          <w:spacing w:val="-9"/>
          <w:sz w:val="18"/>
        </w:rPr>
        <w:t> </w:t>
      </w:r>
      <w:r>
        <w:rPr>
          <w:sz w:val="18"/>
        </w:rPr>
        <w:t>necesidades</w:t>
      </w:r>
      <w:r>
        <w:rPr>
          <w:spacing w:val="-9"/>
          <w:sz w:val="18"/>
        </w:rPr>
        <w:t> </w:t>
      </w:r>
      <w:r>
        <w:rPr>
          <w:sz w:val="18"/>
        </w:rPr>
        <w:t>de</w:t>
      </w:r>
      <w:r>
        <w:rPr>
          <w:spacing w:val="-9"/>
          <w:sz w:val="18"/>
        </w:rPr>
        <w:t> </w:t>
      </w:r>
      <w:r>
        <w:rPr>
          <w:sz w:val="18"/>
        </w:rPr>
        <w:t>la</w:t>
      </w:r>
      <w:r>
        <w:rPr>
          <w:spacing w:val="-9"/>
          <w:sz w:val="18"/>
        </w:rPr>
        <w:t> </w:t>
      </w:r>
      <w:r>
        <w:rPr>
          <w:sz w:val="18"/>
        </w:rPr>
        <w:t>generación</w:t>
      </w:r>
      <w:r>
        <w:rPr>
          <w:spacing w:val="-9"/>
          <w:sz w:val="18"/>
        </w:rPr>
        <w:t> </w:t>
      </w:r>
      <w:r>
        <w:rPr>
          <w:sz w:val="18"/>
        </w:rPr>
        <w:t>presente</w:t>
      </w:r>
      <w:r>
        <w:rPr>
          <w:spacing w:val="-9"/>
          <w:sz w:val="18"/>
        </w:rPr>
        <w:t> </w:t>
      </w:r>
      <w:r>
        <w:rPr>
          <w:spacing w:val="-2"/>
          <w:sz w:val="18"/>
        </w:rPr>
        <w:t>sin </w:t>
      </w:r>
      <w:r>
        <w:rPr>
          <w:sz w:val="18"/>
        </w:rPr>
        <w:t>comprometer</w:t>
      </w:r>
      <w:r>
        <w:rPr>
          <w:spacing w:val="-17"/>
          <w:sz w:val="18"/>
        </w:rPr>
        <w:t> </w:t>
      </w:r>
      <w:r>
        <w:rPr>
          <w:sz w:val="18"/>
        </w:rPr>
        <w:t>la</w:t>
      </w:r>
      <w:r>
        <w:rPr>
          <w:spacing w:val="-17"/>
          <w:sz w:val="18"/>
        </w:rPr>
        <w:t> </w:t>
      </w:r>
      <w:r>
        <w:rPr>
          <w:sz w:val="18"/>
        </w:rPr>
        <w:t>capacidad</w:t>
      </w:r>
      <w:r>
        <w:rPr>
          <w:spacing w:val="-17"/>
          <w:sz w:val="18"/>
        </w:rPr>
        <w:t> </w:t>
      </w:r>
      <w:r>
        <w:rPr>
          <w:sz w:val="18"/>
        </w:rPr>
        <w:t>de</w:t>
      </w:r>
      <w:r>
        <w:rPr>
          <w:spacing w:val="-17"/>
          <w:sz w:val="18"/>
        </w:rPr>
        <w:t> </w:t>
      </w:r>
      <w:r>
        <w:rPr>
          <w:sz w:val="18"/>
        </w:rPr>
        <w:t>las</w:t>
      </w:r>
      <w:r>
        <w:rPr>
          <w:spacing w:val="-17"/>
          <w:sz w:val="18"/>
        </w:rPr>
        <w:t> </w:t>
      </w:r>
      <w:r>
        <w:rPr>
          <w:sz w:val="18"/>
        </w:rPr>
        <w:t>generaciones</w:t>
      </w:r>
      <w:r>
        <w:rPr>
          <w:spacing w:val="-17"/>
          <w:sz w:val="18"/>
        </w:rPr>
        <w:t> </w:t>
      </w:r>
      <w:r>
        <w:rPr>
          <w:sz w:val="18"/>
        </w:rPr>
        <w:t>futuras</w:t>
      </w:r>
      <w:r>
        <w:rPr>
          <w:spacing w:val="-17"/>
          <w:sz w:val="18"/>
        </w:rPr>
        <w:t> </w:t>
      </w:r>
      <w:r>
        <w:rPr>
          <w:sz w:val="18"/>
        </w:rPr>
        <w:t>para</w:t>
      </w:r>
      <w:r>
        <w:rPr>
          <w:spacing w:val="-17"/>
          <w:sz w:val="18"/>
        </w:rPr>
        <w:t> </w:t>
      </w:r>
      <w:r>
        <w:rPr>
          <w:sz w:val="18"/>
        </w:rPr>
        <w:t>satisfacer</w:t>
      </w:r>
      <w:r>
        <w:rPr>
          <w:spacing w:val="-17"/>
          <w:sz w:val="18"/>
        </w:rPr>
        <w:t> </w:t>
      </w:r>
      <w:r>
        <w:rPr>
          <w:sz w:val="18"/>
        </w:rPr>
        <w:t>sus</w:t>
      </w:r>
      <w:r>
        <w:rPr>
          <w:spacing w:val="-17"/>
          <w:sz w:val="18"/>
        </w:rPr>
        <w:t> </w:t>
      </w:r>
      <w:r>
        <w:rPr>
          <w:sz w:val="18"/>
        </w:rPr>
        <w:t>propias</w:t>
      </w:r>
      <w:r>
        <w:rPr>
          <w:spacing w:val="-17"/>
          <w:sz w:val="18"/>
        </w:rPr>
        <w:t> </w:t>
      </w:r>
      <w:r>
        <w:rPr>
          <w:sz w:val="18"/>
        </w:rPr>
        <w:t>necesidades”.</w:t>
      </w:r>
    </w:p>
    <w:p>
      <w:pPr>
        <w:pStyle w:val="ListParagraph"/>
        <w:numPr>
          <w:ilvl w:val="0"/>
          <w:numId w:val="4"/>
        </w:numPr>
        <w:tabs>
          <w:tab w:pos="398" w:val="left" w:leader="none"/>
        </w:tabs>
        <w:spacing w:line="254" w:lineRule="auto" w:before="1" w:after="0"/>
        <w:ind w:left="397" w:right="111" w:hanging="284"/>
        <w:jc w:val="both"/>
        <w:rPr>
          <w:sz w:val="18"/>
        </w:rPr>
      </w:pPr>
      <w:r>
        <w:rPr>
          <w:sz w:val="18"/>
        </w:rPr>
        <w:t>Lo anota N-AERUS: Red de investigadores europeos, e igualmente parte del texto presentado por nosotros en el 4° Congreso Internacional “Estudios ambientales y del territorio” celebrado en Me- dellín, Colombia en 2008.</w:t>
      </w:r>
    </w:p>
    <w:p>
      <w:pPr>
        <w:spacing w:after="0" w:line="254" w:lineRule="auto"/>
        <w:jc w:val="both"/>
        <w:rPr>
          <w:sz w:val="18"/>
        </w:rPr>
        <w:sectPr>
          <w:pgSz w:w="9640" w:h="13040"/>
          <w:pgMar w:header="0" w:footer="956" w:top="1020" w:bottom="1140" w:left="1020" w:right="1020"/>
        </w:sectPr>
      </w:pPr>
    </w:p>
    <w:p>
      <w:pPr>
        <w:spacing w:before="55"/>
        <w:ind w:left="769" w:right="769" w:firstLine="0"/>
        <w:jc w:val="center"/>
        <w:rPr>
          <w:sz w:val="14"/>
        </w:rPr>
      </w:pPr>
      <w:r>
        <w:rPr>
          <w:w w:val="150"/>
          <w:sz w:val="14"/>
        </w:rPr>
        <w:t>diseño para </w:t>
      </w:r>
      <w:r>
        <w:rPr>
          <w:w w:val="155"/>
          <w:sz w:val="14"/>
        </w:rPr>
        <w:t>la </w:t>
      </w:r>
      <w:r>
        <w:rPr>
          <w:w w:val="150"/>
          <w:sz w:val="14"/>
        </w:rPr>
        <w:t>calidad de vida en el espacio habitable</w:t>
      </w:r>
    </w:p>
    <w:p>
      <w:pPr>
        <w:pStyle w:val="BodyText"/>
        <w:rPr>
          <w:sz w:val="14"/>
        </w:rPr>
      </w:pPr>
    </w:p>
    <w:p>
      <w:pPr>
        <w:pStyle w:val="BodyText"/>
        <w:rPr>
          <w:sz w:val="14"/>
        </w:rPr>
      </w:pPr>
    </w:p>
    <w:p>
      <w:pPr>
        <w:pStyle w:val="BodyText"/>
        <w:spacing w:before="124"/>
        <w:ind w:left="113" w:right="110"/>
        <w:jc w:val="both"/>
      </w:pPr>
      <w:r>
        <w:rPr>
          <w:spacing w:val="-5"/>
        </w:rPr>
        <w:t>miento</w:t>
      </w:r>
      <w:r>
        <w:rPr>
          <w:spacing w:val="-16"/>
        </w:rPr>
        <w:t> </w:t>
      </w:r>
      <w:r>
        <w:rPr>
          <w:spacing w:val="-5"/>
        </w:rPr>
        <w:t>demográfico,</w:t>
      </w:r>
      <w:r>
        <w:rPr>
          <w:spacing w:val="-16"/>
        </w:rPr>
        <w:t> </w:t>
      </w:r>
      <w:r>
        <w:rPr>
          <w:spacing w:val="-3"/>
        </w:rPr>
        <w:t>la</w:t>
      </w:r>
      <w:r>
        <w:rPr>
          <w:spacing w:val="-16"/>
        </w:rPr>
        <w:t> </w:t>
      </w:r>
      <w:r>
        <w:rPr>
          <w:spacing w:val="-6"/>
        </w:rPr>
        <w:t>carencia</w:t>
      </w:r>
      <w:r>
        <w:rPr>
          <w:spacing w:val="-16"/>
        </w:rPr>
        <w:t> </w:t>
      </w:r>
      <w:r>
        <w:rPr>
          <w:spacing w:val="-3"/>
        </w:rPr>
        <w:t>de</w:t>
      </w:r>
      <w:r>
        <w:rPr>
          <w:spacing w:val="-16"/>
        </w:rPr>
        <w:t> </w:t>
      </w:r>
      <w:r>
        <w:rPr>
          <w:spacing w:val="-4"/>
        </w:rPr>
        <w:t>una</w:t>
      </w:r>
      <w:r>
        <w:rPr>
          <w:spacing w:val="-16"/>
        </w:rPr>
        <w:t> </w:t>
      </w:r>
      <w:r>
        <w:rPr>
          <w:spacing w:val="-6"/>
        </w:rPr>
        <w:t>planeación</w:t>
      </w:r>
      <w:r>
        <w:rPr>
          <w:spacing w:val="-16"/>
        </w:rPr>
        <w:t> </w:t>
      </w:r>
      <w:r>
        <w:rPr>
          <w:spacing w:val="-6"/>
        </w:rPr>
        <w:t>adecuada,</w:t>
      </w:r>
      <w:r>
        <w:rPr>
          <w:spacing w:val="-16"/>
        </w:rPr>
        <w:t> </w:t>
      </w:r>
      <w:r>
        <w:rPr>
          <w:spacing w:val="-3"/>
        </w:rPr>
        <w:t>el</w:t>
      </w:r>
      <w:r>
        <w:rPr>
          <w:spacing w:val="-16"/>
        </w:rPr>
        <w:t> </w:t>
      </w:r>
      <w:r>
        <w:rPr>
          <w:spacing w:val="-4"/>
        </w:rPr>
        <w:t>uso</w:t>
      </w:r>
      <w:r>
        <w:rPr>
          <w:spacing w:val="-16"/>
        </w:rPr>
        <w:t> </w:t>
      </w:r>
      <w:r>
        <w:rPr>
          <w:spacing w:val="-3"/>
        </w:rPr>
        <w:t>de</w:t>
      </w:r>
      <w:r>
        <w:rPr>
          <w:spacing w:val="-16"/>
        </w:rPr>
        <w:t> </w:t>
      </w:r>
      <w:r>
        <w:rPr>
          <w:spacing w:val="-6"/>
        </w:rPr>
        <w:t>tecnologías</w:t>
      </w:r>
      <w:r>
        <w:rPr>
          <w:spacing w:val="-16"/>
        </w:rPr>
        <w:t> </w:t>
      </w:r>
      <w:r>
        <w:rPr>
          <w:spacing w:val="-5"/>
        </w:rPr>
        <w:t>incon- </w:t>
      </w:r>
      <w:r>
        <w:rPr>
          <w:spacing w:val="-6"/>
        </w:rPr>
        <w:t>venientes </w:t>
      </w:r>
      <w:r>
        <w:rPr/>
        <w:t>y </w:t>
      </w:r>
      <w:r>
        <w:rPr>
          <w:spacing w:val="-3"/>
        </w:rPr>
        <w:t>la </w:t>
      </w:r>
      <w:r>
        <w:rPr>
          <w:spacing w:val="-5"/>
        </w:rPr>
        <w:t>falta </w:t>
      </w:r>
      <w:r>
        <w:rPr>
          <w:spacing w:val="-3"/>
        </w:rPr>
        <w:t>de </w:t>
      </w:r>
      <w:r>
        <w:rPr>
          <w:spacing w:val="-4"/>
        </w:rPr>
        <w:t>una </w:t>
      </w:r>
      <w:r>
        <w:rPr>
          <w:spacing w:val="-6"/>
        </w:rPr>
        <w:t>conciencia ecológica </w:t>
      </w:r>
      <w:r>
        <w:rPr>
          <w:spacing w:val="-3"/>
        </w:rPr>
        <w:t>en </w:t>
      </w:r>
      <w:r>
        <w:rPr>
          <w:spacing w:val="-4"/>
        </w:rPr>
        <w:t>los </w:t>
      </w:r>
      <w:r>
        <w:rPr>
          <w:spacing w:val="-6"/>
        </w:rPr>
        <w:t>habitantes. </w:t>
      </w:r>
      <w:r>
        <w:rPr>
          <w:spacing w:val="-9"/>
        </w:rPr>
        <w:t>Todo </w:t>
      </w:r>
      <w:r>
        <w:rPr>
          <w:spacing w:val="-5"/>
        </w:rPr>
        <w:t>ello </w:t>
      </w:r>
      <w:r>
        <w:rPr>
          <w:spacing w:val="-3"/>
        </w:rPr>
        <w:t>ha </w:t>
      </w:r>
      <w:r>
        <w:rPr>
          <w:spacing w:val="-6"/>
        </w:rPr>
        <w:t>llevado </w:t>
      </w:r>
      <w:r>
        <w:rPr/>
        <w:t>a </w:t>
      </w:r>
      <w:r>
        <w:rPr>
          <w:spacing w:val="-3"/>
        </w:rPr>
        <w:t>un</w:t>
      </w:r>
      <w:r>
        <w:rPr>
          <w:spacing w:val="-10"/>
        </w:rPr>
        <w:t> </w:t>
      </w:r>
      <w:r>
        <w:rPr>
          <w:spacing w:val="-6"/>
        </w:rPr>
        <w:t>creciente</w:t>
      </w:r>
      <w:r>
        <w:rPr>
          <w:spacing w:val="-10"/>
        </w:rPr>
        <w:t> </w:t>
      </w:r>
      <w:r>
        <w:rPr>
          <w:spacing w:val="-6"/>
        </w:rPr>
        <w:t>deterioro</w:t>
      </w:r>
      <w:r>
        <w:rPr>
          <w:spacing w:val="-10"/>
        </w:rPr>
        <w:t> </w:t>
      </w:r>
      <w:r>
        <w:rPr>
          <w:spacing w:val="-3"/>
        </w:rPr>
        <w:t>en</w:t>
      </w:r>
      <w:r>
        <w:rPr>
          <w:spacing w:val="-10"/>
        </w:rPr>
        <w:t> </w:t>
      </w:r>
      <w:r>
        <w:rPr>
          <w:spacing w:val="-3"/>
        </w:rPr>
        <w:t>la</w:t>
      </w:r>
      <w:r>
        <w:rPr>
          <w:spacing w:val="-10"/>
        </w:rPr>
        <w:t> </w:t>
      </w:r>
      <w:r>
        <w:rPr>
          <w:spacing w:val="-6"/>
        </w:rPr>
        <w:t>calidad</w:t>
      </w:r>
      <w:r>
        <w:rPr>
          <w:spacing w:val="-10"/>
        </w:rPr>
        <w:t> </w:t>
      </w:r>
      <w:r>
        <w:rPr>
          <w:spacing w:val="-3"/>
        </w:rPr>
        <w:t>de</w:t>
      </w:r>
      <w:r>
        <w:rPr>
          <w:spacing w:val="-10"/>
        </w:rPr>
        <w:t> </w:t>
      </w:r>
      <w:r>
        <w:rPr>
          <w:spacing w:val="-5"/>
        </w:rPr>
        <w:t>vida</w:t>
      </w:r>
      <w:r>
        <w:rPr>
          <w:spacing w:val="-10"/>
        </w:rPr>
        <w:t> </w:t>
      </w:r>
      <w:r>
        <w:rPr>
          <w:spacing w:val="-3"/>
        </w:rPr>
        <w:t>de</w:t>
      </w:r>
      <w:r>
        <w:rPr>
          <w:spacing w:val="-10"/>
        </w:rPr>
        <w:t> </w:t>
      </w:r>
      <w:r>
        <w:rPr>
          <w:spacing w:val="-3"/>
        </w:rPr>
        <w:t>su</w:t>
      </w:r>
      <w:r>
        <w:rPr>
          <w:spacing w:val="-10"/>
        </w:rPr>
        <w:t> </w:t>
      </w:r>
      <w:r>
        <w:rPr>
          <w:spacing w:val="-6"/>
        </w:rPr>
        <w:t>población</w:t>
      </w:r>
      <w:r>
        <w:rPr>
          <w:spacing w:val="-10"/>
        </w:rPr>
        <w:t> </w:t>
      </w:r>
      <w:r>
        <w:rPr/>
        <w:t>y</w:t>
      </w:r>
      <w:r>
        <w:rPr>
          <w:spacing w:val="-10"/>
        </w:rPr>
        <w:t> </w:t>
      </w:r>
      <w:r>
        <w:rPr>
          <w:spacing w:val="-4"/>
        </w:rPr>
        <w:t>del</w:t>
      </w:r>
      <w:r>
        <w:rPr>
          <w:spacing w:val="-10"/>
        </w:rPr>
        <w:t> </w:t>
      </w:r>
      <w:r>
        <w:rPr>
          <w:spacing w:val="-5"/>
        </w:rPr>
        <w:t>medio</w:t>
      </w:r>
      <w:r>
        <w:rPr>
          <w:spacing w:val="-10"/>
        </w:rPr>
        <w:t> </w:t>
      </w:r>
      <w:r>
        <w:rPr>
          <w:spacing w:val="-4"/>
        </w:rPr>
        <w:t>que</w:t>
      </w:r>
      <w:r>
        <w:rPr>
          <w:spacing w:val="-10"/>
        </w:rPr>
        <w:t> </w:t>
      </w:r>
      <w:r>
        <w:rPr>
          <w:spacing w:val="-3"/>
        </w:rPr>
        <w:t>la</w:t>
      </w:r>
      <w:r>
        <w:rPr>
          <w:spacing w:val="-10"/>
        </w:rPr>
        <w:t> </w:t>
      </w:r>
      <w:r>
        <w:rPr>
          <w:spacing w:val="-6"/>
        </w:rPr>
        <w:t>rodea.</w:t>
      </w:r>
    </w:p>
    <w:p>
      <w:pPr>
        <w:pStyle w:val="BodyText"/>
        <w:spacing w:before="1"/>
        <w:ind w:left="113" w:right="111" w:firstLine="283"/>
        <w:jc w:val="both"/>
      </w:pPr>
      <w:r>
        <w:rPr/>
        <w:t>El desarrollo sostenible así aplicado a la protección del patrimonio es una invi- tación a realizar acciones de largo alcance, inscrito en un proceso dinámico, es un puente con el pasado que nos permite el presente y nos debe proyectar al futuro, por todo esto es que la propuesta la colonia del Carmen como una zona inscrita en el Centro Histórico de la ciudad y por lo tanto vista como parte del patrimonio se inscribe en este marco sistémico</w:t>
      </w:r>
      <w:r>
        <w:rPr>
          <w:spacing w:val="-12"/>
        </w:rPr>
        <w:t> </w:t>
      </w:r>
      <w:r>
        <w:rPr/>
        <w:t>multideterminado.</w:t>
      </w:r>
    </w:p>
    <w:p>
      <w:pPr>
        <w:pStyle w:val="BodyText"/>
      </w:pPr>
    </w:p>
    <w:p>
      <w:pPr>
        <w:pStyle w:val="BodyText"/>
        <w:spacing w:before="11"/>
        <w:rPr>
          <w:sz w:val="23"/>
        </w:rPr>
      </w:pPr>
    </w:p>
    <w:p>
      <w:pPr>
        <w:pStyle w:val="Heading2"/>
        <w:ind w:right="1602"/>
        <w:jc w:val="left"/>
      </w:pPr>
      <w:r>
        <w:rPr/>
        <w:t>El objeto de estudio: el parque Federico Escobedo de la colonia el Carmen</w:t>
      </w:r>
    </w:p>
    <w:p>
      <w:pPr>
        <w:pStyle w:val="BodyText"/>
        <w:spacing w:before="10"/>
        <w:rPr>
          <w:b/>
          <w:sz w:val="21"/>
        </w:rPr>
      </w:pPr>
    </w:p>
    <w:p>
      <w:pPr>
        <w:pStyle w:val="BodyText"/>
        <w:spacing w:before="1"/>
        <w:ind w:left="113" w:right="111"/>
        <w:jc w:val="both"/>
      </w:pPr>
      <w:r>
        <w:rPr/>
        <w:t>La colonia el Carmen en la ciudad de Puebla limita al Norte con el Centro Históri- co, al Oeste con la colonia El Ingeniero y la Héroes de Nacozari, al Noreste con la colonia El Ángel, al Suroeste con Chulavista, al Sur con El Carmen Huexotitla y al Sureste con Ladrillera de Benítez y tiene cuatro etapas de crecimiento (cuadro 1).</w:t>
      </w:r>
    </w:p>
    <w:p>
      <w:pPr>
        <w:pStyle w:val="BodyText"/>
        <w:spacing w:before="1"/>
        <w:ind w:left="113" w:right="111" w:firstLine="283"/>
        <w:jc w:val="both"/>
      </w:pPr>
      <w:r>
        <w:rPr/>
        <w:t>En 1992 el INAH delimita la zona de monumentos históricos, por lo que el Ba- rrio del Carmen y parte del primer fraccionamiento se integran a ella, por ésta</w:t>
      </w:r>
      <w:r>
        <w:rPr>
          <w:spacing w:val="-28"/>
        </w:rPr>
        <w:t> </w:t>
      </w:r>
      <w:r>
        <w:rPr/>
        <w:t>razón actualmente se divide en dos partes: El Carmen y El Carmen</w:t>
      </w:r>
      <w:r>
        <w:rPr>
          <w:spacing w:val="3"/>
        </w:rPr>
        <w:t> </w:t>
      </w:r>
      <w:r>
        <w:rPr/>
        <w:t>Histórico</w:t>
      </w:r>
      <w:r>
        <w:rPr>
          <w:position w:val="7"/>
          <w:sz w:val="12"/>
        </w:rPr>
        <w:t>8</w:t>
      </w:r>
      <w:r>
        <w:rPr/>
        <w:t>.</w:t>
      </w:r>
    </w:p>
    <w:p>
      <w:pPr>
        <w:pStyle w:val="BodyText"/>
      </w:pPr>
    </w:p>
    <w:p>
      <w:pPr>
        <w:pStyle w:val="BodyText"/>
        <w:rPr>
          <w:sz w:val="24"/>
        </w:rPr>
      </w:pPr>
    </w:p>
    <w:p>
      <w:pPr>
        <w:pStyle w:val="Heading2"/>
      </w:pPr>
      <w:r>
        <w:rPr/>
        <w:t>Nuevo fraccionamiento</w:t>
      </w:r>
    </w:p>
    <w:p>
      <w:pPr>
        <w:pStyle w:val="BodyText"/>
        <w:spacing w:before="10"/>
        <w:rPr>
          <w:b/>
          <w:sz w:val="21"/>
        </w:rPr>
      </w:pPr>
    </w:p>
    <w:p>
      <w:pPr>
        <w:pStyle w:val="BodyText"/>
        <w:spacing w:before="1"/>
        <w:ind w:left="113" w:right="111"/>
        <w:jc w:val="both"/>
      </w:pPr>
      <w:r>
        <w:rPr/>
        <w:t>Urbanizadora Poblana presenta el Proyecto de Ampliación del Nuevo Fracciona- miento de El Carmen el 14 de octubre de 1946 en el cual se incluye a la colonia del Maestro como parte de la misma y presenta la lotificación que tiene en la</w:t>
      </w:r>
      <w:r>
        <w:rPr>
          <w:spacing w:val="-25"/>
        </w:rPr>
        <w:t> </w:t>
      </w:r>
      <w:r>
        <w:rPr/>
        <w:t>actualidad con un total de 40 manzanas. Este plano registra la superficie donada por el ayunta- miento que comprende el parque, la pérgola y el mercado (Archivo</w:t>
      </w:r>
      <w:r>
        <w:rPr>
          <w:spacing w:val="-5"/>
        </w:rPr>
        <w:t> </w:t>
      </w:r>
      <w:r>
        <w:rPr/>
        <w:t>DGDUE).</w:t>
      </w:r>
    </w:p>
    <w:p>
      <w:pPr>
        <w:pStyle w:val="BodyText"/>
        <w:spacing w:before="1"/>
        <w:ind w:left="113" w:right="111" w:firstLine="283"/>
        <w:jc w:val="both"/>
      </w:pPr>
      <w:r>
        <w:rPr/>
        <w:t>El mercado Melchor Ocampo</w:t>
      </w:r>
      <w:r>
        <w:rPr>
          <w:position w:val="7"/>
          <w:sz w:val="12"/>
        </w:rPr>
        <w:t>9 </w:t>
      </w:r>
      <w:r>
        <w:rPr/>
        <w:t>(o del Carmen) es construido en 1952 en el Frac- cionamiento, entre las calles 2 y 4 Sur, construido por la Constructora de Mercados Modernos de Puebla, S. A, sobre una superficie de 3,072 m. cuenta con cuatro   en-</w:t>
      </w:r>
    </w:p>
    <w:p>
      <w:pPr>
        <w:pStyle w:val="BodyText"/>
      </w:pPr>
    </w:p>
    <w:p>
      <w:pPr>
        <w:pStyle w:val="BodyText"/>
        <w:spacing w:before="6"/>
        <w:rPr>
          <w:sz w:val="19"/>
        </w:rPr>
      </w:pPr>
    </w:p>
    <w:p>
      <w:pPr>
        <w:pStyle w:val="ListParagraph"/>
        <w:numPr>
          <w:ilvl w:val="0"/>
          <w:numId w:val="4"/>
        </w:numPr>
        <w:tabs>
          <w:tab w:pos="398" w:val="left" w:leader="none"/>
        </w:tabs>
        <w:spacing w:line="254" w:lineRule="auto" w:before="0" w:after="0"/>
        <w:ind w:left="397" w:right="111" w:hanging="284"/>
        <w:jc w:val="left"/>
        <w:rPr>
          <w:sz w:val="18"/>
        </w:rPr>
      </w:pPr>
      <w:r>
        <w:rPr>
          <w:sz w:val="18"/>
        </w:rPr>
        <w:t>Retomado del trabajo presentado en el 4° Congreso Internacional de Estudios ambientales y del territorio, 2008.</w:t>
      </w:r>
    </w:p>
    <w:p>
      <w:pPr>
        <w:pStyle w:val="ListParagraph"/>
        <w:numPr>
          <w:ilvl w:val="0"/>
          <w:numId w:val="4"/>
        </w:numPr>
        <w:tabs>
          <w:tab w:pos="398" w:val="left" w:leader="none"/>
        </w:tabs>
        <w:spacing w:line="240" w:lineRule="auto" w:before="1" w:after="0"/>
        <w:ind w:left="397" w:right="0" w:hanging="284"/>
        <w:jc w:val="both"/>
        <w:rPr>
          <w:sz w:val="18"/>
        </w:rPr>
      </w:pPr>
      <w:r>
        <w:rPr>
          <w:sz w:val="18"/>
        </w:rPr>
        <w:t>Este mercado es famoso en la ciudad por ser el lugar donde se elaboran y venden las</w:t>
      </w:r>
      <w:r>
        <w:rPr>
          <w:spacing w:val="33"/>
          <w:sz w:val="18"/>
        </w:rPr>
        <w:t> </w:t>
      </w:r>
      <w:r>
        <w:rPr>
          <w:sz w:val="18"/>
        </w:rPr>
        <w:t>tradicionales</w:t>
      </w:r>
    </w:p>
    <w:p>
      <w:pPr>
        <w:spacing w:before="13"/>
        <w:ind w:left="397" w:right="0" w:firstLine="0"/>
        <w:jc w:val="left"/>
        <w:rPr>
          <w:sz w:val="18"/>
        </w:rPr>
      </w:pPr>
      <w:r>
        <w:rPr>
          <w:sz w:val="18"/>
        </w:rPr>
        <w:t>cemitas poblanas, antojito típico de la ciudad.</w:t>
      </w:r>
    </w:p>
    <w:p>
      <w:pPr>
        <w:spacing w:after="0"/>
        <w:jc w:val="left"/>
        <w:rPr>
          <w:sz w:val="18"/>
        </w:rPr>
        <w:sectPr>
          <w:pgSz w:w="9640" w:h="13040"/>
          <w:pgMar w:header="0" w:footer="956" w:top="1080" w:bottom="1140" w:left="1020" w:right="1020"/>
        </w:sectPr>
      </w:pPr>
    </w:p>
    <w:p>
      <w:pPr>
        <w:spacing w:before="59"/>
        <w:ind w:left="1519" w:right="0" w:firstLine="0"/>
        <w:jc w:val="left"/>
        <w:rPr>
          <w:sz w:val="14"/>
        </w:rPr>
      </w:pPr>
      <w:r>
        <w:rPr>
          <w:sz w:val="20"/>
        </w:rPr>
        <w:t>E</w:t>
      </w:r>
      <w:r>
        <w:rPr>
          <w:spacing w:val="-1"/>
          <w:w w:val="146"/>
          <w:sz w:val="14"/>
        </w:rPr>
        <w:t>ducació</w:t>
      </w:r>
      <w:r>
        <w:rPr>
          <w:w w:val="146"/>
          <w:sz w:val="14"/>
        </w:rPr>
        <w:t>n</w:t>
      </w:r>
      <w:r>
        <w:rPr>
          <w:spacing w:val="15"/>
          <w:sz w:val="14"/>
        </w:rPr>
        <w:t> </w:t>
      </w:r>
      <w:r>
        <w:rPr>
          <w:w w:val="144"/>
          <w:sz w:val="14"/>
        </w:rPr>
        <w:t>y</w:t>
      </w:r>
      <w:r>
        <w:rPr>
          <w:spacing w:val="15"/>
          <w:sz w:val="14"/>
        </w:rPr>
        <w:t> </w:t>
      </w:r>
      <w:r>
        <w:rPr>
          <w:w w:val="163"/>
          <w:sz w:val="14"/>
        </w:rPr>
        <w:t>cu</w:t>
      </w:r>
      <w:r>
        <w:rPr>
          <w:spacing w:val="-13"/>
          <w:w w:val="163"/>
          <w:sz w:val="14"/>
        </w:rPr>
        <w:t>l</w:t>
      </w:r>
      <w:r>
        <w:rPr>
          <w:w w:val="175"/>
          <w:sz w:val="14"/>
        </w:rPr>
        <w:t>tura</w:t>
      </w:r>
      <w:r>
        <w:rPr>
          <w:spacing w:val="14"/>
          <w:sz w:val="14"/>
        </w:rPr>
        <w:t> </w:t>
      </w:r>
      <w:r>
        <w:rPr>
          <w:spacing w:val="-1"/>
          <w:w w:val="144"/>
          <w:sz w:val="14"/>
        </w:rPr>
        <w:t>d</w:t>
      </w:r>
      <w:r>
        <w:rPr>
          <w:sz w:val="14"/>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vida</w:t>
      </w:r>
    </w:p>
    <w:p>
      <w:pPr>
        <w:pStyle w:val="BodyText"/>
        <w:rPr>
          <w:sz w:val="20"/>
        </w:rPr>
      </w:pPr>
    </w:p>
    <w:p>
      <w:pPr>
        <w:pStyle w:val="BodyText"/>
        <w:rPr>
          <w:sz w:val="20"/>
        </w:rPr>
      </w:pPr>
    </w:p>
    <w:p>
      <w:pPr>
        <w:pStyle w:val="BodyText"/>
        <w:spacing w:before="2"/>
        <w:rPr>
          <w:sz w:val="19"/>
        </w:rPr>
      </w:pPr>
    </w:p>
    <w:p>
      <w:pPr>
        <w:pStyle w:val="BodyText"/>
        <w:ind w:left="1275"/>
      </w:pPr>
      <w:r>
        <w:rPr/>
        <w:t>Cuadro 1. Etapas de crecimiento de la colonia El Carmen</w:t>
      </w:r>
    </w:p>
    <w:p>
      <w:pPr>
        <w:pStyle w:val="BodyText"/>
        <w:rPr>
          <w:sz w:val="20"/>
        </w:rPr>
      </w:pPr>
    </w:p>
    <w:p>
      <w:pPr>
        <w:pStyle w:val="BodyText"/>
        <w:spacing w:before="4"/>
        <w:rPr>
          <w:sz w:val="29"/>
        </w:rPr>
      </w:pPr>
      <w:r>
        <w:rPr/>
        <w:drawing>
          <wp:anchor distT="0" distB="0" distL="0" distR="0" allowOverlap="1" layoutInCell="1" locked="0" behindDoc="0" simplePos="0" relativeHeight="1432">
            <wp:simplePos x="0" y="0"/>
            <wp:positionH relativeFrom="page">
              <wp:posOffset>719999</wp:posOffset>
            </wp:positionH>
            <wp:positionV relativeFrom="paragraph">
              <wp:posOffset>239414</wp:posOffset>
            </wp:positionV>
            <wp:extent cx="4686757" cy="1697545"/>
            <wp:effectExtent l="0" t="0" r="0" b="0"/>
            <wp:wrapTopAndBottom/>
            <wp:docPr id="25" name="image13.png" descr=""/>
            <wp:cNvGraphicFramePr>
              <a:graphicFrameLocks noChangeAspect="1"/>
            </wp:cNvGraphicFramePr>
            <a:graphic>
              <a:graphicData uri="http://schemas.openxmlformats.org/drawingml/2006/picture">
                <pic:pic>
                  <pic:nvPicPr>
                    <pic:cNvPr id="26" name="image13.png"/>
                    <pic:cNvPicPr/>
                  </pic:nvPicPr>
                  <pic:blipFill>
                    <a:blip r:embed="rId38" cstate="print"/>
                    <a:stretch>
                      <a:fillRect/>
                    </a:stretch>
                  </pic:blipFill>
                  <pic:spPr>
                    <a:xfrm>
                      <a:off x="0" y="0"/>
                      <a:ext cx="4686757" cy="1697545"/>
                    </a:xfrm>
                    <a:prstGeom prst="rect">
                      <a:avLst/>
                    </a:prstGeom>
                  </pic:spPr>
                </pic:pic>
              </a:graphicData>
            </a:graphic>
          </wp:anchor>
        </w:drawing>
      </w:r>
    </w:p>
    <w:p>
      <w:pPr>
        <w:pStyle w:val="BodyText"/>
        <w:rPr>
          <w:sz w:val="20"/>
        </w:rPr>
      </w:pPr>
    </w:p>
    <w:p>
      <w:pPr>
        <w:pStyle w:val="BodyText"/>
        <w:spacing w:before="10"/>
        <w:rPr>
          <w:sz w:val="21"/>
        </w:rPr>
      </w:pPr>
    </w:p>
    <w:p>
      <w:pPr>
        <w:spacing w:before="77"/>
        <w:ind w:left="113" w:right="0" w:firstLine="0"/>
        <w:jc w:val="both"/>
        <w:rPr>
          <w:sz w:val="18"/>
        </w:rPr>
      </w:pPr>
      <w:r>
        <w:rPr>
          <w:sz w:val="18"/>
        </w:rPr>
        <w:t>Fuente: elaboración propia.</w:t>
      </w:r>
    </w:p>
    <w:p>
      <w:pPr>
        <w:pStyle w:val="BodyText"/>
        <w:spacing w:before="2"/>
        <w:rPr>
          <w:sz w:val="16"/>
        </w:rPr>
      </w:pPr>
    </w:p>
    <w:p>
      <w:pPr>
        <w:pStyle w:val="BodyText"/>
        <w:ind w:left="113" w:right="111"/>
        <w:jc w:val="both"/>
      </w:pPr>
      <w:r>
        <w:rPr/>
        <w:t>tradas principales: dos por la </w:t>
      </w:r>
      <w:r>
        <w:rPr>
          <w:spacing w:val="-11"/>
        </w:rPr>
        <w:t>Av. </w:t>
      </w:r>
      <w:r>
        <w:rPr/>
        <w:t>21 Oriente y dos por la privada Tamaulipas. De esta forma comienzan por parte de la administración municipal que presidió el Lic. Arturo</w:t>
      </w:r>
      <w:r>
        <w:rPr>
          <w:spacing w:val="-7"/>
        </w:rPr>
        <w:t> </w:t>
      </w:r>
      <w:r>
        <w:rPr/>
        <w:t>Perdomo</w:t>
      </w:r>
      <w:r>
        <w:rPr>
          <w:spacing w:val="-7"/>
        </w:rPr>
        <w:t> </w:t>
      </w:r>
      <w:r>
        <w:rPr/>
        <w:t>Morán</w:t>
      </w:r>
      <w:r>
        <w:rPr>
          <w:spacing w:val="-7"/>
        </w:rPr>
        <w:t> </w:t>
      </w:r>
      <w:r>
        <w:rPr/>
        <w:t>las</w:t>
      </w:r>
      <w:r>
        <w:rPr>
          <w:spacing w:val="-7"/>
        </w:rPr>
        <w:t> </w:t>
      </w:r>
      <w:r>
        <w:rPr/>
        <w:t>obras</w:t>
      </w:r>
      <w:r>
        <w:rPr>
          <w:spacing w:val="-7"/>
        </w:rPr>
        <w:t> </w:t>
      </w:r>
      <w:r>
        <w:rPr/>
        <w:t>para</w:t>
      </w:r>
      <w:r>
        <w:rPr>
          <w:spacing w:val="-7"/>
        </w:rPr>
        <w:t> </w:t>
      </w:r>
      <w:r>
        <w:rPr/>
        <w:t>su</w:t>
      </w:r>
      <w:r>
        <w:rPr>
          <w:spacing w:val="-7"/>
        </w:rPr>
        <w:t> </w:t>
      </w:r>
      <w:r>
        <w:rPr/>
        <w:t>construcción,</w:t>
      </w:r>
      <w:r>
        <w:rPr>
          <w:spacing w:val="-7"/>
        </w:rPr>
        <w:t> </w:t>
      </w:r>
      <w:r>
        <w:rPr/>
        <w:t>el</w:t>
      </w:r>
      <w:r>
        <w:rPr>
          <w:spacing w:val="-7"/>
        </w:rPr>
        <w:t> </w:t>
      </w:r>
      <w:r>
        <w:rPr/>
        <w:t>mercado</w:t>
      </w:r>
      <w:r>
        <w:rPr>
          <w:spacing w:val="-7"/>
        </w:rPr>
        <w:t> </w:t>
      </w:r>
      <w:r>
        <w:rPr/>
        <w:t>fue</w:t>
      </w:r>
      <w:r>
        <w:rPr>
          <w:spacing w:val="-7"/>
        </w:rPr>
        <w:t> </w:t>
      </w:r>
      <w:r>
        <w:rPr/>
        <w:t>inaugurado</w:t>
      </w:r>
      <w:r>
        <w:rPr>
          <w:spacing w:val="-7"/>
        </w:rPr>
        <w:t> </w:t>
      </w:r>
      <w:r>
        <w:rPr/>
        <w:t>el 30 de enero de 1957 (Cordero y </w:t>
      </w:r>
      <w:r>
        <w:rPr>
          <w:spacing w:val="-3"/>
        </w:rPr>
        <w:t>Torres, </w:t>
      </w:r>
      <w:r>
        <w:rPr/>
        <w:t>I:</w:t>
      </w:r>
      <w:r>
        <w:rPr>
          <w:spacing w:val="3"/>
        </w:rPr>
        <w:t> </w:t>
      </w:r>
      <w:r>
        <w:rPr/>
        <w:t>160).</w:t>
      </w:r>
    </w:p>
    <w:p>
      <w:pPr>
        <w:pStyle w:val="BodyText"/>
        <w:spacing w:before="1"/>
        <w:ind w:left="113" w:right="115" w:firstLine="283"/>
        <w:jc w:val="both"/>
      </w:pPr>
      <w:r>
        <w:rPr>
          <w:spacing w:val="-3"/>
        </w:rPr>
        <w:t>En</w:t>
      </w:r>
      <w:r>
        <w:rPr>
          <w:spacing w:val="-13"/>
        </w:rPr>
        <w:t> </w:t>
      </w:r>
      <w:r>
        <w:rPr>
          <w:spacing w:val="-4"/>
        </w:rPr>
        <w:t>1958</w:t>
      </w:r>
      <w:r>
        <w:rPr>
          <w:spacing w:val="-13"/>
        </w:rPr>
        <w:t> </w:t>
      </w:r>
      <w:r>
        <w:rPr>
          <w:spacing w:val="-3"/>
        </w:rPr>
        <w:t>se</w:t>
      </w:r>
      <w:r>
        <w:rPr>
          <w:spacing w:val="-13"/>
        </w:rPr>
        <w:t> </w:t>
      </w:r>
      <w:r>
        <w:rPr>
          <w:spacing w:val="-3"/>
        </w:rPr>
        <w:t>da</w:t>
      </w:r>
      <w:r>
        <w:rPr>
          <w:spacing w:val="-13"/>
        </w:rPr>
        <w:t> </w:t>
      </w:r>
      <w:r>
        <w:rPr>
          <w:spacing w:val="-3"/>
        </w:rPr>
        <w:t>un</w:t>
      </w:r>
      <w:r>
        <w:rPr>
          <w:spacing w:val="-13"/>
        </w:rPr>
        <w:t> </w:t>
      </w:r>
      <w:r>
        <w:rPr>
          <w:spacing w:val="-5"/>
        </w:rPr>
        <w:t>fuerte</w:t>
      </w:r>
      <w:r>
        <w:rPr>
          <w:spacing w:val="-13"/>
        </w:rPr>
        <w:t> </w:t>
      </w:r>
      <w:r>
        <w:rPr>
          <w:spacing w:val="-5"/>
        </w:rPr>
        <w:t>crecimiento</w:t>
      </w:r>
      <w:r>
        <w:rPr>
          <w:spacing w:val="-13"/>
        </w:rPr>
        <w:t> </w:t>
      </w:r>
      <w:r>
        <w:rPr>
          <w:spacing w:val="-3"/>
        </w:rPr>
        <w:t>de</w:t>
      </w:r>
      <w:r>
        <w:rPr>
          <w:spacing w:val="-13"/>
        </w:rPr>
        <w:t> </w:t>
      </w:r>
      <w:r>
        <w:rPr>
          <w:spacing w:val="-3"/>
        </w:rPr>
        <w:t>la</w:t>
      </w:r>
      <w:r>
        <w:rPr>
          <w:spacing w:val="-13"/>
        </w:rPr>
        <w:t> </w:t>
      </w:r>
      <w:r>
        <w:rPr>
          <w:spacing w:val="-5"/>
        </w:rPr>
        <w:t>colonia,</w:t>
      </w:r>
      <w:r>
        <w:rPr>
          <w:spacing w:val="-13"/>
        </w:rPr>
        <w:t> </w:t>
      </w:r>
      <w:r>
        <w:rPr>
          <w:spacing w:val="-4"/>
        </w:rPr>
        <w:t>hasta</w:t>
      </w:r>
      <w:r>
        <w:rPr>
          <w:spacing w:val="-13"/>
        </w:rPr>
        <w:t> </w:t>
      </w:r>
      <w:r>
        <w:rPr>
          <w:spacing w:val="-4"/>
        </w:rPr>
        <w:t>tener</w:t>
      </w:r>
      <w:r>
        <w:rPr>
          <w:spacing w:val="-13"/>
        </w:rPr>
        <w:t> </w:t>
      </w:r>
      <w:r>
        <w:rPr>
          <w:spacing w:val="-3"/>
        </w:rPr>
        <w:t>la</w:t>
      </w:r>
      <w:r>
        <w:rPr>
          <w:spacing w:val="-13"/>
        </w:rPr>
        <w:t> </w:t>
      </w:r>
      <w:r>
        <w:rPr>
          <w:spacing w:val="-5"/>
        </w:rPr>
        <w:t>configuración</w:t>
      </w:r>
      <w:r>
        <w:rPr>
          <w:spacing w:val="-13"/>
        </w:rPr>
        <w:t> </w:t>
      </w:r>
      <w:r>
        <w:rPr>
          <w:spacing w:val="-5"/>
        </w:rPr>
        <w:t>actual, </w:t>
      </w:r>
      <w:r>
        <w:rPr>
          <w:spacing w:val="-3"/>
        </w:rPr>
        <w:t>es </w:t>
      </w:r>
      <w:r>
        <w:rPr>
          <w:spacing w:val="-5"/>
        </w:rPr>
        <w:t>durante </w:t>
      </w:r>
      <w:r>
        <w:rPr>
          <w:spacing w:val="-4"/>
        </w:rPr>
        <w:t>ese año que </w:t>
      </w:r>
      <w:r>
        <w:rPr>
          <w:spacing w:val="-5"/>
        </w:rPr>
        <w:t>comenzaron </w:t>
      </w:r>
      <w:r>
        <w:rPr/>
        <w:t>a </w:t>
      </w:r>
      <w:r>
        <w:rPr>
          <w:spacing w:val="-5"/>
        </w:rPr>
        <w:t>unificarse algunas manzanas </w:t>
      </w:r>
      <w:r>
        <w:rPr/>
        <w:t>y </w:t>
      </w:r>
      <w:r>
        <w:rPr>
          <w:spacing w:val="-4"/>
        </w:rPr>
        <w:t>otras </w:t>
      </w:r>
      <w:r>
        <w:rPr/>
        <w:t>a </w:t>
      </w:r>
      <w:r>
        <w:rPr>
          <w:spacing w:val="-5"/>
        </w:rPr>
        <w:t>dividirse en </w:t>
      </w:r>
      <w:r>
        <w:rPr>
          <w:spacing w:val="-4"/>
        </w:rPr>
        <w:t>dos</w:t>
      </w:r>
      <w:r>
        <w:rPr>
          <w:spacing w:val="-7"/>
        </w:rPr>
        <w:t> </w:t>
      </w:r>
      <w:r>
        <w:rPr/>
        <w:t>o</w:t>
      </w:r>
      <w:r>
        <w:rPr>
          <w:spacing w:val="-7"/>
        </w:rPr>
        <w:t> </w:t>
      </w:r>
      <w:r>
        <w:rPr>
          <w:spacing w:val="-4"/>
        </w:rPr>
        <w:t>tres</w:t>
      </w:r>
      <w:r>
        <w:rPr>
          <w:spacing w:val="-7"/>
        </w:rPr>
        <w:t> </w:t>
      </w:r>
      <w:r>
        <w:rPr>
          <w:spacing w:val="-5"/>
        </w:rPr>
        <w:t>partes</w:t>
      </w:r>
      <w:r>
        <w:rPr>
          <w:spacing w:val="-7"/>
        </w:rPr>
        <w:t> </w:t>
      </w:r>
      <w:r>
        <w:rPr>
          <w:spacing w:val="-4"/>
        </w:rPr>
        <w:t>hasta</w:t>
      </w:r>
      <w:r>
        <w:rPr>
          <w:spacing w:val="-7"/>
        </w:rPr>
        <w:t> </w:t>
      </w:r>
      <w:r>
        <w:rPr>
          <w:spacing w:val="-5"/>
        </w:rPr>
        <w:t>llegar</w:t>
      </w:r>
      <w:r>
        <w:rPr>
          <w:spacing w:val="-7"/>
        </w:rPr>
        <w:t> </w:t>
      </w:r>
      <w:r>
        <w:rPr/>
        <w:t>a</w:t>
      </w:r>
      <w:r>
        <w:rPr>
          <w:spacing w:val="-7"/>
        </w:rPr>
        <w:t> </w:t>
      </w:r>
      <w:r>
        <w:rPr>
          <w:spacing w:val="-4"/>
        </w:rPr>
        <w:t>los</w:t>
      </w:r>
      <w:r>
        <w:rPr>
          <w:spacing w:val="-7"/>
        </w:rPr>
        <w:t> </w:t>
      </w:r>
      <w:r>
        <w:rPr>
          <w:spacing w:val="-5"/>
        </w:rPr>
        <w:t>límites</w:t>
      </w:r>
      <w:r>
        <w:rPr>
          <w:spacing w:val="-7"/>
        </w:rPr>
        <w:t> </w:t>
      </w:r>
      <w:r>
        <w:rPr>
          <w:spacing w:val="-4"/>
        </w:rPr>
        <w:t>que</w:t>
      </w:r>
      <w:r>
        <w:rPr>
          <w:spacing w:val="-7"/>
        </w:rPr>
        <w:t> </w:t>
      </w:r>
      <w:r>
        <w:rPr>
          <w:spacing w:val="-5"/>
        </w:rPr>
        <w:t>actualmente</w:t>
      </w:r>
      <w:r>
        <w:rPr>
          <w:spacing w:val="-7"/>
        </w:rPr>
        <w:t> </w:t>
      </w:r>
      <w:r>
        <w:rPr>
          <w:spacing w:val="-5"/>
        </w:rPr>
        <w:t>rodean</w:t>
      </w:r>
      <w:r>
        <w:rPr>
          <w:spacing w:val="-7"/>
        </w:rPr>
        <w:t> </w:t>
      </w:r>
      <w:r>
        <w:rPr/>
        <w:t>a</w:t>
      </w:r>
      <w:r>
        <w:rPr>
          <w:spacing w:val="-7"/>
        </w:rPr>
        <w:t> </w:t>
      </w:r>
      <w:r>
        <w:rPr>
          <w:spacing w:val="-3"/>
        </w:rPr>
        <w:t>la</w:t>
      </w:r>
      <w:r>
        <w:rPr>
          <w:spacing w:val="-7"/>
        </w:rPr>
        <w:t> </w:t>
      </w:r>
      <w:r>
        <w:rPr>
          <w:spacing w:val="-5"/>
        </w:rPr>
        <w:t>colonia</w:t>
      </w:r>
      <w:r>
        <w:rPr>
          <w:spacing w:val="-7"/>
        </w:rPr>
        <w:t> </w:t>
      </w:r>
      <w:r>
        <w:rPr>
          <w:spacing w:val="-5"/>
        </w:rPr>
        <w:t>(plano</w:t>
      </w:r>
      <w:r>
        <w:rPr>
          <w:spacing w:val="-7"/>
        </w:rPr>
        <w:t> </w:t>
      </w:r>
      <w:r>
        <w:rPr>
          <w:spacing w:val="-5"/>
        </w:rPr>
        <w:t>2).</w:t>
      </w:r>
    </w:p>
    <w:p>
      <w:pPr>
        <w:pStyle w:val="BodyText"/>
      </w:pPr>
    </w:p>
    <w:p>
      <w:pPr>
        <w:pStyle w:val="BodyText"/>
        <w:rPr>
          <w:sz w:val="24"/>
        </w:rPr>
      </w:pPr>
    </w:p>
    <w:p>
      <w:pPr>
        <w:pStyle w:val="Heading2"/>
      </w:pPr>
      <w:r>
        <w:rPr/>
        <w:t>Propuesta de intervención paisajística</w:t>
      </w:r>
    </w:p>
    <w:p>
      <w:pPr>
        <w:pStyle w:val="BodyText"/>
        <w:spacing w:before="10"/>
        <w:rPr>
          <w:b/>
          <w:sz w:val="21"/>
        </w:rPr>
      </w:pPr>
    </w:p>
    <w:p>
      <w:pPr>
        <w:pStyle w:val="BodyText"/>
        <w:spacing w:before="1"/>
        <w:ind w:left="113" w:right="110"/>
        <w:jc w:val="both"/>
      </w:pPr>
      <w:r>
        <w:rPr/>
        <w:t>Estos últimos años el jardín público constituye un dominio de investigaciones y experiencias dentro del diseño urbano sostenible, algunos hablan de su renacimien- to, así en el mundo se ha cambiado la manera de concebir el jardín, evolucionando rápidamente. Es en este marco que presentamos el objetivo de este trabajo que nos ocupa: desarrollar la propuesta concreta en una de las áreas verdes de la colonia El Carmen, el parque Federico Escobedo, localizado en el nuevo fraccionamiento ubi- cado en la cuarta etapa de crecimiento de la colonia.</w:t>
      </w:r>
    </w:p>
    <w:p>
      <w:pPr>
        <w:pStyle w:val="BodyText"/>
        <w:spacing w:before="1"/>
        <w:ind w:left="113" w:right="111" w:firstLine="283"/>
        <w:jc w:val="both"/>
      </w:pPr>
      <w:r>
        <w:rPr/>
        <w:t>Toda vez que se han presentado los antecedentes necesarios, se retoma la inten- cionalidad de trabajar una propuesta de intervención paisajística    contextualizando</w:t>
      </w:r>
    </w:p>
    <w:p>
      <w:pPr>
        <w:spacing w:after="0"/>
        <w:jc w:val="both"/>
        <w:sectPr>
          <w:pgSz w:w="9640" w:h="13040"/>
          <w:pgMar w:header="0" w:footer="956" w:top="1020" w:bottom="114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20"/>
        </w:rPr>
      </w:pPr>
    </w:p>
    <w:p>
      <w:pPr>
        <w:pStyle w:val="BodyText"/>
        <w:spacing w:before="9"/>
        <w:rPr>
          <w:sz w:val="18"/>
        </w:rPr>
      </w:pPr>
    </w:p>
    <w:p>
      <w:pPr>
        <w:pStyle w:val="BodyText"/>
        <w:ind w:left="769" w:right="769"/>
        <w:jc w:val="center"/>
      </w:pPr>
      <w:r>
        <w:rPr/>
        <w:t>Figura 1. Etapas de crecimiento de 1947-1958 y localización de</w:t>
      </w:r>
    </w:p>
    <w:p>
      <w:pPr>
        <w:pStyle w:val="BodyText"/>
        <w:spacing w:before="7"/>
        <w:ind w:left="769" w:right="769"/>
        <w:jc w:val="center"/>
      </w:pPr>
      <w:r>
        <w:rPr/>
        <w:drawing>
          <wp:anchor distT="0" distB="0" distL="0" distR="0" allowOverlap="1" layoutInCell="1" locked="0" behindDoc="0" simplePos="0" relativeHeight="1456">
            <wp:simplePos x="0" y="0"/>
            <wp:positionH relativeFrom="page">
              <wp:posOffset>1045184</wp:posOffset>
            </wp:positionH>
            <wp:positionV relativeFrom="paragraph">
              <wp:posOffset>189675</wp:posOffset>
            </wp:positionV>
            <wp:extent cx="4036311" cy="2406967"/>
            <wp:effectExtent l="0" t="0" r="0" b="0"/>
            <wp:wrapTopAndBottom/>
            <wp:docPr id="27" name="image14.png" descr=""/>
            <wp:cNvGraphicFramePr>
              <a:graphicFrameLocks noChangeAspect="1"/>
            </wp:cNvGraphicFramePr>
            <a:graphic>
              <a:graphicData uri="http://schemas.openxmlformats.org/drawingml/2006/picture">
                <pic:pic>
                  <pic:nvPicPr>
                    <pic:cNvPr id="28" name="image14.png"/>
                    <pic:cNvPicPr/>
                  </pic:nvPicPr>
                  <pic:blipFill>
                    <a:blip r:embed="rId39" cstate="print"/>
                    <a:stretch>
                      <a:fillRect/>
                    </a:stretch>
                  </pic:blipFill>
                  <pic:spPr>
                    <a:xfrm>
                      <a:off x="0" y="0"/>
                      <a:ext cx="4036311" cy="2406967"/>
                    </a:xfrm>
                    <a:prstGeom prst="rect">
                      <a:avLst/>
                    </a:prstGeom>
                  </pic:spPr>
                </pic:pic>
              </a:graphicData>
            </a:graphic>
          </wp:anchor>
        </w:drawing>
      </w:r>
      <w:r>
        <w:rPr/>
        <w:t>las áreas verdes de la colonia.</w:t>
      </w:r>
    </w:p>
    <w:p>
      <w:pPr>
        <w:spacing w:before="0"/>
        <w:ind w:left="113" w:right="0" w:firstLine="0"/>
        <w:jc w:val="left"/>
        <w:rPr>
          <w:sz w:val="18"/>
        </w:rPr>
      </w:pPr>
      <w:r>
        <w:rPr>
          <w:sz w:val="18"/>
        </w:rPr>
        <w:t>Fuente: Castillo, S., Garza, J.A., Uriza, K.M., Zurita, J.C. 2003.</w:t>
      </w:r>
    </w:p>
    <w:p>
      <w:pPr>
        <w:pStyle w:val="BodyText"/>
        <w:spacing w:before="8"/>
        <w:rPr>
          <w:sz w:val="29"/>
        </w:rPr>
      </w:pPr>
    </w:p>
    <w:p>
      <w:pPr>
        <w:pStyle w:val="BodyText"/>
        <w:spacing w:before="72"/>
        <w:ind w:left="113" w:right="111"/>
        <w:jc w:val="both"/>
      </w:pPr>
      <w:r>
        <w:rPr/>
        <w:t>brevemente</w:t>
      </w:r>
      <w:r>
        <w:rPr>
          <w:spacing w:val="-7"/>
        </w:rPr>
        <w:t> </w:t>
      </w:r>
      <w:r>
        <w:rPr/>
        <w:t>la</w:t>
      </w:r>
      <w:r>
        <w:rPr>
          <w:spacing w:val="-7"/>
        </w:rPr>
        <w:t> </w:t>
      </w:r>
      <w:r>
        <w:rPr/>
        <w:t>metodología</w:t>
      </w:r>
      <w:r>
        <w:rPr>
          <w:spacing w:val="-7"/>
        </w:rPr>
        <w:t> </w:t>
      </w:r>
      <w:r>
        <w:rPr/>
        <w:t>a</w:t>
      </w:r>
      <w:r>
        <w:rPr>
          <w:spacing w:val="-7"/>
        </w:rPr>
        <w:t> </w:t>
      </w:r>
      <w:r>
        <w:rPr/>
        <w:t>seguir,</w:t>
      </w:r>
      <w:r>
        <w:rPr>
          <w:spacing w:val="-7"/>
        </w:rPr>
        <w:t> </w:t>
      </w:r>
      <w:r>
        <w:rPr/>
        <w:t>contemplando</w:t>
      </w:r>
      <w:r>
        <w:rPr>
          <w:spacing w:val="-7"/>
        </w:rPr>
        <w:t> </w:t>
      </w:r>
      <w:r>
        <w:rPr/>
        <w:t>como</w:t>
      </w:r>
      <w:r>
        <w:rPr>
          <w:spacing w:val="-7"/>
        </w:rPr>
        <w:t> </w:t>
      </w:r>
      <w:r>
        <w:rPr/>
        <w:t>supuesto</w:t>
      </w:r>
      <w:r>
        <w:rPr>
          <w:spacing w:val="-7"/>
        </w:rPr>
        <w:t> </w:t>
      </w:r>
      <w:r>
        <w:rPr/>
        <w:t>inicial,</w:t>
      </w:r>
      <w:r>
        <w:rPr>
          <w:spacing w:val="-7"/>
        </w:rPr>
        <w:t> </w:t>
      </w:r>
      <w:r>
        <w:rPr/>
        <w:t>un</w:t>
      </w:r>
      <w:r>
        <w:rPr>
          <w:spacing w:val="-7"/>
        </w:rPr>
        <w:t> </w:t>
      </w:r>
      <w:r>
        <w:rPr/>
        <w:t>diseño contemporáneo aplicado al jardín público Federico Escobedo que conserve la me- moria</w:t>
      </w:r>
      <w:r>
        <w:rPr>
          <w:spacing w:val="-10"/>
        </w:rPr>
        <w:t> </w:t>
      </w:r>
      <w:r>
        <w:rPr/>
        <w:t>del</w:t>
      </w:r>
      <w:r>
        <w:rPr>
          <w:spacing w:val="-10"/>
        </w:rPr>
        <w:t> </w:t>
      </w:r>
      <w:r>
        <w:rPr/>
        <w:t>lugar</w:t>
      </w:r>
      <w:r>
        <w:rPr>
          <w:spacing w:val="-11"/>
        </w:rPr>
        <w:t> </w:t>
      </w:r>
      <w:r>
        <w:rPr/>
        <w:t>y</w:t>
      </w:r>
      <w:r>
        <w:rPr>
          <w:spacing w:val="-10"/>
        </w:rPr>
        <w:t> </w:t>
      </w:r>
      <w:r>
        <w:rPr/>
        <w:t>que</w:t>
      </w:r>
      <w:r>
        <w:rPr>
          <w:spacing w:val="-10"/>
        </w:rPr>
        <w:t> </w:t>
      </w:r>
      <w:r>
        <w:rPr/>
        <w:t>contemple</w:t>
      </w:r>
      <w:r>
        <w:rPr>
          <w:spacing w:val="-11"/>
        </w:rPr>
        <w:t> </w:t>
      </w:r>
      <w:r>
        <w:rPr/>
        <w:t>el</w:t>
      </w:r>
      <w:r>
        <w:rPr>
          <w:spacing w:val="-10"/>
        </w:rPr>
        <w:t> </w:t>
      </w:r>
      <w:r>
        <w:rPr/>
        <w:t>crear</w:t>
      </w:r>
      <w:r>
        <w:rPr>
          <w:spacing w:val="-10"/>
        </w:rPr>
        <w:t> </w:t>
      </w:r>
      <w:r>
        <w:rPr/>
        <w:t>sobre</w:t>
      </w:r>
      <w:r>
        <w:rPr>
          <w:spacing w:val="-10"/>
        </w:rPr>
        <w:t> </w:t>
      </w:r>
      <w:r>
        <w:rPr/>
        <w:t>lo</w:t>
      </w:r>
      <w:r>
        <w:rPr>
          <w:spacing w:val="-10"/>
        </w:rPr>
        <w:t> </w:t>
      </w:r>
      <w:r>
        <w:rPr/>
        <w:t>ya</w:t>
      </w:r>
      <w:r>
        <w:rPr>
          <w:spacing w:val="-10"/>
        </w:rPr>
        <w:t> </w:t>
      </w:r>
      <w:r>
        <w:rPr/>
        <w:t>creado,</w:t>
      </w:r>
      <w:r>
        <w:rPr>
          <w:spacing w:val="-11"/>
        </w:rPr>
        <w:t> </w:t>
      </w:r>
      <w:r>
        <w:rPr/>
        <w:t>soportado</w:t>
      </w:r>
      <w:r>
        <w:rPr>
          <w:spacing w:val="-10"/>
        </w:rPr>
        <w:t> </w:t>
      </w:r>
      <w:r>
        <w:rPr/>
        <w:t>en</w:t>
      </w:r>
      <w:r>
        <w:rPr>
          <w:spacing w:val="-10"/>
        </w:rPr>
        <w:t> </w:t>
      </w:r>
      <w:r>
        <w:rPr/>
        <w:t>un</w:t>
      </w:r>
      <w:r>
        <w:rPr>
          <w:spacing w:val="-10"/>
        </w:rPr>
        <w:t> </w:t>
      </w:r>
      <w:r>
        <w:rPr/>
        <w:t>enfoque de</w:t>
      </w:r>
      <w:r>
        <w:rPr>
          <w:spacing w:val="-11"/>
        </w:rPr>
        <w:t> </w:t>
      </w:r>
      <w:r>
        <w:rPr/>
        <w:t>sustentabilidad</w:t>
      </w:r>
      <w:r>
        <w:rPr>
          <w:spacing w:val="-11"/>
        </w:rPr>
        <w:t> </w:t>
      </w:r>
      <w:r>
        <w:rPr/>
        <w:t>urbana</w:t>
      </w:r>
      <w:r>
        <w:rPr>
          <w:spacing w:val="-11"/>
        </w:rPr>
        <w:t> </w:t>
      </w:r>
      <w:r>
        <w:rPr/>
        <w:t>con</w:t>
      </w:r>
      <w:r>
        <w:rPr>
          <w:spacing w:val="-11"/>
        </w:rPr>
        <w:t> </w:t>
      </w:r>
      <w:r>
        <w:rPr/>
        <w:t>el</w:t>
      </w:r>
      <w:r>
        <w:rPr>
          <w:spacing w:val="-11"/>
        </w:rPr>
        <w:t> </w:t>
      </w:r>
      <w:r>
        <w:rPr/>
        <w:t>propósito</w:t>
      </w:r>
      <w:r>
        <w:rPr>
          <w:spacing w:val="-11"/>
        </w:rPr>
        <w:t> </w:t>
      </w:r>
      <w:r>
        <w:rPr/>
        <w:t>de</w:t>
      </w:r>
      <w:r>
        <w:rPr>
          <w:spacing w:val="-11"/>
        </w:rPr>
        <w:t> </w:t>
      </w:r>
      <w:r>
        <w:rPr/>
        <w:t>mejorar</w:t>
      </w:r>
      <w:r>
        <w:rPr>
          <w:spacing w:val="-11"/>
        </w:rPr>
        <w:t> </w:t>
      </w:r>
      <w:r>
        <w:rPr/>
        <w:t>su</w:t>
      </w:r>
      <w:r>
        <w:rPr>
          <w:spacing w:val="-11"/>
        </w:rPr>
        <w:t> </w:t>
      </w:r>
      <w:r>
        <w:rPr/>
        <w:t>imagen,</w:t>
      </w:r>
      <w:r>
        <w:rPr>
          <w:spacing w:val="-11"/>
        </w:rPr>
        <w:t> </w:t>
      </w:r>
      <w:r>
        <w:rPr/>
        <w:t>y</w:t>
      </w:r>
      <w:r>
        <w:rPr>
          <w:spacing w:val="-11"/>
        </w:rPr>
        <w:t> </w:t>
      </w:r>
      <w:r>
        <w:rPr/>
        <w:t>con</w:t>
      </w:r>
      <w:r>
        <w:rPr>
          <w:spacing w:val="-11"/>
        </w:rPr>
        <w:t> </w:t>
      </w:r>
      <w:r>
        <w:rPr/>
        <w:t>ello</w:t>
      </w:r>
      <w:r>
        <w:rPr>
          <w:spacing w:val="-11"/>
        </w:rPr>
        <w:t> </w:t>
      </w:r>
      <w:r>
        <w:rPr/>
        <w:t>la</w:t>
      </w:r>
      <w:r>
        <w:rPr>
          <w:spacing w:val="-11"/>
        </w:rPr>
        <w:t> </w:t>
      </w:r>
      <w:r>
        <w:rPr/>
        <w:t>posibi- lidad de detener la insustentabilidad de la colonia, particularmente y la de la ciudad en el marco de la problemática</w:t>
      </w:r>
      <w:r>
        <w:rPr>
          <w:spacing w:val="-2"/>
        </w:rPr>
        <w:t> </w:t>
      </w:r>
      <w:r>
        <w:rPr/>
        <w:t>ambiental.</w:t>
      </w:r>
    </w:p>
    <w:p>
      <w:pPr>
        <w:pStyle w:val="BodyText"/>
      </w:pPr>
    </w:p>
    <w:p>
      <w:pPr>
        <w:pStyle w:val="BodyText"/>
        <w:rPr>
          <w:sz w:val="24"/>
        </w:rPr>
      </w:pPr>
    </w:p>
    <w:p>
      <w:pPr>
        <w:pStyle w:val="Heading2"/>
      </w:pPr>
      <w:r>
        <w:rPr/>
        <w:t>Metodología de intervención</w:t>
      </w:r>
    </w:p>
    <w:p>
      <w:pPr>
        <w:pStyle w:val="BodyText"/>
        <w:spacing w:before="10"/>
        <w:rPr>
          <w:b/>
          <w:sz w:val="21"/>
        </w:rPr>
      </w:pPr>
    </w:p>
    <w:p>
      <w:pPr>
        <w:pStyle w:val="BodyText"/>
        <w:spacing w:before="1"/>
        <w:ind w:left="113" w:right="111"/>
        <w:jc w:val="both"/>
      </w:pPr>
      <w:r>
        <w:rPr/>
        <w:t>Investigación documental y de campo (levantamiento fotográfico, usos del suelo, levantamiento</w:t>
      </w:r>
      <w:r>
        <w:rPr>
          <w:spacing w:val="-5"/>
        </w:rPr>
        <w:t> </w:t>
      </w:r>
      <w:r>
        <w:rPr/>
        <w:t>de</w:t>
      </w:r>
      <w:r>
        <w:rPr>
          <w:spacing w:val="-5"/>
        </w:rPr>
        <w:t> </w:t>
      </w:r>
      <w:r>
        <w:rPr/>
        <w:t>especies)</w:t>
      </w:r>
      <w:r>
        <w:rPr>
          <w:spacing w:val="-5"/>
        </w:rPr>
        <w:t> </w:t>
      </w:r>
      <w:r>
        <w:rPr/>
        <w:t>implicando</w:t>
      </w:r>
      <w:r>
        <w:rPr>
          <w:spacing w:val="-5"/>
        </w:rPr>
        <w:t> </w:t>
      </w:r>
      <w:r>
        <w:rPr/>
        <w:t>un</w:t>
      </w:r>
      <w:r>
        <w:rPr>
          <w:spacing w:val="-5"/>
        </w:rPr>
        <w:t> </w:t>
      </w:r>
      <w:r>
        <w:rPr/>
        <w:t>complejo</w:t>
      </w:r>
      <w:r>
        <w:rPr>
          <w:spacing w:val="-5"/>
        </w:rPr>
        <w:t> </w:t>
      </w:r>
      <w:r>
        <w:rPr/>
        <w:t>proceso</w:t>
      </w:r>
      <w:r>
        <w:rPr>
          <w:spacing w:val="-5"/>
        </w:rPr>
        <w:t> </w:t>
      </w:r>
      <w:r>
        <w:rPr/>
        <w:t>de</w:t>
      </w:r>
      <w:r>
        <w:rPr>
          <w:spacing w:val="-5"/>
        </w:rPr>
        <w:t> </w:t>
      </w:r>
      <w:r>
        <w:rPr/>
        <w:t>análisis</w:t>
      </w:r>
      <w:r>
        <w:rPr>
          <w:spacing w:val="-5"/>
        </w:rPr>
        <w:t> </w:t>
      </w:r>
      <w:r>
        <w:rPr/>
        <w:t>que,</w:t>
      </w:r>
      <w:r>
        <w:rPr>
          <w:spacing w:val="-5"/>
        </w:rPr>
        <w:t> </w:t>
      </w:r>
      <w:r>
        <w:rPr/>
        <w:t>a</w:t>
      </w:r>
      <w:r>
        <w:rPr>
          <w:spacing w:val="-5"/>
        </w:rPr>
        <w:t> </w:t>
      </w:r>
      <w:r>
        <w:rPr/>
        <w:t>modo de estratos contempla los factores componentes de la situación ambiental (Paris, 2001), encuestas de opinión con los usuarios, síntesis, temática e idea a desarrollar para el diseño, conceptualización a través de una puesta en escena gráfica de un re- corrido dentro del jardín, ilustrando especialmente sus puntos fuertes;</w:t>
      </w:r>
      <w:r>
        <w:rPr>
          <w:spacing w:val="-26"/>
        </w:rPr>
        <w:t> </w:t>
      </w:r>
      <w:r>
        <w:rPr/>
        <w:t>determinando la propuesta de acuerdo a las bases y requisitos tendientes a apoyar la intervención mediante estrategias proyectuales conjugando elementos de diseño con un enfoque sistémico que respeten el medioambiente y lugar, enfatizando la conservación de</w:t>
      </w:r>
      <w:r>
        <w:rPr>
          <w:spacing w:val="36"/>
        </w:rPr>
        <w:t> </w:t>
      </w:r>
      <w:r>
        <w:rPr/>
        <w:t>la</w:t>
      </w:r>
    </w:p>
    <w:p>
      <w:pPr>
        <w:spacing w:after="0"/>
        <w:jc w:val="both"/>
        <w:sectPr>
          <w:pgSz w:w="9640" w:h="13040"/>
          <w:pgMar w:header="0" w:footer="956" w:top="1080" w:bottom="1140" w:left="1020" w:right="1020"/>
        </w:sectPr>
      </w:pPr>
    </w:p>
    <w:p>
      <w:pPr>
        <w:spacing w:before="59"/>
        <w:ind w:left="1519" w:right="0" w:firstLine="0"/>
        <w:jc w:val="left"/>
        <w:rPr>
          <w:sz w:val="14"/>
        </w:rPr>
      </w:pPr>
      <w:r>
        <w:rPr>
          <w:sz w:val="20"/>
        </w:rPr>
        <w:t>E</w:t>
      </w:r>
      <w:r>
        <w:rPr>
          <w:spacing w:val="-1"/>
          <w:w w:val="146"/>
          <w:sz w:val="14"/>
        </w:rPr>
        <w:t>ducació</w:t>
      </w:r>
      <w:r>
        <w:rPr>
          <w:w w:val="146"/>
          <w:sz w:val="14"/>
        </w:rPr>
        <w:t>n</w:t>
      </w:r>
      <w:r>
        <w:rPr>
          <w:spacing w:val="15"/>
          <w:sz w:val="14"/>
        </w:rPr>
        <w:t> </w:t>
      </w:r>
      <w:r>
        <w:rPr>
          <w:w w:val="144"/>
          <w:sz w:val="14"/>
        </w:rPr>
        <w:t>y</w:t>
      </w:r>
      <w:r>
        <w:rPr>
          <w:spacing w:val="15"/>
          <w:sz w:val="14"/>
        </w:rPr>
        <w:t> </w:t>
      </w:r>
      <w:r>
        <w:rPr>
          <w:w w:val="163"/>
          <w:sz w:val="14"/>
        </w:rPr>
        <w:t>cu</w:t>
      </w:r>
      <w:r>
        <w:rPr>
          <w:spacing w:val="-13"/>
          <w:w w:val="163"/>
          <w:sz w:val="14"/>
        </w:rPr>
        <w:t>l</w:t>
      </w:r>
      <w:r>
        <w:rPr>
          <w:w w:val="175"/>
          <w:sz w:val="14"/>
        </w:rPr>
        <w:t>tura</w:t>
      </w:r>
      <w:r>
        <w:rPr>
          <w:spacing w:val="14"/>
          <w:sz w:val="14"/>
        </w:rPr>
        <w:t> </w:t>
      </w:r>
      <w:r>
        <w:rPr>
          <w:spacing w:val="-1"/>
          <w:w w:val="144"/>
          <w:sz w:val="14"/>
        </w:rPr>
        <w:t>d</w:t>
      </w:r>
      <w:r>
        <w:rPr>
          <w:sz w:val="14"/>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vida</w:t>
      </w:r>
    </w:p>
    <w:p>
      <w:pPr>
        <w:pStyle w:val="BodyText"/>
        <w:rPr>
          <w:sz w:val="20"/>
        </w:rPr>
      </w:pPr>
    </w:p>
    <w:p>
      <w:pPr>
        <w:pStyle w:val="BodyText"/>
        <w:spacing w:before="7"/>
        <w:rPr>
          <w:sz w:val="17"/>
        </w:rPr>
      </w:pPr>
    </w:p>
    <w:p>
      <w:pPr>
        <w:pStyle w:val="BodyText"/>
        <w:ind w:left="113" w:right="111"/>
        <w:jc w:val="both"/>
      </w:pPr>
      <w:r>
        <w:rPr/>
        <w:t>memoria</w:t>
      </w:r>
      <w:r>
        <w:rPr>
          <w:spacing w:val="-7"/>
        </w:rPr>
        <w:t> </w:t>
      </w:r>
      <w:r>
        <w:rPr/>
        <w:t>colectiva</w:t>
      </w:r>
      <w:r>
        <w:rPr>
          <w:spacing w:val="-7"/>
        </w:rPr>
        <w:t> </w:t>
      </w:r>
      <w:r>
        <w:rPr/>
        <w:t>y</w:t>
      </w:r>
      <w:r>
        <w:rPr>
          <w:spacing w:val="-7"/>
        </w:rPr>
        <w:t> </w:t>
      </w:r>
      <w:r>
        <w:rPr/>
        <w:t>del</w:t>
      </w:r>
      <w:r>
        <w:rPr>
          <w:spacing w:val="-7"/>
        </w:rPr>
        <w:t> </w:t>
      </w:r>
      <w:r>
        <w:rPr/>
        <w:t>lugar,</w:t>
      </w:r>
      <w:r>
        <w:rPr>
          <w:spacing w:val="-7"/>
        </w:rPr>
        <w:t> </w:t>
      </w:r>
      <w:r>
        <w:rPr/>
        <w:t>dado</w:t>
      </w:r>
      <w:r>
        <w:rPr>
          <w:spacing w:val="-7"/>
        </w:rPr>
        <w:t> </w:t>
      </w:r>
      <w:r>
        <w:rPr/>
        <w:t>que</w:t>
      </w:r>
      <w:r>
        <w:rPr>
          <w:spacing w:val="-7"/>
        </w:rPr>
        <w:t> </w:t>
      </w:r>
      <w:r>
        <w:rPr/>
        <w:t>se</w:t>
      </w:r>
      <w:r>
        <w:rPr>
          <w:spacing w:val="-7"/>
        </w:rPr>
        <w:t> </w:t>
      </w:r>
      <w:r>
        <w:rPr/>
        <w:t>está</w:t>
      </w:r>
      <w:r>
        <w:rPr>
          <w:spacing w:val="-7"/>
        </w:rPr>
        <w:t> </w:t>
      </w:r>
      <w:r>
        <w:rPr/>
        <w:t>haciendo</w:t>
      </w:r>
      <w:r>
        <w:rPr>
          <w:spacing w:val="-7"/>
        </w:rPr>
        <w:t> </w:t>
      </w:r>
      <w:r>
        <w:rPr/>
        <w:t>una</w:t>
      </w:r>
      <w:r>
        <w:rPr>
          <w:spacing w:val="-7"/>
        </w:rPr>
        <w:t> </w:t>
      </w:r>
      <w:r>
        <w:rPr/>
        <w:t>propuesta</w:t>
      </w:r>
      <w:r>
        <w:rPr>
          <w:spacing w:val="-7"/>
        </w:rPr>
        <w:t> </w:t>
      </w:r>
      <w:r>
        <w:rPr/>
        <w:t>de</w:t>
      </w:r>
      <w:r>
        <w:rPr>
          <w:spacing w:val="-7"/>
        </w:rPr>
        <w:t> </w:t>
      </w:r>
      <w:r>
        <w:rPr/>
        <w:t>diseño</w:t>
      </w:r>
      <w:r>
        <w:rPr>
          <w:spacing w:val="-7"/>
        </w:rPr>
        <w:t> </w:t>
      </w:r>
      <w:r>
        <w:rPr/>
        <w:t>en un lugar patrimonial enclavado en el centro histórico.</w:t>
      </w:r>
    </w:p>
    <w:p>
      <w:pPr>
        <w:pStyle w:val="BodyText"/>
        <w:spacing w:before="5"/>
        <w:rPr>
          <w:sz w:val="23"/>
        </w:rPr>
      </w:pPr>
    </w:p>
    <w:p>
      <w:pPr>
        <w:pStyle w:val="Heading3"/>
        <w:spacing w:line="240" w:lineRule="auto"/>
        <w:rPr>
          <w:i/>
        </w:rPr>
      </w:pPr>
      <w:r>
        <w:rPr>
          <w:i/>
        </w:rPr>
        <w:t>Lectura del lugar</w:t>
      </w:r>
    </w:p>
    <w:p>
      <w:pPr>
        <w:pStyle w:val="ListParagraph"/>
        <w:numPr>
          <w:ilvl w:val="1"/>
          <w:numId w:val="4"/>
        </w:numPr>
        <w:tabs>
          <w:tab w:pos="680" w:val="left" w:leader="none"/>
          <w:tab w:pos="681" w:val="left" w:leader="none"/>
        </w:tabs>
        <w:spacing w:line="240" w:lineRule="auto" w:before="118" w:after="0"/>
        <w:ind w:left="680" w:right="0" w:hanging="283"/>
        <w:jc w:val="left"/>
        <w:rPr>
          <w:sz w:val="22"/>
        </w:rPr>
      </w:pPr>
      <w:r>
        <w:rPr>
          <w:sz w:val="22"/>
        </w:rPr>
        <w:t>Composición arquitectónica representativa de la mitad del siglo XX</w:t>
      </w:r>
    </w:p>
    <w:p>
      <w:pPr>
        <w:pStyle w:val="BodyText"/>
        <w:spacing w:before="10"/>
        <w:rPr>
          <w:sz w:val="20"/>
        </w:rPr>
      </w:pPr>
    </w:p>
    <w:p>
      <w:pPr>
        <w:pStyle w:val="ListParagraph"/>
        <w:numPr>
          <w:ilvl w:val="1"/>
          <w:numId w:val="4"/>
        </w:numPr>
        <w:tabs>
          <w:tab w:pos="680" w:val="left" w:leader="none"/>
          <w:tab w:pos="681" w:val="left" w:leader="none"/>
        </w:tabs>
        <w:spacing w:line="240" w:lineRule="auto" w:before="0" w:after="0"/>
        <w:ind w:left="680" w:right="0" w:hanging="283"/>
        <w:jc w:val="left"/>
        <w:rPr>
          <w:sz w:val="22"/>
        </w:rPr>
      </w:pPr>
      <w:r>
        <w:rPr>
          <w:sz w:val="22"/>
        </w:rPr>
        <w:t>Tipología</w:t>
      </w:r>
      <w:r>
        <w:rPr>
          <w:spacing w:val="-10"/>
          <w:sz w:val="22"/>
        </w:rPr>
        <w:t> </w:t>
      </w:r>
      <w:r>
        <w:rPr>
          <w:sz w:val="22"/>
        </w:rPr>
        <w:t>definida</w:t>
      </w:r>
      <w:r>
        <w:rPr>
          <w:spacing w:val="-10"/>
          <w:sz w:val="22"/>
        </w:rPr>
        <w:t> </w:t>
      </w:r>
      <w:r>
        <w:rPr>
          <w:sz w:val="22"/>
        </w:rPr>
        <w:t>por</w:t>
      </w:r>
      <w:r>
        <w:rPr>
          <w:spacing w:val="-10"/>
          <w:sz w:val="22"/>
        </w:rPr>
        <w:t> </w:t>
      </w:r>
      <w:r>
        <w:rPr>
          <w:sz w:val="22"/>
        </w:rPr>
        <w:t>alturas,</w:t>
      </w:r>
      <w:r>
        <w:rPr>
          <w:spacing w:val="-10"/>
          <w:sz w:val="22"/>
        </w:rPr>
        <w:t> </w:t>
      </w:r>
      <w:r>
        <w:rPr>
          <w:sz w:val="22"/>
        </w:rPr>
        <w:t>elementos</w:t>
      </w:r>
      <w:r>
        <w:rPr>
          <w:spacing w:val="-10"/>
          <w:sz w:val="22"/>
        </w:rPr>
        <w:t> </w:t>
      </w:r>
      <w:r>
        <w:rPr>
          <w:sz w:val="22"/>
        </w:rPr>
        <w:t>arquitectónicos</w:t>
      </w:r>
      <w:r>
        <w:rPr>
          <w:spacing w:val="-10"/>
          <w:sz w:val="22"/>
        </w:rPr>
        <w:t> </w:t>
      </w:r>
      <w:r>
        <w:rPr>
          <w:sz w:val="22"/>
        </w:rPr>
        <w:t>y</w:t>
      </w:r>
      <w:r>
        <w:rPr>
          <w:spacing w:val="-10"/>
          <w:sz w:val="22"/>
        </w:rPr>
        <w:t> </w:t>
      </w:r>
      <w:r>
        <w:rPr>
          <w:sz w:val="22"/>
        </w:rPr>
        <w:t>colores</w:t>
      </w:r>
      <w:r>
        <w:rPr>
          <w:spacing w:val="-10"/>
          <w:sz w:val="22"/>
        </w:rPr>
        <w:t> </w:t>
      </w:r>
      <w:r>
        <w:rPr>
          <w:sz w:val="22"/>
        </w:rPr>
        <w:t>empleados</w:t>
      </w:r>
    </w:p>
    <w:p>
      <w:pPr>
        <w:pStyle w:val="BodyText"/>
        <w:spacing w:before="10"/>
        <w:rPr>
          <w:sz w:val="20"/>
        </w:rPr>
      </w:pPr>
    </w:p>
    <w:p>
      <w:pPr>
        <w:pStyle w:val="ListParagraph"/>
        <w:numPr>
          <w:ilvl w:val="1"/>
          <w:numId w:val="4"/>
        </w:numPr>
        <w:tabs>
          <w:tab w:pos="680" w:val="left" w:leader="none"/>
          <w:tab w:pos="681" w:val="left" w:leader="none"/>
        </w:tabs>
        <w:spacing w:line="240" w:lineRule="auto" w:before="0" w:after="0"/>
        <w:ind w:left="680" w:right="0" w:hanging="283"/>
        <w:jc w:val="left"/>
        <w:rPr>
          <w:sz w:val="22"/>
        </w:rPr>
      </w:pPr>
      <w:r>
        <w:rPr>
          <w:sz w:val="22"/>
        </w:rPr>
        <w:t>Ubicación dentro del centro histórico</w:t>
      </w:r>
    </w:p>
    <w:p>
      <w:pPr>
        <w:pStyle w:val="BodyText"/>
        <w:spacing w:before="10"/>
        <w:rPr>
          <w:sz w:val="20"/>
        </w:rPr>
      </w:pPr>
    </w:p>
    <w:p>
      <w:pPr>
        <w:pStyle w:val="ListParagraph"/>
        <w:numPr>
          <w:ilvl w:val="1"/>
          <w:numId w:val="4"/>
        </w:numPr>
        <w:tabs>
          <w:tab w:pos="680" w:val="left" w:leader="none"/>
          <w:tab w:pos="681" w:val="left" w:leader="none"/>
        </w:tabs>
        <w:spacing w:line="240" w:lineRule="auto" w:before="0" w:after="0"/>
        <w:ind w:left="680" w:right="0" w:hanging="283"/>
        <w:jc w:val="left"/>
        <w:rPr>
          <w:sz w:val="22"/>
        </w:rPr>
      </w:pPr>
      <w:r>
        <w:rPr>
          <w:sz w:val="22"/>
        </w:rPr>
        <w:t>Uso de suelo mixto</w:t>
      </w:r>
    </w:p>
    <w:p>
      <w:pPr>
        <w:pStyle w:val="BodyText"/>
        <w:spacing w:before="10"/>
        <w:rPr>
          <w:sz w:val="20"/>
        </w:rPr>
      </w:pPr>
    </w:p>
    <w:p>
      <w:pPr>
        <w:pStyle w:val="ListParagraph"/>
        <w:numPr>
          <w:ilvl w:val="1"/>
          <w:numId w:val="4"/>
        </w:numPr>
        <w:tabs>
          <w:tab w:pos="680" w:val="left" w:leader="none"/>
          <w:tab w:pos="681" w:val="left" w:leader="none"/>
        </w:tabs>
        <w:spacing w:line="240" w:lineRule="auto" w:before="0" w:after="0"/>
        <w:ind w:left="680" w:right="0" w:hanging="283"/>
        <w:jc w:val="left"/>
        <w:rPr>
          <w:sz w:val="22"/>
        </w:rPr>
      </w:pPr>
      <w:r>
        <w:rPr>
          <w:spacing w:val="-4"/>
          <w:sz w:val="22"/>
        </w:rPr>
        <w:t>Vías</w:t>
      </w:r>
      <w:r>
        <w:rPr>
          <w:spacing w:val="-7"/>
          <w:sz w:val="22"/>
        </w:rPr>
        <w:t> </w:t>
      </w:r>
      <w:r>
        <w:rPr>
          <w:spacing w:val="-5"/>
          <w:sz w:val="22"/>
        </w:rPr>
        <w:t>principales:</w:t>
      </w:r>
      <w:r>
        <w:rPr>
          <w:spacing w:val="-7"/>
          <w:sz w:val="22"/>
        </w:rPr>
        <w:t> </w:t>
      </w:r>
      <w:r>
        <w:rPr>
          <w:spacing w:val="-3"/>
          <w:sz w:val="22"/>
        </w:rPr>
        <w:t>16</w:t>
      </w:r>
      <w:r>
        <w:rPr>
          <w:spacing w:val="-7"/>
          <w:sz w:val="22"/>
        </w:rPr>
        <w:t> </w:t>
      </w:r>
      <w:r>
        <w:rPr>
          <w:spacing w:val="-5"/>
          <w:sz w:val="22"/>
        </w:rPr>
        <w:t>septiembre,</w:t>
      </w:r>
      <w:r>
        <w:rPr>
          <w:spacing w:val="-7"/>
          <w:sz w:val="22"/>
        </w:rPr>
        <w:t> </w:t>
      </w:r>
      <w:r>
        <w:rPr>
          <w:spacing w:val="-3"/>
          <w:sz w:val="22"/>
        </w:rPr>
        <w:t>21</w:t>
      </w:r>
      <w:r>
        <w:rPr>
          <w:spacing w:val="-7"/>
          <w:sz w:val="22"/>
        </w:rPr>
        <w:t> </w:t>
      </w:r>
      <w:r>
        <w:rPr>
          <w:sz w:val="22"/>
        </w:rPr>
        <w:t>y</w:t>
      </w:r>
      <w:r>
        <w:rPr>
          <w:spacing w:val="-7"/>
          <w:sz w:val="22"/>
        </w:rPr>
        <w:t> </w:t>
      </w:r>
      <w:r>
        <w:rPr>
          <w:spacing w:val="-3"/>
          <w:sz w:val="22"/>
        </w:rPr>
        <w:t>23</w:t>
      </w:r>
      <w:r>
        <w:rPr>
          <w:spacing w:val="-7"/>
          <w:sz w:val="22"/>
        </w:rPr>
        <w:t> </w:t>
      </w:r>
      <w:r>
        <w:rPr>
          <w:spacing w:val="-5"/>
          <w:sz w:val="22"/>
        </w:rPr>
        <w:t>oriente,</w:t>
      </w:r>
      <w:r>
        <w:rPr>
          <w:spacing w:val="-7"/>
          <w:sz w:val="22"/>
        </w:rPr>
        <w:t> </w:t>
      </w:r>
      <w:r>
        <w:rPr>
          <w:spacing w:val="-5"/>
          <w:sz w:val="22"/>
        </w:rPr>
        <w:t>Privada</w:t>
      </w:r>
      <w:r>
        <w:rPr>
          <w:spacing w:val="-7"/>
          <w:sz w:val="22"/>
        </w:rPr>
        <w:t> </w:t>
      </w:r>
      <w:r>
        <w:rPr>
          <w:spacing w:val="-3"/>
          <w:sz w:val="22"/>
        </w:rPr>
        <w:t>de</w:t>
      </w:r>
      <w:r>
        <w:rPr>
          <w:spacing w:val="-7"/>
          <w:sz w:val="22"/>
        </w:rPr>
        <w:t> </w:t>
      </w:r>
      <w:r>
        <w:rPr>
          <w:spacing w:val="-3"/>
          <w:sz w:val="22"/>
        </w:rPr>
        <w:t>la</w:t>
      </w:r>
      <w:r>
        <w:rPr>
          <w:spacing w:val="-7"/>
          <w:sz w:val="22"/>
        </w:rPr>
        <w:t> </w:t>
      </w:r>
      <w:r>
        <w:rPr>
          <w:spacing w:val="-3"/>
          <w:sz w:val="22"/>
        </w:rPr>
        <w:t>16</w:t>
      </w:r>
      <w:r>
        <w:rPr>
          <w:spacing w:val="-7"/>
          <w:sz w:val="22"/>
        </w:rPr>
        <w:t> </w:t>
      </w:r>
      <w:r>
        <w:rPr>
          <w:spacing w:val="-3"/>
          <w:sz w:val="22"/>
        </w:rPr>
        <w:t>de</w:t>
      </w:r>
      <w:r>
        <w:rPr>
          <w:spacing w:val="-7"/>
          <w:sz w:val="22"/>
        </w:rPr>
        <w:t> </w:t>
      </w:r>
      <w:r>
        <w:rPr>
          <w:spacing w:val="-5"/>
          <w:sz w:val="22"/>
        </w:rPr>
        <w:t>septiembre</w:t>
      </w:r>
    </w:p>
    <w:p>
      <w:pPr>
        <w:pStyle w:val="BodyText"/>
        <w:spacing w:before="10"/>
        <w:rPr>
          <w:sz w:val="20"/>
        </w:rPr>
      </w:pPr>
    </w:p>
    <w:p>
      <w:pPr>
        <w:pStyle w:val="ListParagraph"/>
        <w:numPr>
          <w:ilvl w:val="1"/>
          <w:numId w:val="4"/>
        </w:numPr>
        <w:tabs>
          <w:tab w:pos="680" w:val="left" w:leader="none"/>
          <w:tab w:pos="681" w:val="left" w:leader="none"/>
        </w:tabs>
        <w:spacing w:line="240" w:lineRule="auto" w:before="0" w:after="0"/>
        <w:ind w:left="680" w:right="0" w:hanging="283"/>
        <w:jc w:val="left"/>
        <w:rPr>
          <w:sz w:val="22"/>
        </w:rPr>
      </w:pPr>
      <w:r>
        <w:rPr>
          <w:sz w:val="22"/>
        </w:rPr>
        <w:t>Polos de atracción: educación, comercio y vivienda</w:t>
      </w:r>
    </w:p>
    <w:p>
      <w:pPr>
        <w:pStyle w:val="BodyText"/>
      </w:pPr>
    </w:p>
    <w:p>
      <w:pPr>
        <w:pStyle w:val="Heading3"/>
        <w:spacing w:line="240" w:lineRule="auto" w:before="136"/>
        <w:rPr>
          <w:i/>
        </w:rPr>
      </w:pPr>
      <w:r>
        <w:rPr>
          <w:i/>
        </w:rPr>
        <w:t>Lectura del Jardín como espacio público</w:t>
      </w:r>
    </w:p>
    <w:p>
      <w:pPr>
        <w:pStyle w:val="ListParagraph"/>
        <w:numPr>
          <w:ilvl w:val="1"/>
          <w:numId w:val="4"/>
        </w:numPr>
        <w:tabs>
          <w:tab w:pos="680" w:val="left" w:leader="none"/>
          <w:tab w:pos="681" w:val="left" w:leader="none"/>
        </w:tabs>
        <w:spacing w:line="240" w:lineRule="auto" w:before="118" w:after="0"/>
        <w:ind w:left="680" w:right="0" w:hanging="283"/>
        <w:jc w:val="left"/>
        <w:rPr>
          <w:sz w:val="22"/>
        </w:rPr>
      </w:pPr>
      <w:r>
        <w:rPr>
          <w:sz w:val="22"/>
        </w:rPr>
        <w:t>Planta</w:t>
      </w:r>
      <w:r>
        <w:rPr>
          <w:spacing w:val="-14"/>
          <w:sz w:val="22"/>
        </w:rPr>
        <w:t> </w:t>
      </w:r>
      <w:r>
        <w:rPr>
          <w:sz w:val="22"/>
        </w:rPr>
        <w:t>simétrica</w:t>
      </w:r>
    </w:p>
    <w:p>
      <w:pPr>
        <w:pStyle w:val="BodyText"/>
        <w:spacing w:before="10"/>
        <w:rPr>
          <w:sz w:val="20"/>
        </w:rPr>
      </w:pPr>
    </w:p>
    <w:p>
      <w:pPr>
        <w:pStyle w:val="ListParagraph"/>
        <w:numPr>
          <w:ilvl w:val="1"/>
          <w:numId w:val="4"/>
        </w:numPr>
        <w:tabs>
          <w:tab w:pos="680" w:val="left" w:leader="none"/>
          <w:tab w:pos="681" w:val="left" w:leader="none"/>
        </w:tabs>
        <w:spacing w:line="240" w:lineRule="auto" w:before="0" w:after="0"/>
        <w:ind w:left="680" w:right="0" w:hanging="283"/>
        <w:jc w:val="left"/>
        <w:rPr>
          <w:sz w:val="22"/>
        </w:rPr>
      </w:pPr>
      <w:r>
        <w:rPr>
          <w:sz w:val="22"/>
        </w:rPr>
        <w:t>Caminos concéntricos</w:t>
      </w:r>
    </w:p>
    <w:p>
      <w:pPr>
        <w:pStyle w:val="BodyText"/>
        <w:spacing w:before="10"/>
        <w:rPr>
          <w:sz w:val="20"/>
        </w:rPr>
      </w:pPr>
    </w:p>
    <w:p>
      <w:pPr>
        <w:pStyle w:val="ListParagraph"/>
        <w:numPr>
          <w:ilvl w:val="1"/>
          <w:numId w:val="4"/>
        </w:numPr>
        <w:tabs>
          <w:tab w:pos="680" w:val="left" w:leader="none"/>
          <w:tab w:pos="681" w:val="left" w:leader="none"/>
        </w:tabs>
        <w:spacing w:line="240" w:lineRule="auto" w:before="0" w:after="0"/>
        <w:ind w:left="680" w:right="0" w:hanging="283"/>
        <w:jc w:val="left"/>
        <w:rPr>
          <w:sz w:val="22"/>
        </w:rPr>
      </w:pPr>
      <w:r>
        <w:rPr>
          <w:sz w:val="22"/>
        </w:rPr>
        <w:t>Manejo de elementos decorativos (piso)</w:t>
      </w:r>
    </w:p>
    <w:p>
      <w:pPr>
        <w:pStyle w:val="BodyText"/>
        <w:spacing w:before="10"/>
        <w:rPr>
          <w:sz w:val="20"/>
        </w:rPr>
      </w:pPr>
    </w:p>
    <w:p>
      <w:pPr>
        <w:pStyle w:val="ListParagraph"/>
        <w:numPr>
          <w:ilvl w:val="1"/>
          <w:numId w:val="4"/>
        </w:numPr>
        <w:tabs>
          <w:tab w:pos="680" w:val="left" w:leader="none"/>
          <w:tab w:pos="681" w:val="left" w:leader="none"/>
        </w:tabs>
        <w:spacing w:line="240" w:lineRule="auto" w:before="0" w:after="0"/>
        <w:ind w:left="680" w:right="0" w:hanging="283"/>
        <w:jc w:val="left"/>
        <w:rPr>
          <w:sz w:val="22"/>
        </w:rPr>
      </w:pPr>
      <w:r>
        <w:rPr>
          <w:sz w:val="22"/>
        </w:rPr>
        <w:t>Monumento a Federico Escobedo como elemento central (hito)</w:t>
      </w:r>
    </w:p>
    <w:p>
      <w:pPr>
        <w:pStyle w:val="BodyText"/>
        <w:spacing w:before="10"/>
        <w:rPr>
          <w:sz w:val="20"/>
        </w:rPr>
      </w:pPr>
    </w:p>
    <w:p>
      <w:pPr>
        <w:pStyle w:val="ListParagraph"/>
        <w:numPr>
          <w:ilvl w:val="1"/>
          <w:numId w:val="4"/>
        </w:numPr>
        <w:tabs>
          <w:tab w:pos="680" w:val="left" w:leader="none"/>
          <w:tab w:pos="681" w:val="left" w:leader="none"/>
        </w:tabs>
        <w:spacing w:line="240" w:lineRule="auto" w:before="0" w:after="0"/>
        <w:ind w:left="680" w:right="0" w:hanging="283"/>
        <w:jc w:val="left"/>
        <w:rPr>
          <w:sz w:val="22"/>
        </w:rPr>
      </w:pPr>
      <w:r>
        <w:rPr>
          <w:sz w:val="22"/>
        </w:rPr>
        <w:t>Encuestas</w:t>
      </w:r>
      <w:r>
        <w:rPr>
          <w:spacing w:val="-6"/>
          <w:sz w:val="22"/>
        </w:rPr>
        <w:t> </w:t>
      </w:r>
      <w:r>
        <w:rPr>
          <w:sz w:val="22"/>
        </w:rPr>
        <w:t>semi-dirigidas</w:t>
      </w:r>
      <w:r>
        <w:rPr>
          <w:spacing w:val="-5"/>
          <w:sz w:val="22"/>
        </w:rPr>
        <w:t> </w:t>
      </w:r>
      <w:r>
        <w:rPr>
          <w:sz w:val="22"/>
        </w:rPr>
        <w:t>para</w:t>
      </w:r>
      <w:r>
        <w:rPr>
          <w:spacing w:val="-6"/>
          <w:sz w:val="22"/>
        </w:rPr>
        <w:t> </w:t>
      </w:r>
      <w:r>
        <w:rPr>
          <w:sz w:val="22"/>
        </w:rPr>
        <w:t>establecer</w:t>
      </w:r>
      <w:r>
        <w:rPr>
          <w:spacing w:val="-6"/>
          <w:sz w:val="22"/>
        </w:rPr>
        <w:t> </w:t>
      </w:r>
      <w:r>
        <w:rPr>
          <w:sz w:val="22"/>
        </w:rPr>
        <w:t>constantes</w:t>
      </w:r>
      <w:r>
        <w:rPr>
          <w:spacing w:val="-6"/>
          <w:sz w:val="22"/>
        </w:rPr>
        <w:t> </w:t>
      </w:r>
      <w:r>
        <w:rPr>
          <w:sz w:val="22"/>
        </w:rPr>
        <w:t>acerca</w:t>
      </w:r>
      <w:r>
        <w:rPr>
          <w:spacing w:val="-6"/>
          <w:sz w:val="22"/>
        </w:rPr>
        <w:t> </w:t>
      </w:r>
      <w:r>
        <w:rPr>
          <w:sz w:val="22"/>
        </w:rPr>
        <w:t>de</w:t>
      </w:r>
      <w:r>
        <w:rPr>
          <w:spacing w:val="-6"/>
          <w:sz w:val="22"/>
        </w:rPr>
        <w:t> </w:t>
      </w:r>
      <w:r>
        <w:rPr>
          <w:sz w:val="22"/>
        </w:rPr>
        <w:t>la</w:t>
      </w:r>
      <w:r>
        <w:rPr>
          <w:spacing w:val="-6"/>
          <w:sz w:val="22"/>
        </w:rPr>
        <w:t> </w:t>
      </w:r>
      <w:r>
        <w:rPr>
          <w:sz w:val="22"/>
        </w:rPr>
        <w:t>problemática</w:t>
      </w:r>
    </w:p>
    <w:p>
      <w:pPr>
        <w:pStyle w:val="BodyText"/>
      </w:pPr>
    </w:p>
    <w:p>
      <w:pPr>
        <w:pStyle w:val="BodyText"/>
      </w:pPr>
    </w:p>
    <w:p>
      <w:pPr>
        <w:pStyle w:val="Heading2"/>
        <w:spacing w:before="143"/>
      </w:pPr>
      <w:r>
        <w:rPr/>
        <w:t>Diagnóstico y criterios para el programa y el diseño</w:t>
      </w:r>
    </w:p>
    <w:p>
      <w:pPr>
        <w:pStyle w:val="BodyText"/>
        <w:spacing w:before="5"/>
        <w:rPr>
          <w:b/>
        </w:rPr>
      </w:pPr>
    </w:p>
    <w:p>
      <w:pPr>
        <w:pStyle w:val="BodyText"/>
        <w:spacing w:line="247" w:lineRule="auto"/>
        <w:ind w:left="113" w:right="111"/>
        <w:jc w:val="both"/>
      </w:pPr>
      <w:r>
        <w:rPr/>
        <w:t>Del resultado de las encuestas se indaga cuáles son los problemas que predominan para establecer el diagnóstico de necesidades y realizar la propuesta urbano - arqui- tectónica de rehabilitación del espacio público como intervención paisajística utili- zando criterios de diseño para la contemporaneidad como elemento primordial.</w:t>
      </w:r>
    </w:p>
    <w:p>
      <w:pPr>
        <w:pStyle w:val="BodyText"/>
        <w:spacing w:line="247" w:lineRule="auto"/>
        <w:ind w:left="113" w:right="99" w:firstLine="283"/>
      </w:pPr>
      <w:r>
        <w:rPr/>
        <w:t>Las constantes fueron problemas de reordenamiento espacial, de contaminación por ruido provocado por la vía de circulación primaria (16 de septiembre), de alum-</w:t>
      </w:r>
    </w:p>
    <w:p>
      <w:pPr>
        <w:spacing w:after="0" w:line="247" w:lineRule="auto"/>
        <w:sectPr>
          <w:pgSz w:w="9640" w:h="13040"/>
          <w:pgMar w:header="0" w:footer="956" w:top="1020" w:bottom="114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14"/>
        </w:rPr>
      </w:pPr>
    </w:p>
    <w:p>
      <w:pPr>
        <w:pStyle w:val="BodyText"/>
        <w:rPr>
          <w:sz w:val="14"/>
        </w:rPr>
      </w:pPr>
    </w:p>
    <w:p>
      <w:pPr>
        <w:pStyle w:val="BodyText"/>
        <w:spacing w:before="124"/>
        <w:ind w:left="113"/>
        <w:jc w:val="both"/>
      </w:pPr>
      <w:r>
        <w:rPr/>
        <w:t>brado y reubicación de mobiliario urbano</w:t>
      </w:r>
    </w:p>
    <w:p>
      <w:pPr>
        <w:pStyle w:val="BodyText"/>
        <w:spacing w:line="247" w:lineRule="auto" w:before="7"/>
        <w:ind w:left="113" w:right="110" w:firstLine="283"/>
        <w:jc w:val="both"/>
      </w:pPr>
      <w:r>
        <w:rPr>
          <w:spacing w:val="-4"/>
        </w:rPr>
        <w:t>Los</w:t>
      </w:r>
      <w:r>
        <w:rPr>
          <w:spacing w:val="-11"/>
        </w:rPr>
        <w:t> </w:t>
      </w:r>
      <w:r>
        <w:rPr>
          <w:spacing w:val="-5"/>
        </w:rPr>
        <w:t>criterios</w:t>
      </w:r>
      <w:r>
        <w:rPr>
          <w:spacing w:val="-11"/>
        </w:rPr>
        <w:t> </w:t>
      </w:r>
      <w:r>
        <w:rPr>
          <w:spacing w:val="-5"/>
        </w:rPr>
        <w:t>fueron</w:t>
      </w:r>
      <w:r>
        <w:rPr>
          <w:spacing w:val="-11"/>
        </w:rPr>
        <w:t> </w:t>
      </w:r>
      <w:r>
        <w:rPr>
          <w:spacing w:val="-3"/>
        </w:rPr>
        <w:t>la</w:t>
      </w:r>
      <w:r>
        <w:rPr>
          <w:spacing w:val="-11"/>
        </w:rPr>
        <w:t> </w:t>
      </w:r>
      <w:r>
        <w:rPr>
          <w:spacing w:val="-5"/>
        </w:rPr>
        <w:t>renovación</w:t>
      </w:r>
      <w:r>
        <w:rPr>
          <w:spacing w:val="-11"/>
        </w:rPr>
        <w:t> </w:t>
      </w:r>
      <w:r>
        <w:rPr/>
        <w:t>y</w:t>
      </w:r>
      <w:r>
        <w:rPr>
          <w:spacing w:val="-11"/>
        </w:rPr>
        <w:t> </w:t>
      </w:r>
      <w:r>
        <w:rPr>
          <w:spacing w:val="-3"/>
        </w:rPr>
        <w:t>el</w:t>
      </w:r>
      <w:r>
        <w:rPr>
          <w:spacing w:val="-11"/>
        </w:rPr>
        <w:t> </w:t>
      </w:r>
      <w:r>
        <w:rPr>
          <w:spacing w:val="-5"/>
        </w:rPr>
        <w:t>reciclaje</w:t>
      </w:r>
      <w:r>
        <w:rPr>
          <w:spacing w:val="-11"/>
        </w:rPr>
        <w:t> </w:t>
      </w:r>
      <w:r>
        <w:rPr>
          <w:spacing w:val="-5"/>
        </w:rPr>
        <w:t>retomando</w:t>
      </w:r>
      <w:r>
        <w:rPr>
          <w:spacing w:val="-11"/>
        </w:rPr>
        <w:t> </w:t>
      </w:r>
      <w:r>
        <w:rPr>
          <w:spacing w:val="-3"/>
        </w:rPr>
        <w:t>la</w:t>
      </w:r>
      <w:r>
        <w:rPr>
          <w:spacing w:val="-11"/>
        </w:rPr>
        <w:t> </w:t>
      </w:r>
      <w:r>
        <w:rPr>
          <w:spacing w:val="-5"/>
        </w:rPr>
        <w:t>persistencia</w:t>
      </w:r>
      <w:r>
        <w:rPr>
          <w:spacing w:val="-11"/>
        </w:rPr>
        <w:t> </w:t>
      </w:r>
      <w:r>
        <w:rPr>
          <w:spacing w:val="-3"/>
        </w:rPr>
        <w:t>de</w:t>
      </w:r>
      <w:r>
        <w:rPr>
          <w:spacing w:val="-11"/>
        </w:rPr>
        <w:t> </w:t>
      </w:r>
      <w:r>
        <w:rPr>
          <w:spacing w:val="-3"/>
        </w:rPr>
        <w:t>la</w:t>
      </w:r>
      <w:r>
        <w:rPr>
          <w:spacing w:val="-11"/>
        </w:rPr>
        <w:t> </w:t>
      </w:r>
      <w:r>
        <w:rPr>
          <w:spacing w:val="-5"/>
        </w:rPr>
        <w:t>forma urbana </w:t>
      </w:r>
      <w:r>
        <w:rPr/>
        <w:t>a </w:t>
      </w:r>
      <w:r>
        <w:rPr>
          <w:spacing w:val="-5"/>
        </w:rPr>
        <w:t>través </w:t>
      </w:r>
      <w:r>
        <w:rPr>
          <w:spacing w:val="-3"/>
        </w:rPr>
        <w:t>de su </w:t>
      </w:r>
      <w:r>
        <w:rPr>
          <w:spacing w:val="-5"/>
        </w:rPr>
        <w:t>reapropiación </w:t>
      </w:r>
      <w:r>
        <w:rPr/>
        <w:t>y </w:t>
      </w:r>
      <w:r>
        <w:rPr>
          <w:spacing w:val="-5"/>
        </w:rPr>
        <w:t>transformaciones </w:t>
      </w:r>
      <w:r>
        <w:rPr>
          <w:spacing w:val="-3"/>
        </w:rPr>
        <w:t>lo </w:t>
      </w:r>
      <w:r>
        <w:rPr>
          <w:spacing w:val="-4"/>
        </w:rPr>
        <w:t>cual define </w:t>
      </w:r>
      <w:r>
        <w:rPr>
          <w:spacing w:val="-5"/>
        </w:rPr>
        <w:t>nociones </w:t>
      </w:r>
      <w:r>
        <w:rPr>
          <w:spacing w:val="-4"/>
        </w:rPr>
        <w:t>que fun- </w:t>
      </w:r>
      <w:r>
        <w:rPr>
          <w:spacing w:val="-5"/>
        </w:rPr>
        <w:t>damentan</w:t>
      </w:r>
      <w:r>
        <w:rPr>
          <w:spacing w:val="-9"/>
        </w:rPr>
        <w:t> </w:t>
      </w:r>
      <w:r>
        <w:rPr>
          <w:spacing w:val="-3"/>
        </w:rPr>
        <w:t>el</w:t>
      </w:r>
      <w:r>
        <w:rPr>
          <w:spacing w:val="-9"/>
        </w:rPr>
        <w:t> </w:t>
      </w:r>
      <w:r>
        <w:rPr>
          <w:spacing w:val="-5"/>
        </w:rPr>
        <w:t>proyecto</w:t>
      </w:r>
      <w:r>
        <w:rPr>
          <w:spacing w:val="-9"/>
        </w:rPr>
        <w:t> </w:t>
      </w:r>
      <w:r>
        <w:rPr>
          <w:spacing w:val="-5"/>
        </w:rPr>
        <w:t>urbano</w:t>
      </w:r>
      <w:r>
        <w:rPr>
          <w:spacing w:val="-9"/>
        </w:rPr>
        <w:t> </w:t>
      </w:r>
      <w:r>
        <w:rPr/>
        <w:t>y</w:t>
      </w:r>
      <w:r>
        <w:rPr>
          <w:spacing w:val="-9"/>
        </w:rPr>
        <w:t> </w:t>
      </w:r>
      <w:r>
        <w:rPr>
          <w:spacing w:val="-3"/>
        </w:rPr>
        <w:t>la</w:t>
      </w:r>
      <w:r>
        <w:rPr>
          <w:spacing w:val="-9"/>
        </w:rPr>
        <w:t> </w:t>
      </w:r>
      <w:r>
        <w:rPr>
          <w:spacing w:val="-5"/>
        </w:rPr>
        <w:t>creación</w:t>
      </w:r>
      <w:r>
        <w:rPr>
          <w:spacing w:val="-9"/>
        </w:rPr>
        <w:t> </w:t>
      </w:r>
      <w:r>
        <w:rPr>
          <w:spacing w:val="-5"/>
        </w:rPr>
        <w:t>paisajista,</w:t>
      </w:r>
      <w:r>
        <w:rPr>
          <w:spacing w:val="-9"/>
        </w:rPr>
        <w:t> </w:t>
      </w:r>
      <w:r>
        <w:rPr>
          <w:spacing w:val="-5"/>
        </w:rPr>
        <w:t>interviniendo</w:t>
      </w:r>
      <w:r>
        <w:rPr>
          <w:spacing w:val="-9"/>
        </w:rPr>
        <w:t> </w:t>
      </w:r>
      <w:r>
        <w:rPr>
          <w:spacing w:val="-3"/>
        </w:rPr>
        <w:t>de</w:t>
      </w:r>
      <w:r>
        <w:rPr>
          <w:spacing w:val="-9"/>
        </w:rPr>
        <w:t> </w:t>
      </w:r>
      <w:r>
        <w:rPr>
          <w:spacing w:val="-5"/>
        </w:rPr>
        <w:t>manera</w:t>
      </w:r>
      <w:r>
        <w:rPr>
          <w:spacing w:val="-9"/>
        </w:rPr>
        <w:t> </w:t>
      </w:r>
      <w:r>
        <w:rPr>
          <w:spacing w:val="-5"/>
        </w:rPr>
        <w:t>importan- </w:t>
      </w:r>
      <w:r>
        <w:rPr>
          <w:spacing w:val="-3"/>
        </w:rPr>
        <w:t>te</w:t>
      </w:r>
      <w:r>
        <w:rPr>
          <w:spacing w:val="-12"/>
        </w:rPr>
        <w:t> </w:t>
      </w:r>
      <w:r>
        <w:rPr>
          <w:spacing w:val="-3"/>
        </w:rPr>
        <w:t>el</w:t>
      </w:r>
      <w:r>
        <w:rPr>
          <w:spacing w:val="-12"/>
        </w:rPr>
        <w:t> </w:t>
      </w:r>
      <w:r>
        <w:rPr>
          <w:spacing w:val="-4"/>
        </w:rPr>
        <w:t>crear</w:t>
      </w:r>
      <w:r>
        <w:rPr>
          <w:spacing w:val="-12"/>
        </w:rPr>
        <w:t> </w:t>
      </w:r>
      <w:r>
        <w:rPr>
          <w:spacing w:val="-4"/>
        </w:rPr>
        <w:t>sobre</w:t>
      </w:r>
      <w:r>
        <w:rPr>
          <w:spacing w:val="-12"/>
        </w:rPr>
        <w:t> </w:t>
      </w:r>
      <w:r>
        <w:rPr>
          <w:spacing w:val="-3"/>
        </w:rPr>
        <w:t>lo</w:t>
      </w:r>
      <w:r>
        <w:rPr>
          <w:spacing w:val="-12"/>
        </w:rPr>
        <w:t> </w:t>
      </w:r>
      <w:r>
        <w:rPr>
          <w:spacing w:val="-3"/>
        </w:rPr>
        <w:t>ya</w:t>
      </w:r>
      <w:r>
        <w:rPr>
          <w:spacing w:val="-12"/>
        </w:rPr>
        <w:t> </w:t>
      </w:r>
      <w:r>
        <w:rPr>
          <w:spacing w:val="-5"/>
        </w:rPr>
        <w:t>creado,</w:t>
      </w:r>
      <w:r>
        <w:rPr>
          <w:spacing w:val="-12"/>
        </w:rPr>
        <w:t> </w:t>
      </w:r>
      <w:r>
        <w:rPr>
          <w:spacing w:val="-4"/>
        </w:rPr>
        <w:t>que</w:t>
      </w:r>
      <w:r>
        <w:rPr>
          <w:spacing w:val="-12"/>
        </w:rPr>
        <w:t> </w:t>
      </w:r>
      <w:r>
        <w:rPr>
          <w:spacing w:val="-5"/>
        </w:rPr>
        <w:t>respeten</w:t>
      </w:r>
      <w:r>
        <w:rPr>
          <w:spacing w:val="-12"/>
        </w:rPr>
        <w:t> </w:t>
      </w:r>
      <w:r>
        <w:rPr>
          <w:spacing w:val="-3"/>
        </w:rPr>
        <w:t>la</w:t>
      </w:r>
      <w:r>
        <w:rPr>
          <w:spacing w:val="-12"/>
        </w:rPr>
        <w:t> </w:t>
      </w:r>
      <w:r>
        <w:rPr>
          <w:spacing w:val="-5"/>
        </w:rPr>
        <w:t>identidad,</w:t>
      </w:r>
      <w:r>
        <w:rPr>
          <w:spacing w:val="-12"/>
        </w:rPr>
        <w:t> </w:t>
      </w:r>
      <w:r>
        <w:rPr>
          <w:spacing w:val="-3"/>
        </w:rPr>
        <w:t>la</w:t>
      </w:r>
      <w:r>
        <w:rPr>
          <w:spacing w:val="-12"/>
        </w:rPr>
        <w:t> </w:t>
      </w:r>
      <w:r>
        <w:rPr>
          <w:spacing w:val="-5"/>
        </w:rPr>
        <w:t>memoria</w:t>
      </w:r>
      <w:r>
        <w:rPr>
          <w:spacing w:val="-12"/>
        </w:rPr>
        <w:t> </w:t>
      </w:r>
      <w:r>
        <w:rPr>
          <w:spacing w:val="-5"/>
        </w:rPr>
        <w:t>simbólica</w:t>
      </w:r>
      <w:r>
        <w:rPr>
          <w:spacing w:val="-12"/>
        </w:rPr>
        <w:t> </w:t>
      </w:r>
      <w:r>
        <w:rPr/>
        <w:t>y</w:t>
      </w:r>
      <w:r>
        <w:rPr>
          <w:spacing w:val="-12"/>
        </w:rPr>
        <w:t> </w:t>
      </w:r>
      <w:r>
        <w:rPr>
          <w:spacing w:val="-4"/>
        </w:rPr>
        <w:t>del</w:t>
      </w:r>
      <w:r>
        <w:rPr>
          <w:spacing w:val="-12"/>
        </w:rPr>
        <w:t> </w:t>
      </w:r>
      <w:r>
        <w:rPr>
          <w:spacing w:val="-5"/>
        </w:rPr>
        <w:t>lugar congruentes </w:t>
      </w:r>
      <w:r>
        <w:rPr>
          <w:spacing w:val="-4"/>
        </w:rPr>
        <w:t>con </w:t>
      </w:r>
      <w:r>
        <w:rPr>
          <w:spacing w:val="-3"/>
        </w:rPr>
        <w:t>lo </w:t>
      </w:r>
      <w:r>
        <w:rPr>
          <w:spacing w:val="-5"/>
        </w:rPr>
        <w:t>histórico </w:t>
      </w:r>
      <w:r>
        <w:rPr>
          <w:spacing w:val="-4"/>
        </w:rPr>
        <w:t>con </w:t>
      </w:r>
      <w:r>
        <w:rPr>
          <w:spacing w:val="-3"/>
        </w:rPr>
        <w:t>un </w:t>
      </w:r>
      <w:r>
        <w:rPr>
          <w:spacing w:val="-5"/>
        </w:rPr>
        <w:t>enfoque </w:t>
      </w:r>
      <w:r>
        <w:rPr>
          <w:spacing w:val="-3"/>
        </w:rPr>
        <w:t>de </w:t>
      </w:r>
      <w:r>
        <w:rPr>
          <w:spacing w:val="-5"/>
        </w:rPr>
        <w:t>sustentabilidad</w:t>
      </w:r>
      <w:r>
        <w:rPr>
          <w:spacing w:val="-22"/>
        </w:rPr>
        <w:t> </w:t>
      </w:r>
      <w:r>
        <w:rPr>
          <w:spacing w:val="-5"/>
        </w:rPr>
        <w:t>urbana.</w:t>
      </w:r>
    </w:p>
    <w:p>
      <w:pPr>
        <w:pStyle w:val="BodyText"/>
      </w:pPr>
    </w:p>
    <w:p>
      <w:pPr>
        <w:pStyle w:val="BodyText"/>
        <w:spacing w:before="4"/>
        <w:rPr>
          <w:sz w:val="23"/>
        </w:rPr>
      </w:pPr>
    </w:p>
    <w:p>
      <w:pPr>
        <w:pStyle w:val="Heading2"/>
        <w:rPr>
          <w:b w:val="0"/>
          <w:sz w:val="18"/>
        </w:rPr>
      </w:pPr>
      <w:r>
        <w:rPr/>
        <w:t>La propuesta. Concepto generador</w:t>
      </w:r>
      <w:r>
        <w:rPr>
          <w:b w:val="0"/>
          <w:sz w:val="18"/>
        </w:rPr>
        <w:t>.</w:t>
      </w:r>
    </w:p>
    <w:p>
      <w:pPr>
        <w:pStyle w:val="BodyText"/>
        <w:spacing w:before="5"/>
      </w:pPr>
    </w:p>
    <w:p>
      <w:pPr>
        <w:pStyle w:val="BodyText"/>
        <w:spacing w:line="247" w:lineRule="auto"/>
        <w:ind w:left="113" w:right="110"/>
        <w:jc w:val="both"/>
      </w:pPr>
      <w:r>
        <w:rPr>
          <w:spacing w:val="-5"/>
        </w:rPr>
        <w:t>Respetar </w:t>
      </w:r>
      <w:r>
        <w:rPr>
          <w:spacing w:val="-3"/>
        </w:rPr>
        <w:t>la </w:t>
      </w:r>
      <w:r>
        <w:rPr>
          <w:spacing w:val="-5"/>
        </w:rPr>
        <w:t>geometría original </w:t>
      </w:r>
      <w:r>
        <w:rPr>
          <w:spacing w:val="-4"/>
        </w:rPr>
        <w:t>como </w:t>
      </w:r>
      <w:r>
        <w:rPr>
          <w:spacing w:val="-5"/>
        </w:rPr>
        <w:t>“memoria </w:t>
      </w:r>
      <w:r>
        <w:rPr>
          <w:spacing w:val="-4"/>
        </w:rPr>
        <w:t>del </w:t>
      </w:r>
      <w:r>
        <w:rPr>
          <w:spacing w:val="-5"/>
        </w:rPr>
        <w:t>lugar” curvando </w:t>
      </w:r>
      <w:r>
        <w:rPr>
          <w:spacing w:val="-4"/>
        </w:rPr>
        <w:t>los ejes </w:t>
      </w:r>
      <w:r>
        <w:rPr>
          <w:spacing w:val="-3"/>
        </w:rPr>
        <w:t>de </w:t>
      </w:r>
      <w:r>
        <w:rPr>
          <w:spacing w:val="-5"/>
        </w:rPr>
        <w:t>circula- </w:t>
      </w:r>
      <w:r>
        <w:rPr>
          <w:spacing w:val="-4"/>
        </w:rPr>
        <w:t>ción hacia </w:t>
      </w:r>
      <w:r>
        <w:rPr>
          <w:spacing w:val="-3"/>
        </w:rPr>
        <w:t>un </w:t>
      </w:r>
      <w:r>
        <w:rPr>
          <w:spacing w:val="-5"/>
        </w:rPr>
        <w:t>centro </w:t>
      </w:r>
      <w:r>
        <w:rPr>
          <w:spacing w:val="-4"/>
        </w:rPr>
        <w:t>focal </w:t>
      </w:r>
      <w:r>
        <w:rPr>
          <w:spacing w:val="-3"/>
        </w:rPr>
        <w:t>de </w:t>
      </w:r>
      <w:r>
        <w:rPr>
          <w:spacing w:val="-5"/>
        </w:rPr>
        <w:t>convivencia </w:t>
      </w:r>
      <w:r>
        <w:rPr>
          <w:spacing w:val="-4"/>
        </w:rPr>
        <w:t>que </w:t>
      </w:r>
      <w:r>
        <w:rPr>
          <w:spacing w:val="-5"/>
        </w:rPr>
        <w:t>adquiere jerarquía mediante </w:t>
      </w:r>
      <w:r>
        <w:rPr>
          <w:spacing w:val="-3"/>
        </w:rPr>
        <w:t>el </w:t>
      </w:r>
      <w:r>
        <w:rPr>
          <w:spacing w:val="-5"/>
        </w:rPr>
        <w:t>manejo de </w:t>
      </w:r>
      <w:r>
        <w:rPr>
          <w:spacing w:val="-3"/>
        </w:rPr>
        <w:t>la </w:t>
      </w:r>
      <w:r>
        <w:rPr>
          <w:spacing w:val="-5"/>
        </w:rPr>
        <w:t>topografía natural, desnivel </w:t>
      </w:r>
      <w:r>
        <w:rPr>
          <w:spacing w:val="-6"/>
        </w:rPr>
        <w:t>Norte-Sur, </w:t>
      </w:r>
      <w:r>
        <w:rPr>
          <w:spacing w:val="-5"/>
        </w:rPr>
        <w:t>enfatizando </w:t>
      </w:r>
      <w:r>
        <w:rPr>
          <w:spacing w:val="-4"/>
        </w:rPr>
        <w:t>con </w:t>
      </w:r>
      <w:r>
        <w:rPr>
          <w:spacing w:val="-5"/>
        </w:rPr>
        <w:t>ligeros desniveles </w:t>
      </w:r>
      <w:r>
        <w:rPr>
          <w:spacing w:val="-4"/>
        </w:rPr>
        <w:t>hacia </w:t>
      </w:r>
      <w:r>
        <w:rPr>
          <w:spacing w:val="-5"/>
        </w:rPr>
        <w:t>áreas </w:t>
      </w:r>
      <w:r>
        <w:rPr>
          <w:spacing w:val="-3"/>
        </w:rPr>
        <w:t>de </w:t>
      </w:r>
      <w:r>
        <w:rPr>
          <w:spacing w:val="-5"/>
        </w:rPr>
        <w:t>descanso ambientales </w:t>
      </w:r>
      <w:r>
        <w:rPr>
          <w:spacing w:val="-4"/>
        </w:rPr>
        <w:t>con </w:t>
      </w:r>
      <w:r>
        <w:rPr>
          <w:spacing w:val="-5"/>
        </w:rPr>
        <w:t>materiales filtrantes </w:t>
      </w:r>
      <w:r>
        <w:rPr>
          <w:spacing w:val="-3"/>
        </w:rPr>
        <w:t>en el </w:t>
      </w:r>
      <w:r>
        <w:rPr>
          <w:spacing w:val="-4"/>
        </w:rPr>
        <w:t>piso </w:t>
      </w:r>
      <w:r>
        <w:rPr>
          <w:spacing w:val="-5"/>
        </w:rPr>
        <w:t>(grava, tezontle rojo-blanco </w:t>
      </w:r>
      <w:r>
        <w:rPr/>
        <w:t>y </w:t>
      </w:r>
      <w:r>
        <w:rPr>
          <w:spacing w:val="-4"/>
        </w:rPr>
        <w:t>negro y/o </w:t>
      </w:r>
      <w:r>
        <w:rPr>
          <w:spacing w:val="-5"/>
        </w:rPr>
        <w:t>celosías </w:t>
      </w:r>
      <w:r>
        <w:rPr>
          <w:spacing w:val="-3"/>
        </w:rPr>
        <w:t>de </w:t>
      </w:r>
      <w:r>
        <w:rPr>
          <w:spacing w:val="-4"/>
        </w:rPr>
        <w:t>laja) </w:t>
      </w:r>
      <w:r>
        <w:rPr/>
        <w:t>y </w:t>
      </w:r>
      <w:r>
        <w:rPr>
          <w:spacing w:val="-5"/>
        </w:rPr>
        <w:t>vegetación </w:t>
      </w:r>
      <w:r>
        <w:rPr/>
        <w:t>a </w:t>
      </w:r>
      <w:r>
        <w:rPr>
          <w:spacing w:val="-4"/>
        </w:rPr>
        <w:t>base </w:t>
      </w:r>
      <w:r>
        <w:rPr>
          <w:spacing w:val="-3"/>
        </w:rPr>
        <w:t>de </w:t>
      </w:r>
      <w:r>
        <w:rPr>
          <w:spacing w:val="-4"/>
        </w:rPr>
        <w:t>setos </w:t>
      </w:r>
      <w:r>
        <w:rPr/>
        <w:t>y </w:t>
      </w:r>
      <w:r>
        <w:rPr>
          <w:spacing w:val="-5"/>
        </w:rPr>
        <w:t>macizos jardinados.</w:t>
      </w:r>
    </w:p>
    <w:p>
      <w:pPr>
        <w:pStyle w:val="BodyText"/>
        <w:spacing w:line="247" w:lineRule="auto"/>
        <w:ind w:left="113" w:right="111" w:firstLine="283"/>
        <w:jc w:val="both"/>
      </w:pPr>
      <w:r>
        <w:rPr/>
        <w:t>El impacto sonoro se aminora considerablemente mediante pantallas parabólicas metálicas a mediana altura recubiertas con enredaderas, de las cuales sobresalen los troncos de los árboles debidamente podados, proporcionando así sombra en la parte superior del entorno.</w:t>
      </w:r>
    </w:p>
    <w:p>
      <w:pPr>
        <w:pStyle w:val="BodyText"/>
        <w:spacing w:line="247" w:lineRule="auto"/>
        <w:ind w:left="113" w:right="111" w:firstLine="283"/>
        <w:jc w:val="both"/>
      </w:pPr>
      <w:r>
        <w:rPr>
          <w:spacing w:val="-3"/>
        </w:rPr>
        <w:t>El </w:t>
      </w:r>
      <w:r>
        <w:rPr>
          <w:spacing w:val="-5"/>
        </w:rPr>
        <w:t>mobiliario: bancas, luminarias, depósitos </w:t>
      </w:r>
      <w:r>
        <w:rPr>
          <w:spacing w:val="-3"/>
        </w:rPr>
        <w:t>de </w:t>
      </w:r>
      <w:r>
        <w:rPr>
          <w:spacing w:val="-5"/>
        </w:rPr>
        <w:t>basura </w:t>
      </w:r>
      <w:r>
        <w:rPr>
          <w:spacing w:val="-3"/>
        </w:rPr>
        <w:t>de </w:t>
      </w:r>
      <w:r>
        <w:rPr>
          <w:spacing w:val="-5"/>
        </w:rPr>
        <w:t>acuerdo </w:t>
      </w:r>
      <w:r>
        <w:rPr/>
        <w:t>a </w:t>
      </w:r>
      <w:r>
        <w:rPr>
          <w:spacing w:val="-3"/>
        </w:rPr>
        <w:t>un </w:t>
      </w:r>
      <w:r>
        <w:rPr>
          <w:spacing w:val="-5"/>
        </w:rPr>
        <w:t>diseño </w:t>
      </w:r>
      <w:r>
        <w:rPr>
          <w:spacing w:val="-4"/>
        </w:rPr>
        <w:t>con- </w:t>
      </w:r>
      <w:r>
        <w:rPr>
          <w:spacing w:val="-5"/>
        </w:rPr>
        <w:t>temporáneo utilizando materiales tradicionales </w:t>
      </w:r>
      <w:r>
        <w:rPr>
          <w:spacing w:val="-3"/>
        </w:rPr>
        <w:t>en </w:t>
      </w:r>
      <w:r>
        <w:rPr>
          <w:spacing w:val="-5"/>
        </w:rPr>
        <w:t>combinación </w:t>
      </w:r>
      <w:r>
        <w:rPr>
          <w:spacing w:val="-4"/>
        </w:rPr>
        <w:t>con </w:t>
      </w:r>
      <w:r>
        <w:rPr>
          <w:spacing w:val="-5"/>
        </w:rPr>
        <w:t>materiales </w:t>
      </w:r>
      <w:r>
        <w:rPr>
          <w:spacing w:val="-3"/>
        </w:rPr>
        <w:t>de </w:t>
      </w:r>
      <w:r>
        <w:rPr>
          <w:spacing w:val="-5"/>
        </w:rPr>
        <w:t>alta tecnología: madera </w:t>
      </w:r>
      <w:r>
        <w:rPr/>
        <w:t>y </w:t>
      </w:r>
      <w:r>
        <w:rPr>
          <w:spacing w:val="-4"/>
        </w:rPr>
        <w:t>acero </w:t>
      </w:r>
      <w:r>
        <w:rPr>
          <w:spacing w:val="-5"/>
        </w:rPr>
        <w:t>inoxidable </w:t>
      </w:r>
      <w:r>
        <w:rPr>
          <w:spacing w:val="-4"/>
        </w:rPr>
        <w:t>como </w:t>
      </w:r>
      <w:r>
        <w:rPr>
          <w:spacing w:val="-5"/>
        </w:rPr>
        <w:t>principio </w:t>
      </w:r>
      <w:r>
        <w:rPr>
          <w:spacing w:val="-3"/>
        </w:rPr>
        <w:t>de </w:t>
      </w:r>
      <w:r>
        <w:rPr>
          <w:spacing w:val="-5"/>
        </w:rPr>
        <w:t>integración arquitectónica.</w:t>
      </w:r>
    </w:p>
    <w:p>
      <w:pPr>
        <w:pStyle w:val="BodyText"/>
      </w:pPr>
    </w:p>
    <w:p>
      <w:pPr>
        <w:pStyle w:val="BodyText"/>
        <w:spacing w:before="4"/>
        <w:rPr>
          <w:sz w:val="23"/>
        </w:rPr>
      </w:pPr>
    </w:p>
    <w:p>
      <w:pPr>
        <w:pStyle w:val="Heading2"/>
      </w:pPr>
      <w:r>
        <w:rPr/>
        <w:t>Conclusiones</w:t>
      </w:r>
    </w:p>
    <w:p>
      <w:pPr>
        <w:pStyle w:val="BodyText"/>
        <w:spacing w:before="5"/>
        <w:rPr>
          <w:b/>
        </w:rPr>
      </w:pPr>
    </w:p>
    <w:p>
      <w:pPr>
        <w:pStyle w:val="BodyText"/>
        <w:spacing w:line="247" w:lineRule="auto"/>
        <w:ind w:left="113" w:right="111"/>
        <w:jc w:val="both"/>
      </w:pPr>
      <w:r>
        <w:rPr/>
        <w:t>Se ha presentado una problemática urbana a partir de la insustentabilidad tenien-  do como sujeto de estudio al parque Federico Escobedo ubicado en la colonia El Carmen, enmarcada en la propuesta de desarrollo sustentable, contextualizando ini- cialmente a la ciudad de Puebla como un sistema complejo multideterminado, mos- trando antecedentes necesarios para desarrollar la propuesta de diseño paisajístico, sin perder de vista el supuesto inicial de diseño contemporáneo aplicado al jardín público que conserve la memoria del lugar y que contemple el crear sobre lo ya creado, soportada en un enfoque de sustentabilidad urbana, mejorando la imagen y con ello detener la insustentabilidad de la colonia particularmente y la de la ciudad, en el marco de la problemática ambiental, esto derivado de la metodología de inter- vención,</w:t>
      </w:r>
      <w:r>
        <w:rPr>
          <w:spacing w:val="-5"/>
        </w:rPr>
        <w:t> </w:t>
      </w:r>
      <w:r>
        <w:rPr/>
        <w:t>la</w:t>
      </w:r>
      <w:r>
        <w:rPr>
          <w:spacing w:val="-5"/>
        </w:rPr>
        <w:t> </w:t>
      </w:r>
      <w:r>
        <w:rPr/>
        <w:t>lectura</w:t>
      </w:r>
      <w:r>
        <w:rPr>
          <w:spacing w:val="-5"/>
        </w:rPr>
        <w:t> </w:t>
      </w:r>
      <w:r>
        <w:rPr/>
        <w:t>del</w:t>
      </w:r>
      <w:r>
        <w:rPr>
          <w:spacing w:val="-5"/>
        </w:rPr>
        <w:t> </w:t>
      </w:r>
      <w:r>
        <w:rPr/>
        <w:t>lugar,</w:t>
      </w:r>
      <w:r>
        <w:rPr>
          <w:spacing w:val="-5"/>
        </w:rPr>
        <w:t> </w:t>
      </w:r>
      <w:r>
        <w:rPr/>
        <w:t>del</w:t>
      </w:r>
      <w:r>
        <w:rPr>
          <w:spacing w:val="-5"/>
        </w:rPr>
        <w:t> </w:t>
      </w:r>
      <w:r>
        <w:rPr/>
        <w:t>jardín</w:t>
      </w:r>
      <w:r>
        <w:rPr>
          <w:spacing w:val="-5"/>
        </w:rPr>
        <w:t> </w:t>
      </w:r>
      <w:r>
        <w:rPr/>
        <w:t>en</w:t>
      </w:r>
      <w:r>
        <w:rPr>
          <w:spacing w:val="-5"/>
        </w:rPr>
        <w:t> </w:t>
      </w:r>
      <w:r>
        <w:rPr/>
        <w:t>específico,</w:t>
      </w:r>
      <w:r>
        <w:rPr>
          <w:spacing w:val="-5"/>
        </w:rPr>
        <w:t> </w:t>
      </w:r>
      <w:r>
        <w:rPr/>
        <w:t>del</w:t>
      </w:r>
      <w:r>
        <w:rPr>
          <w:spacing w:val="-5"/>
        </w:rPr>
        <w:t> </w:t>
      </w:r>
      <w:r>
        <w:rPr/>
        <w:t>diagnóstico</w:t>
      </w:r>
      <w:r>
        <w:rPr>
          <w:spacing w:val="-5"/>
        </w:rPr>
        <w:t> </w:t>
      </w:r>
      <w:r>
        <w:rPr/>
        <w:t>y</w:t>
      </w:r>
      <w:r>
        <w:rPr>
          <w:spacing w:val="-5"/>
        </w:rPr>
        <w:t> </w:t>
      </w:r>
      <w:r>
        <w:rPr/>
        <w:t>criterios</w:t>
      </w:r>
      <w:r>
        <w:rPr>
          <w:spacing w:val="-5"/>
        </w:rPr>
        <w:t> </w:t>
      </w:r>
      <w:r>
        <w:rPr/>
        <w:t>para el programa y el diseño así como del concepto</w:t>
      </w:r>
      <w:r>
        <w:rPr>
          <w:spacing w:val="-13"/>
        </w:rPr>
        <w:t> </w:t>
      </w:r>
      <w:r>
        <w:rPr/>
        <w:t>generador.</w:t>
      </w:r>
    </w:p>
    <w:p>
      <w:pPr>
        <w:spacing w:after="0" w:line="247" w:lineRule="auto"/>
        <w:jc w:val="both"/>
        <w:sectPr>
          <w:pgSz w:w="9640" w:h="13040"/>
          <w:pgMar w:header="0" w:footer="956" w:top="1080" w:bottom="1140" w:left="1020" w:right="1020"/>
        </w:sectPr>
      </w:pPr>
    </w:p>
    <w:p>
      <w:pPr>
        <w:spacing w:before="59"/>
        <w:ind w:left="1519" w:right="0" w:firstLine="0"/>
        <w:jc w:val="left"/>
        <w:rPr>
          <w:sz w:val="14"/>
        </w:rPr>
      </w:pPr>
      <w:r>
        <w:rPr>
          <w:sz w:val="20"/>
        </w:rPr>
        <w:t>E</w:t>
      </w:r>
      <w:r>
        <w:rPr>
          <w:spacing w:val="-1"/>
          <w:w w:val="146"/>
          <w:sz w:val="14"/>
        </w:rPr>
        <w:t>ducació</w:t>
      </w:r>
      <w:r>
        <w:rPr>
          <w:w w:val="146"/>
          <w:sz w:val="14"/>
        </w:rPr>
        <w:t>n</w:t>
      </w:r>
      <w:r>
        <w:rPr>
          <w:spacing w:val="15"/>
          <w:sz w:val="14"/>
        </w:rPr>
        <w:t> </w:t>
      </w:r>
      <w:r>
        <w:rPr>
          <w:w w:val="144"/>
          <w:sz w:val="14"/>
        </w:rPr>
        <w:t>y</w:t>
      </w:r>
      <w:r>
        <w:rPr>
          <w:spacing w:val="15"/>
          <w:sz w:val="14"/>
        </w:rPr>
        <w:t> </w:t>
      </w:r>
      <w:r>
        <w:rPr>
          <w:w w:val="163"/>
          <w:sz w:val="14"/>
        </w:rPr>
        <w:t>cu</w:t>
      </w:r>
      <w:r>
        <w:rPr>
          <w:spacing w:val="-13"/>
          <w:w w:val="163"/>
          <w:sz w:val="14"/>
        </w:rPr>
        <w:t>l</w:t>
      </w:r>
      <w:r>
        <w:rPr>
          <w:w w:val="175"/>
          <w:sz w:val="14"/>
        </w:rPr>
        <w:t>tura</w:t>
      </w:r>
      <w:r>
        <w:rPr>
          <w:spacing w:val="14"/>
          <w:sz w:val="14"/>
        </w:rPr>
        <w:t> </w:t>
      </w:r>
      <w:r>
        <w:rPr>
          <w:spacing w:val="-1"/>
          <w:w w:val="144"/>
          <w:sz w:val="14"/>
        </w:rPr>
        <w:t>d</w:t>
      </w:r>
      <w:r>
        <w:rPr>
          <w:sz w:val="14"/>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vida</w:t>
      </w:r>
    </w:p>
    <w:p>
      <w:pPr>
        <w:pStyle w:val="BodyText"/>
        <w:rPr>
          <w:sz w:val="20"/>
        </w:rPr>
      </w:pPr>
    </w:p>
    <w:p>
      <w:pPr>
        <w:pStyle w:val="BodyText"/>
        <w:rPr>
          <w:sz w:val="20"/>
        </w:rPr>
      </w:pPr>
    </w:p>
    <w:p>
      <w:pPr>
        <w:pStyle w:val="BodyText"/>
        <w:spacing w:before="5"/>
        <w:rPr>
          <w:sz w:val="19"/>
        </w:rPr>
      </w:pPr>
    </w:p>
    <w:p>
      <w:pPr>
        <w:pStyle w:val="BodyText"/>
        <w:ind w:left="1312"/>
      </w:pPr>
      <w:r>
        <w:rPr/>
        <w:drawing>
          <wp:anchor distT="0" distB="0" distL="0" distR="0" allowOverlap="1" layoutInCell="1" locked="0" behindDoc="0" simplePos="0" relativeHeight="1480">
            <wp:simplePos x="0" y="0"/>
            <wp:positionH relativeFrom="page">
              <wp:posOffset>1562684</wp:posOffset>
            </wp:positionH>
            <wp:positionV relativeFrom="paragraph">
              <wp:posOffset>191112</wp:posOffset>
            </wp:positionV>
            <wp:extent cx="2999593" cy="2406967"/>
            <wp:effectExtent l="0" t="0" r="0" b="0"/>
            <wp:wrapTopAndBottom/>
            <wp:docPr id="29" name="image15.png" descr=""/>
            <wp:cNvGraphicFramePr>
              <a:graphicFrameLocks noChangeAspect="1"/>
            </wp:cNvGraphicFramePr>
            <a:graphic>
              <a:graphicData uri="http://schemas.openxmlformats.org/drawingml/2006/picture">
                <pic:pic>
                  <pic:nvPicPr>
                    <pic:cNvPr id="30" name="image15.png"/>
                    <pic:cNvPicPr/>
                  </pic:nvPicPr>
                  <pic:blipFill>
                    <a:blip r:embed="rId40" cstate="print"/>
                    <a:stretch>
                      <a:fillRect/>
                    </a:stretch>
                  </pic:blipFill>
                  <pic:spPr>
                    <a:xfrm>
                      <a:off x="0" y="0"/>
                      <a:ext cx="2999593" cy="2406967"/>
                    </a:xfrm>
                    <a:prstGeom prst="rect">
                      <a:avLst/>
                    </a:prstGeom>
                  </pic:spPr>
                </pic:pic>
              </a:graphicData>
            </a:graphic>
          </wp:anchor>
        </w:drawing>
      </w:r>
      <w:r>
        <w:rPr/>
        <w:t>Figura 2. Propuesta Espacial Parque Federico Escobedo.</w:t>
      </w:r>
    </w:p>
    <w:p>
      <w:pPr>
        <w:spacing w:before="0"/>
        <w:ind w:left="113" w:right="0" w:firstLine="0"/>
        <w:jc w:val="left"/>
        <w:rPr>
          <w:sz w:val="18"/>
        </w:rPr>
      </w:pPr>
      <w:r>
        <w:rPr>
          <w:sz w:val="18"/>
        </w:rPr>
        <w:t>Fuente: J. S.Oliver, 2009</w:t>
      </w:r>
    </w:p>
    <w:p>
      <w:pPr>
        <w:pStyle w:val="BodyText"/>
        <w:rPr>
          <w:sz w:val="20"/>
        </w:rPr>
      </w:pPr>
    </w:p>
    <w:p>
      <w:pPr>
        <w:pStyle w:val="BodyText"/>
        <w:rPr>
          <w:sz w:val="20"/>
        </w:rPr>
      </w:pPr>
    </w:p>
    <w:p>
      <w:pPr>
        <w:pStyle w:val="BodyText"/>
        <w:spacing w:before="5"/>
        <w:rPr>
          <w:sz w:val="16"/>
        </w:rPr>
      </w:pPr>
    </w:p>
    <w:p>
      <w:pPr>
        <w:pStyle w:val="BodyText"/>
        <w:spacing w:before="72"/>
        <w:ind w:left="1629"/>
      </w:pPr>
      <w:r>
        <w:rPr/>
        <w:drawing>
          <wp:anchor distT="0" distB="0" distL="0" distR="0" allowOverlap="1" layoutInCell="1" locked="0" behindDoc="0" simplePos="0" relativeHeight="1504">
            <wp:simplePos x="0" y="0"/>
            <wp:positionH relativeFrom="page">
              <wp:posOffset>1470736</wp:posOffset>
            </wp:positionH>
            <wp:positionV relativeFrom="paragraph">
              <wp:posOffset>236800</wp:posOffset>
            </wp:positionV>
            <wp:extent cx="3180960" cy="2406967"/>
            <wp:effectExtent l="0" t="0" r="0" b="0"/>
            <wp:wrapTopAndBottom/>
            <wp:docPr id="31" name="image16.png" descr=""/>
            <wp:cNvGraphicFramePr>
              <a:graphicFrameLocks noChangeAspect="1"/>
            </wp:cNvGraphicFramePr>
            <a:graphic>
              <a:graphicData uri="http://schemas.openxmlformats.org/drawingml/2006/picture">
                <pic:pic>
                  <pic:nvPicPr>
                    <pic:cNvPr id="32" name="image16.png"/>
                    <pic:cNvPicPr/>
                  </pic:nvPicPr>
                  <pic:blipFill>
                    <a:blip r:embed="rId41" cstate="print"/>
                    <a:stretch>
                      <a:fillRect/>
                    </a:stretch>
                  </pic:blipFill>
                  <pic:spPr>
                    <a:xfrm>
                      <a:off x="0" y="0"/>
                      <a:ext cx="3180960" cy="2406967"/>
                    </a:xfrm>
                    <a:prstGeom prst="rect">
                      <a:avLst/>
                    </a:prstGeom>
                  </pic:spPr>
                </pic:pic>
              </a:graphicData>
            </a:graphic>
          </wp:anchor>
        </w:drawing>
      </w:r>
      <w:r>
        <w:rPr/>
        <w:t>Figura 3. Manejo de impacto sonoro y mobiliario</w:t>
      </w:r>
    </w:p>
    <w:p>
      <w:pPr>
        <w:spacing w:before="0"/>
        <w:ind w:left="113" w:right="0" w:firstLine="0"/>
        <w:jc w:val="left"/>
        <w:rPr>
          <w:sz w:val="18"/>
        </w:rPr>
      </w:pPr>
      <w:r>
        <w:rPr>
          <w:sz w:val="18"/>
        </w:rPr>
        <w:t>Fuente: J. S.Oliver, 2009.</w:t>
      </w:r>
    </w:p>
    <w:p>
      <w:pPr>
        <w:spacing w:after="0"/>
        <w:jc w:val="left"/>
        <w:rPr>
          <w:sz w:val="18"/>
        </w:rPr>
        <w:sectPr>
          <w:pgSz w:w="9640" w:h="13040"/>
          <w:pgMar w:header="0" w:footer="956" w:top="1020" w:bottom="1140" w:left="1020" w:right="134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20"/>
        </w:rPr>
      </w:pPr>
    </w:p>
    <w:p>
      <w:pPr>
        <w:pStyle w:val="BodyText"/>
        <w:rPr>
          <w:sz w:val="20"/>
        </w:rPr>
      </w:pPr>
    </w:p>
    <w:p>
      <w:pPr>
        <w:pStyle w:val="BodyText"/>
        <w:spacing w:before="6"/>
        <w:rPr>
          <w:sz w:val="20"/>
        </w:rPr>
      </w:pPr>
    </w:p>
    <w:p>
      <w:pPr>
        <w:pStyle w:val="BodyText"/>
        <w:spacing w:before="1"/>
        <w:ind w:left="1196"/>
      </w:pPr>
      <w:r>
        <w:rPr/>
        <w:drawing>
          <wp:anchor distT="0" distB="0" distL="0" distR="0" allowOverlap="1" layoutInCell="1" locked="0" behindDoc="0" simplePos="0" relativeHeight="1528">
            <wp:simplePos x="0" y="0"/>
            <wp:positionH relativeFrom="page">
              <wp:posOffset>1337297</wp:posOffset>
            </wp:positionH>
            <wp:positionV relativeFrom="paragraph">
              <wp:posOffset>191728</wp:posOffset>
            </wp:positionV>
            <wp:extent cx="3451114" cy="2406967"/>
            <wp:effectExtent l="0" t="0" r="0" b="0"/>
            <wp:wrapTopAndBottom/>
            <wp:docPr id="33" name="image17.png" descr=""/>
            <wp:cNvGraphicFramePr>
              <a:graphicFrameLocks noChangeAspect="1"/>
            </wp:cNvGraphicFramePr>
            <a:graphic>
              <a:graphicData uri="http://schemas.openxmlformats.org/drawingml/2006/picture">
                <pic:pic>
                  <pic:nvPicPr>
                    <pic:cNvPr id="34" name="image17.png"/>
                    <pic:cNvPicPr/>
                  </pic:nvPicPr>
                  <pic:blipFill>
                    <a:blip r:embed="rId42" cstate="print"/>
                    <a:stretch>
                      <a:fillRect/>
                    </a:stretch>
                  </pic:blipFill>
                  <pic:spPr>
                    <a:xfrm>
                      <a:off x="0" y="0"/>
                      <a:ext cx="3451114" cy="2406967"/>
                    </a:xfrm>
                    <a:prstGeom prst="rect">
                      <a:avLst/>
                    </a:prstGeom>
                  </pic:spPr>
                </pic:pic>
              </a:graphicData>
            </a:graphic>
          </wp:anchor>
        </w:drawing>
      </w:r>
      <w:r>
        <w:rPr/>
        <w:t>Figura 4. Propuesta espacial del Parque Federico Escobedo</w:t>
      </w:r>
    </w:p>
    <w:p>
      <w:pPr>
        <w:spacing w:before="0"/>
        <w:ind w:left="113" w:right="0" w:firstLine="0"/>
        <w:jc w:val="left"/>
        <w:rPr>
          <w:sz w:val="18"/>
        </w:rPr>
      </w:pPr>
      <w:r>
        <w:rPr>
          <w:sz w:val="18"/>
        </w:rPr>
        <w:t>Fuente: J. S.Oliver, 2009.</w:t>
      </w:r>
    </w:p>
    <w:p>
      <w:pPr>
        <w:pStyle w:val="BodyText"/>
        <w:rPr>
          <w:sz w:val="15"/>
        </w:rPr>
      </w:pPr>
    </w:p>
    <w:p>
      <w:pPr>
        <w:pStyle w:val="Heading2"/>
        <w:jc w:val="left"/>
      </w:pPr>
      <w:r>
        <w:rPr/>
        <w:t>Bibliografía</w:t>
      </w:r>
    </w:p>
    <w:p>
      <w:pPr>
        <w:pStyle w:val="BodyText"/>
        <w:spacing w:before="5"/>
        <w:rPr>
          <w:b/>
        </w:rPr>
      </w:pPr>
    </w:p>
    <w:p>
      <w:pPr>
        <w:spacing w:line="247" w:lineRule="auto" w:before="0"/>
        <w:ind w:left="397" w:right="111" w:hanging="284"/>
        <w:jc w:val="both"/>
        <w:rPr>
          <w:sz w:val="22"/>
        </w:rPr>
      </w:pPr>
      <w:r>
        <w:rPr>
          <w:sz w:val="22"/>
        </w:rPr>
        <w:t>Castro R., M. E. (1999), “Sustentabilidad y Sostenibilidad. Un problema de con- ceptos, enfoques, posturas epistemológicas y metodológicas”, en Milián, G. </w:t>
      </w:r>
      <w:r>
        <w:rPr>
          <w:i/>
          <w:sz w:val="22"/>
        </w:rPr>
        <w:t>La </w:t>
      </w:r>
      <w:r>
        <w:rPr>
          <w:i/>
          <w:sz w:val="22"/>
        </w:rPr>
        <w:t>sustentabilidad y las ciudades hacia el S. XXI, </w:t>
      </w:r>
      <w:r>
        <w:rPr>
          <w:sz w:val="22"/>
        </w:rPr>
        <w:t>Puebla, México, BUAP.</w:t>
      </w:r>
    </w:p>
    <w:p>
      <w:pPr>
        <w:spacing w:line="247" w:lineRule="auto" w:before="0"/>
        <w:ind w:left="397" w:right="112" w:hanging="284"/>
        <w:jc w:val="both"/>
        <w:rPr>
          <w:sz w:val="22"/>
        </w:rPr>
      </w:pPr>
      <w:r>
        <w:rPr>
          <w:sz w:val="22"/>
        </w:rPr>
        <w:t>Leicht,</w:t>
      </w:r>
      <w:r>
        <w:rPr>
          <w:spacing w:val="-6"/>
          <w:sz w:val="22"/>
        </w:rPr>
        <w:t> </w:t>
      </w:r>
      <w:r>
        <w:rPr>
          <w:sz w:val="22"/>
        </w:rPr>
        <w:t>H.</w:t>
      </w:r>
      <w:r>
        <w:rPr>
          <w:spacing w:val="-6"/>
          <w:sz w:val="22"/>
        </w:rPr>
        <w:t> </w:t>
      </w:r>
      <w:r>
        <w:rPr>
          <w:sz w:val="22"/>
        </w:rPr>
        <w:t>(1967),</w:t>
      </w:r>
      <w:r>
        <w:rPr>
          <w:spacing w:val="-6"/>
          <w:sz w:val="22"/>
        </w:rPr>
        <w:t> </w:t>
      </w:r>
      <w:r>
        <w:rPr>
          <w:i/>
          <w:sz w:val="22"/>
        </w:rPr>
        <w:t>Las</w:t>
      </w:r>
      <w:r>
        <w:rPr>
          <w:i/>
          <w:spacing w:val="-6"/>
          <w:sz w:val="22"/>
        </w:rPr>
        <w:t> </w:t>
      </w:r>
      <w:r>
        <w:rPr>
          <w:i/>
          <w:sz w:val="22"/>
        </w:rPr>
        <w:t>calles</w:t>
      </w:r>
      <w:r>
        <w:rPr>
          <w:i/>
          <w:spacing w:val="-6"/>
          <w:sz w:val="22"/>
        </w:rPr>
        <w:t> </w:t>
      </w:r>
      <w:r>
        <w:rPr>
          <w:i/>
          <w:sz w:val="22"/>
        </w:rPr>
        <w:t>de</w:t>
      </w:r>
      <w:r>
        <w:rPr>
          <w:i/>
          <w:spacing w:val="-6"/>
          <w:sz w:val="22"/>
        </w:rPr>
        <w:t> </w:t>
      </w:r>
      <w:r>
        <w:rPr>
          <w:i/>
          <w:sz w:val="22"/>
        </w:rPr>
        <w:t>Puebla,</w:t>
      </w:r>
      <w:r>
        <w:rPr>
          <w:i/>
          <w:spacing w:val="-6"/>
          <w:sz w:val="22"/>
        </w:rPr>
        <w:t> </w:t>
      </w:r>
      <w:r>
        <w:rPr>
          <w:i/>
          <w:sz w:val="22"/>
        </w:rPr>
        <w:t>Puebla,</w:t>
      </w:r>
      <w:r>
        <w:rPr>
          <w:i/>
          <w:spacing w:val="-6"/>
          <w:sz w:val="22"/>
        </w:rPr>
        <w:t> </w:t>
      </w:r>
      <w:r>
        <w:rPr>
          <w:sz w:val="22"/>
        </w:rPr>
        <w:t>México,</w:t>
      </w:r>
      <w:r>
        <w:rPr>
          <w:spacing w:val="-6"/>
          <w:sz w:val="22"/>
        </w:rPr>
        <w:t> </w:t>
      </w:r>
      <w:r>
        <w:rPr>
          <w:sz w:val="22"/>
        </w:rPr>
        <w:t>México,</w:t>
      </w:r>
      <w:r>
        <w:rPr>
          <w:spacing w:val="-6"/>
          <w:sz w:val="22"/>
        </w:rPr>
        <w:t> </w:t>
      </w:r>
      <w:r>
        <w:rPr>
          <w:sz w:val="22"/>
        </w:rPr>
        <w:t>Comisión</w:t>
      </w:r>
      <w:r>
        <w:rPr>
          <w:spacing w:val="-6"/>
          <w:sz w:val="22"/>
        </w:rPr>
        <w:t> </w:t>
      </w:r>
      <w:r>
        <w:rPr>
          <w:sz w:val="22"/>
        </w:rPr>
        <w:t>de</w:t>
      </w:r>
      <w:r>
        <w:rPr>
          <w:spacing w:val="-6"/>
          <w:sz w:val="22"/>
        </w:rPr>
        <w:t> </w:t>
      </w:r>
      <w:r>
        <w:rPr>
          <w:sz w:val="22"/>
        </w:rPr>
        <w:t>Pro- moción Cultural del Gobierno del Estado de Puebla.</w:t>
      </w:r>
    </w:p>
    <w:p>
      <w:pPr>
        <w:spacing w:line="247" w:lineRule="auto" w:before="0"/>
        <w:ind w:left="24" w:right="111" w:firstLine="0"/>
        <w:jc w:val="right"/>
        <w:rPr>
          <w:sz w:val="22"/>
        </w:rPr>
      </w:pPr>
      <w:r>
        <w:rPr>
          <w:spacing w:val="-6"/>
          <w:sz w:val="22"/>
        </w:rPr>
        <w:t>Merlo </w:t>
      </w:r>
      <w:r>
        <w:rPr>
          <w:spacing w:val="-5"/>
          <w:sz w:val="22"/>
        </w:rPr>
        <w:t>J., </w:t>
      </w:r>
      <w:r>
        <w:rPr>
          <w:spacing w:val="-4"/>
          <w:sz w:val="22"/>
        </w:rPr>
        <w:t>E. </w:t>
      </w:r>
      <w:r>
        <w:rPr>
          <w:spacing w:val="-6"/>
          <w:sz w:val="22"/>
        </w:rPr>
        <w:t>(1997), </w:t>
      </w:r>
      <w:r>
        <w:rPr>
          <w:spacing w:val="-7"/>
          <w:sz w:val="22"/>
        </w:rPr>
        <w:t>“Puebla, orgullo </w:t>
      </w:r>
      <w:r>
        <w:rPr>
          <w:spacing w:val="-4"/>
          <w:sz w:val="22"/>
        </w:rPr>
        <w:t>de </w:t>
      </w:r>
      <w:r>
        <w:rPr>
          <w:spacing w:val="-5"/>
          <w:sz w:val="22"/>
        </w:rPr>
        <w:t>sus </w:t>
      </w:r>
      <w:r>
        <w:rPr>
          <w:spacing w:val="-7"/>
          <w:sz w:val="22"/>
        </w:rPr>
        <w:t>habitantes”, </w:t>
      </w:r>
      <w:r>
        <w:rPr>
          <w:spacing w:val="-4"/>
          <w:sz w:val="22"/>
        </w:rPr>
        <w:t>en </w:t>
      </w:r>
      <w:r>
        <w:rPr>
          <w:i/>
          <w:spacing w:val="-7"/>
          <w:sz w:val="22"/>
        </w:rPr>
        <w:t>Koinonia. </w:t>
      </w:r>
      <w:r>
        <w:rPr>
          <w:i/>
          <w:spacing w:val="-6"/>
          <w:sz w:val="22"/>
        </w:rPr>
        <w:t>Revista oficial </w:t>
      </w:r>
      <w:r>
        <w:rPr>
          <w:i/>
          <w:spacing w:val="-4"/>
          <w:sz w:val="22"/>
        </w:rPr>
        <w:t>de </w:t>
      </w:r>
      <w:r>
        <w:rPr>
          <w:i/>
          <w:spacing w:val="-5"/>
          <w:sz w:val="22"/>
        </w:rPr>
        <w:t>in-</w:t>
      </w:r>
      <w:r>
        <w:rPr>
          <w:i/>
          <w:sz w:val="22"/>
        </w:rPr>
        <w:t> </w:t>
      </w:r>
      <w:r>
        <w:rPr>
          <w:i/>
          <w:spacing w:val="-7"/>
          <w:sz w:val="22"/>
        </w:rPr>
        <w:t>formación pastoral, </w:t>
      </w:r>
      <w:r>
        <w:rPr>
          <w:spacing w:val="-5"/>
          <w:sz w:val="22"/>
        </w:rPr>
        <w:t>Año </w:t>
      </w:r>
      <w:r>
        <w:rPr>
          <w:spacing w:val="-6"/>
          <w:sz w:val="22"/>
        </w:rPr>
        <w:t>VI/Núm. </w:t>
      </w:r>
      <w:r>
        <w:rPr>
          <w:spacing w:val="-5"/>
          <w:sz w:val="22"/>
        </w:rPr>
        <w:t>70, </w:t>
      </w:r>
      <w:r>
        <w:rPr>
          <w:spacing w:val="-6"/>
          <w:sz w:val="22"/>
        </w:rPr>
        <w:t>abril, Puebla, México, </w:t>
      </w:r>
      <w:r>
        <w:rPr>
          <w:spacing w:val="-7"/>
          <w:sz w:val="22"/>
        </w:rPr>
        <w:t>Arquidiócesis </w:t>
      </w:r>
      <w:r>
        <w:rPr>
          <w:spacing w:val="-4"/>
          <w:sz w:val="22"/>
        </w:rPr>
        <w:t>de </w:t>
      </w:r>
      <w:r>
        <w:rPr>
          <w:spacing w:val="-7"/>
          <w:sz w:val="22"/>
        </w:rPr>
        <w:t>Puebla.</w:t>
      </w:r>
    </w:p>
    <w:p>
      <w:pPr>
        <w:spacing w:line="247" w:lineRule="auto" w:before="0"/>
        <w:ind w:left="397" w:right="111" w:hanging="284"/>
        <w:jc w:val="both"/>
        <w:rPr>
          <w:sz w:val="22"/>
        </w:rPr>
      </w:pPr>
      <w:r>
        <w:rPr>
          <w:sz w:val="22"/>
        </w:rPr>
        <w:t>Milián, G. (1994), </w:t>
      </w:r>
      <w:r>
        <w:rPr>
          <w:i/>
          <w:sz w:val="22"/>
        </w:rPr>
        <w:t>La modernización Sistémica. La desconcentración comercial en </w:t>
      </w:r>
      <w:r>
        <w:rPr>
          <w:i/>
          <w:sz w:val="22"/>
        </w:rPr>
        <w:t>la ciudad de Puebla, </w:t>
      </w:r>
      <w:r>
        <w:rPr>
          <w:sz w:val="22"/>
        </w:rPr>
        <w:t>Puebla, México, BUAP.</w:t>
      </w:r>
    </w:p>
    <w:p>
      <w:pPr>
        <w:spacing w:line="247" w:lineRule="auto" w:before="0"/>
        <w:ind w:left="63" w:right="111" w:hanging="1"/>
        <w:jc w:val="right"/>
        <w:rPr>
          <w:sz w:val="22"/>
        </w:rPr>
      </w:pPr>
      <w:r>
        <w:rPr>
          <w:spacing w:val="-5"/>
          <w:sz w:val="22"/>
        </w:rPr>
        <w:t>Organización </w:t>
      </w:r>
      <w:r>
        <w:rPr>
          <w:spacing w:val="-3"/>
          <w:sz w:val="22"/>
        </w:rPr>
        <w:t>de </w:t>
      </w:r>
      <w:r>
        <w:rPr>
          <w:spacing w:val="-4"/>
          <w:sz w:val="22"/>
        </w:rPr>
        <w:t>las </w:t>
      </w:r>
      <w:r>
        <w:rPr>
          <w:spacing w:val="-5"/>
          <w:sz w:val="22"/>
        </w:rPr>
        <w:t>Naciones Unidas (2012), </w:t>
      </w:r>
      <w:r>
        <w:rPr>
          <w:i/>
          <w:spacing w:val="-5"/>
          <w:sz w:val="22"/>
        </w:rPr>
        <w:t>Informe </w:t>
      </w:r>
      <w:r>
        <w:rPr>
          <w:i/>
          <w:spacing w:val="-4"/>
          <w:sz w:val="22"/>
        </w:rPr>
        <w:t>final </w:t>
      </w:r>
      <w:r>
        <w:rPr>
          <w:i/>
          <w:spacing w:val="-3"/>
          <w:sz w:val="22"/>
        </w:rPr>
        <w:t>de la </w:t>
      </w:r>
      <w:r>
        <w:rPr>
          <w:i/>
          <w:spacing w:val="-6"/>
          <w:sz w:val="22"/>
        </w:rPr>
        <w:t>Conferencia </w:t>
      </w:r>
      <w:r>
        <w:rPr>
          <w:i/>
          <w:spacing w:val="-3"/>
          <w:sz w:val="22"/>
        </w:rPr>
        <w:t>de </w:t>
      </w:r>
      <w:r>
        <w:rPr>
          <w:i/>
          <w:spacing w:val="-4"/>
          <w:sz w:val="22"/>
        </w:rPr>
        <w:t>las Na-</w:t>
      </w:r>
      <w:r>
        <w:rPr>
          <w:i/>
          <w:sz w:val="22"/>
        </w:rPr>
        <w:t> </w:t>
      </w:r>
      <w:r>
        <w:rPr>
          <w:i/>
          <w:spacing w:val="-5"/>
          <w:sz w:val="22"/>
        </w:rPr>
        <w:t>ciones Unidas </w:t>
      </w:r>
      <w:r>
        <w:rPr>
          <w:i/>
          <w:spacing w:val="-6"/>
          <w:sz w:val="22"/>
        </w:rPr>
        <w:t>sobre </w:t>
      </w:r>
      <w:r>
        <w:rPr>
          <w:i/>
          <w:spacing w:val="-3"/>
          <w:sz w:val="22"/>
        </w:rPr>
        <w:t>el </w:t>
      </w:r>
      <w:r>
        <w:rPr>
          <w:i/>
          <w:spacing w:val="-6"/>
          <w:sz w:val="22"/>
        </w:rPr>
        <w:t>Desarrollo </w:t>
      </w:r>
      <w:r>
        <w:rPr>
          <w:i/>
          <w:spacing w:val="-5"/>
          <w:sz w:val="22"/>
        </w:rPr>
        <w:t>Sostenible: </w:t>
      </w:r>
      <w:r>
        <w:rPr>
          <w:i/>
          <w:spacing w:val="-3"/>
          <w:sz w:val="22"/>
        </w:rPr>
        <w:t>El </w:t>
      </w:r>
      <w:r>
        <w:rPr>
          <w:i/>
          <w:spacing w:val="-6"/>
          <w:sz w:val="22"/>
        </w:rPr>
        <w:t>Futuro </w:t>
      </w:r>
      <w:r>
        <w:rPr>
          <w:i/>
          <w:spacing w:val="-4"/>
          <w:sz w:val="22"/>
        </w:rPr>
        <w:t>que </w:t>
      </w:r>
      <w:r>
        <w:rPr>
          <w:i/>
          <w:spacing w:val="-6"/>
          <w:sz w:val="22"/>
        </w:rPr>
        <w:t>queremos. </w:t>
      </w:r>
      <w:r>
        <w:rPr>
          <w:spacing w:val="-5"/>
          <w:sz w:val="22"/>
        </w:rPr>
        <w:t>Brasil, ONU.</w:t>
      </w:r>
    </w:p>
    <w:p>
      <w:pPr>
        <w:spacing w:line="247" w:lineRule="auto" w:before="0"/>
        <w:ind w:left="397" w:right="111" w:hanging="284"/>
        <w:jc w:val="both"/>
        <w:rPr>
          <w:sz w:val="22"/>
        </w:rPr>
      </w:pPr>
      <w:r>
        <w:rPr>
          <w:sz w:val="22"/>
        </w:rPr>
        <w:t>Routaboule, D. (1996), </w:t>
      </w:r>
      <w:r>
        <w:rPr>
          <w:i/>
          <w:sz w:val="22"/>
        </w:rPr>
        <w:t>Diseño urbano y sustentabilidad de la ciudad. Concepto de </w:t>
      </w:r>
      <w:r>
        <w:rPr>
          <w:i/>
          <w:sz w:val="22"/>
        </w:rPr>
        <w:t>paisaje y “sensibilidad humana”, </w:t>
      </w:r>
      <w:r>
        <w:rPr>
          <w:sz w:val="22"/>
        </w:rPr>
        <w:t>Montreal, Canadá, Mimeo.</w:t>
      </w:r>
    </w:p>
    <w:p>
      <w:pPr>
        <w:spacing w:line="247" w:lineRule="auto" w:before="0"/>
        <w:ind w:left="103" w:right="111" w:firstLine="0"/>
        <w:jc w:val="right"/>
        <w:rPr>
          <w:sz w:val="22"/>
        </w:rPr>
      </w:pPr>
      <w:r>
        <w:rPr>
          <w:spacing w:val="-8"/>
          <w:sz w:val="22"/>
        </w:rPr>
        <w:t>Schjetnan,</w:t>
      </w:r>
      <w:r>
        <w:rPr>
          <w:spacing w:val="-17"/>
          <w:sz w:val="22"/>
        </w:rPr>
        <w:t> </w:t>
      </w:r>
      <w:r>
        <w:rPr>
          <w:spacing w:val="-4"/>
          <w:sz w:val="22"/>
        </w:rPr>
        <w:t>M.</w:t>
      </w:r>
      <w:r>
        <w:rPr>
          <w:spacing w:val="-17"/>
          <w:sz w:val="22"/>
        </w:rPr>
        <w:t> </w:t>
      </w:r>
      <w:r>
        <w:rPr>
          <w:spacing w:val="-4"/>
          <w:sz w:val="22"/>
        </w:rPr>
        <w:t>et</w:t>
      </w:r>
      <w:r>
        <w:rPr>
          <w:spacing w:val="-17"/>
          <w:sz w:val="22"/>
        </w:rPr>
        <w:t> </w:t>
      </w:r>
      <w:r>
        <w:rPr>
          <w:spacing w:val="-6"/>
          <w:sz w:val="22"/>
        </w:rPr>
        <w:t>al.</w:t>
      </w:r>
      <w:r>
        <w:rPr>
          <w:spacing w:val="-17"/>
          <w:sz w:val="22"/>
        </w:rPr>
        <w:t> </w:t>
      </w:r>
      <w:r>
        <w:rPr>
          <w:spacing w:val="-7"/>
          <w:sz w:val="22"/>
        </w:rPr>
        <w:t>(1991),</w:t>
      </w:r>
      <w:r>
        <w:rPr>
          <w:spacing w:val="-17"/>
          <w:sz w:val="22"/>
        </w:rPr>
        <w:t> </w:t>
      </w:r>
      <w:r>
        <w:rPr>
          <w:i/>
          <w:spacing w:val="-8"/>
          <w:sz w:val="22"/>
        </w:rPr>
        <w:t>Principios</w:t>
      </w:r>
      <w:r>
        <w:rPr>
          <w:i/>
          <w:spacing w:val="-17"/>
          <w:sz w:val="22"/>
        </w:rPr>
        <w:t> </w:t>
      </w:r>
      <w:r>
        <w:rPr>
          <w:i/>
          <w:spacing w:val="-4"/>
          <w:sz w:val="22"/>
        </w:rPr>
        <w:t>de</w:t>
      </w:r>
      <w:r>
        <w:rPr>
          <w:i/>
          <w:spacing w:val="-17"/>
          <w:sz w:val="22"/>
        </w:rPr>
        <w:t> </w:t>
      </w:r>
      <w:r>
        <w:rPr>
          <w:i/>
          <w:spacing w:val="-7"/>
          <w:sz w:val="22"/>
        </w:rPr>
        <w:t>diseño</w:t>
      </w:r>
      <w:r>
        <w:rPr>
          <w:i/>
          <w:spacing w:val="-17"/>
          <w:sz w:val="22"/>
        </w:rPr>
        <w:t> </w:t>
      </w:r>
      <w:r>
        <w:rPr>
          <w:i/>
          <w:spacing w:val="-7"/>
          <w:sz w:val="22"/>
        </w:rPr>
        <w:t>urbano</w:t>
      </w:r>
      <w:r>
        <w:rPr>
          <w:i/>
          <w:spacing w:val="-17"/>
          <w:sz w:val="22"/>
        </w:rPr>
        <w:t> </w:t>
      </w:r>
      <w:r>
        <w:rPr>
          <w:i/>
          <w:spacing w:val="-8"/>
          <w:sz w:val="22"/>
        </w:rPr>
        <w:t>ambiental,</w:t>
      </w:r>
      <w:r>
        <w:rPr>
          <w:i/>
          <w:spacing w:val="-17"/>
          <w:sz w:val="22"/>
        </w:rPr>
        <w:t> </w:t>
      </w:r>
      <w:r>
        <w:rPr>
          <w:spacing w:val="-7"/>
          <w:sz w:val="22"/>
        </w:rPr>
        <w:t>México,</w:t>
      </w:r>
      <w:r>
        <w:rPr>
          <w:spacing w:val="-17"/>
          <w:sz w:val="22"/>
        </w:rPr>
        <w:t> </w:t>
      </w:r>
      <w:r>
        <w:rPr>
          <w:spacing w:val="-7"/>
          <w:sz w:val="22"/>
        </w:rPr>
        <w:t>Árbol</w:t>
      </w:r>
      <w:r>
        <w:rPr>
          <w:spacing w:val="-17"/>
          <w:sz w:val="22"/>
        </w:rPr>
        <w:t> </w:t>
      </w:r>
      <w:r>
        <w:rPr>
          <w:spacing w:val="-8"/>
          <w:sz w:val="22"/>
        </w:rPr>
        <w:t>editores.</w:t>
      </w:r>
      <w:r>
        <w:rPr>
          <w:spacing w:val="-8"/>
          <w:w w:val="100"/>
          <w:sz w:val="22"/>
        </w:rPr>
        <w:t> </w:t>
      </w:r>
      <w:r>
        <w:rPr>
          <w:sz w:val="22"/>
        </w:rPr>
        <w:t>Vázquez, N. (2007), </w:t>
      </w:r>
      <w:r>
        <w:rPr>
          <w:i/>
          <w:sz w:val="22"/>
        </w:rPr>
        <w:t>Propuesta de diseño para la transición hacia la</w:t>
      </w:r>
      <w:r>
        <w:rPr>
          <w:i/>
          <w:spacing w:val="32"/>
          <w:sz w:val="22"/>
        </w:rPr>
        <w:t> </w:t>
      </w:r>
      <w:r>
        <w:rPr>
          <w:i/>
          <w:sz w:val="22"/>
        </w:rPr>
        <w:t>vivienda</w:t>
      </w:r>
      <w:r>
        <w:rPr>
          <w:i/>
          <w:spacing w:val="7"/>
          <w:sz w:val="22"/>
        </w:rPr>
        <w:t> </w:t>
      </w:r>
      <w:r>
        <w:rPr>
          <w:i/>
          <w:sz w:val="22"/>
        </w:rPr>
        <w:t>sos-</w:t>
      </w:r>
      <w:r>
        <w:rPr>
          <w:i/>
          <w:sz w:val="22"/>
        </w:rPr>
        <w:t> tenible</w:t>
      </w:r>
      <w:r>
        <w:rPr>
          <w:i/>
          <w:spacing w:val="-5"/>
          <w:sz w:val="22"/>
        </w:rPr>
        <w:t> </w:t>
      </w:r>
      <w:r>
        <w:rPr>
          <w:i/>
          <w:sz w:val="22"/>
        </w:rPr>
        <w:t>en</w:t>
      </w:r>
      <w:r>
        <w:rPr>
          <w:i/>
          <w:spacing w:val="-5"/>
          <w:sz w:val="22"/>
        </w:rPr>
        <w:t> </w:t>
      </w:r>
      <w:r>
        <w:rPr>
          <w:i/>
          <w:sz w:val="22"/>
        </w:rPr>
        <w:t>la</w:t>
      </w:r>
      <w:r>
        <w:rPr>
          <w:i/>
          <w:spacing w:val="-5"/>
          <w:sz w:val="22"/>
        </w:rPr>
        <w:t> </w:t>
      </w:r>
      <w:r>
        <w:rPr>
          <w:i/>
          <w:sz w:val="22"/>
        </w:rPr>
        <w:t>ciudad</w:t>
      </w:r>
      <w:r>
        <w:rPr>
          <w:i/>
          <w:spacing w:val="-5"/>
          <w:sz w:val="22"/>
        </w:rPr>
        <w:t> </w:t>
      </w:r>
      <w:r>
        <w:rPr>
          <w:i/>
          <w:sz w:val="22"/>
        </w:rPr>
        <w:t>de</w:t>
      </w:r>
      <w:r>
        <w:rPr>
          <w:i/>
          <w:spacing w:val="-5"/>
          <w:sz w:val="22"/>
        </w:rPr>
        <w:t> </w:t>
      </w:r>
      <w:r>
        <w:rPr>
          <w:i/>
          <w:sz w:val="22"/>
        </w:rPr>
        <w:t>Puebla,</w:t>
      </w:r>
      <w:r>
        <w:rPr>
          <w:i/>
          <w:spacing w:val="-5"/>
          <w:sz w:val="22"/>
        </w:rPr>
        <w:t> </w:t>
      </w:r>
      <w:r>
        <w:rPr>
          <w:sz w:val="22"/>
        </w:rPr>
        <w:t>tesis</w:t>
      </w:r>
      <w:r>
        <w:rPr>
          <w:spacing w:val="-5"/>
          <w:sz w:val="22"/>
        </w:rPr>
        <w:t> </w:t>
      </w:r>
      <w:r>
        <w:rPr>
          <w:sz w:val="22"/>
        </w:rPr>
        <w:t>para</w:t>
      </w:r>
      <w:r>
        <w:rPr>
          <w:spacing w:val="-5"/>
          <w:sz w:val="22"/>
        </w:rPr>
        <w:t> </w:t>
      </w:r>
      <w:r>
        <w:rPr>
          <w:sz w:val="22"/>
        </w:rPr>
        <w:t>obtener</w:t>
      </w:r>
      <w:r>
        <w:rPr>
          <w:spacing w:val="-5"/>
          <w:sz w:val="22"/>
        </w:rPr>
        <w:t> </w:t>
      </w:r>
      <w:r>
        <w:rPr>
          <w:sz w:val="22"/>
        </w:rPr>
        <w:t>el</w:t>
      </w:r>
      <w:r>
        <w:rPr>
          <w:spacing w:val="-5"/>
          <w:sz w:val="22"/>
        </w:rPr>
        <w:t> </w:t>
      </w:r>
      <w:r>
        <w:rPr>
          <w:sz w:val="22"/>
        </w:rPr>
        <w:t>grado</w:t>
      </w:r>
      <w:r>
        <w:rPr>
          <w:spacing w:val="-5"/>
          <w:sz w:val="22"/>
        </w:rPr>
        <w:t> </w:t>
      </w:r>
      <w:r>
        <w:rPr>
          <w:sz w:val="22"/>
        </w:rPr>
        <w:t>de</w:t>
      </w:r>
      <w:r>
        <w:rPr>
          <w:spacing w:val="-5"/>
          <w:sz w:val="22"/>
        </w:rPr>
        <w:t> </w:t>
      </w:r>
      <w:r>
        <w:rPr>
          <w:sz w:val="22"/>
        </w:rPr>
        <w:t>Maestría</w:t>
      </w:r>
      <w:r>
        <w:rPr>
          <w:spacing w:val="-5"/>
          <w:sz w:val="22"/>
        </w:rPr>
        <w:t> </w:t>
      </w:r>
      <w:r>
        <w:rPr>
          <w:sz w:val="22"/>
        </w:rPr>
        <w:t>en</w:t>
      </w:r>
      <w:r>
        <w:rPr>
          <w:spacing w:val="-5"/>
          <w:sz w:val="22"/>
        </w:rPr>
        <w:t> </w:t>
      </w:r>
      <w:r>
        <w:rPr>
          <w:sz w:val="22"/>
        </w:rPr>
        <w:t>Diseño</w:t>
      </w:r>
    </w:p>
    <w:p>
      <w:pPr>
        <w:pStyle w:val="BodyText"/>
        <w:spacing w:line="253" w:lineRule="exact"/>
        <w:ind w:left="397"/>
      </w:pPr>
      <w:r>
        <w:rPr/>
        <w:t>Arquitectónico, Puebla, México, BUAP.</w:t>
      </w:r>
    </w:p>
    <w:p>
      <w:pPr>
        <w:spacing w:after="0" w:line="253" w:lineRule="exact"/>
        <w:sectPr>
          <w:pgSz w:w="9640" w:h="13040"/>
          <w:pgMar w:header="0" w:footer="956" w:top="1080" w:bottom="1140" w:left="102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8"/>
        </w:rPr>
      </w:pPr>
    </w:p>
    <w:p>
      <w:pPr>
        <w:pStyle w:val="Heading1"/>
        <w:ind w:left="1048" w:right="1045" w:hanging="1"/>
      </w:pPr>
      <w:r>
        <w:rPr/>
        <w:t>¿Problemáticas o alternativas de acción para la edición universitaria en México?</w:t>
      </w:r>
    </w:p>
    <w:p>
      <w:pPr>
        <w:pStyle w:val="BodyText"/>
        <w:spacing w:before="8"/>
        <w:rPr>
          <w:b/>
          <w:sz w:val="44"/>
        </w:rPr>
      </w:pPr>
    </w:p>
    <w:p>
      <w:pPr>
        <w:spacing w:line="247" w:lineRule="auto" w:before="1"/>
        <w:ind w:left="4699" w:right="111" w:hanging="64"/>
        <w:jc w:val="right"/>
        <w:rPr>
          <w:i/>
          <w:sz w:val="22"/>
        </w:rPr>
      </w:pPr>
      <w:r>
        <w:rPr>
          <w:i/>
          <w:sz w:val="22"/>
        </w:rPr>
        <w:t>Mayra Berenice</w:t>
      </w:r>
      <w:r>
        <w:rPr>
          <w:i/>
          <w:spacing w:val="-9"/>
          <w:sz w:val="22"/>
        </w:rPr>
        <w:t> </w:t>
      </w:r>
      <w:r>
        <w:rPr>
          <w:i/>
          <w:sz w:val="22"/>
        </w:rPr>
        <w:t>Ortega</w:t>
      </w:r>
      <w:r>
        <w:rPr>
          <w:i/>
          <w:spacing w:val="-4"/>
          <w:sz w:val="22"/>
        </w:rPr>
        <w:t> </w:t>
      </w:r>
      <w:r>
        <w:rPr>
          <w:i/>
          <w:sz w:val="22"/>
        </w:rPr>
        <w:t>Barrón</w:t>
      </w:r>
      <w:r>
        <w:rPr>
          <w:i/>
          <w:position w:val="7"/>
          <w:sz w:val="12"/>
        </w:rPr>
        <w:t>1</w:t>
      </w:r>
      <w:r>
        <w:rPr>
          <w:i/>
          <w:w w:val="106"/>
          <w:position w:val="7"/>
          <w:sz w:val="12"/>
        </w:rPr>
        <w:t> </w:t>
      </w:r>
      <w:hyperlink r:id="rId43">
        <w:r>
          <w:rPr>
            <w:i/>
            <w:spacing w:val="-1"/>
            <w:sz w:val="22"/>
          </w:rPr>
          <w:t>mayraber</w:t>
        </w:r>
      </w:hyperlink>
      <w:hyperlink r:id="rId44">
        <w:r>
          <w:rPr>
            <w:i/>
            <w:spacing w:val="-1"/>
            <w:sz w:val="22"/>
          </w:rPr>
          <w:t>enice@yahoo.com.mx</w:t>
        </w:r>
      </w:hyperlink>
      <w:r>
        <w:rPr>
          <w:i/>
          <w:spacing w:val="-1"/>
          <w:sz w:val="22"/>
        </w:rPr>
        <w:t> </w:t>
      </w:r>
      <w:r>
        <w:rPr>
          <w:i/>
          <w:sz w:val="22"/>
        </w:rPr>
        <w:t>Marcela Liliana</w:t>
      </w:r>
      <w:r>
        <w:rPr>
          <w:i/>
          <w:spacing w:val="-14"/>
          <w:sz w:val="22"/>
        </w:rPr>
        <w:t> </w:t>
      </w:r>
      <w:r>
        <w:rPr>
          <w:i/>
          <w:sz w:val="22"/>
        </w:rPr>
        <w:t>Díaz</w:t>
      </w:r>
      <w:r>
        <w:rPr>
          <w:i/>
          <w:spacing w:val="-7"/>
          <w:sz w:val="22"/>
        </w:rPr>
        <w:t> </w:t>
      </w:r>
      <w:r>
        <w:rPr>
          <w:i/>
          <w:sz w:val="22"/>
        </w:rPr>
        <w:t>López</w:t>
      </w:r>
      <w:r>
        <w:rPr>
          <w:i/>
          <w:position w:val="7"/>
          <w:sz w:val="12"/>
        </w:rPr>
        <w:t>2</w:t>
      </w:r>
      <w:r>
        <w:rPr>
          <w:i/>
          <w:w w:val="106"/>
          <w:position w:val="7"/>
          <w:sz w:val="12"/>
        </w:rPr>
        <w:t> </w:t>
      </w:r>
      <w:hyperlink r:id="rId45">
        <w:r>
          <w:rPr>
            <w:i/>
            <w:spacing w:val="-1"/>
            <w:sz w:val="22"/>
          </w:rPr>
          <w:t>mar_dilo@yahoo.com.mx</w:t>
        </w:r>
      </w:hyperlink>
      <w:r>
        <w:rPr>
          <w:i/>
          <w:spacing w:val="-1"/>
          <w:sz w:val="22"/>
        </w:rPr>
        <w:t> </w:t>
      </w:r>
      <w:r>
        <w:rPr>
          <w:i/>
          <w:sz w:val="22"/>
        </w:rPr>
        <w:t>Erika</w:t>
      </w:r>
      <w:r>
        <w:rPr>
          <w:i/>
          <w:spacing w:val="-8"/>
          <w:sz w:val="22"/>
        </w:rPr>
        <w:t> </w:t>
      </w:r>
      <w:r>
        <w:rPr>
          <w:i/>
          <w:sz w:val="22"/>
        </w:rPr>
        <w:t>Rivera</w:t>
      </w:r>
      <w:r>
        <w:rPr>
          <w:i/>
          <w:spacing w:val="-8"/>
          <w:sz w:val="22"/>
        </w:rPr>
        <w:t> </w:t>
      </w:r>
      <w:r>
        <w:rPr>
          <w:i/>
          <w:sz w:val="22"/>
        </w:rPr>
        <w:t>Gutiérrez</w:t>
      </w:r>
      <w:r>
        <w:rPr>
          <w:i/>
          <w:position w:val="7"/>
          <w:sz w:val="12"/>
        </w:rPr>
        <w:t>3</w:t>
      </w:r>
      <w:r>
        <w:rPr>
          <w:i/>
          <w:w w:val="106"/>
          <w:position w:val="7"/>
          <w:sz w:val="12"/>
        </w:rPr>
        <w:t> </w:t>
      </w:r>
      <w:hyperlink r:id="rId46">
        <w:r>
          <w:rPr>
            <w:i/>
            <w:sz w:val="22"/>
          </w:rPr>
          <w:t>fad_graf@yahoo.com.mx</w:t>
        </w:r>
      </w:hyperlink>
    </w:p>
    <w:p>
      <w:pPr>
        <w:pStyle w:val="BodyText"/>
        <w:rPr>
          <w:i/>
        </w:rPr>
      </w:pPr>
    </w:p>
    <w:p>
      <w:pPr>
        <w:pStyle w:val="BodyText"/>
        <w:spacing w:before="4"/>
        <w:rPr>
          <w:i/>
          <w:sz w:val="23"/>
        </w:rPr>
      </w:pPr>
    </w:p>
    <w:p>
      <w:pPr>
        <w:pStyle w:val="Heading2"/>
        <w:spacing w:before="1"/>
      </w:pPr>
      <w:r>
        <w:rPr/>
        <w:t>Resumen</w:t>
      </w:r>
    </w:p>
    <w:p>
      <w:pPr>
        <w:pStyle w:val="BodyText"/>
        <w:spacing w:before="5"/>
        <w:rPr>
          <w:b/>
        </w:rPr>
      </w:pPr>
    </w:p>
    <w:p>
      <w:pPr>
        <w:pStyle w:val="BodyText"/>
        <w:spacing w:line="247" w:lineRule="auto"/>
        <w:ind w:left="113" w:right="110"/>
        <w:jc w:val="both"/>
      </w:pPr>
      <w:r>
        <w:rPr/>
        <w:t>Al comenzar el siglo XXI, en México ha existido una mayor preocupación por las Instituciones de Educación Superior (IES) sobre el tema de la edición universitaria. Lo anterior porque enfrentan retos enormes, en varios ámbitos como los que tienen que ver con las funciones de docencia, investigación y difusión. Se ha comprendido que la razón de su existencia es fomentar el incremento de la creación del conoci- miento y de su difusión. Estableciendo los puentes entre los profesores, investiga- dores, y el órgano editorial, pero sobre todo y primordialmente con la comunidad estudiantil, la sociedad y el mercado laboral.</w:t>
      </w:r>
    </w:p>
    <w:p>
      <w:pPr>
        <w:pStyle w:val="BodyText"/>
        <w:spacing w:line="247" w:lineRule="auto"/>
        <w:ind w:left="113" w:right="111" w:firstLine="283"/>
        <w:jc w:val="both"/>
      </w:pPr>
      <w:r>
        <w:rPr/>
        <w:t>Sin embargo, para esta actividad también es importante la difusión del conoci- miento. Propiciar una lectura especializada y lograr un apoyo en la promoción, dis- tribución y venta de los materiales especializados que se producen incluso en otras instituciones</w:t>
      </w:r>
      <w:r>
        <w:rPr>
          <w:spacing w:val="-10"/>
        </w:rPr>
        <w:t> </w:t>
      </w:r>
      <w:r>
        <w:rPr/>
        <w:t>son</w:t>
      </w:r>
      <w:r>
        <w:rPr>
          <w:spacing w:val="-8"/>
        </w:rPr>
        <w:t> </w:t>
      </w:r>
      <w:r>
        <w:rPr/>
        <w:t>el</w:t>
      </w:r>
      <w:r>
        <w:rPr>
          <w:spacing w:val="-9"/>
        </w:rPr>
        <w:t> </w:t>
      </w:r>
      <w:r>
        <w:rPr/>
        <w:t>propósito</w:t>
      </w:r>
      <w:r>
        <w:rPr>
          <w:spacing w:val="-9"/>
        </w:rPr>
        <w:t> </w:t>
      </w:r>
      <w:r>
        <w:rPr/>
        <w:t>de</w:t>
      </w:r>
      <w:r>
        <w:rPr>
          <w:spacing w:val="-9"/>
        </w:rPr>
        <w:t> </w:t>
      </w:r>
      <w:r>
        <w:rPr/>
        <w:t>un</w:t>
      </w:r>
      <w:r>
        <w:rPr>
          <w:spacing w:val="-9"/>
        </w:rPr>
        <w:t> </w:t>
      </w:r>
      <w:r>
        <w:rPr/>
        <w:t>intercambio</w:t>
      </w:r>
      <w:r>
        <w:rPr>
          <w:spacing w:val="-9"/>
        </w:rPr>
        <w:t> </w:t>
      </w:r>
      <w:r>
        <w:rPr/>
        <w:t>de</w:t>
      </w:r>
      <w:r>
        <w:rPr>
          <w:spacing w:val="-9"/>
        </w:rPr>
        <w:t> </w:t>
      </w:r>
      <w:r>
        <w:rPr/>
        <w:t>conocimientos</w:t>
      </w:r>
      <w:r>
        <w:rPr>
          <w:spacing w:val="-9"/>
        </w:rPr>
        <w:t> </w:t>
      </w:r>
      <w:r>
        <w:rPr/>
        <w:t>universitarios</w:t>
      </w:r>
      <w:r>
        <w:rPr>
          <w:spacing w:val="-9"/>
        </w:rPr>
        <w:t> </w:t>
      </w:r>
      <w:r>
        <w:rPr/>
        <w:t>(re- des académicas), y al mismo tiempo un apoyo en la difusión y comercialización </w:t>
      </w:r>
      <w:r>
        <w:rPr>
          <w:spacing w:val="9"/>
        </w:rPr>
        <w:t> </w:t>
      </w:r>
      <w:r>
        <w:rPr/>
        <w:t>de</w:t>
      </w:r>
    </w:p>
    <w:p>
      <w:pPr>
        <w:pStyle w:val="BodyText"/>
      </w:pPr>
    </w:p>
    <w:p>
      <w:pPr>
        <w:pStyle w:val="ListParagraph"/>
        <w:numPr>
          <w:ilvl w:val="0"/>
          <w:numId w:val="5"/>
        </w:numPr>
        <w:tabs>
          <w:tab w:pos="439" w:val="left" w:leader="none"/>
        </w:tabs>
        <w:spacing w:line="240" w:lineRule="auto" w:before="154" w:after="0"/>
        <w:ind w:left="397" w:right="0" w:hanging="284"/>
        <w:jc w:val="both"/>
        <w:rPr>
          <w:sz w:val="18"/>
        </w:rPr>
      </w:pPr>
      <w:r>
        <w:rPr>
          <w:sz w:val="18"/>
        </w:rPr>
        <w:t>Maestra</w:t>
      </w:r>
      <w:r>
        <w:rPr>
          <w:spacing w:val="-7"/>
          <w:sz w:val="18"/>
        </w:rPr>
        <w:t> </w:t>
      </w:r>
      <w:r>
        <w:rPr>
          <w:sz w:val="18"/>
        </w:rPr>
        <w:t>en</w:t>
      </w:r>
      <w:r>
        <w:rPr>
          <w:spacing w:val="-7"/>
          <w:sz w:val="18"/>
        </w:rPr>
        <w:t> </w:t>
      </w:r>
      <w:r>
        <w:rPr>
          <w:sz w:val="18"/>
        </w:rPr>
        <w:t>Diseño.</w:t>
      </w:r>
      <w:r>
        <w:rPr>
          <w:spacing w:val="-7"/>
          <w:sz w:val="18"/>
        </w:rPr>
        <w:t> </w:t>
      </w:r>
      <w:r>
        <w:rPr>
          <w:sz w:val="18"/>
        </w:rPr>
        <w:t>Docente</w:t>
      </w:r>
      <w:r>
        <w:rPr>
          <w:spacing w:val="-7"/>
          <w:sz w:val="18"/>
        </w:rPr>
        <w:t> </w:t>
      </w:r>
      <w:r>
        <w:rPr>
          <w:sz w:val="18"/>
        </w:rPr>
        <w:t>de</w:t>
      </w:r>
      <w:r>
        <w:rPr>
          <w:spacing w:val="-7"/>
          <w:sz w:val="18"/>
        </w:rPr>
        <w:t> </w:t>
      </w:r>
      <w:r>
        <w:rPr>
          <w:sz w:val="18"/>
        </w:rPr>
        <w:t>asignatura</w:t>
      </w:r>
      <w:r>
        <w:rPr>
          <w:spacing w:val="-8"/>
          <w:sz w:val="18"/>
        </w:rPr>
        <w:t> </w:t>
      </w:r>
      <w:r>
        <w:rPr>
          <w:sz w:val="18"/>
        </w:rPr>
        <w:t>de</w:t>
      </w:r>
      <w:r>
        <w:rPr>
          <w:spacing w:val="-7"/>
          <w:sz w:val="18"/>
        </w:rPr>
        <w:t> </w:t>
      </w:r>
      <w:r>
        <w:rPr>
          <w:sz w:val="18"/>
        </w:rPr>
        <w:t>la</w:t>
      </w:r>
      <w:r>
        <w:rPr>
          <w:spacing w:val="-7"/>
          <w:sz w:val="18"/>
        </w:rPr>
        <w:t> </w:t>
      </w:r>
      <w:r>
        <w:rPr>
          <w:sz w:val="18"/>
        </w:rPr>
        <w:t>Facultad</w:t>
      </w:r>
      <w:r>
        <w:rPr>
          <w:spacing w:val="-7"/>
          <w:sz w:val="18"/>
        </w:rPr>
        <w:t> </w:t>
      </w:r>
      <w:r>
        <w:rPr>
          <w:sz w:val="18"/>
        </w:rPr>
        <w:t>de</w:t>
      </w:r>
      <w:r>
        <w:rPr>
          <w:spacing w:val="-17"/>
          <w:sz w:val="18"/>
        </w:rPr>
        <w:t> </w:t>
      </w:r>
      <w:r>
        <w:rPr>
          <w:sz w:val="18"/>
        </w:rPr>
        <w:t>Arquitectura</w:t>
      </w:r>
      <w:r>
        <w:rPr>
          <w:spacing w:val="-7"/>
          <w:sz w:val="18"/>
        </w:rPr>
        <w:t> </w:t>
      </w:r>
      <w:r>
        <w:rPr>
          <w:sz w:val="18"/>
        </w:rPr>
        <w:t>y</w:t>
      </w:r>
      <w:r>
        <w:rPr>
          <w:spacing w:val="-7"/>
          <w:sz w:val="18"/>
        </w:rPr>
        <w:t> </w:t>
      </w:r>
      <w:r>
        <w:rPr>
          <w:sz w:val="18"/>
        </w:rPr>
        <w:t>Diseño,</w:t>
      </w:r>
      <w:r>
        <w:rPr>
          <w:spacing w:val="-7"/>
          <w:sz w:val="18"/>
        </w:rPr>
        <w:t> </w:t>
      </w:r>
      <w:r>
        <w:rPr>
          <w:sz w:val="18"/>
        </w:rPr>
        <w:t>en</w:t>
      </w:r>
      <w:r>
        <w:rPr>
          <w:spacing w:val="-7"/>
          <w:sz w:val="18"/>
        </w:rPr>
        <w:t> </w:t>
      </w:r>
      <w:r>
        <w:rPr>
          <w:sz w:val="18"/>
        </w:rPr>
        <w:t>la</w:t>
      </w:r>
      <w:r>
        <w:rPr>
          <w:spacing w:val="-7"/>
          <w:sz w:val="18"/>
        </w:rPr>
        <w:t> </w:t>
      </w:r>
      <w:r>
        <w:rPr>
          <w:sz w:val="18"/>
        </w:rPr>
        <w:t>Licencia-</w:t>
      </w:r>
    </w:p>
    <w:p>
      <w:pPr>
        <w:spacing w:before="13"/>
        <w:ind w:left="397" w:right="0" w:firstLine="0"/>
        <w:jc w:val="left"/>
        <w:rPr>
          <w:sz w:val="18"/>
        </w:rPr>
      </w:pPr>
      <w:r>
        <w:rPr>
          <w:sz w:val="18"/>
        </w:rPr>
        <w:t>tura en Diseño Gráfico, UAEMéx.</w:t>
      </w:r>
    </w:p>
    <w:p>
      <w:pPr>
        <w:pStyle w:val="ListParagraph"/>
        <w:numPr>
          <w:ilvl w:val="0"/>
          <w:numId w:val="5"/>
        </w:numPr>
        <w:tabs>
          <w:tab w:pos="439" w:val="left" w:leader="none"/>
        </w:tabs>
        <w:spacing w:line="240" w:lineRule="auto" w:before="13" w:after="0"/>
        <w:ind w:left="438" w:right="0" w:hanging="325"/>
        <w:jc w:val="both"/>
        <w:rPr>
          <w:sz w:val="18"/>
        </w:rPr>
      </w:pPr>
      <w:r>
        <w:rPr>
          <w:sz w:val="18"/>
        </w:rPr>
        <w:t>Maestra</w:t>
      </w:r>
      <w:r>
        <w:rPr>
          <w:spacing w:val="-7"/>
          <w:sz w:val="18"/>
        </w:rPr>
        <w:t> </w:t>
      </w:r>
      <w:r>
        <w:rPr>
          <w:sz w:val="18"/>
        </w:rPr>
        <w:t>en</w:t>
      </w:r>
      <w:r>
        <w:rPr>
          <w:spacing w:val="-7"/>
          <w:sz w:val="18"/>
        </w:rPr>
        <w:t> </w:t>
      </w:r>
      <w:r>
        <w:rPr>
          <w:sz w:val="18"/>
        </w:rPr>
        <w:t>Diseño.</w:t>
      </w:r>
      <w:r>
        <w:rPr>
          <w:spacing w:val="-7"/>
          <w:sz w:val="18"/>
        </w:rPr>
        <w:t> </w:t>
      </w:r>
      <w:r>
        <w:rPr>
          <w:sz w:val="18"/>
        </w:rPr>
        <w:t>Docente</w:t>
      </w:r>
      <w:r>
        <w:rPr>
          <w:spacing w:val="-7"/>
          <w:sz w:val="18"/>
        </w:rPr>
        <w:t> </w:t>
      </w:r>
      <w:r>
        <w:rPr>
          <w:sz w:val="18"/>
        </w:rPr>
        <w:t>de</w:t>
      </w:r>
      <w:r>
        <w:rPr>
          <w:spacing w:val="-7"/>
          <w:sz w:val="18"/>
        </w:rPr>
        <w:t> </w:t>
      </w:r>
      <w:r>
        <w:rPr>
          <w:sz w:val="18"/>
        </w:rPr>
        <w:t>asignatura</w:t>
      </w:r>
      <w:r>
        <w:rPr>
          <w:spacing w:val="-8"/>
          <w:sz w:val="18"/>
        </w:rPr>
        <w:t> </w:t>
      </w:r>
      <w:r>
        <w:rPr>
          <w:sz w:val="18"/>
        </w:rPr>
        <w:t>de</w:t>
      </w:r>
      <w:r>
        <w:rPr>
          <w:spacing w:val="-7"/>
          <w:sz w:val="18"/>
        </w:rPr>
        <w:t> </w:t>
      </w:r>
      <w:r>
        <w:rPr>
          <w:sz w:val="18"/>
        </w:rPr>
        <w:t>la</w:t>
      </w:r>
      <w:r>
        <w:rPr>
          <w:spacing w:val="-7"/>
          <w:sz w:val="18"/>
        </w:rPr>
        <w:t> </w:t>
      </w:r>
      <w:r>
        <w:rPr>
          <w:sz w:val="18"/>
        </w:rPr>
        <w:t>Facultad</w:t>
      </w:r>
      <w:r>
        <w:rPr>
          <w:spacing w:val="-7"/>
          <w:sz w:val="18"/>
        </w:rPr>
        <w:t> </w:t>
      </w:r>
      <w:r>
        <w:rPr>
          <w:sz w:val="18"/>
        </w:rPr>
        <w:t>de</w:t>
      </w:r>
      <w:r>
        <w:rPr>
          <w:spacing w:val="-17"/>
          <w:sz w:val="18"/>
        </w:rPr>
        <w:t> </w:t>
      </w:r>
      <w:r>
        <w:rPr>
          <w:sz w:val="18"/>
        </w:rPr>
        <w:t>Arquitectura</w:t>
      </w:r>
      <w:r>
        <w:rPr>
          <w:spacing w:val="-7"/>
          <w:sz w:val="18"/>
        </w:rPr>
        <w:t> </w:t>
      </w:r>
      <w:r>
        <w:rPr>
          <w:sz w:val="18"/>
        </w:rPr>
        <w:t>y</w:t>
      </w:r>
      <w:r>
        <w:rPr>
          <w:spacing w:val="-7"/>
          <w:sz w:val="18"/>
        </w:rPr>
        <w:t> </w:t>
      </w:r>
      <w:r>
        <w:rPr>
          <w:sz w:val="18"/>
        </w:rPr>
        <w:t>Diseño,</w:t>
      </w:r>
      <w:r>
        <w:rPr>
          <w:spacing w:val="-7"/>
          <w:sz w:val="18"/>
        </w:rPr>
        <w:t> </w:t>
      </w:r>
      <w:r>
        <w:rPr>
          <w:sz w:val="18"/>
        </w:rPr>
        <w:t>en</w:t>
      </w:r>
      <w:r>
        <w:rPr>
          <w:spacing w:val="-7"/>
          <w:sz w:val="18"/>
        </w:rPr>
        <w:t> </w:t>
      </w:r>
      <w:r>
        <w:rPr>
          <w:sz w:val="18"/>
        </w:rPr>
        <w:t>la</w:t>
      </w:r>
      <w:r>
        <w:rPr>
          <w:spacing w:val="-7"/>
          <w:sz w:val="18"/>
        </w:rPr>
        <w:t> </w:t>
      </w:r>
      <w:r>
        <w:rPr>
          <w:sz w:val="18"/>
        </w:rPr>
        <w:t>Licencia-</w:t>
      </w:r>
    </w:p>
    <w:p>
      <w:pPr>
        <w:spacing w:before="13"/>
        <w:ind w:left="397" w:right="0" w:firstLine="0"/>
        <w:jc w:val="left"/>
        <w:rPr>
          <w:sz w:val="18"/>
        </w:rPr>
      </w:pPr>
      <w:r>
        <w:rPr>
          <w:sz w:val="18"/>
        </w:rPr>
        <w:t>tura en Diseño Gráfico, UAEMéx.</w:t>
      </w:r>
    </w:p>
    <w:p>
      <w:pPr>
        <w:pStyle w:val="ListParagraph"/>
        <w:numPr>
          <w:ilvl w:val="0"/>
          <w:numId w:val="5"/>
        </w:numPr>
        <w:tabs>
          <w:tab w:pos="451" w:val="left" w:leader="none"/>
        </w:tabs>
        <w:spacing w:line="240" w:lineRule="auto" w:before="13" w:after="0"/>
        <w:ind w:left="450" w:right="0" w:hanging="337"/>
        <w:jc w:val="both"/>
        <w:rPr>
          <w:sz w:val="18"/>
        </w:rPr>
      </w:pPr>
      <w:r>
        <w:rPr>
          <w:sz w:val="18"/>
        </w:rPr>
        <w:t>Maestra en Administración. Investigadora de Tiempo Completo de la Facultad de Arquitectura</w:t>
      </w:r>
      <w:r>
        <w:rPr>
          <w:spacing w:val="29"/>
          <w:sz w:val="18"/>
        </w:rPr>
        <w:t> </w:t>
      </w:r>
      <w:r>
        <w:rPr>
          <w:sz w:val="18"/>
        </w:rPr>
        <w:t>y</w:t>
      </w:r>
    </w:p>
    <w:p>
      <w:pPr>
        <w:spacing w:before="13"/>
        <w:ind w:left="397" w:right="0" w:firstLine="0"/>
        <w:jc w:val="left"/>
        <w:rPr>
          <w:sz w:val="18"/>
        </w:rPr>
      </w:pPr>
      <w:r>
        <w:rPr>
          <w:sz w:val="18"/>
        </w:rPr>
        <w:t>Diseño, UAEMéx.</w:t>
      </w:r>
    </w:p>
    <w:p>
      <w:pPr>
        <w:spacing w:after="0"/>
        <w:jc w:val="left"/>
        <w:rPr>
          <w:sz w:val="18"/>
        </w:rPr>
        <w:sectPr>
          <w:pgSz w:w="9640" w:h="13040"/>
          <w:pgMar w:header="0" w:footer="956" w:top="1200" w:bottom="114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14"/>
        </w:rPr>
      </w:pPr>
    </w:p>
    <w:p>
      <w:pPr>
        <w:pStyle w:val="BodyText"/>
        <w:rPr>
          <w:sz w:val="14"/>
        </w:rPr>
      </w:pPr>
    </w:p>
    <w:p>
      <w:pPr>
        <w:pStyle w:val="BodyText"/>
        <w:spacing w:line="247" w:lineRule="auto" w:before="124"/>
        <w:ind w:left="113" w:right="111"/>
        <w:jc w:val="both"/>
      </w:pPr>
      <w:r>
        <w:rPr/>
        <w:t>los</w:t>
      </w:r>
      <w:r>
        <w:rPr>
          <w:spacing w:val="-12"/>
        </w:rPr>
        <w:t> </w:t>
      </w:r>
      <w:r>
        <w:rPr/>
        <w:t>materiales</w:t>
      </w:r>
      <w:r>
        <w:rPr>
          <w:spacing w:val="-12"/>
        </w:rPr>
        <w:t> </w:t>
      </w:r>
      <w:r>
        <w:rPr/>
        <w:t>que</w:t>
      </w:r>
      <w:r>
        <w:rPr>
          <w:spacing w:val="-12"/>
        </w:rPr>
        <w:t> </w:t>
      </w:r>
      <w:r>
        <w:rPr/>
        <w:t>se</w:t>
      </w:r>
      <w:r>
        <w:rPr>
          <w:spacing w:val="-12"/>
        </w:rPr>
        <w:t> </w:t>
      </w:r>
      <w:r>
        <w:rPr/>
        <w:t>producen.</w:t>
      </w:r>
      <w:r>
        <w:rPr>
          <w:spacing w:val="-24"/>
        </w:rPr>
        <w:t> </w:t>
      </w:r>
      <w:r>
        <w:rPr/>
        <w:t>Así</w:t>
      </w:r>
      <w:r>
        <w:rPr>
          <w:spacing w:val="-11"/>
        </w:rPr>
        <w:t> </w:t>
      </w:r>
      <w:r>
        <w:rPr/>
        <w:t>se</w:t>
      </w:r>
      <w:r>
        <w:rPr>
          <w:spacing w:val="-12"/>
        </w:rPr>
        <w:t> </w:t>
      </w:r>
      <w:r>
        <w:rPr/>
        <w:t>puede</w:t>
      </w:r>
      <w:r>
        <w:rPr>
          <w:spacing w:val="-12"/>
        </w:rPr>
        <w:t> </w:t>
      </w:r>
      <w:r>
        <w:rPr/>
        <w:t>cumplir</w:t>
      </w:r>
      <w:r>
        <w:rPr>
          <w:spacing w:val="-12"/>
        </w:rPr>
        <w:t> </w:t>
      </w:r>
      <w:r>
        <w:rPr/>
        <w:t>uno</w:t>
      </w:r>
      <w:r>
        <w:rPr>
          <w:spacing w:val="-12"/>
        </w:rPr>
        <w:t> </w:t>
      </w:r>
      <w:r>
        <w:rPr/>
        <w:t>de</w:t>
      </w:r>
      <w:r>
        <w:rPr>
          <w:spacing w:val="-12"/>
        </w:rPr>
        <w:t> </w:t>
      </w:r>
      <w:r>
        <w:rPr/>
        <w:t>los</w:t>
      </w:r>
      <w:r>
        <w:rPr>
          <w:spacing w:val="-12"/>
        </w:rPr>
        <w:t> </w:t>
      </w:r>
      <w:r>
        <w:rPr/>
        <w:t>principales</w:t>
      </w:r>
      <w:r>
        <w:rPr>
          <w:spacing w:val="-12"/>
        </w:rPr>
        <w:t> </w:t>
      </w:r>
      <w:r>
        <w:rPr/>
        <w:t>objetivos universitarios: difundir oportunamente los avances del trabajo académico, entre las comunidades</w:t>
      </w:r>
      <w:r>
        <w:rPr>
          <w:spacing w:val="-1"/>
        </w:rPr>
        <w:t> </w:t>
      </w:r>
      <w:r>
        <w:rPr/>
        <w:t>universitarias.</w:t>
      </w:r>
    </w:p>
    <w:p>
      <w:pPr>
        <w:pStyle w:val="BodyText"/>
        <w:spacing w:line="247" w:lineRule="auto"/>
        <w:ind w:left="113" w:right="111"/>
        <w:jc w:val="both"/>
      </w:pPr>
      <w:r>
        <w:rPr>
          <w:b/>
        </w:rPr>
        <w:t>Palabras clave: </w:t>
      </w:r>
      <w:r>
        <w:rPr/>
        <w:t>actividad editorial universitaria, materiales especializados, promo- ción, distribución y venta.</w:t>
      </w:r>
    </w:p>
    <w:p>
      <w:pPr>
        <w:pStyle w:val="BodyText"/>
      </w:pPr>
    </w:p>
    <w:p>
      <w:pPr>
        <w:pStyle w:val="BodyText"/>
        <w:spacing w:before="4"/>
        <w:rPr>
          <w:sz w:val="23"/>
        </w:rPr>
      </w:pPr>
    </w:p>
    <w:p>
      <w:pPr>
        <w:pStyle w:val="Heading2"/>
      </w:pPr>
      <w:r>
        <w:rPr/>
        <w:t>Abstract</w:t>
      </w:r>
    </w:p>
    <w:p>
      <w:pPr>
        <w:pStyle w:val="BodyText"/>
        <w:spacing w:before="5"/>
        <w:rPr>
          <w:b/>
        </w:rPr>
      </w:pPr>
    </w:p>
    <w:p>
      <w:pPr>
        <w:pStyle w:val="BodyText"/>
        <w:spacing w:line="247" w:lineRule="auto"/>
        <w:ind w:left="103" w:right="111"/>
        <w:jc w:val="right"/>
      </w:pPr>
      <w:r>
        <w:rPr/>
        <w:t>At</w:t>
      </w:r>
      <w:r>
        <w:rPr>
          <w:spacing w:val="22"/>
        </w:rPr>
        <w:t> </w:t>
      </w:r>
      <w:r>
        <w:rPr/>
        <w:t>the</w:t>
      </w:r>
      <w:r>
        <w:rPr>
          <w:spacing w:val="22"/>
        </w:rPr>
        <w:t> </w:t>
      </w:r>
      <w:r>
        <w:rPr/>
        <w:t>beginning</w:t>
      </w:r>
      <w:r>
        <w:rPr>
          <w:spacing w:val="22"/>
        </w:rPr>
        <w:t> </w:t>
      </w:r>
      <w:r>
        <w:rPr/>
        <w:t>of</w:t>
      </w:r>
      <w:r>
        <w:rPr>
          <w:spacing w:val="22"/>
        </w:rPr>
        <w:t> </w:t>
      </w:r>
      <w:r>
        <w:rPr/>
        <w:t>XXI</w:t>
      </w:r>
      <w:r>
        <w:rPr>
          <w:spacing w:val="22"/>
        </w:rPr>
        <w:t> </w:t>
      </w:r>
      <w:r>
        <w:rPr/>
        <w:t>century,</w:t>
      </w:r>
      <w:r>
        <w:rPr>
          <w:spacing w:val="22"/>
        </w:rPr>
        <w:t> </w:t>
      </w:r>
      <w:r>
        <w:rPr/>
        <w:t>Mexico</w:t>
      </w:r>
      <w:r>
        <w:rPr>
          <w:spacing w:val="22"/>
        </w:rPr>
        <w:t> </w:t>
      </w:r>
      <w:r>
        <w:rPr/>
        <w:t>has</w:t>
      </w:r>
      <w:r>
        <w:rPr>
          <w:spacing w:val="22"/>
        </w:rPr>
        <w:t> </w:t>
      </w:r>
      <w:r>
        <w:rPr/>
        <w:t>been</w:t>
      </w:r>
      <w:r>
        <w:rPr>
          <w:spacing w:val="22"/>
        </w:rPr>
        <w:t> </w:t>
      </w:r>
      <w:r>
        <w:rPr/>
        <w:t>a</w:t>
      </w:r>
      <w:r>
        <w:rPr>
          <w:spacing w:val="22"/>
        </w:rPr>
        <w:t> </w:t>
      </w:r>
      <w:r>
        <w:rPr/>
        <w:t>major</w:t>
      </w:r>
      <w:r>
        <w:rPr>
          <w:spacing w:val="22"/>
        </w:rPr>
        <w:t> </w:t>
      </w:r>
      <w:r>
        <w:rPr/>
        <w:t>concern</w:t>
      </w:r>
      <w:r>
        <w:rPr>
          <w:spacing w:val="21"/>
        </w:rPr>
        <w:t> </w:t>
      </w:r>
      <w:r>
        <w:rPr/>
        <w:t>for</w:t>
      </w:r>
      <w:r>
        <w:rPr>
          <w:spacing w:val="22"/>
        </w:rPr>
        <w:t> </w:t>
      </w:r>
      <w:r>
        <w:rPr/>
        <w:t>the</w:t>
      </w:r>
      <w:r>
        <w:rPr>
          <w:spacing w:val="22"/>
        </w:rPr>
        <w:t> </w:t>
      </w:r>
      <w:r>
        <w:rPr/>
        <w:t>Hig- her</w:t>
      </w:r>
      <w:r>
        <w:rPr>
          <w:spacing w:val="28"/>
        </w:rPr>
        <w:t> </w:t>
      </w:r>
      <w:r>
        <w:rPr/>
        <w:t>Education</w:t>
      </w:r>
      <w:r>
        <w:rPr>
          <w:spacing w:val="27"/>
        </w:rPr>
        <w:t> </w:t>
      </w:r>
      <w:r>
        <w:rPr/>
        <w:t>Institutions</w:t>
      </w:r>
      <w:r>
        <w:rPr>
          <w:spacing w:val="28"/>
        </w:rPr>
        <w:t> </w:t>
      </w:r>
      <w:r>
        <w:rPr/>
        <w:t>(HEIs)</w:t>
      </w:r>
      <w:r>
        <w:rPr>
          <w:spacing w:val="28"/>
        </w:rPr>
        <w:t> </w:t>
      </w:r>
      <w:r>
        <w:rPr/>
        <w:t>on</w:t>
      </w:r>
      <w:r>
        <w:rPr>
          <w:spacing w:val="28"/>
        </w:rPr>
        <w:t> </w:t>
      </w:r>
      <w:r>
        <w:rPr/>
        <w:t>the</w:t>
      </w:r>
      <w:r>
        <w:rPr>
          <w:spacing w:val="28"/>
        </w:rPr>
        <w:t> </w:t>
      </w:r>
      <w:r>
        <w:rPr/>
        <w:t>subject</w:t>
      </w:r>
      <w:r>
        <w:rPr>
          <w:spacing w:val="28"/>
        </w:rPr>
        <w:t> </w:t>
      </w:r>
      <w:r>
        <w:rPr/>
        <w:t>of</w:t>
      </w:r>
      <w:r>
        <w:rPr>
          <w:spacing w:val="28"/>
        </w:rPr>
        <w:t> </w:t>
      </w:r>
      <w:r>
        <w:rPr/>
        <w:t>college</w:t>
      </w:r>
      <w:r>
        <w:rPr>
          <w:spacing w:val="28"/>
        </w:rPr>
        <w:t> </w:t>
      </w:r>
      <w:r>
        <w:rPr/>
        <w:t>edition.</w:t>
      </w:r>
      <w:r>
        <w:rPr>
          <w:spacing w:val="24"/>
        </w:rPr>
        <w:t> </w:t>
      </w:r>
      <w:r>
        <w:rPr/>
        <w:t>This</w:t>
      </w:r>
      <w:r>
        <w:rPr>
          <w:spacing w:val="28"/>
        </w:rPr>
        <w:t> </w:t>
      </w:r>
      <w:r>
        <w:rPr/>
        <w:t>because they face enormous challenges in several areas such as those having to do</w:t>
      </w:r>
      <w:r>
        <w:rPr>
          <w:spacing w:val="29"/>
        </w:rPr>
        <w:t> </w:t>
      </w:r>
      <w:r>
        <w:rPr/>
        <w:t>with</w:t>
      </w:r>
      <w:r>
        <w:rPr>
          <w:spacing w:val="7"/>
        </w:rPr>
        <w:t> </w:t>
      </w:r>
      <w:r>
        <w:rPr/>
        <w:t>the functions</w:t>
      </w:r>
      <w:r>
        <w:rPr>
          <w:spacing w:val="-12"/>
        </w:rPr>
        <w:t> </w:t>
      </w:r>
      <w:r>
        <w:rPr/>
        <w:t>of</w:t>
      </w:r>
      <w:r>
        <w:rPr>
          <w:spacing w:val="-12"/>
        </w:rPr>
        <w:t> </w:t>
      </w:r>
      <w:r>
        <w:rPr/>
        <w:t>teaching,</w:t>
      </w:r>
      <w:r>
        <w:rPr>
          <w:spacing w:val="-13"/>
        </w:rPr>
        <w:t> </w:t>
      </w:r>
      <w:r>
        <w:rPr/>
        <w:t>research</w:t>
      </w:r>
      <w:r>
        <w:rPr>
          <w:spacing w:val="-12"/>
        </w:rPr>
        <w:t> </w:t>
      </w:r>
      <w:r>
        <w:rPr/>
        <w:t>and</w:t>
      </w:r>
      <w:r>
        <w:rPr>
          <w:spacing w:val="-13"/>
        </w:rPr>
        <w:t> </w:t>
      </w:r>
      <w:r>
        <w:rPr/>
        <w:t>dissemination.</w:t>
      </w:r>
      <w:r>
        <w:rPr>
          <w:spacing w:val="-12"/>
        </w:rPr>
        <w:t> </w:t>
      </w:r>
      <w:r>
        <w:rPr/>
        <w:t>It</w:t>
      </w:r>
      <w:r>
        <w:rPr>
          <w:spacing w:val="-12"/>
        </w:rPr>
        <w:t> </w:t>
      </w:r>
      <w:r>
        <w:rPr/>
        <w:t>has</w:t>
      </w:r>
      <w:r>
        <w:rPr>
          <w:spacing w:val="-12"/>
        </w:rPr>
        <w:t> </w:t>
      </w:r>
      <w:r>
        <w:rPr/>
        <w:t>been</w:t>
      </w:r>
      <w:r>
        <w:rPr>
          <w:spacing w:val="-12"/>
        </w:rPr>
        <w:t> </w:t>
      </w:r>
      <w:r>
        <w:rPr/>
        <w:t>realized</w:t>
      </w:r>
      <w:r>
        <w:rPr>
          <w:spacing w:val="-12"/>
        </w:rPr>
        <w:t> </w:t>
      </w:r>
      <w:r>
        <w:rPr/>
        <w:t>that</w:t>
      </w:r>
      <w:r>
        <w:rPr>
          <w:spacing w:val="-13"/>
        </w:rPr>
        <w:t> </w:t>
      </w:r>
      <w:r>
        <w:rPr/>
        <w:t>the</w:t>
      </w:r>
      <w:r>
        <w:rPr>
          <w:spacing w:val="-13"/>
        </w:rPr>
        <w:t> </w:t>
      </w:r>
      <w:r>
        <w:rPr/>
        <w:t>reason for</w:t>
      </w:r>
      <w:r>
        <w:rPr>
          <w:spacing w:val="20"/>
        </w:rPr>
        <w:t> </w:t>
      </w:r>
      <w:r>
        <w:rPr/>
        <w:t>its</w:t>
      </w:r>
      <w:r>
        <w:rPr>
          <w:spacing w:val="20"/>
        </w:rPr>
        <w:t> </w:t>
      </w:r>
      <w:r>
        <w:rPr/>
        <w:t>existence</w:t>
      </w:r>
      <w:r>
        <w:rPr>
          <w:spacing w:val="20"/>
        </w:rPr>
        <w:t> </w:t>
      </w:r>
      <w:r>
        <w:rPr/>
        <w:t>is</w:t>
      </w:r>
      <w:r>
        <w:rPr>
          <w:spacing w:val="20"/>
        </w:rPr>
        <w:t> </w:t>
      </w:r>
      <w:r>
        <w:rPr/>
        <w:t>to</w:t>
      </w:r>
      <w:r>
        <w:rPr>
          <w:spacing w:val="20"/>
        </w:rPr>
        <w:t> </w:t>
      </w:r>
      <w:r>
        <w:rPr/>
        <w:t>promote</w:t>
      </w:r>
      <w:r>
        <w:rPr>
          <w:spacing w:val="20"/>
        </w:rPr>
        <w:t> </w:t>
      </w:r>
      <w:r>
        <w:rPr/>
        <w:t>the</w:t>
      </w:r>
      <w:r>
        <w:rPr>
          <w:spacing w:val="20"/>
        </w:rPr>
        <w:t> </w:t>
      </w:r>
      <w:r>
        <w:rPr/>
        <w:t>increase</w:t>
      </w:r>
      <w:r>
        <w:rPr>
          <w:spacing w:val="20"/>
        </w:rPr>
        <w:t> </w:t>
      </w:r>
      <w:r>
        <w:rPr/>
        <w:t>of</w:t>
      </w:r>
      <w:r>
        <w:rPr>
          <w:spacing w:val="20"/>
        </w:rPr>
        <w:t> </w:t>
      </w:r>
      <w:r>
        <w:rPr/>
        <w:t>knowledge</w:t>
      </w:r>
      <w:r>
        <w:rPr>
          <w:spacing w:val="20"/>
        </w:rPr>
        <w:t> </w:t>
      </w:r>
      <w:r>
        <w:rPr/>
        <w:t>creation</w:t>
      </w:r>
      <w:r>
        <w:rPr>
          <w:spacing w:val="20"/>
        </w:rPr>
        <w:t> </w:t>
      </w:r>
      <w:r>
        <w:rPr/>
        <w:t>and</w:t>
      </w:r>
      <w:r>
        <w:rPr>
          <w:spacing w:val="20"/>
        </w:rPr>
        <w:t> </w:t>
      </w:r>
      <w:r>
        <w:rPr/>
        <w:t>dissemina- tion. Establishing bridges between teachers, researchers, and the</w:t>
      </w:r>
      <w:r>
        <w:rPr>
          <w:spacing w:val="1"/>
        </w:rPr>
        <w:t> </w:t>
      </w:r>
      <w:r>
        <w:rPr/>
        <w:t>publishing</w:t>
      </w:r>
      <w:r>
        <w:rPr>
          <w:spacing w:val="20"/>
        </w:rPr>
        <w:t> </w:t>
      </w:r>
      <w:r>
        <w:rPr>
          <w:spacing w:val="-3"/>
        </w:rPr>
        <w:t>body,</w:t>
      </w:r>
      <w:r>
        <w:rPr/>
        <w:t> but mostly and primarily with the student community, society and the labor</w:t>
      </w:r>
      <w:r>
        <w:rPr>
          <w:spacing w:val="-37"/>
        </w:rPr>
        <w:t> </w:t>
      </w:r>
      <w:r>
        <w:rPr/>
        <w:t>market.</w:t>
      </w:r>
    </w:p>
    <w:p>
      <w:pPr>
        <w:pStyle w:val="BodyText"/>
        <w:spacing w:line="247" w:lineRule="auto"/>
        <w:ind w:left="113" w:right="111" w:firstLine="283"/>
        <w:jc w:val="both"/>
      </w:pPr>
      <w:r>
        <w:rPr/>
        <w:t>However, this activity is also important to the spread of knowledge. </w:t>
      </w:r>
      <w:r>
        <w:rPr>
          <w:spacing w:val="-8"/>
        </w:rPr>
        <w:t>To </w:t>
      </w:r>
      <w:r>
        <w:rPr/>
        <w:t>promote a reading specialist and get support in the promotion, distribution and sale of spe- cialized materials that occur even in other institutions is the purpose of a university knowledge</w:t>
      </w:r>
      <w:r>
        <w:rPr>
          <w:spacing w:val="-6"/>
        </w:rPr>
        <w:t> </w:t>
      </w:r>
      <w:r>
        <w:rPr/>
        <w:t>exchange</w:t>
      </w:r>
      <w:r>
        <w:rPr>
          <w:spacing w:val="-6"/>
        </w:rPr>
        <w:t> </w:t>
      </w:r>
      <w:r>
        <w:rPr/>
        <w:t>networks</w:t>
      </w:r>
      <w:r>
        <w:rPr>
          <w:spacing w:val="-6"/>
        </w:rPr>
        <w:t> </w:t>
      </w:r>
      <w:r>
        <w:rPr/>
        <w:t>(academic),</w:t>
      </w:r>
      <w:r>
        <w:rPr>
          <w:spacing w:val="-6"/>
        </w:rPr>
        <w:t> </w:t>
      </w:r>
      <w:r>
        <w:rPr/>
        <w:t>and</w:t>
      </w:r>
      <w:r>
        <w:rPr>
          <w:spacing w:val="-6"/>
        </w:rPr>
        <w:t> </w:t>
      </w:r>
      <w:r>
        <w:rPr/>
        <w:t>simultaneously</w:t>
      </w:r>
      <w:r>
        <w:rPr>
          <w:spacing w:val="-6"/>
        </w:rPr>
        <w:t> </w:t>
      </w:r>
      <w:r>
        <w:rPr/>
        <w:t>support</w:t>
      </w:r>
      <w:r>
        <w:rPr>
          <w:spacing w:val="-6"/>
        </w:rPr>
        <w:t> </w:t>
      </w:r>
      <w:r>
        <w:rPr/>
        <w:t>the</w:t>
      </w:r>
      <w:r>
        <w:rPr>
          <w:spacing w:val="-6"/>
        </w:rPr>
        <w:t> </w:t>
      </w:r>
      <w:r>
        <w:rPr/>
        <w:t>dissemi- nation</w:t>
      </w:r>
      <w:r>
        <w:rPr>
          <w:spacing w:val="-5"/>
        </w:rPr>
        <w:t> </w:t>
      </w:r>
      <w:r>
        <w:rPr/>
        <w:t>and</w:t>
      </w:r>
      <w:r>
        <w:rPr>
          <w:spacing w:val="-5"/>
        </w:rPr>
        <w:t> </w:t>
      </w:r>
      <w:r>
        <w:rPr/>
        <w:t>marketing</w:t>
      </w:r>
      <w:r>
        <w:rPr>
          <w:spacing w:val="-6"/>
        </w:rPr>
        <w:t> </w:t>
      </w:r>
      <w:r>
        <w:rPr/>
        <w:t>material</w:t>
      </w:r>
      <w:r>
        <w:rPr>
          <w:spacing w:val="-5"/>
        </w:rPr>
        <w:t> </w:t>
      </w:r>
      <w:r>
        <w:rPr/>
        <w:t>produced.</w:t>
      </w:r>
      <w:r>
        <w:rPr>
          <w:spacing w:val="-9"/>
        </w:rPr>
        <w:t> </w:t>
      </w:r>
      <w:r>
        <w:rPr/>
        <w:t>This</w:t>
      </w:r>
      <w:r>
        <w:rPr>
          <w:spacing w:val="-6"/>
        </w:rPr>
        <w:t> </w:t>
      </w:r>
      <w:r>
        <w:rPr/>
        <w:t>can</w:t>
      </w:r>
      <w:r>
        <w:rPr>
          <w:spacing w:val="-5"/>
        </w:rPr>
        <w:t> </w:t>
      </w:r>
      <w:r>
        <w:rPr/>
        <w:t>play</w:t>
      </w:r>
      <w:r>
        <w:rPr>
          <w:spacing w:val="-5"/>
        </w:rPr>
        <w:t> </w:t>
      </w:r>
      <w:r>
        <w:rPr/>
        <w:t>a</w:t>
      </w:r>
      <w:r>
        <w:rPr>
          <w:spacing w:val="-5"/>
        </w:rPr>
        <w:t> </w:t>
      </w:r>
      <w:r>
        <w:rPr/>
        <w:t>major</w:t>
      </w:r>
      <w:r>
        <w:rPr>
          <w:spacing w:val="-6"/>
        </w:rPr>
        <w:t> </w:t>
      </w:r>
      <w:r>
        <w:rPr/>
        <w:t>university</w:t>
      </w:r>
      <w:r>
        <w:rPr>
          <w:spacing w:val="-5"/>
        </w:rPr>
        <w:t> </w:t>
      </w:r>
      <w:r>
        <w:rPr/>
        <w:t>objectives timely dissemination of academic work progress among university</w:t>
      </w:r>
      <w:r>
        <w:rPr>
          <w:spacing w:val="-7"/>
        </w:rPr>
        <w:t> </w:t>
      </w:r>
      <w:r>
        <w:rPr/>
        <w:t>communities.</w:t>
      </w:r>
    </w:p>
    <w:p>
      <w:pPr>
        <w:pStyle w:val="BodyText"/>
        <w:spacing w:line="253" w:lineRule="exact"/>
        <w:ind w:left="113"/>
        <w:jc w:val="both"/>
      </w:pPr>
      <w:r>
        <w:rPr>
          <w:b/>
        </w:rPr>
        <w:t>Keywords: </w:t>
      </w:r>
      <w:r>
        <w:rPr/>
        <w:t>university press activity, specialty materials, promotion and distribution.</w:t>
      </w:r>
    </w:p>
    <w:p>
      <w:pPr>
        <w:pStyle w:val="BodyText"/>
      </w:pPr>
    </w:p>
    <w:p>
      <w:pPr>
        <w:pStyle w:val="BodyText"/>
        <w:rPr>
          <w:sz w:val="24"/>
        </w:rPr>
      </w:pPr>
    </w:p>
    <w:p>
      <w:pPr>
        <w:pStyle w:val="Heading2"/>
      </w:pPr>
      <w:r>
        <w:rPr/>
        <w:t>Introducción</w:t>
      </w:r>
    </w:p>
    <w:p>
      <w:pPr>
        <w:pStyle w:val="BodyText"/>
        <w:spacing w:before="5"/>
        <w:rPr>
          <w:b/>
        </w:rPr>
      </w:pPr>
    </w:p>
    <w:p>
      <w:pPr>
        <w:pStyle w:val="BodyText"/>
        <w:spacing w:line="247" w:lineRule="auto"/>
        <w:ind w:left="727" w:right="110"/>
        <w:jc w:val="both"/>
      </w:pPr>
      <w:r>
        <w:rPr/>
        <w:pict>
          <v:shape style="position:absolute;margin-left:56.692902pt;margin-top:-4.180124pt;width:30.75pt;height:50.3pt;mso-position-horizontal-relative:page;mso-position-vertical-relative:paragraph;z-index:-246040" type="#_x0000_t202" filled="false" stroked="false">
            <v:textbox inset="0,0,0,0">
              <w:txbxContent>
                <w:p>
                  <w:pPr>
                    <w:spacing w:line="1005" w:lineRule="exact" w:before="0"/>
                    <w:ind w:left="0" w:right="0" w:firstLine="0"/>
                    <w:jc w:val="left"/>
                    <w:rPr>
                      <w:sz w:val="100"/>
                    </w:rPr>
                  </w:pPr>
                  <w:r>
                    <w:rPr>
                      <w:w w:val="100"/>
                      <w:sz w:val="100"/>
                    </w:rPr>
                    <w:t>L</w:t>
                  </w:r>
                </w:p>
              </w:txbxContent>
            </v:textbox>
            <w10:wrap type="none"/>
          </v:shape>
        </w:pict>
      </w:r>
      <w:r>
        <w:rPr/>
        <w:t>a sociedad es una parte importante para las universidades, para este ámbito educativo es de vital importancia poder generar mediante sus aportaciones sociedades</w:t>
      </w:r>
      <w:r>
        <w:rPr>
          <w:spacing w:val="-10"/>
        </w:rPr>
        <w:t> </w:t>
      </w:r>
      <w:r>
        <w:rPr/>
        <w:t>de</w:t>
      </w:r>
      <w:r>
        <w:rPr>
          <w:spacing w:val="-10"/>
        </w:rPr>
        <w:t> </w:t>
      </w:r>
      <w:r>
        <w:rPr/>
        <w:t>conocimiento.</w:t>
      </w:r>
      <w:r>
        <w:rPr>
          <w:spacing w:val="-11"/>
        </w:rPr>
        <w:t> </w:t>
      </w:r>
      <w:r>
        <w:rPr/>
        <w:t>Sociedades</w:t>
      </w:r>
      <w:r>
        <w:rPr>
          <w:spacing w:val="-10"/>
        </w:rPr>
        <w:t> </w:t>
      </w:r>
      <w:r>
        <w:rPr/>
        <w:t>que</w:t>
      </w:r>
      <w:r>
        <w:rPr>
          <w:spacing w:val="-10"/>
        </w:rPr>
        <w:t> </w:t>
      </w:r>
      <w:r>
        <w:rPr/>
        <w:t>pueden</w:t>
      </w:r>
      <w:r>
        <w:rPr>
          <w:spacing w:val="-10"/>
        </w:rPr>
        <w:t> </w:t>
      </w:r>
      <w:r>
        <w:rPr/>
        <w:t>formarse</w:t>
      </w:r>
      <w:r>
        <w:rPr>
          <w:spacing w:val="-10"/>
        </w:rPr>
        <w:t> </w:t>
      </w:r>
      <w:r>
        <w:rPr/>
        <w:t>y</w:t>
      </w:r>
      <w:r>
        <w:rPr>
          <w:spacing w:val="-10"/>
        </w:rPr>
        <w:t> </w:t>
      </w:r>
      <w:r>
        <w:rPr/>
        <w:t>desarrollarse</w:t>
      </w:r>
    </w:p>
    <w:p>
      <w:pPr>
        <w:pStyle w:val="BodyText"/>
        <w:spacing w:line="247" w:lineRule="auto"/>
        <w:ind w:left="113" w:right="111"/>
        <w:jc w:val="both"/>
      </w:pPr>
      <w:r>
        <w:rPr/>
        <w:t>por medio de la lectura especializada. Según Zavala (2010), existen ciertos actores, que no precisamente son los escritores de los materiales, que actúan como</w:t>
      </w:r>
      <w:r>
        <w:rPr>
          <w:spacing w:val="-27"/>
        </w:rPr>
        <w:t> </w:t>
      </w:r>
      <w:r>
        <w:rPr/>
        <w:t>promoto- res de la lectura especializada y forman parte de una labor estratégica para la adqui- sición</w:t>
      </w:r>
      <w:r>
        <w:rPr>
          <w:spacing w:val="-5"/>
        </w:rPr>
        <w:t> </w:t>
      </w:r>
      <w:r>
        <w:rPr/>
        <w:t>de</w:t>
      </w:r>
      <w:r>
        <w:rPr>
          <w:spacing w:val="-5"/>
        </w:rPr>
        <w:t> </w:t>
      </w:r>
      <w:r>
        <w:rPr/>
        <w:t>los</w:t>
      </w:r>
      <w:r>
        <w:rPr>
          <w:spacing w:val="-6"/>
        </w:rPr>
        <w:t> </w:t>
      </w:r>
      <w:r>
        <w:rPr/>
        <w:t>materiales</w:t>
      </w:r>
      <w:r>
        <w:rPr>
          <w:spacing w:val="-6"/>
        </w:rPr>
        <w:t> </w:t>
      </w:r>
      <w:r>
        <w:rPr/>
        <w:t>producidos</w:t>
      </w:r>
      <w:r>
        <w:rPr>
          <w:spacing w:val="-5"/>
        </w:rPr>
        <w:t> </w:t>
      </w:r>
      <w:r>
        <w:rPr/>
        <w:t>por</w:t>
      </w:r>
      <w:r>
        <w:rPr>
          <w:spacing w:val="-5"/>
        </w:rPr>
        <w:t> </w:t>
      </w:r>
      <w:r>
        <w:rPr/>
        <w:t>las</w:t>
      </w:r>
      <w:r>
        <w:rPr>
          <w:spacing w:val="-6"/>
        </w:rPr>
        <w:t> </w:t>
      </w:r>
      <w:r>
        <w:rPr/>
        <w:t>universidades.</w:t>
      </w:r>
      <w:r>
        <w:rPr>
          <w:spacing w:val="-5"/>
        </w:rPr>
        <w:t> </w:t>
      </w:r>
      <w:r>
        <w:rPr/>
        <w:t>Pero</w:t>
      </w:r>
      <w:r>
        <w:rPr>
          <w:spacing w:val="-5"/>
        </w:rPr>
        <w:t> </w:t>
      </w:r>
      <w:r>
        <w:rPr/>
        <w:t>para</w:t>
      </w:r>
      <w:r>
        <w:rPr>
          <w:spacing w:val="-5"/>
        </w:rPr>
        <w:t> </w:t>
      </w:r>
      <w:r>
        <w:rPr/>
        <w:t>ello,</w:t>
      </w:r>
      <w:r>
        <w:rPr>
          <w:spacing w:val="-6"/>
        </w:rPr>
        <w:t> </w:t>
      </w:r>
      <w:r>
        <w:rPr/>
        <w:t>las</w:t>
      </w:r>
      <w:r>
        <w:rPr>
          <w:spacing w:val="-6"/>
        </w:rPr>
        <w:t> </w:t>
      </w:r>
      <w:r>
        <w:rPr/>
        <w:t>mismas Instituciones</w:t>
      </w:r>
      <w:r>
        <w:rPr>
          <w:spacing w:val="-10"/>
        </w:rPr>
        <w:t> </w:t>
      </w:r>
      <w:r>
        <w:rPr/>
        <w:t>de</w:t>
      </w:r>
      <w:r>
        <w:rPr>
          <w:spacing w:val="-10"/>
        </w:rPr>
        <w:t> </w:t>
      </w:r>
      <w:r>
        <w:rPr/>
        <w:t>Educación</w:t>
      </w:r>
      <w:r>
        <w:rPr>
          <w:spacing w:val="-10"/>
        </w:rPr>
        <w:t> </w:t>
      </w:r>
      <w:r>
        <w:rPr/>
        <w:t>Superior</w:t>
      </w:r>
      <w:r>
        <w:rPr>
          <w:spacing w:val="-9"/>
        </w:rPr>
        <w:t> </w:t>
      </w:r>
      <w:r>
        <w:rPr/>
        <w:t>(IES)</w:t>
      </w:r>
      <w:r>
        <w:rPr>
          <w:spacing w:val="-10"/>
        </w:rPr>
        <w:t> </w:t>
      </w:r>
      <w:r>
        <w:rPr/>
        <w:t>deben</w:t>
      </w:r>
      <w:r>
        <w:rPr>
          <w:spacing w:val="-10"/>
        </w:rPr>
        <w:t> </w:t>
      </w:r>
      <w:r>
        <w:rPr/>
        <w:t>poner</w:t>
      </w:r>
      <w:r>
        <w:rPr>
          <w:spacing w:val="-10"/>
        </w:rPr>
        <w:t> </w:t>
      </w:r>
      <w:r>
        <w:rPr/>
        <w:t>en</w:t>
      </w:r>
      <w:r>
        <w:rPr>
          <w:spacing w:val="-10"/>
        </w:rPr>
        <w:t> </w:t>
      </w:r>
      <w:r>
        <w:rPr/>
        <w:t>acción</w:t>
      </w:r>
      <w:r>
        <w:rPr>
          <w:spacing w:val="-10"/>
        </w:rPr>
        <w:t> </w:t>
      </w:r>
      <w:r>
        <w:rPr/>
        <w:t>algunas</w:t>
      </w:r>
      <w:r>
        <w:rPr>
          <w:spacing w:val="-10"/>
        </w:rPr>
        <w:t> </w:t>
      </w:r>
      <w:r>
        <w:rPr/>
        <w:t>estrategias para que los conocimientos de que son ya depositarias, se articulen con nuevas for- mas de elaboración, adquisición, difusión y divulgación del</w:t>
      </w:r>
      <w:r>
        <w:rPr>
          <w:spacing w:val="-3"/>
        </w:rPr>
        <w:t> </w:t>
      </w:r>
      <w:r>
        <w:rPr/>
        <w:t>conocimiento.</w:t>
      </w:r>
    </w:p>
    <w:p>
      <w:pPr>
        <w:spacing w:after="0" w:line="247" w:lineRule="auto"/>
        <w:jc w:val="both"/>
        <w:sectPr>
          <w:pgSz w:w="9640" w:h="13040"/>
          <w:pgMar w:header="0" w:footer="956" w:top="1080" w:bottom="1140" w:left="1020" w:right="1020"/>
        </w:sectPr>
      </w:pPr>
    </w:p>
    <w:p>
      <w:pPr>
        <w:spacing w:before="59"/>
        <w:ind w:left="1519" w:right="0" w:firstLine="0"/>
        <w:jc w:val="left"/>
        <w:rPr>
          <w:sz w:val="14"/>
        </w:rPr>
      </w:pPr>
      <w:r>
        <w:rPr>
          <w:sz w:val="20"/>
        </w:rPr>
        <w:t>E</w:t>
      </w:r>
      <w:r>
        <w:rPr>
          <w:spacing w:val="-1"/>
          <w:w w:val="146"/>
          <w:sz w:val="14"/>
        </w:rPr>
        <w:t>ducació</w:t>
      </w:r>
      <w:r>
        <w:rPr>
          <w:w w:val="146"/>
          <w:sz w:val="14"/>
        </w:rPr>
        <w:t>n</w:t>
      </w:r>
      <w:r>
        <w:rPr>
          <w:spacing w:val="15"/>
          <w:sz w:val="14"/>
        </w:rPr>
        <w:t> </w:t>
      </w:r>
      <w:r>
        <w:rPr>
          <w:w w:val="144"/>
          <w:sz w:val="14"/>
        </w:rPr>
        <w:t>y</w:t>
      </w:r>
      <w:r>
        <w:rPr>
          <w:spacing w:val="15"/>
          <w:sz w:val="14"/>
        </w:rPr>
        <w:t> </w:t>
      </w:r>
      <w:r>
        <w:rPr>
          <w:w w:val="163"/>
          <w:sz w:val="14"/>
        </w:rPr>
        <w:t>cu</w:t>
      </w:r>
      <w:r>
        <w:rPr>
          <w:spacing w:val="-13"/>
          <w:w w:val="163"/>
          <w:sz w:val="14"/>
        </w:rPr>
        <w:t>l</w:t>
      </w:r>
      <w:r>
        <w:rPr>
          <w:w w:val="175"/>
          <w:sz w:val="14"/>
        </w:rPr>
        <w:t>tura</w:t>
      </w:r>
      <w:r>
        <w:rPr>
          <w:spacing w:val="14"/>
          <w:sz w:val="14"/>
        </w:rPr>
        <w:t> </w:t>
      </w:r>
      <w:r>
        <w:rPr>
          <w:spacing w:val="-1"/>
          <w:w w:val="144"/>
          <w:sz w:val="14"/>
        </w:rPr>
        <w:t>d</w:t>
      </w:r>
      <w:r>
        <w:rPr>
          <w:sz w:val="14"/>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vida</w:t>
      </w:r>
    </w:p>
    <w:p>
      <w:pPr>
        <w:pStyle w:val="BodyText"/>
        <w:rPr>
          <w:sz w:val="20"/>
        </w:rPr>
      </w:pPr>
    </w:p>
    <w:p>
      <w:pPr>
        <w:pStyle w:val="BodyText"/>
        <w:spacing w:before="7"/>
        <w:rPr>
          <w:sz w:val="17"/>
        </w:rPr>
      </w:pPr>
    </w:p>
    <w:p>
      <w:pPr>
        <w:pStyle w:val="BodyText"/>
        <w:spacing w:line="247" w:lineRule="auto"/>
        <w:ind w:left="113" w:right="110" w:firstLine="283"/>
        <w:jc w:val="both"/>
      </w:pPr>
      <w:r>
        <w:rPr>
          <w:spacing w:val="-3"/>
        </w:rPr>
        <w:t>Es</w:t>
      </w:r>
      <w:r>
        <w:rPr>
          <w:spacing w:val="-12"/>
        </w:rPr>
        <w:t> </w:t>
      </w:r>
      <w:r>
        <w:rPr>
          <w:spacing w:val="-5"/>
        </w:rPr>
        <w:t>necesario</w:t>
      </w:r>
      <w:r>
        <w:rPr>
          <w:spacing w:val="-12"/>
        </w:rPr>
        <w:t> </w:t>
      </w:r>
      <w:r>
        <w:rPr>
          <w:spacing w:val="-4"/>
        </w:rPr>
        <w:t>que</w:t>
      </w:r>
      <w:r>
        <w:rPr>
          <w:spacing w:val="-12"/>
        </w:rPr>
        <w:t> </w:t>
      </w:r>
      <w:r>
        <w:rPr>
          <w:spacing w:val="-4"/>
        </w:rPr>
        <w:t>las</w:t>
      </w:r>
      <w:r>
        <w:rPr>
          <w:spacing w:val="-12"/>
        </w:rPr>
        <w:t> </w:t>
      </w:r>
      <w:r>
        <w:rPr>
          <w:spacing w:val="-5"/>
        </w:rPr>
        <w:t>actividades</w:t>
      </w:r>
      <w:r>
        <w:rPr>
          <w:spacing w:val="-13"/>
        </w:rPr>
        <w:t> </w:t>
      </w:r>
      <w:r>
        <w:rPr>
          <w:spacing w:val="-4"/>
        </w:rPr>
        <w:t>que</w:t>
      </w:r>
      <w:r>
        <w:rPr>
          <w:spacing w:val="-12"/>
        </w:rPr>
        <w:t> </w:t>
      </w:r>
      <w:r>
        <w:rPr>
          <w:spacing w:val="-5"/>
        </w:rPr>
        <w:t>ejecutan</w:t>
      </w:r>
      <w:r>
        <w:rPr>
          <w:spacing w:val="-12"/>
        </w:rPr>
        <w:t> </w:t>
      </w:r>
      <w:r>
        <w:rPr>
          <w:spacing w:val="-4"/>
        </w:rPr>
        <w:t>las</w:t>
      </w:r>
      <w:r>
        <w:rPr>
          <w:spacing w:val="-12"/>
        </w:rPr>
        <w:t> </w:t>
      </w:r>
      <w:r>
        <w:rPr>
          <w:spacing w:val="-5"/>
        </w:rPr>
        <w:t>universidades</w:t>
      </w:r>
      <w:r>
        <w:rPr>
          <w:spacing w:val="-12"/>
        </w:rPr>
        <w:t> </w:t>
      </w:r>
      <w:r>
        <w:rPr>
          <w:spacing w:val="-3"/>
        </w:rPr>
        <w:t>no</w:t>
      </w:r>
      <w:r>
        <w:rPr>
          <w:spacing w:val="-12"/>
        </w:rPr>
        <w:t> </w:t>
      </w:r>
      <w:r>
        <w:rPr>
          <w:spacing w:val="-4"/>
        </w:rPr>
        <w:t>sólo</w:t>
      </w:r>
      <w:r>
        <w:rPr>
          <w:spacing w:val="-12"/>
        </w:rPr>
        <w:t> </w:t>
      </w:r>
      <w:r>
        <w:rPr>
          <w:spacing w:val="-4"/>
        </w:rPr>
        <w:t>estén</w:t>
      </w:r>
      <w:r>
        <w:rPr>
          <w:spacing w:val="-12"/>
        </w:rPr>
        <w:t> </w:t>
      </w:r>
      <w:r>
        <w:rPr>
          <w:spacing w:val="-5"/>
        </w:rPr>
        <w:t>encami- </w:t>
      </w:r>
      <w:r>
        <w:rPr>
          <w:spacing w:val="-4"/>
        </w:rPr>
        <w:t>nadas</w:t>
      </w:r>
      <w:r>
        <w:rPr>
          <w:spacing w:val="-14"/>
        </w:rPr>
        <w:t> </w:t>
      </w:r>
      <w:r>
        <w:rPr/>
        <w:t>a</w:t>
      </w:r>
      <w:r>
        <w:rPr>
          <w:spacing w:val="-14"/>
        </w:rPr>
        <w:t> </w:t>
      </w:r>
      <w:r>
        <w:rPr>
          <w:spacing w:val="-5"/>
        </w:rPr>
        <w:t>construir</w:t>
      </w:r>
      <w:r>
        <w:rPr>
          <w:spacing w:val="-15"/>
        </w:rPr>
        <w:t> </w:t>
      </w:r>
      <w:r>
        <w:rPr>
          <w:spacing w:val="-5"/>
        </w:rPr>
        <w:t>vínculos</w:t>
      </w:r>
      <w:r>
        <w:rPr>
          <w:spacing w:val="-14"/>
        </w:rPr>
        <w:t> </w:t>
      </w:r>
      <w:r>
        <w:rPr>
          <w:spacing w:val="-4"/>
        </w:rPr>
        <w:t>con</w:t>
      </w:r>
      <w:r>
        <w:rPr>
          <w:spacing w:val="-14"/>
        </w:rPr>
        <w:t> </w:t>
      </w:r>
      <w:r>
        <w:rPr>
          <w:spacing w:val="-4"/>
        </w:rPr>
        <w:t>las</w:t>
      </w:r>
      <w:r>
        <w:rPr>
          <w:spacing w:val="-14"/>
        </w:rPr>
        <w:t> </w:t>
      </w:r>
      <w:r>
        <w:rPr>
          <w:spacing w:val="-5"/>
        </w:rPr>
        <w:t>empresas,</w:t>
      </w:r>
      <w:r>
        <w:rPr>
          <w:spacing w:val="-15"/>
        </w:rPr>
        <w:t> </w:t>
      </w:r>
      <w:r>
        <w:rPr>
          <w:spacing w:val="-4"/>
        </w:rPr>
        <w:t>sino</w:t>
      </w:r>
      <w:r>
        <w:rPr>
          <w:spacing w:val="-14"/>
        </w:rPr>
        <w:t> </w:t>
      </w:r>
      <w:r>
        <w:rPr>
          <w:spacing w:val="-4"/>
        </w:rPr>
        <w:t>que</w:t>
      </w:r>
      <w:r>
        <w:rPr>
          <w:spacing w:val="-14"/>
        </w:rPr>
        <w:t> </w:t>
      </w:r>
      <w:r>
        <w:rPr>
          <w:spacing w:val="-3"/>
        </w:rPr>
        <w:t>se</w:t>
      </w:r>
      <w:r>
        <w:rPr>
          <w:spacing w:val="-14"/>
        </w:rPr>
        <w:t> </w:t>
      </w:r>
      <w:r>
        <w:rPr>
          <w:spacing w:val="-5"/>
        </w:rPr>
        <w:t>amplíen</w:t>
      </w:r>
      <w:r>
        <w:rPr>
          <w:spacing w:val="-15"/>
        </w:rPr>
        <w:t> </w:t>
      </w:r>
      <w:r>
        <w:rPr/>
        <w:t>y</w:t>
      </w:r>
      <w:r>
        <w:rPr>
          <w:spacing w:val="-14"/>
        </w:rPr>
        <w:t> </w:t>
      </w:r>
      <w:r>
        <w:rPr>
          <w:spacing w:val="-5"/>
        </w:rPr>
        <w:t>profundicen</w:t>
      </w:r>
      <w:r>
        <w:rPr>
          <w:spacing w:val="-14"/>
        </w:rPr>
        <w:t> </w:t>
      </w:r>
      <w:r>
        <w:rPr>
          <w:spacing w:val="-4"/>
        </w:rPr>
        <w:t>los</w:t>
      </w:r>
      <w:r>
        <w:rPr>
          <w:spacing w:val="-14"/>
        </w:rPr>
        <w:t> </w:t>
      </w:r>
      <w:r>
        <w:rPr>
          <w:spacing w:val="-5"/>
        </w:rPr>
        <w:t>nexos </w:t>
      </w:r>
      <w:r>
        <w:rPr>
          <w:spacing w:val="-4"/>
        </w:rPr>
        <w:t>con </w:t>
      </w:r>
      <w:r>
        <w:rPr>
          <w:spacing w:val="-5"/>
        </w:rPr>
        <w:t>instituciones educativas </w:t>
      </w:r>
      <w:r>
        <w:rPr/>
        <w:t>y </w:t>
      </w:r>
      <w:r>
        <w:rPr>
          <w:spacing w:val="-5"/>
        </w:rPr>
        <w:t>centros </w:t>
      </w:r>
      <w:r>
        <w:rPr>
          <w:spacing w:val="-3"/>
        </w:rPr>
        <w:t>de </w:t>
      </w:r>
      <w:r>
        <w:rPr>
          <w:spacing w:val="-5"/>
        </w:rPr>
        <w:t>investigación. </w:t>
      </w:r>
      <w:r>
        <w:rPr>
          <w:spacing w:val="-4"/>
        </w:rPr>
        <w:t>Esto </w:t>
      </w:r>
      <w:r>
        <w:rPr>
          <w:spacing w:val="-5"/>
        </w:rPr>
        <w:t>permitirá </w:t>
      </w:r>
      <w:r>
        <w:rPr>
          <w:spacing w:val="-3"/>
        </w:rPr>
        <w:t>la </w:t>
      </w:r>
      <w:r>
        <w:rPr>
          <w:spacing w:val="-5"/>
        </w:rPr>
        <w:t>generación de </w:t>
      </w:r>
      <w:r>
        <w:rPr>
          <w:spacing w:val="-4"/>
        </w:rPr>
        <w:t>redes </w:t>
      </w:r>
      <w:r>
        <w:rPr>
          <w:spacing w:val="-5"/>
        </w:rPr>
        <w:t>académicas </w:t>
      </w:r>
      <w:r>
        <w:rPr/>
        <w:t>y </w:t>
      </w:r>
      <w:r>
        <w:rPr>
          <w:spacing w:val="-5"/>
        </w:rPr>
        <w:t>científicas comprometidas </w:t>
      </w:r>
      <w:r>
        <w:rPr>
          <w:spacing w:val="-4"/>
        </w:rPr>
        <w:t>con </w:t>
      </w:r>
      <w:r>
        <w:rPr>
          <w:spacing w:val="-3"/>
        </w:rPr>
        <w:t>el </w:t>
      </w:r>
      <w:r>
        <w:rPr>
          <w:spacing w:val="-5"/>
        </w:rPr>
        <w:t>desarrollo </w:t>
      </w:r>
      <w:r>
        <w:rPr>
          <w:spacing w:val="-3"/>
        </w:rPr>
        <w:t>de la </w:t>
      </w:r>
      <w:r>
        <w:rPr>
          <w:spacing w:val="-5"/>
        </w:rPr>
        <w:t>ciencia </w:t>
      </w:r>
      <w:r>
        <w:rPr/>
        <w:t>y </w:t>
      </w:r>
      <w:r>
        <w:rPr>
          <w:spacing w:val="-3"/>
        </w:rPr>
        <w:t>la </w:t>
      </w:r>
      <w:r>
        <w:rPr>
          <w:spacing w:val="-5"/>
        </w:rPr>
        <w:t>tecno- </w:t>
      </w:r>
      <w:r>
        <w:rPr>
          <w:spacing w:val="-4"/>
        </w:rPr>
        <w:t>logía</w:t>
      </w:r>
      <w:r>
        <w:rPr>
          <w:spacing w:val="-14"/>
        </w:rPr>
        <w:t> </w:t>
      </w:r>
      <w:r>
        <w:rPr>
          <w:spacing w:val="-3"/>
        </w:rPr>
        <w:t>en</w:t>
      </w:r>
      <w:r>
        <w:rPr>
          <w:spacing w:val="-14"/>
        </w:rPr>
        <w:t> </w:t>
      </w:r>
      <w:r>
        <w:rPr>
          <w:spacing w:val="-3"/>
        </w:rPr>
        <w:t>el</w:t>
      </w:r>
      <w:r>
        <w:rPr>
          <w:spacing w:val="-14"/>
        </w:rPr>
        <w:t> </w:t>
      </w:r>
      <w:r>
        <w:rPr>
          <w:spacing w:val="-4"/>
        </w:rPr>
        <w:t>país.</w:t>
      </w:r>
      <w:r>
        <w:rPr>
          <w:spacing w:val="-14"/>
        </w:rPr>
        <w:t> </w:t>
      </w:r>
      <w:r>
        <w:rPr>
          <w:spacing w:val="-4"/>
        </w:rPr>
        <w:t>Las</w:t>
      </w:r>
      <w:r>
        <w:rPr>
          <w:spacing w:val="-14"/>
        </w:rPr>
        <w:t> </w:t>
      </w:r>
      <w:r>
        <w:rPr>
          <w:spacing w:val="-4"/>
        </w:rPr>
        <w:t>redes</w:t>
      </w:r>
      <w:r>
        <w:rPr>
          <w:spacing w:val="-14"/>
        </w:rPr>
        <w:t> </w:t>
      </w:r>
      <w:r>
        <w:rPr>
          <w:spacing w:val="-4"/>
        </w:rPr>
        <w:t>deben</w:t>
      </w:r>
      <w:r>
        <w:rPr>
          <w:spacing w:val="-14"/>
        </w:rPr>
        <w:t> </w:t>
      </w:r>
      <w:r>
        <w:rPr>
          <w:spacing w:val="-4"/>
        </w:rPr>
        <w:t>estar</w:t>
      </w:r>
      <w:r>
        <w:rPr>
          <w:spacing w:val="-14"/>
        </w:rPr>
        <w:t> </w:t>
      </w:r>
      <w:r>
        <w:rPr>
          <w:spacing w:val="-3"/>
        </w:rPr>
        <w:t>en</w:t>
      </w:r>
      <w:r>
        <w:rPr>
          <w:spacing w:val="-14"/>
        </w:rPr>
        <w:t> </w:t>
      </w:r>
      <w:r>
        <w:rPr>
          <w:spacing w:val="-5"/>
        </w:rPr>
        <w:t>constante</w:t>
      </w:r>
      <w:r>
        <w:rPr>
          <w:spacing w:val="-14"/>
        </w:rPr>
        <w:t> </w:t>
      </w:r>
      <w:r>
        <w:rPr>
          <w:spacing w:val="-5"/>
        </w:rPr>
        <w:t>movimiento</w:t>
      </w:r>
      <w:r>
        <w:rPr>
          <w:spacing w:val="-14"/>
        </w:rPr>
        <w:t> </w:t>
      </w:r>
      <w:r>
        <w:rPr>
          <w:spacing w:val="-4"/>
        </w:rPr>
        <w:t>para</w:t>
      </w:r>
      <w:r>
        <w:rPr>
          <w:spacing w:val="-14"/>
        </w:rPr>
        <w:t> </w:t>
      </w:r>
      <w:r>
        <w:rPr>
          <w:spacing w:val="-4"/>
        </w:rPr>
        <w:t>que</w:t>
      </w:r>
      <w:r>
        <w:rPr>
          <w:spacing w:val="-14"/>
        </w:rPr>
        <w:t> </w:t>
      </w:r>
      <w:r>
        <w:rPr>
          <w:spacing w:val="-3"/>
        </w:rPr>
        <w:t>su</w:t>
      </w:r>
      <w:r>
        <w:rPr>
          <w:spacing w:val="-14"/>
        </w:rPr>
        <w:t> </w:t>
      </w:r>
      <w:r>
        <w:rPr>
          <w:spacing w:val="-5"/>
        </w:rPr>
        <w:t>resultado</w:t>
      </w:r>
      <w:r>
        <w:rPr>
          <w:spacing w:val="-14"/>
        </w:rPr>
        <w:t> </w:t>
      </w:r>
      <w:r>
        <w:rPr>
          <w:spacing w:val="-5"/>
        </w:rPr>
        <w:t>sea </w:t>
      </w:r>
      <w:r>
        <w:rPr>
          <w:spacing w:val="-3"/>
        </w:rPr>
        <w:t>la</w:t>
      </w:r>
      <w:r>
        <w:rPr>
          <w:spacing w:val="-15"/>
        </w:rPr>
        <w:t> </w:t>
      </w:r>
      <w:r>
        <w:rPr>
          <w:spacing w:val="-5"/>
        </w:rPr>
        <w:t>pronta</w:t>
      </w:r>
      <w:r>
        <w:rPr>
          <w:spacing w:val="-15"/>
        </w:rPr>
        <w:t> </w:t>
      </w:r>
      <w:r>
        <w:rPr>
          <w:spacing w:val="-5"/>
        </w:rPr>
        <w:t>internacionalización</w:t>
      </w:r>
      <w:r>
        <w:rPr>
          <w:spacing w:val="-16"/>
        </w:rPr>
        <w:t> </w:t>
      </w:r>
      <w:r>
        <w:rPr>
          <w:spacing w:val="-4"/>
        </w:rPr>
        <w:t>del</w:t>
      </w:r>
      <w:r>
        <w:rPr>
          <w:spacing w:val="-15"/>
        </w:rPr>
        <w:t> </w:t>
      </w:r>
      <w:r>
        <w:rPr>
          <w:spacing w:val="-5"/>
        </w:rPr>
        <w:t>conocimiento.</w:t>
      </w:r>
      <w:r>
        <w:rPr>
          <w:spacing w:val="-16"/>
        </w:rPr>
        <w:t> </w:t>
      </w:r>
      <w:r>
        <w:rPr>
          <w:spacing w:val="-3"/>
        </w:rPr>
        <w:t>La</w:t>
      </w:r>
      <w:r>
        <w:rPr>
          <w:spacing w:val="-15"/>
        </w:rPr>
        <w:t> </w:t>
      </w:r>
      <w:r>
        <w:rPr>
          <w:spacing w:val="-5"/>
        </w:rPr>
        <w:t>importancia</w:t>
      </w:r>
      <w:r>
        <w:rPr>
          <w:spacing w:val="-16"/>
        </w:rPr>
        <w:t> </w:t>
      </w:r>
      <w:r>
        <w:rPr>
          <w:spacing w:val="-3"/>
        </w:rPr>
        <w:t>de</w:t>
      </w:r>
      <w:r>
        <w:rPr>
          <w:spacing w:val="-15"/>
        </w:rPr>
        <w:t> </w:t>
      </w:r>
      <w:r>
        <w:rPr>
          <w:spacing w:val="-5"/>
        </w:rPr>
        <w:t>trabajar</w:t>
      </w:r>
      <w:r>
        <w:rPr>
          <w:spacing w:val="-16"/>
        </w:rPr>
        <w:t> </w:t>
      </w:r>
      <w:r>
        <w:rPr>
          <w:spacing w:val="-4"/>
        </w:rPr>
        <w:t>por</w:t>
      </w:r>
      <w:r>
        <w:rPr>
          <w:spacing w:val="-15"/>
        </w:rPr>
        <w:t> </w:t>
      </w:r>
      <w:r>
        <w:rPr>
          <w:spacing w:val="-4"/>
        </w:rPr>
        <w:t>medio</w:t>
      </w:r>
      <w:r>
        <w:rPr>
          <w:spacing w:val="-16"/>
        </w:rPr>
        <w:t> </w:t>
      </w:r>
      <w:r>
        <w:rPr>
          <w:spacing w:val="-5"/>
        </w:rPr>
        <w:t>de </w:t>
      </w:r>
      <w:r>
        <w:rPr>
          <w:spacing w:val="-4"/>
        </w:rPr>
        <w:t>redes </w:t>
      </w:r>
      <w:r>
        <w:rPr>
          <w:spacing w:val="-5"/>
        </w:rPr>
        <w:t>académicas </w:t>
      </w:r>
      <w:r>
        <w:rPr>
          <w:spacing w:val="-4"/>
        </w:rPr>
        <w:t>puede tener tres </w:t>
      </w:r>
      <w:r>
        <w:rPr>
          <w:spacing w:val="-5"/>
        </w:rPr>
        <w:t>principales</w:t>
      </w:r>
      <w:r>
        <w:rPr>
          <w:spacing w:val="-23"/>
        </w:rPr>
        <w:t> </w:t>
      </w:r>
      <w:r>
        <w:rPr>
          <w:spacing w:val="-5"/>
        </w:rPr>
        <w:t>propósitos:</w:t>
      </w:r>
    </w:p>
    <w:p>
      <w:pPr>
        <w:pStyle w:val="ListParagraph"/>
        <w:numPr>
          <w:ilvl w:val="1"/>
          <w:numId w:val="5"/>
        </w:numPr>
        <w:tabs>
          <w:tab w:pos="681" w:val="left" w:leader="none"/>
        </w:tabs>
        <w:spacing w:line="247" w:lineRule="auto" w:before="119" w:after="0"/>
        <w:ind w:left="680" w:right="111" w:hanging="283"/>
        <w:jc w:val="both"/>
        <w:rPr>
          <w:sz w:val="12"/>
        </w:rPr>
      </w:pPr>
      <w:r>
        <w:rPr>
          <w:sz w:val="22"/>
        </w:rPr>
        <w:t>Aplicarlas como “mecanismo de apoyo, intercambio e información que atra- viesan fronteras y brindan un gran dinamismo a partir de la conjunción de intereses respecto a una temática o problema” </w:t>
      </w:r>
      <w:r>
        <w:rPr>
          <w:position w:val="7"/>
          <w:sz w:val="12"/>
        </w:rPr>
        <w:t>4</w:t>
      </w:r>
    </w:p>
    <w:p>
      <w:pPr>
        <w:pStyle w:val="BodyText"/>
        <w:spacing w:before="9"/>
        <w:rPr>
          <w:sz w:val="20"/>
        </w:rPr>
      </w:pPr>
    </w:p>
    <w:p>
      <w:pPr>
        <w:pStyle w:val="ListParagraph"/>
        <w:numPr>
          <w:ilvl w:val="1"/>
          <w:numId w:val="5"/>
        </w:numPr>
        <w:tabs>
          <w:tab w:pos="681" w:val="left" w:leader="none"/>
        </w:tabs>
        <w:spacing w:line="247" w:lineRule="auto" w:before="0" w:after="0"/>
        <w:ind w:left="680" w:right="111" w:hanging="283"/>
        <w:jc w:val="both"/>
        <w:rPr>
          <w:sz w:val="22"/>
        </w:rPr>
      </w:pPr>
      <w:r>
        <w:rPr>
          <w:sz w:val="22"/>
        </w:rPr>
        <w:t>Aprovechar</w:t>
      </w:r>
      <w:r>
        <w:rPr>
          <w:spacing w:val="-10"/>
          <w:sz w:val="22"/>
        </w:rPr>
        <w:t> </w:t>
      </w:r>
      <w:r>
        <w:rPr>
          <w:sz w:val="22"/>
        </w:rPr>
        <w:t>su</w:t>
      </w:r>
      <w:r>
        <w:rPr>
          <w:spacing w:val="-11"/>
          <w:sz w:val="22"/>
        </w:rPr>
        <w:t> </w:t>
      </w:r>
      <w:r>
        <w:rPr>
          <w:sz w:val="22"/>
        </w:rPr>
        <w:t>naturaleza</w:t>
      </w:r>
      <w:r>
        <w:rPr>
          <w:spacing w:val="-11"/>
          <w:sz w:val="22"/>
        </w:rPr>
        <w:t> </w:t>
      </w:r>
      <w:r>
        <w:rPr>
          <w:sz w:val="22"/>
        </w:rPr>
        <w:t>y</w:t>
      </w:r>
      <w:r>
        <w:rPr>
          <w:spacing w:val="-11"/>
          <w:sz w:val="22"/>
        </w:rPr>
        <w:t> </w:t>
      </w:r>
      <w:r>
        <w:rPr>
          <w:sz w:val="22"/>
        </w:rPr>
        <w:t>poder</w:t>
      </w:r>
      <w:r>
        <w:rPr>
          <w:spacing w:val="-11"/>
          <w:sz w:val="22"/>
        </w:rPr>
        <w:t> </w:t>
      </w:r>
      <w:r>
        <w:rPr>
          <w:sz w:val="22"/>
        </w:rPr>
        <w:t>establecer</w:t>
      </w:r>
      <w:r>
        <w:rPr>
          <w:spacing w:val="-11"/>
          <w:sz w:val="22"/>
        </w:rPr>
        <w:t> </w:t>
      </w:r>
      <w:r>
        <w:rPr>
          <w:sz w:val="22"/>
        </w:rPr>
        <w:t>la</w:t>
      </w:r>
      <w:r>
        <w:rPr>
          <w:spacing w:val="-11"/>
          <w:sz w:val="22"/>
        </w:rPr>
        <w:t> </w:t>
      </w:r>
      <w:r>
        <w:rPr>
          <w:sz w:val="22"/>
        </w:rPr>
        <w:t>promoción,</w:t>
      </w:r>
      <w:r>
        <w:rPr>
          <w:spacing w:val="-11"/>
          <w:sz w:val="22"/>
        </w:rPr>
        <w:t> </w:t>
      </w:r>
      <w:r>
        <w:rPr>
          <w:sz w:val="22"/>
        </w:rPr>
        <w:t>distribución</w:t>
      </w:r>
      <w:r>
        <w:rPr>
          <w:spacing w:val="-11"/>
          <w:sz w:val="22"/>
        </w:rPr>
        <w:t> </w:t>
      </w:r>
      <w:r>
        <w:rPr>
          <w:sz w:val="22"/>
        </w:rPr>
        <w:t>y</w:t>
      </w:r>
      <w:r>
        <w:rPr>
          <w:spacing w:val="-11"/>
          <w:sz w:val="22"/>
        </w:rPr>
        <w:t> </w:t>
      </w:r>
      <w:r>
        <w:rPr>
          <w:sz w:val="22"/>
        </w:rPr>
        <w:t>ven- ta de los materiales especializados que se producen en el interior de las IES, como redes de librerías</w:t>
      </w:r>
      <w:r>
        <w:rPr>
          <w:spacing w:val="-2"/>
          <w:sz w:val="22"/>
        </w:rPr>
        <w:t> </w:t>
      </w:r>
      <w:r>
        <w:rPr>
          <w:sz w:val="22"/>
        </w:rPr>
        <w:t>universitarias.</w:t>
      </w:r>
    </w:p>
    <w:p>
      <w:pPr>
        <w:pStyle w:val="BodyText"/>
        <w:spacing w:before="9"/>
        <w:rPr>
          <w:sz w:val="20"/>
        </w:rPr>
      </w:pPr>
    </w:p>
    <w:p>
      <w:pPr>
        <w:pStyle w:val="ListParagraph"/>
        <w:numPr>
          <w:ilvl w:val="1"/>
          <w:numId w:val="5"/>
        </w:numPr>
        <w:tabs>
          <w:tab w:pos="681" w:val="left" w:leader="none"/>
        </w:tabs>
        <w:spacing w:line="240" w:lineRule="auto" w:before="0" w:after="0"/>
        <w:ind w:left="680" w:right="0" w:hanging="283"/>
        <w:jc w:val="left"/>
        <w:rPr>
          <w:sz w:val="22"/>
        </w:rPr>
      </w:pPr>
      <w:r>
        <w:rPr>
          <w:sz w:val="22"/>
        </w:rPr>
        <w:t>Difundir</w:t>
      </w:r>
      <w:r>
        <w:rPr>
          <w:spacing w:val="-9"/>
          <w:sz w:val="22"/>
        </w:rPr>
        <w:t> </w:t>
      </w:r>
      <w:r>
        <w:rPr>
          <w:sz w:val="22"/>
        </w:rPr>
        <w:t>y</w:t>
      </w:r>
      <w:r>
        <w:rPr>
          <w:spacing w:val="-10"/>
          <w:sz w:val="22"/>
        </w:rPr>
        <w:t> </w:t>
      </w:r>
      <w:r>
        <w:rPr>
          <w:sz w:val="22"/>
        </w:rPr>
        <w:t>divulgar</w:t>
      </w:r>
      <w:r>
        <w:rPr>
          <w:spacing w:val="-9"/>
          <w:sz w:val="22"/>
        </w:rPr>
        <w:t> </w:t>
      </w:r>
      <w:r>
        <w:rPr>
          <w:sz w:val="22"/>
        </w:rPr>
        <w:t>el</w:t>
      </w:r>
      <w:r>
        <w:rPr>
          <w:spacing w:val="-10"/>
          <w:sz w:val="22"/>
        </w:rPr>
        <w:t> </w:t>
      </w:r>
      <w:r>
        <w:rPr>
          <w:sz w:val="22"/>
        </w:rPr>
        <w:t>resultado</w:t>
      </w:r>
      <w:r>
        <w:rPr>
          <w:spacing w:val="-10"/>
          <w:sz w:val="22"/>
        </w:rPr>
        <w:t> </w:t>
      </w:r>
      <w:r>
        <w:rPr>
          <w:sz w:val="22"/>
        </w:rPr>
        <w:t>de</w:t>
      </w:r>
      <w:r>
        <w:rPr>
          <w:spacing w:val="-10"/>
          <w:sz w:val="22"/>
        </w:rPr>
        <w:t> </w:t>
      </w:r>
      <w:r>
        <w:rPr>
          <w:sz w:val="22"/>
        </w:rPr>
        <w:t>la</w:t>
      </w:r>
      <w:r>
        <w:rPr>
          <w:spacing w:val="-10"/>
          <w:sz w:val="22"/>
        </w:rPr>
        <w:t> </w:t>
      </w:r>
      <w:r>
        <w:rPr>
          <w:sz w:val="22"/>
        </w:rPr>
        <w:t>actividad</w:t>
      </w:r>
      <w:r>
        <w:rPr>
          <w:spacing w:val="-10"/>
          <w:sz w:val="22"/>
        </w:rPr>
        <w:t> </w:t>
      </w:r>
      <w:r>
        <w:rPr>
          <w:sz w:val="22"/>
        </w:rPr>
        <w:t>en</w:t>
      </w:r>
      <w:r>
        <w:rPr>
          <w:spacing w:val="-10"/>
          <w:sz w:val="22"/>
        </w:rPr>
        <w:t> </w:t>
      </w:r>
      <w:r>
        <w:rPr>
          <w:sz w:val="22"/>
        </w:rPr>
        <w:t>redes</w:t>
      </w:r>
      <w:r>
        <w:rPr>
          <w:spacing w:val="-9"/>
          <w:sz w:val="22"/>
        </w:rPr>
        <w:t> </w:t>
      </w:r>
      <w:r>
        <w:rPr>
          <w:sz w:val="22"/>
        </w:rPr>
        <w:t>por</w:t>
      </w:r>
      <w:r>
        <w:rPr>
          <w:spacing w:val="-10"/>
          <w:sz w:val="22"/>
        </w:rPr>
        <w:t> </w:t>
      </w:r>
      <w:r>
        <w:rPr>
          <w:sz w:val="22"/>
        </w:rPr>
        <w:t>medio</w:t>
      </w:r>
      <w:r>
        <w:rPr>
          <w:spacing w:val="-10"/>
          <w:sz w:val="22"/>
        </w:rPr>
        <w:t> </w:t>
      </w:r>
      <w:r>
        <w:rPr>
          <w:sz w:val="22"/>
        </w:rPr>
        <w:t>de</w:t>
      </w:r>
      <w:r>
        <w:rPr>
          <w:spacing w:val="-10"/>
          <w:sz w:val="22"/>
        </w:rPr>
        <w:t> </w:t>
      </w:r>
      <w:r>
        <w:rPr>
          <w:sz w:val="22"/>
        </w:rPr>
        <w:t>la</w:t>
      </w:r>
      <w:r>
        <w:rPr>
          <w:spacing w:val="-10"/>
          <w:sz w:val="22"/>
        </w:rPr>
        <w:t> </w:t>
      </w:r>
      <w:r>
        <w:rPr>
          <w:sz w:val="22"/>
        </w:rPr>
        <w:t>publi-</w:t>
      </w:r>
    </w:p>
    <w:p>
      <w:pPr>
        <w:pStyle w:val="BodyText"/>
        <w:spacing w:before="7"/>
        <w:ind w:left="680"/>
      </w:pPr>
      <w:r>
        <w:rPr/>
        <w:t>cación, término cuya definición es hacer manifiesta al público una cosa.</w:t>
      </w:r>
    </w:p>
    <w:p>
      <w:pPr>
        <w:pStyle w:val="BodyText"/>
        <w:spacing w:line="247" w:lineRule="auto" w:before="127"/>
        <w:ind w:left="113" w:right="110"/>
        <w:jc w:val="both"/>
      </w:pPr>
      <w:r>
        <w:rPr/>
        <w:t>Con lo anterior, la actividad editorial empieza a cobrar importancia en las IES. Sin embargo, desafortunadamente para algunas universidades puede aplicar en mayor o menor</w:t>
      </w:r>
      <w:r>
        <w:rPr>
          <w:spacing w:val="-6"/>
        </w:rPr>
        <w:t> </w:t>
      </w:r>
      <w:r>
        <w:rPr/>
        <w:t>medida</w:t>
      </w:r>
      <w:r>
        <w:rPr>
          <w:spacing w:val="-6"/>
        </w:rPr>
        <w:t> </w:t>
      </w:r>
      <w:r>
        <w:rPr/>
        <w:t>lo</w:t>
      </w:r>
      <w:r>
        <w:rPr>
          <w:spacing w:val="-6"/>
        </w:rPr>
        <w:t> </w:t>
      </w:r>
      <w:r>
        <w:rPr/>
        <w:t>que</w:t>
      </w:r>
      <w:r>
        <w:rPr>
          <w:spacing w:val="-6"/>
        </w:rPr>
        <w:t> </w:t>
      </w:r>
      <w:r>
        <w:rPr/>
        <w:t>comenta</w:t>
      </w:r>
      <w:r>
        <w:rPr>
          <w:spacing w:val="-6"/>
        </w:rPr>
        <w:t> </w:t>
      </w:r>
      <w:r>
        <w:rPr/>
        <w:t>Del</w:t>
      </w:r>
      <w:r>
        <w:rPr>
          <w:spacing w:val="-5"/>
        </w:rPr>
        <w:t> </w:t>
      </w:r>
      <w:r>
        <w:rPr/>
        <w:t>Palacio:</w:t>
      </w:r>
      <w:r>
        <w:rPr>
          <w:spacing w:val="-5"/>
        </w:rPr>
        <w:t> </w:t>
      </w:r>
      <w:r>
        <w:rPr/>
        <w:t>“En</w:t>
      </w:r>
      <w:r>
        <w:rPr>
          <w:spacing w:val="-6"/>
        </w:rPr>
        <w:t> </w:t>
      </w:r>
      <w:r>
        <w:rPr/>
        <w:t>muchas</w:t>
      </w:r>
      <w:r>
        <w:rPr>
          <w:spacing w:val="-6"/>
        </w:rPr>
        <w:t> </w:t>
      </w:r>
      <w:r>
        <w:rPr/>
        <w:t>universidades</w:t>
      </w:r>
      <w:r>
        <w:rPr>
          <w:spacing w:val="-6"/>
        </w:rPr>
        <w:t> </w:t>
      </w:r>
      <w:r>
        <w:rPr/>
        <w:t>del</w:t>
      </w:r>
      <w:r>
        <w:rPr>
          <w:spacing w:val="-6"/>
        </w:rPr>
        <w:t> </w:t>
      </w:r>
      <w:r>
        <w:rPr/>
        <w:t>país</w:t>
      </w:r>
      <w:r>
        <w:rPr>
          <w:spacing w:val="-6"/>
        </w:rPr>
        <w:t> </w:t>
      </w:r>
      <w:r>
        <w:rPr/>
        <w:t>la</w:t>
      </w:r>
      <w:r>
        <w:rPr>
          <w:spacing w:val="-6"/>
        </w:rPr>
        <w:t> </w:t>
      </w:r>
      <w:r>
        <w:rPr/>
        <w:t>la- bor</w:t>
      </w:r>
      <w:r>
        <w:rPr>
          <w:spacing w:val="-6"/>
        </w:rPr>
        <w:t> </w:t>
      </w:r>
      <w:r>
        <w:rPr/>
        <w:t>editorial</w:t>
      </w:r>
      <w:r>
        <w:rPr>
          <w:spacing w:val="-6"/>
        </w:rPr>
        <w:t> </w:t>
      </w:r>
      <w:r>
        <w:rPr/>
        <w:t>se</w:t>
      </w:r>
      <w:r>
        <w:rPr>
          <w:spacing w:val="-6"/>
        </w:rPr>
        <w:t> </w:t>
      </w:r>
      <w:r>
        <w:rPr/>
        <w:t>encuentra</w:t>
      </w:r>
      <w:r>
        <w:rPr>
          <w:spacing w:val="-6"/>
        </w:rPr>
        <w:t> </w:t>
      </w:r>
      <w:r>
        <w:rPr/>
        <w:t>relegada,</w:t>
      </w:r>
      <w:r>
        <w:rPr>
          <w:spacing w:val="-6"/>
        </w:rPr>
        <w:t> </w:t>
      </w:r>
      <w:r>
        <w:rPr/>
        <w:t>sin</w:t>
      </w:r>
      <w:r>
        <w:rPr>
          <w:spacing w:val="-6"/>
        </w:rPr>
        <w:t> </w:t>
      </w:r>
      <w:r>
        <w:rPr/>
        <w:t>que</w:t>
      </w:r>
      <w:r>
        <w:rPr>
          <w:spacing w:val="-6"/>
        </w:rPr>
        <w:t> </w:t>
      </w:r>
      <w:r>
        <w:rPr/>
        <w:t>se</w:t>
      </w:r>
      <w:r>
        <w:rPr>
          <w:spacing w:val="-6"/>
        </w:rPr>
        <w:t> </w:t>
      </w:r>
      <w:r>
        <w:rPr/>
        <w:t>tome</w:t>
      </w:r>
      <w:r>
        <w:rPr>
          <w:spacing w:val="-6"/>
        </w:rPr>
        <w:t> </w:t>
      </w:r>
      <w:r>
        <w:rPr/>
        <w:t>en</w:t>
      </w:r>
      <w:r>
        <w:rPr>
          <w:spacing w:val="-6"/>
        </w:rPr>
        <w:t> </w:t>
      </w:r>
      <w:r>
        <w:rPr/>
        <w:t>cuenta</w:t>
      </w:r>
      <w:r>
        <w:rPr>
          <w:spacing w:val="-6"/>
        </w:rPr>
        <w:t> </w:t>
      </w:r>
      <w:r>
        <w:rPr/>
        <w:t>la</w:t>
      </w:r>
      <w:r>
        <w:rPr>
          <w:spacing w:val="-6"/>
        </w:rPr>
        <w:t> </w:t>
      </w:r>
      <w:r>
        <w:rPr/>
        <w:t>enorme</w:t>
      </w:r>
      <w:r>
        <w:rPr>
          <w:spacing w:val="-6"/>
        </w:rPr>
        <w:t> </w:t>
      </w:r>
      <w:r>
        <w:rPr/>
        <w:t>importancia que tiene la difusión de la producción académica y cultural, olvidando la relevancia social y política de esta</w:t>
      </w:r>
      <w:r>
        <w:rPr>
          <w:spacing w:val="-20"/>
        </w:rPr>
        <w:t> </w:t>
      </w:r>
      <w:r>
        <w:rPr/>
        <w:t>divulgación’’</w:t>
      </w:r>
      <w:r>
        <w:rPr>
          <w:position w:val="7"/>
          <w:sz w:val="12"/>
        </w:rPr>
        <w:t>5</w:t>
      </w:r>
      <w:r>
        <w:rPr/>
        <w:t>.</w:t>
      </w:r>
    </w:p>
    <w:p>
      <w:pPr>
        <w:pStyle w:val="BodyText"/>
        <w:spacing w:line="247" w:lineRule="auto"/>
        <w:ind w:left="113" w:right="111" w:firstLine="283"/>
        <w:jc w:val="both"/>
      </w:pPr>
      <w:r>
        <w:rPr/>
        <w:t>Para entender mejor la gravedad de la situación hay que recordar que la labor editorial es la cara de una institución y sus publicaciones crean y difunden su carta de presentación.</w:t>
      </w:r>
    </w:p>
    <w:p>
      <w:pPr>
        <w:pStyle w:val="BodyText"/>
        <w:spacing w:line="247" w:lineRule="auto"/>
        <w:ind w:left="113" w:right="111" w:firstLine="283"/>
        <w:jc w:val="both"/>
      </w:pPr>
      <w:r>
        <w:rPr/>
        <w:t>Sólo</w:t>
      </w:r>
      <w:r>
        <w:rPr>
          <w:spacing w:val="-9"/>
        </w:rPr>
        <w:t> </w:t>
      </w:r>
      <w:r>
        <w:rPr/>
        <w:t>como</w:t>
      </w:r>
      <w:r>
        <w:rPr>
          <w:spacing w:val="-9"/>
        </w:rPr>
        <w:t> </w:t>
      </w:r>
      <w:r>
        <w:rPr/>
        <w:t>referencia,</w:t>
      </w:r>
      <w:r>
        <w:rPr>
          <w:spacing w:val="-9"/>
        </w:rPr>
        <w:t> </w:t>
      </w:r>
      <w:r>
        <w:rPr/>
        <w:t>porque</w:t>
      </w:r>
      <w:r>
        <w:rPr>
          <w:spacing w:val="-9"/>
        </w:rPr>
        <w:t> </w:t>
      </w:r>
      <w:r>
        <w:rPr/>
        <w:t>es</w:t>
      </w:r>
      <w:r>
        <w:rPr>
          <w:spacing w:val="-9"/>
        </w:rPr>
        <w:t> </w:t>
      </w:r>
      <w:r>
        <w:rPr/>
        <w:t>un</w:t>
      </w:r>
      <w:r>
        <w:rPr>
          <w:spacing w:val="-9"/>
        </w:rPr>
        <w:t> </w:t>
      </w:r>
      <w:r>
        <w:rPr/>
        <w:t>punto</w:t>
      </w:r>
      <w:r>
        <w:rPr>
          <w:spacing w:val="-9"/>
        </w:rPr>
        <w:t> </w:t>
      </w:r>
      <w:r>
        <w:rPr/>
        <w:t>que</w:t>
      </w:r>
      <w:r>
        <w:rPr>
          <w:spacing w:val="-9"/>
        </w:rPr>
        <w:t> </w:t>
      </w:r>
      <w:r>
        <w:rPr/>
        <w:t>las</w:t>
      </w:r>
      <w:r>
        <w:rPr>
          <w:spacing w:val="-9"/>
        </w:rPr>
        <w:t> </w:t>
      </w:r>
      <w:r>
        <w:rPr/>
        <w:t>editoriales</w:t>
      </w:r>
      <w:r>
        <w:rPr>
          <w:spacing w:val="-9"/>
        </w:rPr>
        <w:t> </w:t>
      </w:r>
      <w:r>
        <w:rPr/>
        <w:t>de</w:t>
      </w:r>
      <w:r>
        <w:rPr>
          <w:spacing w:val="-9"/>
        </w:rPr>
        <w:t> </w:t>
      </w:r>
      <w:r>
        <w:rPr/>
        <w:t>las</w:t>
      </w:r>
      <w:r>
        <w:rPr>
          <w:spacing w:val="-9"/>
        </w:rPr>
        <w:t> </w:t>
      </w:r>
      <w:r>
        <w:rPr/>
        <w:t>IES</w:t>
      </w:r>
      <w:r>
        <w:rPr>
          <w:spacing w:val="-9"/>
        </w:rPr>
        <w:t> </w:t>
      </w:r>
      <w:r>
        <w:rPr/>
        <w:t>saben</w:t>
      </w:r>
      <w:r>
        <w:rPr>
          <w:spacing w:val="-9"/>
        </w:rPr>
        <w:t> </w:t>
      </w:r>
      <w:r>
        <w:rPr/>
        <w:t>que existe; es oportuno mencionar la opinión de la Asociación Nacional de Universida- des e Instituciones de Educación Superior (ANUIES) al respecto:</w:t>
      </w:r>
    </w:p>
    <w:p>
      <w:pPr>
        <w:pStyle w:val="BodyText"/>
      </w:pPr>
    </w:p>
    <w:p>
      <w:pPr>
        <w:pStyle w:val="BodyText"/>
        <w:spacing w:before="11"/>
        <w:rPr>
          <w:sz w:val="32"/>
        </w:rPr>
      </w:pPr>
    </w:p>
    <w:p>
      <w:pPr>
        <w:pStyle w:val="ListParagraph"/>
        <w:numPr>
          <w:ilvl w:val="0"/>
          <w:numId w:val="5"/>
        </w:numPr>
        <w:tabs>
          <w:tab w:pos="398" w:val="left" w:leader="none"/>
        </w:tabs>
        <w:spacing w:line="254" w:lineRule="auto" w:before="0" w:after="0"/>
        <w:ind w:left="397" w:right="111" w:hanging="284"/>
        <w:jc w:val="both"/>
        <w:rPr>
          <w:sz w:val="18"/>
        </w:rPr>
      </w:pPr>
      <w:r>
        <w:rPr>
          <w:sz w:val="18"/>
        </w:rPr>
        <w:t>Reynaga</w:t>
      </w:r>
      <w:r>
        <w:rPr>
          <w:spacing w:val="-8"/>
          <w:sz w:val="18"/>
        </w:rPr>
        <w:t> </w:t>
      </w:r>
      <w:r>
        <w:rPr>
          <w:sz w:val="18"/>
        </w:rPr>
        <w:t>Obregón,</w:t>
      </w:r>
      <w:r>
        <w:rPr>
          <w:spacing w:val="-8"/>
          <w:sz w:val="18"/>
        </w:rPr>
        <w:t> </w:t>
      </w:r>
      <w:r>
        <w:rPr>
          <w:sz w:val="18"/>
        </w:rPr>
        <w:t>Sonia</w:t>
      </w:r>
      <w:r>
        <w:rPr>
          <w:spacing w:val="-8"/>
          <w:sz w:val="18"/>
        </w:rPr>
        <w:t> </w:t>
      </w:r>
      <w:r>
        <w:rPr>
          <w:sz w:val="18"/>
        </w:rPr>
        <w:t>y</w:t>
      </w:r>
      <w:r>
        <w:rPr>
          <w:spacing w:val="-8"/>
          <w:sz w:val="18"/>
        </w:rPr>
        <w:t> </w:t>
      </w:r>
      <w:r>
        <w:rPr>
          <w:sz w:val="18"/>
        </w:rPr>
        <w:t>Pedro</w:t>
      </w:r>
      <w:r>
        <w:rPr>
          <w:spacing w:val="-8"/>
          <w:sz w:val="18"/>
        </w:rPr>
        <w:t> </w:t>
      </w:r>
      <w:r>
        <w:rPr>
          <w:sz w:val="18"/>
        </w:rPr>
        <w:t>Emiliano</w:t>
      </w:r>
      <w:r>
        <w:rPr>
          <w:spacing w:val="-9"/>
          <w:sz w:val="18"/>
        </w:rPr>
        <w:t> </w:t>
      </w:r>
      <w:r>
        <w:rPr>
          <w:sz w:val="18"/>
        </w:rPr>
        <w:t>Farfán</w:t>
      </w:r>
      <w:r>
        <w:rPr>
          <w:spacing w:val="-8"/>
          <w:sz w:val="18"/>
        </w:rPr>
        <w:t> </w:t>
      </w:r>
      <w:r>
        <w:rPr>
          <w:sz w:val="18"/>
        </w:rPr>
        <w:t>Flores</w:t>
      </w:r>
      <w:r>
        <w:rPr>
          <w:spacing w:val="-8"/>
          <w:sz w:val="18"/>
        </w:rPr>
        <w:t> </w:t>
      </w:r>
      <w:r>
        <w:rPr>
          <w:sz w:val="18"/>
        </w:rPr>
        <w:t>(2004).</w:t>
      </w:r>
      <w:r>
        <w:rPr>
          <w:spacing w:val="-8"/>
          <w:sz w:val="18"/>
        </w:rPr>
        <w:t> </w:t>
      </w:r>
      <w:r>
        <w:rPr>
          <w:sz w:val="18"/>
        </w:rPr>
        <w:t>Redes</w:t>
      </w:r>
      <w:r>
        <w:rPr>
          <w:spacing w:val="-17"/>
          <w:sz w:val="18"/>
        </w:rPr>
        <w:t> </w:t>
      </w:r>
      <w:r>
        <w:rPr>
          <w:sz w:val="18"/>
        </w:rPr>
        <w:t>Académicas.</w:t>
      </w:r>
      <w:r>
        <w:rPr>
          <w:spacing w:val="-8"/>
          <w:sz w:val="18"/>
        </w:rPr>
        <w:t> </w:t>
      </w:r>
      <w:r>
        <w:rPr>
          <w:sz w:val="18"/>
        </w:rPr>
        <w:t>Potencialida- des</w:t>
      </w:r>
      <w:r>
        <w:rPr>
          <w:spacing w:val="-5"/>
          <w:sz w:val="18"/>
        </w:rPr>
        <w:t> </w:t>
      </w:r>
      <w:r>
        <w:rPr>
          <w:sz w:val="18"/>
        </w:rPr>
        <w:t>académicas.</w:t>
      </w:r>
      <w:r>
        <w:rPr>
          <w:spacing w:val="-5"/>
          <w:sz w:val="18"/>
        </w:rPr>
        <w:t> </w:t>
      </w:r>
      <w:r>
        <w:rPr>
          <w:sz w:val="18"/>
        </w:rPr>
        <w:t>Ponencia</w:t>
      </w:r>
      <w:r>
        <w:rPr>
          <w:spacing w:val="-5"/>
          <w:sz w:val="18"/>
        </w:rPr>
        <w:t> </w:t>
      </w:r>
      <w:r>
        <w:rPr>
          <w:sz w:val="18"/>
        </w:rPr>
        <w:t>del</w:t>
      </w:r>
      <w:r>
        <w:rPr>
          <w:spacing w:val="-5"/>
          <w:sz w:val="18"/>
        </w:rPr>
        <w:t> </w:t>
      </w:r>
      <w:r>
        <w:rPr>
          <w:sz w:val="18"/>
        </w:rPr>
        <w:t>Cuarto</w:t>
      </w:r>
      <w:r>
        <w:rPr>
          <w:spacing w:val="-5"/>
          <w:sz w:val="18"/>
        </w:rPr>
        <w:t> </w:t>
      </w:r>
      <w:r>
        <w:rPr>
          <w:sz w:val="18"/>
        </w:rPr>
        <w:t>Congreso</w:t>
      </w:r>
      <w:r>
        <w:rPr>
          <w:spacing w:val="-5"/>
          <w:sz w:val="18"/>
        </w:rPr>
        <w:t> </w:t>
      </w:r>
      <w:r>
        <w:rPr>
          <w:sz w:val="18"/>
        </w:rPr>
        <w:t>Nacional</w:t>
      </w:r>
      <w:r>
        <w:rPr>
          <w:spacing w:val="-5"/>
          <w:sz w:val="18"/>
        </w:rPr>
        <w:t> </w:t>
      </w:r>
      <w:r>
        <w:rPr>
          <w:sz w:val="18"/>
        </w:rPr>
        <w:t>y</w:t>
      </w:r>
      <w:r>
        <w:rPr>
          <w:spacing w:val="-8"/>
          <w:sz w:val="18"/>
        </w:rPr>
        <w:t> </w:t>
      </w:r>
      <w:r>
        <w:rPr>
          <w:sz w:val="18"/>
        </w:rPr>
        <w:t>Tercero</w:t>
      </w:r>
      <w:r>
        <w:rPr>
          <w:spacing w:val="-5"/>
          <w:sz w:val="18"/>
        </w:rPr>
        <w:t> </w:t>
      </w:r>
      <w:r>
        <w:rPr>
          <w:sz w:val="18"/>
        </w:rPr>
        <w:t>Internacional:</w:t>
      </w:r>
      <w:r>
        <w:rPr>
          <w:spacing w:val="-5"/>
          <w:sz w:val="18"/>
        </w:rPr>
        <w:t> </w:t>
      </w:r>
      <w:r>
        <w:rPr>
          <w:sz w:val="18"/>
        </w:rPr>
        <w:t>Retos</w:t>
      </w:r>
      <w:r>
        <w:rPr>
          <w:spacing w:val="-5"/>
          <w:sz w:val="18"/>
        </w:rPr>
        <w:t> </w:t>
      </w:r>
      <w:r>
        <w:rPr>
          <w:sz w:val="18"/>
        </w:rPr>
        <w:t>y</w:t>
      </w:r>
      <w:r>
        <w:rPr>
          <w:spacing w:val="-5"/>
          <w:sz w:val="18"/>
        </w:rPr>
        <w:t> </w:t>
      </w:r>
      <w:r>
        <w:rPr>
          <w:sz w:val="18"/>
        </w:rPr>
        <w:t>expecta- tivas de la Universidad. Sede Universidad de Coahuila, México.</w:t>
      </w:r>
    </w:p>
    <w:p>
      <w:pPr>
        <w:pStyle w:val="ListParagraph"/>
        <w:numPr>
          <w:ilvl w:val="0"/>
          <w:numId w:val="5"/>
        </w:numPr>
        <w:tabs>
          <w:tab w:pos="398" w:val="left" w:leader="none"/>
        </w:tabs>
        <w:spacing w:line="254" w:lineRule="auto" w:before="1" w:after="0"/>
        <w:ind w:left="397" w:right="111" w:hanging="284"/>
        <w:jc w:val="both"/>
        <w:rPr>
          <w:sz w:val="18"/>
        </w:rPr>
      </w:pPr>
      <w:r>
        <w:rPr>
          <w:sz w:val="18"/>
        </w:rPr>
        <w:t>Del Palacio Montiel, Celia (2006). Los retos de las Editoriales Universitarias en el siglo XXI. Pre- sentación. La Palabra y el Hombre, octubre-diciembre, no. 140, p.7-9. Universidad Veracruzana, México. [En línea]. Disponible en: </w:t>
      </w:r>
      <w:hyperlink r:id="rId47">
        <w:r>
          <w:rPr>
            <w:sz w:val="18"/>
          </w:rPr>
          <w:t>http://cdigital.uv.mx/handle/123456789/245</w:t>
        </w:r>
      </w:hyperlink>
      <w:r>
        <w:rPr>
          <w:sz w:val="18"/>
        </w:rPr>
        <w:t> [Accesado el día 13 de marzo de</w:t>
      </w:r>
      <w:r>
        <w:rPr>
          <w:spacing w:val="-1"/>
          <w:sz w:val="18"/>
        </w:rPr>
        <w:t> </w:t>
      </w:r>
      <w:r>
        <w:rPr>
          <w:sz w:val="18"/>
        </w:rPr>
        <w:t>2012].</w:t>
      </w:r>
    </w:p>
    <w:p>
      <w:pPr>
        <w:spacing w:after="0" w:line="254" w:lineRule="auto"/>
        <w:jc w:val="both"/>
        <w:rPr>
          <w:sz w:val="18"/>
        </w:rPr>
        <w:sectPr>
          <w:pgSz w:w="9640" w:h="13040"/>
          <w:pgMar w:header="0" w:footer="956" w:top="1020" w:bottom="114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14"/>
        </w:rPr>
      </w:pPr>
    </w:p>
    <w:p>
      <w:pPr>
        <w:pStyle w:val="BodyText"/>
        <w:rPr>
          <w:sz w:val="14"/>
        </w:rPr>
      </w:pPr>
    </w:p>
    <w:p>
      <w:pPr>
        <w:pStyle w:val="BodyText"/>
        <w:spacing w:before="2"/>
        <w:rPr>
          <w:sz w:val="11"/>
        </w:rPr>
      </w:pPr>
    </w:p>
    <w:p>
      <w:pPr>
        <w:spacing w:line="249" w:lineRule="auto" w:before="0"/>
        <w:ind w:left="964" w:right="961" w:firstLine="0"/>
        <w:jc w:val="both"/>
        <w:rPr>
          <w:sz w:val="11"/>
        </w:rPr>
      </w:pPr>
      <w:r>
        <w:rPr>
          <w:sz w:val="20"/>
        </w:rPr>
        <w:t>[...]</w:t>
      </w:r>
      <w:r>
        <w:rPr>
          <w:spacing w:val="-5"/>
          <w:sz w:val="20"/>
        </w:rPr>
        <w:t> </w:t>
      </w:r>
      <w:r>
        <w:rPr>
          <w:sz w:val="20"/>
        </w:rPr>
        <w:t>la</w:t>
      </w:r>
      <w:r>
        <w:rPr>
          <w:spacing w:val="-5"/>
          <w:sz w:val="20"/>
        </w:rPr>
        <w:t> </w:t>
      </w:r>
      <w:r>
        <w:rPr>
          <w:sz w:val="20"/>
        </w:rPr>
        <w:t>labor</w:t>
      </w:r>
      <w:r>
        <w:rPr>
          <w:spacing w:val="-6"/>
          <w:sz w:val="20"/>
        </w:rPr>
        <w:t> </w:t>
      </w:r>
      <w:r>
        <w:rPr>
          <w:sz w:val="20"/>
        </w:rPr>
        <w:t>editorial</w:t>
      </w:r>
      <w:r>
        <w:rPr>
          <w:spacing w:val="-6"/>
          <w:sz w:val="20"/>
        </w:rPr>
        <w:t> </w:t>
      </w:r>
      <w:r>
        <w:rPr>
          <w:sz w:val="20"/>
        </w:rPr>
        <w:t>de</w:t>
      </w:r>
      <w:r>
        <w:rPr>
          <w:spacing w:val="-5"/>
          <w:sz w:val="20"/>
        </w:rPr>
        <w:t> </w:t>
      </w:r>
      <w:r>
        <w:rPr>
          <w:sz w:val="20"/>
        </w:rPr>
        <w:t>las</w:t>
      </w:r>
      <w:r>
        <w:rPr>
          <w:spacing w:val="-6"/>
          <w:sz w:val="20"/>
        </w:rPr>
        <w:t> </w:t>
      </w:r>
      <w:r>
        <w:rPr>
          <w:sz w:val="20"/>
        </w:rPr>
        <w:t>IES</w:t>
      </w:r>
      <w:r>
        <w:rPr>
          <w:spacing w:val="-5"/>
          <w:sz w:val="20"/>
        </w:rPr>
        <w:t> </w:t>
      </w:r>
      <w:r>
        <w:rPr>
          <w:sz w:val="20"/>
        </w:rPr>
        <w:t>cumple</w:t>
      </w:r>
      <w:r>
        <w:rPr>
          <w:spacing w:val="-6"/>
          <w:sz w:val="20"/>
        </w:rPr>
        <w:t> </w:t>
      </w:r>
      <w:r>
        <w:rPr>
          <w:sz w:val="20"/>
        </w:rPr>
        <w:t>la</w:t>
      </w:r>
      <w:r>
        <w:rPr>
          <w:spacing w:val="-5"/>
          <w:sz w:val="20"/>
        </w:rPr>
        <w:t> </w:t>
      </w:r>
      <w:r>
        <w:rPr>
          <w:sz w:val="20"/>
        </w:rPr>
        <w:t>misión</w:t>
      </w:r>
      <w:r>
        <w:rPr>
          <w:spacing w:val="-6"/>
          <w:sz w:val="20"/>
        </w:rPr>
        <w:t> </w:t>
      </w:r>
      <w:r>
        <w:rPr>
          <w:sz w:val="20"/>
        </w:rPr>
        <w:t>de</w:t>
      </w:r>
      <w:r>
        <w:rPr>
          <w:spacing w:val="-5"/>
          <w:sz w:val="20"/>
        </w:rPr>
        <w:t> </w:t>
      </w:r>
      <w:r>
        <w:rPr>
          <w:sz w:val="20"/>
        </w:rPr>
        <w:t>transmitir</w:t>
      </w:r>
      <w:r>
        <w:rPr>
          <w:spacing w:val="-6"/>
          <w:sz w:val="20"/>
        </w:rPr>
        <w:t> </w:t>
      </w:r>
      <w:r>
        <w:rPr>
          <w:sz w:val="20"/>
        </w:rPr>
        <w:t>la</w:t>
      </w:r>
      <w:r>
        <w:rPr>
          <w:spacing w:val="-5"/>
          <w:sz w:val="20"/>
        </w:rPr>
        <w:t> </w:t>
      </w:r>
      <w:r>
        <w:rPr>
          <w:sz w:val="20"/>
        </w:rPr>
        <w:t>cultu- ra universal y difundir el quehacer de la educación superior a la socie- dad,</w:t>
      </w:r>
      <w:r>
        <w:rPr>
          <w:spacing w:val="-7"/>
          <w:sz w:val="20"/>
        </w:rPr>
        <w:t> </w:t>
      </w:r>
      <w:r>
        <w:rPr>
          <w:sz w:val="20"/>
        </w:rPr>
        <w:t>se</w:t>
      </w:r>
      <w:r>
        <w:rPr>
          <w:spacing w:val="-7"/>
          <w:sz w:val="20"/>
        </w:rPr>
        <w:t> </w:t>
      </w:r>
      <w:r>
        <w:rPr>
          <w:sz w:val="20"/>
        </w:rPr>
        <w:t>le</w:t>
      </w:r>
      <w:r>
        <w:rPr>
          <w:spacing w:val="-7"/>
          <w:sz w:val="20"/>
        </w:rPr>
        <w:t> </w:t>
      </w:r>
      <w:r>
        <w:rPr>
          <w:sz w:val="20"/>
        </w:rPr>
        <w:t>debe</w:t>
      </w:r>
      <w:r>
        <w:rPr>
          <w:spacing w:val="-7"/>
          <w:sz w:val="20"/>
        </w:rPr>
        <w:t> </w:t>
      </w:r>
      <w:r>
        <w:rPr>
          <w:sz w:val="20"/>
        </w:rPr>
        <w:t>examinar</w:t>
      </w:r>
      <w:r>
        <w:rPr>
          <w:spacing w:val="-7"/>
          <w:sz w:val="20"/>
        </w:rPr>
        <w:t> </w:t>
      </w:r>
      <w:r>
        <w:rPr>
          <w:sz w:val="20"/>
        </w:rPr>
        <w:t>en</w:t>
      </w:r>
      <w:r>
        <w:rPr>
          <w:spacing w:val="-7"/>
          <w:sz w:val="20"/>
        </w:rPr>
        <w:t> </w:t>
      </w:r>
      <w:r>
        <w:rPr>
          <w:sz w:val="20"/>
        </w:rPr>
        <w:t>el</w:t>
      </w:r>
      <w:r>
        <w:rPr>
          <w:spacing w:val="-7"/>
          <w:sz w:val="20"/>
        </w:rPr>
        <w:t> </w:t>
      </w:r>
      <w:r>
        <w:rPr>
          <w:sz w:val="20"/>
        </w:rPr>
        <w:t>contexto</w:t>
      </w:r>
      <w:r>
        <w:rPr>
          <w:spacing w:val="-8"/>
          <w:sz w:val="20"/>
        </w:rPr>
        <w:t> </w:t>
      </w:r>
      <w:r>
        <w:rPr>
          <w:sz w:val="20"/>
        </w:rPr>
        <w:t>de</w:t>
      </w:r>
      <w:r>
        <w:rPr>
          <w:spacing w:val="-7"/>
          <w:sz w:val="20"/>
        </w:rPr>
        <w:t> </w:t>
      </w:r>
      <w:r>
        <w:rPr>
          <w:sz w:val="20"/>
        </w:rPr>
        <w:t>la</w:t>
      </w:r>
      <w:r>
        <w:rPr>
          <w:spacing w:val="-7"/>
          <w:sz w:val="20"/>
        </w:rPr>
        <w:t> </w:t>
      </w:r>
      <w:r>
        <w:rPr>
          <w:sz w:val="20"/>
        </w:rPr>
        <w:t>actividad</w:t>
      </w:r>
      <w:r>
        <w:rPr>
          <w:spacing w:val="-8"/>
          <w:sz w:val="20"/>
        </w:rPr>
        <w:t> </w:t>
      </w:r>
      <w:r>
        <w:rPr>
          <w:sz w:val="20"/>
        </w:rPr>
        <w:t>editorial</w:t>
      </w:r>
      <w:r>
        <w:rPr>
          <w:spacing w:val="-8"/>
          <w:sz w:val="20"/>
        </w:rPr>
        <w:t> </w:t>
      </w:r>
      <w:r>
        <w:rPr>
          <w:sz w:val="20"/>
        </w:rPr>
        <w:t>del</w:t>
      </w:r>
      <w:r>
        <w:rPr>
          <w:spacing w:val="-7"/>
          <w:sz w:val="20"/>
        </w:rPr>
        <w:t> </w:t>
      </w:r>
      <w:r>
        <w:rPr>
          <w:sz w:val="20"/>
        </w:rPr>
        <w:t>país cuyo mercado es débil en comparación con el de otros países y refleja problemas tales como: a) la carencia generalizada de hábitos de</w:t>
      </w:r>
      <w:r>
        <w:rPr>
          <w:spacing w:val="-10"/>
          <w:sz w:val="20"/>
        </w:rPr>
        <w:t> </w:t>
      </w:r>
      <w:r>
        <w:rPr>
          <w:sz w:val="20"/>
        </w:rPr>
        <w:t>lectura en nuestro país; b) la reducción del mercado editorial producto de la contracción del poder adquisitivo de las personas que afecta todos los aspectos del ciclo editorial: producción, distribución y venta</w:t>
      </w:r>
      <w:r>
        <w:rPr>
          <w:spacing w:val="-1"/>
          <w:sz w:val="20"/>
        </w:rPr>
        <w:t> </w:t>
      </w:r>
      <w:r>
        <w:rPr>
          <w:sz w:val="20"/>
        </w:rPr>
        <w:t>[...]</w:t>
      </w:r>
      <w:r>
        <w:rPr>
          <w:position w:val="7"/>
          <w:sz w:val="11"/>
        </w:rPr>
        <w:t>6</w:t>
      </w:r>
    </w:p>
    <w:p>
      <w:pPr>
        <w:pStyle w:val="BodyText"/>
        <w:rPr>
          <w:sz w:val="20"/>
        </w:rPr>
      </w:pPr>
    </w:p>
    <w:p>
      <w:pPr>
        <w:pStyle w:val="BodyText"/>
        <w:rPr>
          <w:sz w:val="20"/>
        </w:rPr>
      </w:pPr>
    </w:p>
    <w:p>
      <w:pPr>
        <w:pStyle w:val="BodyText"/>
        <w:spacing w:before="1"/>
        <w:rPr>
          <w:sz w:val="16"/>
        </w:rPr>
      </w:pPr>
    </w:p>
    <w:p>
      <w:pPr>
        <w:pStyle w:val="Heading2"/>
      </w:pPr>
      <w:r>
        <w:rPr/>
        <w:t>Problemáticas que enfrenta la editorial universitaria</w:t>
      </w:r>
    </w:p>
    <w:p>
      <w:pPr>
        <w:pStyle w:val="BodyText"/>
        <w:spacing w:before="5"/>
        <w:rPr>
          <w:b/>
        </w:rPr>
      </w:pPr>
    </w:p>
    <w:p>
      <w:pPr>
        <w:pStyle w:val="BodyText"/>
        <w:spacing w:line="247" w:lineRule="auto"/>
        <w:ind w:left="113" w:right="111"/>
        <w:jc w:val="both"/>
      </w:pPr>
      <w:r>
        <w:rPr>
          <w:spacing w:val="-5"/>
        </w:rPr>
        <w:t>Para seguir </w:t>
      </w:r>
      <w:r>
        <w:rPr>
          <w:spacing w:val="-6"/>
        </w:rPr>
        <w:t>puntualizando, </w:t>
      </w:r>
      <w:r>
        <w:rPr>
          <w:spacing w:val="-3"/>
        </w:rPr>
        <w:t>el </w:t>
      </w:r>
      <w:r>
        <w:rPr>
          <w:spacing w:val="-6"/>
        </w:rPr>
        <w:t>siguiente enlistado, permite realizar </w:t>
      </w:r>
      <w:r>
        <w:rPr>
          <w:spacing w:val="-3"/>
        </w:rPr>
        <w:t>un </w:t>
      </w:r>
      <w:r>
        <w:rPr>
          <w:spacing w:val="-6"/>
        </w:rPr>
        <w:t>autodiagnóstico </w:t>
      </w:r>
      <w:r>
        <w:rPr>
          <w:spacing w:val="-5"/>
        </w:rPr>
        <w:t>como </w:t>
      </w:r>
      <w:r>
        <w:rPr>
          <w:spacing w:val="-6"/>
        </w:rPr>
        <w:t>universidad, </w:t>
      </w:r>
      <w:r>
        <w:rPr>
          <w:spacing w:val="-5"/>
        </w:rPr>
        <w:t>para </w:t>
      </w:r>
      <w:r>
        <w:rPr>
          <w:spacing w:val="-6"/>
        </w:rPr>
        <w:t>estudiar </w:t>
      </w:r>
      <w:r>
        <w:rPr/>
        <w:t>y </w:t>
      </w:r>
      <w:r>
        <w:rPr>
          <w:spacing w:val="-6"/>
        </w:rPr>
        <w:t>combatir </w:t>
      </w:r>
      <w:r>
        <w:rPr>
          <w:spacing w:val="-4"/>
        </w:rPr>
        <w:t>las </w:t>
      </w:r>
      <w:r>
        <w:rPr>
          <w:spacing w:val="-6"/>
        </w:rPr>
        <w:t>problemáticas </w:t>
      </w:r>
      <w:r>
        <w:rPr/>
        <w:t>a </w:t>
      </w:r>
      <w:r>
        <w:rPr>
          <w:spacing w:val="-4"/>
        </w:rPr>
        <w:t>las que </w:t>
      </w:r>
      <w:r>
        <w:rPr>
          <w:spacing w:val="-3"/>
        </w:rPr>
        <w:t>se </w:t>
      </w:r>
      <w:r>
        <w:rPr>
          <w:spacing w:val="-6"/>
        </w:rPr>
        <w:t>enfrenta cada institución,</w:t>
      </w:r>
      <w:r>
        <w:rPr>
          <w:spacing w:val="-12"/>
        </w:rPr>
        <w:t> </w:t>
      </w:r>
      <w:r>
        <w:rPr>
          <w:spacing w:val="-6"/>
        </w:rPr>
        <w:t>considerando</w:t>
      </w:r>
      <w:r>
        <w:rPr>
          <w:spacing w:val="-12"/>
        </w:rPr>
        <w:t> </w:t>
      </w:r>
      <w:r>
        <w:rPr>
          <w:spacing w:val="-4"/>
        </w:rPr>
        <w:t>sus</w:t>
      </w:r>
      <w:r>
        <w:rPr>
          <w:spacing w:val="-10"/>
        </w:rPr>
        <w:t> </w:t>
      </w:r>
      <w:r>
        <w:rPr>
          <w:spacing w:val="-6"/>
        </w:rPr>
        <w:t>propios</w:t>
      </w:r>
      <w:r>
        <w:rPr>
          <w:spacing w:val="-10"/>
        </w:rPr>
        <w:t> </w:t>
      </w:r>
      <w:r>
        <w:rPr>
          <w:spacing w:val="-5"/>
        </w:rPr>
        <w:t>medios</w:t>
      </w:r>
      <w:r>
        <w:rPr>
          <w:spacing w:val="-12"/>
        </w:rPr>
        <w:t> </w:t>
      </w:r>
      <w:r>
        <w:rPr/>
        <w:t>y</w:t>
      </w:r>
      <w:r>
        <w:rPr>
          <w:spacing w:val="-10"/>
        </w:rPr>
        <w:t> </w:t>
      </w:r>
      <w:r>
        <w:rPr>
          <w:spacing w:val="-6"/>
        </w:rPr>
        <w:t>situaciones.</w:t>
      </w:r>
      <w:r>
        <w:rPr>
          <w:spacing w:val="-9"/>
        </w:rPr>
        <w:t> </w:t>
      </w:r>
      <w:r>
        <w:rPr>
          <w:spacing w:val="-5"/>
        </w:rPr>
        <w:t>Dicha</w:t>
      </w:r>
      <w:r>
        <w:rPr>
          <w:spacing w:val="-10"/>
        </w:rPr>
        <w:t> </w:t>
      </w:r>
      <w:r>
        <w:rPr>
          <w:spacing w:val="-6"/>
        </w:rPr>
        <w:t>información</w:t>
      </w:r>
      <w:r>
        <w:rPr>
          <w:spacing w:val="-12"/>
        </w:rPr>
        <w:t> </w:t>
      </w:r>
      <w:r>
        <w:rPr>
          <w:spacing w:val="-3"/>
        </w:rPr>
        <w:t>es</w:t>
      </w:r>
      <w:r>
        <w:rPr>
          <w:spacing w:val="-10"/>
        </w:rPr>
        <w:t> </w:t>
      </w:r>
      <w:r>
        <w:rPr>
          <w:spacing w:val="-6"/>
        </w:rPr>
        <w:t>propor- cionada </w:t>
      </w:r>
      <w:r>
        <w:rPr>
          <w:spacing w:val="-4"/>
        </w:rPr>
        <w:t>por </w:t>
      </w:r>
      <w:r>
        <w:rPr>
          <w:spacing w:val="-3"/>
        </w:rPr>
        <w:t>el </w:t>
      </w:r>
      <w:r>
        <w:rPr>
          <w:i/>
          <w:spacing w:val="-6"/>
        </w:rPr>
        <w:t>“Diagnóstico Institucional, </w:t>
      </w:r>
      <w:r>
        <w:rPr>
          <w:i/>
          <w:spacing w:val="-5"/>
        </w:rPr>
        <w:t>ANUIES 1999”</w:t>
      </w:r>
      <w:r>
        <w:rPr>
          <w:i/>
          <w:spacing w:val="-5"/>
          <w:position w:val="7"/>
          <w:sz w:val="12"/>
        </w:rPr>
        <w:t>7 </w:t>
      </w:r>
      <w:r>
        <w:rPr>
          <w:spacing w:val="-5"/>
        </w:rPr>
        <w:t>sobre </w:t>
      </w:r>
      <w:r>
        <w:rPr>
          <w:spacing w:val="-3"/>
        </w:rPr>
        <w:t>la </w:t>
      </w:r>
      <w:r>
        <w:rPr>
          <w:spacing w:val="-6"/>
        </w:rPr>
        <w:t>producción editorial </w:t>
      </w:r>
      <w:r>
        <w:rPr>
          <w:spacing w:val="-3"/>
        </w:rPr>
        <w:t>de</w:t>
      </w:r>
      <w:r>
        <w:rPr>
          <w:spacing w:val="-18"/>
        </w:rPr>
        <w:t> </w:t>
      </w:r>
      <w:r>
        <w:rPr>
          <w:spacing w:val="-4"/>
        </w:rPr>
        <w:t>las</w:t>
      </w:r>
      <w:r>
        <w:rPr>
          <w:spacing w:val="-18"/>
        </w:rPr>
        <w:t> </w:t>
      </w:r>
      <w:r>
        <w:rPr>
          <w:spacing w:val="-5"/>
        </w:rPr>
        <w:t>IES,</w:t>
      </w:r>
      <w:r>
        <w:rPr>
          <w:spacing w:val="-18"/>
        </w:rPr>
        <w:t> </w:t>
      </w:r>
      <w:r>
        <w:rPr>
          <w:spacing w:val="-4"/>
        </w:rPr>
        <w:t>sin</w:t>
      </w:r>
      <w:r>
        <w:rPr>
          <w:spacing w:val="-18"/>
        </w:rPr>
        <w:t> </w:t>
      </w:r>
      <w:r>
        <w:rPr>
          <w:spacing w:val="-6"/>
        </w:rPr>
        <w:t>embargo,</w:t>
      </w:r>
      <w:r>
        <w:rPr>
          <w:spacing w:val="-18"/>
        </w:rPr>
        <w:t> </w:t>
      </w:r>
      <w:r>
        <w:rPr/>
        <w:t>a</w:t>
      </w:r>
      <w:r>
        <w:rPr>
          <w:spacing w:val="-18"/>
        </w:rPr>
        <w:t> </w:t>
      </w:r>
      <w:r>
        <w:rPr>
          <w:spacing w:val="-5"/>
        </w:rPr>
        <w:t>pesar</w:t>
      </w:r>
      <w:r>
        <w:rPr>
          <w:spacing w:val="-18"/>
        </w:rPr>
        <w:t> </w:t>
      </w:r>
      <w:r>
        <w:rPr>
          <w:spacing w:val="-4"/>
        </w:rPr>
        <w:t>del</w:t>
      </w:r>
      <w:r>
        <w:rPr>
          <w:spacing w:val="-18"/>
        </w:rPr>
        <w:t> </w:t>
      </w:r>
      <w:r>
        <w:rPr>
          <w:spacing w:val="-4"/>
        </w:rPr>
        <w:t>año</w:t>
      </w:r>
      <w:r>
        <w:rPr>
          <w:spacing w:val="-18"/>
        </w:rPr>
        <w:t> </w:t>
      </w:r>
      <w:r>
        <w:rPr>
          <w:spacing w:val="-4"/>
        </w:rPr>
        <w:t>del</w:t>
      </w:r>
      <w:r>
        <w:rPr>
          <w:spacing w:val="-18"/>
        </w:rPr>
        <w:t> </w:t>
      </w:r>
      <w:r>
        <w:rPr>
          <w:spacing w:val="-6"/>
        </w:rPr>
        <w:t>diagnóstico,</w:t>
      </w:r>
      <w:r>
        <w:rPr>
          <w:spacing w:val="-18"/>
        </w:rPr>
        <w:t> </w:t>
      </w:r>
      <w:r>
        <w:rPr>
          <w:spacing w:val="-6"/>
        </w:rPr>
        <w:t>actualmente</w:t>
      </w:r>
      <w:r>
        <w:rPr>
          <w:spacing w:val="-18"/>
        </w:rPr>
        <w:t> </w:t>
      </w:r>
      <w:r>
        <w:rPr>
          <w:spacing w:val="-4"/>
        </w:rPr>
        <w:t>las</w:t>
      </w:r>
      <w:r>
        <w:rPr>
          <w:spacing w:val="-18"/>
        </w:rPr>
        <w:t> </w:t>
      </w:r>
      <w:r>
        <w:rPr>
          <w:spacing w:val="-6"/>
        </w:rPr>
        <w:t>universidades</w:t>
      </w:r>
      <w:r>
        <w:rPr>
          <w:spacing w:val="-18"/>
        </w:rPr>
        <w:t> </w:t>
      </w:r>
      <w:r>
        <w:rPr>
          <w:spacing w:val="-4"/>
        </w:rPr>
        <w:t>de- ben </w:t>
      </w:r>
      <w:r>
        <w:rPr>
          <w:spacing w:val="-5"/>
        </w:rPr>
        <w:t>reflexionar sobre </w:t>
      </w:r>
      <w:r>
        <w:rPr>
          <w:spacing w:val="-4"/>
        </w:rPr>
        <w:t>los </w:t>
      </w:r>
      <w:r>
        <w:rPr>
          <w:spacing w:val="-6"/>
        </w:rPr>
        <w:t>problemas expuestos </w:t>
      </w:r>
      <w:r>
        <w:rPr/>
        <w:t>a </w:t>
      </w:r>
      <w:r>
        <w:rPr>
          <w:spacing w:val="-6"/>
        </w:rPr>
        <w:t>continuación, </w:t>
      </w:r>
      <w:r>
        <w:rPr>
          <w:spacing w:val="-3"/>
        </w:rPr>
        <w:t>ya </w:t>
      </w:r>
      <w:r>
        <w:rPr>
          <w:spacing w:val="-4"/>
        </w:rPr>
        <w:t>que aún </w:t>
      </w:r>
      <w:r>
        <w:rPr>
          <w:spacing w:val="-5"/>
        </w:rPr>
        <w:t>varios </w:t>
      </w:r>
      <w:r>
        <w:rPr>
          <w:spacing w:val="-3"/>
        </w:rPr>
        <w:t>de </w:t>
      </w:r>
      <w:r>
        <w:rPr>
          <w:spacing w:val="-6"/>
        </w:rPr>
        <w:t>ellos </w:t>
      </w:r>
      <w:r>
        <w:rPr>
          <w:spacing w:val="-3"/>
        </w:rPr>
        <w:t>no</w:t>
      </w:r>
      <w:r>
        <w:rPr>
          <w:spacing w:val="-9"/>
        </w:rPr>
        <w:t> </w:t>
      </w:r>
      <w:r>
        <w:rPr>
          <w:spacing w:val="-3"/>
        </w:rPr>
        <w:t>se</w:t>
      </w:r>
      <w:r>
        <w:rPr>
          <w:spacing w:val="-9"/>
        </w:rPr>
        <w:t> </w:t>
      </w:r>
      <w:r>
        <w:rPr>
          <w:spacing w:val="-4"/>
        </w:rPr>
        <w:t>han</w:t>
      </w:r>
      <w:r>
        <w:rPr>
          <w:spacing w:val="-9"/>
        </w:rPr>
        <w:t> </w:t>
      </w:r>
      <w:r>
        <w:rPr>
          <w:spacing w:val="-6"/>
        </w:rPr>
        <w:t>logrado</w:t>
      </w:r>
      <w:r>
        <w:rPr>
          <w:spacing w:val="-10"/>
        </w:rPr>
        <w:t> </w:t>
      </w:r>
      <w:r>
        <w:rPr>
          <w:spacing w:val="-6"/>
        </w:rPr>
        <w:t>corregir</w:t>
      </w:r>
      <w:r>
        <w:rPr>
          <w:spacing w:val="-10"/>
        </w:rPr>
        <w:t> </w:t>
      </w:r>
      <w:r>
        <w:rPr>
          <w:spacing w:val="-5"/>
        </w:rPr>
        <w:t>para</w:t>
      </w:r>
      <w:r>
        <w:rPr>
          <w:spacing w:val="-9"/>
        </w:rPr>
        <w:t> </w:t>
      </w:r>
      <w:r>
        <w:rPr>
          <w:spacing w:val="-3"/>
        </w:rPr>
        <w:t>el</w:t>
      </w:r>
      <w:r>
        <w:rPr>
          <w:spacing w:val="-9"/>
        </w:rPr>
        <w:t> </w:t>
      </w:r>
      <w:r>
        <w:rPr>
          <w:spacing w:val="-6"/>
        </w:rPr>
        <w:t>funcionamiento</w:t>
      </w:r>
      <w:r>
        <w:rPr>
          <w:spacing w:val="-9"/>
        </w:rPr>
        <w:t> </w:t>
      </w:r>
      <w:r>
        <w:rPr>
          <w:spacing w:val="-3"/>
        </w:rPr>
        <w:t>de</w:t>
      </w:r>
      <w:r>
        <w:rPr>
          <w:spacing w:val="-9"/>
        </w:rPr>
        <w:t> </w:t>
      </w:r>
      <w:r>
        <w:rPr>
          <w:spacing w:val="-3"/>
        </w:rPr>
        <w:t>la</w:t>
      </w:r>
      <w:r>
        <w:rPr>
          <w:spacing w:val="-9"/>
        </w:rPr>
        <w:t> </w:t>
      </w:r>
      <w:r>
        <w:rPr>
          <w:spacing w:val="-6"/>
        </w:rPr>
        <w:t>actividad</w:t>
      </w:r>
      <w:r>
        <w:rPr>
          <w:spacing w:val="-10"/>
        </w:rPr>
        <w:t> </w:t>
      </w:r>
      <w:r>
        <w:rPr>
          <w:spacing w:val="-6"/>
        </w:rPr>
        <w:t>editorial</w:t>
      </w:r>
      <w:r>
        <w:rPr>
          <w:spacing w:val="-10"/>
        </w:rPr>
        <w:t> </w:t>
      </w:r>
      <w:r>
        <w:rPr>
          <w:spacing w:val="-6"/>
        </w:rPr>
        <w:t>universitaria:</w:t>
      </w:r>
    </w:p>
    <w:p>
      <w:pPr>
        <w:pStyle w:val="ListParagraph"/>
        <w:numPr>
          <w:ilvl w:val="0"/>
          <w:numId w:val="6"/>
        </w:numPr>
        <w:tabs>
          <w:tab w:pos="680" w:val="left" w:leader="none"/>
          <w:tab w:pos="681" w:val="left" w:leader="none"/>
        </w:tabs>
        <w:spacing w:line="240" w:lineRule="auto" w:before="119" w:after="0"/>
        <w:ind w:left="680" w:right="0" w:hanging="283"/>
        <w:jc w:val="left"/>
        <w:rPr>
          <w:sz w:val="22"/>
        </w:rPr>
      </w:pPr>
      <w:r>
        <w:rPr>
          <w:sz w:val="22"/>
        </w:rPr>
        <w:t>Falta de un diagnóstico específico de la labor editorial en cada</w:t>
      </w:r>
      <w:r>
        <w:rPr>
          <w:spacing w:val="-12"/>
          <w:sz w:val="22"/>
        </w:rPr>
        <w:t> </w:t>
      </w:r>
      <w:r>
        <w:rPr>
          <w:sz w:val="22"/>
        </w:rPr>
        <w:t>IES.</w:t>
      </w:r>
    </w:p>
    <w:p>
      <w:pPr>
        <w:pStyle w:val="BodyText"/>
        <w:spacing w:before="5"/>
        <w:rPr>
          <w:sz w:val="21"/>
        </w:rPr>
      </w:pPr>
    </w:p>
    <w:p>
      <w:pPr>
        <w:pStyle w:val="ListParagraph"/>
        <w:numPr>
          <w:ilvl w:val="0"/>
          <w:numId w:val="6"/>
        </w:numPr>
        <w:tabs>
          <w:tab w:pos="681" w:val="left" w:leader="none"/>
        </w:tabs>
        <w:spacing w:line="247" w:lineRule="auto" w:before="0" w:after="0"/>
        <w:ind w:left="680" w:right="113" w:hanging="283"/>
        <w:jc w:val="both"/>
        <w:rPr>
          <w:sz w:val="22"/>
        </w:rPr>
      </w:pPr>
      <w:r>
        <w:rPr>
          <w:sz w:val="22"/>
        </w:rPr>
        <w:t>Por</w:t>
      </w:r>
      <w:r>
        <w:rPr>
          <w:spacing w:val="-3"/>
          <w:sz w:val="22"/>
        </w:rPr>
        <w:t> </w:t>
      </w:r>
      <w:r>
        <w:rPr>
          <w:sz w:val="22"/>
        </w:rPr>
        <w:t>lo</w:t>
      </w:r>
      <w:r>
        <w:rPr>
          <w:spacing w:val="-4"/>
          <w:sz w:val="22"/>
        </w:rPr>
        <w:t> </w:t>
      </w:r>
      <w:r>
        <w:rPr>
          <w:sz w:val="22"/>
        </w:rPr>
        <w:t>general,</w:t>
      </w:r>
      <w:r>
        <w:rPr>
          <w:spacing w:val="-4"/>
          <w:sz w:val="22"/>
        </w:rPr>
        <w:t> </w:t>
      </w:r>
      <w:r>
        <w:rPr>
          <w:sz w:val="22"/>
        </w:rPr>
        <w:t>las</w:t>
      </w:r>
      <w:r>
        <w:rPr>
          <w:spacing w:val="-4"/>
          <w:sz w:val="22"/>
        </w:rPr>
        <w:t> </w:t>
      </w:r>
      <w:r>
        <w:rPr>
          <w:sz w:val="22"/>
        </w:rPr>
        <w:t>líneas</w:t>
      </w:r>
      <w:r>
        <w:rPr>
          <w:spacing w:val="-4"/>
          <w:sz w:val="22"/>
        </w:rPr>
        <w:t> </w:t>
      </w:r>
      <w:r>
        <w:rPr>
          <w:sz w:val="22"/>
        </w:rPr>
        <w:t>editoriales</w:t>
      </w:r>
      <w:r>
        <w:rPr>
          <w:spacing w:val="-4"/>
          <w:sz w:val="22"/>
        </w:rPr>
        <w:t> </w:t>
      </w:r>
      <w:r>
        <w:rPr>
          <w:sz w:val="22"/>
        </w:rPr>
        <w:t>de</w:t>
      </w:r>
      <w:r>
        <w:rPr>
          <w:spacing w:val="-4"/>
          <w:sz w:val="22"/>
        </w:rPr>
        <w:t> </w:t>
      </w:r>
      <w:r>
        <w:rPr>
          <w:sz w:val="22"/>
        </w:rPr>
        <w:t>las</w:t>
      </w:r>
      <w:r>
        <w:rPr>
          <w:spacing w:val="-4"/>
          <w:sz w:val="22"/>
        </w:rPr>
        <w:t> </w:t>
      </w:r>
      <w:r>
        <w:rPr>
          <w:sz w:val="22"/>
        </w:rPr>
        <w:t>IES</w:t>
      </w:r>
      <w:r>
        <w:rPr>
          <w:spacing w:val="-4"/>
          <w:sz w:val="22"/>
        </w:rPr>
        <w:t> </w:t>
      </w:r>
      <w:r>
        <w:rPr>
          <w:sz w:val="22"/>
        </w:rPr>
        <w:t>no</w:t>
      </w:r>
      <w:r>
        <w:rPr>
          <w:spacing w:val="-4"/>
          <w:sz w:val="22"/>
        </w:rPr>
        <w:t> </w:t>
      </w:r>
      <w:r>
        <w:rPr>
          <w:sz w:val="22"/>
        </w:rPr>
        <w:t>contemplan</w:t>
      </w:r>
      <w:r>
        <w:rPr>
          <w:spacing w:val="-4"/>
          <w:sz w:val="22"/>
        </w:rPr>
        <w:t> </w:t>
      </w:r>
      <w:r>
        <w:rPr>
          <w:sz w:val="22"/>
        </w:rPr>
        <w:t>un</w:t>
      </w:r>
      <w:r>
        <w:rPr>
          <w:spacing w:val="-4"/>
          <w:sz w:val="22"/>
        </w:rPr>
        <w:t> </w:t>
      </w:r>
      <w:r>
        <w:rPr>
          <w:sz w:val="22"/>
        </w:rPr>
        <w:t>análisis</w:t>
      </w:r>
      <w:r>
        <w:rPr>
          <w:spacing w:val="-4"/>
          <w:sz w:val="22"/>
        </w:rPr>
        <w:t> </w:t>
      </w:r>
      <w:r>
        <w:rPr>
          <w:sz w:val="22"/>
        </w:rPr>
        <w:t>pre- vio de la pertinencia de las</w:t>
      </w:r>
      <w:r>
        <w:rPr>
          <w:spacing w:val="-1"/>
          <w:sz w:val="22"/>
        </w:rPr>
        <w:t> </w:t>
      </w:r>
      <w:r>
        <w:rPr>
          <w:sz w:val="22"/>
        </w:rPr>
        <w:t>publicaciones.</w:t>
      </w:r>
    </w:p>
    <w:p>
      <w:pPr>
        <w:pStyle w:val="BodyText"/>
        <w:spacing w:before="9"/>
        <w:rPr>
          <w:sz w:val="20"/>
        </w:rPr>
      </w:pPr>
    </w:p>
    <w:p>
      <w:pPr>
        <w:pStyle w:val="ListParagraph"/>
        <w:numPr>
          <w:ilvl w:val="0"/>
          <w:numId w:val="6"/>
        </w:numPr>
        <w:tabs>
          <w:tab w:pos="681" w:val="left" w:leader="none"/>
        </w:tabs>
        <w:spacing w:line="247" w:lineRule="auto" w:before="0" w:after="0"/>
        <w:ind w:left="680" w:right="110" w:hanging="283"/>
        <w:jc w:val="both"/>
        <w:rPr>
          <w:sz w:val="22"/>
        </w:rPr>
      </w:pPr>
      <w:r>
        <w:rPr>
          <w:sz w:val="22"/>
        </w:rPr>
        <w:t>Existen deficiencias en el control de la calidad de las publicaciones: a) en algunos casos por la inexistencia de consejos editoriales y por la carencia de criterios académicos claros para la evaluación y dictaminación, b) existen</w:t>
      </w:r>
      <w:r>
        <w:rPr>
          <w:spacing w:val="-27"/>
          <w:sz w:val="22"/>
        </w:rPr>
        <w:t> </w:t>
      </w:r>
      <w:r>
        <w:rPr>
          <w:sz w:val="22"/>
        </w:rPr>
        <w:t>pu- blicaciones que carecen de arbitraje, c) se requiere de políticas</w:t>
      </w:r>
      <w:r>
        <w:rPr>
          <w:spacing w:val="-24"/>
          <w:sz w:val="22"/>
        </w:rPr>
        <w:t> </w:t>
      </w:r>
      <w:r>
        <w:rPr>
          <w:sz w:val="22"/>
        </w:rPr>
        <w:t>institucionales editoriales</w:t>
      </w:r>
      <w:r>
        <w:rPr>
          <w:spacing w:val="-14"/>
          <w:sz w:val="22"/>
        </w:rPr>
        <w:t> </w:t>
      </w:r>
      <w:r>
        <w:rPr>
          <w:sz w:val="22"/>
        </w:rPr>
        <w:t>explícitas,</w:t>
      </w:r>
      <w:r>
        <w:rPr>
          <w:spacing w:val="-13"/>
          <w:sz w:val="22"/>
        </w:rPr>
        <w:t> </w:t>
      </w:r>
      <w:r>
        <w:rPr>
          <w:sz w:val="22"/>
        </w:rPr>
        <w:t>y</w:t>
      </w:r>
      <w:r>
        <w:rPr>
          <w:spacing w:val="-13"/>
          <w:sz w:val="22"/>
        </w:rPr>
        <w:t> </w:t>
      </w:r>
      <w:r>
        <w:rPr>
          <w:sz w:val="22"/>
        </w:rPr>
        <w:t>d)</w:t>
      </w:r>
      <w:r>
        <w:rPr>
          <w:spacing w:val="-13"/>
          <w:sz w:val="22"/>
        </w:rPr>
        <w:t> </w:t>
      </w:r>
      <w:r>
        <w:rPr>
          <w:sz w:val="22"/>
        </w:rPr>
        <w:t>existen</w:t>
      </w:r>
      <w:r>
        <w:rPr>
          <w:spacing w:val="-13"/>
          <w:sz w:val="22"/>
        </w:rPr>
        <w:t> </w:t>
      </w:r>
      <w:r>
        <w:rPr>
          <w:sz w:val="22"/>
        </w:rPr>
        <w:t>reglamentos</w:t>
      </w:r>
      <w:r>
        <w:rPr>
          <w:spacing w:val="-13"/>
          <w:sz w:val="22"/>
        </w:rPr>
        <w:t> </w:t>
      </w:r>
      <w:r>
        <w:rPr>
          <w:sz w:val="22"/>
        </w:rPr>
        <w:t>que</w:t>
      </w:r>
      <w:r>
        <w:rPr>
          <w:spacing w:val="-13"/>
          <w:sz w:val="22"/>
        </w:rPr>
        <w:t> </w:t>
      </w:r>
      <w:r>
        <w:rPr>
          <w:sz w:val="22"/>
        </w:rPr>
        <w:t>no</w:t>
      </w:r>
      <w:r>
        <w:rPr>
          <w:spacing w:val="-13"/>
          <w:sz w:val="22"/>
        </w:rPr>
        <w:t> </w:t>
      </w:r>
      <w:r>
        <w:rPr>
          <w:sz w:val="22"/>
        </w:rPr>
        <w:t>se</w:t>
      </w:r>
      <w:r>
        <w:rPr>
          <w:spacing w:val="-13"/>
          <w:sz w:val="22"/>
        </w:rPr>
        <w:t> </w:t>
      </w:r>
      <w:r>
        <w:rPr>
          <w:sz w:val="22"/>
        </w:rPr>
        <w:t>aplican</w:t>
      </w:r>
      <w:r>
        <w:rPr>
          <w:spacing w:val="-13"/>
          <w:sz w:val="22"/>
        </w:rPr>
        <w:t> </w:t>
      </w:r>
      <w:r>
        <w:rPr>
          <w:sz w:val="22"/>
        </w:rPr>
        <w:t>en</w:t>
      </w:r>
      <w:r>
        <w:rPr>
          <w:spacing w:val="-13"/>
          <w:sz w:val="22"/>
        </w:rPr>
        <w:t> </w:t>
      </w:r>
      <w:r>
        <w:rPr>
          <w:sz w:val="22"/>
        </w:rPr>
        <w:t>la</w:t>
      </w:r>
      <w:r>
        <w:rPr>
          <w:spacing w:val="-13"/>
          <w:sz w:val="22"/>
        </w:rPr>
        <w:t> </w:t>
      </w:r>
      <w:r>
        <w:rPr>
          <w:sz w:val="22"/>
        </w:rPr>
        <w:t>práctica.</w:t>
      </w:r>
    </w:p>
    <w:p>
      <w:pPr>
        <w:pStyle w:val="BodyText"/>
        <w:spacing w:before="9"/>
        <w:rPr>
          <w:sz w:val="20"/>
        </w:rPr>
      </w:pPr>
    </w:p>
    <w:p>
      <w:pPr>
        <w:pStyle w:val="ListParagraph"/>
        <w:numPr>
          <w:ilvl w:val="0"/>
          <w:numId w:val="6"/>
        </w:numPr>
        <w:tabs>
          <w:tab w:pos="681" w:val="left" w:leader="none"/>
        </w:tabs>
        <w:spacing w:line="247" w:lineRule="auto" w:before="0" w:after="0"/>
        <w:ind w:left="680" w:right="112" w:hanging="283"/>
        <w:jc w:val="both"/>
        <w:rPr>
          <w:sz w:val="22"/>
        </w:rPr>
      </w:pPr>
      <w:r>
        <w:rPr>
          <w:sz w:val="22"/>
        </w:rPr>
        <w:t>Hay escasez de profesionales para fortalecer la producción editorial, princi- palmente en cuanto a la calidad y cuidado</w:t>
      </w:r>
      <w:r>
        <w:rPr>
          <w:spacing w:val="-4"/>
          <w:sz w:val="22"/>
        </w:rPr>
        <w:t> </w:t>
      </w:r>
      <w:r>
        <w:rPr>
          <w:sz w:val="22"/>
        </w:rPr>
        <w:t>editorial.</w:t>
      </w:r>
    </w:p>
    <w:p>
      <w:pPr>
        <w:pStyle w:val="BodyText"/>
      </w:pPr>
    </w:p>
    <w:p>
      <w:pPr>
        <w:pStyle w:val="ListParagraph"/>
        <w:numPr>
          <w:ilvl w:val="0"/>
          <w:numId w:val="5"/>
        </w:numPr>
        <w:tabs>
          <w:tab w:pos="398" w:val="left" w:leader="none"/>
        </w:tabs>
        <w:spacing w:line="254" w:lineRule="auto" w:before="172" w:after="0"/>
        <w:ind w:left="397" w:right="111" w:hanging="284"/>
        <w:jc w:val="both"/>
        <w:rPr>
          <w:sz w:val="18"/>
        </w:rPr>
      </w:pPr>
      <w:r>
        <w:rPr>
          <w:sz w:val="18"/>
        </w:rPr>
        <w:t>Programa Nacional de Extensión de la Cultura y los Servicios. Aprobado en la XXX Sesión Or- dinaria de la Asamblea General de la ANUIES. [En línea] Disponible en: </w:t>
      </w:r>
      <w:hyperlink r:id="rId48">
        <w:r>
          <w:rPr>
            <w:sz w:val="18"/>
          </w:rPr>
          <w:t>http://www.anuies.mx/</w:t>
        </w:r>
      </w:hyperlink>
      <w:r>
        <w:rPr>
          <w:sz w:val="18"/>
        </w:rPr>
        <w:t> servicios/d_estrategicos/documentos_estrategicos/pnecs/38.html</w:t>
      </w:r>
      <w:r>
        <w:rPr>
          <w:spacing w:val="-10"/>
          <w:sz w:val="18"/>
        </w:rPr>
        <w:t> </w:t>
      </w:r>
      <w:r>
        <w:rPr>
          <w:sz w:val="18"/>
        </w:rPr>
        <w:t>[Accesado</w:t>
      </w:r>
      <w:r>
        <w:rPr>
          <w:spacing w:val="-13"/>
          <w:sz w:val="18"/>
        </w:rPr>
        <w:t> </w:t>
      </w:r>
      <w:r>
        <w:rPr>
          <w:sz w:val="18"/>
        </w:rPr>
        <w:t>en</w:t>
      </w:r>
      <w:r>
        <w:rPr>
          <w:spacing w:val="-13"/>
          <w:sz w:val="18"/>
        </w:rPr>
        <w:t> </w:t>
      </w:r>
      <w:r>
        <w:rPr>
          <w:sz w:val="18"/>
        </w:rPr>
        <w:t>enero</w:t>
      </w:r>
      <w:r>
        <w:rPr>
          <w:spacing w:val="-13"/>
          <w:sz w:val="18"/>
        </w:rPr>
        <w:t> </w:t>
      </w:r>
      <w:r>
        <w:rPr>
          <w:sz w:val="18"/>
        </w:rPr>
        <w:t>de</w:t>
      </w:r>
      <w:r>
        <w:rPr>
          <w:spacing w:val="-13"/>
          <w:sz w:val="18"/>
        </w:rPr>
        <w:t> </w:t>
      </w:r>
      <w:r>
        <w:rPr>
          <w:sz w:val="18"/>
        </w:rPr>
        <w:t>2012]</w:t>
      </w:r>
    </w:p>
    <w:p>
      <w:pPr>
        <w:pStyle w:val="ListParagraph"/>
        <w:numPr>
          <w:ilvl w:val="0"/>
          <w:numId w:val="5"/>
        </w:numPr>
        <w:tabs>
          <w:tab w:pos="398" w:val="left" w:leader="none"/>
        </w:tabs>
        <w:spacing w:line="254" w:lineRule="auto" w:before="1" w:after="0"/>
        <w:ind w:left="397" w:right="111" w:hanging="284"/>
        <w:jc w:val="both"/>
        <w:rPr>
          <w:sz w:val="18"/>
        </w:rPr>
      </w:pPr>
      <w:r>
        <w:rPr>
          <w:sz w:val="18"/>
        </w:rPr>
        <w:t>[En línea] Disponible </w:t>
      </w:r>
      <w:hyperlink r:id="rId49">
        <w:r>
          <w:rPr>
            <w:sz w:val="18"/>
          </w:rPr>
          <w:t>en:http://</w:t>
        </w:r>
      </w:hyperlink>
      <w:r>
        <w:rPr>
          <w:sz w:val="18"/>
        </w:rPr>
        <w:t>www</w:t>
      </w:r>
      <w:hyperlink r:id="rId49">
        <w:r>
          <w:rPr>
            <w:sz w:val="18"/>
          </w:rPr>
          <w:t>.anuies.mx/servicios/d</w:t>
        </w:r>
      </w:hyperlink>
      <w:r>
        <w:rPr>
          <w:sz w:val="18"/>
        </w:rPr>
        <w:t> estrategicos/documentos estrategicos/ pnecs/38.html [Accesado el día 15 de octubre de</w:t>
      </w:r>
      <w:r>
        <w:rPr>
          <w:spacing w:val="-8"/>
          <w:sz w:val="18"/>
        </w:rPr>
        <w:t> </w:t>
      </w:r>
      <w:r>
        <w:rPr>
          <w:sz w:val="18"/>
        </w:rPr>
        <w:t>2011]</w:t>
      </w:r>
    </w:p>
    <w:p>
      <w:pPr>
        <w:spacing w:after="0" w:line="254" w:lineRule="auto"/>
        <w:jc w:val="both"/>
        <w:rPr>
          <w:sz w:val="18"/>
        </w:rPr>
        <w:sectPr>
          <w:pgSz w:w="9640" w:h="13040"/>
          <w:pgMar w:header="0" w:footer="956" w:top="1080" w:bottom="1140" w:left="1020" w:right="1020"/>
        </w:sectPr>
      </w:pPr>
    </w:p>
    <w:p>
      <w:pPr>
        <w:spacing w:before="59"/>
        <w:ind w:left="1519" w:right="0" w:firstLine="0"/>
        <w:jc w:val="left"/>
        <w:rPr>
          <w:sz w:val="14"/>
        </w:rPr>
      </w:pPr>
      <w:r>
        <w:rPr>
          <w:sz w:val="20"/>
        </w:rPr>
        <w:t>E</w:t>
      </w:r>
      <w:r>
        <w:rPr>
          <w:spacing w:val="-1"/>
          <w:w w:val="146"/>
          <w:sz w:val="14"/>
        </w:rPr>
        <w:t>ducació</w:t>
      </w:r>
      <w:r>
        <w:rPr>
          <w:w w:val="146"/>
          <w:sz w:val="14"/>
        </w:rPr>
        <w:t>n</w:t>
      </w:r>
      <w:r>
        <w:rPr>
          <w:spacing w:val="15"/>
          <w:sz w:val="14"/>
        </w:rPr>
        <w:t> </w:t>
      </w:r>
      <w:r>
        <w:rPr>
          <w:w w:val="144"/>
          <w:sz w:val="14"/>
        </w:rPr>
        <w:t>y</w:t>
      </w:r>
      <w:r>
        <w:rPr>
          <w:spacing w:val="15"/>
          <w:sz w:val="14"/>
        </w:rPr>
        <w:t> </w:t>
      </w:r>
      <w:r>
        <w:rPr>
          <w:w w:val="163"/>
          <w:sz w:val="14"/>
        </w:rPr>
        <w:t>cu</w:t>
      </w:r>
      <w:r>
        <w:rPr>
          <w:spacing w:val="-13"/>
          <w:w w:val="163"/>
          <w:sz w:val="14"/>
        </w:rPr>
        <w:t>l</w:t>
      </w:r>
      <w:r>
        <w:rPr>
          <w:w w:val="175"/>
          <w:sz w:val="14"/>
        </w:rPr>
        <w:t>tura</w:t>
      </w:r>
      <w:r>
        <w:rPr>
          <w:spacing w:val="14"/>
          <w:sz w:val="14"/>
        </w:rPr>
        <w:t> </w:t>
      </w:r>
      <w:r>
        <w:rPr>
          <w:spacing w:val="-1"/>
          <w:w w:val="144"/>
          <w:sz w:val="14"/>
        </w:rPr>
        <w:t>d</w:t>
      </w:r>
      <w:r>
        <w:rPr>
          <w:sz w:val="14"/>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vida</w:t>
      </w:r>
    </w:p>
    <w:p>
      <w:pPr>
        <w:pStyle w:val="BodyText"/>
        <w:rPr>
          <w:sz w:val="20"/>
        </w:rPr>
      </w:pPr>
    </w:p>
    <w:p>
      <w:pPr>
        <w:pStyle w:val="BodyText"/>
        <w:spacing w:before="7"/>
        <w:rPr>
          <w:sz w:val="17"/>
        </w:rPr>
      </w:pPr>
    </w:p>
    <w:p>
      <w:pPr>
        <w:pStyle w:val="ListParagraph"/>
        <w:numPr>
          <w:ilvl w:val="0"/>
          <w:numId w:val="7"/>
        </w:numPr>
        <w:tabs>
          <w:tab w:pos="680" w:val="left" w:leader="none"/>
          <w:tab w:pos="681" w:val="left" w:leader="none"/>
        </w:tabs>
        <w:spacing w:line="240" w:lineRule="auto" w:before="0" w:after="0"/>
        <w:ind w:left="680" w:right="0" w:hanging="283"/>
        <w:jc w:val="left"/>
        <w:rPr>
          <w:sz w:val="22"/>
        </w:rPr>
      </w:pPr>
      <w:r>
        <w:rPr>
          <w:sz w:val="22"/>
        </w:rPr>
        <w:t>En general, la distribución, promoción y venta de las publicaciones </w:t>
      </w:r>
      <w:r>
        <w:rPr>
          <w:spacing w:val="45"/>
          <w:sz w:val="22"/>
        </w:rPr>
        <w:t> </w:t>
      </w:r>
      <w:r>
        <w:rPr>
          <w:sz w:val="22"/>
        </w:rPr>
        <w:t>presenta</w:t>
      </w:r>
    </w:p>
    <w:p>
      <w:pPr>
        <w:pStyle w:val="BodyText"/>
        <w:spacing w:before="7"/>
        <w:ind w:left="680"/>
      </w:pPr>
      <w:r>
        <w:rPr/>
        <w:t>deficiencias en cuanto a profesionalismo, métodos y costos.</w:t>
      </w:r>
    </w:p>
    <w:p>
      <w:pPr>
        <w:pStyle w:val="BodyText"/>
        <w:spacing w:before="5"/>
        <w:rPr>
          <w:sz w:val="21"/>
        </w:rPr>
      </w:pPr>
    </w:p>
    <w:p>
      <w:pPr>
        <w:pStyle w:val="ListParagraph"/>
        <w:numPr>
          <w:ilvl w:val="0"/>
          <w:numId w:val="7"/>
        </w:numPr>
        <w:tabs>
          <w:tab w:pos="680" w:val="left" w:leader="none"/>
          <w:tab w:pos="681" w:val="left" w:leader="none"/>
        </w:tabs>
        <w:spacing w:line="240" w:lineRule="auto" w:before="0" w:after="0"/>
        <w:ind w:left="680" w:right="0" w:hanging="283"/>
        <w:jc w:val="left"/>
        <w:rPr>
          <w:sz w:val="22"/>
        </w:rPr>
      </w:pPr>
      <w:r>
        <w:rPr>
          <w:sz w:val="22"/>
        </w:rPr>
        <w:t>Escasa existencia de políticas de promoción de la producción</w:t>
      </w:r>
      <w:r>
        <w:rPr>
          <w:spacing w:val="-2"/>
          <w:sz w:val="22"/>
        </w:rPr>
        <w:t> </w:t>
      </w:r>
      <w:r>
        <w:rPr>
          <w:sz w:val="22"/>
        </w:rPr>
        <w:t>editorial.</w:t>
      </w:r>
    </w:p>
    <w:p>
      <w:pPr>
        <w:pStyle w:val="BodyText"/>
        <w:spacing w:before="5"/>
        <w:rPr>
          <w:sz w:val="21"/>
        </w:rPr>
      </w:pPr>
    </w:p>
    <w:p>
      <w:pPr>
        <w:pStyle w:val="ListParagraph"/>
        <w:numPr>
          <w:ilvl w:val="0"/>
          <w:numId w:val="7"/>
        </w:numPr>
        <w:tabs>
          <w:tab w:pos="681" w:val="left" w:leader="none"/>
        </w:tabs>
        <w:spacing w:line="247" w:lineRule="auto" w:before="0" w:after="0"/>
        <w:ind w:left="680" w:right="112" w:hanging="283"/>
        <w:jc w:val="both"/>
        <w:rPr>
          <w:sz w:val="22"/>
        </w:rPr>
      </w:pPr>
      <w:r>
        <w:rPr>
          <w:sz w:val="22"/>
        </w:rPr>
        <w:t>No</w:t>
      </w:r>
      <w:r>
        <w:rPr>
          <w:spacing w:val="-12"/>
          <w:sz w:val="22"/>
        </w:rPr>
        <w:t> </w:t>
      </w:r>
      <w:r>
        <w:rPr>
          <w:sz w:val="22"/>
        </w:rPr>
        <w:t>se</w:t>
      </w:r>
      <w:r>
        <w:rPr>
          <w:spacing w:val="-12"/>
          <w:sz w:val="22"/>
        </w:rPr>
        <w:t> </w:t>
      </w:r>
      <w:r>
        <w:rPr>
          <w:sz w:val="22"/>
        </w:rPr>
        <w:t>observa</w:t>
      </w:r>
      <w:r>
        <w:rPr>
          <w:spacing w:val="-12"/>
          <w:sz w:val="22"/>
        </w:rPr>
        <w:t> </w:t>
      </w:r>
      <w:r>
        <w:rPr>
          <w:sz w:val="22"/>
        </w:rPr>
        <w:t>en</w:t>
      </w:r>
      <w:r>
        <w:rPr>
          <w:spacing w:val="-12"/>
          <w:sz w:val="22"/>
        </w:rPr>
        <w:t> </w:t>
      </w:r>
      <w:r>
        <w:rPr>
          <w:sz w:val="22"/>
        </w:rPr>
        <w:t>general</w:t>
      </w:r>
      <w:r>
        <w:rPr>
          <w:spacing w:val="-13"/>
          <w:sz w:val="22"/>
        </w:rPr>
        <w:t> </w:t>
      </w:r>
      <w:r>
        <w:rPr>
          <w:sz w:val="22"/>
        </w:rPr>
        <w:t>una</w:t>
      </w:r>
      <w:r>
        <w:rPr>
          <w:spacing w:val="-12"/>
          <w:sz w:val="22"/>
        </w:rPr>
        <w:t> </w:t>
      </w:r>
      <w:r>
        <w:rPr>
          <w:sz w:val="22"/>
        </w:rPr>
        <w:t>política</w:t>
      </w:r>
      <w:r>
        <w:rPr>
          <w:spacing w:val="-13"/>
          <w:sz w:val="22"/>
        </w:rPr>
        <w:t> </w:t>
      </w:r>
      <w:r>
        <w:rPr>
          <w:sz w:val="22"/>
        </w:rPr>
        <w:t>financiera</w:t>
      </w:r>
      <w:r>
        <w:rPr>
          <w:spacing w:val="-13"/>
          <w:sz w:val="22"/>
        </w:rPr>
        <w:t> </w:t>
      </w:r>
      <w:r>
        <w:rPr>
          <w:sz w:val="22"/>
        </w:rPr>
        <w:t>coherente</w:t>
      </w:r>
      <w:r>
        <w:rPr>
          <w:spacing w:val="-13"/>
          <w:sz w:val="22"/>
        </w:rPr>
        <w:t> </w:t>
      </w:r>
      <w:r>
        <w:rPr>
          <w:sz w:val="22"/>
        </w:rPr>
        <w:t>que</w:t>
      </w:r>
      <w:r>
        <w:rPr>
          <w:spacing w:val="-12"/>
          <w:sz w:val="22"/>
        </w:rPr>
        <w:t> </w:t>
      </w:r>
      <w:r>
        <w:rPr>
          <w:sz w:val="22"/>
        </w:rPr>
        <w:t>cubra</w:t>
      </w:r>
      <w:r>
        <w:rPr>
          <w:spacing w:val="-12"/>
          <w:sz w:val="22"/>
        </w:rPr>
        <w:t> </w:t>
      </w:r>
      <w:r>
        <w:rPr>
          <w:sz w:val="22"/>
        </w:rPr>
        <w:t>las</w:t>
      </w:r>
      <w:r>
        <w:rPr>
          <w:spacing w:val="-12"/>
          <w:sz w:val="22"/>
        </w:rPr>
        <w:t> </w:t>
      </w:r>
      <w:r>
        <w:rPr>
          <w:sz w:val="22"/>
        </w:rPr>
        <w:t>diver- sas fases del proceso</w:t>
      </w:r>
      <w:r>
        <w:rPr>
          <w:spacing w:val="-2"/>
          <w:sz w:val="22"/>
        </w:rPr>
        <w:t> </w:t>
      </w:r>
      <w:r>
        <w:rPr>
          <w:sz w:val="22"/>
        </w:rPr>
        <w:t>editorial.</w:t>
      </w:r>
    </w:p>
    <w:p>
      <w:pPr>
        <w:pStyle w:val="BodyText"/>
        <w:spacing w:before="9"/>
        <w:rPr>
          <w:sz w:val="20"/>
        </w:rPr>
      </w:pPr>
    </w:p>
    <w:p>
      <w:pPr>
        <w:pStyle w:val="ListParagraph"/>
        <w:numPr>
          <w:ilvl w:val="0"/>
          <w:numId w:val="7"/>
        </w:numPr>
        <w:tabs>
          <w:tab w:pos="681" w:val="left" w:leader="none"/>
        </w:tabs>
        <w:spacing w:line="247" w:lineRule="auto" w:before="0" w:after="0"/>
        <w:ind w:left="680" w:right="111" w:hanging="283"/>
        <w:jc w:val="both"/>
        <w:rPr>
          <w:sz w:val="22"/>
        </w:rPr>
      </w:pPr>
      <w:r>
        <w:rPr>
          <w:sz w:val="22"/>
        </w:rPr>
        <w:t>Generalmente, se detecta al interior de las IES una desvinculación entre los responsables de las distintas etapas del proceso editorial: autores, consejos editoriales, escuelas y</w:t>
      </w:r>
      <w:r>
        <w:rPr>
          <w:spacing w:val="-2"/>
          <w:sz w:val="22"/>
        </w:rPr>
        <w:t> </w:t>
      </w:r>
      <w:r>
        <w:rPr>
          <w:sz w:val="22"/>
        </w:rPr>
        <w:t>facultades.</w:t>
      </w:r>
    </w:p>
    <w:p>
      <w:pPr>
        <w:pStyle w:val="BodyText"/>
        <w:spacing w:before="9"/>
        <w:rPr>
          <w:sz w:val="20"/>
        </w:rPr>
      </w:pPr>
    </w:p>
    <w:p>
      <w:pPr>
        <w:pStyle w:val="ListParagraph"/>
        <w:numPr>
          <w:ilvl w:val="0"/>
          <w:numId w:val="7"/>
        </w:numPr>
        <w:tabs>
          <w:tab w:pos="681" w:val="left" w:leader="none"/>
        </w:tabs>
        <w:spacing w:line="247" w:lineRule="auto" w:before="0" w:after="0"/>
        <w:ind w:left="680" w:right="112" w:hanging="283"/>
        <w:jc w:val="both"/>
        <w:rPr>
          <w:sz w:val="22"/>
        </w:rPr>
      </w:pPr>
      <w:r>
        <w:rPr>
          <w:sz w:val="22"/>
        </w:rPr>
        <w:t>Desde que se inician los procesos de publicación no se determinan la</w:t>
      </w:r>
      <w:r>
        <w:rPr>
          <w:spacing w:val="-30"/>
          <w:sz w:val="22"/>
        </w:rPr>
        <w:t> </w:t>
      </w:r>
      <w:r>
        <w:rPr>
          <w:sz w:val="22"/>
        </w:rPr>
        <w:t>periodi- cidad, tirajes, regalías y derechos de</w:t>
      </w:r>
      <w:r>
        <w:rPr>
          <w:spacing w:val="3"/>
          <w:sz w:val="22"/>
        </w:rPr>
        <w:t> </w:t>
      </w:r>
      <w:r>
        <w:rPr>
          <w:spacing w:val="-3"/>
          <w:sz w:val="22"/>
        </w:rPr>
        <w:t>autor.</w:t>
      </w:r>
    </w:p>
    <w:p>
      <w:pPr>
        <w:pStyle w:val="BodyText"/>
        <w:spacing w:before="9"/>
        <w:rPr>
          <w:sz w:val="20"/>
        </w:rPr>
      </w:pPr>
    </w:p>
    <w:p>
      <w:pPr>
        <w:pStyle w:val="ListParagraph"/>
        <w:numPr>
          <w:ilvl w:val="0"/>
          <w:numId w:val="7"/>
        </w:numPr>
        <w:tabs>
          <w:tab w:pos="731" w:val="left" w:leader="none"/>
          <w:tab w:pos="732" w:val="left" w:leader="none"/>
        </w:tabs>
        <w:spacing w:line="240" w:lineRule="auto" w:before="0" w:after="0"/>
        <w:ind w:left="731" w:right="0" w:hanging="334"/>
        <w:jc w:val="left"/>
        <w:rPr>
          <w:sz w:val="22"/>
        </w:rPr>
      </w:pPr>
      <w:r>
        <w:rPr>
          <w:sz w:val="22"/>
        </w:rPr>
        <w:t>Descuido</w:t>
      </w:r>
      <w:r>
        <w:rPr>
          <w:spacing w:val="-5"/>
          <w:sz w:val="22"/>
        </w:rPr>
        <w:t> </w:t>
      </w:r>
      <w:r>
        <w:rPr>
          <w:sz w:val="22"/>
        </w:rPr>
        <w:t>en</w:t>
      </w:r>
      <w:r>
        <w:rPr>
          <w:spacing w:val="-6"/>
          <w:sz w:val="22"/>
        </w:rPr>
        <w:t> </w:t>
      </w:r>
      <w:r>
        <w:rPr>
          <w:sz w:val="22"/>
        </w:rPr>
        <w:t>la</w:t>
      </w:r>
      <w:r>
        <w:rPr>
          <w:spacing w:val="-6"/>
          <w:sz w:val="22"/>
        </w:rPr>
        <w:t> </w:t>
      </w:r>
      <w:r>
        <w:rPr>
          <w:sz w:val="22"/>
        </w:rPr>
        <w:t>planeación,</w:t>
      </w:r>
      <w:r>
        <w:rPr>
          <w:spacing w:val="-6"/>
          <w:sz w:val="22"/>
        </w:rPr>
        <w:t> </w:t>
      </w:r>
      <w:r>
        <w:rPr>
          <w:sz w:val="22"/>
        </w:rPr>
        <w:t>diseño</w:t>
      </w:r>
      <w:r>
        <w:rPr>
          <w:spacing w:val="-6"/>
          <w:sz w:val="22"/>
        </w:rPr>
        <w:t> </w:t>
      </w:r>
      <w:r>
        <w:rPr>
          <w:sz w:val="22"/>
        </w:rPr>
        <w:t>y</w:t>
      </w:r>
      <w:r>
        <w:rPr>
          <w:spacing w:val="-6"/>
          <w:sz w:val="22"/>
        </w:rPr>
        <w:t> </w:t>
      </w:r>
      <w:r>
        <w:rPr>
          <w:sz w:val="22"/>
        </w:rPr>
        <w:t>control</w:t>
      </w:r>
      <w:r>
        <w:rPr>
          <w:spacing w:val="-6"/>
          <w:sz w:val="22"/>
        </w:rPr>
        <w:t> </w:t>
      </w:r>
      <w:r>
        <w:rPr>
          <w:sz w:val="22"/>
        </w:rPr>
        <w:t>de</w:t>
      </w:r>
      <w:r>
        <w:rPr>
          <w:spacing w:val="-6"/>
          <w:sz w:val="22"/>
        </w:rPr>
        <w:t> </w:t>
      </w:r>
      <w:r>
        <w:rPr>
          <w:sz w:val="22"/>
        </w:rPr>
        <w:t>calidad</w:t>
      </w:r>
      <w:r>
        <w:rPr>
          <w:spacing w:val="-6"/>
          <w:sz w:val="22"/>
        </w:rPr>
        <w:t> </w:t>
      </w:r>
      <w:r>
        <w:rPr>
          <w:sz w:val="22"/>
        </w:rPr>
        <w:t>del</w:t>
      </w:r>
      <w:r>
        <w:rPr>
          <w:spacing w:val="-6"/>
          <w:sz w:val="22"/>
        </w:rPr>
        <w:t> </w:t>
      </w:r>
      <w:r>
        <w:rPr>
          <w:sz w:val="22"/>
        </w:rPr>
        <w:t>producto</w:t>
      </w:r>
      <w:r>
        <w:rPr>
          <w:spacing w:val="-6"/>
          <w:sz w:val="22"/>
        </w:rPr>
        <w:t> </w:t>
      </w:r>
      <w:r>
        <w:rPr>
          <w:sz w:val="22"/>
        </w:rPr>
        <w:t>editorial.</w:t>
      </w:r>
    </w:p>
    <w:p>
      <w:pPr>
        <w:pStyle w:val="BodyText"/>
        <w:spacing w:before="5"/>
        <w:rPr>
          <w:sz w:val="21"/>
        </w:rPr>
      </w:pPr>
    </w:p>
    <w:p>
      <w:pPr>
        <w:pStyle w:val="ListParagraph"/>
        <w:numPr>
          <w:ilvl w:val="0"/>
          <w:numId w:val="7"/>
        </w:numPr>
        <w:tabs>
          <w:tab w:pos="735" w:val="left" w:leader="none"/>
          <w:tab w:pos="736" w:val="left" w:leader="none"/>
        </w:tabs>
        <w:spacing w:line="240" w:lineRule="auto" w:before="0" w:after="0"/>
        <w:ind w:left="735" w:right="0" w:hanging="338"/>
        <w:jc w:val="left"/>
        <w:rPr>
          <w:sz w:val="22"/>
        </w:rPr>
      </w:pPr>
      <w:r>
        <w:rPr>
          <w:sz w:val="22"/>
        </w:rPr>
        <w:t>Por lo general hay escasa evaluación de cada línea</w:t>
      </w:r>
      <w:r>
        <w:rPr>
          <w:spacing w:val="-7"/>
          <w:sz w:val="22"/>
        </w:rPr>
        <w:t> </w:t>
      </w:r>
      <w:r>
        <w:rPr>
          <w:sz w:val="22"/>
        </w:rPr>
        <w:t>editorial.</w:t>
      </w:r>
    </w:p>
    <w:p>
      <w:pPr>
        <w:pStyle w:val="BodyText"/>
        <w:spacing w:before="5"/>
        <w:rPr>
          <w:sz w:val="21"/>
        </w:rPr>
      </w:pPr>
    </w:p>
    <w:p>
      <w:pPr>
        <w:pStyle w:val="ListParagraph"/>
        <w:numPr>
          <w:ilvl w:val="0"/>
          <w:numId w:val="7"/>
        </w:numPr>
        <w:tabs>
          <w:tab w:pos="737" w:val="left" w:leader="none"/>
        </w:tabs>
        <w:spacing w:line="247" w:lineRule="auto" w:before="0" w:after="0"/>
        <w:ind w:left="680" w:right="110" w:hanging="283"/>
        <w:jc w:val="both"/>
        <w:rPr>
          <w:sz w:val="22"/>
        </w:rPr>
      </w:pPr>
      <w:r>
        <w:rPr>
          <w:sz w:val="22"/>
        </w:rPr>
        <w:t>Falta de impulso a las publicaciones que respondan a las necesidades locales y regionales.</w:t>
      </w:r>
    </w:p>
    <w:p>
      <w:pPr>
        <w:pStyle w:val="BodyText"/>
        <w:spacing w:before="9"/>
        <w:rPr>
          <w:sz w:val="20"/>
        </w:rPr>
      </w:pPr>
    </w:p>
    <w:p>
      <w:pPr>
        <w:pStyle w:val="ListParagraph"/>
        <w:numPr>
          <w:ilvl w:val="0"/>
          <w:numId w:val="7"/>
        </w:numPr>
        <w:tabs>
          <w:tab w:pos="765" w:val="left" w:leader="none"/>
          <w:tab w:pos="766" w:val="left" w:leader="none"/>
        </w:tabs>
        <w:spacing w:line="240" w:lineRule="auto" w:before="0" w:after="0"/>
        <w:ind w:left="765" w:right="0" w:hanging="368"/>
        <w:jc w:val="left"/>
        <w:rPr>
          <w:sz w:val="22"/>
        </w:rPr>
      </w:pPr>
      <w:r>
        <w:rPr>
          <w:sz w:val="22"/>
        </w:rPr>
        <w:t>Insuficientes</w:t>
      </w:r>
      <w:r>
        <w:rPr>
          <w:spacing w:val="28"/>
          <w:sz w:val="22"/>
        </w:rPr>
        <w:t> </w:t>
      </w:r>
      <w:r>
        <w:rPr>
          <w:sz w:val="22"/>
        </w:rPr>
        <w:t>programas</w:t>
      </w:r>
      <w:r>
        <w:rPr>
          <w:spacing w:val="28"/>
          <w:sz w:val="22"/>
        </w:rPr>
        <w:t> </w:t>
      </w:r>
      <w:r>
        <w:rPr>
          <w:sz w:val="22"/>
        </w:rPr>
        <w:t>de</w:t>
      </w:r>
      <w:r>
        <w:rPr>
          <w:spacing w:val="28"/>
          <w:sz w:val="22"/>
        </w:rPr>
        <w:t> </w:t>
      </w:r>
      <w:r>
        <w:rPr>
          <w:sz w:val="22"/>
        </w:rPr>
        <w:t>fomento</w:t>
      </w:r>
      <w:r>
        <w:rPr>
          <w:spacing w:val="28"/>
          <w:sz w:val="22"/>
        </w:rPr>
        <w:t> </w:t>
      </w:r>
      <w:r>
        <w:rPr>
          <w:sz w:val="22"/>
        </w:rPr>
        <w:t>al</w:t>
      </w:r>
      <w:r>
        <w:rPr>
          <w:spacing w:val="28"/>
          <w:sz w:val="22"/>
        </w:rPr>
        <w:t> </w:t>
      </w:r>
      <w:r>
        <w:rPr>
          <w:sz w:val="22"/>
        </w:rPr>
        <w:t>libro</w:t>
      </w:r>
      <w:r>
        <w:rPr>
          <w:spacing w:val="28"/>
          <w:sz w:val="22"/>
        </w:rPr>
        <w:t> </w:t>
      </w:r>
      <w:r>
        <w:rPr>
          <w:sz w:val="22"/>
        </w:rPr>
        <w:t>académico</w:t>
      </w:r>
      <w:r>
        <w:rPr>
          <w:spacing w:val="28"/>
          <w:sz w:val="22"/>
        </w:rPr>
        <w:t> </w:t>
      </w:r>
      <w:r>
        <w:rPr>
          <w:sz w:val="22"/>
        </w:rPr>
        <w:t>cuyos</w:t>
      </w:r>
      <w:r>
        <w:rPr>
          <w:spacing w:val="28"/>
          <w:sz w:val="22"/>
        </w:rPr>
        <w:t> </w:t>
      </w:r>
      <w:r>
        <w:rPr>
          <w:sz w:val="22"/>
        </w:rPr>
        <w:t>títulos</w:t>
      </w:r>
      <w:r>
        <w:rPr>
          <w:spacing w:val="28"/>
          <w:sz w:val="22"/>
        </w:rPr>
        <w:t> </w:t>
      </w:r>
      <w:r>
        <w:rPr>
          <w:sz w:val="22"/>
        </w:rPr>
        <w:t>sean</w:t>
      </w:r>
    </w:p>
    <w:p>
      <w:pPr>
        <w:pStyle w:val="BodyText"/>
        <w:spacing w:before="7"/>
        <w:ind w:left="680"/>
      </w:pPr>
      <w:r>
        <w:rPr/>
        <w:t>imprescindibles para el desarrollo de las asignaturas.</w:t>
      </w:r>
    </w:p>
    <w:p>
      <w:pPr>
        <w:pStyle w:val="BodyText"/>
        <w:spacing w:before="5"/>
        <w:rPr>
          <w:sz w:val="21"/>
        </w:rPr>
      </w:pPr>
    </w:p>
    <w:p>
      <w:pPr>
        <w:pStyle w:val="ListParagraph"/>
        <w:numPr>
          <w:ilvl w:val="0"/>
          <w:numId w:val="7"/>
        </w:numPr>
        <w:tabs>
          <w:tab w:pos="681" w:val="left" w:leader="none"/>
        </w:tabs>
        <w:spacing w:line="247" w:lineRule="auto" w:before="0" w:after="0"/>
        <w:ind w:left="680" w:right="112" w:hanging="283"/>
        <w:jc w:val="both"/>
        <w:rPr>
          <w:sz w:val="22"/>
        </w:rPr>
      </w:pPr>
      <w:r>
        <w:rPr>
          <w:sz w:val="22"/>
        </w:rPr>
        <w:t>Escasa vinculación de las editoriales de las IES con instancias afines y edito- riales y comerciales.</w:t>
      </w:r>
    </w:p>
    <w:p>
      <w:pPr>
        <w:pStyle w:val="BodyText"/>
        <w:spacing w:before="9"/>
        <w:rPr>
          <w:sz w:val="20"/>
        </w:rPr>
      </w:pPr>
    </w:p>
    <w:p>
      <w:pPr>
        <w:pStyle w:val="ListParagraph"/>
        <w:numPr>
          <w:ilvl w:val="0"/>
          <w:numId w:val="7"/>
        </w:numPr>
        <w:tabs>
          <w:tab w:pos="681" w:val="left" w:leader="none"/>
        </w:tabs>
        <w:spacing w:line="247" w:lineRule="auto" w:before="0" w:after="0"/>
        <w:ind w:left="680" w:right="111" w:hanging="283"/>
        <w:jc w:val="both"/>
        <w:rPr>
          <w:sz w:val="22"/>
        </w:rPr>
      </w:pPr>
      <w:r>
        <w:rPr>
          <w:sz w:val="22"/>
        </w:rPr>
        <w:t>Las IES que cuentan con talleres gráficos se enfrentan a problemas laborales y técnicos que limitan considerablemente la calidad y oportunidad de los</w:t>
      </w:r>
      <w:r>
        <w:rPr>
          <w:spacing w:val="-27"/>
          <w:sz w:val="22"/>
        </w:rPr>
        <w:t> </w:t>
      </w:r>
      <w:r>
        <w:rPr>
          <w:sz w:val="22"/>
        </w:rPr>
        <w:t>pro- cesos de producción</w:t>
      </w:r>
      <w:r>
        <w:rPr>
          <w:spacing w:val="-1"/>
          <w:sz w:val="22"/>
        </w:rPr>
        <w:t> </w:t>
      </w:r>
      <w:r>
        <w:rPr>
          <w:sz w:val="22"/>
        </w:rPr>
        <w:t>editorial.</w:t>
      </w:r>
    </w:p>
    <w:p>
      <w:pPr>
        <w:pStyle w:val="BodyText"/>
        <w:spacing w:before="9"/>
        <w:rPr>
          <w:sz w:val="20"/>
        </w:rPr>
      </w:pPr>
    </w:p>
    <w:p>
      <w:pPr>
        <w:pStyle w:val="ListParagraph"/>
        <w:numPr>
          <w:ilvl w:val="0"/>
          <w:numId w:val="7"/>
        </w:numPr>
        <w:tabs>
          <w:tab w:pos="681" w:val="left" w:leader="none"/>
        </w:tabs>
        <w:spacing w:line="247" w:lineRule="auto" w:before="0" w:after="0"/>
        <w:ind w:left="680" w:right="111" w:hanging="283"/>
        <w:jc w:val="both"/>
        <w:rPr>
          <w:sz w:val="22"/>
        </w:rPr>
      </w:pPr>
      <w:r>
        <w:rPr>
          <w:sz w:val="22"/>
        </w:rPr>
        <w:t>Por lo general se carece de criterios adecuados para la difusión y distribución de</w:t>
      </w:r>
      <w:r>
        <w:rPr>
          <w:spacing w:val="-3"/>
          <w:sz w:val="22"/>
        </w:rPr>
        <w:t> </w:t>
      </w:r>
      <w:r>
        <w:rPr>
          <w:sz w:val="22"/>
        </w:rPr>
        <w:t>la</w:t>
      </w:r>
      <w:r>
        <w:rPr>
          <w:spacing w:val="-3"/>
          <w:sz w:val="22"/>
        </w:rPr>
        <w:t> </w:t>
      </w:r>
      <w:r>
        <w:rPr>
          <w:sz w:val="22"/>
        </w:rPr>
        <w:t>producción</w:t>
      </w:r>
      <w:r>
        <w:rPr>
          <w:spacing w:val="-3"/>
          <w:sz w:val="22"/>
        </w:rPr>
        <w:t> </w:t>
      </w:r>
      <w:r>
        <w:rPr>
          <w:sz w:val="22"/>
        </w:rPr>
        <w:t>editorial</w:t>
      </w:r>
      <w:r>
        <w:rPr>
          <w:spacing w:val="-4"/>
          <w:sz w:val="22"/>
        </w:rPr>
        <w:t> </w:t>
      </w:r>
      <w:r>
        <w:rPr>
          <w:sz w:val="22"/>
        </w:rPr>
        <w:t>a</w:t>
      </w:r>
      <w:r>
        <w:rPr>
          <w:spacing w:val="-3"/>
          <w:sz w:val="22"/>
        </w:rPr>
        <w:t> </w:t>
      </w:r>
      <w:r>
        <w:rPr>
          <w:sz w:val="22"/>
        </w:rPr>
        <w:t>través</w:t>
      </w:r>
      <w:r>
        <w:rPr>
          <w:spacing w:val="-4"/>
          <w:sz w:val="22"/>
        </w:rPr>
        <w:t> </w:t>
      </w:r>
      <w:r>
        <w:rPr>
          <w:sz w:val="22"/>
        </w:rPr>
        <w:t>de</w:t>
      </w:r>
      <w:r>
        <w:rPr>
          <w:spacing w:val="-3"/>
          <w:sz w:val="22"/>
        </w:rPr>
        <w:t> </w:t>
      </w:r>
      <w:r>
        <w:rPr>
          <w:sz w:val="22"/>
        </w:rPr>
        <w:t>redes,</w:t>
      </w:r>
      <w:r>
        <w:rPr>
          <w:spacing w:val="-3"/>
          <w:sz w:val="22"/>
        </w:rPr>
        <w:t> </w:t>
      </w:r>
      <w:r>
        <w:rPr>
          <w:sz w:val="22"/>
        </w:rPr>
        <w:t>lo</w:t>
      </w:r>
      <w:r>
        <w:rPr>
          <w:spacing w:val="-4"/>
          <w:sz w:val="22"/>
        </w:rPr>
        <w:t> </w:t>
      </w:r>
      <w:r>
        <w:rPr>
          <w:sz w:val="22"/>
        </w:rPr>
        <w:t>que</w:t>
      </w:r>
      <w:r>
        <w:rPr>
          <w:spacing w:val="-3"/>
          <w:sz w:val="22"/>
        </w:rPr>
        <w:t> </w:t>
      </w:r>
      <w:r>
        <w:rPr>
          <w:sz w:val="22"/>
        </w:rPr>
        <w:t>impide</w:t>
      </w:r>
      <w:r>
        <w:rPr>
          <w:spacing w:val="-4"/>
          <w:sz w:val="22"/>
        </w:rPr>
        <w:t> </w:t>
      </w:r>
      <w:r>
        <w:rPr>
          <w:sz w:val="22"/>
        </w:rPr>
        <w:t>obtener</w:t>
      </w:r>
      <w:r>
        <w:rPr>
          <w:spacing w:val="-3"/>
          <w:sz w:val="22"/>
        </w:rPr>
        <w:t> </w:t>
      </w:r>
      <w:r>
        <w:rPr>
          <w:sz w:val="22"/>
        </w:rPr>
        <w:t>ventajas</w:t>
      </w:r>
      <w:r>
        <w:rPr>
          <w:spacing w:val="-3"/>
          <w:sz w:val="22"/>
        </w:rPr>
        <w:t> </w:t>
      </w:r>
      <w:r>
        <w:rPr>
          <w:sz w:val="22"/>
        </w:rPr>
        <w:t>de la colaboración</w:t>
      </w:r>
      <w:r>
        <w:rPr>
          <w:spacing w:val="-1"/>
          <w:sz w:val="22"/>
        </w:rPr>
        <w:t> </w:t>
      </w:r>
      <w:r>
        <w:rPr>
          <w:sz w:val="22"/>
        </w:rPr>
        <w:t>interinstitucional.</w:t>
      </w:r>
    </w:p>
    <w:p>
      <w:pPr>
        <w:pStyle w:val="BodyText"/>
        <w:spacing w:line="247" w:lineRule="auto" w:before="119"/>
        <w:ind w:left="113" w:right="111"/>
        <w:jc w:val="both"/>
      </w:pPr>
      <w:r>
        <w:rPr/>
        <w:t>De modo que la falta de procesos profesionales de distribución y venta afecta en mayor medida a las publicaciones especializadas, que requieren una mejor distribu- ción, dirigida hacia los públicos específicos que atienden. “Las actuales  estrategias</w:t>
      </w:r>
    </w:p>
    <w:p>
      <w:pPr>
        <w:spacing w:after="0" w:line="247" w:lineRule="auto"/>
        <w:jc w:val="both"/>
        <w:sectPr>
          <w:pgSz w:w="9640" w:h="13040"/>
          <w:pgMar w:header="0" w:footer="956" w:top="1020" w:bottom="1140" w:left="1020" w:right="1020"/>
        </w:sectPr>
      </w:pPr>
    </w:p>
    <w:p>
      <w:pPr>
        <w:spacing w:before="55"/>
        <w:ind w:left="769" w:right="769" w:firstLine="0"/>
        <w:jc w:val="center"/>
        <w:rPr>
          <w:sz w:val="14"/>
        </w:rPr>
      </w:pPr>
      <w:r>
        <w:rPr>
          <w:w w:val="150"/>
          <w:sz w:val="14"/>
        </w:rPr>
        <w:t>diseño para </w:t>
      </w:r>
      <w:r>
        <w:rPr>
          <w:w w:val="155"/>
          <w:sz w:val="14"/>
        </w:rPr>
        <w:t>la </w:t>
      </w:r>
      <w:r>
        <w:rPr>
          <w:w w:val="150"/>
          <w:sz w:val="14"/>
        </w:rPr>
        <w:t>calidad de vida en el espacio habitable</w:t>
      </w:r>
    </w:p>
    <w:p>
      <w:pPr>
        <w:pStyle w:val="BodyText"/>
        <w:rPr>
          <w:sz w:val="14"/>
        </w:rPr>
      </w:pPr>
    </w:p>
    <w:p>
      <w:pPr>
        <w:pStyle w:val="BodyText"/>
        <w:rPr>
          <w:sz w:val="14"/>
        </w:rPr>
      </w:pPr>
    </w:p>
    <w:p>
      <w:pPr>
        <w:pStyle w:val="BodyText"/>
        <w:spacing w:line="247" w:lineRule="auto" w:before="124"/>
        <w:ind w:left="113"/>
        <w:rPr>
          <w:sz w:val="12"/>
        </w:rPr>
      </w:pPr>
      <w:r>
        <w:rPr/>
        <w:t>de distribución pueden inducir al almacenamiento de las publicaciones sin importar su calidad intelectual”.</w:t>
      </w:r>
      <w:r>
        <w:rPr>
          <w:position w:val="7"/>
          <w:sz w:val="12"/>
        </w:rPr>
        <w:t>8</w:t>
      </w:r>
    </w:p>
    <w:p>
      <w:pPr>
        <w:pStyle w:val="BodyText"/>
        <w:spacing w:line="247" w:lineRule="auto"/>
        <w:ind w:left="113" w:right="111" w:firstLine="283"/>
        <w:jc w:val="both"/>
      </w:pPr>
      <w:r>
        <w:rPr/>
        <w:t>En</w:t>
      </w:r>
      <w:r>
        <w:rPr>
          <w:spacing w:val="-3"/>
        </w:rPr>
        <w:t> </w:t>
      </w:r>
      <w:r>
        <w:rPr/>
        <w:t>esta</w:t>
      </w:r>
      <w:r>
        <w:rPr>
          <w:spacing w:val="-3"/>
        </w:rPr>
        <w:t> </w:t>
      </w:r>
      <w:r>
        <w:rPr/>
        <w:t>lista</w:t>
      </w:r>
      <w:r>
        <w:rPr>
          <w:spacing w:val="-3"/>
        </w:rPr>
        <w:t> </w:t>
      </w:r>
      <w:r>
        <w:rPr/>
        <w:t>se</w:t>
      </w:r>
      <w:r>
        <w:rPr>
          <w:spacing w:val="-3"/>
        </w:rPr>
        <w:t> </w:t>
      </w:r>
      <w:r>
        <w:rPr/>
        <w:t>han</w:t>
      </w:r>
      <w:r>
        <w:rPr>
          <w:spacing w:val="-3"/>
        </w:rPr>
        <w:t> </w:t>
      </w:r>
      <w:r>
        <w:rPr/>
        <w:t>identificado</w:t>
      </w:r>
      <w:r>
        <w:rPr>
          <w:spacing w:val="-3"/>
        </w:rPr>
        <w:t> </w:t>
      </w:r>
      <w:r>
        <w:rPr/>
        <w:t>tres</w:t>
      </w:r>
      <w:r>
        <w:rPr>
          <w:spacing w:val="-3"/>
        </w:rPr>
        <w:t> </w:t>
      </w:r>
      <w:r>
        <w:rPr/>
        <w:t>puntos</w:t>
      </w:r>
      <w:r>
        <w:rPr>
          <w:spacing w:val="-3"/>
        </w:rPr>
        <w:t> </w:t>
      </w:r>
      <w:r>
        <w:rPr/>
        <w:t>que</w:t>
      </w:r>
      <w:r>
        <w:rPr>
          <w:spacing w:val="-3"/>
        </w:rPr>
        <w:t> </w:t>
      </w:r>
      <w:r>
        <w:rPr/>
        <w:t>tienen</w:t>
      </w:r>
      <w:r>
        <w:rPr>
          <w:spacing w:val="-3"/>
        </w:rPr>
        <w:t> </w:t>
      </w:r>
      <w:r>
        <w:rPr/>
        <w:t>que</w:t>
      </w:r>
      <w:r>
        <w:rPr>
          <w:spacing w:val="-3"/>
        </w:rPr>
        <w:t> </w:t>
      </w:r>
      <w:r>
        <w:rPr/>
        <w:t>ver</w:t>
      </w:r>
      <w:r>
        <w:rPr>
          <w:spacing w:val="-3"/>
        </w:rPr>
        <w:t> </w:t>
      </w:r>
      <w:r>
        <w:rPr/>
        <w:t>con</w:t>
      </w:r>
      <w:r>
        <w:rPr>
          <w:spacing w:val="-3"/>
        </w:rPr>
        <w:t> </w:t>
      </w:r>
      <w:r>
        <w:rPr/>
        <w:t>los</w:t>
      </w:r>
      <w:r>
        <w:rPr>
          <w:spacing w:val="-3"/>
        </w:rPr>
        <w:t> </w:t>
      </w:r>
      <w:r>
        <w:rPr/>
        <w:t>problemas de difusión y distribución, situaciones que muchas universidades todavía padecen. En</w:t>
      </w:r>
      <w:r>
        <w:rPr>
          <w:spacing w:val="-4"/>
        </w:rPr>
        <w:t> </w:t>
      </w:r>
      <w:r>
        <w:rPr/>
        <w:t>el</w:t>
      </w:r>
      <w:r>
        <w:rPr>
          <w:spacing w:val="-4"/>
        </w:rPr>
        <w:t> </w:t>
      </w:r>
      <w:r>
        <w:rPr/>
        <w:t>último</w:t>
      </w:r>
      <w:r>
        <w:rPr>
          <w:spacing w:val="-4"/>
        </w:rPr>
        <w:t> </w:t>
      </w:r>
      <w:r>
        <w:rPr/>
        <w:t>punto,</w:t>
      </w:r>
      <w:r>
        <w:rPr>
          <w:spacing w:val="-4"/>
        </w:rPr>
        <w:t> </w:t>
      </w:r>
      <w:r>
        <w:rPr/>
        <w:t>la</w:t>
      </w:r>
      <w:r>
        <w:rPr>
          <w:spacing w:val="-4"/>
        </w:rPr>
        <w:t> </w:t>
      </w:r>
      <w:r>
        <w:rPr/>
        <w:t>ventaja</w:t>
      </w:r>
      <w:r>
        <w:rPr>
          <w:spacing w:val="-4"/>
        </w:rPr>
        <w:t> </w:t>
      </w:r>
      <w:r>
        <w:rPr/>
        <w:t>no</w:t>
      </w:r>
      <w:r>
        <w:rPr>
          <w:spacing w:val="-4"/>
        </w:rPr>
        <w:t> </w:t>
      </w:r>
      <w:r>
        <w:rPr/>
        <w:t>sólo</w:t>
      </w:r>
      <w:r>
        <w:rPr>
          <w:spacing w:val="-4"/>
        </w:rPr>
        <w:t> </w:t>
      </w:r>
      <w:r>
        <w:rPr/>
        <w:t>podría</w:t>
      </w:r>
      <w:r>
        <w:rPr>
          <w:spacing w:val="-4"/>
        </w:rPr>
        <w:t> </w:t>
      </w:r>
      <w:r>
        <w:rPr/>
        <w:t>estar</w:t>
      </w:r>
      <w:r>
        <w:rPr>
          <w:spacing w:val="-4"/>
        </w:rPr>
        <w:t> </w:t>
      </w:r>
      <w:r>
        <w:rPr/>
        <w:t>en</w:t>
      </w:r>
      <w:r>
        <w:rPr>
          <w:spacing w:val="-4"/>
        </w:rPr>
        <w:t> </w:t>
      </w:r>
      <w:r>
        <w:rPr/>
        <w:t>la</w:t>
      </w:r>
      <w:r>
        <w:rPr>
          <w:spacing w:val="-4"/>
        </w:rPr>
        <w:t> </w:t>
      </w:r>
      <w:r>
        <w:rPr/>
        <w:t>colaboración</w:t>
      </w:r>
      <w:r>
        <w:rPr>
          <w:spacing w:val="-5"/>
        </w:rPr>
        <w:t> </w:t>
      </w:r>
      <w:r>
        <w:rPr/>
        <w:t>interinstitucio- nal</w:t>
      </w:r>
      <w:r>
        <w:rPr>
          <w:spacing w:val="-4"/>
        </w:rPr>
        <w:t> </w:t>
      </w:r>
      <w:r>
        <w:rPr/>
        <w:t>sino</w:t>
      </w:r>
      <w:r>
        <w:rPr>
          <w:spacing w:val="-4"/>
        </w:rPr>
        <w:t> </w:t>
      </w:r>
      <w:r>
        <w:rPr/>
        <w:t>en</w:t>
      </w:r>
      <w:r>
        <w:rPr>
          <w:spacing w:val="-5"/>
        </w:rPr>
        <w:t> </w:t>
      </w:r>
      <w:r>
        <w:rPr/>
        <w:t>el</w:t>
      </w:r>
      <w:r>
        <w:rPr>
          <w:spacing w:val="-5"/>
        </w:rPr>
        <w:t> </w:t>
      </w:r>
      <w:r>
        <w:rPr/>
        <w:t>intercambio</w:t>
      </w:r>
      <w:r>
        <w:rPr>
          <w:spacing w:val="-5"/>
        </w:rPr>
        <w:t> </w:t>
      </w:r>
      <w:r>
        <w:rPr/>
        <w:t>de</w:t>
      </w:r>
      <w:r>
        <w:rPr>
          <w:spacing w:val="-5"/>
        </w:rPr>
        <w:t> </w:t>
      </w:r>
      <w:r>
        <w:rPr/>
        <w:t>materiales</w:t>
      </w:r>
      <w:r>
        <w:rPr>
          <w:spacing w:val="-5"/>
        </w:rPr>
        <w:t> </w:t>
      </w:r>
      <w:r>
        <w:rPr/>
        <w:t>especializados</w:t>
      </w:r>
      <w:r>
        <w:rPr>
          <w:spacing w:val="-5"/>
        </w:rPr>
        <w:t> </w:t>
      </w:r>
      <w:r>
        <w:rPr/>
        <w:t>para</w:t>
      </w:r>
      <w:r>
        <w:rPr>
          <w:spacing w:val="-4"/>
        </w:rPr>
        <w:t> </w:t>
      </w:r>
      <w:r>
        <w:rPr/>
        <w:t>aumentar</w:t>
      </w:r>
      <w:r>
        <w:rPr>
          <w:spacing w:val="-5"/>
        </w:rPr>
        <w:t> </w:t>
      </w:r>
      <w:r>
        <w:rPr/>
        <w:t>la</w:t>
      </w:r>
      <w:r>
        <w:rPr>
          <w:spacing w:val="-5"/>
        </w:rPr>
        <w:t> </w:t>
      </w:r>
      <w:r>
        <w:rPr/>
        <w:t>promoción, distribución y venta de los mismos y de ésta manera también enriquecer la función esencial de las redes</w:t>
      </w:r>
      <w:r>
        <w:rPr>
          <w:spacing w:val="-2"/>
        </w:rPr>
        <w:t> </w:t>
      </w:r>
      <w:r>
        <w:rPr/>
        <w:t>académicas.</w:t>
      </w:r>
    </w:p>
    <w:p>
      <w:pPr>
        <w:pStyle w:val="BodyText"/>
      </w:pPr>
    </w:p>
    <w:p>
      <w:pPr>
        <w:pStyle w:val="BodyText"/>
        <w:spacing w:before="4"/>
        <w:rPr>
          <w:sz w:val="23"/>
        </w:rPr>
      </w:pPr>
    </w:p>
    <w:p>
      <w:pPr>
        <w:pStyle w:val="Heading2"/>
        <w:ind w:left="103" w:right="160"/>
        <w:jc w:val="right"/>
      </w:pPr>
      <w:r>
        <w:rPr>
          <w:spacing w:val="-5"/>
        </w:rPr>
        <w:t>Desde </w:t>
      </w:r>
      <w:r>
        <w:rPr>
          <w:spacing w:val="-4"/>
        </w:rPr>
        <w:t>una </w:t>
      </w:r>
      <w:r>
        <w:rPr>
          <w:spacing w:val="-6"/>
        </w:rPr>
        <w:t>prospectiva </w:t>
      </w:r>
      <w:r>
        <w:rPr>
          <w:spacing w:val="-4"/>
        </w:rPr>
        <w:t>del </w:t>
      </w:r>
      <w:r>
        <w:rPr>
          <w:spacing w:val="-6"/>
        </w:rPr>
        <w:t>quehacer editorial universitario </w:t>
      </w:r>
      <w:r>
        <w:rPr>
          <w:spacing w:val="-3"/>
        </w:rPr>
        <w:t>en </w:t>
      </w:r>
      <w:r>
        <w:rPr>
          <w:spacing w:val="-6"/>
        </w:rPr>
        <w:t>México</w:t>
      </w:r>
    </w:p>
    <w:p>
      <w:pPr>
        <w:pStyle w:val="BodyText"/>
        <w:spacing w:before="5"/>
        <w:rPr>
          <w:b/>
        </w:rPr>
      </w:pPr>
    </w:p>
    <w:p>
      <w:pPr>
        <w:pStyle w:val="BodyText"/>
        <w:spacing w:line="247" w:lineRule="auto"/>
        <w:ind w:left="103" w:right="111"/>
        <w:jc w:val="right"/>
      </w:pPr>
      <w:r>
        <w:rPr/>
        <w:t>En el mismo sentido que el apartado anterior; el siguiente Diagnóstico Institucional de ANUIES permite dar la posibilidad de asumir acciones correctivas que logren</w:t>
      </w:r>
      <w:r>
        <w:rPr>
          <w:w w:val="100"/>
        </w:rPr>
        <w:t> </w:t>
      </w:r>
      <w:r>
        <w:rPr/>
        <w:t>mejorar la calidad de la labor editorial en las universidades mexicanas. Aunque se</w:t>
      </w:r>
      <w:r>
        <w:rPr>
          <w:w w:val="100"/>
        </w:rPr>
        <w:t> </w:t>
      </w:r>
      <w:r>
        <w:rPr/>
        <w:t>trata de una visión a futuro se pueden ir trabajando para lograr las siguientes metas:</w:t>
      </w:r>
      <w:r>
        <w:rPr>
          <w:w w:val="100"/>
        </w:rPr>
        <w:t> </w:t>
      </w:r>
      <w:r>
        <w:rPr/>
        <w:t>Hacia el año 2020, la producción editorial de cada IES cuenta con un diagnóstico</w:t>
      </w:r>
      <w:r>
        <w:rPr>
          <w:w w:val="100"/>
        </w:rPr>
        <w:t> </w:t>
      </w:r>
      <w:r>
        <w:rPr/>
        <w:t>institucional que ha permitido evaluar sus resultados e impacto, identificar posibles cursos de acción y diseñar programas para su desarrollo, logrando así mejorar la labor editorial para establecer políticas acordes a su perfil, así como criterios de ca-</w:t>
      </w:r>
    </w:p>
    <w:p>
      <w:pPr>
        <w:pStyle w:val="BodyText"/>
        <w:spacing w:line="253" w:lineRule="exact"/>
        <w:ind w:left="113"/>
      </w:pPr>
      <w:r>
        <w:rPr/>
        <w:t>lidad y mecanismos de producción.</w:t>
      </w:r>
    </w:p>
    <w:p>
      <w:pPr>
        <w:pStyle w:val="ListParagraph"/>
        <w:numPr>
          <w:ilvl w:val="0"/>
          <w:numId w:val="8"/>
        </w:numPr>
        <w:tabs>
          <w:tab w:pos="681" w:val="left" w:leader="none"/>
        </w:tabs>
        <w:spacing w:line="240" w:lineRule="auto" w:before="127" w:after="0"/>
        <w:ind w:left="680" w:right="107" w:hanging="283"/>
        <w:jc w:val="right"/>
        <w:rPr>
          <w:sz w:val="22"/>
        </w:rPr>
      </w:pPr>
      <w:r>
        <w:rPr>
          <w:spacing w:val="2"/>
          <w:sz w:val="22"/>
        </w:rPr>
        <w:t>Las</w:t>
      </w:r>
      <w:r>
        <w:rPr>
          <w:spacing w:val="24"/>
          <w:sz w:val="22"/>
        </w:rPr>
        <w:t> </w:t>
      </w:r>
      <w:r>
        <w:rPr>
          <w:spacing w:val="3"/>
          <w:sz w:val="22"/>
        </w:rPr>
        <w:t>IES,</w:t>
      </w:r>
      <w:r>
        <w:rPr>
          <w:spacing w:val="24"/>
          <w:sz w:val="22"/>
        </w:rPr>
        <w:t> </w:t>
      </w:r>
      <w:r>
        <w:rPr>
          <w:sz w:val="22"/>
        </w:rPr>
        <w:t>de</w:t>
      </w:r>
      <w:r>
        <w:rPr>
          <w:spacing w:val="24"/>
          <w:sz w:val="22"/>
        </w:rPr>
        <w:t> </w:t>
      </w:r>
      <w:r>
        <w:rPr>
          <w:spacing w:val="3"/>
          <w:sz w:val="22"/>
        </w:rPr>
        <w:t>acuerdo</w:t>
      </w:r>
      <w:r>
        <w:rPr>
          <w:spacing w:val="24"/>
          <w:sz w:val="22"/>
        </w:rPr>
        <w:t> </w:t>
      </w:r>
      <w:r>
        <w:rPr>
          <w:spacing w:val="2"/>
          <w:sz w:val="22"/>
        </w:rPr>
        <w:t>con</w:t>
      </w:r>
      <w:r>
        <w:rPr>
          <w:spacing w:val="24"/>
          <w:sz w:val="22"/>
        </w:rPr>
        <w:t> </w:t>
      </w:r>
      <w:r>
        <w:rPr>
          <w:sz w:val="22"/>
        </w:rPr>
        <w:t>su</w:t>
      </w:r>
      <w:r>
        <w:rPr>
          <w:spacing w:val="24"/>
          <w:sz w:val="22"/>
        </w:rPr>
        <w:t> </w:t>
      </w:r>
      <w:r>
        <w:rPr>
          <w:spacing w:val="2"/>
          <w:sz w:val="22"/>
        </w:rPr>
        <w:t>perfil,</w:t>
      </w:r>
      <w:r>
        <w:rPr>
          <w:spacing w:val="24"/>
          <w:sz w:val="22"/>
        </w:rPr>
        <w:t> </w:t>
      </w:r>
      <w:r>
        <w:rPr>
          <w:spacing w:val="2"/>
          <w:sz w:val="22"/>
        </w:rPr>
        <w:t>han</w:t>
      </w:r>
      <w:r>
        <w:rPr>
          <w:spacing w:val="24"/>
          <w:sz w:val="22"/>
        </w:rPr>
        <w:t> </w:t>
      </w:r>
      <w:r>
        <w:rPr>
          <w:spacing w:val="3"/>
          <w:sz w:val="22"/>
        </w:rPr>
        <w:t>logrado</w:t>
      </w:r>
      <w:r>
        <w:rPr>
          <w:spacing w:val="24"/>
          <w:sz w:val="22"/>
        </w:rPr>
        <w:t> </w:t>
      </w:r>
      <w:r>
        <w:rPr>
          <w:spacing w:val="2"/>
          <w:sz w:val="22"/>
        </w:rPr>
        <w:t>que</w:t>
      </w:r>
      <w:r>
        <w:rPr>
          <w:spacing w:val="24"/>
          <w:sz w:val="22"/>
        </w:rPr>
        <w:t> </w:t>
      </w:r>
      <w:r>
        <w:rPr>
          <w:spacing w:val="2"/>
          <w:sz w:val="22"/>
        </w:rPr>
        <w:t>sus</w:t>
      </w:r>
      <w:r>
        <w:rPr>
          <w:spacing w:val="24"/>
          <w:sz w:val="22"/>
        </w:rPr>
        <w:t> </w:t>
      </w:r>
      <w:r>
        <w:rPr>
          <w:spacing w:val="3"/>
          <w:sz w:val="22"/>
        </w:rPr>
        <w:t>líneas</w:t>
      </w:r>
      <w:r>
        <w:rPr>
          <w:spacing w:val="24"/>
          <w:sz w:val="22"/>
        </w:rPr>
        <w:t> </w:t>
      </w:r>
      <w:r>
        <w:rPr>
          <w:spacing w:val="4"/>
          <w:sz w:val="22"/>
        </w:rPr>
        <w:t>editoriales</w:t>
      </w:r>
    </w:p>
    <w:p>
      <w:pPr>
        <w:pStyle w:val="BodyText"/>
        <w:spacing w:before="7"/>
        <w:ind w:left="680"/>
      </w:pPr>
      <w:r>
        <w:rPr/>
        <w:t>sean pertinentes.</w:t>
      </w:r>
    </w:p>
    <w:p>
      <w:pPr>
        <w:pStyle w:val="BodyText"/>
        <w:spacing w:before="5"/>
        <w:rPr>
          <w:sz w:val="21"/>
        </w:rPr>
      </w:pPr>
    </w:p>
    <w:p>
      <w:pPr>
        <w:pStyle w:val="ListParagraph"/>
        <w:numPr>
          <w:ilvl w:val="0"/>
          <w:numId w:val="8"/>
        </w:numPr>
        <w:tabs>
          <w:tab w:pos="681" w:val="left" w:leader="none"/>
        </w:tabs>
        <w:spacing w:line="247" w:lineRule="auto" w:before="0" w:after="0"/>
        <w:ind w:left="680" w:right="111" w:hanging="283"/>
        <w:jc w:val="both"/>
        <w:rPr>
          <w:sz w:val="22"/>
        </w:rPr>
      </w:pPr>
      <w:r>
        <w:rPr>
          <w:spacing w:val="-4"/>
          <w:sz w:val="22"/>
        </w:rPr>
        <w:t>Todas </w:t>
      </w:r>
      <w:r>
        <w:rPr>
          <w:sz w:val="22"/>
        </w:rPr>
        <w:t>las IES con producción editorial cuentan con un consejo editorial por cada una de las líneas o colecciones editoriales, con la participación de per- sonal académico interno y externo, que colabora ampliamente en el arbitraje y dictaminación de las publicaciones, según las políticas editoriales que han establecido de acuerdo con sus</w:t>
      </w:r>
      <w:r>
        <w:rPr>
          <w:spacing w:val="-5"/>
          <w:sz w:val="22"/>
        </w:rPr>
        <w:t> </w:t>
      </w:r>
      <w:r>
        <w:rPr>
          <w:sz w:val="22"/>
        </w:rPr>
        <w:t>reglamentos.</w:t>
      </w:r>
    </w:p>
    <w:p>
      <w:pPr>
        <w:pStyle w:val="BodyText"/>
        <w:spacing w:before="9"/>
        <w:rPr>
          <w:sz w:val="20"/>
        </w:rPr>
      </w:pPr>
    </w:p>
    <w:p>
      <w:pPr>
        <w:pStyle w:val="ListParagraph"/>
        <w:numPr>
          <w:ilvl w:val="0"/>
          <w:numId w:val="8"/>
        </w:numPr>
        <w:tabs>
          <w:tab w:pos="681" w:val="left" w:leader="none"/>
        </w:tabs>
        <w:spacing w:line="247" w:lineRule="auto" w:before="0" w:after="0"/>
        <w:ind w:left="680" w:right="111" w:hanging="283"/>
        <w:jc w:val="both"/>
        <w:rPr>
          <w:sz w:val="22"/>
        </w:rPr>
      </w:pPr>
      <w:r>
        <w:rPr>
          <w:sz w:val="22"/>
        </w:rPr>
        <w:t>La producción editorial de las IES cuenta con profesionales especializados que les permite desarrollar su labor con elevados estándares de</w:t>
      </w:r>
      <w:r>
        <w:rPr>
          <w:spacing w:val="-6"/>
          <w:sz w:val="22"/>
        </w:rPr>
        <w:t> </w:t>
      </w:r>
      <w:r>
        <w:rPr>
          <w:sz w:val="22"/>
        </w:rPr>
        <w:t>calidad.</w:t>
      </w:r>
    </w:p>
    <w:p>
      <w:pPr>
        <w:pStyle w:val="BodyText"/>
      </w:pPr>
    </w:p>
    <w:p>
      <w:pPr>
        <w:pStyle w:val="BodyText"/>
        <w:spacing w:before="5"/>
        <w:rPr>
          <w:sz w:val="29"/>
        </w:rPr>
      </w:pPr>
    </w:p>
    <w:p>
      <w:pPr>
        <w:pStyle w:val="ListParagraph"/>
        <w:numPr>
          <w:ilvl w:val="0"/>
          <w:numId w:val="5"/>
        </w:numPr>
        <w:tabs>
          <w:tab w:pos="398" w:val="left" w:leader="none"/>
        </w:tabs>
        <w:spacing w:line="254" w:lineRule="auto" w:before="0" w:after="0"/>
        <w:ind w:left="397" w:right="111" w:hanging="284"/>
        <w:jc w:val="both"/>
        <w:rPr>
          <w:sz w:val="18"/>
        </w:rPr>
      </w:pPr>
      <w:r>
        <w:rPr>
          <w:sz w:val="18"/>
        </w:rPr>
        <w:t>Del Palacio Montiel, Celia (2006). Los retos de las Editoriales Universitarias en el siglo XXI. Pre- sentación. La Palabra y el Hombre, octubre-diciembre, no. 140, p.7-9. Universidad Veracruzana, México. [En línea]. Disponible en: </w:t>
      </w:r>
      <w:hyperlink r:id="rId47">
        <w:r>
          <w:rPr>
            <w:sz w:val="18"/>
          </w:rPr>
          <w:t>http://cdigital.uv.mx/handle/123456789/245</w:t>
        </w:r>
      </w:hyperlink>
      <w:r>
        <w:rPr>
          <w:sz w:val="18"/>
        </w:rPr>
        <w:t> [Accesado el día 13 de marzo de</w:t>
      </w:r>
      <w:r>
        <w:rPr>
          <w:spacing w:val="-1"/>
          <w:sz w:val="18"/>
        </w:rPr>
        <w:t> </w:t>
      </w:r>
      <w:r>
        <w:rPr>
          <w:sz w:val="18"/>
        </w:rPr>
        <w:t>2012].</w:t>
      </w:r>
    </w:p>
    <w:p>
      <w:pPr>
        <w:spacing w:after="0" w:line="254" w:lineRule="auto"/>
        <w:jc w:val="both"/>
        <w:rPr>
          <w:sz w:val="18"/>
        </w:rPr>
        <w:sectPr>
          <w:pgSz w:w="9640" w:h="13040"/>
          <w:pgMar w:header="0" w:footer="956" w:top="1080" w:bottom="1140" w:left="1020" w:right="1020"/>
        </w:sectPr>
      </w:pPr>
    </w:p>
    <w:p>
      <w:pPr>
        <w:spacing w:before="59"/>
        <w:ind w:left="1519" w:right="0" w:firstLine="0"/>
        <w:jc w:val="left"/>
        <w:rPr>
          <w:sz w:val="14"/>
        </w:rPr>
      </w:pPr>
      <w:r>
        <w:rPr>
          <w:sz w:val="20"/>
        </w:rPr>
        <w:t>E</w:t>
      </w:r>
      <w:r>
        <w:rPr>
          <w:spacing w:val="-1"/>
          <w:w w:val="146"/>
          <w:sz w:val="14"/>
        </w:rPr>
        <w:t>ducació</w:t>
      </w:r>
      <w:r>
        <w:rPr>
          <w:w w:val="146"/>
          <w:sz w:val="14"/>
        </w:rPr>
        <w:t>n</w:t>
      </w:r>
      <w:r>
        <w:rPr>
          <w:spacing w:val="15"/>
          <w:sz w:val="14"/>
        </w:rPr>
        <w:t> </w:t>
      </w:r>
      <w:r>
        <w:rPr>
          <w:w w:val="144"/>
          <w:sz w:val="14"/>
        </w:rPr>
        <w:t>y</w:t>
      </w:r>
      <w:r>
        <w:rPr>
          <w:spacing w:val="15"/>
          <w:sz w:val="14"/>
        </w:rPr>
        <w:t> </w:t>
      </w:r>
      <w:r>
        <w:rPr>
          <w:w w:val="163"/>
          <w:sz w:val="14"/>
        </w:rPr>
        <w:t>cu</w:t>
      </w:r>
      <w:r>
        <w:rPr>
          <w:spacing w:val="-13"/>
          <w:w w:val="163"/>
          <w:sz w:val="14"/>
        </w:rPr>
        <w:t>l</w:t>
      </w:r>
      <w:r>
        <w:rPr>
          <w:w w:val="175"/>
          <w:sz w:val="14"/>
        </w:rPr>
        <w:t>tura</w:t>
      </w:r>
      <w:r>
        <w:rPr>
          <w:spacing w:val="14"/>
          <w:sz w:val="14"/>
        </w:rPr>
        <w:t> </w:t>
      </w:r>
      <w:r>
        <w:rPr>
          <w:spacing w:val="-1"/>
          <w:w w:val="144"/>
          <w:sz w:val="14"/>
        </w:rPr>
        <w:t>d</w:t>
      </w:r>
      <w:r>
        <w:rPr>
          <w:sz w:val="14"/>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vida</w:t>
      </w:r>
    </w:p>
    <w:p>
      <w:pPr>
        <w:pStyle w:val="BodyText"/>
        <w:rPr>
          <w:sz w:val="20"/>
        </w:rPr>
      </w:pPr>
    </w:p>
    <w:p>
      <w:pPr>
        <w:pStyle w:val="BodyText"/>
        <w:spacing w:before="7"/>
        <w:rPr>
          <w:sz w:val="17"/>
        </w:rPr>
      </w:pPr>
    </w:p>
    <w:p>
      <w:pPr>
        <w:pStyle w:val="ListParagraph"/>
        <w:numPr>
          <w:ilvl w:val="0"/>
          <w:numId w:val="8"/>
        </w:numPr>
        <w:tabs>
          <w:tab w:pos="681" w:val="left" w:leader="none"/>
        </w:tabs>
        <w:spacing w:line="247" w:lineRule="auto" w:before="0" w:after="0"/>
        <w:ind w:left="680" w:right="111" w:hanging="283"/>
        <w:jc w:val="both"/>
        <w:rPr>
          <w:sz w:val="22"/>
        </w:rPr>
      </w:pPr>
      <w:r>
        <w:rPr>
          <w:sz w:val="22"/>
        </w:rPr>
        <w:t>Las</w:t>
      </w:r>
      <w:r>
        <w:rPr>
          <w:spacing w:val="-11"/>
          <w:sz w:val="22"/>
        </w:rPr>
        <w:t> </w:t>
      </w:r>
      <w:r>
        <w:rPr>
          <w:sz w:val="22"/>
        </w:rPr>
        <w:t>IES</w:t>
      </w:r>
      <w:r>
        <w:rPr>
          <w:spacing w:val="-11"/>
          <w:sz w:val="22"/>
        </w:rPr>
        <w:t> </w:t>
      </w:r>
      <w:r>
        <w:rPr>
          <w:sz w:val="22"/>
        </w:rPr>
        <w:t>cuentan</w:t>
      </w:r>
      <w:r>
        <w:rPr>
          <w:spacing w:val="-11"/>
          <w:sz w:val="22"/>
        </w:rPr>
        <w:t> </w:t>
      </w:r>
      <w:r>
        <w:rPr>
          <w:sz w:val="22"/>
        </w:rPr>
        <w:t>con</w:t>
      </w:r>
      <w:r>
        <w:rPr>
          <w:spacing w:val="-11"/>
          <w:sz w:val="22"/>
        </w:rPr>
        <w:t> </w:t>
      </w:r>
      <w:r>
        <w:rPr>
          <w:sz w:val="22"/>
        </w:rPr>
        <w:t>mecanismos</w:t>
      </w:r>
      <w:r>
        <w:rPr>
          <w:spacing w:val="-11"/>
          <w:sz w:val="22"/>
        </w:rPr>
        <w:t> </w:t>
      </w:r>
      <w:r>
        <w:rPr>
          <w:sz w:val="22"/>
        </w:rPr>
        <w:t>eficientes</w:t>
      </w:r>
      <w:r>
        <w:rPr>
          <w:spacing w:val="-11"/>
          <w:sz w:val="22"/>
        </w:rPr>
        <w:t> </w:t>
      </w:r>
      <w:r>
        <w:rPr>
          <w:sz w:val="22"/>
        </w:rPr>
        <w:t>de</w:t>
      </w:r>
      <w:r>
        <w:rPr>
          <w:spacing w:val="-11"/>
          <w:sz w:val="22"/>
        </w:rPr>
        <w:t> </w:t>
      </w:r>
      <w:r>
        <w:rPr>
          <w:sz w:val="22"/>
        </w:rPr>
        <w:t>distribución,</w:t>
      </w:r>
      <w:r>
        <w:rPr>
          <w:spacing w:val="-11"/>
          <w:sz w:val="22"/>
        </w:rPr>
        <w:t> </w:t>
      </w:r>
      <w:r>
        <w:rPr>
          <w:sz w:val="22"/>
        </w:rPr>
        <w:t>promoción</w:t>
      </w:r>
      <w:r>
        <w:rPr>
          <w:spacing w:val="-11"/>
          <w:sz w:val="22"/>
        </w:rPr>
        <w:t> </w:t>
      </w:r>
      <w:r>
        <w:rPr>
          <w:sz w:val="22"/>
        </w:rPr>
        <w:t>y</w:t>
      </w:r>
      <w:r>
        <w:rPr>
          <w:spacing w:val="-11"/>
          <w:sz w:val="22"/>
        </w:rPr>
        <w:t> </w:t>
      </w:r>
      <w:r>
        <w:rPr>
          <w:sz w:val="22"/>
        </w:rPr>
        <w:t>ven- ta de las publicaciones, utilizando la más moderna tecnología, lo que permite una mayor difusión y la obtención de recursos</w:t>
      </w:r>
      <w:r>
        <w:rPr>
          <w:spacing w:val="-12"/>
          <w:sz w:val="22"/>
        </w:rPr>
        <w:t> </w:t>
      </w:r>
      <w:r>
        <w:rPr>
          <w:sz w:val="22"/>
        </w:rPr>
        <w:t>financieros.</w:t>
      </w:r>
    </w:p>
    <w:p>
      <w:pPr>
        <w:pStyle w:val="BodyText"/>
        <w:spacing w:before="9"/>
        <w:rPr>
          <w:sz w:val="20"/>
        </w:rPr>
      </w:pPr>
    </w:p>
    <w:p>
      <w:pPr>
        <w:pStyle w:val="ListParagraph"/>
        <w:numPr>
          <w:ilvl w:val="0"/>
          <w:numId w:val="8"/>
        </w:numPr>
        <w:tabs>
          <w:tab w:pos="681" w:val="left" w:leader="none"/>
        </w:tabs>
        <w:spacing w:line="247" w:lineRule="auto" w:before="0" w:after="0"/>
        <w:ind w:left="680" w:right="111" w:hanging="283"/>
        <w:jc w:val="both"/>
        <w:rPr>
          <w:sz w:val="22"/>
        </w:rPr>
      </w:pPr>
      <w:r>
        <w:rPr>
          <w:sz w:val="22"/>
        </w:rPr>
        <w:t>Las IES cuentan con políticas de recuperación de costos, lo que les permite contar con recursos para el desarrollo de la</w:t>
      </w:r>
      <w:r>
        <w:rPr>
          <w:spacing w:val="-2"/>
          <w:sz w:val="22"/>
        </w:rPr>
        <w:t> </w:t>
      </w:r>
      <w:r>
        <w:rPr>
          <w:sz w:val="22"/>
        </w:rPr>
        <w:t>actividad.</w:t>
      </w:r>
    </w:p>
    <w:p>
      <w:pPr>
        <w:pStyle w:val="BodyText"/>
        <w:spacing w:before="9"/>
        <w:rPr>
          <w:sz w:val="20"/>
        </w:rPr>
      </w:pPr>
    </w:p>
    <w:p>
      <w:pPr>
        <w:pStyle w:val="ListParagraph"/>
        <w:numPr>
          <w:ilvl w:val="0"/>
          <w:numId w:val="8"/>
        </w:numPr>
        <w:tabs>
          <w:tab w:pos="681" w:val="left" w:leader="none"/>
        </w:tabs>
        <w:spacing w:line="247" w:lineRule="auto" w:before="0" w:after="0"/>
        <w:ind w:left="680" w:right="111" w:hanging="283"/>
        <w:jc w:val="both"/>
        <w:rPr>
          <w:sz w:val="22"/>
        </w:rPr>
      </w:pPr>
      <w:r>
        <w:rPr>
          <w:sz w:val="22"/>
        </w:rPr>
        <w:t>Mediante el establecimiento de los Consejos Editoriales, las IES han logrado una</w:t>
      </w:r>
      <w:r>
        <w:rPr>
          <w:spacing w:val="-4"/>
          <w:sz w:val="22"/>
        </w:rPr>
        <w:t> </w:t>
      </w:r>
      <w:r>
        <w:rPr>
          <w:sz w:val="22"/>
        </w:rPr>
        <w:t>vinculación</w:t>
      </w:r>
      <w:r>
        <w:rPr>
          <w:spacing w:val="-4"/>
          <w:sz w:val="22"/>
        </w:rPr>
        <w:t> </w:t>
      </w:r>
      <w:r>
        <w:rPr>
          <w:sz w:val="22"/>
        </w:rPr>
        <w:t>entre</w:t>
      </w:r>
      <w:r>
        <w:rPr>
          <w:spacing w:val="-5"/>
          <w:sz w:val="22"/>
        </w:rPr>
        <w:t> </w:t>
      </w:r>
      <w:r>
        <w:rPr>
          <w:sz w:val="22"/>
        </w:rPr>
        <w:t>los</w:t>
      </w:r>
      <w:r>
        <w:rPr>
          <w:spacing w:val="-5"/>
          <w:sz w:val="22"/>
        </w:rPr>
        <w:t> </w:t>
      </w:r>
      <w:r>
        <w:rPr>
          <w:sz w:val="22"/>
        </w:rPr>
        <w:t>responsables</w:t>
      </w:r>
      <w:r>
        <w:rPr>
          <w:spacing w:val="-4"/>
          <w:sz w:val="22"/>
        </w:rPr>
        <w:t> </w:t>
      </w:r>
      <w:r>
        <w:rPr>
          <w:sz w:val="22"/>
        </w:rPr>
        <w:t>de</w:t>
      </w:r>
      <w:r>
        <w:rPr>
          <w:spacing w:val="-4"/>
          <w:sz w:val="22"/>
        </w:rPr>
        <w:t> </w:t>
      </w:r>
      <w:r>
        <w:rPr>
          <w:sz w:val="22"/>
        </w:rPr>
        <w:t>las</w:t>
      </w:r>
      <w:r>
        <w:rPr>
          <w:spacing w:val="-5"/>
          <w:sz w:val="22"/>
        </w:rPr>
        <w:t> </w:t>
      </w:r>
      <w:r>
        <w:rPr>
          <w:sz w:val="22"/>
        </w:rPr>
        <w:t>editoriales,</w:t>
      </w:r>
      <w:r>
        <w:rPr>
          <w:spacing w:val="-5"/>
          <w:sz w:val="22"/>
        </w:rPr>
        <w:t> </w:t>
      </w:r>
      <w:r>
        <w:rPr>
          <w:sz w:val="22"/>
        </w:rPr>
        <w:t>las</w:t>
      </w:r>
      <w:r>
        <w:rPr>
          <w:spacing w:val="-5"/>
          <w:sz w:val="22"/>
        </w:rPr>
        <w:t> </w:t>
      </w:r>
      <w:r>
        <w:rPr>
          <w:sz w:val="22"/>
        </w:rPr>
        <w:t>escuelas,</w:t>
      </w:r>
      <w:r>
        <w:rPr>
          <w:spacing w:val="-5"/>
          <w:sz w:val="22"/>
        </w:rPr>
        <w:t> </w:t>
      </w:r>
      <w:r>
        <w:rPr>
          <w:sz w:val="22"/>
        </w:rPr>
        <w:t>faculta- des, centros y</w:t>
      </w:r>
      <w:r>
        <w:rPr>
          <w:spacing w:val="-1"/>
          <w:sz w:val="22"/>
        </w:rPr>
        <w:t> </w:t>
      </w:r>
      <w:r>
        <w:rPr>
          <w:sz w:val="22"/>
        </w:rPr>
        <w:t>autores.</w:t>
      </w:r>
    </w:p>
    <w:p>
      <w:pPr>
        <w:pStyle w:val="BodyText"/>
        <w:spacing w:before="9"/>
        <w:rPr>
          <w:sz w:val="20"/>
        </w:rPr>
      </w:pPr>
    </w:p>
    <w:p>
      <w:pPr>
        <w:pStyle w:val="ListParagraph"/>
        <w:numPr>
          <w:ilvl w:val="0"/>
          <w:numId w:val="8"/>
        </w:numPr>
        <w:tabs>
          <w:tab w:pos="681" w:val="left" w:leader="none"/>
        </w:tabs>
        <w:spacing w:line="247" w:lineRule="auto" w:before="0" w:after="0"/>
        <w:ind w:left="680" w:right="111" w:hanging="283"/>
        <w:jc w:val="both"/>
        <w:rPr>
          <w:sz w:val="22"/>
        </w:rPr>
      </w:pPr>
      <w:r>
        <w:rPr>
          <w:sz w:val="22"/>
        </w:rPr>
        <w:t>Las IES cuentan con normas para determinar la periodicidad, tirajes y la</w:t>
      </w:r>
      <w:r>
        <w:rPr>
          <w:spacing w:val="-14"/>
          <w:sz w:val="22"/>
        </w:rPr>
        <w:t> </w:t>
      </w:r>
      <w:r>
        <w:rPr>
          <w:sz w:val="22"/>
        </w:rPr>
        <w:t>apli- cación de la Ley Federal de Derechos de Autor de las series que publican, así como para la planeación, diseño y control de la</w:t>
      </w:r>
      <w:r>
        <w:rPr>
          <w:spacing w:val="-2"/>
          <w:sz w:val="22"/>
        </w:rPr>
        <w:t> </w:t>
      </w:r>
      <w:r>
        <w:rPr>
          <w:sz w:val="22"/>
        </w:rPr>
        <w:t>calidad.</w:t>
      </w:r>
    </w:p>
    <w:p>
      <w:pPr>
        <w:pStyle w:val="BodyText"/>
        <w:spacing w:before="9"/>
        <w:rPr>
          <w:sz w:val="20"/>
        </w:rPr>
      </w:pPr>
    </w:p>
    <w:p>
      <w:pPr>
        <w:pStyle w:val="ListParagraph"/>
        <w:numPr>
          <w:ilvl w:val="0"/>
          <w:numId w:val="8"/>
        </w:numPr>
        <w:tabs>
          <w:tab w:pos="681" w:val="left" w:leader="none"/>
        </w:tabs>
        <w:spacing w:line="247" w:lineRule="auto" w:before="0" w:after="0"/>
        <w:ind w:left="680" w:right="112" w:hanging="283"/>
        <w:jc w:val="both"/>
        <w:rPr>
          <w:sz w:val="22"/>
        </w:rPr>
      </w:pPr>
      <w:r>
        <w:rPr>
          <w:sz w:val="22"/>
        </w:rPr>
        <w:t>A través de cada Consejo Editorial, las IES establecen regularmente paráme- tros y criterios de evaluación para cada línea</w:t>
      </w:r>
      <w:r>
        <w:rPr>
          <w:spacing w:val="-5"/>
          <w:sz w:val="22"/>
        </w:rPr>
        <w:t> </w:t>
      </w:r>
      <w:r>
        <w:rPr>
          <w:sz w:val="22"/>
        </w:rPr>
        <w:t>editorial.</w:t>
      </w:r>
    </w:p>
    <w:p>
      <w:pPr>
        <w:pStyle w:val="BodyText"/>
        <w:spacing w:before="9"/>
        <w:rPr>
          <w:sz w:val="20"/>
        </w:rPr>
      </w:pPr>
    </w:p>
    <w:p>
      <w:pPr>
        <w:pStyle w:val="ListParagraph"/>
        <w:numPr>
          <w:ilvl w:val="0"/>
          <w:numId w:val="8"/>
        </w:numPr>
        <w:tabs>
          <w:tab w:pos="681" w:val="left" w:leader="none"/>
        </w:tabs>
        <w:spacing w:line="247" w:lineRule="auto" w:before="0" w:after="0"/>
        <w:ind w:left="680" w:right="111" w:hanging="283"/>
        <w:jc w:val="both"/>
        <w:rPr>
          <w:sz w:val="22"/>
        </w:rPr>
      </w:pPr>
      <w:r>
        <w:rPr>
          <w:sz w:val="22"/>
        </w:rPr>
        <w:t>Se ha impulsado la publicación de materiales para que contribuyan a la difu- sión cultural y de temas locales y</w:t>
      </w:r>
      <w:r>
        <w:rPr>
          <w:spacing w:val="-6"/>
          <w:sz w:val="22"/>
        </w:rPr>
        <w:t> </w:t>
      </w:r>
      <w:r>
        <w:rPr>
          <w:sz w:val="22"/>
        </w:rPr>
        <w:t>regionales.</w:t>
      </w:r>
    </w:p>
    <w:p>
      <w:pPr>
        <w:pStyle w:val="BodyText"/>
        <w:spacing w:before="9"/>
        <w:rPr>
          <w:sz w:val="20"/>
        </w:rPr>
      </w:pPr>
    </w:p>
    <w:p>
      <w:pPr>
        <w:pStyle w:val="ListParagraph"/>
        <w:numPr>
          <w:ilvl w:val="0"/>
          <w:numId w:val="8"/>
        </w:numPr>
        <w:tabs>
          <w:tab w:pos="681" w:val="left" w:leader="none"/>
        </w:tabs>
        <w:spacing w:line="247" w:lineRule="auto" w:before="0" w:after="0"/>
        <w:ind w:left="680" w:right="109" w:hanging="283"/>
        <w:jc w:val="both"/>
        <w:rPr>
          <w:sz w:val="22"/>
        </w:rPr>
      </w:pPr>
      <w:r>
        <w:rPr>
          <w:spacing w:val="-5"/>
          <w:sz w:val="22"/>
        </w:rPr>
        <w:t>Las</w:t>
      </w:r>
      <w:r>
        <w:rPr>
          <w:spacing w:val="-17"/>
          <w:sz w:val="22"/>
        </w:rPr>
        <w:t> </w:t>
      </w:r>
      <w:r>
        <w:rPr>
          <w:spacing w:val="-5"/>
          <w:sz w:val="22"/>
        </w:rPr>
        <w:t>IES</w:t>
      </w:r>
      <w:r>
        <w:rPr>
          <w:spacing w:val="-17"/>
          <w:sz w:val="22"/>
        </w:rPr>
        <w:t> </w:t>
      </w:r>
      <w:r>
        <w:rPr>
          <w:spacing w:val="-6"/>
          <w:sz w:val="22"/>
        </w:rPr>
        <w:t>tienen</w:t>
      </w:r>
      <w:r>
        <w:rPr>
          <w:spacing w:val="-17"/>
          <w:sz w:val="22"/>
        </w:rPr>
        <w:t> </w:t>
      </w:r>
      <w:r>
        <w:rPr>
          <w:spacing w:val="-7"/>
          <w:sz w:val="22"/>
        </w:rPr>
        <w:t>convenios</w:t>
      </w:r>
      <w:r>
        <w:rPr>
          <w:spacing w:val="-17"/>
          <w:sz w:val="22"/>
        </w:rPr>
        <w:t> </w:t>
      </w:r>
      <w:r>
        <w:rPr>
          <w:spacing w:val="-5"/>
          <w:sz w:val="22"/>
        </w:rPr>
        <w:t>con</w:t>
      </w:r>
      <w:r>
        <w:rPr>
          <w:spacing w:val="-17"/>
          <w:sz w:val="22"/>
        </w:rPr>
        <w:t> </w:t>
      </w:r>
      <w:r>
        <w:rPr>
          <w:spacing w:val="-5"/>
          <w:sz w:val="22"/>
        </w:rPr>
        <w:t>las</w:t>
      </w:r>
      <w:r>
        <w:rPr>
          <w:spacing w:val="-17"/>
          <w:sz w:val="22"/>
        </w:rPr>
        <w:t> </w:t>
      </w:r>
      <w:r>
        <w:rPr>
          <w:spacing w:val="-7"/>
          <w:sz w:val="22"/>
        </w:rPr>
        <w:t>editoriales</w:t>
      </w:r>
      <w:r>
        <w:rPr>
          <w:spacing w:val="-17"/>
          <w:sz w:val="22"/>
        </w:rPr>
        <w:t> </w:t>
      </w:r>
      <w:r>
        <w:rPr>
          <w:spacing w:val="-7"/>
          <w:sz w:val="22"/>
        </w:rPr>
        <w:t>comerciales,</w:t>
      </w:r>
      <w:r>
        <w:rPr>
          <w:spacing w:val="-17"/>
          <w:sz w:val="22"/>
        </w:rPr>
        <w:t> </w:t>
      </w:r>
      <w:r>
        <w:rPr>
          <w:spacing w:val="-4"/>
          <w:sz w:val="22"/>
        </w:rPr>
        <w:t>lo</w:t>
      </w:r>
      <w:r>
        <w:rPr>
          <w:spacing w:val="-17"/>
          <w:sz w:val="22"/>
        </w:rPr>
        <w:t> </w:t>
      </w:r>
      <w:r>
        <w:rPr>
          <w:spacing w:val="-5"/>
          <w:sz w:val="22"/>
        </w:rPr>
        <w:t>que</w:t>
      </w:r>
      <w:r>
        <w:rPr>
          <w:spacing w:val="-17"/>
          <w:sz w:val="22"/>
        </w:rPr>
        <w:t> </w:t>
      </w:r>
      <w:r>
        <w:rPr>
          <w:spacing w:val="-6"/>
          <w:sz w:val="22"/>
        </w:rPr>
        <w:t>permite</w:t>
      </w:r>
      <w:r>
        <w:rPr>
          <w:spacing w:val="-17"/>
          <w:sz w:val="22"/>
        </w:rPr>
        <w:t> </w:t>
      </w:r>
      <w:r>
        <w:rPr>
          <w:spacing w:val="-7"/>
          <w:sz w:val="22"/>
        </w:rPr>
        <w:t>realizar</w:t>
      </w:r>
      <w:r>
        <w:rPr>
          <w:spacing w:val="-17"/>
          <w:sz w:val="22"/>
        </w:rPr>
        <w:t> </w:t>
      </w:r>
      <w:r>
        <w:rPr>
          <w:spacing w:val="-5"/>
          <w:sz w:val="22"/>
        </w:rPr>
        <w:t>co- </w:t>
      </w:r>
      <w:r>
        <w:rPr>
          <w:spacing w:val="-7"/>
          <w:sz w:val="22"/>
        </w:rPr>
        <w:t>ediciones,</w:t>
      </w:r>
      <w:r>
        <w:rPr>
          <w:spacing w:val="-12"/>
          <w:sz w:val="22"/>
        </w:rPr>
        <w:t> </w:t>
      </w:r>
      <w:r>
        <w:rPr>
          <w:spacing w:val="-6"/>
          <w:sz w:val="22"/>
        </w:rPr>
        <w:t>mejorar</w:t>
      </w:r>
      <w:r>
        <w:rPr>
          <w:spacing w:val="-12"/>
          <w:sz w:val="22"/>
        </w:rPr>
        <w:t> </w:t>
      </w:r>
      <w:r>
        <w:rPr>
          <w:spacing w:val="-5"/>
          <w:sz w:val="22"/>
        </w:rPr>
        <w:t>las</w:t>
      </w:r>
      <w:r>
        <w:rPr>
          <w:spacing w:val="-12"/>
          <w:sz w:val="22"/>
        </w:rPr>
        <w:t> </w:t>
      </w:r>
      <w:r>
        <w:rPr>
          <w:spacing w:val="-6"/>
          <w:sz w:val="22"/>
        </w:rPr>
        <w:t>ventas</w:t>
      </w:r>
      <w:r>
        <w:rPr>
          <w:spacing w:val="-12"/>
          <w:sz w:val="22"/>
        </w:rPr>
        <w:t> </w:t>
      </w:r>
      <w:r>
        <w:rPr>
          <w:sz w:val="22"/>
        </w:rPr>
        <w:t>y</w:t>
      </w:r>
      <w:r>
        <w:rPr>
          <w:spacing w:val="-12"/>
          <w:sz w:val="22"/>
        </w:rPr>
        <w:t> </w:t>
      </w:r>
      <w:r>
        <w:rPr>
          <w:spacing w:val="-5"/>
          <w:sz w:val="22"/>
        </w:rPr>
        <w:t>una</w:t>
      </w:r>
      <w:r>
        <w:rPr>
          <w:spacing w:val="-12"/>
          <w:sz w:val="22"/>
        </w:rPr>
        <w:t> </w:t>
      </w:r>
      <w:r>
        <w:rPr>
          <w:spacing w:val="-6"/>
          <w:sz w:val="22"/>
        </w:rPr>
        <w:t>amplia</w:t>
      </w:r>
      <w:r>
        <w:rPr>
          <w:spacing w:val="-12"/>
          <w:sz w:val="22"/>
        </w:rPr>
        <w:t> </w:t>
      </w:r>
      <w:r>
        <w:rPr>
          <w:spacing w:val="-7"/>
          <w:sz w:val="22"/>
        </w:rPr>
        <w:t>promoción</w:t>
      </w:r>
      <w:r>
        <w:rPr>
          <w:spacing w:val="-12"/>
          <w:sz w:val="22"/>
        </w:rPr>
        <w:t> </w:t>
      </w:r>
      <w:r>
        <w:rPr>
          <w:spacing w:val="-4"/>
          <w:sz w:val="22"/>
        </w:rPr>
        <w:t>de</w:t>
      </w:r>
      <w:r>
        <w:rPr>
          <w:spacing w:val="-12"/>
          <w:sz w:val="22"/>
        </w:rPr>
        <w:t> </w:t>
      </w:r>
      <w:r>
        <w:rPr>
          <w:spacing w:val="-5"/>
          <w:sz w:val="22"/>
        </w:rPr>
        <w:t>sus</w:t>
      </w:r>
      <w:r>
        <w:rPr>
          <w:spacing w:val="-12"/>
          <w:sz w:val="22"/>
        </w:rPr>
        <w:t> </w:t>
      </w:r>
      <w:r>
        <w:rPr>
          <w:spacing w:val="-7"/>
          <w:sz w:val="22"/>
        </w:rPr>
        <w:t>productos</w:t>
      </w:r>
      <w:r>
        <w:rPr>
          <w:spacing w:val="-12"/>
          <w:sz w:val="22"/>
        </w:rPr>
        <w:t> </w:t>
      </w:r>
      <w:r>
        <w:rPr>
          <w:spacing w:val="-7"/>
          <w:sz w:val="22"/>
        </w:rPr>
        <w:t>editoriales.</w:t>
      </w:r>
    </w:p>
    <w:p>
      <w:pPr>
        <w:pStyle w:val="BodyText"/>
        <w:spacing w:before="9"/>
        <w:rPr>
          <w:sz w:val="20"/>
        </w:rPr>
      </w:pPr>
    </w:p>
    <w:p>
      <w:pPr>
        <w:pStyle w:val="ListParagraph"/>
        <w:numPr>
          <w:ilvl w:val="0"/>
          <w:numId w:val="8"/>
        </w:numPr>
        <w:tabs>
          <w:tab w:pos="681" w:val="left" w:leader="none"/>
        </w:tabs>
        <w:spacing w:line="247" w:lineRule="auto" w:before="0" w:after="0"/>
        <w:ind w:left="680" w:right="111" w:hanging="283"/>
        <w:jc w:val="both"/>
        <w:rPr>
          <w:sz w:val="22"/>
        </w:rPr>
      </w:pPr>
      <w:r>
        <w:rPr>
          <w:sz w:val="22"/>
        </w:rPr>
        <w:t>Esta labor editorial de las IES se desarrolla a través de redes, utilizando las nuevas</w:t>
      </w:r>
      <w:r>
        <w:rPr>
          <w:spacing w:val="-6"/>
          <w:sz w:val="22"/>
        </w:rPr>
        <w:t> </w:t>
      </w:r>
      <w:r>
        <w:rPr>
          <w:sz w:val="22"/>
        </w:rPr>
        <w:t>tecnologías</w:t>
      </w:r>
      <w:r>
        <w:rPr>
          <w:spacing w:val="-6"/>
          <w:sz w:val="22"/>
        </w:rPr>
        <w:t> </w:t>
      </w:r>
      <w:r>
        <w:rPr>
          <w:sz w:val="22"/>
        </w:rPr>
        <w:t>de</w:t>
      </w:r>
      <w:r>
        <w:rPr>
          <w:spacing w:val="-6"/>
          <w:sz w:val="22"/>
        </w:rPr>
        <w:t> </w:t>
      </w:r>
      <w:r>
        <w:rPr>
          <w:sz w:val="22"/>
        </w:rPr>
        <w:t>la</w:t>
      </w:r>
      <w:r>
        <w:rPr>
          <w:spacing w:val="-6"/>
          <w:sz w:val="22"/>
        </w:rPr>
        <w:t> </w:t>
      </w:r>
      <w:r>
        <w:rPr>
          <w:sz w:val="22"/>
        </w:rPr>
        <w:t>información</w:t>
      </w:r>
      <w:r>
        <w:rPr>
          <w:spacing w:val="-6"/>
          <w:sz w:val="22"/>
        </w:rPr>
        <w:t> </w:t>
      </w:r>
      <w:r>
        <w:rPr>
          <w:sz w:val="22"/>
        </w:rPr>
        <w:t>en</w:t>
      </w:r>
      <w:r>
        <w:rPr>
          <w:spacing w:val="-6"/>
          <w:sz w:val="22"/>
        </w:rPr>
        <w:t> </w:t>
      </w:r>
      <w:r>
        <w:rPr>
          <w:sz w:val="22"/>
        </w:rPr>
        <w:t>donde</w:t>
      </w:r>
      <w:r>
        <w:rPr>
          <w:spacing w:val="-6"/>
          <w:sz w:val="22"/>
        </w:rPr>
        <w:t> </w:t>
      </w:r>
      <w:r>
        <w:rPr>
          <w:sz w:val="22"/>
        </w:rPr>
        <w:t>los</w:t>
      </w:r>
      <w:r>
        <w:rPr>
          <w:spacing w:val="-6"/>
          <w:sz w:val="22"/>
        </w:rPr>
        <w:t> </w:t>
      </w:r>
      <w:r>
        <w:rPr>
          <w:sz w:val="22"/>
        </w:rPr>
        <w:t>parámetros</w:t>
      </w:r>
      <w:r>
        <w:rPr>
          <w:spacing w:val="-6"/>
          <w:sz w:val="22"/>
        </w:rPr>
        <w:t> </w:t>
      </w:r>
      <w:r>
        <w:rPr>
          <w:sz w:val="22"/>
        </w:rPr>
        <w:t>para</w:t>
      </w:r>
      <w:r>
        <w:rPr>
          <w:spacing w:val="-6"/>
          <w:sz w:val="22"/>
        </w:rPr>
        <w:t> </w:t>
      </w:r>
      <w:r>
        <w:rPr>
          <w:sz w:val="22"/>
        </w:rPr>
        <w:t>la</w:t>
      </w:r>
      <w:r>
        <w:rPr>
          <w:spacing w:val="-6"/>
          <w:sz w:val="22"/>
        </w:rPr>
        <w:t> </w:t>
      </w:r>
      <w:r>
        <w:rPr>
          <w:sz w:val="22"/>
        </w:rPr>
        <w:t>produc- ción,</w:t>
      </w:r>
      <w:r>
        <w:rPr>
          <w:spacing w:val="-8"/>
          <w:sz w:val="22"/>
        </w:rPr>
        <w:t> </w:t>
      </w:r>
      <w:r>
        <w:rPr>
          <w:sz w:val="22"/>
        </w:rPr>
        <w:t>la</w:t>
      </w:r>
      <w:r>
        <w:rPr>
          <w:spacing w:val="-8"/>
          <w:sz w:val="22"/>
        </w:rPr>
        <w:t> </w:t>
      </w:r>
      <w:r>
        <w:rPr>
          <w:sz w:val="22"/>
        </w:rPr>
        <w:t>venta</w:t>
      </w:r>
      <w:r>
        <w:rPr>
          <w:spacing w:val="-8"/>
          <w:sz w:val="22"/>
        </w:rPr>
        <w:t> </w:t>
      </w:r>
      <w:r>
        <w:rPr>
          <w:sz w:val="22"/>
        </w:rPr>
        <w:t>y</w:t>
      </w:r>
      <w:r>
        <w:rPr>
          <w:spacing w:val="-8"/>
          <w:sz w:val="22"/>
        </w:rPr>
        <w:t> </w:t>
      </w:r>
      <w:r>
        <w:rPr>
          <w:sz w:val="22"/>
        </w:rPr>
        <w:t>la</w:t>
      </w:r>
      <w:r>
        <w:rPr>
          <w:spacing w:val="-8"/>
          <w:sz w:val="22"/>
        </w:rPr>
        <w:t> </w:t>
      </w:r>
      <w:r>
        <w:rPr>
          <w:sz w:val="22"/>
        </w:rPr>
        <w:t>distribución</w:t>
      </w:r>
      <w:r>
        <w:rPr>
          <w:spacing w:val="-8"/>
          <w:sz w:val="22"/>
        </w:rPr>
        <w:t> </w:t>
      </w:r>
      <w:r>
        <w:rPr>
          <w:sz w:val="22"/>
        </w:rPr>
        <w:t>están</w:t>
      </w:r>
      <w:r>
        <w:rPr>
          <w:spacing w:val="-8"/>
          <w:sz w:val="22"/>
        </w:rPr>
        <w:t> </w:t>
      </w:r>
      <w:r>
        <w:rPr>
          <w:sz w:val="22"/>
        </w:rPr>
        <w:t>en</w:t>
      </w:r>
      <w:r>
        <w:rPr>
          <w:spacing w:val="-8"/>
          <w:sz w:val="22"/>
        </w:rPr>
        <w:t> </w:t>
      </w:r>
      <w:r>
        <w:rPr>
          <w:sz w:val="22"/>
        </w:rPr>
        <w:t>función</w:t>
      </w:r>
      <w:r>
        <w:rPr>
          <w:spacing w:val="-8"/>
          <w:sz w:val="22"/>
        </w:rPr>
        <w:t> </w:t>
      </w:r>
      <w:r>
        <w:rPr>
          <w:sz w:val="22"/>
        </w:rPr>
        <w:t>de</w:t>
      </w:r>
      <w:r>
        <w:rPr>
          <w:spacing w:val="-8"/>
          <w:sz w:val="22"/>
        </w:rPr>
        <w:t> </w:t>
      </w:r>
      <w:r>
        <w:rPr>
          <w:sz w:val="22"/>
        </w:rPr>
        <w:t>la</w:t>
      </w:r>
      <w:r>
        <w:rPr>
          <w:spacing w:val="-8"/>
          <w:sz w:val="22"/>
        </w:rPr>
        <w:t> </w:t>
      </w:r>
      <w:r>
        <w:rPr>
          <w:sz w:val="22"/>
        </w:rPr>
        <w:t>calidad</w:t>
      </w:r>
      <w:r>
        <w:rPr>
          <w:spacing w:val="-8"/>
          <w:sz w:val="22"/>
        </w:rPr>
        <w:t> </w:t>
      </w:r>
      <w:r>
        <w:rPr>
          <w:sz w:val="22"/>
        </w:rPr>
        <w:t>de</w:t>
      </w:r>
      <w:r>
        <w:rPr>
          <w:spacing w:val="-8"/>
          <w:sz w:val="22"/>
        </w:rPr>
        <w:t> </w:t>
      </w:r>
      <w:r>
        <w:rPr>
          <w:sz w:val="22"/>
        </w:rPr>
        <w:t>los</w:t>
      </w:r>
      <w:r>
        <w:rPr>
          <w:spacing w:val="-8"/>
          <w:sz w:val="22"/>
        </w:rPr>
        <w:t> </w:t>
      </w:r>
      <w:r>
        <w:rPr>
          <w:sz w:val="22"/>
        </w:rPr>
        <w:t>contenidos y la presentación de imágenes.</w:t>
      </w:r>
    </w:p>
    <w:p>
      <w:pPr>
        <w:pStyle w:val="BodyText"/>
        <w:spacing w:line="247" w:lineRule="auto" w:before="119"/>
        <w:ind w:left="113" w:right="111"/>
        <w:jc w:val="both"/>
      </w:pPr>
      <w:r>
        <w:rPr/>
        <w:t>En una situación similar, se resaltan tres puntos importantes que permiten visuali- zar en esta prospectiva algunas alternativas de solución como: la utilización de la tecnología como mecanismos de promoción, distribución y venta para la difusión de materiales especializados, la práctica de coedición y el desarrollo del trabajo en redes académicas. Es importante buscar otras alternativas que complementen las anteriores para un mejor</w:t>
      </w:r>
      <w:r>
        <w:rPr>
          <w:spacing w:val="-2"/>
        </w:rPr>
        <w:t> </w:t>
      </w:r>
      <w:r>
        <w:rPr/>
        <w:t>funcionamiento.</w:t>
      </w:r>
    </w:p>
    <w:p>
      <w:pPr>
        <w:pStyle w:val="BodyText"/>
        <w:spacing w:line="247" w:lineRule="auto"/>
        <w:ind w:left="113" w:firstLine="283"/>
      </w:pPr>
      <w:r>
        <w:rPr/>
        <w:t>Propuestas alternas en la problemática de promoción, distribución y venta de materiales universitarios especializados</w:t>
      </w:r>
    </w:p>
    <w:p>
      <w:pPr>
        <w:pStyle w:val="BodyText"/>
        <w:spacing w:line="247" w:lineRule="auto"/>
        <w:ind w:left="113" w:firstLine="283"/>
      </w:pPr>
      <w:r>
        <w:rPr/>
        <w:t>En el caso del uso de la tecnología, actualmente existen opciones como los “Li- brominutos” donde los autores de las obras hacen una presentación por medio de</w:t>
      </w:r>
    </w:p>
    <w:p>
      <w:pPr>
        <w:spacing w:after="0" w:line="247" w:lineRule="auto"/>
        <w:sectPr>
          <w:pgSz w:w="9640" w:h="13040"/>
          <w:pgMar w:header="0" w:footer="956" w:top="1020" w:bottom="114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14"/>
        </w:rPr>
      </w:pPr>
    </w:p>
    <w:p>
      <w:pPr>
        <w:pStyle w:val="BodyText"/>
        <w:rPr>
          <w:sz w:val="14"/>
        </w:rPr>
      </w:pPr>
    </w:p>
    <w:p>
      <w:pPr>
        <w:pStyle w:val="BodyText"/>
        <w:spacing w:line="247" w:lineRule="auto" w:before="124"/>
        <w:ind w:left="113" w:right="111"/>
        <w:jc w:val="both"/>
      </w:pPr>
      <w:r>
        <w:rPr/>
        <w:t>un video y lo difunden por internet, que bien podrían enviarse a los diferentes orga- nismos académicos que integren las universidades de acuerdo al tema del material especializado, para que se conozca su contenido, existiendo la posibilidad de venta y evidentemente la difusión del material especializado.</w:t>
      </w:r>
    </w:p>
    <w:p>
      <w:pPr>
        <w:pStyle w:val="BodyText"/>
        <w:spacing w:line="247" w:lineRule="auto"/>
        <w:ind w:left="113" w:right="110" w:firstLine="283"/>
        <w:jc w:val="both"/>
        <w:rPr>
          <w:sz w:val="12"/>
        </w:rPr>
      </w:pPr>
      <w:r>
        <w:rPr>
          <w:spacing w:val="-4"/>
        </w:rPr>
        <w:t>Por otro lado, </w:t>
      </w:r>
      <w:r>
        <w:rPr>
          <w:spacing w:val="-5"/>
        </w:rPr>
        <w:t>considerando </w:t>
      </w:r>
      <w:r>
        <w:rPr>
          <w:spacing w:val="-3"/>
        </w:rPr>
        <w:t>la </w:t>
      </w:r>
      <w:r>
        <w:rPr>
          <w:spacing w:val="-5"/>
        </w:rPr>
        <w:t>perspectiva </w:t>
      </w:r>
      <w:r>
        <w:rPr>
          <w:spacing w:val="-3"/>
        </w:rPr>
        <w:t>de </w:t>
      </w:r>
      <w:r>
        <w:rPr>
          <w:spacing w:val="-5"/>
        </w:rPr>
        <w:t>Zavala (2010), </w:t>
      </w:r>
      <w:r>
        <w:rPr>
          <w:spacing w:val="-3"/>
        </w:rPr>
        <w:t>se </w:t>
      </w:r>
      <w:r>
        <w:rPr>
          <w:spacing w:val="-5"/>
        </w:rPr>
        <w:t>entiende </w:t>
      </w:r>
      <w:r>
        <w:rPr>
          <w:spacing w:val="-4"/>
        </w:rPr>
        <w:t>que </w:t>
      </w:r>
      <w:r>
        <w:rPr>
          <w:spacing w:val="-3"/>
        </w:rPr>
        <w:t>la </w:t>
      </w:r>
      <w:r>
        <w:rPr>
          <w:spacing w:val="-4"/>
        </w:rPr>
        <w:t>en- </w:t>
      </w:r>
      <w:r>
        <w:rPr>
          <w:spacing w:val="-5"/>
        </w:rPr>
        <w:t>señanza universitaria cumple </w:t>
      </w:r>
      <w:r>
        <w:rPr>
          <w:spacing w:val="-3"/>
        </w:rPr>
        <w:t>la </w:t>
      </w:r>
      <w:r>
        <w:rPr>
          <w:spacing w:val="-5"/>
        </w:rPr>
        <w:t>función </w:t>
      </w:r>
      <w:r>
        <w:rPr>
          <w:spacing w:val="-3"/>
        </w:rPr>
        <w:t>de </w:t>
      </w:r>
      <w:r>
        <w:rPr>
          <w:spacing w:val="-5"/>
        </w:rPr>
        <w:t>promover </w:t>
      </w:r>
      <w:r>
        <w:rPr>
          <w:spacing w:val="-3"/>
        </w:rPr>
        <w:t>la </w:t>
      </w:r>
      <w:r>
        <w:rPr>
          <w:spacing w:val="-5"/>
        </w:rPr>
        <w:t>lectura </w:t>
      </w:r>
      <w:r>
        <w:rPr>
          <w:spacing w:val="-3"/>
        </w:rPr>
        <w:t>de </w:t>
      </w:r>
      <w:r>
        <w:rPr>
          <w:spacing w:val="-5"/>
        </w:rPr>
        <w:t>materiales especiali- </w:t>
      </w:r>
      <w:r>
        <w:rPr>
          <w:spacing w:val="-4"/>
        </w:rPr>
        <w:t>zados </w:t>
      </w:r>
      <w:r>
        <w:rPr>
          <w:spacing w:val="-5"/>
        </w:rPr>
        <w:t>siendo </w:t>
      </w:r>
      <w:r>
        <w:rPr>
          <w:spacing w:val="-3"/>
        </w:rPr>
        <w:t>el </w:t>
      </w:r>
      <w:r>
        <w:rPr>
          <w:spacing w:val="-5"/>
        </w:rPr>
        <w:t>profesor universitario, </w:t>
      </w:r>
      <w:r>
        <w:rPr>
          <w:spacing w:val="-3"/>
        </w:rPr>
        <w:t>un </w:t>
      </w:r>
      <w:r>
        <w:rPr>
          <w:spacing w:val="-5"/>
        </w:rPr>
        <w:t>mediador </w:t>
      </w:r>
      <w:r>
        <w:rPr>
          <w:spacing w:val="-4"/>
        </w:rPr>
        <w:t>entre autor </w:t>
      </w:r>
      <w:r>
        <w:rPr/>
        <w:t>y </w:t>
      </w:r>
      <w:r>
        <w:rPr>
          <w:spacing w:val="-6"/>
        </w:rPr>
        <w:t>lector. </w:t>
      </w:r>
      <w:r>
        <w:rPr>
          <w:spacing w:val="-5"/>
        </w:rPr>
        <w:t>Siguiendo con </w:t>
      </w:r>
      <w:r>
        <w:rPr>
          <w:spacing w:val="-3"/>
        </w:rPr>
        <w:t>su </w:t>
      </w:r>
      <w:r>
        <w:rPr>
          <w:spacing w:val="-5"/>
        </w:rPr>
        <w:t>postura, </w:t>
      </w:r>
      <w:r>
        <w:rPr>
          <w:spacing w:val="-3"/>
        </w:rPr>
        <w:t>es </w:t>
      </w:r>
      <w:r>
        <w:rPr>
          <w:spacing w:val="-5"/>
        </w:rPr>
        <w:t>también </w:t>
      </w:r>
      <w:r>
        <w:rPr>
          <w:spacing w:val="-3"/>
        </w:rPr>
        <w:t>un </w:t>
      </w:r>
      <w:r>
        <w:rPr>
          <w:spacing w:val="-5"/>
        </w:rPr>
        <w:t>promotor </w:t>
      </w:r>
      <w:r>
        <w:rPr>
          <w:spacing w:val="-3"/>
        </w:rPr>
        <w:t>de la </w:t>
      </w:r>
      <w:r>
        <w:rPr>
          <w:spacing w:val="-5"/>
        </w:rPr>
        <w:t>lectura </w:t>
      </w:r>
      <w:r>
        <w:rPr>
          <w:spacing w:val="-4"/>
        </w:rPr>
        <w:t>que </w:t>
      </w:r>
      <w:r>
        <w:rPr>
          <w:spacing w:val="-3"/>
        </w:rPr>
        <w:t>se </w:t>
      </w:r>
      <w:r>
        <w:rPr>
          <w:spacing w:val="-5"/>
        </w:rPr>
        <w:t>encuentra </w:t>
      </w:r>
      <w:r>
        <w:rPr>
          <w:spacing w:val="-4"/>
        </w:rPr>
        <w:t>entre </w:t>
      </w:r>
      <w:r>
        <w:rPr>
          <w:spacing w:val="-3"/>
        </w:rPr>
        <w:t>el </w:t>
      </w:r>
      <w:r>
        <w:rPr>
          <w:spacing w:val="-5"/>
        </w:rPr>
        <w:t>distribuidor </w:t>
      </w:r>
      <w:r>
        <w:rPr/>
        <w:t>y </w:t>
      </w:r>
      <w:r>
        <w:rPr>
          <w:spacing w:val="-3"/>
        </w:rPr>
        <w:t>el </w:t>
      </w:r>
      <w:r>
        <w:rPr>
          <w:spacing w:val="-5"/>
        </w:rPr>
        <w:t>vendedor </w:t>
      </w:r>
      <w:r>
        <w:rPr>
          <w:spacing w:val="-3"/>
        </w:rPr>
        <w:t>de </w:t>
      </w:r>
      <w:r>
        <w:rPr>
          <w:spacing w:val="-5"/>
        </w:rPr>
        <w:t>materiales universitarios. </w:t>
      </w:r>
      <w:r>
        <w:rPr>
          <w:spacing w:val="-4"/>
        </w:rPr>
        <w:t>Pero </w:t>
      </w:r>
      <w:r>
        <w:rPr>
          <w:spacing w:val="-3"/>
        </w:rPr>
        <w:t>en </w:t>
      </w:r>
      <w:r>
        <w:rPr>
          <w:spacing w:val="-5"/>
        </w:rPr>
        <w:t>ocasiones </w:t>
      </w:r>
      <w:r>
        <w:rPr>
          <w:spacing w:val="-3"/>
        </w:rPr>
        <w:t>la </w:t>
      </w:r>
      <w:r>
        <w:rPr>
          <w:spacing w:val="-5"/>
        </w:rPr>
        <w:t>industria editorial parece olvidar </w:t>
      </w:r>
      <w:r>
        <w:rPr>
          <w:spacing w:val="-3"/>
        </w:rPr>
        <w:t>la </w:t>
      </w:r>
      <w:r>
        <w:rPr>
          <w:spacing w:val="-4"/>
        </w:rPr>
        <w:t>labor </w:t>
      </w:r>
      <w:r>
        <w:rPr>
          <w:spacing w:val="-5"/>
        </w:rPr>
        <w:t>estratégica </w:t>
      </w:r>
      <w:r>
        <w:rPr>
          <w:spacing w:val="-4"/>
        </w:rPr>
        <w:t>que </w:t>
      </w:r>
      <w:r>
        <w:rPr>
          <w:spacing w:val="-3"/>
        </w:rPr>
        <w:t>el </w:t>
      </w:r>
      <w:r>
        <w:rPr>
          <w:spacing w:val="-5"/>
        </w:rPr>
        <w:t>profesor cumple: </w:t>
      </w:r>
      <w:r>
        <w:rPr>
          <w:spacing w:val="-4"/>
        </w:rPr>
        <w:t>“Un </w:t>
      </w:r>
      <w:r>
        <w:rPr>
          <w:spacing w:val="-5"/>
        </w:rPr>
        <w:t>profesor </w:t>
      </w:r>
      <w:r>
        <w:rPr>
          <w:spacing w:val="-3"/>
        </w:rPr>
        <w:t>no </w:t>
      </w:r>
      <w:r>
        <w:rPr>
          <w:spacing w:val="-4"/>
        </w:rPr>
        <w:t>sólo </w:t>
      </w:r>
      <w:r>
        <w:rPr>
          <w:spacing w:val="-5"/>
        </w:rPr>
        <w:t>indica qué conviene </w:t>
      </w:r>
      <w:r>
        <w:rPr>
          <w:spacing w:val="-4"/>
        </w:rPr>
        <w:t>leer [...] sino que </w:t>
      </w:r>
      <w:r>
        <w:rPr>
          <w:spacing w:val="-5"/>
        </w:rPr>
        <w:t>además conoce </w:t>
      </w:r>
      <w:r>
        <w:rPr/>
        <w:t>y </w:t>
      </w:r>
      <w:r>
        <w:rPr>
          <w:spacing w:val="-4"/>
        </w:rPr>
        <w:t>pone </w:t>
      </w:r>
      <w:r>
        <w:rPr>
          <w:spacing w:val="-3"/>
        </w:rPr>
        <w:t>en </w:t>
      </w:r>
      <w:r>
        <w:rPr>
          <w:spacing w:val="-5"/>
        </w:rPr>
        <w:t>práctica </w:t>
      </w:r>
      <w:r>
        <w:rPr>
          <w:spacing w:val="-4"/>
        </w:rPr>
        <w:t>las </w:t>
      </w:r>
      <w:r>
        <w:rPr>
          <w:spacing w:val="-5"/>
        </w:rPr>
        <w:t>mejores estrategias de lectura, precisamente aquellas </w:t>
      </w:r>
      <w:r>
        <w:rPr>
          <w:spacing w:val="-4"/>
        </w:rPr>
        <w:t>que </w:t>
      </w:r>
      <w:r>
        <w:rPr>
          <w:spacing w:val="-5"/>
        </w:rPr>
        <w:t>pueden generar </w:t>
      </w:r>
      <w:r>
        <w:rPr>
          <w:spacing w:val="-4"/>
        </w:rPr>
        <w:t>una nueva </w:t>
      </w:r>
      <w:r>
        <w:rPr>
          <w:spacing w:val="-5"/>
        </w:rPr>
        <w:t>interpretación </w:t>
      </w:r>
      <w:r>
        <w:rPr/>
        <w:t>a </w:t>
      </w:r>
      <w:r>
        <w:rPr>
          <w:spacing w:val="-5"/>
        </w:rPr>
        <w:t>partir del contexto </w:t>
      </w:r>
      <w:r>
        <w:rPr>
          <w:spacing w:val="-3"/>
        </w:rPr>
        <w:t>de </w:t>
      </w:r>
      <w:r>
        <w:rPr>
          <w:spacing w:val="-4"/>
        </w:rPr>
        <w:t>cada </w:t>
      </w:r>
      <w:r>
        <w:rPr>
          <w:spacing w:val="-6"/>
        </w:rPr>
        <w:t>lector, </w:t>
      </w:r>
      <w:r>
        <w:rPr>
          <w:spacing w:val="-3"/>
        </w:rPr>
        <w:t>de </w:t>
      </w:r>
      <w:r>
        <w:rPr>
          <w:spacing w:val="-4"/>
        </w:rPr>
        <w:t>sus </w:t>
      </w:r>
      <w:r>
        <w:rPr>
          <w:spacing w:val="-5"/>
        </w:rPr>
        <w:t>conocimientos, apetencias </w:t>
      </w:r>
      <w:r>
        <w:rPr/>
        <w:t>y </w:t>
      </w:r>
      <w:r>
        <w:rPr>
          <w:spacing w:val="-5"/>
        </w:rPr>
        <w:t>expectativas”.</w:t>
      </w:r>
      <w:r>
        <w:rPr>
          <w:spacing w:val="-5"/>
          <w:position w:val="7"/>
          <w:sz w:val="12"/>
        </w:rPr>
        <w:t>9</w:t>
      </w:r>
    </w:p>
    <w:p>
      <w:pPr>
        <w:pStyle w:val="BodyText"/>
        <w:spacing w:line="247" w:lineRule="auto"/>
        <w:ind w:left="113" w:right="111" w:firstLine="283"/>
        <w:jc w:val="both"/>
      </w:pPr>
      <w:r>
        <w:rPr/>
        <w:t>Así, realmente el profesor universitario es un eslabón importante ya que se con- sidera</w:t>
      </w:r>
      <w:r>
        <w:rPr>
          <w:spacing w:val="-5"/>
        </w:rPr>
        <w:t> </w:t>
      </w:r>
      <w:r>
        <w:rPr/>
        <w:t>que</w:t>
      </w:r>
      <w:r>
        <w:rPr>
          <w:spacing w:val="-5"/>
        </w:rPr>
        <w:t> </w:t>
      </w:r>
      <w:r>
        <w:rPr/>
        <w:t>debe</w:t>
      </w:r>
      <w:r>
        <w:rPr>
          <w:spacing w:val="-5"/>
        </w:rPr>
        <w:t> </w:t>
      </w:r>
      <w:r>
        <w:rPr/>
        <w:t>ser</w:t>
      </w:r>
      <w:r>
        <w:rPr>
          <w:spacing w:val="-5"/>
        </w:rPr>
        <w:t> </w:t>
      </w:r>
      <w:r>
        <w:rPr/>
        <w:t>un</w:t>
      </w:r>
      <w:r>
        <w:rPr>
          <w:spacing w:val="-5"/>
        </w:rPr>
        <w:t> </w:t>
      </w:r>
      <w:r>
        <w:rPr/>
        <w:t>lector</w:t>
      </w:r>
      <w:r>
        <w:rPr>
          <w:spacing w:val="-5"/>
        </w:rPr>
        <w:t> </w:t>
      </w:r>
      <w:r>
        <w:rPr/>
        <w:t>permanente</w:t>
      </w:r>
      <w:r>
        <w:rPr>
          <w:spacing w:val="-5"/>
        </w:rPr>
        <w:t> </w:t>
      </w:r>
      <w:r>
        <w:rPr/>
        <w:t>y</w:t>
      </w:r>
      <w:r>
        <w:rPr>
          <w:spacing w:val="-5"/>
        </w:rPr>
        <w:t> </w:t>
      </w:r>
      <w:r>
        <w:rPr/>
        <w:t>relacionar</w:t>
      </w:r>
      <w:r>
        <w:rPr>
          <w:spacing w:val="-5"/>
        </w:rPr>
        <w:t> </w:t>
      </w:r>
      <w:r>
        <w:rPr/>
        <w:t>en</w:t>
      </w:r>
      <w:r>
        <w:rPr>
          <w:spacing w:val="-5"/>
        </w:rPr>
        <w:t> </w:t>
      </w:r>
      <w:r>
        <w:rPr/>
        <w:t>lo</w:t>
      </w:r>
      <w:r>
        <w:rPr>
          <w:spacing w:val="-5"/>
        </w:rPr>
        <w:t> </w:t>
      </w:r>
      <w:r>
        <w:rPr/>
        <w:t>posible</w:t>
      </w:r>
      <w:r>
        <w:rPr>
          <w:spacing w:val="-5"/>
        </w:rPr>
        <w:t> </w:t>
      </w:r>
      <w:r>
        <w:rPr/>
        <w:t>su</w:t>
      </w:r>
      <w:r>
        <w:rPr>
          <w:spacing w:val="-5"/>
        </w:rPr>
        <w:t> </w:t>
      </w:r>
      <w:r>
        <w:rPr/>
        <w:t>materia</w:t>
      </w:r>
      <w:r>
        <w:rPr>
          <w:spacing w:val="-5"/>
        </w:rPr>
        <w:t> </w:t>
      </w:r>
      <w:r>
        <w:rPr/>
        <w:t>con</w:t>
      </w:r>
      <w:r>
        <w:rPr>
          <w:spacing w:val="-5"/>
        </w:rPr>
        <w:t> </w:t>
      </w:r>
      <w:r>
        <w:rPr/>
        <w:t>la actualidad</w:t>
      </w:r>
      <w:r>
        <w:rPr>
          <w:spacing w:val="-4"/>
        </w:rPr>
        <w:t> </w:t>
      </w:r>
      <w:r>
        <w:rPr/>
        <w:t>inmediata,</w:t>
      </w:r>
      <w:r>
        <w:rPr>
          <w:spacing w:val="-5"/>
        </w:rPr>
        <w:t> </w:t>
      </w:r>
      <w:r>
        <w:rPr/>
        <w:t>es</w:t>
      </w:r>
      <w:r>
        <w:rPr>
          <w:spacing w:val="-4"/>
        </w:rPr>
        <w:t> </w:t>
      </w:r>
      <w:r>
        <w:rPr/>
        <w:t>un</w:t>
      </w:r>
      <w:r>
        <w:rPr>
          <w:spacing w:val="-4"/>
        </w:rPr>
        <w:t> </w:t>
      </w:r>
      <w:r>
        <w:rPr/>
        <w:t>lector</w:t>
      </w:r>
      <w:r>
        <w:rPr>
          <w:spacing w:val="-4"/>
        </w:rPr>
        <w:t> </w:t>
      </w:r>
      <w:r>
        <w:rPr/>
        <w:t>que</w:t>
      </w:r>
      <w:r>
        <w:rPr>
          <w:spacing w:val="-4"/>
        </w:rPr>
        <w:t> </w:t>
      </w:r>
      <w:r>
        <w:rPr/>
        <w:t>visita</w:t>
      </w:r>
      <w:r>
        <w:rPr>
          <w:spacing w:val="-4"/>
        </w:rPr>
        <w:t> </w:t>
      </w:r>
      <w:r>
        <w:rPr/>
        <w:t>las</w:t>
      </w:r>
      <w:r>
        <w:rPr>
          <w:spacing w:val="-4"/>
        </w:rPr>
        <w:t> </w:t>
      </w:r>
      <w:r>
        <w:rPr/>
        <w:t>librerías</w:t>
      </w:r>
      <w:r>
        <w:rPr>
          <w:spacing w:val="-4"/>
        </w:rPr>
        <w:t> </w:t>
      </w:r>
      <w:r>
        <w:rPr/>
        <w:t>universitarias</w:t>
      </w:r>
      <w:r>
        <w:rPr>
          <w:spacing w:val="-4"/>
        </w:rPr>
        <w:t> </w:t>
      </w:r>
      <w:r>
        <w:rPr/>
        <w:t>y</w:t>
      </w:r>
      <w:r>
        <w:rPr>
          <w:spacing w:val="-4"/>
        </w:rPr>
        <w:t> </w:t>
      </w:r>
      <w:r>
        <w:rPr/>
        <w:t>alguien</w:t>
      </w:r>
      <w:r>
        <w:rPr>
          <w:spacing w:val="-4"/>
        </w:rPr>
        <w:t> </w:t>
      </w:r>
      <w:r>
        <w:rPr/>
        <w:t>que se actualiza en su disciplina y en terrenos afines a</w:t>
      </w:r>
      <w:r>
        <w:rPr>
          <w:spacing w:val="-12"/>
        </w:rPr>
        <w:t> </w:t>
      </w:r>
      <w:r>
        <w:rPr/>
        <w:t>ésta.</w:t>
      </w:r>
    </w:p>
    <w:p>
      <w:pPr>
        <w:pStyle w:val="BodyText"/>
        <w:spacing w:line="247" w:lineRule="auto"/>
        <w:ind w:left="113" w:right="111" w:firstLine="283"/>
        <w:jc w:val="both"/>
      </w:pPr>
      <w:r>
        <w:rPr/>
        <w:t>De esta manera, debe conocer y disponer de varias opciones de apoyo bibliográ- fico para su trabajo de promoción de la lectura especializada y así cumplir también con el ciclo de la edición universitaria. En apoyo a lo anterior, Zavala (2010: 12) opina: “[…] las librerías universitarias deben contar con una sección especial dedi- cada</w:t>
      </w:r>
      <w:r>
        <w:rPr>
          <w:spacing w:val="-11"/>
        </w:rPr>
        <w:t> </w:t>
      </w:r>
      <w:r>
        <w:rPr/>
        <w:t>a</w:t>
      </w:r>
      <w:r>
        <w:rPr>
          <w:spacing w:val="-11"/>
        </w:rPr>
        <w:t> </w:t>
      </w:r>
      <w:r>
        <w:rPr/>
        <w:t>lo</w:t>
      </w:r>
      <w:r>
        <w:rPr>
          <w:spacing w:val="-11"/>
        </w:rPr>
        <w:t> </w:t>
      </w:r>
      <w:r>
        <w:rPr/>
        <w:t>publicado</w:t>
      </w:r>
      <w:r>
        <w:rPr>
          <w:spacing w:val="-11"/>
        </w:rPr>
        <w:t> </w:t>
      </w:r>
      <w:r>
        <w:rPr/>
        <w:t>por</w:t>
      </w:r>
      <w:r>
        <w:rPr>
          <w:spacing w:val="-11"/>
        </w:rPr>
        <w:t> </w:t>
      </w:r>
      <w:r>
        <w:rPr/>
        <w:t>las</w:t>
      </w:r>
      <w:r>
        <w:rPr>
          <w:spacing w:val="-11"/>
        </w:rPr>
        <w:t> </w:t>
      </w:r>
      <w:r>
        <w:rPr/>
        <w:t>editoriales</w:t>
      </w:r>
      <w:r>
        <w:rPr>
          <w:spacing w:val="-11"/>
        </w:rPr>
        <w:t> </w:t>
      </w:r>
      <w:r>
        <w:rPr/>
        <w:t>universitarias</w:t>
      </w:r>
      <w:r>
        <w:rPr>
          <w:spacing w:val="-11"/>
        </w:rPr>
        <w:t> </w:t>
      </w:r>
      <w:r>
        <w:rPr/>
        <w:t>del</w:t>
      </w:r>
      <w:r>
        <w:rPr>
          <w:spacing w:val="-11"/>
        </w:rPr>
        <w:t> </w:t>
      </w:r>
      <w:r>
        <w:rPr/>
        <w:t>país”.</w:t>
      </w:r>
      <w:r>
        <w:rPr>
          <w:spacing w:val="-23"/>
        </w:rPr>
        <w:t> </w:t>
      </w:r>
      <w:r>
        <w:rPr/>
        <w:t>Agregamos</w:t>
      </w:r>
      <w:r>
        <w:rPr>
          <w:spacing w:val="-10"/>
        </w:rPr>
        <w:t> </w:t>
      </w:r>
      <w:r>
        <w:rPr/>
        <w:t>que</w:t>
      </w:r>
      <w:r>
        <w:rPr>
          <w:spacing w:val="-11"/>
        </w:rPr>
        <w:t> </w:t>
      </w:r>
      <w:r>
        <w:rPr/>
        <w:t>es</w:t>
      </w:r>
      <w:r>
        <w:rPr>
          <w:spacing w:val="-11"/>
        </w:rPr>
        <w:t> </w:t>
      </w:r>
      <w:r>
        <w:rPr/>
        <w:t>una ambición del extranjero. Esta opción es una forma de operar de otras universidades de</w:t>
      </w:r>
      <w:r>
        <w:rPr>
          <w:spacing w:val="-6"/>
        </w:rPr>
        <w:t> </w:t>
      </w:r>
      <w:r>
        <w:rPr/>
        <w:t>Europa,</w:t>
      </w:r>
      <w:r>
        <w:rPr>
          <w:spacing w:val="-17"/>
        </w:rPr>
        <w:t> </w:t>
      </w:r>
      <w:r>
        <w:rPr/>
        <w:t>Asia</w:t>
      </w:r>
      <w:r>
        <w:rPr>
          <w:spacing w:val="-6"/>
        </w:rPr>
        <w:t> </w:t>
      </w:r>
      <w:r>
        <w:rPr/>
        <w:t>y</w:t>
      </w:r>
      <w:r>
        <w:rPr>
          <w:spacing w:val="-6"/>
        </w:rPr>
        <w:t> </w:t>
      </w:r>
      <w:r>
        <w:rPr/>
        <w:t>Estados</w:t>
      </w:r>
      <w:r>
        <w:rPr>
          <w:spacing w:val="-6"/>
        </w:rPr>
        <w:t> </w:t>
      </w:r>
      <w:r>
        <w:rPr/>
        <w:t>Unidos,</w:t>
      </w:r>
      <w:r>
        <w:rPr>
          <w:spacing w:val="-6"/>
        </w:rPr>
        <w:t> </w:t>
      </w:r>
      <w:r>
        <w:rPr/>
        <w:t>pero</w:t>
      </w:r>
      <w:r>
        <w:rPr>
          <w:spacing w:val="-6"/>
        </w:rPr>
        <w:t> </w:t>
      </w:r>
      <w:r>
        <w:rPr/>
        <w:t>que</w:t>
      </w:r>
      <w:r>
        <w:rPr>
          <w:spacing w:val="-6"/>
        </w:rPr>
        <w:t> </w:t>
      </w:r>
      <w:r>
        <w:rPr/>
        <w:t>no</w:t>
      </w:r>
      <w:r>
        <w:rPr>
          <w:spacing w:val="-6"/>
        </w:rPr>
        <w:t> </w:t>
      </w:r>
      <w:r>
        <w:rPr/>
        <w:t>es</w:t>
      </w:r>
      <w:r>
        <w:rPr>
          <w:spacing w:val="-6"/>
        </w:rPr>
        <w:t> </w:t>
      </w:r>
      <w:r>
        <w:rPr/>
        <w:t>incoherente</w:t>
      </w:r>
      <w:r>
        <w:rPr>
          <w:spacing w:val="-6"/>
        </w:rPr>
        <w:t> </w:t>
      </w:r>
      <w:r>
        <w:rPr/>
        <w:t>si</w:t>
      </w:r>
      <w:r>
        <w:rPr>
          <w:spacing w:val="-6"/>
        </w:rPr>
        <w:t> </w:t>
      </w:r>
      <w:r>
        <w:rPr/>
        <w:t>se</w:t>
      </w:r>
      <w:r>
        <w:rPr>
          <w:spacing w:val="-6"/>
        </w:rPr>
        <w:t> </w:t>
      </w:r>
      <w:r>
        <w:rPr/>
        <w:t>desea</w:t>
      </w:r>
      <w:r>
        <w:rPr>
          <w:spacing w:val="-6"/>
        </w:rPr>
        <w:t> </w:t>
      </w:r>
      <w:r>
        <w:rPr/>
        <w:t>trabajar</w:t>
      </w:r>
      <w:r>
        <w:rPr>
          <w:spacing w:val="-6"/>
        </w:rPr>
        <w:t> </w:t>
      </w:r>
      <w:r>
        <w:rPr/>
        <w:t>en conjunto para beneficio de las propias IES, de nuestras sociedades de conocimiento y de la propia actividad editorial</w:t>
      </w:r>
      <w:r>
        <w:rPr>
          <w:spacing w:val="-2"/>
        </w:rPr>
        <w:t> </w:t>
      </w:r>
      <w:r>
        <w:rPr/>
        <w:t>universitaria.</w:t>
      </w:r>
    </w:p>
    <w:p>
      <w:pPr>
        <w:pStyle w:val="BodyText"/>
        <w:spacing w:line="247" w:lineRule="auto"/>
        <w:ind w:left="113" w:right="110" w:firstLine="283"/>
        <w:jc w:val="both"/>
      </w:pPr>
      <w:r>
        <w:rPr/>
        <w:t>Siguiendo con la teoría de Zavala (2010: 15) una diferencia esencial entre los sistemas universitarios del extranjero y el mexicano consiste en que las editoriales universitarias</w:t>
      </w:r>
      <w:r>
        <w:rPr>
          <w:spacing w:val="-12"/>
        </w:rPr>
        <w:t> </w:t>
      </w:r>
      <w:r>
        <w:rPr/>
        <w:t>extranjeras</w:t>
      </w:r>
      <w:r>
        <w:rPr>
          <w:spacing w:val="-12"/>
        </w:rPr>
        <w:t> </w:t>
      </w:r>
      <w:r>
        <w:rPr/>
        <w:t>envían</w:t>
      </w:r>
      <w:r>
        <w:rPr>
          <w:spacing w:val="-12"/>
        </w:rPr>
        <w:t> </w:t>
      </w:r>
      <w:r>
        <w:rPr/>
        <w:t>a</w:t>
      </w:r>
      <w:r>
        <w:rPr>
          <w:spacing w:val="-12"/>
        </w:rPr>
        <w:t> </w:t>
      </w:r>
      <w:r>
        <w:rPr/>
        <w:t>los</w:t>
      </w:r>
      <w:r>
        <w:rPr>
          <w:spacing w:val="-12"/>
        </w:rPr>
        <w:t> </w:t>
      </w:r>
      <w:r>
        <w:rPr/>
        <w:t>profesores</w:t>
      </w:r>
      <w:r>
        <w:rPr>
          <w:spacing w:val="-12"/>
        </w:rPr>
        <w:t> </w:t>
      </w:r>
      <w:r>
        <w:rPr/>
        <w:t>un</w:t>
      </w:r>
      <w:r>
        <w:rPr>
          <w:spacing w:val="-12"/>
        </w:rPr>
        <w:t> </w:t>
      </w:r>
      <w:r>
        <w:rPr/>
        <w:t>ejemplar,</w:t>
      </w:r>
      <w:r>
        <w:rPr>
          <w:spacing w:val="-12"/>
        </w:rPr>
        <w:t> </w:t>
      </w:r>
      <w:r>
        <w:rPr/>
        <w:t>sin</w:t>
      </w:r>
      <w:r>
        <w:rPr>
          <w:spacing w:val="-12"/>
        </w:rPr>
        <w:t> </w:t>
      </w:r>
      <w:r>
        <w:rPr/>
        <w:t>costo,</w:t>
      </w:r>
      <w:r>
        <w:rPr>
          <w:spacing w:val="-12"/>
        </w:rPr>
        <w:t> </w:t>
      </w:r>
      <w:r>
        <w:rPr/>
        <w:t>de</w:t>
      </w:r>
      <w:r>
        <w:rPr>
          <w:spacing w:val="-12"/>
        </w:rPr>
        <w:t> </w:t>
      </w:r>
      <w:r>
        <w:rPr/>
        <w:t>los</w:t>
      </w:r>
      <w:r>
        <w:rPr>
          <w:spacing w:val="-12"/>
        </w:rPr>
        <w:t> </w:t>
      </w:r>
      <w:r>
        <w:rPr/>
        <w:t>títulos recientes para que decidan si les interesa utilizarlos en sus cursos y determinarlos como libros obligatorios entre sus</w:t>
      </w:r>
      <w:r>
        <w:rPr>
          <w:spacing w:val="-5"/>
        </w:rPr>
        <w:t> </w:t>
      </w:r>
      <w:r>
        <w:rPr/>
        <w:t>alumnos.</w:t>
      </w:r>
    </w:p>
    <w:p>
      <w:pPr>
        <w:pStyle w:val="BodyText"/>
        <w:spacing w:line="247" w:lineRule="auto"/>
        <w:ind w:left="113" w:right="111" w:firstLine="283"/>
        <w:jc w:val="both"/>
      </w:pPr>
      <w:r>
        <w:rPr/>
        <w:t>Asimismo, otra posibilidad es que las editoriales universitarias que publican</w:t>
      </w:r>
      <w:r>
        <w:rPr>
          <w:spacing w:val="-19"/>
        </w:rPr>
        <w:t> </w:t>
      </w:r>
      <w:r>
        <w:rPr/>
        <w:t>ma- teriales</w:t>
      </w:r>
      <w:r>
        <w:rPr>
          <w:spacing w:val="-6"/>
        </w:rPr>
        <w:t> </w:t>
      </w:r>
      <w:r>
        <w:rPr/>
        <w:t>especializados</w:t>
      </w:r>
      <w:r>
        <w:rPr>
          <w:spacing w:val="-6"/>
        </w:rPr>
        <w:t> </w:t>
      </w:r>
      <w:r>
        <w:rPr/>
        <w:t>pueden</w:t>
      </w:r>
      <w:r>
        <w:rPr>
          <w:spacing w:val="-5"/>
        </w:rPr>
        <w:t> </w:t>
      </w:r>
      <w:r>
        <w:rPr/>
        <w:t>invitar</w:t>
      </w:r>
      <w:r>
        <w:rPr>
          <w:spacing w:val="-6"/>
        </w:rPr>
        <w:t> </w:t>
      </w:r>
      <w:r>
        <w:rPr/>
        <w:t>a</w:t>
      </w:r>
      <w:r>
        <w:rPr>
          <w:spacing w:val="-5"/>
        </w:rPr>
        <w:t> </w:t>
      </w:r>
      <w:r>
        <w:rPr/>
        <w:t>los</w:t>
      </w:r>
      <w:r>
        <w:rPr>
          <w:spacing w:val="-5"/>
        </w:rPr>
        <w:t> </w:t>
      </w:r>
      <w:r>
        <w:rPr/>
        <w:t>expertos</w:t>
      </w:r>
      <w:r>
        <w:rPr>
          <w:spacing w:val="-6"/>
        </w:rPr>
        <w:t> </w:t>
      </w:r>
      <w:r>
        <w:rPr/>
        <w:t>en</w:t>
      </w:r>
      <w:r>
        <w:rPr>
          <w:spacing w:val="-5"/>
        </w:rPr>
        <w:t> </w:t>
      </w:r>
      <w:r>
        <w:rPr/>
        <w:t>las</w:t>
      </w:r>
      <w:r>
        <w:rPr>
          <w:spacing w:val="-5"/>
        </w:rPr>
        <w:t> </w:t>
      </w:r>
      <w:r>
        <w:rPr/>
        <w:t>distintas</w:t>
      </w:r>
      <w:r>
        <w:rPr>
          <w:spacing w:val="-5"/>
        </w:rPr>
        <w:t> </w:t>
      </w:r>
      <w:r>
        <w:rPr/>
        <w:t>áreas</w:t>
      </w:r>
      <w:r>
        <w:rPr>
          <w:spacing w:val="-6"/>
        </w:rPr>
        <w:t> </w:t>
      </w:r>
      <w:r>
        <w:rPr/>
        <w:t>de</w:t>
      </w:r>
      <w:r>
        <w:rPr>
          <w:spacing w:val="-5"/>
        </w:rPr>
        <w:t> </w:t>
      </w:r>
      <w:r>
        <w:rPr/>
        <w:t>diferen- tes instituciones a elaborar reseñas bibliográficas a cambio de un ejemplar del título</w:t>
      </w:r>
    </w:p>
    <w:p>
      <w:pPr>
        <w:pStyle w:val="BodyText"/>
      </w:pPr>
    </w:p>
    <w:p>
      <w:pPr>
        <w:pStyle w:val="ListParagraph"/>
        <w:numPr>
          <w:ilvl w:val="0"/>
          <w:numId w:val="5"/>
        </w:numPr>
        <w:tabs>
          <w:tab w:pos="442" w:val="left" w:leader="none"/>
        </w:tabs>
        <w:spacing w:line="254" w:lineRule="auto" w:before="158" w:after="0"/>
        <w:ind w:left="397" w:right="111" w:hanging="284"/>
        <w:jc w:val="both"/>
        <w:rPr>
          <w:sz w:val="18"/>
        </w:rPr>
      </w:pPr>
      <w:r>
        <w:rPr>
          <w:sz w:val="18"/>
        </w:rPr>
        <w:t>Zavala, Lauro (2010). La enseñanza universitaria como promotor de la lectura especializada en</w:t>
      </w:r>
      <w:r>
        <w:rPr>
          <w:spacing w:val="-17"/>
          <w:sz w:val="18"/>
        </w:rPr>
        <w:t> </w:t>
      </w:r>
      <w:r>
        <w:rPr>
          <w:sz w:val="18"/>
        </w:rPr>
        <w:t>El libro en busca de lectores. Alejandro Zenker en Revista Quehacer Editorial no.1 Solar Servicios Editoriales, S.A. de </w:t>
      </w:r>
      <w:r>
        <w:rPr>
          <w:spacing w:val="-6"/>
          <w:sz w:val="18"/>
        </w:rPr>
        <w:t>C.V. </w:t>
      </w:r>
      <w:r>
        <w:rPr>
          <w:sz w:val="18"/>
        </w:rPr>
        <w:t>México. pp.</w:t>
      </w:r>
      <w:r>
        <w:rPr>
          <w:spacing w:val="6"/>
          <w:sz w:val="18"/>
        </w:rPr>
        <w:t> </w:t>
      </w:r>
      <w:r>
        <w:rPr>
          <w:sz w:val="18"/>
        </w:rPr>
        <w:t>10</w:t>
      </w:r>
    </w:p>
    <w:p>
      <w:pPr>
        <w:spacing w:after="0" w:line="254" w:lineRule="auto"/>
        <w:jc w:val="both"/>
        <w:rPr>
          <w:sz w:val="18"/>
        </w:rPr>
        <w:sectPr>
          <w:pgSz w:w="9640" w:h="13040"/>
          <w:pgMar w:header="0" w:footer="956" w:top="1080" w:bottom="1140" w:left="1020" w:right="1020"/>
        </w:sectPr>
      </w:pPr>
    </w:p>
    <w:p>
      <w:pPr>
        <w:spacing w:before="59"/>
        <w:ind w:left="1519" w:right="0" w:firstLine="0"/>
        <w:jc w:val="left"/>
        <w:rPr>
          <w:sz w:val="14"/>
        </w:rPr>
      </w:pPr>
      <w:r>
        <w:rPr>
          <w:sz w:val="20"/>
        </w:rPr>
        <w:t>E</w:t>
      </w:r>
      <w:r>
        <w:rPr>
          <w:spacing w:val="-1"/>
          <w:w w:val="146"/>
          <w:sz w:val="14"/>
        </w:rPr>
        <w:t>ducació</w:t>
      </w:r>
      <w:r>
        <w:rPr>
          <w:w w:val="146"/>
          <w:sz w:val="14"/>
        </w:rPr>
        <w:t>n</w:t>
      </w:r>
      <w:r>
        <w:rPr>
          <w:spacing w:val="15"/>
          <w:sz w:val="14"/>
        </w:rPr>
        <w:t> </w:t>
      </w:r>
      <w:r>
        <w:rPr>
          <w:w w:val="144"/>
          <w:sz w:val="14"/>
        </w:rPr>
        <w:t>y</w:t>
      </w:r>
      <w:r>
        <w:rPr>
          <w:spacing w:val="15"/>
          <w:sz w:val="14"/>
        </w:rPr>
        <w:t> </w:t>
      </w:r>
      <w:r>
        <w:rPr>
          <w:w w:val="163"/>
          <w:sz w:val="14"/>
        </w:rPr>
        <w:t>cu</w:t>
      </w:r>
      <w:r>
        <w:rPr>
          <w:spacing w:val="-13"/>
          <w:w w:val="163"/>
          <w:sz w:val="14"/>
        </w:rPr>
        <w:t>l</w:t>
      </w:r>
      <w:r>
        <w:rPr>
          <w:w w:val="175"/>
          <w:sz w:val="14"/>
        </w:rPr>
        <w:t>tura</w:t>
      </w:r>
      <w:r>
        <w:rPr>
          <w:spacing w:val="14"/>
          <w:sz w:val="14"/>
        </w:rPr>
        <w:t> </w:t>
      </w:r>
      <w:r>
        <w:rPr>
          <w:spacing w:val="-1"/>
          <w:w w:val="144"/>
          <w:sz w:val="14"/>
        </w:rPr>
        <w:t>d</w:t>
      </w:r>
      <w:r>
        <w:rPr>
          <w:sz w:val="14"/>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vida</w:t>
      </w:r>
    </w:p>
    <w:p>
      <w:pPr>
        <w:pStyle w:val="BodyText"/>
        <w:rPr>
          <w:sz w:val="20"/>
        </w:rPr>
      </w:pPr>
    </w:p>
    <w:p>
      <w:pPr>
        <w:pStyle w:val="BodyText"/>
        <w:spacing w:before="7"/>
        <w:rPr>
          <w:sz w:val="17"/>
        </w:rPr>
      </w:pPr>
    </w:p>
    <w:p>
      <w:pPr>
        <w:pStyle w:val="BodyText"/>
        <w:spacing w:line="247" w:lineRule="auto"/>
        <w:ind w:left="113"/>
      </w:pPr>
      <w:r>
        <w:rPr/>
        <w:t>reseñado. O bien, hacer invitaciones a participar en las presentaciones de los libros, igualmente a cambio de un título (Zavala, 2010: 15).</w:t>
      </w:r>
    </w:p>
    <w:p>
      <w:pPr>
        <w:pStyle w:val="BodyText"/>
        <w:spacing w:line="247" w:lineRule="auto"/>
        <w:ind w:left="113" w:right="111" w:firstLine="283"/>
        <w:jc w:val="both"/>
      </w:pPr>
      <w:r>
        <w:rPr>
          <w:spacing w:val="-4"/>
        </w:rPr>
        <w:t>Hoy </w:t>
      </w:r>
      <w:r>
        <w:rPr>
          <w:spacing w:val="-3"/>
        </w:rPr>
        <w:t>en </w:t>
      </w:r>
      <w:r>
        <w:rPr>
          <w:spacing w:val="-4"/>
        </w:rPr>
        <w:t>día </w:t>
      </w:r>
      <w:r>
        <w:rPr>
          <w:spacing w:val="-3"/>
        </w:rPr>
        <w:t>no se </w:t>
      </w:r>
      <w:r>
        <w:rPr>
          <w:spacing w:val="-5"/>
        </w:rPr>
        <w:t>conoce </w:t>
      </w:r>
      <w:r>
        <w:rPr>
          <w:spacing w:val="-4"/>
        </w:rPr>
        <w:t>una </w:t>
      </w:r>
      <w:r>
        <w:rPr>
          <w:spacing w:val="-5"/>
        </w:rPr>
        <w:t>publicación </w:t>
      </w:r>
      <w:r>
        <w:rPr>
          <w:spacing w:val="-4"/>
        </w:rPr>
        <w:t>que </w:t>
      </w:r>
      <w:r>
        <w:rPr>
          <w:spacing w:val="-5"/>
        </w:rPr>
        <w:t>dedique </w:t>
      </w:r>
      <w:r>
        <w:rPr>
          <w:spacing w:val="-3"/>
        </w:rPr>
        <w:t>su </w:t>
      </w:r>
      <w:r>
        <w:rPr>
          <w:spacing w:val="-5"/>
        </w:rPr>
        <w:t>contenido exclusivo </w:t>
      </w:r>
      <w:r>
        <w:rPr/>
        <w:t>a </w:t>
      </w:r>
      <w:r>
        <w:rPr>
          <w:spacing w:val="-4"/>
        </w:rPr>
        <w:t>pre- </w:t>
      </w:r>
      <w:r>
        <w:rPr>
          <w:spacing w:val="-5"/>
        </w:rPr>
        <w:t>sentar </w:t>
      </w:r>
      <w:r>
        <w:rPr/>
        <w:t>y </w:t>
      </w:r>
      <w:r>
        <w:rPr>
          <w:spacing w:val="-5"/>
        </w:rPr>
        <w:t>comentar </w:t>
      </w:r>
      <w:r>
        <w:rPr>
          <w:spacing w:val="-3"/>
        </w:rPr>
        <w:t>la </w:t>
      </w:r>
      <w:r>
        <w:rPr>
          <w:spacing w:val="-5"/>
        </w:rPr>
        <w:t>producción editorial </w:t>
      </w:r>
      <w:r>
        <w:rPr>
          <w:spacing w:val="-3"/>
        </w:rPr>
        <w:t>de </w:t>
      </w:r>
      <w:r>
        <w:rPr>
          <w:spacing w:val="-4"/>
        </w:rPr>
        <w:t>las </w:t>
      </w:r>
      <w:r>
        <w:rPr>
          <w:spacing w:val="-5"/>
        </w:rPr>
        <w:t>universidades públicas </w:t>
      </w:r>
      <w:r>
        <w:rPr>
          <w:spacing w:val="-4"/>
        </w:rPr>
        <w:t>del país. </w:t>
      </w:r>
      <w:r>
        <w:rPr>
          <w:spacing w:val="-5"/>
        </w:rPr>
        <w:t>Pero </w:t>
      </w:r>
      <w:r>
        <w:rPr>
          <w:spacing w:val="-4"/>
        </w:rPr>
        <w:t>puede ser </w:t>
      </w:r>
      <w:r>
        <w:rPr>
          <w:spacing w:val="-3"/>
        </w:rPr>
        <w:t>un </w:t>
      </w:r>
      <w:r>
        <w:rPr>
          <w:spacing w:val="-4"/>
        </w:rPr>
        <w:t>buen </w:t>
      </w:r>
      <w:r>
        <w:rPr>
          <w:spacing w:val="-5"/>
        </w:rPr>
        <w:t>pretexto </w:t>
      </w:r>
      <w:r>
        <w:rPr>
          <w:spacing w:val="-4"/>
        </w:rPr>
        <w:t>para </w:t>
      </w:r>
      <w:r>
        <w:rPr>
          <w:spacing w:val="-5"/>
        </w:rPr>
        <w:t>iniciar </w:t>
      </w:r>
      <w:r>
        <w:rPr>
          <w:spacing w:val="-3"/>
        </w:rPr>
        <w:t>un </w:t>
      </w:r>
      <w:r>
        <w:rPr>
          <w:spacing w:val="-4"/>
        </w:rPr>
        <w:t>nuevo </w:t>
      </w:r>
      <w:r>
        <w:rPr>
          <w:spacing w:val="-5"/>
        </w:rPr>
        <w:t>proyecto editorial universitario. En conjunto </w:t>
      </w:r>
      <w:r>
        <w:rPr>
          <w:spacing w:val="-4"/>
        </w:rPr>
        <w:t>con </w:t>
      </w:r>
      <w:r>
        <w:rPr>
          <w:spacing w:val="-5"/>
        </w:rPr>
        <w:t>memorias </w:t>
      </w:r>
      <w:r>
        <w:rPr/>
        <w:t>y </w:t>
      </w:r>
      <w:r>
        <w:rPr>
          <w:spacing w:val="-5"/>
        </w:rPr>
        <w:t>autobiografías </w:t>
      </w:r>
      <w:r>
        <w:rPr>
          <w:spacing w:val="-3"/>
        </w:rPr>
        <w:t>de </w:t>
      </w:r>
      <w:r>
        <w:rPr>
          <w:spacing w:val="-5"/>
        </w:rPr>
        <w:t>profesores universitarios destacados.</w:t>
      </w:r>
    </w:p>
    <w:p>
      <w:pPr>
        <w:pStyle w:val="BodyText"/>
        <w:spacing w:line="247" w:lineRule="auto"/>
        <w:ind w:left="113" w:right="110" w:firstLine="283"/>
        <w:jc w:val="both"/>
      </w:pPr>
      <w:r>
        <w:rPr/>
        <w:t>A partir de esto y como alternativa de solución es necesario hacer mención de   la existencia de un grupo sugestivo creado para el apoyo de la actividad editorial a nivel universitario en México como es la Red Nacional Altexto, la cual se trata de un grupo de trabajo compuesta por los representantes editoriales de universidades   e instituciones de educación superior; su objetivo principal es promover y apoyar las actividades que realizan las áreas editoriales de estas instituciones, así como im- pulsar su participación en el desarrollo y la instrumentación de proyectos de interés estatal, regional, nacional e</w:t>
      </w:r>
      <w:r>
        <w:rPr>
          <w:spacing w:val="-1"/>
        </w:rPr>
        <w:t> </w:t>
      </w:r>
      <w:r>
        <w:rPr/>
        <w:t>internacional.</w:t>
      </w:r>
    </w:p>
    <w:p>
      <w:pPr>
        <w:pStyle w:val="BodyText"/>
        <w:spacing w:line="247" w:lineRule="auto"/>
        <w:ind w:left="113" w:right="111" w:firstLine="283"/>
        <w:jc w:val="both"/>
      </w:pPr>
      <w:r>
        <w:rPr/>
        <w:t>Para</w:t>
      </w:r>
      <w:r>
        <w:rPr>
          <w:spacing w:val="-10"/>
        </w:rPr>
        <w:t> </w:t>
      </w:r>
      <w:r>
        <w:rPr/>
        <w:t>la</w:t>
      </w:r>
      <w:r>
        <w:rPr>
          <w:spacing w:val="-10"/>
        </w:rPr>
        <w:t> </w:t>
      </w:r>
      <w:r>
        <w:rPr/>
        <w:t>misma</w:t>
      </w:r>
      <w:r>
        <w:rPr>
          <w:spacing w:val="-11"/>
        </w:rPr>
        <w:t> </w:t>
      </w:r>
      <w:r>
        <w:rPr/>
        <w:t>Red</w:t>
      </w:r>
      <w:r>
        <w:rPr>
          <w:spacing w:val="-10"/>
        </w:rPr>
        <w:t> </w:t>
      </w:r>
      <w:r>
        <w:rPr/>
        <w:t>Nacional,</w:t>
      </w:r>
      <w:r>
        <w:rPr>
          <w:spacing w:val="-10"/>
        </w:rPr>
        <w:t> </w:t>
      </w:r>
      <w:r>
        <w:rPr/>
        <w:t>es</w:t>
      </w:r>
      <w:r>
        <w:rPr>
          <w:spacing w:val="-10"/>
        </w:rPr>
        <w:t> </w:t>
      </w:r>
      <w:r>
        <w:rPr/>
        <w:t>importante</w:t>
      </w:r>
      <w:r>
        <w:rPr>
          <w:spacing w:val="-11"/>
        </w:rPr>
        <w:t> </w:t>
      </w:r>
      <w:r>
        <w:rPr/>
        <w:t>fortalecer</w:t>
      </w:r>
      <w:r>
        <w:rPr>
          <w:spacing w:val="-10"/>
        </w:rPr>
        <w:t> </w:t>
      </w:r>
      <w:r>
        <w:rPr/>
        <w:t>y</w:t>
      </w:r>
      <w:r>
        <w:rPr>
          <w:spacing w:val="-10"/>
        </w:rPr>
        <w:t> </w:t>
      </w:r>
      <w:r>
        <w:rPr/>
        <w:t>modernizar</w:t>
      </w:r>
      <w:r>
        <w:rPr>
          <w:spacing w:val="-11"/>
        </w:rPr>
        <w:t> </w:t>
      </w:r>
      <w:r>
        <w:rPr/>
        <w:t>la</w:t>
      </w:r>
      <w:r>
        <w:rPr>
          <w:spacing w:val="-10"/>
        </w:rPr>
        <w:t> </w:t>
      </w:r>
      <w:r>
        <w:rPr/>
        <w:t>producción y las áreas de publicaciones empezando por la formación de profesionales especia- lizados; fomentar y estimular la edición, distribución y comercialización del libro académico;</w:t>
      </w:r>
      <w:r>
        <w:rPr>
          <w:spacing w:val="-7"/>
        </w:rPr>
        <w:t> </w:t>
      </w:r>
      <w:r>
        <w:rPr/>
        <w:t>impulsar</w:t>
      </w:r>
      <w:r>
        <w:rPr>
          <w:spacing w:val="-7"/>
        </w:rPr>
        <w:t> </w:t>
      </w:r>
      <w:r>
        <w:rPr/>
        <w:t>y</w:t>
      </w:r>
      <w:r>
        <w:rPr>
          <w:spacing w:val="-7"/>
        </w:rPr>
        <w:t> </w:t>
      </w:r>
      <w:r>
        <w:rPr/>
        <w:t>apoyar</w:t>
      </w:r>
      <w:r>
        <w:rPr>
          <w:spacing w:val="-7"/>
        </w:rPr>
        <w:t> </w:t>
      </w:r>
      <w:r>
        <w:rPr/>
        <w:t>el</w:t>
      </w:r>
      <w:r>
        <w:rPr>
          <w:spacing w:val="-7"/>
        </w:rPr>
        <w:t> </w:t>
      </w:r>
      <w:r>
        <w:rPr/>
        <w:t>surgimiento</w:t>
      </w:r>
      <w:r>
        <w:rPr>
          <w:spacing w:val="-7"/>
        </w:rPr>
        <w:t> </w:t>
      </w:r>
      <w:r>
        <w:rPr/>
        <w:t>y</w:t>
      </w:r>
      <w:r>
        <w:rPr>
          <w:spacing w:val="-7"/>
        </w:rPr>
        <w:t> </w:t>
      </w:r>
      <w:r>
        <w:rPr/>
        <w:t>desarrollo</w:t>
      </w:r>
      <w:r>
        <w:rPr>
          <w:spacing w:val="-6"/>
        </w:rPr>
        <w:t> </w:t>
      </w:r>
      <w:r>
        <w:rPr/>
        <w:t>de</w:t>
      </w:r>
      <w:r>
        <w:rPr>
          <w:spacing w:val="-7"/>
        </w:rPr>
        <w:t> </w:t>
      </w:r>
      <w:r>
        <w:rPr/>
        <w:t>librerías,</w:t>
      </w:r>
      <w:r>
        <w:rPr>
          <w:spacing w:val="-7"/>
        </w:rPr>
        <w:t> </w:t>
      </w:r>
      <w:r>
        <w:rPr/>
        <w:t>y</w:t>
      </w:r>
      <w:r>
        <w:rPr>
          <w:spacing w:val="-7"/>
        </w:rPr>
        <w:t> </w:t>
      </w:r>
      <w:r>
        <w:rPr/>
        <w:t>fortalecer</w:t>
      </w:r>
      <w:r>
        <w:rPr>
          <w:spacing w:val="-6"/>
        </w:rPr>
        <w:t> </w:t>
      </w:r>
      <w:r>
        <w:rPr/>
        <w:t>la cadena del libro para que éste sea accesible en igualdad de</w:t>
      </w:r>
      <w:r>
        <w:rPr>
          <w:spacing w:val="-8"/>
        </w:rPr>
        <w:t> </w:t>
      </w:r>
      <w:r>
        <w:rPr/>
        <w:t>condiciones.</w:t>
      </w:r>
    </w:p>
    <w:p>
      <w:pPr>
        <w:spacing w:line="253" w:lineRule="exact" w:before="0"/>
        <w:ind w:left="397" w:right="0" w:firstLine="0"/>
        <w:jc w:val="left"/>
        <w:rPr>
          <w:i/>
          <w:sz w:val="22"/>
        </w:rPr>
      </w:pPr>
      <w:r>
        <w:rPr>
          <w:sz w:val="22"/>
        </w:rPr>
        <w:t>Para</w:t>
      </w:r>
      <w:r>
        <w:rPr>
          <w:spacing w:val="-13"/>
          <w:sz w:val="22"/>
        </w:rPr>
        <w:t> </w:t>
      </w:r>
      <w:r>
        <w:rPr>
          <w:sz w:val="22"/>
        </w:rPr>
        <w:t>cerrar</w:t>
      </w:r>
      <w:r>
        <w:rPr>
          <w:spacing w:val="-14"/>
          <w:sz w:val="22"/>
        </w:rPr>
        <w:t> </w:t>
      </w:r>
      <w:r>
        <w:rPr>
          <w:sz w:val="22"/>
        </w:rPr>
        <w:t>con</w:t>
      </w:r>
      <w:r>
        <w:rPr>
          <w:spacing w:val="-13"/>
          <w:sz w:val="22"/>
        </w:rPr>
        <w:t> </w:t>
      </w:r>
      <w:r>
        <w:rPr>
          <w:sz w:val="22"/>
        </w:rPr>
        <w:t>estas</w:t>
      </w:r>
      <w:r>
        <w:rPr>
          <w:spacing w:val="-14"/>
          <w:sz w:val="22"/>
        </w:rPr>
        <w:t> </w:t>
      </w:r>
      <w:r>
        <w:rPr>
          <w:sz w:val="22"/>
        </w:rPr>
        <w:t>propuestas</w:t>
      </w:r>
      <w:r>
        <w:rPr>
          <w:spacing w:val="-13"/>
          <w:sz w:val="22"/>
        </w:rPr>
        <w:t> </w:t>
      </w:r>
      <w:r>
        <w:rPr>
          <w:sz w:val="22"/>
        </w:rPr>
        <w:t>alternas;</w:t>
      </w:r>
      <w:r>
        <w:rPr>
          <w:spacing w:val="-14"/>
          <w:sz w:val="22"/>
        </w:rPr>
        <w:t> </w:t>
      </w:r>
      <w:r>
        <w:rPr>
          <w:sz w:val="22"/>
        </w:rPr>
        <w:t>en</w:t>
      </w:r>
      <w:r>
        <w:rPr>
          <w:spacing w:val="-13"/>
          <w:sz w:val="22"/>
        </w:rPr>
        <w:t> </w:t>
      </w:r>
      <w:r>
        <w:rPr>
          <w:sz w:val="22"/>
        </w:rPr>
        <w:t>su</w:t>
      </w:r>
      <w:r>
        <w:rPr>
          <w:spacing w:val="-13"/>
          <w:sz w:val="22"/>
        </w:rPr>
        <w:t> </w:t>
      </w:r>
      <w:r>
        <w:rPr>
          <w:sz w:val="22"/>
        </w:rPr>
        <w:t>título</w:t>
      </w:r>
      <w:r>
        <w:rPr>
          <w:spacing w:val="-14"/>
          <w:sz w:val="22"/>
        </w:rPr>
        <w:t> </w:t>
      </w:r>
      <w:r>
        <w:rPr>
          <w:i/>
          <w:sz w:val="22"/>
        </w:rPr>
        <w:t>Entre</w:t>
      </w:r>
      <w:r>
        <w:rPr>
          <w:i/>
          <w:spacing w:val="-13"/>
          <w:sz w:val="22"/>
        </w:rPr>
        <w:t> </w:t>
      </w:r>
      <w:r>
        <w:rPr>
          <w:i/>
          <w:sz w:val="22"/>
        </w:rPr>
        <w:t>el</w:t>
      </w:r>
      <w:r>
        <w:rPr>
          <w:i/>
          <w:spacing w:val="-13"/>
          <w:sz w:val="22"/>
        </w:rPr>
        <w:t> </w:t>
      </w:r>
      <w:r>
        <w:rPr>
          <w:i/>
          <w:sz w:val="22"/>
        </w:rPr>
        <w:t>oficio</w:t>
      </w:r>
      <w:r>
        <w:rPr>
          <w:i/>
          <w:spacing w:val="-13"/>
          <w:sz w:val="22"/>
        </w:rPr>
        <w:t> </w:t>
      </w:r>
      <w:r>
        <w:rPr>
          <w:i/>
          <w:sz w:val="22"/>
        </w:rPr>
        <w:t>y</w:t>
      </w:r>
      <w:r>
        <w:rPr>
          <w:i/>
          <w:spacing w:val="-13"/>
          <w:sz w:val="22"/>
        </w:rPr>
        <w:t> </w:t>
      </w:r>
      <w:r>
        <w:rPr>
          <w:i/>
          <w:sz w:val="22"/>
        </w:rPr>
        <w:t>el</w:t>
      </w:r>
      <w:r>
        <w:rPr>
          <w:i/>
          <w:spacing w:val="-13"/>
          <w:sz w:val="22"/>
        </w:rPr>
        <w:t> </w:t>
      </w:r>
      <w:r>
        <w:rPr>
          <w:i/>
          <w:sz w:val="22"/>
        </w:rPr>
        <w:t>beneficio:</w:t>
      </w:r>
    </w:p>
    <w:p>
      <w:pPr>
        <w:spacing w:before="7"/>
        <w:ind w:left="113" w:right="0" w:firstLine="0"/>
        <w:jc w:val="left"/>
        <w:rPr>
          <w:sz w:val="22"/>
        </w:rPr>
      </w:pPr>
      <w:r>
        <w:rPr>
          <w:i/>
          <w:sz w:val="22"/>
        </w:rPr>
        <w:t>el papel del editor, </w:t>
      </w:r>
      <w:r>
        <w:rPr>
          <w:sz w:val="22"/>
        </w:rPr>
        <w:t>Kloss (2007: 157) reflexiona:</w:t>
      </w:r>
    </w:p>
    <w:p>
      <w:pPr>
        <w:spacing w:line="249" w:lineRule="auto" w:before="125"/>
        <w:ind w:left="964" w:right="961" w:firstLine="44"/>
        <w:jc w:val="both"/>
        <w:rPr>
          <w:sz w:val="20"/>
        </w:rPr>
      </w:pPr>
      <w:r>
        <w:rPr>
          <w:sz w:val="20"/>
        </w:rPr>
        <w:t>En</w:t>
      </w:r>
      <w:r>
        <w:rPr>
          <w:spacing w:val="-8"/>
          <w:sz w:val="20"/>
        </w:rPr>
        <w:t> </w:t>
      </w:r>
      <w:r>
        <w:rPr>
          <w:sz w:val="20"/>
        </w:rPr>
        <w:t>las</w:t>
      </w:r>
      <w:r>
        <w:rPr>
          <w:spacing w:val="-8"/>
          <w:sz w:val="20"/>
        </w:rPr>
        <w:t> </w:t>
      </w:r>
      <w:r>
        <w:rPr>
          <w:sz w:val="20"/>
        </w:rPr>
        <w:t>instituciones</w:t>
      </w:r>
      <w:r>
        <w:rPr>
          <w:spacing w:val="-8"/>
          <w:sz w:val="20"/>
        </w:rPr>
        <w:t> </w:t>
      </w:r>
      <w:r>
        <w:rPr>
          <w:sz w:val="20"/>
        </w:rPr>
        <w:t>de</w:t>
      </w:r>
      <w:r>
        <w:rPr>
          <w:spacing w:val="-8"/>
          <w:sz w:val="20"/>
        </w:rPr>
        <w:t> </w:t>
      </w:r>
      <w:r>
        <w:rPr>
          <w:sz w:val="20"/>
        </w:rPr>
        <w:t>nivel</w:t>
      </w:r>
      <w:r>
        <w:rPr>
          <w:spacing w:val="-8"/>
          <w:sz w:val="20"/>
        </w:rPr>
        <w:t> </w:t>
      </w:r>
      <w:r>
        <w:rPr>
          <w:sz w:val="20"/>
        </w:rPr>
        <w:t>superior</w:t>
      </w:r>
      <w:r>
        <w:rPr>
          <w:spacing w:val="-7"/>
          <w:sz w:val="20"/>
        </w:rPr>
        <w:t> </w:t>
      </w:r>
      <w:r>
        <w:rPr>
          <w:sz w:val="20"/>
        </w:rPr>
        <w:t>se</w:t>
      </w:r>
      <w:r>
        <w:rPr>
          <w:spacing w:val="-8"/>
          <w:sz w:val="20"/>
        </w:rPr>
        <w:t> </w:t>
      </w:r>
      <w:r>
        <w:rPr>
          <w:sz w:val="20"/>
        </w:rPr>
        <w:t>dan</w:t>
      </w:r>
      <w:r>
        <w:rPr>
          <w:spacing w:val="-8"/>
          <w:sz w:val="20"/>
        </w:rPr>
        <w:t> </w:t>
      </w:r>
      <w:r>
        <w:rPr>
          <w:sz w:val="20"/>
        </w:rPr>
        <w:t>salida</w:t>
      </w:r>
      <w:r>
        <w:rPr>
          <w:spacing w:val="-7"/>
          <w:sz w:val="20"/>
        </w:rPr>
        <w:t> </w:t>
      </w:r>
      <w:r>
        <w:rPr>
          <w:sz w:val="20"/>
        </w:rPr>
        <w:t>a</w:t>
      </w:r>
      <w:r>
        <w:rPr>
          <w:spacing w:val="-8"/>
          <w:sz w:val="20"/>
        </w:rPr>
        <w:t> </w:t>
      </w:r>
      <w:r>
        <w:rPr>
          <w:sz w:val="20"/>
        </w:rPr>
        <w:t>muchos</w:t>
      </w:r>
      <w:r>
        <w:rPr>
          <w:spacing w:val="-8"/>
          <w:sz w:val="20"/>
        </w:rPr>
        <w:t> </w:t>
      </w:r>
      <w:r>
        <w:rPr>
          <w:sz w:val="20"/>
        </w:rPr>
        <w:t>textos</w:t>
      </w:r>
      <w:r>
        <w:rPr>
          <w:spacing w:val="-8"/>
          <w:sz w:val="20"/>
        </w:rPr>
        <w:t> </w:t>
      </w:r>
      <w:r>
        <w:rPr>
          <w:sz w:val="20"/>
        </w:rPr>
        <w:t>im- portantes</w:t>
      </w:r>
      <w:r>
        <w:rPr>
          <w:spacing w:val="-9"/>
          <w:sz w:val="20"/>
        </w:rPr>
        <w:t> </w:t>
      </w:r>
      <w:r>
        <w:rPr>
          <w:sz w:val="20"/>
        </w:rPr>
        <w:t>para</w:t>
      </w:r>
      <w:r>
        <w:rPr>
          <w:spacing w:val="-9"/>
          <w:sz w:val="20"/>
        </w:rPr>
        <w:t> </w:t>
      </w:r>
      <w:r>
        <w:rPr>
          <w:sz w:val="20"/>
        </w:rPr>
        <w:t>el</w:t>
      </w:r>
      <w:r>
        <w:rPr>
          <w:spacing w:val="-9"/>
          <w:sz w:val="20"/>
        </w:rPr>
        <w:t> </w:t>
      </w:r>
      <w:r>
        <w:rPr>
          <w:sz w:val="20"/>
        </w:rPr>
        <w:t>desarrollo</w:t>
      </w:r>
      <w:r>
        <w:rPr>
          <w:spacing w:val="-9"/>
          <w:sz w:val="20"/>
        </w:rPr>
        <w:t> </w:t>
      </w:r>
      <w:r>
        <w:rPr>
          <w:sz w:val="20"/>
        </w:rPr>
        <w:t>del</w:t>
      </w:r>
      <w:r>
        <w:rPr>
          <w:spacing w:val="-9"/>
          <w:sz w:val="20"/>
        </w:rPr>
        <w:t> </w:t>
      </w:r>
      <w:r>
        <w:rPr>
          <w:sz w:val="20"/>
        </w:rPr>
        <w:t>país,</w:t>
      </w:r>
      <w:r>
        <w:rPr>
          <w:spacing w:val="-9"/>
          <w:sz w:val="20"/>
        </w:rPr>
        <w:t> </w:t>
      </w:r>
      <w:r>
        <w:rPr>
          <w:sz w:val="20"/>
        </w:rPr>
        <w:t>aunque</w:t>
      </w:r>
      <w:r>
        <w:rPr>
          <w:spacing w:val="-10"/>
          <w:sz w:val="20"/>
        </w:rPr>
        <w:t> </w:t>
      </w:r>
      <w:r>
        <w:rPr>
          <w:sz w:val="20"/>
        </w:rPr>
        <w:t>quizá</w:t>
      </w:r>
      <w:r>
        <w:rPr>
          <w:spacing w:val="-9"/>
          <w:sz w:val="20"/>
        </w:rPr>
        <w:t> </w:t>
      </w:r>
      <w:r>
        <w:rPr>
          <w:sz w:val="20"/>
        </w:rPr>
        <w:t>muy</w:t>
      </w:r>
      <w:r>
        <w:rPr>
          <w:spacing w:val="-10"/>
          <w:sz w:val="20"/>
        </w:rPr>
        <w:t> </w:t>
      </w:r>
      <w:r>
        <w:rPr>
          <w:sz w:val="20"/>
        </w:rPr>
        <w:t>especializados</w:t>
      </w:r>
      <w:r>
        <w:rPr>
          <w:spacing w:val="-10"/>
          <w:sz w:val="20"/>
        </w:rPr>
        <w:t> </w:t>
      </w:r>
      <w:r>
        <w:rPr>
          <w:sz w:val="20"/>
        </w:rPr>
        <w:t>o críticos</w:t>
      </w:r>
      <w:r>
        <w:rPr>
          <w:spacing w:val="-2"/>
          <w:sz w:val="20"/>
        </w:rPr>
        <w:t> </w:t>
      </w:r>
      <w:r>
        <w:rPr>
          <w:sz w:val="20"/>
        </w:rPr>
        <w:t>para</w:t>
      </w:r>
      <w:r>
        <w:rPr>
          <w:spacing w:val="-2"/>
          <w:sz w:val="20"/>
        </w:rPr>
        <w:t> </w:t>
      </w:r>
      <w:r>
        <w:rPr>
          <w:sz w:val="20"/>
        </w:rPr>
        <w:t>caber</w:t>
      </w:r>
      <w:r>
        <w:rPr>
          <w:spacing w:val="-2"/>
          <w:sz w:val="20"/>
        </w:rPr>
        <w:t> </w:t>
      </w:r>
      <w:r>
        <w:rPr>
          <w:sz w:val="20"/>
        </w:rPr>
        <w:t>en</w:t>
      </w:r>
      <w:r>
        <w:rPr>
          <w:spacing w:val="-2"/>
          <w:sz w:val="20"/>
        </w:rPr>
        <w:t> </w:t>
      </w:r>
      <w:r>
        <w:rPr>
          <w:sz w:val="20"/>
        </w:rPr>
        <w:t>un</w:t>
      </w:r>
      <w:r>
        <w:rPr>
          <w:spacing w:val="-2"/>
          <w:sz w:val="20"/>
        </w:rPr>
        <w:t> </w:t>
      </w:r>
      <w:r>
        <w:rPr>
          <w:sz w:val="20"/>
        </w:rPr>
        <w:t>proceso</w:t>
      </w:r>
      <w:r>
        <w:rPr>
          <w:spacing w:val="-2"/>
          <w:sz w:val="20"/>
        </w:rPr>
        <w:t> </w:t>
      </w:r>
      <w:r>
        <w:rPr>
          <w:sz w:val="20"/>
        </w:rPr>
        <w:t>comercial.</w:t>
      </w:r>
      <w:r>
        <w:rPr>
          <w:spacing w:val="-13"/>
          <w:sz w:val="20"/>
        </w:rPr>
        <w:t> </w:t>
      </w:r>
      <w:r>
        <w:rPr>
          <w:sz w:val="20"/>
        </w:rPr>
        <w:t>A</w:t>
      </w:r>
      <w:r>
        <w:rPr>
          <w:spacing w:val="-13"/>
          <w:sz w:val="20"/>
        </w:rPr>
        <w:t> </w:t>
      </w:r>
      <w:r>
        <w:rPr>
          <w:sz w:val="20"/>
        </w:rPr>
        <w:t>veces</w:t>
      </w:r>
      <w:r>
        <w:rPr>
          <w:spacing w:val="-2"/>
          <w:sz w:val="20"/>
        </w:rPr>
        <w:t> </w:t>
      </w:r>
      <w:r>
        <w:rPr>
          <w:sz w:val="20"/>
        </w:rPr>
        <w:t>estas</w:t>
      </w:r>
      <w:r>
        <w:rPr>
          <w:spacing w:val="-2"/>
          <w:sz w:val="20"/>
        </w:rPr>
        <w:t> </w:t>
      </w:r>
      <w:r>
        <w:rPr>
          <w:sz w:val="20"/>
        </w:rPr>
        <w:t>instituciones no calculan su alcance real y los textos se quedan en bodega durante muchos años. Por otra parte, como no hay un lucro atractivo para los distribuidores, éstos promueven pocos libros universitarios hacia los canales abiertos al gran público y éste, a su vez, los desconoce, lo que es un enorme problema nacional y tal vez de toda América</w:t>
      </w:r>
      <w:r>
        <w:rPr>
          <w:spacing w:val="-21"/>
          <w:sz w:val="20"/>
        </w:rPr>
        <w:t> </w:t>
      </w:r>
      <w:r>
        <w:rPr>
          <w:sz w:val="20"/>
        </w:rPr>
        <w:t>Latina.</w:t>
      </w:r>
    </w:p>
    <w:p>
      <w:pPr>
        <w:pStyle w:val="BodyText"/>
        <w:spacing w:line="247" w:lineRule="auto" w:before="122"/>
        <w:ind w:left="113" w:right="110" w:firstLine="283"/>
        <w:jc w:val="both"/>
      </w:pPr>
      <w:r>
        <w:rPr/>
        <w:t>La postura de Kloss resulta ser una justificación que es necesario añadir para hacer evidente la problemática de los textos especializados, no se trata solo de una postura, sino de una situación que es clara, reconocible y evidente por personas ex- pertas en la labor editorial. Pero si se toman acciones considerando las estrategias de solución antes mencionadas o mejor aún, sí se sigue trabajando para encontrar mejores posibilidades puede empezar a desparecer dicha problemática, para un be- neficio común.</w:t>
      </w:r>
    </w:p>
    <w:p>
      <w:pPr>
        <w:spacing w:after="0" w:line="247" w:lineRule="auto"/>
        <w:jc w:val="both"/>
        <w:sectPr>
          <w:pgSz w:w="9640" w:h="13040"/>
          <w:pgMar w:header="0" w:footer="956" w:top="1020" w:bottom="114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20"/>
        </w:rPr>
      </w:pPr>
    </w:p>
    <w:p>
      <w:pPr>
        <w:pStyle w:val="Heading2"/>
        <w:spacing w:before="202"/>
      </w:pPr>
      <w:r>
        <w:rPr/>
        <w:t>Conclusiones</w:t>
      </w:r>
    </w:p>
    <w:p>
      <w:pPr>
        <w:pStyle w:val="BodyText"/>
        <w:spacing w:before="5"/>
        <w:rPr>
          <w:b/>
        </w:rPr>
      </w:pPr>
    </w:p>
    <w:p>
      <w:pPr>
        <w:pStyle w:val="BodyText"/>
        <w:spacing w:line="247" w:lineRule="auto"/>
        <w:ind w:left="113" w:right="111"/>
        <w:jc w:val="both"/>
      </w:pPr>
      <w:r>
        <w:rPr/>
        <w:t>Durante la presente reflexión ha sido vital la información que proporciona el diag- nóstico realizado por ANUIES sobre el quehacer universitario, con esto se ha ex- puesto la razón por la cual las bodegas universitarias llenan sus espacios. No se pretende subestimar la labor que hasta el momento ha realizado dignamente las IES respecto a la promoción, distribución y venta de los materiales especializados. Sino por el contrario se reconoce su trabajo y aquí se pone a consideración de cada insti- tución algunas propuestas alternas para mejorar la problemática que ha causado que muchos textos se almacenen en espacios donde puede pasar un tiempo indetermina- do para salir de esas cuatro paredes.</w:t>
      </w:r>
    </w:p>
    <w:p>
      <w:pPr>
        <w:pStyle w:val="BodyText"/>
        <w:spacing w:line="247" w:lineRule="auto"/>
        <w:ind w:left="113" w:right="111" w:firstLine="283"/>
        <w:jc w:val="both"/>
      </w:pPr>
      <w:r>
        <w:rPr/>
        <w:t>Con la perspectiva de algunos expertos en el quehacer editorial se pueden com- plementar dichas posibilidades de solución. Zavala ha sido muy claro y oportuno  en su postura sobre cómo empezar o cómo recapitular la labor editorial en las IES mexicanas. Algunos otros, recomiendan ver a la editorial universitaria como una empresa, que sea totalmente independiente a su universidad de origen, no depender de ella obligará a buscar e implementar estrategias para su</w:t>
      </w:r>
      <w:r>
        <w:rPr>
          <w:spacing w:val="-18"/>
        </w:rPr>
        <w:t> </w:t>
      </w:r>
      <w:r>
        <w:rPr/>
        <w:t>sobrevivencia.</w:t>
      </w:r>
    </w:p>
    <w:p>
      <w:pPr>
        <w:pStyle w:val="BodyText"/>
        <w:spacing w:line="247" w:lineRule="auto"/>
        <w:ind w:left="113" w:right="111" w:firstLine="283"/>
        <w:jc w:val="both"/>
      </w:pPr>
      <w:r>
        <w:rPr/>
        <w:t>Desde</w:t>
      </w:r>
      <w:r>
        <w:rPr>
          <w:spacing w:val="-11"/>
        </w:rPr>
        <w:t> </w:t>
      </w:r>
      <w:r>
        <w:rPr/>
        <w:t>la</w:t>
      </w:r>
      <w:r>
        <w:rPr>
          <w:spacing w:val="-11"/>
        </w:rPr>
        <w:t> </w:t>
      </w:r>
      <w:r>
        <w:rPr/>
        <w:t>misma</w:t>
      </w:r>
      <w:r>
        <w:rPr>
          <w:spacing w:val="-11"/>
        </w:rPr>
        <w:t> </w:t>
      </w:r>
      <w:r>
        <w:rPr/>
        <w:t>perspectiva,</w:t>
      </w:r>
      <w:r>
        <w:rPr>
          <w:spacing w:val="-11"/>
        </w:rPr>
        <w:t> </w:t>
      </w:r>
      <w:r>
        <w:rPr/>
        <w:t>Kloss</w:t>
      </w:r>
      <w:r>
        <w:rPr>
          <w:spacing w:val="-11"/>
        </w:rPr>
        <w:t> </w:t>
      </w:r>
      <w:r>
        <w:rPr/>
        <w:t>considera</w:t>
      </w:r>
      <w:r>
        <w:rPr>
          <w:spacing w:val="-11"/>
        </w:rPr>
        <w:t> </w:t>
      </w:r>
      <w:r>
        <w:rPr/>
        <w:t>que</w:t>
      </w:r>
      <w:r>
        <w:rPr>
          <w:spacing w:val="-11"/>
        </w:rPr>
        <w:t> </w:t>
      </w:r>
      <w:r>
        <w:rPr/>
        <w:t>habría</w:t>
      </w:r>
      <w:r>
        <w:rPr>
          <w:spacing w:val="-11"/>
        </w:rPr>
        <w:t> </w:t>
      </w:r>
      <w:r>
        <w:rPr/>
        <w:t>baja</w:t>
      </w:r>
      <w:r>
        <w:rPr>
          <w:spacing w:val="-11"/>
        </w:rPr>
        <w:t> </w:t>
      </w:r>
      <w:r>
        <w:rPr/>
        <w:t>en</w:t>
      </w:r>
      <w:r>
        <w:rPr>
          <w:spacing w:val="-11"/>
        </w:rPr>
        <w:t> </w:t>
      </w:r>
      <w:r>
        <w:rPr/>
        <w:t>los</w:t>
      </w:r>
      <w:r>
        <w:rPr>
          <w:spacing w:val="-11"/>
        </w:rPr>
        <w:t> </w:t>
      </w:r>
      <w:r>
        <w:rPr/>
        <w:t>precios</w:t>
      </w:r>
      <w:r>
        <w:rPr>
          <w:spacing w:val="-11"/>
        </w:rPr>
        <w:t> </w:t>
      </w:r>
      <w:r>
        <w:rPr/>
        <w:t>de</w:t>
      </w:r>
      <w:r>
        <w:rPr>
          <w:spacing w:val="-11"/>
        </w:rPr>
        <w:t> </w:t>
      </w:r>
      <w:r>
        <w:rPr/>
        <w:t>los libros universitarios, si se hacen mayores tirajes, y se agotan en manos de los alum- nos en vez de embodegarlos, o en vez de que los editores y distribuidores calculen sus costos sobre una base de compradores más</w:t>
      </w:r>
      <w:r>
        <w:rPr>
          <w:spacing w:val="-9"/>
        </w:rPr>
        <w:t> </w:t>
      </w:r>
      <w:r>
        <w:rPr/>
        <w:t>reducida.</w:t>
      </w:r>
    </w:p>
    <w:p>
      <w:pPr>
        <w:pStyle w:val="BodyText"/>
        <w:spacing w:line="247" w:lineRule="auto"/>
        <w:ind w:left="113" w:right="111" w:firstLine="283"/>
        <w:jc w:val="both"/>
      </w:pPr>
      <w:r>
        <w:rPr/>
        <w:t>Por otro lado, es importante reconocer que el prestigio universitario  es de vi-  tal importancia para la aceptación, credibilidad, desarrollo, crecimiento y reconoci- miento de la institución en la sociedad y el ámbito empresarial. Afirmación que es causa y consecuencia, entre otras cosas, del resultado de la difusión y divulgación del conocimiento que se produce al interior de la universidad por medio del inter- cambio, promoción, distribución y venta de materiales</w:t>
      </w:r>
      <w:r>
        <w:rPr>
          <w:spacing w:val="-3"/>
        </w:rPr>
        <w:t> </w:t>
      </w:r>
      <w:r>
        <w:rPr/>
        <w:t>especializados.</w:t>
      </w:r>
    </w:p>
    <w:p>
      <w:pPr>
        <w:pStyle w:val="BodyText"/>
        <w:spacing w:line="247" w:lineRule="auto"/>
        <w:ind w:left="113" w:right="110" w:firstLine="283"/>
        <w:jc w:val="both"/>
      </w:pPr>
      <w:r>
        <w:rPr/>
        <w:t>Por último, es importante ser conscientes que el trabajo colaborativo en estos niveles es indispensable, pues en términos del trabajo académico el individualismo debe ser un mito, pues cualquier actividad profesional no trabaja de manera indivi- dual sino que permanentemente requiere del otro (Carmona, 2009: 2).</w:t>
      </w:r>
    </w:p>
    <w:p>
      <w:pPr>
        <w:pStyle w:val="BodyText"/>
      </w:pPr>
    </w:p>
    <w:p>
      <w:pPr>
        <w:pStyle w:val="BodyText"/>
        <w:spacing w:before="3"/>
        <w:rPr>
          <w:sz w:val="23"/>
        </w:rPr>
      </w:pPr>
    </w:p>
    <w:p>
      <w:pPr>
        <w:pStyle w:val="Heading2"/>
      </w:pPr>
      <w:r>
        <w:rPr/>
        <w:t>Bibliografía</w:t>
      </w:r>
    </w:p>
    <w:p>
      <w:pPr>
        <w:pStyle w:val="BodyText"/>
        <w:spacing w:before="5"/>
        <w:rPr>
          <w:b/>
        </w:rPr>
      </w:pPr>
    </w:p>
    <w:p>
      <w:pPr>
        <w:spacing w:before="0"/>
        <w:ind w:left="113" w:right="0" w:firstLine="0"/>
        <w:jc w:val="both"/>
        <w:rPr>
          <w:i/>
          <w:sz w:val="22"/>
        </w:rPr>
      </w:pPr>
      <w:r>
        <w:rPr>
          <w:sz w:val="22"/>
        </w:rPr>
        <w:t>Kloss, Gerardo (2007), </w:t>
      </w:r>
      <w:r>
        <w:rPr>
          <w:i/>
          <w:sz w:val="22"/>
        </w:rPr>
        <w:t>Entre el oficio y el beneficio: el papel del editor. Práctica</w:t>
      </w:r>
    </w:p>
    <w:p>
      <w:pPr>
        <w:spacing w:before="7"/>
        <w:ind w:left="397" w:right="0" w:firstLine="0"/>
        <w:jc w:val="left"/>
        <w:rPr>
          <w:sz w:val="22"/>
        </w:rPr>
      </w:pPr>
      <w:r>
        <w:rPr>
          <w:i/>
          <w:sz w:val="22"/>
        </w:rPr>
        <w:t>social, normatividad y producción editorial, </w:t>
      </w:r>
      <w:r>
        <w:rPr>
          <w:sz w:val="22"/>
        </w:rPr>
        <w:t>Altexto, México.</w:t>
      </w:r>
    </w:p>
    <w:p>
      <w:pPr>
        <w:spacing w:after="0"/>
        <w:jc w:val="left"/>
        <w:rPr>
          <w:sz w:val="22"/>
        </w:rPr>
        <w:sectPr>
          <w:pgSz w:w="9640" w:h="13040"/>
          <w:pgMar w:header="0" w:footer="956" w:top="1080" w:bottom="1140" w:left="1020" w:right="1020"/>
        </w:sectPr>
      </w:pPr>
    </w:p>
    <w:p>
      <w:pPr>
        <w:spacing w:before="59"/>
        <w:ind w:left="1519" w:right="0" w:firstLine="0"/>
        <w:jc w:val="left"/>
        <w:rPr>
          <w:sz w:val="14"/>
        </w:rPr>
      </w:pPr>
      <w:r>
        <w:rPr>
          <w:sz w:val="20"/>
        </w:rPr>
        <w:t>E</w:t>
      </w:r>
      <w:r>
        <w:rPr>
          <w:spacing w:val="-1"/>
          <w:w w:val="146"/>
          <w:sz w:val="14"/>
        </w:rPr>
        <w:t>ducació</w:t>
      </w:r>
      <w:r>
        <w:rPr>
          <w:w w:val="146"/>
          <w:sz w:val="14"/>
        </w:rPr>
        <w:t>n</w:t>
      </w:r>
      <w:r>
        <w:rPr>
          <w:spacing w:val="15"/>
          <w:sz w:val="14"/>
        </w:rPr>
        <w:t> </w:t>
      </w:r>
      <w:r>
        <w:rPr>
          <w:w w:val="144"/>
          <w:sz w:val="14"/>
        </w:rPr>
        <w:t>y</w:t>
      </w:r>
      <w:r>
        <w:rPr>
          <w:spacing w:val="15"/>
          <w:sz w:val="14"/>
        </w:rPr>
        <w:t> </w:t>
      </w:r>
      <w:r>
        <w:rPr>
          <w:w w:val="163"/>
          <w:sz w:val="14"/>
        </w:rPr>
        <w:t>cu</w:t>
      </w:r>
      <w:r>
        <w:rPr>
          <w:spacing w:val="-13"/>
          <w:w w:val="163"/>
          <w:sz w:val="14"/>
        </w:rPr>
        <w:t>l</w:t>
      </w:r>
      <w:r>
        <w:rPr>
          <w:w w:val="175"/>
          <w:sz w:val="14"/>
        </w:rPr>
        <w:t>tura</w:t>
      </w:r>
      <w:r>
        <w:rPr>
          <w:spacing w:val="14"/>
          <w:sz w:val="14"/>
        </w:rPr>
        <w:t> </w:t>
      </w:r>
      <w:r>
        <w:rPr>
          <w:spacing w:val="-1"/>
          <w:w w:val="144"/>
          <w:sz w:val="14"/>
        </w:rPr>
        <w:t>d</w:t>
      </w:r>
      <w:r>
        <w:rPr>
          <w:sz w:val="14"/>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vida</w:t>
      </w:r>
    </w:p>
    <w:p>
      <w:pPr>
        <w:pStyle w:val="BodyText"/>
        <w:rPr>
          <w:sz w:val="20"/>
        </w:rPr>
      </w:pPr>
    </w:p>
    <w:p>
      <w:pPr>
        <w:pStyle w:val="BodyText"/>
        <w:spacing w:before="7"/>
        <w:rPr>
          <w:sz w:val="17"/>
        </w:rPr>
      </w:pPr>
    </w:p>
    <w:p>
      <w:pPr>
        <w:spacing w:line="247" w:lineRule="auto" w:before="0"/>
        <w:ind w:left="397" w:right="111" w:hanging="284"/>
        <w:jc w:val="both"/>
        <w:rPr>
          <w:sz w:val="22"/>
        </w:rPr>
      </w:pPr>
      <w:r>
        <w:rPr>
          <w:sz w:val="22"/>
        </w:rPr>
        <w:t>Zavala, Lauro (2010), “La enseñanza universitaria como promotor de la lectura es- pecializada en </w:t>
      </w:r>
      <w:r>
        <w:rPr>
          <w:i/>
          <w:sz w:val="22"/>
        </w:rPr>
        <w:t>El libro en busca de lectores”, </w:t>
      </w:r>
      <w:r>
        <w:rPr>
          <w:sz w:val="22"/>
        </w:rPr>
        <w:t>en Alejandro Zenker, revista </w:t>
      </w:r>
      <w:r>
        <w:rPr>
          <w:i/>
          <w:sz w:val="22"/>
        </w:rPr>
        <w:t>Que- </w:t>
      </w:r>
      <w:r>
        <w:rPr>
          <w:i/>
          <w:sz w:val="22"/>
        </w:rPr>
        <w:t>hacer Editorial, </w:t>
      </w:r>
      <w:r>
        <w:rPr>
          <w:sz w:val="22"/>
        </w:rPr>
        <w:t>núm. 1, Solar Servicios Editoriales, México, pp. 9-18.</w:t>
      </w:r>
    </w:p>
    <w:p>
      <w:pPr>
        <w:pStyle w:val="BodyText"/>
      </w:pPr>
    </w:p>
    <w:p>
      <w:pPr>
        <w:pStyle w:val="BodyText"/>
        <w:spacing w:before="4"/>
        <w:rPr>
          <w:sz w:val="23"/>
        </w:rPr>
      </w:pPr>
    </w:p>
    <w:p>
      <w:pPr>
        <w:pStyle w:val="Heading2"/>
        <w:spacing w:before="1"/>
        <w:jc w:val="left"/>
      </w:pPr>
      <w:r>
        <w:rPr/>
        <w:t>Mesografía</w:t>
      </w:r>
    </w:p>
    <w:p>
      <w:pPr>
        <w:pStyle w:val="BodyText"/>
        <w:spacing w:before="5"/>
        <w:rPr>
          <w:b/>
        </w:rPr>
      </w:pPr>
    </w:p>
    <w:p>
      <w:pPr>
        <w:spacing w:line="247" w:lineRule="auto" w:before="0"/>
        <w:ind w:left="397" w:right="109" w:hanging="284"/>
        <w:jc w:val="both"/>
        <w:rPr>
          <w:sz w:val="22"/>
        </w:rPr>
      </w:pPr>
      <w:r>
        <w:rPr>
          <w:sz w:val="22"/>
        </w:rPr>
        <w:t>Carmona Pérez, José Guillermo (2009). </w:t>
      </w:r>
      <w:r>
        <w:rPr>
          <w:i/>
          <w:sz w:val="22"/>
        </w:rPr>
        <w:t>Las redes de cooperación académica: </w:t>
      </w:r>
      <w:r>
        <w:rPr>
          <w:i/>
          <w:sz w:val="22"/>
        </w:rPr>
        <w:t>Aproximaciones y prospectiva. </w:t>
      </w:r>
      <w:r>
        <w:rPr>
          <w:sz w:val="22"/>
        </w:rPr>
        <w:t>[En línea] Disponible en: http://www.anuies. mx/redes_colaboracion/archivos/publicaciones/1012160949ArticuloGuillermo_ Carmona.pdf Fecha de consulta: 9 de febrero del 2012</w:t>
      </w:r>
    </w:p>
    <w:p>
      <w:pPr>
        <w:pStyle w:val="BodyText"/>
        <w:spacing w:line="247" w:lineRule="auto"/>
        <w:ind w:left="397" w:right="111" w:hanging="284"/>
        <w:jc w:val="both"/>
      </w:pPr>
      <w:r>
        <w:rPr/>
        <w:t>Palacio Montiel, Celia del (2006). Los retos de las Editoriales Universitarias en el siglo XXI. Presentación. La Palabra y el Hombre, octubre-diciembre, no. 140, p.7-9. Universidad Veracruzana, México. [En línea]. Disponible en: </w:t>
      </w:r>
      <w:hyperlink r:id="rId50">
        <w:r>
          <w:rPr/>
          <w:t>http://cdigi-</w:t>
        </w:r>
      </w:hyperlink>
      <w:r>
        <w:rPr/>
        <w:t> tal.uv.mx/bitstream/123456789/245/1/2006140P7.pdf Fecha de consulta: 13 de marzo de 2012</w:t>
      </w:r>
    </w:p>
    <w:p>
      <w:pPr>
        <w:pStyle w:val="BodyText"/>
        <w:spacing w:line="247" w:lineRule="auto"/>
        <w:ind w:left="397" w:right="106" w:hanging="284"/>
        <w:jc w:val="both"/>
      </w:pPr>
      <w:r>
        <w:rPr/>
        <w:t>Programa</w:t>
      </w:r>
      <w:r>
        <w:rPr>
          <w:spacing w:val="-8"/>
        </w:rPr>
        <w:t> </w:t>
      </w:r>
      <w:r>
        <w:rPr/>
        <w:t>Nacional</w:t>
      </w:r>
      <w:r>
        <w:rPr>
          <w:spacing w:val="-7"/>
        </w:rPr>
        <w:t> </w:t>
      </w:r>
      <w:r>
        <w:rPr/>
        <w:t>de</w:t>
      </w:r>
      <w:r>
        <w:rPr>
          <w:spacing w:val="-8"/>
        </w:rPr>
        <w:t> </w:t>
      </w:r>
      <w:r>
        <w:rPr/>
        <w:t>Extensión</w:t>
      </w:r>
      <w:r>
        <w:rPr>
          <w:spacing w:val="-9"/>
        </w:rPr>
        <w:t> </w:t>
      </w:r>
      <w:r>
        <w:rPr/>
        <w:t>de</w:t>
      </w:r>
      <w:r>
        <w:rPr>
          <w:spacing w:val="-8"/>
        </w:rPr>
        <w:t> </w:t>
      </w:r>
      <w:r>
        <w:rPr/>
        <w:t>la</w:t>
      </w:r>
      <w:r>
        <w:rPr>
          <w:spacing w:val="-8"/>
        </w:rPr>
        <w:t> </w:t>
      </w:r>
      <w:r>
        <w:rPr/>
        <w:t>Cultura</w:t>
      </w:r>
      <w:r>
        <w:rPr>
          <w:spacing w:val="-8"/>
        </w:rPr>
        <w:t> </w:t>
      </w:r>
      <w:r>
        <w:rPr/>
        <w:t>y</w:t>
      </w:r>
      <w:r>
        <w:rPr>
          <w:spacing w:val="-8"/>
        </w:rPr>
        <w:t> </w:t>
      </w:r>
      <w:r>
        <w:rPr/>
        <w:t>los</w:t>
      </w:r>
      <w:r>
        <w:rPr>
          <w:spacing w:val="-8"/>
        </w:rPr>
        <w:t> </w:t>
      </w:r>
      <w:r>
        <w:rPr/>
        <w:t>Servicios.</w:t>
      </w:r>
      <w:r>
        <w:rPr>
          <w:spacing w:val="-19"/>
        </w:rPr>
        <w:t> </w:t>
      </w:r>
      <w:r>
        <w:rPr/>
        <w:t>Aprobado</w:t>
      </w:r>
      <w:r>
        <w:rPr>
          <w:spacing w:val="-8"/>
        </w:rPr>
        <w:t> </w:t>
      </w:r>
      <w:r>
        <w:rPr/>
        <w:t>en</w:t>
      </w:r>
      <w:r>
        <w:rPr>
          <w:spacing w:val="-8"/>
        </w:rPr>
        <w:t> </w:t>
      </w:r>
      <w:r>
        <w:rPr/>
        <w:t>la</w:t>
      </w:r>
      <w:r>
        <w:rPr>
          <w:spacing w:val="-8"/>
        </w:rPr>
        <w:t> </w:t>
      </w:r>
      <w:r>
        <w:rPr/>
        <w:t>XXX Sesión Ordinaria de la Asamblea General de la ANUIES [En línea] Disponible </w:t>
      </w:r>
      <w:hyperlink r:id="rId51">
        <w:r>
          <w:rPr>
            <w:spacing w:val="4"/>
          </w:rPr>
          <w:t>en:http://www.anuies.mx/servicios/d_estrategicos/documentos_estrategicos/</w:t>
        </w:r>
      </w:hyperlink>
      <w:r>
        <w:rPr>
          <w:spacing w:val="4"/>
        </w:rPr>
        <w:t> </w:t>
      </w:r>
      <w:r>
        <w:rPr/>
        <w:t>pnecs/38.html Fecha de consulta: 15 de octubre de</w:t>
      </w:r>
      <w:r>
        <w:rPr>
          <w:spacing w:val="-2"/>
        </w:rPr>
        <w:t> </w:t>
      </w:r>
      <w:r>
        <w:rPr>
          <w:spacing w:val="-3"/>
        </w:rPr>
        <w:t>2011</w:t>
      </w:r>
    </w:p>
    <w:p>
      <w:pPr>
        <w:pStyle w:val="BodyText"/>
        <w:spacing w:line="247" w:lineRule="auto"/>
        <w:ind w:left="397" w:right="111" w:hanging="284"/>
        <w:jc w:val="both"/>
      </w:pPr>
      <w:r>
        <w:rPr/>
        <w:t>Programa</w:t>
      </w:r>
      <w:r>
        <w:rPr>
          <w:spacing w:val="-8"/>
        </w:rPr>
        <w:t> </w:t>
      </w:r>
      <w:r>
        <w:rPr/>
        <w:t>Nacional</w:t>
      </w:r>
      <w:r>
        <w:rPr>
          <w:spacing w:val="-7"/>
        </w:rPr>
        <w:t> </w:t>
      </w:r>
      <w:r>
        <w:rPr/>
        <w:t>de</w:t>
      </w:r>
      <w:r>
        <w:rPr>
          <w:spacing w:val="-8"/>
        </w:rPr>
        <w:t> </w:t>
      </w:r>
      <w:r>
        <w:rPr/>
        <w:t>Extensión</w:t>
      </w:r>
      <w:r>
        <w:rPr>
          <w:spacing w:val="-9"/>
        </w:rPr>
        <w:t> </w:t>
      </w:r>
      <w:r>
        <w:rPr/>
        <w:t>de</w:t>
      </w:r>
      <w:r>
        <w:rPr>
          <w:spacing w:val="-8"/>
        </w:rPr>
        <w:t> </w:t>
      </w:r>
      <w:r>
        <w:rPr/>
        <w:t>la</w:t>
      </w:r>
      <w:r>
        <w:rPr>
          <w:spacing w:val="-8"/>
        </w:rPr>
        <w:t> </w:t>
      </w:r>
      <w:r>
        <w:rPr/>
        <w:t>Cultura</w:t>
      </w:r>
      <w:r>
        <w:rPr>
          <w:spacing w:val="-8"/>
        </w:rPr>
        <w:t> </w:t>
      </w:r>
      <w:r>
        <w:rPr/>
        <w:t>y</w:t>
      </w:r>
      <w:r>
        <w:rPr>
          <w:spacing w:val="-8"/>
        </w:rPr>
        <w:t> </w:t>
      </w:r>
      <w:r>
        <w:rPr/>
        <w:t>los</w:t>
      </w:r>
      <w:r>
        <w:rPr>
          <w:spacing w:val="-8"/>
        </w:rPr>
        <w:t> </w:t>
      </w:r>
      <w:r>
        <w:rPr/>
        <w:t>Servicios.</w:t>
      </w:r>
      <w:r>
        <w:rPr>
          <w:spacing w:val="-19"/>
        </w:rPr>
        <w:t> </w:t>
      </w:r>
      <w:r>
        <w:rPr/>
        <w:t>Aprobado</w:t>
      </w:r>
      <w:r>
        <w:rPr>
          <w:spacing w:val="-8"/>
        </w:rPr>
        <w:t> </w:t>
      </w:r>
      <w:r>
        <w:rPr/>
        <w:t>en</w:t>
      </w:r>
      <w:r>
        <w:rPr>
          <w:spacing w:val="-8"/>
        </w:rPr>
        <w:t> </w:t>
      </w:r>
      <w:r>
        <w:rPr/>
        <w:t>la</w:t>
      </w:r>
      <w:r>
        <w:rPr>
          <w:spacing w:val="-8"/>
        </w:rPr>
        <w:t> </w:t>
      </w:r>
      <w:r>
        <w:rPr/>
        <w:t>XXX Sesión Ordinaria de la Asamblea General de la ANUIES. [En línea] Disponi-  ble </w:t>
      </w:r>
      <w:hyperlink r:id="rId51">
        <w:r>
          <w:rPr/>
          <w:t>en:http://w</w:t>
        </w:r>
      </w:hyperlink>
      <w:r>
        <w:rPr/>
        <w:t>ww</w:t>
      </w:r>
      <w:hyperlink r:id="rId51">
        <w:r>
          <w:rPr/>
          <w:t>.anuies.mx/servicios/d_estrategicos/documentos_estrategicos/</w:t>
        </w:r>
      </w:hyperlink>
      <w:r>
        <w:rPr/>
        <w:t> pnecs/38.html Fecha de consulta: 13 enero de</w:t>
      </w:r>
      <w:r>
        <w:rPr>
          <w:spacing w:val="-6"/>
        </w:rPr>
        <w:t> </w:t>
      </w:r>
      <w:r>
        <w:rPr/>
        <w:t>2012</w:t>
      </w:r>
    </w:p>
    <w:p>
      <w:pPr>
        <w:pStyle w:val="BodyText"/>
        <w:spacing w:line="247" w:lineRule="auto"/>
        <w:ind w:left="397" w:right="111" w:hanging="284"/>
        <w:jc w:val="both"/>
      </w:pPr>
      <w:r>
        <w:rPr/>
        <w:t>Red Nacional Altexto. [En línea] Disponible en: </w:t>
      </w:r>
      <w:hyperlink r:id="rId52">
        <w:r>
          <w:rPr/>
          <w:t>http://www.anuies.mx/r_academi-</w:t>
        </w:r>
      </w:hyperlink>
      <w:r>
        <w:rPr/>
        <w:t> cas/red_nacional_altexto.php Fecha de consulta: el día 28 de marzo del 2012]</w:t>
      </w:r>
    </w:p>
    <w:p>
      <w:pPr>
        <w:pStyle w:val="BodyText"/>
      </w:pPr>
    </w:p>
    <w:p>
      <w:pPr>
        <w:pStyle w:val="BodyText"/>
        <w:spacing w:before="4"/>
        <w:rPr>
          <w:sz w:val="23"/>
        </w:rPr>
      </w:pPr>
    </w:p>
    <w:p>
      <w:pPr>
        <w:pStyle w:val="Heading2"/>
        <w:jc w:val="left"/>
      </w:pPr>
      <w:r>
        <w:rPr/>
        <w:t>Otros</w:t>
      </w:r>
    </w:p>
    <w:p>
      <w:pPr>
        <w:pStyle w:val="BodyText"/>
        <w:spacing w:before="5"/>
        <w:rPr>
          <w:b/>
        </w:rPr>
      </w:pPr>
    </w:p>
    <w:p>
      <w:pPr>
        <w:pStyle w:val="BodyText"/>
        <w:spacing w:line="247" w:lineRule="auto"/>
        <w:ind w:left="397" w:right="111" w:hanging="284"/>
        <w:jc w:val="both"/>
      </w:pPr>
      <w:r>
        <w:rPr/>
        <w:t>Reynaga Obregón, Sonia y Pedro Emiliano Farfán Flores (2004). </w:t>
      </w:r>
      <w:r>
        <w:rPr>
          <w:i/>
        </w:rPr>
        <w:t>Redes Académi- </w:t>
      </w:r>
      <w:r>
        <w:rPr>
          <w:i/>
        </w:rPr>
        <w:t>cas. </w:t>
      </w:r>
      <w:r>
        <w:rPr/>
        <w:t>Potencialidades académicas. Ponencia del Cuarto Congreso Nacional y </w:t>
      </w:r>
      <w:r>
        <w:rPr>
          <w:spacing w:val="-6"/>
        </w:rPr>
        <w:t>Ter- </w:t>
      </w:r>
      <w:r>
        <w:rPr/>
        <w:t>cero Internacional: Retos y expectativas de la Universidad. Sede Universidad de Coahuila, México.</w:t>
      </w:r>
    </w:p>
    <w:p>
      <w:pPr>
        <w:spacing w:after="0" w:line="247" w:lineRule="auto"/>
        <w:jc w:val="both"/>
        <w:sectPr>
          <w:pgSz w:w="9640" w:h="13040"/>
          <w:pgMar w:header="0" w:footer="956" w:top="1020" w:bottom="1140" w:left="102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8"/>
        </w:rPr>
      </w:pPr>
    </w:p>
    <w:p>
      <w:pPr>
        <w:pStyle w:val="Heading1"/>
        <w:spacing w:line="334" w:lineRule="exact" w:before="59"/>
      </w:pPr>
      <w:r>
        <w:rPr/>
        <w:t>Diseño de marca ciudad.</w:t>
      </w:r>
    </w:p>
    <w:p>
      <w:pPr>
        <w:spacing w:line="334" w:lineRule="exact" w:before="0"/>
        <w:ind w:left="90" w:right="90" w:firstLine="0"/>
        <w:jc w:val="center"/>
        <w:rPr>
          <w:b/>
          <w:sz w:val="32"/>
        </w:rPr>
      </w:pPr>
      <w:r>
        <w:rPr>
          <w:b/>
          <w:sz w:val="32"/>
        </w:rPr>
        <w:t>Evolución de identidad a personalidad marcaria</w:t>
      </w:r>
    </w:p>
    <w:p>
      <w:pPr>
        <w:pStyle w:val="BodyText"/>
        <w:spacing w:before="11"/>
        <w:rPr>
          <w:b/>
          <w:sz w:val="43"/>
        </w:rPr>
      </w:pPr>
    </w:p>
    <w:p>
      <w:pPr>
        <w:spacing w:line="247" w:lineRule="auto" w:before="0"/>
        <w:ind w:left="4331" w:right="111" w:firstLine="637"/>
        <w:jc w:val="right"/>
        <w:rPr>
          <w:i/>
          <w:sz w:val="22"/>
        </w:rPr>
      </w:pPr>
      <w:r>
        <w:rPr>
          <w:i/>
          <w:sz w:val="22"/>
        </w:rPr>
        <w:t>Mariana Vaquero Martínez</w:t>
      </w:r>
      <w:r>
        <w:rPr>
          <w:i/>
          <w:position w:val="7"/>
          <w:sz w:val="12"/>
        </w:rPr>
        <w:t>1</w:t>
      </w:r>
      <w:r>
        <w:rPr>
          <w:i/>
          <w:w w:val="106"/>
          <w:position w:val="7"/>
          <w:sz w:val="12"/>
        </w:rPr>
        <w:t> </w:t>
      </w:r>
      <w:hyperlink r:id="rId54">
        <w:r>
          <w:rPr>
            <w:i/>
            <w:sz w:val="22"/>
          </w:rPr>
          <w:t>mariana.vaquero@correo.buap.mx</w:t>
        </w:r>
      </w:hyperlink>
      <w:r>
        <w:rPr>
          <w:i/>
          <w:sz w:val="22"/>
        </w:rPr>
        <w:t> Jorge Alberto Ponce Castillo</w:t>
      </w:r>
      <w:r>
        <w:rPr>
          <w:i/>
          <w:position w:val="7"/>
          <w:sz w:val="12"/>
        </w:rPr>
        <w:t>2</w:t>
      </w:r>
      <w:r>
        <w:rPr>
          <w:i/>
          <w:w w:val="106"/>
          <w:position w:val="7"/>
          <w:sz w:val="12"/>
        </w:rPr>
        <w:t> </w:t>
      </w:r>
      <w:hyperlink r:id="rId55">
        <w:r>
          <w:rPr>
            <w:i/>
            <w:sz w:val="22"/>
          </w:rPr>
          <w:t>mdg.japc@hotmail.com</w:t>
        </w:r>
      </w:hyperlink>
    </w:p>
    <w:p>
      <w:pPr>
        <w:spacing w:line="253" w:lineRule="exact" w:before="0"/>
        <w:ind w:left="103" w:right="111" w:firstLine="0"/>
        <w:jc w:val="right"/>
        <w:rPr>
          <w:i/>
          <w:sz w:val="12"/>
        </w:rPr>
      </w:pPr>
      <w:r>
        <w:rPr>
          <w:i/>
          <w:sz w:val="22"/>
        </w:rPr>
        <w:t>Adelina Espejel Rodríguez</w:t>
      </w:r>
      <w:r>
        <w:rPr>
          <w:i/>
          <w:position w:val="7"/>
          <w:sz w:val="12"/>
        </w:rPr>
        <w:t>3</w:t>
      </w:r>
    </w:p>
    <w:p>
      <w:pPr>
        <w:spacing w:before="7"/>
        <w:ind w:left="6004" w:right="0" w:firstLine="0"/>
        <w:jc w:val="left"/>
        <w:rPr>
          <w:i/>
          <w:sz w:val="22"/>
        </w:rPr>
      </w:pPr>
      <w:hyperlink r:id="rId56">
        <w:r>
          <w:rPr>
            <w:i/>
            <w:sz w:val="22"/>
          </w:rPr>
          <w:t>er@hotmail.com</w:t>
        </w:r>
      </w:hyperlink>
    </w:p>
    <w:p>
      <w:pPr>
        <w:pStyle w:val="BodyText"/>
        <w:rPr>
          <w:i/>
        </w:rPr>
      </w:pPr>
    </w:p>
    <w:p>
      <w:pPr>
        <w:pStyle w:val="BodyText"/>
        <w:rPr>
          <w:i/>
          <w:sz w:val="24"/>
        </w:rPr>
      </w:pPr>
    </w:p>
    <w:p>
      <w:pPr>
        <w:pStyle w:val="Heading2"/>
      </w:pPr>
      <w:r>
        <w:rPr/>
        <w:t>Resumen</w:t>
      </w:r>
    </w:p>
    <w:p>
      <w:pPr>
        <w:pStyle w:val="BodyText"/>
        <w:spacing w:before="5"/>
        <w:rPr>
          <w:b/>
        </w:rPr>
      </w:pPr>
    </w:p>
    <w:p>
      <w:pPr>
        <w:pStyle w:val="BodyText"/>
        <w:spacing w:line="247" w:lineRule="auto"/>
        <w:ind w:left="113" w:right="111"/>
        <w:jc w:val="both"/>
      </w:pPr>
      <w:r>
        <w:rPr/>
        <w:t>La pasión, emoción y convicción son partes esenciales de la descripción gráfica de la</w:t>
      </w:r>
      <w:r>
        <w:rPr>
          <w:spacing w:val="-6"/>
        </w:rPr>
        <w:t> </w:t>
      </w:r>
      <w:r>
        <w:rPr/>
        <w:t>ciudad;</w:t>
      </w:r>
      <w:r>
        <w:rPr>
          <w:spacing w:val="-6"/>
        </w:rPr>
        <w:t> </w:t>
      </w:r>
      <w:r>
        <w:rPr/>
        <w:t>por</w:t>
      </w:r>
      <w:r>
        <w:rPr>
          <w:spacing w:val="-6"/>
        </w:rPr>
        <w:t> </w:t>
      </w:r>
      <w:r>
        <w:rPr/>
        <w:t>una</w:t>
      </w:r>
      <w:r>
        <w:rPr>
          <w:spacing w:val="-6"/>
        </w:rPr>
        <w:t> </w:t>
      </w:r>
      <w:r>
        <w:rPr/>
        <w:t>parte</w:t>
      </w:r>
      <w:r>
        <w:rPr>
          <w:spacing w:val="-6"/>
        </w:rPr>
        <w:t> </w:t>
      </w:r>
      <w:r>
        <w:rPr/>
        <w:t>implica</w:t>
      </w:r>
      <w:r>
        <w:rPr>
          <w:spacing w:val="-6"/>
        </w:rPr>
        <w:t> </w:t>
      </w:r>
      <w:r>
        <w:rPr/>
        <w:t>la</w:t>
      </w:r>
      <w:r>
        <w:rPr>
          <w:spacing w:val="-6"/>
        </w:rPr>
        <w:t> </w:t>
      </w:r>
      <w:r>
        <w:rPr/>
        <w:t>idea</w:t>
      </w:r>
      <w:r>
        <w:rPr>
          <w:spacing w:val="-6"/>
        </w:rPr>
        <w:t> </w:t>
      </w:r>
      <w:r>
        <w:rPr/>
        <w:t>de</w:t>
      </w:r>
      <w:r>
        <w:rPr>
          <w:spacing w:val="-6"/>
        </w:rPr>
        <w:t> </w:t>
      </w:r>
      <w:r>
        <w:rPr/>
        <w:t>algo</w:t>
      </w:r>
      <w:r>
        <w:rPr>
          <w:spacing w:val="-6"/>
        </w:rPr>
        <w:t> </w:t>
      </w:r>
      <w:r>
        <w:rPr/>
        <w:t>concreto</w:t>
      </w:r>
      <w:r>
        <w:rPr>
          <w:spacing w:val="-6"/>
        </w:rPr>
        <w:t> </w:t>
      </w:r>
      <w:r>
        <w:rPr/>
        <w:t>de</w:t>
      </w:r>
      <w:r>
        <w:rPr>
          <w:spacing w:val="-6"/>
        </w:rPr>
        <w:t> </w:t>
      </w:r>
      <w:r>
        <w:rPr/>
        <w:t>algo</w:t>
      </w:r>
      <w:r>
        <w:rPr>
          <w:spacing w:val="-6"/>
        </w:rPr>
        <w:t> </w:t>
      </w:r>
      <w:r>
        <w:rPr/>
        <w:t>visible,</w:t>
      </w:r>
      <w:r>
        <w:rPr>
          <w:spacing w:val="-6"/>
        </w:rPr>
        <w:t> </w:t>
      </w:r>
      <w:r>
        <w:rPr/>
        <w:t>vivido,</w:t>
      </w:r>
      <w:r>
        <w:rPr>
          <w:spacing w:val="-6"/>
        </w:rPr>
        <w:t> </w:t>
      </w:r>
      <w:r>
        <w:rPr/>
        <w:t>real; por</w:t>
      </w:r>
      <w:r>
        <w:rPr>
          <w:spacing w:val="-6"/>
        </w:rPr>
        <w:t> </w:t>
      </w:r>
      <w:r>
        <w:rPr/>
        <w:t>otra</w:t>
      </w:r>
      <w:r>
        <w:rPr>
          <w:spacing w:val="-6"/>
        </w:rPr>
        <w:t> </w:t>
      </w:r>
      <w:r>
        <w:rPr/>
        <w:t>parte</w:t>
      </w:r>
      <w:r>
        <w:rPr>
          <w:spacing w:val="-6"/>
        </w:rPr>
        <w:t> </w:t>
      </w:r>
      <w:r>
        <w:rPr/>
        <w:t>de</w:t>
      </w:r>
      <w:r>
        <w:rPr>
          <w:spacing w:val="-6"/>
        </w:rPr>
        <w:t> </w:t>
      </w:r>
      <w:r>
        <w:rPr/>
        <w:t>un</w:t>
      </w:r>
      <w:r>
        <w:rPr>
          <w:spacing w:val="-6"/>
        </w:rPr>
        <w:t> </w:t>
      </w:r>
      <w:r>
        <w:rPr/>
        <w:t>tiempo</w:t>
      </w:r>
      <w:r>
        <w:rPr>
          <w:spacing w:val="-7"/>
        </w:rPr>
        <w:t> </w:t>
      </w:r>
      <w:r>
        <w:rPr/>
        <w:t>todavía</w:t>
      </w:r>
      <w:r>
        <w:rPr>
          <w:spacing w:val="-7"/>
        </w:rPr>
        <w:t> </w:t>
      </w:r>
      <w:r>
        <w:rPr/>
        <w:t>no</w:t>
      </w:r>
      <w:r>
        <w:rPr>
          <w:spacing w:val="-6"/>
        </w:rPr>
        <w:t> </w:t>
      </w:r>
      <w:r>
        <w:rPr/>
        <w:t>realizado</w:t>
      </w:r>
      <w:r>
        <w:rPr>
          <w:spacing w:val="-6"/>
        </w:rPr>
        <w:t> </w:t>
      </w:r>
      <w:r>
        <w:rPr/>
        <w:t>con</w:t>
      </w:r>
      <w:r>
        <w:rPr>
          <w:spacing w:val="-6"/>
        </w:rPr>
        <w:t> </w:t>
      </w:r>
      <w:r>
        <w:rPr/>
        <w:t>los</w:t>
      </w:r>
      <w:r>
        <w:rPr>
          <w:spacing w:val="-6"/>
        </w:rPr>
        <w:t> </w:t>
      </w:r>
      <w:r>
        <w:rPr/>
        <w:t>sueños,</w:t>
      </w:r>
      <w:r>
        <w:rPr>
          <w:spacing w:val="-6"/>
        </w:rPr>
        <w:t> </w:t>
      </w:r>
      <w:r>
        <w:rPr/>
        <w:t>sus</w:t>
      </w:r>
      <w:r>
        <w:rPr>
          <w:spacing w:val="-6"/>
        </w:rPr>
        <w:t> </w:t>
      </w:r>
      <w:r>
        <w:rPr/>
        <w:t>esperanzas</w:t>
      </w:r>
      <w:r>
        <w:rPr>
          <w:spacing w:val="-7"/>
        </w:rPr>
        <w:t> </w:t>
      </w:r>
      <w:r>
        <w:rPr/>
        <w:t>y</w:t>
      </w:r>
      <w:r>
        <w:rPr>
          <w:spacing w:val="-6"/>
        </w:rPr>
        <w:t> </w:t>
      </w:r>
      <w:r>
        <w:rPr/>
        <w:t>as- piraciones. Tehuacán requiere construir una personalidad para unir lo real, objetivo y lo espiritual desde un aspecto propio, externo a la persona, dicha personalidad se percibe en el transitar diario. Una personalidad basada en la percepción y construc- ción de la realidad que su entorno</w:t>
      </w:r>
      <w:r>
        <w:rPr>
          <w:spacing w:val="-3"/>
        </w:rPr>
        <w:t> </w:t>
      </w:r>
      <w:r>
        <w:rPr/>
        <w:t>posee.</w:t>
      </w:r>
    </w:p>
    <w:p>
      <w:pPr>
        <w:pStyle w:val="BodyText"/>
        <w:spacing w:line="247" w:lineRule="auto"/>
        <w:ind w:left="61" w:right="111" w:firstLine="283"/>
        <w:jc w:val="right"/>
      </w:pPr>
      <w:r>
        <w:rPr/>
        <w:t>Esta percepción constituye la realidad individual a través de una Personalidad global que denote la realidad de cada ser humano constituida por símbolos. Basados</w:t>
      </w:r>
    </w:p>
    <w:p>
      <w:pPr>
        <w:pStyle w:val="BodyText"/>
        <w:spacing w:before="2"/>
        <w:rPr>
          <w:sz w:val="30"/>
        </w:rPr>
      </w:pPr>
    </w:p>
    <w:p>
      <w:pPr>
        <w:pStyle w:val="ListParagraph"/>
        <w:numPr>
          <w:ilvl w:val="0"/>
          <w:numId w:val="9"/>
        </w:numPr>
        <w:tabs>
          <w:tab w:pos="449" w:val="left" w:leader="none"/>
        </w:tabs>
        <w:spacing w:line="254" w:lineRule="auto" w:before="0" w:after="0"/>
        <w:ind w:left="397" w:right="111" w:hanging="284"/>
        <w:jc w:val="both"/>
        <w:rPr>
          <w:sz w:val="18"/>
        </w:rPr>
      </w:pPr>
      <w:r>
        <w:rPr>
          <w:sz w:val="18"/>
        </w:rPr>
        <w:t>Mdg. Mariana </w:t>
      </w:r>
      <w:r>
        <w:rPr>
          <w:spacing w:val="-3"/>
          <w:sz w:val="18"/>
        </w:rPr>
        <w:t>Vaquero </w:t>
      </w:r>
      <w:r>
        <w:rPr>
          <w:sz w:val="18"/>
        </w:rPr>
        <w:t>Martínez; Mtro. Investigador TC de la Facultad de Arquitectura, Colegio de</w:t>
      </w:r>
      <w:r>
        <w:rPr>
          <w:spacing w:val="-3"/>
          <w:sz w:val="18"/>
        </w:rPr>
        <w:t> </w:t>
      </w:r>
      <w:r>
        <w:rPr>
          <w:sz w:val="18"/>
        </w:rPr>
        <w:t>Diseño</w:t>
      </w:r>
      <w:r>
        <w:rPr>
          <w:spacing w:val="-3"/>
          <w:sz w:val="18"/>
        </w:rPr>
        <w:t> </w:t>
      </w:r>
      <w:r>
        <w:rPr>
          <w:sz w:val="18"/>
        </w:rPr>
        <w:t>Gráfico,</w:t>
      </w:r>
      <w:r>
        <w:rPr>
          <w:spacing w:val="-3"/>
          <w:sz w:val="18"/>
        </w:rPr>
        <w:t> </w:t>
      </w:r>
      <w:r>
        <w:rPr>
          <w:sz w:val="18"/>
        </w:rPr>
        <w:t>Coordinadora</w:t>
      </w:r>
      <w:r>
        <w:rPr>
          <w:spacing w:val="-3"/>
          <w:sz w:val="18"/>
        </w:rPr>
        <w:t> </w:t>
      </w:r>
      <w:r>
        <w:rPr>
          <w:sz w:val="18"/>
        </w:rPr>
        <w:t>General</w:t>
      </w:r>
      <w:r>
        <w:rPr>
          <w:spacing w:val="-3"/>
          <w:sz w:val="18"/>
        </w:rPr>
        <w:t> </w:t>
      </w:r>
      <w:r>
        <w:rPr>
          <w:sz w:val="18"/>
        </w:rPr>
        <w:t>de</w:t>
      </w:r>
      <w:r>
        <w:rPr>
          <w:spacing w:val="-3"/>
          <w:sz w:val="18"/>
        </w:rPr>
        <w:t> </w:t>
      </w:r>
      <w:r>
        <w:rPr>
          <w:sz w:val="18"/>
        </w:rPr>
        <w:t>la</w:t>
      </w:r>
      <w:r>
        <w:rPr>
          <w:spacing w:val="-3"/>
          <w:sz w:val="18"/>
        </w:rPr>
        <w:t> </w:t>
      </w:r>
      <w:r>
        <w:rPr>
          <w:sz w:val="18"/>
        </w:rPr>
        <w:t>Lic.</w:t>
      </w:r>
      <w:r>
        <w:rPr>
          <w:spacing w:val="-3"/>
          <w:sz w:val="18"/>
        </w:rPr>
        <w:t> </w:t>
      </w:r>
      <w:r>
        <w:rPr>
          <w:sz w:val="18"/>
        </w:rPr>
        <w:t>en</w:t>
      </w:r>
      <w:r>
        <w:rPr>
          <w:spacing w:val="-3"/>
          <w:sz w:val="18"/>
        </w:rPr>
        <w:t> </w:t>
      </w:r>
      <w:r>
        <w:rPr>
          <w:sz w:val="18"/>
        </w:rPr>
        <w:t>Diseño</w:t>
      </w:r>
      <w:r>
        <w:rPr>
          <w:spacing w:val="-3"/>
          <w:sz w:val="18"/>
        </w:rPr>
        <w:t> </w:t>
      </w:r>
      <w:r>
        <w:rPr>
          <w:sz w:val="18"/>
        </w:rPr>
        <w:t>Gráfico</w:t>
      </w:r>
      <w:r>
        <w:rPr>
          <w:spacing w:val="-3"/>
          <w:sz w:val="18"/>
        </w:rPr>
        <w:t> </w:t>
      </w:r>
      <w:r>
        <w:rPr>
          <w:sz w:val="18"/>
        </w:rPr>
        <w:t>de</w:t>
      </w:r>
      <w:r>
        <w:rPr>
          <w:spacing w:val="-3"/>
          <w:sz w:val="18"/>
        </w:rPr>
        <w:t> </w:t>
      </w:r>
      <w:r>
        <w:rPr>
          <w:sz w:val="18"/>
        </w:rPr>
        <w:t>la</w:t>
      </w:r>
      <w:r>
        <w:rPr>
          <w:spacing w:val="-3"/>
          <w:sz w:val="18"/>
        </w:rPr>
        <w:t> </w:t>
      </w:r>
      <w:r>
        <w:rPr>
          <w:sz w:val="18"/>
        </w:rPr>
        <w:t>BUAP</w:t>
      </w:r>
      <w:r>
        <w:rPr>
          <w:spacing w:val="-10"/>
          <w:sz w:val="18"/>
        </w:rPr>
        <w:t> </w:t>
      </w:r>
      <w:r>
        <w:rPr>
          <w:sz w:val="18"/>
        </w:rPr>
        <w:t>Unidad</w:t>
      </w:r>
      <w:r>
        <w:rPr>
          <w:spacing w:val="-3"/>
          <w:sz w:val="18"/>
        </w:rPr>
        <w:t> </w:t>
      </w:r>
      <w:r>
        <w:rPr>
          <w:sz w:val="18"/>
        </w:rPr>
        <w:t>Regio- nal, Coordinadora del Proyecto Tehuacán Ciudad con Sabor, Perfil Deseable en Promep,</w:t>
      </w:r>
      <w:r>
        <w:rPr>
          <w:spacing w:val="-21"/>
          <w:sz w:val="18"/>
        </w:rPr>
        <w:t> </w:t>
      </w:r>
      <w:r>
        <w:rPr>
          <w:sz w:val="18"/>
        </w:rPr>
        <w:t>Coordina el Dpto. de Investigación y Posgrado de la BUAP Unidad Regional</w:t>
      </w:r>
      <w:r>
        <w:rPr>
          <w:spacing w:val="-24"/>
          <w:sz w:val="18"/>
        </w:rPr>
        <w:t> </w:t>
      </w:r>
      <w:r>
        <w:rPr>
          <w:sz w:val="18"/>
        </w:rPr>
        <w:t>Tehuacán.</w:t>
      </w:r>
    </w:p>
    <w:p>
      <w:pPr>
        <w:pStyle w:val="ListParagraph"/>
        <w:numPr>
          <w:ilvl w:val="0"/>
          <w:numId w:val="9"/>
        </w:numPr>
        <w:tabs>
          <w:tab w:pos="440" w:val="left" w:leader="none"/>
        </w:tabs>
        <w:spacing w:line="254" w:lineRule="auto" w:before="1" w:after="0"/>
        <w:ind w:left="397" w:right="111" w:hanging="284"/>
        <w:jc w:val="both"/>
        <w:rPr>
          <w:sz w:val="18"/>
        </w:rPr>
      </w:pPr>
      <w:r>
        <w:rPr>
          <w:sz w:val="18"/>
        </w:rPr>
        <w:t>Mdg.</w:t>
      </w:r>
      <w:r>
        <w:rPr>
          <w:spacing w:val="-7"/>
          <w:sz w:val="18"/>
        </w:rPr>
        <w:t> </w:t>
      </w:r>
      <w:r>
        <w:rPr>
          <w:sz w:val="18"/>
        </w:rPr>
        <w:t>Jorge</w:t>
      </w:r>
      <w:r>
        <w:rPr>
          <w:spacing w:val="-16"/>
          <w:sz w:val="18"/>
        </w:rPr>
        <w:t> </w:t>
      </w:r>
      <w:r>
        <w:rPr>
          <w:sz w:val="18"/>
        </w:rPr>
        <w:t>Alberto</w:t>
      </w:r>
      <w:r>
        <w:rPr>
          <w:spacing w:val="-7"/>
          <w:sz w:val="18"/>
        </w:rPr>
        <w:t> </w:t>
      </w:r>
      <w:r>
        <w:rPr>
          <w:sz w:val="18"/>
        </w:rPr>
        <w:t>Ponce</w:t>
      </w:r>
      <w:r>
        <w:rPr>
          <w:spacing w:val="-7"/>
          <w:sz w:val="18"/>
        </w:rPr>
        <w:t> </w:t>
      </w:r>
      <w:r>
        <w:rPr>
          <w:sz w:val="18"/>
        </w:rPr>
        <w:t>Castillo;</w:t>
      </w:r>
      <w:r>
        <w:rPr>
          <w:spacing w:val="-7"/>
          <w:sz w:val="18"/>
        </w:rPr>
        <w:t> </w:t>
      </w:r>
      <w:r>
        <w:rPr>
          <w:sz w:val="18"/>
        </w:rPr>
        <w:t>Mtro.</w:t>
      </w:r>
      <w:r>
        <w:rPr>
          <w:spacing w:val="-7"/>
          <w:sz w:val="18"/>
        </w:rPr>
        <w:t> </w:t>
      </w:r>
      <w:r>
        <w:rPr>
          <w:sz w:val="18"/>
        </w:rPr>
        <w:t>Investigador</w:t>
      </w:r>
      <w:r>
        <w:rPr>
          <w:spacing w:val="-10"/>
          <w:sz w:val="18"/>
        </w:rPr>
        <w:t> </w:t>
      </w:r>
      <w:r>
        <w:rPr>
          <w:sz w:val="18"/>
        </w:rPr>
        <w:t>TC</w:t>
      </w:r>
      <w:r>
        <w:rPr>
          <w:spacing w:val="-7"/>
          <w:sz w:val="18"/>
        </w:rPr>
        <w:t> </w:t>
      </w:r>
      <w:r>
        <w:rPr>
          <w:sz w:val="18"/>
        </w:rPr>
        <w:t>de</w:t>
      </w:r>
      <w:r>
        <w:rPr>
          <w:spacing w:val="-7"/>
          <w:sz w:val="18"/>
        </w:rPr>
        <w:t> </w:t>
      </w:r>
      <w:r>
        <w:rPr>
          <w:sz w:val="18"/>
        </w:rPr>
        <w:t>la</w:t>
      </w:r>
      <w:r>
        <w:rPr>
          <w:spacing w:val="-7"/>
          <w:sz w:val="18"/>
        </w:rPr>
        <w:t> </w:t>
      </w:r>
      <w:r>
        <w:rPr>
          <w:sz w:val="18"/>
        </w:rPr>
        <w:t>Facultad</w:t>
      </w:r>
      <w:r>
        <w:rPr>
          <w:spacing w:val="-7"/>
          <w:sz w:val="18"/>
        </w:rPr>
        <w:t> </w:t>
      </w:r>
      <w:r>
        <w:rPr>
          <w:sz w:val="18"/>
        </w:rPr>
        <w:t>de</w:t>
      </w:r>
      <w:r>
        <w:rPr>
          <w:spacing w:val="-16"/>
          <w:sz w:val="18"/>
        </w:rPr>
        <w:t> </w:t>
      </w:r>
      <w:r>
        <w:rPr>
          <w:sz w:val="18"/>
        </w:rPr>
        <w:t>Arquitectura,</w:t>
      </w:r>
      <w:r>
        <w:rPr>
          <w:spacing w:val="-7"/>
          <w:sz w:val="18"/>
        </w:rPr>
        <w:t> </w:t>
      </w:r>
      <w:r>
        <w:rPr>
          <w:sz w:val="18"/>
        </w:rPr>
        <w:t>Colegio de Arquitectura y Diseño Gráfico, Coordinador del Departamento de Tecnología y Medios Audio- visuales de la </w:t>
      </w:r>
      <w:r>
        <w:rPr>
          <w:spacing w:val="-4"/>
          <w:sz w:val="18"/>
        </w:rPr>
        <w:t>BUAP, </w:t>
      </w:r>
      <w:r>
        <w:rPr>
          <w:sz w:val="18"/>
        </w:rPr>
        <w:t>Unidad Regional Tehuacán, Director del Seminario de </w:t>
      </w:r>
      <w:r>
        <w:rPr>
          <w:spacing w:val="-3"/>
          <w:sz w:val="18"/>
        </w:rPr>
        <w:t>Tesis </w:t>
      </w:r>
      <w:r>
        <w:rPr>
          <w:sz w:val="18"/>
        </w:rPr>
        <w:t>de las Licencia- turas en Arquitectura y Diseño Gráfico de la BUAP</w:t>
      </w:r>
      <w:r>
        <w:rPr>
          <w:spacing w:val="-24"/>
          <w:sz w:val="18"/>
        </w:rPr>
        <w:t> </w:t>
      </w:r>
      <w:r>
        <w:rPr>
          <w:spacing w:val="-7"/>
          <w:sz w:val="18"/>
        </w:rPr>
        <w:t>URT.</w:t>
      </w:r>
    </w:p>
    <w:p>
      <w:pPr>
        <w:pStyle w:val="ListParagraph"/>
        <w:numPr>
          <w:ilvl w:val="0"/>
          <w:numId w:val="9"/>
        </w:numPr>
        <w:tabs>
          <w:tab w:pos="427" w:val="left" w:leader="none"/>
        </w:tabs>
        <w:spacing w:line="254" w:lineRule="auto" w:before="1" w:after="0"/>
        <w:ind w:left="397" w:right="111" w:hanging="284"/>
        <w:jc w:val="both"/>
        <w:rPr>
          <w:sz w:val="18"/>
        </w:rPr>
      </w:pPr>
      <w:r>
        <w:rPr>
          <w:sz w:val="18"/>
        </w:rPr>
        <w:t>Alumna</w:t>
      </w:r>
      <w:r>
        <w:rPr>
          <w:spacing w:val="-8"/>
          <w:sz w:val="18"/>
        </w:rPr>
        <w:t> </w:t>
      </w:r>
      <w:r>
        <w:rPr>
          <w:sz w:val="18"/>
        </w:rPr>
        <w:t>de</w:t>
      </w:r>
      <w:r>
        <w:rPr>
          <w:spacing w:val="-8"/>
          <w:sz w:val="18"/>
        </w:rPr>
        <w:t> </w:t>
      </w:r>
      <w:r>
        <w:rPr>
          <w:sz w:val="18"/>
        </w:rPr>
        <w:t>9no.</w:t>
      </w:r>
      <w:r>
        <w:rPr>
          <w:spacing w:val="-8"/>
          <w:sz w:val="18"/>
        </w:rPr>
        <w:t> </w:t>
      </w:r>
      <w:r>
        <w:rPr>
          <w:sz w:val="18"/>
        </w:rPr>
        <w:t>Cuatrimestre</w:t>
      </w:r>
      <w:r>
        <w:rPr>
          <w:spacing w:val="-8"/>
          <w:sz w:val="18"/>
        </w:rPr>
        <w:t> </w:t>
      </w:r>
      <w:r>
        <w:rPr>
          <w:sz w:val="18"/>
        </w:rPr>
        <w:t>de</w:t>
      </w:r>
      <w:r>
        <w:rPr>
          <w:spacing w:val="-8"/>
          <w:sz w:val="18"/>
        </w:rPr>
        <w:t> </w:t>
      </w:r>
      <w:r>
        <w:rPr>
          <w:sz w:val="18"/>
        </w:rPr>
        <w:t>la</w:t>
      </w:r>
      <w:r>
        <w:rPr>
          <w:spacing w:val="-8"/>
          <w:sz w:val="18"/>
        </w:rPr>
        <w:t> </w:t>
      </w:r>
      <w:r>
        <w:rPr>
          <w:sz w:val="18"/>
        </w:rPr>
        <w:t>Lic.</w:t>
      </w:r>
      <w:r>
        <w:rPr>
          <w:spacing w:val="-8"/>
          <w:sz w:val="18"/>
        </w:rPr>
        <w:t> </w:t>
      </w:r>
      <w:r>
        <w:rPr>
          <w:sz w:val="18"/>
        </w:rPr>
        <w:t>en</w:t>
      </w:r>
      <w:r>
        <w:rPr>
          <w:spacing w:val="-8"/>
          <w:sz w:val="18"/>
        </w:rPr>
        <w:t> </w:t>
      </w:r>
      <w:r>
        <w:rPr>
          <w:sz w:val="18"/>
        </w:rPr>
        <w:t>Diseño</w:t>
      </w:r>
      <w:r>
        <w:rPr>
          <w:spacing w:val="-8"/>
          <w:sz w:val="18"/>
        </w:rPr>
        <w:t> </w:t>
      </w:r>
      <w:r>
        <w:rPr>
          <w:sz w:val="18"/>
        </w:rPr>
        <w:t>Gráfico</w:t>
      </w:r>
      <w:r>
        <w:rPr>
          <w:spacing w:val="-8"/>
          <w:sz w:val="18"/>
        </w:rPr>
        <w:t> </w:t>
      </w:r>
      <w:r>
        <w:rPr>
          <w:sz w:val="18"/>
        </w:rPr>
        <w:t>de</w:t>
      </w:r>
      <w:r>
        <w:rPr>
          <w:spacing w:val="-8"/>
          <w:sz w:val="18"/>
        </w:rPr>
        <w:t> </w:t>
      </w:r>
      <w:r>
        <w:rPr>
          <w:sz w:val="18"/>
        </w:rPr>
        <w:t>la</w:t>
      </w:r>
      <w:r>
        <w:rPr>
          <w:spacing w:val="-8"/>
          <w:sz w:val="18"/>
        </w:rPr>
        <w:t> </w:t>
      </w:r>
      <w:r>
        <w:rPr>
          <w:sz w:val="18"/>
        </w:rPr>
        <w:t>BUAP</w:t>
      </w:r>
      <w:r>
        <w:rPr>
          <w:spacing w:val="-14"/>
          <w:sz w:val="18"/>
        </w:rPr>
        <w:t> </w:t>
      </w:r>
      <w:r>
        <w:rPr>
          <w:sz w:val="18"/>
        </w:rPr>
        <w:t>Unidad</w:t>
      </w:r>
      <w:r>
        <w:rPr>
          <w:spacing w:val="-8"/>
          <w:sz w:val="18"/>
        </w:rPr>
        <w:t> </w:t>
      </w:r>
      <w:r>
        <w:rPr>
          <w:sz w:val="18"/>
        </w:rPr>
        <w:t>Regional,</w:t>
      </w:r>
      <w:r>
        <w:rPr>
          <w:spacing w:val="-8"/>
          <w:sz w:val="18"/>
        </w:rPr>
        <w:t> </w:t>
      </w:r>
      <w:r>
        <w:rPr>
          <w:sz w:val="18"/>
        </w:rPr>
        <w:t>Directora General del concurso de ilustración “Viviendo a la Mexicana”, investigadora del Proyecto </w:t>
      </w:r>
      <w:r>
        <w:rPr>
          <w:spacing w:val="-3"/>
          <w:sz w:val="18"/>
        </w:rPr>
        <w:t>Tehua- </w:t>
      </w:r>
      <w:r>
        <w:rPr>
          <w:sz w:val="18"/>
        </w:rPr>
        <w:t>cán Ciudad con</w:t>
      </w:r>
      <w:r>
        <w:rPr>
          <w:spacing w:val="2"/>
          <w:sz w:val="18"/>
        </w:rPr>
        <w:t> </w:t>
      </w:r>
      <w:r>
        <w:rPr>
          <w:spacing w:val="-3"/>
          <w:sz w:val="18"/>
        </w:rPr>
        <w:t>Sabor.</w:t>
      </w:r>
    </w:p>
    <w:p>
      <w:pPr>
        <w:spacing w:after="0" w:line="254" w:lineRule="auto"/>
        <w:jc w:val="both"/>
        <w:rPr>
          <w:sz w:val="18"/>
        </w:rPr>
        <w:sectPr>
          <w:footerReference w:type="default" r:id="rId53"/>
          <w:pgSz w:w="9640" w:h="13040"/>
          <w:pgMar w:footer="956" w:header="0" w:top="1200" w:bottom="1140" w:left="1020" w:right="1020"/>
          <w:pgNumType w:start="75"/>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14"/>
        </w:rPr>
      </w:pPr>
    </w:p>
    <w:p>
      <w:pPr>
        <w:pStyle w:val="BodyText"/>
        <w:rPr>
          <w:sz w:val="14"/>
        </w:rPr>
      </w:pPr>
    </w:p>
    <w:p>
      <w:pPr>
        <w:pStyle w:val="BodyText"/>
        <w:spacing w:line="247" w:lineRule="auto" w:before="124"/>
        <w:ind w:left="113" w:right="111"/>
        <w:jc w:val="both"/>
      </w:pPr>
      <w:r>
        <w:rPr/>
        <w:t>en sus tradiciones, su sabor, su emoción. Esta definición de identidad marcará un rostro,</w:t>
      </w:r>
      <w:r>
        <w:rPr>
          <w:spacing w:val="-3"/>
        </w:rPr>
        <w:t> </w:t>
      </w:r>
      <w:r>
        <w:rPr/>
        <w:t>una</w:t>
      </w:r>
      <w:r>
        <w:rPr>
          <w:spacing w:val="-3"/>
        </w:rPr>
        <w:t> </w:t>
      </w:r>
      <w:r>
        <w:rPr/>
        <w:t>presencia,</w:t>
      </w:r>
      <w:r>
        <w:rPr>
          <w:spacing w:val="-3"/>
        </w:rPr>
        <w:t> </w:t>
      </w:r>
      <w:r>
        <w:rPr/>
        <w:t>una</w:t>
      </w:r>
      <w:r>
        <w:rPr>
          <w:spacing w:val="-3"/>
        </w:rPr>
        <w:t> </w:t>
      </w:r>
      <w:r>
        <w:rPr/>
        <w:t>huella</w:t>
      </w:r>
      <w:r>
        <w:rPr>
          <w:spacing w:val="-3"/>
        </w:rPr>
        <w:t> </w:t>
      </w:r>
      <w:r>
        <w:rPr/>
        <w:t>imborrable</w:t>
      </w:r>
      <w:r>
        <w:rPr>
          <w:spacing w:val="-4"/>
        </w:rPr>
        <w:t> </w:t>
      </w:r>
      <w:r>
        <w:rPr/>
        <w:t>al</w:t>
      </w:r>
      <w:r>
        <w:rPr>
          <w:spacing w:val="-3"/>
        </w:rPr>
        <w:t> </w:t>
      </w:r>
      <w:r>
        <w:rPr/>
        <w:t>paso</w:t>
      </w:r>
      <w:r>
        <w:rPr>
          <w:spacing w:val="-3"/>
        </w:rPr>
        <w:t> </w:t>
      </w:r>
      <w:r>
        <w:rPr/>
        <w:t>del</w:t>
      </w:r>
      <w:r>
        <w:rPr>
          <w:spacing w:val="-3"/>
        </w:rPr>
        <w:t> </w:t>
      </w:r>
      <w:r>
        <w:rPr/>
        <w:t>tiempo</w:t>
      </w:r>
      <w:r>
        <w:rPr>
          <w:spacing w:val="-3"/>
        </w:rPr>
        <w:t> </w:t>
      </w:r>
      <w:r>
        <w:rPr/>
        <w:t>y</w:t>
      </w:r>
      <w:r>
        <w:rPr>
          <w:spacing w:val="-3"/>
        </w:rPr>
        <w:t> </w:t>
      </w:r>
      <w:r>
        <w:rPr/>
        <w:t>que</w:t>
      </w:r>
      <w:r>
        <w:rPr>
          <w:spacing w:val="-3"/>
        </w:rPr>
        <w:t> </w:t>
      </w:r>
      <w:r>
        <w:rPr/>
        <w:t>a</w:t>
      </w:r>
      <w:r>
        <w:rPr>
          <w:spacing w:val="-3"/>
        </w:rPr>
        <w:t> </w:t>
      </w:r>
      <w:r>
        <w:rPr/>
        <w:t>su</w:t>
      </w:r>
      <w:r>
        <w:rPr>
          <w:spacing w:val="-3"/>
        </w:rPr>
        <w:t> </w:t>
      </w:r>
      <w:r>
        <w:rPr/>
        <w:t>vez</w:t>
      </w:r>
      <w:r>
        <w:rPr>
          <w:spacing w:val="-3"/>
        </w:rPr>
        <w:t> </w:t>
      </w:r>
      <w:r>
        <w:rPr/>
        <w:t>deter- minará, en una definición exacta tangible y</w:t>
      </w:r>
      <w:r>
        <w:rPr>
          <w:spacing w:val="-12"/>
        </w:rPr>
        <w:t> </w:t>
      </w:r>
      <w:r>
        <w:rPr/>
        <w:t>objetiva.</w:t>
      </w:r>
    </w:p>
    <w:p>
      <w:pPr>
        <w:spacing w:line="253" w:lineRule="exact" w:before="0"/>
        <w:ind w:left="113" w:right="0" w:firstLine="0"/>
        <w:jc w:val="both"/>
        <w:rPr>
          <w:sz w:val="22"/>
        </w:rPr>
      </w:pPr>
      <w:r>
        <w:rPr>
          <w:b/>
          <w:sz w:val="22"/>
        </w:rPr>
        <w:t>Palabras clave: </w:t>
      </w:r>
      <w:r>
        <w:rPr>
          <w:sz w:val="22"/>
        </w:rPr>
        <w:t>identidad, cultura y personalidad Marcaria.*</w:t>
      </w:r>
    </w:p>
    <w:p>
      <w:pPr>
        <w:pStyle w:val="BodyText"/>
      </w:pPr>
    </w:p>
    <w:p>
      <w:pPr>
        <w:pStyle w:val="BodyText"/>
        <w:spacing w:before="6"/>
        <w:rPr>
          <w:sz w:val="23"/>
        </w:rPr>
      </w:pPr>
    </w:p>
    <w:p>
      <w:pPr>
        <w:spacing w:line="254" w:lineRule="auto" w:before="0"/>
        <w:ind w:left="397" w:right="111" w:hanging="284"/>
        <w:jc w:val="both"/>
        <w:rPr>
          <w:sz w:val="18"/>
        </w:rPr>
      </w:pPr>
      <w:r>
        <w:rPr>
          <w:sz w:val="18"/>
        </w:rPr>
        <w:t>* Personalidad Marcaria, cuando se atribuyen ciertas características o rasgos descriptivos, similares a los de la personalidad. Dichos rasgos descriptivos, reflejan la visión de los consumidores respecto del punto medular interno de marcas fuertes de productos de consumo. La personalidad es de tipo funcional o simbólico. (Schiffman, Leon G.: 137) (Marcaria personality when attribute descriptive certain characteristics or traits, similar to the personality. These descriptive features, reflect the views of consumers on the domestic central point of strong brands of consumer products. The per- sonality type is functional or symbolic. (Schiffman, Leon G.: 137).</w:t>
      </w:r>
    </w:p>
    <w:p>
      <w:pPr>
        <w:pStyle w:val="BodyText"/>
        <w:rPr>
          <w:sz w:val="18"/>
        </w:rPr>
      </w:pPr>
    </w:p>
    <w:p>
      <w:pPr>
        <w:pStyle w:val="BodyText"/>
        <w:rPr>
          <w:sz w:val="18"/>
        </w:rPr>
      </w:pPr>
    </w:p>
    <w:p>
      <w:pPr>
        <w:pStyle w:val="Heading2"/>
        <w:spacing w:before="112"/>
      </w:pPr>
      <w:r>
        <w:rPr/>
        <w:t>Abstract</w:t>
      </w:r>
    </w:p>
    <w:p>
      <w:pPr>
        <w:pStyle w:val="BodyText"/>
        <w:spacing w:before="5"/>
        <w:rPr>
          <w:b/>
        </w:rPr>
      </w:pPr>
    </w:p>
    <w:p>
      <w:pPr>
        <w:pStyle w:val="BodyText"/>
        <w:spacing w:line="247" w:lineRule="auto"/>
        <w:ind w:left="113" w:right="109"/>
        <w:jc w:val="both"/>
      </w:pPr>
      <w:r>
        <w:rPr>
          <w:spacing w:val="-4"/>
        </w:rPr>
        <w:t>The </w:t>
      </w:r>
      <w:r>
        <w:rPr>
          <w:spacing w:val="-5"/>
        </w:rPr>
        <w:t>passion, emotion </w:t>
      </w:r>
      <w:r>
        <w:rPr>
          <w:spacing w:val="-4"/>
        </w:rPr>
        <w:t>and </w:t>
      </w:r>
      <w:r>
        <w:rPr>
          <w:spacing w:val="-5"/>
        </w:rPr>
        <w:t>conviction </w:t>
      </w:r>
      <w:r>
        <w:rPr>
          <w:spacing w:val="-4"/>
        </w:rPr>
        <w:t>are </w:t>
      </w:r>
      <w:r>
        <w:rPr>
          <w:spacing w:val="-5"/>
        </w:rPr>
        <w:t>essential </w:t>
      </w:r>
      <w:r>
        <w:rPr>
          <w:spacing w:val="-4"/>
        </w:rPr>
        <w:t>part </w:t>
      </w:r>
      <w:r>
        <w:rPr>
          <w:spacing w:val="-3"/>
        </w:rPr>
        <w:t>of </w:t>
      </w:r>
      <w:r>
        <w:rPr>
          <w:spacing w:val="-4"/>
        </w:rPr>
        <w:t>the </w:t>
      </w:r>
      <w:r>
        <w:rPr>
          <w:spacing w:val="-5"/>
        </w:rPr>
        <w:t>graphic description </w:t>
      </w:r>
      <w:r>
        <w:rPr>
          <w:spacing w:val="-3"/>
        </w:rPr>
        <w:t>of </w:t>
      </w:r>
      <w:r>
        <w:rPr>
          <w:spacing w:val="-5"/>
        </w:rPr>
        <w:t>the </w:t>
      </w:r>
      <w:r>
        <w:rPr>
          <w:spacing w:val="-7"/>
        </w:rPr>
        <w:t>city, </w:t>
      </w:r>
      <w:r>
        <w:rPr>
          <w:spacing w:val="-3"/>
        </w:rPr>
        <w:t>on </w:t>
      </w:r>
      <w:r>
        <w:rPr>
          <w:spacing w:val="-4"/>
        </w:rPr>
        <w:t>the one hand means </w:t>
      </w:r>
      <w:r>
        <w:rPr>
          <w:spacing w:val="-5"/>
        </w:rPr>
        <w:t>something concrete </w:t>
      </w:r>
      <w:r>
        <w:rPr>
          <w:spacing w:val="-4"/>
        </w:rPr>
        <w:t>idea </w:t>
      </w:r>
      <w:r>
        <w:rPr>
          <w:spacing w:val="-3"/>
        </w:rPr>
        <w:t>of </w:t>
      </w:r>
      <w:r>
        <w:rPr>
          <w:spacing w:val="-5"/>
        </w:rPr>
        <w:t>something visible, vivid, real, </w:t>
      </w:r>
      <w:r>
        <w:rPr>
          <w:spacing w:val="-4"/>
        </w:rPr>
        <w:t>and </w:t>
      </w:r>
      <w:r>
        <w:rPr>
          <w:spacing w:val="-5"/>
        </w:rPr>
        <w:t>furthermore </w:t>
      </w:r>
      <w:r>
        <w:rPr/>
        <w:t>a </w:t>
      </w:r>
      <w:r>
        <w:rPr>
          <w:spacing w:val="-4"/>
        </w:rPr>
        <w:t>while yet done with </w:t>
      </w:r>
      <w:r>
        <w:rPr>
          <w:spacing w:val="-5"/>
        </w:rPr>
        <w:t>dreams, </w:t>
      </w:r>
      <w:r>
        <w:rPr>
          <w:spacing w:val="-4"/>
        </w:rPr>
        <w:t>their hopes and </w:t>
      </w:r>
      <w:r>
        <w:rPr>
          <w:spacing w:val="-5"/>
        </w:rPr>
        <w:t>aspirations. </w:t>
      </w:r>
      <w:r>
        <w:rPr>
          <w:spacing w:val="-7"/>
        </w:rPr>
        <w:t>Tehuacan </w:t>
      </w:r>
      <w:r>
        <w:rPr>
          <w:spacing w:val="-5"/>
        </w:rPr>
        <w:t>requires building </w:t>
      </w:r>
      <w:r>
        <w:rPr/>
        <w:t>a </w:t>
      </w:r>
      <w:r>
        <w:rPr>
          <w:spacing w:val="-5"/>
        </w:rPr>
        <w:t>personality </w:t>
      </w:r>
      <w:r>
        <w:rPr>
          <w:spacing w:val="-3"/>
        </w:rPr>
        <w:t>to </w:t>
      </w:r>
      <w:r>
        <w:rPr>
          <w:spacing w:val="-4"/>
        </w:rPr>
        <w:t>match the real, </w:t>
      </w:r>
      <w:r>
        <w:rPr>
          <w:spacing w:val="-5"/>
        </w:rPr>
        <w:t>objective </w:t>
      </w:r>
      <w:r>
        <w:rPr>
          <w:spacing w:val="-4"/>
        </w:rPr>
        <w:t>and </w:t>
      </w:r>
      <w:r>
        <w:rPr>
          <w:spacing w:val="-5"/>
        </w:rPr>
        <w:t>spiritually </w:t>
      </w:r>
      <w:r>
        <w:rPr>
          <w:spacing w:val="-4"/>
        </w:rPr>
        <w:t>from one as- pect</w:t>
      </w:r>
      <w:r>
        <w:rPr>
          <w:spacing w:val="-12"/>
        </w:rPr>
        <w:t> </w:t>
      </w:r>
      <w:r>
        <w:rPr>
          <w:spacing w:val="-5"/>
        </w:rPr>
        <w:t>itself,</w:t>
      </w:r>
      <w:r>
        <w:rPr>
          <w:spacing w:val="-13"/>
        </w:rPr>
        <w:t> </w:t>
      </w:r>
      <w:r>
        <w:rPr>
          <w:spacing w:val="-5"/>
        </w:rPr>
        <w:t>external</w:t>
      </w:r>
      <w:r>
        <w:rPr>
          <w:spacing w:val="-13"/>
        </w:rPr>
        <w:t> </w:t>
      </w:r>
      <w:r>
        <w:rPr>
          <w:spacing w:val="-3"/>
        </w:rPr>
        <w:t>to</w:t>
      </w:r>
      <w:r>
        <w:rPr>
          <w:spacing w:val="-13"/>
        </w:rPr>
        <w:t> </w:t>
      </w:r>
      <w:r>
        <w:rPr>
          <w:spacing w:val="-4"/>
        </w:rPr>
        <w:t>the</w:t>
      </w:r>
      <w:r>
        <w:rPr>
          <w:spacing w:val="-13"/>
        </w:rPr>
        <w:t> </w:t>
      </w:r>
      <w:r>
        <w:rPr>
          <w:spacing w:val="-5"/>
        </w:rPr>
        <w:t>person,</w:t>
      </w:r>
      <w:r>
        <w:rPr>
          <w:spacing w:val="-13"/>
        </w:rPr>
        <w:t> </w:t>
      </w:r>
      <w:r>
        <w:rPr>
          <w:spacing w:val="-4"/>
        </w:rPr>
        <w:t>that</w:t>
      </w:r>
      <w:r>
        <w:rPr>
          <w:spacing w:val="-13"/>
        </w:rPr>
        <w:t> </w:t>
      </w:r>
      <w:r>
        <w:rPr>
          <w:spacing w:val="-5"/>
        </w:rPr>
        <w:t>personality</w:t>
      </w:r>
      <w:r>
        <w:rPr>
          <w:spacing w:val="-12"/>
        </w:rPr>
        <w:t> </w:t>
      </w:r>
      <w:r>
        <w:rPr>
          <w:spacing w:val="-3"/>
        </w:rPr>
        <w:t>is</w:t>
      </w:r>
      <w:r>
        <w:rPr>
          <w:spacing w:val="-13"/>
        </w:rPr>
        <w:t> </w:t>
      </w:r>
      <w:r>
        <w:rPr>
          <w:spacing w:val="-4"/>
        </w:rPr>
        <w:t>seen</w:t>
      </w:r>
      <w:r>
        <w:rPr>
          <w:spacing w:val="-12"/>
        </w:rPr>
        <w:t> </w:t>
      </w:r>
      <w:r>
        <w:rPr>
          <w:spacing w:val="-3"/>
        </w:rPr>
        <w:t>in</w:t>
      </w:r>
      <w:r>
        <w:rPr>
          <w:spacing w:val="-13"/>
        </w:rPr>
        <w:t> </w:t>
      </w:r>
      <w:r>
        <w:rPr>
          <w:spacing w:val="-4"/>
        </w:rPr>
        <w:t>the</w:t>
      </w:r>
      <w:r>
        <w:rPr>
          <w:spacing w:val="-13"/>
        </w:rPr>
        <w:t> </w:t>
      </w:r>
      <w:r>
        <w:rPr>
          <w:spacing w:val="-5"/>
        </w:rPr>
        <w:t>transit</w:t>
      </w:r>
      <w:r>
        <w:rPr>
          <w:spacing w:val="-13"/>
        </w:rPr>
        <w:t> </w:t>
      </w:r>
      <w:r>
        <w:rPr>
          <w:spacing w:val="-7"/>
        </w:rPr>
        <w:t>daily.A</w:t>
      </w:r>
      <w:r>
        <w:rPr>
          <w:spacing w:val="-26"/>
        </w:rPr>
        <w:t> </w:t>
      </w:r>
      <w:r>
        <w:rPr>
          <w:spacing w:val="-5"/>
        </w:rPr>
        <w:t>personality </w:t>
      </w:r>
      <w:r>
        <w:rPr>
          <w:spacing w:val="-4"/>
        </w:rPr>
        <w:t>based </w:t>
      </w:r>
      <w:r>
        <w:rPr>
          <w:spacing w:val="-3"/>
        </w:rPr>
        <w:t>on </w:t>
      </w:r>
      <w:r>
        <w:rPr>
          <w:spacing w:val="-4"/>
        </w:rPr>
        <w:t>the </w:t>
      </w:r>
      <w:r>
        <w:rPr>
          <w:spacing w:val="-5"/>
        </w:rPr>
        <w:t>perception </w:t>
      </w:r>
      <w:r>
        <w:rPr>
          <w:spacing w:val="-4"/>
        </w:rPr>
        <w:t>and </w:t>
      </w:r>
      <w:r>
        <w:rPr>
          <w:spacing w:val="-5"/>
        </w:rPr>
        <w:t>construction </w:t>
      </w:r>
      <w:r>
        <w:rPr>
          <w:spacing w:val="-3"/>
        </w:rPr>
        <w:t>of </w:t>
      </w:r>
      <w:r>
        <w:rPr>
          <w:spacing w:val="-5"/>
        </w:rPr>
        <w:t>reality </w:t>
      </w:r>
      <w:r>
        <w:rPr>
          <w:spacing w:val="-4"/>
        </w:rPr>
        <w:t>has its</w:t>
      </w:r>
      <w:r>
        <w:rPr>
          <w:spacing w:val="-29"/>
        </w:rPr>
        <w:t> </w:t>
      </w:r>
      <w:r>
        <w:rPr>
          <w:spacing w:val="-5"/>
        </w:rPr>
        <w:t>environment.</w:t>
      </w:r>
    </w:p>
    <w:p>
      <w:pPr>
        <w:pStyle w:val="BodyText"/>
        <w:spacing w:line="247" w:lineRule="auto"/>
        <w:ind w:left="113" w:right="111" w:firstLine="283"/>
        <w:jc w:val="both"/>
      </w:pPr>
      <w:r>
        <w:rPr>
          <w:spacing w:val="-4"/>
        </w:rPr>
        <w:t>This </w:t>
      </w:r>
      <w:r>
        <w:rPr>
          <w:spacing w:val="-5"/>
        </w:rPr>
        <w:t>perception </w:t>
      </w:r>
      <w:r>
        <w:rPr>
          <w:spacing w:val="-3"/>
        </w:rPr>
        <w:t>is </w:t>
      </w:r>
      <w:r>
        <w:rPr>
          <w:spacing w:val="-5"/>
        </w:rPr>
        <w:t>individual reality through </w:t>
      </w:r>
      <w:r>
        <w:rPr/>
        <w:t>a </w:t>
      </w:r>
      <w:r>
        <w:rPr>
          <w:spacing w:val="-5"/>
        </w:rPr>
        <w:t>comprehensive Personality denote the reality</w:t>
      </w:r>
      <w:r>
        <w:rPr>
          <w:spacing w:val="-16"/>
        </w:rPr>
        <w:t> </w:t>
      </w:r>
      <w:r>
        <w:rPr>
          <w:spacing w:val="-3"/>
        </w:rPr>
        <w:t>of</w:t>
      </w:r>
      <w:r>
        <w:rPr>
          <w:spacing w:val="-16"/>
        </w:rPr>
        <w:t> </w:t>
      </w:r>
      <w:r>
        <w:rPr>
          <w:spacing w:val="-4"/>
        </w:rPr>
        <w:t>each</w:t>
      </w:r>
      <w:r>
        <w:rPr>
          <w:spacing w:val="-16"/>
        </w:rPr>
        <w:t> </w:t>
      </w:r>
      <w:r>
        <w:rPr>
          <w:spacing w:val="-4"/>
        </w:rPr>
        <w:t>human</w:t>
      </w:r>
      <w:r>
        <w:rPr>
          <w:spacing w:val="-16"/>
        </w:rPr>
        <w:t> </w:t>
      </w:r>
      <w:r>
        <w:rPr>
          <w:spacing w:val="-4"/>
        </w:rPr>
        <w:t>being</w:t>
      </w:r>
      <w:r>
        <w:rPr>
          <w:spacing w:val="-16"/>
        </w:rPr>
        <w:t> </w:t>
      </w:r>
      <w:r>
        <w:rPr>
          <w:spacing w:val="-5"/>
        </w:rPr>
        <w:t>consists</w:t>
      </w:r>
      <w:r>
        <w:rPr>
          <w:spacing w:val="-17"/>
        </w:rPr>
        <w:t> </w:t>
      </w:r>
      <w:r>
        <w:rPr>
          <w:spacing w:val="-3"/>
        </w:rPr>
        <w:t>of</w:t>
      </w:r>
      <w:r>
        <w:rPr>
          <w:spacing w:val="-16"/>
        </w:rPr>
        <w:t> </w:t>
      </w:r>
      <w:r>
        <w:rPr>
          <w:spacing w:val="-5"/>
        </w:rPr>
        <w:t>symbols.</w:t>
      </w:r>
      <w:r>
        <w:rPr>
          <w:spacing w:val="-16"/>
        </w:rPr>
        <w:t> </w:t>
      </w:r>
      <w:r>
        <w:rPr>
          <w:spacing w:val="-4"/>
        </w:rPr>
        <w:t>Based</w:t>
      </w:r>
      <w:r>
        <w:rPr>
          <w:spacing w:val="-16"/>
        </w:rPr>
        <w:t> </w:t>
      </w:r>
      <w:r>
        <w:rPr>
          <w:spacing w:val="-3"/>
        </w:rPr>
        <w:t>on</w:t>
      </w:r>
      <w:r>
        <w:rPr>
          <w:spacing w:val="-16"/>
        </w:rPr>
        <w:t> </w:t>
      </w:r>
      <w:r>
        <w:rPr>
          <w:spacing w:val="-4"/>
        </w:rPr>
        <w:t>its</w:t>
      </w:r>
      <w:r>
        <w:rPr>
          <w:spacing w:val="-16"/>
        </w:rPr>
        <w:t> </w:t>
      </w:r>
      <w:r>
        <w:rPr>
          <w:spacing w:val="-5"/>
        </w:rPr>
        <w:t>traditions,</w:t>
      </w:r>
      <w:r>
        <w:rPr>
          <w:spacing w:val="-17"/>
        </w:rPr>
        <w:t> </w:t>
      </w:r>
      <w:r>
        <w:rPr>
          <w:spacing w:val="-4"/>
        </w:rPr>
        <w:t>its</w:t>
      </w:r>
      <w:r>
        <w:rPr>
          <w:spacing w:val="-16"/>
        </w:rPr>
        <w:t> </w:t>
      </w:r>
      <w:r>
        <w:rPr>
          <w:spacing w:val="-5"/>
        </w:rPr>
        <w:t>taste,</w:t>
      </w:r>
      <w:r>
        <w:rPr>
          <w:spacing w:val="-16"/>
        </w:rPr>
        <w:t> </w:t>
      </w:r>
      <w:r>
        <w:rPr>
          <w:spacing w:val="-4"/>
        </w:rPr>
        <w:t>its</w:t>
      </w:r>
      <w:r>
        <w:rPr>
          <w:spacing w:val="-16"/>
        </w:rPr>
        <w:t> </w:t>
      </w:r>
      <w:r>
        <w:rPr>
          <w:spacing w:val="-4"/>
        </w:rPr>
        <w:t>emo- tion.</w:t>
      </w:r>
      <w:r>
        <w:rPr>
          <w:spacing w:val="-13"/>
        </w:rPr>
        <w:t> </w:t>
      </w:r>
      <w:r>
        <w:rPr>
          <w:spacing w:val="-4"/>
        </w:rPr>
        <w:t>This</w:t>
      </w:r>
      <w:r>
        <w:rPr>
          <w:spacing w:val="-9"/>
        </w:rPr>
        <w:t> </w:t>
      </w:r>
      <w:r>
        <w:rPr>
          <w:spacing w:val="-5"/>
        </w:rPr>
        <w:t>definition</w:t>
      </w:r>
      <w:r>
        <w:rPr>
          <w:spacing w:val="-9"/>
        </w:rPr>
        <w:t> </w:t>
      </w:r>
      <w:r>
        <w:rPr>
          <w:spacing w:val="-3"/>
        </w:rPr>
        <w:t>of</w:t>
      </w:r>
      <w:r>
        <w:rPr>
          <w:spacing w:val="-9"/>
        </w:rPr>
        <w:t> </w:t>
      </w:r>
      <w:r>
        <w:rPr>
          <w:spacing w:val="-5"/>
        </w:rPr>
        <w:t>identity</w:t>
      </w:r>
      <w:r>
        <w:rPr>
          <w:spacing w:val="-9"/>
        </w:rPr>
        <w:t> </w:t>
      </w:r>
      <w:r>
        <w:rPr>
          <w:spacing w:val="-4"/>
        </w:rPr>
        <w:t>mark</w:t>
      </w:r>
      <w:r>
        <w:rPr>
          <w:spacing w:val="-9"/>
        </w:rPr>
        <w:t> </w:t>
      </w:r>
      <w:r>
        <w:rPr/>
        <w:t>a</w:t>
      </w:r>
      <w:r>
        <w:rPr>
          <w:spacing w:val="-9"/>
        </w:rPr>
        <w:t> </w:t>
      </w:r>
      <w:r>
        <w:rPr>
          <w:spacing w:val="-4"/>
        </w:rPr>
        <w:t>face,</w:t>
      </w:r>
      <w:r>
        <w:rPr>
          <w:spacing w:val="-9"/>
        </w:rPr>
        <w:t> </w:t>
      </w:r>
      <w:r>
        <w:rPr/>
        <w:t>a</w:t>
      </w:r>
      <w:r>
        <w:rPr>
          <w:spacing w:val="-9"/>
        </w:rPr>
        <w:t> </w:t>
      </w:r>
      <w:r>
        <w:rPr>
          <w:spacing w:val="-5"/>
        </w:rPr>
        <w:t>presence,</w:t>
      </w:r>
      <w:r>
        <w:rPr>
          <w:spacing w:val="-9"/>
        </w:rPr>
        <w:t> </w:t>
      </w:r>
      <w:r>
        <w:rPr>
          <w:spacing w:val="-3"/>
        </w:rPr>
        <w:t>an</w:t>
      </w:r>
      <w:r>
        <w:rPr>
          <w:spacing w:val="-9"/>
        </w:rPr>
        <w:t> </w:t>
      </w:r>
      <w:r>
        <w:rPr>
          <w:spacing w:val="-5"/>
        </w:rPr>
        <w:t>indelible</w:t>
      </w:r>
      <w:r>
        <w:rPr>
          <w:spacing w:val="-9"/>
        </w:rPr>
        <w:t> </w:t>
      </w:r>
      <w:r>
        <w:rPr>
          <w:spacing w:val="-4"/>
        </w:rPr>
        <w:t>mark</w:t>
      </w:r>
      <w:r>
        <w:rPr>
          <w:spacing w:val="-9"/>
        </w:rPr>
        <w:t> </w:t>
      </w:r>
      <w:r>
        <w:rPr>
          <w:spacing w:val="-4"/>
        </w:rPr>
        <w:t>the</w:t>
      </w:r>
      <w:r>
        <w:rPr>
          <w:spacing w:val="-9"/>
        </w:rPr>
        <w:t> </w:t>
      </w:r>
      <w:r>
        <w:rPr>
          <w:spacing w:val="-5"/>
        </w:rPr>
        <w:t>passage</w:t>
      </w:r>
      <w:r>
        <w:rPr>
          <w:spacing w:val="-9"/>
        </w:rPr>
        <w:t> </w:t>
      </w:r>
      <w:r>
        <w:rPr>
          <w:spacing w:val="-5"/>
        </w:rPr>
        <w:t>of </w:t>
      </w:r>
      <w:r>
        <w:rPr>
          <w:spacing w:val="-4"/>
        </w:rPr>
        <w:t>time</w:t>
      </w:r>
      <w:r>
        <w:rPr>
          <w:spacing w:val="-8"/>
        </w:rPr>
        <w:t> </w:t>
      </w:r>
      <w:r>
        <w:rPr>
          <w:spacing w:val="-4"/>
        </w:rPr>
        <w:t>and</w:t>
      </w:r>
      <w:r>
        <w:rPr>
          <w:spacing w:val="-8"/>
        </w:rPr>
        <w:t> </w:t>
      </w:r>
      <w:r>
        <w:rPr>
          <w:spacing w:val="-4"/>
        </w:rPr>
        <w:t>that</w:t>
      </w:r>
      <w:r>
        <w:rPr>
          <w:spacing w:val="-8"/>
        </w:rPr>
        <w:t> </w:t>
      </w:r>
      <w:r>
        <w:rPr>
          <w:spacing w:val="-3"/>
        </w:rPr>
        <w:t>in</w:t>
      </w:r>
      <w:r>
        <w:rPr>
          <w:spacing w:val="-8"/>
        </w:rPr>
        <w:t> </w:t>
      </w:r>
      <w:r>
        <w:rPr>
          <w:spacing w:val="-4"/>
        </w:rPr>
        <w:t>turn</w:t>
      </w:r>
      <w:r>
        <w:rPr>
          <w:spacing w:val="-8"/>
        </w:rPr>
        <w:t> </w:t>
      </w:r>
      <w:r>
        <w:rPr>
          <w:spacing w:val="-4"/>
        </w:rPr>
        <w:t>will</w:t>
      </w:r>
      <w:r>
        <w:rPr>
          <w:spacing w:val="-8"/>
        </w:rPr>
        <w:t> </w:t>
      </w:r>
      <w:r>
        <w:rPr>
          <w:spacing w:val="-5"/>
        </w:rPr>
        <w:t>determine,</w:t>
      </w:r>
      <w:r>
        <w:rPr>
          <w:spacing w:val="-8"/>
        </w:rPr>
        <w:t> </w:t>
      </w:r>
      <w:r>
        <w:rPr>
          <w:spacing w:val="-3"/>
        </w:rPr>
        <w:t>in</w:t>
      </w:r>
      <w:r>
        <w:rPr>
          <w:spacing w:val="-8"/>
        </w:rPr>
        <w:t> </w:t>
      </w:r>
      <w:r>
        <w:rPr/>
        <w:t>a</w:t>
      </w:r>
      <w:r>
        <w:rPr>
          <w:spacing w:val="-8"/>
        </w:rPr>
        <w:t> </w:t>
      </w:r>
      <w:r>
        <w:rPr>
          <w:spacing w:val="-5"/>
        </w:rPr>
        <w:t>tangible</w:t>
      </w:r>
      <w:r>
        <w:rPr>
          <w:spacing w:val="-8"/>
        </w:rPr>
        <w:t> </w:t>
      </w:r>
      <w:r>
        <w:rPr>
          <w:spacing w:val="-4"/>
        </w:rPr>
        <w:t>and</w:t>
      </w:r>
      <w:r>
        <w:rPr>
          <w:spacing w:val="-8"/>
        </w:rPr>
        <w:t> </w:t>
      </w:r>
      <w:r>
        <w:rPr>
          <w:spacing w:val="-5"/>
        </w:rPr>
        <w:t>objective</w:t>
      </w:r>
      <w:r>
        <w:rPr>
          <w:spacing w:val="-8"/>
        </w:rPr>
        <w:t> </w:t>
      </w:r>
      <w:r>
        <w:rPr>
          <w:spacing w:val="-4"/>
        </w:rPr>
        <w:t>exact</w:t>
      </w:r>
      <w:r>
        <w:rPr>
          <w:spacing w:val="-8"/>
        </w:rPr>
        <w:t> </w:t>
      </w:r>
      <w:r>
        <w:rPr>
          <w:spacing w:val="-5"/>
        </w:rPr>
        <w:t>definition.</w:t>
      </w:r>
    </w:p>
    <w:p>
      <w:pPr>
        <w:pStyle w:val="BodyText"/>
        <w:spacing w:line="253" w:lineRule="exact"/>
        <w:ind w:left="113"/>
        <w:jc w:val="both"/>
      </w:pPr>
      <w:r>
        <w:rPr>
          <w:b/>
        </w:rPr>
        <w:t>Keywords: </w:t>
      </w:r>
      <w:r>
        <w:rPr/>
        <w:t>identity, culture and personality Macaria.</w:t>
      </w:r>
    </w:p>
    <w:p>
      <w:pPr>
        <w:pStyle w:val="BodyText"/>
      </w:pPr>
    </w:p>
    <w:p>
      <w:pPr>
        <w:pStyle w:val="BodyText"/>
        <w:rPr>
          <w:sz w:val="24"/>
        </w:rPr>
      </w:pPr>
    </w:p>
    <w:p>
      <w:pPr>
        <w:pStyle w:val="Heading2"/>
      </w:pPr>
      <w:r>
        <w:rPr/>
        <w:t>Introducción</w:t>
      </w:r>
    </w:p>
    <w:p>
      <w:pPr>
        <w:pStyle w:val="BodyText"/>
        <w:spacing w:before="5"/>
        <w:rPr>
          <w:b/>
        </w:rPr>
      </w:pPr>
    </w:p>
    <w:p>
      <w:pPr>
        <w:pStyle w:val="BodyText"/>
        <w:spacing w:line="247" w:lineRule="auto"/>
        <w:ind w:left="672" w:right="110"/>
        <w:jc w:val="both"/>
      </w:pPr>
      <w:r>
        <w:rPr/>
        <w:pict>
          <v:shape style="position:absolute;margin-left:56.692902pt;margin-top:-4.180129pt;width:28pt;height:50.3pt;mso-position-horizontal-relative:page;mso-position-vertical-relative:paragraph;z-index:-246016" type="#_x0000_t202" filled="false" stroked="false">
            <v:textbox inset="0,0,0,0">
              <w:txbxContent>
                <w:p>
                  <w:pPr>
                    <w:spacing w:line="1005" w:lineRule="exact" w:before="0"/>
                    <w:ind w:left="0" w:right="0" w:firstLine="0"/>
                    <w:jc w:val="left"/>
                    <w:rPr>
                      <w:sz w:val="100"/>
                    </w:rPr>
                  </w:pPr>
                  <w:r>
                    <w:rPr>
                      <w:w w:val="100"/>
                      <w:sz w:val="100"/>
                    </w:rPr>
                    <w:t>S</w:t>
                  </w:r>
                </w:p>
              </w:txbxContent>
            </v:textbox>
            <w10:wrap type="none"/>
          </v:shape>
        </w:pict>
      </w:r>
      <w:r>
        <w:rPr/>
        <w:t>in historia no hay tradiciones, sin tradiciones no hay identidad, sin identidad no</w:t>
      </w:r>
      <w:r>
        <w:rPr>
          <w:spacing w:val="-6"/>
        </w:rPr>
        <w:t> </w:t>
      </w:r>
      <w:r>
        <w:rPr/>
        <w:t>hay</w:t>
      </w:r>
      <w:r>
        <w:rPr>
          <w:spacing w:val="-6"/>
        </w:rPr>
        <w:t> </w:t>
      </w:r>
      <w:r>
        <w:rPr>
          <w:spacing w:val="-4"/>
        </w:rPr>
        <w:t>ser.</w:t>
      </w:r>
      <w:r>
        <w:rPr>
          <w:spacing w:val="-10"/>
        </w:rPr>
        <w:t> </w:t>
      </w:r>
      <w:r>
        <w:rPr/>
        <w:t>Tehuacán</w:t>
      </w:r>
      <w:r>
        <w:rPr>
          <w:spacing w:val="-6"/>
        </w:rPr>
        <w:t> </w:t>
      </w:r>
      <w:r>
        <w:rPr/>
        <w:t>cuenta</w:t>
      </w:r>
      <w:r>
        <w:rPr>
          <w:spacing w:val="-6"/>
        </w:rPr>
        <w:t> </w:t>
      </w:r>
      <w:r>
        <w:rPr/>
        <w:t>con</w:t>
      </w:r>
      <w:r>
        <w:rPr>
          <w:spacing w:val="-6"/>
        </w:rPr>
        <w:t> </w:t>
      </w:r>
      <w:r>
        <w:rPr/>
        <w:t>cualidades</w:t>
      </w:r>
      <w:r>
        <w:rPr>
          <w:spacing w:val="-7"/>
        </w:rPr>
        <w:t> </w:t>
      </w:r>
      <w:r>
        <w:rPr/>
        <w:t>y</w:t>
      </w:r>
      <w:r>
        <w:rPr>
          <w:spacing w:val="-6"/>
        </w:rPr>
        <w:t> </w:t>
      </w:r>
      <w:r>
        <w:rPr/>
        <w:t>valores</w:t>
      </w:r>
      <w:r>
        <w:rPr>
          <w:spacing w:val="-6"/>
        </w:rPr>
        <w:t> </w:t>
      </w:r>
      <w:r>
        <w:rPr/>
        <w:t>únicos</w:t>
      </w:r>
      <w:r>
        <w:rPr>
          <w:spacing w:val="-6"/>
        </w:rPr>
        <w:t> </w:t>
      </w:r>
      <w:r>
        <w:rPr/>
        <w:t>que</w:t>
      </w:r>
      <w:r>
        <w:rPr>
          <w:spacing w:val="-6"/>
        </w:rPr>
        <w:t> </w:t>
      </w:r>
      <w:r>
        <w:rPr/>
        <w:t>la</w:t>
      </w:r>
      <w:r>
        <w:rPr>
          <w:spacing w:val="-6"/>
        </w:rPr>
        <w:t> </w:t>
      </w:r>
      <w:r>
        <w:rPr/>
        <w:t>hacen</w:t>
      </w:r>
      <w:r>
        <w:rPr>
          <w:spacing w:val="-6"/>
        </w:rPr>
        <w:t> </w:t>
      </w:r>
      <w:r>
        <w:rPr/>
        <w:t>me- recedora</w:t>
      </w:r>
      <w:r>
        <w:rPr>
          <w:spacing w:val="-6"/>
        </w:rPr>
        <w:t> </w:t>
      </w:r>
      <w:r>
        <w:rPr/>
        <w:t>de</w:t>
      </w:r>
      <w:r>
        <w:rPr>
          <w:spacing w:val="-6"/>
        </w:rPr>
        <w:t> </w:t>
      </w:r>
      <w:r>
        <w:rPr/>
        <w:t>poseer</w:t>
      </w:r>
      <w:r>
        <w:rPr>
          <w:spacing w:val="-6"/>
        </w:rPr>
        <w:t> </w:t>
      </w:r>
      <w:r>
        <w:rPr/>
        <w:t>una</w:t>
      </w:r>
      <w:r>
        <w:rPr>
          <w:spacing w:val="-6"/>
        </w:rPr>
        <w:t> </w:t>
      </w:r>
      <w:r>
        <w:rPr/>
        <w:t>personalidad</w:t>
      </w:r>
      <w:r>
        <w:rPr>
          <w:spacing w:val="-6"/>
        </w:rPr>
        <w:t> </w:t>
      </w:r>
      <w:r>
        <w:rPr/>
        <w:t>marcaria</w:t>
      </w:r>
      <w:r>
        <w:rPr>
          <w:spacing w:val="-6"/>
        </w:rPr>
        <w:t> </w:t>
      </w:r>
      <w:r>
        <w:rPr/>
        <w:t>que</w:t>
      </w:r>
      <w:r>
        <w:rPr>
          <w:spacing w:val="-6"/>
        </w:rPr>
        <w:t> </w:t>
      </w:r>
      <w:r>
        <w:rPr/>
        <w:t>le</w:t>
      </w:r>
      <w:r>
        <w:rPr>
          <w:spacing w:val="-6"/>
        </w:rPr>
        <w:t> </w:t>
      </w:r>
      <w:r>
        <w:rPr/>
        <w:t>permita</w:t>
      </w:r>
      <w:r>
        <w:rPr>
          <w:spacing w:val="-6"/>
        </w:rPr>
        <w:t> </w:t>
      </w:r>
      <w:r>
        <w:rPr/>
        <w:t>posicionarse</w:t>
      </w:r>
      <w:r>
        <w:rPr>
          <w:spacing w:val="-6"/>
        </w:rPr>
        <w:t> </w:t>
      </w:r>
      <w:r>
        <w:rPr/>
        <w:t>con</w:t>
      </w:r>
    </w:p>
    <w:p>
      <w:pPr>
        <w:pStyle w:val="BodyText"/>
        <w:spacing w:line="247" w:lineRule="auto"/>
        <w:ind w:left="113" w:right="111"/>
        <w:jc w:val="both"/>
      </w:pPr>
      <w:r>
        <w:rPr/>
        <w:t>una</w:t>
      </w:r>
      <w:r>
        <w:rPr>
          <w:spacing w:val="-4"/>
        </w:rPr>
        <w:t> </w:t>
      </w:r>
      <w:r>
        <w:rPr/>
        <w:t>identidad</w:t>
      </w:r>
      <w:r>
        <w:rPr>
          <w:spacing w:val="-4"/>
        </w:rPr>
        <w:t> </w:t>
      </w:r>
      <w:r>
        <w:rPr/>
        <w:t>definida</w:t>
      </w:r>
      <w:r>
        <w:rPr>
          <w:spacing w:val="-4"/>
        </w:rPr>
        <w:t> </w:t>
      </w:r>
      <w:r>
        <w:rPr/>
        <w:t>a</w:t>
      </w:r>
      <w:r>
        <w:rPr>
          <w:spacing w:val="-4"/>
        </w:rPr>
        <w:t> </w:t>
      </w:r>
      <w:r>
        <w:rPr/>
        <w:t>través</w:t>
      </w:r>
      <w:r>
        <w:rPr>
          <w:spacing w:val="-4"/>
        </w:rPr>
        <w:t> </w:t>
      </w:r>
      <w:r>
        <w:rPr/>
        <w:t>de</w:t>
      </w:r>
      <w:r>
        <w:rPr>
          <w:spacing w:val="-4"/>
        </w:rPr>
        <w:t> </w:t>
      </w:r>
      <w:r>
        <w:rPr/>
        <w:t>la</w:t>
      </w:r>
      <w:r>
        <w:rPr>
          <w:spacing w:val="-4"/>
        </w:rPr>
        <w:t> </w:t>
      </w:r>
      <w:r>
        <w:rPr/>
        <w:t>construcción</w:t>
      </w:r>
      <w:r>
        <w:rPr>
          <w:spacing w:val="-4"/>
        </w:rPr>
        <w:t> </w:t>
      </w:r>
      <w:r>
        <w:rPr/>
        <w:t>de</w:t>
      </w:r>
      <w:r>
        <w:rPr>
          <w:spacing w:val="-4"/>
        </w:rPr>
        <w:t> </w:t>
      </w:r>
      <w:r>
        <w:rPr/>
        <w:t>una</w:t>
      </w:r>
      <w:r>
        <w:rPr>
          <w:spacing w:val="-4"/>
        </w:rPr>
        <w:t> </w:t>
      </w:r>
      <w:r>
        <w:rPr/>
        <w:t>imagen</w:t>
      </w:r>
      <w:r>
        <w:rPr>
          <w:spacing w:val="-4"/>
        </w:rPr>
        <w:t> </w:t>
      </w:r>
      <w:r>
        <w:rPr/>
        <w:t>atractiva</w:t>
      </w:r>
      <w:r>
        <w:rPr>
          <w:spacing w:val="-4"/>
        </w:rPr>
        <w:t> </w:t>
      </w:r>
      <w:r>
        <w:rPr/>
        <w:t>de</w:t>
      </w:r>
      <w:r>
        <w:rPr>
          <w:spacing w:val="-4"/>
        </w:rPr>
        <w:t> </w:t>
      </w:r>
      <w:r>
        <w:rPr/>
        <w:t>ciudad frente a otras, incrementando el turismo, y generando ante todo un sentimiento de pertenencia entre la ciudad y sus</w:t>
      </w:r>
      <w:r>
        <w:rPr>
          <w:spacing w:val="-4"/>
        </w:rPr>
        <w:t> </w:t>
      </w:r>
      <w:r>
        <w:rPr/>
        <w:t>pobladores.</w:t>
      </w:r>
    </w:p>
    <w:p>
      <w:pPr>
        <w:spacing w:after="0" w:line="247" w:lineRule="auto"/>
        <w:jc w:val="both"/>
        <w:sectPr>
          <w:pgSz w:w="9640" w:h="13040"/>
          <w:pgMar w:header="0" w:footer="956" w:top="1080" w:bottom="1140" w:left="1020" w:right="1020"/>
        </w:sectPr>
      </w:pPr>
    </w:p>
    <w:p>
      <w:pPr>
        <w:spacing w:before="59"/>
        <w:ind w:left="1519" w:right="0" w:firstLine="0"/>
        <w:jc w:val="left"/>
        <w:rPr>
          <w:sz w:val="14"/>
        </w:rPr>
      </w:pPr>
      <w:r>
        <w:rPr>
          <w:sz w:val="20"/>
        </w:rPr>
        <w:t>E</w:t>
      </w:r>
      <w:r>
        <w:rPr>
          <w:spacing w:val="-1"/>
          <w:w w:val="146"/>
          <w:sz w:val="14"/>
        </w:rPr>
        <w:t>ducació</w:t>
      </w:r>
      <w:r>
        <w:rPr>
          <w:w w:val="146"/>
          <w:sz w:val="14"/>
        </w:rPr>
        <w:t>n</w:t>
      </w:r>
      <w:r>
        <w:rPr>
          <w:spacing w:val="15"/>
          <w:sz w:val="14"/>
        </w:rPr>
        <w:t> </w:t>
      </w:r>
      <w:r>
        <w:rPr>
          <w:w w:val="144"/>
          <w:sz w:val="14"/>
        </w:rPr>
        <w:t>y</w:t>
      </w:r>
      <w:r>
        <w:rPr>
          <w:spacing w:val="15"/>
          <w:sz w:val="14"/>
        </w:rPr>
        <w:t> </w:t>
      </w:r>
      <w:r>
        <w:rPr>
          <w:w w:val="163"/>
          <w:sz w:val="14"/>
        </w:rPr>
        <w:t>cu</w:t>
      </w:r>
      <w:r>
        <w:rPr>
          <w:spacing w:val="-13"/>
          <w:w w:val="163"/>
          <w:sz w:val="14"/>
        </w:rPr>
        <w:t>l</w:t>
      </w:r>
      <w:r>
        <w:rPr>
          <w:w w:val="175"/>
          <w:sz w:val="14"/>
        </w:rPr>
        <w:t>tura</w:t>
      </w:r>
      <w:r>
        <w:rPr>
          <w:spacing w:val="14"/>
          <w:sz w:val="14"/>
        </w:rPr>
        <w:t> </w:t>
      </w:r>
      <w:r>
        <w:rPr>
          <w:spacing w:val="-1"/>
          <w:w w:val="144"/>
          <w:sz w:val="14"/>
        </w:rPr>
        <w:t>d</w:t>
      </w:r>
      <w:r>
        <w:rPr>
          <w:sz w:val="14"/>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vida</w:t>
      </w:r>
    </w:p>
    <w:p>
      <w:pPr>
        <w:pStyle w:val="BodyText"/>
        <w:rPr>
          <w:sz w:val="20"/>
        </w:rPr>
      </w:pPr>
    </w:p>
    <w:p>
      <w:pPr>
        <w:pStyle w:val="BodyText"/>
        <w:spacing w:before="7"/>
        <w:rPr>
          <w:sz w:val="17"/>
        </w:rPr>
      </w:pPr>
    </w:p>
    <w:p>
      <w:pPr>
        <w:spacing w:line="247" w:lineRule="auto" w:before="0"/>
        <w:ind w:left="113" w:right="111" w:firstLine="283"/>
        <w:jc w:val="both"/>
        <w:rPr>
          <w:sz w:val="22"/>
        </w:rPr>
      </w:pPr>
      <w:r>
        <w:rPr>
          <w:sz w:val="22"/>
        </w:rPr>
        <w:t>A lo largo de la historia la ciudad ha tenido diferentes identidades de gran reco- nocimiento</w:t>
      </w:r>
      <w:r>
        <w:rPr>
          <w:spacing w:val="-6"/>
          <w:sz w:val="22"/>
        </w:rPr>
        <w:t> </w:t>
      </w:r>
      <w:r>
        <w:rPr>
          <w:sz w:val="22"/>
        </w:rPr>
        <w:t>a</w:t>
      </w:r>
      <w:r>
        <w:rPr>
          <w:spacing w:val="-6"/>
          <w:sz w:val="22"/>
        </w:rPr>
        <w:t> </w:t>
      </w:r>
      <w:r>
        <w:rPr>
          <w:sz w:val="22"/>
        </w:rPr>
        <w:t>nivel</w:t>
      </w:r>
      <w:r>
        <w:rPr>
          <w:spacing w:val="-6"/>
          <w:sz w:val="22"/>
        </w:rPr>
        <w:t> </w:t>
      </w:r>
      <w:r>
        <w:rPr>
          <w:sz w:val="22"/>
        </w:rPr>
        <w:t>Mundial</w:t>
      </w:r>
      <w:r>
        <w:rPr>
          <w:spacing w:val="-6"/>
          <w:sz w:val="22"/>
        </w:rPr>
        <w:t> </w:t>
      </w:r>
      <w:r>
        <w:rPr>
          <w:sz w:val="22"/>
        </w:rPr>
        <w:t>como</w:t>
      </w:r>
      <w:r>
        <w:rPr>
          <w:spacing w:val="-7"/>
          <w:sz w:val="22"/>
        </w:rPr>
        <w:t> </w:t>
      </w:r>
      <w:r>
        <w:rPr>
          <w:b/>
          <w:spacing w:val="-3"/>
          <w:sz w:val="22"/>
        </w:rPr>
        <w:t>Tehuacán</w:t>
      </w:r>
      <w:r>
        <w:rPr>
          <w:b/>
          <w:spacing w:val="-7"/>
          <w:sz w:val="22"/>
        </w:rPr>
        <w:t> </w:t>
      </w:r>
      <w:r>
        <w:rPr>
          <w:b/>
          <w:sz w:val="22"/>
        </w:rPr>
        <w:t>cuna</w:t>
      </w:r>
      <w:r>
        <w:rPr>
          <w:b/>
          <w:spacing w:val="-7"/>
          <w:sz w:val="22"/>
        </w:rPr>
        <w:t> </w:t>
      </w:r>
      <w:r>
        <w:rPr>
          <w:b/>
          <w:sz w:val="22"/>
        </w:rPr>
        <w:t>del</w:t>
      </w:r>
      <w:r>
        <w:rPr>
          <w:b/>
          <w:spacing w:val="-6"/>
          <w:sz w:val="22"/>
        </w:rPr>
        <w:t> </w:t>
      </w:r>
      <w:r>
        <w:rPr>
          <w:b/>
          <w:sz w:val="22"/>
        </w:rPr>
        <w:t>Maíz,</w:t>
      </w:r>
      <w:r>
        <w:rPr>
          <w:b/>
          <w:spacing w:val="-11"/>
          <w:sz w:val="22"/>
        </w:rPr>
        <w:t> </w:t>
      </w:r>
      <w:r>
        <w:rPr>
          <w:b/>
          <w:spacing w:val="-3"/>
          <w:sz w:val="22"/>
        </w:rPr>
        <w:t>Tehuacán</w:t>
      </w:r>
      <w:r>
        <w:rPr>
          <w:b/>
          <w:spacing w:val="-7"/>
          <w:sz w:val="22"/>
        </w:rPr>
        <w:t> </w:t>
      </w:r>
      <w:r>
        <w:rPr>
          <w:b/>
          <w:sz w:val="22"/>
        </w:rPr>
        <w:t>de</w:t>
      </w:r>
      <w:r>
        <w:rPr>
          <w:b/>
          <w:spacing w:val="-6"/>
          <w:sz w:val="22"/>
        </w:rPr>
        <w:t> </w:t>
      </w:r>
      <w:r>
        <w:rPr>
          <w:b/>
          <w:sz w:val="22"/>
        </w:rPr>
        <w:t>las</w:t>
      </w:r>
      <w:r>
        <w:rPr>
          <w:b/>
          <w:spacing w:val="-6"/>
          <w:sz w:val="22"/>
        </w:rPr>
        <w:t> </w:t>
      </w:r>
      <w:r>
        <w:rPr>
          <w:b/>
          <w:sz w:val="22"/>
        </w:rPr>
        <w:t>Gra- nadas, Primer Centro Hidromineral de América y </w:t>
      </w:r>
      <w:r>
        <w:rPr>
          <w:b/>
          <w:spacing w:val="-3"/>
          <w:sz w:val="22"/>
        </w:rPr>
        <w:t>Tehuacán </w:t>
      </w:r>
      <w:r>
        <w:rPr>
          <w:b/>
          <w:sz w:val="22"/>
        </w:rPr>
        <w:t>Ciudad de Salud. </w:t>
      </w:r>
      <w:r>
        <w:rPr>
          <w:sz w:val="22"/>
        </w:rPr>
        <w:t>Éstas han caducado debido a situaciones geográficas, demográficas y sobretodo por la</w:t>
      </w:r>
      <w:r>
        <w:rPr>
          <w:spacing w:val="-8"/>
          <w:sz w:val="22"/>
        </w:rPr>
        <w:t> </w:t>
      </w:r>
      <w:r>
        <w:rPr>
          <w:sz w:val="22"/>
        </w:rPr>
        <w:t>temporalidad</w:t>
      </w:r>
      <w:r>
        <w:rPr>
          <w:spacing w:val="-9"/>
          <w:sz w:val="22"/>
        </w:rPr>
        <w:t> </w:t>
      </w:r>
      <w:r>
        <w:rPr>
          <w:sz w:val="22"/>
        </w:rPr>
        <w:t>de</w:t>
      </w:r>
      <w:r>
        <w:rPr>
          <w:spacing w:val="-8"/>
          <w:sz w:val="22"/>
        </w:rPr>
        <w:t> </w:t>
      </w:r>
      <w:r>
        <w:rPr>
          <w:sz w:val="22"/>
        </w:rPr>
        <w:t>cada</w:t>
      </w:r>
      <w:r>
        <w:rPr>
          <w:spacing w:val="-8"/>
          <w:sz w:val="22"/>
        </w:rPr>
        <w:t> </w:t>
      </w:r>
      <w:r>
        <w:rPr>
          <w:sz w:val="22"/>
        </w:rPr>
        <w:t>una</w:t>
      </w:r>
      <w:r>
        <w:rPr>
          <w:spacing w:val="-8"/>
          <w:sz w:val="22"/>
        </w:rPr>
        <w:t> </w:t>
      </w:r>
      <w:r>
        <w:rPr>
          <w:sz w:val="22"/>
        </w:rPr>
        <w:t>de</w:t>
      </w:r>
      <w:r>
        <w:rPr>
          <w:spacing w:val="-8"/>
          <w:sz w:val="22"/>
        </w:rPr>
        <w:t> </w:t>
      </w:r>
      <w:r>
        <w:rPr>
          <w:sz w:val="22"/>
        </w:rPr>
        <w:t>ellas,</w:t>
      </w:r>
      <w:r>
        <w:rPr>
          <w:spacing w:val="-8"/>
          <w:sz w:val="22"/>
        </w:rPr>
        <w:t> </w:t>
      </w:r>
      <w:r>
        <w:rPr>
          <w:sz w:val="22"/>
        </w:rPr>
        <w:t>sin</w:t>
      </w:r>
      <w:r>
        <w:rPr>
          <w:spacing w:val="-8"/>
          <w:sz w:val="22"/>
        </w:rPr>
        <w:t> </w:t>
      </w:r>
      <w:r>
        <w:rPr>
          <w:sz w:val="22"/>
        </w:rPr>
        <w:t>generar</w:t>
      </w:r>
      <w:r>
        <w:rPr>
          <w:spacing w:val="-8"/>
          <w:sz w:val="22"/>
        </w:rPr>
        <w:t> </w:t>
      </w:r>
      <w:r>
        <w:rPr>
          <w:sz w:val="22"/>
        </w:rPr>
        <w:t>presencia</w:t>
      </w:r>
      <w:r>
        <w:rPr>
          <w:spacing w:val="-9"/>
          <w:sz w:val="22"/>
        </w:rPr>
        <w:t> </w:t>
      </w:r>
      <w:r>
        <w:rPr>
          <w:sz w:val="22"/>
        </w:rPr>
        <w:t>identificativa,</w:t>
      </w:r>
      <w:r>
        <w:rPr>
          <w:spacing w:val="-9"/>
          <w:sz w:val="22"/>
        </w:rPr>
        <w:t> </w:t>
      </w:r>
      <w:r>
        <w:rPr>
          <w:sz w:val="22"/>
        </w:rPr>
        <w:t>reduciendo el sentimiento de pertenencia en sus</w:t>
      </w:r>
      <w:r>
        <w:rPr>
          <w:spacing w:val="-13"/>
          <w:sz w:val="22"/>
        </w:rPr>
        <w:t> </w:t>
      </w:r>
      <w:r>
        <w:rPr>
          <w:sz w:val="22"/>
        </w:rPr>
        <w:t>habitantes.</w:t>
      </w:r>
    </w:p>
    <w:p>
      <w:pPr>
        <w:pStyle w:val="BodyText"/>
        <w:spacing w:line="247" w:lineRule="auto"/>
        <w:ind w:left="113" w:right="110" w:firstLine="283"/>
        <w:jc w:val="both"/>
      </w:pPr>
      <w:r>
        <w:rPr/>
        <w:t>Evolucionar de identidad a personalidad marcaria que represente la esencia de Tehuacán logrando vinculación entre la ciudad, sus habitantes y los turistas, una identidad que parta de las emociones y de los sentidos, y que de esta manera se vin- cule con los consumidores logrando posicionar la marca no solo en la mente sino</w:t>
      </w:r>
      <w:r>
        <w:rPr>
          <w:spacing w:val="-35"/>
        </w:rPr>
        <w:t> </w:t>
      </w:r>
      <w:r>
        <w:rPr/>
        <w:t>en el Corazón. “Tehuacán, sabe a historia, a sus tradiciones, a su cultura, a su gente, a su diversidad natural, a su gastronomía, a sus artesanías y a su</w:t>
      </w:r>
      <w:r>
        <w:rPr>
          <w:spacing w:val="-6"/>
        </w:rPr>
        <w:t> </w:t>
      </w:r>
      <w:r>
        <w:rPr/>
        <w:t>trabajo”.</w:t>
      </w:r>
    </w:p>
    <w:p>
      <w:pPr>
        <w:pStyle w:val="BodyText"/>
        <w:spacing w:line="247" w:lineRule="auto"/>
        <w:ind w:left="113" w:right="110" w:firstLine="283"/>
        <w:jc w:val="both"/>
      </w:pPr>
      <w:r>
        <w:rPr/>
        <w:t>Refiriéndonos a “sabor” como la interpretación metafórica por el gusto y la pa- sión de hacer las cosas, buscando así promover en las personas ese cariño por su ciudad, y no solo sentirlo sino proyectar esta imagen al exterior para así contagiar ese entusiasmo por conocer ese “sabor” a Tehuacán.</w:t>
      </w:r>
    </w:p>
    <w:p>
      <w:pPr>
        <w:pStyle w:val="BodyText"/>
        <w:spacing w:line="247" w:lineRule="auto"/>
        <w:ind w:left="113" w:right="111" w:firstLine="283"/>
        <w:jc w:val="both"/>
      </w:pPr>
      <w:r>
        <w:rPr/>
        <w:t>A</w:t>
      </w:r>
      <w:r>
        <w:rPr>
          <w:spacing w:val="-18"/>
        </w:rPr>
        <w:t> </w:t>
      </w:r>
      <w:r>
        <w:rPr/>
        <w:t>través</w:t>
      </w:r>
      <w:r>
        <w:rPr>
          <w:spacing w:val="-6"/>
        </w:rPr>
        <w:t> </w:t>
      </w:r>
      <w:r>
        <w:rPr/>
        <w:t>de</w:t>
      </w:r>
      <w:r>
        <w:rPr>
          <w:spacing w:val="-6"/>
        </w:rPr>
        <w:t> </w:t>
      </w:r>
      <w:r>
        <w:rPr/>
        <w:t>un</w:t>
      </w:r>
      <w:r>
        <w:rPr>
          <w:spacing w:val="-6"/>
        </w:rPr>
        <w:t> </w:t>
      </w:r>
      <w:r>
        <w:rPr/>
        <w:t>proyecto</w:t>
      </w:r>
      <w:r>
        <w:rPr>
          <w:spacing w:val="-6"/>
        </w:rPr>
        <w:t> </w:t>
      </w:r>
      <w:r>
        <w:rPr/>
        <w:t>conjunto</w:t>
      </w:r>
      <w:r>
        <w:rPr>
          <w:spacing w:val="-6"/>
        </w:rPr>
        <w:t> </w:t>
      </w:r>
      <w:r>
        <w:rPr/>
        <w:t>con</w:t>
      </w:r>
      <w:r>
        <w:rPr>
          <w:spacing w:val="-6"/>
        </w:rPr>
        <w:t> </w:t>
      </w:r>
      <w:r>
        <w:rPr/>
        <w:t>el</w:t>
      </w:r>
      <w:r>
        <w:rPr>
          <w:spacing w:val="-6"/>
        </w:rPr>
        <w:t> </w:t>
      </w:r>
      <w:r>
        <w:rPr/>
        <w:t>departamento</w:t>
      </w:r>
      <w:r>
        <w:rPr>
          <w:spacing w:val="-6"/>
        </w:rPr>
        <w:t> </w:t>
      </w:r>
      <w:r>
        <w:rPr/>
        <w:t>de</w:t>
      </w:r>
      <w:r>
        <w:rPr>
          <w:spacing w:val="-6"/>
        </w:rPr>
        <w:t> </w:t>
      </w:r>
      <w:r>
        <w:rPr/>
        <w:t>turismo</w:t>
      </w:r>
      <w:r>
        <w:rPr>
          <w:spacing w:val="-6"/>
        </w:rPr>
        <w:t> </w:t>
      </w:r>
      <w:r>
        <w:rPr/>
        <w:t>del</w:t>
      </w:r>
      <w:r>
        <w:rPr>
          <w:spacing w:val="-6"/>
        </w:rPr>
        <w:t> </w:t>
      </w:r>
      <w:r>
        <w:rPr/>
        <w:t>gobierno</w:t>
      </w:r>
      <w:r>
        <w:rPr>
          <w:spacing w:val="-6"/>
        </w:rPr>
        <w:t> </w:t>
      </w:r>
      <w:r>
        <w:rPr/>
        <w:t>se implemetarán</w:t>
      </w:r>
      <w:r>
        <w:rPr>
          <w:spacing w:val="-5"/>
        </w:rPr>
        <w:t> </w:t>
      </w:r>
      <w:r>
        <w:rPr/>
        <w:t>una</w:t>
      </w:r>
      <w:r>
        <w:rPr>
          <w:spacing w:val="-4"/>
        </w:rPr>
        <w:t> </w:t>
      </w:r>
      <w:r>
        <w:rPr/>
        <w:t>a</w:t>
      </w:r>
      <w:r>
        <w:rPr>
          <w:spacing w:val="-4"/>
        </w:rPr>
        <w:t> </w:t>
      </w:r>
      <w:r>
        <w:rPr/>
        <w:t>una</w:t>
      </w:r>
      <w:r>
        <w:rPr>
          <w:spacing w:val="-4"/>
        </w:rPr>
        <w:t> </w:t>
      </w:r>
      <w:r>
        <w:rPr/>
        <w:t>las</w:t>
      </w:r>
      <w:r>
        <w:rPr>
          <w:spacing w:val="-4"/>
        </w:rPr>
        <w:t> </w:t>
      </w:r>
      <w:r>
        <w:rPr/>
        <w:t>estrategias</w:t>
      </w:r>
      <w:r>
        <w:rPr>
          <w:spacing w:val="-5"/>
        </w:rPr>
        <w:t> </w:t>
      </w:r>
      <w:r>
        <w:rPr/>
        <w:t>publicitarias</w:t>
      </w:r>
      <w:r>
        <w:rPr>
          <w:spacing w:val="-5"/>
        </w:rPr>
        <w:t> </w:t>
      </w:r>
      <w:r>
        <w:rPr/>
        <w:t>basadas</w:t>
      </w:r>
      <w:r>
        <w:rPr>
          <w:spacing w:val="-4"/>
        </w:rPr>
        <w:t> </w:t>
      </w:r>
      <w:r>
        <w:rPr/>
        <w:t>en</w:t>
      </w:r>
      <w:r>
        <w:rPr>
          <w:spacing w:val="-4"/>
        </w:rPr>
        <w:t> </w:t>
      </w:r>
      <w:r>
        <w:rPr/>
        <w:t>el</w:t>
      </w:r>
      <w:r>
        <w:rPr>
          <w:spacing w:val="-4"/>
        </w:rPr>
        <w:t> </w:t>
      </w:r>
      <w:r>
        <w:rPr/>
        <w:t>City</w:t>
      </w:r>
      <w:r>
        <w:rPr>
          <w:spacing w:val="-4"/>
        </w:rPr>
        <w:t> </w:t>
      </w:r>
      <w:r>
        <w:rPr/>
        <w:t>Marketing</w:t>
      </w:r>
      <w:r>
        <w:rPr>
          <w:spacing w:val="-4"/>
        </w:rPr>
        <w:t> </w:t>
      </w:r>
      <w:r>
        <w:rPr/>
        <w:t>en conjunto con el Emocional Branding, para crear una marca memorable sustentada en el hecho de evolucionar la personalidad marcaria a partir de valores y cualidades intangibles,</w:t>
      </w:r>
      <w:r>
        <w:rPr>
          <w:spacing w:val="-10"/>
        </w:rPr>
        <w:t> </w:t>
      </w:r>
      <w:r>
        <w:rPr/>
        <w:t>que</w:t>
      </w:r>
      <w:r>
        <w:rPr>
          <w:spacing w:val="-10"/>
        </w:rPr>
        <w:t> </w:t>
      </w:r>
      <w:r>
        <w:rPr/>
        <w:t>evoquen</w:t>
      </w:r>
      <w:r>
        <w:rPr>
          <w:spacing w:val="-10"/>
        </w:rPr>
        <w:t> </w:t>
      </w:r>
      <w:r>
        <w:rPr/>
        <w:t>a</w:t>
      </w:r>
      <w:r>
        <w:rPr>
          <w:spacing w:val="-10"/>
        </w:rPr>
        <w:t> </w:t>
      </w:r>
      <w:r>
        <w:rPr/>
        <w:t>la</w:t>
      </w:r>
      <w:r>
        <w:rPr>
          <w:spacing w:val="-10"/>
        </w:rPr>
        <w:t> </w:t>
      </w:r>
      <w:r>
        <w:rPr/>
        <w:t>pasión,</w:t>
      </w:r>
      <w:r>
        <w:rPr>
          <w:spacing w:val="-10"/>
        </w:rPr>
        <w:t> </w:t>
      </w:r>
      <w:r>
        <w:rPr/>
        <w:t>a</w:t>
      </w:r>
      <w:r>
        <w:rPr>
          <w:spacing w:val="-10"/>
        </w:rPr>
        <w:t> </w:t>
      </w:r>
      <w:r>
        <w:rPr/>
        <w:t>la</w:t>
      </w:r>
      <w:r>
        <w:rPr>
          <w:spacing w:val="-10"/>
        </w:rPr>
        <w:t> </w:t>
      </w:r>
      <w:r>
        <w:rPr/>
        <w:t>historia</w:t>
      </w:r>
      <w:r>
        <w:rPr>
          <w:spacing w:val="-10"/>
        </w:rPr>
        <w:t> </w:t>
      </w:r>
      <w:r>
        <w:rPr/>
        <w:t>que</w:t>
      </w:r>
      <w:r>
        <w:rPr>
          <w:spacing w:val="-10"/>
        </w:rPr>
        <w:t> </w:t>
      </w:r>
      <w:r>
        <w:rPr/>
        <w:t>queremos</w:t>
      </w:r>
      <w:r>
        <w:rPr>
          <w:spacing w:val="-10"/>
        </w:rPr>
        <w:t> </w:t>
      </w:r>
      <w:r>
        <w:rPr/>
        <w:t>contar</w:t>
      </w:r>
      <w:r>
        <w:rPr>
          <w:spacing w:val="-10"/>
        </w:rPr>
        <w:t> </w:t>
      </w:r>
      <w:r>
        <w:rPr/>
        <w:t>y</w:t>
      </w:r>
      <w:r>
        <w:rPr>
          <w:spacing w:val="-10"/>
        </w:rPr>
        <w:t> </w:t>
      </w:r>
      <w:r>
        <w:rPr/>
        <w:t>con</w:t>
      </w:r>
      <w:r>
        <w:rPr>
          <w:spacing w:val="-10"/>
        </w:rPr>
        <w:t> </w:t>
      </w:r>
      <w:r>
        <w:rPr/>
        <w:t>la</w:t>
      </w:r>
      <w:r>
        <w:rPr>
          <w:spacing w:val="-10"/>
        </w:rPr>
        <w:t> </w:t>
      </w:r>
      <w:r>
        <w:rPr/>
        <w:t>causa que nos</w:t>
      </w:r>
      <w:r>
        <w:rPr>
          <w:spacing w:val="-1"/>
        </w:rPr>
        <w:t> </w:t>
      </w:r>
      <w:r>
        <w:rPr/>
        <w:t>motiva.</w:t>
      </w:r>
    </w:p>
    <w:p>
      <w:pPr>
        <w:pStyle w:val="BodyText"/>
        <w:spacing w:line="247" w:lineRule="auto"/>
        <w:ind w:left="113" w:right="108" w:firstLine="283"/>
        <w:jc w:val="both"/>
      </w:pPr>
      <w:r>
        <w:rPr/>
        <w:t>Teniendo como función principal crear una marca que comunique, represente    y</w:t>
      </w:r>
      <w:r>
        <w:rPr>
          <w:spacing w:val="21"/>
        </w:rPr>
        <w:t> </w:t>
      </w:r>
      <w:r>
        <w:rPr/>
        <w:t>emocione.</w:t>
      </w:r>
    </w:p>
    <w:p>
      <w:pPr>
        <w:pStyle w:val="BodyText"/>
        <w:spacing w:line="247" w:lineRule="auto"/>
        <w:ind w:left="113" w:right="111" w:firstLine="283"/>
        <w:jc w:val="both"/>
      </w:pPr>
      <w:r>
        <w:rPr/>
        <w:t>Ciudad con Sabor.... a tradición e historia, que genere un vínculo emocional a partir de los elementos más característicos de la ciudad como el maíz, el agua, las granadas, sus cactáceas, sus edificios, su virgen, su historia, su gente, unificándolos para crear una sola identidad que represente a Tehuacán.</w:t>
      </w:r>
    </w:p>
    <w:p>
      <w:pPr>
        <w:pStyle w:val="BodyText"/>
      </w:pPr>
    </w:p>
    <w:p>
      <w:pPr>
        <w:pStyle w:val="BodyText"/>
        <w:spacing w:before="3"/>
        <w:rPr>
          <w:sz w:val="23"/>
        </w:rPr>
      </w:pPr>
    </w:p>
    <w:p>
      <w:pPr>
        <w:pStyle w:val="Heading2"/>
        <w:spacing w:before="1"/>
        <w:jc w:val="left"/>
      </w:pPr>
      <w:r>
        <w:rPr/>
        <w:t>Desarrollo</w:t>
      </w:r>
    </w:p>
    <w:p>
      <w:pPr>
        <w:pStyle w:val="BodyText"/>
        <w:spacing w:before="5"/>
        <w:rPr>
          <w:b/>
        </w:rPr>
      </w:pPr>
    </w:p>
    <w:p>
      <w:pPr>
        <w:spacing w:before="0"/>
        <w:ind w:left="103" w:right="111" w:firstLine="0"/>
        <w:jc w:val="right"/>
        <w:rPr>
          <w:i/>
          <w:sz w:val="22"/>
        </w:rPr>
      </w:pPr>
      <w:r>
        <w:rPr>
          <w:i/>
          <w:sz w:val="22"/>
        </w:rPr>
        <w:t>Tehuacán Ciudad de Sabor (Identidad Cultural-Personalidad Identificadora)</w:t>
      </w:r>
    </w:p>
    <w:p>
      <w:pPr>
        <w:spacing w:line="247" w:lineRule="auto" w:before="7"/>
        <w:ind w:left="4418" w:right="111" w:firstLine="130"/>
        <w:jc w:val="both"/>
        <w:rPr>
          <w:i/>
          <w:sz w:val="22"/>
        </w:rPr>
      </w:pPr>
      <w:r>
        <w:rPr>
          <w:i/>
          <w:sz w:val="22"/>
        </w:rPr>
        <w:t>En tu seno se yergue</w:t>
      </w:r>
      <w:r>
        <w:rPr>
          <w:i/>
          <w:spacing w:val="-23"/>
          <w:sz w:val="22"/>
        </w:rPr>
        <w:t> </w:t>
      </w:r>
      <w:r>
        <w:rPr>
          <w:i/>
          <w:sz w:val="22"/>
        </w:rPr>
        <w:t>presuntuosa </w:t>
      </w:r>
      <w:r>
        <w:rPr>
          <w:i/>
          <w:sz w:val="22"/>
        </w:rPr>
        <w:t>tu mística ciudad que en otra hora tus indios convirtieron en</w:t>
      </w:r>
      <w:r>
        <w:rPr>
          <w:i/>
          <w:spacing w:val="-21"/>
          <w:sz w:val="22"/>
        </w:rPr>
        <w:t> </w:t>
      </w:r>
      <w:r>
        <w:rPr>
          <w:i/>
          <w:sz w:val="22"/>
        </w:rPr>
        <w:t>señora...</w:t>
      </w:r>
    </w:p>
    <w:p>
      <w:pPr>
        <w:spacing w:line="253" w:lineRule="exact" w:before="0"/>
        <w:ind w:left="103" w:right="111" w:firstLine="0"/>
        <w:jc w:val="right"/>
        <w:rPr>
          <w:i/>
          <w:sz w:val="22"/>
        </w:rPr>
      </w:pPr>
      <w:r>
        <w:rPr>
          <w:i/>
          <w:sz w:val="22"/>
        </w:rPr>
        <w:t>ANÓNIMO</w:t>
      </w:r>
    </w:p>
    <w:p>
      <w:pPr>
        <w:spacing w:after="0" w:line="253" w:lineRule="exact"/>
        <w:jc w:val="right"/>
        <w:rPr>
          <w:sz w:val="22"/>
        </w:rPr>
        <w:sectPr>
          <w:pgSz w:w="9640" w:h="13040"/>
          <w:pgMar w:header="0" w:footer="956" w:top="1020" w:bottom="114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14"/>
        </w:rPr>
      </w:pPr>
    </w:p>
    <w:p>
      <w:pPr>
        <w:pStyle w:val="BodyText"/>
        <w:rPr>
          <w:sz w:val="14"/>
        </w:rPr>
      </w:pPr>
    </w:p>
    <w:p>
      <w:pPr>
        <w:spacing w:line="247" w:lineRule="auto" w:before="124"/>
        <w:ind w:left="3893" w:right="111" w:firstLine="1208"/>
        <w:jc w:val="right"/>
        <w:rPr>
          <w:i/>
          <w:sz w:val="22"/>
        </w:rPr>
      </w:pPr>
      <w:r>
        <w:rPr>
          <w:i/>
          <w:sz w:val="22"/>
        </w:rPr>
        <w:t>Para consolidar lealtades,</w:t>
      </w:r>
      <w:r>
        <w:rPr>
          <w:i/>
          <w:sz w:val="22"/>
        </w:rPr>
        <w:t> la organización debe construir símbolos</w:t>
      </w:r>
    </w:p>
    <w:p>
      <w:pPr>
        <w:spacing w:line="247" w:lineRule="auto" w:before="0"/>
        <w:ind w:left="2544" w:right="111" w:firstLine="424"/>
        <w:jc w:val="right"/>
        <w:rPr>
          <w:i/>
          <w:sz w:val="22"/>
        </w:rPr>
      </w:pPr>
      <w:r>
        <w:rPr>
          <w:i/>
          <w:sz w:val="22"/>
        </w:rPr>
        <w:t>de esa lealtad, las banderas, los ritos, los nombres</w:t>
      </w:r>
      <w:r>
        <w:rPr>
          <w:i/>
          <w:sz w:val="22"/>
        </w:rPr>
        <w:t> WALLY OLINS, STRATEGIC CORPORATE IDENTITY</w:t>
      </w:r>
    </w:p>
    <w:p>
      <w:pPr>
        <w:pStyle w:val="BodyText"/>
        <w:rPr>
          <w:i/>
        </w:rPr>
      </w:pPr>
    </w:p>
    <w:p>
      <w:pPr>
        <w:pStyle w:val="BodyText"/>
        <w:spacing w:before="2"/>
        <w:rPr>
          <w:i/>
          <w:sz w:val="23"/>
        </w:rPr>
      </w:pPr>
    </w:p>
    <w:p>
      <w:pPr>
        <w:pStyle w:val="BodyText"/>
        <w:spacing w:line="247" w:lineRule="auto"/>
        <w:ind w:left="103" w:right="110"/>
        <w:jc w:val="right"/>
      </w:pPr>
      <w:r>
        <w:rPr>
          <w:spacing w:val="-5"/>
        </w:rPr>
        <w:t>Bonaparte</w:t>
      </w:r>
      <w:r>
        <w:rPr>
          <w:spacing w:val="15"/>
        </w:rPr>
        <w:t> </w:t>
      </w:r>
      <w:r>
        <w:rPr>
          <w:spacing w:val="-5"/>
        </w:rPr>
        <w:t>construyó</w:t>
      </w:r>
      <w:r>
        <w:rPr>
          <w:spacing w:val="14"/>
        </w:rPr>
        <w:t> </w:t>
      </w:r>
      <w:r>
        <w:rPr>
          <w:spacing w:val="-3"/>
        </w:rPr>
        <w:t>un</w:t>
      </w:r>
      <w:r>
        <w:rPr>
          <w:spacing w:val="15"/>
        </w:rPr>
        <w:t> </w:t>
      </w:r>
      <w:r>
        <w:rPr>
          <w:spacing w:val="-5"/>
        </w:rPr>
        <w:t>imperio,</w:t>
      </w:r>
      <w:r>
        <w:rPr>
          <w:spacing w:val="14"/>
        </w:rPr>
        <w:t> </w:t>
      </w:r>
      <w:r>
        <w:rPr>
          <w:spacing w:val="-5"/>
        </w:rPr>
        <w:t>convencido</w:t>
      </w:r>
      <w:r>
        <w:rPr>
          <w:spacing w:val="14"/>
        </w:rPr>
        <w:t> </w:t>
      </w:r>
      <w:r>
        <w:rPr>
          <w:spacing w:val="-3"/>
        </w:rPr>
        <w:t>de</w:t>
      </w:r>
      <w:r>
        <w:rPr>
          <w:spacing w:val="15"/>
        </w:rPr>
        <w:t> </w:t>
      </w:r>
      <w:r>
        <w:rPr>
          <w:spacing w:val="-4"/>
        </w:rPr>
        <w:t>que</w:t>
      </w:r>
      <w:r>
        <w:rPr>
          <w:spacing w:val="15"/>
        </w:rPr>
        <w:t> </w:t>
      </w:r>
      <w:r>
        <w:rPr>
          <w:spacing w:val="-4"/>
        </w:rPr>
        <w:t>los</w:t>
      </w:r>
      <w:r>
        <w:rPr>
          <w:spacing w:val="15"/>
        </w:rPr>
        <w:t> </w:t>
      </w:r>
      <w:r>
        <w:rPr>
          <w:spacing w:val="-5"/>
        </w:rPr>
        <w:t>hechos</w:t>
      </w:r>
      <w:r>
        <w:rPr>
          <w:spacing w:val="15"/>
        </w:rPr>
        <w:t> </w:t>
      </w:r>
      <w:r>
        <w:rPr>
          <w:spacing w:val="-4"/>
        </w:rPr>
        <w:t>sólo</w:t>
      </w:r>
      <w:r>
        <w:rPr>
          <w:spacing w:val="15"/>
        </w:rPr>
        <w:t> </w:t>
      </w:r>
      <w:r>
        <w:rPr>
          <w:spacing w:val="-4"/>
        </w:rPr>
        <w:t>son</w:t>
      </w:r>
      <w:r>
        <w:rPr>
          <w:spacing w:val="15"/>
        </w:rPr>
        <w:t> </w:t>
      </w:r>
      <w:r>
        <w:rPr>
          <w:spacing w:val="-5"/>
        </w:rPr>
        <w:t>enteramente ciertos</w:t>
      </w:r>
      <w:r>
        <w:rPr>
          <w:spacing w:val="-17"/>
        </w:rPr>
        <w:t> </w:t>
      </w:r>
      <w:r>
        <w:rPr>
          <w:spacing w:val="-3"/>
        </w:rPr>
        <w:t>en</w:t>
      </w:r>
      <w:r>
        <w:rPr>
          <w:spacing w:val="-17"/>
        </w:rPr>
        <w:t> </w:t>
      </w:r>
      <w:r>
        <w:rPr>
          <w:spacing w:val="-3"/>
        </w:rPr>
        <w:t>la</w:t>
      </w:r>
      <w:r>
        <w:rPr>
          <w:spacing w:val="-17"/>
        </w:rPr>
        <w:t> </w:t>
      </w:r>
      <w:r>
        <w:rPr>
          <w:spacing w:val="-5"/>
        </w:rPr>
        <w:t>medida</w:t>
      </w:r>
      <w:r>
        <w:rPr>
          <w:spacing w:val="-17"/>
        </w:rPr>
        <w:t> </w:t>
      </w:r>
      <w:r>
        <w:rPr>
          <w:spacing w:val="-3"/>
        </w:rPr>
        <w:t>en</w:t>
      </w:r>
      <w:r>
        <w:rPr>
          <w:spacing w:val="-17"/>
        </w:rPr>
        <w:t> </w:t>
      </w:r>
      <w:r>
        <w:rPr>
          <w:spacing w:val="-4"/>
        </w:rPr>
        <w:t>que</w:t>
      </w:r>
      <w:r>
        <w:rPr>
          <w:spacing w:val="-17"/>
        </w:rPr>
        <w:t> </w:t>
      </w:r>
      <w:r>
        <w:rPr>
          <w:spacing w:val="-5"/>
        </w:rPr>
        <w:t>generen</w:t>
      </w:r>
      <w:r>
        <w:rPr>
          <w:spacing w:val="-17"/>
        </w:rPr>
        <w:t> </w:t>
      </w:r>
      <w:r>
        <w:rPr>
          <w:spacing w:val="-5"/>
        </w:rPr>
        <w:t>signos</w:t>
      </w:r>
      <w:r>
        <w:rPr>
          <w:spacing w:val="-17"/>
        </w:rPr>
        <w:t> </w:t>
      </w:r>
      <w:r>
        <w:rPr>
          <w:spacing w:val="-5"/>
        </w:rPr>
        <w:t>visibles</w:t>
      </w:r>
      <w:r>
        <w:rPr>
          <w:spacing w:val="-17"/>
        </w:rPr>
        <w:t> </w:t>
      </w:r>
      <w:r>
        <w:rPr>
          <w:spacing w:val="-3"/>
        </w:rPr>
        <w:t>de</w:t>
      </w:r>
      <w:r>
        <w:rPr>
          <w:spacing w:val="-17"/>
        </w:rPr>
        <w:t> </w:t>
      </w:r>
      <w:r>
        <w:rPr>
          <w:spacing w:val="-3"/>
        </w:rPr>
        <w:t>su</w:t>
      </w:r>
      <w:r>
        <w:rPr>
          <w:spacing w:val="-17"/>
        </w:rPr>
        <w:t> </w:t>
      </w:r>
      <w:r>
        <w:rPr>
          <w:spacing w:val="-5"/>
        </w:rPr>
        <w:t>significado</w:t>
      </w:r>
      <w:r>
        <w:rPr>
          <w:spacing w:val="-17"/>
        </w:rPr>
        <w:t> </w:t>
      </w:r>
      <w:r>
        <w:rPr>
          <w:spacing w:val="-7"/>
        </w:rPr>
        <w:t>(Avalos,</w:t>
      </w:r>
      <w:r>
        <w:rPr>
          <w:spacing w:val="-17"/>
        </w:rPr>
        <w:t> </w:t>
      </w:r>
      <w:r>
        <w:rPr>
          <w:spacing w:val="-4"/>
        </w:rPr>
        <w:t>2010:</w:t>
      </w:r>
      <w:r>
        <w:rPr>
          <w:spacing w:val="-17"/>
        </w:rPr>
        <w:t> </w:t>
      </w:r>
      <w:r>
        <w:rPr>
          <w:spacing w:val="-5"/>
        </w:rPr>
        <w:t>105).</w:t>
      </w:r>
      <w:r>
        <w:rPr>
          <w:spacing w:val="-5"/>
          <w:w w:val="100"/>
        </w:rPr>
        <w:t> </w:t>
      </w:r>
      <w:r>
        <w:rPr/>
        <w:t>La</w:t>
      </w:r>
      <w:r>
        <w:rPr>
          <w:spacing w:val="-7"/>
        </w:rPr>
        <w:t> </w:t>
      </w:r>
      <w:r>
        <w:rPr/>
        <w:t>ciudad</w:t>
      </w:r>
      <w:r>
        <w:rPr>
          <w:spacing w:val="-7"/>
        </w:rPr>
        <w:t> </w:t>
      </w:r>
      <w:r>
        <w:rPr/>
        <w:t>de</w:t>
      </w:r>
      <w:r>
        <w:rPr>
          <w:spacing w:val="-7"/>
        </w:rPr>
        <w:t> </w:t>
      </w:r>
      <w:r>
        <w:rPr/>
        <w:t>Edimburgo</w:t>
      </w:r>
      <w:r>
        <w:rPr>
          <w:spacing w:val="-7"/>
        </w:rPr>
        <w:t> </w:t>
      </w:r>
      <w:r>
        <w:rPr/>
        <w:t>decidió</w:t>
      </w:r>
      <w:r>
        <w:rPr>
          <w:spacing w:val="-7"/>
        </w:rPr>
        <w:t> </w:t>
      </w:r>
      <w:r>
        <w:rPr/>
        <w:t>desarrollar</w:t>
      </w:r>
      <w:r>
        <w:rPr>
          <w:spacing w:val="-7"/>
        </w:rPr>
        <w:t> </w:t>
      </w:r>
      <w:r>
        <w:rPr/>
        <w:t>una</w:t>
      </w:r>
      <w:r>
        <w:rPr>
          <w:spacing w:val="-7"/>
        </w:rPr>
        <w:t> </w:t>
      </w:r>
      <w:r>
        <w:rPr/>
        <w:t>estrategia</w:t>
      </w:r>
      <w:r>
        <w:rPr>
          <w:spacing w:val="-8"/>
        </w:rPr>
        <w:t> </w:t>
      </w:r>
      <w:r>
        <w:rPr/>
        <w:t>de</w:t>
      </w:r>
      <w:r>
        <w:rPr>
          <w:spacing w:val="-7"/>
        </w:rPr>
        <w:t> </w:t>
      </w:r>
      <w:r>
        <w:rPr/>
        <w:t>implementación</w:t>
      </w:r>
      <w:r>
        <w:rPr>
          <w:spacing w:val="-8"/>
        </w:rPr>
        <w:t> </w:t>
      </w:r>
      <w:r>
        <w:rPr/>
        <w:t>de</w:t>
      </w:r>
      <w:r>
        <w:rPr>
          <w:w w:val="100"/>
        </w:rPr>
        <w:t> </w:t>
      </w:r>
      <w:r>
        <w:rPr/>
        <w:t>identidad simbólica a través de una definición de imagen de ciudad y</w:t>
      </w:r>
      <w:r>
        <w:rPr>
          <w:spacing w:val="28"/>
        </w:rPr>
        <w:t> </w:t>
      </w:r>
      <w:r>
        <w:rPr/>
        <w:t>sus</w:t>
      </w:r>
      <w:r>
        <w:rPr>
          <w:spacing w:val="7"/>
        </w:rPr>
        <w:t> </w:t>
      </w:r>
      <w:r>
        <w:rPr/>
        <w:t>objetivos</w:t>
      </w:r>
      <w:r>
        <w:rPr>
          <w:w w:val="100"/>
        </w:rPr>
        <w:t> </w:t>
      </w:r>
      <w:r>
        <w:rPr/>
        <w:t>son “Somos una ciudad imaginativa y brillante....desbordando talento</w:t>
      </w:r>
      <w:r>
        <w:rPr>
          <w:spacing w:val="-6"/>
        </w:rPr>
        <w:t> </w:t>
      </w:r>
      <w:r>
        <w:rPr/>
        <w:t>y</w:t>
      </w:r>
      <w:r>
        <w:rPr>
          <w:spacing w:val="-1"/>
        </w:rPr>
        <w:t> </w:t>
      </w:r>
      <w:r>
        <w:rPr/>
        <w:t>creatividad, usaremos</w:t>
      </w:r>
      <w:r>
        <w:rPr>
          <w:spacing w:val="-10"/>
        </w:rPr>
        <w:t> </w:t>
      </w:r>
      <w:r>
        <w:rPr/>
        <w:t>palabras</w:t>
      </w:r>
      <w:r>
        <w:rPr>
          <w:spacing w:val="-10"/>
        </w:rPr>
        <w:t> </w:t>
      </w:r>
      <w:r>
        <w:rPr/>
        <w:t>vibrantes</w:t>
      </w:r>
      <w:r>
        <w:rPr>
          <w:spacing w:val="-10"/>
        </w:rPr>
        <w:t> </w:t>
      </w:r>
      <w:r>
        <w:rPr/>
        <w:t>que</w:t>
      </w:r>
      <w:r>
        <w:rPr>
          <w:spacing w:val="-10"/>
        </w:rPr>
        <w:t> </w:t>
      </w:r>
      <w:r>
        <w:rPr/>
        <w:t>capturen</w:t>
      </w:r>
      <w:r>
        <w:rPr>
          <w:spacing w:val="-10"/>
        </w:rPr>
        <w:t> </w:t>
      </w:r>
      <w:r>
        <w:rPr/>
        <w:t>el</w:t>
      </w:r>
      <w:r>
        <w:rPr>
          <w:spacing w:val="-10"/>
        </w:rPr>
        <w:t> </w:t>
      </w:r>
      <w:r>
        <w:rPr/>
        <w:t>entusiasmo</w:t>
      </w:r>
      <w:r>
        <w:rPr>
          <w:spacing w:val="-11"/>
        </w:rPr>
        <w:t> </w:t>
      </w:r>
      <w:r>
        <w:rPr/>
        <w:t>de</w:t>
      </w:r>
      <w:r>
        <w:rPr>
          <w:spacing w:val="-10"/>
        </w:rPr>
        <w:t> </w:t>
      </w:r>
      <w:r>
        <w:rPr/>
        <w:t>la</w:t>
      </w:r>
      <w:r>
        <w:rPr>
          <w:spacing w:val="-10"/>
        </w:rPr>
        <w:t> </w:t>
      </w:r>
      <w:r>
        <w:rPr/>
        <w:t>gente</w:t>
      </w:r>
      <w:r>
        <w:rPr>
          <w:spacing w:val="-10"/>
        </w:rPr>
        <w:t> </w:t>
      </w:r>
      <w:r>
        <w:rPr/>
        <w:t>y</w:t>
      </w:r>
      <w:r>
        <w:rPr>
          <w:spacing w:val="-10"/>
        </w:rPr>
        <w:t> </w:t>
      </w:r>
      <w:r>
        <w:rPr/>
        <w:t>que</w:t>
      </w:r>
      <w:r>
        <w:rPr>
          <w:spacing w:val="-10"/>
        </w:rPr>
        <w:t> </w:t>
      </w:r>
      <w:r>
        <w:rPr/>
        <w:t>capturen</w:t>
      </w:r>
      <w:r>
        <w:rPr>
          <w:spacing w:val="-11"/>
        </w:rPr>
        <w:t> </w:t>
      </w:r>
      <w:r>
        <w:rPr/>
        <w:t>al mismo</w:t>
      </w:r>
      <w:r>
        <w:rPr>
          <w:spacing w:val="-6"/>
        </w:rPr>
        <w:t> </w:t>
      </w:r>
      <w:r>
        <w:rPr/>
        <w:t>impacto</w:t>
      </w:r>
      <w:r>
        <w:rPr>
          <w:spacing w:val="-6"/>
        </w:rPr>
        <w:t> </w:t>
      </w:r>
      <w:r>
        <w:rPr/>
        <w:t>que</w:t>
      </w:r>
      <w:r>
        <w:rPr>
          <w:spacing w:val="-6"/>
        </w:rPr>
        <w:t> </w:t>
      </w:r>
      <w:r>
        <w:rPr/>
        <w:t>experimentamos</w:t>
      </w:r>
      <w:r>
        <w:rPr>
          <w:spacing w:val="-6"/>
        </w:rPr>
        <w:t> </w:t>
      </w:r>
      <w:r>
        <w:rPr/>
        <w:t>al</w:t>
      </w:r>
      <w:r>
        <w:rPr>
          <w:spacing w:val="-6"/>
        </w:rPr>
        <w:t> </w:t>
      </w:r>
      <w:r>
        <w:rPr/>
        <w:t>ver</w:t>
      </w:r>
      <w:r>
        <w:rPr>
          <w:spacing w:val="-6"/>
        </w:rPr>
        <w:t> </w:t>
      </w:r>
      <w:r>
        <w:rPr/>
        <w:t>por</w:t>
      </w:r>
      <w:r>
        <w:rPr>
          <w:spacing w:val="-6"/>
        </w:rPr>
        <w:t> </w:t>
      </w:r>
      <w:r>
        <w:rPr/>
        <w:t>primera</w:t>
      </w:r>
      <w:r>
        <w:rPr>
          <w:spacing w:val="-6"/>
        </w:rPr>
        <w:t> </w:t>
      </w:r>
      <w:r>
        <w:rPr/>
        <w:t>vez</w:t>
      </w:r>
      <w:r>
        <w:rPr>
          <w:spacing w:val="-6"/>
        </w:rPr>
        <w:t> </w:t>
      </w:r>
      <w:r>
        <w:rPr/>
        <w:t>nuestra</w:t>
      </w:r>
      <w:r>
        <w:rPr>
          <w:spacing w:val="-6"/>
        </w:rPr>
        <w:t> </w:t>
      </w:r>
      <w:r>
        <w:rPr/>
        <w:t>ciudad,</w:t>
      </w:r>
      <w:r>
        <w:rPr>
          <w:spacing w:val="-6"/>
        </w:rPr>
        <w:t> </w:t>
      </w:r>
      <w:r>
        <w:rPr/>
        <w:t>dejemos</w:t>
      </w:r>
    </w:p>
    <w:p>
      <w:pPr>
        <w:pStyle w:val="BodyText"/>
        <w:spacing w:line="253" w:lineRule="exact"/>
        <w:ind w:left="113"/>
        <w:jc w:val="both"/>
      </w:pPr>
      <w:r>
        <w:rPr/>
        <w:t>que nuestra pasión y entusiasmo brillen” (Avalos, 2010: 105).</w:t>
      </w:r>
    </w:p>
    <w:p>
      <w:pPr>
        <w:pStyle w:val="BodyText"/>
        <w:spacing w:line="247" w:lineRule="auto" w:before="7"/>
        <w:ind w:left="113" w:right="111" w:firstLine="283"/>
        <w:jc w:val="both"/>
      </w:pPr>
      <w:r>
        <w:rPr/>
        <w:t>A menudo los atributos de personalidad tratan de ser trasmitidos mediante aso- ciaciones</w:t>
      </w:r>
      <w:r>
        <w:rPr>
          <w:spacing w:val="-5"/>
        </w:rPr>
        <w:t> </w:t>
      </w:r>
      <w:r>
        <w:rPr/>
        <w:t>con</w:t>
      </w:r>
      <w:r>
        <w:rPr>
          <w:spacing w:val="-5"/>
        </w:rPr>
        <w:t> </w:t>
      </w:r>
      <w:r>
        <w:rPr/>
        <w:t>estilos</w:t>
      </w:r>
      <w:r>
        <w:rPr>
          <w:spacing w:val="-5"/>
        </w:rPr>
        <w:t> </w:t>
      </w:r>
      <w:r>
        <w:rPr/>
        <w:t>de</w:t>
      </w:r>
      <w:r>
        <w:rPr>
          <w:spacing w:val="-4"/>
        </w:rPr>
        <w:t> </w:t>
      </w:r>
      <w:r>
        <w:rPr/>
        <w:t>vida-personalidad.</w:t>
      </w:r>
      <w:r>
        <w:rPr>
          <w:spacing w:val="-4"/>
        </w:rPr>
        <w:t> </w:t>
      </w:r>
      <w:r>
        <w:rPr/>
        <w:t>Lo</w:t>
      </w:r>
      <w:r>
        <w:rPr>
          <w:spacing w:val="-4"/>
        </w:rPr>
        <w:t> </w:t>
      </w:r>
      <w:r>
        <w:rPr/>
        <w:t>que</w:t>
      </w:r>
      <w:r>
        <w:rPr>
          <w:spacing w:val="-4"/>
        </w:rPr>
        <w:t> </w:t>
      </w:r>
      <w:r>
        <w:rPr/>
        <w:t>realmente</w:t>
      </w:r>
      <w:r>
        <w:rPr>
          <w:spacing w:val="-4"/>
        </w:rPr>
        <w:t> </w:t>
      </w:r>
      <w:r>
        <w:rPr/>
        <w:t>cuenta</w:t>
      </w:r>
      <w:r>
        <w:rPr>
          <w:spacing w:val="-5"/>
        </w:rPr>
        <w:t> </w:t>
      </w:r>
      <w:r>
        <w:rPr/>
        <w:t>es</w:t>
      </w:r>
      <w:r>
        <w:rPr>
          <w:spacing w:val="-4"/>
        </w:rPr>
        <w:t> </w:t>
      </w:r>
      <w:r>
        <w:rPr/>
        <w:t>cómo</w:t>
      </w:r>
      <w:r>
        <w:rPr>
          <w:spacing w:val="-5"/>
        </w:rPr>
        <w:t> </w:t>
      </w:r>
      <w:r>
        <w:rPr/>
        <w:t>es</w:t>
      </w:r>
      <w:r>
        <w:rPr>
          <w:spacing w:val="-4"/>
        </w:rPr>
        <w:t> </w:t>
      </w:r>
      <w:r>
        <w:rPr/>
        <w:t>per- cibida</w:t>
      </w:r>
      <w:r>
        <w:rPr>
          <w:spacing w:val="-5"/>
        </w:rPr>
        <w:t> </w:t>
      </w:r>
      <w:r>
        <w:rPr/>
        <w:t>por</w:t>
      </w:r>
      <w:r>
        <w:rPr>
          <w:spacing w:val="-5"/>
        </w:rPr>
        <w:t> </w:t>
      </w:r>
      <w:r>
        <w:rPr/>
        <w:t>los</w:t>
      </w:r>
      <w:r>
        <w:rPr>
          <w:spacing w:val="-5"/>
        </w:rPr>
        <w:t> </w:t>
      </w:r>
      <w:r>
        <w:rPr/>
        <w:t>usuarios</w:t>
      </w:r>
      <w:r>
        <w:rPr>
          <w:spacing w:val="-5"/>
        </w:rPr>
        <w:t> </w:t>
      </w:r>
      <w:r>
        <w:rPr/>
        <w:t>actuales</w:t>
      </w:r>
      <w:r>
        <w:rPr>
          <w:spacing w:val="-6"/>
        </w:rPr>
        <w:t> </w:t>
      </w:r>
      <w:r>
        <w:rPr/>
        <w:t>y</w:t>
      </w:r>
      <w:r>
        <w:rPr>
          <w:spacing w:val="-5"/>
        </w:rPr>
        <w:t> </w:t>
      </w:r>
      <w:r>
        <w:rPr/>
        <w:t>por</w:t>
      </w:r>
      <w:r>
        <w:rPr>
          <w:spacing w:val="-5"/>
        </w:rPr>
        <w:t> </w:t>
      </w:r>
      <w:r>
        <w:rPr/>
        <w:t>los</w:t>
      </w:r>
      <w:r>
        <w:rPr>
          <w:spacing w:val="-5"/>
        </w:rPr>
        <w:t> </w:t>
      </w:r>
      <w:r>
        <w:rPr/>
        <w:t>potenciales.</w:t>
      </w:r>
      <w:r>
        <w:rPr>
          <w:spacing w:val="-5"/>
        </w:rPr>
        <w:t> </w:t>
      </w:r>
      <w:r>
        <w:rPr/>
        <w:t>La</w:t>
      </w:r>
      <w:r>
        <w:rPr>
          <w:spacing w:val="-5"/>
        </w:rPr>
        <w:t> </w:t>
      </w:r>
      <w:r>
        <w:rPr/>
        <w:t>identidad</w:t>
      </w:r>
      <w:r>
        <w:rPr>
          <w:spacing w:val="-6"/>
        </w:rPr>
        <w:t> </w:t>
      </w:r>
      <w:r>
        <w:rPr/>
        <w:t>de</w:t>
      </w:r>
      <w:r>
        <w:rPr>
          <w:spacing w:val="-5"/>
        </w:rPr>
        <w:t> </w:t>
      </w:r>
      <w:r>
        <w:rPr/>
        <w:t>marca</w:t>
      </w:r>
      <w:r>
        <w:rPr>
          <w:spacing w:val="-5"/>
        </w:rPr>
        <w:t> </w:t>
      </w:r>
      <w:r>
        <w:rPr/>
        <w:t>no</w:t>
      </w:r>
      <w:r>
        <w:rPr>
          <w:spacing w:val="-5"/>
        </w:rPr>
        <w:t> </w:t>
      </w:r>
      <w:r>
        <w:rPr/>
        <w:t>debe estar fundamentada solo por atributos funcionales o tangibles, sino también en los aspectos emocionales e</w:t>
      </w:r>
      <w:r>
        <w:rPr>
          <w:spacing w:val="-2"/>
        </w:rPr>
        <w:t> </w:t>
      </w:r>
      <w:r>
        <w:rPr/>
        <w:t>intelectuales.</w:t>
      </w:r>
    </w:p>
    <w:p>
      <w:pPr>
        <w:pStyle w:val="BodyText"/>
        <w:spacing w:line="247" w:lineRule="auto"/>
        <w:ind w:left="113" w:right="111" w:firstLine="283"/>
        <w:jc w:val="right"/>
      </w:pPr>
      <w:r>
        <w:rPr>
          <w:spacing w:val="-3"/>
        </w:rPr>
        <w:t>La </w:t>
      </w:r>
      <w:r>
        <w:rPr>
          <w:spacing w:val="-5"/>
        </w:rPr>
        <w:t>identidad extendida </w:t>
      </w:r>
      <w:r>
        <w:rPr>
          <w:spacing w:val="-3"/>
        </w:rPr>
        <w:t>se </w:t>
      </w:r>
      <w:r>
        <w:rPr>
          <w:spacing w:val="-4"/>
        </w:rPr>
        <w:t>refiere </w:t>
      </w:r>
      <w:r>
        <w:rPr>
          <w:spacing w:val="-3"/>
        </w:rPr>
        <w:t>al </w:t>
      </w:r>
      <w:r>
        <w:rPr>
          <w:spacing w:val="-4"/>
        </w:rPr>
        <w:t>resto </w:t>
      </w:r>
      <w:r>
        <w:rPr>
          <w:spacing w:val="-3"/>
        </w:rPr>
        <w:t>de </w:t>
      </w:r>
      <w:r>
        <w:rPr>
          <w:spacing w:val="-5"/>
        </w:rPr>
        <w:t>asociaciones </w:t>
      </w:r>
      <w:r>
        <w:rPr>
          <w:spacing w:val="-3"/>
        </w:rPr>
        <w:t>de </w:t>
      </w:r>
      <w:r>
        <w:rPr>
          <w:spacing w:val="-4"/>
        </w:rPr>
        <w:t>marca que </w:t>
      </w:r>
      <w:r>
        <w:rPr>
          <w:spacing w:val="-5"/>
        </w:rPr>
        <w:t>rodean el</w:t>
      </w:r>
      <w:r>
        <w:rPr>
          <w:spacing w:val="-5"/>
          <w:w w:val="100"/>
        </w:rPr>
        <w:t> </w:t>
      </w:r>
      <w:r>
        <w:rPr>
          <w:spacing w:val="-5"/>
        </w:rPr>
        <w:t>núcleo principal </w:t>
      </w:r>
      <w:r>
        <w:rPr/>
        <w:t>y </w:t>
      </w:r>
      <w:r>
        <w:rPr>
          <w:spacing w:val="-4"/>
        </w:rPr>
        <w:t>que </w:t>
      </w:r>
      <w:r>
        <w:rPr>
          <w:spacing w:val="-5"/>
        </w:rPr>
        <w:t>pueden </w:t>
      </w:r>
      <w:r>
        <w:rPr>
          <w:spacing w:val="-4"/>
        </w:rPr>
        <w:t>ser </w:t>
      </w:r>
      <w:r>
        <w:rPr>
          <w:spacing w:val="-5"/>
        </w:rPr>
        <w:t>adaptadas </w:t>
      </w:r>
      <w:r>
        <w:rPr>
          <w:spacing w:val="-3"/>
        </w:rPr>
        <w:t>de </w:t>
      </w:r>
      <w:r>
        <w:rPr>
          <w:spacing w:val="-4"/>
        </w:rPr>
        <w:t>forma local para </w:t>
      </w:r>
      <w:r>
        <w:rPr>
          <w:spacing w:val="-5"/>
        </w:rPr>
        <w:t>cubrir </w:t>
      </w:r>
      <w:r>
        <w:rPr>
          <w:spacing w:val="-4"/>
        </w:rPr>
        <w:t>todas las</w:t>
      </w:r>
      <w:r>
        <w:rPr>
          <w:spacing w:val="-5"/>
        </w:rPr>
        <w:t> necesi-</w:t>
      </w:r>
      <w:r>
        <w:rPr/>
        <w:t> </w:t>
      </w:r>
      <w:r>
        <w:rPr>
          <w:spacing w:val="-4"/>
        </w:rPr>
        <w:t>dades </w:t>
      </w:r>
      <w:r>
        <w:rPr>
          <w:spacing w:val="-3"/>
        </w:rPr>
        <w:t>de </w:t>
      </w:r>
      <w:r>
        <w:rPr>
          <w:spacing w:val="-5"/>
        </w:rPr>
        <w:t>posicionamiento </w:t>
      </w:r>
      <w:r>
        <w:rPr>
          <w:spacing w:val="-4"/>
        </w:rPr>
        <w:t>que </w:t>
      </w:r>
      <w:r>
        <w:rPr>
          <w:spacing w:val="-5"/>
        </w:rPr>
        <w:t>puedan requerir </w:t>
      </w:r>
      <w:r>
        <w:rPr>
          <w:spacing w:val="-4"/>
        </w:rPr>
        <w:t>los </w:t>
      </w:r>
      <w:r>
        <w:rPr>
          <w:spacing w:val="-5"/>
        </w:rPr>
        <w:t>diferentes mercados </w:t>
      </w:r>
      <w:r>
        <w:rPr/>
        <w:t>y </w:t>
      </w:r>
      <w:r>
        <w:rPr>
          <w:spacing w:val="-4"/>
        </w:rPr>
        <w:t>sus </w:t>
      </w:r>
      <w:r>
        <w:rPr>
          <w:spacing w:val="-5"/>
        </w:rPr>
        <w:t>segmentos. </w:t>
      </w:r>
      <w:r>
        <w:rPr/>
        <w:t>Conocer la orientación de su gente requiere estudiar a fondo el mercado, para así</w:t>
      </w:r>
      <w:r>
        <w:rPr>
          <w:spacing w:val="7"/>
        </w:rPr>
        <w:t> </w:t>
      </w:r>
      <w:r>
        <w:rPr/>
        <w:t>conocer a profundidad los hábitos de comportamiento de los consumidores, sus</w:t>
      </w:r>
      <w:r>
        <w:rPr>
          <w:spacing w:val="-1"/>
        </w:rPr>
        <w:t> </w:t>
      </w:r>
      <w:r>
        <w:rPr/>
        <w:t>deseos, necesidades, aspiraciones y su historia de relación con las marcas y sus ten-</w:t>
      </w:r>
    </w:p>
    <w:p>
      <w:pPr>
        <w:pStyle w:val="BodyText"/>
        <w:spacing w:line="247" w:lineRule="auto"/>
        <w:ind w:left="397" w:hanging="284"/>
      </w:pPr>
      <w:r>
        <w:rPr/>
        <w:t>dencias. Involucrando beneficios funcionales, emocionales y de expresión propia. Construir una personalidad identificadora definida y reconocible, potenciará  re-</w:t>
      </w:r>
    </w:p>
    <w:p>
      <w:pPr>
        <w:pStyle w:val="BodyText"/>
        <w:spacing w:line="247" w:lineRule="auto"/>
        <w:ind w:left="113" w:right="110"/>
        <w:jc w:val="both"/>
      </w:pPr>
      <w:r>
        <w:rPr/>
        <w:t>laciones emocionales de la ciudad de Tehuacán, Puebla con los ciudadanos y los visitantes, este fenómeno que denomina a la personalidad contiene un germen ba- sado en promover una comunicación cara a cara, así como aparece en la estructura del proceso de comunicación, el que habla tanto como aquél que escucha, esto es promover una comunicación bidireccional que motive a un diálogo de pertenencia de</w:t>
      </w:r>
      <w:r>
        <w:rPr>
          <w:spacing w:val="-8"/>
        </w:rPr>
        <w:t> </w:t>
      </w:r>
      <w:r>
        <w:rPr/>
        <w:t>su</w:t>
      </w:r>
      <w:r>
        <w:rPr>
          <w:spacing w:val="-8"/>
        </w:rPr>
        <w:t> </w:t>
      </w:r>
      <w:r>
        <w:rPr/>
        <w:t>ciudad,</w:t>
      </w:r>
      <w:r>
        <w:rPr>
          <w:spacing w:val="-9"/>
        </w:rPr>
        <w:t> </w:t>
      </w:r>
      <w:r>
        <w:rPr/>
        <w:t>promovida</w:t>
      </w:r>
      <w:r>
        <w:rPr>
          <w:spacing w:val="-8"/>
        </w:rPr>
        <w:t> </w:t>
      </w:r>
      <w:r>
        <w:rPr/>
        <w:t>por</w:t>
      </w:r>
      <w:r>
        <w:rPr>
          <w:spacing w:val="-8"/>
        </w:rPr>
        <w:t> </w:t>
      </w:r>
      <w:r>
        <w:rPr/>
        <w:t>esta</w:t>
      </w:r>
      <w:r>
        <w:rPr>
          <w:spacing w:val="-8"/>
        </w:rPr>
        <w:t> </w:t>
      </w:r>
      <w:r>
        <w:rPr/>
        <w:t>personalidad,</w:t>
      </w:r>
      <w:r>
        <w:rPr>
          <w:spacing w:val="-8"/>
        </w:rPr>
        <w:t> </w:t>
      </w:r>
      <w:r>
        <w:rPr/>
        <w:t>en</w:t>
      </w:r>
      <w:r>
        <w:rPr>
          <w:spacing w:val="-8"/>
        </w:rPr>
        <w:t> </w:t>
      </w:r>
      <w:r>
        <w:rPr/>
        <w:t>cuanto</w:t>
      </w:r>
      <w:r>
        <w:rPr>
          <w:spacing w:val="-9"/>
        </w:rPr>
        <w:t> </w:t>
      </w:r>
      <w:r>
        <w:rPr/>
        <w:t>su</w:t>
      </w:r>
      <w:r>
        <w:rPr>
          <w:spacing w:val="-8"/>
        </w:rPr>
        <w:t> </w:t>
      </w:r>
      <w:r>
        <w:rPr/>
        <w:t>gente</w:t>
      </w:r>
      <w:r>
        <w:rPr>
          <w:spacing w:val="-8"/>
        </w:rPr>
        <w:t> </w:t>
      </w:r>
      <w:r>
        <w:rPr/>
        <w:t>la</w:t>
      </w:r>
      <w:r>
        <w:rPr>
          <w:spacing w:val="-8"/>
        </w:rPr>
        <w:t> </w:t>
      </w:r>
      <w:r>
        <w:rPr/>
        <w:t>construya</w:t>
      </w:r>
      <w:r>
        <w:rPr>
          <w:spacing w:val="-9"/>
        </w:rPr>
        <w:t> </w:t>
      </w:r>
      <w:r>
        <w:rPr/>
        <w:t>en</w:t>
      </w:r>
      <w:r>
        <w:rPr>
          <w:spacing w:val="-8"/>
        </w:rPr>
        <w:t> </w:t>
      </w:r>
      <w:r>
        <w:rPr/>
        <w:t>su transitar diario base esta experiencia en sus valores autodefinidos desde su persona de forma coherente y</w:t>
      </w:r>
      <w:r>
        <w:rPr>
          <w:spacing w:val="-1"/>
        </w:rPr>
        <w:t> </w:t>
      </w:r>
      <w:r>
        <w:rPr/>
        <w:t>atractiva.</w:t>
      </w:r>
    </w:p>
    <w:p>
      <w:pPr>
        <w:spacing w:after="0" w:line="247" w:lineRule="auto"/>
        <w:jc w:val="both"/>
        <w:sectPr>
          <w:pgSz w:w="9640" w:h="13040"/>
          <w:pgMar w:header="0" w:footer="956" w:top="1080" w:bottom="1140" w:left="1020" w:right="1020"/>
        </w:sectPr>
      </w:pPr>
    </w:p>
    <w:p>
      <w:pPr>
        <w:spacing w:before="59"/>
        <w:ind w:left="1519" w:right="0" w:firstLine="0"/>
        <w:jc w:val="left"/>
        <w:rPr>
          <w:sz w:val="14"/>
        </w:rPr>
      </w:pPr>
      <w:r>
        <w:rPr>
          <w:sz w:val="20"/>
        </w:rPr>
        <w:t>E</w:t>
      </w:r>
      <w:r>
        <w:rPr>
          <w:spacing w:val="-1"/>
          <w:w w:val="146"/>
          <w:sz w:val="14"/>
        </w:rPr>
        <w:t>ducació</w:t>
      </w:r>
      <w:r>
        <w:rPr>
          <w:w w:val="146"/>
          <w:sz w:val="14"/>
        </w:rPr>
        <w:t>n</w:t>
      </w:r>
      <w:r>
        <w:rPr>
          <w:spacing w:val="15"/>
          <w:sz w:val="14"/>
        </w:rPr>
        <w:t> </w:t>
      </w:r>
      <w:r>
        <w:rPr>
          <w:w w:val="144"/>
          <w:sz w:val="14"/>
        </w:rPr>
        <w:t>y</w:t>
      </w:r>
      <w:r>
        <w:rPr>
          <w:spacing w:val="15"/>
          <w:sz w:val="14"/>
        </w:rPr>
        <w:t> </w:t>
      </w:r>
      <w:r>
        <w:rPr>
          <w:w w:val="163"/>
          <w:sz w:val="14"/>
        </w:rPr>
        <w:t>cu</w:t>
      </w:r>
      <w:r>
        <w:rPr>
          <w:spacing w:val="-13"/>
          <w:w w:val="163"/>
          <w:sz w:val="14"/>
        </w:rPr>
        <w:t>l</w:t>
      </w:r>
      <w:r>
        <w:rPr>
          <w:w w:val="175"/>
          <w:sz w:val="14"/>
        </w:rPr>
        <w:t>tura</w:t>
      </w:r>
      <w:r>
        <w:rPr>
          <w:spacing w:val="14"/>
          <w:sz w:val="14"/>
        </w:rPr>
        <w:t> </w:t>
      </w:r>
      <w:r>
        <w:rPr>
          <w:spacing w:val="-1"/>
          <w:w w:val="144"/>
          <w:sz w:val="14"/>
        </w:rPr>
        <w:t>d</w:t>
      </w:r>
      <w:r>
        <w:rPr>
          <w:sz w:val="14"/>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vida</w:t>
      </w:r>
    </w:p>
    <w:p>
      <w:pPr>
        <w:pStyle w:val="BodyText"/>
        <w:rPr>
          <w:sz w:val="20"/>
        </w:rPr>
      </w:pPr>
    </w:p>
    <w:p>
      <w:pPr>
        <w:pStyle w:val="Heading2"/>
        <w:spacing w:before="189"/>
        <w:jc w:val="left"/>
      </w:pPr>
      <w:r>
        <w:rPr/>
        <w:t>Conclusiones</w:t>
      </w:r>
    </w:p>
    <w:p>
      <w:pPr>
        <w:pStyle w:val="BodyText"/>
        <w:spacing w:before="5"/>
        <w:rPr>
          <w:b/>
        </w:rPr>
      </w:pPr>
    </w:p>
    <w:p>
      <w:pPr>
        <w:pStyle w:val="BodyText"/>
        <w:spacing w:line="247" w:lineRule="auto"/>
        <w:ind w:left="113" w:right="110"/>
        <w:jc w:val="both"/>
      </w:pPr>
      <w:r>
        <w:rPr/>
        <w:t>Implementar una personalidad Marcaria, basada en elementos de su vida que re- ferencie elementos tangibles y perceptibles de la Esencia de la Ciudad, Tehuacán generará un reconocimiento integral en sus ciudadanos, en sus turistas elevando a un nivel Espiritual integrando todos y cada uno de los elementos de comunicación visual del entorno de la Ciudad.</w:t>
      </w:r>
    </w:p>
    <w:p>
      <w:pPr>
        <w:pStyle w:val="BodyText"/>
        <w:spacing w:line="247" w:lineRule="auto"/>
        <w:ind w:left="113" w:right="111" w:firstLine="283"/>
        <w:jc w:val="both"/>
      </w:pPr>
      <w:r>
        <w:rPr/>
        <w:t>Desarrollar</w:t>
      </w:r>
      <w:r>
        <w:rPr>
          <w:spacing w:val="-13"/>
        </w:rPr>
        <w:t> </w:t>
      </w:r>
      <w:r>
        <w:rPr/>
        <w:t>en</w:t>
      </w:r>
      <w:r>
        <w:rPr>
          <w:spacing w:val="-18"/>
        </w:rPr>
        <w:t> </w:t>
      </w:r>
      <w:r>
        <w:rPr/>
        <w:t>Tehuacán</w:t>
      </w:r>
      <w:r>
        <w:rPr>
          <w:spacing w:val="-15"/>
        </w:rPr>
        <w:t> </w:t>
      </w:r>
      <w:r>
        <w:rPr/>
        <w:t>elementos</w:t>
      </w:r>
      <w:r>
        <w:rPr>
          <w:spacing w:val="-15"/>
        </w:rPr>
        <w:t> </w:t>
      </w:r>
      <w:r>
        <w:rPr/>
        <w:t>visuales</w:t>
      </w:r>
      <w:r>
        <w:rPr>
          <w:spacing w:val="-14"/>
        </w:rPr>
        <w:t> </w:t>
      </w:r>
      <w:r>
        <w:rPr/>
        <w:t>que</w:t>
      </w:r>
      <w:r>
        <w:rPr>
          <w:spacing w:val="-14"/>
        </w:rPr>
        <w:t> </w:t>
      </w:r>
      <w:r>
        <w:rPr/>
        <w:t>potencien</w:t>
      </w:r>
      <w:r>
        <w:rPr>
          <w:spacing w:val="-14"/>
        </w:rPr>
        <w:t> </w:t>
      </w:r>
      <w:r>
        <w:rPr/>
        <w:t>el</w:t>
      </w:r>
      <w:r>
        <w:rPr>
          <w:spacing w:val="-14"/>
        </w:rPr>
        <w:t> </w:t>
      </w:r>
      <w:r>
        <w:rPr/>
        <w:t>reconocimiento</w:t>
      </w:r>
      <w:r>
        <w:rPr>
          <w:spacing w:val="-14"/>
        </w:rPr>
        <w:t> </w:t>
      </w:r>
      <w:r>
        <w:rPr/>
        <w:t>glo- bal de los conceptos que definen el carácter de unicidad y ubicuidad a través del</w:t>
      </w:r>
      <w:r>
        <w:rPr>
          <w:spacing w:val="-26"/>
        </w:rPr>
        <w:t> </w:t>
      </w:r>
      <w:r>
        <w:rPr/>
        <w:t>de- sarrollo</w:t>
      </w:r>
      <w:r>
        <w:rPr>
          <w:spacing w:val="-12"/>
        </w:rPr>
        <w:t> </w:t>
      </w:r>
      <w:r>
        <w:rPr/>
        <w:t>de</w:t>
      </w:r>
      <w:r>
        <w:rPr>
          <w:spacing w:val="-12"/>
        </w:rPr>
        <w:t> </w:t>
      </w:r>
      <w:r>
        <w:rPr/>
        <w:t>marca.</w:t>
      </w:r>
      <w:r>
        <w:rPr>
          <w:spacing w:val="-24"/>
        </w:rPr>
        <w:t> </w:t>
      </w:r>
      <w:r>
        <w:rPr/>
        <w:t>A</w:t>
      </w:r>
      <w:r>
        <w:rPr>
          <w:spacing w:val="-24"/>
        </w:rPr>
        <w:t> </w:t>
      </w:r>
      <w:r>
        <w:rPr/>
        <w:t>su</w:t>
      </w:r>
      <w:r>
        <w:rPr>
          <w:spacing w:val="-12"/>
        </w:rPr>
        <w:t> </w:t>
      </w:r>
      <w:r>
        <w:rPr/>
        <w:t>vez,</w:t>
      </w:r>
      <w:r>
        <w:rPr>
          <w:spacing w:val="-12"/>
        </w:rPr>
        <w:t> </w:t>
      </w:r>
      <w:r>
        <w:rPr/>
        <w:t>definirá</w:t>
      </w:r>
      <w:r>
        <w:rPr>
          <w:spacing w:val="-12"/>
        </w:rPr>
        <w:t> </w:t>
      </w:r>
      <w:r>
        <w:rPr/>
        <w:t>el</w:t>
      </w:r>
      <w:r>
        <w:rPr>
          <w:spacing w:val="-12"/>
        </w:rPr>
        <w:t> </w:t>
      </w:r>
      <w:r>
        <w:rPr/>
        <w:t>concepto</w:t>
      </w:r>
      <w:r>
        <w:rPr>
          <w:spacing w:val="-12"/>
        </w:rPr>
        <w:t> </w:t>
      </w:r>
      <w:r>
        <w:rPr/>
        <w:t>rector</w:t>
      </w:r>
      <w:r>
        <w:rPr>
          <w:spacing w:val="-12"/>
        </w:rPr>
        <w:t> </w:t>
      </w:r>
      <w:r>
        <w:rPr/>
        <w:t>que</w:t>
      </w:r>
      <w:r>
        <w:rPr>
          <w:spacing w:val="-12"/>
        </w:rPr>
        <w:t> </w:t>
      </w:r>
      <w:r>
        <w:rPr/>
        <w:t>determine</w:t>
      </w:r>
      <w:r>
        <w:rPr>
          <w:spacing w:val="-12"/>
        </w:rPr>
        <w:t> </w:t>
      </w:r>
      <w:r>
        <w:rPr/>
        <w:t>la</w:t>
      </w:r>
      <w:r>
        <w:rPr>
          <w:spacing w:val="-12"/>
        </w:rPr>
        <w:t> </w:t>
      </w:r>
      <w:r>
        <w:rPr/>
        <w:t>Uniformidad en todos los vehículos de comunicación potencie los conceptos</w:t>
      </w:r>
      <w:r>
        <w:rPr>
          <w:spacing w:val="-12"/>
        </w:rPr>
        <w:t> </w:t>
      </w:r>
      <w:r>
        <w:rPr/>
        <w:t>definidos.</w:t>
      </w:r>
    </w:p>
    <w:p>
      <w:pPr>
        <w:pStyle w:val="BodyText"/>
        <w:spacing w:line="247" w:lineRule="auto"/>
        <w:ind w:left="113" w:right="111" w:firstLine="283"/>
        <w:jc w:val="both"/>
      </w:pPr>
      <w:r>
        <w:rPr/>
        <w:t>El entorno hablará a partir de sus colores, la gráfica del Mobiliario Urbano, la regulación de la Imagen Urbana, la planeación publicitaria contribuirán a construir la personalidad Marcaria de la Ciudad en Tehuacán.</w:t>
      </w:r>
    </w:p>
    <w:p>
      <w:pPr>
        <w:pStyle w:val="BodyText"/>
      </w:pPr>
    </w:p>
    <w:p>
      <w:pPr>
        <w:pStyle w:val="BodyText"/>
        <w:spacing w:before="4"/>
        <w:rPr>
          <w:sz w:val="23"/>
        </w:rPr>
      </w:pPr>
    </w:p>
    <w:p>
      <w:pPr>
        <w:pStyle w:val="Heading2"/>
        <w:jc w:val="left"/>
      </w:pPr>
      <w:r>
        <w:rPr/>
        <w:t>Bibliografía</w:t>
      </w:r>
    </w:p>
    <w:p>
      <w:pPr>
        <w:pStyle w:val="BodyText"/>
        <w:spacing w:before="5"/>
        <w:rPr>
          <w:b/>
        </w:rPr>
      </w:pPr>
    </w:p>
    <w:p>
      <w:pPr>
        <w:pStyle w:val="BodyText"/>
        <w:spacing w:line="247" w:lineRule="auto"/>
        <w:ind w:left="397" w:right="111" w:hanging="284"/>
        <w:jc w:val="both"/>
      </w:pPr>
      <w:r>
        <w:rPr/>
        <w:t>Aguirre</w:t>
      </w:r>
      <w:r>
        <w:rPr>
          <w:spacing w:val="-4"/>
        </w:rPr>
        <w:t> </w:t>
      </w:r>
      <w:r>
        <w:rPr/>
        <w:t>Baztán,</w:t>
      </w:r>
      <w:r>
        <w:rPr>
          <w:spacing w:val="-5"/>
        </w:rPr>
        <w:t> </w:t>
      </w:r>
      <w:r>
        <w:rPr/>
        <w:t>Ángel</w:t>
      </w:r>
      <w:r>
        <w:rPr>
          <w:spacing w:val="-4"/>
        </w:rPr>
        <w:t> </w:t>
      </w:r>
      <w:r>
        <w:rPr/>
        <w:t>(1999),</w:t>
      </w:r>
      <w:r>
        <w:rPr>
          <w:spacing w:val="-5"/>
        </w:rPr>
        <w:t> </w:t>
      </w:r>
      <w:r>
        <w:rPr>
          <w:i/>
        </w:rPr>
        <w:t>La</w:t>
      </w:r>
      <w:r>
        <w:rPr>
          <w:i/>
          <w:spacing w:val="-5"/>
        </w:rPr>
        <w:t> </w:t>
      </w:r>
      <w:r>
        <w:rPr>
          <w:i/>
        </w:rPr>
        <w:t>identidad</w:t>
      </w:r>
      <w:r>
        <w:rPr>
          <w:i/>
          <w:spacing w:val="-5"/>
        </w:rPr>
        <w:t> </w:t>
      </w:r>
      <w:r>
        <w:rPr>
          <w:i/>
        </w:rPr>
        <w:t>cultural,</w:t>
      </w:r>
      <w:r>
        <w:rPr>
          <w:i/>
          <w:spacing w:val="-5"/>
        </w:rPr>
        <w:t> </w:t>
      </w:r>
      <w:r>
        <w:rPr/>
        <w:t>en</w:t>
      </w:r>
      <w:r>
        <w:rPr>
          <w:spacing w:val="-16"/>
        </w:rPr>
        <w:t> </w:t>
      </w:r>
      <w:r>
        <w:rPr/>
        <w:t>Anthropológica,</w:t>
      </w:r>
      <w:r>
        <w:rPr>
          <w:spacing w:val="-5"/>
        </w:rPr>
        <w:t> </w:t>
      </w:r>
      <w:r>
        <w:rPr/>
        <w:t>Revista</w:t>
      </w:r>
      <w:r>
        <w:rPr>
          <w:spacing w:val="-5"/>
        </w:rPr>
        <w:t> </w:t>
      </w:r>
      <w:r>
        <w:rPr/>
        <w:t>de Etnopsicología y Etnopsiquiatría, España: Instituto de Antropología de Barcelo- na,</w:t>
      </w:r>
      <w:r>
        <w:rPr>
          <w:spacing w:val="-4"/>
        </w:rPr>
        <w:t> </w:t>
      </w:r>
      <w:r>
        <w:rPr/>
        <w:t>Centro</w:t>
      </w:r>
      <w:r>
        <w:rPr>
          <w:spacing w:val="-4"/>
        </w:rPr>
        <w:t> </w:t>
      </w:r>
      <w:r>
        <w:rPr/>
        <w:t>de</w:t>
      </w:r>
      <w:r>
        <w:rPr>
          <w:spacing w:val="-4"/>
        </w:rPr>
        <w:t> </w:t>
      </w:r>
      <w:r>
        <w:rPr/>
        <w:t>Psicología</w:t>
      </w:r>
      <w:r>
        <w:rPr>
          <w:spacing w:val="-4"/>
        </w:rPr>
        <w:t> INFAD, </w:t>
      </w:r>
      <w:r>
        <w:rPr/>
        <w:t>Sociedad</w:t>
      </w:r>
      <w:r>
        <w:rPr>
          <w:spacing w:val="-4"/>
        </w:rPr>
        <w:t> </w:t>
      </w:r>
      <w:r>
        <w:rPr/>
        <w:t>Española</w:t>
      </w:r>
      <w:r>
        <w:rPr>
          <w:spacing w:val="-5"/>
        </w:rPr>
        <w:t> </w:t>
      </w:r>
      <w:r>
        <w:rPr/>
        <w:t>de</w:t>
      </w:r>
      <w:r>
        <w:rPr>
          <w:spacing w:val="-16"/>
        </w:rPr>
        <w:t> </w:t>
      </w:r>
      <w:r>
        <w:rPr/>
        <w:t>Antropología</w:t>
      </w:r>
      <w:r>
        <w:rPr>
          <w:spacing w:val="-15"/>
        </w:rPr>
        <w:t> </w:t>
      </w:r>
      <w:r>
        <w:rPr/>
        <w:t>Aplicada.</w:t>
      </w:r>
    </w:p>
    <w:p>
      <w:pPr>
        <w:pStyle w:val="BodyText"/>
        <w:spacing w:line="247" w:lineRule="auto"/>
        <w:ind w:left="397" w:right="111" w:hanging="284"/>
        <w:jc w:val="both"/>
      </w:pPr>
      <w:r>
        <w:rPr/>
        <w:t>Aguado,</w:t>
      </w:r>
      <w:r>
        <w:rPr>
          <w:spacing w:val="-7"/>
        </w:rPr>
        <w:t> </w:t>
      </w:r>
      <w:r>
        <w:rPr/>
        <w:t>José</w:t>
      </w:r>
      <w:r>
        <w:rPr>
          <w:spacing w:val="-7"/>
        </w:rPr>
        <w:t> </w:t>
      </w:r>
      <w:r>
        <w:rPr/>
        <w:t>Carlos</w:t>
      </w:r>
      <w:r>
        <w:rPr>
          <w:spacing w:val="-7"/>
        </w:rPr>
        <w:t> </w:t>
      </w:r>
      <w:r>
        <w:rPr/>
        <w:t>y</w:t>
      </w:r>
      <w:r>
        <w:rPr>
          <w:spacing w:val="-7"/>
        </w:rPr>
        <w:t> </w:t>
      </w:r>
      <w:r>
        <w:rPr/>
        <w:t>María</w:t>
      </w:r>
      <w:r>
        <w:rPr>
          <w:spacing w:val="-18"/>
        </w:rPr>
        <w:t> </w:t>
      </w:r>
      <w:r>
        <w:rPr/>
        <w:t>Ana</w:t>
      </w:r>
      <w:r>
        <w:rPr>
          <w:spacing w:val="-7"/>
        </w:rPr>
        <w:t> </w:t>
      </w:r>
      <w:r>
        <w:rPr/>
        <w:t>Portal</w:t>
      </w:r>
      <w:r>
        <w:rPr>
          <w:spacing w:val="-7"/>
        </w:rPr>
        <w:t> </w:t>
      </w:r>
      <w:r>
        <w:rPr/>
        <w:t>(1991),</w:t>
      </w:r>
      <w:r>
        <w:rPr>
          <w:spacing w:val="-8"/>
        </w:rPr>
        <w:t> </w:t>
      </w:r>
      <w:r>
        <w:rPr>
          <w:i/>
        </w:rPr>
        <w:t>Tiempo,</w:t>
      </w:r>
      <w:r>
        <w:rPr>
          <w:i/>
          <w:spacing w:val="-8"/>
        </w:rPr>
        <w:t> </w:t>
      </w:r>
      <w:r>
        <w:rPr>
          <w:i/>
        </w:rPr>
        <w:t>espacio</w:t>
      </w:r>
      <w:r>
        <w:rPr>
          <w:i/>
          <w:spacing w:val="-8"/>
        </w:rPr>
        <w:t> </w:t>
      </w:r>
      <w:r>
        <w:rPr>
          <w:i/>
        </w:rPr>
        <w:t>e</w:t>
      </w:r>
      <w:r>
        <w:rPr>
          <w:i/>
          <w:spacing w:val="-7"/>
        </w:rPr>
        <w:t> </w:t>
      </w:r>
      <w:r>
        <w:rPr>
          <w:i/>
        </w:rPr>
        <w:t>identidad</w:t>
      </w:r>
      <w:r>
        <w:rPr>
          <w:i/>
          <w:spacing w:val="-8"/>
        </w:rPr>
        <w:t> </w:t>
      </w:r>
      <w:r>
        <w:rPr>
          <w:i/>
        </w:rPr>
        <w:t>social, </w:t>
      </w:r>
      <w:r>
        <w:rPr/>
        <w:t>en</w:t>
      </w:r>
      <w:r>
        <w:rPr>
          <w:spacing w:val="-14"/>
        </w:rPr>
        <w:t> </w:t>
      </w:r>
      <w:r>
        <w:rPr/>
        <w:t>Alteridades,</w:t>
      </w:r>
      <w:r>
        <w:rPr>
          <w:spacing w:val="-1"/>
        </w:rPr>
        <w:t> </w:t>
      </w:r>
      <w:r>
        <w:rPr/>
        <w:t>revista</w:t>
      </w:r>
      <w:r>
        <w:rPr>
          <w:spacing w:val="-2"/>
        </w:rPr>
        <w:t> </w:t>
      </w:r>
      <w:r>
        <w:rPr/>
        <w:t>del</w:t>
      </w:r>
      <w:r>
        <w:rPr>
          <w:spacing w:val="-2"/>
        </w:rPr>
        <w:t> </w:t>
      </w:r>
      <w:r>
        <w:rPr/>
        <w:t>Departamento</w:t>
      </w:r>
      <w:r>
        <w:rPr>
          <w:spacing w:val="-2"/>
        </w:rPr>
        <w:t> </w:t>
      </w:r>
      <w:r>
        <w:rPr/>
        <w:t>de</w:t>
      </w:r>
      <w:r>
        <w:rPr>
          <w:spacing w:val="-14"/>
        </w:rPr>
        <w:t> </w:t>
      </w:r>
      <w:r>
        <w:rPr/>
        <w:t>Antropología</w:t>
      </w:r>
      <w:r>
        <w:rPr>
          <w:spacing w:val="-2"/>
        </w:rPr>
        <w:t> </w:t>
      </w:r>
      <w:r>
        <w:rPr/>
        <w:t>de</w:t>
      </w:r>
      <w:r>
        <w:rPr>
          <w:spacing w:val="-2"/>
        </w:rPr>
        <w:t> </w:t>
      </w:r>
      <w:r>
        <w:rPr/>
        <w:t>la</w:t>
      </w:r>
      <w:r>
        <w:rPr>
          <w:spacing w:val="-3"/>
        </w:rPr>
        <w:t> </w:t>
      </w:r>
      <w:r>
        <w:rPr/>
        <w:t>Universidad</w:t>
      </w:r>
      <w:r>
        <w:rPr>
          <w:spacing w:val="-13"/>
        </w:rPr>
        <w:t> </w:t>
      </w:r>
      <w:r>
        <w:rPr/>
        <w:t>Au- tónoma Metropolitana, Unidad Iztapalapa, núm. 2. México,</w:t>
      </w:r>
      <w:r>
        <w:rPr>
          <w:spacing w:val="-28"/>
        </w:rPr>
        <w:t> </w:t>
      </w:r>
      <w:r>
        <w:rPr/>
        <w:t>UAM.</w:t>
      </w:r>
    </w:p>
    <w:p>
      <w:pPr>
        <w:spacing w:line="247" w:lineRule="auto" w:before="0"/>
        <w:ind w:left="397" w:right="111" w:hanging="284"/>
        <w:jc w:val="both"/>
        <w:rPr>
          <w:sz w:val="22"/>
        </w:rPr>
      </w:pPr>
      <w:r>
        <w:rPr>
          <w:sz w:val="22"/>
        </w:rPr>
        <w:t>Arteaga Aguirre, Catalina (2000), </w:t>
      </w:r>
      <w:r>
        <w:rPr>
          <w:i/>
          <w:sz w:val="22"/>
        </w:rPr>
        <w:t>Modernización agraria y construcción de identi- </w:t>
      </w:r>
      <w:r>
        <w:rPr>
          <w:i/>
          <w:sz w:val="22"/>
        </w:rPr>
        <w:t>dades,</w:t>
      </w:r>
      <w:r>
        <w:rPr>
          <w:i/>
          <w:spacing w:val="-12"/>
          <w:sz w:val="22"/>
        </w:rPr>
        <w:t> </w:t>
      </w:r>
      <w:r>
        <w:rPr>
          <w:sz w:val="22"/>
        </w:rPr>
        <w:t>México:</w:t>
      </w:r>
      <w:r>
        <w:rPr>
          <w:spacing w:val="-12"/>
          <w:sz w:val="22"/>
        </w:rPr>
        <w:t> </w:t>
      </w:r>
      <w:r>
        <w:rPr>
          <w:sz w:val="22"/>
        </w:rPr>
        <w:t>Plaza</w:t>
      </w:r>
      <w:r>
        <w:rPr>
          <w:spacing w:val="-11"/>
          <w:sz w:val="22"/>
        </w:rPr>
        <w:t> </w:t>
      </w:r>
      <w:r>
        <w:rPr>
          <w:sz w:val="22"/>
        </w:rPr>
        <w:t>y</w:t>
      </w:r>
      <w:r>
        <w:rPr>
          <w:spacing w:val="-16"/>
          <w:sz w:val="22"/>
        </w:rPr>
        <w:t> </w:t>
      </w:r>
      <w:r>
        <w:rPr>
          <w:spacing w:val="-4"/>
          <w:sz w:val="22"/>
        </w:rPr>
        <w:t>Valdés,</w:t>
      </w:r>
      <w:r>
        <w:rPr>
          <w:spacing w:val="-12"/>
          <w:sz w:val="22"/>
        </w:rPr>
        <w:t> </w:t>
      </w:r>
      <w:r>
        <w:rPr>
          <w:sz w:val="22"/>
        </w:rPr>
        <w:t>Centro</w:t>
      </w:r>
      <w:r>
        <w:rPr>
          <w:spacing w:val="-12"/>
          <w:sz w:val="22"/>
        </w:rPr>
        <w:t> </w:t>
      </w:r>
      <w:r>
        <w:rPr>
          <w:sz w:val="22"/>
        </w:rPr>
        <w:t>de</w:t>
      </w:r>
      <w:r>
        <w:rPr>
          <w:spacing w:val="-12"/>
          <w:sz w:val="22"/>
        </w:rPr>
        <w:t> </w:t>
      </w:r>
      <w:r>
        <w:rPr>
          <w:sz w:val="22"/>
        </w:rPr>
        <w:t>Estudios</w:t>
      </w:r>
      <w:r>
        <w:rPr>
          <w:spacing w:val="-12"/>
          <w:sz w:val="22"/>
        </w:rPr>
        <w:t> </w:t>
      </w:r>
      <w:r>
        <w:rPr>
          <w:sz w:val="22"/>
        </w:rPr>
        <w:t>para</w:t>
      </w:r>
      <w:r>
        <w:rPr>
          <w:spacing w:val="-12"/>
          <w:sz w:val="22"/>
        </w:rPr>
        <w:t> </w:t>
      </w:r>
      <w:r>
        <w:rPr>
          <w:sz w:val="22"/>
        </w:rPr>
        <w:t>el</w:t>
      </w:r>
      <w:r>
        <w:rPr>
          <w:spacing w:val="-12"/>
          <w:sz w:val="22"/>
        </w:rPr>
        <w:t> </w:t>
      </w:r>
      <w:r>
        <w:rPr>
          <w:sz w:val="22"/>
        </w:rPr>
        <w:t>Desarrollo</w:t>
      </w:r>
      <w:r>
        <w:rPr>
          <w:spacing w:val="-11"/>
          <w:sz w:val="22"/>
        </w:rPr>
        <w:t> </w:t>
      </w:r>
      <w:r>
        <w:rPr>
          <w:sz w:val="22"/>
        </w:rPr>
        <w:t>de</w:t>
      </w:r>
      <w:r>
        <w:rPr>
          <w:spacing w:val="-12"/>
          <w:sz w:val="22"/>
        </w:rPr>
        <w:t> </w:t>
      </w:r>
      <w:r>
        <w:rPr>
          <w:sz w:val="22"/>
        </w:rPr>
        <w:t>la</w:t>
      </w:r>
      <w:r>
        <w:rPr>
          <w:spacing w:val="-12"/>
          <w:sz w:val="22"/>
        </w:rPr>
        <w:t> </w:t>
      </w:r>
      <w:r>
        <w:rPr>
          <w:spacing w:val="-3"/>
          <w:sz w:val="22"/>
        </w:rPr>
        <w:t>Mujer, </w:t>
      </w:r>
      <w:r>
        <w:rPr>
          <w:sz w:val="22"/>
        </w:rPr>
        <w:t>Facultad Latinoamericana de Ciencias</w:t>
      </w:r>
      <w:r>
        <w:rPr>
          <w:spacing w:val="-17"/>
          <w:sz w:val="22"/>
        </w:rPr>
        <w:t> </w:t>
      </w:r>
      <w:r>
        <w:rPr>
          <w:sz w:val="22"/>
        </w:rPr>
        <w:t>Sociales.</w:t>
      </w:r>
    </w:p>
    <w:p>
      <w:pPr>
        <w:spacing w:line="247" w:lineRule="auto" w:before="0"/>
        <w:ind w:left="397" w:right="111" w:hanging="284"/>
        <w:jc w:val="both"/>
        <w:rPr>
          <w:sz w:val="22"/>
        </w:rPr>
      </w:pPr>
      <w:r>
        <w:rPr>
          <w:sz w:val="22"/>
        </w:rPr>
        <w:t>Ávalos, Carlos y Sheinsohn, Daniel. (2010), </w:t>
      </w:r>
      <w:r>
        <w:rPr>
          <w:i/>
          <w:sz w:val="22"/>
        </w:rPr>
        <w:t>Comunicación Estratégica, Managen- </w:t>
      </w:r>
      <w:r>
        <w:rPr>
          <w:i/>
          <w:sz w:val="22"/>
        </w:rPr>
        <w:t>ment comunicación, </w:t>
      </w:r>
      <w:r>
        <w:rPr>
          <w:sz w:val="22"/>
        </w:rPr>
        <w:t>México: Granica CC.</w:t>
      </w:r>
    </w:p>
    <w:p>
      <w:pPr>
        <w:spacing w:line="247" w:lineRule="auto" w:before="0"/>
        <w:ind w:left="397" w:right="112" w:hanging="284"/>
        <w:jc w:val="both"/>
        <w:rPr>
          <w:sz w:val="22"/>
        </w:rPr>
      </w:pPr>
      <w:r>
        <w:rPr>
          <w:sz w:val="22"/>
        </w:rPr>
        <w:t>Barth,</w:t>
      </w:r>
      <w:r>
        <w:rPr>
          <w:spacing w:val="-8"/>
          <w:sz w:val="22"/>
        </w:rPr>
        <w:t> </w:t>
      </w:r>
      <w:r>
        <w:rPr>
          <w:sz w:val="22"/>
        </w:rPr>
        <w:t>Fredrik</w:t>
      </w:r>
      <w:r>
        <w:rPr>
          <w:spacing w:val="-8"/>
          <w:sz w:val="22"/>
        </w:rPr>
        <w:t> </w:t>
      </w:r>
      <w:r>
        <w:rPr>
          <w:sz w:val="22"/>
        </w:rPr>
        <w:t>(1978),</w:t>
      </w:r>
      <w:r>
        <w:rPr>
          <w:spacing w:val="-8"/>
          <w:sz w:val="22"/>
        </w:rPr>
        <w:t> </w:t>
      </w:r>
      <w:r>
        <w:rPr>
          <w:i/>
          <w:sz w:val="22"/>
        </w:rPr>
        <w:t>Los</w:t>
      </w:r>
      <w:r>
        <w:rPr>
          <w:i/>
          <w:spacing w:val="-8"/>
          <w:sz w:val="22"/>
        </w:rPr>
        <w:t> </w:t>
      </w:r>
      <w:r>
        <w:rPr>
          <w:i/>
          <w:sz w:val="22"/>
        </w:rPr>
        <w:t>grupos</w:t>
      </w:r>
      <w:r>
        <w:rPr>
          <w:i/>
          <w:spacing w:val="-8"/>
          <w:sz w:val="22"/>
        </w:rPr>
        <w:t> </w:t>
      </w:r>
      <w:r>
        <w:rPr>
          <w:i/>
          <w:sz w:val="22"/>
        </w:rPr>
        <w:t>étnicos</w:t>
      </w:r>
      <w:r>
        <w:rPr>
          <w:i/>
          <w:spacing w:val="-9"/>
          <w:sz w:val="22"/>
        </w:rPr>
        <w:t> </w:t>
      </w:r>
      <w:r>
        <w:rPr>
          <w:i/>
          <w:sz w:val="22"/>
        </w:rPr>
        <w:t>y</w:t>
      </w:r>
      <w:r>
        <w:rPr>
          <w:i/>
          <w:spacing w:val="-8"/>
          <w:sz w:val="22"/>
        </w:rPr>
        <w:t> </w:t>
      </w:r>
      <w:r>
        <w:rPr>
          <w:i/>
          <w:sz w:val="22"/>
        </w:rPr>
        <w:t>sus</w:t>
      </w:r>
      <w:r>
        <w:rPr>
          <w:i/>
          <w:spacing w:val="-8"/>
          <w:sz w:val="22"/>
        </w:rPr>
        <w:t> </w:t>
      </w:r>
      <w:r>
        <w:rPr>
          <w:i/>
          <w:sz w:val="22"/>
        </w:rPr>
        <w:t>fronteras,</w:t>
      </w:r>
      <w:r>
        <w:rPr>
          <w:i/>
          <w:spacing w:val="-8"/>
          <w:sz w:val="22"/>
        </w:rPr>
        <w:t> </w:t>
      </w:r>
      <w:r>
        <w:rPr>
          <w:sz w:val="22"/>
        </w:rPr>
        <w:t>México:</w:t>
      </w:r>
      <w:r>
        <w:rPr>
          <w:spacing w:val="-8"/>
          <w:sz w:val="22"/>
        </w:rPr>
        <w:t> </w:t>
      </w:r>
      <w:r>
        <w:rPr>
          <w:sz w:val="22"/>
        </w:rPr>
        <w:t>Fondo</w:t>
      </w:r>
      <w:r>
        <w:rPr>
          <w:spacing w:val="-8"/>
          <w:sz w:val="22"/>
        </w:rPr>
        <w:t> </w:t>
      </w:r>
      <w:r>
        <w:rPr>
          <w:sz w:val="22"/>
        </w:rPr>
        <w:t>de</w:t>
      </w:r>
      <w:r>
        <w:rPr>
          <w:spacing w:val="-8"/>
          <w:sz w:val="22"/>
        </w:rPr>
        <w:t> </w:t>
      </w:r>
      <w:r>
        <w:rPr>
          <w:sz w:val="22"/>
        </w:rPr>
        <w:t>Cultura Económica.</w:t>
      </w:r>
    </w:p>
    <w:p>
      <w:pPr>
        <w:spacing w:line="253" w:lineRule="exact" w:before="0"/>
        <w:ind w:left="114" w:right="0" w:firstLine="0"/>
        <w:jc w:val="left"/>
        <w:rPr>
          <w:sz w:val="22"/>
        </w:rPr>
      </w:pPr>
      <w:r>
        <w:rPr>
          <w:sz w:val="22"/>
        </w:rPr>
        <w:t>Barfield, Thomas (2000), </w:t>
      </w:r>
      <w:r>
        <w:rPr>
          <w:i/>
          <w:sz w:val="22"/>
        </w:rPr>
        <w:t>Diccionario de Antropología, </w:t>
      </w:r>
      <w:r>
        <w:rPr>
          <w:sz w:val="22"/>
        </w:rPr>
        <w:t>México: Siglo XXI.</w:t>
      </w:r>
    </w:p>
    <w:p>
      <w:pPr>
        <w:spacing w:before="7"/>
        <w:ind w:left="114" w:right="0" w:firstLine="0"/>
        <w:jc w:val="left"/>
        <w:rPr>
          <w:i/>
          <w:sz w:val="22"/>
        </w:rPr>
      </w:pPr>
      <w:r>
        <w:rPr>
          <w:sz w:val="22"/>
        </w:rPr>
        <w:t>Castells, Manuel (1998): </w:t>
      </w:r>
      <w:r>
        <w:rPr>
          <w:i/>
          <w:sz w:val="22"/>
        </w:rPr>
        <w:t>La Era de la Información: economía, sociedad y   cultura</w:t>
      </w:r>
    </w:p>
    <w:p>
      <w:pPr>
        <w:pStyle w:val="BodyText"/>
        <w:spacing w:before="7"/>
        <w:ind w:left="397"/>
      </w:pPr>
      <w:r>
        <w:rPr/>
        <w:t>(vol. 2, El poder de la identidad). Madrid: Alianza.</w:t>
      </w:r>
    </w:p>
    <w:p>
      <w:pPr>
        <w:spacing w:line="247" w:lineRule="auto" w:before="7"/>
        <w:ind w:left="397" w:right="111" w:hanging="284"/>
        <w:jc w:val="both"/>
        <w:rPr>
          <w:sz w:val="22"/>
        </w:rPr>
      </w:pPr>
      <w:r>
        <w:rPr>
          <w:sz w:val="22"/>
        </w:rPr>
        <w:t>Chaves,</w:t>
      </w:r>
      <w:r>
        <w:rPr>
          <w:spacing w:val="-8"/>
          <w:sz w:val="22"/>
        </w:rPr>
        <w:t> </w:t>
      </w:r>
      <w:r>
        <w:rPr>
          <w:sz w:val="22"/>
        </w:rPr>
        <w:t>Norberto</w:t>
      </w:r>
      <w:r>
        <w:rPr>
          <w:spacing w:val="-8"/>
          <w:sz w:val="22"/>
        </w:rPr>
        <w:t> </w:t>
      </w:r>
      <w:r>
        <w:rPr>
          <w:sz w:val="22"/>
        </w:rPr>
        <w:t>(2011),</w:t>
      </w:r>
      <w:r>
        <w:rPr>
          <w:spacing w:val="-8"/>
          <w:sz w:val="22"/>
        </w:rPr>
        <w:t> </w:t>
      </w:r>
      <w:r>
        <w:rPr>
          <w:i/>
          <w:sz w:val="22"/>
        </w:rPr>
        <w:t>La</w:t>
      </w:r>
      <w:r>
        <w:rPr>
          <w:i/>
          <w:spacing w:val="-8"/>
          <w:sz w:val="22"/>
        </w:rPr>
        <w:t> </w:t>
      </w:r>
      <w:r>
        <w:rPr>
          <w:i/>
          <w:sz w:val="22"/>
        </w:rPr>
        <w:t>Marca</w:t>
      </w:r>
      <w:r>
        <w:rPr>
          <w:i/>
          <w:spacing w:val="-8"/>
          <w:sz w:val="22"/>
        </w:rPr>
        <w:t> </w:t>
      </w:r>
      <w:r>
        <w:rPr>
          <w:i/>
          <w:sz w:val="22"/>
        </w:rPr>
        <w:t>País</w:t>
      </w:r>
      <w:r>
        <w:rPr>
          <w:i/>
          <w:spacing w:val="-8"/>
          <w:sz w:val="22"/>
        </w:rPr>
        <w:t> </w:t>
      </w:r>
      <w:r>
        <w:rPr>
          <w:i/>
          <w:sz w:val="22"/>
        </w:rPr>
        <w:t>en</w:t>
      </w:r>
      <w:r>
        <w:rPr>
          <w:i/>
          <w:spacing w:val="-12"/>
          <w:sz w:val="22"/>
        </w:rPr>
        <w:t> </w:t>
      </w:r>
      <w:r>
        <w:rPr>
          <w:i/>
          <w:sz w:val="22"/>
        </w:rPr>
        <w:t>América</w:t>
      </w:r>
      <w:r>
        <w:rPr>
          <w:i/>
          <w:spacing w:val="-8"/>
          <w:sz w:val="22"/>
        </w:rPr>
        <w:t> </w:t>
      </w:r>
      <w:r>
        <w:rPr>
          <w:i/>
          <w:sz w:val="22"/>
        </w:rPr>
        <w:t>Latina.</w:t>
      </w:r>
      <w:r>
        <w:rPr>
          <w:i/>
          <w:spacing w:val="-7"/>
          <w:sz w:val="22"/>
        </w:rPr>
        <w:t> </w:t>
      </w:r>
      <w:r>
        <w:rPr>
          <w:i/>
          <w:sz w:val="22"/>
        </w:rPr>
        <w:t>Bases</w:t>
      </w:r>
      <w:r>
        <w:rPr>
          <w:i/>
          <w:spacing w:val="-8"/>
          <w:sz w:val="22"/>
        </w:rPr>
        <w:t> </w:t>
      </w:r>
      <w:r>
        <w:rPr>
          <w:i/>
          <w:spacing w:val="-3"/>
          <w:sz w:val="22"/>
        </w:rPr>
        <w:t>Teóricas</w:t>
      </w:r>
      <w:r>
        <w:rPr>
          <w:i/>
          <w:spacing w:val="-8"/>
          <w:sz w:val="22"/>
        </w:rPr>
        <w:t> </w:t>
      </w:r>
      <w:r>
        <w:rPr>
          <w:i/>
          <w:sz w:val="22"/>
        </w:rPr>
        <w:t>y</w:t>
      </w:r>
      <w:r>
        <w:rPr>
          <w:i/>
          <w:spacing w:val="-8"/>
          <w:sz w:val="22"/>
        </w:rPr>
        <w:t> </w:t>
      </w:r>
      <w:r>
        <w:rPr>
          <w:i/>
          <w:sz w:val="22"/>
        </w:rPr>
        <w:t>técni- </w:t>
      </w:r>
      <w:r>
        <w:rPr>
          <w:i/>
          <w:sz w:val="22"/>
        </w:rPr>
        <w:t>cas</w:t>
      </w:r>
      <w:r>
        <w:rPr>
          <w:i/>
          <w:spacing w:val="-6"/>
          <w:sz w:val="22"/>
        </w:rPr>
        <w:t> </w:t>
      </w:r>
      <w:r>
        <w:rPr>
          <w:i/>
          <w:sz w:val="22"/>
        </w:rPr>
        <w:t>del</w:t>
      </w:r>
      <w:r>
        <w:rPr>
          <w:i/>
          <w:spacing w:val="-6"/>
          <w:sz w:val="22"/>
        </w:rPr>
        <w:t> </w:t>
      </w:r>
      <w:r>
        <w:rPr>
          <w:i/>
          <w:sz w:val="22"/>
        </w:rPr>
        <w:t>diseño</w:t>
      </w:r>
      <w:r>
        <w:rPr>
          <w:i/>
          <w:spacing w:val="-6"/>
          <w:sz w:val="22"/>
        </w:rPr>
        <w:t> </w:t>
      </w:r>
      <w:r>
        <w:rPr>
          <w:i/>
          <w:sz w:val="22"/>
        </w:rPr>
        <w:t>de</w:t>
      </w:r>
      <w:r>
        <w:rPr>
          <w:i/>
          <w:spacing w:val="-6"/>
          <w:sz w:val="22"/>
        </w:rPr>
        <w:t> </w:t>
      </w:r>
      <w:r>
        <w:rPr>
          <w:i/>
          <w:sz w:val="22"/>
        </w:rPr>
        <w:t>la</w:t>
      </w:r>
      <w:r>
        <w:rPr>
          <w:i/>
          <w:spacing w:val="-6"/>
          <w:sz w:val="22"/>
        </w:rPr>
        <w:t> </w:t>
      </w:r>
      <w:r>
        <w:rPr>
          <w:i/>
          <w:sz w:val="22"/>
        </w:rPr>
        <w:t>marca-país</w:t>
      </w:r>
      <w:r>
        <w:rPr>
          <w:i/>
          <w:spacing w:val="-6"/>
          <w:sz w:val="22"/>
        </w:rPr>
        <w:t> </w:t>
      </w:r>
      <w:r>
        <w:rPr>
          <w:i/>
          <w:sz w:val="22"/>
        </w:rPr>
        <w:t>y</w:t>
      </w:r>
      <w:r>
        <w:rPr>
          <w:i/>
          <w:spacing w:val="-6"/>
          <w:sz w:val="22"/>
        </w:rPr>
        <w:t> </w:t>
      </w:r>
      <w:r>
        <w:rPr>
          <w:i/>
          <w:sz w:val="22"/>
        </w:rPr>
        <w:t>auditoría</w:t>
      </w:r>
      <w:r>
        <w:rPr>
          <w:i/>
          <w:spacing w:val="-6"/>
          <w:sz w:val="22"/>
        </w:rPr>
        <w:t> </w:t>
      </w:r>
      <w:r>
        <w:rPr>
          <w:i/>
          <w:sz w:val="22"/>
        </w:rPr>
        <w:t>gráfica</w:t>
      </w:r>
      <w:r>
        <w:rPr>
          <w:i/>
          <w:spacing w:val="-6"/>
          <w:sz w:val="22"/>
        </w:rPr>
        <w:t> </w:t>
      </w:r>
      <w:r>
        <w:rPr>
          <w:i/>
          <w:sz w:val="22"/>
        </w:rPr>
        <w:t>de</w:t>
      </w:r>
      <w:r>
        <w:rPr>
          <w:i/>
          <w:spacing w:val="-6"/>
          <w:sz w:val="22"/>
        </w:rPr>
        <w:t> </w:t>
      </w:r>
      <w:r>
        <w:rPr>
          <w:i/>
          <w:sz w:val="22"/>
        </w:rPr>
        <w:t>veinte</w:t>
      </w:r>
      <w:r>
        <w:rPr>
          <w:i/>
          <w:spacing w:val="-6"/>
          <w:sz w:val="22"/>
        </w:rPr>
        <w:t> </w:t>
      </w:r>
      <w:r>
        <w:rPr>
          <w:i/>
          <w:sz w:val="22"/>
        </w:rPr>
        <w:t>emblemas</w:t>
      </w:r>
      <w:r>
        <w:rPr>
          <w:i/>
          <w:spacing w:val="-6"/>
          <w:sz w:val="22"/>
        </w:rPr>
        <w:t> </w:t>
      </w:r>
      <w:r>
        <w:rPr>
          <w:i/>
          <w:sz w:val="22"/>
        </w:rPr>
        <w:t>de</w:t>
      </w:r>
      <w:r>
        <w:rPr>
          <w:i/>
          <w:spacing w:val="-6"/>
          <w:sz w:val="22"/>
        </w:rPr>
        <w:t> </w:t>
      </w:r>
      <w:r>
        <w:rPr>
          <w:i/>
          <w:sz w:val="22"/>
        </w:rPr>
        <w:t>países latinoaméricanos, </w:t>
      </w:r>
      <w:r>
        <w:rPr>
          <w:sz w:val="22"/>
        </w:rPr>
        <w:t>España: Editorial</w:t>
      </w:r>
      <w:r>
        <w:rPr>
          <w:spacing w:val="-1"/>
          <w:sz w:val="22"/>
        </w:rPr>
        <w:t> </w:t>
      </w:r>
      <w:r>
        <w:rPr>
          <w:sz w:val="22"/>
        </w:rPr>
        <w:t>ICRJ.</w:t>
      </w:r>
    </w:p>
    <w:p>
      <w:pPr>
        <w:spacing w:after="0" w:line="247" w:lineRule="auto"/>
        <w:jc w:val="both"/>
        <w:rPr>
          <w:sz w:val="22"/>
        </w:rPr>
        <w:sectPr>
          <w:pgSz w:w="9640" w:h="13040"/>
          <w:pgMar w:header="0" w:footer="956" w:top="1020" w:bottom="1140" w:left="1020" w:right="1020"/>
        </w:sectPr>
      </w:pPr>
    </w:p>
    <w:p>
      <w:pPr>
        <w:spacing w:before="55"/>
        <w:ind w:left="769" w:right="769" w:firstLine="0"/>
        <w:jc w:val="center"/>
        <w:rPr>
          <w:sz w:val="14"/>
        </w:rPr>
      </w:pPr>
      <w:r>
        <w:rPr>
          <w:w w:val="150"/>
          <w:sz w:val="14"/>
        </w:rPr>
        <w:t>diseño para </w:t>
      </w:r>
      <w:r>
        <w:rPr>
          <w:w w:val="155"/>
          <w:sz w:val="14"/>
        </w:rPr>
        <w:t>la </w:t>
      </w:r>
      <w:r>
        <w:rPr>
          <w:w w:val="150"/>
          <w:sz w:val="14"/>
        </w:rPr>
        <w:t>calidad de vida en el espacio habitable</w:t>
      </w:r>
    </w:p>
    <w:p>
      <w:pPr>
        <w:pStyle w:val="BodyText"/>
        <w:rPr>
          <w:sz w:val="14"/>
        </w:rPr>
      </w:pPr>
    </w:p>
    <w:p>
      <w:pPr>
        <w:pStyle w:val="BodyText"/>
        <w:rPr>
          <w:sz w:val="14"/>
        </w:rPr>
      </w:pPr>
    </w:p>
    <w:p>
      <w:pPr>
        <w:spacing w:line="247" w:lineRule="auto" w:before="124"/>
        <w:ind w:left="397" w:right="111" w:hanging="284"/>
        <w:jc w:val="both"/>
        <w:rPr>
          <w:sz w:val="22"/>
        </w:rPr>
      </w:pPr>
      <w:r>
        <w:rPr>
          <w:sz w:val="22"/>
        </w:rPr>
        <w:t>De </w:t>
      </w:r>
      <w:r>
        <w:rPr>
          <w:spacing w:val="-4"/>
          <w:sz w:val="22"/>
        </w:rPr>
        <w:t>Toro, </w:t>
      </w:r>
      <w:r>
        <w:rPr>
          <w:sz w:val="22"/>
        </w:rPr>
        <w:t>Juan Manuel, (2009), </w:t>
      </w:r>
      <w:r>
        <w:rPr>
          <w:i/>
          <w:sz w:val="22"/>
        </w:rPr>
        <w:t>La </w:t>
      </w:r>
      <w:r>
        <w:rPr>
          <w:i/>
          <w:spacing w:val="-3"/>
          <w:sz w:val="22"/>
        </w:rPr>
        <w:t>marca </w:t>
      </w:r>
      <w:r>
        <w:rPr>
          <w:i/>
          <w:sz w:val="22"/>
        </w:rPr>
        <w:t>y sus circunstancias.Vademécum de</w:t>
      </w:r>
      <w:r>
        <w:rPr>
          <w:i/>
          <w:spacing w:val="-36"/>
          <w:sz w:val="22"/>
        </w:rPr>
        <w:t> </w:t>
      </w:r>
      <w:r>
        <w:rPr>
          <w:i/>
          <w:sz w:val="22"/>
        </w:rPr>
        <w:t>brand </w:t>
      </w:r>
      <w:r>
        <w:rPr>
          <w:i/>
          <w:sz w:val="22"/>
        </w:rPr>
        <w:t>management, </w:t>
      </w:r>
      <w:r>
        <w:rPr>
          <w:sz w:val="22"/>
        </w:rPr>
        <w:t>España: Editorial</w:t>
      </w:r>
      <w:r>
        <w:rPr>
          <w:spacing w:val="-23"/>
          <w:sz w:val="22"/>
        </w:rPr>
        <w:t> </w:t>
      </w:r>
      <w:r>
        <w:rPr>
          <w:sz w:val="22"/>
        </w:rPr>
        <w:t>DEUSTO.</w:t>
      </w:r>
    </w:p>
    <w:p>
      <w:pPr>
        <w:spacing w:line="247" w:lineRule="auto" w:before="0"/>
        <w:ind w:left="397" w:right="111" w:hanging="284"/>
        <w:jc w:val="both"/>
        <w:rPr>
          <w:sz w:val="22"/>
        </w:rPr>
      </w:pPr>
      <w:r>
        <w:rPr>
          <w:sz w:val="22"/>
        </w:rPr>
        <w:t>Fernández</w:t>
      </w:r>
      <w:r>
        <w:rPr>
          <w:spacing w:val="-12"/>
          <w:sz w:val="22"/>
        </w:rPr>
        <w:t> </w:t>
      </w:r>
      <w:r>
        <w:rPr>
          <w:sz w:val="22"/>
        </w:rPr>
        <w:t>Villanueva,</w:t>
      </w:r>
      <w:r>
        <w:rPr>
          <w:spacing w:val="-8"/>
          <w:sz w:val="22"/>
        </w:rPr>
        <w:t> </w:t>
      </w:r>
      <w:r>
        <w:rPr>
          <w:sz w:val="22"/>
        </w:rPr>
        <w:t>Concepción</w:t>
      </w:r>
      <w:r>
        <w:rPr>
          <w:spacing w:val="-8"/>
          <w:sz w:val="22"/>
        </w:rPr>
        <w:t> </w:t>
      </w:r>
      <w:r>
        <w:rPr>
          <w:sz w:val="22"/>
        </w:rPr>
        <w:t>(2003),</w:t>
      </w:r>
      <w:r>
        <w:rPr>
          <w:spacing w:val="-8"/>
          <w:sz w:val="22"/>
        </w:rPr>
        <w:t> </w:t>
      </w:r>
      <w:r>
        <w:rPr>
          <w:i/>
          <w:sz w:val="22"/>
        </w:rPr>
        <w:t>Ciencias</w:t>
      </w:r>
      <w:r>
        <w:rPr>
          <w:i/>
          <w:spacing w:val="-8"/>
          <w:sz w:val="22"/>
        </w:rPr>
        <w:t> </w:t>
      </w:r>
      <w:r>
        <w:rPr>
          <w:i/>
          <w:sz w:val="22"/>
        </w:rPr>
        <w:t>Sociales</w:t>
      </w:r>
      <w:r>
        <w:rPr>
          <w:i/>
          <w:spacing w:val="-8"/>
          <w:sz w:val="22"/>
        </w:rPr>
        <w:t> </w:t>
      </w:r>
      <w:r>
        <w:rPr>
          <w:i/>
          <w:sz w:val="22"/>
        </w:rPr>
        <w:t>en</w:t>
      </w:r>
      <w:r>
        <w:rPr>
          <w:i/>
          <w:spacing w:val="-8"/>
          <w:sz w:val="22"/>
        </w:rPr>
        <w:t> </w:t>
      </w:r>
      <w:r>
        <w:rPr>
          <w:i/>
          <w:sz w:val="22"/>
        </w:rPr>
        <w:t>el</w:t>
      </w:r>
      <w:r>
        <w:rPr>
          <w:i/>
          <w:spacing w:val="-8"/>
          <w:sz w:val="22"/>
        </w:rPr>
        <w:t> </w:t>
      </w:r>
      <w:r>
        <w:rPr>
          <w:i/>
          <w:sz w:val="22"/>
        </w:rPr>
        <w:t>Umbral</w:t>
      </w:r>
      <w:r>
        <w:rPr>
          <w:i/>
          <w:spacing w:val="-7"/>
          <w:sz w:val="22"/>
        </w:rPr>
        <w:t> </w:t>
      </w:r>
      <w:r>
        <w:rPr>
          <w:i/>
          <w:sz w:val="22"/>
        </w:rPr>
        <w:t>del</w:t>
      </w:r>
      <w:r>
        <w:rPr>
          <w:i/>
          <w:spacing w:val="-8"/>
          <w:sz w:val="22"/>
        </w:rPr>
        <w:t> </w:t>
      </w:r>
      <w:r>
        <w:rPr>
          <w:i/>
          <w:sz w:val="22"/>
        </w:rPr>
        <w:t>siglo </w:t>
      </w:r>
      <w:r>
        <w:rPr>
          <w:i/>
          <w:sz w:val="22"/>
        </w:rPr>
        <w:t>XXI, </w:t>
      </w:r>
      <w:r>
        <w:rPr>
          <w:sz w:val="22"/>
        </w:rPr>
        <w:t>España: Editorial</w:t>
      </w:r>
      <w:r>
        <w:rPr>
          <w:spacing w:val="-3"/>
          <w:sz w:val="22"/>
        </w:rPr>
        <w:t> </w:t>
      </w:r>
      <w:r>
        <w:rPr>
          <w:sz w:val="22"/>
        </w:rPr>
        <w:t>fundamentos.</w:t>
      </w:r>
    </w:p>
    <w:p>
      <w:pPr>
        <w:spacing w:line="247" w:lineRule="auto" w:before="0"/>
        <w:ind w:left="397" w:right="111" w:hanging="284"/>
        <w:jc w:val="both"/>
        <w:rPr>
          <w:sz w:val="22"/>
        </w:rPr>
      </w:pPr>
      <w:r>
        <w:rPr>
          <w:sz w:val="22"/>
        </w:rPr>
        <w:t>Guitart,</w:t>
      </w:r>
      <w:r>
        <w:rPr>
          <w:spacing w:val="-12"/>
          <w:sz w:val="22"/>
        </w:rPr>
        <w:t> </w:t>
      </w:r>
      <w:r>
        <w:rPr>
          <w:sz w:val="22"/>
        </w:rPr>
        <w:t>Moisés</w:t>
      </w:r>
      <w:r>
        <w:rPr>
          <w:spacing w:val="-12"/>
          <w:sz w:val="22"/>
        </w:rPr>
        <w:t> </w:t>
      </w:r>
      <w:r>
        <w:rPr>
          <w:sz w:val="22"/>
        </w:rPr>
        <w:t>Esteban</w:t>
      </w:r>
      <w:r>
        <w:rPr>
          <w:spacing w:val="-12"/>
          <w:sz w:val="22"/>
        </w:rPr>
        <w:t> </w:t>
      </w:r>
      <w:r>
        <w:rPr>
          <w:sz w:val="22"/>
        </w:rPr>
        <w:t>(2009),</w:t>
      </w:r>
      <w:r>
        <w:rPr>
          <w:spacing w:val="-12"/>
          <w:sz w:val="22"/>
        </w:rPr>
        <w:t> </w:t>
      </w:r>
      <w:r>
        <w:rPr>
          <w:i/>
          <w:sz w:val="22"/>
        </w:rPr>
        <w:t>La</w:t>
      </w:r>
      <w:r>
        <w:rPr>
          <w:i/>
          <w:spacing w:val="-12"/>
          <w:sz w:val="22"/>
        </w:rPr>
        <w:t> </w:t>
      </w:r>
      <w:r>
        <w:rPr>
          <w:i/>
          <w:sz w:val="22"/>
        </w:rPr>
        <w:t>construcción</w:t>
      </w:r>
      <w:r>
        <w:rPr>
          <w:i/>
          <w:spacing w:val="-13"/>
          <w:sz w:val="22"/>
        </w:rPr>
        <w:t> </w:t>
      </w:r>
      <w:r>
        <w:rPr>
          <w:i/>
          <w:sz w:val="22"/>
        </w:rPr>
        <w:t>de</w:t>
      </w:r>
      <w:r>
        <w:rPr>
          <w:i/>
          <w:spacing w:val="-12"/>
          <w:sz w:val="22"/>
        </w:rPr>
        <w:t> </w:t>
      </w:r>
      <w:r>
        <w:rPr>
          <w:i/>
          <w:sz w:val="22"/>
        </w:rPr>
        <w:t>identidades</w:t>
      </w:r>
      <w:r>
        <w:rPr>
          <w:i/>
          <w:spacing w:val="-13"/>
          <w:sz w:val="22"/>
        </w:rPr>
        <w:t> </w:t>
      </w:r>
      <w:r>
        <w:rPr>
          <w:i/>
          <w:sz w:val="22"/>
        </w:rPr>
        <w:t>colectivas</w:t>
      </w:r>
      <w:r>
        <w:rPr>
          <w:i/>
          <w:spacing w:val="-12"/>
          <w:sz w:val="22"/>
        </w:rPr>
        <w:t> </w:t>
      </w:r>
      <w:r>
        <w:rPr>
          <w:i/>
          <w:sz w:val="22"/>
        </w:rPr>
        <w:t>en</w:t>
      </w:r>
      <w:r>
        <w:rPr>
          <w:i/>
          <w:spacing w:val="-12"/>
          <w:sz w:val="22"/>
        </w:rPr>
        <w:t> </w:t>
      </w:r>
      <w:r>
        <w:rPr>
          <w:i/>
          <w:sz w:val="22"/>
        </w:rPr>
        <w:t>el</w:t>
      </w:r>
      <w:r>
        <w:rPr>
          <w:i/>
          <w:spacing w:val="-12"/>
          <w:sz w:val="22"/>
        </w:rPr>
        <w:t> </w:t>
      </w:r>
      <w:r>
        <w:rPr>
          <w:i/>
          <w:sz w:val="22"/>
        </w:rPr>
        <w:t>con- </w:t>
      </w:r>
      <w:r>
        <w:rPr>
          <w:i/>
          <w:sz w:val="22"/>
        </w:rPr>
        <w:t>texto</w:t>
      </w:r>
      <w:r>
        <w:rPr>
          <w:i/>
          <w:spacing w:val="-8"/>
          <w:sz w:val="22"/>
        </w:rPr>
        <w:t> </w:t>
      </w:r>
      <w:r>
        <w:rPr>
          <w:i/>
          <w:sz w:val="22"/>
        </w:rPr>
        <w:t>intercultural</w:t>
      </w:r>
      <w:r>
        <w:rPr>
          <w:i/>
          <w:spacing w:val="-8"/>
          <w:sz w:val="22"/>
        </w:rPr>
        <w:t> </w:t>
      </w:r>
      <w:r>
        <w:rPr>
          <w:i/>
          <w:sz w:val="22"/>
        </w:rPr>
        <w:t>de</w:t>
      </w:r>
      <w:r>
        <w:rPr>
          <w:i/>
          <w:spacing w:val="-8"/>
          <w:sz w:val="22"/>
        </w:rPr>
        <w:t> </w:t>
      </w:r>
      <w:r>
        <w:rPr>
          <w:i/>
          <w:sz w:val="22"/>
        </w:rPr>
        <w:t>Chiapas,</w:t>
      </w:r>
      <w:r>
        <w:rPr>
          <w:i/>
          <w:spacing w:val="-8"/>
          <w:sz w:val="22"/>
        </w:rPr>
        <w:t> </w:t>
      </w:r>
      <w:r>
        <w:rPr>
          <w:sz w:val="22"/>
        </w:rPr>
        <w:t>México.</w:t>
      </w:r>
      <w:r>
        <w:rPr>
          <w:spacing w:val="-7"/>
          <w:sz w:val="22"/>
        </w:rPr>
        <w:t> </w:t>
      </w:r>
      <w:r>
        <w:rPr>
          <w:sz w:val="22"/>
        </w:rPr>
        <w:t>Cuadernos</w:t>
      </w:r>
      <w:r>
        <w:rPr>
          <w:spacing w:val="-8"/>
          <w:sz w:val="22"/>
        </w:rPr>
        <w:t> </w:t>
      </w:r>
      <w:r>
        <w:rPr>
          <w:sz w:val="22"/>
        </w:rPr>
        <w:t>Interculturales</w:t>
      </w:r>
      <w:r>
        <w:rPr>
          <w:spacing w:val="-8"/>
          <w:sz w:val="22"/>
        </w:rPr>
        <w:t> </w:t>
      </w:r>
      <w:r>
        <w:rPr>
          <w:sz w:val="22"/>
        </w:rPr>
        <w:t>[en</w:t>
      </w:r>
      <w:r>
        <w:rPr>
          <w:spacing w:val="-8"/>
          <w:sz w:val="22"/>
        </w:rPr>
        <w:t> </w:t>
      </w:r>
      <w:r>
        <w:rPr>
          <w:sz w:val="22"/>
        </w:rPr>
        <w:t>línea],</w:t>
      </w:r>
      <w:r>
        <w:rPr>
          <w:spacing w:val="-8"/>
          <w:sz w:val="22"/>
        </w:rPr>
        <w:t> </w:t>
      </w:r>
      <w:r>
        <w:rPr>
          <w:sz w:val="22"/>
        </w:rPr>
        <w:t>vol. 7 [citado 2012- 04-16]. Disponible Internet:</w:t>
      </w:r>
      <w:r>
        <w:rPr>
          <w:spacing w:val="-24"/>
          <w:sz w:val="22"/>
        </w:rPr>
        <w:t> </w:t>
      </w:r>
      <w:hyperlink r:id="rId57">
        <w:r>
          <w:rPr>
            <w:sz w:val="22"/>
          </w:rPr>
          <w:t>http://redalyc.uaemex.mx/src/inicio/</w:t>
        </w:r>
      </w:hyperlink>
    </w:p>
    <w:p>
      <w:pPr>
        <w:pStyle w:val="BodyText"/>
        <w:spacing w:line="253" w:lineRule="exact"/>
        <w:ind w:left="397"/>
      </w:pPr>
      <w:r>
        <w:rPr/>
        <w:t>ArtPdfRed.jsp?iCve=55212234004. ISSN 0718-0586.</w:t>
      </w:r>
    </w:p>
    <w:p>
      <w:pPr>
        <w:pStyle w:val="BodyText"/>
        <w:spacing w:before="7"/>
        <w:ind w:left="114"/>
        <w:rPr>
          <w:i/>
        </w:rPr>
      </w:pPr>
      <w:r>
        <w:rPr/>
        <w:t>Morales, J. Francisco, Yubero, Santiago (Coordinadores), (1999), </w:t>
      </w:r>
      <w:r>
        <w:rPr>
          <w:i/>
        </w:rPr>
        <w:t>El grupo y sus</w:t>
      </w:r>
    </w:p>
    <w:p>
      <w:pPr>
        <w:spacing w:line="247" w:lineRule="auto" w:before="7"/>
        <w:ind w:left="114" w:right="0" w:firstLine="283"/>
        <w:jc w:val="left"/>
        <w:rPr>
          <w:sz w:val="22"/>
        </w:rPr>
      </w:pPr>
      <w:r>
        <w:rPr>
          <w:i/>
          <w:sz w:val="22"/>
        </w:rPr>
        <w:t>conflictos, </w:t>
      </w:r>
      <w:r>
        <w:rPr>
          <w:sz w:val="22"/>
        </w:rPr>
        <w:t>España: Ediciones de la Universidad Castilla-La Mancha, Cuenca. </w:t>
      </w:r>
      <w:r>
        <w:rPr>
          <w:spacing w:val="-5"/>
          <w:sz w:val="22"/>
        </w:rPr>
        <w:t>Norman, Donald </w:t>
      </w:r>
      <w:r>
        <w:rPr>
          <w:spacing w:val="-4"/>
          <w:sz w:val="22"/>
        </w:rPr>
        <w:t>A., </w:t>
      </w:r>
      <w:r>
        <w:rPr>
          <w:spacing w:val="-5"/>
          <w:sz w:val="22"/>
        </w:rPr>
        <w:t>(2005), </w:t>
      </w:r>
      <w:r>
        <w:rPr>
          <w:i/>
          <w:spacing w:val="-3"/>
          <w:sz w:val="22"/>
        </w:rPr>
        <w:t>El </w:t>
      </w:r>
      <w:r>
        <w:rPr>
          <w:i/>
          <w:spacing w:val="-5"/>
          <w:sz w:val="22"/>
        </w:rPr>
        <w:t>Diseño Emocional, </w:t>
      </w:r>
      <w:r>
        <w:rPr>
          <w:spacing w:val="-5"/>
          <w:sz w:val="22"/>
        </w:rPr>
        <w:t>España: Paidós Ibérica Ediciones. </w:t>
      </w:r>
      <w:r>
        <w:rPr>
          <w:spacing w:val="-7"/>
          <w:sz w:val="22"/>
        </w:rPr>
        <w:t>Torres </w:t>
      </w:r>
      <w:r>
        <w:rPr>
          <w:spacing w:val="-5"/>
          <w:sz w:val="22"/>
        </w:rPr>
        <w:t>Rivera, </w:t>
      </w:r>
      <w:r>
        <w:rPr>
          <w:spacing w:val="-4"/>
          <w:sz w:val="22"/>
        </w:rPr>
        <w:t>Lina </w:t>
      </w:r>
      <w:r>
        <w:rPr>
          <w:sz w:val="22"/>
        </w:rPr>
        <w:t>M </w:t>
      </w:r>
      <w:r>
        <w:rPr>
          <w:spacing w:val="-5"/>
          <w:sz w:val="22"/>
        </w:rPr>
        <w:t>(2004), </w:t>
      </w:r>
      <w:r>
        <w:rPr>
          <w:i/>
          <w:spacing w:val="-5"/>
          <w:sz w:val="22"/>
        </w:rPr>
        <w:t>Sociedad </w:t>
      </w:r>
      <w:r>
        <w:rPr>
          <w:i/>
          <w:sz w:val="22"/>
        </w:rPr>
        <w:t>y </w:t>
      </w:r>
      <w:r>
        <w:rPr>
          <w:i/>
          <w:spacing w:val="-5"/>
          <w:sz w:val="22"/>
        </w:rPr>
        <w:t>cultura contemporáneas, </w:t>
      </w:r>
      <w:r>
        <w:rPr>
          <w:spacing w:val="-5"/>
          <w:sz w:val="22"/>
        </w:rPr>
        <w:t>México:    </w:t>
      </w:r>
      <w:r>
        <w:rPr>
          <w:spacing w:val="-4"/>
          <w:sz w:val="22"/>
        </w:rPr>
        <w:t>Cengage</w:t>
      </w:r>
    </w:p>
    <w:p>
      <w:pPr>
        <w:pStyle w:val="BodyText"/>
        <w:spacing w:line="253" w:lineRule="exact"/>
        <w:ind w:left="397"/>
      </w:pPr>
      <w:r>
        <w:rPr/>
        <w:t>Learning Editores.</w:t>
      </w:r>
    </w:p>
    <w:p>
      <w:pPr>
        <w:spacing w:line="247" w:lineRule="auto" w:before="7"/>
        <w:ind w:left="397" w:right="107" w:hanging="284"/>
        <w:jc w:val="both"/>
        <w:rPr>
          <w:i/>
          <w:sz w:val="22"/>
        </w:rPr>
      </w:pPr>
      <w:r>
        <w:rPr>
          <w:sz w:val="22"/>
        </w:rPr>
        <w:t>Turner, Jc (1987), Redescubrir el grupo social. </w:t>
      </w:r>
      <w:r>
        <w:rPr>
          <w:i/>
          <w:sz w:val="22"/>
        </w:rPr>
        <w:t>Rediscovering the social group. A </w:t>
      </w:r>
      <w:r>
        <w:rPr>
          <w:i/>
          <w:sz w:val="22"/>
        </w:rPr>
        <w:t>self-categorization theory. Madrid:Editorial Morata.</w:t>
      </w:r>
    </w:p>
    <w:p>
      <w:pPr>
        <w:spacing w:after="0" w:line="247" w:lineRule="auto"/>
        <w:jc w:val="both"/>
        <w:rPr>
          <w:sz w:val="22"/>
        </w:rPr>
        <w:sectPr>
          <w:pgSz w:w="9640" w:h="13040"/>
          <w:pgMar w:header="0" w:footer="956" w:top="1080" w:bottom="1140" w:left="1020" w:right="1020"/>
        </w:sect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2"/>
        <w:rPr>
          <w:i/>
          <w:sz w:val="28"/>
        </w:rPr>
      </w:pPr>
    </w:p>
    <w:p>
      <w:pPr>
        <w:pStyle w:val="Heading1"/>
        <w:ind w:left="1172" w:right="1169" w:hanging="1"/>
      </w:pPr>
      <w:r>
        <w:rPr/>
        <w:t>Arquitectura en Łódź después de la Segunda Guerra Mundial (1945–2010) Confrontación o convivencia.</w:t>
      </w:r>
    </w:p>
    <w:p>
      <w:pPr>
        <w:spacing w:line="300" w:lineRule="exact" w:before="0"/>
        <w:ind w:left="1184" w:right="1181" w:hanging="4"/>
        <w:jc w:val="center"/>
        <w:rPr>
          <w:b/>
          <w:sz w:val="32"/>
        </w:rPr>
      </w:pPr>
      <w:r>
        <w:rPr>
          <w:b/>
          <w:spacing w:val="-3"/>
          <w:sz w:val="32"/>
        </w:rPr>
        <w:t>Las </w:t>
      </w:r>
      <w:r>
        <w:rPr>
          <w:b/>
          <w:spacing w:val="-4"/>
          <w:sz w:val="32"/>
        </w:rPr>
        <w:t>nuevas inversiones </w:t>
      </w:r>
      <w:r>
        <w:rPr>
          <w:b/>
          <w:sz w:val="32"/>
        </w:rPr>
        <w:t>en </w:t>
      </w:r>
      <w:r>
        <w:rPr>
          <w:b/>
          <w:spacing w:val="-4"/>
          <w:sz w:val="32"/>
        </w:rPr>
        <w:t>el patrimonio </w:t>
      </w:r>
      <w:r>
        <w:rPr>
          <w:b/>
          <w:spacing w:val="-5"/>
          <w:sz w:val="32"/>
        </w:rPr>
        <w:t>arquitectónico </w:t>
      </w:r>
      <w:r>
        <w:rPr>
          <w:b/>
          <w:sz w:val="32"/>
        </w:rPr>
        <w:t>de la</w:t>
      </w:r>
      <w:r>
        <w:rPr>
          <w:b/>
          <w:spacing w:val="9"/>
          <w:sz w:val="32"/>
        </w:rPr>
        <w:t> </w:t>
      </w:r>
      <w:r>
        <w:rPr>
          <w:b/>
          <w:sz w:val="32"/>
        </w:rPr>
        <w:t>ciudad</w:t>
      </w:r>
    </w:p>
    <w:p>
      <w:pPr>
        <w:pStyle w:val="BodyText"/>
        <w:spacing w:before="9"/>
        <w:rPr>
          <w:b/>
          <w:sz w:val="44"/>
        </w:rPr>
      </w:pPr>
    </w:p>
    <w:p>
      <w:pPr>
        <w:spacing w:line="247" w:lineRule="auto" w:before="0"/>
        <w:ind w:left="5227" w:right="111" w:firstLine="650"/>
        <w:jc w:val="right"/>
        <w:rPr>
          <w:i/>
          <w:sz w:val="22"/>
        </w:rPr>
      </w:pPr>
      <w:r>
        <w:rPr>
          <w:i/>
          <w:sz w:val="22"/>
        </w:rPr>
        <w:t>Piotr Gryglewski</w:t>
      </w:r>
      <w:r>
        <w:rPr>
          <w:w w:val="104"/>
          <w:position w:val="6"/>
          <w:sz w:val="10"/>
        </w:rPr>
        <w:t>1 </w:t>
      </w:r>
      <w:r>
        <w:rPr>
          <w:i/>
          <w:sz w:val="22"/>
        </w:rPr>
        <w:t>Traducción: Ewa Kubiak</w:t>
      </w:r>
    </w:p>
    <w:p>
      <w:pPr>
        <w:pStyle w:val="BodyText"/>
        <w:rPr>
          <w:i/>
        </w:rPr>
      </w:pPr>
    </w:p>
    <w:p>
      <w:pPr>
        <w:pStyle w:val="BodyText"/>
        <w:spacing w:before="4"/>
        <w:rPr>
          <w:i/>
          <w:sz w:val="23"/>
        </w:rPr>
      </w:pPr>
    </w:p>
    <w:p>
      <w:pPr>
        <w:pStyle w:val="Heading2"/>
        <w:spacing w:before="1"/>
      </w:pPr>
      <w:r>
        <w:rPr/>
        <w:t>Summary</w:t>
      </w:r>
    </w:p>
    <w:p>
      <w:pPr>
        <w:pStyle w:val="BodyText"/>
        <w:spacing w:before="5"/>
        <w:rPr>
          <w:b/>
        </w:rPr>
      </w:pPr>
    </w:p>
    <w:p>
      <w:pPr>
        <w:pStyle w:val="BodyText"/>
        <w:spacing w:line="247" w:lineRule="auto"/>
        <w:ind w:left="727" w:right="111"/>
        <w:jc w:val="both"/>
      </w:pPr>
      <w:r>
        <w:rPr/>
        <w:pict>
          <v:shape style="position:absolute;margin-left:56.692902pt;margin-top:-4.180129pt;width:30.75pt;height:50.3pt;mso-position-horizontal-relative:page;mso-position-vertical-relative:paragraph;z-index:-245992" type="#_x0000_t202" filled="false" stroked="false">
            <v:textbox inset="0,0,0,0">
              <w:txbxContent>
                <w:p>
                  <w:pPr>
                    <w:spacing w:line="1005" w:lineRule="exact" w:before="0"/>
                    <w:ind w:left="0" w:right="0" w:firstLine="0"/>
                    <w:jc w:val="left"/>
                    <w:rPr>
                      <w:sz w:val="100"/>
                    </w:rPr>
                  </w:pPr>
                  <w:r>
                    <w:rPr>
                      <w:w w:val="100"/>
                      <w:sz w:val="100"/>
                    </w:rPr>
                    <w:t>T</w:t>
                  </w:r>
                </w:p>
              </w:txbxContent>
            </v:textbox>
            <w10:wrap type="none"/>
          </v:shape>
        </w:pict>
      </w:r>
      <w:r>
        <w:rPr/>
        <w:t>his text presents examples of architectural projects from the last half</w:t>
      </w:r>
      <w:r>
        <w:rPr>
          <w:spacing w:val="-31"/>
        </w:rPr>
        <w:t> </w:t>
      </w:r>
      <w:r>
        <w:rPr/>
        <w:t>century, in the urban area of Łódź (Poland). Łódź is a city built at the turn of the 19</w:t>
      </w:r>
      <w:r>
        <w:rPr>
          <w:position w:val="7"/>
          <w:sz w:val="12"/>
        </w:rPr>
        <w:t>th </w:t>
      </w:r>
      <w:r>
        <w:rPr/>
        <w:t>and 20</w:t>
      </w:r>
      <w:r>
        <w:rPr>
          <w:position w:val="7"/>
          <w:sz w:val="12"/>
        </w:rPr>
        <w:t>th  </w:t>
      </w:r>
      <w:r>
        <w:rPr/>
        <w:t>centuries, and its architecture, from the early stages of large city</w:t>
      </w:r>
      <w:r>
        <w:rPr>
          <w:spacing w:val="20"/>
        </w:rPr>
        <w:t> </w:t>
      </w:r>
      <w:r>
        <w:rPr/>
        <w:t>de-</w:t>
      </w:r>
    </w:p>
    <w:p>
      <w:pPr>
        <w:pStyle w:val="BodyText"/>
        <w:spacing w:line="247" w:lineRule="auto"/>
        <w:ind w:left="113" w:right="111"/>
        <w:jc w:val="both"/>
      </w:pPr>
      <w:r>
        <w:rPr/>
        <w:t>velopment, has features characteristic of the periods of historicism and modernism. However, the city has changed with time. After the certain regression of the most recent half century, we can observe an increase in the number of construction pro- jects. Their designers have had to consider existing buildings , thus urban space has become an area where one can observe a full spectrum of solutions, giving the pos- sibility to juxtapose old buildings and new design. The examples interestingly illus- trate changing approaches to buildings and urban issues, which are totally different between</w:t>
      </w:r>
      <w:r>
        <w:rPr>
          <w:spacing w:val="-11"/>
        </w:rPr>
        <w:t> </w:t>
      </w:r>
      <w:r>
        <w:rPr/>
        <w:t>the</w:t>
      </w:r>
      <w:r>
        <w:rPr>
          <w:spacing w:val="-11"/>
        </w:rPr>
        <w:t> </w:t>
      </w:r>
      <w:r>
        <w:rPr/>
        <w:t>late</w:t>
      </w:r>
      <w:r>
        <w:rPr>
          <w:spacing w:val="-11"/>
        </w:rPr>
        <w:t> </w:t>
      </w:r>
      <w:r>
        <w:rPr/>
        <w:t>19</w:t>
      </w:r>
      <w:r>
        <w:rPr>
          <w:position w:val="7"/>
          <w:sz w:val="12"/>
        </w:rPr>
        <w:t>th</w:t>
      </w:r>
      <w:r>
        <w:rPr>
          <w:spacing w:val="14"/>
          <w:position w:val="7"/>
          <w:sz w:val="12"/>
        </w:rPr>
        <w:t> </w:t>
      </w:r>
      <w:r>
        <w:rPr/>
        <w:t>century</w:t>
      </w:r>
      <w:r>
        <w:rPr>
          <w:spacing w:val="-11"/>
        </w:rPr>
        <w:t> </w:t>
      </w:r>
      <w:r>
        <w:rPr/>
        <w:t>and</w:t>
      </w:r>
      <w:r>
        <w:rPr>
          <w:spacing w:val="-11"/>
        </w:rPr>
        <w:t> </w:t>
      </w:r>
      <w:r>
        <w:rPr/>
        <w:t>the</w:t>
      </w:r>
      <w:r>
        <w:rPr>
          <w:spacing w:val="-11"/>
        </w:rPr>
        <w:t> </w:t>
      </w:r>
      <w:r>
        <w:rPr/>
        <w:t>beginning</w:t>
      </w:r>
      <w:r>
        <w:rPr>
          <w:spacing w:val="-11"/>
        </w:rPr>
        <w:t> </w:t>
      </w:r>
      <w:r>
        <w:rPr/>
        <w:t>of</w:t>
      </w:r>
      <w:r>
        <w:rPr>
          <w:spacing w:val="-11"/>
        </w:rPr>
        <w:t> </w:t>
      </w:r>
      <w:r>
        <w:rPr/>
        <w:t>the</w:t>
      </w:r>
      <w:r>
        <w:rPr>
          <w:spacing w:val="-11"/>
        </w:rPr>
        <w:t> </w:t>
      </w:r>
      <w:r>
        <w:rPr/>
        <w:t>present</w:t>
      </w:r>
      <w:r>
        <w:rPr>
          <w:spacing w:val="-11"/>
        </w:rPr>
        <w:t> </w:t>
      </w:r>
      <w:r>
        <w:rPr/>
        <w:t>century.</w:t>
      </w:r>
      <w:r>
        <w:rPr>
          <w:spacing w:val="-11"/>
        </w:rPr>
        <w:t> </w:t>
      </w:r>
      <w:r>
        <w:rPr/>
        <w:t>Contemporary thinking about the city is inclusive in its consideration of the architectural heritage of past time; yet, the dialogue with the past is not always understood by citizens or even historians of architecture.</w:t>
      </w:r>
    </w:p>
    <w:p>
      <w:pPr>
        <w:pStyle w:val="BodyText"/>
        <w:spacing w:before="6"/>
      </w:pPr>
    </w:p>
    <w:p>
      <w:pPr>
        <w:pStyle w:val="BodyText"/>
        <w:spacing w:line="247" w:lineRule="auto" w:before="1"/>
        <w:ind w:left="114" w:right="111" w:hanging="1"/>
        <w:jc w:val="both"/>
      </w:pPr>
      <w:r>
        <w:rPr>
          <w:b/>
        </w:rPr>
        <w:t>Keywords: </w:t>
      </w:r>
      <w:r>
        <w:rPr/>
        <w:t>urban architecture, industrial architecture, architectural conversion, ur- ban transformations</w:t>
      </w:r>
    </w:p>
    <w:p>
      <w:pPr>
        <w:pStyle w:val="BodyText"/>
      </w:pPr>
    </w:p>
    <w:p>
      <w:pPr>
        <w:pStyle w:val="BodyText"/>
        <w:spacing w:before="9"/>
        <w:rPr>
          <w:sz w:val="30"/>
        </w:rPr>
      </w:pPr>
    </w:p>
    <w:p>
      <w:pPr>
        <w:pStyle w:val="ListParagraph"/>
        <w:numPr>
          <w:ilvl w:val="0"/>
          <w:numId w:val="10"/>
        </w:numPr>
        <w:tabs>
          <w:tab w:pos="398" w:val="left" w:leader="none"/>
        </w:tabs>
        <w:spacing w:line="240" w:lineRule="auto" w:before="0" w:after="0"/>
        <w:ind w:left="397" w:right="0" w:hanging="284"/>
        <w:jc w:val="both"/>
        <w:rPr>
          <w:sz w:val="18"/>
        </w:rPr>
      </w:pPr>
      <w:r>
        <w:rPr>
          <w:sz w:val="18"/>
        </w:rPr>
        <w:t>Universidad de Lodz,</w:t>
      </w:r>
      <w:r>
        <w:rPr>
          <w:spacing w:val="-1"/>
          <w:sz w:val="18"/>
        </w:rPr>
        <w:t> </w:t>
      </w:r>
      <w:r>
        <w:rPr>
          <w:sz w:val="18"/>
        </w:rPr>
        <w:t>Polonia</w:t>
      </w:r>
    </w:p>
    <w:p>
      <w:pPr>
        <w:spacing w:after="0" w:line="240" w:lineRule="auto"/>
        <w:jc w:val="both"/>
        <w:rPr>
          <w:sz w:val="18"/>
        </w:rPr>
        <w:sectPr>
          <w:footerReference w:type="default" r:id="rId58"/>
          <w:pgSz w:w="9640" w:h="13040"/>
          <w:pgMar w:footer="956" w:header="0" w:top="1200" w:bottom="1140" w:left="1020" w:right="1020"/>
          <w:pgNumType w:start="83"/>
        </w:sectPr>
      </w:pPr>
    </w:p>
    <w:p>
      <w:pPr>
        <w:spacing w:before="59"/>
        <w:ind w:left="1476" w:right="0" w:firstLine="0"/>
        <w:jc w:val="left"/>
        <w:rPr>
          <w:sz w:val="14"/>
        </w:rPr>
      </w:pPr>
      <w:r>
        <w:rPr>
          <w:sz w:val="20"/>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w:t>
      </w:r>
      <w:r>
        <w:rPr>
          <w:w w:val="145"/>
          <w:sz w:val="14"/>
        </w:rPr>
        <w:t>a</w:t>
      </w:r>
      <w:r>
        <w:rPr>
          <w:spacing w:val="15"/>
          <w:sz w:val="14"/>
        </w:rPr>
        <w:t> </w:t>
      </w:r>
      <w:r>
        <w:rPr>
          <w:sz w:val="14"/>
        </w:rPr>
        <w:t>E</w:t>
      </w:r>
      <w:r>
        <w:rPr>
          <w:w w:val="144"/>
          <w:sz w:val="14"/>
        </w:rPr>
        <w:t>n</w:t>
      </w:r>
      <w:r>
        <w:rPr>
          <w:spacing w:val="14"/>
          <w:sz w:val="14"/>
        </w:rPr>
        <w:t> </w:t>
      </w:r>
      <w:r>
        <w:rPr>
          <w:sz w:val="14"/>
        </w:rPr>
        <w:t>E</w:t>
      </w:r>
      <w:r>
        <w:rPr>
          <w:w w:val="219"/>
          <w:sz w:val="14"/>
        </w:rPr>
        <w:t>l</w:t>
      </w:r>
      <w:r>
        <w:rPr>
          <w:spacing w:val="14"/>
          <w:sz w:val="14"/>
        </w:rPr>
        <w:t> </w:t>
      </w:r>
      <w:r>
        <w:rPr>
          <w:sz w:val="14"/>
        </w:rPr>
        <w:t>E</w:t>
      </w:r>
      <w:r>
        <w:rPr>
          <w:spacing w:val="-1"/>
          <w:w w:val="125"/>
          <w:sz w:val="14"/>
        </w:rPr>
        <w:t>s</w:t>
      </w:r>
      <w:r>
        <w:rPr>
          <w:spacing w:val="-13"/>
          <w:w w:val="125"/>
          <w:sz w:val="14"/>
        </w:rPr>
        <w:t>p</w:t>
      </w:r>
      <w:r>
        <w:rPr>
          <w:spacing w:val="-1"/>
          <w:w w:val="146"/>
          <w:sz w:val="14"/>
        </w:rPr>
        <w:t>aci</w:t>
      </w:r>
      <w:r>
        <w:rPr>
          <w:w w:val="146"/>
          <w:sz w:val="14"/>
        </w:rPr>
        <w:t>o</w:t>
      </w:r>
      <w:r>
        <w:rPr>
          <w:spacing w:val="15"/>
          <w:sz w:val="14"/>
        </w:rPr>
        <w:t> </w:t>
      </w:r>
      <w:r>
        <w:rPr>
          <w:spacing w:val="-1"/>
          <w:w w:val="152"/>
          <w:sz w:val="14"/>
        </w:rPr>
        <w:t>habi</w:t>
      </w:r>
      <w:r>
        <w:rPr>
          <w:spacing w:val="-12"/>
          <w:w w:val="152"/>
          <w:sz w:val="14"/>
        </w:rPr>
        <w:t>t</w:t>
      </w:r>
      <w:r>
        <w:rPr>
          <w:spacing w:val="-1"/>
          <w:w w:val="163"/>
          <w:sz w:val="14"/>
        </w:rPr>
        <w:t>ab</w:t>
      </w:r>
      <w:r>
        <w:rPr>
          <w:w w:val="163"/>
          <w:sz w:val="14"/>
        </w:rPr>
        <w:t>l</w:t>
      </w:r>
      <w:r>
        <w:rPr>
          <w:sz w:val="14"/>
        </w:rPr>
        <w:t>E</w:t>
      </w:r>
    </w:p>
    <w:p>
      <w:pPr>
        <w:pStyle w:val="BodyText"/>
        <w:rPr>
          <w:sz w:val="20"/>
        </w:rPr>
      </w:pPr>
    </w:p>
    <w:p>
      <w:pPr>
        <w:pStyle w:val="Heading2"/>
        <w:spacing w:before="189"/>
      </w:pPr>
      <w:r>
        <w:rPr/>
        <w:t>Resumen</w:t>
      </w:r>
    </w:p>
    <w:p>
      <w:pPr>
        <w:pStyle w:val="BodyText"/>
        <w:spacing w:before="5"/>
        <w:rPr>
          <w:b/>
        </w:rPr>
      </w:pPr>
    </w:p>
    <w:p>
      <w:pPr>
        <w:pStyle w:val="BodyText"/>
        <w:spacing w:line="247" w:lineRule="auto"/>
        <w:ind w:left="113" w:right="108"/>
        <w:jc w:val="both"/>
      </w:pPr>
      <w:r>
        <w:rPr/>
        <w:t>En este texto se presentan los ejemplos de inversiones arquitectónicas de Łódź (Polonia). Łódź es una ciudad edificada durante la transición de los siglos XIX al</w:t>
      </w:r>
    </w:p>
    <w:p>
      <w:pPr>
        <w:pStyle w:val="BodyText"/>
        <w:spacing w:line="247" w:lineRule="auto"/>
        <w:ind w:left="113" w:right="108"/>
        <w:jc w:val="both"/>
      </w:pPr>
      <w:r>
        <w:rPr/>
        <w:t>XX. La arquitectura de esta época, que habían aparecido en el espacio urbano de   la fase temprana de su desarollo lleva rasgos característicos de las épocas del his- toricismo y modernismo. Sin embargo, la ciudad ha cambiado con el tiempo. Des- pués de un periodo de retroceso después de la Segunda Guerra Mundial, se puede observar una intensificación constructiva. Sus diseñadores tuvieron que tomar en cuenta edificios ya existentes, por eso en el ámbito urbano se puede observar ac- tualmente un amplio espectro de soluciones, que vinculan edificios nuevos </w:t>
      </w:r>
      <w:r>
        <w:rPr>
          <w:spacing w:val="2"/>
        </w:rPr>
        <w:t>con  </w:t>
      </w:r>
      <w:r>
        <w:rPr>
          <w:spacing w:val="59"/>
        </w:rPr>
        <w:t> </w:t>
      </w:r>
      <w:r>
        <w:rPr/>
        <w:t>los viejos. Los ejemplos presentados pueden ilustrar de una manera interesante el cambio de actitud hacia los monumentos arquitectónicos y cuestiones urbanísticas, tan diferente a finales del siglo XIX y a inicios del siglo XXI. Reflexión sobre la ciudad contemporánea toma en cuenta la tradición y el legado arquitectónico de   los tiempos antiguos. Sin embargo, parece que este diálogo con el pasado no siem- pre es comprensible para los habitantes, e incluso para los historiadores del   </w:t>
      </w:r>
      <w:r>
        <w:rPr>
          <w:spacing w:val="1"/>
        </w:rPr>
        <w:t> </w:t>
      </w:r>
      <w:r>
        <w:rPr/>
        <w:t>arte.</w:t>
      </w:r>
    </w:p>
    <w:p>
      <w:pPr>
        <w:pStyle w:val="BodyText"/>
        <w:spacing w:before="6"/>
      </w:pPr>
    </w:p>
    <w:p>
      <w:pPr>
        <w:pStyle w:val="BodyText"/>
        <w:spacing w:line="247" w:lineRule="auto" w:before="1"/>
        <w:ind w:left="114" w:right="111" w:hanging="1"/>
        <w:jc w:val="both"/>
      </w:pPr>
      <w:r>
        <w:rPr>
          <w:b/>
        </w:rPr>
        <w:t>Palabras-claves:</w:t>
      </w:r>
      <w:r>
        <w:rPr>
          <w:b/>
          <w:spacing w:val="-9"/>
        </w:rPr>
        <w:t> </w:t>
      </w:r>
      <w:r>
        <w:rPr/>
        <w:t>arquitectura</w:t>
      </w:r>
      <w:r>
        <w:rPr>
          <w:spacing w:val="-9"/>
        </w:rPr>
        <w:t> </w:t>
      </w:r>
      <w:r>
        <w:rPr/>
        <w:t>urbana,</w:t>
      </w:r>
      <w:r>
        <w:rPr>
          <w:spacing w:val="-9"/>
        </w:rPr>
        <w:t> </w:t>
      </w:r>
      <w:r>
        <w:rPr/>
        <w:t>arquitectura</w:t>
      </w:r>
      <w:r>
        <w:rPr>
          <w:spacing w:val="-9"/>
        </w:rPr>
        <w:t> </w:t>
      </w:r>
      <w:r>
        <w:rPr/>
        <w:t>industrial,</w:t>
      </w:r>
      <w:r>
        <w:rPr>
          <w:spacing w:val="-9"/>
        </w:rPr>
        <w:t> </w:t>
      </w:r>
      <w:r>
        <w:rPr/>
        <w:t>adaptación</w:t>
      </w:r>
      <w:r>
        <w:rPr>
          <w:spacing w:val="-9"/>
        </w:rPr>
        <w:t> </w:t>
      </w:r>
      <w:r>
        <w:rPr/>
        <w:t>arquitectó- nica, transformación urbanística</w:t>
      </w:r>
    </w:p>
    <w:p>
      <w:pPr>
        <w:pStyle w:val="BodyText"/>
      </w:pPr>
    </w:p>
    <w:p>
      <w:pPr>
        <w:pStyle w:val="BodyText"/>
      </w:pPr>
    </w:p>
    <w:p>
      <w:pPr>
        <w:pStyle w:val="BodyText"/>
        <w:spacing w:before="11"/>
        <w:rPr>
          <w:sz w:val="23"/>
        </w:rPr>
      </w:pPr>
    </w:p>
    <w:p>
      <w:pPr>
        <w:pStyle w:val="Heading2"/>
      </w:pPr>
      <w:r>
        <w:rPr/>
        <w:t>Introducción</w:t>
      </w:r>
    </w:p>
    <w:p>
      <w:pPr>
        <w:pStyle w:val="BodyText"/>
        <w:spacing w:before="5"/>
        <w:rPr>
          <w:b/>
        </w:rPr>
      </w:pPr>
    </w:p>
    <w:p>
      <w:pPr>
        <w:pStyle w:val="BodyText"/>
        <w:spacing w:line="247" w:lineRule="auto"/>
        <w:ind w:left="738" w:right="108"/>
        <w:jc w:val="both"/>
      </w:pPr>
      <w:r>
        <w:rPr/>
        <w:pict>
          <v:shape style="position:absolute;margin-left:56.692902pt;margin-top:-4.180131pt;width:30.75pt;height:50.3pt;mso-position-horizontal-relative:page;mso-position-vertical-relative:paragraph;z-index:-245968" type="#_x0000_t202" filled="false" stroked="false">
            <v:textbox inset="0,0,0,0">
              <w:txbxContent>
                <w:p>
                  <w:pPr>
                    <w:spacing w:line="1005" w:lineRule="exact" w:before="0"/>
                    <w:ind w:left="0" w:right="0" w:firstLine="0"/>
                    <w:jc w:val="left"/>
                    <w:rPr>
                      <w:sz w:val="100"/>
                    </w:rPr>
                  </w:pPr>
                  <w:r>
                    <w:rPr>
                      <w:w w:val="100"/>
                      <w:sz w:val="100"/>
                    </w:rPr>
                    <w:t>L</w:t>
                  </w:r>
                </w:p>
              </w:txbxContent>
            </v:textbox>
            <w10:wrap type="none"/>
          </v:shape>
        </w:pict>
      </w:r>
      <w:r>
        <w:rPr/>
        <w:t>a historia de la ciudad de Łódź es muy corta, aunque fue fundada en el siglo </w:t>
      </w:r>
      <w:r>
        <w:rPr>
          <w:spacing w:val="-9"/>
        </w:rPr>
        <w:t>XV, </w:t>
      </w:r>
      <w:r>
        <w:rPr/>
        <w:t>en realidad el desarrollo de la ciudad data de los siglos XIX y XX. En  la</w:t>
      </w:r>
      <w:r>
        <w:rPr>
          <w:spacing w:val="39"/>
        </w:rPr>
        <w:t> </w:t>
      </w:r>
      <w:r>
        <w:rPr/>
        <w:t>primera</w:t>
      </w:r>
      <w:r>
        <w:rPr>
          <w:spacing w:val="39"/>
        </w:rPr>
        <w:t> </w:t>
      </w:r>
      <w:r>
        <w:rPr/>
        <w:t>mitad</w:t>
      </w:r>
      <w:r>
        <w:rPr>
          <w:spacing w:val="39"/>
        </w:rPr>
        <w:t> </w:t>
      </w:r>
      <w:r>
        <w:rPr/>
        <w:t>del</w:t>
      </w:r>
      <w:r>
        <w:rPr>
          <w:spacing w:val="39"/>
        </w:rPr>
        <w:t> </w:t>
      </w:r>
      <w:r>
        <w:rPr/>
        <w:t>siglo</w:t>
      </w:r>
      <w:r>
        <w:rPr>
          <w:spacing w:val="39"/>
        </w:rPr>
        <w:t> </w:t>
      </w:r>
      <w:r>
        <w:rPr/>
        <w:t>XIX</w:t>
      </w:r>
      <w:r>
        <w:rPr>
          <w:spacing w:val="39"/>
        </w:rPr>
        <w:t> </w:t>
      </w:r>
      <w:r>
        <w:rPr/>
        <w:t>Łódź</w:t>
      </w:r>
      <w:r>
        <w:rPr>
          <w:spacing w:val="39"/>
        </w:rPr>
        <w:t> </w:t>
      </w:r>
      <w:r>
        <w:rPr/>
        <w:t>fue</w:t>
      </w:r>
      <w:r>
        <w:rPr>
          <w:spacing w:val="39"/>
        </w:rPr>
        <w:t> </w:t>
      </w:r>
      <w:r>
        <w:rPr/>
        <w:t>una</w:t>
      </w:r>
      <w:r>
        <w:rPr>
          <w:spacing w:val="39"/>
        </w:rPr>
        <w:t> </w:t>
      </w:r>
      <w:r>
        <w:rPr/>
        <w:t>ciudad</w:t>
      </w:r>
      <w:r>
        <w:rPr>
          <w:spacing w:val="39"/>
        </w:rPr>
        <w:t> </w:t>
      </w:r>
      <w:r>
        <w:rPr/>
        <w:t>industrial</w:t>
      </w:r>
      <w:r>
        <w:rPr>
          <w:spacing w:val="39"/>
        </w:rPr>
        <w:t> </w:t>
      </w:r>
      <w:r>
        <w:rPr/>
        <w:t>pequeña,</w:t>
      </w:r>
    </w:p>
    <w:p>
      <w:pPr>
        <w:pStyle w:val="BodyText"/>
        <w:spacing w:line="247" w:lineRule="auto"/>
        <w:ind w:left="113" w:right="108"/>
        <w:jc w:val="both"/>
      </w:pPr>
      <w:r>
        <w:rPr/>
        <w:t>pero con amplias perspectivas de crecimiento. Centros urbanos de este tipo fun- cionaron en Polonia del Congreso</w:t>
      </w:r>
      <w:r>
        <w:rPr>
          <w:position w:val="7"/>
          <w:sz w:val="12"/>
        </w:rPr>
        <w:t>2 </w:t>
      </w:r>
      <w:r>
        <w:rPr/>
        <w:t>-territorio que pertenecía al Imperio Ruso-. </w:t>
      </w:r>
      <w:r>
        <w:rPr>
          <w:spacing w:val="2"/>
        </w:rPr>
        <w:t>Los </w:t>
      </w:r>
      <w:r>
        <w:rPr/>
        <w:t>cambios en el mercado textil, la localización y algunos otros factores influyeron   en el desarrollo de la ciudad. Los cambios verdaderamente importantes sucedieron la segunda mitad del siglo XIX. La época de prosperidad duró casi medio siglo       y fue interrumpida por la Primera Guerra Mundial. Durante el periodo activo de desarrollo</w:t>
      </w:r>
      <w:r>
        <w:rPr>
          <w:spacing w:val="17"/>
        </w:rPr>
        <w:t> </w:t>
      </w:r>
      <w:r>
        <w:rPr/>
        <w:t>se</w:t>
      </w:r>
      <w:r>
        <w:rPr>
          <w:spacing w:val="17"/>
        </w:rPr>
        <w:t> </w:t>
      </w:r>
      <w:r>
        <w:rPr/>
        <w:t>observa</w:t>
      </w:r>
      <w:r>
        <w:rPr>
          <w:spacing w:val="17"/>
        </w:rPr>
        <w:t> </w:t>
      </w:r>
      <w:r>
        <w:rPr/>
        <w:t>un</w:t>
      </w:r>
      <w:r>
        <w:rPr>
          <w:spacing w:val="17"/>
        </w:rPr>
        <w:t> </w:t>
      </w:r>
      <w:r>
        <w:rPr/>
        <w:t>marcado</w:t>
      </w:r>
      <w:r>
        <w:rPr>
          <w:spacing w:val="17"/>
        </w:rPr>
        <w:t> </w:t>
      </w:r>
      <w:r>
        <w:rPr/>
        <w:t>cambio</w:t>
      </w:r>
      <w:r>
        <w:rPr>
          <w:spacing w:val="17"/>
        </w:rPr>
        <w:t> </w:t>
      </w:r>
      <w:r>
        <w:rPr/>
        <w:t>tanto</w:t>
      </w:r>
      <w:r>
        <w:rPr>
          <w:spacing w:val="17"/>
        </w:rPr>
        <w:t> </w:t>
      </w:r>
      <w:r>
        <w:rPr/>
        <w:t>en</w:t>
      </w:r>
      <w:r>
        <w:rPr>
          <w:spacing w:val="17"/>
        </w:rPr>
        <w:t> </w:t>
      </w:r>
      <w:r>
        <w:rPr/>
        <w:t>la</w:t>
      </w:r>
      <w:r>
        <w:rPr>
          <w:spacing w:val="17"/>
        </w:rPr>
        <w:t> </w:t>
      </w:r>
      <w:r>
        <w:rPr/>
        <w:t>cantidad</w:t>
      </w:r>
      <w:r>
        <w:rPr>
          <w:spacing w:val="17"/>
        </w:rPr>
        <w:t> </w:t>
      </w:r>
      <w:r>
        <w:rPr/>
        <w:t>como</w:t>
      </w:r>
      <w:r>
        <w:rPr>
          <w:spacing w:val="17"/>
        </w:rPr>
        <w:t> </w:t>
      </w:r>
      <w:r>
        <w:rPr/>
        <w:t>en</w:t>
      </w:r>
      <w:r>
        <w:rPr>
          <w:spacing w:val="17"/>
        </w:rPr>
        <w:t> </w:t>
      </w:r>
      <w:r>
        <w:rPr/>
        <w:t>la</w:t>
      </w:r>
      <w:r>
        <w:rPr>
          <w:spacing w:val="17"/>
        </w:rPr>
        <w:t> </w:t>
      </w:r>
      <w:r>
        <w:rPr/>
        <w:t>calidad</w:t>
      </w:r>
    </w:p>
    <w:p>
      <w:pPr>
        <w:pStyle w:val="BodyText"/>
      </w:pPr>
    </w:p>
    <w:p>
      <w:pPr>
        <w:pStyle w:val="BodyText"/>
        <w:spacing w:before="11"/>
        <w:rPr>
          <w:sz w:val="23"/>
        </w:rPr>
      </w:pPr>
    </w:p>
    <w:p>
      <w:pPr>
        <w:pStyle w:val="ListParagraph"/>
        <w:numPr>
          <w:ilvl w:val="0"/>
          <w:numId w:val="10"/>
        </w:numPr>
        <w:tabs>
          <w:tab w:pos="440" w:val="left" w:leader="none"/>
        </w:tabs>
        <w:spacing w:line="240" w:lineRule="auto" w:before="0" w:after="0"/>
        <w:ind w:left="439" w:right="0" w:hanging="326"/>
        <w:jc w:val="both"/>
        <w:rPr>
          <w:sz w:val="18"/>
        </w:rPr>
      </w:pPr>
      <w:r>
        <w:rPr>
          <w:sz w:val="18"/>
        </w:rPr>
        <w:t>También conocida como la Polonia rusa, fue un estado creado en el Congreso de </w:t>
      </w:r>
      <w:r>
        <w:rPr>
          <w:spacing w:val="-3"/>
          <w:sz w:val="18"/>
        </w:rPr>
        <w:t>Viena</w:t>
      </w:r>
      <w:r>
        <w:rPr>
          <w:spacing w:val="-16"/>
          <w:sz w:val="18"/>
        </w:rPr>
        <w:t> </w:t>
      </w:r>
      <w:r>
        <w:rPr>
          <w:sz w:val="18"/>
        </w:rPr>
        <w:t>1815.</w:t>
      </w:r>
    </w:p>
    <w:p>
      <w:pPr>
        <w:spacing w:after="0" w:line="240" w:lineRule="auto"/>
        <w:jc w:val="both"/>
        <w:rPr>
          <w:sz w:val="18"/>
        </w:rPr>
        <w:sectPr>
          <w:pgSz w:w="9640" w:h="13040"/>
          <w:pgMar w:header="0" w:footer="956" w:top="1020" w:bottom="1140" w:left="1020" w:right="1020"/>
        </w:sectPr>
      </w:pPr>
    </w:p>
    <w:p>
      <w:pPr>
        <w:spacing w:before="59"/>
        <w:ind w:left="487" w:right="0" w:firstLine="0"/>
        <w:jc w:val="left"/>
        <w:rPr>
          <w:sz w:val="14"/>
        </w:rPr>
      </w:pPr>
      <w:r>
        <w:rPr>
          <w:sz w:val="20"/>
        </w:rPr>
        <w:t>E</w:t>
      </w:r>
      <w:r>
        <w:rPr>
          <w:spacing w:val="-1"/>
          <w:w w:val="177"/>
          <w:sz w:val="14"/>
        </w:rPr>
        <w:t>str</w:t>
      </w:r>
      <w:r>
        <w:rPr>
          <w:spacing w:val="-16"/>
          <w:w w:val="177"/>
          <w:sz w:val="14"/>
        </w:rPr>
        <w:t>a</w:t>
      </w:r>
      <w:r>
        <w:rPr>
          <w:w w:val="219"/>
          <w:sz w:val="14"/>
        </w:rPr>
        <w:t>t</w:t>
      </w:r>
      <w:r>
        <w:rPr>
          <w:sz w:val="14"/>
        </w:rPr>
        <w:t>E</w:t>
      </w:r>
      <w:r>
        <w:rPr>
          <w:spacing w:val="-1"/>
          <w:w w:val="144"/>
          <w:sz w:val="14"/>
        </w:rPr>
        <w:t>gia</w:t>
      </w:r>
      <w:r>
        <w:rPr>
          <w:w w:val="144"/>
          <w:sz w:val="14"/>
        </w:rPr>
        <w:t>s</w:t>
      </w:r>
      <w:r>
        <w:rPr>
          <w:spacing w:val="15"/>
          <w:sz w:val="14"/>
        </w:rPr>
        <w:t> </w:t>
      </w:r>
      <w:r>
        <w:rPr>
          <w:spacing w:val="-1"/>
          <w:w w:val="144"/>
          <w:sz w:val="14"/>
        </w:rPr>
        <w:t>d</w:t>
      </w:r>
      <w:r>
        <w:rPr>
          <w:sz w:val="14"/>
        </w:rPr>
        <w:t>E</w:t>
      </w:r>
      <w:r>
        <w:rPr>
          <w:spacing w:val="15"/>
          <w:sz w:val="14"/>
        </w:rPr>
        <w:t> </w:t>
      </w:r>
      <w:r>
        <w:rPr>
          <w:spacing w:val="-1"/>
          <w:w w:val="144"/>
          <w:sz w:val="14"/>
        </w:rPr>
        <w:t>d</w:t>
      </w:r>
      <w:r>
        <w:rPr>
          <w:sz w:val="14"/>
        </w:rPr>
        <w:t>E</w:t>
      </w:r>
      <w:r>
        <w:rPr>
          <w:spacing w:val="-1"/>
          <w:w w:val="172"/>
          <w:sz w:val="14"/>
        </w:rPr>
        <w:t>sarroll</w:t>
      </w:r>
      <w:r>
        <w:rPr>
          <w:w w:val="172"/>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sz w:val="14"/>
        </w:rPr>
        <w:t>E</w:t>
      </w:r>
      <w:r>
        <w:rPr>
          <w:w w:val="219"/>
          <w:sz w:val="14"/>
        </w:rPr>
        <w:t>l</w:t>
      </w:r>
      <w:r>
        <w:rPr>
          <w:spacing w:val="14"/>
          <w:sz w:val="14"/>
        </w:rPr>
        <w:t> </w:t>
      </w:r>
      <w:r>
        <w:rPr>
          <w:spacing w:val="-1"/>
          <w:w w:val="114"/>
          <w:sz w:val="14"/>
        </w:rPr>
        <w:t>m</w:t>
      </w:r>
      <w:r>
        <w:rPr>
          <w:sz w:val="14"/>
        </w:rPr>
        <w:t>E</w:t>
      </w:r>
      <w:r>
        <w:rPr>
          <w:spacing w:val="-1"/>
          <w:w w:val="142"/>
          <w:sz w:val="14"/>
        </w:rPr>
        <w:t>joram</w:t>
      </w:r>
      <w:r>
        <w:rPr>
          <w:w w:val="142"/>
          <w:sz w:val="14"/>
        </w:rPr>
        <w:t>i</w:t>
      </w:r>
      <w:r>
        <w:rPr>
          <w:sz w:val="14"/>
        </w:rPr>
        <w:t>E</w:t>
      </w:r>
      <w:r>
        <w:rPr>
          <w:spacing w:val="-1"/>
          <w:w w:val="171"/>
          <w:sz w:val="14"/>
        </w:rPr>
        <w:t>n</w:t>
      </w:r>
      <w:r>
        <w:rPr>
          <w:spacing w:val="-3"/>
          <w:w w:val="171"/>
          <w:sz w:val="14"/>
        </w:rPr>
        <w:t>t</w:t>
      </w:r>
      <w:r>
        <w:rPr>
          <w:w w:val="144"/>
          <w:sz w:val="14"/>
        </w:rPr>
        <w:t>o</w:t>
      </w:r>
      <w:r>
        <w:rPr>
          <w:spacing w:val="15"/>
          <w:sz w:val="14"/>
        </w:rPr>
        <w:t> </w:t>
      </w:r>
      <w:r>
        <w:rPr>
          <w:spacing w:val="-1"/>
          <w:w w:val="144"/>
          <w:sz w:val="14"/>
        </w:rPr>
        <w:t>d</w:t>
      </w:r>
      <w:r>
        <w:rPr>
          <w:sz w:val="14"/>
        </w:rPr>
        <w:t>E</w:t>
      </w:r>
      <w:r>
        <w:rPr>
          <w:w w:val="219"/>
          <w:sz w:val="14"/>
        </w:rPr>
        <w:t>l</w:t>
      </w:r>
      <w:r>
        <w:rPr>
          <w:spacing w:val="15"/>
          <w:sz w:val="14"/>
        </w:rPr>
        <w:t> </w:t>
      </w:r>
      <w:r>
        <w:rPr>
          <w:spacing w:val="-1"/>
          <w:w w:val="152"/>
          <w:sz w:val="14"/>
        </w:rPr>
        <w:t>hábi</w:t>
      </w:r>
      <w:r>
        <w:rPr>
          <w:spacing w:val="-12"/>
          <w:w w:val="152"/>
          <w:sz w:val="14"/>
        </w:rPr>
        <w:t>t</w:t>
      </w:r>
      <w:r>
        <w:rPr>
          <w:spacing w:val="-16"/>
          <w:w w:val="162"/>
          <w:sz w:val="14"/>
        </w:rPr>
        <w:t>a</w:t>
      </w:r>
      <w:r>
        <w:rPr>
          <w:w w:val="219"/>
          <w:sz w:val="14"/>
        </w:rPr>
        <w:t>t</w:t>
      </w:r>
      <w:r>
        <w:rPr>
          <w:spacing w:val="15"/>
          <w:sz w:val="14"/>
        </w:rPr>
        <w:t> </w:t>
      </w:r>
      <w:r>
        <w:rPr>
          <w:w w:val="144"/>
          <w:sz w:val="14"/>
        </w:rPr>
        <w:t>y</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vida</w:t>
      </w:r>
    </w:p>
    <w:p>
      <w:pPr>
        <w:pStyle w:val="BodyText"/>
        <w:rPr>
          <w:sz w:val="20"/>
        </w:rPr>
      </w:pPr>
    </w:p>
    <w:p>
      <w:pPr>
        <w:pStyle w:val="BodyText"/>
        <w:spacing w:before="7"/>
        <w:rPr>
          <w:sz w:val="17"/>
        </w:rPr>
      </w:pPr>
    </w:p>
    <w:p>
      <w:pPr>
        <w:pStyle w:val="BodyText"/>
        <w:spacing w:line="247" w:lineRule="auto"/>
        <w:ind w:left="113" w:right="108"/>
        <w:jc w:val="both"/>
      </w:pPr>
      <w:r>
        <w:rPr/>
        <w:t>de las fundaciones arquitectónicas en la ciudad. Durante el mismo periodo se nota el progreso en la rápida reforma del centro urbano. De la ciudad mediana del siglo XIX, Łódź se convirtió en una gran metrópoli en los principios del siglo XX. Este impresionante crecimiento se observa bien en el aumento del número de habitan- tes. En 1815 en Łódź vivían 800 personas, en la mitad del siglo XIX ya había </w:t>
      </w:r>
      <w:r>
        <w:rPr>
          <w:spacing w:val="2"/>
        </w:rPr>
        <w:t>más </w:t>
      </w:r>
      <w:r>
        <w:rPr/>
        <w:t>de 15. 000. Łódź logró la categoría de gran ciudad con el tránsito de los siglos, hasta alcanzar los 330.000 habitantes, completando el medio millón en vísperas de la Primera Guerra</w:t>
      </w:r>
      <w:r>
        <w:rPr>
          <w:spacing w:val="53"/>
        </w:rPr>
        <w:t> </w:t>
      </w:r>
      <w:r>
        <w:rPr/>
        <w:t>Mundial</w:t>
      </w:r>
      <w:r>
        <w:rPr>
          <w:position w:val="7"/>
          <w:sz w:val="12"/>
        </w:rPr>
        <w:t>3</w:t>
      </w:r>
      <w:r>
        <w:rPr/>
        <w:t>.</w:t>
      </w:r>
    </w:p>
    <w:p>
      <w:pPr>
        <w:pStyle w:val="BodyText"/>
        <w:spacing w:line="247" w:lineRule="auto"/>
        <w:ind w:left="113" w:right="111" w:firstLine="283"/>
        <w:jc w:val="both"/>
      </w:pPr>
      <w:r>
        <w:rPr/>
        <w:t>Este proceso se realizó en el cambio del paisaje arquitectónico de la ciudad, -en los</w:t>
      </w:r>
      <w:r>
        <w:rPr>
          <w:spacing w:val="-9"/>
        </w:rPr>
        <w:t> </w:t>
      </w:r>
      <w:r>
        <w:rPr/>
        <w:t>tipos</w:t>
      </w:r>
      <w:r>
        <w:rPr>
          <w:spacing w:val="-9"/>
        </w:rPr>
        <w:t> </w:t>
      </w:r>
      <w:r>
        <w:rPr/>
        <w:t>y</w:t>
      </w:r>
      <w:r>
        <w:rPr>
          <w:spacing w:val="-9"/>
        </w:rPr>
        <w:t> </w:t>
      </w:r>
      <w:r>
        <w:rPr/>
        <w:t>la</w:t>
      </w:r>
      <w:r>
        <w:rPr>
          <w:spacing w:val="-10"/>
        </w:rPr>
        <w:t> </w:t>
      </w:r>
      <w:r>
        <w:rPr/>
        <w:t>escala</w:t>
      </w:r>
      <w:r>
        <w:rPr>
          <w:spacing w:val="-10"/>
        </w:rPr>
        <w:t> </w:t>
      </w:r>
      <w:r>
        <w:rPr/>
        <w:t>de</w:t>
      </w:r>
      <w:r>
        <w:rPr>
          <w:spacing w:val="-10"/>
        </w:rPr>
        <w:t> </w:t>
      </w:r>
      <w:r>
        <w:rPr/>
        <w:t>las</w:t>
      </w:r>
      <w:r>
        <w:rPr>
          <w:spacing w:val="-10"/>
        </w:rPr>
        <w:t> </w:t>
      </w:r>
      <w:r>
        <w:rPr/>
        <w:t>construcciones-</w:t>
      </w:r>
      <w:r>
        <w:rPr>
          <w:spacing w:val="-10"/>
        </w:rPr>
        <w:t> </w:t>
      </w:r>
      <w:r>
        <w:rPr/>
        <w:t>.</w:t>
      </w:r>
      <w:r>
        <w:rPr>
          <w:spacing w:val="-9"/>
        </w:rPr>
        <w:t> </w:t>
      </w:r>
      <w:r>
        <w:rPr/>
        <w:t>Como</w:t>
      </w:r>
      <w:r>
        <w:rPr>
          <w:spacing w:val="-10"/>
        </w:rPr>
        <w:t> </w:t>
      </w:r>
      <w:r>
        <w:rPr/>
        <w:t>resultado</w:t>
      </w:r>
      <w:r>
        <w:rPr>
          <w:spacing w:val="-10"/>
        </w:rPr>
        <w:t> </w:t>
      </w:r>
      <w:r>
        <w:rPr/>
        <w:t>podemos</w:t>
      </w:r>
      <w:r>
        <w:rPr>
          <w:spacing w:val="-10"/>
        </w:rPr>
        <w:t> </w:t>
      </w:r>
      <w:r>
        <w:rPr/>
        <w:t>reseñar</w:t>
      </w:r>
      <w:r>
        <w:rPr>
          <w:spacing w:val="-10"/>
        </w:rPr>
        <w:t> </w:t>
      </w:r>
      <w:r>
        <w:rPr/>
        <w:t>una</w:t>
      </w:r>
      <w:r>
        <w:rPr>
          <w:spacing w:val="-10"/>
        </w:rPr>
        <w:t> </w:t>
      </w:r>
      <w:r>
        <w:rPr/>
        <w:t>se- rie</w:t>
      </w:r>
      <w:r>
        <w:rPr>
          <w:spacing w:val="-6"/>
        </w:rPr>
        <w:t> </w:t>
      </w:r>
      <w:r>
        <w:rPr/>
        <w:t>de</w:t>
      </w:r>
      <w:r>
        <w:rPr>
          <w:spacing w:val="-6"/>
        </w:rPr>
        <w:t> </w:t>
      </w:r>
      <w:r>
        <w:rPr/>
        <w:t>impresionantes</w:t>
      </w:r>
      <w:r>
        <w:rPr>
          <w:spacing w:val="-6"/>
        </w:rPr>
        <w:t> </w:t>
      </w:r>
      <w:r>
        <w:rPr/>
        <w:t>edificios</w:t>
      </w:r>
      <w:r>
        <w:rPr>
          <w:spacing w:val="-6"/>
        </w:rPr>
        <w:t> </w:t>
      </w:r>
      <w:r>
        <w:rPr/>
        <w:t>de</w:t>
      </w:r>
      <w:r>
        <w:rPr>
          <w:spacing w:val="-6"/>
        </w:rPr>
        <w:t> </w:t>
      </w:r>
      <w:r>
        <w:rPr/>
        <w:t>viviendas,</w:t>
      </w:r>
      <w:r>
        <w:rPr>
          <w:spacing w:val="-6"/>
        </w:rPr>
        <w:t> </w:t>
      </w:r>
      <w:r>
        <w:rPr/>
        <w:t>residencias,</w:t>
      </w:r>
      <w:r>
        <w:rPr>
          <w:spacing w:val="-6"/>
        </w:rPr>
        <w:t> </w:t>
      </w:r>
      <w:r>
        <w:rPr/>
        <w:t>edificios</w:t>
      </w:r>
      <w:r>
        <w:rPr>
          <w:spacing w:val="-6"/>
        </w:rPr>
        <w:t> </w:t>
      </w:r>
      <w:r>
        <w:rPr/>
        <w:t>públicos</w:t>
      </w:r>
      <w:r>
        <w:rPr>
          <w:spacing w:val="-6"/>
        </w:rPr>
        <w:t> </w:t>
      </w:r>
      <w:r>
        <w:rPr/>
        <w:t>y</w:t>
      </w:r>
      <w:r>
        <w:rPr>
          <w:spacing w:val="-6"/>
        </w:rPr>
        <w:t> </w:t>
      </w:r>
      <w:r>
        <w:rPr/>
        <w:t>princi- palmente edificaciones industriales, que todavía forman un conjunto arquitectónico muy</w:t>
      </w:r>
      <w:r>
        <w:rPr>
          <w:spacing w:val="-8"/>
        </w:rPr>
        <w:t> </w:t>
      </w:r>
      <w:r>
        <w:rPr/>
        <w:t>interesante.</w:t>
      </w:r>
      <w:r>
        <w:rPr>
          <w:spacing w:val="-21"/>
        </w:rPr>
        <w:t> </w:t>
      </w:r>
      <w:r>
        <w:rPr/>
        <w:t>Alrededor</w:t>
      </w:r>
      <w:r>
        <w:rPr>
          <w:spacing w:val="-8"/>
        </w:rPr>
        <w:t> </w:t>
      </w:r>
      <w:r>
        <w:rPr/>
        <w:t>de</w:t>
      </w:r>
      <w:r>
        <w:rPr>
          <w:spacing w:val="-8"/>
        </w:rPr>
        <w:t> </w:t>
      </w:r>
      <w:r>
        <w:rPr/>
        <w:t>1900</w:t>
      </w:r>
      <w:r>
        <w:rPr>
          <w:spacing w:val="-8"/>
        </w:rPr>
        <w:t> </w:t>
      </w:r>
      <w:r>
        <w:rPr/>
        <w:t>la</w:t>
      </w:r>
      <w:r>
        <w:rPr>
          <w:spacing w:val="-8"/>
        </w:rPr>
        <w:t> </w:t>
      </w:r>
      <w:r>
        <w:rPr/>
        <w:t>dimensión</w:t>
      </w:r>
      <w:r>
        <w:rPr>
          <w:spacing w:val="-8"/>
        </w:rPr>
        <w:t> </w:t>
      </w:r>
      <w:r>
        <w:rPr/>
        <w:t>de</w:t>
      </w:r>
      <w:r>
        <w:rPr>
          <w:spacing w:val="-8"/>
        </w:rPr>
        <w:t> </w:t>
      </w:r>
      <w:r>
        <w:rPr/>
        <w:t>la</w:t>
      </w:r>
      <w:r>
        <w:rPr>
          <w:spacing w:val="-8"/>
        </w:rPr>
        <w:t> </w:t>
      </w:r>
      <w:r>
        <w:rPr/>
        <w:t>ciudad</w:t>
      </w:r>
      <w:r>
        <w:rPr>
          <w:spacing w:val="-8"/>
        </w:rPr>
        <w:t> </w:t>
      </w:r>
      <w:r>
        <w:rPr/>
        <w:t>y</w:t>
      </w:r>
      <w:r>
        <w:rPr>
          <w:spacing w:val="-8"/>
        </w:rPr>
        <w:t> </w:t>
      </w:r>
      <w:r>
        <w:rPr/>
        <w:t>el</w:t>
      </w:r>
      <w:r>
        <w:rPr>
          <w:spacing w:val="-8"/>
        </w:rPr>
        <w:t> </w:t>
      </w:r>
      <w:r>
        <w:rPr/>
        <w:t>nivel</w:t>
      </w:r>
      <w:r>
        <w:rPr>
          <w:spacing w:val="-8"/>
        </w:rPr>
        <w:t> </w:t>
      </w:r>
      <w:r>
        <w:rPr/>
        <w:t>de</w:t>
      </w:r>
      <w:r>
        <w:rPr>
          <w:spacing w:val="-8"/>
        </w:rPr>
        <w:t> </w:t>
      </w:r>
      <w:r>
        <w:rPr/>
        <w:t>la</w:t>
      </w:r>
      <w:r>
        <w:rPr>
          <w:spacing w:val="-8"/>
        </w:rPr>
        <w:t> </w:t>
      </w:r>
      <w:r>
        <w:rPr/>
        <w:t>vida</w:t>
      </w:r>
      <w:r>
        <w:rPr>
          <w:spacing w:val="-8"/>
        </w:rPr>
        <w:t> </w:t>
      </w:r>
      <w:r>
        <w:rPr/>
        <w:t>en Łódź</w:t>
      </w:r>
      <w:r>
        <w:rPr>
          <w:spacing w:val="-8"/>
        </w:rPr>
        <w:t> </w:t>
      </w:r>
      <w:r>
        <w:rPr/>
        <w:t>eran</w:t>
      </w:r>
      <w:r>
        <w:rPr>
          <w:spacing w:val="-8"/>
        </w:rPr>
        <w:t> </w:t>
      </w:r>
      <w:r>
        <w:rPr/>
        <w:t>comparables</w:t>
      </w:r>
      <w:r>
        <w:rPr>
          <w:spacing w:val="-8"/>
        </w:rPr>
        <w:t> </w:t>
      </w:r>
      <w:r>
        <w:rPr/>
        <w:t>solamente</w:t>
      </w:r>
      <w:r>
        <w:rPr>
          <w:spacing w:val="-8"/>
        </w:rPr>
        <w:t> </w:t>
      </w:r>
      <w:r>
        <w:rPr/>
        <w:t>con</w:t>
      </w:r>
      <w:r>
        <w:rPr>
          <w:spacing w:val="-12"/>
        </w:rPr>
        <w:t> </w:t>
      </w:r>
      <w:r>
        <w:rPr>
          <w:spacing w:val="-3"/>
        </w:rPr>
        <w:t>Varsovia.</w:t>
      </w:r>
      <w:r>
        <w:rPr>
          <w:spacing w:val="-8"/>
        </w:rPr>
        <w:t> </w:t>
      </w:r>
      <w:r>
        <w:rPr/>
        <w:t>Sin</w:t>
      </w:r>
      <w:r>
        <w:rPr>
          <w:spacing w:val="-8"/>
        </w:rPr>
        <w:t> </w:t>
      </w:r>
      <w:r>
        <w:rPr/>
        <w:t>embargo,</w:t>
      </w:r>
      <w:r>
        <w:rPr>
          <w:spacing w:val="-8"/>
        </w:rPr>
        <w:t> </w:t>
      </w:r>
      <w:r>
        <w:rPr/>
        <w:t>se</w:t>
      </w:r>
      <w:r>
        <w:rPr>
          <w:spacing w:val="-8"/>
        </w:rPr>
        <w:t> </w:t>
      </w:r>
      <w:r>
        <w:rPr/>
        <w:t>pone</w:t>
      </w:r>
      <w:r>
        <w:rPr>
          <w:spacing w:val="-8"/>
        </w:rPr>
        <w:t> </w:t>
      </w:r>
      <w:r>
        <w:rPr/>
        <w:t>de</w:t>
      </w:r>
      <w:r>
        <w:rPr>
          <w:spacing w:val="-8"/>
        </w:rPr>
        <w:t> </w:t>
      </w:r>
      <w:r>
        <w:rPr/>
        <w:t>manifiesto que</w:t>
      </w:r>
      <w:r>
        <w:rPr>
          <w:spacing w:val="-10"/>
        </w:rPr>
        <w:t> </w:t>
      </w:r>
      <w:r>
        <w:rPr/>
        <w:t>las</w:t>
      </w:r>
      <w:r>
        <w:rPr>
          <w:spacing w:val="-10"/>
        </w:rPr>
        <w:t> </w:t>
      </w:r>
      <w:r>
        <w:rPr/>
        <w:t>condiciones</w:t>
      </w:r>
      <w:r>
        <w:rPr>
          <w:spacing w:val="-10"/>
        </w:rPr>
        <w:t> </w:t>
      </w:r>
      <w:r>
        <w:rPr/>
        <w:t>históricas</w:t>
      </w:r>
      <w:r>
        <w:rPr>
          <w:spacing w:val="-10"/>
        </w:rPr>
        <w:t> </w:t>
      </w:r>
      <w:r>
        <w:rPr/>
        <w:t>en</w:t>
      </w:r>
      <w:r>
        <w:rPr>
          <w:spacing w:val="-10"/>
        </w:rPr>
        <w:t> </w:t>
      </w:r>
      <w:r>
        <w:rPr/>
        <w:t>las</w:t>
      </w:r>
      <w:r>
        <w:rPr>
          <w:spacing w:val="-10"/>
        </w:rPr>
        <w:t> </w:t>
      </w:r>
      <w:r>
        <w:rPr/>
        <w:t>que</w:t>
      </w:r>
      <w:r>
        <w:rPr>
          <w:spacing w:val="-10"/>
        </w:rPr>
        <w:t> </w:t>
      </w:r>
      <w:r>
        <w:rPr/>
        <w:t>se</w:t>
      </w:r>
      <w:r>
        <w:rPr>
          <w:spacing w:val="-9"/>
        </w:rPr>
        <w:t> </w:t>
      </w:r>
      <w:r>
        <w:rPr/>
        <w:t>desarrolló</w:t>
      </w:r>
      <w:r>
        <w:rPr>
          <w:spacing w:val="-10"/>
        </w:rPr>
        <w:t> </w:t>
      </w:r>
      <w:r>
        <w:rPr/>
        <w:t>Łódź</w:t>
      </w:r>
      <w:r>
        <w:rPr>
          <w:spacing w:val="-9"/>
        </w:rPr>
        <w:t> </w:t>
      </w:r>
      <w:r>
        <w:rPr/>
        <w:t>fueron</w:t>
      </w:r>
      <w:r>
        <w:rPr>
          <w:spacing w:val="-10"/>
        </w:rPr>
        <w:t> </w:t>
      </w:r>
      <w:r>
        <w:rPr/>
        <w:t>significativamen- te diferentes a los factores que influyeron en la creación de la capital</w:t>
      </w:r>
      <w:r>
        <w:rPr>
          <w:spacing w:val="-11"/>
        </w:rPr>
        <w:t> </w:t>
      </w:r>
      <w:r>
        <w:rPr/>
        <w:t>polaca.</w:t>
      </w:r>
    </w:p>
    <w:p>
      <w:pPr>
        <w:pStyle w:val="BodyText"/>
        <w:spacing w:line="247" w:lineRule="auto"/>
        <w:ind w:left="113" w:right="111" w:firstLine="283"/>
        <w:jc w:val="both"/>
      </w:pPr>
      <w:r>
        <w:rPr/>
        <w:t>La creciente ciudad industrial tuvo un caracter multinacional y multicultural. Un numeroso</w:t>
      </w:r>
      <w:r>
        <w:rPr>
          <w:spacing w:val="-4"/>
        </w:rPr>
        <w:t> </w:t>
      </w:r>
      <w:r>
        <w:rPr/>
        <w:t>grupo</w:t>
      </w:r>
      <w:r>
        <w:rPr>
          <w:spacing w:val="-4"/>
        </w:rPr>
        <w:t> </w:t>
      </w:r>
      <w:r>
        <w:rPr/>
        <w:t>de</w:t>
      </w:r>
      <w:r>
        <w:rPr>
          <w:spacing w:val="-4"/>
        </w:rPr>
        <w:t> </w:t>
      </w:r>
      <w:r>
        <w:rPr/>
        <w:t>habitantes</w:t>
      </w:r>
      <w:r>
        <w:rPr>
          <w:spacing w:val="-4"/>
        </w:rPr>
        <w:t> </w:t>
      </w:r>
      <w:r>
        <w:rPr/>
        <w:t>fue</w:t>
      </w:r>
      <w:r>
        <w:rPr>
          <w:spacing w:val="-4"/>
        </w:rPr>
        <w:t> </w:t>
      </w:r>
      <w:r>
        <w:rPr/>
        <w:t>inmigrante</w:t>
      </w:r>
      <w:r>
        <w:rPr>
          <w:spacing w:val="-4"/>
        </w:rPr>
        <w:t> </w:t>
      </w:r>
      <w:r>
        <w:rPr/>
        <w:t>aunque</w:t>
      </w:r>
      <w:r>
        <w:rPr>
          <w:spacing w:val="-4"/>
        </w:rPr>
        <w:t> </w:t>
      </w:r>
      <w:r>
        <w:rPr/>
        <w:t>la</w:t>
      </w:r>
      <w:r>
        <w:rPr>
          <w:spacing w:val="-4"/>
        </w:rPr>
        <w:t> </w:t>
      </w:r>
      <w:r>
        <w:rPr/>
        <w:t>mayoría</w:t>
      </w:r>
      <w:r>
        <w:rPr>
          <w:spacing w:val="-4"/>
        </w:rPr>
        <w:t> </w:t>
      </w:r>
      <w:r>
        <w:rPr/>
        <w:t>de</w:t>
      </w:r>
      <w:r>
        <w:rPr>
          <w:spacing w:val="-4"/>
        </w:rPr>
        <w:t> </w:t>
      </w:r>
      <w:r>
        <w:rPr/>
        <w:t>ellos</w:t>
      </w:r>
      <w:r>
        <w:rPr>
          <w:spacing w:val="-4"/>
        </w:rPr>
        <w:t> </w:t>
      </w:r>
      <w:r>
        <w:rPr/>
        <w:t>era</w:t>
      </w:r>
      <w:r>
        <w:rPr>
          <w:spacing w:val="-4"/>
        </w:rPr>
        <w:t> </w:t>
      </w:r>
      <w:r>
        <w:rPr/>
        <w:t>polaca. El segundo grupo más grande era la población judía y el tercer grupo compuesto de alemanes. Es destacable que durante el período de la ocupación rusa hasta el año 1915 las oficinas gubernamentales fueron ocupadas por los rusos. El razgo caracte- rístico de la ciudad fue la organización de la sociedad. A pesar de que la mayoría</w:t>
      </w:r>
      <w:r>
        <w:rPr>
          <w:spacing w:val="-27"/>
        </w:rPr>
        <w:t> </w:t>
      </w:r>
      <w:r>
        <w:rPr/>
        <w:t>de la sociedad estaba compuesta por nativos polacos, sus élites intelectuales y grandes propietarios</w:t>
      </w:r>
      <w:r>
        <w:rPr>
          <w:spacing w:val="-9"/>
        </w:rPr>
        <w:t> </w:t>
      </w:r>
      <w:r>
        <w:rPr/>
        <w:t>estuvieron</w:t>
      </w:r>
      <w:r>
        <w:rPr>
          <w:spacing w:val="-9"/>
        </w:rPr>
        <w:t> </w:t>
      </w:r>
      <w:r>
        <w:rPr/>
        <w:t>ocupados</w:t>
      </w:r>
      <w:r>
        <w:rPr>
          <w:spacing w:val="-9"/>
        </w:rPr>
        <w:t> </w:t>
      </w:r>
      <w:r>
        <w:rPr/>
        <w:t>por</w:t>
      </w:r>
      <w:r>
        <w:rPr>
          <w:spacing w:val="-9"/>
        </w:rPr>
        <w:t> </w:t>
      </w:r>
      <w:r>
        <w:rPr/>
        <w:t>alemanes</w:t>
      </w:r>
      <w:r>
        <w:rPr>
          <w:spacing w:val="-9"/>
        </w:rPr>
        <w:t> </w:t>
      </w:r>
      <w:r>
        <w:rPr/>
        <w:t>y</w:t>
      </w:r>
      <w:r>
        <w:rPr>
          <w:spacing w:val="-9"/>
        </w:rPr>
        <w:t> </w:t>
      </w:r>
      <w:r>
        <w:rPr/>
        <w:t>judíos.</w:t>
      </w:r>
      <w:r>
        <w:rPr>
          <w:spacing w:val="-9"/>
        </w:rPr>
        <w:t> </w:t>
      </w:r>
      <w:r>
        <w:rPr/>
        <w:t>Muchos</w:t>
      </w:r>
      <w:r>
        <w:rPr>
          <w:spacing w:val="-9"/>
        </w:rPr>
        <w:t> </w:t>
      </w:r>
      <w:r>
        <w:rPr/>
        <w:t>de</w:t>
      </w:r>
      <w:r>
        <w:rPr>
          <w:spacing w:val="-9"/>
        </w:rPr>
        <w:t> </w:t>
      </w:r>
      <w:r>
        <w:rPr/>
        <w:t>ellos</w:t>
      </w:r>
      <w:r>
        <w:rPr>
          <w:spacing w:val="-9"/>
        </w:rPr>
        <w:t> </w:t>
      </w:r>
      <w:r>
        <w:rPr/>
        <w:t>“se</w:t>
      </w:r>
      <w:r>
        <w:rPr>
          <w:spacing w:val="-9"/>
        </w:rPr>
        <w:t> </w:t>
      </w:r>
      <w:r>
        <w:rPr/>
        <w:t>poloni- zaron”</w:t>
      </w:r>
      <w:r>
        <w:rPr>
          <w:spacing w:val="-3"/>
        </w:rPr>
        <w:t> </w:t>
      </w:r>
      <w:r>
        <w:rPr/>
        <w:t>con</w:t>
      </w:r>
      <w:r>
        <w:rPr>
          <w:spacing w:val="-3"/>
        </w:rPr>
        <w:t> </w:t>
      </w:r>
      <w:r>
        <w:rPr/>
        <w:t>el</w:t>
      </w:r>
      <w:r>
        <w:rPr>
          <w:spacing w:val="-3"/>
        </w:rPr>
        <w:t> </w:t>
      </w:r>
      <w:r>
        <w:rPr/>
        <w:t>tiempo,</w:t>
      </w:r>
      <w:r>
        <w:rPr>
          <w:spacing w:val="-3"/>
        </w:rPr>
        <w:t> </w:t>
      </w:r>
      <w:r>
        <w:rPr/>
        <w:t>especialmente</w:t>
      </w:r>
      <w:r>
        <w:rPr>
          <w:spacing w:val="-4"/>
        </w:rPr>
        <w:t> </w:t>
      </w:r>
      <w:r>
        <w:rPr/>
        <w:t>los</w:t>
      </w:r>
      <w:r>
        <w:rPr>
          <w:spacing w:val="-3"/>
        </w:rPr>
        <w:t> </w:t>
      </w:r>
      <w:r>
        <w:rPr/>
        <w:t>alemanes.</w:t>
      </w:r>
      <w:r>
        <w:rPr>
          <w:spacing w:val="-16"/>
        </w:rPr>
        <w:t> </w:t>
      </w:r>
      <w:r>
        <w:rPr/>
        <w:t>Antes</w:t>
      </w:r>
      <w:r>
        <w:rPr>
          <w:spacing w:val="-3"/>
        </w:rPr>
        <w:t> </w:t>
      </w:r>
      <w:r>
        <w:rPr/>
        <w:t>del</w:t>
      </w:r>
      <w:r>
        <w:rPr>
          <w:spacing w:val="-3"/>
        </w:rPr>
        <w:t> </w:t>
      </w:r>
      <w:r>
        <w:rPr/>
        <w:t>estallido</w:t>
      </w:r>
      <w:r>
        <w:rPr>
          <w:spacing w:val="-3"/>
        </w:rPr>
        <w:t> </w:t>
      </w:r>
      <w:r>
        <w:rPr/>
        <w:t>de</w:t>
      </w:r>
      <w:r>
        <w:rPr>
          <w:spacing w:val="-3"/>
        </w:rPr>
        <w:t> </w:t>
      </w:r>
      <w:r>
        <w:rPr/>
        <w:t>la</w:t>
      </w:r>
      <w:r>
        <w:rPr>
          <w:spacing w:val="-3"/>
        </w:rPr>
        <w:t> </w:t>
      </w:r>
      <w:r>
        <w:rPr/>
        <w:t>Segunda Guerra Mundial en 1939, -después de 20 años durante los que Polonia vivió inde- pendiente-, el 55% de la población de Łódź era polaca, el 35% aproximadamente  de judíos y el 10% restante eran alemanes. La especificidad de la ciudad se basó en su multiculturalismo y multi confesionalismo; pero, los elementos decisivos fueron también</w:t>
      </w:r>
      <w:r>
        <w:rPr>
          <w:spacing w:val="-8"/>
        </w:rPr>
        <w:t> </w:t>
      </w:r>
      <w:r>
        <w:rPr/>
        <w:t>el</w:t>
      </w:r>
      <w:r>
        <w:rPr>
          <w:spacing w:val="-7"/>
        </w:rPr>
        <w:t> </w:t>
      </w:r>
      <w:r>
        <w:rPr/>
        <w:t>utilitarismo</w:t>
      </w:r>
      <w:r>
        <w:rPr>
          <w:spacing w:val="-8"/>
        </w:rPr>
        <w:t> </w:t>
      </w:r>
      <w:r>
        <w:rPr/>
        <w:t>y</w:t>
      </w:r>
      <w:r>
        <w:rPr>
          <w:spacing w:val="-7"/>
        </w:rPr>
        <w:t> </w:t>
      </w:r>
      <w:r>
        <w:rPr/>
        <w:t>las</w:t>
      </w:r>
      <w:r>
        <w:rPr>
          <w:spacing w:val="-7"/>
        </w:rPr>
        <w:t> </w:t>
      </w:r>
      <w:r>
        <w:rPr/>
        <w:t>consideraciones</w:t>
      </w:r>
      <w:r>
        <w:rPr>
          <w:spacing w:val="-8"/>
        </w:rPr>
        <w:t> </w:t>
      </w:r>
      <w:r>
        <w:rPr/>
        <w:t>económicas</w:t>
      </w:r>
      <w:r>
        <w:rPr>
          <w:spacing w:val="-8"/>
        </w:rPr>
        <w:t> </w:t>
      </w:r>
      <w:r>
        <w:rPr/>
        <w:t>que</w:t>
      </w:r>
      <w:r>
        <w:rPr>
          <w:spacing w:val="-7"/>
        </w:rPr>
        <w:t> </w:t>
      </w:r>
      <w:r>
        <w:rPr/>
        <w:t>influyeron</w:t>
      </w:r>
      <w:r>
        <w:rPr>
          <w:spacing w:val="-7"/>
        </w:rPr>
        <w:t> </w:t>
      </w:r>
      <w:r>
        <w:rPr/>
        <w:t>en</w:t>
      </w:r>
      <w:r>
        <w:rPr>
          <w:spacing w:val="-7"/>
        </w:rPr>
        <w:t> </w:t>
      </w:r>
      <w:r>
        <w:rPr/>
        <w:t>el</w:t>
      </w:r>
      <w:r>
        <w:rPr>
          <w:spacing w:val="-7"/>
        </w:rPr>
        <w:t> </w:t>
      </w:r>
      <w:r>
        <w:rPr/>
        <w:t>rápido desarrollo</w:t>
      </w:r>
      <w:r>
        <w:rPr>
          <w:spacing w:val="-7"/>
        </w:rPr>
        <w:t> </w:t>
      </w:r>
      <w:r>
        <w:rPr/>
        <w:t>de</w:t>
      </w:r>
      <w:r>
        <w:rPr>
          <w:spacing w:val="-6"/>
        </w:rPr>
        <w:t> </w:t>
      </w:r>
      <w:r>
        <w:rPr/>
        <w:t>la</w:t>
      </w:r>
      <w:r>
        <w:rPr>
          <w:spacing w:val="-6"/>
        </w:rPr>
        <w:t> </w:t>
      </w:r>
      <w:r>
        <w:rPr/>
        <w:t>metrópoli.</w:t>
      </w:r>
      <w:r>
        <w:rPr>
          <w:spacing w:val="-7"/>
        </w:rPr>
        <w:t> </w:t>
      </w:r>
      <w:r>
        <w:rPr/>
        <w:t>Como</w:t>
      </w:r>
      <w:r>
        <w:rPr>
          <w:spacing w:val="-6"/>
        </w:rPr>
        <w:t> </w:t>
      </w:r>
      <w:r>
        <w:rPr/>
        <w:t>resultado,</w:t>
      </w:r>
      <w:r>
        <w:rPr>
          <w:spacing w:val="-7"/>
        </w:rPr>
        <w:t> </w:t>
      </w:r>
      <w:r>
        <w:rPr/>
        <w:t>en</w:t>
      </w:r>
      <w:r>
        <w:rPr>
          <w:spacing w:val="-6"/>
        </w:rPr>
        <w:t> </w:t>
      </w:r>
      <w:r>
        <w:rPr/>
        <w:t>el</w:t>
      </w:r>
      <w:r>
        <w:rPr>
          <w:spacing w:val="-6"/>
        </w:rPr>
        <w:t> </w:t>
      </w:r>
      <w:r>
        <w:rPr/>
        <w:t>paisaje</w:t>
      </w:r>
      <w:r>
        <w:rPr>
          <w:spacing w:val="-7"/>
        </w:rPr>
        <w:t> </w:t>
      </w:r>
      <w:r>
        <w:rPr/>
        <w:t>de</w:t>
      </w:r>
      <w:r>
        <w:rPr>
          <w:spacing w:val="-6"/>
        </w:rPr>
        <w:t> </w:t>
      </w:r>
      <w:r>
        <w:rPr/>
        <w:t>Łódź</w:t>
      </w:r>
      <w:r>
        <w:rPr>
          <w:spacing w:val="-7"/>
        </w:rPr>
        <w:t> </w:t>
      </w:r>
      <w:r>
        <w:rPr/>
        <w:t>hasta</w:t>
      </w:r>
      <w:r>
        <w:rPr>
          <w:spacing w:val="-7"/>
        </w:rPr>
        <w:t> </w:t>
      </w:r>
      <w:r>
        <w:rPr/>
        <w:t>hoy</w:t>
      </w:r>
      <w:r>
        <w:rPr>
          <w:spacing w:val="-6"/>
        </w:rPr>
        <w:t> </w:t>
      </w:r>
      <w:r>
        <w:rPr/>
        <w:t>en</w:t>
      </w:r>
      <w:r>
        <w:rPr>
          <w:spacing w:val="-6"/>
        </w:rPr>
        <w:t> </w:t>
      </w:r>
      <w:r>
        <w:rPr/>
        <w:t>día</w:t>
      </w:r>
      <w:r>
        <w:rPr>
          <w:spacing w:val="-6"/>
        </w:rPr>
        <w:t> </w:t>
      </w:r>
      <w:r>
        <w:rPr/>
        <w:t>se admiran unos impresionantes edificios de fábricas textiles, esplendidas residencias de élites, templos y cementerios de diferentes confesiones. La estructura arquitectó- nica</w:t>
      </w:r>
      <w:r>
        <w:rPr>
          <w:spacing w:val="-9"/>
        </w:rPr>
        <w:t> </w:t>
      </w:r>
      <w:r>
        <w:rPr/>
        <w:t>y</w:t>
      </w:r>
      <w:r>
        <w:rPr>
          <w:spacing w:val="-9"/>
        </w:rPr>
        <w:t> </w:t>
      </w:r>
      <w:r>
        <w:rPr/>
        <w:t>urbana</w:t>
      </w:r>
      <w:r>
        <w:rPr>
          <w:spacing w:val="-9"/>
        </w:rPr>
        <w:t> </w:t>
      </w:r>
      <w:r>
        <w:rPr/>
        <w:t>creada</w:t>
      </w:r>
      <w:r>
        <w:rPr>
          <w:spacing w:val="-9"/>
        </w:rPr>
        <w:t> </w:t>
      </w:r>
      <w:r>
        <w:rPr/>
        <w:t>en</w:t>
      </w:r>
      <w:r>
        <w:rPr>
          <w:spacing w:val="-9"/>
        </w:rPr>
        <w:t> </w:t>
      </w:r>
      <w:r>
        <w:rPr/>
        <w:t>el</w:t>
      </w:r>
      <w:r>
        <w:rPr>
          <w:spacing w:val="-9"/>
        </w:rPr>
        <w:t> </w:t>
      </w:r>
      <w:r>
        <w:rPr/>
        <w:t>periodo</w:t>
      </w:r>
      <w:r>
        <w:rPr>
          <w:spacing w:val="-9"/>
        </w:rPr>
        <w:t> </w:t>
      </w:r>
      <w:r>
        <w:rPr/>
        <w:t>de</w:t>
      </w:r>
      <w:r>
        <w:rPr>
          <w:spacing w:val="-9"/>
        </w:rPr>
        <w:t> </w:t>
      </w:r>
      <w:r>
        <w:rPr/>
        <w:t>transición</w:t>
      </w:r>
      <w:r>
        <w:rPr>
          <w:spacing w:val="-9"/>
        </w:rPr>
        <w:t> </w:t>
      </w:r>
      <w:r>
        <w:rPr/>
        <w:t>entre</w:t>
      </w:r>
      <w:r>
        <w:rPr>
          <w:spacing w:val="-9"/>
        </w:rPr>
        <w:t> </w:t>
      </w:r>
      <w:r>
        <w:rPr/>
        <w:t>los</w:t>
      </w:r>
      <w:r>
        <w:rPr>
          <w:spacing w:val="-9"/>
        </w:rPr>
        <w:t> </w:t>
      </w:r>
      <w:r>
        <w:rPr/>
        <w:t>siglos</w:t>
      </w:r>
      <w:r>
        <w:rPr>
          <w:spacing w:val="-9"/>
        </w:rPr>
        <w:t> </w:t>
      </w:r>
      <w:r>
        <w:rPr/>
        <w:t>XVIII-XIX,</w:t>
      </w:r>
      <w:r>
        <w:rPr>
          <w:spacing w:val="-8"/>
        </w:rPr>
        <w:t> </w:t>
      </w:r>
      <w:r>
        <w:rPr/>
        <w:t>se</w:t>
      </w:r>
      <w:r>
        <w:rPr>
          <w:spacing w:val="-9"/>
        </w:rPr>
        <w:t> </w:t>
      </w:r>
      <w:r>
        <w:rPr/>
        <w:t>trans- formó durante el siglo XX. Sin embargo, las condiciones que siguieron los cambios eran diferentes a las que afectaron el desarrollo espontáneo de la ciudad durante  </w:t>
      </w:r>
      <w:r>
        <w:rPr>
          <w:spacing w:val="20"/>
        </w:rPr>
        <w:t> </w:t>
      </w:r>
      <w:r>
        <w:rPr/>
        <w:t>la</w:t>
      </w:r>
    </w:p>
    <w:p>
      <w:pPr>
        <w:pStyle w:val="BodyText"/>
        <w:spacing w:before="9"/>
        <w:rPr>
          <w:sz w:val="28"/>
        </w:rPr>
      </w:pPr>
    </w:p>
    <w:p>
      <w:pPr>
        <w:spacing w:before="0"/>
        <w:ind w:left="113" w:right="0" w:firstLine="0"/>
        <w:jc w:val="both"/>
        <w:rPr>
          <w:sz w:val="18"/>
        </w:rPr>
      </w:pPr>
      <w:r>
        <w:rPr>
          <w:sz w:val="18"/>
        </w:rPr>
        <w:t>3     Stefański (2001), p. 71, 149.</w:t>
      </w:r>
    </w:p>
    <w:p>
      <w:pPr>
        <w:spacing w:after="0"/>
        <w:jc w:val="both"/>
        <w:rPr>
          <w:sz w:val="18"/>
        </w:rPr>
        <w:sectPr>
          <w:pgSz w:w="9640" w:h="13040"/>
          <w:pgMar w:header="0" w:footer="956" w:top="1020" w:bottom="1140" w:left="1020" w:right="1020"/>
        </w:sectPr>
      </w:pPr>
    </w:p>
    <w:p>
      <w:pPr>
        <w:spacing w:before="59"/>
        <w:ind w:left="1476" w:right="0" w:firstLine="0"/>
        <w:jc w:val="left"/>
        <w:rPr>
          <w:sz w:val="14"/>
        </w:rPr>
      </w:pPr>
      <w:r>
        <w:rPr>
          <w:sz w:val="20"/>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w:t>
      </w:r>
      <w:r>
        <w:rPr>
          <w:w w:val="145"/>
          <w:sz w:val="14"/>
        </w:rPr>
        <w:t>a</w:t>
      </w:r>
      <w:r>
        <w:rPr>
          <w:spacing w:val="15"/>
          <w:sz w:val="14"/>
        </w:rPr>
        <w:t> </w:t>
      </w:r>
      <w:r>
        <w:rPr>
          <w:sz w:val="14"/>
        </w:rPr>
        <w:t>E</w:t>
      </w:r>
      <w:r>
        <w:rPr>
          <w:w w:val="144"/>
          <w:sz w:val="14"/>
        </w:rPr>
        <w:t>n</w:t>
      </w:r>
      <w:r>
        <w:rPr>
          <w:spacing w:val="14"/>
          <w:sz w:val="14"/>
        </w:rPr>
        <w:t> </w:t>
      </w:r>
      <w:r>
        <w:rPr>
          <w:sz w:val="14"/>
        </w:rPr>
        <w:t>E</w:t>
      </w:r>
      <w:r>
        <w:rPr>
          <w:w w:val="219"/>
          <w:sz w:val="14"/>
        </w:rPr>
        <w:t>l</w:t>
      </w:r>
      <w:r>
        <w:rPr>
          <w:spacing w:val="14"/>
          <w:sz w:val="14"/>
        </w:rPr>
        <w:t> </w:t>
      </w:r>
      <w:r>
        <w:rPr>
          <w:sz w:val="14"/>
        </w:rPr>
        <w:t>E</w:t>
      </w:r>
      <w:r>
        <w:rPr>
          <w:spacing w:val="-1"/>
          <w:w w:val="125"/>
          <w:sz w:val="14"/>
        </w:rPr>
        <w:t>s</w:t>
      </w:r>
      <w:r>
        <w:rPr>
          <w:spacing w:val="-13"/>
          <w:w w:val="125"/>
          <w:sz w:val="14"/>
        </w:rPr>
        <w:t>p</w:t>
      </w:r>
      <w:r>
        <w:rPr>
          <w:spacing w:val="-1"/>
          <w:w w:val="146"/>
          <w:sz w:val="14"/>
        </w:rPr>
        <w:t>aci</w:t>
      </w:r>
      <w:r>
        <w:rPr>
          <w:w w:val="146"/>
          <w:sz w:val="14"/>
        </w:rPr>
        <w:t>o</w:t>
      </w:r>
      <w:r>
        <w:rPr>
          <w:spacing w:val="15"/>
          <w:sz w:val="14"/>
        </w:rPr>
        <w:t> </w:t>
      </w:r>
      <w:r>
        <w:rPr>
          <w:spacing w:val="-1"/>
          <w:w w:val="152"/>
          <w:sz w:val="14"/>
        </w:rPr>
        <w:t>habi</w:t>
      </w:r>
      <w:r>
        <w:rPr>
          <w:spacing w:val="-12"/>
          <w:w w:val="152"/>
          <w:sz w:val="14"/>
        </w:rPr>
        <w:t>t</w:t>
      </w:r>
      <w:r>
        <w:rPr>
          <w:spacing w:val="-1"/>
          <w:w w:val="163"/>
          <w:sz w:val="14"/>
        </w:rPr>
        <w:t>ab</w:t>
      </w:r>
      <w:r>
        <w:rPr>
          <w:w w:val="163"/>
          <w:sz w:val="14"/>
        </w:rPr>
        <w:t>l</w:t>
      </w:r>
      <w:r>
        <w:rPr>
          <w:sz w:val="14"/>
        </w:rPr>
        <w:t>E</w:t>
      </w:r>
    </w:p>
    <w:p>
      <w:pPr>
        <w:pStyle w:val="BodyText"/>
        <w:rPr>
          <w:sz w:val="20"/>
        </w:rPr>
      </w:pPr>
    </w:p>
    <w:p>
      <w:pPr>
        <w:pStyle w:val="BodyText"/>
        <w:spacing w:before="7"/>
        <w:rPr>
          <w:sz w:val="17"/>
        </w:rPr>
      </w:pPr>
    </w:p>
    <w:p>
      <w:pPr>
        <w:pStyle w:val="BodyText"/>
        <w:spacing w:line="247" w:lineRule="auto"/>
        <w:ind w:left="113" w:right="110"/>
        <w:jc w:val="right"/>
      </w:pPr>
      <w:r>
        <w:rPr/>
        <w:t>época de su gran prosperidad. De particular importancia para los procesos</w:t>
      </w:r>
      <w:r>
        <w:rPr>
          <w:spacing w:val="33"/>
        </w:rPr>
        <w:t> </w:t>
      </w:r>
      <w:r>
        <w:rPr/>
        <w:t>de</w:t>
      </w:r>
      <w:r>
        <w:rPr>
          <w:spacing w:val="3"/>
        </w:rPr>
        <w:t> </w:t>
      </w:r>
      <w:r>
        <w:rPr/>
        <w:t>trans- formación</w:t>
      </w:r>
      <w:r>
        <w:rPr>
          <w:spacing w:val="-7"/>
        </w:rPr>
        <w:t> </w:t>
      </w:r>
      <w:r>
        <w:rPr/>
        <w:t>fueron</w:t>
      </w:r>
      <w:r>
        <w:rPr>
          <w:spacing w:val="-7"/>
        </w:rPr>
        <w:t> </w:t>
      </w:r>
      <w:r>
        <w:rPr/>
        <w:t>las</w:t>
      </w:r>
      <w:r>
        <w:rPr>
          <w:spacing w:val="-7"/>
        </w:rPr>
        <w:t> </w:t>
      </w:r>
      <w:r>
        <w:rPr/>
        <w:t>transformaciones</w:t>
      </w:r>
      <w:r>
        <w:rPr>
          <w:spacing w:val="-7"/>
        </w:rPr>
        <w:t> </w:t>
      </w:r>
      <w:r>
        <w:rPr/>
        <w:t>que</w:t>
      </w:r>
      <w:r>
        <w:rPr>
          <w:spacing w:val="-7"/>
        </w:rPr>
        <w:t> </w:t>
      </w:r>
      <w:r>
        <w:rPr/>
        <w:t>continuaron</w:t>
      </w:r>
      <w:r>
        <w:rPr>
          <w:spacing w:val="-7"/>
        </w:rPr>
        <w:t> </w:t>
      </w:r>
      <w:r>
        <w:rPr/>
        <w:t>en</w:t>
      </w:r>
      <w:r>
        <w:rPr>
          <w:spacing w:val="-7"/>
        </w:rPr>
        <w:t> </w:t>
      </w:r>
      <w:r>
        <w:rPr/>
        <w:t>Polonia</w:t>
      </w:r>
      <w:r>
        <w:rPr>
          <w:spacing w:val="-7"/>
        </w:rPr>
        <w:t> </w:t>
      </w:r>
      <w:r>
        <w:rPr/>
        <w:t>después</w:t>
      </w:r>
      <w:r>
        <w:rPr>
          <w:spacing w:val="-7"/>
        </w:rPr>
        <w:t> </w:t>
      </w:r>
      <w:r>
        <w:rPr/>
        <w:t>de</w:t>
      </w:r>
      <w:r>
        <w:rPr>
          <w:spacing w:val="-7"/>
        </w:rPr>
        <w:t> </w:t>
      </w:r>
      <w:r>
        <w:rPr/>
        <w:t>1945. </w:t>
      </w:r>
      <w:r>
        <w:rPr>
          <w:spacing w:val="-5"/>
        </w:rPr>
        <w:t>Como</w:t>
      </w:r>
      <w:r>
        <w:rPr>
          <w:spacing w:val="14"/>
        </w:rPr>
        <w:t> </w:t>
      </w:r>
      <w:r>
        <w:rPr>
          <w:spacing w:val="-6"/>
        </w:rPr>
        <w:t>resultado</w:t>
      </w:r>
      <w:r>
        <w:rPr>
          <w:spacing w:val="14"/>
        </w:rPr>
        <w:t> </w:t>
      </w:r>
      <w:r>
        <w:rPr>
          <w:spacing w:val="-3"/>
        </w:rPr>
        <w:t>de</w:t>
      </w:r>
      <w:r>
        <w:rPr>
          <w:spacing w:val="14"/>
        </w:rPr>
        <w:t> </w:t>
      </w:r>
      <w:r>
        <w:rPr>
          <w:spacing w:val="-3"/>
        </w:rPr>
        <w:t>la</w:t>
      </w:r>
      <w:r>
        <w:rPr>
          <w:spacing w:val="14"/>
        </w:rPr>
        <w:t> </w:t>
      </w:r>
      <w:r>
        <w:rPr>
          <w:spacing w:val="-6"/>
        </w:rPr>
        <w:t>Segunda</w:t>
      </w:r>
      <w:r>
        <w:rPr>
          <w:spacing w:val="14"/>
        </w:rPr>
        <w:t> </w:t>
      </w:r>
      <w:r>
        <w:rPr>
          <w:spacing w:val="-5"/>
        </w:rPr>
        <w:t>Guerra</w:t>
      </w:r>
      <w:r>
        <w:rPr>
          <w:spacing w:val="14"/>
        </w:rPr>
        <w:t> </w:t>
      </w:r>
      <w:r>
        <w:rPr>
          <w:spacing w:val="-6"/>
        </w:rPr>
        <w:t>Mundial,</w:t>
      </w:r>
      <w:r>
        <w:rPr>
          <w:spacing w:val="14"/>
        </w:rPr>
        <w:t> </w:t>
      </w:r>
      <w:r>
        <w:rPr>
          <w:spacing w:val="-3"/>
        </w:rPr>
        <w:t>la</w:t>
      </w:r>
      <w:r>
        <w:rPr>
          <w:spacing w:val="14"/>
        </w:rPr>
        <w:t> </w:t>
      </w:r>
      <w:r>
        <w:rPr>
          <w:spacing w:val="-5"/>
        </w:rPr>
        <w:t>ciudad</w:t>
      </w:r>
      <w:r>
        <w:rPr>
          <w:spacing w:val="14"/>
        </w:rPr>
        <w:t> </w:t>
      </w:r>
      <w:r>
        <w:rPr>
          <w:spacing w:val="-4"/>
        </w:rPr>
        <w:t>fue</w:t>
      </w:r>
      <w:r>
        <w:rPr>
          <w:spacing w:val="14"/>
        </w:rPr>
        <w:t> </w:t>
      </w:r>
      <w:r>
        <w:rPr>
          <w:spacing w:val="-5"/>
        </w:rPr>
        <w:t>poco</w:t>
      </w:r>
      <w:r>
        <w:rPr>
          <w:spacing w:val="14"/>
        </w:rPr>
        <w:t> </w:t>
      </w:r>
      <w:r>
        <w:rPr>
          <w:spacing w:val="-6"/>
        </w:rPr>
        <w:t>afectada</w:t>
      </w:r>
      <w:r>
        <w:rPr>
          <w:spacing w:val="14"/>
        </w:rPr>
        <w:t> </w:t>
      </w:r>
      <w:r>
        <w:rPr>
          <w:spacing w:val="-5"/>
        </w:rPr>
        <w:t>mate-</w:t>
      </w:r>
      <w:r>
        <w:rPr/>
        <w:t> </w:t>
      </w:r>
      <w:r>
        <w:rPr>
          <w:spacing w:val="-6"/>
        </w:rPr>
        <w:t>rialmente. </w:t>
      </w:r>
      <w:r>
        <w:rPr>
          <w:spacing w:val="-4"/>
        </w:rPr>
        <w:t>Las </w:t>
      </w:r>
      <w:r>
        <w:rPr>
          <w:spacing w:val="-6"/>
        </w:rPr>
        <w:t>pérdidas </w:t>
      </w:r>
      <w:r>
        <w:rPr>
          <w:spacing w:val="-4"/>
        </w:rPr>
        <w:t>más </w:t>
      </w:r>
      <w:r>
        <w:rPr>
          <w:spacing w:val="-5"/>
        </w:rPr>
        <w:t>graves </w:t>
      </w:r>
      <w:r>
        <w:rPr>
          <w:spacing w:val="-3"/>
        </w:rPr>
        <w:t>se </w:t>
      </w:r>
      <w:r>
        <w:rPr>
          <w:spacing w:val="-6"/>
        </w:rPr>
        <w:t>relacionan </w:t>
      </w:r>
      <w:r>
        <w:rPr>
          <w:spacing w:val="-4"/>
        </w:rPr>
        <w:t>con </w:t>
      </w:r>
      <w:r>
        <w:rPr>
          <w:spacing w:val="-3"/>
        </w:rPr>
        <w:t>su </w:t>
      </w:r>
      <w:r>
        <w:rPr>
          <w:spacing w:val="-6"/>
        </w:rPr>
        <w:t>población.  Durante </w:t>
      </w:r>
      <w:r>
        <w:rPr>
          <w:spacing w:val="6"/>
        </w:rPr>
        <w:t> </w:t>
      </w:r>
      <w:r>
        <w:rPr>
          <w:spacing w:val="-3"/>
        </w:rPr>
        <w:t>la</w:t>
      </w:r>
      <w:r>
        <w:rPr>
          <w:spacing w:val="18"/>
        </w:rPr>
        <w:t> </w:t>
      </w:r>
      <w:r>
        <w:rPr>
          <w:spacing w:val="-6"/>
        </w:rPr>
        <w:t>guerra</w:t>
      </w:r>
      <w:r>
        <w:rPr>
          <w:spacing w:val="-6"/>
          <w:w w:val="100"/>
        </w:rPr>
        <w:t> </w:t>
      </w:r>
      <w:r>
        <w:rPr>
          <w:spacing w:val="-3"/>
        </w:rPr>
        <w:t>la </w:t>
      </w:r>
      <w:r>
        <w:rPr>
          <w:spacing w:val="-6"/>
        </w:rPr>
        <w:t>mayoría </w:t>
      </w:r>
      <w:r>
        <w:rPr>
          <w:spacing w:val="-3"/>
        </w:rPr>
        <w:t>de </w:t>
      </w:r>
      <w:r>
        <w:rPr>
          <w:spacing w:val="-4"/>
        </w:rPr>
        <w:t>los </w:t>
      </w:r>
      <w:r>
        <w:rPr>
          <w:spacing w:val="-6"/>
        </w:rPr>
        <w:t>habitantes </w:t>
      </w:r>
      <w:r>
        <w:rPr>
          <w:spacing w:val="-5"/>
        </w:rPr>
        <w:t>judíos </w:t>
      </w:r>
      <w:r>
        <w:rPr>
          <w:spacing w:val="-4"/>
        </w:rPr>
        <w:t>fue </w:t>
      </w:r>
      <w:r>
        <w:rPr>
          <w:spacing w:val="-6"/>
        </w:rPr>
        <w:t>encerrada </w:t>
      </w:r>
      <w:r>
        <w:rPr>
          <w:spacing w:val="-3"/>
        </w:rPr>
        <w:t>en el </w:t>
      </w:r>
      <w:r>
        <w:rPr>
          <w:spacing w:val="-6"/>
        </w:rPr>
        <w:t>gueto</w:t>
      </w:r>
      <w:r>
        <w:rPr>
          <w:spacing w:val="-6"/>
          <w:position w:val="7"/>
          <w:sz w:val="12"/>
        </w:rPr>
        <w:t>4 </w:t>
      </w:r>
      <w:r>
        <w:rPr/>
        <w:t>y </w:t>
      </w:r>
      <w:r>
        <w:rPr>
          <w:spacing w:val="-5"/>
        </w:rPr>
        <w:t>hasta 1944</w:t>
      </w:r>
      <w:r>
        <w:rPr>
          <w:spacing w:val="-4"/>
        </w:rPr>
        <w:t> </w:t>
      </w:r>
      <w:r>
        <w:rPr>
          <w:spacing w:val="-6"/>
        </w:rPr>
        <w:t>deportada</w:t>
      </w:r>
      <w:r>
        <w:rPr>
          <w:spacing w:val="4"/>
        </w:rPr>
        <w:t> </w:t>
      </w:r>
      <w:r>
        <w:rPr/>
        <w:t>y </w:t>
      </w:r>
      <w:r>
        <w:rPr>
          <w:spacing w:val="-6"/>
        </w:rPr>
        <w:t>asesinada </w:t>
      </w:r>
      <w:r>
        <w:rPr>
          <w:spacing w:val="-4"/>
        </w:rPr>
        <w:t>por los </w:t>
      </w:r>
      <w:r>
        <w:rPr>
          <w:spacing w:val="-5"/>
        </w:rPr>
        <w:t>nazis. </w:t>
      </w:r>
      <w:r>
        <w:rPr>
          <w:spacing w:val="-3"/>
        </w:rPr>
        <w:t>La </w:t>
      </w:r>
      <w:r>
        <w:rPr>
          <w:spacing w:val="-6"/>
        </w:rPr>
        <w:t>mayoría </w:t>
      </w:r>
      <w:r>
        <w:rPr>
          <w:spacing w:val="-3"/>
        </w:rPr>
        <w:t>de </w:t>
      </w:r>
      <w:r>
        <w:rPr>
          <w:spacing w:val="-4"/>
        </w:rPr>
        <w:t>los </w:t>
      </w:r>
      <w:r>
        <w:rPr>
          <w:spacing w:val="-6"/>
        </w:rPr>
        <w:t>ciudadanos </w:t>
      </w:r>
      <w:r>
        <w:rPr>
          <w:spacing w:val="-3"/>
        </w:rPr>
        <w:t>de </w:t>
      </w:r>
      <w:r>
        <w:rPr>
          <w:spacing w:val="-5"/>
        </w:rPr>
        <w:t>origen alemán dejó Łódź</w:t>
      </w:r>
      <w:r>
        <w:rPr>
          <w:spacing w:val="10"/>
        </w:rPr>
        <w:t> </w:t>
      </w:r>
      <w:r>
        <w:rPr>
          <w:spacing w:val="-3"/>
        </w:rPr>
        <w:t>en</w:t>
      </w:r>
      <w:r>
        <w:rPr>
          <w:spacing w:val="-4"/>
        </w:rPr>
        <w:t> </w:t>
      </w:r>
      <w:r>
        <w:rPr>
          <w:spacing w:val="-6"/>
        </w:rPr>
        <w:t>el</w:t>
      </w:r>
      <w:r>
        <w:rPr>
          <w:spacing w:val="-6"/>
          <w:w w:val="100"/>
        </w:rPr>
        <w:t> </w:t>
      </w:r>
      <w:r>
        <w:rPr>
          <w:spacing w:val="-6"/>
        </w:rPr>
        <w:t>periodo </w:t>
      </w:r>
      <w:r>
        <w:rPr>
          <w:spacing w:val="-4"/>
        </w:rPr>
        <w:t>final </w:t>
      </w:r>
      <w:r>
        <w:rPr>
          <w:spacing w:val="-3"/>
        </w:rPr>
        <w:t>de la </w:t>
      </w:r>
      <w:r>
        <w:rPr>
          <w:spacing w:val="-5"/>
        </w:rPr>
        <w:t>guerra </w:t>
      </w:r>
      <w:r>
        <w:rPr/>
        <w:t>y </w:t>
      </w:r>
      <w:r>
        <w:rPr>
          <w:spacing w:val="-5"/>
        </w:rPr>
        <w:t>justo </w:t>
      </w:r>
      <w:r>
        <w:rPr>
          <w:spacing w:val="-6"/>
        </w:rPr>
        <w:t>después </w:t>
      </w:r>
      <w:r>
        <w:rPr>
          <w:spacing w:val="-3"/>
        </w:rPr>
        <w:t>de </w:t>
      </w:r>
      <w:r>
        <w:rPr>
          <w:spacing w:val="-4"/>
        </w:rPr>
        <w:t>que </w:t>
      </w:r>
      <w:r>
        <w:rPr>
          <w:spacing w:val="-6"/>
        </w:rPr>
        <w:t>terminara. </w:t>
      </w:r>
      <w:r>
        <w:rPr>
          <w:spacing w:val="-3"/>
        </w:rPr>
        <w:t>De </w:t>
      </w:r>
      <w:r>
        <w:rPr>
          <w:spacing w:val="-5"/>
        </w:rPr>
        <w:t>esta</w:t>
      </w:r>
      <w:r>
        <w:rPr>
          <w:spacing w:val="-1"/>
        </w:rPr>
        <w:t> </w:t>
      </w:r>
      <w:r>
        <w:rPr>
          <w:spacing w:val="-6"/>
        </w:rPr>
        <w:t>manera,</w:t>
      </w:r>
      <w:r>
        <w:rPr>
          <w:spacing w:val="-4"/>
        </w:rPr>
        <w:t> </w:t>
      </w:r>
      <w:r>
        <w:rPr>
          <w:spacing w:val="-6"/>
        </w:rPr>
        <w:t>desapareció</w:t>
      </w:r>
      <w:r>
        <w:rPr>
          <w:spacing w:val="-6"/>
          <w:w w:val="100"/>
        </w:rPr>
        <w:t> </w:t>
      </w:r>
      <w:r>
        <w:rPr>
          <w:spacing w:val="-5"/>
        </w:rPr>
        <w:t>casi </w:t>
      </w:r>
      <w:r>
        <w:rPr>
          <w:spacing w:val="-3"/>
        </w:rPr>
        <w:t>la </w:t>
      </w:r>
      <w:r>
        <w:rPr>
          <w:spacing w:val="-5"/>
        </w:rPr>
        <w:t>mitad </w:t>
      </w:r>
      <w:r>
        <w:rPr>
          <w:spacing w:val="-3"/>
        </w:rPr>
        <w:t>de la </w:t>
      </w:r>
      <w:r>
        <w:rPr>
          <w:spacing w:val="-6"/>
        </w:rPr>
        <w:t>población </w:t>
      </w:r>
      <w:r>
        <w:rPr>
          <w:spacing w:val="-3"/>
        </w:rPr>
        <w:t>de la </w:t>
      </w:r>
      <w:r>
        <w:rPr>
          <w:spacing w:val="-6"/>
        </w:rPr>
        <w:t>ciudad. </w:t>
      </w:r>
      <w:r>
        <w:rPr>
          <w:spacing w:val="-5"/>
        </w:rPr>
        <w:t>Łódź perdió </w:t>
      </w:r>
      <w:r>
        <w:rPr>
          <w:spacing w:val="-3"/>
        </w:rPr>
        <w:t>su </w:t>
      </w:r>
      <w:r>
        <w:rPr>
          <w:spacing w:val="-6"/>
        </w:rPr>
        <w:t>diversidad, </w:t>
      </w:r>
      <w:r>
        <w:rPr>
          <w:spacing w:val="-4"/>
        </w:rPr>
        <w:t>que </w:t>
      </w:r>
      <w:r>
        <w:rPr>
          <w:spacing w:val="-5"/>
        </w:rPr>
        <w:t>creó</w:t>
      </w:r>
      <w:r>
        <w:rPr>
          <w:spacing w:val="35"/>
        </w:rPr>
        <w:t> </w:t>
      </w:r>
      <w:r>
        <w:rPr>
          <w:spacing w:val="-3"/>
        </w:rPr>
        <w:t>su</w:t>
      </w:r>
      <w:r>
        <w:rPr>
          <w:spacing w:val="1"/>
        </w:rPr>
        <w:t> </w:t>
      </w:r>
      <w:r>
        <w:rPr>
          <w:spacing w:val="-5"/>
        </w:rPr>
        <w:t>espe-</w:t>
      </w:r>
      <w:r>
        <w:rPr/>
        <w:t> </w:t>
      </w:r>
      <w:r>
        <w:rPr>
          <w:spacing w:val="-5"/>
        </w:rPr>
        <w:t>cificidad.</w:t>
      </w:r>
      <w:r>
        <w:rPr>
          <w:spacing w:val="10"/>
        </w:rPr>
        <w:t> </w:t>
      </w:r>
      <w:r>
        <w:rPr>
          <w:spacing w:val="-5"/>
        </w:rPr>
        <w:t>Otro</w:t>
      </w:r>
      <w:r>
        <w:rPr>
          <w:spacing w:val="10"/>
        </w:rPr>
        <w:t> </w:t>
      </w:r>
      <w:r>
        <w:rPr>
          <w:spacing w:val="-5"/>
        </w:rPr>
        <w:t>factor</w:t>
      </w:r>
      <w:r>
        <w:rPr>
          <w:spacing w:val="10"/>
        </w:rPr>
        <w:t> </w:t>
      </w:r>
      <w:r>
        <w:rPr>
          <w:spacing w:val="-4"/>
        </w:rPr>
        <w:t>que</w:t>
      </w:r>
      <w:r>
        <w:rPr>
          <w:spacing w:val="10"/>
        </w:rPr>
        <w:t> </w:t>
      </w:r>
      <w:r>
        <w:rPr>
          <w:spacing w:val="-6"/>
        </w:rPr>
        <w:t>determinó</w:t>
      </w:r>
      <w:r>
        <w:rPr>
          <w:spacing w:val="10"/>
        </w:rPr>
        <w:t> </w:t>
      </w:r>
      <w:r>
        <w:rPr>
          <w:spacing w:val="-4"/>
        </w:rPr>
        <w:t>los</w:t>
      </w:r>
      <w:r>
        <w:rPr>
          <w:spacing w:val="10"/>
        </w:rPr>
        <w:t> </w:t>
      </w:r>
      <w:r>
        <w:rPr>
          <w:spacing w:val="-6"/>
        </w:rPr>
        <w:t>cambios</w:t>
      </w:r>
      <w:r>
        <w:rPr>
          <w:spacing w:val="10"/>
        </w:rPr>
        <w:t> </w:t>
      </w:r>
      <w:r>
        <w:rPr>
          <w:spacing w:val="-3"/>
        </w:rPr>
        <w:t>de</w:t>
      </w:r>
      <w:r>
        <w:rPr>
          <w:spacing w:val="10"/>
        </w:rPr>
        <w:t> </w:t>
      </w:r>
      <w:r>
        <w:rPr>
          <w:spacing w:val="-3"/>
        </w:rPr>
        <w:t>la</w:t>
      </w:r>
      <w:r>
        <w:rPr>
          <w:spacing w:val="10"/>
        </w:rPr>
        <w:t> </w:t>
      </w:r>
      <w:r>
        <w:rPr>
          <w:spacing w:val="-6"/>
        </w:rPr>
        <w:t>posguerra</w:t>
      </w:r>
      <w:r>
        <w:rPr>
          <w:spacing w:val="10"/>
        </w:rPr>
        <w:t> </w:t>
      </w:r>
      <w:r>
        <w:rPr>
          <w:spacing w:val="-4"/>
        </w:rPr>
        <w:t>fue</w:t>
      </w:r>
      <w:r>
        <w:rPr>
          <w:spacing w:val="10"/>
        </w:rPr>
        <w:t> </w:t>
      </w:r>
      <w:r>
        <w:rPr>
          <w:spacing w:val="-3"/>
        </w:rPr>
        <w:t>la</w:t>
      </w:r>
      <w:r>
        <w:rPr>
          <w:spacing w:val="10"/>
        </w:rPr>
        <w:t> </w:t>
      </w:r>
      <w:r>
        <w:rPr>
          <w:spacing w:val="-6"/>
        </w:rPr>
        <w:t>aparición</w:t>
      </w:r>
      <w:r>
        <w:rPr>
          <w:spacing w:val="10"/>
        </w:rPr>
        <w:t> </w:t>
      </w:r>
      <w:r>
        <w:rPr>
          <w:spacing w:val="-3"/>
        </w:rPr>
        <w:t>en</w:t>
      </w:r>
      <w:r>
        <w:rPr>
          <w:spacing w:val="10"/>
        </w:rPr>
        <w:t> </w:t>
      </w:r>
      <w:r>
        <w:rPr>
          <w:spacing w:val="-6"/>
        </w:rPr>
        <w:t>la</w:t>
      </w:r>
      <w:r>
        <w:rPr>
          <w:spacing w:val="-6"/>
          <w:w w:val="100"/>
        </w:rPr>
        <w:t> </w:t>
      </w:r>
      <w:r>
        <w:rPr>
          <w:spacing w:val="-5"/>
        </w:rPr>
        <w:t>ciudad </w:t>
      </w:r>
      <w:r>
        <w:rPr>
          <w:spacing w:val="-3"/>
        </w:rPr>
        <w:t>de </w:t>
      </w:r>
      <w:r>
        <w:rPr>
          <w:spacing w:val="-6"/>
        </w:rPr>
        <w:t>grandes </w:t>
      </w:r>
      <w:r>
        <w:rPr>
          <w:spacing w:val="-5"/>
        </w:rPr>
        <w:t>grupos </w:t>
      </w:r>
      <w:r>
        <w:rPr>
          <w:spacing w:val="-3"/>
        </w:rPr>
        <w:t>de </w:t>
      </w:r>
      <w:r>
        <w:rPr>
          <w:spacing w:val="-6"/>
        </w:rPr>
        <w:t>población inmigrante, </w:t>
      </w:r>
      <w:r>
        <w:rPr>
          <w:spacing w:val="-5"/>
        </w:rPr>
        <w:t>muchos </w:t>
      </w:r>
      <w:r>
        <w:rPr>
          <w:spacing w:val="-3"/>
        </w:rPr>
        <w:t>de </w:t>
      </w:r>
      <w:r>
        <w:rPr>
          <w:spacing w:val="-5"/>
        </w:rPr>
        <w:t>ellos</w:t>
      </w:r>
      <w:r>
        <w:rPr>
          <w:spacing w:val="-30"/>
        </w:rPr>
        <w:t> </w:t>
      </w:r>
      <w:r>
        <w:rPr>
          <w:spacing w:val="-5"/>
        </w:rPr>
        <w:t>fueron</w:t>
      </w:r>
      <w:r>
        <w:rPr>
          <w:spacing w:val="-8"/>
        </w:rPr>
        <w:t> </w:t>
      </w:r>
      <w:r>
        <w:rPr>
          <w:spacing w:val="-6"/>
        </w:rPr>
        <w:t>ex-residentes</w:t>
      </w:r>
      <w:r>
        <w:rPr>
          <w:spacing w:val="-6"/>
          <w:w w:val="100"/>
        </w:rPr>
        <w:t> </w:t>
      </w:r>
      <w:r>
        <w:rPr>
          <w:spacing w:val="-3"/>
        </w:rPr>
        <w:t>de la </w:t>
      </w:r>
      <w:r>
        <w:rPr>
          <w:spacing w:val="-9"/>
        </w:rPr>
        <w:t>Varsovia </w:t>
      </w:r>
      <w:r>
        <w:rPr>
          <w:spacing w:val="-6"/>
        </w:rPr>
        <w:t>destruida </w:t>
      </w:r>
      <w:r>
        <w:rPr/>
        <w:t>y </w:t>
      </w:r>
      <w:r>
        <w:rPr>
          <w:spacing w:val="-3"/>
        </w:rPr>
        <w:t>de </w:t>
      </w:r>
      <w:r>
        <w:rPr>
          <w:spacing w:val="-6"/>
        </w:rPr>
        <w:t>campesinos. </w:t>
      </w:r>
      <w:r>
        <w:rPr>
          <w:spacing w:val="-4"/>
        </w:rPr>
        <w:t>Hay que </w:t>
      </w:r>
      <w:r>
        <w:rPr>
          <w:spacing w:val="-6"/>
        </w:rPr>
        <w:t>recordar también </w:t>
      </w:r>
      <w:r>
        <w:rPr>
          <w:spacing w:val="-4"/>
        </w:rPr>
        <w:t>los </w:t>
      </w:r>
      <w:r>
        <w:rPr>
          <w:spacing w:val="-5"/>
        </w:rPr>
        <w:t>nuevos</w:t>
      </w:r>
      <w:r>
        <w:rPr>
          <w:spacing w:val="16"/>
        </w:rPr>
        <w:t> </w:t>
      </w:r>
      <w:r>
        <w:rPr>
          <w:spacing w:val="-6"/>
        </w:rPr>
        <w:t>factores</w:t>
      </w:r>
    </w:p>
    <w:p>
      <w:pPr>
        <w:pStyle w:val="BodyText"/>
        <w:spacing w:line="253" w:lineRule="exact"/>
        <w:ind w:left="113"/>
      </w:pPr>
      <w:r>
        <w:rPr>
          <w:spacing w:val="-6"/>
        </w:rPr>
        <w:t>políticos relacionados </w:t>
      </w:r>
      <w:r>
        <w:rPr>
          <w:spacing w:val="-4"/>
        </w:rPr>
        <w:t>con </w:t>
      </w:r>
      <w:r>
        <w:rPr>
          <w:spacing w:val="-3"/>
        </w:rPr>
        <w:t>la </w:t>
      </w:r>
      <w:r>
        <w:rPr>
          <w:spacing w:val="-6"/>
        </w:rPr>
        <w:t>posición </w:t>
      </w:r>
      <w:r>
        <w:rPr>
          <w:spacing w:val="-3"/>
        </w:rPr>
        <w:t>de </w:t>
      </w:r>
      <w:r>
        <w:rPr>
          <w:spacing w:val="-6"/>
        </w:rPr>
        <w:t>Polonia </w:t>
      </w:r>
      <w:r>
        <w:rPr>
          <w:spacing w:val="-3"/>
        </w:rPr>
        <w:t>en el </w:t>
      </w:r>
      <w:r>
        <w:rPr>
          <w:spacing w:val="-5"/>
        </w:rPr>
        <w:t>ámbito </w:t>
      </w:r>
      <w:r>
        <w:rPr>
          <w:spacing w:val="-3"/>
        </w:rPr>
        <w:t>de la </w:t>
      </w:r>
      <w:r>
        <w:rPr>
          <w:spacing w:val="-5"/>
        </w:rPr>
        <w:t>influencia </w:t>
      </w:r>
      <w:r>
        <w:rPr>
          <w:spacing w:val="-6"/>
        </w:rPr>
        <w:t>soviética.</w:t>
      </w:r>
    </w:p>
    <w:p>
      <w:pPr>
        <w:pStyle w:val="BodyText"/>
        <w:spacing w:line="247" w:lineRule="auto" w:before="7"/>
        <w:ind w:left="113" w:right="111" w:firstLine="283"/>
        <w:jc w:val="both"/>
      </w:pPr>
      <w:r>
        <w:rPr/>
        <w:t>Los presentes comentarios tienen por objeto mostrar la base para las diferentes estrategias utilizadas después de 1945 en los cambios de la estructura</w:t>
      </w:r>
      <w:r>
        <w:rPr>
          <w:spacing w:val="-32"/>
        </w:rPr>
        <w:t> </w:t>
      </w:r>
      <w:r>
        <w:rPr/>
        <w:t>arquitectónica creada hace años y en diferentes condiciones históricas. Los términos citados en    el título “confrontación” y “convivencia” se refieren a dos actitudes opuestas que aparecieron después de la guerra con motivo de las nuevas inversiones.</w:t>
      </w:r>
    </w:p>
    <w:p>
      <w:pPr>
        <w:pStyle w:val="BodyText"/>
        <w:spacing w:line="247" w:lineRule="auto"/>
        <w:ind w:left="113" w:right="111" w:firstLine="283"/>
        <w:jc w:val="both"/>
      </w:pPr>
      <w:r>
        <w:rPr/>
        <w:t>La</w:t>
      </w:r>
      <w:r>
        <w:rPr>
          <w:spacing w:val="-5"/>
        </w:rPr>
        <w:t> </w:t>
      </w:r>
      <w:r>
        <w:rPr/>
        <w:t>confrontación</w:t>
      </w:r>
      <w:r>
        <w:rPr>
          <w:spacing w:val="-5"/>
        </w:rPr>
        <w:t> </w:t>
      </w:r>
      <w:r>
        <w:rPr/>
        <w:t>sugiere</w:t>
      </w:r>
      <w:r>
        <w:rPr>
          <w:spacing w:val="-5"/>
        </w:rPr>
        <w:t> </w:t>
      </w:r>
      <w:r>
        <w:rPr/>
        <w:t>el</w:t>
      </w:r>
      <w:r>
        <w:rPr>
          <w:spacing w:val="-5"/>
        </w:rPr>
        <w:t> </w:t>
      </w:r>
      <w:r>
        <w:rPr/>
        <w:t>enfrentamiento</w:t>
      </w:r>
      <w:r>
        <w:rPr>
          <w:spacing w:val="-5"/>
        </w:rPr>
        <w:t> </w:t>
      </w:r>
      <w:r>
        <w:rPr/>
        <w:t>consciente,</w:t>
      </w:r>
      <w:r>
        <w:rPr>
          <w:spacing w:val="-5"/>
        </w:rPr>
        <w:t> </w:t>
      </w:r>
      <w:r>
        <w:rPr/>
        <w:t>la</w:t>
      </w:r>
      <w:r>
        <w:rPr>
          <w:spacing w:val="-5"/>
        </w:rPr>
        <w:t> </w:t>
      </w:r>
      <w:r>
        <w:rPr/>
        <w:t>negación</w:t>
      </w:r>
      <w:r>
        <w:rPr>
          <w:spacing w:val="-5"/>
        </w:rPr>
        <w:t> </w:t>
      </w:r>
      <w:r>
        <w:rPr/>
        <w:t>de</w:t>
      </w:r>
      <w:r>
        <w:rPr>
          <w:spacing w:val="-5"/>
        </w:rPr>
        <w:t> </w:t>
      </w:r>
      <w:r>
        <w:rPr/>
        <w:t>las</w:t>
      </w:r>
      <w:r>
        <w:rPr>
          <w:spacing w:val="-5"/>
        </w:rPr>
        <w:t> </w:t>
      </w:r>
      <w:r>
        <w:rPr/>
        <w:t>formas de los edificios anteriores, la no subordinación a ellas, o en los casos extremos, la destrucción. Sin embargo hay que notar, que no hablamos de los casos particulares sino de la actitud general, que abarca toda su política de inversión. Por lo tanto, en estos</w:t>
      </w:r>
      <w:r>
        <w:rPr>
          <w:spacing w:val="-19"/>
        </w:rPr>
        <w:t> </w:t>
      </w:r>
      <w:r>
        <w:rPr/>
        <w:t>proyectos</w:t>
      </w:r>
      <w:r>
        <w:rPr>
          <w:spacing w:val="-19"/>
        </w:rPr>
        <w:t> </w:t>
      </w:r>
      <w:r>
        <w:rPr/>
        <w:t>del</w:t>
      </w:r>
      <w:r>
        <w:rPr>
          <w:spacing w:val="-19"/>
        </w:rPr>
        <w:t> </w:t>
      </w:r>
      <w:r>
        <w:rPr/>
        <w:t>grupo</w:t>
      </w:r>
      <w:r>
        <w:rPr>
          <w:spacing w:val="-19"/>
        </w:rPr>
        <w:t> </w:t>
      </w:r>
      <w:r>
        <w:rPr/>
        <w:t>de</w:t>
      </w:r>
      <w:r>
        <w:rPr>
          <w:spacing w:val="-19"/>
        </w:rPr>
        <w:t> </w:t>
      </w:r>
      <w:r>
        <w:rPr/>
        <w:t>confrontación</w:t>
      </w:r>
      <w:r>
        <w:rPr>
          <w:spacing w:val="-19"/>
        </w:rPr>
        <w:t> </w:t>
      </w:r>
      <w:r>
        <w:rPr/>
        <w:t>no</w:t>
      </w:r>
      <w:r>
        <w:rPr>
          <w:spacing w:val="-19"/>
        </w:rPr>
        <w:t> </w:t>
      </w:r>
      <w:r>
        <w:rPr/>
        <w:t>corresponde</w:t>
      </w:r>
      <w:r>
        <w:rPr>
          <w:spacing w:val="-19"/>
        </w:rPr>
        <w:t> </w:t>
      </w:r>
      <w:r>
        <w:rPr/>
        <w:t>colocar</w:t>
      </w:r>
      <w:r>
        <w:rPr>
          <w:spacing w:val="-19"/>
        </w:rPr>
        <w:t> </w:t>
      </w:r>
      <w:r>
        <w:rPr/>
        <w:t>las</w:t>
      </w:r>
      <w:r>
        <w:rPr>
          <w:spacing w:val="-19"/>
        </w:rPr>
        <w:t> </w:t>
      </w:r>
      <w:r>
        <w:rPr/>
        <w:t>construcciones en las que la nueva estructura aprovecha las formas de los edificios más antiguos y utiliza estéticamente el contraste entre dos partes</w:t>
      </w:r>
      <w:r>
        <w:rPr>
          <w:spacing w:val="1"/>
        </w:rPr>
        <w:t> </w:t>
      </w:r>
      <w:r>
        <w:rPr/>
        <w:t>diferentes.</w:t>
      </w:r>
    </w:p>
    <w:p>
      <w:pPr>
        <w:pStyle w:val="BodyText"/>
        <w:spacing w:line="247" w:lineRule="auto"/>
        <w:ind w:left="113" w:right="111" w:firstLine="283"/>
        <w:jc w:val="both"/>
      </w:pPr>
      <w:r>
        <w:rPr/>
        <w:t>La</w:t>
      </w:r>
      <w:r>
        <w:rPr>
          <w:spacing w:val="-22"/>
        </w:rPr>
        <w:t> </w:t>
      </w:r>
      <w:r>
        <w:rPr/>
        <w:t>propuesta</w:t>
      </w:r>
      <w:r>
        <w:rPr>
          <w:spacing w:val="-22"/>
        </w:rPr>
        <w:t> </w:t>
      </w:r>
      <w:r>
        <w:rPr/>
        <w:t>de</w:t>
      </w:r>
      <w:r>
        <w:rPr>
          <w:spacing w:val="-22"/>
        </w:rPr>
        <w:t> </w:t>
      </w:r>
      <w:r>
        <w:rPr/>
        <w:t>convivencia</w:t>
      </w:r>
      <w:r>
        <w:rPr>
          <w:spacing w:val="-22"/>
        </w:rPr>
        <w:t> </w:t>
      </w:r>
      <w:r>
        <w:rPr/>
        <w:t>apuesta</w:t>
      </w:r>
      <w:r>
        <w:rPr>
          <w:spacing w:val="-22"/>
        </w:rPr>
        <w:t> </w:t>
      </w:r>
      <w:r>
        <w:rPr/>
        <w:t>por</w:t>
      </w:r>
      <w:r>
        <w:rPr>
          <w:spacing w:val="-22"/>
        </w:rPr>
        <w:t> </w:t>
      </w:r>
      <w:r>
        <w:rPr/>
        <w:t>la</w:t>
      </w:r>
      <w:r>
        <w:rPr>
          <w:spacing w:val="-22"/>
        </w:rPr>
        <w:t> </w:t>
      </w:r>
      <w:r>
        <w:rPr/>
        <w:t>coexistencia,</w:t>
      </w:r>
      <w:r>
        <w:rPr>
          <w:spacing w:val="-22"/>
        </w:rPr>
        <w:t> </w:t>
      </w:r>
      <w:r>
        <w:rPr/>
        <w:t>adaptación</w:t>
      </w:r>
      <w:r>
        <w:rPr>
          <w:spacing w:val="-22"/>
        </w:rPr>
        <w:t> </w:t>
      </w:r>
      <w:r>
        <w:rPr/>
        <w:t>de</w:t>
      </w:r>
      <w:r>
        <w:rPr>
          <w:spacing w:val="-22"/>
        </w:rPr>
        <w:t> </w:t>
      </w:r>
      <w:r>
        <w:rPr/>
        <w:t>la</w:t>
      </w:r>
      <w:r>
        <w:rPr>
          <w:spacing w:val="-22"/>
        </w:rPr>
        <w:t> </w:t>
      </w:r>
      <w:r>
        <w:rPr/>
        <w:t>tradición y los intentos para inscribirse en el patrimonio arquitectónico de la ciudad. Esta actitud de convivencia aparece como un elemento de la actividad de transformación solo cuando el pasado del espacio y sus restos arquitectónicos funcionan en una tradición definida y clara. Además los elementos arquitectónicos deberían ser reconocidos y percibidos como históricos y valiosos.</w:t>
      </w:r>
    </w:p>
    <w:p>
      <w:pPr>
        <w:pStyle w:val="BodyText"/>
        <w:spacing w:line="247" w:lineRule="auto"/>
        <w:ind w:left="113" w:right="111" w:firstLine="283"/>
        <w:jc w:val="both"/>
      </w:pPr>
      <w:r>
        <w:rPr/>
        <w:t>Durante la transición de los siglos XIX al XX la ciudad de Łódź fue construida  a base de inspiraciones de origen foráneo. La conformación de la ciudad fue el resultado de las pruebas de autodefinición en el espacio urbano que creció muy rápido y con gran diversidad. La diferenciación entre los habitantes de la nueva ciudad industrial con respecto a la anterior, se observa en casi todos los ámbitos de la</w:t>
      </w:r>
      <w:r>
        <w:rPr>
          <w:spacing w:val="26"/>
        </w:rPr>
        <w:t> </w:t>
      </w:r>
      <w:r>
        <w:rPr/>
        <w:t>vida</w:t>
      </w:r>
      <w:r>
        <w:rPr>
          <w:spacing w:val="26"/>
        </w:rPr>
        <w:t> </w:t>
      </w:r>
      <w:r>
        <w:rPr/>
        <w:t>social.</w:t>
      </w:r>
      <w:r>
        <w:rPr>
          <w:spacing w:val="26"/>
        </w:rPr>
        <w:t> </w:t>
      </w:r>
      <w:r>
        <w:rPr/>
        <w:t>Los</w:t>
      </w:r>
      <w:r>
        <w:rPr>
          <w:spacing w:val="26"/>
        </w:rPr>
        <w:t> </w:t>
      </w:r>
      <w:r>
        <w:rPr/>
        <w:t>mayores</w:t>
      </w:r>
      <w:r>
        <w:rPr>
          <w:spacing w:val="26"/>
        </w:rPr>
        <w:t> </w:t>
      </w:r>
      <w:r>
        <w:rPr/>
        <w:t>contrastes</w:t>
      </w:r>
      <w:r>
        <w:rPr>
          <w:spacing w:val="26"/>
        </w:rPr>
        <w:t> </w:t>
      </w:r>
      <w:r>
        <w:rPr/>
        <w:t>se</w:t>
      </w:r>
      <w:r>
        <w:rPr>
          <w:spacing w:val="26"/>
        </w:rPr>
        <w:t> </w:t>
      </w:r>
      <w:r>
        <w:rPr/>
        <w:t>relacionan</w:t>
      </w:r>
      <w:r>
        <w:rPr>
          <w:spacing w:val="26"/>
        </w:rPr>
        <w:t> </w:t>
      </w:r>
      <w:r>
        <w:rPr/>
        <w:t>con</w:t>
      </w:r>
      <w:r>
        <w:rPr>
          <w:spacing w:val="26"/>
        </w:rPr>
        <w:t> </w:t>
      </w:r>
      <w:r>
        <w:rPr/>
        <w:t>la</w:t>
      </w:r>
      <w:r>
        <w:rPr>
          <w:spacing w:val="26"/>
        </w:rPr>
        <w:t> </w:t>
      </w:r>
      <w:r>
        <w:rPr/>
        <w:t>economía.</w:t>
      </w:r>
      <w:r>
        <w:rPr>
          <w:spacing w:val="26"/>
        </w:rPr>
        <w:t> </w:t>
      </w:r>
      <w:r>
        <w:rPr/>
        <w:t>Solamente</w:t>
      </w:r>
    </w:p>
    <w:p>
      <w:pPr>
        <w:pStyle w:val="BodyText"/>
        <w:spacing w:before="9"/>
        <w:rPr>
          <w:sz w:val="28"/>
        </w:rPr>
      </w:pPr>
    </w:p>
    <w:p>
      <w:pPr>
        <w:pStyle w:val="ListParagraph"/>
        <w:numPr>
          <w:ilvl w:val="0"/>
          <w:numId w:val="11"/>
        </w:numPr>
        <w:tabs>
          <w:tab w:pos="442" w:val="left" w:leader="none"/>
          <w:tab w:pos="443" w:val="left" w:leader="none"/>
        </w:tabs>
        <w:spacing w:line="240" w:lineRule="auto" w:before="0" w:after="0"/>
        <w:ind w:left="442" w:right="0" w:hanging="329"/>
        <w:jc w:val="left"/>
        <w:rPr>
          <w:sz w:val="18"/>
        </w:rPr>
      </w:pPr>
      <w:r>
        <w:rPr>
          <w:sz w:val="18"/>
        </w:rPr>
        <w:t>El segundo más grande después del gueto de</w:t>
      </w:r>
      <w:r>
        <w:rPr>
          <w:spacing w:val="2"/>
          <w:sz w:val="18"/>
        </w:rPr>
        <w:t> </w:t>
      </w:r>
      <w:r>
        <w:rPr>
          <w:spacing w:val="-3"/>
          <w:sz w:val="18"/>
        </w:rPr>
        <w:t>Varsovia.</w:t>
      </w:r>
    </w:p>
    <w:p>
      <w:pPr>
        <w:spacing w:after="0" w:line="240" w:lineRule="auto"/>
        <w:jc w:val="left"/>
        <w:rPr>
          <w:sz w:val="18"/>
        </w:rPr>
        <w:sectPr>
          <w:pgSz w:w="9640" w:h="13040"/>
          <w:pgMar w:header="0" w:footer="956" w:top="1020" w:bottom="1140" w:left="1020" w:right="1020"/>
        </w:sectPr>
      </w:pPr>
    </w:p>
    <w:p>
      <w:pPr>
        <w:spacing w:before="59"/>
        <w:ind w:left="487" w:right="0" w:firstLine="0"/>
        <w:jc w:val="left"/>
        <w:rPr>
          <w:sz w:val="14"/>
        </w:rPr>
      </w:pPr>
      <w:r>
        <w:rPr>
          <w:sz w:val="20"/>
        </w:rPr>
        <w:t>E</w:t>
      </w:r>
      <w:r>
        <w:rPr>
          <w:spacing w:val="-1"/>
          <w:w w:val="177"/>
          <w:sz w:val="14"/>
        </w:rPr>
        <w:t>str</w:t>
      </w:r>
      <w:r>
        <w:rPr>
          <w:spacing w:val="-16"/>
          <w:w w:val="177"/>
          <w:sz w:val="14"/>
        </w:rPr>
        <w:t>a</w:t>
      </w:r>
      <w:r>
        <w:rPr>
          <w:w w:val="219"/>
          <w:sz w:val="14"/>
        </w:rPr>
        <w:t>t</w:t>
      </w:r>
      <w:r>
        <w:rPr>
          <w:sz w:val="14"/>
        </w:rPr>
        <w:t>E</w:t>
      </w:r>
      <w:r>
        <w:rPr>
          <w:spacing w:val="-1"/>
          <w:w w:val="144"/>
          <w:sz w:val="14"/>
        </w:rPr>
        <w:t>gia</w:t>
      </w:r>
      <w:r>
        <w:rPr>
          <w:w w:val="144"/>
          <w:sz w:val="14"/>
        </w:rPr>
        <w:t>s</w:t>
      </w:r>
      <w:r>
        <w:rPr>
          <w:spacing w:val="15"/>
          <w:sz w:val="14"/>
        </w:rPr>
        <w:t> </w:t>
      </w:r>
      <w:r>
        <w:rPr>
          <w:spacing w:val="-1"/>
          <w:w w:val="144"/>
          <w:sz w:val="14"/>
        </w:rPr>
        <w:t>d</w:t>
      </w:r>
      <w:r>
        <w:rPr>
          <w:sz w:val="14"/>
        </w:rPr>
        <w:t>E</w:t>
      </w:r>
      <w:r>
        <w:rPr>
          <w:spacing w:val="15"/>
          <w:sz w:val="14"/>
        </w:rPr>
        <w:t> </w:t>
      </w:r>
      <w:r>
        <w:rPr>
          <w:spacing w:val="-1"/>
          <w:w w:val="144"/>
          <w:sz w:val="14"/>
        </w:rPr>
        <w:t>d</w:t>
      </w:r>
      <w:r>
        <w:rPr>
          <w:sz w:val="14"/>
        </w:rPr>
        <w:t>E</w:t>
      </w:r>
      <w:r>
        <w:rPr>
          <w:spacing w:val="-1"/>
          <w:w w:val="172"/>
          <w:sz w:val="14"/>
        </w:rPr>
        <w:t>sarroll</w:t>
      </w:r>
      <w:r>
        <w:rPr>
          <w:w w:val="172"/>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sz w:val="14"/>
        </w:rPr>
        <w:t>E</w:t>
      </w:r>
      <w:r>
        <w:rPr>
          <w:w w:val="219"/>
          <w:sz w:val="14"/>
        </w:rPr>
        <w:t>l</w:t>
      </w:r>
      <w:r>
        <w:rPr>
          <w:spacing w:val="14"/>
          <w:sz w:val="14"/>
        </w:rPr>
        <w:t> </w:t>
      </w:r>
      <w:r>
        <w:rPr>
          <w:spacing w:val="-1"/>
          <w:w w:val="114"/>
          <w:sz w:val="14"/>
        </w:rPr>
        <w:t>m</w:t>
      </w:r>
      <w:r>
        <w:rPr>
          <w:sz w:val="14"/>
        </w:rPr>
        <w:t>E</w:t>
      </w:r>
      <w:r>
        <w:rPr>
          <w:spacing w:val="-1"/>
          <w:w w:val="142"/>
          <w:sz w:val="14"/>
        </w:rPr>
        <w:t>joram</w:t>
      </w:r>
      <w:r>
        <w:rPr>
          <w:w w:val="142"/>
          <w:sz w:val="14"/>
        </w:rPr>
        <w:t>i</w:t>
      </w:r>
      <w:r>
        <w:rPr>
          <w:sz w:val="14"/>
        </w:rPr>
        <w:t>E</w:t>
      </w:r>
      <w:r>
        <w:rPr>
          <w:spacing w:val="-1"/>
          <w:w w:val="171"/>
          <w:sz w:val="14"/>
        </w:rPr>
        <w:t>n</w:t>
      </w:r>
      <w:r>
        <w:rPr>
          <w:spacing w:val="-3"/>
          <w:w w:val="171"/>
          <w:sz w:val="14"/>
        </w:rPr>
        <w:t>t</w:t>
      </w:r>
      <w:r>
        <w:rPr>
          <w:w w:val="144"/>
          <w:sz w:val="14"/>
        </w:rPr>
        <w:t>o</w:t>
      </w:r>
      <w:r>
        <w:rPr>
          <w:spacing w:val="15"/>
          <w:sz w:val="14"/>
        </w:rPr>
        <w:t> </w:t>
      </w:r>
      <w:r>
        <w:rPr>
          <w:spacing w:val="-1"/>
          <w:w w:val="144"/>
          <w:sz w:val="14"/>
        </w:rPr>
        <w:t>d</w:t>
      </w:r>
      <w:r>
        <w:rPr>
          <w:sz w:val="14"/>
        </w:rPr>
        <w:t>E</w:t>
      </w:r>
      <w:r>
        <w:rPr>
          <w:w w:val="219"/>
          <w:sz w:val="14"/>
        </w:rPr>
        <w:t>l</w:t>
      </w:r>
      <w:r>
        <w:rPr>
          <w:spacing w:val="15"/>
          <w:sz w:val="14"/>
        </w:rPr>
        <w:t> </w:t>
      </w:r>
      <w:r>
        <w:rPr>
          <w:spacing w:val="-1"/>
          <w:w w:val="152"/>
          <w:sz w:val="14"/>
        </w:rPr>
        <w:t>hábi</w:t>
      </w:r>
      <w:r>
        <w:rPr>
          <w:spacing w:val="-12"/>
          <w:w w:val="152"/>
          <w:sz w:val="14"/>
        </w:rPr>
        <w:t>t</w:t>
      </w:r>
      <w:r>
        <w:rPr>
          <w:spacing w:val="-16"/>
          <w:w w:val="162"/>
          <w:sz w:val="14"/>
        </w:rPr>
        <w:t>a</w:t>
      </w:r>
      <w:r>
        <w:rPr>
          <w:w w:val="219"/>
          <w:sz w:val="14"/>
        </w:rPr>
        <w:t>t</w:t>
      </w:r>
      <w:r>
        <w:rPr>
          <w:spacing w:val="15"/>
          <w:sz w:val="14"/>
        </w:rPr>
        <w:t> </w:t>
      </w:r>
      <w:r>
        <w:rPr>
          <w:w w:val="144"/>
          <w:sz w:val="14"/>
        </w:rPr>
        <w:t>y</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vida</w:t>
      </w:r>
    </w:p>
    <w:p>
      <w:pPr>
        <w:pStyle w:val="BodyText"/>
        <w:rPr>
          <w:sz w:val="20"/>
        </w:rPr>
      </w:pPr>
    </w:p>
    <w:p>
      <w:pPr>
        <w:pStyle w:val="BodyText"/>
        <w:spacing w:before="7"/>
        <w:rPr>
          <w:sz w:val="17"/>
        </w:rPr>
      </w:pPr>
    </w:p>
    <w:p>
      <w:pPr>
        <w:pStyle w:val="BodyText"/>
        <w:spacing w:line="247" w:lineRule="auto"/>
        <w:ind w:left="113" w:right="111"/>
        <w:jc w:val="both"/>
      </w:pPr>
      <w:r>
        <w:rPr/>
        <w:t>algunos ciudadanos poseían grandes fábricas mientras la mayoría de los empleados trabajaban en condiciones  paupérrimas.  La  situación  social  se  asoció  también  al carácter de la ocupación rusa en la que los beneficios sociales eran muy bajos, especialmente en comparación con Alemania, Austria y</w:t>
      </w:r>
      <w:r>
        <w:rPr>
          <w:spacing w:val="-26"/>
        </w:rPr>
        <w:t> </w:t>
      </w:r>
      <w:r>
        <w:rPr/>
        <w:t>Hungría.</w:t>
      </w:r>
    </w:p>
    <w:p>
      <w:pPr>
        <w:pStyle w:val="BodyText"/>
        <w:spacing w:line="247" w:lineRule="auto"/>
        <w:ind w:left="113" w:right="99" w:firstLine="283"/>
        <w:jc w:val="both"/>
      </w:pPr>
      <w:r>
        <w:rPr/>
        <w:t>Además de los contrastes económicos como rasgo importante de la sociedad de Łódź</w:t>
      </w:r>
      <w:r>
        <w:rPr>
          <w:spacing w:val="-7"/>
        </w:rPr>
        <w:t> </w:t>
      </w:r>
      <w:r>
        <w:rPr/>
        <w:t>es</w:t>
      </w:r>
      <w:r>
        <w:rPr>
          <w:spacing w:val="-7"/>
        </w:rPr>
        <w:t> </w:t>
      </w:r>
      <w:r>
        <w:rPr/>
        <w:t>necesario</w:t>
      </w:r>
      <w:r>
        <w:rPr>
          <w:spacing w:val="-8"/>
        </w:rPr>
        <w:t> </w:t>
      </w:r>
      <w:r>
        <w:rPr/>
        <w:t>considerar</w:t>
      </w:r>
      <w:r>
        <w:rPr>
          <w:spacing w:val="-7"/>
        </w:rPr>
        <w:t> </w:t>
      </w:r>
      <w:r>
        <w:rPr/>
        <w:t>la</w:t>
      </w:r>
      <w:r>
        <w:rPr>
          <w:spacing w:val="-7"/>
        </w:rPr>
        <w:t> </w:t>
      </w:r>
      <w:r>
        <w:rPr/>
        <w:t>diversidad</w:t>
      </w:r>
      <w:r>
        <w:rPr>
          <w:spacing w:val="-7"/>
        </w:rPr>
        <w:t> </w:t>
      </w:r>
      <w:r>
        <w:rPr/>
        <w:t>étnica</w:t>
      </w:r>
      <w:r>
        <w:rPr>
          <w:spacing w:val="-8"/>
        </w:rPr>
        <w:t> </w:t>
      </w:r>
      <w:r>
        <w:rPr/>
        <w:t>y</w:t>
      </w:r>
      <w:r>
        <w:rPr>
          <w:spacing w:val="-7"/>
        </w:rPr>
        <w:t> </w:t>
      </w:r>
      <w:r>
        <w:rPr/>
        <w:t>la</w:t>
      </w:r>
      <w:r>
        <w:rPr>
          <w:spacing w:val="-7"/>
        </w:rPr>
        <w:t> </w:t>
      </w:r>
      <w:r>
        <w:rPr/>
        <w:t>inevitable</w:t>
      </w:r>
      <w:r>
        <w:rPr>
          <w:spacing w:val="-8"/>
        </w:rPr>
        <w:t> </w:t>
      </w:r>
      <w:r>
        <w:rPr/>
        <w:t>confrontación</w:t>
      </w:r>
      <w:r>
        <w:rPr>
          <w:spacing w:val="-8"/>
        </w:rPr>
        <w:t> </w:t>
      </w:r>
      <w:r>
        <w:rPr/>
        <w:t>diaria entre polacos, judíos, alemanes y rusos. Con la nacionalidad se relacionan las con- fesiones religiosas, las cuales implicaron en el paisaje urbano tipos constructivos de templos diferentes. En Łódź coexisten iglesias católicas, ortodoxas y sinagogas. </w:t>
      </w:r>
      <w:r>
        <w:rPr>
          <w:color w:val="222222"/>
        </w:rPr>
        <w:t>A </w:t>
      </w:r>
      <w:r>
        <w:rPr/>
        <w:t>falta de una tradición histórica local fue necesario iniciar prácticamente todo como nuevas construcciones, lo cual permitió definir el espacio urbano según las últimas novedades</w:t>
      </w:r>
      <w:r>
        <w:rPr>
          <w:spacing w:val="-5"/>
        </w:rPr>
        <w:t> </w:t>
      </w:r>
      <w:r>
        <w:rPr/>
        <w:t>e</w:t>
      </w:r>
      <w:r>
        <w:rPr>
          <w:spacing w:val="-5"/>
        </w:rPr>
        <w:t> </w:t>
      </w:r>
      <w:r>
        <w:rPr/>
        <w:t>ideas</w:t>
      </w:r>
      <w:r>
        <w:rPr>
          <w:spacing w:val="-5"/>
        </w:rPr>
        <w:t> </w:t>
      </w:r>
      <w:r>
        <w:rPr/>
        <w:t>de</w:t>
      </w:r>
      <w:r>
        <w:rPr>
          <w:spacing w:val="-5"/>
        </w:rPr>
        <w:t> </w:t>
      </w:r>
      <w:r>
        <w:rPr/>
        <w:t>la</w:t>
      </w:r>
      <w:r>
        <w:rPr>
          <w:spacing w:val="-5"/>
        </w:rPr>
        <w:t> </w:t>
      </w:r>
      <w:r>
        <w:rPr/>
        <w:t>arquitectura</w:t>
      </w:r>
      <w:r>
        <w:rPr>
          <w:spacing w:val="-5"/>
        </w:rPr>
        <w:t> </w:t>
      </w:r>
      <w:r>
        <w:rPr/>
        <w:t>y</w:t>
      </w:r>
      <w:r>
        <w:rPr>
          <w:spacing w:val="-5"/>
        </w:rPr>
        <w:t> </w:t>
      </w:r>
      <w:r>
        <w:rPr/>
        <w:t>su</w:t>
      </w:r>
      <w:r>
        <w:rPr>
          <w:spacing w:val="-5"/>
        </w:rPr>
        <w:t> </w:t>
      </w:r>
      <w:r>
        <w:rPr/>
        <w:t>funcionalidad</w:t>
      </w:r>
      <w:r>
        <w:rPr>
          <w:spacing w:val="-5"/>
        </w:rPr>
        <w:t> </w:t>
      </w:r>
      <w:r>
        <w:rPr/>
        <w:t>en</w:t>
      </w:r>
      <w:r>
        <w:rPr>
          <w:spacing w:val="-5"/>
        </w:rPr>
        <w:t> </w:t>
      </w:r>
      <w:r>
        <w:rPr/>
        <w:t>la</w:t>
      </w:r>
      <w:r>
        <w:rPr>
          <w:spacing w:val="-5"/>
        </w:rPr>
        <w:t> </w:t>
      </w:r>
      <w:r>
        <w:rPr/>
        <w:t>historia</w:t>
      </w:r>
      <w:r>
        <w:rPr>
          <w:spacing w:val="-5"/>
        </w:rPr>
        <w:t> </w:t>
      </w:r>
      <w:r>
        <w:rPr/>
        <w:t>y</w:t>
      </w:r>
      <w:r>
        <w:rPr>
          <w:spacing w:val="-5"/>
        </w:rPr>
        <w:t> </w:t>
      </w:r>
      <w:r>
        <w:rPr/>
        <w:t>cultura.</w:t>
      </w:r>
      <w:r>
        <w:rPr>
          <w:spacing w:val="-5"/>
        </w:rPr>
        <w:t> </w:t>
      </w:r>
      <w:r>
        <w:rPr/>
        <w:t>En</w:t>
      </w:r>
      <w:r>
        <w:rPr>
          <w:spacing w:val="-5"/>
        </w:rPr>
        <w:t> </w:t>
      </w:r>
      <w:r>
        <w:rPr/>
        <w:t>el año 1900 las formas adecuadas para llenar este espacio urbano fueron las históricas. Los poderosos propietarios de las fábricas construyeron decenas de villas y</w:t>
      </w:r>
      <w:r>
        <w:rPr>
          <w:spacing w:val="-22"/>
        </w:rPr>
        <w:t> </w:t>
      </w:r>
      <w:r>
        <w:rPr/>
        <w:t>palacios de</w:t>
      </w:r>
      <w:r>
        <w:rPr>
          <w:spacing w:val="-4"/>
        </w:rPr>
        <w:t> </w:t>
      </w:r>
      <w:r>
        <w:rPr/>
        <w:t>estilo</w:t>
      </w:r>
      <w:r>
        <w:rPr>
          <w:spacing w:val="-4"/>
        </w:rPr>
        <w:t> </w:t>
      </w:r>
      <w:r>
        <w:rPr/>
        <w:t>neo</w:t>
      </w:r>
      <w:r>
        <w:rPr>
          <w:spacing w:val="-4"/>
        </w:rPr>
        <w:t> </w:t>
      </w:r>
      <w:r>
        <w:rPr/>
        <w:t>renacentista</w:t>
      </w:r>
      <w:r>
        <w:rPr>
          <w:spacing w:val="-4"/>
        </w:rPr>
        <w:t> </w:t>
      </w:r>
      <w:r>
        <w:rPr/>
        <w:t>y</w:t>
      </w:r>
      <w:r>
        <w:rPr>
          <w:spacing w:val="-4"/>
        </w:rPr>
        <w:t> </w:t>
      </w:r>
      <w:r>
        <w:rPr/>
        <w:t>neobarroco.</w:t>
      </w:r>
      <w:r>
        <w:rPr>
          <w:spacing w:val="-4"/>
        </w:rPr>
        <w:t> </w:t>
      </w:r>
      <w:r>
        <w:rPr/>
        <w:t>En</w:t>
      </w:r>
      <w:r>
        <w:rPr>
          <w:spacing w:val="-4"/>
        </w:rPr>
        <w:t> </w:t>
      </w:r>
      <w:r>
        <w:rPr/>
        <w:t>el</w:t>
      </w:r>
      <w:r>
        <w:rPr>
          <w:spacing w:val="-4"/>
        </w:rPr>
        <w:t> </w:t>
      </w:r>
      <w:r>
        <w:rPr/>
        <w:t>paisaje</w:t>
      </w:r>
      <w:r>
        <w:rPr>
          <w:spacing w:val="-4"/>
        </w:rPr>
        <w:t> </w:t>
      </w:r>
      <w:r>
        <w:rPr/>
        <w:t>de</w:t>
      </w:r>
      <w:r>
        <w:rPr>
          <w:spacing w:val="-4"/>
        </w:rPr>
        <w:t> </w:t>
      </w:r>
      <w:r>
        <w:rPr/>
        <w:t>Łódź</w:t>
      </w:r>
      <w:r>
        <w:rPr>
          <w:spacing w:val="-4"/>
        </w:rPr>
        <w:t> </w:t>
      </w:r>
      <w:r>
        <w:rPr/>
        <w:t>las</w:t>
      </w:r>
      <w:r>
        <w:rPr>
          <w:spacing w:val="-4"/>
        </w:rPr>
        <w:t> </w:t>
      </w:r>
      <w:r>
        <w:rPr/>
        <w:t>residencias</w:t>
      </w:r>
      <w:r>
        <w:rPr>
          <w:spacing w:val="-4"/>
        </w:rPr>
        <w:t> </w:t>
      </w:r>
      <w:r>
        <w:rPr/>
        <w:t>forma- ron conjuntos con grandes fábricas textiles. La estructura de estas últimas construc- ciones parecidas a castillos feudales son hechas en ladrillo, con torres y murallas.</w:t>
      </w:r>
    </w:p>
    <w:p>
      <w:pPr>
        <w:pStyle w:val="BodyText"/>
        <w:spacing w:line="247" w:lineRule="auto"/>
        <w:ind w:left="113" w:right="113" w:firstLine="283"/>
        <w:jc w:val="both"/>
      </w:pPr>
      <w:r>
        <w:rPr/>
        <w:t>En</w:t>
      </w:r>
      <w:r>
        <w:rPr>
          <w:spacing w:val="-16"/>
        </w:rPr>
        <w:t> </w:t>
      </w:r>
      <w:r>
        <w:rPr/>
        <w:t>los</w:t>
      </w:r>
      <w:r>
        <w:rPr>
          <w:spacing w:val="-16"/>
        </w:rPr>
        <w:t> </w:t>
      </w:r>
      <w:r>
        <w:rPr>
          <w:spacing w:val="-3"/>
        </w:rPr>
        <w:t>templos</w:t>
      </w:r>
      <w:r>
        <w:rPr>
          <w:spacing w:val="-16"/>
        </w:rPr>
        <w:t> </w:t>
      </w:r>
      <w:r>
        <w:rPr/>
        <w:t>se</w:t>
      </w:r>
      <w:r>
        <w:rPr>
          <w:spacing w:val="-16"/>
        </w:rPr>
        <w:t> </w:t>
      </w:r>
      <w:r>
        <w:rPr>
          <w:spacing w:val="-3"/>
        </w:rPr>
        <w:t>notan</w:t>
      </w:r>
      <w:r>
        <w:rPr>
          <w:spacing w:val="-16"/>
        </w:rPr>
        <w:t> </w:t>
      </w:r>
      <w:r>
        <w:rPr>
          <w:spacing w:val="-3"/>
        </w:rPr>
        <w:t>contrastes</w:t>
      </w:r>
      <w:r>
        <w:rPr>
          <w:spacing w:val="-16"/>
        </w:rPr>
        <w:t> </w:t>
      </w:r>
      <w:r>
        <w:rPr>
          <w:spacing w:val="-3"/>
        </w:rPr>
        <w:t>estilísticos,</w:t>
      </w:r>
      <w:r>
        <w:rPr>
          <w:spacing w:val="-16"/>
        </w:rPr>
        <w:t> </w:t>
      </w:r>
      <w:r>
        <w:rPr>
          <w:spacing w:val="-3"/>
        </w:rPr>
        <w:t>observados</w:t>
      </w:r>
      <w:r>
        <w:rPr>
          <w:spacing w:val="-16"/>
        </w:rPr>
        <w:t> </w:t>
      </w:r>
      <w:r>
        <w:rPr/>
        <w:t>en</w:t>
      </w:r>
      <w:r>
        <w:rPr>
          <w:spacing w:val="-16"/>
        </w:rPr>
        <w:t> </w:t>
      </w:r>
      <w:r>
        <w:rPr>
          <w:spacing w:val="-3"/>
        </w:rPr>
        <w:t>elementos</w:t>
      </w:r>
      <w:r>
        <w:rPr>
          <w:spacing w:val="-16"/>
        </w:rPr>
        <w:t> </w:t>
      </w:r>
      <w:r>
        <w:rPr>
          <w:spacing w:val="-3"/>
        </w:rPr>
        <w:t>neogóticos, </w:t>
      </w:r>
      <w:r>
        <w:rPr/>
        <w:t>neo</w:t>
      </w:r>
      <w:r>
        <w:rPr>
          <w:spacing w:val="-6"/>
        </w:rPr>
        <w:t> </w:t>
      </w:r>
      <w:r>
        <w:rPr>
          <w:spacing w:val="-3"/>
        </w:rPr>
        <w:t>románicos,</w:t>
      </w:r>
      <w:r>
        <w:rPr>
          <w:spacing w:val="-6"/>
        </w:rPr>
        <w:t> </w:t>
      </w:r>
      <w:r>
        <w:rPr/>
        <w:t>neo</w:t>
      </w:r>
      <w:r>
        <w:rPr>
          <w:spacing w:val="-6"/>
        </w:rPr>
        <w:t> </w:t>
      </w:r>
      <w:r>
        <w:rPr>
          <w:spacing w:val="-3"/>
        </w:rPr>
        <w:t>bizantinos</w:t>
      </w:r>
      <w:r>
        <w:rPr>
          <w:spacing w:val="-6"/>
        </w:rPr>
        <w:t> </w:t>
      </w:r>
      <w:r>
        <w:rPr/>
        <w:t>y</w:t>
      </w:r>
      <w:r>
        <w:rPr>
          <w:spacing w:val="-6"/>
        </w:rPr>
        <w:t> </w:t>
      </w:r>
      <w:r>
        <w:rPr>
          <w:spacing w:val="-3"/>
        </w:rPr>
        <w:t>hasta</w:t>
      </w:r>
      <w:r>
        <w:rPr>
          <w:spacing w:val="-6"/>
        </w:rPr>
        <w:t> </w:t>
      </w:r>
      <w:r>
        <w:rPr/>
        <w:t>en</w:t>
      </w:r>
      <w:r>
        <w:rPr>
          <w:spacing w:val="-6"/>
        </w:rPr>
        <w:t> </w:t>
      </w:r>
      <w:r>
        <w:rPr>
          <w:spacing w:val="-3"/>
        </w:rPr>
        <w:t>detalles</w:t>
      </w:r>
      <w:r>
        <w:rPr>
          <w:spacing w:val="-6"/>
        </w:rPr>
        <w:t> </w:t>
      </w:r>
      <w:r>
        <w:rPr>
          <w:spacing w:val="-3"/>
        </w:rPr>
        <w:t>tomados</w:t>
      </w:r>
      <w:r>
        <w:rPr>
          <w:spacing w:val="-6"/>
        </w:rPr>
        <w:t> </w:t>
      </w:r>
      <w:r>
        <w:rPr/>
        <w:t>del</w:t>
      </w:r>
      <w:r>
        <w:rPr>
          <w:spacing w:val="-6"/>
        </w:rPr>
        <w:t> </w:t>
      </w:r>
      <w:r>
        <w:rPr>
          <w:spacing w:val="-3"/>
        </w:rPr>
        <w:t>arte</w:t>
      </w:r>
      <w:r>
        <w:rPr>
          <w:spacing w:val="-6"/>
        </w:rPr>
        <w:t> </w:t>
      </w:r>
      <w:r>
        <w:rPr>
          <w:spacing w:val="-3"/>
        </w:rPr>
        <w:t>oriental.</w:t>
      </w:r>
    </w:p>
    <w:p>
      <w:pPr>
        <w:pStyle w:val="BodyText"/>
        <w:spacing w:line="247" w:lineRule="auto"/>
        <w:ind w:left="113" w:right="111" w:firstLine="283"/>
        <w:jc w:val="both"/>
      </w:pPr>
      <w:r>
        <w:rPr/>
        <w:t>La no existencia de una historia y tradición nacional reconocidas en Łódź durante el siglo XIX facultó a los fundadores para utilizar modelos europeos. Esta arquitectura también fue un instrumento más de divulgación, que contribuyó a la fundación del gobierno local. Por lo tanto la mayoría de los estilos arquitectónicos, a menudo fueron proyectados por los mismos artistas que trabajaron en centros europeos tan importantes como Berlín o Viena.</w:t>
      </w:r>
    </w:p>
    <w:p>
      <w:pPr>
        <w:pStyle w:val="BodyText"/>
        <w:spacing w:line="247" w:lineRule="auto"/>
        <w:ind w:left="113" w:right="111" w:firstLine="283"/>
        <w:jc w:val="both"/>
      </w:pPr>
      <w:r>
        <w:rPr/>
        <w:t>Los cambios políticos y constitucionales que sucedieron al año 1945 fueron impedimentos para la construcción de una identidad arquitectónica  en  Łódź.  Dado que la economía de Łódź provenía de la actividad capitalista de las familias propietarias</w:t>
      </w:r>
      <w:r>
        <w:rPr>
          <w:spacing w:val="-10"/>
        </w:rPr>
        <w:t> </w:t>
      </w:r>
      <w:r>
        <w:rPr/>
        <w:t>de</w:t>
      </w:r>
      <w:r>
        <w:rPr>
          <w:spacing w:val="-10"/>
        </w:rPr>
        <w:t> </w:t>
      </w:r>
      <w:r>
        <w:rPr/>
        <w:t>las</w:t>
      </w:r>
      <w:r>
        <w:rPr>
          <w:spacing w:val="-10"/>
        </w:rPr>
        <w:t> </w:t>
      </w:r>
      <w:r>
        <w:rPr/>
        <w:t>fábricas,</w:t>
      </w:r>
      <w:r>
        <w:rPr>
          <w:spacing w:val="-10"/>
        </w:rPr>
        <w:t> </w:t>
      </w:r>
      <w:r>
        <w:rPr/>
        <w:t>el</w:t>
      </w:r>
      <w:r>
        <w:rPr>
          <w:spacing w:val="-10"/>
        </w:rPr>
        <w:t> </w:t>
      </w:r>
      <w:r>
        <w:rPr/>
        <w:t>gobierno</w:t>
      </w:r>
      <w:r>
        <w:rPr>
          <w:spacing w:val="-10"/>
        </w:rPr>
        <w:t> </w:t>
      </w:r>
      <w:r>
        <w:rPr/>
        <w:t>comunista</w:t>
      </w:r>
      <w:r>
        <w:rPr>
          <w:spacing w:val="-10"/>
        </w:rPr>
        <w:t> </w:t>
      </w:r>
      <w:r>
        <w:rPr/>
        <w:t>no</w:t>
      </w:r>
      <w:r>
        <w:rPr>
          <w:spacing w:val="-10"/>
        </w:rPr>
        <w:t> </w:t>
      </w:r>
      <w:r>
        <w:rPr/>
        <w:t>estaba</w:t>
      </w:r>
      <w:r>
        <w:rPr>
          <w:spacing w:val="-10"/>
        </w:rPr>
        <w:t> </w:t>
      </w:r>
      <w:r>
        <w:rPr/>
        <w:t>dispuesto</w:t>
      </w:r>
      <w:r>
        <w:rPr>
          <w:spacing w:val="-10"/>
        </w:rPr>
        <w:t> </w:t>
      </w:r>
      <w:r>
        <w:rPr/>
        <w:t>a</w:t>
      </w:r>
      <w:r>
        <w:rPr>
          <w:spacing w:val="-10"/>
        </w:rPr>
        <w:t> </w:t>
      </w:r>
      <w:r>
        <w:rPr/>
        <w:t>reconocerla. Otro de los factores negativos, durante esta época para la consolidación de una cultura</w:t>
      </w:r>
      <w:r>
        <w:rPr>
          <w:spacing w:val="-13"/>
        </w:rPr>
        <w:t> </w:t>
      </w:r>
      <w:r>
        <w:rPr/>
        <w:t>arquitectónica</w:t>
      </w:r>
      <w:r>
        <w:rPr>
          <w:spacing w:val="-13"/>
        </w:rPr>
        <w:t> </w:t>
      </w:r>
      <w:r>
        <w:rPr/>
        <w:t>en</w:t>
      </w:r>
      <w:r>
        <w:rPr>
          <w:spacing w:val="-13"/>
        </w:rPr>
        <w:t> </w:t>
      </w:r>
      <w:r>
        <w:rPr/>
        <w:t>Łódź,</w:t>
      </w:r>
      <w:r>
        <w:rPr>
          <w:spacing w:val="-12"/>
        </w:rPr>
        <w:t> </w:t>
      </w:r>
      <w:r>
        <w:rPr/>
        <w:t>lo</w:t>
      </w:r>
      <w:r>
        <w:rPr>
          <w:spacing w:val="-13"/>
        </w:rPr>
        <w:t> </w:t>
      </w:r>
      <w:r>
        <w:rPr/>
        <w:t>constituyó</w:t>
      </w:r>
      <w:r>
        <w:rPr>
          <w:spacing w:val="-13"/>
        </w:rPr>
        <w:t> </w:t>
      </w:r>
      <w:r>
        <w:rPr/>
        <w:t>el</w:t>
      </w:r>
      <w:r>
        <w:rPr>
          <w:spacing w:val="-13"/>
        </w:rPr>
        <w:t> </w:t>
      </w:r>
      <w:r>
        <w:rPr/>
        <w:t>origen</w:t>
      </w:r>
      <w:r>
        <w:rPr>
          <w:spacing w:val="-13"/>
        </w:rPr>
        <w:t> </w:t>
      </w:r>
      <w:r>
        <w:rPr/>
        <w:t>alemán</w:t>
      </w:r>
      <w:r>
        <w:rPr>
          <w:spacing w:val="-13"/>
        </w:rPr>
        <w:t> </w:t>
      </w:r>
      <w:r>
        <w:rPr/>
        <w:t>de</w:t>
      </w:r>
      <w:r>
        <w:rPr>
          <w:spacing w:val="-12"/>
        </w:rPr>
        <w:t> </w:t>
      </w:r>
      <w:r>
        <w:rPr/>
        <w:t>algunos</w:t>
      </w:r>
      <w:r>
        <w:rPr>
          <w:spacing w:val="-13"/>
        </w:rPr>
        <w:t> </w:t>
      </w:r>
      <w:r>
        <w:rPr/>
        <w:t>ciudadanos influyentes.</w:t>
      </w:r>
      <w:r>
        <w:rPr>
          <w:spacing w:val="-15"/>
        </w:rPr>
        <w:t> </w:t>
      </w:r>
      <w:r>
        <w:rPr/>
        <w:t>No</w:t>
      </w:r>
      <w:r>
        <w:rPr>
          <w:spacing w:val="-15"/>
        </w:rPr>
        <w:t> </w:t>
      </w:r>
      <w:r>
        <w:rPr/>
        <w:t>obstante,</w:t>
      </w:r>
      <w:r>
        <w:rPr>
          <w:spacing w:val="-15"/>
        </w:rPr>
        <w:t> </w:t>
      </w:r>
      <w:r>
        <w:rPr/>
        <w:t>la</w:t>
      </w:r>
      <w:r>
        <w:rPr>
          <w:spacing w:val="-15"/>
        </w:rPr>
        <w:t> </w:t>
      </w:r>
      <w:r>
        <w:rPr/>
        <w:t>idealización</w:t>
      </w:r>
      <w:r>
        <w:rPr>
          <w:spacing w:val="-15"/>
        </w:rPr>
        <w:t> </w:t>
      </w:r>
      <w:r>
        <w:rPr/>
        <w:t>en</w:t>
      </w:r>
      <w:r>
        <w:rPr>
          <w:spacing w:val="-15"/>
        </w:rPr>
        <w:t> </w:t>
      </w:r>
      <w:r>
        <w:rPr/>
        <w:t>el</w:t>
      </w:r>
      <w:r>
        <w:rPr>
          <w:spacing w:val="-15"/>
        </w:rPr>
        <w:t> </w:t>
      </w:r>
      <w:r>
        <w:rPr/>
        <w:t>diseño</w:t>
      </w:r>
      <w:r>
        <w:rPr>
          <w:spacing w:val="-15"/>
        </w:rPr>
        <w:t> </w:t>
      </w:r>
      <w:r>
        <w:rPr/>
        <w:t>de</w:t>
      </w:r>
      <w:r>
        <w:rPr>
          <w:spacing w:val="-15"/>
        </w:rPr>
        <w:t> </w:t>
      </w:r>
      <w:r>
        <w:rPr/>
        <w:t>la</w:t>
      </w:r>
      <w:r>
        <w:rPr>
          <w:spacing w:val="-15"/>
        </w:rPr>
        <w:t> </w:t>
      </w:r>
      <w:r>
        <w:rPr/>
        <w:t>ciudad</w:t>
      </w:r>
      <w:r>
        <w:rPr>
          <w:spacing w:val="-15"/>
        </w:rPr>
        <w:t> </w:t>
      </w:r>
      <w:r>
        <w:rPr/>
        <w:t>para</w:t>
      </w:r>
      <w:r>
        <w:rPr>
          <w:spacing w:val="-15"/>
        </w:rPr>
        <w:t> </w:t>
      </w:r>
      <w:r>
        <w:rPr/>
        <w:t>la</w:t>
      </w:r>
      <w:r>
        <w:rPr>
          <w:spacing w:val="-15"/>
        </w:rPr>
        <w:t> </w:t>
      </w:r>
      <w:r>
        <w:rPr/>
        <w:t>clase</w:t>
      </w:r>
      <w:r>
        <w:rPr>
          <w:spacing w:val="-15"/>
        </w:rPr>
        <w:t> </w:t>
      </w:r>
      <w:r>
        <w:rPr/>
        <w:t>obrera, fue mucho más atractiva. Como ya se ha mencionado la convivencia de los estilos arquitectónicos fue un elemento de la propuesta de transformación, la que ocurrió cuando el pasado del espacio y sus restos arquitectónicos se convirtieron en una tradición definida y clara. Para ello, debieron ser reconocidos y percibidos como históricos y valiosos. En la primera mitad del siglo XX coexisten la arquitectura de neoestilo</w:t>
      </w:r>
      <w:r>
        <w:rPr>
          <w:spacing w:val="-6"/>
        </w:rPr>
        <w:t> </w:t>
      </w:r>
      <w:r>
        <w:rPr/>
        <w:t>e</w:t>
      </w:r>
      <w:r>
        <w:rPr>
          <w:spacing w:val="-5"/>
        </w:rPr>
        <w:t> </w:t>
      </w:r>
      <w:r>
        <w:rPr/>
        <w:t>industrial,</w:t>
      </w:r>
      <w:r>
        <w:rPr>
          <w:spacing w:val="-6"/>
        </w:rPr>
        <w:t> </w:t>
      </w:r>
      <w:r>
        <w:rPr/>
        <w:t>las</w:t>
      </w:r>
      <w:r>
        <w:rPr>
          <w:spacing w:val="-5"/>
        </w:rPr>
        <w:t> </w:t>
      </w:r>
      <w:r>
        <w:rPr/>
        <w:t>cuales</w:t>
      </w:r>
      <w:r>
        <w:rPr>
          <w:spacing w:val="-5"/>
        </w:rPr>
        <w:t> </w:t>
      </w:r>
      <w:r>
        <w:rPr/>
        <w:t>no</w:t>
      </w:r>
      <w:r>
        <w:rPr>
          <w:spacing w:val="-5"/>
        </w:rPr>
        <w:t> </w:t>
      </w:r>
      <w:r>
        <w:rPr/>
        <w:t>fueron</w:t>
      </w:r>
      <w:r>
        <w:rPr>
          <w:spacing w:val="-5"/>
        </w:rPr>
        <w:t> </w:t>
      </w:r>
      <w:r>
        <w:rPr/>
        <w:t>fácilmente</w:t>
      </w:r>
      <w:r>
        <w:rPr>
          <w:spacing w:val="-6"/>
        </w:rPr>
        <w:t> </w:t>
      </w:r>
      <w:r>
        <w:rPr/>
        <w:t>distinguidas,</w:t>
      </w:r>
      <w:r>
        <w:rPr>
          <w:spacing w:val="-5"/>
        </w:rPr>
        <w:t> </w:t>
      </w:r>
      <w:r>
        <w:rPr/>
        <w:t>incluso</w:t>
      </w:r>
      <w:r>
        <w:rPr>
          <w:spacing w:val="-6"/>
        </w:rPr>
        <w:t> </w:t>
      </w:r>
      <w:r>
        <w:rPr/>
        <w:t>a</w:t>
      </w:r>
      <w:r>
        <w:rPr>
          <w:spacing w:val="-5"/>
        </w:rPr>
        <w:t> </w:t>
      </w:r>
      <w:r>
        <w:rPr/>
        <w:t>los</w:t>
      </w:r>
      <w:r>
        <w:rPr>
          <w:spacing w:val="-5"/>
        </w:rPr>
        <w:t> </w:t>
      </w:r>
      <w:r>
        <w:rPr/>
        <w:t>ojos</w:t>
      </w:r>
    </w:p>
    <w:p>
      <w:pPr>
        <w:spacing w:after="0" w:line="247" w:lineRule="auto"/>
        <w:jc w:val="both"/>
        <w:sectPr>
          <w:pgSz w:w="9640" w:h="13040"/>
          <w:pgMar w:header="0" w:footer="956" w:top="1020" w:bottom="1140" w:left="1020" w:right="1020"/>
        </w:sectPr>
      </w:pPr>
    </w:p>
    <w:p>
      <w:pPr>
        <w:spacing w:before="59"/>
        <w:ind w:left="1476" w:right="0" w:firstLine="0"/>
        <w:jc w:val="left"/>
        <w:rPr>
          <w:sz w:val="14"/>
        </w:rPr>
      </w:pPr>
      <w:r>
        <w:rPr>
          <w:sz w:val="20"/>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w:t>
      </w:r>
      <w:r>
        <w:rPr>
          <w:w w:val="145"/>
          <w:sz w:val="14"/>
        </w:rPr>
        <w:t>a</w:t>
      </w:r>
      <w:r>
        <w:rPr>
          <w:spacing w:val="15"/>
          <w:sz w:val="14"/>
        </w:rPr>
        <w:t> </w:t>
      </w:r>
      <w:r>
        <w:rPr>
          <w:sz w:val="14"/>
        </w:rPr>
        <w:t>E</w:t>
      </w:r>
      <w:r>
        <w:rPr>
          <w:w w:val="144"/>
          <w:sz w:val="14"/>
        </w:rPr>
        <w:t>n</w:t>
      </w:r>
      <w:r>
        <w:rPr>
          <w:spacing w:val="14"/>
          <w:sz w:val="14"/>
        </w:rPr>
        <w:t> </w:t>
      </w:r>
      <w:r>
        <w:rPr>
          <w:sz w:val="14"/>
        </w:rPr>
        <w:t>E</w:t>
      </w:r>
      <w:r>
        <w:rPr>
          <w:w w:val="219"/>
          <w:sz w:val="14"/>
        </w:rPr>
        <w:t>l</w:t>
      </w:r>
      <w:r>
        <w:rPr>
          <w:spacing w:val="14"/>
          <w:sz w:val="14"/>
        </w:rPr>
        <w:t> </w:t>
      </w:r>
      <w:r>
        <w:rPr>
          <w:sz w:val="14"/>
        </w:rPr>
        <w:t>E</w:t>
      </w:r>
      <w:r>
        <w:rPr>
          <w:spacing w:val="-1"/>
          <w:w w:val="125"/>
          <w:sz w:val="14"/>
        </w:rPr>
        <w:t>s</w:t>
      </w:r>
      <w:r>
        <w:rPr>
          <w:spacing w:val="-13"/>
          <w:w w:val="125"/>
          <w:sz w:val="14"/>
        </w:rPr>
        <w:t>p</w:t>
      </w:r>
      <w:r>
        <w:rPr>
          <w:spacing w:val="-1"/>
          <w:w w:val="146"/>
          <w:sz w:val="14"/>
        </w:rPr>
        <w:t>aci</w:t>
      </w:r>
      <w:r>
        <w:rPr>
          <w:w w:val="146"/>
          <w:sz w:val="14"/>
        </w:rPr>
        <w:t>o</w:t>
      </w:r>
      <w:r>
        <w:rPr>
          <w:spacing w:val="15"/>
          <w:sz w:val="14"/>
        </w:rPr>
        <w:t> </w:t>
      </w:r>
      <w:r>
        <w:rPr>
          <w:spacing w:val="-1"/>
          <w:w w:val="152"/>
          <w:sz w:val="14"/>
        </w:rPr>
        <w:t>habi</w:t>
      </w:r>
      <w:r>
        <w:rPr>
          <w:spacing w:val="-12"/>
          <w:w w:val="152"/>
          <w:sz w:val="14"/>
        </w:rPr>
        <w:t>t</w:t>
      </w:r>
      <w:r>
        <w:rPr>
          <w:spacing w:val="-1"/>
          <w:w w:val="163"/>
          <w:sz w:val="14"/>
        </w:rPr>
        <w:t>ab</w:t>
      </w:r>
      <w:r>
        <w:rPr>
          <w:w w:val="163"/>
          <w:sz w:val="14"/>
        </w:rPr>
        <w:t>l</w:t>
      </w:r>
      <w:r>
        <w:rPr>
          <w:sz w:val="14"/>
        </w:rPr>
        <w:t>E</w:t>
      </w:r>
    </w:p>
    <w:p>
      <w:pPr>
        <w:pStyle w:val="BodyText"/>
        <w:rPr>
          <w:sz w:val="20"/>
        </w:rPr>
      </w:pPr>
    </w:p>
    <w:p>
      <w:pPr>
        <w:pStyle w:val="BodyText"/>
        <w:spacing w:before="7"/>
        <w:rPr>
          <w:sz w:val="17"/>
        </w:rPr>
      </w:pPr>
    </w:p>
    <w:p>
      <w:pPr>
        <w:pStyle w:val="BodyText"/>
        <w:spacing w:line="247" w:lineRule="auto"/>
        <w:ind w:left="113" w:right="111"/>
        <w:jc w:val="both"/>
      </w:pPr>
      <w:r>
        <w:rPr/>
        <w:t>de los historiadores del arte. Por esta razón, hay edificaciones en Łódź que</w:t>
      </w:r>
      <w:r>
        <w:rPr>
          <w:spacing w:val="-37"/>
        </w:rPr>
        <w:t> </w:t>
      </w:r>
      <w:r>
        <w:rPr/>
        <w:t>pudieron parecer poco atractivas. Esta mirada comenzó a cambiar en los años 60.</w:t>
      </w:r>
    </w:p>
    <w:p>
      <w:pPr>
        <w:pStyle w:val="BodyText"/>
        <w:spacing w:line="247" w:lineRule="auto"/>
        <w:ind w:left="113" w:right="111" w:firstLine="283"/>
        <w:jc w:val="both"/>
      </w:pPr>
      <w:r>
        <w:rPr/>
        <w:t>Estos factores fueron la causa de una confrontación entre sí y las nuevas cons- trucciones realizadas –especialmente durante las dos décadas del período</w:t>
      </w:r>
      <w:r>
        <w:rPr>
          <w:spacing w:val="-19"/>
        </w:rPr>
        <w:t> </w:t>
      </w:r>
      <w:r>
        <w:rPr/>
        <w:t>comunista (1945- 1989)-. Una ilustración de lo expresado anteriormente es la siguiente trans- cripción de la prensa de Łódź, del año 1949, que dice:</w:t>
      </w:r>
    </w:p>
    <w:p>
      <w:pPr>
        <w:spacing w:line="249" w:lineRule="auto" w:before="118"/>
        <w:ind w:left="964" w:right="962" w:firstLine="0"/>
        <w:jc w:val="both"/>
        <w:rPr>
          <w:sz w:val="20"/>
        </w:rPr>
      </w:pPr>
      <w:r>
        <w:rPr>
          <w:sz w:val="20"/>
        </w:rPr>
        <w:t>…¡aceptación</w:t>
      </w:r>
      <w:r>
        <w:rPr>
          <w:spacing w:val="-7"/>
          <w:sz w:val="20"/>
        </w:rPr>
        <w:t> </w:t>
      </w:r>
      <w:r>
        <w:rPr>
          <w:sz w:val="20"/>
        </w:rPr>
        <w:t>y</w:t>
      </w:r>
      <w:r>
        <w:rPr>
          <w:spacing w:val="-6"/>
          <w:sz w:val="20"/>
        </w:rPr>
        <w:t> </w:t>
      </w:r>
      <w:r>
        <w:rPr>
          <w:sz w:val="20"/>
        </w:rPr>
        <w:t>admiración</w:t>
      </w:r>
      <w:r>
        <w:rPr>
          <w:spacing w:val="-6"/>
          <w:sz w:val="20"/>
        </w:rPr>
        <w:t> </w:t>
      </w:r>
      <w:r>
        <w:rPr>
          <w:sz w:val="20"/>
        </w:rPr>
        <w:t>a</w:t>
      </w:r>
      <w:r>
        <w:rPr>
          <w:spacing w:val="-6"/>
          <w:sz w:val="20"/>
        </w:rPr>
        <w:t> </w:t>
      </w:r>
      <w:r>
        <w:rPr>
          <w:sz w:val="20"/>
        </w:rPr>
        <w:t>los</w:t>
      </w:r>
      <w:r>
        <w:rPr>
          <w:spacing w:val="-6"/>
          <w:sz w:val="20"/>
        </w:rPr>
        <w:t> </w:t>
      </w:r>
      <w:r>
        <w:rPr>
          <w:sz w:val="20"/>
        </w:rPr>
        <w:t>edificios</w:t>
      </w:r>
      <w:r>
        <w:rPr>
          <w:spacing w:val="-6"/>
          <w:sz w:val="20"/>
        </w:rPr>
        <w:t> </w:t>
      </w:r>
      <w:r>
        <w:rPr>
          <w:sz w:val="20"/>
        </w:rPr>
        <w:t>construidos</w:t>
      </w:r>
      <w:r>
        <w:rPr>
          <w:spacing w:val="-6"/>
          <w:sz w:val="20"/>
        </w:rPr>
        <w:t> </w:t>
      </w:r>
      <w:r>
        <w:rPr>
          <w:sz w:val="20"/>
        </w:rPr>
        <w:t>durante</w:t>
      </w:r>
      <w:r>
        <w:rPr>
          <w:spacing w:val="-6"/>
          <w:sz w:val="20"/>
        </w:rPr>
        <w:t> </w:t>
      </w:r>
      <w:r>
        <w:rPr>
          <w:sz w:val="20"/>
        </w:rPr>
        <w:t>la</w:t>
      </w:r>
      <w:r>
        <w:rPr>
          <w:spacing w:val="-6"/>
          <w:sz w:val="20"/>
        </w:rPr>
        <w:t> </w:t>
      </w:r>
      <w:r>
        <w:rPr>
          <w:sz w:val="20"/>
        </w:rPr>
        <w:t>época anterior a la Primera Guerra Mundial deben aquí dar paso a los planes del</w:t>
      </w:r>
      <w:r>
        <w:rPr>
          <w:spacing w:val="-13"/>
          <w:sz w:val="20"/>
        </w:rPr>
        <w:t> </w:t>
      </w:r>
      <w:r>
        <w:rPr>
          <w:sz w:val="20"/>
        </w:rPr>
        <w:t>futuro,</w:t>
      </w:r>
      <w:r>
        <w:rPr>
          <w:spacing w:val="-13"/>
          <w:sz w:val="20"/>
        </w:rPr>
        <w:t> </w:t>
      </w:r>
      <w:r>
        <w:rPr>
          <w:sz w:val="20"/>
        </w:rPr>
        <w:t>adecuados</w:t>
      </w:r>
      <w:r>
        <w:rPr>
          <w:spacing w:val="-13"/>
          <w:sz w:val="20"/>
        </w:rPr>
        <w:t> </w:t>
      </w:r>
      <w:r>
        <w:rPr>
          <w:sz w:val="20"/>
        </w:rPr>
        <w:t>para</w:t>
      </w:r>
      <w:r>
        <w:rPr>
          <w:spacing w:val="-13"/>
          <w:sz w:val="20"/>
        </w:rPr>
        <w:t> </w:t>
      </w:r>
      <w:r>
        <w:rPr>
          <w:sz w:val="20"/>
        </w:rPr>
        <w:t>una</w:t>
      </w:r>
      <w:r>
        <w:rPr>
          <w:spacing w:val="-13"/>
          <w:sz w:val="20"/>
        </w:rPr>
        <w:t> </w:t>
      </w:r>
      <w:r>
        <w:rPr>
          <w:sz w:val="20"/>
        </w:rPr>
        <w:t>gran</w:t>
      </w:r>
      <w:r>
        <w:rPr>
          <w:spacing w:val="-13"/>
          <w:sz w:val="20"/>
        </w:rPr>
        <w:t> </w:t>
      </w:r>
      <w:r>
        <w:rPr>
          <w:sz w:val="20"/>
        </w:rPr>
        <w:t>ciudad</w:t>
      </w:r>
      <w:r>
        <w:rPr>
          <w:spacing w:val="-13"/>
          <w:sz w:val="20"/>
        </w:rPr>
        <w:t> </w:t>
      </w:r>
      <w:r>
        <w:rPr>
          <w:sz w:val="20"/>
        </w:rPr>
        <w:t>Łódź,</w:t>
      </w:r>
      <w:r>
        <w:rPr>
          <w:spacing w:val="-13"/>
          <w:sz w:val="20"/>
        </w:rPr>
        <w:t> </w:t>
      </w:r>
      <w:r>
        <w:rPr>
          <w:sz w:val="20"/>
        </w:rPr>
        <w:t>con</w:t>
      </w:r>
      <w:r>
        <w:rPr>
          <w:spacing w:val="-13"/>
          <w:sz w:val="20"/>
        </w:rPr>
        <w:t> </w:t>
      </w:r>
      <w:r>
        <w:rPr>
          <w:sz w:val="20"/>
        </w:rPr>
        <w:t>ímpetu,</w:t>
      </w:r>
      <w:r>
        <w:rPr>
          <w:spacing w:val="-13"/>
          <w:sz w:val="20"/>
        </w:rPr>
        <w:t> </w:t>
      </w:r>
      <w:r>
        <w:rPr>
          <w:sz w:val="20"/>
        </w:rPr>
        <w:t>desarrollo y belleza con los que caminamos hacia el gran sistema social!...</w:t>
      </w:r>
    </w:p>
    <w:p>
      <w:pPr>
        <w:pStyle w:val="BodyText"/>
        <w:spacing w:line="247" w:lineRule="auto" w:before="122"/>
        <w:ind w:left="113" w:right="110"/>
        <w:jc w:val="both"/>
      </w:pPr>
      <w:r>
        <w:rPr/>
        <w:t>Las</w:t>
      </w:r>
      <w:r>
        <w:rPr>
          <w:spacing w:val="-6"/>
        </w:rPr>
        <w:t> </w:t>
      </w:r>
      <w:r>
        <w:rPr>
          <w:spacing w:val="-3"/>
        </w:rPr>
        <w:t>primeras</w:t>
      </w:r>
      <w:r>
        <w:rPr>
          <w:spacing w:val="-6"/>
        </w:rPr>
        <w:t> </w:t>
      </w:r>
      <w:r>
        <w:rPr>
          <w:spacing w:val="-3"/>
        </w:rPr>
        <w:t>construcciones</w:t>
      </w:r>
      <w:r>
        <w:rPr>
          <w:spacing w:val="-6"/>
        </w:rPr>
        <w:t> </w:t>
      </w:r>
      <w:r>
        <w:rPr/>
        <w:t>que</w:t>
      </w:r>
      <w:r>
        <w:rPr>
          <w:spacing w:val="-6"/>
        </w:rPr>
        <w:t> </w:t>
      </w:r>
      <w:r>
        <w:rPr/>
        <w:t>se</w:t>
      </w:r>
      <w:r>
        <w:rPr>
          <w:spacing w:val="-6"/>
        </w:rPr>
        <w:t> </w:t>
      </w:r>
      <w:r>
        <w:rPr>
          <w:spacing w:val="-3"/>
        </w:rPr>
        <w:t>observan</w:t>
      </w:r>
      <w:r>
        <w:rPr>
          <w:spacing w:val="-6"/>
        </w:rPr>
        <w:t> </w:t>
      </w:r>
      <w:r>
        <w:rPr/>
        <w:t>en</w:t>
      </w:r>
      <w:r>
        <w:rPr>
          <w:spacing w:val="-6"/>
        </w:rPr>
        <w:t> </w:t>
      </w:r>
      <w:r>
        <w:rPr/>
        <w:t>el</w:t>
      </w:r>
      <w:r>
        <w:rPr>
          <w:spacing w:val="-6"/>
        </w:rPr>
        <w:t> </w:t>
      </w:r>
      <w:r>
        <w:rPr>
          <w:spacing w:val="-3"/>
        </w:rPr>
        <w:t>centro</w:t>
      </w:r>
      <w:r>
        <w:rPr>
          <w:spacing w:val="-6"/>
        </w:rPr>
        <w:t> </w:t>
      </w:r>
      <w:r>
        <w:rPr/>
        <w:t>de</w:t>
      </w:r>
      <w:r>
        <w:rPr>
          <w:spacing w:val="-6"/>
        </w:rPr>
        <w:t> </w:t>
      </w:r>
      <w:r>
        <w:rPr/>
        <w:t>la</w:t>
      </w:r>
      <w:r>
        <w:rPr>
          <w:spacing w:val="-6"/>
        </w:rPr>
        <w:t> </w:t>
      </w:r>
      <w:r>
        <w:rPr>
          <w:spacing w:val="-3"/>
        </w:rPr>
        <w:t>ciudad</w:t>
      </w:r>
      <w:r>
        <w:rPr>
          <w:spacing w:val="-6"/>
        </w:rPr>
        <w:t> </w:t>
      </w:r>
      <w:r>
        <w:rPr>
          <w:spacing w:val="-3"/>
        </w:rPr>
        <w:t>comenzaron</w:t>
      </w:r>
      <w:r>
        <w:rPr>
          <w:spacing w:val="-6"/>
        </w:rPr>
        <w:t> </w:t>
      </w:r>
      <w:r>
        <w:rPr>
          <w:spacing w:val="-3"/>
        </w:rPr>
        <w:t>en </w:t>
      </w:r>
      <w:r>
        <w:rPr/>
        <w:t>el año </w:t>
      </w:r>
      <w:r>
        <w:rPr>
          <w:spacing w:val="-3"/>
        </w:rPr>
        <w:t>1949 </w:t>
      </w:r>
      <w:r>
        <w:rPr/>
        <w:t>y </w:t>
      </w:r>
      <w:r>
        <w:rPr>
          <w:spacing w:val="-3"/>
        </w:rPr>
        <w:t>respondían </w:t>
      </w:r>
      <w:r>
        <w:rPr/>
        <w:t>a las </w:t>
      </w:r>
      <w:r>
        <w:rPr>
          <w:spacing w:val="-3"/>
        </w:rPr>
        <w:t>necesidades </w:t>
      </w:r>
      <w:r>
        <w:rPr/>
        <w:t>de </w:t>
      </w:r>
      <w:r>
        <w:rPr>
          <w:spacing w:val="-3"/>
        </w:rPr>
        <w:t>oficinas apropiadas para </w:t>
      </w:r>
      <w:r>
        <w:rPr/>
        <w:t>la </w:t>
      </w:r>
      <w:r>
        <w:rPr>
          <w:spacing w:val="-3"/>
        </w:rPr>
        <w:t>industria </w:t>
      </w:r>
      <w:r>
        <w:rPr/>
        <w:t>y la </w:t>
      </w:r>
      <w:r>
        <w:rPr>
          <w:spacing w:val="-3"/>
        </w:rPr>
        <w:t>administración </w:t>
      </w:r>
      <w:r>
        <w:rPr/>
        <w:t>de las </w:t>
      </w:r>
      <w:r>
        <w:rPr>
          <w:spacing w:val="-3"/>
        </w:rPr>
        <w:t>instituciones gubernamentales </w:t>
      </w:r>
      <w:r>
        <w:rPr/>
        <w:t>lo que </w:t>
      </w:r>
      <w:r>
        <w:rPr>
          <w:spacing w:val="-3"/>
        </w:rPr>
        <w:t>constituyó </w:t>
      </w:r>
      <w:r>
        <w:rPr/>
        <w:t>un </w:t>
      </w:r>
      <w:r>
        <w:rPr>
          <w:spacing w:val="-3"/>
        </w:rPr>
        <w:t>problema arquitectónico significativo. </w:t>
      </w:r>
      <w:r>
        <w:rPr/>
        <w:t>Un </w:t>
      </w:r>
      <w:r>
        <w:rPr>
          <w:spacing w:val="-3"/>
        </w:rPr>
        <w:t>nuevo tipo </w:t>
      </w:r>
      <w:r>
        <w:rPr/>
        <w:t>de </w:t>
      </w:r>
      <w:r>
        <w:rPr>
          <w:spacing w:val="-3"/>
        </w:rPr>
        <w:t>construcción fueron también las urbanizaciones </w:t>
      </w:r>
      <w:r>
        <w:rPr/>
        <w:t>de </w:t>
      </w:r>
      <w:r>
        <w:rPr>
          <w:spacing w:val="-3"/>
        </w:rPr>
        <w:t>viviendas residenciales. Hasta </w:t>
      </w:r>
      <w:r>
        <w:rPr/>
        <w:t>los </w:t>
      </w:r>
      <w:r>
        <w:rPr>
          <w:spacing w:val="-3"/>
        </w:rPr>
        <w:t>años cincuenta </w:t>
      </w:r>
      <w:r>
        <w:rPr/>
        <w:t>por lo </w:t>
      </w:r>
      <w:r>
        <w:rPr>
          <w:spacing w:val="-3"/>
        </w:rPr>
        <w:t>general los bloques </w:t>
      </w:r>
      <w:r>
        <w:rPr/>
        <w:t>de </w:t>
      </w:r>
      <w:r>
        <w:rPr>
          <w:spacing w:val="-3"/>
        </w:rPr>
        <w:t>apartamentos fueron edificados </w:t>
      </w:r>
      <w:r>
        <w:rPr/>
        <w:t>en el </w:t>
      </w:r>
      <w:r>
        <w:rPr>
          <w:spacing w:val="-3"/>
        </w:rPr>
        <w:t>espacio urbano </w:t>
      </w:r>
      <w:r>
        <w:rPr/>
        <w:t>ya </w:t>
      </w:r>
      <w:r>
        <w:rPr>
          <w:spacing w:val="-3"/>
        </w:rPr>
        <w:t>existente, pero </w:t>
      </w:r>
      <w:r>
        <w:rPr/>
        <w:t>más </w:t>
      </w:r>
      <w:r>
        <w:rPr>
          <w:spacing w:val="-3"/>
        </w:rPr>
        <w:t>tarde fueron situados </w:t>
      </w:r>
      <w:r>
        <w:rPr/>
        <w:t>en la </w:t>
      </w:r>
      <w:r>
        <w:rPr>
          <w:spacing w:val="-3"/>
        </w:rPr>
        <w:t>periferia, quedando distante </w:t>
      </w:r>
      <w:r>
        <w:rPr/>
        <w:t>de la </w:t>
      </w:r>
      <w:r>
        <w:rPr>
          <w:spacing w:val="-3"/>
        </w:rPr>
        <w:t>parte </w:t>
      </w:r>
      <w:r>
        <w:rPr/>
        <w:t>más </w:t>
      </w:r>
      <w:r>
        <w:rPr>
          <w:spacing w:val="-3"/>
        </w:rPr>
        <w:t>antigua  </w:t>
      </w:r>
      <w:r>
        <w:rPr/>
        <w:t>de la </w:t>
      </w:r>
      <w:r>
        <w:rPr>
          <w:spacing w:val="-3"/>
        </w:rPr>
        <w:t>ciudad. </w:t>
      </w:r>
      <w:r>
        <w:rPr/>
        <w:t>La </w:t>
      </w:r>
      <w:r>
        <w:rPr>
          <w:spacing w:val="-3"/>
        </w:rPr>
        <w:t>necesidad </w:t>
      </w:r>
      <w:r>
        <w:rPr/>
        <w:t>de una </w:t>
      </w:r>
      <w:r>
        <w:rPr>
          <w:spacing w:val="-3"/>
        </w:rPr>
        <w:t>regulación </w:t>
      </w:r>
      <w:r>
        <w:rPr/>
        <w:t>del </w:t>
      </w:r>
      <w:r>
        <w:rPr>
          <w:spacing w:val="-3"/>
        </w:rPr>
        <w:t>espacio urbano </w:t>
      </w:r>
      <w:r>
        <w:rPr/>
        <w:t>del </w:t>
      </w:r>
      <w:r>
        <w:rPr>
          <w:spacing w:val="-3"/>
        </w:rPr>
        <w:t>centro obligó </w:t>
      </w:r>
      <w:r>
        <w:rPr/>
        <w:t>a las </w:t>
      </w:r>
      <w:r>
        <w:rPr>
          <w:spacing w:val="-3"/>
        </w:rPr>
        <w:t>autoridades </w:t>
      </w:r>
      <w:r>
        <w:rPr/>
        <w:t>a </w:t>
      </w:r>
      <w:r>
        <w:rPr>
          <w:spacing w:val="-3"/>
        </w:rPr>
        <w:t>tomar </w:t>
      </w:r>
      <w:r>
        <w:rPr/>
        <w:t>la </w:t>
      </w:r>
      <w:r>
        <w:rPr>
          <w:spacing w:val="-3"/>
        </w:rPr>
        <w:t>drástica decisión </w:t>
      </w:r>
      <w:r>
        <w:rPr/>
        <w:t>de </w:t>
      </w:r>
      <w:r>
        <w:rPr>
          <w:spacing w:val="-3"/>
        </w:rPr>
        <w:t>demoler casas históricas </w:t>
      </w:r>
      <w:r>
        <w:rPr/>
        <w:t>en </w:t>
      </w:r>
      <w:r>
        <w:rPr>
          <w:spacing w:val="-3"/>
        </w:rPr>
        <w:t>amplios sectores </w:t>
      </w:r>
      <w:r>
        <w:rPr/>
        <w:t>de las </w:t>
      </w:r>
      <w:r>
        <w:rPr>
          <w:spacing w:val="-3"/>
        </w:rPr>
        <w:t>calles (por ejemplo Zachodnia </w:t>
      </w:r>
      <w:r>
        <w:rPr/>
        <w:t>y </w:t>
      </w:r>
      <w:r>
        <w:rPr>
          <w:spacing w:val="-3"/>
        </w:rPr>
        <w:t>Narutowicza, anteriormente Główna), </w:t>
      </w:r>
      <w:r>
        <w:rPr/>
        <w:t>con el fin de </w:t>
      </w:r>
      <w:r>
        <w:rPr>
          <w:spacing w:val="-3"/>
        </w:rPr>
        <w:t>poder ampliar </w:t>
      </w:r>
      <w:r>
        <w:rPr/>
        <w:t>las </w:t>
      </w:r>
      <w:r>
        <w:rPr>
          <w:spacing w:val="-3"/>
        </w:rPr>
        <w:t>vías. </w:t>
      </w:r>
      <w:r>
        <w:rPr/>
        <w:t>El </w:t>
      </w:r>
      <w:r>
        <w:rPr>
          <w:spacing w:val="-3"/>
        </w:rPr>
        <w:t>problema </w:t>
      </w:r>
      <w:r>
        <w:rPr/>
        <w:t>que </w:t>
      </w:r>
      <w:r>
        <w:rPr>
          <w:spacing w:val="-3"/>
        </w:rPr>
        <w:t>generó esta acción </w:t>
      </w:r>
      <w:r>
        <w:rPr/>
        <w:t>fue el </w:t>
      </w:r>
      <w:r>
        <w:rPr>
          <w:spacing w:val="-3"/>
        </w:rPr>
        <w:t>que durante varias décadas quedaron zonas vacías </w:t>
      </w:r>
      <w:r>
        <w:rPr/>
        <w:t>ya </w:t>
      </w:r>
      <w:r>
        <w:rPr>
          <w:spacing w:val="-3"/>
        </w:rPr>
        <w:t>que, </w:t>
      </w:r>
      <w:r>
        <w:rPr/>
        <w:t>las </w:t>
      </w:r>
      <w:r>
        <w:rPr>
          <w:spacing w:val="-3"/>
        </w:rPr>
        <w:t>calles ampliadas nunca se remodelaron</w:t>
      </w:r>
      <w:r>
        <w:rPr>
          <w:spacing w:val="-6"/>
        </w:rPr>
        <w:t> </w:t>
      </w:r>
      <w:r>
        <w:rPr/>
        <w:t>ni</w:t>
      </w:r>
      <w:r>
        <w:rPr>
          <w:spacing w:val="-6"/>
        </w:rPr>
        <w:t> </w:t>
      </w:r>
      <w:r>
        <w:rPr/>
        <w:t>su</w:t>
      </w:r>
      <w:r>
        <w:rPr>
          <w:spacing w:val="-6"/>
        </w:rPr>
        <w:t> </w:t>
      </w:r>
      <w:r>
        <w:rPr>
          <w:spacing w:val="-3"/>
        </w:rPr>
        <w:t>estética</w:t>
      </w:r>
      <w:r>
        <w:rPr>
          <w:spacing w:val="-6"/>
        </w:rPr>
        <w:t> </w:t>
      </w:r>
      <w:r>
        <w:rPr/>
        <w:t>se</w:t>
      </w:r>
      <w:r>
        <w:rPr>
          <w:spacing w:val="-6"/>
        </w:rPr>
        <w:t> </w:t>
      </w:r>
      <w:r>
        <w:rPr>
          <w:spacing w:val="-3"/>
        </w:rPr>
        <w:t>adaptó</w:t>
      </w:r>
      <w:r>
        <w:rPr>
          <w:spacing w:val="-6"/>
        </w:rPr>
        <w:t> </w:t>
      </w:r>
      <w:r>
        <w:rPr/>
        <w:t>a</w:t>
      </w:r>
      <w:r>
        <w:rPr>
          <w:spacing w:val="-6"/>
        </w:rPr>
        <w:t> </w:t>
      </w:r>
      <w:r>
        <w:rPr/>
        <w:t>la</w:t>
      </w:r>
      <w:r>
        <w:rPr>
          <w:spacing w:val="-6"/>
        </w:rPr>
        <w:t> </w:t>
      </w:r>
      <w:r>
        <w:rPr>
          <w:spacing w:val="-3"/>
        </w:rPr>
        <w:t>arquitectura</w:t>
      </w:r>
      <w:r>
        <w:rPr>
          <w:spacing w:val="-6"/>
        </w:rPr>
        <w:t> </w:t>
      </w:r>
      <w:r>
        <w:rPr/>
        <w:t>de</w:t>
      </w:r>
      <w:r>
        <w:rPr>
          <w:spacing w:val="-6"/>
        </w:rPr>
        <w:t> </w:t>
      </w:r>
      <w:r>
        <w:rPr/>
        <w:t>la</w:t>
      </w:r>
      <w:r>
        <w:rPr>
          <w:spacing w:val="-6"/>
        </w:rPr>
        <w:t> </w:t>
      </w:r>
      <w:r>
        <w:rPr>
          <w:spacing w:val="-3"/>
        </w:rPr>
        <w:t>ciudad.</w:t>
      </w:r>
    </w:p>
    <w:p>
      <w:pPr>
        <w:pStyle w:val="BodyText"/>
        <w:spacing w:line="247" w:lineRule="auto"/>
        <w:ind w:left="113" w:right="110" w:firstLine="283"/>
        <w:jc w:val="both"/>
      </w:pPr>
      <w:r>
        <w:rPr>
          <w:spacing w:val="-3"/>
        </w:rPr>
        <w:t>Entre </w:t>
      </w:r>
      <w:r>
        <w:rPr/>
        <w:t>las </w:t>
      </w:r>
      <w:r>
        <w:rPr>
          <w:spacing w:val="-3"/>
        </w:rPr>
        <w:t>inversiones </w:t>
      </w:r>
      <w:r>
        <w:rPr/>
        <w:t>que </w:t>
      </w:r>
      <w:r>
        <w:rPr>
          <w:spacing w:val="-3"/>
        </w:rPr>
        <w:t>pueden servir como </w:t>
      </w:r>
      <w:r>
        <w:rPr/>
        <w:t>un </w:t>
      </w:r>
      <w:r>
        <w:rPr>
          <w:spacing w:val="-3"/>
        </w:rPr>
        <w:t>ejemplo </w:t>
      </w:r>
      <w:r>
        <w:rPr/>
        <w:t>de </w:t>
      </w:r>
      <w:r>
        <w:rPr>
          <w:spacing w:val="-3"/>
        </w:rPr>
        <w:t>actitudes diferentes </w:t>
      </w:r>
      <w:r>
        <w:rPr/>
        <w:t>a la</w:t>
      </w:r>
      <w:r>
        <w:rPr>
          <w:spacing w:val="-13"/>
        </w:rPr>
        <w:t> </w:t>
      </w:r>
      <w:r>
        <w:rPr>
          <w:spacing w:val="-3"/>
        </w:rPr>
        <w:t>tradición</w:t>
      </w:r>
      <w:r>
        <w:rPr>
          <w:spacing w:val="-13"/>
        </w:rPr>
        <w:t> </w:t>
      </w:r>
      <w:r>
        <w:rPr>
          <w:spacing w:val="-3"/>
        </w:rPr>
        <w:t>arquitectónica</w:t>
      </w:r>
      <w:r>
        <w:rPr>
          <w:spacing w:val="-13"/>
        </w:rPr>
        <w:t> </w:t>
      </w:r>
      <w:r>
        <w:rPr/>
        <w:t>de</w:t>
      </w:r>
      <w:r>
        <w:rPr>
          <w:spacing w:val="-13"/>
        </w:rPr>
        <w:t> </w:t>
      </w:r>
      <w:r>
        <w:rPr/>
        <w:t>la</w:t>
      </w:r>
      <w:r>
        <w:rPr>
          <w:spacing w:val="-13"/>
        </w:rPr>
        <w:t> </w:t>
      </w:r>
      <w:r>
        <w:rPr>
          <w:spacing w:val="-3"/>
        </w:rPr>
        <w:t>ciudad,</w:t>
      </w:r>
      <w:r>
        <w:rPr>
          <w:spacing w:val="-13"/>
        </w:rPr>
        <w:t> </w:t>
      </w:r>
      <w:r>
        <w:rPr>
          <w:spacing w:val="-3"/>
        </w:rPr>
        <w:t>destacamos</w:t>
      </w:r>
      <w:r>
        <w:rPr>
          <w:spacing w:val="-13"/>
        </w:rPr>
        <w:t> </w:t>
      </w:r>
      <w:r>
        <w:rPr/>
        <w:t>los</w:t>
      </w:r>
      <w:r>
        <w:rPr>
          <w:spacing w:val="-13"/>
        </w:rPr>
        <w:t> </w:t>
      </w:r>
      <w:r>
        <w:rPr/>
        <w:t>dos</w:t>
      </w:r>
      <w:r>
        <w:rPr>
          <w:spacing w:val="-13"/>
        </w:rPr>
        <w:t> </w:t>
      </w:r>
      <w:r>
        <w:rPr>
          <w:spacing w:val="-3"/>
        </w:rPr>
        <w:t>proyectos</w:t>
      </w:r>
      <w:r>
        <w:rPr>
          <w:spacing w:val="-13"/>
        </w:rPr>
        <w:t> </w:t>
      </w:r>
      <w:r>
        <w:rPr/>
        <w:t>de</w:t>
      </w:r>
      <w:r>
        <w:rPr>
          <w:spacing w:val="-13"/>
        </w:rPr>
        <w:t> </w:t>
      </w:r>
      <w:r>
        <w:rPr>
          <w:spacing w:val="-3"/>
        </w:rPr>
        <w:t>remodelación arquitectónica </w:t>
      </w:r>
      <w:r>
        <w:rPr/>
        <w:t>de las </w:t>
      </w:r>
      <w:r>
        <w:rPr>
          <w:spacing w:val="-3"/>
        </w:rPr>
        <w:t>plazas históricas. </w:t>
      </w:r>
      <w:r>
        <w:rPr/>
        <w:t>El </w:t>
      </w:r>
      <w:r>
        <w:rPr>
          <w:spacing w:val="-3"/>
        </w:rPr>
        <w:t>proyecto </w:t>
      </w:r>
      <w:r>
        <w:rPr/>
        <w:t>que </w:t>
      </w:r>
      <w:r>
        <w:rPr>
          <w:spacing w:val="-3"/>
        </w:rPr>
        <w:t>unió </w:t>
      </w:r>
      <w:r>
        <w:rPr/>
        <w:t>la </w:t>
      </w:r>
      <w:r>
        <w:rPr>
          <w:spacing w:val="-3"/>
        </w:rPr>
        <w:t>historia </w:t>
      </w:r>
      <w:r>
        <w:rPr/>
        <w:t>del </w:t>
      </w:r>
      <w:r>
        <w:rPr>
          <w:spacing w:val="-3"/>
        </w:rPr>
        <w:t>lugar con </w:t>
      </w:r>
      <w:r>
        <w:rPr/>
        <w:t>las </w:t>
      </w:r>
      <w:r>
        <w:rPr>
          <w:spacing w:val="-3"/>
        </w:rPr>
        <w:t>formas </w:t>
      </w:r>
      <w:r>
        <w:rPr/>
        <w:t>del </w:t>
      </w:r>
      <w:r>
        <w:rPr>
          <w:spacing w:val="-3"/>
        </w:rPr>
        <w:t>realismo socialista promovido </w:t>
      </w:r>
      <w:r>
        <w:rPr/>
        <w:t>por el </w:t>
      </w:r>
      <w:r>
        <w:rPr>
          <w:spacing w:val="-3"/>
        </w:rPr>
        <w:t>régimen comunista después del 1949</w:t>
      </w:r>
      <w:r>
        <w:rPr>
          <w:spacing w:val="-13"/>
        </w:rPr>
        <w:t> </w:t>
      </w:r>
      <w:r>
        <w:rPr>
          <w:spacing w:val="-3"/>
        </w:rPr>
        <w:t>fueron</w:t>
      </w:r>
      <w:r>
        <w:rPr>
          <w:spacing w:val="-13"/>
        </w:rPr>
        <w:t> </w:t>
      </w:r>
      <w:r>
        <w:rPr/>
        <w:t>un</w:t>
      </w:r>
      <w:r>
        <w:rPr>
          <w:spacing w:val="-13"/>
        </w:rPr>
        <w:t> </w:t>
      </w:r>
      <w:r>
        <w:rPr>
          <w:spacing w:val="-3"/>
        </w:rPr>
        <w:t>asentamiento</w:t>
      </w:r>
      <w:r>
        <w:rPr>
          <w:spacing w:val="-13"/>
        </w:rPr>
        <w:t> </w:t>
      </w:r>
      <w:r>
        <w:rPr/>
        <w:t>de</w:t>
      </w:r>
      <w:r>
        <w:rPr>
          <w:spacing w:val="-13"/>
        </w:rPr>
        <w:t> </w:t>
      </w:r>
      <w:r>
        <w:rPr>
          <w:spacing w:val="-3"/>
        </w:rPr>
        <w:t>viviendas</w:t>
      </w:r>
      <w:r>
        <w:rPr>
          <w:spacing w:val="-13"/>
        </w:rPr>
        <w:t> </w:t>
      </w:r>
      <w:r>
        <w:rPr/>
        <w:t>y</w:t>
      </w:r>
      <w:r>
        <w:rPr>
          <w:spacing w:val="-13"/>
        </w:rPr>
        <w:t> </w:t>
      </w:r>
      <w:r>
        <w:rPr/>
        <w:t>las</w:t>
      </w:r>
      <w:r>
        <w:rPr>
          <w:spacing w:val="-13"/>
        </w:rPr>
        <w:t> </w:t>
      </w:r>
      <w:r>
        <w:rPr>
          <w:spacing w:val="-3"/>
        </w:rPr>
        <w:t>construcciones</w:t>
      </w:r>
      <w:r>
        <w:rPr>
          <w:spacing w:val="-13"/>
        </w:rPr>
        <w:t> </w:t>
      </w:r>
      <w:r>
        <w:rPr/>
        <w:t>de</w:t>
      </w:r>
      <w:r>
        <w:rPr>
          <w:spacing w:val="-13"/>
        </w:rPr>
        <w:t> </w:t>
      </w:r>
      <w:r>
        <w:rPr/>
        <w:t>la</w:t>
      </w:r>
      <w:r>
        <w:rPr>
          <w:spacing w:val="-13"/>
        </w:rPr>
        <w:t> </w:t>
      </w:r>
      <w:r>
        <w:rPr>
          <w:spacing w:val="-3"/>
        </w:rPr>
        <w:t>Plaza</w:t>
      </w:r>
      <w:r>
        <w:rPr>
          <w:spacing w:val="-13"/>
        </w:rPr>
        <w:t> </w:t>
      </w:r>
      <w:r>
        <w:rPr>
          <w:spacing w:val="-3"/>
        </w:rPr>
        <w:t>Mayor</w:t>
      </w:r>
      <w:r>
        <w:rPr>
          <w:spacing w:val="-13"/>
        </w:rPr>
        <w:t> </w:t>
      </w:r>
      <w:r>
        <w:rPr/>
        <w:t>en</w:t>
      </w:r>
      <w:r>
        <w:rPr>
          <w:spacing w:val="-13"/>
        </w:rPr>
        <w:t> </w:t>
      </w:r>
      <w:r>
        <w:rPr>
          <w:spacing w:val="-3"/>
        </w:rPr>
        <w:t>la parte</w:t>
      </w:r>
      <w:r>
        <w:rPr>
          <w:spacing w:val="-13"/>
        </w:rPr>
        <w:t> </w:t>
      </w:r>
      <w:r>
        <w:rPr/>
        <w:t>más</w:t>
      </w:r>
      <w:r>
        <w:rPr>
          <w:spacing w:val="-13"/>
        </w:rPr>
        <w:t> </w:t>
      </w:r>
      <w:r>
        <w:rPr>
          <w:spacing w:val="-3"/>
        </w:rPr>
        <w:t>antigua</w:t>
      </w:r>
      <w:r>
        <w:rPr>
          <w:spacing w:val="-13"/>
        </w:rPr>
        <w:t> </w:t>
      </w:r>
      <w:r>
        <w:rPr/>
        <w:t>de</w:t>
      </w:r>
      <w:r>
        <w:rPr>
          <w:spacing w:val="-13"/>
        </w:rPr>
        <w:t> </w:t>
      </w:r>
      <w:r>
        <w:rPr/>
        <w:t>la</w:t>
      </w:r>
      <w:r>
        <w:rPr>
          <w:spacing w:val="-13"/>
        </w:rPr>
        <w:t> </w:t>
      </w:r>
      <w:r>
        <w:rPr>
          <w:spacing w:val="-3"/>
        </w:rPr>
        <w:t>ciudad.</w:t>
      </w:r>
      <w:r>
        <w:rPr>
          <w:spacing w:val="-3"/>
          <w:position w:val="7"/>
          <w:sz w:val="12"/>
        </w:rPr>
        <w:t>5</w:t>
      </w:r>
      <w:r>
        <w:rPr>
          <w:spacing w:val="12"/>
          <w:position w:val="7"/>
          <w:sz w:val="12"/>
        </w:rPr>
        <w:t> </w:t>
      </w:r>
      <w:r>
        <w:rPr/>
        <w:t>El</w:t>
      </w:r>
      <w:r>
        <w:rPr>
          <w:spacing w:val="-13"/>
        </w:rPr>
        <w:t> </w:t>
      </w:r>
      <w:r>
        <w:rPr>
          <w:spacing w:val="-3"/>
        </w:rPr>
        <w:t>diseño</w:t>
      </w:r>
      <w:r>
        <w:rPr>
          <w:spacing w:val="-13"/>
        </w:rPr>
        <w:t> </w:t>
      </w:r>
      <w:r>
        <w:rPr/>
        <w:t>fue</w:t>
      </w:r>
      <w:r>
        <w:rPr>
          <w:spacing w:val="-13"/>
        </w:rPr>
        <w:t> </w:t>
      </w:r>
      <w:r>
        <w:rPr/>
        <w:t>la</w:t>
      </w:r>
      <w:r>
        <w:rPr>
          <w:spacing w:val="-13"/>
        </w:rPr>
        <w:t> </w:t>
      </w:r>
      <w:r>
        <w:rPr>
          <w:spacing w:val="-3"/>
        </w:rPr>
        <w:t>obra</w:t>
      </w:r>
      <w:r>
        <w:rPr>
          <w:spacing w:val="-13"/>
        </w:rPr>
        <w:t> </w:t>
      </w:r>
      <w:r>
        <w:rPr/>
        <w:t>del</w:t>
      </w:r>
      <w:r>
        <w:rPr>
          <w:spacing w:val="-13"/>
        </w:rPr>
        <w:t> </w:t>
      </w:r>
      <w:r>
        <w:rPr>
          <w:spacing w:val="-3"/>
        </w:rPr>
        <w:t>grupo</w:t>
      </w:r>
      <w:r>
        <w:rPr>
          <w:spacing w:val="-13"/>
        </w:rPr>
        <w:t> </w:t>
      </w:r>
      <w:r>
        <w:rPr/>
        <w:t>de</w:t>
      </w:r>
      <w:r>
        <w:rPr>
          <w:spacing w:val="-13"/>
        </w:rPr>
        <w:t> </w:t>
      </w:r>
      <w:r>
        <w:rPr>
          <w:spacing w:val="-3"/>
        </w:rPr>
        <w:t>arquitectos</w:t>
      </w:r>
      <w:r>
        <w:rPr>
          <w:spacing w:val="-13"/>
        </w:rPr>
        <w:t> </w:t>
      </w:r>
      <w:r>
        <w:rPr>
          <w:spacing w:val="-3"/>
        </w:rPr>
        <w:t>dirigidos </w:t>
      </w:r>
      <w:r>
        <w:rPr/>
        <w:t>por </w:t>
      </w:r>
      <w:r>
        <w:rPr>
          <w:spacing w:val="-3"/>
        </w:rPr>
        <w:t>Richard Karłowicz. </w:t>
      </w:r>
      <w:r>
        <w:rPr/>
        <w:t>En el </w:t>
      </w:r>
      <w:r>
        <w:rPr>
          <w:spacing w:val="-3"/>
        </w:rPr>
        <w:t>lugar históricamente significativo (pero desprovisto de construcciones</w:t>
      </w:r>
      <w:r>
        <w:rPr>
          <w:spacing w:val="-11"/>
        </w:rPr>
        <w:t> </w:t>
      </w:r>
      <w:r>
        <w:rPr>
          <w:spacing w:val="-3"/>
        </w:rPr>
        <w:t>antiguas)</w:t>
      </w:r>
      <w:r>
        <w:rPr>
          <w:spacing w:val="-11"/>
        </w:rPr>
        <w:t> </w:t>
      </w:r>
      <w:r>
        <w:rPr>
          <w:spacing w:val="-3"/>
        </w:rPr>
        <w:t>establecieron</w:t>
      </w:r>
      <w:r>
        <w:rPr>
          <w:spacing w:val="-11"/>
        </w:rPr>
        <w:t> </w:t>
      </w:r>
      <w:r>
        <w:rPr/>
        <w:t>los</w:t>
      </w:r>
      <w:r>
        <w:rPr>
          <w:spacing w:val="-11"/>
        </w:rPr>
        <w:t> </w:t>
      </w:r>
      <w:r>
        <w:rPr>
          <w:spacing w:val="-3"/>
        </w:rPr>
        <w:t>edificios</w:t>
      </w:r>
      <w:r>
        <w:rPr>
          <w:spacing w:val="-11"/>
        </w:rPr>
        <w:t> </w:t>
      </w:r>
      <w:r>
        <w:rPr>
          <w:spacing w:val="-3"/>
        </w:rPr>
        <w:t>regulares.</w:t>
      </w:r>
      <w:r>
        <w:rPr>
          <w:spacing w:val="-11"/>
        </w:rPr>
        <w:t> </w:t>
      </w:r>
      <w:r>
        <w:rPr/>
        <w:t>Sus</w:t>
      </w:r>
      <w:r>
        <w:rPr>
          <w:spacing w:val="-11"/>
        </w:rPr>
        <w:t> </w:t>
      </w:r>
      <w:r>
        <w:rPr>
          <w:spacing w:val="-3"/>
        </w:rPr>
        <w:t>formas</w:t>
      </w:r>
      <w:r>
        <w:rPr>
          <w:spacing w:val="-11"/>
        </w:rPr>
        <w:t> </w:t>
      </w:r>
      <w:r>
        <w:rPr/>
        <w:t>las</w:t>
      </w:r>
      <w:r>
        <w:rPr>
          <w:spacing w:val="-11"/>
        </w:rPr>
        <w:t> </w:t>
      </w:r>
      <w:r>
        <w:rPr>
          <w:spacing w:val="-3"/>
        </w:rPr>
        <w:t>podemos comparar </w:t>
      </w:r>
      <w:r>
        <w:rPr/>
        <w:t>con las </w:t>
      </w:r>
      <w:r>
        <w:rPr>
          <w:spacing w:val="-3"/>
        </w:rPr>
        <w:t>plazas mayores </w:t>
      </w:r>
      <w:r>
        <w:rPr/>
        <w:t>de las </w:t>
      </w:r>
      <w:r>
        <w:rPr>
          <w:spacing w:val="-3"/>
        </w:rPr>
        <w:t>ciudades </w:t>
      </w:r>
      <w:r>
        <w:rPr/>
        <w:t>de la </w:t>
      </w:r>
      <w:r>
        <w:rPr>
          <w:spacing w:val="-3"/>
        </w:rPr>
        <w:t>Europa Central </w:t>
      </w:r>
      <w:r>
        <w:rPr/>
        <w:t>de los </w:t>
      </w:r>
      <w:r>
        <w:rPr>
          <w:spacing w:val="-3"/>
        </w:rPr>
        <w:t>siglos </w:t>
      </w:r>
      <w:r>
        <w:rPr/>
        <w:t>XVI y </w:t>
      </w:r>
      <w:r>
        <w:rPr>
          <w:spacing w:val="-3"/>
        </w:rPr>
        <w:t>XVII. </w:t>
      </w:r>
      <w:r>
        <w:rPr>
          <w:color w:val="222222"/>
        </w:rPr>
        <w:t>El </w:t>
      </w:r>
      <w:r>
        <w:rPr>
          <w:color w:val="222222"/>
          <w:spacing w:val="-3"/>
        </w:rPr>
        <w:t>proyecto </w:t>
      </w:r>
      <w:r>
        <w:rPr/>
        <w:t>fue </w:t>
      </w:r>
      <w:r>
        <w:rPr>
          <w:spacing w:val="-3"/>
        </w:rPr>
        <w:t>como </w:t>
      </w:r>
      <w:r>
        <w:rPr/>
        <w:t>una </w:t>
      </w:r>
      <w:r>
        <w:rPr>
          <w:spacing w:val="-3"/>
        </w:rPr>
        <w:t>“fantasía arquitectónica”, </w:t>
      </w:r>
      <w:r>
        <w:rPr/>
        <w:t>una </w:t>
      </w:r>
      <w:r>
        <w:rPr>
          <w:spacing w:val="-3"/>
        </w:rPr>
        <w:t>visión del mercado histórico </w:t>
      </w:r>
      <w:r>
        <w:rPr/>
        <w:t>en el </w:t>
      </w:r>
      <w:r>
        <w:rPr>
          <w:spacing w:val="-3"/>
        </w:rPr>
        <w:t>lugar donde este tipo </w:t>
      </w:r>
      <w:r>
        <w:rPr/>
        <w:t>de </w:t>
      </w:r>
      <w:r>
        <w:rPr>
          <w:spacing w:val="-3"/>
        </w:rPr>
        <w:t>arquitectura nunca </w:t>
      </w:r>
      <w:r>
        <w:rPr/>
        <w:t>ha </w:t>
      </w:r>
      <w:r>
        <w:rPr>
          <w:spacing w:val="-3"/>
        </w:rPr>
        <w:t>funcionado. </w:t>
      </w:r>
      <w:r>
        <w:rPr/>
        <w:t>Con la </w:t>
      </w:r>
      <w:r>
        <w:rPr>
          <w:spacing w:val="-3"/>
        </w:rPr>
        <w:t>construcción </w:t>
      </w:r>
      <w:r>
        <w:rPr/>
        <w:t>de </w:t>
      </w:r>
      <w:r>
        <w:rPr>
          <w:spacing w:val="-3"/>
        </w:rPr>
        <w:t>formas reconocidas como “renacentistas” trataron también</w:t>
      </w:r>
      <w:r>
        <w:rPr>
          <w:spacing w:val="38"/>
        </w:rPr>
        <w:t> </w:t>
      </w:r>
      <w:r>
        <w:rPr>
          <w:spacing w:val="-3"/>
        </w:rPr>
        <w:t>de</w:t>
      </w:r>
    </w:p>
    <w:p>
      <w:pPr>
        <w:pStyle w:val="BodyText"/>
      </w:pPr>
    </w:p>
    <w:p>
      <w:pPr>
        <w:pStyle w:val="ListParagraph"/>
        <w:numPr>
          <w:ilvl w:val="0"/>
          <w:numId w:val="11"/>
        </w:numPr>
        <w:tabs>
          <w:tab w:pos="424" w:val="left" w:leader="none"/>
        </w:tabs>
        <w:spacing w:line="240" w:lineRule="auto" w:before="179" w:after="0"/>
        <w:ind w:left="423" w:right="0" w:hanging="310"/>
        <w:jc w:val="both"/>
        <w:rPr>
          <w:sz w:val="18"/>
        </w:rPr>
      </w:pPr>
      <w:r>
        <w:rPr>
          <w:sz w:val="18"/>
        </w:rPr>
        <w:t>Stefański, Krzysztof (1982); Sumorok, Aleksandra</w:t>
      </w:r>
      <w:r>
        <w:rPr>
          <w:spacing w:val="-17"/>
          <w:sz w:val="18"/>
        </w:rPr>
        <w:t> </w:t>
      </w:r>
      <w:r>
        <w:rPr>
          <w:sz w:val="18"/>
        </w:rPr>
        <w:t>(2011).</w:t>
      </w:r>
    </w:p>
    <w:p>
      <w:pPr>
        <w:spacing w:after="0" w:line="240" w:lineRule="auto"/>
        <w:jc w:val="both"/>
        <w:rPr>
          <w:sz w:val="18"/>
        </w:rPr>
        <w:sectPr>
          <w:pgSz w:w="9640" w:h="13040"/>
          <w:pgMar w:header="0" w:footer="956" w:top="1020" w:bottom="1140" w:left="1020" w:right="1020"/>
        </w:sectPr>
      </w:pPr>
    </w:p>
    <w:p>
      <w:pPr>
        <w:spacing w:before="59"/>
        <w:ind w:left="487" w:right="0" w:firstLine="0"/>
        <w:jc w:val="left"/>
        <w:rPr>
          <w:sz w:val="14"/>
        </w:rPr>
      </w:pPr>
      <w:r>
        <w:rPr>
          <w:sz w:val="20"/>
        </w:rPr>
        <w:t>E</w:t>
      </w:r>
      <w:r>
        <w:rPr>
          <w:spacing w:val="-1"/>
          <w:w w:val="177"/>
          <w:sz w:val="14"/>
        </w:rPr>
        <w:t>str</w:t>
      </w:r>
      <w:r>
        <w:rPr>
          <w:spacing w:val="-16"/>
          <w:w w:val="177"/>
          <w:sz w:val="14"/>
        </w:rPr>
        <w:t>a</w:t>
      </w:r>
      <w:r>
        <w:rPr>
          <w:w w:val="219"/>
          <w:sz w:val="14"/>
        </w:rPr>
        <w:t>t</w:t>
      </w:r>
      <w:r>
        <w:rPr>
          <w:sz w:val="14"/>
        </w:rPr>
        <w:t>E</w:t>
      </w:r>
      <w:r>
        <w:rPr>
          <w:spacing w:val="-1"/>
          <w:w w:val="144"/>
          <w:sz w:val="14"/>
        </w:rPr>
        <w:t>gia</w:t>
      </w:r>
      <w:r>
        <w:rPr>
          <w:w w:val="144"/>
          <w:sz w:val="14"/>
        </w:rPr>
        <w:t>s</w:t>
      </w:r>
      <w:r>
        <w:rPr>
          <w:spacing w:val="15"/>
          <w:sz w:val="14"/>
        </w:rPr>
        <w:t> </w:t>
      </w:r>
      <w:r>
        <w:rPr>
          <w:spacing w:val="-1"/>
          <w:w w:val="144"/>
          <w:sz w:val="14"/>
        </w:rPr>
        <w:t>d</w:t>
      </w:r>
      <w:r>
        <w:rPr>
          <w:sz w:val="14"/>
        </w:rPr>
        <w:t>E</w:t>
      </w:r>
      <w:r>
        <w:rPr>
          <w:spacing w:val="15"/>
          <w:sz w:val="14"/>
        </w:rPr>
        <w:t> </w:t>
      </w:r>
      <w:r>
        <w:rPr>
          <w:spacing w:val="-1"/>
          <w:w w:val="144"/>
          <w:sz w:val="14"/>
        </w:rPr>
        <w:t>d</w:t>
      </w:r>
      <w:r>
        <w:rPr>
          <w:sz w:val="14"/>
        </w:rPr>
        <w:t>E</w:t>
      </w:r>
      <w:r>
        <w:rPr>
          <w:spacing w:val="-1"/>
          <w:w w:val="172"/>
          <w:sz w:val="14"/>
        </w:rPr>
        <w:t>sarroll</w:t>
      </w:r>
      <w:r>
        <w:rPr>
          <w:w w:val="172"/>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sz w:val="14"/>
        </w:rPr>
        <w:t>E</w:t>
      </w:r>
      <w:r>
        <w:rPr>
          <w:w w:val="219"/>
          <w:sz w:val="14"/>
        </w:rPr>
        <w:t>l</w:t>
      </w:r>
      <w:r>
        <w:rPr>
          <w:spacing w:val="14"/>
          <w:sz w:val="14"/>
        </w:rPr>
        <w:t> </w:t>
      </w:r>
      <w:r>
        <w:rPr>
          <w:spacing w:val="-1"/>
          <w:w w:val="114"/>
          <w:sz w:val="14"/>
        </w:rPr>
        <w:t>m</w:t>
      </w:r>
      <w:r>
        <w:rPr>
          <w:sz w:val="14"/>
        </w:rPr>
        <w:t>E</w:t>
      </w:r>
      <w:r>
        <w:rPr>
          <w:spacing w:val="-1"/>
          <w:w w:val="142"/>
          <w:sz w:val="14"/>
        </w:rPr>
        <w:t>joram</w:t>
      </w:r>
      <w:r>
        <w:rPr>
          <w:w w:val="142"/>
          <w:sz w:val="14"/>
        </w:rPr>
        <w:t>i</w:t>
      </w:r>
      <w:r>
        <w:rPr>
          <w:sz w:val="14"/>
        </w:rPr>
        <w:t>E</w:t>
      </w:r>
      <w:r>
        <w:rPr>
          <w:spacing w:val="-1"/>
          <w:w w:val="171"/>
          <w:sz w:val="14"/>
        </w:rPr>
        <w:t>n</w:t>
      </w:r>
      <w:r>
        <w:rPr>
          <w:spacing w:val="-3"/>
          <w:w w:val="171"/>
          <w:sz w:val="14"/>
        </w:rPr>
        <w:t>t</w:t>
      </w:r>
      <w:r>
        <w:rPr>
          <w:w w:val="144"/>
          <w:sz w:val="14"/>
        </w:rPr>
        <w:t>o</w:t>
      </w:r>
      <w:r>
        <w:rPr>
          <w:spacing w:val="15"/>
          <w:sz w:val="14"/>
        </w:rPr>
        <w:t> </w:t>
      </w:r>
      <w:r>
        <w:rPr>
          <w:spacing w:val="-1"/>
          <w:w w:val="144"/>
          <w:sz w:val="14"/>
        </w:rPr>
        <w:t>d</w:t>
      </w:r>
      <w:r>
        <w:rPr>
          <w:sz w:val="14"/>
        </w:rPr>
        <w:t>E</w:t>
      </w:r>
      <w:r>
        <w:rPr>
          <w:w w:val="219"/>
          <w:sz w:val="14"/>
        </w:rPr>
        <w:t>l</w:t>
      </w:r>
      <w:r>
        <w:rPr>
          <w:spacing w:val="15"/>
          <w:sz w:val="14"/>
        </w:rPr>
        <w:t> </w:t>
      </w:r>
      <w:r>
        <w:rPr>
          <w:spacing w:val="-1"/>
          <w:w w:val="152"/>
          <w:sz w:val="14"/>
        </w:rPr>
        <w:t>hábi</w:t>
      </w:r>
      <w:r>
        <w:rPr>
          <w:spacing w:val="-12"/>
          <w:w w:val="152"/>
          <w:sz w:val="14"/>
        </w:rPr>
        <w:t>t</w:t>
      </w:r>
      <w:r>
        <w:rPr>
          <w:spacing w:val="-16"/>
          <w:w w:val="162"/>
          <w:sz w:val="14"/>
        </w:rPr>
        <w:t>a</w:t>
      </w:r>
      <w:r>
        <w:rPr>
          <w:w w:val="219"/>
          <w:sz w:val="14"/>
        </w:rPr>
        <w:t>t</w:t>
      </w:r>
      <w:r>
        <w:rPr>
          <w:spacing w:val="15"/>
          <w:sz w:val="14"/>
        </w:rPr>
        <w:t> </w:t>
      </w:r>
      <w:r>
        <w:rPr>
          <w:w w:val="144"/>
          <w:sz w:val="14"/>
        </w:rPr>
        <w:t>y</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vida</w:t>
      </w:r>
    </w:p>
    <w:p>
      <w:pPr>
        <w:pStyle w:val="BodyText"/>
        <w:rPr>
          <w:sz w:val="20"/>
        </w:rPr>
      </w:pPr>
    </w:p>
    <w:p>
      <w:pPr>
        <w:pStyle w:val="BodyText"/>
        <w:spacing w:before="7"/>
        <w:rPr>
          <w:sz w:val="17"/>
        </w:rPr>
      </w:pPr>
    </w:p>
    <w:p>
      <w:pPr>
        <w:pStyle w:val="BodyText"/>
        <w:spacing w:line="247" w:lineRule="auto"/>
        <w:ind w:left="113" w:right="112"/>
        <w:jc w:val="both"/>
      </w:pPr>
      <w:r>
        <w:rPr>
          <w:spacing w:val="-3"/>
        </w:rPr>
        <w:t>negar </w:t>
      </w:r>
      <w:r>
        <w:rPr/>
        <w:t>la </w:t>
      </w:r>
      <w:r>
        <w:rPr>
          <w:spacing w:val="-3"/>
        </w:rPr>
        <w:t>tradición existente </w:t>
      </w:r>
      <w:r>
        <w:rPr/>
        <w:t>en </w:t>
      </w:r>
      <w:r>
        <w:rPr>
          <w:spacing w:val="-3"/>
        </w:rPr>
        <w:t>este </w:t>
      </w:r>
      <w:r>
        <w:rPr>
          <w:spacing w:val="-4"/>
        </w:rPr>
        <w:t>lugar, </w:t>
      </w:r>
      <w:r>
        <w:rPr/>
        <w:t>que se </w:t>
      </w:r>
      <w:r>
        <w:rPr>
          <w:spacing w:val="-3"/>
        </w:rPr>
        <w:t>asociaba </w:t>
      </w:r>
      <w:r>
        <w:rPr/>
        <w:t>con las </w:t>
      </w:r>
      <w:r>
        <w:rPr>
          <w:spacing w:val="-3"/>
        </w:rPr>
        <w:t>capas pobres </w:t>
      </w:r>
      <w:r>
        <w:rPr/>
        <w:t>de </w:t>
      </w:r>
      <w:r>
        <w:rPr>
          <w:spacing w:val="-3"/>
        </w:rPr>
        <w:t>los residentes </w:t>
      </w:r>
      <w:r>
        <w:rPr/>
        <w:t>y la </w:t>
      </w:r>
      <w:r>
        <w:rPr>
          <w:spacing w:val="-3"/>
        </w:rPr>
        <w:t>estructura caótica </w:t>
      </w:r>
      <w:r>
        <w:rPr/>
        <w:t>de las </w:t>
      </w:r>
      <w:r>
        <w:rPr>
          <w:spacing w:val="-3"/>
        </w:rPr>
        <w:t>viviendas. Antes </w:t>
      </w:r>
      <w:r>
        <w:rPr/>
        <w:t>del </w:t>
      </w:r>
      <w:r>
        <w:rPr>
          <w:spacing w:val="-3"/>
        </w:rPr>
        <w:t>estallido </w:t>
      </w:r>
      <w:r>
        <w:rPr/>
        <w:t>de la </w:t>
      </w:r>
      <w:r>
        <w:rPr>
          <w:spacing w:val="-3"/>
        </w:rPr>
        <w:t>Segunda Guerra Mundial </w:t>
      </w:r>
      <w:r>
        <w:rPr/>
        <w:t>la </w:t>
      </w:r>
      <w:r>
        <w:rPr>
          <w:spacing w:val="-3"/>
        </w:rPr>
        <w:t>mayoría </w:t>
      </w:r>
      <w:r>
        <w:rPr/>
        <w:t>de los </w:t>
      </w:r>
      <w:r>
        <w:rPr>
          <w:spacing w:val="-3"/>
        </w:rPr>
        <w:t>habitantes </w:t>
      </w:r>
      <w:r>
        <w:rPr/>
        <w:t>de </w:t>
      </w:r>
      <w:r>
        <w:rPr>
          <w:spacing w:val="-3"/>
        </w:rPr>
        <w:t>esta parte </w:t>
      </w:r>
      <w:r>
        <w:rPr/>
        <w:t>de la </w:t>
      </w:r>
      <w:r>
        <w:rPr>
          <w:spacing w:val="-3"/>
        </w:rPr>
        <w:t>ciudad </w:t>
      </w:r>
      <w:r>
        <w:rPr/>
        <w:t>era </w:t>
      </w:r>
      <w:r>
        <w:rPr>
          <w:spacing w:val="-3"/>
        </w:rPr>
        <w:t>judía por </w:t>
      </w:r>
      <w:r>
        <w:rPr/>
        <w:t>lo</w:t>
      </w:r>
      <w:r>
        <w:rPr>
          <w:spacing w:val="-8"/>
        </w:rPr>
        <w:t> </w:t>
      </w:r>
      <w:r>
        <w:rPr/>
        <w:t>que</w:t>
      </w:r>
      <w:r>
        <w:rPr>
          <w:spacing w:val="-8"/>
        </w:rPr>
        <w:t> </w:t>
      </w:r>
      <w:r>
        <w:rPr/>
        <w:t>la</w:t>
      </w:r>
      <w:r>
        <w:rPr>
          <w:spacing w:val="-8"/>
        </w:rPr>
        <w:t> </w:t>
      </w:r>
      <w:r>
        <w:rPr>
          <w:spacing w:val="-3"/>
        </w:rPr>
        <w:t>zona</w:t>
      </w:r>
      <w:r>
        <w:rPr>
          <w:spacing w:val="-8"/>
        </w:rPr>
        <w:t> </w:t>
      </w:r>
      <w:r>
        <w:rPr/>
        <w:t>fue</w:t>
      </w:r>
      <w:r>
        <w:rPr>
          <w:spacing w:val="-8"/>
        </w:rPr>
        <w:t> </w:t>
      </w:r>
      <w:r>
        <w:rPr>
          <w:spacing w:val="-3"/>
        </w:rPr>
        <w:t>incluida</w:t>
      </w:r>
      <w:r>
        <w:rPr>
          <w:spacing w:val="-8"/>
        </w:rPr>
        <w:t> </w:t>
      </w:r>
      <w:r>
        <w:rPr/>
        <w:t>por</w:t>
      </w:r>
      <w:r>
        <w:rPr>
          <w:spacing w:val="-8"/>
        </w:rPr>
        <w:t> </w:t>
      </w:r>
      <w:r>
        <w:rPr/>
        <w:t>los</w:t>
      </w:r>
      <w:r>
        <w:rPr>
          <w:spacing w:val="-8"/>
        </w:rPr>
        <w:t> </w:t>
      </w:r>
      <w:r>
        <w:rPr>
          <w:spacing w:val="-3"/>
        </w:rPr>
        <w:t>alemanes</w:t>
      </w:r>
      <w:r>
        <w:rPr>
          <w:spacing w:val="-8"/>
        </w:rPr>
        <w:t> </w:t>
      </w:r>
      <w:r>
        <w:rPr/>
        <w:t>en</w:t>
      </w:r>
      <w:r>
        <w:rPr>
          <w:spacing w:val="-8"/>
        </w:rPr>
        <w:t> </w:t>
      </w:r>
      <w:r>
        <w:rPr/>
        <w:t>el</w:t>
      </w:r>
      <w:r>
        <w:rPr>
          <w:spacing w:val="-8"/>
        </w:rPr>
        <w:t> </w:t>
      </w:r>
      <w:r>
        <w:rPr>
          <w:spacing w:val="-3"/>
        </w:rPr>
        <w:t>teritorio</w:t>
      </w:r>
      <w:r>
        <w:rPr>
          <w:spacing w:val="-8"/>
        </w:rPr>
        <w:t> </w:t>
      </w:r>
      <w:r>
        <w:rPr/>
        <w:t>del</w:t>
      </w:r>
      <w:r>
        <w:rPr>
          <w:spacing w:val="-8"/>
        </w:rPr>
        <w:t> </w:t>
      </w:r>
      <w:r>
        <w:rPr>
          <w:spacing w:val="-3"/>
        </w:rPr>
        <w:t>gueto</w:t>
      </w:r>
      <w:r>
        <w:rPr>
          <w:spacing w:val="-8"/>
        </w:rPr>
        <w:t> </w:t>
      </w:r>
      <w:r>
        <w:rPr/>
        <w:t>y</w:t>
      </w:r>
      <w:r>
        <w:rPr>
          <w:spacing w:val="-8"/>
        </w:rPr>
        <w:t> </w:t>
      </w:r>
      <w:r>
        <w:rPr>
          <w:spacing w:val="-3"/>
        </w:rPr>
        <w:t>después</w:t>
      </w:r>
      <w:r>
        <w:rPr>
          <w:spacing w:val="-8"/>
        </w:rPr>
        <w:t> </w:t>
      </w:r>
      <w:r>
        <w:rPr/>
        <w:t>del</w:t>
      </w:r>
      <w:r>
        <w:rPr>
          <w:spacing w:val="-8"/>
        </w:rPr>
        <w:t> </w:t>
      </w:r>
      <w:r>
        <w:rPr>
          <w:spacing w:val="-3"/>
        </w:rPr>
        <w:t>año 1944 significativamente destruida. </w:t>
      </w:r>
      <w:r>
        <w:rPr/>
        <w:t>Por </w:t>
      </w:r>
      <w:r>
        <w:rPr>
          <w:spacing w:val="-3"/>
        </w:rPr>
        <w:t>esta razón </w:t>
      </w:r>
      <w:r>
        <w:rPr/>
        <w:t>la </w:t>
      </w:r>
      <w:r>
        <w:rPr>
          <w:spacing w:val="-3"/>
        </w:rPr>
        <w:t>regulación </w:t>
      </w:r>
      <w:r>
        <w:rPr/>
        <w:t>de los </w:t>
      </w:r>
      <w:r>
        <w:rPr>
          <w:spacing w:val="-3"/>
        </w:rPr>
        <w:t>edificios </w:t>
      </w:r>
      <w:r>
        <w:rPr/>
        <w:t>y </w:t>
      </w:r>
      <w:r>
        <w:rPr>
          <w:spacing w:val="-3"/>
        </w:rPr>
        <w:t>la creación</w:t>
      </w:r>
      <w:r>
        <w:rPr>
          <w:spacing w:val="-10"/>
        </w:rPr>
        <w:t> </w:t>
      </w:r>
      <w:r>
        <w:rPr/>
        <w:t>del</w:t>
      </w:r>
      <w:r>
        <w:rPr>
          <w:spacing w:val="-10"/>
        </w:rPr>
        <w:t> </w:t>
      </w:r>
      <w:r>
        <w:rPr>
          <w:spacing w:val="-3"/>
        </w:rPr>
        <w:t>gran</w:t>
      </w:r>
      <w:r>
        <w:rPr>
          <w:spacing w:val="-10"/>
        </w:rPr>
        <w:t> </w:t>
      </w:r>
      <w:r>
        <w:rPr>
          <w:spacing w:val="-3"/>
        </w:rPr>
        <w:t>complejo</w:t>
      </w:r>
      <w:r>
        <w:rPr>
          <w:spacing w:val="-10"/>
        </w:rPr>
        <w:t> </w:t>
      </w:r>
      <w:r>
        <w:rPr/>
        <w:t>del</w:t>
      </w:r>
      <w:r>
        <w:rPr>
          <w:spacing w:val="-10"/>
        </w:rPr>
        <w:t> </w:t>
      </w:r>
      <w:r>
        <w:rPr>
          <w:spacing w:val="-3"/>
        </w:rPr>
        <w:t>parque</w:t>
      </w:r>
      <w:r>
        <w:rPr>
          <w:spacing w:val="-10"/>
        </w:rPr>
        <w:t> </w:t>
      </w:r>
      <w:r>
        <w:rPr>
          <w:spacing w:val="-3"/>
        </w:rPr>
        <w:t>vecino</w:t>
      </w:r>
      <w:r>
        <w:rPr>
          <w:spacing w:val="-10"/>
        </w:rPr>
        <w:t> </w:t>
      </w:r>
      <w:r>
        <w:rPr>
          <w:spacing w:val="-3"/>
        </w:rPr>
        <w:t>eran</w:t>
      </w:r>
      <w:r>
        <w:rPr>
          <w:spacing w:val="-10"/>
        </w:rPr>
        <w:t> </w:t>
      </w:r>
      <w:r>
        <w:rPr/>
        <w:t>los</w:t>
      </w:r>
      <w:r>
        <w:rPr>
          <w:spacing w:val="-10"/>
        </w:rPr>
        <w:t> </w:t>
      </w:r>
      <w:r>
        <w:rPr>
          <w:spacing w:val="-3"/>
        </w:rPr>
        <w:t>elementos</w:t>
      </w:r>
      <w:r>
        <w:rPr>
          <w:spacing w:val="-10"/>
        </w:rPr>
        <w:t> </w:t>
      </w:r>
      <w:r>
        <w:rPr/>
        <w:t>que</w:t>
      </w:r>
      <w:r>
        <w:rPr>
          <w:spacing w:val="-10"/>
        </w:rPr>
        <w:t> </w:t>
      </w:r>
      <w:r>
        <w:rPr>
          <w:spacing w:val="-3"/>
        </w:rPr>
        <w:t>contrastaban</w:t>
      </w:r>
      <w:r>
        <w:rPr>
          <w:spacing w:val="-10"/>
        </w:rPr>
        <w:t> </w:t>
      </w:r>
      <w:r>
        <w:rPr>
          <w:spacing w:val="-3"/>
        </w:rPr>
        <w:t>con </w:t>
      </w:r>
      <w:r>
        <w:rPr/>
        <w:t>la</w:t>
      </w:r>
      <w:r>
        <w:rPr>
          <w:spacing w:val="-12"/>
        </w:rPr>
        <w:t> </w:t>
      </w:r>
      <w:r>
        <w:rPr>
          <w:spacing w:val="-3"/>
        </w:rPr>
        <w:t>antigua</w:t>
      </w:r>
      <w:r>
        <w:rPr>
          <w:spacing w:val="-12"/>
        </w:rPr>
        <w:t> </w:t>
      </w:r>
      <w:r>
        <w:rPr>
          <w:spacing w:val="-3"/>
        </w:rPr>
        <w:t>imagen</w:t>
      </w:r>
      <w:r>
        <w:rPr>
          <w:spacing w:val="-12"/>
        </w:rPr>
        <w:t> </w:t>
      </w:r>
      <w:r>
        <w:rPr/>
        <w:t>de</w:t>
      </w:r>
      <w:r>
        <w:rPr>
          <w:spacing w:val="-12"/>
        </w:rPr>
        <w:t> </w:t>
      </w:r>
      <w:r>
        <w:rPr/>
        <w:t>la</w:t>
      </w:r>
      <w:r>
        <w:rPr>
          <w:spacing w:val="-12"/>
        </w:rPr>
        <w:t> </w:t>
      </w:r>
      <w:r>
        <w:rPr>
          <w:spacing w:val="-3"/>
        </w:rPr>
        <w:t>ciudad.</w:t>
      </w:r>
      <w:r>
        <w:rPr>
          <w:spacing w:val="-12"/>
        </w:rPr>
        <w:t> </w:t>
      </w:r>
      <w:r>
        <w:rPr/>
        <w:t>En</w:t>
      </w:r>
      <w:r>
        <w:rPr>
          <w:spacing w:val="-12"/>
        </w:rPr>
        <w:t> </w:t>
      </w:r>
      <w:r>
        <w:rPr>
          <w:spacing w:val="-3"/>
        </w:rPr>
        <w:t>este</w:t>
      </w:r>
      <w:r>
        <w:rPr>
          <w:spacing w:val="-12"/>
        </w:rPr>
        <w:t> </w:t>
      </w:r>
      <w:r>
        <w:rPr>
          <w:spacing w:val="-3"/>
        </w:rPr>
        <w:t>caso</w:t>
      </w:r>
      <w:r>
        <w:rPr>
          <w:spacing w:val="-12"/>
        </w:rPr>
        <w:t> </w:t>
      </w:r>
      <w:r>
        <w:rPr/>
        <w:t>no</w:t>
      </w:r>
      <w:r>
        <w:rPr>
          <w:spacing w:val="-12"/>
        </w:rPr>
        <w:t> </w:t>
      </w:r>
      <w:r>
        <w:rPr/>
        <w:t>se</w:t>
      </w:r>
      <w:r>
        <w:rPr>
          <w:spacing w:val="-12"/>
        </w:rPr>
        <w:t> </w:t>
      </w:r>
      <w:r>
        <w:rPr>
          <w:spacing w:val="-3"/>
        </w:rPr>
        <w:t>nota</w:t>
      </w:r>
      <w:r>
        <w:rPr>
          <w:spacing w:val="-12"/>
        </w:rPr>
        <w:t> </w:t>
      </w:r>
      <w:r>
        <w:rPr/>
        <w:t>la</w:t>
      </w:r>
      <w:r>
        <w:rPr>
          <w:spacing w:val="-12"/>
        </w:rPr>
        <w:t> </w:t>
      </w:r>
      <w:r>
        <w:rPr>
          <w:spacing w:val="-3"/>
        </w:rPr>
        <w:t>aceptación</w:t>
      </w:r>
      <w:r>
        <w:rPr>
          <w:spacing w:val="-12"/>
        </w:rPr>
        <w:t> </w:t>
      </w:r>
      <w:r>
        <w:rPr/>
        <w:t>de</w:t>
      </w:r>
      <w:r>
        <w:rPr>
          <w:spacing w:val="-12"/>
        </w:rPr>
        <w:t> </w:t>
      </w:r>
      <w:r>
        <w:rPr/>
        <w:t>la</w:t>
      </w:r>
      <w:r>
        <w:rPr>
          <w:spacing w:val="-12"/>
        </w:rPr>
        <w:t> </w:t>
      </w:r>
      <w:r>
        <w:rPr>
          <w:spacing w:val="-3"/>
        </w:rPr>
        <w:t>tradición</w:t>
      </w:r>
      <w:r>
        <w:rPr>
          <w:spacing w:val="-12"/>
        </w:rPr>
        <w:t> </w:t>
      </w:r>
      <w:r>
        <w:rPr>
          <w:spacing w:val="-3"/>
        </w:rPr>
        <w:t>del lugar </w:t>
      </w:r>
      <w:r>
        <w:rPr/>
        <w:t>en el </w:t>
      </w:r>
      <w:r>
        <w:rPr>
          <w:spacing w:val="-3"/>
        </w:rPr>
        <w:t>proceso </w:t>
      </w:r>
      <w:r>
        <w:rPr/>
        <w:t>de la </w:t>
      </w:r>
      <w:r>
        <w:rPr>
          <w:spacing w:val="-3"/>
        </w:rPr>
        <w:t>transformación</w:t>
      </w:r>
      <w:r>
        <w:rPr>
          <w:spacing w:val="-31"/>
        </w:rPr>
        <w:t> </w:t>
      </w:r>
      <w:r>
        <w:rPr>
          <w:spacing w:val="-3"/>
        </w:rPr>
        <w:t>arquitectónica.</w:t>
      </w:r>
    </w:p>
    <w:p>
      <w:pPr>
        <w:pStyle w:val="BodyText"/>
        <w:spacing w:line="247" w:lineRule="auto"/>
        <w:ind w:left="113" w:right="111" w:firstLine="283"/>
        <w:jc w:val="both"/>
        <w:rPr>
          <w:sz w:val="12"/>
        </w:rPr>
      </w:pPr>
      <w:r>
        <w:rPr/>
        <w:t>Otro ejemplo interesante de remodelación, que intentó incluir nuevas formas de la</w:t>
      </w:r>
      <w:r>
        <w:rPr>
          <w:spacing w:val="-11"/>
        </w:rPr>
        <w:t> </w:t>
      </w:r>
      <w:r>
        <w:rPr/>
        <w:t>arquitectura</w:t>
      </w:r>
      <w:r>
        <w:rPr>
          <w:spacing w:val="-11"/>
        </w:rPr>
        <w:t> </w:t>
      </w:r>
      <w:r>
        <w:rPr/>
        <w:t>en</w:t>
      </w:r>
      <w:r>
        <w:rPr>
          <w:spacing w:val="-11"/>
        </w:rPr>
        <w:t> </w:t>
      </w:r>
      <w:r>
        <w:rPr/>
        <w:t>un</w:t>
      </w:r>
      <w:r>
        <w:rPr>
          <w:spacing w:val="-11"/>
        </w:rPr>
        <w:t> </w:t>
      </w:r>
      <w:r>
        <w:rPr/>
        <w:t>contexto</w:t>
      </w:r>
      <w:r>
        <w:rPr>
          <w:spacing w:val="-11"/>
        </w:rPr>
        <w:t> </w:t>
      </w:r>
      <w:r>
        <w:rPr/>
        <w:t>histórico,</w:t>
      </w:r>
      <w:r>
        <w:rPr>
          <w:spacing w:val="-11"/>
        </w:rPr>
        <w:t> </w:t>
      </w:r>
      <w:r>
        <w:rPr/>
        <w:t>fue</w:t>
      </w:r>
      <w:r>
        <w:rPr>
          <w:spacing w:val="-11"/>
        </w:rPr>
        <w:t> </w:t>
      </w:r>
      <w:r>
        <w:rPr/>
        <w:t>el</w:t>
      </w:r>
      <w:r>
        <w:rPr>
          <w:spacing w:val="-11"/>
        </w:rPr>
        <w:t> </w:t>
      </w:r>
      <w:r>
        <w:rPr/>
        <w:t>proyecto</w:t>
      </w:r>
      <w:r>
        <w:rPr>
          <w:spacing w:val="-11"/>
        </w:rPr>
        <w:t> </w:t>
      </w:r>
      <w:r>
        <w:rPr/>
        <w:t>de</w:t>
      </w:r>
      <w:r>
        <w:rPr>
          <w:spacing w:val="-11"/>
        </w:rPr>
        <w:t> </w:t>
      </w:r>
      <w:r>
        <w:rPr/>
        <w:t>reurbanización</w:t>
      </w:r>
      <w:r>
        <w:rPr>
          <w:spacing w:val="-11"/>
        </w:rPr>
        <w:t> </w:t>
      </w:r>
      <w:r>
        <w:rPr/>
        <w:t>de</w:t>
      </w:r>
      <w:r>
        <w:rPr>
          <w:spacing w:val="-11"/>
        </w:rPr>
        <w:t> </w:t>
      </w:r>
      <w:r>
        <w:rPr/>
        <w:t>la</w:t>
      </w:r>
      <w:r>
        <w:rPr>
          <w:spacing w:val="-11"/>
        </w:rPr>
        <w:t> </w:t>
      </w:r>
      <w:r>
        <w:rPr/>
        <w:t>Plaza de</w:t>
      </w:r>
      <w:r>
        <w:rPr>
          <w:spacing w:val="-3"/>
        </w:rPr>
        <w:t> </w:t>
      </w:r>
      <w:r>
        <w:rPr/>
        <w:t>la</w:t>
      </w:r>
      <w:r>
        <w:rPr>
          <w:spacing w:val="-3"/>
        </w:rPr>
        <w:t> </w:t>
      </w:r>
      <w:r>
        <w:rPr/>
        <w:t>Libertad</w:t>
      </w:r>
      <w:r>
        <w:rPr>
          <w:spacing w:val="-3"/>
        </w:rPr>
        <w:t> </w:t>
      </w:r>
      <w:r>
        <w:rPr/>
        <w:t>(Plac</w:t>
      </w:r>
      <w:r>
        <w:rPr>
          <w:spacing w:val="-7"/>
        </w:rPr>
        <w:t> </w:t>
      </w:r>
      <w:r>
        <w:rPr/>
        <w:t>Wolności).</w:t>
      </w:r>
      <w:r>
        <w:rPr>
          <w:spacing w:val="-3"/>
        </w:rPr>
        <w:t> </w:t>
      </w:r>
      <w:r>
        <w:rPr/>
        <w:t>Se</w:t>
      </w:r>
      <w:r>
        <w:rPr>
          <w:spacing w:val="-3"/>
        </w:rPr>
        <w:t> </w:t>
      </w:r>
      <w:r>
        <w:rPr/>
        <w:t>trata</w:t>
      </w:r>
      <w:r>
        <w:rPr>
          <w:spacing w:val="-3"/>
        </w:rPr>
        <w:t> </w:t>
      </w:r>
      <w:r>
        <w:rPr/>
        <w:t>de</w:t>
      </w:r>
      <w:r>
        <w:rPr>
          <w:spacing w:val="-3"/>
        </w:rPr>
        <w:t> </w:t>
      </w:r>
      <w:r>
        <w:rPr/>
        <w:t>uno</w:t>
      </w:r>
      <w:r>
        <w:rPr>
          <w:spacing w:val="-3"/>
        </w:rPr>
        <w:t> </w:t>
      </w:r>
      <w:r>
        <w:rPr/>
        <w:t>de</w:t>
      </w:r>
      <w:r>
        <w:rPr>
          <w:spacing w:val="-3"/>
        </w:rPr>
        <w:t> </w:t>
      </w:r>
      <w:r>
        <w:rPr/>
        <w:t>los</w:t>
      </w:r>
      <w:r>
        <w:rPr>
          <w:spacing w:val="-3"/>
        </w:rPr>
        <w:t> </w:t>
      </w:r>
      <w:r>
        <w:rPr/>
        <w:t>interiores</w:t>
      </w:r>
      <w:r>
        <w:rPr>
          <w:spacing w:val="-3"/>
        </w:rPr>
        <w:t> </w:t>
      </w:r>
      <w:r>
        <w:rPr/>
        <w:t>urbanos</w:t>
      </w:r>
      <w:r>
        <w:rPr>
          <w:spacing w:val="-3"/>
        </w:rPr>
        <w:t> </w:t>
      </w:r>
      <w:r>
        <w:rPr/>
        <w:t>más</w:t>
      </w:r>
      <w:r>
        <w:rPr>
          <w:spacing w:val="-3"/>
        </w:rPr>
        <w:t> </w:t>
      </w:r>
      <w:r>
        <w:rPr/>
        <w:t>impor- tantes de la ciudad. La plaza fue construida en la primera mitad del siglo XIX en forma de octágono. En este lugar funcionaron algunos de los edificios más antiguos conservados de la ciudad. Entre ellos se encontraban el antiguo ayuntamiento neo- clásico y el antiguo templo protestante. Los dos edificios situados a la salida de la calle Piotrkowska desempeñaban el papel de los símbolos arquitectónicos de la ciu- dad.</w:t>
      </w:r>
      <w:r>
        <w:rPr>
          <w:spacing w:val="-8"/>
        </w:rPr>
        <w:t> </w:t>
      </w:r>
      <w:r>
        <w:rPr/>
        <w:t>La</w:t>
      </w:r>
      <w:r>
        <w:rPr>
          <w:spacing w:val="-8"/>
        </w:rPr>
        <w:t> </w:t>
      </w:r>
      <w:r>
        <w:rPr/>
        <w:t>mayoría</w:t>
      </w:r>
      <w:r>
        <w:rPr>
          <w:spacing w:val="-8"/>
        </w:rPr>
        <w:t> </w:t>
      </w:r>
      <w:r>
        <w:rPr/>
        <w:t>de</w:t>
      </w:r>
      <w:r>
        <w:rPr>
          <w:spacing w:val="-8"/>
        </w:rPr>
        <w:t> </w:t>
      </w:r>
      <w:r>
        <w:rPr/>
        <w:t>los</w:t>
      </w:r>
      <w:r>
        <w:rPr>
          <w:spacing w:val="-8"/>
        </w:rPr>
        <w:t> </w:t>
      </w:r>
      <w:r>
        <w:rPr/>
        <w:t>proyectos</w:t>
      </w:r>
      <w:r>
        <w:rPr>
          <w:spacing w:val="-8"/>
        </w:rPr>
        <w:t> </w:t>
      </w:r>
      <w:r>
        <w:rPr/>
        <w:t>propuestos</w:t>
      </w:r>
      <w:r>
        <w:rPr>
          <w:spacing w:val="-8"/>
        </w:rPr>
        <w:t> </w:t>
      </w:r>
      <w:r>
        <w:rPr/>
        <w:t>en</w:t>
      </w:r>
      <w:r>
        <w:rPr>
          <w:spacing w:val="-8"/>
        </w:rPr>
        <w:t> </w:t>
      </w:r>
      <w:r>
        <w:rPr/>
        <w:t>1960</w:t>
      </w:r>
      <w:r>
        <w:rPr>
          <w:spacing w:val="-8"/>
        </w:rPr>
        <w:t> </w:t>
      </w:r>
      <w:r>
        <w:rPr/>
        <w:t>preveían</w:t>
      </w:r>
      <w:r>
        <w:rPr>
          <w:spacing w:val="-8"/>
        </w:rPr>
        <w:t> </w:t>
      </w:r>
      <w:r>
        <w:rPr/>
        <w:t>la</w:t>
      </w:r>
      <w:r>
        <w:rPr>
          <w:spacing w:val="-8"/>
        </w:rPr>
        <w:t> </w:t>
      </w:r>
      <w:r>
        <w:rPr/>
        <w:t>construcción</w:t>
      </w:r>
      <w:r>
        <w:rPr>
          <w:spacing w:val="-8"/>
        </w:rPr>
        <w:t> </w:t>
      </w:r>
      <w:r>
        <w:rPr/>
        <w:t>de</w:t>
      </w:r>
      <w:r>
        <w:rPr>
          <w:spacing w:val="-8"/>
        </w:rPr>
        <w:t> </w:t>
      </w:r>
      <w:r>
        <w:rPr/>
        <w:t>los nuevos edificios de tres o cuatro plantas cada uno y la conservación de la iglesia</w:t>
      </w:r>
      <w:r>
        <w:rPr>
          <w:spacing w:val="-27"/>
        </w:rPr>
        <w:t> </w:t>
      </w:r>
      <w:r>
        <w:rPr/>
        <w:t>del Espíritu Santo y del Ayuntamiento. La modernidad postulada en los proyectos fue explicada</w:t>
      </w:r>
      <w:r>
        <w:rPr>
          <w:spacing w:val="-5"/>
        </w:rPr>
        <w:t> </w:t>
      </w:r>
      <w:r>
        <w:rPr/>
        <w:t>por</w:t>
      </w:r>
      <w:r>
        <w:rPr>
          <w:spacing w:val="-5"/>
        </w:rPr>
        <w:t> </w:t>
      </w:r>
      <w:r>
        <w:rPr/>
        <w:t>la</w:t>
      </w:r>
      <w:r>
        <w:rPr>
          <w:spacing w:val="-5"/>
        </w:rPr>
        <w:t> </w:t>
      </w:r>
      <w:r>
        <w:rPr/>
        <w:t>falta</w:t>
      </w:r>
      <w:r>
        <w:rPr>
          <w:spacing w:val="-5"/>
        </w:rPr>
        <w:t> </w:t>
      </w:r>
      <w:r>
        <w:rPr/>
        <w:t>de</w:t>
      </w:r>
      <w:r>
        <w:rPr>
          <w:spacing w:val="-5"/>
        </w:rPr>
        <w:t> </w:t>
      </w:r>
      <w:r>
        <w:rPr/>
        <w:t>la</w:t>
      </w:r>
      <w:r>
        <w:rPr>
          <w:spacing w:val="-5"/>
        </w:rPr>
        <w:t> </w:t>
      </w:r>
      <w:r>
        <w:rPr/>
        <w:t>arquitectura</w:t>
      </w:r>
      <w:r>
        <w:rPr>
          <w:spacing w:val="-5"/>
        </w:rPr>
        <w:t> </w:t>
      </w:r>
      <w:r>
        <w:rPr/>
        <w:t>unida</w:t>
      </w:r>
      <w:r>
        <w:rPr>
          <w:spacing w:val="-5"/>
        </w:rPr>
        <w:t> </w:t>
      </w:r>
      <w:r>
        <w:rPr/>
        <w:t>del</w:t>
      </w:r>
      <w:r>
        <w:rPr>
          <w:spacing w:val="-5"/>
        </w:rPr>
        <w:t> </w:t>
      </w:r>
      <w:r>
        <w:rPr/>
        <w:t>siglo</w:t>
      </w:r>
      <w:r>
        <w:rPr>
          <w:spacing w:val="-5"/>
        </w:rPr>
        <w:t> </w:t>
      </w:r>
      <w:r>
        <w:rPr/>
        <w:t>XIX.</w:t>
      </w:r>
      <w:r>
        <w:rPr>
          <w:spacing w:val="-5"/>
        </w:rPr>
        <w:t> </w:t>
      </w:r>
      <w:r>
        <w:rPr/>
        <w:t>Lo</w:t>
      </w:r>
      <w:r>
        <w:rPr>
          <w:spacing w:val="-5"/>
        </w:rPr>
        <w:t> </w:t>
      </w:r>
      <w:r>
        <w:rPr/>
        <w:t>que</w:t>
      </w:r>
      <w:r>
        <w:rPr>
          <w:spacing w:val="-5"/>
        </w:rPr>
        <w:t> </w:t>
      </w:r>
      <w:r>
        <w:rPr/>
        <w:t>a</w:t>
      </w:r>
      <w:r>
        <w:rPr>
          <w:spacing w:val="-5"/>
        </w:rPr>
        <w:t> </w:t>
      </w:r>
      <w:r>
        <w:rPr/>
        <w:t>los</w:t>
      </w:r>
      <w:r>
        <w:rPr>
          <w:spacing w:val="-5"/>
        </w:rPr>
        <w:t> </w:t>
      </w:r>
      <w:r>
        <w:rPr/>
        <w:t>arquitectos les pareció lo más interesante fue la forma octogonal de la plaza. En los proyectos aprovecharon fuertes contrastes causados por la proximidad de la arquitectura de formas históricas y las construcciones modernas de vidrio y metal</w:t>
      </w:r>
      <w:r>
        <w:rPr>
          <w:position w:val="7"/>
          <w:sz w:val="12"/>
        </w:rPr>
        <w:t>6</w:t>
      </w:r>
      <w:r>
        <w:rPr/>
        <w:t>. Los periódicos informaron que la discusión sobre las propuestas se inició con un juicio emocional emitido por uno de los interlocutores: “(...) estoy en el funeral de Łódź (...) ¡No to- queis la Plaza de la</w:t>
      </w:r>
      <w:r>
        <w:rPr>
          <w:spacing w:val="3"/>
        </w:rPr>
        <w:t> </w:t>
      </w:r>
      <w:r>
        <w:rPr/>
        <w:t>Libertad!”</w:t>
      </w:r>
      <w:r>
        <w:rPr>
          <w:position w:val="7"/>
          <w:sz w:val="12"/>
        </w:rPr>
        <w:t>7</w:t>
      </w:r>
    </w:p>
    <w:p>
      <w:pPr>
        <w:pStyle w:val="BodyText"/>
        <w:spacing w:line="247" w:lineRule="auto"/>
        <w:ind w:left="113" w:right="110" w:firstLine="283"/>
        <w:jc w:val="both"/>
      </w:pPr>
      <w:r>
        <w:rPr>
          <w:spacing w:val="-3"/>
        </w:rPr>
        <w:t>Finalmente</w:t>
      </w:r>
      <w:r>
        <w:rPr>
          <w:spacing w:val="-15"/>
        </w:rPr>
        <w:t> </w:t>
      </w:r>
      <w:r>
        <w:rPr/>
        <w:t>en</w:t>
      </w:r>
      <w:r>
        <w:rPr>
          <w:spacing w:val="-15"/>
        </w:rPr>
        <w:t> </w:t>
      </w:r>
      <w:r>
        <w:rPr>
          <w:spacing w:val="-3"/>
        </w:rPr>
        <w:t>1969</w:t>
      </w:r>
      <w:r>
        <w:rPr>
          <w:spacing w:val="-15"/>
        </w:rPr>
        <w:t> </w:t>
      </w:r>
      <w:r>
        <w:rPr/>
        <w:t>el</w:t>
      </w:r>
      <w:r>
        <w:rPr>
          <w:spacing w:val="-15"/>
        </w:rPr>
        <w:t> </w:t>
      </w:r>
      <w:r>
        <w:rPr>
          <w:spacing w:val="-3"/>
        </w:rPr>
        <w:t>arquitecto</w:t>
      </w:r>
      <w:r>
        <w:rPr>
          <w:spacing w:val="-19"/>
        </w:rPr>
        <w:t> </w:t>
      </w:r>
      <w:r>
        <w:rPr>
          <w:spacing w:val="-4"/>
        </w:rPr>
        <w:t>Witold</w:t>
      </w:r>
      <w:r>
        <w:rPr>
          <w:spacing w:val="-15"/>
        </w:rPr>
        <w:t> </w:t>
      </w:r>
      <w:r>
        <w:rPr>
          <w:spacing w:val="-3"/>
        </w:rPr>
        <w:t>Millo,</w:t>
      </w:r>
      <w:r>
        <w:rPr>
          <w:spacing w:val="-15"/>
        </w:rPr>
        <w:t> </w:t>
      </w:r>
      <w:r>
        <w:rPr>
          <w:spacing w:val="-3"/>
        </w:rPr>
        <w:t>basándose</w:t>
      </w:r>
      <w:r>
        <w:rPr>
          <w:spacing w:val="-15"/>
        </w:rPr>
        <w:t> </w:t>
      </w:r>
      <w:r>
        <w:rPr/>
        <w:t>en</w:t>
      </w:r>
      <w:r>
        <w:rPr>
          <w:spacing w:val="-15"/>
        </w:rPr>
        <w:t> </w:t>
      </w:r>
      <w:r>
        <w:rPr/>
        <w:t>los</w:t>
      </w:r>
      <w:r>
        <w:rPr>
          <w:spacing w:val="-15"/>
        </w:rPr>
        <w:t> </w:t>
      </w:r>
      <w:r>
        <w:rPr>
          <w:spacing w:val="-3"/>
        </w:rPr>
        <w:t>diseños</w:t>
      </w:r>
      <w:r>
        <w:rPr>
          <w:spacing w:val="-15"/>
        </w:rPr>
        <w:t> </w:t>
      </w:r>
      <w:r>
        <w:rPr>
          <w:spacing w:val="-3"/>
        </w:rPr>
        <w:t>anteriores, creó</w:t>
      </w:r>
      <w:r>
        <w:rPr>
          <w:spacing w:val="-6"/>
        </w:rPr>
        <w:t> </w:t>
      </w:r>
      <w:r>
        <w:rPr/>
        <w:t>el</w:t>
      </w:r>
      <w:r>
        <w:rPr>
          <w:spacing w:val="-6"/>
        </w:rPr>
        <w:t> </w:t>
      </w:r>
      <w:r>
        <w:rPr>
          <w:spacing w:val="-3"/>
        </w:rPr>
        <w:t>proyecto</w:t>
      </w:r>
      <w:r>
        <w:rPr>
          <w:spacing w:val="-6"/>
        </w:rPr>
        <w:t> </w:t>
      </w:r>
      <w:r>
        <w:rPr>
          <w:spacing w:val="-3"/>
        </w:rPr>
        <w:t>aceptado</w:t>
      </w:r>
      <w:r>
        <w:rPr>
          <w:spacing w:val="-6"/>
        </w:rPr>
        <w:t> </w:t>
      </w:r>
      <w:r>
        <w:rPr>
          <w:spacing w:val="-3"/>
        </w:rPr>
        <w:t>para</w:t>
      </w:r>
      <w:r>
        <w:rPr>
          <w:spacing w:val="-6"/>
        </w:rPr>
        <w:t> </w:t>
      </w:r>
      <w:r>
        <w:rPr/>
        <w:t>la</w:t>
      </w:r>
      <w:r>
        <w:rPr>
          <w:spacing w:val="-6"/>
        </w:rPr>
        <w:t> </w:t>
      </w:r>
      <w:r>
        <w:rPr>
          <w:spacing w:val="-3"/>
        </w:rPr>
        <w:t>implementación.</w:t>
      </w:r>
      <w:r>
        <w:rPr>
          <w:spacing w:val="-14"/>
        </w:rPr>
        <w:t> </w:t>
      </w:r>
      <w:r>
        <w:rPr/>
        <w:t>Y</w:t>
      </w:r>
      <w:r>
        <w:rPr>
          <w:spacing w:val="-14"/>
        </w:rPr>
        <w:t> </w:t>
      </w:r>
      <w:r>
        <w:rPr>
          <w:spacing w:val="-3"/>
        </w:rPr>
        <w:t>otra</w:t>
      </w:r>
      <w:r>
        <w:rPr>
          <w:spacing w:val="-6"/>
        </w:rPr>
        <w:t> </w:t>
      </w:r>
      <w:r>
        <w:rPr/>
        <w:t>vez</w:t>
      </w:r>
      <w:r>
        <w:rPr>
          <w:spacing w:val="-6"/>
        </w:rPr>
        <w:t> </w:t>
      </w:r>
      <w:r>
        <w:rPr>
          <w:spacing w:val="-3"/>
        </w:rPr>
        <w:t>resultó</w:t>
      </w:r>
      <w:r>
        <w:rPr>
          <w:spacing w:val="-6"/>
        </w:rPr>
        <w:t> </w:t>
      </w:r>
      <w:r>
        <w:rPr/>
        <w:t>que</w:t>
      </w:r>
      <w:r>
        <w:rPr>
          <w:spacing w:val="-6"/>
        </w:rPr>
        <w:t> </w:t>
      </w:r>
      <w:r>
        <w:rPr>
          <w:spacing w:val="-3"/>
        </w:rPr>
        <w:t>valía</w:t>
      </w:r>
      <w:r>
        <w:rPr>
          <w:spacing w:val="-6"/>
        </w:rPr>
        <w:t> </w:t>
      </w:r>
      <w:r>
        <w:rPr/>
        <w:t>la</w:t>
      </w:r>
      <w:r>
        <w:rPr>
          <w:spacing w:val="-6"/>
        </w:rPr>
        <w:t> </w:t>
      </w:r>
      <w:r>
        <w:rPr>
          <w:spacing w:val="-3"/>
        </w:rPr>
        <w:t>pena mantener </w:t>
      </w:r>
      <w:r>
        <w:rPr/>
        <w:t>el </w:t>
      </w:r>
      <w:r>
        <w:rPr>
          <w:spacing w:val="-3"/>
        </w:rPr>
        <w:t>ayuntamiento, </w:t>
      </w:r>
      <w:r>
        <w:rPr/>
        <w:t>la </w:t>
      </w:r>
      <w:r>
        <w:rPr>
          <w:spacing w:val="-3"/>
        </w:rPr>
        <w:t>iglesia, </w:t>
      </w:r>
      <w:r>
        <w:rPr/>
        <w:t>y </w:t>
      </w:r>
      <w:r>
        <w:rPr>
          <w:spacing w:val="-3"/>
        </w:rPr>
        <w:t>algunos otros edificios, </w:t>
      </w:r>
      <w:r>
        <w:rPr/>
        <w:t>así </w:t>
      </w:r>
      <w:r>
        <w:rPr>
          <w:spacing w:val="-3"/>
        </w:rPr>
        <w:t>como </w:t>
      </w:r>
      <w:r>
        <w:rPr/>
        <w:t>un </w:t>
      </w:r>
      <w:r>
        <w:rPr>
          <w:spacing w:val="-3"/>
        </w:rPr>
        <w:t>esquema octogonal</w:t>
      </w:r>
      <w:r>
        <w:rPr>
          <w:spacing w:val="-14"/>
        </w:rPr>
        <w:t> </w:t>
      </w:r>
      <w:r>
        <w:rPr/>
        <w:t>del</w:t>
      </w:r>
      <w:r>
        <w:rPr>
          <w:spacing w:val="-14"/>
        </w:rPr>
        <w:t> </w:t>
      </w:r>
      <w:r>
        <w:rPr>
          <w:spacing w:val="-3"/>
        </w:rPr>
        <w:t>plano.</w:t>
      </w:r>
      <w:r>
        <w:rPr>
          <w:spacing w:val="-14"/>
        </w:rPr>
        <w:t> </w:t>
      </w:r>
      <w:r>
        <w:rPr/>
        <w:t>El</w:t>
      </w:r>
      <w:r>
        <w:rPr>
          <w:spacing w:val="-14"/>
        </w:rPr>
        <w:t> </w:t>
      </w:r>
      <w:r>
        <w:rPr>
          <w:spacing w:val="-3"/>
        </w:rPr>
        <w:t>resto</w:t>
      </w:r>
      <w:r>
        <w:rPr>
          <w:spacing w:val="-14"/>
        </w:rPr>
        <w:t> </w:t>
      </w:r>
      <w:r>
        <w:rPr/>
        <w:t>de</w:t>
      </w:r>
      <w:r>
        <w:rPr>
          <w:spacing w:val="-14"/>
        </w:rPr>
        <w:t> </w:t>
      </w:r>
      <w:r>
        <w:rPr/>
        <w:t>los</w:t>
      </w:r>
      <w:r>
        <w:rPr>
          <w:spacing w:val="-14"/>
        </w:rPr>
        <w:t> </w:t>
      </w:r>
      <w:r>
        <w:rPr>
          <w:spacing w:val="-3"/>
        </w:rPr>
        <w:t>edificios</w:t>
      </w:r>
      <w:r>
        <w:rPr>
          <w:spacing w:val="-14"/>
        </w:rPr>
        <w:t> </w:t>
      </w:r>
      <w:r>
        <w:rPr/>
        <w:t>los</w:t>
      </w:r>
      <w:r>
        <w:rPr>
          <w:spacing w:val="-14"/>
        </w:rPr>
        <w:t> </w:t>
      </w:r>
      <w:r>
        <w:rPr>
          <w:spacing w:val="-3"/>
        </w:rPr>
        <w:t>diseñadores</w:t>
      </w:r>
      <w:r>
        <w:rPr>
          <w:spacing w:val="-14"/>
        </w:rPr>
        <w:t> </w:t>
      </w:r>
      <w:r>
        <w:rPr/>
        <w:t>los</w:t>
      </w:r>
      <w:r>
        <w:rPr>
          <w:spacing w:val="-14"/>
        </w:rPr>
        <w:t> </w:t>
      </w:r>
      <w:r>
        <w:rPr>
          <w:spacing w:val="-3"/>
        </w:rPr>
        <w:t>querían</w:t>
      </w:r>
      <w:r>
        <w:rPr>
          <w:spacing w:val="-14"/>
        </w:rPr>
        <w:t> </w:t>
      </w:r>
      <w:r>
        <w:rPr>
          <w:spacing w:val="-3"/>
        </w:rPr>
        <w:t>retirar</w:t>
      </w:r>
      <w:r>
        <w:rPr>
          <w:spacing w:val="-14"/>
        </w:rPr>
        <w:t> </w:t>
      </w:r>
      <w:r>
        <w:rPr/>
        <w:t>y</w:t>
      </w:r>
      <w:r>
        <w:rPr>
          <w:spacing w:val="-14"/>
        </w:rPr>
        <w:t> </w:t>
      </w:r>
      <w:r>
        <w:rPr/>
        <w:t>con</w:t>
      </w:r>
      <w:r>
        <w:rPr>
          <w:spacing w:val="-14"/>
        </w:rPr>
        <w:t> </w:t>
      </w:r>
      <w:r>
        <w:rPr>
          <w:spacing w:val="-3"/>
        </w:rPr>
        <w:t>el tiempo</w:t>
      </w:r>
      <w:r>
        <w:rPr>
          <w:spacing w:val="-12"/>
        </w:rPr>
        <w:t> </w:t>
      </w:r>
      <w:r>
        <w:rPr>
          <w:spacing w:val="-3"/>
        </w:rPr>
        <w:t>sustituir</w:t>
      </w:r>
      <w:r>
        <w:rPr>
          <w:spacing w:val="-12"/>
        </w:rPr>
        <w:t> </w:t>
      </w:r>
      <w:r>
        <w:rPr/>
        <w:t>por</w:t>
      </w:r>
      <w:r>
        <w:rPr>
          <w:spacing w:val="-12"/>
        </w:rPr>
        <w:t> </w:t>
      </w:r>
      <w:r>
        <w:rPr>
          <w:spacing w:val="-3"/>
        </w:rPr>
        <w:t>otros</w:t>
      </w:r>
      <w:r>
        <w:rPr>
          <w:spacing w:val="-12"/>
        </w:rPr>
        <w:t> </w:t>
      </w:r>
      <w:r>
        <w:rPr>
          <w:spacing w:val="-3"/>
        </w:rPr>
        <w:t>nuevos.</w:t>
      </w:r>
      <w:r>
        <w:rPr>
          <w:spacing w:val="-12"/>
        </w:rPr>
        <w:t> </w:t>
      </w:r>
      <w:r>
        <w:rPr/>
        <w:t>Se</w:t>
      </w:r>
      <w:r>
        <w:rPr>
          <w:spacing w:val="-12"/>
        </w:rPr>
        <w:t> </w:t>
      </w:r>
      <w:r>
        <w:rPr>
          <w:spacing w:val="-3"/>
        </w:rPr>
        <w:t>presentaron</w:t>
      </w:r>
      <w:r>
        <w:rPr>
          <w:spacing w:val="-12"/>
        </w:rPr>
        <w:t> </w:t>
      </w:r>
      <w:r>
        <w:rPr>
          <w:spacing w:val="-3"/>
        </w:rPr>
        <w:t>tres</w:t>
      </w:r>
      <w:r>
        <w:rPr>
          <w:spacing w:val="-12"/>
        </w:rPr>
        <w:t> </w:t>
      </w:r>
      <w:r>
        <w:rPr>
          <w:spacing w:val="-3"/>
        </w:rPr>
        <w:t>propuestas.</w:t>
      </w:r>
      <w:r>
        <w:rPr>
          <w:spacing w:val="-12"/>
        </w:rPr>
        <w:t> </w:t>
      </w:r>
      <w:r>
        <w:rPr/>
        <w:t>En</w:t>
      </w:r>
      <w:r>
        <w:rPr>
          <w:spacing w:val="-12"/>
        </w:rPr>
        <w:t> </w:t>
      </w:r>
      <w:r>
        <w:rPr/>
        <w:t>una</w:t>
      </w:r>
      <w:r>
        <w:rPr>
          <w:spacing w:val="-12"/>
        </w:rPr>
        <w:t> </w:t>
      </w:r>
      <w:r>
        <w:rPr/>
        <w:t>de</w:t>
      </w:r>
      <w:r>
        <w:rPr>
          <w:spacing w:val="-12"/>
        </w:rPr>
        <w:t> </w:t>
      </w:r>
      <w:r>
        <w:rPr/>
        <w:t>las</w:t>
      </w:r>
      <w:r>
        <w:rPr>
          <w:spacing w:val="-12"/>
        </w:rPr>
        <w:t> </w:t>
      </w:r>
      <w:r>
        <w:rPr>
          <w:spacing w:val="-3"/>
        </w:rPr>
        <w:t>varian- </w:t>
      </w:r>
      <w:r>
        <w:rPr/>
        <w:t>tes la </w:t>
      </w:r>
      <w:r>
        <w:rPr>
          <w:spacing w:val="-3"/>
        </w:rPr>
        <w:t>plaza estaba rodeada </w:t>
      </w:r>
      <w:r>
        <w:rPr/>
        <w:t>por los </w:t>
      </w:r>
      <w:r>
        <w:rPr>
          <w:spacing w:val="-3"/>
        </w:rPr>
        <w:t>rascacielos. Otros proyectos eran </w:t>
      </w:r>
      <w:r>
        <w:rPr/>
        <w:t>más </w:t>
      </w:r>
      <w:r>
        <w:rPr>
          <w:spacing w:val="-3"/>
        </w:rPr>
        <w:t>equilibrados. Finalmente, </w:t>
      </w:r>
      <w:r>
        <w:rPr/>
        <w:t>las </w:t>
      </w:r>
      <w:r>
        <w:rPr>
          <w:spacing w:val="-3"/>
        </w:rPr>
        <w:t>autoridades </w:t>
      </w:r>
      <w:r>
        <w:rPr/>
        <w:t>de la </w:t>
      </w:r>
      <w:r>
        <w:rPr>
          <w:spacing w:val="-3"/>
        </w:rPr>
        <w:t>ciudad aprobaron </w:t>
      </w:r>
      <w:r>
        <w:rPr/>
        <w:t>un </w:t>
      </w:r>
      <w:r>
        <w:rPr>
          <w:spacing w:val="-3"/>
        </w:rPr>
        <w:t>proyecto </w:t>
      </w:r>
      <w:r>
        <w:rPr/>
        <w:t>con los </w:t>
      </w:r>
      <w:r>
        <w:rPr>
          <w:spacing w:val="-3"/>
        </w:rPr>
        <w:t>edificios resi- denciales</w:t>
      </w:r>
      <w:r>
        <w:rPr>
          <w:spacing w:val="-11"/>
        </w:rPr>
        <w:t> </w:t>
      </w:r>
      <w:r>
        <w:rPr/>
        <w:t>de</w:t>
      </w:r>
      <w:r>
        <w:rPr>
          <w:spacing w:val="-11"/>
        </w:rPr>
        <w:t> </w:t>
      </w:r>
      <w:r>
        <w:rPr>
          <w:spacing w:val="-3"/>
        </w:rPr>
        <w:t>cinco</w:t>
      </w:r>
      <w:r>
        <w:rPr>
          <w:spacing w:val="-11"/>
        </w:rPr>
        <w:t> </w:t>
      </w:r>
      <w:r>
        <w:rPr>
          <w:spacing w:val="-3"/>
        </w:rPr>
        <w:t>plantas</w:t>
      </w:r>
      <w:r>
        <w:rPr>
          <w:spacing w:val="-11"/>
        </w:rPr>
        <w:t> </w:t>
      </w:r>
      <w:r>
        <w:rPr>
          <w:spacing w:val="-3"/>
        </w:rPr>
        <w:t>cada</w:t>
      </w:r>
      <w:r>
        <w:rPr>
          <w:spacing w:val="-11"/>
        </w:rPr>
        <w:t> </w:t>
      </w:r>
      <w:r>
        <w:rPr/>
        <w:t>uno</w:t>
      </w:r>
      <w:r>
        <w:rPr>
          <w:spacing w:val="-11"/>
        </w:rPr>
        <w:t> </w:t>
      </w:r>
      <w:r>
        <w:rPr/>
        <w:t>y</w:t>
      </w:r>
      <w:r>
        <w:rPr>
          <w:spacing w:val="-11"/>
        </w:rPr>
        <w:t> </w:t>
      </w:r>
      <w:r>
        <w:rPr/>
        <w:t>las</w:t>
      </w:r>
      <w:r>
        <w:rPr>
          <w:spacing w:val="-11"/>
        </w:rPr>
        <w:t> </w:t>
      </w:r>
      <w:r>
        <w:rPr>
          <w:spacing w:val="-3"/>
        </w:rPr>
        <w:t>tiendas</w:t>
      </w:r>
      <w:r>
        <w:rPr>
          <w:spacing w:val="-11"/>
        </w:rPr>
        <w:t> </w:t>
      </w:r>
      <w:r>
        <w:rPr/>
        <w:t>en</w:t>
      </w:r>
      <w:r>
        <w:rPr>
          <w:spacing w:val="-11"/>
        </w:rPr>
        <w:t> </w:t>
      </w:r>
      <w:r>
        <w:rPr/>
        <w:t>la</w:t>
      </w:r>
      <w:r>
        <w:rPr>
          <w:spacing w:val="-11"/>
        </w:rPr>
        <w:t> </w:t>
      </w:r>
      <w:r>
        <w:rPr>
          <w:spacing w:val="-3"/>
        </w:rPr>
        <w:t>planta</w:t>
      </w:r>
      <w:r>
        <w:rPr>
          <w:spacing w:val="-11"/>
        </w:rPr>
        <w:t> </w:t>
      </w:r>
      <w:r>
        <w:rPr>
          <w:spacing w:val="-3"/>
        </w:rPr>
        <w:t>baja</w:t>
      </w:r>
      <w:r>
        <w:rPr>
          <w:spacing w:val="-11"/>
        </w:rPr>
        <w:t> </w:t>
      </w:r>
      <w:r>
        <w:rPr>
          <w:spacing w:val="-3"/>
        </w:rPr>
        <w:t>que,</w:t>
      </w:r>
      <w:r>
        <w:rPr>
          <w:spacing w:val="-11"/>
        </w:rPr>
        <w:t> </w:t>
      </w:r>
      <w:r>
        <w:rPr>
          <w:spacing w:val="-3"/>
        </w:rPr>
        <w:t>como</w:t>
      </w:r>
      <w:r>
        <w:rPr>
          <w:spacing w:val="-11"/>
        </w:rPr>
        <w:t> </w:t>
      </w:r>
      <w:r>
        <w:rPr>
          <w:spacing w:val="-3"/>
        </w:rPr>
        <w:t>describie- </w:t>
      </w:r>
      <w:r>
        <w:rPr/>
        <w:t>ron</w:t>
      </w:r>
      <w:r>
        <w:rPr>
          <w:spacing w:val="-6"/>
        </w:rPr>
        <w:t> </w:t>
      </w:r>
      <w:r>
        <w:rPr/>
        <w:t>en</w:t>
      </w:r>
      <w:r>
        <w:rPr>
          <w:spacing w:val="-6"/>
        </w:rPr>
        <w:t> </w:t>
      </w:r>
      <w:r>
        <w:rPr/>
        <w:t>la</w:t>
      </w:r>
      <w:r>
        <w:rPr>
          <w:spacing w:val="-6"/>
        </w:rPr>
        <w:t> </w:t>
      </w:r>
      <w:r>
        <w:rPr>
          <w:spacing w:val="-3"/>
        </w:rPr>
        <w:t>prensa,</w:t>
      </w:r>
      <w:r>
        <w:rPr>
          <w:spacing w:val="-6"/>
        </w:rPr>
        <w:t> </w:t>
      </w:r>
      <w:r>
        <w:rPr>
          <w:spacing w:val="-3"/>
        </w:rPr>
        <w:t>aludían</w:t>
      </w:r>
      <w:r>
        <w:rPr>
          <w:spacing w:val="-6"/>
        </w:rPr>
        <w:t> </w:t>
      </w:r>
      <w:r>
        <w:rPr/>
        <w:t>a</w:t>
      </w:r>
      <w:r>
        <w:rPr>
          <w:spacing w:val="-6"/>
        </w:rPr>
        <w:t> </w:t>
      </w:r>
      <w:r>
        <w:rPr/>
        <w:t>las</w:t>
      </w:r>
      <w:r>
        <w:rPr>
          <w:spacing w:val="-6"/>
        </w:rPr>
        <w:t> </w:t>
      </w:r>
      <w:r>
        <w:rPr>
          <w:spacing w:val="-3"/>
        </w:rPr>
        <w:t>tradiciones</w:t>
      </w:r>
      <w:r>
        <w:rPr>
          <w:spacing w:val="-6"/>
        </w:rPr>
        <w:t> </w:t>
      </w:r>
      <w:r>
        <w:rPr/>
        <w:t>de</w:t>
      </w:r>
      <w:r>
        <w:rPr>
          <w:spacing w:val="-6"/>
        </w:rPr>
        <w:t> </w:t>
      </w:r>
      <w:r>
        <w:rPr/>
        <w:t>la</w:t>
      </w:r>
      <w:r>
        <w:rPr>
          <w:spacing w:val="-6"/>
        </w:rPr>
        <w:t> </w:t>
      </w:r>
      <w:r>
        <w:rPr>
          <w:spacing w:val="-3"/>
        </w:rPr>
        <w:t>arquitectura</w:t>
      </w:r>
      <w:r>
        <w:rPr>
          <w:spacing w:val="-6"/>
        </w:rPr>
        <w:t> </w:t>
      </w:r>
      <w:r>
        <w:rPr>
          <w:spacing w:val="-3"/>
        </w:rPr>
        <w:t>ciudadana</w:t>
      </w:r>
      <w:r>
        <w:rPr>
          <w:spacing w:val="-6"/>
        </w:rPr>
        <w:t> </w:t>
      </w:r>
      <w:r>
        <w:rPr/>
        <w:t>del</w:t>
      </w:r>
      <w:r>
        <w:rPr>
          <w:spacing w:val="-6"/>
        </w:rPr>
        <w:t> </w:t>
      </w:r>
      <w:r>
        <w:rPr>
          <w:spacing w:val="-3"/>
        </w:rPr>
        <w:t>siglo</w:t>
      </w:r>
      <w:r>
        <w:rPr>
          <w:spacing w:val="-6"/>
        </w:rPr>
        <w:t> </w:t>
      </w:r>
      <w:r>
        <w:rPr>
          <w:spacing w:val="-3"/>
        </w:rPr>
        <w:t>XIX.</w:t>
      </w:r>
    </w:p>
    <w:p>
      <w:pPr>
        <w:pStyle w:val="BodyText"/>
        <w:spacing w:before="4"/>
        <w:rPr>
          <w:sz w:val="32"/>
        </w:rPr>
      </w:pPr>
    </w:p>
    <w:p>
      <w:pPr>
        <w:pStyle w:val="ListParagraph"/>
        <w:numPr>
          <w:ilvl w:val="0"/>
          <w:numId w:val="11"/>
        </w:numPr>
        <w:tabs>
          <w:tab w:pos="443" w:val="left" w:leader="none"/>
        </w:tabs>
        <w:spacing w:line="240" w:lineRule="auto" w:before="0" w:after="0"/>
        <w:ind w:left="442" w:right="0" w:hanging="329"/>
        <w:jc w:val="both"/>
        <w:rPr>
          <w:sz w:val="18"/>
        </w:rPr>
      </w:pPr>
      <w:r>
        <w:rPr>
          <w:sz w:val="18"/>
        </w:rPr>
        <w:t>Gryglewski, Piotr; Wróbel, Robert; Ucińska, Agnieszka (2009), pp.</w:t>
      </w:r>
      <w:r>
        <w:rPr>
          <w:spacing w:val="-23"/>
          <w:sz w:val="18"/>
        </w:rPr>
        <w:t> </w:t>
      </w:r>
      <w:r>
        <w:rPr>
          <w:sz w:val="18"/>
        </w:rPr>
        <w:t>37-38.</w:t>
      </w:r>
    </w:p>
    <w:p>
      <w:pPr>
        <w:pStyle w:val="ListParagraph"/>
        <w:numPr>
          <w:ilvl w:val="0"/>
          <w:numId w:val="11"/>
        </w:numPr>
        <w:tabs>
          <w:tab w:pos="443" w:val="left" w:leader="none"/>
        </w:tabs>
        <w:spacing w:line="240" w:lineRule="auto" w:before="13" w:after="0"/>
        <w:ind w:left="442" w:right="0" w:hanging="329"/>
        <w:jc w:val="both"/>
        <w:rPr>
          <w:sz w:val="18"/>
        </w:rPr>
      </w:pPr>
      <w:r>
        <w:rPr>
          <w:sz w:val="18"/>
        </w:rPr>
        <w:t>Gryglewski, Piotr; Wróbel, Robert; Ucińska, Agnieszka (2009), pp.</w:t>
      </w:r>
      <w:r>
        <w:rPr>
          <w:spacing w:val="-23"/>
          <w:sz w:val="18"/>
        </w:rPr>
        <w:t> </w:t>
      </w:r>
      <w:r>
        <w:rPr>
          <w:sz w:val="18"/>
        </w:rPr>
        <w:t>38-39.</w:t>
      </w:r>
    </w:p>
    <w:p>
      <w:pPr>
        <w:spacing w:after="0" w:line="240" w:lineRule="auto"/>
        <w:jc w:val="both"/>
        <w:rPr>
          <w:sz w:val="18"/>
        </w:rPr>
        <w:sectPr>
          <w:pgSz w:w="9640" w:h="13040"/>
          <w:pgMar w:header="0" w:footer="956" w:top="1020" w:bottom="1140" w:left="1020" w:right="1020"/>
        </w:sectPr>
      </w:pPr>
    </w:p>
    <w:p>
      <w:pPr>
        <w:spacing w:before="59"/>
        <w:ind w:left="1476" w:right="0" w:firstLine="0"/>
        <w:jc w:val="left"/>
        <w:rPr>
          <w:sz w:val="14"/>
        </w:rPr>
      </w:pPr>
      <w:r>
        <w:rPr>
          <w:sz w:val="20"/>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w:t>
      </w:r>
      <w:r>
        <w:rPr>
          <w:w w:val="145"/>
          <w:sz w:val="14"/>
        </w:rPr>
        <w:t>a</w:t>
      </w:r>
      <w:r>
        <w:rPr>
          <w:spacing w:val="15"/>
          <w:sz w:val="14"/>
        </w:rPr>
        <w:t> </w:t>
      </w:r>
      <w:r>
        <w:rPr>
          <w:sz w:val="14"/>
        </w:rPr>
        <w:t>E</w:t>
      </w:r>
      <w:r>
        <w:rPr>
          <w:w w:val="144"/>
          <w:sz w:val="14"/>
        </w:rPr>
        <w:t>n</w:t>
      </w:r>
      <w:r>
        <w:rPr>
          <w:spacing w:val="14"/>
          <w:sz w:val="14"/>
        </w:rPr>
        <w:t> </w:t>
      </w:r>
      <w:r>
        <w:rPr>
          <w:sz w:val="14"/>
        </w:rPr>
        <w:t>E</w:t>
      </w:r>
      <w:r>
        <w:rPr>
          <w:w w:val="219"/>
          <w:sz w:val="14"/>
        </w:rPr>
        <w:t>l</w:t>
      </w:r>
      <w:r>
        <w:rPr>
          <w:spacing w:val="14"/>
          <w:sz w:val="14"/>
        </w:rPr>
        <w:t> </w:t>
      </w:r>
      <w:r>
        <w:rPr>
          <w:sz w:val="14"/>
        </w:rPr>
        <w:t>E</w:t>
      </w:r>
      <w:r>
        <w:rPr>
          <w:spacing w:val="-1"/>
          <w:w w:val="125"/>
          <w:sz w:val="14"/>
        </w:rPr>
        <w:t>s</w:t>
      </w:r>
      <w:r>
        <w:rPr>
          <w:spacing w:val="-13"/>
          <w:w w:val="125"/>
          <w:sz w:val="14"/>
        </w:rPr>
        <w:t>p</w:t>
      </w:r>
      <w:r>
        <w:rPr>
          <w:spacing w:val="-1"/>
          <w:w w:val="146"/>
          <w:sz w:val="14"/>
        </w:rPr>
        <w:t>aci</w:t>
      </w:r>
      <w:r>
        <w:rPr>
          <w:w w:val="146"/>
          <w:sz w:val="14"/>
        </w:rPr>
        <w:t>o</w:t>
      </w:r>
      <w:r>
        <w:rPr>
          <w:spacing w:val="15"/>
          <w:sz w:val="14"/>
        </w:rPr>
        <w:t> </w:t>
      </w:r>
      <w:r>
        <w:rPr>
          <w:spacing w:val="-1"/>
          <w:w w:val="152"/>
          <w:sz w:val="14"/>
        </w:rPr>
        <w:t>habi</w:t>
      </w:r>
      <w:r>
        <w:rPr>
          <w:spacing w:val="-12"/>
          <w:w w:val="152"/>
          <w:sz w:val="14"/>
        </w:rPr>
        <w:t>t</w:t>
      </w:r>
      <w:r>
        <w:rPr>
          <w:spacing w:val="-1"/>
          <w:w w:val="163"/>
          <w:sz w:val="14"/>
        </w:rPr>
        <w:t>ab</w:t>
      </w:r>
      <w:r>
        <w:rPr>
          <w:w w:val="163"/>
          <w:sz w:val="14"/>
        </w:rPr>
        <w:t>l</w:t>
      </w:r>
      <w:r>
        <w:rPr>
          <w:sz w:val="14"/>
        </w:rPr>
        <w:t>E</w:t>
      </w:r>
    </w:p>
    <w:p>
      <w:pPr>
        <w:pStyle w:val="BodyText"/>
        <w:rPr>
          <w:sz w:val="20"/>
        </w:rPr>
      </w:pPr>
    </w:p>
    <w:p>
      <w:pPr>
        <w:pStyle w:val="BodyText"/>
        <w:spacing w:before="7"/>
        <w:rPr>
          <w:sz w:val="17"/>
        </w:rPr>
      </w:pPr>
    </w:p>
    <w:p>
      <w:pPr>
        <w:pStyle w:val="BodyText"/>
        <w:spacing w:line="247" w:lineRule="auto"/>
        <w:ind w:left="113" w:right="111" w:firstLine="283"/>
        <w:jc w:val="both"/>
      </w:pPr>
      <w:r>
        <w:rPr/>
        <w:t>El proyecto de modernización de la Plaza de la Liberdad realizado después del año 1970 muestra diferentes actitudes hacia la tradición arquitectónica ya existen- te. Por un lado es un ejemplo de la inclusión de las formas nuevas en la estructura urbana ya existente. Se mantienen algunos edificios de la arquitectura neoclásica elevando al mismo tiempo nuevas construcciones. Por otro lado el proyecto explota la</w:t>
      </w:r>
      <w:r>
        <w:rPr>
          <w:spacing w:val="-7"/>
        </w:rPr>
        <w:t> </w:t>
      </w:r>
      <w:r>
        <w:rPr/>
        <w:t>diferencia</w:t>
      </w:r>
      <w:r>
        <w:rPr>
          <w:spacing w:val="-7"/>
        </w:rPr>
        <w:t> </w:t>
      </w:r>
      <w:r>
        <w:rPr/>
        <w:t>de</w:t>
      </w:r>
      <w:r>
        <w:rPr>
          <w:spacing w:val="-7"/>
        </w:rPr>
        <w:t> </w:t>
      </w:r>
      <w:r>
        <w:rPr/>
        <w:t>las</w:t>
      </w:r>
      <w:r>
        <w:rPr>
          <w:spacing w:val="-7"/>
        </w:rPr>
        <w:t> </w:t>
      </w:r>
      <w:r>
        <w:rPr/>
        <w:t>formas,</w:t>
      </w:r>
      <w:r>
        <w:rPr>
          <w:spacing w:val="-7"/>
        </w:rPr>
        <w:t> </w:t>
      </w:r>
      <w:r>
        <w:rPr/>
        <w:t>gracias</w:t>
      </w:r>
      <w:r>
        <w:rPr>
          <w:spacing w:val="-7"/>
        </w:rPr>
        <w:t> </w:t>
      </w:r>
      <w:r>
        <w:rPr/>
        <w:t>al</w:t>
      </w:r>
      <w:r>
        <w:rPr>
          <w:spacing w:val="-7"/>
        </w:rPr>
        <w:t> </w:t>
      </w:r>
      <w:r>
        <w:rPr/>
        <w:t>contraste</w:t>
      </w:r>
      <w:r>
        <w:rPr>
          <w:spacing w:val="-7"/>
        </w:rPr>
        <w:t> </w:t>
      </w:r>
      <w:r>
        <w:rPr/>
        <w:t>entre</w:t>
      </w:r>
      <w:r>
        <w:rPr>
          <w:spacing w:val="-7"/>
        </w:rPr>
        <w:t> </w:t>
      </w:r>
      <w:r>
        <w:rPr/>
        <w:t>las</w:t>
      </w:r>
      <w:r>
        <w:rPr>
          <w:spacing w:val="-7"/>
        </w:rPr>
        <w:t> </w:t>
      </w:r>
      <w:r>
        <w:rPr/>
        <w:t>construcciones</w:t>
      </w:r>
      <w:r>
        <w:rPr>
          <w:spacing w:val="-7"/>
        </w:rPr>
        <w:t> </w:t>
      </w:r>
      <w:r>
        <w:rPr/>
        <w:t>de</w:t>
      </w:r>
      <w:r>
        <w:rPr>
          <w:spacing w:val="-7"/>
        </w:rPr>
        <w:t> </w:t>
      </w:r>
      <w:r>
        <w:rPr/>
        <w:t>hormigón con vidrio y la arquitectura antigua.</w:t>
      </w:r>
    </w:p>
    <w:p>
      <w:pPr>
        <w:pStyle w:val="BodyText"/>
        <w:spacing w:line="247" w:lineRule="auto"/>
        <w:ind w:left="113" w:right="111" w:firstLine="283"/>
        <w:jc w:val="both"/>
        <w:rPr>
          <w:sz w:val="12"/>
        </w:rPr>
      </w:pPr>
      <w:r>
        <w:rPr>
          <w:spacing w:val="-4"/>
        </w:rPr>
        <w:t>Presentando </w:t>
      </w:r>
      <w:r>
        <w:rPr>
          <w:spacing w:val="-3"/>
        </w:rPr>
        <w:t>las </w:t>
      </w:r>
      <w:r>
        <w:rPr>
          <w:spacing w:val="-4"/>
        </w:rPr>
        <w:t>siguientes inversiones arquitectónicas creadas </w:t>
      </w:r>
      <w:r>
        <w:rPr/>
        <w:t>en </w:t>
      </w:r>
      <w:r>
        <w:rPr>
          <w:spacing w:val="-3"/>
        </w:rPr>
        <w:t>Łódź </w:t>
      </w:r>
      <w:r>
        <w:rPr>
          <w:spacing w:val="-4"/>
        </w:rPr>
        <w:t>después de </w:t>
      </w:r>
      <w:r>
        <w:rPr>
          <w:spacing w:val="-3"/>
        </w:rPr>
        <w:t>1989 </w:t>
      </w:r>
      <w:r>
        <w:rPr/>
        <w:t>es </w:t>
      </w:r>
      <w:r>
        <w:rPr>
          <w:spacing w:val="-4"/>
        </w:rPr>
        <w:t>difícil evaluar explícitamente según </w:t>
      </w:r>
      <w:r>
        <w:rPr>
          <w:spacing w:val="-3"/>
        </w:rPr>
        <w:t>las </w:t>
      </w:r>
      <w:r>
        <w:rPr>
          <w:spacing w:val="-4"/>
        </w:rPr>
        <w:t>actitudes formuladas </w:t>
      </w:r>
      <w:r>
        <w:rPr/>
        <w:t>en el </w:t>
      </w:r>
      <w:r>
        <w:rPr>
          <w:spacing w:val="-4"/>
        </w:rPr>
        <w:t>título -“la confrontación” </w:t>
      </w:r>
      <w:r>
        <w:rPr/>
        <w:t>o </w:t>
      </w:r>
      <w:r>
        <w:rPr>
          <w:spacing w:val="-3"/>
        </w:rPr>
        <w:t>“la </w:t>
      </w:r>
      <w:r>
        <w:rPr>
          <w:spacing w:val="-4"/>
        </w:rPr>
        <w:t>convivencia”-. </w:t>
      </w:r>
      <w:r>
        <w:rPr/>
        <w:t>En </w:t>
      </w:r>
      <w:r>
        <w:rPr>
          <w:spacing w:val="-3"/>
        </w:rPr>
        <w:t>esta </w:t>
      </w:r>
      <w:r>
        <w:rPr>
          <w:spacing w:val="-4"/>
        </w:rPr>
        <w:t>época </w:t>
      </w:r>
      <w:r>
        <w:rPr/>
        <w:t>el </w:t>
      </w:r>
      <w:r>
        <w:rPr>
          <w:spacing w:val="-4"/>
        </w:rPr>
        <w:t>principal problema seguía siendo </w:t>
      </w:r>
      <w:r>
        <w:rPr/>
        <w:t>el </w:t>
      </w:r>
      <w:r>
        <w:rPr>
          <w:spacing w:val="-4"/>
        </w:rPr>
        <w:t>funcionalismo. </w:t>
      </w:r>
      <w:r>
        <w:rPr/>
        <w:t>Lo </w:t>
      </w:r>
      <w:r>
        <w:rPr>
          <w:spacing w:val="-4"/>
        </w:rPr>
        <w:t>importante </w:t>
      </w:r>
      <w:r>
        <w:rPr>
          <w:spacing w:val="-3"/>
        </w:rPr>
        <w:t>eran las </w:t>
      </w:r>
      <w:r>
        <w:rPr>
          <w:spacing w:val="-4"/>
        </w:rPr>
        <w:t>condiciones técnicas </w:t>
      </w:r>
      <w:r>
        <w:rPr/>
        <w:t>y </w:t>
      </w:r>
      <w:r>
        <w:rPr>
          <w:spacing w:val="-4"/>
        </w:rPr>
        <w:t>nuevas características </w:t>
      </w:r>
      <w:r>
        <w:rPr/>
        <w:t>de </w:t>
      </w:r>
      <w:r>
        <w:rPr>
          <w:spacing w:val="-4"/>
        </w:rPr>
        <w:t>cientos </w:t>
      </w:r>
      <w:r>
        <w:rPr/>
        <w:t>de </w:t>
      </w:r>
      <w:r>
        <w:rPr>
          <w:spacing w:val="-4"/>
        </w:rPr>
        <w:t>edificios creados </w:t>
      </w:r>
      <w:r>
        <w:rPr/>
        <w:t>en el </w:t>
      </w:r>
      <w:r>
        <w:rPr>
          <w:spacing w:val="-4"/>
        </w:rPr>
        <w:t>siglo </w:t>
      </w:r>
      <w:r>
        <w:rPr>
          <w:spacing w:val="-3"/>
        </w:rPr>
        <w:t>XIX </w:t>
      </w:r>
      <w:r>
        <w:rPr/>
        <w:t>y a </w:t>
      </w:r>
      <w:r>
        <w:rPr>
          <w:spacing w:val="-3"/>
        </w:rPr>
        <w:t>los </w:t>
      </w:r>
      <w:r>
        <w:rPr>
          <w:spacing w:val="-4"/>
        </w:rPr>
        <w:t>principios </w:t>
      </w:r>
      <w:r>
        <w:rPr>
          <w:spacing w:val="-3"/>
        </w:rPr>
        <w:t>del </w:t>
      </w:r>
      <w:r>
        <w:rPr>
          <w:spacing w:val="-4"/>
        </w:rPr>
        <w:t>siglo </w:t>
      </w:r>
      <w:r>
        <w:rPr>
          <w:spacing w:val="-3"/>
        </w:rPr>
        <w:t>XX. Los </w:t>
      </w:r>
      <w:r>
        <w:rPr>
          <w:spacing w:val="-5"/>
        </w:rPr>
        <w:t>ar- </w:t>
      </w:r>
      <w:r>
        <w:rPr>
          <w:spacing w:val="-4"/>
        </w:rPr>
        <w:t>quitectos trataron </w:t>
      </w:r>
      <w:r>
        <w:rPr/>
        <w:t>de </w:t>
      </w:r>
      <w:r>
        <w:rPr>
          <w:spacing w:val="-4"/>
        </w:rPr>
        <w:t>encontrar </w:t>
      </w:r>
      <w:r>
        <w:rPr>
          <w:spacing w:val="-3"/>
        </w:rPr>
        <w:t>los </w:t>
      </w:r>
      <w:r>
        <w:rPr>
          <w:spacing w:val="-4"/>
        </w:rPr>
        <w:t>edificios típicos </w:t>
      </w:r>
      <w:r>
        <w:rPr/>
        <w:t>en la </w:t>
      </w:r>
      <w:r>
        <w:rPr>
          <w:spacing w:val="-4"/>
        </w:rPr>
        <w:t>corta historia </w:t>
      </w:r>
      <w:r>
        <w:rPr/>
        <w:t>de la </w:t>
      </w:r>
      <w:r>
        <w:rPr>
          <w:spacing w:val="-4"/>
        </w:rPr>
        <w:t>ciudad,</w:t>
      </w:r>
      <w:r>
        <w:rPr>
          <w:spacing w:val="-33"/>
        </w:rPr>
        <w:t> </w:t>
      </w:r>
      <w:r>
        <w:rPr>
          <w:spacing w:val="-4"/>
        </w:rPr>
        <w:t>que podrían</w:t>
      </w:r>
      <w:r>
        <w:rPr>
          <w:spacing w:val="-8"/>
        </w:rPr>
        <w:t> </w:t>
      </w:r>
      <w:r>
        <w:rPr>
          <w:spacing w:val="-4"/>
        </w:rPr>
        <w:t>servir</w:t>
      </w:r>
      <w:r>
        <w:rPr>
          <w:spacing w:val="-8"/>
        </w:rPr>
        <w:t> </w:t>
      </w:r>
      <w:r>
        <w:rPr/>
        <w:t>de</w:t>
      </w:r>
      <w:r>
        <w:rPr>
          <w:spacing w:val="-8"/>
        </w:rPr>
        <w:t> </w:t>
      </w:r>
      <w:r>
        <w:rPr>
          <w:spacing w:val="-3"/>
        </w:rPr>
        <w:t>una</w:t>
      </w:r>
      <w:r>
        <w:rPr>
          <w:spacing w:val="-8"/>
        </w:rPr>
        <w:t> </w:t>
      </w:r>
      <w:r>
        <w:rPr>
          <w:spacing w:val="-4"/>
        </w:rPr>
        <w:t>fuente</w:t>
      </w:r>
      <w:r>
        <w:rPr>
          <w:spacing w:val="-8"/>
        </w:rPr>
        <w:t> </w:t>
      </w:r>
      <w:r>
        <w:rPr/>
        <w:t>de</w:t>
      </w:r>
      <w:r>
        <w:rPr>
          <w:spacing w:val="-8"/>
        </w:rPr>
        <w:t> </w:t>
      </w:r>
      <w:r>
        <w:rPr>
          <w:spacing w:val="-3"/>
        </w:rPr>
        <w:t>los</w:t>
      </w:r>
      <w:r>
        <w:rPr>
          <w:spacing w:val="-8"/>
        </w:rPr>
        <w:t> </w:t>
      </w:r>
      <w:r>
        <w:rPr>
          <w:spacing w:val="-4"/>
        </w:rPr>
        <w:t>nuevos</w:t>
      </w:r>
      <w:r>
        <w:rPr>
          <w:spacing w:val="-8"/>
        </w:rPr>
        <w:t> </w:t>
      </w:r>
      <w:r>
        <w:rPr>
          <w:spacing w:val="-4"/>
        </w:rPr>
        <w:t>proyectos.</w:t>
      </w:r>
      <w:r>
        <w:rPr>
          <w:spacing w:val="-8"/>
        </w:rPr>
        <w:t> </w:t>
      </w:r>
      <w:r>
        <w:rPr>
          <w:spacing w:val="-3"/>
        </w:rPr>
        <w:t>Los</w:t>
      </w:r>
      <w:r>
        <w:rPr>
          <w:spacing w:val="-8"/>
        </w:rPr>
        <w:t> </w:t>
      </w:r>
      <w:r>
        <w:rPr>
          <w:spacing w:val="-4"/>
        </w:rPr>
        <w:t>artistas</w:t>
      </w:r>
      <w:r>
        <w:rPr>
          <w:spacing w:val="-8"/>
        </w:rPr>
        <w:t> </w:t>
      </w:r>
      <w:r>
        <w:rPr>
          <w:spacing w:val="-4"/>
        </w:rPr>
        <w:t>decidieron</w:t>
      </w:r>
      <w:r>
        <w:rPr>
          <w:spacing w:val="-8"/>
        </w:rPr>
        <w:t> </w:t>
      </w:r>
      <w:r>
        <w:rPr>
          <w:spacing w:val="-3"/>
        </w:rPr>
        <w:t>que</w:t>
      </w:r>
      <w:r>
        <w:rPr>
          <w:spacing w:val="-8"/>
        </w:rPr>
        <w:t> </w:t>
      </w:r>
      <w:r>
        <w:rPr/>
        <w:t>el</w:t>
      </w:r>
      <w:r>
        <w:rPr>
          <w:spacing w:val="-8"/>
        </w:rPr>
        <w:t> </w:t>
      </w:r>
      <w:r>
        <w:rPr>
          <w:spacing w:val="-4"/>
        </w:rPr>
        <w:t>tipo </w:t>
      </w:r>
      <w:r>
        <w:rPr/>
        <w:t>de</w:t>
      </w:r>
      <w:r>
        <w:rPr>
          <w:spacing w:val="-13"/>
        </w:rPr>
        <w:t> </w:t>
      </w:r>
      <w:r>
        <w:rPr/>
        <w:t>la</w:t>
      </w:r>
      <w:r>
        <w:rPr>
          <w:spacing w:val="-13"/>
        </w:rPr>
        <w:t> </w:t>
      </w:r>
      <w:r>
        <w:rPr>
          <w:spacing w:val="-4"/>
        </w:rPr>
        <w:t>vivienda</w:t>
      </w:r>
      <w:r>
        <w:rPr>
          <w:spacing w:val="-13"/>
        </w:rPr>
        <w:t> </w:t>
      </w:r>
      <w:r>
        <w:rPr>
          <w:spacing w:val="-4"/>
        </w:rPr>
        <w:t>urbana</w:t>
      </w:r>
      <w:r>
        <w:rPr>
          <w:spacing w:val="-13"/>
        </w:rPr>
        <w:t> </w:t>
      </w:r>
      <w:r>
        <w:rPr/>
        <w:t>y</w:t>
      </w:r>
      <w:r>
        <w:rPr>
          <w:spacing w:val="-13"/>
        </w:rPr>
        <w:t> </w:t>
      </w:r>
      <w:r>
        <w:rPr/>
        <w:t>la</w:t>
      </w:r>
      <w:r>
        <w:rPr>
          <w:spacing w:val="-13"/>
        </w:rPr>
        <w:t> </w:t>
      </w:r>
      <w:r>
        <w:rPr>
          <w:spacing w:val="-4"/>
        </w:rPr>
        <w:t>construcción</w:t>
      </w:r>
      <w:r>
        <w:rPr>
          <w:spacing w:val="-13"/>
        </w:rPr>
        <w:t> </w:t>
      </w:r>
      <w:r>
        <w:rPr/>
        <w:t>de</w:t>
      </w:r>
      <w:r>
        <w:rPr>
          <w:spacing w:val="-13"/>
        </w:rPr>
        <w:t> </w:t>
      </w:r>
      <w:r>
        <w:rPr/>
        <w:t>la</w:t>
      </w:r>
      <w:r>
        <w:rPr>
          <w:spacing w:val="-13"/>
        </w:rPr>
        <w:t> </w:t>
      </w:r>
      <w:r>
        <w:rPr>
          <w:spacing w:val="-4"/>
        </w:rPr>
        <w:t>fábrica</w:t>
      </w:r>
      <w:r>
        <w:rPr>
          <w:spacing w:val="-13"/>
        </w:rPr>
        <w:t> </w:t>
      </w:r>
      <w:r>
        <w:rPr/>
        <w:t>de</w:t>
      </w:r>
      <w:r>
        <w:rPr>
          <w:spacing w:val="-13"/>
        </w:rPr>
        <w:t> </w:t>
      </w:r>
      <w:r>
        <w:rPr>
          <w:spacing w:val="-3"/>
        </w:rPr>
        <w:t>finales</w:t>
      </w:r>
      <w:r>
        <w:rPr>
          <w:spacing w:val="-13"/>
        </w:rPr>
        <w:t> </w:t>
      </w:r>
      <w:r>
        <w:rPr>
          <w:spacing w:val="-3"/>
        </w:rPr>
        <w:t>del</w:t>
      </w:r>
      <w:r>
        <w:rPr>
          <w:spacing w:val="-13"/>
        </w:rPr>
        <w:t> </w:t>
      </w:r>
      <w:r>
        <w:rPr>
          <w:spacing w:val="-4"/>
        </w:rPr>
        <w:t>siglo</w:t>
      </w:r>
      <w:r>
        <w:rPr>
          <w:spacing w:val="-13"/>
        </w:rPr>
        <w:t> </w:t>
      </w:r>
      <w:r>
        <w:rPr>
          <w:spacing w:val="-3"/>
        </w:rPr>
        <w:t>XIX</w:t>
      </w:r>
      <w:r>
        <w:rPr>
          <w:spacing w:val="-13"/>
        </w:rPr>
        <w:t> </w:t>
      </w:r>
      <w:r>
        <w:rPr>
          <w:spacing w:val="-4"/>
        </w:rPr>
        <w:t>podrían</w:t>
      </w:r>
      <w:r>
        <w:rPr>
          <w:spacing w:val="-13"/>
        </w:rPr>
        <w:t> </w:t>
      </w:r>
      <w:r>
        <w:rPr>
          <w:spacing w:val="-4"/>
        </w:rPr>
        <w:t>ser tratados</w:t>
      </w:r>
      <w:r>
        <w:rPr>
          <w:spacing w:val="-8"/>
        </w:rPr>
        <w:t> </w:t>
      </w:r>
      <w:r>
        <w:rPr>
          <w:spacing w:val="-3"/>
        </w:rPr>
        <w:t>como</w:t>
      </w:r>
      <w:r>
        <w:rPr>
          <w:spacing w:val="-8"/>
        </w:rPr>
        <w:t> </w:t>
      </w:r>
      <w:r>
        <w:rPr>
          <w:spacing w:val="-3"/>
        </w:rPr>
        <w:t>los</w:t>
      </w:r>
      <w:r>
        <w:rPr>
          <w:spacing w:val="-8"/>
        </w:rPr>
        <w:t> </w:t>
      </w:r>
      <w:r>
        <w:rPr>
          <w:spacing w:val="-4"/>
        </w:rPr>
        <w:t>edificios</w:t>
      </w:r>
      <w:r>
        <w:rPr>
          <w:spacing w:val="-8"/>
        </w:rPr>
        <w:t> </w:t>
      </w:r>
      <w:r>
        <w:rPr>
          <w:spacing w:val="-4"/>
        </w:rPr>
        <w:t>asociados</w:t>
      </w:r>
      <w:r>
        <w:rPr>
          <w:spacing w:val="-8"/>
        </w:rPr>
        <w:t> </w:t>
      </w:r>
      <w:r>
        <w:rPr>
          <w:spacing w:val="-3"/>
        </w:rPr>
        <w:t>con</w:t>
      </w:r>
      <w:r>
        <w:rPr>
          <w:spacing w:val="-8"/>
        </w:rPr>
        <w:t> </w:t>
      </w:r>
      <w:r>
        <w:rPr/>
        <w:t>la</w:t>
      </w:r>
      <w:r>
        <w:rPr>
          <w:spacing w:val="-8"/>
        </w:rPr>
        <w:t> </w:t>
      </w:r>
      <w:r>
        <w:rPr>
          <w:spacing w:val="-3"/>
        </w:rPr>
        <w:t>Łódź</w:t>
      </w:r>
      <w:r>
        <w:rPr>
          <w:spacing w:val="-8"/>
        </w:rPr>
        <w:t> </w:t>
      </w:r>
      <w:r>
        <w:rPr>
          <w:spacing w:val="-4"/>
        </w:rPr>
        <w:t>industrial</w:t>
      </w:r>
      <w:r>
        <w:rPr>
          <w:spacing w:val="-8"/>
        </w:rPr>
        <w:t> </w:t>
      </w:r>
      <w:r>
        <w:rPr/>
        <w:t>y</w:t>
      </w:r>
      <w:r>
        <w:rPr>
          <w:spacing w:val="-8"/>
        </w:rPr>
        <w:t> </w:t>
      </w:r>
      <w:r>
        <w:rPr/>
        <w:t>su</w:t>
      </w:r>
      <w:r>
        <w:rPr>
          <w:spacing w:val="-8"/>
        </w:rPr>
        <w:t> </w:t>
      </w:r>
      <w:r>
        <w:rPr>
          <w:spacing w:val="-4"/>
        </w:rPr>
        <w:t>época</w:t>
      </w:r>
      <w:r>
        <w:rPr>
          <w:spacing w:val="-8"/>
        </w:rPr>
        <w:t> </w:t>
      </w:r>
      <w:r>
        <w:rPr/>
        <w:t>de</w:t>
      </w:r>
      <w:r>
        <w:rPr>
          <w:spacing w:val="-8"/>
        </w:rPr>
        <w:t> </w:t>
      </w:r>
      <w:r>
        <w:rPr>
          <w:spacing w:val="-4"/>
        </w:rPr>
        <w:t>grandeza.</w:t>
      </w:r>
      <w:r>
        <w:rPr>
          <w:spacing w:val="-30"/>
        </w:rPr>
        <w:t> </w:t>
      </w:r>
      <w:r>
        <w:rPr>
          <w:position w:val="7"/>
          <w:sz w:val="12"/>
        </w:rPr>
        <w:t>8</w:t>
      </w:r>
    </w:p>
    <w:p>
      <w:pPr>
        <w:pStyle w:val="BodyText"/>
        <w:spacing w:line="247" w:lineRule="auto"/>
        <w:ind w:left="113" w:right="110" w:firstLine="283"/>
        <w:jc w:val="right"/>
      </w:pPr>
      <w:r>
        <w:rPr>
          <w:spacing w:val="-3"/>
        </w:rPr>
        <w:t>En</w:t>
      </w:r>
      <w:r>
        <w:rPr>
          <w:spacing w:val="23"/>
        </w:rPr>
        <w:t> </w:t>
      </w:r>
      <w:r>
        <w:rPr>
          <w:spacing w:val="-4"/>
        </w:rPr>
        <w:t>las</w:t>
      </w:r>
      <w:r>
        <w:rPr>
          <w:spacing w:val="23"/>
        </w:rPr>
        <w:t> </w:t>
      </w:r>
      <w:r>
        <w:rPr>
          <w:spacing w:val="-5"/>
        </w:rPr>
        <w:t>nuevas</w:t>
      </w:r>
      <w:r>
        <w:rPr>
          <w:spacing w:val="23"/>
        </w:rPr>
        <w:t> </w:t>
      </w:r>
      <w:r>
        <w:rPr>
          <w:spacing w:val="-5"/>
        </w:rPr>
        <w:t>condiciones</w:t>
      </w:r>
      <w:r>
        <w:rPr>
          <w:spacing w:val="23"/>
        </w:rPr>
        <w:t> </w:t>
      </w:r>
      <w:r>
        <w:rPr>
          <w:spacing w:val="-5"/>
        </w:rPr>
        <w:t>políticas</w:t>
      </w:r>
      <w:r>
        <w:rPr>
          <w:spacing w:val="23"/>
        </w:rPr>
        <w:t> </w:t>
      </w:r>
      <w:r>
        <w:rPr/>
        <w:t>y</w:t>
      </w:r>
      <w:r>
        <w:rPr>
          <w:spacing w:val="23"/>
        </w:rPr>
        <w:t> </w:t>
      </w:r>
      <w:r>
        <w:rPr>
          <w:spacing w:val="-5"/>
        </w:rPr>
        <w:t>sociales,</w:t>
      </w:r>
      <w:r>
        <w:rPr>
          <w:spacing w:val="23"/>
        </w:rPr>
        <w:t> </w:t>
      </w:r>
      <w:r>
        <w:rPr>
          <w:spacing w:val="-5"/>
        </w:rPr>
        <w:t>especialmente</w:t>
      </w:r>
      <w:r>
        <w:rPr>
          <w:spacing w:val="23"/>
        </w:rPr>
        <w:t> </w:t>
      </w:r>
      <w:r>
        <w:rPr>
          <w:spacing w:val="-4"/>
        </w:rPr>
        <w:t>hacia</w:t>
      </w:r>
      <w:r>
        <w:rPr>
          <w:spacing w:val="23"/>
        </w:rPr>
        <w:t> </w:t>
      </w:r>
      <w:r>
        <w:rPr>
          <w:spacing w:val="-4"/>
        </w:rPr>
        <w:t>los</w:t>
      </w:r>
      <w:r>
        <w:rPr>
          <w:spacing w:val="23"/>
        </w:rPr>
        <w:t> </w:t>
      </w:r>
      <w:r>
        <w:rPr>
          <w:spacing w:val="-5"/>
        </w:rPr>
        <w:t>principios</w:t>
      </w:r>
      <w:r>
        <w:rPr>
          <w:spacing w:val="-5"/>
          <w:w w:val="100"/>
        </w:rPr>
        <w:t> </w:t>
      </w:r>
      <w:r>
        <w:rPr>
          <w:spacing w:val="-4"/>
        </w:rPr>
        <w:t>del siglo XXI, </w:t>
      </w:r>
      <w:r>
        <w:rPr>
          <w:spacing w:val="-3"/>
        </w:rPr>
        <w:t>se </w:t>
      </w:r>
      <w:r>
        <w:rPr>
          <w:spacing w:val="-5"/>
        </w:rPr>
        <w:t>pueden observar diferentes inversiones arquitectónicas, </w:t>
      </w:r>
      <w:r>
        <w:rPr/>
        <w:t>a</w:t>
      </w:r>
      <w:r>
        <w:rPr>
          <w:spacing w:val="37"/>
        </w:rPr>
        <w:t> </w:t>
      </w:r>
      <w:r>
        <w:rPr>
          <w:spacing w:val="-4"/>
        </w:rPr>
        <w:t>veces</w:t>
      </w:r>
      <w:r>
        <w:rPr>
          <w:spacing w:val="10"/>
        </w:rPr>
        <w:t> </w:t>
      </w:r>
      <w:r>
        <w:rPr>
          <w:spacing w:val="-4"/>
        </w:rPr>
        <w:t>con-</w:t>
      </w:r>
      <w:r>
        <w:rPr>
          <w:w w:val="100"/>
        </w:rPr>
        <w:t> </w:t>
      </w:r>
      <w:r>
        <w:rPr>
          <w:spacing w:val="-5"/>
        </w:rPr>
        <w:t>tradictorias. </w:t>
      </w:r>
      <w:r>
        <w:rPr>
          <w:spacing w:val="-4"/>
        </w:rPr>
        <w:t>Por </w:t>
      </w:r>
      <w:r>
        <w:rPr>
          <w:spacing w:val="-3"/>
        </w:rPr>
        <w:t>un </w:t>
      </w:r>
      <w:r>
        <w:rPr>
          <w:spacing w:val="-4"/>
        </w:rPr>
        <w:t>lado, los </w:t>
      </w:r>
      <w:r>
        <w:rPr>
          <w:spacing w:val="-5"/>
        </w:rPr>
        <w:t>requisitos </w:t>
      </w:r>
      <w:r>
        <w:rPr>
          <w:spacing w:val="-4"/>
        </w:rPr>
        <w:t>del </w:t>
      </w:r>
      <w:r>
        <w:rPr>
          <w:spacing w:val="-5"/>
        </w:rPr>
        <w:t>mercado </w:t>
      </w:r>
      <w:r>
        <w:rPr>
          <w:spacing w:val="-4"/>
        </w:rPr>
        <w:t>libre </w:t>
      </w:r>
      <w:r>
        <w:rPr/>
        <w:t>y </w:t>
      </w:r>
      <w:r>
        <w:rPr>
          <w:spacing w:val="-4"/>
        </w:rPr>
        <w:t>las</w:t>
      </w:r>
      <w:r>
        <w:rPr>
          <w:spacing w:val="3"/>
        </w:rPr>
        <w:t> </w:t>
      </w:r>
      <w:r>
        <w:rPr>
          <w:spacing w:val="-5"/>
        </w:rPr>
        <w:t>necesidades</w:t>
      </w:r>
      <w:r>
        <w:rPr>
          <w:spacing w:val="1"/>
        </w:rPr>
        <w:t> </w:t>
      </w:r>
      <w:r>
        <w:rPr>
          <w:spacing w:val="-5"/>
        </w:rPr>
        <w:t>económicas</w:t>
      </w:r>
      <w:r>
        <w:rPr>
          <w:spacing w:val="-5"/>
          <w:w w:val="100"/>
        </w:rPr>
        <w:t> </w:t>
      </w:r>
      <w:r>
        <w:rPr>
          <w:spacing w:val="-5"/>
        </w:rPr>
        <w:t>implicaron </w:t>
      </w:r>
      <w:r>
        <w:rPr>
          <w:spacing w:val="-4"/>
        </w:rPr>
        <w:t>los </w:t>
      </w:r>
      <w:r>
        <w:rPr>
          <w:spacing w:val="-5"/>
        </w:rPr>
        <w:t>proyectos bastante caóticos </w:t>
      </w:r>
      <w:r>
        <w:rPr>
          <w:spacing w:val="-4"/>
        </w:rPr>
        <w:t>con </w:t>
      </w:r>
      <w:r>
        <w:rPr>
          <w:spacing w:val="-3"/>
        </w:rPr>
        <w:t>la </w:t>
      </w:r>
      <w:r>
        <w:rPr>
          <w:spacing w:val="-4"/>
        </w:rPr>
        <w:t>falta del plan </w:t>
      </w:r>
      <w:r>
        <w:rPr>
          <w:spacing w:val="-5"/>
        </w:rPr>
        <w:t>general </w:t>
      </w:r>
      <w:r>
        <w:rPr>
          <w:spacing w:val="-3"/>
        </w:rPr>
        <w:t>de</w:t>
      </w:r>
      <w:r>
        <w:rPr>
          <w:spacing w:val="9"/>
        </w:rPr>
        <w:t> </w:t>
      </w:r>
      <w:r>
        <w:rPr>
          <w:spacing w:val="-5"/>
        </w:rPr>
        <w:t>transforma-</w:t>
      </w:r>
      <w:r>
        <w:rPr>
          <w:w w:val="100"/>
        </w:rPr>
        <w:t> </w:t>
      </w:r>
      <w:r>
        <w:rPr>
          <w:spacing w:val="-4"/>
        </w:rPr>
        <w:t>ción. </w:t>
      </w:r>
      <w:r>
        <w:rPr>
          <w:spacing w:val="-5"/>
        </w:rPr>
        <w:t>Nuevos </w:t>
      </w:r>
      <w:r>
        <w:rPr>
          <w:spacing w:val="-4"/>
        </w:rPr>
        <w:t>edificios </w:t>
      </w:r>
      <w:r>
        <w:rPr>
          <w:spacing w:val="-5"/>
        </w:rPr>
        <w:t>deberían </w:t>
      </w:r>
      <w:r>
        <w:rPr>
          <w:spacing w:val="-4"/>
        </w:rPr>
        <w:t>ser </w:t>
      </w:r>
      <w:r>
        <w:rPr>
          <w:spacing w:val="-5"/>
        </w:rPr>
        <w:t>baratos, funcionales </w:t>
      </w:r>
      <w:r>
        <w:rPr/>
        <w:t>y </w:t>
      </w:r>
      <w:r>
        <w:rPr>
          <w:spacing w:val="-3"/>
        </w:rPr>
        <w:t>no</w:t>
      </w:r>
      <w:r>
        <w:rPr>
          <w:spacing w:val="22"/>
        </w:rPr>
        <w:t> </w:t>
      </w:r>
      <w:r>
        <w:rPr>
          <w:spacing w:val="-5"/>
        </w:rPr>
        <w:t>necesariamente</w:t>
      </w:r>
      <w:r>
        <w:rPr>
          <w:spacing w:val="4"/>
        </w:rPr>
        <w:t> </w:t>
      </w:r>
      <w:r>
        <w:rPr>
          <w:spacing w:val="-5"/>
        </w:rPr>
        <w:t>estéticos.</w:t>
      </w:r>
      <w:r>
        <w:rPr>
          <w:spacing w:val="-5"/>
          <w:w w:val="100"/>
        </w:rPr>
        <w:t> </w:t>
      </w:r>
      <w:r>
        <w:rPr>
          <w:spacing w:val="-3"/>
        </w:rPr>
        <w:t>Al</w:t>
      </w:r>
      <w:r>
        <w:rPr>
          <w:spacing w:val="-15"/>
        </w:rPr>
        <w:t> </w:t>
      </w:r>
      <w:r>
        <w:rPr>
          <w:spacing w:val="-4"/>
        </w:rPr>
        <w:t>mismo</w:t>
      </w:r>
      <w:r>
        <w:rPr>
          <w:spacing w:val="-15"/>
        </w:rPr>
        <w:t> </w:t>
      </w:r>
      <w:r>
        <w:rPr>
          <w:spacing w:val="-5"/>
        </w:rPr>
        <w:t>tiempo</w:t>
      </w:r>
      <w:r>
        <w:rPr>
          <w:spacing w:val="-15"/>
        </w:rPr>
        <w:t> </w:t>
      </w:r>
      <w:r>
        <w:rPr>
          <w:spacing w:val="-3"/>
        </w:rPr>
        <w:t>en</w:t>
      </w:r>
      <w:r>
        <w:rPr>
          <w:spacing w:val="-15"/>
        </w:rPr>
        <w:t> </w:t>
      </w:r>
      <w:r>
        <w:rPr>
          <w:spacing w:val="-3"/>
        </w:rPr>
        <w:t>el</w:t>
      </w:r>
      <w:r>
        <w:rPr>
          <w:spacing w:val="-15"/>
        </w:rPr>
        <w:t> </w:t>
      </w:r>
      <w:r>
        <w:rPr>
          <w:spacing w:val="-4"/>
        </w:rPr>
        <w:t>nivel</w:t>
      </w:r>
      <w:r>
        <w:rPr>
          <w:spacing w:val="-15"/>
        </w:rPr>
        <w:t> </w:t>
      </w:r>
      <w:r>
        <w:rPr>
          <w:spacing w:val="-5"/>
        </w:rPr>
        <w:t>cultural</w:t>
      </w:r>
      <w:r>
        <w:rPr>
          <w:spacing w:val="-15"/>
        </w:rPr>
        <w:t> </w:t>
      </w:r>
      <w:r>
        <w:rPr/>
        <w:t>e</w:t>
      </w:r>
      <w:r>
        <w:rPr>
          <w:spacing w:val="-15"/>
        </w:rPr>
        <w:t> </w:t>
      </w:r>
      <w:r>
        <w:rPr>
          <w:spacing w:val="-5"/>
        </w:rPr>
        <w:t>ideológico,</w:t>
      </w:r>
      <w:r>
        <w:rPr>
          <w:spacing w:val="-15"/>
        </w:rPr>
        <w:t> </w:t>
      </w:r>
      <w:r>
        <w:rPr>
          <w:spacing w:val="-5"/>
        </w:rPr>
        <w:t>también</w:t>
      </w:r>
      <w:r>
        <w:rPr>
          <w:spacing w:val="-15"/>
        </w:rPr>
        <w:t> </w:t>
      </w:r>
      <w:r>
        <w:rPr>
          <w:spacing w:val="-3"/>
        </w:rPr>
        <w:t>se</w:t>
      </w:r>
      <w:r>
        <w:rPr>
          <w:spacing w:val="-15"/>
        </w:rPr>
        <w:t> </w:t>
      </w:r>
      <w:r>
        <w:rPr>
          <w:spacing w:val="-4"/>
        </w:rPr>
        <w:t>puede</w:t>
      </w:r>
      <w:r>
        <w:rPr>
          <w:spacing w:val="-15"/>
        </w:rPr>
        <w:t> </w:t>
      </w:r>
      <w:r>
        <w:rPr>
          <w:spacing w:val="-5"/>
        </w:rPr>
        <w:t>observar</w:t>
      </w:r>
      <w:r>
        <w:rPr>
          <w:spacing w:val="-15"/>
        </w:rPr>
        <w:t> </w:t>
      </w:r>
      <w:r>
        <w:rPr>
          <w:spacing w:val="-4"/>
        </w:rPr>
        <w:t>las</w:t>
      </w:r>
      <w:r>
        <w:rPr>
          <w:spacing w:val="-15"/>
        </w:rPr>
        <w:t> </w:t>
      </w:r>
      <w:r>
        <w:rPr>
          <w:spacing w:val="-5"/>
        </w:rPr>
        <w:t>pruebas </w:t>
      </w:r>
      <w:r>
        <w:rPr>
          <w:spacing w:val="-3"/>
        </w:rPr>
        <w:t>de</w:t>
      </w:r>
      <w:r>
        <w:rPr>
          <w:spacing w:val="-11"/>
        </w:rPr>
        <w:t> </w:t>
      </w:r>
      <w:r>
        <w:rPr>
          <w:spacing w:val="-4"/>
        </w:rPr>
        <w:t>definir</w:t>
      </w:r>
      <w:r>
        <w:rPr>
          <w:spacing w:val="-11"/>
        </w:rPr>
        <w:t> </w:t>
      </w:r>
      <w:r>
        <w:rPr/>
        <w:t>y</w:t>
      </w:r>
      <w:r>
        <w:rPr>
          <w:spacing w:val="-11"/>
        </w:rPr>
        <w:t> </w:t>
      </w:r>
      <w:r>
        <w:rPr>
          <w:spacing w:val="-5"/>
        </w:rPr>
        <w:t>promover</w:t>
      </w:r>
      <w:r>
        <w:rPr>
          <w:spacing w:val="-11"/>
        </w:rPr>
        <w:t> </w:t>
      </w:r>
      <w:r>
        <w:rPr>
          <w:spacing w:val="-3"/>
        </w:rPr>
        <w:t>el</w:t>
      </w:r>
      <w:r>
        <w:rPr>
          <w:spacing w:val="-11"/>
        </w:rPr>
        <w:t> </w:t>
      </w:r>
      <w:r>
        <w:rPr>
          <w:spacing w:val="-5"/>
        </w:rPr>
        <w:t>contenido</w:t>
      </w:r>
      <w:r>
        <w:rPr>
          <w:spacing w:val="-11"/>
        </w:rPr>
        <w:t> </w:t>
      </w:r>
      <w:r>
        <w:rPr>
          <w:spacing w:val="-5"/>
        </w:rPr>
        <w:t>histórico</w:t>
      </w:r>
      <w:r>
        <w:rPr>
          <w:spacing w:val="-11"/>
        </w:rPr>
        <w:t> </w:t>
      </w:r>
      <w:r>
        <w:rPr>
          <w:spacing w:val="-4"/>
        </w:rPr>
        <w:t>que</w:t>
      </w:r>
      <w:r>
        <w:rPr>
          <w:spacing w:val="-11"/>
        </w:rPr>
        <w:t> </w:t>
      </w:r>
      <w:r>
        <w:rPr>
          <w:spacing w:val="-5"/>
        </w:rPr>
        <w:t>determinó</w:t>
      </w:r>
      <w:r>
        <w:rPr>
          <w:spacing w:val="-11"/>
        </w:rPr>
        <w:t> </w:t>
      </w:r>
      <w:r>
        <w:rPr>
          <w:spacing w:val="-3"/>
        </w:rPr>
        <w:t>la</w:t>
      </w:r>
      <w:r>
        <w:rPr>
          <w:spacing w:val="-11"/>
        </w:rPr>
        <w:t> </w:t>
      </w:r>
      <w:r>
        <w:rPr>
          <w:spacing w:val="-5"/>
        </w:rPr>
        <w:t>especificidad</w:t>
      </w:r>
      <w:r>
        <w:rPr>
          <w:spacing w:val="-11"/>
        </w:rPr>
        <w:t> </w:t>
      </w:r>
      <w:r>
        <w:rPr>
          <w:spacing w:val="-3"/>
        </w:rPr>
        <w:t>de</w:t>
      </w:r>
      <w:r>
        <w:rPr>
          <w:spacing w:val="-11"/>
        </w:rPr>
        <w:t> </w:t>
      </w:r>
      <w:r>
        <w:rPr>
          <w:spacing w:val="-3"/>
        </w:rPr>
        <w:t>la</w:t>
      </w:r>
      <w:r>
        <w:rPr>
          <w:spacing w:val="-11"/>
        </w:rPr>
        <w:t> </w:t>
      </w:r>
      <w:r>
        <w:rPr>
          <w:spacing w:val="-5"/>
        </w:rPr>
        <w:t>ciudad.</w:t>
      </w:r>
      <w:r>
        <w:rPr>
          <w:spacing w:val="-5"/>
          <w:w w:val="100"/>
        </w:rPr>
        <w:t> </w:t>
      </w:r>
      <w:r>
        <w:rPr/>
        <w:t>En</w:t>
      </w:r>
      <w:r>
        <w:rPr>
          <w:spacing w:val="-12"/>
        </w:rPr>
        <w:t> </w:t>
      </w:r>
      <w:r>
        <w:rPr/>
        <w:t>el</w:t>
      </w:r>
      <w:r>
        <w:rPr>
          <w:spacing w:val="-12"/>
        </w:rPr>
        <w:t> </w:t>
      </w:r>
      <w:r>
        <w:rPr>
          <w:spacing w:val="-3"/>
        </w:rPr>
        <w:t>marco</w:t>
      </w:r>
      <w:r>
        <w:rPr>
          <w:spacing w:val="-12"/>
        </w:rPr>
        <w:t> </w:t>
      </w:r>
      <w:r>
        <w:rPr/>
        <w:t>de</w:t>
      </w:r>
      <w:r>
        <w:rPr>
          <w:spacing w:val="-12"/>
        </w:rPr>
        <w:t> </w:t>
      </w:r>
      <w:r>
        <w:rPr>
          <w:spacing w:val="-3"/>
        </w:rPr>
        <w:t>éstas</w:t>
      </w:r>
      <w:r>
        <w:rPr>
          <w:spacing w:val="-12"/>
        </w:rPr>
        <w:t> </w:t>
      </w:r>
      <w:r>
        <w:rPr>
          <w:spacing w:val="-3"/>
        </w:rPr>
        <w:t>acciones</w:t>
      </w:r>
      <w:r>
        <w:rPr>
          <w:spacing w:val="-12"/>
        </w:rPr>
        <w:t> </w:t>
      </w:r>
      <w:r>
        <w:rPr>
          <w:spacing w:val="-3"/>
        </w:rPr>
        <w:t>desde</w:t>
      </w:r>
      <w:r>
        <w:rPr>
          <w:spacing w:val="-12"/>
        </w:rPr>
        <w:t> </w:t>
      </w:r>
      <w:r>
        <w:rPr>
          <w:spacing w:val="-3"/>
        </w:rPr>
        <w:t>2002</w:t>
      </w:r>
      <w:r>
        <w:rPr>
          <w:spacing w:val="-12"/>
        </w:rPr>
        <w:t> </w:t>
      </w:r>
      <w:r>
        <w:rPr/>
        <w:t>era</w:t>
      </w:r>
      <w:r>
        <w:rPr>
          <w:spacing w:val="-12"/>
        </w:rPr>
        <w:t> </w:t>
      </w:r>
      <w:r>
        <w:rPr>
          <w:spacing w:val="-4"/>
        </w:rPr>
        <w:t>organizado</w:t>
      </w:r>
      <w:r>
        <w:rPr>
          <w:spacing w:val="-12"/>
        </w:rPr>
        <w:t> </w:t>
      </w:r>
      <w:r>
        <w:rPr/>
        <w:t>en</w:t>
      </w:r>
      <w:r>
        <w:rPr>
          <w:spacing w:val="-12"/>
        </w:rPr>
        <w:t> </w:t>
      </w:r>
      <w:r>
        <w:rPr/>
        <w:t>la</w:t>
      </w:r>
      <w:r>
        <w:rPr>
          <w:spacing w:val="-12"/>
        </w:rPr>
        <w:t> </w:t>
      </w:r>
      <w:r>
        <w:rPr>
          <w:spacing w:val="-3"/>
        </w:rPr>
        <w:t>ciudad</w:t>
      </w:r>
      <w:r>
        <w:rPr>
          <w:spacing w:val="-12"/>
        </w:rPr>
        <w:t> </w:t>
      </w:r>
      <w:r>
        <w:rPr/>
        <w:t>el</w:t>
      </w:r>
      <w:r>
        <w:rPr>
          <w:spacing w:val="-12"/>
        </w:rPr>
        <w:t> </w:t>
      </w:r>
      <w:r>
        <w:rPr>
          <w:spacing w:val="-3"/>
        </w:rPr>
        <w:t>Festival</w:t>
      </w:r>
      <w:r>
        <w:rPr>
          <w:spacing w:val="-12"/>
        </w:rPr>
        <w:t> </w:t>
      </w:r>
      <w:r>
        <w:rPr>
          <w:spacing w:val="-3"/>
        </w:rPr>
        <w:t>de</w:t>
      </w:r>
      <w:r>
        <w:rPr>
          <w:spacing w:val="-3"/>
          <w:w w:val="100"/>
        </w:rPr>
        <w:t> </w:t>
      </w:r>
      <w:r>
        <w:rPr>
          <w:spacing w:val="-3"/>
        </w:rPr>
        <w:t>Cuatro Culturas. Éstas fiestas tenían </w:t>
      </w:r>
      <w:r>
        <w:rPr/>
        <w:t>el </w:t>
      </w:r>
      <w:r>
        <w:rPr>
          <w:spacing w:val="-3"/>
        </w:rPr>
        <w:t>objetivo </w:t>
      </w:r>
      <w:r>
        <w:rPr/>
        <w:t>de </w:t>
      </w:r>
      <w:r>
        <w:rPr>
          <w:spacing w:val="-3"/>
        </w:rPr>
        <w:t>promocionar </w:t>
      </w:r>
      <w:r>
        <w:rPr/>
        <w:t>las</w:t>
      </w:r>
      <w:r>
        <w:rPr>
          <w:spacing w:val="37"/>
        </w:rPr>
        <w:t> </w:t>
      </w:r>
      <w:r>
        <w:rPr>
          <w:spacing w:val="-3"/>
        </w:rPr>
        <w:t>tradiciones</w:t>
      </w:r>
      <w:r>
        <w:rPr>
          <w:spacing w:val="1"/>
        </w:rPr>
        <w:t> </w:t>
      </w:r>
      <w:r>
        <w:rPr>
          <w:spacing w:val="-3"/>
        </w:rPr>
        <w:t>cultu-</w:t>
      </w:r>
      <w:r>
        <w:rPr/>
        <w:t> </w:t>
      </w:r>
      <w:r>
        <w:rPr>
          <w:spacing w:val="-3"/>
        </w:rPr>
        <w:t>rales </w:t>
      </w:r>
      <w:r>
        <w:rPr/>
        <w:t>de las </w:t>
      </w:r>
      <w:r>
        <w:rPr>
          <w:spacing w:val="-3"/>
        </w:rPr>
        <w:t>naciones </w:t>
      </w:r>
      <w:r>
        <w:rPr/>
        <w:t>que </w:t>
      </w:r>
      <w:r>
        <w:rPr>
          <w:spacing w:val="-3"/>
        </w:rPr>
        <w:t>creaban </w:t>
      </w:r>
      <w:r>
        <w:rPr/>
        <w:t>la </w:t>
      </w:r>
      <w:r>
        <w:rPr>
          <w:spacing w:val="-3"/>
        </w:rPr>
        <w:t>imagen </w:t>
      </w:r>
      <w:r>
        <w:rPr/>
        <w:t>de la </w:t>
      </w:r>
      <w:r>
        <w:rPr>
          <w:spacing w:val="-3"/>
        </w:rPr>
        <w:t>ciudad durante </w:t>
      </w:r>
      <w:r>
        <w:rPr/>
        <w:t>la </w:t>
      </w:r>
      <w:r>
        <w:rPr>
          <w:spacing w:val="-3"/>
        </w:rPr>
        <w:t>época </w:t>
      </w:r>
      <w:r>
        <w:rPr/>
        <w:t>de</w:t>
      </w:r>
      <w:r>
        <w:rPr>
          <w:spacing w:val="11"/>
        </w:rPr>
        <w:t> </w:t>
      </w:r>
      <w:r>
        <w:rPr/>
        <w:t>su</w:t>
      </w:r>
      <w:r>
        <w:rPr>
          <w:spacing w:val="-1"/>
        </w:rPr>
        <w:t> </w:t>
      </w:r>
      <w:r>
        <w:rPr>
          <w:spacing w:val="-3"/>
        </w:rPr>
        <w:t>auge.</w:t>
      </w:r>
      <w:r>
        <w:rPr>
          <w:spacing w:val="-3"/>
          <w:w w:val="100"/>
        </w:rPr>
        <w:t> </w:t>
      </w:r>
      <w:r>
        <w:rPr/>
        <w:t>Eso</w:t>
      </w:r>
      <w:r>
        <w:rPr>
          <w:spacing w:val="-6"/>
        </w:rPr>
        <w:t> </w:t>
      </w:r>
      <w:r>
        <w:rPr/>
        <w:t>era</w:t>
      </w:r>
      <w:r>
        <w:rPr>
          <w:spacing w:val="-6"/>
        </w:rPr>
        <w:t> </w:t>
      </w:r>
      <w:r>
        <w:rPr>
          <w:spacing w:val="-3"/>
        </w:rPr>
        <w:t>acompañado</w:t>
      </w:r>
      <w:r>
        <w:rPr>
          <w:spacing w:val="-6"/>
        </w:rPr>
        <w:t> </w:t>
      </w:r>
      <w:r>
        <w:rPr/>
        <w:t>de</w:t>
      </w:r>
      <w:r>
        <w:rPr>
          <w:spacing w:val="-6"/>
        </w:rPr>
        <w:t> </w:t>
      </w:r>
      <w:r>
        <w:rPr>
          <w:spacing w:val="-3"/>
        </w:rPr>
        <w:t>sublimación</w:t>
      </w:r>
      <w:r>
        <w:rPr>
          <w:spacing w:val="-6"/>
        </w:rPr>
        <w:t> </w:t>
      </w:r>
      <w:r>
        <w:rPr/>
        <w:t>y</w:t>
      </w:r>
      <w:r>
        <w:rPr>
          <w:spacing w:val="-6"/>
        </w:rPr>
        <w:t> </w:t>
      </w:r>
      <w:r>
        <w:rPr>
          <w:spacing w:val="-3"/>
        </w:rPr>
        <w:t>creación</w:t>
      </w:r>
      <w:r>
        <w:rPr>
          <w:spacing w:val="-6"/>
        </w:rPr>
        <w:t> </w:t>
      </w:r>
      <w:r>
        <w:rPr/>
        <w:t>de</w:t>
      </w:r>
      <w:r>
        <w:rPr>
          <w:spacing w:val="-6"/>
        </w:rPr>
        <w:t> </w:t>
      </w:r>
      <w:r>
        <w:rPr/>
        <w:t>un</w:t>
      </w:r>
      <w:r>
        <w:rPr>
          <w:spacing w:val="-6"/>
        </w:rPr>
        <w:t> </w:t>
      </w:r>
      <w:r>
        <w:rPr>
          <w:spacing w:val="-3"/>
        </w:rPr>
        <w:t>bello</w:t>
      </w:r>
      <w:r>
        <w:rPr>
          <w:spacing w:val="-6"/>
        </w:rPr>
        <w:t> </w:t>
      </w:r>
      <w:r>
        <w:rPr>
          <w:spacing w:val="-3"/>
        </w:rPr>
        <w:t>mito</w:t>
      </w:r>
      <w:r>
        <w:rPr>
          <w:spacing w:val="-6"/>
        </w:rPr>
        <w:t> </w:t>
      </w:r>
      <w:r>
        <w:rPr/>
        <w:t>de</w:t>
      </w:r>
      <w:r>
        <w:rPr>
          <w:spacing w:val="-6"/>
        </w:rPr>
        <w:t> </w:t>
      </w:r>
      <w:r>
        <w:rPr>
          <w:spacing w:val="-3"/>
        </w:rPr>
        <w:t>Łódź</w:t>
      </w:r>
      <w:r>
        <w:rPr>
          <w:spacing w:val="-6"/>
        </w:rPr>
        <w:t> </w:t>
      </w:r>
      <w:r>
        <w:rPr/>
        <w:t>a</w:t>
      </w:r>
      <w:r>
        <w:rPr>
          <w:spacing w:val="-6"/>
        </w:rPr>
        <w:t> </w:t>
      </w:r>
      <w:r>
        <w:rPr>
          <w:spacing w:val="-3"/>
        </w:rPr>
        <w:t>finales</w:t>
      </w:r>
      <w:r>
        <w:rPr>
          <w:spacing w:val="-6"/>
        </w:rPr>
        <w:t> </w:t>
      </w:r>
      <w:r>
        <w:rPr>
          <w:spacing w:val="-3"/>
        </w:rPr>
        <w:t>del</w:t>
      </w:r>
      <w:r>
        <w:rPr>
          <w:spacing w:val="-3"/>
          <w:w w:val="100"/>
        </w:rPr>
        <w:t> </w:t>
      </w:r>
      <w:r>
        <w:rPr>
          <w:spacing w:val="-3"/>
        </w:rPr>
        <w:t>siglo XIX. </w:t>
      </w:r>
      <w:r>
        <w:rPr/>
        <w:t>Sin </w:t>
      </w:r>
      <w:r>
        <w:rPr>
          <w:spacing w:val="-3"/>
        </w:rPr>
        <w:t>duda, actuaciones como éstas aumentan </w:t>
      </w:r>
      <w:r>
        <w:rPr/>
        <w:t>el </w:t>
      </w:r>
      <w:r>
        <w:rPr>
          <w:spacing w:val="-3"/>
        </w:rPr>
        <w:t>sentido </w:t>
      </w:r>
      <w:r>
        <w:rPr/>
        <w:t>de</w:t>
      </w:r>
      <w:r>
        <w:rPr>
          <w:spacing w:val="6"/>
        </w:rPr>
        <w:t> </w:t>
      </w:r>
      <w:r>
        <w:rPr>
          <w:spacing w:val="-3"/>
        </w:rPr>
        <w:t>singularidad</w:t>
      </w:r>
      <w:r>
        <w:rPr>
          <w:spacing w:val="3"/>
        </w:rPr>
        <w:t> </w:t>
      </w:r>
      <w:r>
        <w:rPr>
          <w:spacing w:val="-3"/>
        </w:rPr>
        <w:t>del</w:t>
      </w:r>
      <w:r>
        <w:rPr>
          <w:spacing w:val="-3"/>
          <w:w w:val="100"/>
        </w:rPr>
        <w:t> </w:t>
      </w:r>
      <w:r>
        <w:rPr>
          <w:spacing w:val="-4"/>
        </w:rPr>
        <w:t>lugar, </w:t>
      </w:r>
      <w:r>
        <w:rPr>
          <w:spacing w:val="-3"/>
        </w:rPr>
        <w:t>facilitando además </w:t>
      </w:r>
      <w:r>
        <w:rPr/>
        <w:t>la </w:t>
      </w:r>
      <w:r>
        <w:rPr>
          <w:spacing w:val="-3"/>
        </w:rPr>
        <w:t>aceptación </w:t>
      </w:r>
      <w:r>
        <w:rPr/>
        <w:t>del </w:t>
      </w:r>
      <w:r>
        <w:rPr>
          <w:spacing w:val="-3"/>
        </w:rPr>
        <w:t>viejo espacio arquitectónico.</w:t>
      </w:r>
      <w:r>
        <w:rPr>
          <w:spacing w:val="-3"/>
          <w:position w:val="7"/>
          <w:sz w:val="12"/>
        </w:rPr>
        <w:t>9 </w:t>
      </w:r>
      <w:r>
        <w:rPr/>
        <w:t>El</w:t>
      </w:r>
      <w:r>
        <w:rPr>
          <w:spacing w:val="-30"/>
        </w:rPr>
        <w:t> </w:t>
      </w:r>
      <w:r>
        <w:rPr>
          <w:spacing w:val="-3"/>
        </w:rPr>
        <w:t>cambio</w:t>
      </w:r>
      <w:r>
        <w:rPr>
          <w:spacing w:val="-8"/>
        </w:rPr>
        <w:t> </w:t>
      </w:r>
      <w:r>
        <w:rPr>
          <w:spacing w:val="-3"/>
        </w:rPr>
        <w:t>de</w:t>
      </w:r>
      <w:r>
        <w:rPr>
          <w:spacing w:val="-3"/>
          <w:w w:val="100"/>
        </w:rPr>
        <w:t> </w:t>
      </w:r>
      <w:r>
        <w:rPr/>
        <w:t>la </w:t>
      </w:r>
      <w:r>
        <w:rPr>
          <w:spacing w:val="-3"/>
        </w:rPr>
        <w:t>actitud </w:t>
      </w:r>
      <w:r>
        <w:rPr/>
        <w:t>de los </w:t>
      </w:r>
      <w:r>
        <w:rPr>
          <w:spacing w:val="-3"/>
        </w:rPr>
        <w:t>habitantes, </w:t>
      </w:r>
      <w:r>
        <w:rPr/>
        <w:t>la </w:t>
      </w:r>
      <w:r>
        <w:rPr>
          <w:spacing w:val="-3"/>
        </w:rPr>
        <w:t>apreciación </w:t>
      </w:r>
      <w:r>
        <w:rPr/>
        <w:t>de la </w:t>
      </w:r>
      <w:r>
        <w:rPr>
          <w:spacing w:val="-3"/>
        </w:rPr>
        <w:t>arquitectura historicista,</w:t>
      </w:r>
      <w:r>
        <w:rPr>
          <w:spacing w:val="-11"/>
        </w:rPr>
        <w:t> </w:t>
      </w:r>
      <w:r>
        <w:rPr>
          <w:spacing w:val="-3"/>
        </w:rPr>
        <w:t>modernista </w:t>
      </w:r>
      <w:r>
        <w:rPr/>
        <w:t>y de</w:t>
      </w:r>
      <w:r>
        <w:rPr>
          <w:spacing w:val="-15"/>
        </w:rPr>
        <w:t> </w:t>
      </w:r>
      <w:r>
        <w:rPr>
          <w:spacing w:val="-3"/>
        </w:rPr>
        <w:t>formas</w:t>
      </w:r>
      <w:r>
        <w:rPr>
          <w:spacing w:val="-15"/>
        </w:rPr>
        <w:t> </w:t>
      </w:r>
      <w:r>
        <w:rPr>
          <w:spacing w:val="-3"/>
        </w:rPr>
        <w:t>industriales</w:t>
      </w:r>
      <w:r>
        <w:rPr>
          <w:spacing w:val="-15"/>
        </w:rPr>
        <w:t> </w:t>
      </w:r>
      <w:r>
        <w:rPr/>
        <w:t>se</w:t>
      </w:r>
      <w:r>
        <w:rPr>
          <w:spacing w:val="-15"/>
        </w:rPr>
        <w:t> </w:t>
      </w:r>
      <w:r>
        <w:rPr>
          <w:spacing w:val="-3"/>
        </w:rPr>
        <w:t>transfiere</w:t>
      </w:r>
      <w:r>
        <w:rPr>
          <w:spacing w:val="-15"/>
        </w:rPr>
        <w:t> </w:t>
      </w:r>
      <w:r>
        <w:rPr/>
        <w:t>a</w:t>
      </w:r>
      <w:r>
        <w:rPr>
          <w:spacing w:val="-15"/>
        </w:rPr>
        <w:t> </w:t>
      </w:r>
      <w:r>
        <w:rPr>
          <w:spacing w:val="-3"/>
        </w:rPr>
        <w:t>numerosos</w:t>
      </w:r>
      <w:r>
        <w:rPr>
          <w:spacing w:val="-15"/>
        </w:rPr>
        <w:t> </w:t>
      </w:r>
      <w:r>
        <w:rPr>
          <w:spacing w:val="-3"/>
        </w:rPr>
        <w:t>proyectos</w:t>
      </w:r>
      <w:r>
        <w:rPr>
          <w:spacing w:val="-15"/>
        </w:rPr>
        <w:t> </w:t>
      </w:r>
      <w:r>
        <w:rPr/>
        <w:t>de</w:t>
      </w:r>
      <w:r>
        <w:rPr>
          <w:spacing w:val="-15"/>
        </w:rPr>
        <w:t> </w:t>
      </w:r>
      <w:r>
        <w:rPr>
          <w:spacing w:val="-3"/>
        </w:rPr>
        <w:t>nuevas</w:t>
      </w:r>
      <w:r>
        <w:rPr>
          <w:spacing w:val="-15"/>
        </w:rPr>
        <w:t> </w:t>
      </w:r>
      <w:r>
        <w:rPr>
          <w:spacing w:val="-3"/>
        </w:rPr>
        <w:t>inversiones</w:t>
      </w:r>
      <w:r>
        <w:rPr>
          <w:spacing w:val="-15"/>
        </w:rPr>
        <w:t> </w:t>
      </w:r>
      <w:r>
        <w:rPr/>
        <w:t>en</w:t>
      </w:r>
      <w:r>
        <w:rPr>
          <w:spacing w:val="-15"/>
        </w:rPr>
        <w:t> </w:t>
      </w:r>
      <w:r>
        <w:rPr>
          <w:spacing w:val="-3"/>
        </w:rPr>
        <w:t>las</w:t>
      </w:r>
    </w:p>
    <w:p>
      <w:pPr>
        <w:pStyle w:val="BodyText"/>
        <w:spacing w:line="253" w:lineRule="exact"/>
        <w:ind w:left="113"/>
      </w:pPr>
      <w:r>
        <w:rPr/>
        <w:t>cuales se puede encontrar más de aceptación que de confrontación.</w:t>
      </w:r>
    </w:p>
    <w:p>
      <w:pPr>
        <w:pStyle w:val="BodyText"/>
        <w:spacing w:line="247" w:lineRule="auto" w:before="7"/>
        <w:ind w:left="113" w:right="111" w:firstLine="283"/>
        <w:jc w:val="both"/>
      </w:pPr>
      <w:r>
        <w:rPr/>
        <w:t>Entre</w:t>
      </w:r>
      <w:r>
        <w:rPr>
          <w:spacing w:val="-4"/>
        </w:rPr>
        <w:t> </w:t>
      </w:r>
      <w:r>
        <w:rPr/>
        <w:t>las</w:t>
      </w:r>
      <w:r>
        <w:rPr>
          <w:spacing w:val="-4"/>
        </w:rPr>
        <w:t> </w:t>
      </w:r>
      <w:r>
        <w:rPr/>
        <w:t>empresas</w:t>
      </w:r>
      <w:r>
        <w:rPr>
          <w:spacing w:val="-4"/>
        </w:rPr>
        <w:t> </w:t>
      </w:r>
      <w:r>
        <w:rPr/>
        <w:t>mas</w:t>
      </w:r>
      <w:r>
        <w:rPr>
          <w:spacing w:val="-4"/>
        </w:rPr>
        <w:t> </w:t>
      </w:r>
      <w:r>
        <w:rPr/>
        <w:t>grandes</w:t>
      </w:r>
      <w:r>
        <w:rPr>
          <w:spacing w:val="-4"/>
        </w:rPr>
        <w:t> </w:t>
      </w:r>
      <w:r>
        <w:rPr/>
        <w:t>de</w:t>
      </w:r>
      <w:r>
        <w:rPr>
          <w:spacing w:val="-4"/>
        </w:rPr>
        <w:t> </w:t>
      </w:r>
      <w:r>
        <w:rPr/>
        <w:t>este</w:t>
      </w:r>
      <w:r>
        <w:rPr>
          <w:spacing w:val="-4"/>
        </w:rPr>
        <w:t> </w:t>
      </w:r>
      <w:r>
        <w:rPr/>
        <w:t>tipo</w:t>
      </w:r>
      <w:r>
        <w:rPr>
          <w:spacing w:val="-4"/>
        </w:rPr>
        <w:t> </w:t>
      </w:r>
      <w:r>
        <w:rPr/>
        <w:t>se</w:t>
      </w:r>
      <w:r>
        <w:rPr>
          <w:spacing w:val="-4"/>
        </w:rPr>
        <w:t> </w:t>
      </w:r>
      <w:r>
        <w:rPr/>
        <w:t>encuentra</w:t>
      </w:r>
      <w:r>
        <w:rPr>
          <w:spacing w:val="-4"/>
        </w:rPr>
        <w:t> </w:t>
      </w:r>
      <w:r>
        <w:rPr/>
        <w:t>el</w:t>
      </w:r>
      <w:r>
        <w:rPr>
          <w:spacing w:val="-4"/>
        </w:rPr>
        <w:t> </w:t>
      </w:r>
      <w:r>
        <w:rPr/>
        <w:t>proyecto</w:t>
      </w:r>
      <w:r>
        <w:rPr>
          <w:spacing w:val="-4"/>
        </w:rPr>
        <w:t> </w:t>
      </w:r>
      <w:r>
        <w:rPr/>
        <w:t>de</w:t>
      </w:r>
      <w:r>
        <w:rPr>
          <w:spacing w:val="-4"/>
        </w:rPr>
        <w:t> </w:t>
      </w:r>
      <w:r>
        <w:rPr/>
        <w:t>reestruc- turación y de revitalización del conjunto residencial e industrial histórico de Izrael Kalmanowicz</w:t>
      </w:r>
      <w:r>
        <w:rPr>
          <w:spacing w:val="-11"/>
        </w:rPr>
        <w:t> </w:t>
      </w:r>
      <w:r>
        <w:rPr/>
        <w:t>Poznanski,</w:t>
      </w:r>
      <w:r>
        <w:rPr>
          <w:spacing w:val="-11"/>
        </w:rPr>
        <w:t> </w:t>
      </w:r>
      <w:r>
        <w:rPr/>
        <w:t>dotado</w:t>
      </w:r>
      <w:r>
        <w:rPr>
          <w:spacing w:val="-11"/>
        </w:rPr>
        <w:t> </w:t>
      </w:r>
      <w:r>
        <w:rPr/>
        <w:t>del</w:t>
      </w:r>
      <w:r>
        <w:rPr>
          <w:spacing w:val="-11"/>
        </w:rPr>
        <w:t> </w:t>
      </w:r>
      <w:r>
        <w:rPr/>
        <w:t>nombre</w:t>
      </w:r>
      <w:r>
        <w:rPr>
          <w:spacing w:val="-11"/>
        </w:rPr>
        <w:t> </w:t>
      </w:r>
      <w:r>
        <w:rPr/>
        <w:t>“Manufaktura”.</w:t>
      </w:r>
      <w:r>
        <w:rPr>
          <w:spacing w:val="-11"/>
        </w:rPr>
        <w:t> </w:t>
      </w:r>
      <w:r>
        <w:rPr/>
        <w:t>El</w:t>
      </w:r>
      <w:r>
        <w:rPr>
          <w:spacing w:val="-11"/>
        </w:rPr>
        <w:t> </w:t>
      </w:r>
      <w:r>
        <w:rPr/>
        <w:t>conjunto,</w:t>
      </w:r>
      <w:r>
        <w:rPr>
          <w:spacing w:val="-11"/>
        </w:rPr>
        <w:t> </w:t>
      </w:r>
      <w:r>
        <w:rPr/>
        <w:t>que</w:t>
      </w:r>
      <w:r>
        <w:rPr>
          <w:spacing w:val="-11"/>
        </w:rPr>
        <w:t> </w:t>
      </w:r>
      <w:r>
        <w:rPr/>
        <w:t>ocupa</w:t>
      </w:r>
    </w:p>
    <w:p>
      <w:pPr>
        <w:pStyle w:val="BodyText"/>
        <w:spacing w:before="4"/>
        <w:rPr>
          <w:sz w:val="32"/>
        </w:rPr>
      </w:pPr>
    </w:p>
    <w:p>
      <w:pPr>
        <w:pStyle w:val="ListParagraph"/>
        <w:numPr>
          <w:ilvl w:val="0"/>
          <w:numId w:val="11"/>
        </w:numPr>
        <w:tabs>
          <w:tab w:pos="442" w:val="left" w:leader="none"/>
          <w:tab w:pos="443" w:val="left" w:leader="none"/>
        </w:tabs>
        <w:spacing w:line="240" w:lineRule="auto" w:before="0" w:after="0"/>
        <w:ind w:left="442" w:right="0" w:hanging="329"/>
        <w:jc w:val="left"/>
        <w:rPr>
          <w:sz w:val="18"/>
        </w:rPr>
      </w:pPr>
      <w:r>
        <w:rPr>
          <w:sz w:val="18"/>
        </w:rPr>
        <w:t>Ciarkowski, Błażej (2010), p.</w:t>
      </w:r>
      <w:r>
        <w:rPr>
          <w:spacing w:val="-1"/>
          <w:sz w:val="18"/>
        </w:rPr>
        <w:t> </w:t>
      </w:r>
      <w:r>
        <w:rPr>
          <w:sz w:val="18"/>
        </w:rPr>
        <w:t>126.</w:t>
      </w:r>
    </w:p>
    <w:p>
      <w:pPr>
        <w:pStyle w:val="ListParagraph"/>
        <w:numPr>
          <w:ilvl w:val="0"/>
          <w:numId w:val="11"/>
        </w:numPr>
        <w:tabs>
          <w:tab w:pos="442" w:val="left" w:leader="none"/>
          <w:tab w:pos="443" w:val="left" w:leader="none"/>
        </w:tabs>
        <w:spacing w:line="240" w:lineRule="auto" w:before="13" w:after="0"/>
        <w:ind w:left="442" w:right="0" w:hanging="329"/>
        <w:jc w:val="left"/>
        <w:rPr>
          <w:sz w:val="18"/>
        </w:rPr>
      </w:pPr>
      <w:r>
        <w:rPr>
          <w:sz w:val="18"/>
        </w:rPr>
        <w:t>Ciarkowski, Błażej (2010).</w:t>
      </w:r>
    </w:p>
    <w:p>
      <w:pPr>
        <w:spacing w:after="0" w:line="240" w:lineRule="auto"/>
        <w:jc w:val="left"/>
        <w:rPr>
          <w:sz w:val="18"/>
        </w:rPr>
        <w:sectPr>
          <w:pgSz w:w="9640" w:h="13040"/>
          <w:pgMar w:header="0" w:footer="956" w:top="1020" w:bottom="1140" w:left="1020" w:right="1020"/>
        </w:sectPr>
      </w:pPr>
    </w:p>
    <w:p>
      <w:pPr>
        <w:spacing w:before="59"/>
        <w:ind w:left="487" w:right="0" w:firstLine="0"/>
        <w:jc w:val="left"/>
        <w:rPr>
          <w:sz w:val="14"/>
        </w:rPr>
      </w:pPr>
      <w:r>
        <w:rPr>
          <w:sz w:val="20"/>
        </w:rPr>
        <w:t>E</w:t>
      </w:r>
      <w:r>
        <w:rPr>
          <w:spacing w:val="-1"/>
          <w:w w:val="177"/>
          <w:sz w:val="14"/>
        </w:rPr>
        <w:t>str</w:t>
      </w:r>
      <w:r>
        <w:rPr>
          <w:spacing w:val="-16"/>
          <w:w w:val="177"/>
          <w:sz w:val="14"/>
        </w:rPr>
        <w:t>a</w:t>
      </w:r>
      <w:r>
        <w:rPr>
          <w:w w:val="219"/>
          <w:sz w:val="14"/>
        </w:rPr>
        <w:t>t</w:t>
      </w:r>
      <w:r>
        <w:rPr>
          <w:sz w:val="14"/>
        </w:rPr>
        <w:t>E</w:t>
      </w:r>
      <w:r>
        <w:rPr>
          <w:spacing w:val="-1"/>
          <w:w w:val="144"/>
          <w:sz w:val="14"/>
        </w:rPr>
        <w:t>gia</w:t>
      </w:r>
      <w:r>
        <w:rPr>
          <w:w w:val="144"/>
          <w:sz w:val="14"/>
        </w:rPr>
        <w:t>s</w:t>
      </w:r>
      <w:r>
        <w:rPr>
          <w:spacing w:val="15"/>
          <w:sz w:val="14"/>
        </w:rPr>
        <w:t> </w:t>
      </w:r>
      <w:r>
        <w:rPr>
          <w:spacing w:val="-1"/>
          <w:w w:val="144"/>
          <w:sz w:val="14"/>
        </w:rPr>
        <w:t>d</w:t>
      </w:r>
      <w:r>
        <w:rPr>
          <w:sz w:val="14"/>
        </w:rPr>
        <w:t>E</w:t>
      </w:r>
      <w:r>
        <w:rPr>
          <w:spacing w:val="15"/>
          <w:sz w:val="14"/>
        </w:rPr>
        <w:t> </w:t>
      </w:r>
      <w:r>
        <w:rPr>
          <w:spacing w:val="-1"/>
          <w:w w:val="144"/>
          <w:sz w:val="14"/>
        </w:rPr>
        <w:t>d</w:t>
      </w:r>
      <w:r>
        <w:rPr>
          <w:sz w:val="14"/>
        </w:rPr>
        <w:t>E</w:t>
      </w:r>
      <w:r>
        <w:rPr>
          <w:spacing w:val="-1"/>
          <w:w w:val="172"/>
          <w:sz w:val="14"/>
        </w:rPr>
        <w:t>sarroll</w:t>
      </w:r>
      <w:r>
        <w:rPr>
          <w:w w:val="172"/>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sz w:val="14"/>
        </w:rPr>
        <w:t>E</w:t>
      </w:r>
      <w:r>
        <w:rPr>
          <w:w w:val="219"/>
          <w:sz w:val="14"/>
        </w:rPr>
        <w:t>l</w:t>
      </w:r>
      <w:r>
        <w:rPr>
          <w:spacing w:val="14"/>
          <w:sz w:val="14"/>
        </w:rPr>
        <w:t> </w:t>
      </w:r>
      <w:r>
        <w:rPr>
          <w:spacing w:val="-1"/>
          <w:w w:val="114"/>
          <w:sz w:val="14"/>
        </w:rPr>
        <w:t>m</w:t>
      </w:r>
      <w:r>
        <w:rPr>
          <w:sz w:val="14"/>
        </w:rPr>
        <w:t>E</w:t>
      </w:r>
      <w:r>
        <w:rPr>
          <w:spacing w:val="-1"/>
          <w:w w:val="142"/>
          <w:sz w:val="14"/>
        </w:rPr>
        <w:t>joram</w:t>
      </w:r>
      <w:r>
        <w:rPr>
          <w:w w:val="142"/>
          <w:sz w:val="14"/>
        </w:rPr>
        <w:t>i</w:t>
      </w:r>
      <w:r>
        <w:rPr>
          <w:sz w:val="14"/>
        </w:rPr>
        <w:t>E</w:t>
      </w:r>
      <w:r>
        <w:rPr>
          <w:spacing w:val="-1"/>
          <w:w w:val="171"/>
          <w:sz w:val="14"/>
        </w:rPr>
        <w:t>n</w:t>
      </w:r>
      <w:r>
        <w:rPr>
          <w:spacing w:val="-3"/>
          <w:w w:val="171"/>
          <w:sz w:val="14"/>
        </w:rPr>
        <w:t>t</w:t>
      </w:r>
      <w:r>
        <w:rPr>
          <w:w w:val="144"/>
          <w:sz w:val="14"/>
        </w:rPr>
        <w:t>o</w:t>
      </w:r>
      <w:r>
        <w:rPr>
          <w:spacing w:val="15"/>
          <w:sz w:val="14"/>
        </w:rPr>
        <w:t> </w:t>
      </w:r>
      <w:r>
        <w:rPr>
          <w:spacing w:val="-1"/>
          <w:w w:val="144"/>
          <w:sz w:val="14"/>
        </w:rPr>
        <w:t>d</w:t>
      </w:r>
      <w:r>
        <w:rPr>
          <w:sz w:val="14"/>
        </w:rPr>
        <w:t>E</w:t>
      </w:r>
      <w:r>
        <w:rPr>
          <w:w w:val="219"/>
          <w:sz w:val="14"/>
        </w:rPr>
        <w:t>l</w:t>
      </w:r>
      <w:r>
        <w:rPr>
          <w:spacing w:val="15"/>
          <w:sz w:val="14"/>
        </w:rPr>
        <w:t> </w:t>
      </w:r>
      <w:r>
        <w:rPr>
          <w:spacing w:val="-1"/>
          <w:w w:val="152"/>
          <w:sz w:val="14"/>
        </w:rPr>
        <w:t>hábi</w:t>
      </w:r>
      <w:r>
        <w:rPr>
          <w:spacing w:val="-12"/>
          <w:w w:val="152"/>
          <w:sz w:val="14"/>
        </w:rPr>
        <w:t>t</w:t>
      </w:r>
      <w:r>
        <w:rPr>
          <w:spacing w:val="-16"/>
          <w:w w:val="162"/>
          <w:sz w:val="14"/>
        </w:rPr>
        <w:t>a</w:t>
      </w:r>
      <w:r>
        <w:rPr>
          <w:w w:val="219"/>
          <w:sz w:val="14"/>
        </w:rPr>
        <w:t>t</w:t>
      </w:r>
      <w:r>
        <w:rPr>
          <w:spacing w:val="15"/>
          <w:sz w:val="14"/>
        </w:rPr>
        <w:t> </w:t>
      </w:r>
      <w:r>
        <w:rPr>
          <w:w w:val="144"/>
          <w:sz w:val="14"/>
        </w:rPr>
        <w:t>y</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vida</w:t>
      </w:r>
    </w:p>
    <w:p>
      <w:pPr>
        <w:pStyle w:val="BodyText"/>
        <w:rPr>
          <w:sz w:val="20"/>
        </w:rPr>
      </w:pPr>
    </w:p>
    <w:p>
      <w:pPr>
        <w:pStyle w:val="BodyText"/>
        <w:spacing w:before="7"/>
        <w:rPr>
          <w:sz w:val="17"/>
        </w:rPr>
      </w:pPr>
    </w:p>
    <w:p>
      <w:pPr>
        <w:pStyle w:val="BodyText"/>
        <w:ind w:left="113"/>
        <w:jc w:val="both"/>
      </w:pPr>
      <w:r>
        <w:rPr/>
        <w:t>27 ha. fue puesto en funcionamiento en 2006. Actualmente, se compone del palacio</w:t>
      </w:r>
    </w:p>
    <w:p>
      <w:pPr>
        <w:pStyle w:val="BodyText"/>
        <w:spacing w:line="247" w:lineRule="auto" w:before="7"/>
        <w:ind w:left="113" w:right="111"/>
        <w:jc w:val="both"/>
      </w:pPr>
      <w:r>
        <w:rPr/>
        <w:t>– museo de la ciudad, el museo del arte contemporáneo MS2, el hotel “Andel’s” ubicado en la antigua hilandería de algodón y numerosos edificios comerciales y   de servicios concentrados alrededor del espacio libre de la plaza de Manufaktura. En éste proyecto fueron reunidos los originales edificios industriales renovados con obras contemporáneas en un intento de definir un espacio de función homogénea. Después de unos años de funcionamiento se puede constatar que la escala y</w:t>
      </w:r>
      <w:r>
        <w:rPr>
          <w:spacing w:val="-28"/>
        </w:rPr>
        <w:t> </w:t>
      </w:r>
      <w:r>
        <w:rPr/>
        <w:t>particu- laridad</w:t>
      </w:r>
      <w:r>
        <w:rPr>
          <w:spacing w:val="-8"/>
        </w:rPr>
        <w:t> </w:t>
      </w:r>
      <w:r>
        <w:rPr/>
        <w:t>de</w:t>
      </w:r>
      <w:r>
        <w:rPr>
          <w:spacing w:val="-8"/>
        </w:rPr>
        <w:t> </w:t>
      </w:r>
      <w:r>
        <w:rPr/>
        <w:t>este</w:t>
      </w:r>
      <w:r>
        <w:rPr>
          <w:spacing w:val="-8"/>
        </w:rPr>
        <w:t> </w:t>
      </w:r>
      <w:r>
        <w:rPr/>
        <w:t>conjunto</w:t>
      </w:r>
      <w:r>
        <w:rPr>
          <w:spacing w:val="-8"/>
        </w:rPr>
        <w:t> </w:t>
      </w:r>
      <w:r>
        <w:rPr/>
        <w:t>determinó</w:t>
      </w:r>
      <w:r>
        <w:rPr>
          <w:spacing w:val="-8"/>
        </w:rPr>
        <w:t> </w:t>
      </w:r>
      <w:r>
        <w:rPr/>
        <w:t>su</w:t>
      </w:r>
      <w:r>
        <w:rPr>
          <w:spacing w:val="-8"/>
        </w:rPr>
        <w:t> </w:t>
      </w:r>
      <w:r>
        <w:rPr/>
        <w:t>función</w:t>
      </w:r>
      <w:r>
        <w:rPr>
          <w:spacing w:val="-8"/>
        </w:rPr>
        <w:t> </w:t>
      </w:r>
      <w:r>
        <w:rPr/>
        <w:t>como</w:t>
      </w:r>
      <w:r>
        <w:rPr>
          <w:spacing w:val="-8"/>
        </w:rPr>
        <w:t> </w:t>
      </w:r>
      <w:r>
        <w:rPr/>
        <w:t>un</w:t>
      </w:r>
      <w:r>
        <w:rPr>
          <w:spacing w:val="-8"/>
        </w:rPr>
        <w:t> </w:t>
      </w:r>
      <w:r>
        <w:rPr/>
        <w:t>tipo</w:t>
      </w:r>
      <w:r>
        <w:rPr>
          <w:spacing w:val="-8"/>
        </w:rPr>
        <w:t> </w:t>
      </w:r>
      <w:r>
        <w:rPr/>
        <w:t>de</w:t>
      </w:r>
      <w:r>
        <w:rPr>
          <w:spacing w:val="-8"/>
        </w:rPr>
        <w:t> </w:t>
      </w:r>
      <w:r>
        <w:rPr/>
        <w:t>plaza</w:t>
      </w:r>
      <w:r>
        <w:rPr>
          <w:spacing w:val="-8"/>
        </w:rPr>
        <w:t> </w:t>
      </w:r>
      <w:r>
        <w:rPr/>
        <w:t>mayor,</w:t>
      </w:r>
      <w:r>
        <w:rPr>
          <w:spacing w:val="-8"/>
        </w:rPr>
        <w:t> </w:t>
      </w:r>
      <w:r>
        <w:rPr/>
        <w:t>un</w:t>
      </w:r>
      <w:r>
        <w:rPr>
          <w:spacing w:val="-8"/>
        </w:rPr>
        <w:t> </w:t>
      </w:r>
      <w:r>
        <w:rPr/>
        <w:t>lugar de encuentros de habitantes y turistas. Simultáneamente el carácter de construcción y sus elementos promueven la historia peculiar de la ciudad.</w:t>
      </w:r>
    </w:p>
    <w:p>
      <w:pPr>
        <w:pStyle w:val="BodyText"/>
        <w:spacing w:line="247" w:lineRule="auto"/>
        <w:ind w:left="113" w:right="111" w:firstLine="283"/>
        <w:jc w:val="both"/>
      </w:pPr>
      <w:r>
        <w:rPr/>
        <w:t>Entre los proyectos monumentales que definen de nuevo el orden urbano, podemos</w:t>
      </w:r>
      <w:r>
        <w:rPr>
          <w:spacing w:val="-6"/>
        </w:rPr>
        <w:t> </w:t>
      </w:r>
      <w:r>
        <w:rPr/>
        <w:t>también</w:t>
      </w:r>
      <w:r>
        <w:rPr>
          <w:spacing w:val="-7"/>
        </w:rPr>
        <w:t> </w:t>
      </w:r>
      <w:r>
        <w:rPr/>
        <w:t>mencionar</w:t>
      </w:r>
      <w:r>
        <w:rPr>
          <w:spacing w:val="-7"/>
        </w:rPr>
        <w:t> </w:t>
      </w:r>
      <w:r>
        <w:rPr/>
        <w:t>el</w:t>
      </w:r>
      <w:r>
        <w:rPr>
          <w:spacing w:val="-6"/>
        </w:rPr>
        <w:t> </w:t>
      </w:r>
      <w:r>
        <w:rPr/>
        <w:t>continuamente</w:t>
      </w:r>
      <w:r>
        <w:rPr>
          <w:spacing w:val="-7"/>
        </w:rPr>
        <w:t> </w:t>
      </w:r>
      <w:r>
        <w:rPr/>
        <w:t>cambiado</w:t>
      </w:r>
      <w:r>
        <w:rPr>
          <w:spacing w:val="-7"/>
        </w:rPr>
        <w:t> </w:t>
      </w:r>
      <w:r>
        <w:rPr/>
        <w:t>diseño</w:t>
      </w:r>
      <w:r>
        <w:rPr>
          <w:spacing w:val="-6"/>
        </w:rPr>
        <w:t> </w:t>
      </w:r>
      <w:r>
        <w:rPr/>
        <w:t>del</w:t>
      </w:r>
      <w:r>
        <w:rPr>
          <w:spacing w:val="-6"/>
        </w:rPr>
        <w:t> </w:t>
      </w:r>
      <w:r>
        <w:rPr/>
        <w:t>nuevo</w:t>
      </w:r>
      <w:r>
        <w:rPr>
          <w:spacing w:val="-6"/>
        </w:rPr>
        <w:t> </w:t>
      </w:r>
      <w:r>
        <w:rPr/>
        <w:t>centro</w:t>
      </w:r>
      <w:r>
        <w:rPr>
          <w:spacing w:val="-6"/>
        </w:rPr>
        <w:t> </w:t>
      </w:r>
      <w:r>
        <w:rPr/>
        <w:t>de Łódź,</w:t>
      </w:r>
      <w:r>
        <w:rPr>
          <w:spacing w:val="-2"/>
        </w:rPr>
        <w:t> </w:t>
      </w:r>
      <w:r>
        <w:rPr/>
        <w:t>para</w:t>
      </w:r>
      <w:r>
        <w:rPr>
          <w:spacing w:val="-2"/>
        </w:rPr>
        <w:t> </w:t>
      </w:r>
      <w:r>
        <w:rPr/>
        <w:t>el</w:t>
      </w:r>
      <w:r>
        <w:rPr>
          <w:spacing w:val="-2"/>
        </w:rPr>
        <w:t> </w:t>
      </w:r>
      <w:r>
        <w:rPr/>
        <w:t>cual</w:t>
      </w:r>
      <w:r>
        <w:rPr>
          <w:spacing w:val="-2"/>
        </w:rPr>
        <w:t> </w:t>
      </w:r>
      <w:r>
        <w:rPr/>
        <w:t>el</w:t>
      </w:r>
      <w:r>
        <w:rPr>
          <w:spacing w:val="-2"/>
        </w:rPr>
        <w:t> </w:t>
      </w:r>
      <w:r>
        <w:rPr/>
        <w:t>punto</w:t>
      </w:r>
      <w:r>
        <w:rPr>
          <w:spacing w:val="-2"/>
        </w:rPr>
        <w:t> </w:t>
      </w:r>
      <w:r>
        <w:rPr/>
        <w:t>de</w:t>
      </w:r>
      <w:r>
        <w:rPr>
          <w:spacing w:val="-2"/>
        </w:rPr>
        <w:t> </w:t>
      </w:r>
      <w:r>
        <w:rPr/>
        <w:t>partida</w:t>
      </w:r>
      <w:r>
        <w:rPr>
          <w:spacing w:val="-2"/>
        </w:rPr>
        <w:t> </w:t>
      </w:r>
      <w:r>
        <w:rPr/>
        <w:t>fue</w:t>
      </w:r>
      <w:r>
        <w:rPr>
          <w:spacing w:val="-2"/>
        </w:rPr>
        <w:t> </w:t>
      </w:r>
      <w:r>
        <w:rPr/>
        <w:t>el</w:t>
      </w:r>
      <w:r>
        <w:rPr>
          <w:spacing w:val="-2"/>
        </w:rPr>
        <w:t> </w:t>
      </w:r>
      <w:r>
        <w:rPr/>
        <w:t>plano</w:t>
      </w:r>
      <w:r>
        <w:rPr>
          <w:spacing w:val="-2"/>
        </w:rPr>
        <w:t> </w:t>
      </w:r>
      <w:r>
        <w:rPr/>
        <w:t>de</w:t>
      </w:r>
      <w:r>
        <w:rPr>
          <w:spacing w:val="-2"/>
        </w:rPr>
        <w:t> </w:t>
      </w:r>
      <w:r>
        <w:rPr/>
        <w:t>Rob</w:t>
      </w:r>
      <w:r>
        <w:rPr>
          <w:spacing w:val="-2"/>
        </w:rPr>
        <w:t> </w:t>
      </w:r>
      <w:r>
        <w:rPr/>
        <w:t>Krier</w:t>
      </w:r>
      <w:r>
        <w:rPr>
          <w:spacing w:val="-2"/>
        </w:rPr>
        <w:t> </w:t>
      </w:r>
      <w:r>
        <w:rPr/>
        <w:t>de</w:t>
      </w:r>
      <w:r>
        <w:rPr>
          <w:spacing w:val="-2"/>
        </w:rPr>
        <w:t> </w:t>
      </w:r>
      <w:r>
        <w:rPr/>
        <w:t>2007.</w:t>
      </w:r>
      <w:r>
        <w:rPr>
          <w:spacing w:val="-14"/>
        </w:rPr>
        <w:t> </w:t>
      </w:r>
      <w:r>
        <w:rPr/>
        <w:t>Abarcando una</w:t>
      </w:r>
      <w:r>
        <w:rPr>
          <w:spacing w:val="-5"/>
        </w:rPr>
        <w:t> </w:t>
      </w:r>
      <w:r>
        <w:rPr/>
        <w:t>gran</w:t>
      </w:r>
      <w:r>
        <w:rPr>
          <w:spacing w:val="-5"/>
        </w:rPr>
        <w:t> </w:t>
      </w:r>
      <w:r>
        <w:rPr/>
        <w:t>parte</w:t>
      </w:r>
      <w:r>
        <w:rPr>
          <w:spacing w:val="-5"/>
        </w:rPr>
        <w:t> </w:t>
      </w:r>
      <w:r>
        <w:rPr/>
        <w:t>del</w:t>
      </w:r>
      <w:r>
        <w:rPr>
          <w:spacing w:val="-5"/>
        </w:rPr>
        <w:t> </w:t>
      </w:r>
      <w:r>
        <w:rPr/>
        <w:t>centro</w:t>
      </w:r>
      <w:r>
        <w:rPr>
          <w:spacing w:val="-5"/>
        </w:rPr>
        <w:t> </w:t>
      </w:r>
      <w:r>
        <w:rPr/>
        <w:t>de</w:t>
      </w:r>
      <w:r>
        <w:rPr>
          <w:spacing w:val="-5"/>
        </w:rPr>
        <w:t> </w:t>
      </w:r>
      <w:r>
        <w:rPr/>
        <w:t>la</w:t>
      </w:r>
      <w:r>
        <w:rPr>
          <w:spacing w:val="-5"/>
        </w:rPr>
        <w:t> </w:t>
      </w:r>
      <w:r>
        <w:rPr/>
        <w:t>ciudad,</w:t>
      </w:r>
      <w:r>
        <w:rPr>
          <w:spacing w:val="-5"/>
        </w:rPr>
        <w:t> </w:t>
      </w:r>
      <w:r>
        <w:rPr/>
        <w:t>el</w:t>
      </w:r>
      <w:r>
        <w:rPr>
          <w:spacing w:val="-5"/>
        </w:rPr>
        <w:t> </w:t>
      </w:r>
      <w:r>
        <w:rPr/>
        <w:t>conjunto</w:t>
      </w:r>
      <w:r>
        <w:rPr>
          <w:spacing w:val="-5"/>
        </w:rPr>
        <w:t> </w:t>
      </w:r>
      <w:r>
        <w:rPr/>
        <w:t>introduce</w:t>
      </w:r>
      <w:r>
        <w:rPr>
          <w:spacing w:val="-5"/>
        </w:rPr>
        <w:t> </w:t>
      </w:r>
      <w:r>
        <w:rPr/>
        <w:t>nuevos</w:t>
      </w:r>
      <w:r>
        <w:rPr>
          <w:spacing w:val="-5"/>
        </w:rPr>
        <w:t> </w:t>
      </w:r>
      <w:r>
        <w:rPr/>
        <w:t>edificios</w:t>
      </w:r>
      <w:r>
        <w:rPr>
          <w:spacing w:val="-5"/>
        </w:rPr>
        <w:t> </w:t>
      </w:r>
      <w:r>
        <w:rPr/>
        <w:t>(nueva Estación Łódź Fabryczna) y además, trata de comparar la arquitectura industrial antigua con los elementos contemporáneos (edificio Central termoeléctrica EC1). Conforme a las directrices de las autoridades de la ciudad, los edificios ya erigidos han de formar parte del barrio modernizado de la ciudad.</w:t>
      </w:r>
    </w:p>
    <w:p>
      <w:pPr>
        <w:pStyle w:val="BodyText"/>
        <w:spacing w:line="247" w:lineRule="auto"/>
        <w:ind w:left="113" w:right="110" w:firstLine="283"/>
        <w:jc w:val="both"/>
      </w:pPr>
      <w:r>
        <w:rPr>
          <w:spacing w:val="-3"/>
        </w:rPr>
        <w:t>Otro ejemplo, esta </w:t>
      </w:r>
      <w:r>
        <w:rPr/>
        <w:t>vez de </w:t>
      </w:r>
      <w:r>
        <w:rPr>
          <w:spacing w:val="-3"/>
        </w:rPr>
        <w:t>menor escala, </w:t>
      </w:r>
      <w:r>
        <w:rPr/>
        <w:t>es el </w:t>
      </w:r>
      <w:r>
        <w:rPr>
          <w:spacing w:val="-3"/>
        </w:rPr>
        <w:t>edificio </w:t>
      </w:r>
      <w:r>
        <w:rPr/>
        <w:t>del </w:t>
      </w:r>
      <w:r>
        <w:rPr>
          <w:spacing w:val="-3"/>
        </w:rPr>
        <w:t>tribunal </w:t>
      </w:r>
      <w:r>
        <w:rPr/>
        <w:t>en la </w:t>
      </w:r>
      <w:r>
        <w:rPr>
          <w:spacing w:val="-3"/>
        </w:rPr>
        <w:t>calle Pio- trkowska </w:t>
      </w:r>
      <w:r>
        <w:rPr/>
        <w:t>que </w:t>
      </w:r>
      <w:r>
        <w:rPr>
          <w:spacing w:val="-3"/>
        </w:rPr>
        <w:t>duplica </w:t>
      </w:r>
      <w:r>
        <w:rPr/>
        <w:t>las </w:t>
      </w:r>
      <w:r>
        <w:rPr>
          <w:spacing w:val="-3"/>
        </w:rPr>
        <w:t>formas </w:t>
      </w:r>
      <w:r>
        <w:rPr/>
        <w:t>ya </w:t>
      </w:r>
      <w:r>
        <w:rPr>
          <w:spacing w:val="-3"/>
        </w:rPr>
        <w:t>presentes. </w:t>
      </w:r>
      <w:r>
        <w:rPr/>
        <w:t>Fue </w:t>
      </w:r>
      <w:r>
        <w:rPr>
          <w:spacing w:val="-3"/>
        </w:rPr>
        <w:t>elaborado </w:t>
      </w:r>
      <w:r>
        <w:rPr/>
        <w:t>por el </w:t>
      </w:r>
      <w:r>
        <w:rPr>
          <w:spacing w:val="-3"/>
        </w:rPr>
        <w:t>studio “Uniproje- </w:t>
      </w:r>
      <w:r>
        <w:rPr/>
        <w:t>kt”</w:t>
      </w:r>
      <w:r>
        <w:rPr>
          <w:spacing w:val="-8"/>
        </w:rPr>
        <w:t> </w:t>
      </w:r>
      <w:r>
        <w:rPr/>
        <w:t>y</w:t>
      </w:r>
      <w:r>
        <w:rPr>
          <w:spacing w:val="-8"/>
        </w:rPr>
        <w:t> </w:t>
      </w:r>
      <w:r>
        <w:rPr/>
        <w:t>fue</w:t>
      </w:r>
      <w:r>
        <w:rPr>
          <w:spacing w:val="-7"/>
        </w:rPr>
        <w:t> </w:t>
      </w:r>
      <w:r>
        <w:rPr>
          <w:spacing w:val="-3"/>
        </w:rPr>
        <w:t>puesto</w:t>
      </w:r>
      <w:r>
        <w:rPr>
          <w:spacing w:val="-8"/>
        </w:rPr>
        <w:t> </w:t>
      </w:r>
      <w:r>
        <w:rPr/>
        <w:t>en</w:t>
      </w:r>
      <w:r>
        <w:rPr>
          <w:spacing w:val="-8"/>
        </w:rPr>
        <w:t> </w:t>
      </w:r>
      <w:r>
        <w:rPr>
          <w:spacing w:val="-3"/>
        </w:rPr>
        <w:t>funcionamiento</w:t>
      </w:r>
      <w:r>
        <w:rPr>
          <w:spacing w:val="-7"/>
        </w:rPr>
        <w:t> </w:t>
      </w:r>
      <w:r>
        <w:rPr/>
        <w:t>en</w:t>
      </w:r>
      <w:r>
        <w:rPr>
          <w:spacing w:val="-8"/>
        </w:rPr>
        <w:t> </w:t>
      </w:r>
      <w:r>
        <w:rPr>
          <w:spacing w:val="-3"/>
        </w:rPr>
        <w:t>2010.</w:t>
      </w:r>
      <w:r>
        <w:rPr>
          <w:spacing w:val="-8"/>
        </w:rPr>
        <w:t> </w:t>
      </w:r>
      <w:r>
        <w:rPr/>
        <w:t>El</w:t>
      </w:r>
      <w:r>
        <w:rPr>
          <w:spacing w:val="-8"/>
        </w:rPr>
        <w:t> </w:t>
      </w:r>
      <w:r>
        <w:rPr>
          <w:spacing w:val="-3"/>
        </w:rPr>
        <w:t>monumento</w:t>
      </w:r>
      <w:r>
        <w:rPr>
          <w:spacing w:val="-8"/>
        </w:rPr>
        <w:t> </w:t>
      </w:r>
      <w:r>
        <w:rPr/>
        <w:t>fue</w:t>
      </w:r>
      <w:r>
        <w:rPr>
          <w:spacing w:val="-7"/>
        </w:rPr>
        <w:t> </w:t>
      </w:r>
      <w:r>
        <w:rPr>
          <w:spacing w:val="-3"/>
        </w:rPr>
        <w:t>erigido</w:t>
      </w:r>
      <w:r>
        <w:rPr>
          <w:spacing w:val="-8"/>
        </w:rPr>
        <w:t> </w:t>
      </w:r>
      <w:r>
        <w:rPr/>
        <w:t>en</w:t>
      </w:r>
      <w:r>
        <w:rPr>
          <w:spacing w:val="-8"/>
        </w:rPr>
        <w:t> </w:t>
      </w:r>
      <w:r>
        <w:rPr/>
        <w:t>una</w:t>
      </w:r>
      <w:r>
        <w:rPr>
          <w:spacing w:val="-8"/>
        </w:rPr>
        <w:t> </w:t>
      </w:r>
      <w:r>
        <w:rPr>
          <w:spacing w:val="-3"/>
        </w:rPr>
        <w:t>cuadra desocupada </w:t>
      </w:r>
      <w:r>
        <w:rPr/>
        <w:t>y fue </w:t>
      </w:r>
      <w:r>
        <w:rPr>
          <w:spacing w:val="-3"/>
        </w:rPr>
        <w:t>agregado </w:t>
      </w:r>
      <w:r>
        <w:rPr/>
        <w:t>a las </w:t>
      </w:r>
      <w:r>
        <w:rPr>
          <w:spacing w:val="-3"/>
        </w:rPr>
        <w:t>construcciones </w:t>
      </w:r>
      <w:r>
        <w:rPr/>
        <w:t>ya </w:t>
      </w:r>
      <w:r>
        <w:rPr>
          <w:spacing w:val="-3"/>
        </w:rPr>
        <w:t>existentes. </w:t>
      </w:r>
      <w:r>
        <w:rPr/>
        <w:t>Su </w:t>
      </w:r>
      <w:r>
        <w:rPr>
          <w:spacing w:val="-3"/>
        </w:rPr>
        <w:t>forma </w:t>
      </w:r>
      <w:r>
        <w:rPr/>
        <w:t>y </w:t>
      </w:r>
      <w:r>
        <w:rPr>
          <w:spacing w:val="-3"/>
        </w:rPr>
        <w:t>decoración está ligada </w:t>
      </w:r>
      <w:r>
        <w:rPr/>
        <w:t>al ala del </w:t>
      </w:r>
      <w:r>
        <w:rPr>
          <w:spacing w:val="-3"/>
        </w:rPr>
        <w:t>palacio </w:t>
      </w:r>
      <w:r>
        <w:rPr/>
        <w:t>de la </w:t>
      </w:r>
      <w:r>
        <w:rPr>
          <w:spacing w:val="-3"/>
        </w:rPr>
        <w:t>familia industrial Kinderman (1907), repitiendo el orden</w:t>
      </w:r>
      <w:r>
        <w:rPr>
          <w:spacing w:val="-15"/>
        </w:rPr>
        <w:t> </w:t>
      </w:r>
      <w:r>
        <w:rPr>
          <w:spacing w:val="-3"/>
        </w:rPr>
        <w:t>arquitectónico</w:t>
      </w:r>
      <w:r>
        <w:rPr>
          <w:spacing w:val="-15"/>
        </w:rPr>
        <w:t> </w:t>
      </w:r>
      <w:r>
        <w:rPr/>
        <w:t>de</w:t>
      </w:r>
      <w:r>
        <w:rPr>
          <w:spacing w:val="-15"/>
        </w:rPr>
        <w:t> </w:t>
      </w:r>
      <w:r>
        <w:rPr/>
        <w:t>los</w:t>
      </w:r>
      <w:r>
        <w:rPr>
          <w:spacing w:val="-15"/>
        </w:rPr>
        <w:t> </w:t>
      </w:r>
      <w:r>
        <w:rPr>
          <w:spacing w:val="-3"/>
        </w:rPr>
        <w:t>pisos</w:t>
      </w:r>
      <w:r>
        <w:rPr>
          <w:spacing w:val="-15"/>
        </w:rPr>
        <w:t> </w:t>
      </w:r>
      <w:r>
        <w:rPr/>
        <w:t>y</w:t>
      </w:r>
      <w:r>
        <w:rPr>
          <w:spacing w:val="-15"/>
        </w:rPr>
        <w:t> </w:t>
      </w:r>
      <w:r>
        <w:rPr/>
        <w:t>la</w:t>
      </w:r>
      <w:r>
        <w:rPr>
          <w:spacing w:val="-15"/>
        </w:rPr>
        <w:t> </w:t>
      </w:r>
      <w:r>
        <w:rPr>
          <w:spacing w:val="-3"/>
        </w:rPr>
        <w:t>cinta</w:t>
      </w:r>
      <w:r>
        <w:rPr>
          <w:spacing w:val="-15"/>
        </w:rPr>
        <w:t> </w:t>
      </w:r>
      <w:r>
        <w:rPr>
          <w:spacing w:val="-3"/>
        </w:rPr>
        <w:t>decorativa</w:t>
      </w:r>
      <w:r>
        <w:rPr>
          <w:spacing w:val="-15"/>
        </w:rPr>
        <w:t> </w:t>
      </w:r>
      <w:r>
        <w:rPr/>
        <w:t>de</w:t>
      </w:r>
      <w:r>
        <w:rPr>
          <w:spacing w:val="-15"/>
        </w:rPr>
        <w:t> </w:t>
      </w:r>
      <w:r>
        <w:rPr>
          <w:spacing w:val="-3"/>
        </w:rPr>
        <w:t>esgrafiado</w:t>
      </w:r>
      <w:r>
        <w:rPr>
          <w:spacing w:val="-15"/>
        </w:rPr>
        <w:t> </w:t>
      </w:r>
      <w:r>
        <w:rPr/>
        <w:t>(en</w:t>
      </w:r>
      <w:r>
        <w:rPr>
          <w:spacing w:val="-15"/>
        </w:rPr>
        <w:t> </w:t>
      </w:r>
      <w:r>
        <w:rPr/>
        <w:t>la</w:t>
      </w:r>
      <w:r>
        <w:rPr>
          <w:spacing w:val="-15"/>
        </w:rPr>
        <w:t> </w:t>
      </w:r>
      <w:r>
        <w:rPr>
          <w:spacing w:val="-3"/>
        </w:rPr>
        <w:t>parte</w:t>
      </w:r>
      <w:r>
        <w:rPr>
          <w:spacing w:val="-15"/>
        </w:rPr>
        <w:t> </w:t>
      </w:r>
      <w:r>
        <w:rPr>
          <w:spacing w:val="-3"/>
        </w:rPr>
        <w:t>antigua </w:t>
      </w:r>
      <w:r>
        <w:rPr/>
        <w:t>la</w:t>
      </w:r>
      <w:r>
        <w:rPr>
          <w:spacing w:val="-9"/>
        </w:rPr>
        <w:t> </w:t>
      </w:r>
      <w:r>
        <w:rPr>
          <w:spacing w:val="-3"/>
        </w:rPr>
        <w:t>decoración</w:t>
      </w:r>
      <w:r>
        <w:rPr>
          <w:spacing w:val="-9"/>
        </w:rPr>
        <w:t> </w:t>
      </w:r>
      <w:r>
        <w:rPr/>
        <w:t>de</w:t>
      </w:r>
      <w:r>
        <w:rPr>
          <w:spacing w:val="-9"/>
        </w:rPr>
        <w:t> </w:t>
      </w:r>
      <w:r>
        <w:rPr>
          <w:spacing w:val="-3"/>
        </w:rPr>
        <w:t>mosaico).</w:t>
      </w:r>
      <w:r>
        <w:rPr>
          <w:spacing w:val="-9"/>
        </w:rPr>
        <w:t> </w:t>
      </w:r>
      <w:r>
        <w:rPr/>
        <w:t>Las</w:t>
      </w:r>
      <w:r>
        <w:rPr>
          <w:spacing w:val="-9"/>
        </w:rPr>
        <w:t> </w:t>
      </w:r>
      <w:r>
        <w:rPr>
          <w:spacing w:val="-3"/>
        </w:rPr>
        <w:t>funciones</w:t>
      </w:r>
      <w:r>
        <w:rPr>
          <w:spacing w:val="-9"/>
        </w:rPr>
        <w:t> </w:t>
      </w:r>
      <w:r>
        <w:rPr/>
        <w:t>de</w:t>
      </w:r>
      <w:r>
        <w:rPr>
          <w:spacing w:val="-9"/>
        </w:rPr>
        <w:t> </w:t>
      </w:r>
      <w:r>
        <w:rPr>
          <w:spacing w:val="-3"/>
        </w:rPr>
        <w:t>comunicación</w:t>
      </w:r>
      <w:r>
        <w:rPr>
          <w:spacing w:val="-9"/>
        </w:rPr>
        <w:t> </w:t>
      </w:r>
      <w:r>
        <w:rPr/>
        <w:t>del</w:t>
      </w:r>
      <w:r>
        <w:rPr>
          <w:spacing w:val="-9"/>
        </w:rPr>
        <w:t> </w:t>
      </w:r>
      <w:r>
        <w:rPr>
          <w:spacing w:val="-3"/>
        </w:rPr>
        <w:t>pasaje</w:t>
      </w:r>
      <w:r>
        <w:rPr>
          <w:spacing w:val="-9"/>
        </w:rPr>
        <w:t> </w:t>
      </w:r>
      <w:r>
        <w:rPr>
          <w:spacing w:val="-3"/>
        </w:rPr>
        <w:t>están</w:t>
      </w:r>
      <w:r>
        <w:rPr>
          <w:spacing w:val="-9"/>
        </w:rPr>
        <w:t> </w:t>
      </w:r>
      <w:r>
        <w:rPr>
          <w:spacing w:val="-3"/>
        </w:rPr>
        <w:t>sostenidas </w:t>
      </w:r>
      <w:r>
        <w:rPr/>
        <w:t>por la </w:t>
      </w:r>
      <w:r>
        <w:rPr>
          <w:spacing w:val="-3"/>
        </w:rPr>
        <w:t>arcada. </w:t>
      </w:r>
      <w:r>
        <w:rPr/>
        <w:t>La </w:t>
      </w:r>
      <w:r>
        <w:rPr>
          <w:spacing w:val="-3"/>
        </w:rPr>
        <w:t>literalidad </w:t>
      </w:r>
      <w:r>
        <w:rPr/>
        <w:t>de la </w:t>
      </w:r>
      <w:r>
        <w:rPr>
          <w:spacing w:val="-3"/>
        </w:rPr>
        <w:t>forma </w:t>
      </w:r>
      <w:r>
        <w:rPr/>
        <w:t>del </w:t>
      </w:r>
      <w:r>
        <w:rPr>
          <w:spacing w:val="-3"/>
        </w:rPr>
        <w:t>nuevo edificio despierta dudas, aunque indiscutiblemente</w:t>
      </w:r>
      <w:r>
        <w:rPr>
          <w:spacing w:val="-6"/>
        </w:rPr>
        <w:t> </w:t>
      </w:r>
      <w:r>
        <w:rPr/>
        <w:t>se</w:t>
      </w:r>
      <w:r>
        <w:rPr>
          <w:spacing w:val="-6"/>
        </w:rPr>
        <w:t> </w:t>
      </w:r>
      <w:r>
        <w:rPr>
          <w:spacing w:val="-3"/>
        </w:rPr>
        <w:t>refiere</w:t>
      </w:r>
      <w:r>
        <w:rPr>
          <w:spacing w:val="-6"/>
        </w:rPr>
        <w:t> </w:t>
      </w:r>
      <w:r>
        <w:rPr/>
        <w:t>a</w:t>
      </w:r>
      <w:r>
        <w:rPr>
          <w:spacing w:val="-6"/>
        </w:rPr>
        <w:t> </w:t>
      </w:r>
      <w:r>
        <w:rPr/>
        <w:t>la</w:t>
      </w:r>
      <w:r>
        <w:rPr>
          <w:spacing w:val="-6"/>
        </w:rPr>
        <w:t> </w:t>
      </w:r>
      <w:r>
        <w:rPr>
          <w:spacing w:val="-3"/>
        </w:rPr>
        <w:t>tradición</w:t>
      </w:r>
      <w:r>
        <w:rPr>
          <w:spacing w:val="-6"/>
        </w:rPr>
        <w:t> </w:t>
      </w:r>
      <w:r>
        <w:rPr>
          <w:spacing w:val="-3"/>
        </w:rPr>
        <w:t>histórica</w:t>
      </w:r>
      <w:r>
        <w:rPr>
          <w:spacing w:val="-6"/>
        </w:rPr>
        <w:t> </w:t>
      </w:r>
      <w:r>
        <w:rPr/>
        <w:t>de</w:t>
      </w:r>
      <w:r>
        <w:rPr>
          <w:spacing w:val="-6"/>
        </w:rPr>
        <w:t> </w:t>
      </w:r>
      <w:r>
        <w:rPr/>
        <w:t>la</w:t>
      </w:r>
      <w:r>
        <w:rPr>
          <w:spacing w:val="-6"/>
        </w:rPr>
        <w:t> </w:t>
      </w:r>
      <w:r>
        <w:rPr>
          <w:spacing w:val="-3"/>
        </w:rPr>
        <w:t>ciudad.</w:t>
      </w:r>
    </w:p>
    <w:p>
      <w:pPr>
        <w:pStyle w:val="BodyText"/>
        <w:spacing w:line="247" w:lineRule="auto"/>
        <w:ind w:left="113" w:right="111" w:firstLine="283"/>
        <w:jc w:val="both"/>
      </w:pPr>
      <w:r>
        <w:rPr/>
        <w:t>Los ejemplos presentados ilustran las actitudes diferentes ante la herencia arqui- tectónica existente. La historia peculiar de Łódź que consiste tanto del auge indus- trial como de la ruptura cultural y poblacional de la posguerra, muestra de un modo perfecto los fenómenos importantes para la tradición del </w:t>
      </w:r>
      <w:r>
        <w:rPr>
          <w:spacing w:val="-3"/>
        </w:rPr>
        <w:t>lugar. </w:t>
      </w:r>
      <w:r>
        <w:rPr/>
        <w:t>En efecto, uno de los más importantes factores favorecientes para el mantenimiento de la tradición</w:t>
      </w:r>
      <w:r>
        <w:rPr>
          <w:spacing w:val="-32"/>
        </w:rPr>
        <w:t> </w:t>
      </w:r>
      <w:r>
        <w:rPr/>
        <w:t>del lugar es la conciencia de sus habitantes. La interrupción de la continuidad de la tra- dición</w:t>
      </w:r>
      <w:r>
        <w:rPr>
          <w:spacing w:val="-5"/>
        </w:rPr>
        <w:t> </w:t>
      </w:r>
      <w:r>
        <w:rPr/>
        <w:t>después</w:t>
      </w:r>
      <w:r>
        <w:rPr>
          <w:spacing w:val="-5"/>
        </w:rPr>
        <w:t> </w:t>
      </w:r>
      <w:r>
        <w:rPr/>
        <w:t>de</w:t>
      </w:r>
      <w:r>
        <w:rPr>
          <w:spacing w:val="-5"/>
        </w:rPr>
        <w:t> </w:t>
      </w:r>
      <w:r>
        <w:rPr/>
        <w:t>1945,</w:t>
      </w:r>
      <w:r>
        <w:rPr>
          <w:spacing w:val="-5"/>
        </w:rPr>
        <w:t> </w:t>
      </w:r>
      <w:r>
        <w:rPr/>
        <w:t>en</w:t>
      </w:r>
      <w:r>
        <w:rPr>
          <w:spacing w:val="-5"/>
        </w:rPr>
        <w:t> </w:t>
      </w:r>
      <w:r>
        <w:rPr/>
        <w:t>circunstancias</w:t>
      </w:r>
      <w:r>
        <w:rPr>
          <w:spacing w:val="-5"/>
        </w:rPr>
        <w:t> </w:t>
      </w:r>
      <w:r>
        <w:rPr/>
        <w:t>de</w:t>
      </w:r>
      <w:r>
        <w:rPr>
          <w:spacing w:val="-5"/>
        </w:rPr>
        <w:t> </w:t>
      </w:r>
      <w:r>
        <w:rPr/>
        <w:t>una</w:t>
      </w:r>
      <w:r>
        <w:rPr>
          <w:spacing w:val="-5"/>
        </w:rPr>
        <w:t> </w:t>
      </w:r>
      <w:r>
        <w:rPr/>
        <w:t>negación</w:t>
      </w:r>
      <w:r>
        <w:rPr>
          <w:spacing w:val="-5"/>
        </w:rPr>
        <w:t> </w:t>
      </w:r>
      <w:r>
        <w:rPr/>
        <w:t>ideológica</w:t>
      </w:r>
      <w:r>
        <w:rPr>
          <w:spacing w:val="-5"/>
        </w:rPr>
        <w:t> </w:t>
      </w:r>
      <w:r>
        <w:rPr/>
        <w:t>de</w:t>
      </w:r>
      <w:r>
        <w:rPr>
          <w:spacing w:val="-5"/>
        </w:rPr>
        <w:t> </w:t>
      </w:r>
      <w:r>
        <w:rPr/>
        <w:t>lo</w:t>
      </w:r>
      <w:r>
        <w:rPr>
          <w:spacing w:val="-5"/>
        </w:rPr>
        <w:t> </w:t>
      </w:r>
      <w:r>
        <w:rPr/>
        <w:t>anterior, ha privado a la ciudad de una imagen legible y aceptable (esto fue acompañado por la opinión de ser una ciudad fea o</w:t>
      </w:r>
      <w:r>
        <w:rPr>
          <w:spacing w:val="7"/>
        </w:rPr>
        <w:t> </w:t>
      </w:r>
      <w:r>
        <w:rPr/>
        <w:t>mala</w:t>
      </w:r>
      <w:r>
        <w:rPr>
          <w:position w:val="7"/>
          <w:sz w:val="12"/>
        </w:rPr>
        <w:t>10</w:t>
      </w:r>
      <w:r>
        <w:rPr/>
        <w:t>).</w:t>
      </w:r>
    </w:p>
    <w:p>
      <w:pPr>
        <w:pStyle w:val="BodyText"/>
        <w:spacing w:before="9"/>
        <w:rPr>
          <w:sz w:val="28"/>
        </w:rPr>
      </w:pPr>
    </w:p>
    <w:p>
      <w:pPr>
        <w:spacing w:before="0"/>
        <w:ind w:left="113" w:right="0" w:firstLine="0"/>
        <w:jc w:val="both"/>
        <w:rPr>
          <w:sz w:val="18"/>
        </w:rPr>
      </w:pPr>
      <w:r>
        <w:rPr>
          <w:sz w:val="18"/>
        </w:rPr>
        <w:t>10  Wróblewska-Markiewicz,  Małgorzata;  Stanilewicz,  Karolina;  Gadowska,  Irmina;  Lorenc-Kar-</w:t>
      </w:r>
    </w:p>
    <w:p>
      <w:pPr>
        <w:spacing w:after="0"/>
        <w:jc w:val="both"/>
        <w:rPr>
          <w:sz w:val="18"/>
        </w:rPr>
        <w:sectPr>
          <w:pgSz w:w="9640" w:h="13040"/>
          <w:pgMar w:header="0" w:footer="956" w:top="1020" w:bottom="1140" w:left="1020" w:right="1020"/>
        </w:sectPr>
      </w:pPr>
    </w:p>
    <w:p>
      <w:pPr>
        <w:spacing w:before="59"/>
        <w:ind w:left="1611" w:right="0" w:firstLine="0"/>
        <w:jc w:val="left"/>
        <w:rPr>
          <w:sz w:val="14"/>
        </w:rPr>
      </w:pPr>
      <w:r>
        <w:rPr>
          <w:sz w:val="20"/>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z w:val="14"/>
        </w:rPr>
        <w:t>E</w:t>
      </w:r>
      <w:r>
        <w:rPr>
          <w:w w:val="144"/>
          <w:sz w:val="14"/>
        </w:rPr>
        <w:t>n</w:t>
      </w:r>
      <w:r>
        <w:rPr>
          <w:spacing w:val="14"/>
          <w:sz w:val="14"/>
        </w:rPr>
        <w:t> </w:t>
      </w:r>
      <w:r>
        <w:rPr>
          <w:w w:val="184"/>
          <w:sz w:val="14"/>
        </w:rPr>
        <w:t>la</w:t>
      </w:r>
      <w:r>
        <w:rPr>
          <w:spacing w:val="14"/>
          <w:sz w:val="14"/>
        </w:rPr>
        <w:t> </w:t>
      </w:r>
      <w:r>
        <w:rPr>
          <w:w w:val="152"/>
          <w:sz w:val="14"/>
        </w:rPr>
        <w:t>construcción</w:t>
      </w:r>
      <w:r>
        <w:rPr>
          <w:spacing w:val="14"/>
          <w:sz w:val="14"/>
        </w:rPr>
        <w:t> </w:t>
      </w:r>
      <w:r>
        <w:rPr>
          <w:spacing w:val="-1"/>
          <w:w w:val="144"/>
          <w:sz w:val="14"/>
        </w:rPr>
        <w:t>d</w:t>
      </w:r>
      <w:r>
        <w:rPr>
          <w:sz w:val="14"/>
        </w:rPr>
        <w:t>E</w:t>
      </w:r>
      <w:r>
        <w:rPr>
          <w:spacing w:val="15"/>
          <w:sz w:val="14"/>
        </w:rPr>
        <w:t> </w:t>
      </w:r>
      <w:r>
        <w:rPr>
          <w:w w:val="184"/>
          <w:sz w:val="14"/>
        </w:rPr>
        <w:t>la</w:t>
      </w:r>
      <w:r>
        <w:rPr>
          <w:spacing w:val="14"/>
          <w:sz w:val="14"/>
        </w:rPr>
        <w:t> </w:t>
      </w:r>
      <w:r>
        <w:rPr>
          <w:w w:val="145"/>
          <w:sz w:val="14"/>
        </w:rPr>
        <w:t>ciudad</w:t>
      </w:r>
      <w:r>
        <w:rPr>
          <w:spacing w:val="15"/>
          <w:sz w:val="14"/>
        </w:rPr>
        <w:t> </w:t>
      </w:r>
      <w:r>
        <w:rPr>
          <w:spacing w:val="-13"/>
          <w:w w:val="111"/>
          <w:sz w:val="14"/>
        </w:rPr>
        <w:t>p</w:t>
      </w:r>
      <w:r>
        <w:rPr>
          <w:spacing w:val="-1"/>
          <w:w w:val="172"/>
          <w:sz w:val="14"/>
        </w:rPr>
        <w:t>ar</w:t>
      </w:r>
      <w:r>
        <w:rPr>
          <w:w w:val="172"/>
          <w:sz w:val="14"/>
        </w:rPr>
        <w:t>a</w:t>
      </w:r>
      <w:r>
        <w:rPr>
          <w:spacing w:val="15"/>
          <w:sz w:val="14"/>
        </w:rPr>
        <w:t> </w:t>
      </w:r>
      <w:r>
        <w:rPr>
          <w:spacing w:val="-3"/>
          <w:w w:val="219"/>
          <w:sz w:val="14"/>
        </w:rPr>
        <w:t>t</w:t>
      </w:r>
      <w:r>
        <w:rPr>
          <w:spacing w:val="-1"/>
          <w:w w:val="144"/>
          <w:sz w:val="14"/>
        </w:rPr>
        <w:t>odos</w:t>
      </w:r>
    </w:p>
    <w:p>
      <w:pPr>
        <w:pStyle w:val="BodyText"/>
        <w:rPr>
          <w:sz w:val="20"/>
        </w:rPr>
      </w:pPr>
    </w:p>
    <w:p>
      <w:pPr>
        <w:pStyle w:val="BodyText"/>
        <w:spacing w:before="7"/>
        <w:rPr>
          <w:sz w:val="17"/>
        </w:rPr>
      </w:pPr>
    </w:p>
    <w:p>
      <w:pPr>
        <w:pStyle w:val="BodyText"/>
        <w:spacing w:line="247" w:lineRule="auto"/>
        <w:ind w:left="113" w:right="111" w:firstLine="283"/>
        <w:jc w:val="both"/>
      </w:pPr>
      <w:r>
        <w:rPr/>
        <w:t>El cambio de la situación política después de 1989 permitió descubrir de nuevo el pasado y aceptarlo. Este proceso concierne en una manera tan especial como sorprendente</w:t>
      </w:r>
      <w:r>
        <w:rPr>
          <w:spacing w:val="-10"/>
        </w:rPr>
        <w:t> </w:t>
      </w:r>
      <w:r>
        <w:rPr/>
        <w:t>a</w:t>
      </w:r>
      <w:r>
        <w:rPr>
          <w:spacing w:val="-10"/>
        </w:rPr>
        <w:t> </w:t>
      </w:r>
      <w:r>
        <w:rPr/>
        <w:t>los</w:t>
      </w:r>
      <w:r>
        <w:rPr>
          <w:spacing w:val="-10"/>
        </w:rPr>
        <w:t> </w:t>
      </w:r>
      <w:r>
        <w:rPr/>
        <w:t>jóvenes,</w:t>
      </w:r>
      <w:r>
        <w:rPr>
          <w:spacing w:val="-10"/>
        </w:rPr>
        <w:t> </w:t>
      </w:r>
      <w:r>
        <w:rPr/>
        <w:t>cuyos</w:t>
      </w:r>
      <w:r>
        <w:rPr>
          <w:spacing w:val="-10"/>
        </w:rPr>
        <w:t> </w:t>
      </w:r>
      <w:r>
        <w:rPr/>
        <w:t>padres</w:t>
      </w:r>
      <w:r>
        <w:rPr>
          <w:spacing w:val="-10"/>
        </w:rPr>
        <w:t> </w:t>
      </w:r>
      <w:r>
        <w:rPr/>
        <w:t>probablemente</w:t>
      </w:r>
      <w:r>
        <w:rPr>
          <w:spacing w:val="-10"/>
        </w:rPr>
        <w:t> </w:t>
      </w:r>
      <w:r>
        <w:rPr/>
        <w:t>llegaron</w:t>
      </w:r>
      <w:r>
        <w:rPr>
          <w:spacing w:val="-10"/>
        </w:rPr>
        <w:t> </w:t>
      </w:r>
      <w:r>
        <w:rPr/>
        <w:t>a</w:t>
      </w:r>
      <w:r>
        <w:rPr>
          <w:spacing w:val="-10"/>
        </w:rPr>
        <w:t> </w:t>
      </w:r>
      <w:r>
        <w:rPr/>
        <w:t>la</w:t>
      </w:r>
      <w:r>
        <w:rPr>
          <w:spacing w:val="-10"/>
        </w:rPr>
        <w:t> </w:t>
      </w:r>
      <w:r>
        <w:rPr/>
        <w:t>ciudad</w:t>
      </w:r>
      <w:r>
        <w:rPr>
          <w:spacing w:val="-10"/>
        </w:rPr>
        <w:t> </w:t>
      </w:r>
      <w:r>
        <w:rPr/>
        <w:t>después de 1945. Parece que una de las herramientas más importantes y atractivas para ilustrar</w:t>
      </w:r>
      <w:r>
        <w:rPr>
          <w:spacing w:val="-5"/>
        </w:rPr>
        <w:t> </w:t>
      </w:r>
      <w:r>
        <w:rPr/>
        <w:t>ésta</w:t>
      </w:r>
      <w:r>
        <w:rPr>
          <w:spacing w:val="-5"/>
        </w:rPr>
        <w:t> </w:t>
      </w:r>
      <w:r>
        <w:rPr/>
        <w:t>historia</w:t>
      </w:r>
      <w:r>
        <w:rPr>
          <w:spacing w:val="-5"/>
        </w:rPr>
        <w:t> </w:t>
      </w:r>
      <w:r>
        <w:rPr/>
        <w:t>excepcional</w:t>
      </w:r>
      <w:r>
        <w:rPr>
          <w:spacing w:val="-5"/>
        </w:rPr>
        <w:t> </w:t>
      </w:r>
      <w:r>
        <w:rPr/>
        <w:t>es</w:t>
      </w:r>
      <w:r>
        <w:rPr>
          <w:spacing w:val="-5"/>
        </w:rPr>
        <w:t> </w:t>
      </w:r>
      <w:r>
        <w:rPr/>
        <w:t>la</w:t>
      </w:r>
      <w:r>
        <w:rPr>
          <w:spacing w:val="-5"/>
        </w:rPr>
        <w:t> </w:t>
      </w:r>
      <w:r>
        <w:rPr/>
        <w:t>antigua</w:t>
      </w:r>
      <w:r>
        <w:rPr>
          <w:spacing w:val="-5"/>
        </w:rPr>
        <w:t> </w:t>
      </w:r>
      <w:r>
        <w:rPr/>
        <w:t>estructura</w:t>
      </w:r>
      <w:r>
        <w:rPr>
          <w:spacing w:val="-5"/>
        </w:rPr>
        <w:t> </w:t>
      </w:r>
      <w:r>
        <w:rPr/>
        <w:t>de</w:t>
      </w:r>
      <w:r>
        <w:rPr>
          <w:spacing w:val="-5"/>
        </w:rPr>
        <w:t> </w:t>
      </w:r>
      <w:r>
        <w:rPr/>
        <w:t>la</w:t>
      </w:r>
      <w:r>
        <w:rPr>
          <w:spacing w:val="-5"/>
        </w:rPr>
        <w:t> </w:t>
      </w:r>
      <w:r>
        <w:rPr/>
        <w:t>ciudad.</w:t>
      </w:r>
      <w:r>
        <w:rPr>
          <w:spacing w:val="-5"/>
        </w:rPr>
        <w:t> </w:t>
      </w:r>
      <w:r>
        <w:rPr/>
        <w:t>Su</w:t>
      </w:r>
      <w:r>
        <w:rPr>
          <w:spacing w:val="-5"/>
        </w:rPr>
        <w:t> </w:t>
      </w:r>
      <w:r>
        <w:rPr/>
        <w:t>aceptación, revitalización y mejor aprovechamiento en las nuevas circunstancias llega al rango de una promoción comprensible y atractiva de Łódź.</w:t>
      </w:r>
    </w:p>
    <w:p>
      <w:pPr>
        <w:pStyle w:val="BodyText"/>
        <w:spacing w:before="7"/>
        <w:rPr>
          <w:sz w:val="24"/>
        </w:rPr>
      </w:pPr>
    </w:p>
    <w:p>
      <w:pPr>
        <w:spacing w:before="77"/>
        <w:ind w:left="113" w:right="0" w:firstLine="0"/>
        <w:jc w:val="left"/>
        <w:rPr>
          <w:sz w:val="18"/>
        </w:rPr>
      </w:pPr>
      <w:r>
        <w:rPr/>
        <w:pict>
          <v:group style="position:absolute;margin-left:56.192902pt;margin-top:16.016329pt;width:369.05pt;height:348.05pt;mso-position-horizontal-relative:page;mso-position-vertical-relative:paragraph;z-index:1648;mso-wrap-distance-left:0;mso-wrap-distance-right:0" coordorigin="1124,320" coordsize="7381,6961">
            <v:line style="position:absolute" from="1134,330" to="6894,330" stroked="true" strokeweight="1pt" strokecolor="#000000"/>
            <v:shape style="position:absolute;left:1134;top:340;width:7370;height:6941" type="#_x0000_t75" stroked="false">
              <v:imagedata r:id="rId59" o:title=""/>
            </v:shape>
            <w10:wrap type="topAndBottom"/>
          </v:group>
        </w:pict>
      </w:r>
      <w:r>
        <w:rPr/>
        <w:pict>
          <v:shape style="position:absolute;margin-left:56.693001pt;margin-top:17.005129pt;width:368.55pt;height:347.1pt;mso-position-horizontal-relative:page;mso-position-vertical-relative:paragraph;z-index:-245920" type="#_x0000_t202" filled="false" stroked="false">
            <v:textbox inset="0,0,0,0">
              <w:txbxContent>
                <w:p>
                  <w:pPr>
                    <w:spacing w:before="42"/>
                    <w:ind w:left="283" w:right="0" w:firstLine="0"/>
                    <w:jc w:val="left"/>
                    <w:rPr>
                      <w:sz w:val="18"/>
                    </w:rPr>
                  </w:pPr>
                  <w:r>
                    <w:rPr>
                      <w:sz w:val="18"/>
                    </w:rPr>
                    <w:t>czewska, Agnieszka (ed.) (2011).</w:t>
                  </w:r>
                </w:p>
              </w:txbxContent>
            </v:textbox>
            <w10:wrap type="none"/>
          </v:shape>
        </w:pict>
      </w:r>
      <w:r>
        <w:rPr>
          <w:sz w:val="18"/>
        </w:rPr>
        <w:t>Calle Piotrkowska</w:t>
      </w:r>
    </w:p>
    <w:p>
      <w:pPr>
        <w:spacing w:before="3"/>
        <w:ind w:left="113" w:right="0" w:firstLine="0"/>
        <w:jc w:val="left"/>
        <w:rPr>
          <w:sz w:val="18"/>
        </w:rPr>
      </w:pPr>
      <w:r>
        <w:rPr>
          <w:sz w:val="18"/>
        </w:rPr>
        <w:t>Fot. Piotr Gryglewski.</w:t>
      </w:r>
    </w:p>
    <w:p>
      <w:pPr>
        <w:spacing w:after="0"/>
        <w:jc w:val="left"/>
        <w:rPr>
          <w:sz w:val="18"/>
        </w:rPr>
        <w:sectPr>
          <w:pgSz w:w="9640" w:h="13040"/>
          <w:pgMar w:header="0" w:footer="956" w:top="1020" w:bottom="1140" w:left="1020" w:right="1020"/>
        </w:sectPr>
      </w:pPr>
    </w:p>
    <w:p>
      <w:pPr>
        <w:spacing w:before="59"/>
        <w:ind w:left="487" w:right="0" w:firstLine="0"/>
        <w:jc w:val="left"/>
        <w:rPr>
          <w:sz w:val="14"/>
        </w:rPr>
      </w:pPr>
      <w:r>
        <w:rPr>
          <w:sz w:val="20"/>
        </w:rPr>
        <w:t>E</w:t>
      </w:r>
      <w:r>
        <w:rPr>
          <w:spacing w:val="-1"/>
          <w:w w:val="177"/>
          <w:sz w:val="14"/>
        </w:rPr>
        <w:t>str</w:t>
      </w:r>
      <w:r>
        <w:rPr>
          <w:spacing w:val="-16"/>
          <w:w w:val="177"/>
          <w:sz w:val="14"/>
        </w:rPr>
        <w:t>a</w:t>
      </w:r>
      <w:r>
        <w:rPr>
          <w:w w:val="219"/>
          <w:sz w:val="14"/>
        </w:rPr>
        <w:t>t</w:t>
      </w:r>
      <w:r>
        <w:rPr>
          <w:sz w:val="14"/>
        </w:rPr>
        <w:t>E</w:t>
      </w:r>
      <w:r>
        <w:rPr>
          <w:spacing w:val="-1"/>
          <w:w w:val="144"/>
          <w:sz w:val="14"/>
        </w:rPr>
        <w:t>gia</w:t>
      </w:r>
      <w:r>
        <w:rPr>
          <w:w w:val="144"/>
          <w:sz w:val="14"/>
        </w:rPr>
        <w:t>s</w:t>
      </w:r>
      <w:r>
        <w:rPr>
          <w:spacing w:val="15"/>
          <w:sz w:val="14"/>
        </w:rPr>
        <w:t> </w:t>
      </w:r>
      <w:r>
        <w:rPr>
          <w:spacing w:val="-1"/>
          <w:w w:val="144"/>
          <w:sz w:val="14"/>
        </w:rPr>
        <w:t>d</w:t>
      </w:r>
      <w:r>
        <w:rPr>
          <w:sz w:val="14"/>
        </w:rPr>
        <w:t>E</w:t>
      </w:r>
      <w:r>
        <w:rPr>
          <w:spacing w:val="15"/>
          <w:sz w:val="14"/>
        </w:rPr>
        <w:t> </w:t>
      </w:r>
      <w:r>
        <w:rPr>
          <w:spacing w:val="-1"/>
          <w:w w:val="144"/>
          <w:sz w:val="14"/>
        </w:rPr>
        <w:t>d</w:t>
      </w:r>
      <w:r>
        <w:rPr>
          <w:sz w:val="14"/>
        </w:rPr>
        <w:t>E</w:t>
      </w:r>
      <w:r>
        <w:rPr>
          <w:spacing w:val="-1"/>
          <w:w w:val="172"/>
          <w:sz w:val="14"/>
        </w:rPr>
        <w:t>sarroll</w:t>
      </w:r>
      <w:r>
        <w:rPr>
          <w:w w:val="172"/>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sz w:val="14"/>
        </w:rPr>
        <w:t>E</w:t>
      </w:r>
      <w:r>
        <w:rPr>
          <w:w w:val="219"/>
          <w:sz w:val="14"/>
        </w:rPr>
        <w:t>l</w:t>
      </w:r>
      <w:r>
        <w:rPr>
          <w:spacing w:val="14"/>
          <w:sz w:val="14"/>
        </w:rPr>
        <w:t> </w:t>
      </w:r>
      <w:r>
        <w:rPr>
          <w:spacing w:val="-1"/>
          <w:w w:val="114"/>
          <w:sz w:val="14"/>
        </w:rPr>
        <w:t>m</w:t>
      </w:r>
      <w:r>
        <w:rPr>
          <w:sz w:val="14"/>
        </w:rPr>
        <w:t>E</w:t>
      </w:r>
      <w:r>
        <w:rPr>
          <w:spacing w:val="-1"/>
          <w:w w:val="142"/>
          <w:sz w:val="14"/>
        </w:rPr>
        <w:t>joram</w:t>
      </w:r>
      <w:r>
        <w:rPr>
          <w:w w:val="142"/>
          <w:sz w:val="14"/>
        </w:rPr>
        <w:t>i</w:t>
      </w:r>
      <w:r>
        <w:rPr>
          <w:sz w:val="14"/>
        </w:rPr>
        <w:t>E</w:t>
      </w:r>
      <w:r>
        <w:rPr>
          <w:spacing w:val="-1"/>
          <w:w w:val="171"/>
          <w:sz w:val="14"/>
        </w:rPr>
        <w:t>n</w:t>
      </w:r>
      <w:r>
        <w:rPr>
          <w:spacing w:val="-3"/>
          <w:w w:val="171"/>
          <w:sz w:val="14"/>
        </w:rPr>
        <w:t>t</w:t>
      </w:r>
      <w:r>
        <w:rPr>
          <w:w w:val="144"/>
          <w:sz w:val="14"/>
        </w:rPr>
        <w:t>o</w:t>
      </w:r>
      <w:r>
        <w:rPr>
          <w:spacing w:val="15"/>
          <w:sz w:val="14"/>
        </w:rPr>
        <w:t> </w:t>
      </w:r>
      <w:r>
        <w:rPr>
          <w:spacing w:val="-1"/>
          <w:w w:val="144"/>
          <w:sz w:val="14"/>
        </w:rPr>
        <w:t>d</w:t>
      </w:r>
      <w:r>
        <w:rPr>
          <w:sz w:val="14"/>
        </w:rPr>
        <w:t>E</w:t>
      </w:r>
      <w:r>
        <w:rPr>
          <w:w w:val="219"/>
          <w:sz w:val="14"/>
        </w:rPr>
        <w:t>l</w:t>
      </w:r>
      <w:r>
        <w:rPr>
          <w:spacing w:val="15"/>
          <w:sz w:val="14"/>
        </w:rPr>
        <w:t> </w:t>
      </w:r>
      <w:r>
        <w:rPr>
          <w:spacing w:val="-1"/>
          <w:w w:val="152"/>
          <w:sz w:val="14"/>
        </w:rPr>
        <w:t>hábi</w:t>
      </w:r>
      <w:r>
        <w:rPr>
          <w:spacing w:val="-12"/>
          <w:w w:val="152"/>
          <w:sz w:val="14"/>
        </w:rPr>
        <w:t>t</w:t>
      </w:r>
      <w:r>
        <w:rPr>
          <w:spacing w:val="-16"/>
          <w:w w:val="162"/>
          <w:sz w:val="14"/>
        </w:rPr>
        <w:t>a</w:t>
      </w:r>
      <w:r>
        <w:rPr>
          <w:w w:val="219"/>
          <w:sz w:val="14"/>
        </w:rPr>
        <w:t>t</w:t>
      </w:r>
      <w:r>
        <w:rPr>
          <w:spacing w:val="15"/>
          <w:sz w:val="14"/>
        </w:rPr>
        <w:t> </w:t>
      </w:r>
      <w:r>
        <w:rPr>
          <w:w w:val="144"/>
          <w:sz w:val="14"/>
        </w:rPr>
        <w:t>y</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vida</w:t>
      </w:r>
    </w:p>
    <w:p>
      <w:pPr>
        <w:pStyle w:val="BodyText"/>
        <w:rPr>
          <w:sz w:val="20"/>
        </w:rPr>
      </w:pPr>
    </w:p>
    <w:p>
      <w:pPr>
        <w:pStyle w:val="BodyText"/>
        <w:rPr>
          <w:sz w:val="20"/>
        </w:rPr>
      </w:pPr>
    </w:p>
    <w:p>
      <w:pPr>
        <w:pStyle w:val="BodyText"/>
        <w:rPr>
          <w:sz w:val="16"/>
        </w:rPr>
      </w:pPr>
    </w:p>
    <w:p>
      <w:pPr>
        <w:spacing w:before="77"/>
        <w:ind w:left="113" w:right="0" w:firstLine="0"/>
        <w:jc w:val="left"/>
        <w:rPr>
          <w:sz w:val="18"/>
        </w:rPr>
      </w:pPr>
      <w:r>
        <w:rPr/>
        <w:drawing>
          <wp:anchor distT="0" distB="0" distL="0" distR="0" allowOverlap="1" layoutInCell="1" locked="0" behindDoc="0" simplePos="0" relativeHeight="1696">
            <wp:simplePos x="0" y="0"/>
            <wp:positionH relativeFrom="page">
              <wp:posOffset>720001</wp:posOffset>
            </wp:positionH>
            <wp:positionV relativeFrom="paragraph">
              <wp:posOffset>216275</wp:posOffset>
            </wp:positionV>
            <wp:extent cx="4676983" cy="2401443"/>
            <wp:effectExtent l="0" t="0" r="0" b="0"/>
            <wp:wrapTopAndBottom/>
            <wp:docPr id="35" name="image19.png" descr=""/>
            <wp:cNvGraphicFramePr>
              <a:graphicFrameLocks noChangeAspect="1"/>
            </wp:cNvGraphicFramePr>
            <a:graphic>
              <a:graphicData uri="http://schemas.openxmlformats.org/drawingml/2006/picture">
                <pic:pic>
                  <pic:nvPicPr>
                    <pic:cNvPr id="36" name="image19.png"/>
                    <pic:cNvPicPr/>
                  </pic:nvPicPr>
                  <pic:blipFill>
                    <a:blip r:embed="rId60" cstate="print"/>
                    <a:stretch>
                      <a:fillRect/>
                    </a:stretch>
                  </pic:blipFill>
                  <pic:spPr>
                    <a:xfrm>
                      <a:off x="0" y="0"/>
                      <a:ext cx="4676983" cy="2401443"/>
                    </a:xfrm>
                    <a:prstGeom prst="rect">
                      <a:avLst/>
                    </a:prstGeom>
                  </pic:spPr>
                </pic:pic>
              </a:graphicData>
            </a:graphic>
          </wp:anchor>
        </w:drawing>
      </w:r>
      <w:r>
        <w:rPr>
          <w:sz w:val="18"/>
        </w:rPr>
        <w:t>La Plaza de la Ciudad Antigua [Rynek Starego Miasta] (la primera mitad de los años 50.)</w:t>
      </w:r>
    </w:p>
    <w:p>
      <w:pPr>
        <w:spacing w:before="6"/>
        <w:ind w:left="113" w:right="0" w:firstLine="0"/>
        <w:jc w:val="left"/>
        <w:rPr>
          <w:sz w:val="18"/>
        </w:rPr>
      </w:pPr>
      <w:r>
        <w:rPr>
          <w:sz w:val="18"/>
        </w:rPr>
        <w:t>Fot. Piotr Gryglewski.</w:t>
      </w:r>
    </w:p>
    <w:p>
      <w:pPr>
        <w:pStyle w:val="BodyText"/>
        <w:rPr>
          <w:sz w:val="18"/>
        </w:rPr>
      </w:pPr>
    </w:p>
    <w:p>
      <w:pPr>
        <w:pStyle w:val="BodyText"/>
        <w:rPr>
          <w:sz w:val="18"/>
        </w:rPr>
      </w:pPr>
    </w:p>
    <w:p>
      <w:pPr>
        <w:pStyle w:val="BodyText"/>
        <w:rPr>
          <w:sz w:val="18"/>
        </w:rPr>
      </w:pPr>
    </w:p>
    <w:p>
      <w:pPr>
        <w:spacing w:before="137"/>
        <w:ind w:left="113" w:right="0" w:firstLine="0"/>
        <w:jc w:val="left"/>
        <w:rPr>
          <w:sz w:val="18"/>
        </w:rPr>
      </w:pPr>
      <w:r>
        <w:rPr/>
        <w:drawing>
          <wp:anchor distT="0" distB="0" distL="0" distR="0" allowOverlap="1" layoutInCell="1" locked="0" behindDoc="0" simplePos="0" relativeHeight="1720">
            <wp:simplePos x="0" y="0"/>
            <wp:positionH relativeFrom="page">
              <wp:posOffset>720001</wp:posOffset>
            </wp:positionH>
            <wp:positionV relativeFrom="paragraph">
              <wp:posOffset>254413</wp:posOffset>
            </wp:positionV>
            <wp:extent cx="4672809" cy="2401443"/>
            <wp:effectExtent l="0" t="0" r="0" b="0"/>
            <wp:wrapTopAndBottom/>
            <wp:docPr id="37" name="image20.png" descr=""/>
            <wp:cNvGraphicFramePr>
              <a:graphicFrameLocks noChangeAspect="1"/>
            </wp:cNvGraphicFramePr>
            <a:graphic>
              <a:graphicData uri="http://schemas.openxmlformats.org/drawingml/2006/picture">
                <pic:pic>
                  <pic:nvPicPr>
                    <pic:cNvPr id="38" name="image20.png"/>
                    <pic:cNvPicPr/>
                  </pic:nvPicPr>
                  <pic:blipFill>
                    <a:blip r:embed="rId61" cstate="print"/>
                    <a:stretch>
                      <a:fillRect/>
                    </a:stretch>
                  </pic:blipFill>
                  <pic:spPr>
                    <a:xfrm>
                      <a:off x="0" y="0"/>
                      <a:ext cx="4672809" cy="2401443"/>
                    </a:xfrm>
                    <a:prstGeom prst="rect">
                      <a:avLst/>
                    </a:prstGeom>
                  </pic:spPr>
                </pic:pic>
              </a:graphicData>
            </a:graphic>
          </wp:anchor>
        </w:drawing>
      </w:r>
      <w:r>
        <w:rPr>
          <w:sz w:val="18"/>
        </w:rPr>
        <w:t>Calle Narutowicza. Ejemplo de confrontación de las formas arquitectónicas</w:t>
      </w:r>
    </w:p>
    <w:p>
      <w:pPr>
        <w:spacing w:before="9"/>
        <w:ind w:left="113" w:right="0" w:firstLine="0"/>
        <w:jc w:val="left"/>
        <w:rPr>
          <w:sz w:val="18"/>
        </w:rPr>
      </w:pPr>
      <w:r>
        <w:rPr>
          <w:sz w:val="18"/>
        </w:rPr>
        <w:t>Fot. Piotr Gryglewski.</w:t>
      </w:r>
    </w:p>
    <w:p>
      <w:pPr>
        <w:spacing w:after="0"/>
        <w:jc w:val="left"/>
        <w:rPr>
          <w:sz w:val="18"/>
        </w:rPr>
        <w:sectPr>
          <w:pgSz w:w="9640" w:h="13040"/>
          <w:pgMar w:header="0" w:footer="956" w:top="1020" w:bottom="1140" w:left="1020" w:right="1020"/>
        </w:sectPr>
      </w:pPr>
    </w:p>
    <w:p>
      <w:pPr>
        <w:spacing w:before="59"/>
        <w:ind w:left="1476" w:right="0" w:firstLine="0"/>
        <w:jc w:val="left"/>
        <w:rPr>
          <w:sz w:val="14"/>
        </w:rPr>
      </w:pPr>
      <w:r>
        <w:rPr>
          <w:sz w:val="20"/>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w:t>
      </w:r>
      <w:r>
        <w:rPr>
          <w:w w:val="145"/>
          <w:sz w:val="14"/>
        </w:rPr>
        <w:t>a</w:t>
      </w:r>
      <w:r>
        <w:rPr>
          <w:spacing w:val="15"/>
          <w:sz w:val="14"/>
        </w:rPr>
        <w:t> </w:t>
      </w:r>
      <w:r>
        <w:rPr>
          <w:sz w:val="14"/>
        </w:rPr>
        <w:t>E</w:t>
      </w:r>
      <w:r>
        <w:rPr>
          <w:w w:val="144"/>
          <w:sz w:val="14"/>
        </w:rPr>
        <w:t>n</w:t>
      </w:r>
      <w:r>
        <w:rPr>
          <w:spacing w:val="14"/>
          <w:sz w:val="14"/>
        </w:rPr>
        <w:t> </w:t>
      </w:r>
      <w:r>
        <w:rPr>
          <w:sz w:val="14"/>
        </w:rPr>
        <w:t>E</w:t>
      </w:r>
      <w:r>
        <w:rPr>
          <w:w w:val="219"/>
          <w:sz w:val="14"/>
        </w:rPr>
        <w:t>l</w:t>
      </w:r>
      <w:r>
        <w:rPr>
          <w:spacing w:val="14"/>
          <w:sz w:val="14"/>
        </w:rPr>
        <w:t> </w:t>
      </w:r>
      <w:r>
        <w:rPr>
          <w:sz w:val="14"/>
        </w:rPr>
        <w:t>E</w:t>
      </w:r>
      <w:r>
        <w:rPr>
          <w:spacing w:val="-1"/>
          <w:w w:val="125"/>
          <w:sz w:val="14"/>
        </w:rPr>
        <w:t>s</w:t>
      </w:r>
      <w:r>
        <w:rPr>
          <w:spacing w:val="-13"/>
          <w:w w:val="125"/>
          <w:sz w:val="14"/>
        </w:rPr>
        <w:t>p</w:t>
      </w:r>
      <w:r>
        <w:rPr>
          <w:spacing w:val="-1"/>
          <w:w w:val="146"/>
          <w:sz w:val="14"/>
        </w:rPr>
        <w:t>aci</w:t>
      </w:r>
      <w:r>
        <w:rPr>
          <w:w w:val="146"/>
          <w:sz w:val="14"/>
        </w:rPr>
        <w:t>o</w:t>
      </w:r>
      <w:r>
        <w:rPr>
          <w:spacing w:val="15"/>
          <w:sz w:val="14"/>
        </w:rPr>
        <w:t> </w:t>
      </w:r>
      <w:r>
        <w:rPr>
          <w:spacing w:val="-1"/>
          <w:w w:val="152"/>
          <w:sz w:val="14"/>
        </w:rPr>
        <w:t>habi</w:t>
      </w:r>
      <w:r>
        <w:rPr>
          <w:spacing w:val="-12"/>
          <w:w w:val="152"/>
          <w:sz w:val="14"/>
        </w:rPr>
        <w:t>t</w:t>
      </w:r>
      <w:r>
        <w:rPr>
          <w:spacing w:val="-1"/>
          <w:w w:val="163"/>
          <w:sz w:val="14"/>
        </w:rPr>
        <w:t>ab</w:t>
      </w:r>
      <w:r>
        <w:rPr>
          <w:w w:val="163"/>
          <w:sz w:val="14"/>
        </w:rPr>
        <w:t>l</w:t>
      </w:r>
      <w:r>
        <w:rPr>
          <w:sz w:val="14"/>
        </w:rPr>
        <w:t>E</w:t>
      </w:r>
    </w:p>
    <w:p>
      <w:pPr>
        <w:pStyle w:val="BodyText"/>
        <w:rPr>
          <w:sz w:val="20"/>
        </w:rPr>
      </w:pPr>
    </w:p>
    <w:p>
      <w:pPr>
        <w:pStyle w:val="BodyText"/>
        <w:rPr>
          <w:sz w:val="20"/>
        </w:rPr>
      </w:pPr>
    </w:p>
    <w:p>
      <w:pPr>
        <w:pStyle w:val="BodyText"/>
        <w:rPr>
          <w:sz w:val="16"/>
        </w:rPr>
      </w:pPr>
    </w:p>
    <w:p>
      <w:pPr>
        <w:spacing w:before="77"/>
        <w:ind w:left="113" w:right="0" w:firstLine="0"/>
        <w:jc w:val="left"/>
        <w:rPr>
          <w:sz w:val="18"/>
        </w:rPr>
      </w:pPr>
      <w:r>
        <w:rPr/>
        <w:drawing>
          <wp:anchor distT="0" distB="0" distL="0" distR="0" allowOverlap="1" layoutInCell="1" locked="0" behindDoc="0" simplePos="0" relativeHeight="1744">
            <wp:simplePos x="0" y="0"/>
            <wp:positionH relativeFrom="page">
              <wp:posOffset>720001</wp:posOffset>
            </wp:positionH>
            <wp:positionV relativeFrom="paragraph">
              <wp:posOffset>216275</wp:posOffset>
            </wp:positionV>
            <wp:extent cx="4676983" cy="2401443"/>
            <wp:effectExtent l="0" t="0" r="0" b="0"/>
            <wp:wrapTopAndBottom/>
            <wp:docPr id="39" name="image21.png" descr=""/>
            <wp:cNvGraphicFramePr>
              <a:graphicFrameLocks noChangeAspect="1"/>
            </wp:cNvGraphicFramePr>
            <a:graphic>
              <a:graphicData uri="http://schemas.openxmlformats.org/drawingml/2006/picture">
                <pic:pic>
                  <pic:nvPicPr>
                    <pic:cNvPr id="40" name="image21.png"/>
                    <pic:cNvPicPr/>
                  </pic:nvPicPr>
                  <pic:blipFill>
                    <a:blip r:embed="rId62" cstate="print"/>
                    <a:stretch>
                      <a:fillRect/>
                    </a:stretch>
                  </pic:blipFill>
                  <pic:spPr>
                    <a:xfrm>
                      <a:off x="0" y="0"/>
                      <a:ext cx="4676983" cy="2401443"/>
                    </a:xfrm>
                    <a:prstGeom prst="rect">
                      <a:avLst/>
                    </a:prstGeom>
                  </pic:spPr>
                </pic:pic>
              </a:graphicData>
            </a:graphic>
          </wp:anchor>
        </w:drawing>
      </w:r>
      <w:r>
        <w:rPr>
          <w:sz w:val="18"/>
        </w:rPr>
        <w:t>La Plaza de la Liberdad [Plac Wolności]</w:t>
      </w:r>
    </w:p>
    <w:p>
      <w:pPr>
        <w:spacing w:before="6"/>
        <w:ind w:left="113" w:right="0" w:firstLine="0"/>
        <w:jc w:val="left"/>
        <w:rPr>
          <w:sz w:val="18"/>
        </w:rPr>
      </w:pPr>
      <w:r>
        <w:rPr>
          <w:sz w:val="18"/>
        </w:rPr>
        <w:t>Fot. Piotr Gryglewski.</w:t>
      </w:r>
    </w:p>
    <w:p>
      <w:pPr>
        <w:pStyle w:val="BodyText"/>
        <w:rPr>
          <w:sz w:val="18"/>
        </w:rPr>
      </w:pPr>
    </w:p>
    <w:p>
      <w:pPr>
        <w:pStyle w:val="BodyText"/>
        <w:rPr>
          <w:sz w:val="18"/>
        </w:rPr>
      </w:pPr>
    </w:p>
    <w:p>
      <w:pPr>
        <w:pStyle w:val="BodyText"/>
        <w:rPr>
          <w:sz w:val="18"/>
        </w:rPr>
      </w:pPr>
    </w:p>
    <w:p>
      <w:pPr>
        <w:spacing w:before="137"/>
        <w:ind w:left="113" w:right="0" w:firstLine="0"/>
        <w:jc w:val="left"/>
        <w:rPr>
          <w:sz w:val="18"/>
        </w:rPr>
      </w:pPr>
      <w:r>
        <w:rPr/>
        <w:drawing>
          <wp:anchor distT="0" distB="0" distL="0" distR="0" allowOverlap="1" layoutInCell="1" locked="0" behindDoc="0" simplePos="0" relativeHeight="1768">
            <wp:simplePos x="0" y="0"/>
            <wp:positionH relativeFrom="page">
              <wp:posOffset>720001</wp:posOffset>
            </wp:positionH>
            <wp:positionV relativeFrom="paragraph">
              <wp:posOffset>254413</wp:posOffset>
            </wp:positionV>
            <wp:extent cx="4672809" cy="2401443"/>
            <wp:effectExtent l="0" t="0" r="0" b="0"/>
            <wp:wrapTopAndBottom/>
            <wp:docPr id="41" name="image22.png" descr=""/>
            <wp:cNvGraphicFramePr>
              <a:graphicFrameLocks noChangeAspect="1"/>
            </wp:cNvGraphicFramePr>
            <a:graphic>
              <a:graphicData uri="http://schemas.openxmlformats.org/drawingml/2006/picture">
                <pic:pic>
                  <pic:nvPicPr>
                    <pic:cNvPr id="42" name="image22.png"/>
                    <pic:cNvPicPr/>
                  </pic:nvPicPr>
                  <pic:blipFill>
                    <a:blip r:embed="rId63" cstate="print"/>
                    <a:stretch>
                      <a:fillRect/>
                    </a:stretch>
                  </pic:blipFill>
                  <pic:spPr>
                    <a:xfrm>
                      <a:off x="0" y="0"/>
                      <a:ext cx="4672809" cy="2401443"/>
                    </a:xfrm>
                    <a:prstGeom prst="rect">
                      <a:avLst/>
                    </a:prstGeom>
                  </pic:spPr>
                </pic:pic>
              </a:graphicData>
            </a:graphic>
          </wp:anchor>
        </w:drawing>
      </w:r>
      <w:r>
        <w:rPr>
          <w:spacing w:val="-4"/>
          <w:sz w:val="18"/>
        </w:rPr>
        <w:t>Calle Piotrkowska Street, </w:t>
      </w:r>
      <w:r>
        <w:rPr>
          <w:sz w:val="18"/>
        </w:rPr>
        <w:t>El </w:t>
      </w:r>
      <w:r>
        <w:rPr>
          <w:spacing w:val="-4"/>
          <w:sz w:val="18"/>
        </w:rPr>
        <w:t>palacio </w:t>
      </w:r>
      <w:r>
        <w:rPr>
          <w:sz w:val="18"/>
        </w:rPr>
        <w:t>de la </w:t>
      </w:r>
      <w:r>
        <w:rPr>
          <w:spacing w:val="-4"/>
          <w:sz w:val="18"/>
        </w:rPr>
        <w:t>familia Kinderman (1907) </w:t>
      </w:r>
      <w:r>
        <w:rPr>
          <w:sz w:val="18"/>
        </w:rPr>
        <w:t>y el </w:t>
      </w:r>
      <w:r>
        <w:rPr>
          <w:spacing w:val="-4"/>
          <w:sz w:val="18"/>
        </w:rPr>
        <w:t>Nuevo </w:t>
      </w:r>
      <w:r>
        <w:rPr>
          <w:spacing w:val="-3"/>
          <w:sz w:val="18"/>
        </w:rPr>
        <w:t>edificio del </w:t>
      </w:r>
      <w:r>
        <w:rPr>
          <w:spacing w:val="-4"/>
          <w:sz w:val="18"/>
        </w:rPr>
        <w:t>palacio (2010)</w:t>
      </w:r>
    </w:p>
    <w:p>
      <w:pPr>
        <w:spacing w:before="9"/>
        <w:ind w:left="113" w:right="0" w:firstLine="0"/>
        <w:jc w:val="left"/>
        <w:rPr>
          <w:sz w:val="18"/>
        </w:rPr>
      </w:pPr>
      <w:r>
        <w:rPr>
          <w:sz w:val="18"/>
        </w:rPr>
        <w:t>Fot. Błażej Ciarkowski.</w:t>
      </w:r>
    </w:p>
    <w:p>
      <w:pPr>
        <w:spacing w:after="0"/>
        <w:jc w:val="left"/>
        <w:rPr>
          <w:sz w:val="18"/>
        </w:rPr>
        <w:sectPr>
          <w:pgSz w:w="9640" w:h="13040"/>
          <w:pgMar w:header="0" w:footer="956" w:top="1020" w:bottom="1140" w:left="1020" w:right="1020"/>
        </w:sectPr>
      </w:pPr>
    </w:p>
    <w:p>
      <w:pPr>
        <w:spacing w:before="59"/>
        <w:ind w:left="487" w:right="0" w:firstLine="0"/>
        <w:jc w:val="left"/>
        <w:rPr>
          <w:sz w:val="14"/>
        </w:rPr>
      </w:pPr>
      <w:r>
        <w:rPr>
          <w:sz w:val="20"/>
        </w:rPr>
        <w:t>E</w:t>
      </w:r>
      <w:r>
        <w:rPr>
          <w:spacing w:val="-1"/>
          <w:w w:val="177"/>
          <w:sz w:val="14"/>
        </w:rPr>
        <w:t>str</w:t>
      </w:r>
      <w:r>
        <w:rPr>
          <w:spacing w:val="-16"/>
          <w:w w:val="177"/>
          <w:sz w:val="14"/>
        </w:rPr>
        <w:t>a</w:t>
      </w:r>
      <w:r>
        <w:rPr>
          <w:w w:val="219"/>
          <w:sz w:val="14"/>
        </w:rPr>
        <w:t>t</w:t>
      </w:r>
      <w:r>
        <w:rPr>
          <w:sz w:val="14"/>
        </w:rPr>
        <w:t>E</w:t>
      </w:r>
      <w:r>
        <w:rPr>
          <w:spacing w:val="-1"/>
          <w:w w:val="144"/>
          <w:sz w:val="14"/>
        </w:rPr>
        <w:t>gia</w:t>
      </w:r>
      <w:r>
        <w:rPr>
          <w:w w:val="144"/>
          <w:sz w:val="14"/>
        </w:rPr>
        <w:t>s</w:t>
      </w:r>
      <w:r>
        <w:rPr>
          <w:spacing w:val="15"/>
          <w:sz w:val="14"/>
        </w:rPr>
        <w:t> </w:t>
      </w:r>
      <w:r>
        <w:rPr>
          <w:spacing w:val="-1"/>
          <w:w w:val="144"/>
          <w:sz w:val="14"/>
        </w:rPr>
        <w:t>d</w:t>
      </w:r>
      <w:r>
        <w:rPr>
          <w:sz w:val="14"/>
        </w:rPr>
        <w:t>E</w:t>
      </w:r>
      <w:r>
        <w:rPr>
          <w:spacing w:val="15"/>
          <w:sz w:val="14"/>
        </w:rPr>
        <w:t> </w:t>
      </w:r>
      <w:r>
        <w:rPr>
          <w:spacing w:val="-1"/>
          <w:w w:val="144"/>
          <w:sz w:val="14"/>
        </w:rPr>
        <w:t>d</w:t>
      </w:r>
      <w:r>
        <w:rPr>
          <w:sz w:val="14"/>
        </w:rPr>
        <w:t>E</w:t>
      </w:r>
      <w:r>
        <w:rPr>
          <w:spacing w:val="-1"/>
          <w:w w:val="172"/>
          <w:sz w:val="14"/>
        </w:rPr>
        <w:t>sarroll</w:t>
      </w:r>
      <w:r>
        <w:rPr>
          <w:w w:val="172"/>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sz w:val="14"/>
        </w:rPr>
        <w:t>E</w:t>
      </w:r>
      <w:r>
        <w:rPr>
          <w:w w:val="219"/>
          <w:sz w:val="14"/>
        </w:rPr>
        <w:t>l</w:t>
      </w:r>
      <w:r>
        <w:rPr>
          <w:spacing w:val="14"/>
          <w:sz w:val="14"/>
        </w:rPr>
        <w:t> </w:t>
      </w:r>
      <w:r>
        <w:rPr>
          <w:spacing w:val="-1"/>
          <w:w w:val="114"/>
          <w:sz w:val="14"/>
        </w:rPr>
        <w:t>m</w:t>
      </w:r>
      <w:r>
        <w:rPr>
          <w:sz w:val="14"/>
        </w:rPr>
        <w:t>E</w:t>
      </w:r>
      <w:r>
        <w:rPr>
          <w:spacing w:val="-1"/>
          <w:w w:val="142"/>
          <w:sz w:val="14"/>
        </w:rPr>
        <w:t>joram</w:t>
      </w:r>
      <w:r>
        <w:rPr>
          <w:w w:val="142"/>
          <w:sz w:val="14"/>
        </w:rPr>
        <w:t>i</w:t>
      </w:r>
      <w:r>
        <w:rPr>
          <w:sz w:val="14"/>
        </w:rPr>
        <w:t>E</w:t>
      </w:r>
      <w:r>
        <w:rPr>
          <w:spacing w:val="-1"/>
          <w:w w:val="171"/>
          <w:sz w:val="14"/>
        </w:rPr>
        <w:t>n</w:t>
      </w:r>
      <w:r>
        <w:rPr>
          <w:spacing w:val="-3"/>
          <w:w w:val="171"/>
          <w:sz w:val="14"/>
        </w:rPr>
        <w:t>t</w:t>
      </w:r>
      <w:r>
        <w:rPr>
          <w:w w:val="144"/>
          <w:sz w:val="14"/>
        </w:rPr>
        <w:t>o</w:t>
      </w:r>
      <w:r>
        <w:rPr>
          <w:spacing w:val="15"/>
          <w:sz w:val="14"/>
        </w:rPr>
        <w:t> </w:t>
      </w:r>
      <w:r>
        <w:rPr>
          <w:spacing w:val="-1"/>
          <w:w w:val="144"/>
          <w:sz w:val="14"/>
        </w:rPr>
        <w:t>d</w:t>
      </w:r>
      <w:r>
        <w:rPr>
          <w:sz w:val="14"/>
        </w:rPr>
        <w:t>E</w:t>
      </w:r>
      <w:r>
        <w:rPr>
          <w:w w:val="219"/>
          <w:sz w:val="14"/>
        </w:rPr>
        <w:t>l</w:t>
      </w:r>
      <w:r>
        <w:rPr>
          <w:spacing w:val="15"/>
          <w:sz w:val="14"/>
        </w:rPr>
        <w:t> </w:t>
      </w:r>
      <w:r>
        <w:rPr>
          <w:spacing w:val="-1"/>
          <w:w w:val="152"/>
          <w:sz w:val="14"/>
        </w:rPr>
        <w:t>hábi</w:t>
      </w:r>
      <w:r>
        <w:rPr>
          <w:spacing w:val="-12"/>
          <w:w w:val="152"/>
          <w:sz w:val="14"/>
        </w:rPr>
        <w:t>t</w:t>
      </w:r>
      <w:r>
        <w:rPr>
          <w:spacing w:val="-16"/>
          <w:w w:val="162"/>
          <w:sz w:val="14"/>
        </w:rPr>
        <w:t>a</w:t>
      </w:r>
      <w:r>
        <w:rPr>
          <w:w w:val="219"/>
          <w:sz w:val="14"/>
        </w:rPr>
        <w:t>t</w:t>
      </w:r>
      <w:r>
        <w:rPr>
          <w:spacing w:val="15"/>
          <w:sz w:val="14"/>
        </w:rPr>
        <w:t> </w:t>
      </w:r>
      <w:r>
        <w:rPr>
          <w:w w:val="144"/>
          <w:sz w:val="14"/>
        </w:rPr>
        <w:t>y</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vida</w:t>
      </w:r>
    </w:p>
    <w:p>
      <w:pPr>
        <w:pStyle w:val="BodyText"/>
        <w:rPr>
          <w:sz w:val="20"/>
        </w:rPr>
      </w:pPr>
    </w:p>
    <w:p>
      <w:pPr>
        <w:pStyle w:val="BodyText"/>
        <w:rPr>
          <w:sz w:val="20"/>
        </w:rPr>
      </w:pPr>
    </w:p>
    <w:p>
      <w:pPr>
        <w:pStyle w:val="BodyText"/>
        <w:rPr>
          <w:sz w:val="16"/>
        </w:rPr>
      </w:pPr>
    </w:p>
    <w:p>
      <w:pPr>
        <w:spacing w:before="77"/>
        <w:ind w:left="113" w:right="0" w:firstLine="0"/>
        <w:jc w:val="left"/>
        <w:rPr>
          <w:sz w:val="18"/>
        </w:rPr>
      </w:pPr>
      <w:r>
        <w:rPr/>
        <w:drawing>
          <wp:anchor distT="0" distB="0" distL="0" distR="0" allowOverlap="1" layoutInCell="1" locked="0" behindDoc="0" simplePos="0" relativeHeight="1792">
            <wp:simplePos x="0" y="0"/>
            <wp:positionH relativeFrom="page">
              <wp:posOffset>720001</wp:posOffset>
            </wp:positionH>
            <wp:positionV relativeFrom="paragraph">
              <wp:posOffset>216275</wp:posOffset>
            </wp:positionV>
            <wp:extent cx="4676983" cy="2401443"/>
            <wp:effectExtent l="0" t="0" r="0" b="0"/>
            <wp:wrapTopAndBottom/>
            <wp:docPr id="43" name="image23.png" descr=""/>
            <wp:cNvGraphicFramePr>
              <a:graphicFrameLocks noChangeAspect="1"/>
            </wp:cNvGraphicFramePr>
            <a:graphic>
              <a:graphicData uri="http://schemas.openxmlformats.org/drawingml/2006/picture">
                <pic:pic>
                  <pic:nvPicPr>
                    <pic:cNvPr id="44" name="image23.png"/>
                    <pic:cNvPicPr/>
                  </pic:nvPicPr>
                  <pic:blipFill>
                    <a:blip r:embed="rId64" cstate="print"/>
                    <a:stretch>
                      <a:fillRect/>
                    </a:stretch>
                  </pic:blipFill>
                  <pic:spPr>
                    <a:xfrm>
                      <a:off x="0" y="0"/>
                      <a:ext cx="4676983" cy="2401443"/>
                    </a:xfrm>
                    <a:prstGeom prst="rect">
                      <a:avLst/>
                    </a:prstGeom>
                  </pic:spPr>
                </pic:pic>
              </a:graphicData>
            </a:graphic>
          </wp:anchor>
        </w:drawing>
      </w:r>
      <w:r>
        <w:rPr>
          <w:sz w:val="18"/>
        </w:rPr>
        <w:t>La entrada a “Manufaktura” (la antigua fábrica de Israel Poznański, los siglos XIX/XX)</w:t>
      </w:r>
    </w:p>
    <w:p>
      <w:pPr>
        <w:spacing w:before="6"/>
        <w:ind w:left="113" w:right="0" w:firstLine="0"/>
        <w:jc w:val="left"/>
        <w:rPr>
          <w:sz w:val="18"/>
        </w:rPr>
      </w:pPr>
      <w:r>
        <w:rPr>
          <w:sz w:val="18"/>
        </w:rPr>
        <w:t>Fot. Piotr Gryglewski.</w:t>
      </w:r>
    </w:p>
    <w:p>
      <w:pPr>
        <w:pStyle w:val="BodyText"/>
        <w:rPr>
          <w:sz w:val="20"/>
        </w:rPr>
      </w:pPr>
    </w:p>
    <w:p>
      <w:pPr>
        <w:pStyle w:val="BodyText"/>
        <w:rPr>
          <w:sz w:val="20"/>
        </w:rPr>
      </w:pPr>
    </w:p>
    <w:p>
      <w:pPr>
        <w:pStyle w:val="BodyText"/>
        <w:spacing w:before="6"/>
        <w:rPr>
          <w:sz w:val="18"/>
        </w:rPr>
      </w:pPr>
    </w:p>
    <w:p>
      <w:pPr>
        <w:pStyle w:val="Heading2"/>
        <w:spacing w:before="67"/>
        <w:jc w:val="left"/>
      </w:pPr>
      <w:r>
        <w:rPr/>
        <w:t>Bibliografia</w:t>
      </w:r>
    </w:p>
    <w:p>
      <w:pPr>
        <w:pStyle w:val="BodyText"/>
        <w:spacing w:before="5"/>
        <w:rPr>
          <w:b/>
        </w:rPr>
      </w:pPr>
    </w:p>
    <w:p>
      <w:pPr>
        <w:pStyle w:val="BodyText"/>
        <w:spacing w:line="247" w:lineRule="auto"/>
        <w:ind w:left="397" w:right="111" w:hanging="284"/>
        <w:jc w:val="both"/>
      </w:pPr>
      <w:r>
        <w:rPr/>
        <w:t>Ciarkowski, Błażej (2010), „Architektura Łodzi po 1989 roku – Poszukiwania inspiracji</w:t>
      </w:r>
      <w:r>
        <w:rPr>
          <w:spacing w:val="-7"/>
        </w:rPr>
        <w:t> </w:t>
      </w:r>
      <w:r>
        <w:rPr/>
        <w:t>w</w:t>
      </w:r>
      <w:r>
        <w:rPr>
          <w:spacing w:val="-7"/>
        </w:rPr>
        <w:t> </w:t>
      </w:r>
      <w:r>
        <w:rPr/>
        <w:t>tradycji”,</w:t>
      </w:r>
      <w:r>
        <w:rPr>
          <w:spacing w:val="-7"/>
        </w:rPr>
        <w:t> </w:t>
      </w:r>
      <w:r>
        <w:rPr/>
        <w:t>en:</w:t>
      </w:r>
      <w:r>
        <w:rPr>
          <w:spacing w:val="-7"/>
        </w:rPr>
        <w:t> </w:t>
      </w:r>
      <w:r>
        <w:rPr>
          <w:i/>
        </w:rPr>
        <w:t>Sztuka</w:t>
      </w:r>
      <w:r>
        <w:rPr>
          <w:i/>
          <w:spacing w:val="-7"/>
        </w:rPr>
        <w:t> </w:t>
      </w:r>
      <w:r>
        <w:rPr>
          <w:i/>
        </w:rPr>
        <w:t>Polski</w:t>
      </w:r>
      <w:r>
        <w:rPr>
          <w:i/>
          <w:spacing w:val="-7"/>
        </w:rPr>
        <w:t> </w:t>
      </w:r>
      <w:r>
        <w:rPr>
          <w:i/>
        </w:rPr>
        <w:t>Środkowej</w:t>
      </w:r>
      <w:r>
        <w:rPr/>
        <w:t>,</w:t>
      </w:r>
      <w:r>
        <w:rPr>
          <w:spacing w:val="-7"/>
        </w:rPr>
        <w:t> </w:t>
      </w:r>
      <w:r>
        <w:rPr>
          <w:spacing w:val="-10"/>
        </w:rPr>
        <w:t>IV,</w:t>
      </w:r>
      <w:r>
        <w:rPr>
          <w:spacing w:val="-7"/>
        </w:rPr>
        <w:t> </w:t>
      </w:r>
      <w:r>
        <w:rPr/>
        <w:t>Gryglewski</w:t>
      </w:r>
      <w:r>
        <w:rPr>
          <w:spacing w:val="-7"/>
        </w:rPr>
        <w:t> </w:t>
      </w:r>
      <w:r>
        <w:rPr/>
        <w:t>Piotr,</w:t>
      </w:r>
      <w:r>
        <w:rPr>
          <w:spacing w:val="-7"/>
        </w:rPr>
        <w:t> </w:t>
      </w:r>
      <w:r>
        <w:rPr/>
        <w:t>Kubiak Ewa (ed.), Łódź, pp. 125-142.</w:t>
      </w:r>
    </w:p>
    <w:p>
      <w:pPr>
        <w:pStyle w:val="BodyText"/>
        <w:spacing w:line="253" w:lineRule="exact"/>
        <w:ind w:left="24" w:right="111"/>
        <w:jc w:val="right"/>
        <w:rPr>
          <w:i/>
        </w:rPr>
      </w:pPr>
      <w:r>
        <w:rPr/>
        <w:t>Gryglewski,  Piotr; Wróbel,  Robert;  Ucińska, Agnieszka  (2009),  </w:t>
      </w:r>
      <w:r>
        <w:rPr>
          <w:i/>
        </w:rPr>
        <w:t>Łódzkie budynki</w:t>
      </w:r>
    </w:p>
    <w:p>
      <w:pPr>
        <w:spacing w:before="7"/>
        <w:ind w:left="397" w:right="0" w:firstLine="0"/>
        <w:jc w:val="left"/>
        <w:rPr>
          <w:sz w:val="22"/>
        </w:rPr>
      </w:pPr>
      <w:r>
        <w:rPr>
          <w:i/>
          <w:sz w:val="22"/>
        </w:rPr>
        <w:t>1945-1970</w:t>
      </w:r>
      <w:r>
        <w:rPr>
          <w:sz w:val="22"/>
        </w:rPr>
        <w:t>, Łódź.</w:t>
      </w:r>
    </w:p>
    <w:p>
      <w:pPr>
        <w:pStyle w:val="BodyText"/>
        <w:spacing w:before="7"/>
        <w:ind w:left="103" w:right="111"/>
        <w:jc w:val="right"/>
      </w:pPr>
      <w:r>
        <w:rPr/>
        <w:t>Izenberg, Gerald N. (1979), „Die „Aristokratisierung” der bürgelichen Kultur im</w:t>
      </w:r>
    </w:p>
    <w:p>
      <w:pPr>
        <w:spacing w:line="247" w:lineRule="auto" w:before="7"/>
        <w:ind w:left="397" w:right="0" w:firstLine="0"/>
        <w:jc w:val="left"/>
        <w:rPr>
          <w:sz w:val="22"/>
        </w:rPr>
      </w:pPr>
      <w:r>
        <w:rPr>
          <w:sz w:val="22"/>
        </w:rPr>
        <w:t>19. Jahrhundert“, en: </w:t>
      </w:r>
      <w:r>
        <w:rPr>
          <w:i/>
          <w:sz w:val="22"/>
        </w:rPr>
        <w:t>Legitimationskrisen des deutschen Adels 1200-1900</w:t>
      </w:r>
      <w:r>
        <w:rPr>
          <w:sz w:val="22"/>
        </w:rPr>
        <w:t>, P.U. Hohendahl, P.M. Lützeler (ed.), Stuttgartpp. 233-244.</w:t>
      </w:r>
    </w:p>
    <w:p>
      <w:pPr>
        <w:pStyle w:val="BodyText"/>
        <w:spacing w:line="247" w:lineRule="auto"/>
        <w:ind w:left="24" w:right="111"/>
        <w:jc w:val="right"/>
      </w:pPr>
      <w:r>
        <w:rPr>
          <w:spacing w:val="-5"/>
        </w:rPr>
        <w:t>Majewski, </w:t>
      </w:r>
      <w:r>
        <w:rPr>
          <w:spacing w:val="-4"/>
        </w:rPr>
        <w:t>Jerzy </w:t>
      </w:r>
      <w:r>
        <w:rPr>
          <w:spacing w:val="-5"/>
        </w:rPr>
        <w:t>(2003), </w:t>
      </w:r>
      <w:r>
        <w:rPr>
          <w:spacing w:val="-4"/>
        </w:rPr>
        <w:t>„Nowa </w:t>
      </w:r>
      <w:r>
        <w:rPr>
          <w:spacing w:val="-5"/>
        </w:rPr>
        <w:t>pierzeja </w:t>
      </w:r>
      <w:r>
        <w:rPr/>
        <w:t>w </w:t>
      </w:r>
      <w:r>
        <w:rPr>
          <w:spacing w:val="-5"/>
        </w:rPr>
        <w:t>Łodzi”, </w:t>
      </w:r>
      <w:r>
        <w:rPr>
          <w:i/>
          <w:spacing w:val="-6"/>
        </w:rPr>
        <w:t>Architektura-murator</w:t>
      </w:r>
      <w:r>
        <w:rPr>
          <w:spacing w:val="-6"/>
        </w:rPr>
        <w:t>, </w:t>
      </w:r>
      <w:r>
        <w:rPr>
          <w:spacing w:val="-3"/>
        </w:rPr>
        <w:t>8, </w:t>
      </w:r>
      <w:r>
        <w:rPr>
          <w:spacing w:val="-4"/>
        </w:rPr>
        <w:t>pp.</w:t>
      </w:r>
      <w:r>
        <w:rPr>
          <w:spacing w:val="-5"/>
        </w:rPr>
        <w:t> 40-55. </w:t>
      </w:r>
      <w:r>
        <w:rPr/>
        <w:t>Pawłowska, Aneta (2011), „Architektura publiczna XXI wieku w Łodzi”, en: </w:t>
      </w:r>
      <w:r>
        <w:rPr>
          <w:i/>
        </w:rPr>
        <w:t>Sztuka</w:t>
      </w:r>
      <w:r>
        <w:rPr>
          <w:i/>
        </w:rPr>
        <w:t> Polski Środkowej</w:t>
      </w:r>
      <w:r>
        <w:rPr/>
        <w:t>, </w:t>
      </w:r>
      <w:r>
        <w:rPr>
          <w:spacing w:val="-15"/>
        </w:rPr>
        <w:t>V,  </w:t>
      </w:r>
      <w:r>
        <w:rPr/>
        <w:t>Gryglewski Piotr, Kubiak Ewa, Stefański Krzysztof  (ed.),</w:t>
      </w:r>
    </w:p>
    <w:p>
      <w:pPr>
        <w:pStyle w:val="BodyText"/>
        <w:spacing w:line="253" w:lineRule="exact"/>
        <w:ind w:left="397"/>
      </w:pPr>
      <w:r>
        <w:rPr/>
        <w:t>Łódź, pp. 163-184.</w:t>
      </w:r>
    </w:p>
    <w:p>
      <w:pPr>
        <w:spacing w:line="247" w:lineRule="auto" w:before="7"/>
        <w:ind w:left="397" w:right="111" w:hanging="284"/>
        <w:jc w:val="both"/>
        <w:rPr>
          <w:sz w:val="22"/>
        </w:rPr>
      </w:pPr>
      <w:r>
        <w:rPr>
          <w:sz w:val="22"/>
        </w:rPr>
        <w:t>Stefański, Krzysztof (1991) ”Berliner Architektur in Łódź zu Beginn des 20. Jahrhunderts”, </w:t>
      </w:r>
      <w:r>
        <w:rPr>
          <w:i/>
          <w:sz w:val="22"/>
        </w:rPr>
        <w:t>Architectura. Zeitschrift fur Geschichte der Baukunst. Journal of </w:t>
      </w:r>
      <w:r>
        <w:rPr>
          <w:i/>
          <w:sz w:val="22"/>
        </w:rPr>
        <w:t>the History of Architecture</w:t>
      </w:r>
      <w:r>
        <w:rPr>
          <w:sz w:val="22"/>
        </w:rPr>
        <w:t>, t. 21, pp. 164-176.</w:t>
      </w:r>
    </w:p>
    <w:p>
      <w:pPr>
        <w:spacing w:after="0" w:line="247" w:lineRule="auto"/>
        <w:jc w:val="both"/>
        <w:rPr>
          <w:sz w:val="22"/>
        </w:rPr>
        <w:sectPr>
          <w:pgSz w:w="9640" w:h="13040"/>
          <w:pgMar w:header="0" w:footer="956" w:top="1020" w:bottom="1140" w:left="1020" w:right="1020"/>
        </w:sectPr>
      </w:pPr>
    </w:p>
    <w:p>
      <w:pPr>
        <w:spacing w:before="59"/>
        <w:ind w:left="1476" w:right="0" w:firstLine="0"/>
        <w:jc w:val="left"/>
        <w:rPr>
          <w:sz w:val="14"/>
        </w:rPr>
      </w:pPr>
      <w:r>
        <w:rPr>
          <w:sz w:val="20"/>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w:t>
      </w:r>
      <w:r>
        <w:rPr>
          <w:w w:val="145"/>
          <w:sz w:val="14"/>
        </w:rPr>
        <w:t>a</w:t>
      </w:r>
      <w:r>
        <w:rPr>
          <w:spacing w:val="15"/>
          <w:sz w:val="14"/>
        </w:rPr>
        <w:t> </w:t>
      </w:r>
      <w:r>
        <w:rPr>
          <w:sz w:val="14"/>
        </w:rPr>
        <w:t>E</w:t>
      </w:r>
      <w:r>
        <w:rPr>
          <w:w w:val="144"/>
          <w:sz w:val="14"/>
        </w:rPr>
        <w:t>n</w:t>
      </w:r>
      <w:r>
        <w:rPr>
          <w:spacing w:val="14"/>
          <w:sz w:val="14"/>
        </w:rPr>
        <w:t> </w:t>
      </w:r>
      <w:r>
        <w:rPr>
          <w:sz w:val="14"/>
        </w:rPr>
        <w:t>E</w:t>
      </w:r>
      <w:r>
        <w:rPr>
          <w:w w:val="219"/>
          <w:sz w:val="14"/>
        </w:rPr>
        <w:t>l</w:t>
      </w:r>
      <w:r>
        <w:rPr>
          <w:spacing w:val="14"/>
          <w:sz w:val="14"/>
        </w:rPr>
        <w:t> </w:t>
      </w:r>
      <w:r>
        <w:rPr>
          <w:sz w:val="14"/>
        </w:rPr>
        <w:t>E</w:t>
      </w:r>
      <w:r>
        <w:rPr>
          <w:spacing w:val="-1"/>
          <w:w w:val="125"/>
          <w:sz w:val="14"/>
        </w:rPr>
        <w:t>s</w:t>
      </w:r>
      <w:r>
        <w:rPr>
          <w:spacing w:val="-13"/>
          <w:w w:val="125"/>
          <w:sz w:val="14"/>
        </w:rPr>
        <w:t>p</w:t>
      </w:r>
      <w:r>
        <w:rPr>
          <w:spacing w:val="-1"/>
          <w:w w:val="146"/>
          <w:sz w:val="14"/>
        </w:rPr>
        <w:t>aci</w:t>
      </w:r>
      <w:r>
        <w:rPr>
          <w:w w:val="146"/>
          <w:sz w:val="14"/>
        </w:rPr>
        <w:t>o</w:t>
      </w:r>
      <w:r>
        <w:rPr>
          <w:spacing w:val="15"/>
          <w:sz w:val="14"/>
        </w:rPr>
        <w:t> </w:t>
      </w:r>
      <w:r>
        <w:rPr>
          <w:spacing w:val="-1"/>
          <w:w w:val="152"/>
          <w:sz w:val="14"/>
        </w:rPr>
        <w:t>habi</w:t>
      </w:r>
      <w:r>
        <w:rPr>
          <w:spacing w:val="-12"/>
          <w:w w:val="152"/>
          <w:sz w:val="14"/>
        </w:rPr>
        <w:t>t</w:t>
      </w:r>
      <w:r>
        <w:rPr>
          <w:spacing w:val="-1"/>
          <w:w w:val="163"/>
          <w:sz w:val="14"/>
        </w:rPr>
        <w:t>ab</w:t>
      </w:r>
      <w:r>
        <w:rPr>
          <w:w w:val="163"/>
          <w:sz w:val="14"/>
        </w:rPr>
        <w:t>l</w:t>
      </w:r>
      <w:r>
        <w:rPr>
          <w:sz w:val="14"/>
        </w:rPr>
        <w:t>E</w:t>
      </w:r>
    </w:p>
    <w:p>
      <w:pPr>
        <w:pStyle w:val="BodyText"/>
        <w:rPr>
          <w:sz w:val="20"/>
        </w:rPr>
      </w:pPr>
    </w:p>
    <w:p>
      <w:pPr>
        <w:pStyle w:val="BodyText"/>
        <w:spacing w:before="7"/>
        <w:rPr>
          <w:sz w:val="17"/>
        </w:rPr>
      </w:pPr>
    </w:p>
    <w:p>
      <w:pPr>
        <w:spacing w:line="247" w:lineRule="auto" w:before="0"/>
        <w:ind w:left="397" w:right="111" w:hanging="284"/>
        <w:jc w:val="both"/>
        <w:rPr>
          <w:sz w:val="22"/>
        </w:rPr>
      </w:pPr>
      <w:r>
        <w:rPr>
          <w:sz w:val="22"/>
        </w:rPr>
        <w:t>Stefański,</w:t>
      </w:r>
      <w:r>
        <w:rPr>
          <w:spacing w:val="-17"/>
          <w:sz w:val="22"/>
        </w:rPr>
        <w:t> </w:t>
      </w:r>
      <w:r>
        <w:rPr>
          <w:sz w:val="22"/>
        </w:rPr>
        <w:t>Krzysztof</w:t>
      </w:r>
      <w:r>
        <w:rPr>
          <w:spacing w:val="-17"/>
          <w:sz w:val="22"/>
        </w:rPr>
        <w:t> </w:t>
      </w:r>
      <w:r>
        <w:rPr>
          <w:sz w:val="22"/>
        </w:rPr>
        <w:t>(1998),</w:t>
      </w:r>
      <w:r>
        <w:rPr>
          <w:spacing w:val="-17"/>
          <w:sz w:val="22"/>
        </w:rPr>
        <w:t> </w:t>
      </w:r>
      <w:r>
        <w:rPr>
          <w:sz w:val="22"/>
        </w:rPr>
        <w:t>“Die</w:t>
      </w:r>
      <w:r>
        <w:rPr>
          <w:spacing w:val="-21"/>
          <w:sz w:val="22"/>
        </w:rPr>
        <w:t> </w:t>
      </w:r>
      <w:r>
        <w:rPr>
          <w:sz w:val="22"/>
        </w:rPr>
        <w:t>Wiener</w:t>
      </w:r>
      <w:r>
        <w:rPr>
          <w:spacing w:val="-17"/>
          <w:sz w:val="22"/>
        </w:rPr>
        <w:t> </w:t>
      </w:r>
      <w:r>
        <w:rPr>
          <w:sz w:val="22"/>
        </w:rPr>
        <w:t>Baukunstler</w:t>
      </w:r>
      <w:r>
        <w:rPr>
          <w:spacing w:val="-17"/>
          <w:sz w:val="22"/>
        </w:rPr>
        <w:t> </w:t>
      </w:r>
      <w:r>
        <w:rPr>
          <w:sz w:val="22"/>
        </w:rPr>
        <w:t>in</w:t>
      </w:r>
      <w:r>
        <w:rPr>
          <w:spacing w:val="-17"/>
          <w:sz w:val="22"/>
        </w:rPr>
        <w:t> </w:t>
      </w:r>
      <w:r>
        <w:rPr>
          <w:sz w:val="22"/>
        </w:rPr>
        <w:t>Łódź</w:t>
      </w:r>
      <w:r>
        <w:rPr>
          <w:spacing w:val="-17"/>
          <w:sz w:val="22"/>
        </w:rPr>
        <w:t> </w:t>
      </w:r>
      <w:r>
        <w:rPr>
          <w:sz w:val="22"/>
        </w:rPr>
        <w:t>um</w:t>
      </w:r>
      <w:r>
        <w:rPr>
          <w:spacing w:val="-17"/>
          <w:sz w:val="22"/>
        </w:rPr>
        <w:t> </w:t>
      </w:r>
      <w:r>
        <w:rPr>
          <w:sz w:val="22"/>
        </w:rPr>
        <w:t>die</w:t>
      </w:r>
      <w:r>
        <w:rPr>
          <w:spacing w:val="-21"/>
          <w:sz w:val="22"/>
        </w:rPr>
        <w:t> </w:t>
      </w:r>
      <w:r>
        <w:rPr>
          <w:spacing w:val="-3"/>
          <w:sz w:val="22"/>
        </w:rPr>
        <w:t>Wendevom</w:t>
      </w:r>
      <w:r>
        <w:rPr>
          <w:spacing w:val="-17"/>
          <w:sz w:val="22"/>
        </w:rPr>
        <w:t> </w:t>
      </w:r>
      <w:r>
        <w:rPr>
          <w:sz w:val="22"/>
        </w:rPr>
        <w:t>19. zum 20. Jahrhundert”, </w:t>
      </w:r>
      <w:r>
        <w:rPr>
          <w:i/>
          <w:sz w:val="22"/>
        </w:rPr>
        <w:t>Österreichische Zeitschrift für Kunst und Denkmalpflege</w:t>
      </w:r>
      <w:r>
        <w:rPr>
          <w:sz w:val="22"/>
        </w:rPr>
        <w:t>, t. 52, pp. 441-452.</w:t>
      </w:r>
    </w:p>
    <w:p>
      <w:pPr>
        <w:spacing w:line="247" w:lineRule="auto" w:before="0"/>
        <w:ind w:left="397" w:right="111" w:hanging="284"/>
        <w:jc w:val="both"/>
        <w:rPr>
          <w:sz w:val="22"/>
        </w:rPr>
      </w:pPr>
      <w:r>
        <w:rPr>
          <w:sz w:val="22"/>
        </w:rPr>
        <w:t>Stefański, Krzysztof (1982), „Architektura polska 1949—1956”, </w:t>
      </w:r>
      <w:r>
        <w:rPr>
          <w:i/>
          <w:sz w:val="22"/>
        </w:rPr>
        <w:t>Kwartalnik </w:t>
      </w:r>
      <w:r>
        <w:rPr>
          <w:i/>
          <w:sz w:val="22"/>
        </w:rPr>
        <w:t>Architektury i Urbanistyki</w:t>
      </w:r>
      <w:r>
        <w:rPr>
          <w:sz w:val="22"/>
        </w:rPr>
        <w:t>, t. 27, z. 1-2, pp. 44-50.</w:t>
      </w:r>
    </w:p>
    <w:p>
      <w:pPr>
        <w:spacing w:line="247" w:lineRule="auto" w:before="0"/>
        <w:ind w:left="113" w:right="1252" w:firstLine="0"/>
        <w:jc w:val="left"/>
        <w:rPr>
          <w:sz w:val="22"/>
        </w:rPr>
      </w:pPr>
      <w:r>
        <w:rPr>
          <w:sz w:val="22"/>
        </w:rPr>
        <w:t>Stefański, Krzysztof (2001), </w:t>
      </w:r>
      <w:r>
        <w:rPr>
          <w:i/>
          <w:sz w:val="22"/>
        </w:rPr>
        <w:t>Jak zbudowano przemysłową Łódź</w:t>
      </w:r>
      <w:r>
        <w:rPr>
          <w:sz w:val="22"/>
        </w:rPr>
        <w:t>, Łódź. Stefański, Krzysztof (2008), </w:t>
      </w:r>
      <w:r>
        <w:rPr>
          <w:i/>
          <w:sz w:val="22"/>
        </w:rPr>
        <w:t>Atlas architektury dawnej Łodzi</w:t>
      </w:r>
      <w:r>
        <w:rPr>
          <w:sz w:val="22"/>
        </w:rPr>
        <w:t>, Łódź.</w:t>
      </w:r>
    </w:p>
    <w:p>
      <w:pPr>
        <w:spacing w:line="247" w:lineRule="auto" w:before="0"/>
        <w:ind w:left="397" w:right="111" w:hanging="284"/>
        <w:jc w:val="both"/>
        <w:rPr>
          <w:sz w:val="22"/>
        </w:rPr>
      </w:pPr>
      <w:r>
        <w:rPr>
          <w:sz w:val="22"/>
        </w:rPr>
        <w:t>Sumorok, Aleksandra (2011), </w:t>
      </w:r>
      <w:r>
        <w:rPr>
          <w:i/>
          <w:sz w:val="22"/>
        </w:rPr>
        <w:t>Architektura i urbanistyka Łodzi okresu realizmu </w:t>
      </w:r>
      <w:r>
        <w:rPr>
          <w:i/>
          <w:sz w:val="22"/>
        </w:rPr>
        <w:t>socjalistycznego</w:t>
      </w:r>
      <w:r>
        <w:rPr>
          <w:sz w:val="22"/>
        </w:rPr>
        <w:t>, Warszawa.</w:t>
      </w:r>
    </w:p>
    <w:p>
      <w:pPr>
        <w:pStyle w:val="BodyText"/>
        <w:spacing w:line="247" w:lineRule="auto"/>
        <w:ind w:left="396" w:right="112" w:hanging="284"/>
        <w:jc w:val="both"/>
      </w:pPr>
      <w:r>
        <w:rPr/>
        <w:t>Szymański, Przemysław (2003), „XIX-wieczne zespoły poprzemysłowe w przestrzeni publicznej”, en: </w:t>
      </w:r>
      <w:r>
        <w:rPr>
          <w:i/>
        </w:rPr>
        <w:t>Sztuka Łodzi 6</w:t>
      </w:r>
      <w:r>
        <w:rPr/>
        <w:t>, Łódź, pp. 14-22.</w:t>
      </w:r>
    </w:p>
    <w:p>
      <w:pPr>
        <w:spacing w:line="247" w:lineRule="auto" w:before="0"/>
        <w:ind w:left="396" w:right="112" w:hanging="284"/>
        <w:jc w:val="both"/>
        <w:rPr>
          <w:sz w:val="22"/>
        </w:rPr>
      </w:pPr>
      <w:r>
        <w:rPr>
          <w:sz w:val="22"/>
        </w:rPr>
        <w:t>Wróblewska-Markiewicz, Małgorzata; Stanilewicz, Karolina; Gadowska, Irmina; Lorenc-Karczewska, Agnieszka (ed.) (2011), </w:t>
      </w:r>
      <w:r>
        <w:rPr>
          <w:i/>
          <w:sz w:val="22"/>
        </w:rPr>
        <w:t>Złe miasto – dobre miasto. Sztuka </w:t>
      </w:r>
      <w:r>
        <w:rPr>
          <w:i/>
          <w:sz w:val="22"/>
        </w:rPr>
        <w:t>Łodzi 6</w:t>
      </w:r>
      <w:r>
        <w:rPr>
          <w:sz w:val="22"/>
        </w:rPr>
        <w:t>, Łódź.</w:t>
      </w:r>
    </w:p>
    <w:p>
      <w:pPr>
        <w:spacing w:after="0" w:line="247" w:lineRule="auto"/>
        <w:jc w:val="both"/>
        <w:rPr>
          <w:sz w:val="22"/>
        </w:rPr>
        <w:sectPr>
          <w:pgSz w:w="9640" w:h="13040"/>
          <w:pgMar w:header="0" w:footer="956" w:top="1020" w:bottom="1140" w:left="102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8"/>
        </w:rPr>
      </w:pPr>
    </w:p>
    <w:p>
      <w:pPr>
        <w:pStyle w:val="Heading1"/>
        <w:ind w:left="594" w:right="590" w:hanging="2"/>
      </w:pPr>
      <w:r>
        <w:rPr/>
        <w:t>Aportaciones tecnológicas de Antonio Gaudí, en el Primer Misterio de Gloria de Montserrat, como patrimonio edificado</w:t>
      </w:r>
    </w:p>
    <w:p>
      <w:pPr>
        <w:pStyle w:val="BodyText"/>
        <w:spacing w:before="8"/>
        <w:rPr>
          <w:b/>
          <w:sz w:val="44"/>
        </w:rPr>
      </w:pPr>
    </w:p>
    <w:p>
      <w:pPr>
        <w:spacing w:line="247" w:lineRule="auto" w:before="1"/>
        <w:ind w:left="5135" w:right="111" w:firstLine="429"/>
        <w:jc w:val="right"/>
        <w:rPr>
          <w:i/>
          <w:sz w:val="12"/>
        </w:rPr>
      </w:pPr>
      <w:r>
        <w:rPr>
          <w:i/>
          <w:sz w:val="22"/>
        </w:rPr>
        <w:t>Marcos Mejía López</w:t>
      </w:r>
      <w:r>
        <w:rPr>
          <w:i/>
          <w:position w:val="7"/>
          <w:sz w:val="12"/>
        </w:rPr>
        <w:t>1</w:t>
      </w:r>
      <w:r>
        <w:rPr>
          <w:i/>
          <w:w w:val="106"/>
          <w:position w:val="7"/>
          <w:sz w:val="12"/>
        </w:rPr>
        <w:t> </w:t>
      </w:r>
      <w:hyperlink r:id="rId66">
        <w:r>
          <w:rPr>
            <w:i/>
            <w:sz w:val="22"/>
          </w:rPr>
          <w:t>mar</w:t>
        </w:r>
      </w:hyperlink>
      <w:hyperlink r:id="rId67">
        <w:r>
          <w:rPr>
            <w:i/>
            <w:sz w:val="22"/>
          </w:rPr>
          <w:t>cmejilo@hotmail.com</w:t>
        </w:r>
      </w:hyperlink>
      <w:r>
        <w:rPr>
          <w:i/>
          <w:sz w:val="22"/>
        </w:rPr>
        <w:t> Joan Bassegoda Nonell</w:t>
      </w:r>
      <w:r>
        <w:rPr>
          <w:i/>
          <w:position w:val="7"/>
          <w:sz w:val="12"/>
        </w:rPr>
        <w:t>2</w:t>
      </w:r>
      <w:r>
        <w:rPr>
          <w:i/>
          <w:w w:val="106"/>
          <w:position w:val="7"/>
          <w:sz w:val="12"/>
        </w:rPr>
        <w:t> </w:t>
      </w:r>
      <w:hyperlink r:id="rId68">
        <w:r>
          <w:rPr>
            <w:i/>
            <w:sz w:val="22"/>
          </w:rPr>
          <w:t>joan.bassegoda@upc.edu</w:t>
        </w:r>
      </w:hyperlink>
      <w:r>
        <w:rPr>
          <w:i/>
          <w:sz w:val="22"/>
        </w:rPr>
        <w:t> Horacio Ramírez de Alba</w:t>
      </w:r>
      <w:r>
        <w:rPr>
          <w:i/>
          <w:position w:val="7"/>
          <w:sz w:val="12"/>
        </w:rPr>
        <w:t>3</w:t>
      </w:r>
    </w:p>
    <w:p>
      <w:pPr>
        <w:spacing w:line="253" w:lineRule="exact" w:before="0"/>
        <w:ind w:left="5992" w:right="0" w:firstLine="0"/>
        <w:jc w:val="left"/>
        <w:rPr>
          <w:i/>
          <w:sz w:val="22"/>
        </w:rPr>
      </w:pPr>
      <w:hyperlink r:id="rId69">
        <w:r>
          <w:rPr>
            <w:i/>
            <w:sz w:val="22"/>
          </w:rPr>
          <w:t>hra@uaemex.mx</w:t>
        </w:r>
      </w:hyperlink>
    </w:p>
    <w:p>
      <w:pPr>
        <w:pStyle w:val="BodyText"/>
        <w:rPr>
          <w:i/>
        </w:rPr>
      </w:pPr>
    </w:p>
    <w:p>
      <w:pPr>
        <w:pStyle w:val="BodyText"/>
        <w:spacing w:before="3"/>
        <w:rPr>
          <w:i/>
          <w:sz w:val="18"/>
        </w:rPr>
      </w:pPr>
    </w:p>
    <w:p>
      <w:pPr>
        <w:pStyle w:val="Heading2"/>
        <w:jc w:val="left"/>
      </w:pPr>
      <w:r>
        <w:rPr/>
        <w:t>Resumen</w:t>
      </w:r>
    </w:p>
    <w:p>
      <w:pPr>
        <w:pStyle w:val="BodyText"/>
        <w:rPr>
          <w:b/>
        </w:rPr>
      </w:pPr>
    </w:p>
    <w:p>
      <w:pPr>
        <w:pStyle w:val="BodyText"/>
        <w:spacing w:line="250" w:lineRule="exact"/>
        <w:ind w:left="113" w:right="110"/>
        <w:jc w:val="both"/>
      </w:pPr>
      <w:r>
        <w:rPr>
          <w:spacing w:val="-3"/>
        </w:rPr>
        <w:t>La </w:t>
      </w:r>
      <w:r>
        <w:rPr>
          <w:spacing w:val="-4"/>
        </w:rPr>
        <w:t>obra </w:t>
      </w:r>
      <w:r>
        <w:rPr>
          <w:spacing w:val="-3"/>
        </w:rPr>
        <w:t>de </w:t>
      </w:r>
      <w:r>
        <w:rPr>
          <w:spacing w:val="-4"/>
        </w:rPr>
        <w:t>Gaudí </w:t>
      </w:r>
      <w:r>
        <w:rPr>
          <w:spacing w:val="-5"/>
        </w:rPr>
        <w:t>(1852-1926) </w:t>
      </w:r>
      <w:r>
        <w:rPr/>
        <w:t>a </w:t>
      </w:r>
      <w:r>
        <w:rPr>
          <w:spacing w:val="-3"/>
        </w:rPr>
        <w:t>lo </w:t>
      </w:r>
      <w:r>
        <w:rPr>
          <w:spacing w:val="-5"/>
        </w:rPr>
        <w:t>largo </w:t>
      </w:r>
      <w:r>
        <w:rPr>
          <w:spacing w:val="-3"/>
        </w:rPr>
        <w:t>de su </w:t>
      </w:r>
      <w:r>
        <w:rPr>
          <w:spacing w:val="-4"/>
        </w:rPr>
        <w:t>vida </w:t>
      </w:r>
      <w:r>
        <w:rPr>
          <w:spacing w:val="-5"/>
        </w:rPr>
        <w:t>presenta </w:t>
      </w:r>
      <w:r>
        <w:rPr>
          <w:spacing w:val="-4"/>
        </w:rPr>
        <w:t>una serie </w:t>
      </w:r>
      <w:r>
        <w:rPr>
          <w:spacing w:val="-3"/>
        </w:rPr>
        <w:t>de </w:t>
      </w:r>
      <w:r>
        <w:rPr>
          <w:spacing w:val="-5"/>
        </w:rPr>
        <w:t>aportaciones tecnológicas </w:t>
      </w:r>
      <w:r>
        <w:rPr/>
        <w:t>y </w:t>
      </w:r>
      <w:r>
        <w:rPr>
          <w:spacing w:val="-5"/>
        </w:rPr>
        <w:t>constructivas, </w:t>
      </w:r>
      <w:r>
        <w:rPr>
          <w:spacing w:val="-4"/>
        </w:rPr>
        <w:t>que sin lugar </w:t>
      </w:r>
      <w:r>
        <w:rPr/>
        <w:t>a </w:t>
      </w:r>
      <w:r>
        <w:rPr>
          <w:spacing w:val="-4"/>
        </w:rPr>
        <w:t>dudas ponen </w:t>
      </w:r>
      <w:r>
        <w:rPr>
          <w:spacing w:val="-3"/>
        </w:rPr>
        <w:t>de </w:t>
      </w:r>
      <w:r>
        <w:rPr>
          <w:spacing w:val="-5"/>
        </w:rPr>
        <w:t>manifiesto </w:t>
      </w:r>
      <w:r>
        <w:rPr>
          <w:spacing w:val="-4"/>
        </w:rPr>
        <w:t>una </w:t>
      </w:r>
      <w:r>
        <w:rPr>
          <w:spacing w:val="-5"/>
        </w:rPr>
        <w:t>creatividad única, </w:t>
      </w:r>
      <w:r>
        <w:rPr>
          <w:spacing w:val="-4"/>
        </w:rPr>
        <w:t>que </w:t>
      </w:r>
      <w:r>
        <w:rPr>
          <w:spacing w:val="-5"/>
        </w:rPr>
        <w:t>incide </w:t>
      </w:r>
      <w:r>
        <w:rPr>
          <w:spacing w:val="-3"/>
        </w:rPr>
        <w:t>en el </w:t>
      </w:r>
      <w:r>
        <w:rPr>
          <w:spacing w:val="-4"/>
        </w:rPr>
        <w:t>hecho </w:t>
      </w:r>
      <w:r>
        <w:rPr>
          <w:spacing w:val="-3"/>
        </w:rPr>
        <w:t>de </w:t>
      </w:r>
      <w:r>
        <w:rPr>
          <w:spacing w:val="-5"/>
        </w:rPr>
        <w:t>lograr grandes conjuntos espaciales </w:t>
      </w:r>
      <w:r>
        <w:rPr>
          <w:spacing w:val="-4"/>
        </w:rPr>
        <w:t>que </w:t>
      </w:r>
      <w:r>
        <w:rPr>
          <w:spacing w:val="-3"/>
        </w:rPr>
        <w:t>se </w:t>
      </w:r>
      <w:r>
        <w:rPr>
          <w:spacing w:val="-5"/>
        </w:rPr>
        <w:t>logran </w:t>
      </w:r>
      <w:r>
        <w:rPr/>
        <w:t>a </w:t>
      </w:r>
      <w:r>
        <w:rPr>
          <w:spacing w:val="-5"/>
        </w:rPr>
        <w:t>partir </w:t>
      </w:r>
      <w:r>
        <w:rPr>
          <w:spacing w:val="-3"/>
        </w:rPr>
        <w:t>de </w:t>
      </w:r>
      <w:r>
        <w:rPr>
          <w:spacing w:val="-5"/>
        </w:rPr>
        <w:t>sistemas constructivos </w:t>
      </w:r>
      <w:r>
        <w:rPr>
          <w:spacing w:val="-3"/>
        </w:rPr>
        <w:t>no </w:t>
      </w:r>
      <w:r>
        <w:rPr>
          <w:spacing w:val="-5"/>
        </w:rPr>
        <w:t>convencionales </w:t>
      </w:r>
      <w:r>
        <w:rPr>
          <w:spacing w:val="-3"/>
        </w:rPr>
        <w:t>en su </w:t>
      </w:r>
      <w:r>
        <w:rPr>
          <w:spacing w:val="-5"/>
        </w:rPr>
        <w:t>tiempo, </w:t>
      </w:r>
      <w:r>
        <w:rPr>
          <w:spacing w:val="-4"/>
        </w:rPr>
        <w:t>como sus </w:t>
      </w:r>
      <w:r>
        <w:rPr>
          <w:spacing w:val="-5"/>
        </w:rPr>
        <w:t>sistemas de cubiertas,</w:t>
      </w:r>
      <w:r>
        <w:rPr>
          <w:spacing w:val="-14"/>
        </w:rPr>
        <w:t> </w:t>
      </w:r>
      <w:r>
        <w:rPr>
          <w:spacing w:val="-5"/>
        </w:rPr>
        <w:t>muros,</w:t>
      </w:r>
      <w:r>
        <w:rPr>
          <w:spacing w:val="-13"/>
        </w:rPr>
        <w:t> </w:t>
      </w:r>
      <w:r>
        <w:rPr>
          <w:spacing w:val="-5"/>
        </w:rPr>
        <w:t>columnas</w:t>
      </w:r>
      <w:r>
        <w:rPr>
          <w:spacing w:val="-13"/>
        </w:rPr>
        <w:t> </w:t>
      </w:r>
      <w:r>
        <w:rPr/>
        <w:t>y</w:t>
      </w:r>
      <w:r>
        <w:rPr>
          <w:spacing w:val="-13"/>
        </w:rPr>
        <w:t> </w:t>
      </w:r>
      <w:r>
        <w:rPr>
          <w:spacing w:val="-5"/>
        </w:rPr>
        <w:t>fachadas,</w:t>
      </w:r>
      <w:r>
        <w:rPr>
          <w:spacing w:val="-13"/>
        </w:rPr>
        <w:t> </w:t>
      </w:r>
      <w:r>
        <w:rPr>
          <w:spacing w:val="-4"/>
        </w:rPr>
        <w:t>que</w:t>
      </w:r>
      <w:r>
        <w:rPr>
          <w:spacing w:val="-13"/>
        </w:rPr>
        <w:t> </w:t>
      </w:r>
      <w:r>
        <w:rPr>
          <w:spacing w:val="-5"/>
        </w:rPr>
        <w:t>formalmente</w:t>
      </w:r>
      <w:r>
        <w:rPr>
          <w:spacing w:val="-13"/>
        </w:rPr>
        <w:t> </w:t>
      </w:r>
      <w:r>
        <w:rPr>
          <w:spacing w:val="-4"/>
        </w:rPr>
        <w:t>han</w:t>
      </w:r>
      <w:r>
        <w:rPr>
          <w:spacing w:val="-13"/>
        </w:rPr>
        <w:t> </w:t>
      </w:r>
      <w:r>
        <w:rPr>
          <w:spacing w:val="-5"/>
        </w:rPr>
        <w:t>permitido</w:t>
      </w:r>
      <w:r>
        <w:rPr>
          <w:spacing w:val="-13"/>
        </w:rPr>
        <w:t> </w:t>
      </w:r>
      <w:r>
        <w:rPr>
          <w:spacing w:val="-4"/>
        </w:rPr>
        <w:t>que</w:t>
      </w:r>
      <w:r>
        <w:rPr>
          <w:spacing w:val="-13"/>
        </w:rPr>
        <w:t> </w:t>
      </w:r>
      <w:r>
        <w:rPr>
          <w:spacing w:val="-3"/>
        </w:rPr>
        <w:t>la</w:t>
      </w:r>
      <w:r>
        <w:rPr>
          <w:spacing w:val="-13"/>
        </w:rPr>
        <w:t> </w:t>
      </w:r>
      <w:r>
        <w:rPr>
          <w:spacing w:val="-5"/>
        </w:rPr>
        <w:t>calidad</w:t>
      </w:r>
      <w:r>
        <w:rPr>
          <w:spacing w:val="-13"/>
        </w:rPr>
        <w:t> </w:t>
      </w:r>
      <w:r>
        <w:rPr>
          <w:spacing w:val="-5"/>
        </w:rPr>
        <w:t>de </w:t>
      </w:r>
      <w:r>
        <w:rPr>
          <w:spacing w:val="-4"/>
        </w:rPr>
        <w:t>vida </w:t>
      </w:r>
      <w:r>
        <w:rPr>
          <w:spacing w:val="-3"/>
        </w:rPr>
        <w:t>de </w:t>
      </w:r>
      <w:r>
        <w:rPr>
          <w:spacing w:val="-4"/>
        </w:rPr>
        <w:t>sus </w:t>
      </w:r>
      <w:r>
        <w:rPr>
          <w:spacing w:val="-5"/>
        </w:rPr>
        <w:t>diseños, tengan </w:t>
      </w:r>
      <w:r>
        <w:rPr>
          <w:spacing w:val="-4"/>
        </w:rPr>
        <w:t>una </w:t>
      </w:r>
      <w:r>
        <w:rPr>
          <w:spacing w:val="-5"/>
        </w:rPr>
        <w:t>vigencia permanente. </w:t>
      </w:r>
      <w:r>
        <w:rPr/>
        <w:t>Y </w:t>
      </w:r>
      <w:r>
        <w:rPr>
          <w:spacing w:val="-4"/>
        </w:rPr>
        <w:t>que </w:t>
      </w:r>
      <w:r>
        <w:rPr/>
        <w:t>a </w:t>
      </w:r>
      <w:r>
        <w:rPr>
          <w:spacing w:val="-4"/>
        </w:rPr>
        <w:t>los </w:t>
      </w:r>
      <w:r>
        <w:rPr>
          <w:spacing w:val="-5"/>
        </w:rPr>
        <w:t>arquitectos </w:t>
      </w:r>
      <w:r>
        <w:rPr>
          <w:spacing w:val="-3"/>
        </w:rPr>
        <w:t>de </w:t>
      </w:r>
      <w:r>
        <w:rPr>
          <w:spacing w:val="-4"/>
        </w:rPr>
        <w:t>hoy </w:t>
      </w:r>
      <w:r>
        <w:rPr>
          <w:spacing w:val="-5"/>
        </w:rPr>
        <w:t>en </w:t>
      </w:r>
      <w:r>
        <w:rPr>
          <w:spacing w:val="-4"/>
        </w:rPr>
        <w:t>día,</w:t>
      </w:r>
      <w:r>
        <w:rPr>
          <w:spacing w:val="-17"/>
        </w:rPr>
        <w:t> </w:t>
      </w:r>
      <w:r>
        <w:rPr>
          <w:spacing w:val="-4"/>
        </w:rPr>
        <w:t>para</w:t>
      </w:r>
      <w:r>
        <w:rPr>
          <w:spacing w:val="-17"/>
        </w:rPr>
        <w:t> </w:t>
      </w:r>
      <w:r>
        <w:rPr>
          <w:spacing w:val="-5"/>
        </w:rPr>
        <w:t>comprenderlos,</w:t>
      </w:r>
      <w:r>
        <w:rPr>
          <w:spacing w:val="-18"/>
        </w:rPr>
        <w:t> </w:t>
      </w:r>
      <w:r>
        <w:rPr>
          <w:spacing w:val="-5"/>
        </w:rPr>
        <w:t>precisen</w:t>
      </w:r>
      <w:r>
        <w:rPr>
          <w:spacing w:val="-17"/>
        </w:rPr>
        <w:t> </w:t>
      </w:r>
      <w:r>
        <w:rPr>
          <w:spacing w:val="-4"/>
        </w:rPr>
        <w:t>hacer</w:t>
      </w:r>
      <w:r>
        <w:rPr>
          <w:spacing w:val="-17"/>
        </w:rPr>
        <w:t> </w:t>
      </w:r>
      <w:r>
        <w:rPr>
          <w:spacing w:val="-4"/>
        </w:rPr>
        <w:t>una</w:t>
      </w:r>
      <w:r>
        <w:rPr>
          <w:spacing w:val="-17"/>
        </w:rPr>
        <w:t> </w:t>
      </w:r>
      <w:r>
        <w:rPr>
          <w:spacing w:val="-5"/>
        </w:rPr>
        <w:t>revisión</w:t>
      </w:r>
      <w:r>
        <w:rPr>
          <w:spacing w:val="-17"/>
        </w:rPr>
        <w:t> </w:t>
      </w:r>
      <w:r>
        <w:rPr/>
        <w:t>y</w:t>
      </w:r>
      <w:r>
        <w:rPr>
          <w:spacing w:val="-17"/>
        </w:rPr>
        <w:t> </w:t>
      </w:r>
      <w:r>
        <w:rPr>
          <w:spacing w:val="-5"/>
        </w:rPr>
        <w:t>estudio</w:t>
      </w:r>
      <w:r>
        <w:rPr>
          <w:spacing w:val="-17"/>
        </w:rPr>
        <w:t> </w:t>
      </w:r>
      <w:r>
        <w:rPr>
          <w:spacing w:val="-5"/>
        </w:rPr>
        <w:t>adecuado</w:t>
      </w:r>
      <w:r>
        <w:rPr>
          <w:spacing w:val="-17"/>
        </w:rPr>
        <w:t> </w:t>
      </w:r>
      <w:r>
        <w:rPr>
          <w:spacing w:val="-3"/>
        </w:rPr>
        <w:t>de</w:t>
      </w:r>
      <w:r>
        <w:rPr>
          <w:spacing w:val="-17"/>
        </w:rPr>
        <w:t> </w:t>
      </w:r>
      <w:r>
        <w:rPr>
          <w:spacing w:val="-3"/>
        </w:rPr>
        <w:t>su</w:t>
      </w:r>
      <w:r>
        <w:rPr>
          <w:spacing w:val="-17"/>
        </w:rPr>
        <w:t> </w:t>
      </w:r>
      <w:r>
        <w:rPr>
          <w:spacing w:val="-4"/>
        </w:rPr>
        <w:t>obra</w:t>
      </w:r>
      <w:r>
        <w:rPr>
          <w:spacing w:val="-17"/>
        </w:rPr>
        <w:t> </w:t>
      </w:r>
      <w:r>
        <w:rPr>
          <w:spacing w:val="-5"/>
        </w:rPr>
        <w:t>como referente</w:t>
      </w:r>
      <w:r>
        <w:rPr>
          <w:spacing w:val="-8"/>
        </w:rPr>
        <w:t> </w:t>
      </w:r>
      <w:r>
        <w:rPr>
          <w:spacing w:val="-4"/>
        </w:rPr>
        <w:t>del</w:t>
      </w:r>
      <w:r>
        <w:rPr>
          <w:spacing w:val="-8"/>
        </w:rPr>
        <w:t> </w:t>
      </w:r>
      <w:r>
        <w:rPr>
          <w:spacing w:val="-5"/>
        </w:rPr>
        <w:t>pasado</w:t>
      </w:r>
      <w:r>
        <w:rPr>
          <w:spacing w:val="-8"/>
        </w:rPr>
        <w:t> </w:t>
      </w:r>
      <w:r>
        <w:rPr>
          <w:spacing w:val="-5"/>
        </w:rPr>
        <w:t>reciente</w:t>
      </w:r>
      <w:r>
        <w:rPr>
          <w:spacing w:val="-8"/>
        </w:rPr>
        <w:t> </w:t>
      </w:r>
      <w:r>
        <w:rPr/>
        <w:t>y</w:t>
      </w:r>
      <w:r>
        <w:rPr>
          <w:spacing w:val="-8"/>
        </w:rPr>
        <w:t> </w:t>
      </w:r>
      <w:r>
        <w:rPr>
          <w:spacing w:val="-4"/>
        </w:rPr>
        <w:t>del</w:t>
      </w:r>
      <w:r>
        <w:rPr>
          <w:spacing w:val="-8"/>
        </w:rPr>
        <w:t> </w:t>
      </w:r>
      <w:r>
        <w:rPr>
          <w:spacing w:val="-5"/>
        </w:rPr>
        <w:t>futuro.</w:t>
      </w:r>
      <w:r>
        <w:rPr>
          <w:spacing w:val="-8"/>
        </w:rPr>
        <w:t> </w:t>
      </w:r>
      <w:r>
        <w:rPr>
          <w:spacing w:val="-3"/>
        </w:rPr>
        <w:t>El</w:t>
      </w:r>
      <w:r>
        <w:rPr>
          <w:spacing w:val="-8"/>
        </w:rPr>
        <w:t> </w:t>
      </w:r>
      <w:r>
        <w:rPr>
          <w:spacing w:val="-4"/>
        </w:rPr>
        <w:t>caso</w:t>
      </w:r>
      <w:r>
        <w:rPr>
          <w:spacing w:val="-8"/>
        </w:rPr>
        <w:t> </w:t>
      </w:r>
      <w:r>
        <w:rPr>
          <w:spacing w:val="-3"/>
        </w:rPr>
        <w:t>es</w:t>
      </w:r>
      <w:r>
        <w:rPr>
          <w:spacing w:val="-8"/>
        </w:rPr>
        <w:t> </w:t>
      </w:r>
      <w:r>
        <w:rPr>
          <w:spacing w:val="-4"/>
        </w:rPr>
        <w:t>que</w:t>
      </w:r>
      <w:r>
        <w:rPr>
          <w:spacing w:val="-8"/>
        </w:rPr>
        <w:t> </w:t>
      </w:r>
      <w:r>
        <w:rPr>
          <w:spacing w:val="-3"/>
        </w:rPr>
        <w:t>el</w:t>
      </w:r>
      <w:r>
        <w:rPr>
          <w:spacing w:val="-8"/>
        </w:rPr>
        <w:t> </w:t>
      </w:r>
      <w:r>
        <w:rPr>
          <w:spacing w:val="-5"/>
        </w:rPr>
        <w:t>Primer</w:t>
      </w:r>
      <w:r>
        <w:rPr>
          <w:spacing w:val="-8"/>
        </w:rPr>
        <w:t> </w:t>
      </w:r>
      <w:r>
        <w:rPr>
          <w:spacing w:val="-5"/>
        </w:rPr>
        <w:t>Misterio</w:t>
      </w:r>
      <w:r>
        <w:rPr>
          <w:spacing w:val="-8"/>
        </w:rPr>
        <w:t> </w:t>
      </w:r>
      <w:r>
        <w:rPr>
          <w:spacing w:val="-3"/>
        </w:rPr>
        <w:t>de</w:t>
      </w:r>
      <w:r>
        <w:rPr>
          <w:spacing w:val="-8"/>
        </w:rPr>
        <w:t> </w:t>
      </w:r>
      <w:r>
        <w:rPr>
          <w:spacing w:val="-5"/>
        </w:rPr>
        <w:t>Gloria</w:t>
      </w:r>
      <w:r>
        <w:rPr>
          <w:spacing w:val="-8"/>
        </w:rPr>
        <w:t> </w:t>
      </w:r>
      <w:r>
        <w:rPr>
          <w:spacing w:val="-5"/>
        </w:rPr>
        <w:t>de Montserrat, </w:t>
      </w:r>
      <w:r>
        <w:rPr>
          <w:spacing w:val="-3"/>
        </w:rPr>
        <w:t>es un </w:t>
      </w:r>
      <w:r>
        <w:rPr>
          <w:spacing w:val="-4"/>
        </w:rPr>
        <w:t>libro </w:t>
      </w:r>
      <w:r>
        <w:rPr>
          <w:spacing w:val="-3"/>
        </w:rPr>
        <w:t>de </w:t>
      </w:r>
      <w:r>
        <w:rPr>
          <w:spacing w:val="-5"/>
        </w:rPr>
        <w:t>tecnología, diseño </w:t>
      </w:r>
      <w:r>
        <w:rPr/>
        <w:t>y </w:t>
      </w:r>
      <w:r>
        <w:rPr>
          <w:spacing w:val="-5"/>
        </w:rPr>
        <w:t>patrimonio, </w:t>
      </w:r>
      <w:r>
        <w:rPr>
          <w:spacing w:val="-4"/>
        </w:rPr>
        <w:t>que sirve como </w:t>
      </w:r>
      <w:r>
        <w:rPr>
          <w:spacing w:val="-5"/>
        </w:rPr>
        <w:t>paradigma </w:t>
      </w:r>
      <w:r>
        <w:rPr/>
        <w:t>a </w:t>
      </w:r>
      <w:r>
        <w:rPr>
          <w:spacing w:val="-5"/>
        </w:rPr>
        <w:t>conservadores </w:t>
      </w:r>
      <w:r>
        <w:rPr>
          <w:spacing w:val="-4"/>
        </w:rPr>
        <w:t>del </w:t>
      </w:r>
      <w:r>
        <w:rPr>
          <w:spacing w:val="-5"/>
        </w:rPr>
        <w:t>patrimonio-histórico arquitectónico, </w:t>
      </w:r>
      <w:r>
        <w:rPr>
          <w:spacing w:val="-4"/>
        </w:rPr>
        <w:t>para </w:t>
      </w:r>
      <w:r>
        <w:rPr>
          <w:spacing w:val="-3"/>
        </w:rPr>
        <w:t>su </w:t>
      </w:r>
      <w:r>
        <w:rPr>
          <w:spacing w:val="-5"/>
        </w:rPr>
        <w:t>reconocimiento material </w:t>
      </w:r>
      <w:r>
        <w:rPr/>
        <w:t>y</w:t>
      </w:r>
      <w:r>
        <w:rPr>
          <w:spacing w:val="-8"/>
        </w:rPr>
        <w:t> </w:t>
      </w:r>
      <w:r>
        <w:rPr>
          <w:spacing w:val="-5"/>
        </w:rPr>
        <w:t>estructural.</w:t>
      </w:r>
      <w:r>
        <w:rPr>
          <w:spacing w:val="-9"/>
        </w:rPr>
        <w:t> </w:t>
      </w:r>
      <w:r>
        <w:rPr>
          <w:spacing w:val="-4"/>
        </w:rPr>
        <w:t>Que</w:t>
      </w:r>
      <w:r>
        <w:rPr>
          <w:spacing w:val="-8"/>
        </w:rPr>
        <w:t> </w:t>
      </w:r>
      <w:r>
        <w:rPr>
          <w:spacing w:val="-3"/>
        </w:rPr>
        <w:t>se</w:t>
      </w:r>
      <w:r>
        <w:rPr>
          <w:spacing w:val="-8"/>
        </w:rPr>
        <w:t> </w:t>
      </w:r>
      <w:r>
        <w:rPr>
          <w:spacing w:val="-4"/>
        </w:rPr>
        <w:t>puede</w:t>
      </w:r>
      <w:r>
        <w:rPr>
          <w:spacing w:val="-8"/>
        </w:rPr>
        <w:t> </w:t>
      </w:r>
      <w:r>
        <w:rPr>
          <w:spacing w:val="-5"/>
        </w:rPr>
        <w:t>trasladar</w:t>
      </w:r>
      <w:r>
        <w:rPr>
          <w:spacing w:val="-9"/>
        </w:rPr>
        <w:t> </w:t>
      </w:r>
      <w:r>
        <w:rPr/>
        <w:t>a</w:t>
      </w:r>
      <w:r>
        <w:rPr>
          <w:spacing w:val="-8"/>
        </w:rPr>
        <w:t> </w:t>
      </w:r>
      <w:r>
        <w:rPr>
          <w:spacing w:val="-4"/>
        </w:rPr>
        <w:t>otros</w:t>
      </w:r>
      <w:r>
        <w:rPr>
          <w:spacing w:val="-8"/>
        </w:rPr>
        <w:t> </w:t>
      </w:r>
      <w:r>
        <w:rPr>
          <w:spacing w:val="-4"/>
        </w:rPr>
        <w:t>casos</w:t>
      </w:r>
      <w:r>
        <w:rPr>
          <w:spacing w:val="-9"/>
        </w:rPr>
        <w:t> </w:t>
      </w:r>
      <w:r>
        <w:rPr>
          <w:spacing w:val="-3"/>
        </w:rPr>
        <w:t>de</w:t>
      </w:r>
      <w:r>
        <w:rPr>
          <w:spacing w:val="-8"/>
        </w:rPr>
        <w:t> </w:t>
      </w:r>
      <w:r>
        <w:rPr>
          <w:spacing w:val="-5"/>
        </w:rPr>
        <w:t>diseño.</w:t>
      </w:r>
    </w:p>
    <w:p>
      <w:pPr>
        <w:pStyle w:val="BodyText"/>
        <w:spacing w:line="248" w:lineRule="exact"/>
        <w:ind w:left="113"/>
      </w:pPr>
      <w:r>
        <w:rPr>
          <w:b/>
        </w:rPr>
        <w:t>Palabras clave: </w:t>
      </w:r>
      <w:r>
        <w:rPr/>
        <w:t>patrimonio edificado, tecnología, hierro forjado, obra de Gaudí.</w:t>
      </w:r>
    </w:p>
    <w:p>
      <w:pPr>
        <w:pStyle w:val="BodyText"/>
        <w:spacing w:before="8"/>
        <w:rPr>
          <w:sz w:val="29"/>
        </w:rPr>
      </w:pPr>
    </w:p>
    <w:p>
      <w:pPr>
        <w:pStyle w:val="ListParagraph"/>
        <w:numPr>
          <w:ilvl w:val="0"/>
          <w:numId w:val="12"/>
        </w:numPr>
        <w:tabs>
          <w:tab w:pos="398" w:val="left" w:leader="none"/>
        </w:tabs>
        <w:spacing w:line="254" w:lineRule="auto" w:before="1" w:after="0"/>
        <w:ind w:left="397" w:right="111" w:hanging="284"/>
        <w:jc w:val="both"/>
        <w:rPr>
          <w:sz w:val="18"/>
        </w:rPr>
      </w:pPr>
      <w:r>
        <w:rPr>
          <w:sz w:val="18"/>
        </w:rPr>
        <w:t>Doctor Arquitecto por la UPC, profesor e investigador de la Facultad de Arquitectura y Diseño de la</w:t>
      </w:r>
      <w:r>
        <w:rPr>
          <w:spacing w:val="-5"/>
          <w:sz w:val="18"/>
        </w:rPr>
        <w:t> </w:t>
      </w:r>
      <w:r>
        <w:rPr>
          <w:sz w:val="18"/>
        </w:rPr>
        <w:t>UAEMéx,</w:t>
      </w:r>
      <w:r>
        <w:rPr>
          <w:spacing w:val="-5"/>
          <w:sz w:val="18"/>
        </w:rPr>
        <w:t> </w:t>
      </w:r>
      <w:r>
        <w:rPr>
          <w:sz w:val="18"/>
        </w:rPr>
        <w:t>Conservador</w:t>
      </w:r>
      <w:r>
        <w:rPr>
          <w:spacing w:val="-5"/>
          <w:sz w:val="18"/>
        </w:rPr>
        <w:t> </w:t>
      </w:r>
      <w:r>
        <w:rPr>
          <w:sz w:val="18"/>
        </w:rPr>
        <w:t>de</w:t>
      </w:r>
      <w:r>
        <w:rPr>
          <w:spacing w:val="-5"/>
          <w:sz w:val="18"/>
        </w:rPr>
        <w:t> </w:t>
      </w:r>
      <w:r>
        <w:rPr>
          <w:sz w:val="18"/>
        </w:rPr>
        <w:t>Patrimonio</w:t>
      </w:r>
      <w:r>
        <w:rPr>
          <w:spacing w:val="-5"/>
          <w:sz w:val="18"/>
        </w:rPr>
        <w:t> </w:t>
      </w:r>
      <w:r>
        <w:rPr>
          <w:sz w:val="18"/>
        </w:rPr>
        <w:t>Histórico</w:t>
      </w:r>
      <w:r>
        <w:rPr>
          <w:spacing w:val="-14"/>
          <w:sz w:val="18"/>
        </w:rPr>
        <w:t> </w:t>
      </w:r>
      <w:r>
        <w:rPr>
          <w:sz w:val="18"/>
        </w:rPr>
        <w:t>Arquitectónico</w:t>
      </w:r>
      <w:r>
        <w:rPr>
          <w:spacing w:val="-5"/>
          <w:sz w:val="18"/>
        </w:rPr>
        <w:t> </w:t>
      </w:r>
      <w:r>
        <w:rPr>
          <w:sz w:val="18"/>
        </w:rPr>
        <w:t>de</w:t>
      </w:r>
      <w:r>
        <w:rPr>
          <w:spacing w:val="-5"/>
          <w:sz w:val="18"/>
        </w:rPr>
        <w:t> </w:t>
      </w:r>
      <w:r>
        <w:rPr>
          <w:sz w:val="18"/>
        </w:rPr>
        <w:t>la</w:t>
      </w:r>
      <w:r>
        <w:rPr>
          <w:spacing w:val="-5"/>
          <w:sz w:val="18"/>
        </w:rPr>
        <w:t> </w:t>
      </w:r>
      <w:r>
        <w:rPr>
          <w:sz w:val="18"/>
        </w:rPr>
        <w:t>UAEMéx.</w:t>
      </w:r>
    </w:p>
    <w:p>
      <w:pPr>
        <w:pStyle w:val="ListParagraph"/>
        <w:numPr>
          <w:ilvl w:val="0"/>
          <w:numId w:val="12"/>
        </w:numPr>
        <w:tabs>
          <w:tab w:pos="398" w:val="left" w:leader="none"/>
        </w:tabs>
        <w:spacing w:line="254" w:lineRule="auto" w:before="1" w:after="0"/>
        <w:ind w:left="397" w:right="111" w:hanging="284"/>
        <w:jc w:val="both"/>
        <w:rPr>
          <w:sz w:val="18"/>
        </w:rPr>
      </w:pPr>
      <w:r>
        <w:rPr>
          <w:sz w:val="18"/>
        </w:rPr>
        <w:t>Doctor</w:t>
      </w:r>
      <w:r>
        <w:rPr>
          <w:spacing w:val="-15"/>
          <w:sz w:val="18"/>
        </w:rPr>
        <w:t> </w:t>
      </w:r>
      <w:r>
        <w:rPr>
          <w:sz w:val="18"/>
        </w:rPr>
        <w:t>Arquitecto</w:t>
      </w:r>
      <w:r>
        <w:rPr>
          <w:spacing w:val="-6"/>
          <w:sz w:val="18"/>
        </w:rPr>
        <w:t> </w:t>
      </w:r>
      <w:r>
        <w:rPr>
          <w:sz w:val="18"/>
        </w:rPr>
        <w:t>por</w:t>
      </w:r>
      <w:r>
        <w:rPr>
          <w:spacing w:val="-7"/>
          <w:sz w:val="18"/>
        </w:rPr>
        <w:t> </w:t>
      </w:r>
      <w:r>
        <w:rPr>
          <w:sz w:val="18"/>
        </w:rPr>
        <w:t>la</w:t>
      </w:r>
      <w:r>
        <w:rPr>
          <w:spacing w:val="-7"/>
          <w:sz w:val="18"/>
        </w:rPr>
        <w:t> </w:t>
      </w:r>
      <w:r>
        <w:rPr>
          <w:sz w:val="18"/>
        </w:rPr>
        <w:t>UPC,</w:t>
      </w:r>
      <w:r>
        <w:rPr>
          <w:spacing w:val="-7"/>
          <w:sz w:val="18"/>
        </w:rPr>
        <w:t> </w:t>
      </w:r>
      <w:r>
        <w:rPr>
          <w:sz w:val="18"/>
        </w:rPr>
        <w:t>Director</w:t>
      </w:r>
      <w:r>
        <w:rPr>
          <w:spacing w:val="-6"/>
          <w:sz w:val="18"/>
        </w:rPr>
        <w:t> </w:t>
      </w:r>
      <w:r>
        <w:rPr>
          <w:sz w:val="18"/>
        </w:rPr>
        <w:t>Honorario</w:t>
      </w:r>
      <w:r>
        <w:rPr>
          <w:spacing w:val="-6"/>
          <w:sz w:val="18"/>
        </w:rPr>
        <w:t> </w:t>
      </w:r>
      <w:r>
        <w:rPr>
          <w:sz w:val="18"/>
        </w:rPr>
        <w:t>de</w:t>
      </w:r>
      <w:r>
        <w:rPr>
          <w:spacing w:val="-7"/>
          <w:sz w:val="18"/>
        </w:rPr>
        <w:t> </w:t>
      </w:r>
      <w:r>
        <w:rPr>
          <w:sz w:val="18"/>
        </w:rPr>
        <w:t>la</w:t>
      </w:r>
      <w:r>
        <w:rPr>
          <w:spacing w:val="-7"/>
          <w:sz w:val="18"/>
        </w:rPr>
        <w:t> </w:t>
      </w:r>
      <w:r>
        <w:rPr>
          <w:sz w:val="18"/>
        </w:rPr>
        <w:t>Real</w:t>
      </w:r>
      <w:r>
        <w:rPr>
          <w:spacing w:val="-7"/>
          <w:sz w:val="18"/>
        </w:rPr>
        <w:t> </w:t>
      </w:r>
      <w:r>
        <w:rPr>
          <w:sz w:val="18"/>
        </w:rPr>
        <w:t>Cátedra</w:t>
      </w:r>
      <w:r>
        <w:rPr>
          <w:spacing w:val="-7"/>
          <w:sz w:val="18"/>
        </w:rPr>
        <w:t> </w:t>
      </w:r>
      <w:r>
        <w:rPr>
          <w:sz w:val="18"/>
        </w:rPr>
        <w:t>Gaudí</w:t>
      </w:r>
      <w:r>
        <w:rPr>
          <w:spacing w:val="-6"/>
          <w:sz w:val="18"/>
        </w:rPr>
        <w:t> </w:t>
      </w:r>
      <w:r>
        <w:rPr>
          <w:sz w:val="18"/>
        </w:rPr>
        <w:t>de</w:t>
      </w:r>
      <w:r>
        <w:rPr>
          <w:spacing w:val="-7"/>
          <w:sz w:val="18"/>
        </w:rPr>
        <w:t> </w:t>
      </w:r>
      <w:r>
        <w:rPr>
          <w:sz w:val="18"/>
        </w:rPr>
        <w:t>Barcelona,</w:t>
      </w:r>
      <w:r>
        <w:rPr>
          <w:spacing w:val="-7"/>
          <w:sz w:val="18"/>
        </w:rPr>
        <w:t> </w:t>
      </w:r>
      <w:r>
        <w:rPr>
          <w:sz w:val="18"/>
        </w:rPr>
        <w:t>España. Presidente</w:t>
      </w:r>
      <w:r>
        <w:rPr>
          <w:spacing w:val="-4"/>
          <w:sz w:val="18"/>
        </w:rPr>
        <w:t> </w:t>
      </w:r>
      <w:r>
        <w:rPr>
          <w:sz w:val="18"/>
        </w:rPr>
        <w:t>de</w:t>
      </w:r>
      <w:r>
        <w:rPr>
          <w:spacing w:val="-4"/>
          <w:sz w:val="18"/>
        </w:rPr>
        <w:t> </w:t>
      </w:r>
      <w:r>
        <w:rPr>
          <w:sz w:val="18"/>
        </w:rPr>
        <w:t>la</w:t>
      </w:r>
      <w:r>
        <w:rPr>
          <w:spacing w:val="-14"/>
          <w:sz w:val="18"/>
        </w:rPr>
        <w:t> </w:t>
      </w:r>
      <w:r>
        <w:rPr>
          <w:sz w:val="18"/>
        </w:rPr>
        <w:t>Asociación</w:t>
      </w:r>
      <w:r>
        <w:rPr>
          <w:spacing w:val="-4"/>
          <w:sz w:val="18"/>
        </w:rPr>
        <w:t> </w:t>
      </w:r>
      <w:r>
        <w:rPr>
          <w:sz w:val="18"/>
        </w:rPr>
        <w:t>de</w:t>
      </w:r>
      <w:r>
        <w:rPr>
          <w:spacing w:val="-13"/>
          <w:sz w:val="18"/>
        </w:rPr>
        <w:t> </w:t>
      </w:r>
      <w:r>
        <w:rPr>
          <w:sz w:val="18"/>
        </w:rPr>
        <w:t>Amigos</w:t>
      </w:r>
      <w:r>
        <w:rPr>
          <w:spacing w:val="-4"/>
          <w:sz w:val="18"/>
        </w:rPr>
        <w:t> </w:t>
      </w:r>
      <w:r>
        <w:rPr>
          <w:sz w:val="18"/>
        </w:rPr>
        <w:t>de</w:t>
      </w:r>
      <w:r>
        <w:rPr>
          <w:spacing w:val="-4"/>
          <w:sz w:val="18"/>
        </w:rPr>
        <w:t> </w:t>
      </w:r>
      <w:r>
        <w:rPr>
          <w:sz w:val="18"/>
        </w:rPr>
        <w:t>Gaudí</w:t>
      </w:r>
      <w:r>
        <w:rPr>
          <w:spacing w:val="-4"/>
          <w:sz w:val="18"/>
        </w:rPr>
        <w:t> </w:t>
      </w:r>
      <w:r>
        <w:rPr>
          <w:sz w:val="18"/>
        </w:rPr>
        <w:t>de</w:t>
      </w:r>
      <w:r>
        <w:rPr>
          <w:spacing w:val="-4"/>
          <w:sz w:val="18"/>
        </w:rPr>
        <w:t> </w:t>
      </w:r>
      <w:r>
        <w:rPr>
          <w:sz w:val="18"/>
        </w:rPr>
        <w:t>Barcelona.</w:t>
      </w:r>
    </w:p>
    <w:p>
      <w:pPr>
        <w:pStyle w:val="ListParagraph"/>
        <w:numPr>
          <w:ilvl w:val="0"/>
          <w:numId w:val="12"/>
        </w:numPr>
        <w:tabs>
          <w:tab w:pos="398" w:val="left" w:leader="none"/>
        </w:tabs>
        <w:spacing w:line="254" w:lineRule="auto" w:before="1" w:after="0"/>
        <w:ind w:left="397" w:right="111" w:hanging="284"/>
        <w:jc w:val="both"/>
        <w:rPr>
          <w:sz w:val="18"/>
        </w:rPr>
      </w:pPr>
      <w:r>
        <w:rPr>
          <w:sz w:val="18"/>
        </w:rPr>
        <w:t>Doctor</w:t>
      </w:r>
      <w:r>
        <w:rPr>
          <w:spacing w:val="-3"/>
          <w:sz w:val="18"/>
        </w:rPr>
        <w:t> </w:t>
      </w:r>
      <w:r>
        <w:rPr>
          <w:sz w:val="18"/>
        </w:rPr>
        <w:t>en</w:t>
      </w:r>
      <w:r>
        <w:rPr>
          <w:spacing w:val="-4"/>
          <w:sz w:val="18"/>
        </w:rPr>
        <w:t> </w:t>
      </w:r>
      <w:r>
        <w:rPr>
          <w:sz w:val="18"/>
        </w:rPr>
        <w:t>Ingeniería</w:t>
      </w:r>
      <w:r>
        <w:rPr>
          <w:spacing w:val="-3"/>
          <w:sz w:val="18"/>
        </w:rPr>
        <w:t> </w:t>
      </w:r>
      <w:r>
        <w:rPr>
          <w:sz w:val="18"/>
        </w:rPr>
        <w:t>por</w:t>
      </w:r>
      <w:r>
        <w:rPr>
          <w:spacing w:val="-3"/>
          <w:sz w:val="18"/>
        </w:rPr>
        <w:t> </w:t>
      </w:r>
      <w:r>
        <w:rPr>
          <w:sz w:val="18"/>
        </w:rPr>
        <w:t>la</w:t>
      </w:r>
      <w:r>
        <w:rPr>
          <w:spacing w:val="-4"/>
          <w:sz w:val="18"/>
        </w:rPr>
        <w:t> </w:t>
      </w:r>
      <w:r>
        <w:rPr>
          <w:sz w:val="18"/>
        </w:rPr>
        <w:t>Universidad</w:t>
      </w:r>
      <w:r>
        <w:rPr>
          <w:spacing w:val="-3"/>
          <w:sz w:val="18"/>
        </w:rPr>
        <w:t> </w:t>
      </w:r>
      <w:r>
        <w:rPr>
          <w:sz w:val="18"/>
        </w:rPr>
        <w:t>de</w:t>
      </w:r>
      <w:r>
        <w:rPr>
          <w:spacing w:val="-13"/>
          <w:sz w:val="18"/>
        </w:rPr>
        <w:t> </w:t>
      </w:r>
      <w:r>
        <w:rPr>
          <w:sz w:val="18"/>
        </w:rPr>
        <w:t>Austin</w:t>
      </w:r>
      <w:r>
        <w:rPr>
          <w:spacing w:val="-3"/>
          <w:sz w:val="18"/>
        </w:rPr>
        <w:t> </w:t>
      </w:r>
      <w:r>
        <w:rPr>
          <w:sz w:val="18"/>
        </w:rPr>
        <w:t>en</w:t>
      </w:r>
      <w:r>
        <w:rPr>
          <w:spacing w:val="-7"/>
          <w:sz w:val="18"/>
        </w:rPr>
        <w:t> </w:t>
      </w:r>
      <w:r>
        <w:rPr>
          <w:spacing w:val="-3"/>
          <w:sz w:val="18"/>
        </w:rPr>
        <w:t>Texas,</w:t>
      </w:r>
      <w:r>
        <w:rPr>
          <w:spacing w:val="-4"/>
          <w:sz w:val="18"/>
        </w:rPr>
        <w:t> </w:t>
      </w:r>
      <w:r>
        <w:rPr>
          <w:sz w:val="18"/>
        </w:rPr>
        <w:t>Ex-director</w:t>
      </w:r>
      <w:r>
        <w:rPr>
          <w:spacing w:val="-4"/>
          <w:sz w:val="18"/>
        </w:rPr>
        <w:t> </w:t>
      </w:r>
      <w:r>
        <w:rPr>
          <w:sz w:val="18"/>
        </w:rPr>
        <w:t>de</w:t>
      </w:r>
      <w:r>
        <w:rPr>
          <w:spacing w:val="-3"/>
          <w:sz w:val="18"/>
        </w:rPr>
        <w:t> </w:t>
      </w:r>
      <w:r>
        <w:rPr>
          <w:sz w:val="18"/>
        </w:rPr>
        <w:t>la</w:t>
      </w:r>
      <w:r>
        <w:rPr>
          <w:spacing w:val="-4"/>
          <w:sz w:val="18"/>
        </w:rPr>
        <w:t> </w:t>
      </w:r>
      <w:r>
        <w:rPr>
          <w:sz w:val="18"/>
        </w:rPr>
        <w:t>Facultad</w:t>
      </w:r>
      <w:r>
        <w:rPr>
          <w:spacing w:val="-3"/>
          <w:sz w:val="18"/>
        </w:rPr>
        <w:t> </w:t>
      </w:r>
      <w:r>
        <w:rPr>
          <w:sz w:val="18"/>
        </w:rPr>
        <w:t>de</w:t>
      </w:r>
      <w:r>
        <w:rPr>
          <w:spacing w:val="-3"/>
          <w:sz w:val="18"/>
        </w:rPr>
        <w:t> </w:t>
      </w:r>
      <w:r>
        <w:rPr>
          <w:sz w:val="18"/>
        </w:rPr>
        <w:t>Ingenie- ría de la UAEMéx, Profesor e Investigador de la Facultad de Ingeniería y de la Facultad de Arqui- tectura y Diseño de la</w:t>
      </w:r>
      <w:r>
        <w:rPr>
          <w:spacing w:val="-13"/>
          <w:sz w:val="18"/>
        </w:rPr>
        <w:t> </w:t>
      </w:r>
      <w:r>
        <w:rPr>
          <w:sz w:val="18"/>
        </w:rPr>
        <w:t>UAEMéx.</w:t>
      </w:r>
    </w:p>
    <w:p>
      <w:pPr>
        <w:spacing w:after="0" w:line="254" w:lineRule="auto"/>
        <w:jc w:val="both"/>
        <w:rPr>
          <w:sz w:val="18"/>
        </w:rPr>
        <w:sectPr>
          <w:footerReference w:type="default" r:id="rId65"/>
          <w:pgSz w:w="9640" w:h="13040"/>
          <w:pgMar w:footer="956" w:header="0" w:top="1200" w:bottom="114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20"/>
        </w:rPr>
      </w:pPr>
    </w:p>
    <w:p>
      <w:pPr>
        <w:pStyle w:val="Heading2"/>
        <w:spacing w:before="202"/>
      </w:pPr>
      <w:r>
        <w:rPr/>
        <w:t>Abstract</w:t>
      </w:r>
    </w:p>
    <w:p>
      <w:pPr>
        <w:pStyle w:val="BodyText"/>
        <w:spacing w:before="5"/>
        <w:rPr>
          <w:b/>
        </w:rPr>
      </w:pPr>
    </w:p>
    <w:p>
      <w:pPr>
        <w:pStyle w:val="BodyText"/>
        <w:spacing w:line="247" w:lineRule="auto"/>
        <w:ind w:left="113" w:right="114"/>
        <w:jc w:val="both"/>
      </w:pPr>
      <w:r>
        <w:rPr>
          <w:spacing w:val="-4"/>
        </w:rPr>
        <w:t>The work </w:t>
      </w:r>
      <w:r>
        <w:rPr>
          <w:spacing w:val="-3"/>
        </w:rPr>
        <w:t>of </w:t>
      </w:r>
      <w:r>
        <w:rPr>
          <w:spacing w:val="-4"/>
        </w:rPr>
        <w:t>Gaudí </w:t>
      </w:r>
      <w:r>
        <w:rPr>
          <w:spacing w:val="-5"/>
        </w:rPr>
        <w:t>(1852-1926) </w:t>
      </w:r>
      <w:r>
        <w:rPr>
          <w:spacing w:val="-4"/>
        </w:rPr>
        <w:t>along his life </w:t>
      </w:r>
      <w:r>
        <w:rPr>
          <w:spacing w:val="-5"/>
        </w:rPr>
        <w:t>presents </w:t>
      </w:r>
      <w:r>
        <w:rPr/>
        <w:t>a </w:t>
      </w:r>
      <w:r>
        <w:rPr>
          <w:spacing w:val="-5"/>
        </w:rPr>
        <w:t>series </w:t>
      </w:r>
      <w:r>
        <w:rPr>
          <w:spacing w:val="-3"/>
        </w:rPr>
        <w:t>of </w:t>
      </w:r>
      <w:r>
        <w:rPr>
          <w:spacing w:val="-5"/>
        </w:rPr>
        <w:t>technological and constructive</w:t>
      </w:r>
      <w:r>
        <w:rPr>
          <w:spacing w:val="-15"/>
        </w:rPr>
        <w:t> </w:t>
      </w:r>
      <w:r>
        <w:rPr>
          <w:spacing w:val="-5"/>
        </w:rPr>
        <w:t>contributions,</w:t>
      </w:r>
      <w:r>
        <w:rPr>
          <w:spacing w:val="-15"/>
        </w:rPr>
        <w:t> </w:t>
      </w:r>
      <w:r>
        <w:rPr>
          <w:spacing w:val="-4"/>
        </w:rPr>
        <w:t>which</w:t>
      </w:r>
      <w:r>
        <w:rPr>
          <w:spacing w:val="-14"/>
        </w:rPr>
        <w:t> </w:t>
      </w:r>
      <w:r>
        <w:rPr>
          <w:spacing w:val="-3"/>
        </w:rPr>
        <w:t>no</w:t>
      </w:r>
      <w:r>
        <w:rPr>
          <w:spacing w:val="-14"/>
        </w:rPr>
        <w:t> </w:t>
      </w:r>
      <w:r>
        <w:rPr>
          <w:spacing w:val="-4"/>
        </w:rPr>
        <w:t>doubt</w:t>
      </w:r>
      <w:r>
        <w:rPr>
          <w:spacing w:val="-14"/>
        </w:rPr>
        <w:t> </w:t>
      </w:r>
      <w:r>
        <w:rPr>
          <w:spacing w:val="-5"/>
        </w:rPr>
        <w:t>reveal</w:t>
      </w:r>
      <w:r>
        <w:rPr>
          <w:spacing w:val="-14"/>
        </w:rPr>
        <w:t> </w:t>
      </w:r>
      <w:r>
        <w:rPr>
          <w:spacing w:val="-4"/>
        </w:rPr>
        <w:t>the</w:t>
      </w:r>
      <w:r>
        <w:rPr>
          <w:spacing w:val="-14"/>
        </w:rPr>
        <w:t> </w:t>
      </w:r>
      <w:r>
        <w:rPr>
          <w:spacing w:val="-4"/>
        </w:rPr>
        <w:t>only</w:t>
      </w:r>
      <w:r>
        <w:rPr>
          <w:spacing w:val="-14"/>
        </w:rPr>
        <w:t> </w:t>
      </w:r>
      <w:r>
        <w:rPr>
          <w:spacing w:val="-6"/>
        </w:rPr>
        <w:t>creativity,</w:t>
      </w:r>
      <w:r>
        <w:rPr>
          <w:spacing w:val="-14"/>
        </w:rPr>
        <w:t> </w:t>
      </w:r>
      <w:r>
        <w:rPr>
          <w:spacing w:val="-4"/>
        </w:rPr>
        <w:t>which</w:t>
      </w:r>
      <w:r>
        <w:rPr>
          <w:spacing w:val="-14"/>
        </w:rPr>
        <w:t> </w:t>
      </w:r>
      <w:r>
        <w:rPr>
          <w:spacing w:val="-5"/>
        </w:rPr>
        <w:t>affects</w:t>
      </w:r>
      <w:r>
        <w:rPr>
          <w:spacing w:val="-14"/>
        </w:rPr>
        <w:t> </w:t>
      </w:r>
      <w:r>
        <w:rPr>
          <w:spacing w:val="-3"/>
        </w:rPr>
        <w:t>in</w:t>
      </w:r>
      <w:r>
        <w:rPr>
          <w:spacing w:val="-14"/>
        </w:rPr>
        <w:t> </w:t>
      </w:r>
      <w:r>
        <w:rPr>
          <w:spacing w:val="-5"/>
        </w:rPr>
        <w:t>the </w:t>
      </w:r>
      <w:r>
        <w:rPr>
          <w:spacing w:val="-4"/>
        </w:rPr>
        <w:t>fact</w:t>
      </w:r>
      <w:r>
        <w:rPr>
          <w:spacing w:val="-13"/>
        </w:rPr>
        <w:t> </w:t>
      </w:r>
      <w:r>
        <w:rPr>
          <w:spacing w:val="-3"/>
        </w:rPr>
        <w:t>of</w:t>
      </w:r>
      <w:r>
        <w:rPr>
          <w:spacing w:val="-13"/>
        </w:rPr>
        <w:t> </w:t>
      </w:r>
      <w:r>
        <w:rPr>
          <w:spacing w:val="-5"/>
        </w:rPr>
        <w:t>achieving</w:t>
      </w:r>
      <w:r>
        <w:rPr>
          <w:spacing w:val="-14"/>
        </w:rPr>
        <w:t> </w:t>
      </w:r>
      <w:r>
        <w:rPr>
          <w:spacing w:val="-4"/>
        </w:rPr>
        <w:t>big</w:t>
      </w:r>
      <w:r>
        <w:rPr>
          <w:spacing w:val="-13"/>
        </w:rPr>
        <w:t> </w:t>
      </w:r>
      <w:r>
        <w:rPr>
          <w:spacing w:val="-5"/>
        </w:rPr>
        <w:t>spatial</w:t>
      </w:r>
      <w:r>
        <w:rPr>
          <w:spacing w:val="-13"/>
        </w:rPr>
        <w:t> </w:t>
      </w:r>
      <w:r>
        <w:rPr>
          <w:spacing w:val="-4"/>
        </w:rPr>
        <w:t>sets</w:t>
      </w:r>
      <w:r>
        <w:rPr>
          <w:spacing w:val="-13"/>
        </w:rPr>
        <w:t> </w:t>
      </w:r>
      <w:r>
        <w:rPr>
          <w:spacing w:val="-4"/>
        </w:rPr>
        <w:t>that</w:t>
      </w:r>
      <w:r>
        <w:rPr>
          <w:spacing w:val="-13"/>
        </w:rPr>
        <w:t> </w:t>
      </w:r>
      <w:r>
        <w:rPr>
          <w:spacing w:val="-5"/>
        </w:rPr>
        <w:t>achieve</w:t>
      </w:r>
      <w:r>
        <w:rPr>
          <w:spacing w:val="-13"/>
        </w:rPr>
        <w:t> </w:t>
      </w:r>
      <w:r>
        <w:rPr>
          <w:spacing w:val="-4"/>
        </w:rPr>
        <w:t>from</w:t>
      </w:r>
      <w:r>
        <w:rPr>
          <w:spacing w:val="-13"/>
        </w:rPr>
        <w:t> </w:t>
      </w:r>
      <w:r>
        <w:rPr>
          <w:spacing w:val="-5"/>
        </w:rPr>
        <w:t>constructive</w:t>
      </w:r>
      <w:r>
        <w:rPr>
          <w:spacing w:val="-14"/>
        </w:rPr>
        <w:t> </w:t>
      </w:r>
      <w:r>
        <w:rPr>
          <w:spacing w:val="-4"/>
        </w:rPr>
        <w:t>not</w:t>
      </w:r>
      <w:r>
        <w:rPr>
          <w:spacing w:val="-13"/>
        </w:rPr>
        <w:t> </w:t>
      </w:r>
      <w:r>
        <w:rPr>
          <w:spacing w:val="-5"/>
        </w:rPr>
        <w:t>conventional</w:t>
      </w:r>
      <w:r>
        <w:rPr>
          <w:spacing w:val="-14"/>
        </w:rPr>
        <w:t> </w:t>
      </w:r>
      <w:r>
        <w:rPr>
          <w:spacing w:val="-5"/>
        </w:rPr>
        <w:t>systems </w:t>
      </w:r>
      <w:r>
        <w:rPr>
          <w:spacing w:val="-3"/>
        </w:rPr>
        <w:t>in </w:t>
      </w:r>
      <w:r>
        <w:rPr>
          <w:spacing w:val="-4"/>
        </w:rPr>
        <w:t>his time, </w:t>
      </w:r>
      <w:r>
        <w:rPr>
          <w:spacing w:val="-3"/>
        </w:rPr>
        <w:t>as </w:t>
      </w:r>
      <w:r>
        <w:rPr>
          <w:spacing w:val="-4"/>
        </w:rPr>
        <w:t>his </w:t>
      </w:r>
      <w:r>
        <w:rPr>
          <w:spacing w:val="-5"/>
        </w:rPr>
        <w:t>systems </w:t>
      </w:r>
      <w:r>
        <w:rPr>
          <w:spacing w:val="-3"/>
        </w:rPr>
        <w:t>of </w:t>
      </w:r>
      <w:r>
        <w:rPr>
          <w:spacing w:val="-5"/>
        </w:rPr>
        <w:t>covers, walls, columns </w:t>
      </w:r>
      <w:r>
        <w:rPr>
          <w:spacing w:val="-4"/>
        </w:rPr>
        <w:t>and </w:t>
      </w:r>
      <w:r>
        <w:rPr>
          <w:spacing w:val="-5"/>
        </w:rPr>
        <w:t>fronts, </w:t>
      </w:r>
      <w:r>
        <w:rPr>
          <w:spacing w:val="-4"/>
        </w:rPr>
        <w:t>that </w:t>
      </w:r>
      <w:r>
        <w:rPr>
          <w:spacing w:val="-5"/>
        </w:rPr>
        <w:t>formally </w:t>
      </w:r>
      <w:r>
        <w:rPr>
          <w:spacing w:val="-4"/>
        </w:rPr>
        <w:t>they </w:t>
      </w:r>
      <w:r>
        <w:rPr>
          <w:spacing w:val="-5"/>
        </w:rPr>
        <w:t>have allowed </w:t>
      </w:r>
      <w:r>
        <w:rPr>
          <w:spacing w:val="-4"/>
        </w:rPr>
        <w:t>that the </w:t>
      </w:r>
      <w:r>
        <w:rPr>
          <w:spacing w:val="-5"/>
        </w:rPr>
        <w:t>quality </w:t>
      </w:r>
      <w:r>
        <w:rPr>
          <w:spacing w:val="-3"/>
        </w:rPr>
        <w:t>of </w:t>
      </w:r>
      <w:r>
        <w:rPr>
          <w:spacing w:val="-4"/>
        </w:rPr>
        <w:t>life </w:t>
      </w:r>
      <w:r>
        <w:rPr>
          <w:spacing w:val="-3"/>
        </w:rPr>
        <w:t>of </w:t>
      </w:r>
      <w:r>
        <w:rPr>
          <w:spacing w:val="-4"/>
        </w:rPr>
        <w:t>his </w:t>
      </w:r>
      <w:r>
        <w:rPr>
          <w:spacing w:val="-5"/>
        </w:rPr>
        <w:t>designs, </w:t>
      </w:r>
      <w:r>
        <w:rPr>
          <w:spacing w:val="-4"/>
        </w:rPr>
        <w:t>they have </w:t>
      </w:r>
      <w:r>
        <w:rPr/>
        <w:t>a </w:t>
      </w:r>
      <w:r>
        <w:rPr>
          <w:spacing w:val="-5"/>
        </w:rPr>
        <w:t>permanent force. </w:t>
      </w:r>
      <w:r>
        <w:rPr>
          <w:spacing w:val="-4"/>
        </w:rPr>
        <w:t>And that </w:t>
      </w:r>
      <w:r>
        <w:rPr>
          <w:spacing w:val="-5"/>
        </w:rPr>
        <w:t>to </w:t>
      </w:r>
      <w:r>
        <w:rPr>
          <w:spacing w:val="-4"/>
        </w:rPr>
        <w:t>the</w:t>
      </w:r>
      <w:r>
        <w:rPr>
          <w:spacing w:val="-14"/>
        </w:rPr>
        <w:t> </w:t>
      </w:r>
      <w:r>
        <w:rPr>
          <w:spacing w:val="-5"/>
        </w:rPr>
        <w:t>architects</w:t>
      </w:r>
      <w:r>
        <w:rPr>
          <w:spacing w:val="-14"/>
        </w:rPr>
        <w:t> </w:t>
      </w:r>
      <w:r>
        <w:rPr>
          <w:spacing w:val="-3"/>
        </w:rPr>
        <w:t>of</w:t>
      </w:r>
      <w:r>
        <w:rPr>
          <w:spacing w:val="-13"/>
        </w:rPr>
        <w:t> </w:t>
      </w:r>
      <w:r>
        <w:rPr>
          <w:spacing w:val="-5"/>
        </w:rPr>
        <w:t>nowadays,</w:t>
      </w:r>
      <w:r>
        <w:rPr>
          <w:spacing w:val="-13"/>
        </w:rPr>
        <w:t> </w:t>
      </w:r>
      <w:r>
        <w:rPr>
          <w:spacing w:val="-3"/>
        </w:rPr>
        <w:t>to</w:t>
      </w:r>
      <w:r>
        <w:rPr>
          <w:spacing w:val="-13"/>
        </w:rPr>
        <w:t> </w:t>
      </w:r>
      <w:r>
        <w:rPr>
          <w:spacing w:val="-5"/>
        </w:rPr>
        <w:t>understand</w:t>
      </w:r>
      <w:r>
        <w:rPr>
          <w:spacing w:val="-13"/>
        </w:rPr>
        <w:t> </w:t>
      </w:r>
      <w:r>
        <w:rPr>
          <w:spacing w:val="-4"/>
        </w:rPr>
        <w:t>them,</w:t>
      </w:r>
      <w:r>
        <w:rPr>
          <w:spacing w:val="-14"/>
        </w:rPr>
        <w:t> </w:t>
      </w:r>
      <w:r>
        <w:rPr>
          <w:spacing w:val="-4"/>
        </w:rPr>
        <w:t>are</w:t>
      </w:r>
      <w:r>
        <w:rPr>
          <w:spacing w:val="-14"/>
        </w:rPr>
        <w:t> </w:t>
      </w:r>
      <w:r>
        <w:rPr>
          <w:spacing w:val="-5"/>
        </w:rPr>
        <w:t>necessary</w:t>
      </w:r>
      <w:r>
        <w:rPr>
          <w:spacing w:val="-13"/>
        </w:rPr>
        <w:t> </w:t>
      </w:r>
      <w:r>
        <w:rPr>
          <w:spacing w:val="-3"/>
        </w:rPr>
        <w:t>to</w:t>
      </w:r>
      <w:r>
        <w:rPr>
          <w:spacing w:val="-13"/>
        </w:rPr>
        <w:t> </w:t>
      </w:r>
      <w:r>
        <w:rPr>
          <w:spacing w:val="-3"/>
        </w:rPr>
        <w:t>do</w:t>
      </w:r>
      <w:r>
        <w:rPr>
          <w:spacing w:val="-13"/>
        </w:rPr>
        <w:t> </w:t>
      </w:r>
      <w:r>
        <w:rPr/>
        <w:t>a</w:t>
      </w:r>
      <w:r>
        <w:rPr>
          <w:spacing w:val="-13"/>
        </w:rPr>
        <w:t> </w:t>
      </w:r>
      <w:r>
        <w:rPr>
          <w:spacing w:val="-5"/>
        </w:rPr>
        <w:t>review</w:t>
      </w:r>
      <w:r>
        <w:rPr>
          <w:spacing w:val="-13"/>
        </w:rPr>
        <w:t> </w:t>
      </w:r>
      <w:r>
        <w:rPr>
          <w:spacing w:val="-4"/>
        </w:rPr>
        <w:t>and</w:t>
      </w:r>
      <w:r>
        <w:rPr>
          <w:spacing w:val="-14"/>
        </w:rPr>
        <w:t> </w:t>
      </w:r>
      <w:r>
        <w:rPr>
          <w:spacing w:val="-5"/>
        </w:rPr>
        <w:t>suitable </w:t>
      </w:r>
      <w:r>
        <w:rPr>
          <w:spacing w:val="-4"/>
        </w:rPr>
        <w:t>study</w:t>
      </w:r>
      <w:r>
        <w:rPr>
          <w:spacing w:val="-13"/>
        </w:rPr>
        <w:t> </w:t>
      </w:r>
      <w:r>
        <w:rPr>
          <w:spacing w:val="-3"/>
        </w:rPr>
        <w:t>of</w:t>
      </w:r>
      <w:r>
        <w:rPr>
          <w:spacing w:val="-13"/>
        </w:rPr>
        <w:t> </w:t>
      </w:r>
      <w:r>
        <w:rPr>
          <w:spacing w:val="-4"/>
        </w:rPr>
        <w:t>his</w:t>
      </w:r>
      <w:r>
        <w:rPr>
          <w:spacing w:val="-13"/>
        </w:rPr>
        <w:t> </w:t>
      </w:r>
      <w:r>
        <w:rPr>
          <w:spacing w:val="-4"/>
        </w:rPr>
        <w:t>work</w:t>
      </w:r>
      <w:r>
        <w:rPr>
          <w:spacing w:val="-13"/>
        </w:rPr>
        <w:t> </w:t>
      </w:r>
      <w:r>
        <w:rPr>
          <w:spacing w:val="-3"/>
        </w:rPr>
        <w:t>as</w:t>
      </w:r>
      <w:r>
        <w:rPr>
          <w:spacing w:val="-13"/>
        </w:rPr>
        <w:t> </w:t>
      </w:r>
      <w:r>
        <w:rPr>
          <w:spacing w:val="-4"/>
        </w:rPr>
        <w:t>modal</w:t>
      </w:r>
      <w:r>
        <w:rPr>
          <w:spacing w:val="-14"/>
        </w:rPr>
        <w:t> </w:t>
      </w:r>
      <w:r>
        <w:rPr>
          <w:spacing w:val="-3"/>
        </w:rPr>
        <w:t>of</w:t>
      </w:r>
      <w:r>
        <w:rPr>
          <w:spacing w:val="-13"/>
        </w:rPr>
        <w:t> </w:t>
      </w:r>
      <w:r>
        <w:rPr>
          <w:spacing w:val="-4"/>
        </w:rPr>
        <w:t>the</w:t>
      </w:r>
      <w:r>
        <w:rPr>
          <w:spacing w:val="-13"/>
        </w:rPr>
        <w:t> </w:t>
      </w:r>
      <w:r>
        <w:rPr>
          <w:spacing w:val="-5"/>
        </w:rPr>
        <w:t>recent</w:t>
      </w:r>
      <w:r>
        <w:rPr>
          <w:spacing w:val="-13"/>
        </w:rPr>
        <w:t> </w:t>
      </w:r>
      <w:r>
        <w:rPr>
          <w:spacing w:val="-4"/>
        </w:rPr>
        <w:t>past</w:t>
      </w:r>
      <w:r>
        <w:rPr>
          <w:spacing w:val="-13"/>
        </w:rPr>
        <w:t> </w:t>
      </w:r>
      <w:r>
        <w:rPr>
          <w:spacing w:val="-4"/>
        </w:rPr>
        <w:t>and</w:t>
      </w:r>
      <w:r>
        <w:rPr>
          <w:spacing w:val="-13"/>
        </w:rPr>
        <w:t> </w:t>
      </w:r>
      <w:r>
        <w:rPr>
          <w:spacing w:val="-3"/>
        </w:rPr>
        <w:t>of</w:t>
      </w:r>
      <w:r>
        <w:rPr>
          <w:spacing w:val="-13"/>
        </w:rPr>
        <w:t> </w:t>
      </w:r>
      <w:r>
        <w:rPr>
          <w:spacing w:val="-4"/>
        </w:rPr>
        <w:t>the</w:t>
      </w:r>
      <w:r>
        <w:rPr>
          <w:spacing w:val="-13"/>
        </w:rPr>
        <w:t> </w:t>
      </w:r>
      <w:r>
        <w:rPr>
          <w:spacing w:val="-5"/>
        </w:rPr>
        <w:t>future.</w:t>
      </w:r>
      <w:r>
        <w:rPr>
          <w:spacing w:val="-17"/>
        </w:rPr>
        <w:t> </w:t>
      </w:r>
      <w:r>
        <w:rPr>
          <w:spacing w:val="-4"/>
        </w:rPr>
        <w:t>The</w:t>
      </w:r>
      <w:r>
        <w:rPr>
          <w:spacing w:val="-13"/>
        </w:rPr>
        <w:t> </w:t>
      </w:r>
      <w:r>
        <w:rPr>
          <w:spacing w:val="-4"/>
        </w:rPr>
        <w:t>case</w:t>
      </w:r>
      <w:r>
        <w:rPr>
          <w:spacing w:val="-13"/>
        </w:rPr>
        <w:t> </w:t>
      </w:r>
      <w:r>
        <w:rPr>
          <w:spacing w:val="-3"/>
        </w:rPr>
        <w:t>is</w:t>
      </w:r>
      <w:r>
        <w:rPr>
          <w:spacing w:val="-13"/>
        </w:rPr>
        <w:t> </w:t>
      </w:r>
      <w:r>
        <w:rPr>
          <w:spacing w:val="-4"/>
        </w:rPr>
        <w:t>that</w:t>
      </w:r>
      <w:r>
        <w:rPr>
          <w:spacing w:val="-13"/>
        </w:rPr>
        <w:t> </w:t>
      </w:r>
      <w:r>
        <w:rPr>
          <w:spacing w:val="-4"/>
        </w:rPr>
        <w:t>the</w:t>
      </w:r>
      <w:r>
        <w:rPr>
          <w:spacing w:val="-13"/>
        </w:rPr>
        <w:t> </w:t>
      </w:r>
      <w:r>
        <w:rPr>
          <w:spacing w:val="-5"/>
        </w:rPr>
        <w:t>Gloria </w:t>
      </w:r>
      <w:r>
        <w:rPr>
          <w:spacing w:val="-3"/>
        </w:rPr>
        <w:t>de </w:t>
      </w:r>
      <w:r>
        <w:rPr>
          <w:spacing w:val="-6"/>
        </w:rPr>
        <w:t>Montserrat’s </w:t>
      </w:r>
      <w:r>
        <w:rPr>
          <w:spacing w:val="-4"/>
        </w:rPr>
        <w:t>First </w:t>
      </w:r>
      <w:r>
        <w:rPr>
          <w:spacing w:val="-7"/>
        </w:rPr>
        <w:t>Mystery, </w:t>
      </w:r>
      <w:r>
        <w:rPr>
          <w:spacing w:val="-3"/>
        </w:rPr>
        <w:t>it is </w:t>
      </w:r>
      <w:r>
        <w:rPr/>
        <w:t>a </w:t>
      </w:r>
      <w:r>
        <w:rPr>
          <w:spacing w:val="-4"/>
        </w:rPr>
        <w:t>book </w:t>
      </w:r>
      <w:r>
        <w:rPr>
          <w:spacing w:val="-3"/>
        </w:rPr>
        <w:t>of </w:t>
      </w:r>
      <w:r>
        <w:rPr>
          <w:spacing w:val="-6"/>
        </w:rPr>
        <w:t>technology, </w:t>
      </w:r>
      <w:r>
        <w:rPr>
          <w:spacing w:val="-5"/>
        </w:rPr>
        <w:t>design </w:t>
      </w:r>
      <w:r>
        <w:rPr>
          <w:spacing w:val="-4"/>
        </w:rPr>
        <w:t>and </w:t>
      </w:r>
      <w:r>
        <w:rPr>
          <w:spacing w:val="-5"/>
        </w:rPr>
        <w:t>heritage, which serves </w:t>
      </w:r>
      <w:r>
        <w:rPr>
          <w:spacing w:val="-3"/>
        </w:rPr>
        <w:t>as </w:t>
      </w:r>
      <w:r>
        <w:rPr>
          <w:spacing w:val="-5"/>
        </w:rPr>
        <w:t>paradigm conservatives </w:t>
      </w:r>
      <w:r>
        <w:rPr>
          <w:spacing w:val="-3"/>
        </w:rPr>
        <w:t>of </w:t>
      </w:r>
      <w:r>
        <w:rPr>
          <w:spacing w:val="-4"/>
        </w:rPr>
        <w:t>the </w:t>
      </w:r>
      <w:r>
        <w:rPr>
          <w:spacing w:val="-5"/>
        </w:rPr>
        <w:t>historical architectural heritage, </w:t>
      </w:r>
      <w:r>
        <w:rPr>
          <w:spacing w:val="-4"/>
        </w:rPr>
        <w:t>for his </w:t>
      </w:r>
      <w:r>
        <w:rPr>
          <w:spacing w:val="-5"/>
        </w:rPr>
        <w:t>material </w:t>
      </w:r>
      <w:r>
        <w:rPr>
          <w:spacing w:val="-4"/>
        </w:rPr>
        <w:t>and</w:t>
      </w:r>
      <w:r>
        <w:rPr>
          <w:spacing w:val="-8"/>
        </w:rPr>
        <w:t> </w:t>
      </w:r>
      <w:r>
        <w:rPr>
          <w:spacing w:val="-5"/>
        </w:rPr>
        <w:t>structural</w:t>
      </w:r>
      <w:r>
        <w:rPr>
          <w:spacing w:val="-8"/>
        </w:rPr>
        <w:t> </w:t>
      </w:r>
      <w:r>
        <w:rPr>
          <w:spacing w:val="-5"/>
        </w:rPr>
        <w:t>recognition.</w:t>
      </w:r>
      <w:r>
        <w:rPr>
          <w:spacing w:val="-12"/>
        </w:rPr>
        <w:t> </w:t>
      </w:r>
      <w:r>
        <w:rPr>
          <w:spacing w:val="-4"/>
        </w:rPr>
        <w:t>That</w:t>
      </w:r>
      <w:r>
        <w:rPr>
          <w:spacing w:val="-8"/>
        </w:rPr>
        <w:t> </w:t>
      </w:r>
      <w:r>
        <w:rPr>
          <w:spacing w:val="-4"/>
        </w:rPr>
        <w:t>can</w:t>
      </w:r>
      <w:r>
        <w:rPr>
          <w:spacing w:val="-8"/>
        </w:rPr>
        <w:t> </w:t>
      </w:r>
      <w:r>
        <w:rPr>
          <w:spacing w:val="-4"/>
        </w:rPr>
        <w:t>move</w:t>
      </w:r>
      <w:r>
        <w:rPr>
          <w:spacing w:val="-8"/>
        </w:rPr>
        <w:t> </w:t>
      </w:r>
      <w:r>
        <w:rPr>
          <w:spacing w:val="-3"/>
        </w:rPr>
        <w:t>to</w:t>
      </w:r>
      <w:r>
        <w:rPr>
          <w:spacing w:val="-8"/>
        </w:rPr>
        <w:t> </w:t>
      </w:r>
      <w:r>
        <w:rPr>
          <w:spacing w:val="-4"/>
        </w:rPr>
        <w:t>other</w:t>
      </w:r>
      <w:r>
        <w:rPr>
          <w:spacing w:val="-8"/>
        </w:rPr>
        <w:t> </w:t>
      </w:r>
      <w:r>
        <w:rPr>
          <w:spacing w:val="-4"/>
        </w:rPr>
        <w:t>cases</w:t>
      </w:r>
      <w:r>
        <w:rPr>
          <w:spacing w:val="-9"/>
        </w:rPr>
        <w:t> </w:t>
      </w:r>
      <w:r>
        <w:rPr>
          <w:spacing w:val="-3"/>
        </w:rPr>
        <w:t>of</w:t>
      </w:r>
      <w:r>
        <w:rPr>
          <w:spacing w:val="-8"/>
        </w:rPr>
        <w:t> </w:t>
      </w:r>
      <w:r>
        <w:rPr>
          <w:spacing w:val="-5"/>
        </w:rPr>
        <w:t>design.</w:t>
      </w:r>
    </w:p>
    <w:p>
      <w:pPr>
        <w:pStyle w:val="BodyText"/>
        <w:spacing w:line="253" w:lineRule="exact"/>
        <w:ind w:left="113"/>
        <w:jc w:val="both"/>
      </w:pPr>
      <w:r>
        <w:rPr>
          <w:b/>
        </w:rPr>
        <w:t>Keywords: </w:t>
      </w:r>
      <w:r>
        <w:rPr/>
        <w:t>build-up heritage, technology, wrought iron, work of Gaudí.</w:t>
      </w:r>
    </w:p>
    <w:p>
      <w:pPr>
        <w:pStyle w:val="BodyText"/>
      </w:pPr>
    </w:p>
    <w:p>
      <w:pPr>
        <w:pStyle w:val="BodyText"/>
        <w:rPr>
          <w:sz w:val="24"/>
        </w:rPr>
      </w:pPr>
    </w:p>
    <w:p>
      <w:pPr>
        <w:pStyle w:val="Heading2"/>
      </w:pPr>
      <w:r>
        <w:rPr/>
        <w:t>Introducción</w:t>
      </w:r>
    </w:p>
    <w:p>
      <w:pPr>
        <w:pStyle w:val="BodyText"/>
        <w:spacing w:before="5"/>
        <w:rPr>
          <w:b/>
        </w:rPr>
      </w:pPr>
    </w:p>
    <w:p>
      <w:pPr>
        <w:pStyle w:val="BodyText"/>
        <w:spacing w:line="247" w:lineRule="auto"/>
        <w:ind w:left="727" w:right="111"/>
        <w:jc w:val="both"/>
      </w:pPr>
      <w:r>
        <w:rPr/>
        <w:pict>
          <v:shape style="position:absolute;margin-left:56.692902pt;margin-top:-4.180131pt;width:30.75pt;height:50.3pt;mso-position-horizontal-relative:page;mso-position-vertical-relative:paragraph;z-index:-245776" type="#_x0000_t202" filled="false" stroked="false">
            <v:textbox inset="0,0,0,0">
              <w:txbxContent>
                <w:p>
                  <w:pPr>
                    <w:spacing w:line="1005" w:lineRule="exact" w:before="0"/>
                    <w:ind w:left="0" w:right="0" w:firstLine="0"/>
                    <w:jc w:val="left"/>
                    <w:rPr>
                      <w:sz w:val="100"/>
                    </w:rPr>
                  </w:pPr>
                  <w:r>
                    <w:rPr>
                      <w:w w:val="100"/>
                      <w:sz w:val="100"/>
                    </w:rPr>
                    <w:t>E</w:t>
                  </w:r>
                </w:p>
              </w:txbxContent>
            </v:textbox>
            <w10:wrap type="none"/>
          </v:shape>
        </w:pict>
      </w:r>
      <w:r>
        <w:rPr/>
        <w:t>l Rosario Monumental se construyó en Montserrat, que se localiza montaña adentro de la comunidad de Cataluña, a final del siglo XIX y principio del XX, donde artistas y arquitectos del modernismo catalán diseñaron y  levan-</w:t>
      </w:r>
    </w:p>
    <w:p>
      <w:pPr>
        <w:pStyle w:val="BodyText"/>
        <w:spacing w:line="247" w:lineRule="auto"/>
        <w:ind w:left="113" w:right="111"/>
        <w:jc w:val="both"/>
      </w:pPr>
      <w:r>
        <w:rPr/>
        <w:t>taron estos monumentos. Dentro de los arquitectos que participaron en este Rosario destacan a parte de Gaudí, Buenaventura Bassegoda, Puig i Cadafalch y Joan Mar- torell, entre otros (fig.1).</w:t>
      </w:r>
    </w:p>
    <w:p>
      <w:pPr>
        <w:pStyle w:val="BodyText"/>
        <w:spacing w:line="247" w:lineRule="auto"/>
        <w:ind w:left="113" w:right="111" w:firstLine="283"/>
        <w:jc w:val="both"/>
      </w:pPr>
      <w:r>
        <w:rPr/>
        <w:t>La</w:t>
      </w:r>
      <w:r>
        <w:rPr>
          <w:spacing w:val="-6"/>
        </w:rPr>
        <w:t> </w:t>
      </w:r>
      <w:r>
        <w:rPr/>
        <w:t>unión</w:t>
      </w:r>
      <w:r>
        <w:rPr>
          <w:spacing w:val="-6"/>
        </w:rPr>
        <w:t> </w:t>
      </w:r>
      <w:r>
        <w:rPr/>
        <w:t>de</w:t>
      </w:r>
      <w:r>
        <w:rPr>
          <w:spacing w:val="-5"/>
        </w:rPr>
        <w:t> </w:t>
      </w:r>
      <w:r>
        <w:rPr/>
        <w:t>la</w:t>
      </w:r>
      <w:r>
        <w:rPr>
          <w:spacing w:val="-6"/>
        </w:rPr>
        <w:t> </w:t>
      </w:r>
      <w:r>
        <w:rPr/>
        <w:t>arquitectura</w:t>
      </w:r>
      <w:r>
        <w:rPr>
          <w:spacing w:val="-6"/>
        </w:rPr>
        <w:t> </w:t>
      </w:r>
      <w:r>
        <w:rPr/>
        <w:t>con</w:t>
      </w:r>
      <w:r>
        <w:rPr>
          <w:spacing w:val="-6"/>
        </w:rPr>
        <w:t> </w:t>
      </w:r>
      <w:r>
        <w:rPr/>
        <w:t>lo</w:t>
      </w:r>
      <w:r>
        <w:rPr>
          <w:spacing w:val="-5"/>
        </w:rPr>
        <w:t> </w:t>
      </w:r>
      <w:r>
        <w:rPr/>
        <w:t>sagrado,</w:t>
      </w:r>
      <w:r>
        <w:rPr>
          <w:spacing w:val="-5"/>
        </w:rPr>
        <w:t> </w:t>
      </w:r>
      <w:r>
        <w:rPr/>
        <w:t>es</w:t>
      </w:r>
      <w:r>
        <w:rPr>
          <w:spacing w:val="-6"/>
        </w:rPr>
        <w:t> </w:t>
      </w:r>
      <w:r>
        <w:rPr/>
        <w:t>una</w:t>
      </w:r>
      <w:r>
        <w:rPr>
          <w:spacing w:val="-6"/>
        </w:rPr>
        <w:t> </w:t>
      </w:r>
      <w:r>
        <w:rPr/>
        <w:t>tarea</w:t>
      </w:r>
      <w:r>
        <w:rPr>
          <w:spacing w:val="-6"/>
        </w:rPr>
        <w:t> </w:t>
      </w:r>
      <w:r>
        <w:rPr/>
        <w:t>solo</w:t>
      </w:r>
      <w:r>
        <w:rPr>
          <w:spacing w:val="-5"/>
        </w:rPr>
        <w:t> </w:t>
      </w:r>
      <w:r>
        <w:rPr/>
        <w:t>aceptada</w:t>
      </w:r>
      <w:r>
        <w:rPr>
          <w:spacing w:val="-6"/>
        </w:rPr>
        <w:t> </w:t>
      </w:r>
      <w:r>
        <w:rPr/>
        <w:t>para</w:t>
      </w:r>
      <w:r>
        <w:rPr>
          <w:spacing w:val="-6"/>
        </w:rPr>
        <w:t> </w:t>
      </w:r>
      <w:r>
        <w:rPr/>
        <w:t>los</w:t>
      </w:r>
      <w:r>
        <w:rPr>
          <w:spacing w:val="-6"/>
        </w:rPr>
        <w:t> </w:t>
      </w:r>
      <w:r>
        <w:rPr/>
        <w:t>vi- sionarios y creyentes. Como en este caso es notable en este rosario, que surge como ejemplo para la comunidad católica a nivel</w:t>
      </w:r>
      <w:r>
        <w:rPr>
          <w:spacing w:val="-3"/>
        </w:rPr>
        <w:t> </w:t>
      </w:r>
      <w:r>
        <w:rPr/>
        <w:t>internacional.</w:t>
      </w:r>
    </w:p>
    <w:p>
      <w:pPr>
        <w:pStyle w:val="BodyText"/>
        <w:spacing w:line="247" w:lineRule="auto"/>
        <w:ind w:left="113" w:right="111" w:firstLine="283"/>
        <w:jc w:val="both"/>
      </w:pPr>
      <w:r>
        <w:rPr/>
        <w:t>No es posible ser profano y laico y se proponga a los autores, una respuesta es- tética que este acorde con una maduración espiritual. Esta fue la que quedó como evidencia en los monumentos que hoy se pueden disfrutar y forman parte del patri- monio de Cataluña, y son un legado para la calidad de vida y diseño para la comu- nidad internacional.</w:t>
      </w:r>
    </w:p>
    <w:p>
      <w:pPr>
        <w:pStyle w:val="BodyText"/>
        <w:spacing w:line="247" w:lineRule="auto"/>
        <w:ind w:left="113" w:right="111" w:firstLine="283"/>
        <w:jc w:val="both"/>
      </w:pPr>
      <w:r>
        <w:rPr/>
        <w:t>Gaudí, aparte de convertir las aspiraciones espirituales en realidades arquitec- tónicas y artísticas, aporta varios caminos para que los ideales del alma se puedan objetivar en composiciones arquitectónicas.</w:t>
      </w:r>
    </w:p>
    <w:p>
      <w:pPr>
        <w:pStyle w:val="BodyText"/>
        <w:spacing w:line="247" w:lineRule="auto"/>
        <w:ind w:left="113" w:right="110" w:firstLine="283"/>
        <w:jc w:val="both"/>
      </w:pPr>
      <w:r>
        <w:rPr/>
        <w:t>El</w:t>
      </w:r>
      <w:r>
        <w:rPr>
          <w:spacing w:val="-11"/>
        </w:rPr>
        <w:t> </w:t>
      </w:r>
      <w:r>
        <w:rPr/>
        <w:t>Primer</w:t>
      </w:r>
      <w:r>
        <w:rPr>
          <w:spacing w:val="-10"/>
        </w:rPr>
        <w:t> </w:t>
      </w:r>
      <w:r>
        <w:rPr/>
        <w:t>Misterio</w:t>
      </w:r>
      <w:r>
        <w:rPr>
          <w:spacing w:val="-10"/>
        </w:rPr>
        <w:t> </w:t>
      </w:r>
      <w:r>
        <w:rPr/>
        <w:t>de</w:t>
      </w:r>
      <w:r>
        <w:rPr>
          <w:spacing w:val="-11"/>
        </w:rPr>
        <w:t> </w:t>
      </w:r>
      <w:r>
        <w:rPr/>
        <w:t>Gloria</w:t>
      </w:r>
      <w:r>
        <w:rPr>
          <w:spacing w:val="-10"/>
        </w:rPr>
        <w:t> </w:t>
      </w:r>
      <w:r>
        <w:rPr/>
        <w:t>de</w:t>
      </w:r>
      <w:r>
        <w:rPr>
          <w:spacing w:val="-11"/>
        </w:rPr>
        <w:t> </w:t>
      </w:r>
      <w:r>
        <w:rPr/>
        <w:t>Montserrat</w:t>
      </w:r>
      <w:r>
        <w:rPr>
          <w:spacing w:val="-10"/>
        </w:rPr>
        <w:t> </w:t>
      </w:r>
      <w:r>
        <w:rPr/>
        <w:t>muestra</w:t>
      </w:r>
      <w:r>
        <w:rPr>
          <w:spacing w:val="-11"/>
        </w:rPr>
        <w:t> </w:t>
      </w:r>
      <w:r>
        <w:rPr/>
        <w:t>arquitectura</w:t>
      </w:r>
      <w:r>
        <w:rPr>
          <w:spacing w:val="-11"/>
        </w:rPr>
        <w:t> </w:t>
      </w:r>
      <w:r>
        <w:rPr/>
        <w:t>para</w:t>
      </w:r>
      <w:r>
        <w:rPr>
          <w:spacing w:val="-11"/>
        </w:rPr>
        <w:t> </w:t>
      </w:r>
      <w:r>
        <w:rPr/>
        <w:t>los</w:t>
      </w:r>
      <w:r>
        <w:rPr>
          <w:spacing w:val="-11"/>
        </w:rPr>
        <w:t> </w:t>
      </w:r>
      <w:r>
        <w:rPr/>
        <w:t>conoce- dores</w:t>
      </w:r>
      <w:r>
        <w:rPr>
          <w:spacing w:val="-6"/>
        </w:rPr>
        <w:t> </w:t>
      </w:r>
      <w:r>
        <w:rPr/>
        <w:t>y</w:t>
      </w:r>
      <w:r>
        <w:rPr>
          <w:spacing w:val="-6"/>
        </w:rPr>
        <w:t> </w:t>
      </w:r>
      <w:r>
        <w:rPr/>
        <w:t>expertos,</w:t>
      </w:r>
      <w:r>
        <w:rPr>
          <w:spacing w:val="-7"/>
        </w:rPr>
        <w:t> </w:t>
      </w:r>
      <w:r>
        <w:rPr/>
        <w:t>así</w:t>
      </w:r>
      <w:r>
        <w:rPr>
          <w:spacing w:val="-7"/>
        </w:rPr>
        <w:t> </w:t>
      </w:r>
      <w:r>
        <w:rPr/>
        <w:t>como</w:t>
      </w:r>
      <w:r>
        <w:rPr>
          <w:spacing w:val="-7"/>
        </w:rPr>
        <w:t> </w:t>
      </w:r>
      <w:r>
        <w:rPr/>
        <w:t>manejo</w:t>
      </w:r>
      <w:r>
        <w:rPr>
          <w:spacing w:val="-7"/>
        </w:rPr>
        <w:t> </w:t>
      </w:r>
      <w:r>
        <w:rPr/>
        <w:t>de</w:t>
      </w:r>
      <w:r>
        <w:rPr>
          <w:spacing w:val="-6"/>
        </w:rPr>
        <w:t> </w:t>
      </w:r>
      <w:r>
        <w:rPr/>
        <w:t>los</w:t>
      </w:r>
      <w:r>
        <w:rPr>
          <w:spacing w:val="-7"/>
        </w:rPr>
        <w:t> </w:t>
      </w:r>
      <w:r>
        <w:rPr/>
        <w:t>espacios,</w:t>
      </w:r>
      <w:r>
        <w:rPr>
          <w:spacing w:val="-7"/>
        </w:rPr>
        <w:t> </w:t>
      </w:r>
      <w:r>
        <w:rPr/>
        <w:t>tecnología</w:t>
      </w:r>
      <w:r>
        <w:rPr>
          <w:spacing w:val="-7"/>
        </w:rPr>
        <w:t> </w:t>
      </w:r>
      <w:r>
        <w:rPr/>
        <w:t>constructiva</w:t>
      </w:r>
      <w:r>
        <w:rPr>
          <w:spacing w:val="-7"/>
        </w:rPr>
        <w:t> </w:t>
      </w:r>
      <w:r>
        <w:rPr/>
        <w:t>e</w:t>
      </w:r>
      <w:r>
        <w:rPr>
          <w:spacing w:val="-6"/>
        </w:rPr>
        <w:t> </w:t>
      </w:r>
      <w:r>
        <w:rPr/>
        <w:t>ingenio en el manejo de los materiales, para los constructores e ingenieros</w:t>
      </w:r>
      <w:r>
        <w:rPr>
          <w:spacing w:val="-12"/>
        </w:rPr>
        <w:t> </w:t>
      </w:r>
      <w:r>
        <w:rPr/>
        <w:t>(fig.2).</w:t>
      </w:r>
    </w:p>
    <w:p>
      <w:pPr>
        <w:spacing w:line="203" w:lineRule="exact" w:before="0"/>
        <w:ind w:left="113" w:right="0" w:firstLine="0"/>
        <w:jc w:val="both"/>
        <w:rPr>
          <w:sz w:val="18"/>
        </w:rPr>
      </w:pPr>
      <w:r>
        <w:rPr>
          <w:sz w:val="18"/>
        </w:rPr>
        <w:t>realizado por Gaudí y el escultor Josep Llimona.</w:t>
      </w:r>
    </w:p>
    <w:p>
      <w:pPr>
        <w:spacing w:after="0" w:line="203" w:lineRule="exact"/>
        <w:jc w:val="both"/>
        <w:rPr>
          <w:sz w:val="18"/>
        </w:rPr>
        <w:sectPr>
          <w:footerReference w:type="default" r:id="rId70"/>
          <w:pgSz w:w="9640" w:h="13040"/>
          <w:pgMar w:footer="956" w:header="0" w:top="1080" w:bottom="1140" w:left="1020" w:right="1020"/>
        </w:sectPr>
      </w:pPr>
    </w:p>
    <w:p>
      <w:pPr>
        <w:spacing w:before="59"/>
        <w:ind w:left="1305" w:right="0" w:firstLine="0"/>
        <w:jc w:val="left"/>
        <w:rPr>
          <w:sz w:val="14"/>
        </w:rPr>
      </w:pPr>
      <w:r>
        <w:rPr>
          <w:w w:val="150"/>
          <w:sz w:val="20"/>
        </w:rPr>
        <w:t>P</w:t>
      </w:r>
      <w:r>
        <w:rPr>
          <w:w w:val="150"/>
          <w:sz w:val="14"/>
        </w:rPr>
        <w:t>atrimonio</w:t>
      </w:r>
      <w:r>
        <w:rPr>
          <w:w w:val="150"/>
          <w:sz w:val="20"/>
        </w:rPr>
        <w:t>, </w:t>
      </w:r>
      <w:r>
        <w:rPr>
          <w:w w:val="150"/>
          <w:sz w:val="14"/>
        </w:rPr>
        <w:t>vida </w:t>
      </w:r>
      <w:r>
        <w:rPr>
          <w:w w:val="160"/>
          <w:sz w:val="14"/>
        </w:rPr>
        <w:t>útil </w:t>
      </w:r>
      <w:r>
        <w:rPr>
          <w:w w:val="150"/>
          <w:sz w:val="14"/>
        </w:rPr>
        <w:t>y sustentabilidad en </w:t>
      </w:r>
      <w:r>
        <w:rPr>
          <w:w w:val="160"/>
          <w:sz w:val="14"/>
        </w:rPr>
        <w:t>la </w:t>
      </w:r>
      <w:r>
        <w:rPr>
          <w:w w:val="150"/>
          <w:sz w:val="14"/>
        </w:rPr>
        <w:t>calidad de vida</w:t>
      </w:r>
    </w:p>
    <w:p>
      <w:pPr>
        <w:pStyle w:val="BodyText"/>
        <w:rPr>
          <w:sz w:val="20"/>
        </w:rPr>
      </w:pPr>
    </w:p>
    <w:p>
      <w:pPr>
        <w:pStyle w:val="BodyText"/>
        <w:rPr>
          <w:sz w:val="20"/>
        </w:rPr>
      </w:pPr>
    </w:p>
    <w:p>
      <w:pPr>
        <w:pStyle w:val="BodyText"/>
        <w:spacing w:before="5"/>
        <w:rPr>
          <w:sz w:val="19"/>
        </w:rPr>
      </w:pPr>
    </w:p>
    <w:p>
      <w:pPr>
        <w:pStyle w:val="BodyText"/>
        <w:ind w:left="1764"/>
      </w:pPr>
      <w:r>
        <w:rPr/>
        <w:drawing>
          <wp:anchor distT="0" distB="0" distL="0" distR="0" allowOverlap="1" layoutInCell="1" locked="0" behindDoc="0" simplePos="0" relativeHeight="1840">
            <wp:simplePos x="0" y="0"/>
            <wp:positionH relativeFrom="page">
              <wp:posOffset>1447812</wp:posOffset>
            </wp:positionH>
            <wp:positionV relativeFrom="paragraph">
              <wp:posOffset>191112</wp:posOffset>
            </wp:positionV>
            <wp:extent cx="3229705" cy="2406967"/>
            <wp:effectExtent l="0" t="0" r="0" b="0"/>
            <wp:wrapTopAndBottom/>
            <wp:docPr id="45" name="image24.png" descr=""/>
            <wp:cNvGraphicFramePr>
              <a:graphicFrameLocks noChangeAspect="1"/>
            </wp:cNvGraphicFramePr>
            <a:graphic>
              <a:graphicData uri="http://schemas.openxmlformats.org/drawingml/2006/picture">
                <pic:pic>
                  <pic:nvPicPr>
                    <pic:cNvPr id="46" name="image24.png"/>
                    <pic:cNvPicPr/>
                  </pic:nvPicPr>
                  <pic:blipFill>
                    <a:blip r:embed="rId72" cstate="print"/>
                    <a:stretch>
                      <a:fillRect/>
                    </a:stretch>
                  </pic:blipFill>
                  <pic:spPr>
                    <a:xfrm>
                      <a:off x="0" y="0"/>
                      <a:ext cx="3229705" cy="2406967"/>
                    </a:xfrm>
                    <a:prstGeom prst="rect">
                      <a:avLst/>
                    </a:prstGeom>
                  </pic:spPr>
                </pic:pic>
              </a:graphicData>
            </a:graphic>
          </wp:anchor>
        </w:drawing>
      </w:r>
      <w:r>
        <w:rPr/>
        <w:t>Figura 1. Montaña de Montserrat en Cataluña.</w:t>
      </w:r>
    </w:p>
    <w:p>
      <w:pPr>
        <w:spacing w:before="0"/>
        <w:ind w:left="113" w:right="0" w:firstLine="0"/>
        <w:jc w:val="left"/>
        <w:rPr>
          <w:sz w:val="18"/>
        </w:rPr>
      </w:pPr>
      <w:r>
        <w:rPr>
          <w:sz w:val="18"/>
        </w:rPr>
        <w:t>Fuente: fotografía de Marcos Mejía, otoño de 2011.</w:t>
      </w:r>
    </w:p>
    <w:p>
      <w:pPr>
        <w:pStyle w:val="BodyText"/>
        <w:rPr>
          <w:sz w:val="20"/>
        </w:rPr>
      </w:pPr>
    </w:p>
    <w:p>
      <w:pPr>
        <w:pStyle w:val="BodyText"/>
        <w:rPr>
          <w:sz w:val="20"/>
        </w:rPr>
      </w:pPr>
    </w:p>
    <w:p>
      <w:pPr>
        <w:pStyle w:val="BodyText"/>
        <w:spacing w:before="5"/>
        <w:rPr>
          <w:sz w:val="16"/>
        </w:rPr>
      </w:pPr>
    </w:p>
    <w:p>
      <w:pPr>
        <w:pStyle w:val="BodyText"/>
        <w:spacing w:before="72"/>
        <w:ind w:left="444"/>
      </w:pPr>
      <w:r>
        <w:rPr/>
        <w:drawing>
          <wp:anchor distT="0" distB="0" distL="0" distR="0" allowOverlap="1" layoutInCell="1" locked="0" behindDoc="0" simplePos="0" relativeHeight="1864">
            <wp:simplePos x="0" y="0"/>
            <wp:positionH relativeFrom="page">
              <wp:posOffset>1452918</wp:posOffset>
            </wp:positionH>
            <wp:positionV relativeFrom="paragraph">
              <wp:posOffset>236800</wp:posOffset>
            </wp:positionV>
            <wp:extent cx="3216630" cy="2406967"/>
            <wp:effectExtent l="0" t="0" r="0" b="0"/>
            <wp:wrapTopAndBottom/>
            <wp:docPr id="47" name="image25.png" descr=""/>
            <wp:cNvGraphicFramePr>
              <a:graphicFrameLocks noChangeAspect="1"/>
            </wp:cNvGraphicFramePr>
            <a:graphic>
              <a:graphicData uri="http://schemas.openxmlformats.org/drawingml/2006/picture">
                <pic:pic>
                  <pic:nvPicPr>
                    <pic:cNvPr id="48" name="image25.png"/>
                    <pic:cNvPicPr/>
                  </pic:nvPicPr>
                  <pic:blipFill>
                    <a:blip r:embed="rId73" cstate="print"/>
                    <a:stretch>
                      <a:fillRect/>
                    </a:stretch>
                  </pic:blipFill>
                  <pic:spPr>
                    <a:xfrm>
                      <a:off x="0" y="0"/>
                      <a:ext cx="3216630" cy="2406967"/>
                    </a:xfrm>
                    <a:prstGeom prst="rect">
                      <a:avLst/>
                    </a:prstGeom>
                  </pic:spPr>
                </pic:pic>
              </a:graphicData>
            </a:graphic>
          </wp:anchor>
        </w:drawing>
      </w:r>
      <w:r>
        <w:rPr/>
        <w:t>Figura 2. Primer Misterio de Gloria del Rosario Monumental de Montserrat,</w:t>
      </w:r>
    </w:p>
    <w:p>
      <w:pPr>
        <w:spacing w:before="0"/>
        <w:ind w:left="113" w:right="0" w:firstLine="0"/>
        <w:jc w:val="left"/>
        <w:rPr>
          <w:sz w:val="18"/>
        </w:rPr>
      </w:pPr>
      <w:r>
        <w:rPr>
          <w:sz w:val="18"/>
        </w:rPr>
        <w:t>Fuente: fotografía Marcos Mejía, 2011.</w:t>
      </w:r>
    </w:p>
    <w:p>
      <w:pPr>
        <w:spacing w:after="0"/>
        <w:jc w:val="left"/>
        <w:rPr>
          <w:sz w:val="18"/>
        </w:rPr>
        <w:sectPr>
          <w:footerReference w:type="default" r:id="rId71"/>
          <w:pgSz w:w="9640" w:h="13040"/>
          <w:pgMar w:footer="956" w:header="0" w:top="1020" w:bottom="1140" w:left="1020" w:right="1340"/>
          <w:pgNumType w:start="101"/>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20"/>
        </w:rPr>
      </w:pPr>
    </w:p>
    <w:p>
      <w:pPr>
        <w:pStyle w:val="Heading2"/>
        <w:spacing w:before="202"/>
      </w:pPr>
      <w:r>
        <w:rPr/>
        <w:t>Desarrollo</w:t>
      </w:r>
    </w:p>
    <w:p>
      <w:pPr>
        <w:pStyle w:val="BodyText"/>
        <w:rPr>
          <w:b/>
          <w:sz w:val="26"/>
        </w:rPr>
      </w:pPr>
    </w:p>
    <w:p>
      <w:pPr>
        <w:pStyle w:val="Heading3"/>
        <w:spacing w:before="222"/>
        <w:rPr>
          <w:i/>
        </w:rPr>
      </w:pPr>
      <w:r>
        <w:rPr>
          <w:i/>
        </w:rPr>
        <w:t>La composición espacial</w:t>
      </w:r>
    </w:p>
    <w:p>
      <w:pPr>
        <w:pStyle w:val="BodyText"/>
        <w:spacing w:line="247" w:lineRule="auto"/>
        <w:ind w:left="113" w:right="111"/>
        <w:jc w:val="both"/>
      </w:pPr>
      <w:r>
        <w:rPr/>
        <w:t>Este</w:t>
      </w:r>
      <w:r>
        <w:rPr>
          <w:spacing w:val="-6"/>
        </w:rPr>
        <w:t> </w:t>
      </w:r>
      <w:r>
        <w:rPr/>
        <w:t>espacio</w:t>
      </w:r>
      <w:r>
        <w:rPr>
          <w:spacing w:val="-6"/>
        </w:rPr>
        <w:t> </w:t>
      </w:r>
      <w:r>
        <w:rPr/>
        <w:t>está</w:t>
      </w:r>
      <w:r>
        <w:rPr>
          <w:spacing w:val="-6"/>
        </w:rPr>
        <w:t> </w:t>
      </w:r>
      <w:r>
        <w:rPr/>
        <w:t>contenido</w:t>
      </w:r>
      <w:r>
        <w:rPr>
          <w:spacing w:val="-6"/>
        </w:rPr>
        <w:t> </w:t>
      </w:r>
      <w:r>
        <w:rPr/>
        <w:t>directamente</w:t>
      </w:r>
      <w:r>
        <w:rPr>
          <w:spacing w:val="-6"/>
        </w:rPr>
        <w:t> </w:t>
      </w:r>
      <w:r>
        <w:rPr/>
        <w:t>en</w:t>
      </w:r>
      <w:r>
        <w:rPr>
          <w:spacing w:val="-6"/>
        </w:rPr>
        <w:t> </w:t>
      </w:r>
      <w:r>
        <w:rPr/>
        <w:t>la</w:t>
      </w:r>
      <w:r>
        <w:rPr>
          <w:spacing w:val="-6"/>
        </w:rPr>
        <w:t> </w:t>
      </w:r>
      <w:r>
        <w:rPr/>
        <w:t>montaña</w:t>
      </w:r>
      <w:r>
        <w:rPr>
          <w:spacing w:val="-6"/>
        </w:rPr>
        <w:t> </w:t>
      </w:r>
      <w:r>
        <w:rPr/>
        <w:t>de</w:t>
      </w:r>
      <w:r>
        <w:rPr>
          <w:spacing w:val="-6"/>
        </w:rPr>
        <w:t> </w:t>
      </w:r>
      <w:r>
        <w:rPr/>
        <w:t>Montserrat.</w:t>
      </w:r>
      <w:r>
        <w:rPr>
          <w:spacing w:val="-5"/>
        </w:rPr>
        <w:t> </w:t>
      </w:r>
      <w:r>
        <w:rPr/>
        <w:t>Dentro</w:t>
      </w:r>
      <w:r>
        <w:rPr>
          <w:spacing w:val="-5"/>
        </w:rPr>
        <w:t> </w:t>
      </w:r>
      <w:r>
        <w:rPr/>
        <w:t>de</w:t>
      </w:r>
      <w:r>
        <w:rPr>
          <w:spacing w:val="-6"/>
        </w:rPr>
        <w:t> </w:t>
      </w:r>
      <w:r>
        <w:rPr/>
        <w:t>su naturaleza sólida y pétrea, a diferencia de los otros monumentos del Rosario Monu- mental, que se construyeron por fuera, o adosados a la</w:t>
      </w:r>
      <w:r>
        <w:rPr>
          <w:spacing w:val="-4"/>
        </w:rPr>
        <w:t> </w:t>
      </w:r>
      <w:r>
        <w:rPr/>
        <w:t>montaña.</w:t>
      </w:r>
    </w:p>
    <w:p>
      <w:pPr>
        <w:pStyle w:val="BodyText"/>
        <w:spacing w:line="247" w:lineRule="auto"/>
        <w:ind w:left="113" w:right="110" w:firstLine="283"/>
        <w:jc w:val="both"/>
      </w:pPr>
      <w:r>
        <w:rPr/>
        <w:t>En su proceso de construcción se socava el material pétreo y genera una cueva,  y trata de seguir el ideal geométrico, de la milenaria Santa Cueva donde se apareció la</w:t>
      </w:r>
      <w:r>
        <w:rPr>
          <w:spacing w:val="-8"/>
        </w:rPr>
        <w:t> </w:t>
      </w:r>
      <w:r>
        <w:rPr>
          <w:spacing w:val="-3"/>
        </w:rPr>
        <w:t>Virgen</w:t>
      </w:r>
      <w:r>
        <w:rPr>
          <w:spacing w:val="-4"/>
        </w:rPr>
        <w:t> </w:t>
      </w:r>
      <w:r>
        <w:rPr/>
        <w:t>de</w:t>
      </w:r>
      <w:r>
        <w:rPr>
          <w:spacing w:val="-4"/>
        </w:rPr>
        <w:t> </w:t>
      </w:r>
      <w:r>
        <w:rPr/>
        <w:t>Montserrat</w:t>
      </w:r>
      <w:r>
        <w:rPr>
          <w:spacing w:val="-3"/>
        </w:rPr>
        <w:t> </w:t>
      </w:r>
      <w:r>
        <w:rPr/>
        <w:t>a</w:t>
      </w:r>
      <w:r>
        <w:rPr>
          <w:spacing w:val="-4"/>
        </w:rPr>
        <w:t> </w:t>
      </w:r>
      <w:r>
        <w:rPr/>
        <w:t>unos</w:t>
      </w:r>
      <w:r>
        <w:rPr>
          <w:spacing w:val="-4"/>
        </w:rPr>
        <w:t> </w:t>
      </w:r>
      <w:r>
        <w:rPr/>
        <w:t>pastores</w:t>
      </w:r>
      <w:r>
        <w:rPr>
          <w:spacing w:val="-4"/>
        </w:rPr>
        <w:t> </w:t>
      </w:r>
      <w:r>
        <w:rPr/>
        <w:t>durante</w:t>
      </w:r>
      <w:r>
        <w:rPr>
          <w:spacing w:val="-4"/>
        </w:rPr>
        <w:t> </w:t>
      </w:r>
      <w:r>
        <w:rPr/>
        <w:t>la</w:t>
      </w:r>
      <w:r>
        <w:rPr>
          <w:spacing w:val="-4"/>
        </w:rPr>
        <w:t> </w:t>
      </w:r>
      <w:r>
        <w:rPr/>
        <w:t>edad</w:t>
      </w:r>
      <w:r>
        <w:rPr>
          <w:spacing w:val="-4"/>
        </w:rPr>
        <w:t> </w:t>
      </w:r>
      <w:r>
        <w:rPr/>
        <w:t>media.</w:t>
      </w:r>
      <w:r>
        <w:rPr>
          <w:spacing w:val="-4"/>
        </w:rPr>
        <w:t> </w:t>
      </w:r>
      <w:r>
        <w:rPr/>
        <w:t>La</w:t>
      </w:r>
      <w:r>
        <w:rPr>
          <w:spacing w:val="-4"/>
        </w:rPr>
        <w:t> </w:t>
      </w:r>
      <w:r>
        <w:rPr/>
        <w:t>cual</w:t>
      </w:r>
      <w:r>
        <w:rPr>
          <w:spacing w:val="-4"/>
        </w:rPr>
        <w:t> </w:t>
      </w:r>
      <w:r>
        <w:rPr/>
        <w:t>sigue</w:t>
      </w:r>
      <w:r>
        <w:rPr>
          <w:spacing w:val="-3"/>
        </w:rPr>
        <w:t> </w:t>
      </w:r>
      <w:r>
        <w:rPr/>
        <w:t>siendo motivo de veneración en la</w:t>
      </w:r>
      <w:r>
        <w:rPr>
          <w:spacing w:val="-2"/>
        </w:rPr>
        <w:t> </w:t>
      </w:r>
      <w:r>
        <w:rPr/>
        <w:t>actualidad.</w:t>
      </w:r>
    </w:p>
    <w:p>
      <w:pPr>
        <w:pStyle w:val="BodyText"/>
        <w:spacing w:line="247" w:lineRule="auto"/>
        <w:ind w:left="113" w:right="111" w:firstLine="283"/>
        <w:jc w:val="both"/>
      </w:pPr>
      <w:r>
        <w:rPr/>
        <w:t>La nueva cueva socavada, en planta tiene una forma ondulada y rústica, cuyo patrón de diseño incluye formas no euclidianas, pues se aleja lo suficiente de ellas, para incursionar en otra realidad plástica (fig.3).</w:t>
      </w:r>
    </w:p>
    <w:p>
      <w:pPr>
        <w:pStyle w:val="BodyText"/>
        <w:spacing w:line="247" w:lineRule="auto"/>
        <w:ind w:left="113" w:right="111" w:firstLine="283"/>
        <w:jc w:val="both"/>
      </w:pPr>
      <w:r>
        <w:rPr/>
        <w:t>El</w:t>
      </w:r>
      <w:r>
        <w:rPr>
          <w:spacing w:val="-4"/>
        </w:rPr>
        <w:t> </w:t>
      </w:r>
      <w:r>
        <w:rPr/>
        <w:t>espacio</w:t>
      </w:r>
      <w:r>
        <w:rPr>
          <w:spacing w:val="-5"/>
        </w:rPr>
        <w:t> </w:t>
      </w:r>
      <w:r>
        <w:rPr/>
        <w:t>en</w:t>
      </w:r>
      <w:r>
        <w:rPr>
          <w:spacing w:val="-4"/>
        </w:rPr>
        <w:t> </w:t>
      </w:r>
      <w:r>
        <w:rPr/>
        <w:t>volumen</w:t>
      </w:r>
      <w:r>
        <w:rPr>
          <w:spacing w:val="-4"/>
        </w:rPr>
        <w:t> </w:t>
      </w:r>
      <w:r>
        <w:rPr/>
        <w:t>es</w:t>
      </w:r>
      <w:r>
        <w:rPr>
          <w:spacing w:val="-5"/>
        </w:rPr>
        <w:t> </w:t>
      </w:r>
      <w:r>
        <w:rPr/>
        <w:t>entonces</w:t>
      </w:r>
      <w:r>
        <w:rPr>
          <w:spacing w:val="-5"/>
        </w:rPr>
        <w:t> </w:t>
      </w:r>
      <w:r>
        <w:rPr/>
        <w:t>integral</w:t>
      </w:r>
      <w:r>
        <w:rPr>
          <w:spacing w:val="-5"/>
        </w:rPr>
        <w:t> </w:t>
      </w:r>
      <w:r>
        <w:rPr/>
        <w:t>a</w:t>
      </w:r>
      <w:r>
        <w:rPr>
          <w:spacing w:val="-4"/>
        </w:rPr>
        <w:t> </w:t>
      </w:r>
      <w:r>
        <w:rPr/>
        <w:t>la</w:t>
      </w:r>
      <w:r>
        <w:rPr>
          <w:spacing w:val="-4"/>
        </w:rPr>
        <w:t> </w:t>
      </w:r>
      <w:r>
        <w:rPr/>
        <w:t>naturaleza,</w:t>
      </w:r>
      <w:r>
        <w:rPr>
          <w:spacing w:val="-4"/>
        </w:rPr>
        <w:t> </w:t>
      </w:r>
      <w:r>
        <w:rPr/>
        <w:t>y</w:t>
      </w:r>
      <w:r>
        <w:rPr>
          <w:spacing w:val="-4"/>
        </w:rPr>
        <w:t> </w:t>
      </w:r>
      <w:r>
        <w:rPr/>
        <w:t>a</w:t>
      </w:r>
      <w:r>
        <w:rPr>
          <w:spacing w:val="-4"/>
        </w:rPr>
        <w:t> </w:t>
      </w:r>
      <w:r>
        <w:rPr/>
        <w:t>las</w:t>
      </w:r>
      <w:r>
        <w:rPr>
          <w:spacing w:val="-5"/>
        </w:rPr>
        <w:t> </w:t>
      </w:r>
      <w:r>
        <w:rPr/>
        <w:t>masas</w:t>
      </w:r>
      <w:r>
        <w:rPr>
          <w:spacing w:val="-5"/>
        </w:rPr>
        <w:t> </w:t>
      </w:r>
      <w:r>
        <w:rPr/>
        <w:t>agrestes que lo rodean. En determinado momento la escala que se maneja es alternativa y va de lo monumental a lo paisajístico, todas sus aperturas espaciales son</w:t>
      </w:r>
      <w:r>
        <w:rPr>
          <w:spacing w:val="-10"/>
        </w:rPr>
        <w:t> </w:t>
      </w:r>
      <w:r>
        <w:rPr/>
        <w:t>irregulares.</w:t>
      </w:r>
    </w:p>
    <w:p>
      <w:pPr>
        <w:pStyle w:val="BodyText"/>
        <w:spacing w:line="247" w:lineRule="auto"/>
        <w:ind w:left="113" w:right="111" w:firstLine="283"/>
        <w:jc w:val="both"/>
      </w:pPr>
      <w:r>
        <w:rPr/>
        <w:t>La imaginación del gran maestro Gaudí no se refiere a un estilo compositivo, ya que su arquitectura es intemporal y sigue el mismo sendero de la naturaleza (Basse- goda,</w:t>
      </w:r>
      <w:r>
        <w:rPr>
          <w:spacing w:val="-6"/>
        </w:rPr>
        <w:t> </w:t>
      </w:r>
      <w:r>
        <w:rPr/>
        <w:t>2011:</w:t>
      </w:r>
      <w:r>
        <w:rPr>
          <w:spacing w:val="-6"/>
        </w:rPr>
        <w:t> </w:t>
      </w:r>
      <w:r>
        <w:rPr/>
        <w:t>43),</w:t>
      </w:r>
      <w:r>
        <w:rPr>
          <w:spacing w:val="-6"/>
        </w:rPr>
        <w:t> </w:t>
      </w:r>
      <w:r>
        <w:rPr/>
        <w:t>aunque</w:t>
      </w:r>
      <w:r>
        <w:rPr>
          <w:spacing w:val="-6"/>
        </w:rPr>
        <w:t> </w:t>
      </w:r>
      <w:r>
        <w:rPr/>
        <w:t>en</w:t>
      </w:r>
      <w:r>
        <w:rPr>
          <w:spacing w:val="-6"/>
        </w:rPr>
        <w:t> </w:t>
      </w:r>
      <w:r>
        <w:rPr/>
        <w:t>las</w:t>
      </w:r>
      <w:r>
        <w:rPr>
          <w:spacing w:val="-6"/>
        </w:rPr>
        <w:t> </w:t>
      </w:r>
      <w:r>
        <w:rPr/>
        <w:t>rejas</w:t>
      </w:r>
      <w:r>
        <w:rPr>
          <w:spacing w:val="-6"/>
        </w:rPr>
        <w:t> </w:t>
      </w:r>
      <w:r>
        <w:rPr/>
        <w:t>que</w:t>
      </w:r>
      <w:r>
        <w:rPr>
          <w:spacing w:val="-6"/>
        </w:rPr>
        <w:t> </w:t>
      </w:r>
      <w:r>
        <w:rPr/>
        <w:t>se</w:t>
      </w:r>
      <w:r>
        <w:rPr>
          <w:spacing w:val="-6"/>
        </w:rPr>
        <w:t> </w:t>
      </w:r>
      <w:r>
        <w:rPr/>
        <w:t>localizan</w:t>
      </w:r>
      <w:r>
        <w:rPr>
          <w:spacing w:val="-7"/>
        </w:rPr>
        <w:t> </w:t>
      </w:r>
      <w:r>
        <w:rPr/>
        <w:t>en</w:t>
      </w:r>
      <w:r>
        <w:rPr>
          <w:spacing w:val="-6"/>
        </w:rPr>
        <w:t> </w:t>
      </w:r>
      <w:r>
        <w:rPr/>
        <w:t>la</w:t>
      </w:r>
      <w:r>
        <w:rPr>
          <w:spacing w:val="-6"/>
        </w:rPr>
        <w:t> </w:t>
      </w:r>
      <w:r>
        <w:rPr/>
        <w:t>parte</w:t>
      </w:r>
      <w:r>
        <w:rPr>
          <w:spacing w:val="-6"/>
        </w:rPr>
        <w:t> </w:t>
      </w:r>
      <w:r>
        <w:rPr/>
        <w:t>anterior</w:t>
      </w:r>
      <w:r>
        <w:rPr>
          <w:spacing w:val="-6"/>
        </w:rPr>
        <w:t> </w:t>
      </w:r>
      <w:r>
        <w:rPr/>
        <w:t>se</w:t>
      </w:r>
      <w:r>
        <w:rPr>
          <w:spacing w:val="-6"/>
        </w:rPr>
        <w:t> </w:t>
      </w:r>
      <w:r>
        <w:rPr/>
        <w:t>asemejan a tallos, ramas, espinas, también existen flores como aspiración mística y divina. Quizá lo más espectacular sean las letras alfa y omega, “principio y fin”, como está escrito en la Biblia, dentro del libro de Apocalipsis o la</w:t>
      </w:r>
      <w:r>
        <w:rPr>
          <w:spacing w:val="-26"/>
        </w:rPr>
        <w:t> </w:t>
      </w:r>
      <w:r>
        <w:rPr/>
        <w:t>Revelación.</w:t>
      </w:r>
    </w:p>
    <w:p>
      <w:pPr>
        <w:pStyle w:val="BodyText"/>
        <w:spacing w:line="247" w:lineRule="auto"/>
        <w:ind w:left="113" w:right="111" w:firstLine="283"/>
        <w:jc w:val="both"/>
      </w:pPr>
      <w:r>
        <w:rPr/>
        <w:t>Gaudí conocía la Biblia con detalle prueba de ello son los trabajos que realizó a lo</w:t>
      </w:r>
      <w:r>
        <w:rPr>
          <w:spacing w:val="-3"/>
        </w:rPr>
        <w:t> </w:t>
      </w:r>
      <w:r>
        <w:rPr/>
        <w:t>largo</w:t>
      </w:r>
      <w:r>
        <w:rPr>
          <w:spacing w:val="-3"/>
        </w:rPr>
        <w:t> </w:t>
      </w:r>
      <w:r>
        <w:rPr/>
        <w:t>de</w:t>
      </w:r>
      <w:r>
        <w:rPr>
          <w:spacing w:val="-3"/>
        </w:rPr>
        <w:t> </w:t>
      </w:r>
      <w:r>
        <w:rPr/>
        <w:t>su</w:t>
      </w:r>
      <w:r>
        <w:rPr>
          <w:spacing w:val="-3"/>
        </w:rPr>
        <w:t> </w:t>
      </w:r>
      <w:r>
        <w:rPr/>
        <w:t>vida,</w:t>
      </w:r>
      <w:r>
        <w:rPr>
          <w:spacing w:val="-3"/>
        </w:rPr>
        <w:t> </w:t>
      </w:r>
      <w:r>
        <w:rPr/>
        <w:t>tanto</w:t>
      </w:r>
      <w:r>
        <w:rPr>
          <w:spacing w:val="-3"/>
        </w:rPr>
        <w:t> </w:t>
      </w:r>
      <w:r>
        <w:rPr/>
        <w:t>en</w:t>
      </w:r>
      <w:r>
        <w:rPr>
          <w:spacing w:val="-3"/>
        </w:rPr>
        <w:t> </w:t>
      </w:r>
      <w:r>
        <w:rPr/>
        <w:t>el</w:t>
      </w:r>
      <w:r>
        <w:rPr>
          <w:spacing w:val="-7"/>
        </w:rPr>
        <w:t> </w:t>
      </w:r>
      <w:r>
        <w:rPr>
          <w:spacing w:val="-3"/>
        </w:rPr>
        <w:t>Templo </w:t>
      </w:r>
      <w:r>
        <w:rPr/>
        <w:t>Expiatorio</w:t>
      </w:r>
      <w:r>
        <w:rPr>
          <w:spacing w:val="-3"/>
        </w:rPr>
        <w:t> </w:t>
      </w:r>
      <w:r>
        <w:rPr/>
        <w:t>de</w:t>
      </w:r>
      <w:r>
        <w:rPr>
          <w:spacing w:val="-3"/>
        </w:rPr>
        <w:t> </w:t>
      </w:r>
      <w:r>
        <w:rPr/>
        <w:t>la</w:t>
      </w:r>
      <w:r>
        <w:rPr>
          <w:spacing w:val="-3"/>
        </w:rPr>
        <w:t> </w:t>
      </w:r>
      <w:r>
        <w:rPr/>
        <w:t>Sagrada</w:t>
      </w:r>
      <w:r>
        <w:rPr>
          <w:spacing w:val="-3"/>
        </w:rPr>
        <w:t> </w:t>
      </w:r>
      <w:r>
        <w:rPr/>
        <w:t>Familia,</w:t>
      </w:r>
      <w:r>
        <w:rPr>
          <w:spacing w:val="-3"/>
        </w:rPr>
        <w:t> </w:t>
      </w:r>
      <w:r>
        <w:rPr/>
        <w:t>como</w:t>
      </w:r>
      <w:r>
        <w:rPr>
          <w:spacing w:val="-3"/>
        </w:rPr>
        <w:t> </w:t>
      </w:r>
      <w:r>
        <w:rPr/>
        <w:t>el</w:t>
      </w:r>
      <w:r>
        <w:rPr>
          <w:spacing w:val="-3"/>
        </w:rPr>
        <w:t> </w:t>
      </w:r>
      <w:r>
        <w:rPr/>
        <w:t>de la</w:t>
      </w:r>
      <w:r>
        <w:rPr>
          <w:spacing w:val="-6"/>
        </w:rPr>
        <w:t> </w:t>
      </w:r>
      <w:r>
        <w:rPr/>
        <w:t>Cripta</w:t>
      </w:r>
      <w:r>
        <w:rPr>
          <w:spacing w:val="-6"/>
        </w:rPr>
        <w:t> </w:t>
      </w:r>
      <w:r>
        <w:rPr/>
        <w:t>de</w:t>
      </w:r>
      <w:r>
        <w:rPr>
          <w:spacing w:val="-6"/>
        </w:rPr>
        <w:t> </w:t>
      </w:r>
      <w:r>
        <w:rPr/>
        <w:t>la</w:t>
      </w:r>
      <w:r>
        <w:rPr>
          <w:spacing w:val="-6"/>
        </w:rPr>
        <w:t> </w:t>
      </w:r>
      <w:r>
        <w:rPr/>
        <w:t>Colonia</w:t>
      </w:r>
      <w:r>
        <w:rPr>
          <w:spacing w:val="-6"/>
        </w:rPr>
        <w:t> </w:t>
      </w:r>
      <w:r>
        <w:rPr/>
        <w:t>Güell.</w:t>
      </w:r>
      <w:r>
        <w:rPr>
          <w:spacing w:val="-6"/>
        </w:rPr>
        <w:t> </w:t>
      </w:r>
      <w:r>
        <w:rPr/>
        <w:t>En</w:t>
      </w:r>
      <w:r>
        <w:rPr>
          <w:spacing w:val="-6"/>
        </w:rPr>
        <w:t> </w:t>
      </w:r>
      <w:r>
        <w:rPr/>
        <w:t>este</w:t>
      </w:r>
      <w:r>
        <w:rPr>
          <w:spacing w:val="-6"/>
        </w:rPr>
        <w:t> </w:t>
      </w:r>
      <w:r>
        <w:rPr/>
        <w:t>sentido</w:t>
      </w:r>
      <w:r>
        <w:rPr>
          <w:spacing w:val="-6"/>
        </w:rPr>
        <w:t> </w:t>
      </w:r>
      <w:r>
        <w:rPr/>
        <w:t>también</w:t>
      </w:r>
      <w:r>
        <w:rPr>
          <w:spacing w:val="-6"/>
        </w:rPr>
        <w:t> </w:t>
      </w:r>
      <w:r>
        <w:rPr/>
        <w:t>merece</w:t>
      </w:r>
      <w:r>
        <w:rPr>
          <w:spacing w:val="-6"/>
        </w:rPr>
        <w:t> </w:t>
      </w:r>
      <w:r>
        <w:rPr/>
        <w:t>importancia</w:t>
      </w:r>
      <w:r>
        <w:rPr>
          <w:spacing w:val="-7"/>
        </w:rPr>
        <w:t> </w:t>
      </w:r>
      <w:r>
        <w:rPr/>
        <w:t>un</w:t>
      </w:r>
      <w:r>
        <w:rPr>
          <w:spacing w:val="-6"/>
        </w:rPr>
        <w:t> </w:t>
      </w:r>
      <w:r>
        <w:rPr/>
        <w:t>dibujo de su vida estudiantil de un proyecto de la entrada a un cementerio, donde ángeles</w:t>
      </w:r>
      <w:r>
        <w:rPr>
          <w:spacing w:val="-33"/>
        </w:rPr>
        <w:t> </w:t>
      </w:r>
      <w:r>
        <w:rPr/>
        <w:t>y el Padre Creador aparecen en el sentido</w:t>
      </w:r>
      <w:r>
        <w:rPr>
          <w:spacing w:val="-12"/>
        </w:rPr>
        <w:t> </w:t>
      </w:r>
      <w:r>
        <w:rPr/>
        <w:t>apocalíptico.</w:t>
      </w:r>
    </w:p>
    <w:p>
      <w:pPr>
        <w:pStyle w:val="BodyText"/>
        <w:spacing w:line="247" w:lineRule="auto"/>
        <w:ind w:left="113" w:right="109" w:firstLine="283"/>
        <w:jc w:val="both"/>
      </w:pPr>
      <w:r>
        <w:rPr>
          <w:spacing w:val="-4"/>
        </w:rPr>
        <w:t>Los </w:t>
      </w:r>
      <w:r>
        <w:rPr>
          <w:spacing w:val="-5"/>
        </w:rPr>
        <w:t>personajes </w:t>
      </w:r>
      <w:r>
        <w:rPr>
          <w:spacing w:val="-4"/>
        </w:rPr>
        <w:t>que </w:t>
      </w:r>
      <w:r>
        <w:rPr>
          <w:spacing w:val="-5"/>
        </w:rPr>
        <w:t>aparecen </w:t>
      </w:r>
      <w:r>
        <w:rPr>
          <w:spacing w:val="-3"/>
        </w:rPr>
        <w:t>en el </w:t>
      </w:r>
      <w:r>
        <w:rPr>
          <w:spacing w:val="-5"/>
        </w:rPr>
        <w:t>conjunto </w:t>
      </w:r>
      <w:r>
        <w:rPr>
          <w:spacing w:val="-4"/>
        </w:rPr>
        <w:t>del </w:t>
      </w:r>
      <w:r>
        <w:rPr>
          <w:spacing w:val="-5"/>
        </w:rPr>
        <w:t>Primer Misterio </w:t>
      </w:r>
      <w:r>
        <w:rPr>
          <w:spacing w:val="-3"/>
        </w:rPr>
        <w:t>de </w:t>
      </w:r>
      <w:r>
        <w:rPr>
          <w:spacing w:val="-5"/>
        </w:rPr>
        <w:t>Gloria </w:t>
      </w:r>
      <w:r>
        <w:rPr>
          <w:spacing w:val="-4"/>
        </w:rPr>
        <w:t>son </w:t>
      </w:r>
      <w:r>
        <w:rPr>
          <w:spacing w:val="-5"/>
        </w:rPr>
        <w:t>cinco, incluyendo </w:t>
      </w:r>
      <w:r>
        <w:rPr>
          <w:spacing w:val="-3"/>
        </w:rPr>
        <w:t>al </w:t>
      </w:r>
      <w:r>
        <w:rPr>
          <w:spacing w:val="-4"/>
        </w:rPr>
        <w:t>Señor </w:t>
      </w:r>
      <w:r>
        <w:rPr>
          <w:spacing w:val="-5"/>
        </w:rPr>
        <w:t>Jesucristo resucitado, </w:t>
      </w:r>
      <w:r>
        <w:rPr>
          <w:spacing w:val="-4"/>
        </w:rPr>
        <w:t>que </w:t>
      </w:r>
      <w:r>
        <w:rPr>
          <w:spacing w:val="-3"/>
        </w:rPr>
        <w:t>se </w:t>
      </w:r>
      <w:r>
        <w:rPr>
          <w:spacing w:val="-4"/>
        </w:rPr>
        <w:t>eleva </w:t>
      </w:r>
      <w:r>
        <w:rPr/>
        <w:t>a </w:t>
      </w:r>
      <w:r>
        <w:rPr>
          <w:spacing w:val="-4"/>
        </w:rPr>
        <w:t>los </w:t>
      </w:r>
      <w:r>
        <w:rPr>
          <w:spacing w:val="-5"/>
        </w:rPr>
        <w:t>cielos </w:t>
      </w:r>
      <w:r>
        <w:rPr>
          <w:spacing w:val="-4"/>
        </w:rPr>
        <w:t>junto </w:t>
      </w:r>
      <w:r>
        <w:rPr/>
        <w:t>a </w:t>
      </w:r>
      <w:r>
        <w:rPr>
          <w:spacing w:val="-3"/>
        </w:rPr>
        <w:t>un </w:t>
      </w:r>
      <w:r>
        <w:rPr>
          <w:spacing w:val="-5"/>
        </w:rPr>
        <w:t>escudo de Cataluña. </w:t>
      </w:r>
      <w:r>
        <w:rPr>
          <w:spacing w:val="-4"/>
        </w:rPr>
        <w:t>Los </w:t>
      </w:r>
      <w:r>
        <w:rPr>
          <w:spacing w:val="-5"/>
        </w:rPr>
        <w:t>personajes </w:t>
      </w:r>
      <w:r>
        <w:rPr>
          <w:spacing w:val="-4"/>
        </w:rPr>
        <w:t>que están </w:t>
      </w:r>
      <w:r>
        <w:rPr>
          <w:spacing w:val="-3"/>
        </w:rPr>
        <w:t>de </w:t>
      </w:r>
      <w:r>
        <w:rPr>
          <w:spacing w:val="-5"/>
        </w:rPr>
        <w:t>espalda </w:t>
      </w:r>
      <w:r>
        <w:rPr>
          <w:spacing w:val="-3"/>
        </w:rPr>
        <w:t>al </w:t>
      </w:r>
      <w:r>
        <w:rPr>
          <w:spacing w:val="-5"/>
        </w:rPr>
        <w:t>acceso </w:t>
      </w:r>
      <w:r>
        <w:rPr/>
        <w:t>a </w:t>
      </w:r>
      <w:r>
        <w:rPr>
          <w:spacing w:val="-3"/>
        </w:rPr>
        <w:t>la </w:t>
      </w:r>
      <w:r>
        <w:rPr>
          <w:spacing w:val="-5"/>
        </w:rPr>
        <w:t>cueva, muestran tristeza </w:t>
      </w:r>
      <w:r>
        <w:rPr/>
        <w:t>y </w:t>
      </w:r>
      <w:r>
        <w:rPr>
          <w:spacing w:val="-5"/>
        </w:rPr>
        <w:t>confusión. Existe también </w:t>
      </w:r>
      <w:r>
        <w:rPr>
          <w:spacing w:val="-3"/>
        </w:rPr>
        <w:t>un </w:t>
      </w:r>
      <w:r>
        <w:rPr>
          <w:spacing w:val="-4"/>
        </w:rPr>
        <w:t>ángel que esta sobre una </w:t>
      </w:r>
      <w:r>
        <w:rPr>
          <w:spacing w:val="-5"/>
        </w:rPr>
        <w:t>lápida </w:t>
      </w:r>
      <w:r>
        <w:rPr>
          <w:spacing w:val="-3"/>
        </w:rPr>
        <w:t>en </w:t>
      </w:r>
      <w:r>
        <w:rPr>
          <w:spacing w:val="-4"/>
        </w:rPr>
        <w:t>señal </w:t>
      </w:r>
      <w:r>
        <w:rPr>
          <w:spacing w:val="-3"/>
        </w:rPr>
        <w:t>de </w:t>
      </w:r>
      <w:r>
        <w:rPr>
          <w:spacing w:val="-5"/>
        </w:rPr>
        <w:t>reposo </w:t>
      </w:r>
      <w:r>
        <w:rPr/>
        <w:t>y </w:t>
      </w:r>
      <w:r>
        <w:rPr>
          <w:spacing w:val="-4"/>
        </w:rPr>
        <w:t>men- </w:t>
      </w:r>
      <w:r>
        <w:rPr>
          <w:spacing w:val="-5"/>
        </w:rPr>
        <w:t>sajero, </w:t>
      </w:r>
      <w:r>
        <w:rPr/>
        <w:t>y </w:t>
      </w:r>
      <w:r>
        <w:rPr>
          <w:spacing w:val="-5"/>
        </w:rPr>
        <w:t>finalmente aparece </w:t>
      </w:r>
      <w:r>
        <w:rPr>
          <w:spacing w:val="-4"/>
        </w:rPr>
        <w:t>María </w:t>
      </w:r>
      <w:r>
        <w:rPr>
          <w:spacing w:val="-5"/>
        </w:rPr>
        <w:t>Magdalena angustiada </w:t>
      </w:r>
      <w:r>
        <w:rPr>
          <w:spacing w:val="-4"/>
        </w:rPr>
        <w:t>sobre </w:t>
      </w:r>
      <w:r>
        <w:rPr>
          <w:spacing w:val="-3"/>
        </w:rPr>
        <w:t>el </w:t>
      </w:r>
      <w:r>
        <w:rPr>
          <w:spacing w:val="-5"/>
        </w:rPr>
        <w:t>sarcófago vacío.</w:t>
      </w:r>
    </w:p>
    <w:p>
      <w:pPr>
        <w:pStyle w:val="BodyText"/>
        <w:spacing w:line="247" w:lineRule="auto"/>
        <w:ind w:left="113" w:right="112" w:firstLine="283"/>
        <w:jc w:val="both"/>
      </w:pPr>
      <w:r>
        <w:rPr/>
        <w:t>Dentro de la composición de objetos de la cueva artificial, resalta el sarcófago como tal y su cubierta, con una geometría simple de un paralelepípedo colocado de canto sobre el que descansa el ángel. El sarcófago fue trazado en sus costados con una</w:t>
      </w:r>
      <w:r>
        <w:rPr>
          <w:spacing w:val="-9"/>
        </w:rPr>
        <w:t> </w:t>
      </w:r>
      <w:r>
        <w:rPr/>
        <w:t>acanaladura</w:t>
      </w:r>
      <w:r>
        <w:rPr>
          <w:spacing w:val="-9"/>
        </w:rPr>
        <w:t> </w:t>
      </w:r>
      <w:r>
        <w:rPr/>
        <w:t>a</w:t>
      </w:r>
      <w:r>
        <w:rPr>
          <w:spacing w:val="-9"/>
        </w:rPr>
        <w:t> </w:t>
      </w:r>
      <w:r>
        <w:rPr/>
        <w:t>manera</w:t>
      </w:r>
      <w:r>
        <w:rPr>
          <w:spacing w:val="-10"/>
        </w:rPr>
        <w:t> </w:t>
      </w:r>
      <w:r>
        <w:rPr/>
        <w:t>de</w:t>
      </w:r>
      <w:r>
        <w:rPr>
          <w:spacing w:val="-9"/>
        </w:rPr>
        <w:t> </w:t>
      </w:r>
      <w:r>
        <w:rPr/>
        <w:t>alabeo</w:t>
      </w:r>
      <w:r>
        <w:rPr>
          <w:spacing w:val="-10"/>
        </w:rPr>
        <w:t> </w:t>
      </w:r>
      <w:r>
        <w:rPr/>
        <w:t>(Salvadori,</w:t>
      </w:r>
      <w:r>
        <w:rPr>
          <w:spacing w:val="-9"/>
        </w:rPr>
        <w:t> </w:t>
      </w:r>
      <w:r>
        <w:rPr/>
        <w:t>1998:</w:t>
      </w:r>
      <w:r>
        <w:rPr>
          <w:spacing w:val="-9"/>
        </w:rPr>
        <w:t> </w:t>
      </w:r>
      <w:r>
        <w:rPr/>
        <w:t>194),</w:t>
      </w:r>
      <w:r>
        <w:rPr>
          <w:spacing w:val="-9"/>
        </w:rPr>
        <w:t> </w:t>
      </w:r>
      <w:r>
        <w:rPr/>
        <w:t>en</w:t>
      </w:r>
      <w:r>
        <w:rPr>
          <w:spacing w:val="-9"/>
        </w:rPr>
        <w:t> </w:t>
      </w:r>
      <w:r>
        <w:rPr/>
        <w:t>un</w:t>
      </w:r>
      <w:r>
        <w:rPr>
          <w:spacing w:val="-9"/>
        </w:rPr>
        <w:t> </w:t>
      </w:r>
      <w:r>
        <w:rPr/>
        <w:t>concepto</w:t>
      </w:r>
      <w:r>
        <w:rPr>
          <w:spacing w:val="-10"/>
        </w:rPr>
        <w:t> </w:t>
      </w:r>
      <w:r>
        <w:rPr/>
        <w:t>que</w:t>
      </w:r>
      <w:r>
        <w:rPr>
          <w:spacing w:val="-9"/>
        </w:rPr>
        <w:t> </w:t>
      </w:r>
      <w:r>
        <w:rPr/>
        <w:t>muy probablemente Gaudí lo tomó de las antigüedades de Egipto o de Medio</w:t>
      </w:r>
      <w:r>
        <w:rPr>
          <w:spacing w:val="-21"/>
        </w:rPr>
        <w:t> </w:t>
      </w:r>
      <w:r>
        <w:rPr/>
        <w:t>Oriente.</w:t>
      </w:r>
    </w:p>
    <w:p>
      <w:pPr>
        <w:spacing w:after="0" w:line="247" w:lineRule="auto"/>
        <w:jc w:val="both"/>
        <w:sectPr>
          <w:pgSz w:w="9640" w:h="13040"/>
          <w:pgMar w:header="0" w:footer="956" w:top="1080" w:bottom="1140" w:left="1020" w:right="1020"/>
        </w:sectPr>
      </w:pPr>
    </w:p>
    <w:p>
      <w:pPr>
        <w:spacing w:before="59"/>
        <w:ind w:left="1305" w:right="0" w:firstLine="0"/>
        <w:jc w:val="left"/>
        <w:rPr>
          <w:sz w:val="14"/>
        </w:rPr>
      </w:pPr>
      <w:r>
        <w:rPr>
          <w:w w:val="150"/>
          <w:sz w:val="20"/>
        </w:rPr>
        <w:t>P</w:t>
      </w:r>
      <w:r>
        <w:rPr>
          <w:w w:val="150"/>
          <w:sz w:val="14"/>
        </w:rPr>
        <w:t>atrimonio</w:t>
      </w:r>
      <w:r>
        <w:rPr>
          <w:w w:val="150"/>
          <w:sz w:val="20"/>
        </w:rPr>
        <w:t>, </w:t>
      </w:r>
      <w:r>
        <w:rPr>
          <w:w w:val="150"/>
          <w:sz w:val="14"/>
        </w:rPr>
        <w:t>vida </w:t>
      </w:r>
      <w:r>
        <w:rPr>
          <w:w w:val="160"/>
          <w:sz w:val="14"/>
        </w:rPr>
        <w:t>útil </w:t>
      </w:r>
      <w:r>
        <w:rPr>
          <w:w w:val="150"/>
          <w:sz w:val="14"/>
        </w:rPr>
        <w:t>y sustentabilidad en </w:t>
      </w:r>
      <w:r>
        <w:rPr>
          <w:w w:val="160"/>
          <w:sz w:val="14"/>
        </w:rPr>
        <w:t>la </w:t>
      </w:r>
      <w:r>
        <w:rPr>
          <w:w w:val="150"/>
          <w:sz w:val="14"/>
        </w:rPr>
        <w:t>calidad de vida</w:t>
      </w:r>
    </w:p>
    <w:p>
      <w:pPr>
        <w:pStyle w:val="BodyText"/>
        <w:rPr>
          <w:sz w:val="20"/>
        </w:rPr>
      </w:pPr>
    </w:p>
    <w:p>
      <w:pPr>
        <w:pStyle w:val="BodyText"/>
        <w:rPr>
          <w:sz w:val="20"/>
        </w:rPr>
      </w:pPr>
    </w:p>
    <w:p>
      <w:pPr>
        <w:pStyle w:val="BodyText"/>
        <w:spacing w:before="5"/>
        <w:rPr>
          <w:sz w:val="19"/>
        </w:rPr>
      </w:pPr>
    </w:p>
    <w:p>
      <w:pPr>
        <w:pStyle w:val="BodyText"/>
        <w:ind w:left="518"/>
      </w:pPr>
      <w:r>
        <w:rPr/>
        <w:drawing>
          <wp:anchor distT="0" distB="0" distL="0" distR="0" allowOverlap="1" layoutInCell="1" locked="0" behindDoc="0" simplePos="0" relativeHeight="1888">
            <wp:simplePos x="0" y="0"/>
            <wp:positionH relativeFrom="page">
              <wp:posOffset>1457617</wp:posOffset>
            </wp:positionH>
            <wp:positionV relativeFrom="paragraph">
              <wp:posOffset>191093</wp:posOffset>
            </wp:positionV>
            <wp:extent cx="3210080" cy="2406967"/>
            <wp:effectExtent l="0" t="0" r="0" b="0"/>
            <wp:wrapTopAndBottom/>
            <wp:docPr id="49" name="image26.png" descr=""/>
            <wp:cNvGraphicFramePr>
              <a:graphicFrameLocks noChangeAspect="1"/>
            </wp:cNvGraphicFramePr>
            <a:graphic>
              <a:graphicData uri="http://schemas.openxmlformats.org/drawingml/2006/picture">
                <pic:pic>
                  <pic:nvPicPr>
                    <pic:cNvPr id="50" name="image26.png"/>
                    <pic:cNvPicPr/>
                  </pic:nvPicPr>
                  <pic:blipFill>
                    <a:blip r:embed="rId74" cstate="print"/>
                    <a:stretch>
                      <a:fillRect/>
                    </a:stretch>
                  </pic:blipFill>
                  <pic:spPr>
                    <a:xfrm>
                      <a:off x="0" y="0"/>
                      <a:ext cx="3210080" cy="2406967"/>
                    </a:xfrm>
                    <a:prstGeom prst="rect">
                      <a:avLst/>
                    </a:prstGeom>
                  </pic:spPr>
                </pic:pic>
              </a:graphicData>
            </a:graphic>
          </wp:anchor>
        </w:drawing>
      </w:r>
      <w:r>
        <w:rPr/>
        <w:t>Figura 3. Bóveda de la cueva del Primer Misterio de Gloria de Montserrat.</w:t>
      </w:r>
    </w:p>
    <w:p>
      <w:pPr>
        <w:spacing w:before="0"/>
        <w:ind w:left="113" w:right="0" w:firstLine="0"/>
        <w:jc w:val="left"/>
        <w:rPr>
          <w:sz w:val="18"/>
        </w:rPr>
      </w:pPr>
      <w:r>
        <w:rPr>
          <w:sz w:val="18"/>
        </w:rPr>
        <w:t>Fuente: fotografía Marcos Mejía, 2011.</w:t>
      </w:r>
    </w:p>
    <w:p>
      <w:pPr>
        <w:pStyle w:val="BodyText"/>
        <w:rPr>
          <w:sz w:val="20"/>
        </w:rPr>
      </w:pPr>
    </w:p>
    <w:p>
      <w:pPr>
        <w:pStyle w:val="Heading3"/>
        <w:spacing w:before="231"/>
        <w:ind w:left="174"/>
        <w:rPr>
          <w:i/>
        </w:rPr>
      </w:pPr>
      <w:r>
        <w:rPr>
          <w:i/>
        </w:rPr>
        <w:t>Aspectos constructivos</w:t>
      </w:r>
    </w:p>
    <w:p>
      <w:pPr>
        <w:pStyle w:val="BodyText"/>
        <w:spacing w:line="247" w:lineRule="auto"/>
        <w:ind w:left="113" w:right="110"/>
        <w:jc w:val="both"/>
      </w:pPr>
      <w:r>
        <w:rPr>
          <w:spacing w:val="-4"/>
        </w:rPr>
        <w:t>Son tres los que </w:t>
      </w:r>
      <w:r>
        <w:rPr>
          <w:spacing w:val="-5"/>
        </w:rPr>
        <w:t>conviene resaltar: </w:t>
      </w:r>
      <w:r>
        <w:rPr>
          <w:spacing w:val="-3"/>
        </w:rPr>
        <w:t>a) el </w:t>
      </w:r>
      <w:r>
        <w:rPr>
          <w:spacing w:val="-5"/>
        </w:rPr>
        <w:t>primero </w:t>
      </w:r>
      <w:r>
        <w:rPr>
          <w:spacing w:val="-4"/>
        </w:rPr>
        <w:t>tiene que ver con las </w:t>
      </w:r>
      <w:r>
        <w:rPr>
          <w:spacing w:val="-5"/>
        </w:rPr>
        <w:t>grandes </w:t>
      </w:r>
      <w:r>
        <w:rPr>
          <w:spacing w:val="-4"/>
        </w:rPr>
        <w:t>masas </w:t>
      </w:r>
      <w:r>
        <w:rPr>
          <w:spacing w:val="-5"/>
        </w:rPr>
        <w:t>de piedra</w:t>
      </w:r>
      <w:r>
        <w:rPr>
          <w:spacing w:val="-10"/>
        </w:rPr>
        <w:t> </w:t>
      </w:r>
      <w:r>
        <w:rPr>
          <w:spacing w:val="-5"/>
        </w:rPr>
        <w:t>utilizadas,</w:t>
      </w:r>
      <w:r>
        <w:rPr>
          <w:spacing w:val="-10"/>
        </w:rPr>
        <w:t> </w:t>
      </w:r>
      <w:r>
        <w:rPr>
          <w:spacing w:val="-3"/>
        </w:rPr>
        <w:t>b)</w:t>
      </w:r>
      <w:r>
        <w:rPr>
          <w:spacing w:val="-10"/>
        </w:rPr>
        <w:t> </w:t>
      </w:r>
      <w:r>
        <w:rPr>
          <w:spacing w:val="-5"/>
        </w:rPr>
        <w:t>después,</w:t>
      </w:r>
      <w:r>
        <w:rPr>
          <w:spacing w:val="-10"/>
        </w:rPr>
        <w:t> </w:t>
      </w:r>
      <w:r>
        <w:rPr>
          <w:spacing w:val="-3"/>
        </w:rPr>
        <w:t>es</w:t>
      </w:r>
      <w:r>
        <w:rPr>
          <w:spacing w:val="-10"/>
        </w:rPr>
        <w:t> </w:t>
      </w:r>
      <w:r>
        <w:rPr>
          <w:spacing w:val="-5"/>
        </w:rPr>
        <w:t>necesario</w:t>
      </w:r>
      <w:r>
        <w:rPr>
          <w:spacing w:val="-10"/>
        </w:rPr>
        <w:t> </w:t>
      </w:r>
      <w:r>
        <w:rPr>
          <w:spacing w:val="-4"/>
        </w:rPr>
        <w:t>tomar</w:t>
      </w:r>
      <w:r>
        <w:rPr>
          <w:spacing w:val="-10"/>
        </w:rPr>
        <w:t> </w:t>
      </w:r>
      <w:r>
        <w:rPr>
          <w:spacing w:val="-3"/>
        </w:rPr>
        <w:t>en</w:t>
      </w:r>
      <w:r>
        <w:rPr>
          <w:spacing w:val="-10"/>
        </w:rPr>
        <w:t> </w:t>
      </w:r>
      <w:r>
        <w:rPr>
          <w:spacing w:val="-5"/>
        </w:rPr>
        <w:t>consideración</w:t>
      </w:r>
      <w:r>
        <w:rPr>
          <w:spacing w:val="-11"/>
        </w:rPr>
        <w:t> </w:t>
      </w:r>
      <w:r>
        <w:rPr>
          <w:spacing w:val="-3"/>
        </w:rPr>
        <w:t>el</w:t>
      </w:r>
      <w:r>
        <w:rPr>
          <w:spacing w:val="-10"/>
        </w:rPr>
        <w:t> </w:t>
      </w:r>
      <w:r>
        <w:rPr>
          <w:spacing w:val="-5"/>
        </w:rPr>
        <w:t>trabajo</w:t>
      </w:r>
      <w:r>
        <w:rPr>
          <w:spacing w:val="-11"/>
        </w:rPr>
        <w:t> </w:t>
      </w:r>
      <w:r>
        <w:rPr>
          <w:spacing w:val="-3"/>
        </w:rPr>
        <w:t>de</w:t>
      </w:r>
      <w:r>
        <w:rPr>
          <w:spacing w:val="-10"/>
        </w:rPr>
        <w:t> </w:t>
      </w:r>
      <w:r>
        <w:rPr>
          <w:spacing w:val="-5"/>
        </w:rPr>
        <w:t>metales</w:t>
      </w:r>
      <w:r>
        <w:rPr>
          <w:spacing w:val="-11"/>
        </w:rPr>
        <w:t> </w:t>
      </w:r>
      <w:r>
        <w:rPr/>
        <w:t>y</w:t>
      </w:r>
    </w:p>
    <w:p>
      <w:pPr>
        <w:pStyle w:val="ListParagraph"/>
        <w:numPr>
          <w:ilvl w:val="0"/>
          <w:numId w:val="13"/>
        </w:numPr>
        <w:tabs>
          <w:tab w:pos="327" w:val="left" w:leader="none"/>
        </w:tabs>
        <w:spacing w:line="253" w:lineRule="exact" w:before="0" w:after="0"/>
        <w:ind w:left="326" w:right="0" w:hanging="213"/>
        <w:jc w:val="both"/>
        <w:rPr>
          <w:sz w:val="22"/>
        </w:rPr>
      </w:pPr>
      <w:r>
        <w:rPr>
          <w:spacing w:val="-4"/>
          <w:sz w:val="22"/>
        </w:rPr>
        <w:t>por </w:t>
      </w:r>
      <w:r>
        <w:rPr>
          <w:spacing w:val="-5"/>
          <w:sz w:val="22"/>
        </w:rPr>
        <w:t>último, </w:t>
      </w:r>
      <w:r>
        <w:rPr>
          <w:spacing w:val="-4"/>
          <w:sz w:val="22"/>
        </w:rPr>
        <w:t>los </w:t>
      </w:r>
      <w:r>
        <w:rPr>
          <w:spacing w:val="-5"/>
          <w:sz w:val="22"/>
        </w:rPr>
        <w:t>trabajos realizados </w:t>
      </w:r>
      <w:r>
        <w:rPr>
          <w:spacing w:val="-3"/>
          <w:sz w:val="22"/>
        </w:rPr>
        <w:t>en </w:t>
      </w:r>
      <w:r>
        <w:rPr>
          <w:spacing w:val="-5"/>
          <w:sz w:val="22"/>
        </w:rPr>
        <w:t>piedra artificial </w:t>
      </w:r>
      <w:r>
        <w:rPr>
          <w:sz w:val="22"/>
        </w:rPr>
        <w:t>y </w:t>
      </w:r>
      <w:r>
        <w:rPr>
          <w:spacing w:val="-3"/>
          <w:sz w:val="22"/>
        </w:rPr>
        <w:t>de</w:t>
      </w:r>
      <w:r>
        <w:rPr>
          <w:spacing w:val="-39"/>
          <w:sz w:val="22"/>
        </w:rPr>
        <w:t> </w:t>
      </w:r>
      <w:r>
        <w:rPr>
          <w:spacing w:val="-4"/>
          <w:sz w:val="22"/>
        </w:rPr>
        <w:t>forma casi </w:t>
      </w:r>
      <w:r>
        <w:rPr>
          <w:spacing w:val="-5"/>
          <w:sz w:val="22"/>
        </w:rPr>
        <w:t>industrial.</w:t>
      </w:r>
    </w:p>
    <w:p>
      <w:pPr>
        <w:pStyle w:val="BodyText"/>
        <w:spacing w:line="247" w:lineRule="auto" w:before="7"/>
        <w:ind w:left="113" w:right="110" w:firstLine="283"/>
        <w:jc w:val="both"/>
      </w:pPr>
      <w:r>
        <w:rPr>
          <w:spacing w:val="-3"/>
        </w:rPr>
        <w:t>Se </w:t>
      </w:r>
      <w:r>
        <w:rPr>
          <w:spacing w:val="-4"/>
        </w:rPr>
        <w:t>debe </w:t>
      </w:r>
      <w:r>
        <w:rPr>
          <w:spacing w:val="-5"/>
        </w:rPr>
        <w:t>reflexionar también </w:t>
      </w:r>
      <w:r>
        <w:rPr>
          <w:spacing w:val="-4"/>
        </w:rPr>
        <w:t>que los </w:t>
      </w:r>
      <w:r>
        <w:rPr>
          <w:spacing w:val="-5"/>
        </w:rPr>
        <w:t>trabajos </w:t>
      </w:r>
      <w:r>
        <w:rPr>
          <w:spacing w:val="-3"/>
        </w:rPr>
        <w:t>de </w:t>
      </w:r>
      <w:r>
        <w:rPr>
          <w:spacing w:val="-5"/>
        </w:rPr>
        <w:t>arquitectura </w:t>
      </w:r>
      <w:r>
        <w:rPr/>
        <w:t>e </w:t>
      </w:r>
      <w:r>
        <w:rPr>
          <w:spacing w:val="-5"/>
        </w:rPr>
        <w:t>ingeniería </w:t>
      </w:r>
      <w:r>
        <w:rPr>
          <w:spacing w:val="-3"/>
        </w:rPr>
        <w:t>en </w:t>
      </w:r>
      <w:r>
        <w:rPr>
          <w:spacing w:val="-4"/>
        </w:rPr>
        <w:t>este mo- </w:t>
      </w:r>
      <w:r>
        <w:rPr>
          <w:spacing w:val="-5"/>
        </w:rPr>
        <w:t>numento representan </w:t>
      </w:r>
      <w:r>
        <w:rPr>
          <w:spacing w:val="-4"/>
        </w:rPr>
        <w:t>una </w:t>
      </w:r>
      <w:r>
        <w:rPr>
          <w:spacing w:val="-5"/>
        </w:rPr>
        <w:t>transición </w:t>
      </w:r>
      <w:r>
        <w:rPr>
          <w:spacing w:val="-3"/>
        </w:rPr>
        <w:t>en la </w:t>
      </w:r>
      <w:r>
        <w:rPr>
          <w:spacing w:val="-4"/>
        </w:rPr>
        <w:t>forma </w:t>
      </w:r>
      <w:r>
        <w:rPr>
          <w:spacing w:val="-3"/>
        </w:rPr>
        <w:t>de </w:t>
      </w:r>
      <w:r>
        <w:rPr>
          <w:spacing w:val="-5"/>
        </w:rPr>
        <w:t>construcción </w:t>
      </w:r>
      <w:r>
        <w:rPr>
          <w:spacing w:val="-4"/>
        </w:rPr>
        <w:t>que </w:t>
      </w:r>
      <w:r>
        <w:rPr>
          <w:spacing w:val="-3"/>
        </w:rPr>
        <w:t>va de la </w:t>
      </w:r>
      <w:r>
        <w:rPr>
          <w:spacing w:val="-5"/>
        </w:rPr>
        <w:t>tradicional </w:t>
      </w:r>
      <w:r>
        <w:rPr/>
        <w:t>a </w:t>
      </w:r>
      <w:r>
        <w:rPr>
          <w:spacing w:val="-3"/>
        </w:rPr>
        <w:t>la </w:t>
      </w:r>
      <w:r>
        <w:rPr>
          <w:spacing w:val="-5"/>
        </w:rPr>
        <w:t>industrializada, </w:t>
      </w:r>
      <w:r>
        <w:rPr>
          <w:spacing w:val="-4"/>
        </w:rPr>
        <w:t>que eran los </w:t>
      </w:r>
      <w:r>
        <w:rPr>
          <w:spacing w:val="-5"/>
        </w:rPr>
        <w:t>modelos </w:t>
      </w:r>
      <w:r>
        <w:rPr>
          <w:spacing w:val="-3"/>
        </w:rPr>
        <w:t>de </w:t>
      </w:r>
      <w:r>
        <w:rPr>
          <w:spacing w:val="-5"/>
        </w:rPr>
        <w:t>trabajo europeo </w:t>
      </w:r>
      <w:r>
        <w:rPr>
          <w:spacing w:val="-4"/>
        </w:rPr>
        <w:t>que </w:t>
      </w:r>
      <w:r>
        <w:rPr>
          <w:spacing w:val="-5"/>
        </w:rPr>
        <w:t>entonces </w:t>
      </w:r>
      <w:r>
        <w:rPr>
          <w:spacing w:val="-3"/>
        </w:rPr>
        <w:t>se </w:t>
      </w:r>
      <w:r>
        <w:rPr>
          <w:spacing w:val="-5"/>
        </w:rPr>
        <w:t>imponian </w:t>
      </w:r>
      <w:r>
        <w:rPr>
          <w:spacing w:val="-3"/>
        </w:rPr>
        <w:t>en el </w:t>
      </w:r>
      <w:r>
        <w:rPr>
          <w:spacing w:val="-5"/>
        </w:rPr>
        <w:t>mercado. </w:t>
      </w:r>
      <w:r>
        <w:rPr>
          <w:spacing w:val="-3"/>
        </w:rPr>
        <w:t>Es </w:t>
      </w:r>
      <w:r>
        <w:rPr>
          <w:spacing w:val="-5"/>
        </w:rPr>
        <w:t>importante también resaltar </w:t>
      </w:r>
      <w:r>
        <w:rPr>
          <w:spacing w:val="-4"/>
        </w:rPr>
        <w:t>las </w:t>
      </w:r>
      <w:r>
        <w:rPr>
          <w:spacing w:val="-5"/>
        </w:rPr>
        <w:t>aportaciones </w:t>
      </w:r>
      <w:r>
        <w:rPr>
          <w:spacing w:val="-3"/>
        </w:rPr>
        <w:t>de </w:t>
      </w:r>
      <w:r>
        <w:rPr>
          <w:spacing w:val="-5"/>
        </w:rPr>
        <w:t>estructuras </w:t>
      </w:r>
      <w:r>
        <w:rPr>
          <w:spacing w:val="-3"/>
        </w:rPr>
        <w:t>de </w:t>
      </w:r>
      <w:r>
        <w:rPr>
          <w:spacing w:val="-5"/>
        </w:rPr>
        <w:t>hierro </w:t>
      </w:r>
      <w:r>
        <w:rPr>
          <w:spacing w:val="-3"/>
        </w:rPr>
        <w:t>de</w:t>
      </w:r>
      <w:r>
        <w:rPr>
          <w:spacing w:val="-15"/>
        </w:rPr>
        <w:t> </w:t>
      </w:r>
      <w:r>
        <w:rPr>
          <w:spacing w:val="-4"/>
        </w:rPr>
        <w:t>forma</w:t>
      </w:r>
      <w:r>
        <w:rPr>
          <w:spacing w:val="-15"/>
        </w:rPr>
        <w:t> </w:t>
      </w:r>
      <w:r>
        <w:rPr>
          <w:spacing w:val="-5"/>
        </w:rPr>
        <w:t>suspendida</w:t>
      </w:r>
      <w:r>
        <w:rPr>
          <w:spacing w:val="-15"/>
        </w:rPr>
        <w:t> </w:t>
      </w:r>
      <w:r>
        <w:rPr>
          <w:spacing w:val="-4"/>
        </w:rPr>
        <w:t>como</w:t>
      </w:r>
      <w:r>
        <w:rPr>
          <w:spacing w:val="-16"/>
        </w:rPr>
        <w:t> </w:t>
      </w:r>
      <w:r>
        <w:rPr>
          <w:spacing w:val="-4"/>
        </w:rPr>
        <w:t>más</w:t>
      </w:r>
      <w:r>
        <w:rPr>
          <w:spacing w:val="-16"/>
        </w:rPr>
        <w:t> </w:t>
      </w:r>
      <w:r>
        <w:rPr>
          <w:spacing w:val="-5"/>
        </w:rPr>
        <w:t>adelante</w:t>
      </w:r>
      <w:r>
        <w:rPr>
          <w:spacing w:val="-16"/>
        </w:rPr>
        <w:t> </w:t>
      </w:r>
      <w:r>
        <w:rPr>
          <w:spacing w:val="-3"/>
        </w:rPr>
        <w:t>se</w:t>
      </w:r>
      <w:r>
        <w:rPr>
          <w:spacing w:val="-15"/>
        </w:rPr>
        <w:t> </w:t>
      </w:r>
      <w:r>
        <w:rPr>
          <w:spacing w:val="-5"/>
        </w:rPr>
        <w:t>analiza</w:t>
      </w:r>
      <w:r>
        <w:rPr>
          <w:spacing w:val="-16"/>
        </w:rPr>
        <w:t> </w:t>
      </w:r>
      <w:r>
        <w:rPr/>
        <w:t>y</w:t>
      </w:r>
      <w:r>
        <w:rPr>
          <w:spacing w:val="-15"/>
        </w:rPr>
        <w:t> </w:t>
      </w:r>
      <w:r>
        <w:rPr>
          <w:spacing w:val="-3"/>
        </w:rPr>
        <w:t>se</w:t>
      </w:r>
      <w:r>
        <w:rPr>
          <w:spacing w:val="-15"/>
        </w:rPr>
        <w:t> </w:t>
      </w:r>
      <w:r>
        <w:rPr>
          <w:spacing w:val="-5"/>
        </w:rPr>
        <w:t>menciona,</w:t>
      </w:r>
      <w:r>
        <w:rPr>
          <w:spacing w:val="-16"/>
        </w:rPr>
        <w:t> </w:t>
      </w:r>
      <w:r>
        <w:rPr>
          <w:spacing w:val="-3"/>
        </w:rPr>
        <w:t>en</w:t>
      </w:r>
      <w:r>
        <w:rPr>
          <w:spacing w:val="-15"/>
        </w:rPr>
        <w:t> </w:t>
      </w:r>
      <w:r>
        <w:rPr>
          <w:spacing w:val="-3"/>
        </w:rPr>
        <w:t>la</w:t>
      </w:r>
      <w:r>
        <w:rPr>
          <w:spacing w:val="-15"/>
        </w:rPr>
        <w:t> </w:t>
      </w:r>
      <w:r>
        <w:rPr>
          <w:spacing w:val="-5"/>
        </w:rPr>
        <w:t>propia</w:t>
      </w:r>
      <w:r>
        <w:rPr>
          <w:spacing w:val="-15"/>
        </w:rPr>
        <w:t> </w:t>
      </w:r>
      <w:r>
        <w:rPr>
          <w:spacing w:val="-5"/>
        </w:rPr>
        <w:t>estructura </w:t>
      </w:r>
      <w:r>
        <w:rPr>
          <w:spacing w:val="-3"/>
        </w:rPr>
        <w:t>de </w:t>
      </w:r>
      <w:r>
        <w:rPr>
          <w:spacing w:val="-5"/>
        </w:rPr>
        <w:t>Jesucristo </w:t>
      </w:r>
      <w:r>
        <w:rPr>
          <w:spacing w:val="-4"/>
        </w:rPr>
        <w:t>que hace las veces </w:t>
      </w:r>
      <w:r>
        <w:rPr>
          <w:spacing w:val="-3"/>
        </w:rPr>
        <w:t>de un </w:t>
      </w:r>
      <w:r>
        <w:rPr>
          <w:spacing w:val="-5"/>
        </w:rPr>
        <w:t>personaje suspendido </w:t>
      </w:r>
      <w:r>
        <w:rPr>
          <w:spacing w:val="-3"/>
        </w:rPr>
        <w:t>en el </w:t>
      </w:r>
      <w:r>
        <w:rPr>
          <w:spacing w:val="-4"/>
        </w:rPr>
        <w:t>aire, donde </w:t>
      </w:r>
      <w:r>
        <w:rPr>
          <w:spacing w:val="-3"/>
        </w:rPr>
        <w:t>se </w:t>
      </w:r>
      <w:r>
        <w:rPr>
          <w:spacing w:val="-4"/>
        </w:rPr>
        <w:t>trata </w:t>
      </w:r>
      <w:r>
        <w:rPr>
          <w:spacing w:val="-5"/>
        </w:rPr>
        <w:t>de lograr </w:t>
      </w:r>
      <w:r>
        <w:rPr>
          <w:spacing w:val="-3"/>
        </w:rPr>
        <w:t>la </w:t>
      </w:r>
      <w:r>
        <w:rPr>
          <w:spacing w:val="-5"/>
        </w:rPr>
        <w:t>ingravidéz. Aspecto místico buscado </w:t>
      </w:r>
      <w:r>
        <w:rPr>
          <w:spacing w:val="-4"/>
        </w:rPr>
        <w:t>por </w:t>
      </w:r>
      <w:r>
        <w:rPr>
          <w:spacing w:val="-5"/>
        </w:rPr>
        <w:t>algunos arquitectos</w:t>
      </w:r>
      <w:r>
        <w:rPr>
          <w:spacing w:val="-26"/>
        </w:rPr>
        <w:t> </w:t>
      </w:r>
      <w:r>
        <w:rPr>
          <w:spacing w:val="-5"/>
        </w:rPr>
        <w:t>significativos.</w:t>
      </w:r>
    </w:p>
    <w:p>
      <w:pPr>
        <w:pStyle w:val="BodyText"/>
        <w:spacing w:before="9"/>
      </w:pPr>
    </w:p>
    <w:p>
      <w:pPr>
        <w:pStyle w:val="Heading3"/>
        <w:rPr>
          <w:i/>
        </w:rPr>
      </w:pPr>
      <w:r>
        <w:rPr>
          <w:i/>
        </w:rPr>
        <w:t>Las grandes masas de piedra</w:t>
      </w:r>
    </w:p>
    <w:p>
      <w:pPr>
        <w:pStyle w:val="BodyText"/>
        <w:spacing w:line="247" w:lineRule="auto"/>
        <w:ind w:left="113" w:right="112"/>
        <w:jc w:val="both"/>
      </w:pPr>
      <w:r>
        <w:rPr/>
        <w:t>Aunque parece simple el hacer una cueva en la montaña de Montserrat, esto no es así</w:t>
      </w:r>
      <w:r>
        <w:rPr>
          <w:spacing w:val="-10"/>
        </w:rPr>
        <w:t> </w:t>
      </w:r>
      <w:r>
        <w:rPr/>
        <w:t>ya</w:t>
      </w:r>
      <w:r>
        <w:rPr>
          <w:spacing w:val="-10"/>
        </w:rPr>
        <w:t> </w:t>
      </w:r>
      <w:r>
        <w:rPr/>
        <w:t>que</w:t>
      </w:r>
      <w:r>
        <w:rPr>
          <w:spacing w:val="-10"/>
        </w:rPr>
        <w:t> </w:t>
      </w:r>
      <w:r>
        <w:rPr/>
        <w:t>su</w:t>
      </w:r>
      <w:r>
        <w:rPr>
          <w:spacing w:val="-9"/>
        </w:rPr>
        <w:t> </w:t>
      </w:r>
      <w:r>
        <w:rPr/>
        <w:t>consistencia</w:t>
      </w:r>
      <w:r>
        <w:rPr>
          <w:spacing w:val="-10"/>
        </w:rPr>
        <w:t> </w:t>
      </w:r>
      <w:r>
        <w:rPr/>
        <w:t>geológica,</w:t>
      </w:r>
      <w:r>
        <w:rPr>
          <w:spacing w:val="-9"/>
        </w:rPr>
        <w:t> </w:t>
      </w:r>
      <w:r>
        <w:rPr/>
        <w:t>es</w:t>
      </w:r>
      <w:r>
        <w:rPr>
          <w:spacing w:val="-10"/>
        </w:rPr>
        <w:t> </w:t>
      </w:r>
      <w:r>
        <w:rPr/>
        <w:t>irregular</w:t>
      </w:r>
      <w:r>
        <w:rPr>
          <w:spacing w:val="-10"/>
        </w:rPr>
        <w:t> </w:t>
      </w:r>
      <w:r>
        <w:rPr/>
        <w:t>dada</w:t>
      </w:r>
      <w:r>
        <w:rPr>
          <w:spacing w:val="-10"/>
        </w:rPr>
        <w:t> </w:t>
      </w:r>
      <w:r>
        <w:rPr/>
        <w:t>por</w:t>
      </w:r>
      <w:r>
        <w:rPr>
          <w:spacing w:val="-10"/>
        </w:rPr>
        <w:t> </w:t>
      </w:r>
      <w:r>
        <w:rPr/>
        <w:t>la</w:t>
      </w:r>
      <w:r>
        <w:rPr>
          <w:spacing w:val="-10"/>
        </w:rPr>
        <w:t> </w:t>
      </w:r>
      <w:r>
        <w:rPr/>
        <w:t>naturaleza</w:t>
      </w:r>
      <w:r>
        <w:rPr>
          <w:spacing w:val="-10"/>
        </w:rPr>
        <w:t> </w:t>
      </w:r>
      <w:r>
        <w:rPr/>
        <w:t>de</w:t>
      </w:r>
      <w:r>
        <w:rPr>
          <w:spacing w:val="-10"/>
        </w:rPr>
        <w:t> </w:t>
      </w:r>
      <w:r>
        <w:rPr/>
        <w:t>las</w:t>
      </w:r>
      <w:r>
        <w:rPr>
          <w:spacing w:val="-10"/>
        </w:rPr>
        <w:t> </w:t>
      </w:r>
      <w:r>
        <w:rPr/>
        <w:t>forma- ciones rocosas, con integraciones granuladas con formas redondeadas y escarpadas que</w:t>
      </w:r>
      <w:r>
        <w:rPr>
          <w:spacing w:val="-3"/>
        </w:rPr>
        <w:t> </w:t>
      </w:r>
      <w:r>
        <w:rPr/>
        <w:t>se</w:t>
      </w:r>
      <w:r>
        <w:rPr>
          <w:spacing w:val="-3"/>
        </w:rPr>
        <w:t> </w:t>
      </w:r>
      <w:r>
        <w:rPr/>
        <w:t>desgajan</w:t>
      </w:r>
      <w:r>
        <w:rPr>
          <w:spacing w:val="-3"/>
        </w:rPr>
        <w:t> </w:t>
      </w:r>
      <w:r>
        <w:rPr/>
        <w:t>con</w:t>
      </w:r>
      <w:r>
        <w:rPr>
          <w:spacing w:val="-3"/>
        </w:rPr>
        <w:t> </w:t>
      </w:r>
      <w:r>
        <w:rPr/>
        <w:t>bastante</w:t>
      </w:r>
      <w:r>
        <w:rPr>
          <w:spacing w:val="-3"/>
        </w:rPr>
        <w:t> </w:t>
      </w:r>
      <w:r>
        <w:rPr/>
        <w:t>facilidad.</w:t>
      </w:r>
      <w:r>
        <w:rPr>
          <w:spacing w:val="-3"/>
        </w:rPr>
        <w:t> </w:t>
      </w:r>
      <w:r>
        <w:rPr/>
        <w:t>Por</w:t>
      </w:r>
      <w:r>
        <w:rPr>
          <w:spacing w:val="-2"/>
        </w:rPr>
        <w:t> </w:t>
      </w:r>
      <w:r>
        <w:rPr/>
        <w:t>lo</w:t>
      </w:r>
      <w:r>
        <w:rPr>
          <w:spacing w:val="-3"/>
        </w:rPr>
        <w:t> </w:t>
      </w:r>
      <w:r>
        <w:rPr/>
        <w:t>que</w:t>
      </w:r>
      <w:r>
        <w:rPr>
          <w:spacing w:val="-3"/>
        </w:rPr>
        <w:t> </w:t>
      </w:r>
      <w:r>
        <w:rPr/>
        <w:t>la</w:t>
      </w:r>
      <w:r>
        <w:rPr>
          <w:spacing w:val="-3"/>
        </w:rPr>
        <w:t> </w:t>
      </w:r>
      <w:r>
        <w:rPr/>
        <w:t>socavación</w:t>
      </w:r>
      <w:r>
        <w:rPr>
          <w:spacing w:val="-2"/>
        </w:rPr>
        <w:t> </w:t>
      </w:r>
      <w:r>
        <w:rPr/>
        <w:t>se</w:t>
      </w:r>
      <w:r>
        <w:rPr>
          <w:spacing w:val="-3"/>
        </w:rPr>
        <w:t> </w:t>
      </w:r>
      <w:r>
        <w:rPr/>
        <w:t>tuvo</w:t>
      </w:r>
      <w:r>
        <w:rPr>
          <w:spacing w:val="-3"/>
        </w:rPr>
        <w:t> </w:t>
      </w:r>
      <w:r>
        <w:rPr/>
        <w:t>que</w:t>
      </w:r>
      <w:r>
        <w:rPr>
          <w:spacing w:val="-3"/>
        </w:rPr>
        <w:t> </w:t>
      </w:r>
      <w:r>
        <w:rPr/>
        <w:t>realizar de forma artesanal y manual con medios y herramientas básicas. Por dentro se</w:t>
      </w:r>
      <w:r>
        <w:rPr>
          <w:spacing w:val="-19"/>
        </w:rPr>
        <w:t> </w:t>
      </w:r>
      <w:r>
        <w:rPr/>
        <w:t>logra</w:t>
      </w:r>
    </w:p>
    <w:p>
      <w:pPr>
        <w:spacing w:after="0" w:line="247" w:lineRule="auto"/>
        <w:jc w:val="both"/>
        <w:sectPr>
          <w:pgSz w:w="9640" w:h="13040"/>
          <w:pgMar w:header="0" w:footer="956" w:top="1020" w:bottom="114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14"/>
        </w:rPr>
      </w:pPr>
    </w:p>
    <w:p>
      <w:pPr>
        <w:pStyle w:val="BodyText"/>
        <w:rPr>
          <w:sz w:val="14"/>
        </w:rPr>
      </w:pPr>
    </w:p>
    <w:p>
      <w:pPr>
        <w:pStyle w:val="BodyText"/>
        <w:spacing w:line="247" w:lineRule="auto" w:before="124"/>
        <w:ind w:left="113" w:right="111"/>
        <w:jc w:val="both"/>
      </w:pPr>
      <w:r>
        <w:rPr/>
        <w:t>una</w:t>
      </w:r>
      <w:r>
        <w:rPr>
          <w:spacing w:val="-4"/>
        </w:rPr>
        <w:t> </w:t>
      </w:r>
      <w:r>
        <w:rPr/>
        <w:t>estructura</w:t>
      </w:r>
      <w:r>
        <w:rPr>
          <w:spacing w:val="-5"/>
        </w:rPr>
        <w:t> </w:t>
      </w:r>
      <w:r>
        <w:rPr/>
        <w:t>de</w:t>
      </w:r>
      <w:r>
        <w:rPr>
          <w:spacing w:val="-4"/>
        </w:rPr>
        <w:t> </w:t>
      </w:r>
      <w:r>
        <w:rPr/>
        <w:t>bóveda</w:t>
      </w:r>
      <w:r>
        <w:rPr>
          <w:spacing w:val="-4"/>
        </w:rPr>
        <w:t> </w:t>
      </w:r>
      <w:r>
        <w:rPr/>
        <w:t>de</w:t>
      </w:r>
      <w:r>
        <w:rPr>
          <w:spacing w:val="-4"/>
        </w:rPr>
        <w:t> </w:t>
      </w:r>
      <w:r>
        <w:rPr/>
        <w:t>piedra</w:t>
      </w:r>
      <w:r>
        <w:rPr>
          <w:spacing w:val="-4"/>
        </w:rPr>
        <w:t> </w:t>
      </w:r>
      <w:r>
        <w:rPr/>
        <w:t>primitiva</w:t>
      </w:r>
      <w:r>
        <w:rPr>
          <w:spacing w:val="-4"/>
        </w:rPr>
        <w:t> </w:t>
      </w:r>
      <w:r>
        <w:rPr/>
        <w:t>que</w:t>
      </w:r>
      <w:r>
        <w:rPr>
          <w:spacing w:val="-4"/>
        </w:rPr>
        <w:t> </w:t>
      </w:r>
      <w:r>
        <w:rPr/>
        <w:t>protege</w:t>
      </w:r>
      <w:r>
        <w:rPr>
          <w:spacing w:val="-4"/>
        </w:rPr>
        <w:t> </w:t>
      </w:r>
      <w:r>
        <w:rPr/>
        <w:t>como</w:t>
      </w:r>
      <w:r>
        <w:rPr>
          <w:spacing w:val="-4"/>
        </w:rPr>
        <w:t> </w:t>
      </w:r>
      <w:r>
        <w:rPr/>
        <w:t>todas</w:t>
      </w:r>
      <w:r>
        <w:rPr>
          <w:spacing w:val="-4"/>
        </w:rPr>
        <w:t> </w:t>
      </w:r>
      <w:r>
        <w:rPr/>
        <w:t>las</w:t>
      </w:r>
      <w:r>
        <w:rPr>
          <w:spacing w:val="-4"/>
        </w:rPr>
        <w:t> </w:t>
      </w:r>
      <w:r>
        <w:rPr/>
        <w:t>bóvedas,</w:t>
      </w:r>
      <w:r>
        <w:rPr>
          <w:spacing w:val="-4"/>
        </w:rPr>
        <w:t> </w:t>
      </w:r>
      <w:r>
        <w:rPr/>
        <w:t>al interior de todas las inclemencias del tiempo (Jaques, 2005:</w:t>
      </w:r>
      <w:r>
        <w:rPr>
          <w:spacing w:val="-5"/>
        </w:rPr>
        <w:t> </w:t>
      </w:r>
      <w:r>
        <w:rPr/>
        <w:t>57).</w:t>
      </w:r>
    </w:p>
    <w:p>
      <w:pPr>
        <w:pStyle w:val="BodyText"/>
        <w:spacing w:line="247" w:lineRule="auto"/>
        <w:ind w:left="113" w:right="111" w:firstLine="283"/>
        <w:jc w:val="both"/>
      </w:pPr>
      <w:r>
        <w:rPr/>
        <w:t>Para la obtención de los bloques para la realización del sarcófago y la lápida, se tendría que hacer una selección especial de la cantera por las razones ya menciona- das</w:t>
      </w:r>
      <w:r>
        <w:rPr>
          <w:spacing w:val="-5"/>
        </w:rPr>
        <w:t> </w:t>
      </w:r>
      <w:r>
        <w:rPr/>
        <w:t>como</w:t>
      </w:r>
      <w:r>
        <w:rPr>
          <w:spacing w:val="-5"/>
        </w:rPr>
        <w:t> </w:t>
      </w:r>
      <w:r>
        <w:rPr/>
        <w:t>la</w:t>
      </w:r>
      <w:r>
        <w:rPr>
          <w:spacing w:val="-5"/>
        </w:rPr>
        <w:t> </w:t>
      </w:r>
      <w:r>
        <w:rPr/>
        <w:t>devastación</w:t>
      </w:r>
      <w:r>
        <w:rPr>
          <w:spacing w:val="-5"/>
        </w:rPr>
        <w:t> </w:t>
      </w:r>
      <w:r>
        <w:rPr/>
        <w:t>natural</w:t>
      </w:r>
      <w:r>
        <w:rPr>
          <w:spacing w:val="-5"/>
        </w:rPr>
        <w:t> </w:t>
      </w:r>
      <w:r>
        <w:rPr/>
        <w:t>del</w:t>
      </w:r>
      <w:r>
        <w:rPr>
          <w:spacing w:val="-5"/>
        </w:rPr>
        <w:t> </w:t>
      </w:r>
      <w:r>
        <w:rPr/>
        <w:t>material,</w:t>
      </w:r>
      <w:r>
        <w:rPr>
          <w:spacing w:val="-6"/>
        </w:rPr>
        <w:t> </w:t>
      </w:r>
      <w:r>
        <w:rPr/>
        <w:t>este</w:t>
      </w:r>
      <w:r>
        <w:rPr>
          <w:spacing w:val="-5"/>
        </w:rPr>
        <w:t> </w:t>
      </w:r>
      <w:r>
        <w:rPr/>
        <w:t>trabajo</w:t>
      </w:r>
      <w:r>
        <w:rPr>
          <w:spacing w:val="-5"/>
        </w:rPr>
        <w:t> </w:t>
      </w:r>
      <w:r>
        <w:rPr/>
        <w:t>también</w:t>
      </w:r>
      <w:r>
        <w:rPr>
          <w:spacing w:val="-5"/>
        </w:rPr>
        <w:t> </w:t>
      </w:r>
      <w:r>
        <w:rPr/>
        <w:t>se</w:t>
      </w:r>
      <w:r>
        <w:rPr>
          <w:spacing w:val="-5"/>
        </w:rPr>
        <w:t> </w:t>
      </w:r>
      <w:r>
        <w:rPr/>
        <w:t>hizo</w:t>
      </w:r>
      <w:r>
        <w:rPr>
          <w:spacing w:val="-5"/>
        </w:rPr>
        <w:t> </w:t>
      </w:r>
      <w:r>
        <w:rPr/>
        <w:t>con</w:t>
      </w:r>
      <w:r>
        <w:rPr>
          <w:spacing w:val="-5"/>
        </w:rPr>
        <w:t> </w:t>
      </w:r>
      <w:r>
        <w:rPr/>
        <w:t>herra- mientas</w:t>
      </w:r>
      <w:r>
        <w:rPr>
          <w:spacing w:val="-11"/>
        </w:rPr>
        <w:t> </w:t>
      </w:r>
      <w:r>
        <w:rPr/>
        <w:t>de</w:t>
      </w:r>
      <w:r>
        <w:rPr>
          <w:spacing w:val="-10"/>
        </w:rPr>
        <w:t> </w:t>
      </w:r>
      <w:r>
        <w:rPr/>
        <w:t>corte</w:t>
      </w:r>
      <w:r>
        <w:rPr>
          <w:spacing w:val="-11"/>
        </w:rPr>
        <w:t> </w:t>
      </w:r>
      <w:r>
        <w:rPr/>
        <w:t>de</w:t>
      </w:r>
      <w:r>
        <w:rPr>
          <w:spacing w:val="-10"/>
        </w:rPr>
        <w:t> </w:t>
      </w:r>
      <w:r>
        <w:rPr/>
        <w:t>hierro,</w:t>
      </w:r>
      <w:r>
        <w:rPr>
          <w:spacing w:val="-10"/>
        </w:rPr>
        <w:t> </w:t>
      </w:r>
      <w:r>
        <w:rPr/>
        <w:t>y</w:t>
      </w:r>
      <w:r>
        <w:rPr>
          <w:spacing w:val="-10"/>
        </w:rPr>
        <w:t> </w:t>
      </w:r>
      <w:r>
        <w:rPr/>
        <w:t>el</w:t>
      </w:r>
      <w:r>
        <w:rPr>
          <w:spacing w:val="-11"/>
        </w:rPr>
        <w:t> </w:t>
      </w:r>
      <w:r>
        <w:rPr/>
        <w:t>cincelado</w:t>
      </w:r>
      <w:r>
        <w:rPr>
          <w:spacing w:val="-11"/>
        </w:rPr>
        <w:t> </w:t>
      </w:r>
      <w:r>
        <w:rPr/>
        <w:t>del</w:t>
      </w:r>
      <w:r>
        <w:rPr>
          <w:spacing w:val="-10"/>
        </w:rPr>
        <w:t> </w:t>
      </w:r>
      <w:r>
        <w:rPr/>
        <w:t>acabado</w:t>
      </w:r>
      <w:r>
        <w:rPr>
          <w:spacing w:val="-11"/>
        </w:rPr>
        <w:t> </w:t>
      </w:r>
      <w:r>
        <w:rPr/>
        <w:t>fue</w:t>
      </w:r>
      <w:r>
        <w:rPr>
          <w:spacing w:val="-10"/>
        </w:rPr>
        <w:t> </w:t>
      </w:r>
      <w:r>
        <w:rPr/>
        <w:t>rugoso,</w:t>
      </w:r>
      <w:r>
        <w:rPr>
          <w:spacing w:val="-10"/>
        </w:rPr>
        <w:t> </w:t>
      </w:r>
      <w:r>
        <w:rPr/>
        <w:t>porque</w:t>
      </w:r>
      <w:r>
        <w:rPr>
          <w:spacing w:val="-10"/>
        </w:rPr>
        <w:t> </w:t>
      </w:r>
      <w:r>
        <w:rPr/>
        <w:t>la</w:t>
      </w:r>
      <w:r>
        <w:rPr>
          <w:spacing w:val="-11"/>
        </w:rPr>
        <w:t> </w:t>
      </w:r>
      <w:r>
        <w:rPr/>
        <w:t>piedra</w:t>
      </w:r>
      <w:r>
        <w:rPr>
          <w:spacing w:val="-10"/>
        </w:rPr>
        <w:t> </w:t>
      </w:r>
      <w:r>
        <w:rPr/>
        <w:t>no se presta a más, lo mismo para el paralelepípedo que para el</w:t>
      </w:r>
      <w:r>
        <w:rPr>
          <w:spacing w:val="-14"/>
        </w:rPr>
        <w:t> </w:t>
      </w:r>
      <w:r>
        <w:rPr/>
        <w:t>sarcófago.</w:t>
      </w:r>
    </w:p>
    <w:p>
      <w:pPr>
        <w:pStyle w:val="BodyText"/>
        <w:spacing w:line="247" w:lineRule="auto"/>
        <w:ind w:left="113" w:right="111" w:firstLine="283"/>
        <w:jc w:val="both"/>
      </w:pPr>
      <w:r>
        <w:rPr/>
        <w:t>Por</w:t>
      </w:r>
      <w:r>
        <w:rPr>
          <w:spacing w:val="-8"/>
        </w:rPr>
        <w:t> </w:t>
      </w:r>
      <w:r>
        <w:rPr/>
        <w:t>otra</w:t>
      </w:r>
      <w:r>
        <w:rPr>
          <w:spacing w:val="-8"/>
        </w:rPr>
        <w:t> </w:t>
      </w:r>
      <w:r>
        <w:rPr/>
        <w:t>parte,</w:t>
      </w:r>
      <w:r>
        <w:rPr>
          <w:spacing w:val="-8"/>
        </w:rPr>
        <w:t> </w:t>
      </w:r>
      <w:r>
        <w:rPr/>
        <w:t>es</w:t>
      </w:r>
      <w:r>
        <w:rPr>
          <w:spacing w:val="-9"/>
        </w:rPr>
        <w:t> </w:t>
      </w:r>
      <w:r>
        <w:rPr/>
        <w:t>importante</w:t>
      </w:r>
      <w:r>
        <w:rPr>
          <w:spacing w:val="-9"/>
        </w:rPr>
        <w:t> </w:t>
      </w:r>
      <w:r>
        <w:rPr/>
        <w:t>mencionar</w:t>
      </w:r>
      <w:r>
        <w:rPr>
          <w:spacing w:val="-9"/>
        </w:rPr>
        <w:t> </w:t>
      </w:r>
      <w:r>
        <w:rPr/>
        <w:t>que</w:t>
      </w:r>
      <w:r>
        <w:rPr>
          <w:spacing w:val="-8"/>
        </w:rPr>
        <w:t> </w:t>
      </w:r>
      <w:r>
        <w:rPr/>
        <w:t>la</w:t>
      </w:r>
      <w:r>
        <w:rPr>
          <w:spacing w:val="-9"/>
        </w:rPr>
        <w:t> </w:t>
      </w:r>
      <w:r>
        <w:rPr/>
        <w:t>cantera</w:t>
      </w:r>
      <w:r>
        <w:rPr>
          <w:spacing w:val="-9"/>
        </w:rPr>
        <w:t> </w:t>
      </w:r>
      <w:r>
        <w:rPr/>
        <w:t>de</w:t>
      </w:r>
      <w:r>
        <w:rPr>
          <w:spacing w:val="-8"/>
        </w:rPr>
        <w:t> </w:t>
      </w:r>
      <w:r>
        <w:rPr/>
        <w:t>la</w:t>
      </w:r>
      <w:r>
        <w:rPr>
          <w:spacing w:val="-9"/>
        </w:rPr>
        <w:t> </w:t>
      </w:r>
      <w:r>
        <w:rPr/>
        <w:t>piedra</w:t>
      </w:r>
      <w:r>
        <w:rPr>
          <w:spacing w:val="-8"/>
        </w:rPr>
        <w:t> </w:t>
      </w:r>
      <w:r>
        <w:rPr/>
        <w:t>de</w:t>
      </w:r>
      <w:r>
        <w:rPr>
          <w:spacing w:val="-8"/>
        </w:rPr>
        <w:t> </w:t>
      </w:r>
      <w:r>
        <w:rPr/>
        <w:t>Montserrat, es</w:t>
      </w:r>
      <w:r>
        <w:rPr>
          <w:spacing w:val="-12"/>
        </w:rPr>
        <w:t> </w:t>
      </w:r>
      <w:r>
        <w:rPr/>
        <w:t>sutilmente</w:t>
      </w:r>
      <w:r>
        <w:rPr>
          <w:spacing w:val="-12"/>
        </w:rPr>
        <w:t> </w:t>
      </w:r>
      <w:r>
        <w:rPr/>
        <w:t>esculpida</w:t>
      </w:r>
      <w:r>
        <w:rPr>
          <w:spacing w:val="-13"/>
        </w:rPr>
        <w:t> </w:t>
      </w:r>
      <w:r>
        <w:rPr/>
        <w:t>por</w:t>
      </w:r>
      <w:r>
        <w:rPr>
          <w:spacing w:val="-12"/>
        </w:rPr>
        <w:t> </w:t>
      </w:r>
      <w:r>
        <w:rPr/>
        <w:t>el</w:t>
      </w:r>
      <w:r>
        <w:rPr>
          <w:spacing w:val="-12"/>
        </w:rPr>
        <w:t> </w:t>
      </w:r>
      <w:r>
        <w:rPr/>
        <w:t>paso</w:t>
      </w:r>
      <w:r>
        <w:rPr>
          <w:spacing w:val="-12"/>
        </w:rPr>
        <w:t> </w:t>
      </w:r>
      <w:r>
        <w:rPr/>
        <w:t>del</w:t>
      </w:r>
      <w:r>
        <w:rPr>
          <w:spacing w:val="-12"/>
        </w:rPr>
        <w:t> </w:t>
      </w:r>
      <w:r>
        <w:rPr/>
        <w:t>tiempo,</w:t>
      </w:r>
      <w:r>
        <w:rPr>
          <w:spacing w:val="-12"/>
        </w:rPr>
        <w:t> </w:t>
      </w:r>
      <w:r>
        <w:rPr/>
        <w:t>y</w:t>
      </w:r>
      <w:r>
        <w:rPr>
          <w:spacing w:val="-12"/>
        </w:rPr>
        <w:t> </w:t>
      </w:r>
      <w:r>
        <w:rPr/>
        <w:t>los</w:t>
      </w:r>
      <w:r>
        <w:rPr>
          <w:spacing w:val="-12"/>
        </w:rPr>
        <w:t> </w:t>
      </w:r>
      <w:r>
        <w:rPr/>
        <w:t>fenómenos</w:t>
      </w:r>
      <w:r>
        <w:rPr>
          <w:spacing w:val="-12"/>
        </w:rPr>
        <w:t> </w:t>
      </w:r>
      <w:r>
        <w:rPr/>
        <w:t>climatológicos</w:t>
      </w:r>
      <w:r>
        <w:rPr>
          <w:spacing w:val="-13"/>
        </w:rPr>
        <w:t> </w:t>
      </w:r>
      <w:r>
        <w:rPr/>
        <w:t>como la lluvia, el aire, la humedad y el calor entre otros. Lo que ha dado unas</w:t>
      </w:r>
      <w:r>
        <w:rPr>
          <w:spacing w:val="-22"/>
        </w:rPr>
        <w:t> </w:t>
      </w:r>
      <w:r>
        <w:rPr/>
        <w:t>característi- cas plásticas especiales a sus grandes masas pétreas. Que fueron también motivo de inspiración para Gaudí en sus obras como la Casa Milá o el Parque</w:t>
      </w:r>
      <w:r>
        <w:rPr>
          <w:spacing w:val="-23"/>
        </w:rPr>
        <w:t> </w:t>
      </w:r>
      <w:r>
        <w:rPr/>
        <w:t>Güell.</w:t>
      </w:r>
    </w:p>
    <w:p>
      <w:pPr>
        <w:pStyle w:val="BodyText"/>
        <w:spacing w:before="8"/>
      </w:pPr>
    </w:p>
    <w:p>
      <w:pPr>
        <w:pStyle w:val="Heading3"/>
        <w:spacing w:before="1"/>
        <w:rPr>
          <w:i/>
        </w:rPr>
      </w:pPr>
      <w:r>
        <w:rPr>
          <w:i/>
        </w:rPr>
        <w:t>El trabajo y uso de los metales</w:t>
      </w:r>
    </w:p>
    <w:p>
      <w:pPr>
        <w:pStyle w:val="BodyText"/>
        <w:spacing w:line="247" w:lineRule="auto"/>
        <w:ind w:left="113" w:right="111"/>
        <w:jc w:val="both"/>
      </w:pPr>
      <w:r>
        <w:rPr/>
        <w:t>Gaudí, desde los trabajos de su juventud, pues ya para este entonces tendría más de 50 años de edad, tuvo una solícita facilidad para entender el trabajo del doblado y diseño del hierro y la forja del mismo. Lo que aquí se muestra es consecuencia del desarrollo de su trabajo permanente sobre este material.</w:t>
      </w:r>
    </w:p>
    <w:p>
      <w:pPr>
        <w:pStyle w:val="BodyText"/>
        <w:spacing w:line="247" w:lineRule="auto"/>
        <w:ind w:left="113" w:right="111" w:firstLine="283"/>
        <w:jc w:val="both"/>
      </w:pPr>
      <w:r>
        <w:rPr/>
        <w:t>Sus aportaciones son sus sistemas de ondulación del hiero de forja de naturaleza redondeada y el martillado a partir del cual se obtienen todos los ornamentos, uti- lizando para ello una temperatura de calentamiento del hierro lo técnicamente sufi- ciente, para provocar diferentes formas y diseños. En su conjunto provoca una gran estructura que funciona como verja y celosía (fig.4).</w:t>
      </w:r>
    </w:p>
    <w:p>
      <w:pPr>
        <w:pStyle w:val="BodyText"/>
        <w:spacing w:line="247" w:lineRule="auto"/>
        <w:ind w:left="113" w:right="110" w:firstLine="283"/>
        <w:jc w:val="both"/>
      </w:pPr>
      <w:r>
        <w:rPr>
          <w:spacing w:val="-4"/>
        </w:rPr>
        <w:t>Otra </w:t>
      </w:r>
      <w:r>
        <w:rPr>
          <w:spacing w:val="-5"/>
        </w:rPr>
        <w:t>estructura </w:t>
      </w:r>
      <w:r>
        <w:rPr>
          <w:spacing w:val="-3"/>
        </w:rPr>
        <w:t>de </w:t>
      </w:r>
      <w:r>
        <w:rPr>
          <w:spacing w:val="-5"/>
        </w:rPr>
        <w:t>hierro </w:t>
      </w:r>
      <w:r>
        <w:rPr>
          <w:spacing w:val="-3"/>
        </w:rPr>
        <w:t>es la </w:t>
      </w:r>
      <w:r>
        <w:rPr>
          <w:spacing w:val="-4"/>
        </w:rPr>
        <w:t>que forma </w:t>
      </w:r>
      <w:r>
        <w:rPr>
          <w:spacing w:val="-3"/>
        </w:rPr>
        <w:t>el </w:t>
      </w:r>
      <w:r>
        <w:rPr>
          <w:spacing w:val="-5"/>
        </w:rPr>
        <w:t>cuerpo </w:t>
      </w:r>
      <w:r>
        <w:rPr>
          <w:spacing w:val="-3"/>
        </w:rPr>
        <w:t>de </w:t>
      </w:r>
      <w:r>
        <w:rPr>
          <w:spacing w:val="-5"/>
        </w:rPr>
        <w:t>Jesucristo, </w:t>
      </w:r>
      <w:r>
        <w:rPr>
          <w:spacing w:val="-3"/>
        </w:rPr>
        <w:t>la </w:t>
      </w:r>
      <w:r>
        <w:rPr>
          <w:spacing w:val="-4"/>
        </w:rPr>
        <w:t>cual </w:t>
      </w:r>
      <w:r>
        <w:rPr>
          <w:spacing w:val="-3"/>
        </w:rPr>
        <w:t>se </w:t>
      </w:r>
      <w:r>
        <w:rPr>
          <w:spacing w:val="-5"/>
        </w:rPr>
        <w:t>incrusta </w:t>
      </w:r>
      <w:r>
        <w:rPr/>
        <w:t>a </w:t>
      </w:r>
      <w:r>
        <w:rPr>
          <w:spacing w:val="-3"/>
        </w:rPr>
        <w:t>la</w:t>
      </w:r>
      <w:r>
        <w:rPr>
          <w:spacing w:val="-15"/>
        </w:rPr>
        <w:t> </w:t>
      </w:r>
      <w:r>
        <w:rPr>
          <w:spacing w:val="-5"/>
        </w:rPr>
        <w:t>montaña</w:t>
      </w:r>
      <w:r>
        <w:rPr>
          <w:spacing w:val="-15"/>
        </w:rPr>
        <w:t> </w:t>
      </w:r>
      <w:r>
        <w:rPr>
          <w:spacing w:val="-4"/>
        </w:rPr>
        <w:t>por</w:t>
      </w:r>
      <w:r>
        <w:rPr>
          <w:spacing w:val="-15"/>
        </w:rPr>
        <w:t> </w:t>
      </w:r>
      <w:r>
        <w:rPr>
          <w:spacing w:val="-4"/>
        </w:rPr>
        <w:t>medio</w:t>
      </w:r>
      <w:r>
        <w:rPr>
          <w:spacing w:val="-15"/>
        </w:rPr>
        <w:t> </w:t>
      </w:r>
      <w:r>
        <w:rPr>
          <w:spacing w:val="-3"/>
        </w:rPr>
        <w:t>de</w:t>
      </w:r>
      <w:r>
        <w:rPr>
          <w:spacing w:val="-15"/>
        </w:rPr>
        <w:t> </w:t>
      </w:r>
      <w:r>
        <w:rPr>
          <w:spacing w:val="-5"/>
        </w:rPr>
        <w:t>soportes</w:t>
      </w:r>
      <w:r>
        <w:rPr>
          <w:spacing w:val="-15"/>
        </w:rPr>
        <w:t> </w:t>
      </w:r>
      <w:r>
        <w:rPr>
          <w:spacing w:val="-5"/>
        </w:rPr>
        <w:t>metálicos</w:t>
      </w:r>
      <w:r>
        <w:rPr>
          <w:spacing w:val="-15"/>
        </w:rPr>
        <w:t> </w:t>
      </w:r>
      <w:r>
        <w:rPr>
          <w:spacing w:val="-4"/>
        </w:rPr>
        <w:t>que</w:t>
      </w:r>
      <w:r>
        <w:rPr>
          <w:spacing w:val="-15"/>
        </w:rPr>
        <w:t> </w:t>
      </w:r>
      <w:r>
        <w:rPr>
          <w:spacing w:val="-5"/>
        </w:rPr>
        <w:t>provocan</w:t>
      </w:r>
      <w:r>
        <w:rPr>
          <w:spacing w:val="-15"/>
        </w:rPr>
        <w:t> </w:t>
      </w:r>
      <w:r>
        <w:rPr>
          <w:spacing w:val="-4"/>
        </w:rPr>
        <w:t>que</w:t>
      </w:r>
      <w:r>
        <w:rPr>
          <w:spacing w:val="-15"/>
        </w:rPr>
        <w:t> </w:t>
      </w:r>
      <w:r>
        <w:rPr>
          <w:spacing w:val="-3"/>
        </w:rPr>
        <w:t>la</w:t>
      </w:r>
      <w:r>
        <w:rPr>
          <w:spacing w:val="-15"/>
        </w:rPr>
        <w:t> </w:t>
      </w:r>
      <w:r>
        <w:rPr>
          <w:spacing w:val="-5"/>
        </w:rPr>
        <w:t>imagen</w:t>
      </w:r>
      <w:r>
        <w:rPr>
          <w:spacing w:val="-15"/>
        </w:rPr>
        <w:t> </w:t>
      </w:r>
      <w:r>
        <w:rPr>
          <w:spacing w:val="-4"/>
        </w:rPr>
        <w:t>quede</w:t>
      </w:r>
      <w:r>
        <w:rPr>
          <w:spacing w:val="-15"/>
        </w:rPr>
        <w:t> </w:t>
      </w:r>
      <w:r>
        <w:rPr>
          <w:spacing w:val="-5"/>
        </w:rPr>
        <w:t>flotando, </w:t>
      </w:r>
      <w:r>
        <w:rPr/>
        <w:t>y </w:t>
      </w:r>
      <w:r>
        <w:rPr>
          <w:spacing w:val="-4"/>
        </w:rPr>
        <w:t>sin </w:t>
      </w:r>
      <w:r>
        <w:rPr>
          <w:spacing w:val="-5"/>
        </w:rPr>
        <w:t>gravedad aparente </w:t>
      </w:r>
      <w:r>
        <w:rPr/>
        <w:t>ó </w:t>
      </w:r>
      <w:r>
        <w:rPr>
          <w:spacing w:val="-5"/>
        </w:rPr>
        <w:t>gravedad </w:t>
      </w:r>
      <w:r>
        <w:rPr>
          <w:spacing w:val="-4"/>
        </w:rPr>
        <w:t>cero. Este </w:t>
      </w:r>
      <w:r>
        <w:rPr>
          <w:spacing w:val="-5"/>
        </w:rPr>
        <w:t>sistema </w:t>
      </w:r>
      <w:r>
        <w:rPr>
          <w:spacing w:val="-3"/>
        </w:rPr>
        <w:t>de </w:t>
      </w:r>
      <w:r>
        <w:rPr>
          <w:spacing w:val="-5"/>
        </w:rPr>
        <w:t>estructuras </w:t>
      </w:r>
      <w:r>
        <w:rPr>
          <w:spacing w:val="-3"/>
        </w:rPr>
        <w:t>en </w:t>
      </w:r>
      <w:r>
        <w:rPr>
          <w:spacing w:val="-5"/>
        </w:rPr>
        <w:t>voladizo, </w:t>
      </w:r>
      <w:r>
        <w:rPr>
          <w:spacing w:val="-3"/>
        </w:rPr>
        <w:t>es </w:t>
      </w:r>
      <w:r>
        <w:rPr>
          <w:spacing w:val="-5"/>
        </w:rPr>
        <w:t>un ensayo </w:t>
      </w:r>
      <w:r>
        <w:rPr>
          <w:spacing w:val="-3"/>
        </w:rPr>
        <w:t>en </w:t>
      </w:r>
      <w:r>
        <w:rPr>
          <w:spacing w:val="-4"/>
        </w:rPr>
        <w:t>obra con este </w:t>
      </w:r>
      <w:r>
        <w:rPr>
          <w:spacing w:val="-5"/>
        </w:rPr>
        <w:t>material, </w:t>
      </w:r>
      <w:r>
        <w:rPr>
          <w:spacing w:val="-3"/>
        </w:rPr>
        <w:t>el </w:t>
      </w:r>
      <w:r>
        <w:rPr>
          <w:spacing w:val="-4"/>
        </w:rPr>
        <w:t>cual </w:t>
      </w:r>
      <w:r>
        <w:rPr>
          <w:spacing w:val="-3"/>
        </w:rPr>
        <w:t>al </w:t>
      </w:r>
      <w:r>
        <w:rPr>
          <w:spacing w:val="-5"/>
        </w:rPr>
        <w:t>ponerlo suspendido, provoca admiración tecnológica </w:t>
      </w:r>
      <w:r>
        <w:rPr/>
        <w:t>y </w:t>
      </w:r>
      <w:r>
        <w:rPr>
          <w:spacing w:val="-5"/>
        </w:rPr>
        <w:t>reverencia espiritual. </w:t>
      </w:r>
      <w:r>
        <w:rPr>
          <w:spacing w:val="-3"/>
        </w:rPr>
        <w:t>Se </w:t>
      </w:r>
      <w:r>
        <w:rPr>
          <w:spacing w:val="-5"/>
        </w:rPr>
        <w:t>realizó </w:t>
      </w:r>
      <w:r>
        <w:rPr>
          <w:spacing w:val="-3"/>
        </w:rPr>
        <w:t>en </w:t>
      </w:r>
      <w:r>
        <w:rPr>
          <w:spacing w:val="-5"/>
        </w:rPr>
        <w:t>varias etapas, </w:t>
      </w:r>
      <w:r>
        <w:rPr>
          <w:spacing w:val="-4"/>
        </w:rPr>
        <w:t>desde </w:t>
      </w:r>
      <w:r>
        <w:rPr>
          <w:spacing w:val="-3"/>
        </w:rPr>
        <w:t>su </w:t>
      </w:r>
      <w:r>
        <w:rPr>
          <w:spacing w:val="-5"/>
        </w:rPr>
        <w:t>diseño básico escultórico, </w:t>
      </w:r>
      <w:r>
        <w:rPr>
          <w:spacing w:val="-4"/>
        </w:rPr>
        <w:t>hasta </w:t>
      </w:r>
      <w:r>
        <w:rPr>
          <w:spacing w:val="-3"/>
        </w:rPr>
        <w:t>su </w:t>
      </w:r>
      <w:r>
        <w:rPr>
          <w:spacing w:val="-5"/>
        </w:rPr>
        <w:t>incrustación estructural </w:t>
      </w:r>
      <w:r>
        <w:rPr>
          <w:spacing w:val="-3"/>
        </w:rPr>
        <w:t>en </w:t>
      </w:r>
      <w:r>
        <w:rPr>
          <w:spacing w:val="-5"/>
        </w:rPr>
        <w:t>contacto </w:t>
      </w:r>
      <w:r>
        <w:rPr>
          <w:spacing w:val="-4"/>
        </w:rPr>
        <w:t>con </w:t>
      </w:r>
      <w:r>
        <w:rPr>
          <w:spacing w:val="-3"/>
        </w:rPr>
        <w:t>la</w:t>
      </w:r>
      <w:r>
        <w:rPr>
          <w:spacing w:val="-26"/>
        </w:rPr>
        <w:t> </w:t>
      </w:r>
      <w:r>
        <w:rPr>
          <w:spacing w:val="-5"/>
        </w:rPr>
        <w:t>montaña.</w:t>
      </w:r>
    </w:p>
    <w:p>
      <w:pPr>
        <w:pStyle w:val="BodyText"/>
        <w:spacing w:line="247" w:lineRule="auto"/>
        <w:ind w:left="113" w:right="111" w:firstLine="283"/>
        <w:jc w:val="both"/>
      </w:pPr>
      <w:r>
        <w:rPr/>
        <w:t>Como se ha mencionado, ninguno de los arquitectos que participó en el Rosario Monumental de Montserrat tuvo el ingenio y el atrevimiento en su momento de confeccionar y hacer el montaje de una estructura suspendida en la montaña, lo</w:t>
      </w:r>
      <w:r>
        <w:rPr>
          <w:spacing w:val="-38"/>
        </w:rPr>
        <w:t> </w:t>
      </w:r>
      <w:r>
        <w:rPr/>
        <w:t>cual significa un logro a inicio del siglo XX en este tipo de</w:t>
      </w:r>
      <w:r>
        <w:rPr>
          <w:spacing w:val="-12"/>
        </w:rPr>
        <w:t> </w:t>
      </w:r>
      <w:r>
        <w:rPr/>
        <w:t>monumentos.</w:t>
      </w:r>
    </w:p>
    <w:p>
      <w:pPr>
        <w:pStyle w:val="BodyText"/>
        <w:spacing w:before="8"/>
      </w:pPr>
    </w:p>
    <w:p>
      <w:pPr>
        <w:pStyle w:val="Heading3"/>
        <w:rPr>
          <w:i/>
        </w:rPr>
      </w:pPr>
      <w:r>
        <w:rPr>
          <w:i/>
        </w:rPr>
        <w:t>El sistema de piedras esculpidas</w:t>
      </w:r>
    </w:p>
    <w:p>
      <w:pPr>
        <w:pStyle w:val="BodyText"/>
        <w:spacing w:line="247" w:lineRule="auto"/>
        <w:ind w:left="113" w:right="111" w:firstLine="283"/>
        <w:jc w:val="both"/>
      </w:pPr>
      <w:r>
        <w:rPr/>
        <w:t>La marmolina y la piedra artificial, fueron también trabajos de escultura espe- cializada. Pero en las figuras de este conjunto arquitectónico el uso del cemento</w:t>
      </w:r>
      <w:r>
        <w:rPr>
          <w:spacing w:val="-25"/>
        </w:rPr>
        <w:t> </w:t>
      </w:r>
      <w:r>
        <w:rPr/>
        <w:t>que</w:t>
      </w:r>
    </w:p>
    <w:p>
      <w:pPr>
        <w:spacing w:after="0" w:line="247" w:lineRule="auto"/>
        <w:jc w:val="both"/>
        <w:sectPr>
          <w:pgSz w:w="9640" w:h="13040"/>
          <w:pgMar w:header="0" w:footer="956" w:top="1080" w:bottom="1140" w:left="1020" w:right="1020"/>
        </w:sectPr>
      </w:pPr>
    </w:p>
    <w:p>
      <w:pPr>
        <w:spacing w:before="59"/>
        <w:ind w:left="1305" w:right="0" w:firstLine="0"/>
        <w:jc w:val="left"/>
        <w:rPr>
          <w:sz w:val="14"/>
        </w:rPr>
      </w:pPr>
      <w:r>
        <w:rPr>
          <w:w w:val="150"/>
          <w:sz w:val="20"/>
        </w:rPr>
        <w:t>P</w:t>
      </w:r>
      <w:r>
        <w:rPr>
          <w:w w:val="150"/>
          <w:sz w:val="14"/>
        </w:rPr>
        <w:t>atrimonio</w:t>
      </w:r>
      <w:r>
        <w:rPr>
          <w:w w:val="150"/>
          <w:sz w:val="20"/>
        </w:rPr>
        <w:t>, </w:t>
      </w:r>
      <w:r>
        <w:rPr>
          <w:w w:val="150"/>
          <w:sz w:val="14"/>
        </w:rPr>
        <w:t>vida </w:t>
      </w:r>
      <w:r>
        <w:rPr>
          <w:w w:val="160"/>
          <w:sz w:val="14"/>
        </w:rPr>
        <w:t>útil </w:t>
      </w:r>
      <w:r>
        <w:rPr>
          <w:w w:val="150"/>
          <w:sz w:val="14"/>
        </w:rPr>
        <w:t>y sustentabilidad en </w:t>
      </w:r>
      <w:r>
        <w:rPr>
          <w:w w:val="160"/>
          <w:sz w:val="14"/>
        </w:rPr>
        <w:t>la </w:t>
      </w:r>
      <w:r>
        <w:rPr>
          <w:w w:val="150"/>
          <w:sz w:val="14"/>
        </w:rPr>
        <w:t>calidad de vida</w:t>
      </w:r>
    </w:p>
    <w:p>
      <w:pPr>
        <w:pStyle w:val="BodyText"/>
        <w:rPr>
          <w:sz w:val="20"/>
        </w:rPr>
      </w:pPr>
    </w:p>
    <w:p>
      <w:pPr>
        <w:pStyle w:val="BodyText"/>
        <w:spacing w:before="7"/>
        <w:rPr>
          <w:sz w:val="17"/>
        </w:rPr>
      </w:pPr>
    </w:p>
    <w:p>
      <w:pPr>
        <w:pStyle w:val="BodyText"/>
        <w:spacing w:line="247" w:lineRule="auto"/>
        <w:ind w:left="2955" w:right="584" w:hanging="2142"/>
      </w:pPr>
      <w:r>
        <w:rPr/>
        <w:drawing>
          <wp:anchor distT="0" distB="0" distL="0" distR="0" allowOverlap="1" layoutInCell="1" locked="0" behindDoc="0" simplePos="0" relativeHeight="1912">
            <wp:simplePos x="0" y="0"/>
            <wp:positionH relativeFrom="page">
              <wp:posOffset>1469451</wp:posOffset>
            </wp:positionH>
            <wp:positionV relativeFrom="paragraph">
              <wp:posOffset>369477</wp:posOffset>
            </wp:positionV>
            <wp:extent cx="3186741" cy="2368962"/>
            <wp:effectExtent l="0" t="0" r="0" b="0"/>
            <wp:wrapTopAndBottom/>
            <wp:docPr id="51" name="image27.png" descr=""/>
            <wp:cNvGraphicFramePr>
              <a:graphicFrameLocks noChangeAspect="1"/>
            </wp:cNvGraphicFramePr>
            <a:graphic>
              <a:graphicData uri="http://schemas.openxmlformats.org/drawingml/2006/picture">
                <pic:pic>
                  <pic:nvPicPr>
                    <pic:cNvPr id="52" name="image27.png"/>
                    <pic:cNvPicPr/>
                  </pic:nvPicPr>
                  <pic:blipFill>
                    <a:blip r:embed="rId75" cstate="print"/>
                    <a:stretch>
                      <a:fillRect/>
                    </a:stretch>
                  </pic:blipFill>
                  <pic:spPr>
                    <a:xfrm>
                      <a:off x="0" y="0"/>
                      <a:ext cx="3186741" cy="2368962"/>
                    </a:xfrm>
                    <a:prstGeom prst="rect">
                      <a:avLst/>
                    </a:prstGeom>
                  </pic:spPr>
                </pic:pic>
              </a:graphicData>
            </a:graphic>
          </wp:anchor>
        </w:drawing>
      </w:r>
      <w:r>
        <w:rPr/>
        <w:t>Figura 4. Diseños de hierro de forja de Gaudí en el Primer Misterio de Gloria de Montserrat.</w:t>
      </w:r>
    </w:p>
    <w:p>
      <w:pPr>
        <w:spacing w:before="27"/>
        <w:ind w:left="113" w:right="0" w:firstLine="0"/>
        <w:jc w:val="both"/>
        <w:rPr>
          <w:sz w:val="18"/>
        </w:rPr>
      </w:pPr>
      <w:r>
        <w:rPr>
          <w:sz w:val="18"/>
        </w:rPr>
        <w:t>Fuente: fotografía Marcos Mejía, 2011.</w:t>
      </w:r>
    </w:p>
    <w:p>
      <w:pPr>
        <w:pStyle w:val="BodyText"/>
        <w:spacing w:before="2"/>
        <w:rPr>
          <w:sz w:val="16"/>
        </w:rPr>
      </w:pPr>
    </w:p>
    <w:p>
      <w:pPr>
        <w:pStyle w:val="BodyText"/>
        <w:spacing w:line="247" w:lineRule="auto" w:before="1"/>
        <w:ind w:left="113" w:right="111"/>
        <w:jc w:val="both"/>
      </w:pPr>
      <w:r>
        <w:rPr/>
        <w:t>también fue conocido por el gran maestro, no se utilizó, pues se impuso el criterio de utilizar materiales de alta duración y de alta calidad como lo es el mármol. El escultor Josep Llimona fue el encargado de este trabajo, durante el tiempo del mo- dernismo fue uno de los escultores catalanes más destacados de su época.</w:t>
      </w:r>
    </w:p>
    <w:p>
      <w:pPr>
        <w:pStyle w:val="BodyText"/>
      </w:pPr>
    </w:p>
    <w:p>
      <w:pPr>
        <w:pStyle w:val="BodyText"/>
        <w:spacing w:before="4"/>
        <w:rPr>
          <w:sz w:val="23"/>
        </w:rPr>
      </w:pPr>
    </w:p>
    <w:p>
      <w:pPr>
        <w:pStyle w:val="Heading2"/>
      </w:pPr>
      <w:r>
        <w:rPr/>
        <w:t>Conclusiones</w:t>
      </w:r>
    </w:p>
    <w:p>
      <w:pPr>
        <w:pStyle w:val="BodyText"/>
        <w:rPr>
          <w:b/>
          <w:sz w:val="26"/>
        </w:rPr>
      </w:pPr>
    </w:p>
    <w:p>
      <w:pPr>
        <w:pStyle w:val="Heading3"/>
        <w:spacing w:line="240" w:lineRule="auto" w:before="222"/>
        <w:rPr>
          <w:i/>
        </w:rPr>
      </w:pPr>
      <w:r>
        <w:rPr>
          <w:i/>
        </w:rPr>
        <w:t>Aportaciones tecnológicas</w:t>
      </w:r>
    </w:p>
    <w:p>
      <w:pPr>
        <w:pStyle w:val="ListParagraph"/>
        <w:numPr>
          <w:ilvl w:val="1"/>
          <w:numId w:val="13"/>
        </w:numPr>
        <w:tabs>
          <w:tab w:pos="680" w:val="left" w:leader="none"/>
          <w:tab w:pos="681" w:val="left" w:leader="none"/>
        </w:tabs>
        <w:spacing w:line="247" w:lineRule="auto" w:before="118" w:after="0"/>
        <w:ind w:left="680" w:right="112" w:hanging="283"/>
        <w:jc w:val="left"/>
        <w:rPr>
          <w:sz w:val="22"/>
        </w:rPr>
      </w:pPr>
      <w:r>
        <w:rPr>
          <w:sz w:val="22"/>
        </w:rPr>
        <w:t>Socavar la montaña con herramientas tradicionales de forma artística, y for- mar una gran estructura de piedra</w:t>
      </w:r>
      <w:r>
        <w:rPr>
          <w:spacing w:val="-2"/>
          <w:sz w:val="22"/>
        </w:rPr>
        <w:t> </w:t>
      </w:r>
      <w:r>
        <w:rPr>
          <w:sz w:val="22"/>
        </w:rPr>
        <w:t>natural.</w:t>
      </w:r>
    </w:p>
    <w:p>
      <w:pPr>
        <w:pStyle w:val="BodyText"/>
        <w:spacing w:before="9"/>
        <w:rPr>
          <w:sz w:val="20"/>
        </w:rPr>
      </w:pPr>
    </w:p>
    <w:p>
      <w:pPr>
        <w:pStyle w:val="ListParagraph"/>
        <w:numPr>
          <w:ilvl w:val="1"/>
          <w:numId w:val="13"/>
        </w:numPr>
        <w:tabs>
          <w:tab w:pos="680" w:val="left" w:leader="none"/>
          <w:tab w:pos="681" w:val="left" w:leader="none"/>
        </w:tabs>
        <w:spacing w:line="240" w:lineRule="auto" w:before="0" w:after="0"/>
        <w:ind w:left="680" w:right="0" w:hanging="283"/>
        <w:jc w:val="left"/>
        <w:rPr>
          <w:sz w:val="22"/>
        </w:rPr>
      </w:pPr>
      <w:r>
        <w:rPr>
          <w:sz w:val="22"/>
        </w:rPr>
        <w:t>Diseño, trazo y corte de monolitos de canteras de</w:t>
      </w:r>
      <w:r>
        <w:rPr>
          <w:spacing w:val="-21"/>
          <w:sz w:val="22"/>
        </w:rPr>
        <w:t> </w:t>
      </w:r>
      <w:r>
        <w:rPr>
          <w:sz w:val="22"/>
        </w:rPr>
        <w:t>Montserrat.</w:t>
      </w:r>
    </w:p>
    <w:p>
      <w:pPr>
        <w:pStyle w:val="BodyText"/>
        <w:spacing w:before="5"/>
        <w:rPr>
          <w:sz w:val="21"/>
        </w:rPr>
      </w:pPr>
    </w:p>
    <w:p>
      <w:pPr>
        <w:pStyle w:val="ListParagraph"/>
        <w:numPr>
          <w:ilvl w:val="1"/>
          <w:numId w:val="13"/>
        </w:numPr>
        <w:tabs>
          <w:tab w:pos="680" w:val="left" w:leader="none"/>
          <w:tab w:pos="681" w:val="left" w:leader="none"/>
        </w:tabs>
        <w:spacing w:line="240" w:lineRule="auto" w:before="0" w:after="0"/>
        <w:ind w:left="680" w:right="0" w:hanging="283"/>
        <w:jc w:val="left"/>
        <w:rPr>
          <w:sz w:val="22"/>
        </w:rPr>
      </w:pPr>
      <w:r>
        <w:rPr>
          <w:sz w:val="22"/>
        </w:rPr>
        <w:t>Utilización de estructuras de hierro a manera de malla o</w:t>
      </w:r>
      <w:r>
        <w:rPr>
          <w:spacing w:val="-12"/>
          <w:sz w:val="22"/>
        </w:rPr>
        <w:t> </w:t>
      </w:r>
      <w:r>
        <w:rPr>
          <w:sz w:val="22"/>
        </w:rPr>
        <w:t>red.</w:t>
      </w:r>
    </w:p>
    <w:p>
      <w:pPr>
        <w:pStyle w:val="BodyText"/>
        <w:spacing w:before="5"/>
        <w:rPr>
          <w:sz w:val="21"/>
        </w:rPr>
      </w:pPr>
    </w:p>
    <w:p>
      <w:pPr>
        <w:pStyle w:val="ListParagraph"/>
        <w:numPr>
          <w:ilvl w:val="1"/>
          <w:numId w:val="13"/>
        </w:numPr>
        <w:tabs>
          <w:tab w:pos="680" w:val="left" w:leader="none"/>
          <w:tab w:pos="681" w:val="left" w:leader="none"/>
        </w:tabs>
        <w:spacing w:line="240" w:lineRule="auto" w:before="0" w:after="0"/>
        <w:ind w:left="680" w:right="0" w:hanging="283"/>
        <w:jc w:val="left"/>
        <w:rPr>
          <w:sz w:val="22"/>
        </w:rPr>
      </w:pPr>
      <w:r>
        <w:rPr>
          <w:sz w:val="22"/>
        </w:rPr>
        <w:t>Provocar la gravedad cero de una estructura</w:t>
      </w:r>
      <w:r>
        <w:rPr>
          <w:spacing w:val="-9"/>
          <w:sz w:val="22"/>
        </w:rPr>
        <w:t> </w:t>
      </w:r>
      <w:r>
        <w:rPr>
          <w:sz w:val="22"/>
        </w:rPr>
        <w:t>metálica.</w:t>
      </w:r>
    </w:p>
    <w:p>
      <w:pPr>
        <w:spacing w:after="0" w:line="240" w:lineRule="auto"/>
        <w:jc w:val="left"/>
        <w:rPr>
          <w:sz w:val="22"/>
        </w:rPr>
        <w:sectPr>
          <w:pgSz w:w="9640" w:h="13040"/>
          <w:pgMar w:header="0" w:footer="956" w:top="1020" w:bottom="114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14"/>
        </w:rPr>
      </w:pPr>
    </w:p>
    <w:p>
      <w:pPr>
        <w:pStyle w:val="BodyText"/>
        <w:rPr>
          <w:sz w:val="14"/>
        </w:rPr>
      </w:pPr>
    </w:p>
    <w:p>
      <w:pPr>
        <w:pStyle w:val="Heading3"/>
        <w:spacing w:line="240" w:lineRule="auto" w:before="114"/>
        <w:jc w:val="left"/>
        <w:rPr>
          <w:i/>
        </w:rPr>
      </w:pPr>
      <w:r>
        <w:rPr>
          <w:i/>
        </w:rPr>
        <w:t>Aportaciones sobre la vida útil</w:t>
      </w:r>
    </w:p>
    <w:p>
      <w:pPr>
        <w:pStyle w:val="ListParagraph"/>
        <w:numPr>
          <w:ilvl w:val="1"/>
          <w:numId w:val="13"/>
        </w:numPr>
        <w:tabs>
          <w:tab w:pos="680" w:val="left" w:leader="none"/>
          <w:tab w:pos="681" w:val="left" w:leader="none"/>
        </w:tabs>
        <w:spacing w:line="240" w:lineRule="auto" w:before="118" w:after="0"/>
        <w:ind w:left="680" w:right="0" w:hanging="283"/>
        <w:jc w:val="left"/>
        <w:rPr>
          <w:sz w:val="22"/>
        </w:rPr>
      </w:pPr>
      <w:r>
        <w:rPr>
          <w:sz w:val="22"/>
        </w:rPr>
        <w:t>El empleo de un material casi eterno como lo es la piedra de la alta</w:t>
      </w:r>
      <w:r>
        <w:rPr>
          <w:spacing w:val="-8"/>
          <w:sz w:val="22"/>
        </w:rPr>
        <w:t> </w:t>
      </w:r>
      <w:r>
        <w:rPr>
          <w:sz w:val="22"/>
        </w:rPr>
        <w:t>montaña</w:t>
      </w:r>
    </w:p>
    <w:p>
      <w:pPr>
        <w:pStyle w:val="BodyText"/>
        <w:spacing w:before="5"/>
        <w:rPr>
          <w:sz w:val="21"/>
        </w:rPr>
      </w:pPr>
    </w:p>
    <w:p>
      <w:pPr>
        <w:pStyle w:val="ListParagraph"/>
        <w:numPr>
          <w:ilvl w:val="1"/>
          <w:numId w:val="13"/>
        </w:numPr>
        <w:tabs>
          <w:tab w:pos="680" w:val="left" w:leader="none"/>
          <w:tab w:pos="681" w:val="left" w:leader="none"/>
        </w:tabs>
        <w:spacing w:line="240" w:lineRule="auto" w:before="0" w:after="0"/>
        <w:ind w:left="680" w:right="0" w:hanging="283"/>
        <w:jc w:val="left"/>
        <w:rPr>
          <w:sz w:val="22"/>
        </w:rPr>
      </w:pPr>
      <w:r>
        <w:rPr>
          <w:sz w:val="22"/>
        </w:rPr>
        <w:t>Provocar un ejemplo de integración a la</w:t>
      </w:r>
      <w:r>
        <w:rPr>
          <w:spacing w:val="-9"/>
          <w:sz w:val="22"/>
        </w:rPr>
        <w:t> </w:t>
      </w:r>
      <w:r>
        <w:rPr>
          <w:sz w:val="22"/>
        </w:rPr>
        <w:t>naturaleza.</w:t>
      </w:r>
    </w:p>
    <w:p>
      <w:pPr>
        <w:pStyle w:val="BodyText"/>
        <w:spacing w:before="5"/>
        <w:rPr>
          <w:sz w:val="21"/>
        </w:rPr>
      </w:pPr>
    </w:p>
    <w:p>
      <w:pPr>
        <w:pStyle w:val="ListParagraph"/>
        <w:numPr>
          <w:ilvl w:val="1"/>
          <w:numId w:val="13"/>
        </w:numPr>
        <w:tabs>
          <w:tab w:pos="680" w:val="left" w:leader="none"/>
          <w:tab w:pos="681" w:val="left" w:leader="none"/>
        </w:tabs>
        <w:spacing w:line="247" w:lineRule="auto" w:before="0" w:after="0"/>
        <w:ind w:left="680" w:right="111" w:hanging="283"/>
        <w:jc w:val="left"/>
        <w:rPr>
          <w:sz w:val="22"/>
        </w:rPr>
      </w:pPr>
      <w:r>
        <w:rPr>
          <w:sz w:val="22"/>
        </w:rPr>
        <w:t>La composición conjuntando la escala humana, la escala divina, y la escala monumental.</w:t>
      </w:r>
    </w:p>
    <w:p>
      <w:pPr>
        <w:pStyle w:val="BodyText"/>
        <w:spacing w:before="9"/>
        <w:rPr>
          <w:sz w:val="20"/>
        </w:rPr>
      </w:pPr>
    </w:p>
    <w:p>
      <w:pPr>
        <w:pStyle w:val="ListParagraph"/>
        <w:numPr>
          <w:ilvl w:val="1"/>
          <w:numId w:val="13"/>
        </w:numPr>
        <w:tabs>
          <w:tab w:pos="680" w:val="left" w:leader="none"/>
          <w:tab w:pos="681" w:val="left" w:leader="none"/>
        </w:tabs>
        <w:spacing w:line="247" w:lineRule="auto" w:before="0" w:after="0"/>
        <w:ind w:left="680" w:right="110" w:hanging="283"/>
        <w:jc w:val="left"/>
        <w:rPr>
          <w:sz w:val="22"/>
        </w:rPr>
      </w:pPr>
      <w:r>
        <w:rPr>
          <w:spacing w:val="-4"/>
          <w:sz w:val="22"/>
        </w:rPr>
        <w:t>Dejar</w:t>
      </w:r>
      <w:r>
        <w:rPr>
          <w:spacing w:val="-9"/>
          <w:sz w:val="22"/>
        </w:rPr>
        <w:t> </w:t>
      </w:r>
      <w:r>
        <w:rPr>
          <w:spacing w:val="-3"/>
          <w:sz w:val="22"/>
        </w:rPr>
        <w:t>el</w:t>
      </w:r>
      <w:r>
        <w:rPr>
          <w:spacing w:val="-9"/>
          <w:sz w:val="22"/>
        </w:rPr>
        <w:t> </w:t>
      </w:r>
      <w:r>
        <w:rPr>
          <w:spacing w:val="-4"/>
          <w:sz w:val="22"/>
        </w:rPr>
        <w:t>paso</w:t>
      </w:r>
      <w:r>
        <w:rPr>
          <w:spacing w:val="-9"/>
          <w:sz w:val="22"/>
        </w:rPr>
        <w:t> </w:t>
      </w:r>
      <w:r>
        <w:rPr>
          <w:spacing w:val="-4"/>
          <w:sz w:val="22"/>
        </w:rPr>
        <w:t>libre</w:t>
      </w:r>
      <w:r>
        <w:rPr>
          <w:spacing w:val="-9"/>
          <w:sz w:val="22"/>
        </w:rPr>
        <w:t> </w:t>
      </w:r>
      <w:r>
        <w:rPr>
          <w:sz w:val="22"/>
        </w:rPr>
        <w:t>a</w:t>
      </w:r>
      <w:r>
        <w:rPr>
          <w:spacing w:val="-9"/>
          <w:sz w:val="22"/>
        </w:rPr>
        <w:t> </w:t>
      </w:r>
      <w:r>
        <w:rPr>
          <w:spacing w:val="-3"/>
          <w:sz w:val="22"/>
        </w:rPr>
        <w:t>la</w:t>
      </w:r>
      <w:r>
        <w:rPr>
          <w:spacing w:val="-9"/>
          <w:sz w:val="22"/>
        </w:rPr>
        <w:t> </w:t>
      </w:r>
      <w:r>
        <w:rPr>
          <w:spacing w:val="-4"/>
          <w:sz w:val="22"/>
        </w:rPr>
        <w:t>flora</w:t>
      </w:r>
      <w:r>
        <w:rPr>
          <w:spacing w:val="-9"/>
          <w:sz w:val="22"/>
        </w:rPr>
        <w:t> </w:t>
      </w:r>
      <w:r>
        <w:rPr>
          <w:spacing w:val="-4"/>
          <w:sz w:val="22"/>
        </w:rPr>
        <w:t>del</w:t>
      </w:r>
      <w:r>
        <w:rPr>
          <w:spacing w:val="-9"/>
          <w:sz w:val="22"/>
        </w:rPr>
        <w:t> </w:t>
      </w:r>
      <w:r>
        <w:rPr>
          <w:spacing w:val="-4"/>
          <w:sz w:val="22"/>
        </w:rPr>
        <w:t>lugar</w:t>
      </w:r>
      <w:r>
        <w:rPr>
          <w:spacing w:val="-9"/>
          <w:sz w:val="22"/>
        </w:rPr>
        <w:t> </w:t>
      </w:r>
      <w:r>
        <w:rPr>
          <w:spacing w:val="-5"/>
          <w:sz w:val="22"/>
        </w:rPr>
        <w:t>provocando</w:t>
      </w:r>
      <w:r>
        <w:rPr>
          <w:spacing w:val="-9"/>
          <w:sz w:val="22"/>
        </w:rPr>
        <w:t> </w:t>
      </w:r>
      <w:r>
        <w:rPr>
          <w:spacing w:val="-3"/>
          <w:sz w:val="22"/>
        </w:rPr>
        <w:t>un</w:t>
      </w:r>
      <w:r>
        <w:rPr>
          <w:spacing w:val="-9"/>
          <w:sz w:val="22"/>
        </w:rPr>
        <w:t> </w:t>
      </w:r>
      <w:r>
        <w:rPr>
          <w:spacing w:val="-5"/>
          <w:sz w:val="22"/>
        </w:rPr>
        <w:t>crecimiento</w:t>
      </w:r>
      <w:r>
        <w:rPr>
          <w:spacing w:val="-9"/>
          <w:sz w:val="22"/>
        </w:rPr>
        <w:t> </w:t>
      </w:r>
      <w:r>
        <w:rPr>
          <w:sz w:val="22"/>
        </w:rPr>
        <w:t>y</w:t>
      </w:r>
      <w:r>
        <w:rPr>
          <w:spacing w:val="-9"/>
          <w:sz w:val="22"/>
        </w:rPr>
        <w:t> </w:t>
      </w:r>
      <w:r>
        <w:rPr>
          <w:spacing w:val="-5"/>
          <w:sz w:val="22"/>
        </w:rPr>
        <w:t>ocupación</w:t>
      </w:r>
      <w:r>
        <w:rPr>
          <w:spacing w:val="-9"/>
          <w:sz w:val="22"/>
        </w:rPr>
        <w:t> </w:t>
      </w:r>
      <w:r>
        <w:rPr>
          <w:spacing w:val="-4"/>
          <w:sz w:val="22"/>
        </w:rPr>
        <w:t>es- </w:t>
      </w:r>
      <w:r>
        <w:rPr>
          <w:spacing w:val="-5"/>
          <w:sz w:val="22"/>
        </w:rPr>
        <w:t>pacial</w:t>
      </w:r>
      <w:r>
        <w:rPr>
          <w:spacing w:val="-11"/>
          <w:sz w:val="22"/>
        </w:rPr>
        <w:t> </w:t>
      </w:r>
      <w:r>
        <w:rPr>
          <w:spacing w:val="-3"/>
          <w:sz w:val="22"/>
        </w:rPr>
        <w:t>en</w:t>
      </w:r>
      <w:r>
        <w:rPr>
          <w:spacing w:val="-11"/>
          <w:sz w:val="22"/>
        </w:rPr>
        <w:t> </w:t>
      </w:r>
      <w:r>
        <w:rPr>
          <w:spacing w:val="-5"/>
          <w:sz w:val="22"/>
        </w:rPr>
        <w:t>diversas</w:t>
      </w:r>
      <w:r>
        <w:rPr>
          <w:spacing w:val="-11"/>
          <w:sz w:val="22"/>
        </w:rPr>
        <w:t> </w:t>
      </w:r>
      <w:r>
        <w:rPr>
          <w:spacing w:val="-5"/>
          <w:sz w:val="22"/>
        </w:rPr>
        <w:t>épocas</w:t>
      </w:r>
      <w:r>
        <w:rPr>
          <w:spacing w:val="-11"/>
          <w:sz w:val="22"/>
        </w:rPr>
        <w:t> </w:t>
      </w:r>
      <w:r>
        <w:rPr>
          <w:spacing w:val="-4"/>
          <w:sz w:val="22"/>
        </w:rPr>
        <w:t>del</w:t>
      </w:r>
      <w:r>
        <w:rPr>
          <w:spacing w:val="-11"/>
          <w:sz w:val="22"/>
        </w:rPr>
        <w:t> </w:t>
      </w:r>
      <w:r>
        <w:rPr>
          <w:spacing w:val="-4"/>
          <w:sz w:val="22"/>
        </w:rPr>
        <w:t>año,</w:t>
      </w:r>
      <w:r>
        <w:rPr>
          <w:spacing w:val="-11"/>
          <w:sz w:val="22"/>
        </w:rPr>
        <w:t> </w:t>
      </w:r>
      <w:r>
        <w:rPr>
          <w:spacing w:val="-5"/>
          <w:sz w:val="22"/>
        </w:rPr>
        <w:t>Cambiando</w:t>
      </w:r>
      <w:r>
        <w:rPr>
          <w:spacing w:val="-11"/>
          <w:sz w:val="22"/>
        </w:rPr>
        <w:t> </w:t>
      </w:r>
      <w:r>
        <w:rPr>
          <w:spacing w:val="-3"/>
          <w:sz w:val="22"/>
        </w:rPr>
        <w:t>de</w:t>
      </w:r>
      <w:r>
        <w:rPr>
          <w:spacing w:val="-11"/>
          <w:sz w:val="22"/>
        </w:rPr>
        <w:t> </w:t>
      </w:r>
      <w:r>
        <w:rPr>
          <w:spacing w:val="-4"/>
          <w:sz w:val="22"/>
        </w:rPr>
        <w:t>tipo</w:t>
      </w:r>
      <w:r>
        <w:rPr>
          <w:spacing w:val="-11"/>
          <w:sz w:val="22"/>
        </w:rPr>
        <w:t> </w:t>
      </w:r>
      <w:r>
        <w:rPr>
          <w:spacing w:val="-3"/>
          <w:sz w:val="22"/>
        </w:rPr>
        <w:t>de</w:t>
      </w:r>
      <w:r>
        <w:rPr>
          <w:spacing w:val="-11"/>
          <w:sz w:val="22"/>
        </w:rPr>
        <w:t> </w:t>
      </w:r>
      <w:r>
        <w:rPr>
          <w:spacing w:val="-5"/>
          <w:sz w:val="22"/>
        </w:rPr>
        <w:t>plantas</w:t>
      </w:r>
      <w:r>
        <w:rPr>
          <w:spacing w:val="-11"/>
          <w:sz w:val="22"/>
        </w:rPr>
        <w:t> </w:t>
      </w:r>
      <w:r>
        <w:rPr>
          <w:spacing w:val="-3"/>
          <w:sz w:val="22"/>
        </w:rPr>
        <w:t>de</w:t>
      </w:r>
      <w:r>
        <w:rPr>
          <w:spacing w:val="-11"/>
          <w:sz w:val="22"/>
        </w:rPr>
        <w:t> </w:t>
      </w:r>
      <w:r>
        <w:rPr>
          <w:spacing w:val="-4"/>
          <w:sz w:val="22"/>
        </w:rPr>
        <w:t>forma</w:t>
      </w:r>
      <w:r>
        <w:rPr>
          <w:spacing w:val="-11"/>
          <w:sz w:val="22"/>
        </w:rPr>
        <w:t> </w:t>
      </w:r>
      <w:r>
        <w:rPr>
          <w:spacing w:val="-5"/>
          <w:sz w:val="22"/>
        </w:rPr>
        <w:t>natural.</w:t>
      </w:r>
    </w:p>
    <w:p>
      <w:pPr>
        <w:pStyle w:val="BodyText"/>
      </w:pPr>
    </w:p>
    <w:p>
      <w:pPr>
        <w:pStyle w:val="Heading3"/>
        <w:spacing w:line="240" w:lineRule="auto" w:before="129"/>
        <w:jc w:val="left"/>
        <w:rPr>
          <w:i/>
        </w:rPr>
      </w:pPr>
      <w:r>
        <w:rPr>
          <w:i/>
        </w:rPr>
        <w:t>Aportaciones sobre la sustentabilidad</w:t>
      </w:r>
    </w:p>
    <w:p>
      <w:pPr>
        <w:pStyle w:val="ListParagraph"/>
        <w:numPr>
          <w:ilvl w:val="1"/>
          <w:numId w:val="13"/>
        </w:numPr>
        <w:tabs>
          <w:tab w:pos="681" w:val="left" w:leader="none"/>
        </w:tabs>
        <w:spacing w:line="247" w:lineRule="auto" w:before="118" w:after="0"/>
        <w:ind w:left="680" w:right="112" w:hanging="283"/>
        <w:jc w:val="both"/>
        <w:rPr>
          <w:sz w:val="22"/>
        </w:rPr>
      </w:pPr>
      <w:r>
        <w:rPr>
          <w:sz w:val="22"/>
        </w:rPr>
        <w:t>Esta se da por sí misma pues este conjunto en contacto con la naturaleza per- mite y produce cambios en la generación de frío – calor - luz y humedad en algunas estaciones del</w:t>
      </w:r>
      <w:r>
        <w:rPr>
          <w:spacing w:val="-2"/>
          <w:sz w:val="22"/>
        </w:rPr>
        <w:t> </w:t>
      </w:r>
      <w:r>
        <w:rPr>
          <w:sz w:val="22"/>
        </w:rPr>
        <w:t>año.</w:t>
      </w:r>
    </w:p>
    <w:p>
      <w:pPr>
        <w:pStyle w:val="BodyText"/>
        <w:spacing w:before="9"/>
        <w:rPr>
          <w:sz w:val="20"/>
        </w:rPr>
      </w:pPr>
    </w:p>
    <w:p>
      <w:pPr>
        <w:pStyle w:val="ListParagraph"/>
        <w:numPr>
          <w:ilvl w:val="1"/>
          <w:numId w:val="13"/>
        </w:numPr>
        <w:tabs>
          <w:tab w:pos="680" w:val="left" w:leader="none"/>
          <w:tab w:pos="681" w:val="left" w:leader="none"/>
        </w:tabs>
        <w:spacing w:line="240" w:lineRule="auto" w:before="0" w:after="0"/>
        <w:ind w:left="680" w:right="0" w:hanging="283"/>
        <w:jc w:val="left"/>
        <w:rPr>
          <w:sz w:val="22"/>
        </w:rPr>
      </w:pPr>
      <w:r>
        <w:rPr>
          <w:sz w:val="22"/>
        </w:rPr>
        <w:t>Funciona como reloj solar sobre todo durante el solsticio de</w:t>
      </w:r>
      <w:r>
        <w:rPr>
          <w:spacing w:val="-25"/>
          <w:sz w:val="22"/>
        </w:rPr>
        <w:t> </w:t>
      </w:r>
      <w:r>
        <w:rPr>
          <w:sz w:val="22"/>
        </w:rPr>
        <w:t>primavera.</w:t>
      </w:r>
    </w:p>
    <w:p>
      <w:pPr>
        <w:pStyle w:val="BodyText"/>
      </w:pPr>
    </w:p>
    <w:p>
      <w:pPr>
        <w:pStyle w:val="Heading3"/>
        <w:spacing w:line="240" w:lineRule="auto" w:before="136"/>
        <w:jc w:val="left"/>
        <w:rPr>
          <w:i/>
        </w:rPr>
      </w:pPr>
      <w:r>
        <w:rPr>
          <w:i/>
        </w:rPr>
        <w:t>Aportaciones sobre la calidad de vida</w:t>
      </w:r>
    </w:p>
    <w:p>
      <w:pPr>
        <w:pStyle w:val="ListParagraph"/>
        <w:numPr>
          <w:ilvl w:val="1"/>
          <w:numId w:val="13"/>
        </w:numPr>
        <w:tabs>
          <w:tab w:pos="680" w:val="left" w:leader="none"/>
          <w:tab w:pos="681" w:val="left" w:leader="none"/>
        </w:tabs>
        <w:spacing w:line="247" w:lineRule="auto" w:before="118" w:after="0"/>
        <w:ind w:left="680" w:right="111" w:hanging="283"/>
        <w:jc w:val="left"/>
        <w:rPr>
          <w:sz w:val="22"/>
        </w:rPr>
      </w:pPr>
      <w:r>
        <w:rPr>
          <w:spacing w:val="-3"/>
          <w:sz w:val="22"/>
        </w:rPr>
        <w:t>Se</w:t>
      </w:r>
      <w:r>
        <w:rPr>
          <w:spacing w:val="-7"/>
          <w:sz w:val="22"/>
        </w:rPr>
        <w:t> </w:t>
      </w:r>
      <w:r>
        <w:rPr>
          <w:spacing w:val="-5"/>
          <w:sz w:val="22"/>
        </w:rPr>
        <w:t>produce</w:t>
      </w:r>
      <w:r>
        <w:rPr>
          <w:spacing w:val="-7"/>
          <w:sz w:val="22"/>
        </w:rPr>
        <w:t> </w:t>
      </w:r>
      <w:r>
        <w:rPr>
          <w:sz w:val="22"/>
        </w:rPr>
        <w:t>a</w:t>
      </w:r>
      <w:r>
        <w:rPr>
          <w:spacing w:val="-7"/>
          <w:sz w:val="22"/>
        </w:rPr>
        <w:t> </w:t>
      </w:r>
      <w:r>
        <w:rPr>
          <w:spacing w:val="-5"/>
          <w:sz w:val="22"/>
        </w:rPr>
        <w:t>través</w:t>
      </w:r>
      <w:r>
        <w:rPr>
          <w:spacing w:val="-8"/>
          <w:sz w:val="22"/>
        </w:rPr>
        <w:t> </w:t>
      </w:r>
      <w:r>
        <w:rPr>
          <w:spacing w:val="-4"/>
          <w:sz w:val="22"/>
        </w:rPr>
        <w:t>del</w:t>
      </w:r>
      <w:r>
        <w:rPr>
          <w:spacing w:val="-7"/>
          <w:sz w:val="22"/>
        </w:rPr>
        <w:t> </w:t>
      </w:r>
      <w:r>
        <w:rPr>
          <w:spacing w:val="-4"/>
          <w:sz w:val="22"/>
        </w:rPr>
        <w:t>uso</w:t>
      </w:r>
      <w:r>
        <w:rPr>
          <w:spacing w:val="-8"/>
          <w:sz w:val="22"/>
        </w:rPr>
        <w:t> </w:t>
      </w:r>
      <w:r>
        <w:rPr>
          <w:sz w:val="22"/>
        </w:rPr>
        <w:t>y</w:t>
      </w:r>
      <w:r>
        <w:rPr>
          <w:spacing w:val="-8"/>
          <w:sz w:val="22"/>
        </w:rPr>
        <w:t> </w:t>
      </w:r>
      <w:r>
        <w:rPr>
          <w:spacing w:val="-5"/>
          <w:sz w:val="22"/>
        </w:rPr>
        <w:t>vivencias</w:t>
      </w:r>
      <w:r>
        <w:rPr>
          <w:spacing w:val="-7"/>
          <w:sz w:val="22"/>
        </w:rPr>
        <w:t> </w:t>
      </w:r>
      <w:r>
        <w:rPr>
          <w:spacing w:val="-3"/>
          <w:sz w:val="22"/>
        </w:rPr>
        <w:t>en</w:t>
      </w:r>
      <w:r>
        <w:rPr>
          <w:spacing w:val="-8"/>
          <w:sz w:val="22"/>
        </w:rPr>
        <w:t> </w:t>
      </w:r>
      <w:r>
        <w:rPr>
          <w:spacing w:val="-3"/>
          <w:sz w:val="22"/>
        </w:rPr>
        <w:t>el</w:t>
      </w:r>
      <w:r>
        <w:rPr>
          <w:spacing w:val="-7"/>
          <w:sz w:val="22"/>
        </w:rPr>
        <w:t> </w:t>
      </w:r>
      <w:r>
        <w:rPr>
          <w:spacing w:val="-5"/>
          <w:sz w:val="22"/>
        </w:rPr>
        <w:t>monumento,</w:t>
      </w:r>
      <w:r>
        <w:rPr>
          <w:spacing w:val="-8"/>
          <w:sz w:val="22"/>
        </w:rPr>
        <w:t> </w:t>
      </w:r>
      <w:r>
        <w:rPr>
          <w:spacing w:val="-3"/>
          <w:sz w:val="22"/>
        </w:rPr>
        <w:t>el</w:t>
      </w:r>
      <w:r>
        <w:rPr>
          <w:spacing w:val="-7"/>
          <w:sz w:val="22"/>
        </w:rPr>
        <w:t> </w:t>
      </w:r>
      <w:r>
        <w:rPr>
          <w:spacing w:val="-4"/>
          <w:sz w:val="22"/>
        </w:rPr>
        <w:t>cual</w:t>
      </w:r>
      <w:r>
        <w:rPr>
          <w:spacing w:val="-8"/>
          <w:sz w:val="22"/>
        </w:rPr>
        <w:t> </w:t>
      </w:r>
      <w:r>
        <w:rPr>
          <w:spacing w:val="-5"/>
          <w:sz w:val="22"/>
        </w:rPr>
        <w:t>proporciona</w:t>
      </w:r>
      <w:r>
        <w:rPr>
          <w:spacing w:val="-7"/>
          <w:sz w:val="22"/>
        </w:rPr>
        <w:t> </w:t>
      </w:r>
      <w:r>
        <w:rPr>
          <w:spacing w:val="-4"/>
          <w:sz w:val="22"/>
        </w:rPr>
        <w:t>sa- </w:t>
      </w:r>
      <w:r>
        <w:rPr>
          <w:spacing w:val="-5"/>
          <w:sz w:val="22"/>
        </w:rPr>
        <w:t>tisfactores </w:t>
      </w:r>
      <w:r>
        <w:rPr>
          <w:spacing w:val="-4"/>
          <w:sz w:val="22"/>
        </w:rPr>
        <w:t>del orden del </w:t>
      </w:r>
      <w:r>
        <w:rPr>
          <w:spacing w:val="-6"/>
          <w:sz w:val="22"/>
        </w:rPr>
        <w:t>bienestar, </w:t>
      </w:r>
      <w:r>
        <w:rPr>
          <w:spacing w:val="-4"/>
          <w:sz w:val="22"/>
        </w:rPr>
        <w:t>del </w:t>
      </w:r>
      <w:r>
        <w:rPr>
          <w:spacing w:val="-5"/>
          <w:sz w:val="22"/>
        </w:rPr>
        <w:t>agrado, </w:t>
      </w:r>
      <w:r>
        <w:rPr>
          <w:spacing w:val="-3"/>
          <w:sz w:val="22"/>
        </w:rPr>
        <w:t>de </w:t>
      </w:r>
      <w:r>
        <w:rPr>
          <w:spacing w:val="-5"/>
          <w:sz w:val="22"/>
        </w:rPr>
        <w:t>percepción espiritual </w:t>
      </w:r>
      <w:r>
        <w:rPr>
          <w:sz w:val="22"/>
        </w:rPr>
        <w:t>y</w:t>
      </w:r>
      <w:r>
        <w:rPr>
          <w:spacing w:val="-25"/>
          <w:sz w:val="22"/>
        </w:rPr>
        <w:t> </w:t>
      </w:r>
      <w:r>
        <w:rPr>
          <w:spacing w:val="-5"/>
          <w:sz w:val="22"/>
        </w:rPr>
        <w:t>espacial.</w:t>
      </w:r>
    </w:p>
    <w:p>
      <w:pPr>
        <w:pStyle w:val="BodyText"/>
      </w:pPr>
    </w:p>
    <w:p>
      <w:pPr>
        <w:pStyle w:val="BodyText"/>
      </w:pPr>
    </w:p>
    <w:p>
      <w:pPr>
        <w:pStyle w:val="Heading2"/>
        <w:spacing w:before="136"/>
        <w:jc w:val="left"/>
      </w:pPr>
      <w:r>
        <w:rPr/>
        <w:t>Bibliografía</w:t>
      </w:r>
    </w:p>
    <w:p>
      <w:pPr>
        <w:pStyle w:val="BodyText"/>
        <w:spacing w:before="5"/>
        <w:rPr>
          <w:b/>
        </w:rPr>
      </w:pPr>
    </w:p>
    <w:p>
      <w:pPr>
        <w:spacing w:before="0"/>
        <w:ind w:left="113" w:right="0" w:firstLine="0"/>
        <w:jc w:val="left"/>
        <w:rPr>
          <w:sz w:val="22"/>
        </w:rPr>
      </w:pPr>
      <w:r>
        <w:rPr>
          <w:sz w:val="22"/>
        </w:rPr>
        <w:t>Bassegoda, Nonell J. (2011), </w:t>
      </w:r>
      <w:r>
        <w:rPr>
          <w:i/>
          <w:sz w:val="22"/>
        </w:rPr>
        <w:t>El Mestre Gaudí, </w:t>
      </w:r>
      <w:r>
        <w:rPr>
          <w:sz w:val="22"/>
        </w:rPr>
        <w:t>Lleida, Pagés Editors.</w:t>
      </w:r>
    </w:p>
    <w:p>
      <w:pPr>
        <w:spacing w:line="247" w:lineRule="auto" w:before="7"/>
        <w:ind w:left="113" w:right="99" w:firstLine="0"/>
        <w:jc w:val="left"/>
        <w:rPr>
          <w:sz w:val="22"/>
        </w:rPr>
      </w:pPr>
      <w:r>
        <w:rPr>
          <w:sz w:val="22"/>
        </w:rPr>
        <w:t>Heyman, Jacques (2005), </w:t>
      </w:r>
      <w:r>
        <w:rPr>
          <w:i/>
          <w:sz w:val="22"/>
        </w:rPr>
        <w:t>El esqueleto de piedra, </w:t>
      </w:r>
      <w:r>
        <w:rPr>
          <w:sz w:val="22"/>
        </w:rPr>
        <w:t>Madrid, Instituto Juan de Herrera. Salvadori, M.; Heller (1998), </w:t>
      </w:r>
      <w:r>
        <w:rPr>
          <w:i/>
          <w:sz w:val="22"/>
        </w:rPr>
        <w:t>Estructuras para arquitectos, </w:t>
      </w:r>
      <w:r>
        <w:rPr>
          <w:sz w:val="22"/>
        </w:rPr>
        <w:t>Madrid, Kliczowski.</w:t>
      </w:r>
    </w:p>
    <w:p>
      <w:pPr>
        <w:spacing w:after="0" w:line="247" w:lineRule="auto"/>
        <w:jc w:val="left"/>
        <w:rPr>
          <w:sz w:val="22"/>
        </w:rPr>
        <w:sectPr>
          <w:pgSz w:w="9640" w:h="13040"/>
          <w:pgMar w:header="0" w:footer="956" w:top="1080" w:bottom="1140" w:left="102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8"/>
        </w:rPr>
      </w:pPr>
    </w:p>
    <w:p>
      <w:pPr>
        <w:pStyle w:val="Heading1"/>
        <w:spacing w:line="334" w:lineRule="exact" w:before="59"/>
      </w:pPr>
      <w:r>
        <w:rPr/>
        <w:t>Calidad del aire en interiores,</w:t>
      </w:r>
    </w:p>
    <w:p>
      <w:pPr>
        <w:spacing w:line="334" w:lineRule="exact" w:before="0"/>
        <w:ind w:left="769" w:right="769" w:firstLine="0"/>
        <w:jc w:val="center"/>
        <w:rPr>
          <w:b/>
          <w:sz w:val="32"/>
        </w:rPr>
      </w:pPr>
      <w:r>
        <w:rPr>
          <w:b/>
          <w:sz w:val="32"/>
        </w:rPr>
        <w:t>un proceso de purificación sustentable</w:t>
      </w:r>
    </w:p>
    <w:p>
      <w:pPr>
        <w:pStyle w:val="BodyText"/>
        <w:spacing w:before="11"/>
        <w:rPr>
          <w:b/>
          <w:sz w:val="43"/>
        </w:rPr>
      </w:pPr>
    </w:p>
    <w:p>
      <w:pPr>
        <w:spacing w:line="247" w:lineRule="auto" w:before="0"/>
        <w:ind w:left="5194" w:right="111" w:firstLine="250"/>
        <w:jc w:val="right"/>
        <w:rPr>
          <w:i/>
          <w:sz w:val="12"/>
        </w:rPr>
      </w:pPr>
      <w:r>
        <w:rPr>
          <w:i/>
          <w:sz w:val="22"/>
        </w:rPr>
        <w:t>Victoria León Ricardo</w:t>
      </w:r>
      <w:r>
        <w:rPr>
          <w:i/>
          <w:position w:val="7"/>
          <w:sz w:val="12"/>
        </w:rPr>
        <w:t>1</w:t>
      </w:r>
      <w:r>
        <w:rPr>
          <w:i/>
          <w:w w:val="106"/>
          <w:position w:val="7"/>
          <w:sz w:val="12"/>
        </w:rPr>
        <w:t> </w:t>
      </w:r>
      <w:hyperlink r:id="rId76">
        <w:r>
          <w:rPr>
            <w:i/>
            <w:sz w:val="22"/>
          </w:rPr>
          <w:t>rvictoria1</w:t>
        </w:r>
      </w:hyperlink>
      <w:hyperlink r:id="rId77">
        <w:r>
          <w:rPr>
            <w:i/>
            <w:sz w:val="22"/>
          </w:rPr>
          <w:t>1@hotmail.com</w:t>
        </w:r>
      </w:hyperlink>
      <w:r>
        <w:rPr>
          <w:i/>
          <w:sz w:val="22"/>
        </w:rPr>
        <w:t> Flores Estrada Jaime</w:t>
      </w:r>
      <w:r>
        <w:rPr>
          <w:i/>
          <w:position w:val="7"/>
          <w:sz w:val="12"/>
        </w:rPr>
        <w:t>2</w:t>
      </w:r>
      <w:r>
        <w:rPr>
          <w:i/>
          <w:w w:val="106"/>
          <w:position w:val="7"/>
          <w:sz w:val="12"/>
        </w:rPr>
        <w:t> </w:t>
      </w:r>
      <w:hyperlink r:id="rId78">
        <w:r>
          <w:rPr>
            <w:i/>
            <w:sz w:val="22"/>
          </w:rPr>
          <w:t>jfest1@gmail.com</w:t>
        </w:r>
      </w:hyperlink>
      <w:r>
        <w:rPr>
          <w:i/>
          <w:sz w:val="22"/>
        </w:rPr>
        <w:t> Victoria Uribe Ricardo</w:t>
      </w:r>
      <w:r>
        <w:rPr>
          <w:i/>
          <w:position w:val="7"/>
          <w:sz w:val="12"/>
        </w:rPr>
        <w:t>3</w:t>
      </w:r>
    </w:p>
    <w:p>
      <w:pPr>
        <w:spacing w:line="253" w:lineRule="exact" w:before="0"/>
        <w:ind w:left="103" w:right="111" w:firstLine="0"/>
        <w:jc w:val="right"/>
        <w:rPr>
          <w:i/>
          <w:sz w:val="22"/>
        </w:rPr>
      </w:pPr>
      <w:hyperlink r:id="rId79">
        <w:r>
          <w:rPr>
            <w:i/>
            <w:sz w:val="22"/>
          </w:rPr>
          <w:t>winngedvictory@hotmail.com</w:t>
        </w:r>
      </w:hyperlink>
    </w:p>
    <w:p>
      <w:pPr>
        <w:pStyle w:val="BodyText"/>
        <w:rPr>
          <w:i/>
          <w:sz w:val="20"/>
        </w:rPr>
      </w:pPr>
    </w:p>
    <w:p>
      <w:pPr>
        <w:pStyle w:val="BodyText"/>
        <w:spacing w:before="3"/>
        <w:rPr>
          <w:i/>
          <w:sz w:val="20"/>
        </w:rPr>
      </w:pPr>
    </w:p>
    <w:p>
      <w:pPr>
        <w:pStyle w:val="Heading2"/>
        <w:spacing w:before="66"/>
        <w:jc w:val="left"/>
      </w:pPr>
      <w:r>
        <w:rPr/>
        <w:t>Resumen</w:t>
      </w:r>
    </w:p>
    <w:p>
      <w:pPr>
        <w:pStyle w:val="BodyText"/>
        <w:spacing w:before="5"/>
        <w:rPr>
          <w:b/>
        </w:rPr>
      </w:pPr>
    </w:p>
    <w:p>
      <w:pPr>
        <w:pStyle w:val="BodyText"/>
        <w:spacing w:line="247" w:lineRule="auto"/>
        <w:ind w:left="113" w:right="111"/>
        <w:jc w:val="both"/>
      </w:pPr>
      <w:r>
        <w:rPr/>
        <w:t>La calidad de vida de quienes habitan o trabajan en casas, departamentos, oficinas  o cualquier otro espacio habitable en gran parte puede darse gracias a la calidad del aire en interiores. Este espacio es un sistema complejo que conforman dos subcon- juntos de comportamientos, el “síndrome del edificio enfermo” y la “sensibilidad química múltiple”. Estos aspectos negativos pueden ser mitigados de forma am- bientalmente sustentable por medio del uso de plantas específicas que absorben a los contaminantes ambientales. El diseño de receptáculos estéticamente atractivos y tecnológicamente útiles es un</w:t>
      </w:r>
      <w:r>
        <w:rPr>
          <w:spacing w:val="-2"/>
        </w:rPr>
        <w:t> </w:t>
      </w:r>
      <w:r>
        <w:rPr/>
        <w:t>reto.</w:t>
      </w:r>
    </w:p>
    <w:p>
      <w:pPr>
        <w:spacing w:line="253" w:lineRule="exact" w:before="0"/>
        <w:ind w:left="113" w:right="0" w:firstLine="0"/>
        <w:jc w:val="left"/>
        <w:rPr>
          <w:sz w:val="22"/>
        </w:rPr>
      </w:pPr>
      <w:r>
        <w:rPr>
          <w:b/>
          <w:sz w:val="22"/>
        </w:rPr>
        <w:t>Palabras clave: </w:t>
      </w:r>
      <w:r>
        <w:rPr>
          <w:sz w:val="22"/>
        </w:rPr>
        <w:t>síndrome del edificio enfermo y sensibilidad química múltiple.</w:t>
      </w:r>
    </w:p>
    <w:p>
      <w:pPr>
        <w:pStyle w:val="BodyText"/>
      </w:pPr>
    </w:p>
    <w:p>
      <w:pPr>
        <w:pStyle w:val="BodyText"/>
      </w:pPr>
    </w:p>
    <w:p>
      <w:pPr>
        <w:pStyle w:val="BodyText"/>
      </w:pPr>
    </w:p>
    <w:p>
      <w:pPr>
        <w:pStyle w:val="BodyText"/>
      </w:pPr>
    </w:p>
    <w:p>
      <w:pPr>
        <w:pStyle w:val="BodyText"/>
      </w:pPr>
    </w:p>
    <w:p>
      <w:pPr>
        <w:pStyle w:val="ListParagraph"/>
        <w:numPr>
          <w:ilvl w:val="0"/>
          <w:numId w:val="14"/>
        </w:numPr>
        <w:tabs>
          <w:tab w:pos="447" w:val="left" w:leader="none"/>
          <w:tab w:pos="448" w:val="left" w:leader="none"/>
        </w:tabs>
        <w:spacing w:line="254" w:lineRule="auto" w:before="190" w:after="0"/>
        <w:ind w:left="397" w:right="111" w:hanging="284"/>
        <w:jc w:val="left"/>
        <w:rPr>
          <w:sz w:val="18"/>
        </w:rPr>
      </w:pPr>
      <w:r>
        <w:rPr>
          <w:sz w:val="18"/>
        </w:rPr>
        <w:t>Maestro en Seguridad e Higiene Industrial. Profesor de Tiempo Completo de la Facultad de Quí- mica. Ingeniería Química. Área de Fisicoquímica</w:t>
      </w:r>
      <w:r>
        <w:rPr>
          <w:spacing w:val="-30"/>
          <w:sz w:val="18"/>
        </w:rPr>
        <w:t> </w:t>
      </w:r>
      <w:r>
        <w:rPr>
          <w:sz w:val="18"/>
        </w:rPr>
        <w:t>UAEMéx.</w:t>
      </w:r>
    </w:p>
    <w:p>
      <w:pPr>
        <w:pStyle w:val="ListParagraph"/>
        <w:numPr>
          <w:ilvl w:val="0"/>
          <w:numId w:val="14"/>
        </w:numPr>
        <w:tabs>
          <w:tab w:pos="438" w:val="left" w:leader="none"/>
          <w:tab w:pos="439" w:val="left" w:leader="none"/>
        </w:tabs>
        <w:spacing w:line="254" w:lineRule="auto" w:before="1" w:after="0"/>
        <w:ind w:left="397" w:right="111" w:hanging="284"/>
        <w:jc w:val="left"/>
        <w:rPr>
          <w:sz w:val="18"/>
        </w:rPr>
      </w:pPr>
      <w:r>
        <w:rPr>
          <w:sz w:val="18"/>
        </w:rPr>
        <w:t>Doctor</w:t>
      </w:r>
      <w:r>
        <w:rPr>
          <w:spacing w:val="-8"/>
          <w:sz w:val="18"/>
        </w:rPr>
        <w:t> </w:t>
      </w:r>
      <w:r>
        <w:rPr>
          <w:sz w:val="18"/>
        </w:rPr>
        <w:t>en</w:t>
      </w:r>
      <w:r>
        <w:rPr>
          <w:spacing w:val="-8"/>
          <w:sz w:val="18"/>
        </w:rPr>
        <w:t> </w:t>
      </w:r>
      <w:r>
        <w:rPr>
          <w:sz w:val="18"/>
        </w:rPr>
        <w:t>Ciencia</w:t>
      </w:r>
      <w:r>
        <w:rPr>
          <w:spacing w:val="-8"/>
          <w:sz w:val="18"/>
        </w:rPr>
        <w:t> </w:t>
      </w:r>
      <w:r>
        <w:rPr>
          <w:sz w:val="18"/>
        </w:rPr>
        <w:t>de</w:t>
      </w:r>
      <w:r>
        <w:rPr>
          <w:spacing w:val="-8"/>
          <w:sz w:val="18"/>
        </w:rPr>
        <w:t> </w:t>
      </w:r>
      <w:r>
        <w:rPr>
          <w:sz w:val="18"/>
        </w:rPr>
        <w:t>Materiales.</w:t>
      </w:r>
      <w:r>
        <w:rPr>
          <w:spacing w:val="-8"/>
          <w:sz w:val="18"/>
        </w:rPr>
        <w:t> </w:t>
      </w:r>
      <w:r>
        <w:rPr>
          <w:sz w:val="18"/>
        </w:rPr>
        <w:t>Profesor</w:t>
      </w:r>
      <w:r>
        <w:rPr>
          <w:spacing w:val="-8"/>
          <w:sz w:val="18"/>
        </w:rPr>
        <w:t> </w:t>
      </w:r>
      <w:r>
        <w:rPr>
          <w:sz w:val="18"/>
        </w:rPr>
        <w:t>de</w:t>
      </w:r>
      <w:r>
        <w:rPr>
          <w:spacing w:val="-11"/>
          <w:sz w:val="18"/>
        </w:rPr>
        <w:t> </w:t>
      </w:r>
      <w:r>
        <w:rPr>
          <w:sz w:val="18"/>
        </w:rPr>
        <w:t>Tiempo</w:t>
      </w:r>
      <w:r>
        <w:rPr>
          <w:spacing w:val="-8"/>
          <w:sz w:val="18"/>
        </w:rPr>
        <w:t> </w:t>
      </w:r>
      <w:r>
        <w:rPr>
          <w:sz w:val="18"/>
        </w:rPr>
        <w:t>completo</w:t>
      </w:r>
      <w:r>
        <w:rPr>
          <w:spacing w:val="-8"/>
          <w:sz w:val="18"/>
        </w:rPr>
        <w:t> </w:t>
      </w:r>
      <w:r>
        <w:rPr>
          <w:sz w:val="18"/>
        </w:rPr>
        <w:t>de</w:t>
      </w:r>
      <w:r>
        <w:rPr>
          <w:spacing w:val="-8"/>
          <w:sz w:val="18"/>
        </w:rPr>
        <w:t> </w:t>
      </w:r>
      <w:r>
        <w:rPr>
          <w:sz w:val="18"/>
        </w:rPr>
        <w:t>la</w:t>
      </w:r>
      <w:r>
        <w:rPr>
          <w:spacing w:val="-8"/>
          <w:sz w:val="18"/>
        </w:rPr>
        <w:t> </w:t>
      </w:r>
      <w:r>
        <w:rPr>
          <w:sz w:val="18"/>
        </w:rPr>
        <w:t>Facultad</w:t>
      </w:r>
      <w:r>
        <w:rPr>
          <w:spacing w:val="-8"/>
          <w:sz w:val="18"/>
        </w:rPr>
        <w:t> </w:t>
      </w:r>
      <w:r>
        <w:rPr>
          <w:sz w:val="18"/>
        </w:rPr>
        <w:t>de</w:t>
      </w:r>
      <w:r>
        <w:rPr>
          <w:spacing w:val="-8"/>
          <w:sz w:val="18"/>
        </w:rPr>
        <w:t> </w:t>
      </w:r>
      <w:r>
        <w:rPr>
          <w:sz w:val="18"/>
        </w:rPr>
        <w:t>Química.</w:t>
      </w:r>
      <w:r>
        <w:rPr>
          <w:spacing w:val="-8"/>
          <w:sz w:val="18"/>
        </w:rPr>
        <w:t> </w:t>
      </w:r>
      <w:r>
        <w:rPr>
          <w:sz w:val="18"/>
        </w:rPr>
        <w:t>Quími- co Área de Fisicoquímica.</w:t>
      </w:r>
      <w:r>
        <w:rPr>
          <w:spacing w:val="-24"/>
          <w:sz w:val="18"/>
        </w:rPr>
        <w:t> </w:t>
      </w:r>
      <w:r>
        <w:rPr>
          <w:sz w:val="18"/>
        </w:rPr>
        <w:t>UAEMéx.</w:t>
      </w:r>
    </w:p>
    <w:p>
      <w:pPr>
        <w:pStyle w:val="ListParagraph"/>
        <w:numPr>
          <w:ilvl w:val="0"/>
          <w:numId w:val="14"/>
        </w:numPr>
        <w:tabs>
          <w:tab w:pos="462" w:val="left" w:leader="none"/>
          <w:tab w:pos="463" w:val="left" w:leader="none"/>
        </w:tabs>
        <w:spacing w:line="240" w:lineRule="auto" w:before="1" w:after="0"/>
        <w:ind w:left="462" w:right="0" w:hanging="349"/>
        <w:jc w:val="left"/>
        <w:rPr>
          <w:sz w:val="18"/>
        </w:rPr>
      </w:pPr>
      <w:r>
        <w:rPr>
          <w:sz w:val="18"/>
        </w:rPr>
        <w:t>Doctor</w:t>
      </w:r>
      <w:r>
        <w:rPr>
          <w:spacing w:val="19"/>
          <w:sz w:val="18"/>
        </w:rPr>
        <w:t> </w:t>
      </w:r>
      <w:r>
        <w:rPr>
          <w:sz w:val="18"/>
        </w:rPr>
        <w:t>en</w:t>
      </w:r>
      <w:r>
        <w:rPr>
          <w:spacing w:val="19"/>
          <w:sz w:val="18"/>
        </w:rPr>
        <w:t> </w:t>
      </w:r>
      <w:r>
        <w:rPr>
          <w:sz w:val="18"/>
        </w:rPr>
        <w:t>Diseño</w:t>
      </w:r>
      <w:r>
        <w:rPr>
          <w:spacing w:val="19"/>
          <w:sz w:val="18"/>
        </w:rPr>
        <w:t> </w:t>
      </w:r>
      <w:r>
        <w:rPr>
          <w:sz w:val="18"/>
        </w:rPr>
        <w:t>Sustentable.</w:t>
      </w:r>
      <w:r>
        <w:rPr>
          <w:spacing w:val="19"/>
          <w:sz w:val="18"/>
        </w:rPr>
        <w:t> </w:t>
      </w:r>
      <w:r>
        <w:rPr>
          <w:sz w:val="18"/>
        </w:rPr>
        <w:t>Profesor</w:t>
      </w:r>
      <w:r>
        <w:rPr>
          <w:spacing w:val="19"/>
          <w:sz w:val="18"/>
        </w:rPr>
        <w:t> </w:t>
      </w:r>
      <w:r>
        <w:rPr>
          <w:sz w:val="18"/>
        </w:rPr>
        <w:t>de</w:t>
      </w:r>
      <w:r>
        <w:rPr>
          <w:spacing w:val="15"/>
          <w:sz w:val="18"/>
        </w:rPr>
        <w:t> </w:t>
      </w:r>
      <w:r>
        <w:rPr>
          <w:sz w:val="18"/>
        </w:rPr>
        <w:t>Tiempo</w:t>
      </w:r>
      <w:r>
        <w:rPr>
          <w:spacing w:val="19"/>
          <w:sz w:val="18"/>
        </w:rPr>
        <w:t> </w:t>
      </w:r>
      <w:r>
        <w:rPr>
          <w:sz w:val="18"/>
        </w:rPr>
        <w:t>Completo</w:t>
      </w:r>
      <w:r>
        <w:rPr>
          <w:spacing w:val="19"/>
          <w:sz w:val="18"/>
        </w:rPr>
        <w:t> </w:t>
      </w:r>
      <w:r>
        <w:rPr>
          <w:sz w:val="18"/>
        </w:rPr>
        <w:t>de</w:t>
      </w:r>
      <w:r>
        <w:rPr>
          <w:spacing w:val="19"/>
          <w:sz w:val="18"/>
        </w:rPr>
        <w:t> </w:t>
      </w:r>
      <w:r>
        <w:rPr>
          <w:sz w:val="18"/>
        </w:rPr>
        <w:t>la</w:t>
      </w:r>
      <w:r>
        <w:rPr>
          <w:spacing w:val="19"/>
          <w:sz w:val="18"/>
        </w:rPr>
        <w:t> </w:t>
      </w:r>
      <w:r>
        <w:rPr>
          <w:sz w:val="18"/>
        </w:rPr>
        <w:t>Facultad</w:t>
      </w:r>
      <w:r>
        <w:rPr>
          <w:spacing w:val="19"/>
          <w:sz w:val="18"/>
        </w:rPr>
        <w:t> </w:t>
      </w:r>
      <w:r>
        <w:rPr>
          <w:sz w:val="18"/>
        </w:rPr>
        <w:t>de</w:t>
      </w:r>
      <w:r>
        <w:rPr>
          <w:spacing w:val="9"/>
          <w:sz w:val="18"/>
        </w:rPr>
        <w:t> </w:t>
      </w:r>
      <w:r>
        <w:rPr>
          <w:sz w:val="18"/>
        </w:rPr>
        <w:t>Arquitectura</w:t>
      </w:r>
      <w:r>
        <w:rPr>
          <w:spacing w:val="19"/>
          <w:sz w:val="18"/>
        </w:rPr>
        <w:t> </w:t>
      </w:r>
      <w:r>
        <w:rPr>
          <w:sz w:val="18"/>
        </w:rPr>
        <w:t>y</w:t>
      </w:r>
    </w:p>
    <w:p>
      <w:pPr>
        <w:spacing w:before="13"/>
        <w:ind w:left="397" w:right="0" w:firstLine="0"/>
        <w:jc w:val="left"/>
        <w:rPr>
          <w:sz w:val="18"/>
        </w:rPr>
      </w:pPr>
      <w:r>
        <w:rPr>
          <w:sz w:val="18"/>
        </w:rPr>
        <w:t>Diseño. Diseño Industrial. Área de Sustentabilidad</w:t>
      </w:r>
    </w:p>
    <w:p>
      <w:pPr>
        <w:spacing w:after="0"/>
        <w:jc w:val="left"/>
        <w:rPr>
          <w:sz w:val="18"/>
        </w:rPr>
        <w:sectPr>
          <w:pgSz w:w="9640" w:h="13040"/>
          <w:pgMar w:header="0" w:footer="956" w:top="1200" w:bottom="114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20"/>
        </w:rPr>
      </w:pPr>
    </w:p>
    <w:p>
      <w:pPr>
        <w:pStyle w:val="Heading2"/>
        <w:spacing w:before="202"/>
      </w:pPr>
      <w:r>
        <w:rPr/>
        <w:t>Abstract</w:t>
      </w:r>
    </w:p>
    <w:p>
      <w:pPr>
        <w:pStyle w:val="BodyText"/>
        <w:spacing w:before="5"/>
        <w:rPr>
          <w:b/>
        </w:rPr>
      </w:pPr>
    </w:p>
    <w:p>
      <w:pPr>
        <w:pStyle w:val="BodyText"/>
        <w:spacing w:line="247" w:lineRule="auto"/>
        <w:ind w:left="113" w:right="111"/>
        <w:jc w:val="both"/>
      </w:pPr>
      <w:r>
        <w:rPr/>
        <w:t>Quality of life of those that live or work in places like homes, apartments offices or other closed spaces is proportional to indoor air quality. To define the environment like a complex system gives as a result of that two main groups: “sickness building syndrome” and “multiple chemical sensitivity”. These negative aspects can be mi- tigated thru the environmental sustainable use of specific plants that absorbs the particles in the form of airborne contaminants. The design of receptacles with good shape, and technologically useful is a challenge.</w:t>
      </w:r>
    </w:p>
    <w:p>
      <w:pPr>
        <w:pStyle w:val="BodyText"/>
        <w:spacing w:line="253" w:lineRule="exact"/>
        <w:ind w:left="113"/>
        <w:jc w:val="both"/>
      </w:pPr>
      <w:r>
        <w:rPr>
          <w:b/>
        </w:rPr>
        <w:t>Keywords: </w:t>
      </w:r>
      <w:r>
        <w:rPr/>
        <w:t>sickness building syndrome and multiple chemical sensibility.</w:t>
      </w:r>
    </w:p>
    <w:p>
      <w:pPr>
        <w:pStyle w:val="BodyText"/>
      </w:pPr>
    </w:p>
    <w:p>
      <w:pPr>
        <w:pStyle w:val="BodyText"/>
        <w:rPr>
          <w:sz w:val="24"/>
        </w:rPr>
      </w:pPr>
    </w:p>
    <w:p>
      <w:pPr>
        <w:pStyle w:val="Heading2"/>
      </w:pPr>
      <w:r>
        <w:rPr/>
        <w:t>Introducción</w:t>
      </w:r>
    </w:p>
    <w:p>
      <w:pPr>
        <w:pStyle w:val="BodyText"/>
        <w:spacing w:before="5"/>
        <w:rPr>
          <w:b/>
        </w:rPr>
      </w:pPr>
    </w:p>
    <w:p>
      <w:pPr>
        <w:pStyle w:val="BodyText"/>
        <w:spacing w:line="247" w:lineRule="auto"/>
        <w:ind w:left="727" w:right="111"/>
        <w:jc w:val="both"/>
      </w:pPr>
      <w:r>
        <w:rPr/>
        <w:pict>
          <v:shape style="position:absolute;margin-left:56.692902pt;margin-top:-4.180131pt;width:30.75pt;height:50.3pt;mso-position-horizontal-relative:page;mso-position-vertical-relative:paragraph;z-index:-245656" type="#_x0000_t202" filled="false" stroked="false">
            <v:textbox inset="0,0,0,0">
              <w:txbxContent>
                <w:p>
                  <w:pPr>
                    <w:spacing w:line="1005" w:lineRule="exact" w:before="0"/>
                    <w:ind w:left="0" w:right="0" w:firstLine="0"/>
                    <w:jc w:val="left"/>
                    <w:rPr>
                      <w:sz w:val="100"/>
                    </w:rPr>
                  </w:pPr>
                  <w:r>
                    <w:rPr>
                      <w:w w:val="100"/>
                      <w:sz w:val="100"/>
                    </w:rPr>
                    <w:t>L</w:t>
                  </w:r>
                </w:p>
              </w:txbxContent>
            </v:textbox>
            <w10:wrap type="none"/>
          </v:shape>
        </w:pict>
      </w:r>
      <w:r>
        <w:rPr/>
        <w:t>a calidad de vida de un ser humano es claramente observable cuando todo su ambiente está en equilibrio. Cuando hablamos de ambiente, debemos aclarar que</w:t>
      </w:r>
      <w:r>
        <w:rPr>
          <w:spacing w:val="-11"/>
        </w:rPr>
        <w:t> </w:t>
      </w:r>
      <w:r>
        <w:rPr/>
        <w:t>nos</w:t>
      </w:r>
      <w:r>
        <w:rPr>
          <w:spacing w:val="-11"/>
        </w:rPr>
        <w:t> </w:t>
      </w:r>
      <w:r>
        <w:rPr/>
        <w:t>estamos</w:t>
      </w:r>
      <w:r>
        <w:rPr>
          <w:spacing w:val="-10"/>
        </w:rPr>
        <w:t> </w:t>
      </w:r>
      <w:r>
        <w:rPr/>
        <w:t>refiriendo</w:t>
      </w:r>
      <w:r>
        <w:rPr>
          <w:spacing w:val="-11"/>
        </w:rPr>
        <w:t> </w:t>
      </w:r>
      <w:r>
        <w:rPr/>
        <w:t>a</w:t>
      </w:r>
      <w:r>
        <w:rPr>
          <w:spacing w:val="-11"/>
        </w:rPr>
        <w:t> </w:t>
      </w:r>
      <w:r>
        <w:rPr/>
        <w:t>todo</w:t>
      </w:r>
      <w:r>
        <w:rPr>
          <w:spacing w:val="-11"/>
        </w:rPr>
        <w:t> </w:t>
      </w:r>
      <w:r>
        <w:rPr/>
        <w:t>un</w:t>
      </w:r>
      <w:r>
        <w:rPr>
          <w:spacing w:val="-11"/>
        </w:rPr>
        <w:t> </w:t>
      </w:r>
      <w:r>
        <w:rPr/>
        <w:t>sistema</w:t>
      </w:r>
      <w:r>
        <w:rPr>
          <w:spacing w:val="-11"/>
        </w:rPr>
        <w:t> </w:t>
      </w:r>
      <w:r>
        <w:rPr/>
        <w:t>complejo</w:t>
      </w:r>
      <w:r>
        <w:rPr>
          <w:spacing w:val="-11"/>
        </w:rPr>
        <w:t> </w:t>
      </w:r>
      <w:r>
        <w:rPr/>
        <w:t>en</w:t>
      </w:r>
      <w:r>
        <w:rPr>
          <w:spacing w:val="-11"/>
        </w:rPr>
        <w:t> </w:t>
      </w:r>
      <w:r>
        <w:rPr/>
        <w:t>donde</w:t>
      </w:r>
      <w:r>
        <w:rPr>
          <w:spacing w:val="-11"/>
        </w:rPr>
        <w:t> </w:t>
      </w:r>
      <w:r>
        <w:rPr/>
        <w:t>un</w:t>
      </w:r>
      <w:r>
        <w:rPr>
          <w:spacing w:val="-11"/>
        </w:rPr>
        <w:t> </w:t>
      </w:r>
      <w:r>
        <w:rPr/>
        <w:t>ser</w:t>
      </w:r>
      <w:r>
        <w:rPr>
          <w:spacing w:val="-11"/>
        </w:rPr>
        <w:t> </w:t>
      </w:r>
      <w:r>
        <w:rPr/>
        <w:t>huma-</w:t>
      </w:r>
    </w:p>
    <w:p>
      <w:pPr>
        <w:pStyle w:val="BodyText"/>
        <w:spacing w:line="253" w:lineRule="exact"/>
        <w:ind w:left="113"/>
        <w:jc w:val="both"/>
      </w:pPr>
      <w:r>
        <w:rPr/>
        <w:t>no realiza sus actividades fundamentales y que son susceptibles de ser  modificadas</w:t>
      </w:r>
    </w:p>
    <w:p>
      <w:pPr>
        <w:pStyle w:val="BodyText"/>
        <w:spacing w:before="7"/>
        <w:ind w:left="113"/>
        <w:jc w:val="both"/>
      </w:pPr>
      <w:r>
        <w:rPr/>
        <w:t>en términos de una normatividad laboral o simplemente en términos de confort.</w:t>
      </w:r>
    </w:p>
    <w:p>
      <w:pPr>
        <w:pStyle w:val="BodyText"/>
        <w:spacing w:line="247" w:lineRule="auto" w:before="7"/>
        <w:ind w:left="113" w:right="111" w:firstLine="283"/>
        <w:jc w:val="both"/>
      </w:pPr>
      <w:r>
        <w:rPr/>
        <w:t>El ser humano pasa una parte considerable de su tiempo respirando el aire de espacios cerrados en los que, por medio de muy diversas fuentes, pueden generarse contaminantes</w:t>
      </w:r>
      <w:r>
        <w:rPr>
          <w:spacing w:val="-10"/>
        </w:rPr>
        <w:t> </w:t>
      </w:r>
      <w:r>
        <w:rPr/>
        <w:t>que</w:t>
      </w:r>
      <w:r>
        <w:rPr>
          <w:spacing w:val="-10"/>
        </w:rPr>
        <w:t> </w:t>
      </w:r>
      <w:r>
        <w:rPr/>
        <w:t>deterioren</w:t>
      </w:r>
      <w:r>
        <w:rPr>
          <w:spacing w:val="-10"/>
        </w:rPr>
        <w:t> </w:t>
      </w:r>
      <w:r>
        <w:rPr/>
        <w:t>su</w:t>
      </w:r>
      <w:r>
        <w:rPr>
          <w:spacing w:val="-10"/>
        </w:rPr>
        <w:t> </w:t>
      </w:r>
      <w:r>
        <w:rPr/>
        <w:t>calidad</w:t>
      </w:r>
      <w:r>
        <w:rPr>
          <w:spacing w:val="-10"/>
        </w:rPr>
        <w:t> </w:t>
      </w:r>
      <w:r>
        <w:rPr/>
        <w:t>y</w:t>
      </w:r>
      <w:r>
        <w:rPr>
          <w:spacing w:val="-10"/>
        </w:rPr>
        <w:t> </w:t>
      </w:r>
      <w:r>
        <w:rPr/>
        <w:t>constituyan</w:t>
      </w:r>
      <w:r>
        <w:rPr>
          <w:spacing w:val="-10"/>
        </w:rPr>
        <w:t> </w:t>
      </w:r>
      <w:r>
        <w:rPr/>
        <w:t>un</w:t>
      </w:r>
      <w:r>
        <w:rPr>
          <w:spacing w:val="-10"/>
        </w:rPr>
        <w:t> </w:t>
      </w:r>
      <w:r>
        <w:rPr/>
        <w:t>importante</w:t>
      </w:r>
      <w:r>
        <w:rPr>
          <w:spacing w:val="-10"/>
        </w:rPr>
        <w:t> </w:t>
      </w:r>
      <w:r>
        <w:rPr/>
        <w:t>factor</w:t>
      </w:r>
      <w:r>
        <w:rPr>
          <w:spacing w:val="-10"/>
        </w:rPr>
        <w:t> </w:t>
      </w:r>
      <w:r>
        <w:rPr/>
        <w:t>de</w:t>
      </w:r>
      <w:r>
        <w:rPr>
          <w:spacing w:val="-10"/>
        </w:rPr>
        <w:t> </w:t>
      </w:r>
      <w:r>
        <w:rPr/>
        <w:t>riesgo para la salud de la población en general. La mayoría de la gente pasa al menos la mitad de sus vidas dentro de sus casas. El aire en interiores puede ser más dañino para la salud de su familia que el aire en</w:t>
      </w:r>
      <w:r>
        <w:rPr>
          <w:spacing w:val="-7"/>
        </w:rPr>
        <w:t> </w:t>
      </w:r>
      <w:r>
        <w:rPr/>
        <w:t>exteriores.</w:t>
      </w:r>
    </w:p>
    <w:p>
      <w:pPr>
        <w:pStyle w:val="BodyText"/>
        <w:spacing w:line="247" w:lineRule="auto"/>
        <w:ind w:left="113" w:right="110" w:firstLine="283"/>
        <w:jc w:val="both"/>
      </w:pPr>
      <w:r>
        <w:rPr/>
        <w:t>Normalmente en una casa – habitación se tiene una gran emisión de aerosoles, ya sean provenientes de la preparación de alimentos, de la limpieza de pisos, pare- des y ventanales así como de muebles y otros accesorios. En todo ello se aplican productos químicos que emiten diferentes tipos de aerosoles cuya vida en el aire medio ambiental es relativamente corta, se emiten, están en el ambiente y se</w:t>
      </w:r>
      <w:r>
        <w:rPr>
          <w:spacing w:val="-27"/>
        </w:rPr>
        <w:t> </w:t>
      </w:r>
      <w:r>
        <w:rPr/>
        <w:t>dirigen al sumidero. Aplicar productos en aerosol para evitar “olores” lo único que hacen</w:t>
      </w:r>
      <w:r>
        <w:rPr>
          <w:spacing w:val="-38"/>
        </w:rPr>
        <w:t> </w:t>
      </w:r>
      <w:r>
        <w:rPr/>
        <w:t>es enmascararlos ante el olfato humano, pero no los están retirando de circulación. En donde existe la posibilidad, se mejora la ventilación natural y la concentración de estos compuestos volátiles se minimiza; sin embargo el tipo moderno de construc- ción se inclina por los inmuebles cerrados, con el objeto de disminuir los costos de los</w:t>
      </w:r>
      <w:r>
        <w:rPr>
          <w:spacing w:val="-4"/>
        </w:rPr>
        <w:t> </w:t>
      </w:r>
      <w:r>
        <w:rPr/>
        <w:t>energéticos</w:t>
      </w:r>
      <w:r>
        <w:rPr>
          <w:spacing w:val="-4"/>
        </w:rPr>
        <w:t> </w:t>
      </w:r>
      <w:r>
        <w:rPr/>
        <w:t>empleados</w:t>
      </w:r>
      <w:r>
        <w:rPr>
          <w:spacing w:val="-5"/>
        </w:rPr>
        <w:t> </w:t>
      </w:r>
      <w:r>
        <w:rPr/>
        <w:t>en</w:t>
      </w:r>
      <w:r>
        <w:rPr>
          <w:spacing w:val="-4"/>
        </w:rPr>
        <w:t> </w:t>
      </w:r>
      <w:r>
        <w:rPr/>
        <w:t>la</w:t>
      </w:r>
      <w:r>
        <w:rPr>
          <w:spacing w:val="-4"/>
        </w:rPr>
        <w:t> </w:t>
      </w:r>
      <w:r>
        <w:rPr/>
        <w:t>regulación</w:t>
      </w:r>
      <w:r>
        <w:rPr>
          <w:spacing w:val="-4"/>
        </w:rPr>
        <w:t> </w:t>
      </w:r>
      <w:r>
        <w:rPr/>
        <w:t>del</w:t>
      </w:r>
      <w:r>
        <w:rPr>
          <w:spacing w:val="-4"/>
        </w:rPr>
        <w:t> </w:t>
      </w:r>
      <w:r>
        <w:rPr/>
        <w:t>aire</w:t>
      </w:r>
      <w:r>
        <w:rPr>
          <w:spacing w:val="-4"/>
        </w:rPr>
        <w:t> </w:t>
      </w:r>
      <w:r>
        <w:rPr/>
        <w:t>interior,</w:t>
      </w:r>
      <w:r>
        <w:rPr>
          <w:spacing w:val="-4"/>
        </w:rPr>
        <w:t> </w:t>
      </w:r>
      <w:r>
        <w:rPr/>
        <w:t>aunque</w:t>
      </w:r>
      <w:r>
        <w:rPr>
          <w:spacing w:val="-4"/>
        </w:rPr>
        <w:t> </w:t>
      </w:r>
      <w:r>
        <w:rPr/>
        <w:t>de</w:t>
      </w:r>
      <w:r>
        <w:rPr>
          <w:spacing w:val="-4"/>
        </w:rPr>
        <w:t> </w:t>
      </w:r>
      <w:r>
        <w:rPr/>
        <w:t>hecho</w:t>
      </w:r>
      <w:r>
        <w:rPr>
          <w:spacing w:val="-4"/>
        </w:rPr>
        <w:t> </w:t>
      </w:r>
      <w:r>
        <w:rPr/>
        <w:t>se</w:t>
      </w:r>
      <w:r>
        <w:rPr>
          <w:spacing w:val="-4"/>
        </w:rPr>
        <w:t> </w:t>
      </w:r>
      <w:r>
        <w:rPr/>
        <w:t>está complicando el</w:t>
      </w:r>
      <w:r>
        <w:rPr>
          <w:spacing w:val="-1"/>
        </w:rPr>
        <w:t> </w:t>
      </w:r>
      <w:r>
        <w:rPr/>
        <w:t>ambiente.</w:t>
      </w:r>
    </w:p>
    <w:p>
      <w:pPr>
        <w:spacing w:after="0" w:line="247" w:lineRule="auto"/>
        <w:jc w:val="both"/>
        <w:sectPr>
          <w:pgSz w:w="9640" w:h="13040"/>
          <w:pgMar w:header="0" w:footer="956" w:top="1080" w:bottom="1140" w:left="1020" w:right="1020"/>
        </w:sectPr>
      </w:pPr>
    </w:p>
    <w:p>
      <w:pPr>
        <w:spacing w:before="59"/>
        <w:ind w:left="1305" w:right="0" w:firstLine="0"/>
        <w:jc w:val="left"/>
        <w:rPr>
          <w:sz w:val="14"/>
        </w:rPr>
      </w:pPr>
      <w:r>
        <w:rPr>
          <w:w w:val="150"/>
          <w:sz w:val="20"/>
        </w:rPr>
        <w:t>P</w:t>
      </w:r>
      <w:r>
        <w:rPr>
          <w:w w:val="150"/>
          <w:sz w:val="14"/>
        </w:rPr>
        <w:t>atrimonio</w:t>
      </w:r>
      <w:r>
        <w:rPr>
          <w:w w:val="150"/>
          <w:sz w:val="20"/>
        </w:rPr>
        <w:t>, </w:t>
      </w:r>
      <w:r>
        <w:rPr>
          <w:w w:val="150"/>
          <w:sz w:val="14"/>
        </w:rPr>
        <w:t>vida </w:t>
      </w:r>
      <w:r>
        <w:rPr>
          <w:w w:val="160"/>
          <w:sz w:val="14"/>
        </w:rPr>
        <w:t>útil </w:t>
      </w:r>
      <w:r>
        <w:rPr>
          <w:w w:val="150"/>
          <w:sz w:val="14"/>
        </w:rPr>
        <w:t>y sustentabilidad en </w:t>
      </w:r>
      <w:r>
        <w:rPr>
          <w:w w:val="160"/>
          <w:sz w:val="14"/>
        </w:rPr>
        <w:t>la </w:t>
      </w:r>
      <w:r>
        <w:rPr>
          <w:w w:val="150"/>
          <w:sz w:val="14"/>
        </w:rPr>
        <w:t>calidad de vida</w:t>
      </w:r>
    </w:p>
    <w:p>
      <w:pPr>
        <w:pStyle w:val="BodyText"/>
        <w:rPr>
          <w:sz w:val="20"/>
        </w:rPr>
      </w:pPr>
    </w:p>
    <w:p>
      <w:pPr>
        <w:pStyle w:val="BodyText"/>
        <w:spacing w:before="7"/>
        <w:rPr>
          <w:sz w:val="17"/>
        </w:rPr>
      </w:pPr>
    </w:p>
    <w:p>
      <w:pPr>
        <w:pStyle w:val="BodyText"/>
        <w:ind w:left="113" w:right="111" w:firstLine="283"/>
        <w:jc w:val="both"/>
      </w:pPr>
      <w:r>
        <w:rPr/>
        <w:t>La calidad ambiental en inmuebles habitacionales e inclusive en oficinas es perturbada de forma constante por la interacción de agentes físicos (como la tem- peratura, el viento, la radiación solar, ruidos, etc.), químicos (como sustancias y/o compuestos</w:t>
      </w:r>
      <w:r>
        <w:rPr>
          <w:spacing w:val="-6"/>
        </w:rPr>
        <w:t> </w:t>
      </w:r>
      <w:r>
        <w:rPr/>
        <w:t>orgánicos</w:t>
      </w:r>
      <w:r>
        <w:rPr>
          <w:spacing w:val="-6"/>
        </w:rPr>
        <w:t> </w:t>
      </w:r>
      <w:r>
        <w:rPr/>
        <w:t>e</w:t>
      </w:r>
      <w:r>
        <w:rPr>
          <w:spacing w:val="-6"/>
        </w:rPr>
        <w:t> </w:t>
      </w:r>
      <w:r>
        <w:rPr/>
        <w:t>inorgánicos),</w:t>
      </w:r>
      <w:r>
        <w:rPr>
          <w:spacing w:val="-6"/>
        </w:rPr>
        <w:t> </w:t>
      </w:r>
      <w:r>
        <w:rPr/>
        <w:t>produciendo</w:t>
      </w:r>
      <w:r>
        <w:rPr>
          <w:spacing w:val="-6"/>
        </w:rPr>
        <w:t> </w:t>
      </w:r>
      <w:r>
        <w:rPr/>
        <w:t>diversos</w:t>
      </w:r>
      <w:r>
        <w:rPr>
          <w:spacing w:val="-6"/>
        </w:rPr>
        <w:t> </w:t>
      </w:r>
      <w:r>
        <w:rPr/>
        <w:t>efectos</w:t>
      </w:r>
      <w:r>
        <w:rPr>
          <w:spacing w:val="-6"/>
        </w:rPr>
        <w:t> </w:t>
      </w:r>
      <w:r>
        <w:rPr/>
        <w:t>y</w:t>
      </w:r>
      <w:r>
        <w:rPr>
          <w:spacing w:val="-6"/>
        </w:rPr>
        <w:t> </w:t>
      </w:r>
      <w:r>
        <w:rPr/>
        <w:t>consecuencias sobre las personas, el medio físico-natural y los</w:t>
      </w:r>
      <w:r>
        <w:rPr>
          <w:spacing w:val="-12"/>
        </w:rPr>
        <w:t> </w:t>
      </w:r>
      <w:r>
        <w:rPr/>
        <w:t>edificios</w:t>
      </w:r>
    </w:p>
    <w:p>
      <w:pPr>
        <w:pStyle w:val="BodyText"/>
        <w:spacing w:before="1"/>
        <w:ind w:left="113" w:right="110" w:firstLine="283"/>
        <w:jc w:val="both"/>
      </w:pPr>
      <w:r>
        <w:rPr>
          <w:spacing w:val="-3"/>
        </w:rPr>
        <w:t>El </w:t>
      </w:r>
      <w:r>
        <w:rPr>
          <w:spacing w:val="-5"/>
        </w:rPr>
        <w:t>estudio </w:t>
      </w:r>
      <w:r>
        <w:rPr>
          <w:spacing w:val="-3"/>
        </w:rPr>
        <w:t>de </w:t>
      </w:r>
      <w:r>
        <w:rPr>
          <w:spacing w:val="-4"/>
        </w:rPr>
        <w:t>las </w:t>
      </w:r>
      <w:r>
        <w:rPr>
          <w:spacing w:val="-5"/>
        </w:rPr>
        <w:t>posibles soluciones </w:t>
      </w:r>
      <w:r>
        <w:rPr/>
        <w:t>a </w:t>
      </w:r>
      <w:r>
        <w:rPr>
          <w:spacing w:val="-4"/>
        </w:rPr>
        <w:t>este </w:t>
      </w:r>
      <w:r>
        <w:rPr>
          <w:spacing w:val="-5"/>
        </w:rPr>
        <w:t>problema </w:t>
      </w:r>
      <w:r>
        <w:rPr>
          <w:spacing w:val="-3"/>
        </w:rPr>
        <w:t>ha </w:t>
      </w:r>
      <w:r>
        <w:rPr>
          <w:spacing w:val="-4"/>
        </w:rPr>
        <w:t>dado lugar </w:t>
      </w:r>
      <w:r>
        <w:rPr/>
        <w:t>a </w:t>
      </w:r>
      <w:r>
        <w:rPr>
          <w:spacing w:val="-3"/>
        </w:rPr>
        <w:t>un </w:t>
      </w:r>
      <w:r>
        <w:rPr>
          <w:spacing w:val="-4"/>
        </w:rPr>
        <w:t>nuevo cam- </w:t>
      </w:r>
      <w:r>
        <w:rPr>
          <w:spacing w:val="-3"/>
        </w:rPr>
        <w:t>po de </w:t>
      </w:r>
      <w:r>
        <w:rPr>
          <w:spacing w:val="-5"/>
        </w:rPr>
        <w:t>conocimiento denominado Calidad </w:t>
      </w:r>
      <w:r>
        <w:rPr>
          <w:spacing w:val="-3"/>
        </w:rPr>
        <w:t>de </w:t>
      </w:r>
      <w:r>
        <w:rPr>
          <w:spacing w:val="-5"/>
        </w:rPr>
        <w:t>Ambientes Interiores </w:t>
      </w:r>
      <w:r>
        <w:rPr/>
        <w:t>o </w:t>
      </w:r>
      <w:r>
        <w:rPr>
          <w:spacing w:val="-4"/>
        </w:rPr>
        <w:t>IAQ </w:t>
      </w:r>
      <w:r>
        <w:rPr>
          <w:spacing w:val="-5"/>
        </w:rPr>
        <w:t>(Indoor Air Quality).</w:t>
      </w:r>
      <w:r>
        <w:rPr>
          <w:spacing w:val="-9"/>
        </w:rPr>
        <w:t> </w:t>
      </w:r>
      <w:r>
        <w:rPr>
          <w:spacing w:val="-4"/>
        </w:rPr>
        <w:t>Por</w:t>
      </w:r>
      <w:r>
        <w:rPr>
          <w:spacing w:val="-9"/>
        </w:rPr>
        <w:t> </w:t>
      </w:r>
      <w:r>
        <w:rPr>
          <w:spacing w:val="-4"/>
        </w:rPr>
        <w:t>tanto</w:t>
      </w:r>
      <w:r>
        <w:rPr>
          <w:spacing w:val="-9"/>
        </w:rPr>
        <w:t> </w:t>
      </w:r>
      <w:r>
        <w:rPr>
          <w:spacing w:val="-3"/>
        </w:rPr>
        <w:t>se</w:t>
      </w:r>
      <w:r>
        <w:rPr>
          <w:spacing w:val="-9"/>
        </w:rPr>
        <w:t> </w:t>
      </w:r>
      <w:r>
        <w:rPr>
          <w:spacing w:val="-5"/>
        </w:rPr>
        <w:t>llamará</w:t>
      </w:r>
      <w:r>
        <w:rPr>
          <w:spacing w:val="-9"/>
        </w:rPr>
        <w:t> </w:t>
      </w:r>
      <w:r>
        <w:rPr>
          <w:spacing w:val="-5"/>
        </w:rPr>
        <w:t>Calidad</w:t>
      </w:r>
      <w:r>
        <w:rPr>
          <w:spacing w:val="-9"/>
        </w:rPr>
        <w:t> </w:t>
      </w:r>
      <w:r>
        <w:rPr>
          <w:spacing w:val="-3"/>
        </w:rPr>
        <w:t>de</w:t>
      </w:r>
      <w:r>
        <w:rPr>
          <w:spacing w:val="-21"/>
        </w:rPr>
        <w:t> </w:t>
      </w:r>
      <w:r>
        <w:rPr>
          <w:spacing w:val="-5"/>
        </w:rPr>
        <w:t>Ambiente</w:t>
      </w:r>
      <w:r>
        <w:rPr>
          <w:spacing w:val="-9"/>
        </w:rPr>
        <w:t> </w:t>
      </w:r>
      <w:r>
        <w:rPr>
          <w:spacing w:val="-6"/>
        </w:rPr>
        <w:t>Interior,</w:t>
      </w:r>
      <w:r>
        <w:rPr>
          <w:spacing w:val="-9"/>
        </w:rPr>
        <w:t> </w:t>
      </w:r>
      <w:r>
        <w:rPr>
          <w:spacing w:val="-5"/>
        </w:rPr>
        <w:t>bienestar</w:t>
      </w:r>
      <w:r>
        <w:rPr>
          <w:spacing w:val="-9"/>
        </w:rPr>
        <w:t> </w:t>
      </w:r>
      <w:r>
        <w:rPr/>
        <w:t>o</w:t>
      </w:r>
      <w:r>
        <w:rPr>
          <w:spacing w:val="-9"/>
        </w:rPr>
        <w:t> </w:t>
      </w:r>
      <w:r>
        <w:rPr>
          <w:spacing w:val="-5"/>
        </w:rPr>
        <w:t>confort</w:t>
      </w:r>
      <w:r>
        <w:rPr>
          <w:spacing w:val="-9"/>
        </w:rPr>
        <w:t> </w:t>
      </w:r>
      <w:r>
        <w:rPr/>
        <w:t>a</w:t>
      </w:r>
      <w:r>
        <w:rPr>
          <w:spacing w:val="-9"/>
        </w:rPr>
        <w:t> </w:t>
      </w:r>
      <w:r>
        <w:rPr>
          <w:spacing w:val="-3"/>
        </w:rPr>
        <w:t>la</w:t>
      </w:r>
      <w:r>
        <w:rPr>
          <w:spacing w:val="-9"/>
        </w:rPr>
        <w:t> </w:t>
      </w:r>
      <w:r>
        <w:rPr>
          <w:spacing w:val="-4"/>
        </w:rPr>
        <w:t>con- </w:t>
      </w:r>
      <w:r>
        <w:rPr>
          <w:spacing w:val="-5"/>
        </w:rPr>
        <w:t>secución </w:t>
      </w:r>
      <w:r>
        <w:rPr>
          <w:spacing w:val="-3"/>
        </w:rPr>
        <w:t>de </w:t>
      </w:r>
      <w:r>
        <w:rPr>
          <w:spacing w:val="-4"/>
        </w:rPr>
        <w:t>una </w:t>
      </w:r>
      <w:r>
        <w:rPr>
          <w:spacing w:val="-5"/>
        </w:rPr>
        <w:t>perfecta calidad </w:t>
      </w:r>
      <w:r>
        <w:rPr>
          <w:spacing w:val="-3"/>
        </w:rPr>
        <w:t>en el </w:t>
      </w:r>
      <w:r>
        <w:rPr>
          <w:spacing w:val="-5"/>
        </w:rPr>
        <w:t>conjunto </w:t>
      </w:r>
      <w:r>
        <w:rPr>
          <w:spacing w:val="-3"/>
        </w:rPr>
        <w:t>de </w:t>
      </w:r>
      <w:r>
        <w:rPr>
          <w:spacing w:val="-5"/>
        </w:rPr>
        <w:t>factores ergonómicos </w:t>
      </w:r>
      <w:r>
        <w:rPr>
          <w:spacing w:val="-4"/>
        </w:rPr>
        <w:t>que </w:t>
      </w:r>
      <w:r>
        <w:rPr>
          <w:spacing w:val="-3"/>
        </w:rPr>
        <w:t>se </w:t>
      </w:r>
      <w:r>
        <w:rPr>
          <w:spacing w:val="-5"/>
        </w:rPr>
        <w:t>refieren </w:t>
      </w:r>
      <w:r>
        <w:rPr/>
        <w:t>a </w:t>
      </w:r>
      <w:r>
        <w:rPr>
          <w:spacing w:val="-3"/>
        </w:rPr>
        <w:t>la </w:t>
      </w:r>
      <w:r>
        <w:rPr>
          <w:spacing w:val="-5"/>
        </w:rPr>
        <w:t>calidad </w:t>
      </w:r>
      <w:r>
        <w:rPr>
          <w:spacing w:val="-4"/>
        </w:rPr>
        <w:t>del </w:t>
      </w:r>
      <w:r>
        <w:rPr>
          <w:spacing w:val="-5"/>
        </w:rPr>
        <w:t>ambiente térmico, ambiente acústico, ambiente luminoso </w:t>
      </w:r>
      <w:r>
        <w:rPr/>
        <w:t>y </w:t>
      </w:r>
      <w:r>
        <w:rPr>
          <w:spacing w:val="-4"/>
        </w:rPr>
        <w:t>aire </w:t>
      </w:r>
      <w:r>
        <w:rPr>
          <w:spacing w:val="-5"/>
        </w:rPr>
        <w:t>interior referido </w:t>
      </w:r>
      <w:r>
        <w:rPr/>
        <w:t>a </w:t>
      </w:r>
      <w:r>
        <w:rPr>
          <w:spacing w:val="-4"/>
        </w:rPr>
        <w:t>los </w:t>
      </w:r>
      <w:r>
        <w:rPr>
          <w:spacing w:val="-5"/>
        </w:rPr>
        <w:t>contaminantes </w:t>
      </w:r>
      <w:r>
        <w:rPr>
          <w:spacing w:val="-3"/>
        </w:rPr>
        <w:t>en él </w:t>
      </w:r>
      <w:r>
        <w:rPr>
          <w:spacing w:val="-5"/>
        </w:rPr>
        <w:t>presentes. </w:t>
      </w:r>
      <w:r>
        <w:rPr>
          <w:spacing w:val="-4"/>
        </w:rPr>
        <w:t>Aquí </w:t>
      </w:r>
      <w:r>
        <w:rPr>
          <w:spacing w:val="-5"/>
        </w:rPr>
        <w:t>podemos encontrar </w:t>
      </w:r>
      <w:r>
        <w:rPr>
          <w:spacing w:val="-4"/>
        </w:rPr>
        <w:t>dos </w:t>
      </w:r>
      <w:r>
        <w:rPr>
          <w:spacing w:val="-5"/>
        </w:rPr>
        <w:t>variantes el síndrome </w:t>
      </w:r>
      <w:r>
        <w:rPr>
          <w:spacing w:val="-4"/>
        </w:rPr>
        <w:t>del edificio </w:t>
      </w:r>
      <w:r>
        <w:rPr>
          <w:spacing w:val="-5"/>
        </w:rPr>
        <w:t>enfermo </w:t>
      </w:r>
      <w:r>
        <w:rPr/>
        <w:t>y </w:t>
      </w:r>
      <w:r>
        <w:rPr>
          <w:spacing w:val="-3"/>
        </w:rPr>
        <w:t>el </w:t>
      </w:r>
      <w:r>
        <w:rPr>
          <w:spacing w:val="-5"/>
        </w:rPr>
        <w:t>síndrome </w:t>
      </w:r>
      <w:r>
        <w:rPr>
          <w:spacing w:val="-3"/>
        </w:rPr>
        <w:t>de </w:t>
      </w:r>
      <w:r>
        <w:rPr>
          <w:spacing w:val="-5"/>
        </w:rPr>
        <w:t>sensibilidad química</w:t>
      </w:r>
      <w:r>
        <w:rPr>
          <w:spacing w:val="-37"/>
        </w:rPr>
        <w:t> </w:t>
      </w:r>
      <w:r>
        <w:rPr>
          <w:spacing w:val="-5"/>
        </w:rPr>
        <w:t>múltiple.</w:t>
      </w:r>
    </w:p>
    <w:p>
      <w:pPr>
        <w:pStyle w:val="BodyText"/>
        <w:spacing w:before="1"/>
        <w:ind w:left="113" w:right="111" w:firstLine="283"/>
        <w:jc w:val="both"/>
      </w:pPr>
      <w:r>
        <w:rPr/>
        <w:t>Por lo común resulta difícil establecer con precisión en qué medida la mala ca- lidad del aire interior puede afectar a la salud, ya que no se dispone de suficiente información con respecto a la relación entre la exposición y el efecto a las concen- traciones a las que suelen estar presentes los contaminantes.</w:t>
      </w:r>
    </w:p>
    <w:p>
      <w:pPr>
        <w:pStyle w:val="BodyText"/>
        <w:spacing w:before="1"/>
        <w:ind w:left="113" w:right="111" w:firstLine="283"/>
        <w:jc w:val="both"/>
      </w:pPr>
      <w:r>
        <w:rPr/>
        <w:t>Existen normas para la calidad del aire en el exterior establecidas con el fin de proteger a la población general. Se han obtenido determinando los efectos adversos sobre la salud debidos a la exposición a contaminantes en el medio ambiente. Son útiles como directrices generales para conseguir una calidad aceptable del aire in- terior; las propuestas por la Organización Mundial de la Salud son un ejemplo de estas normas. Se han establecido criterios técnicos [como el valor límite umbral    de la conferencia Americana de Higienistas Industriales del Gobierno (American Conference of Governmental Industrial Hygienists, ACGIH) de Estados Unidos y los valores límite legalmente establecidos para ambientes industriales en diferentes países,</w:t>
      </w:r>
      <w:r>
        <w:rPr>
          <w:spacing w:val="-11"/>
        </w:rPr>
        <w:t> </w:t>
      </w:r>
      <w:r>
        <w:rPr/>
        <w:t>para</w:t>
      </w:r>
      <w:r>
        <w:rPr>
          <w:spacing w:val="-11"/>
        </w:rPr>
        <w:t> </w:t>
      </w:r>
      <w:r>
        <w:rPr/>
        <w:t>los</w:t>
      </w:r>
      <w:r>
        <w:rPr>
          <w:spacing w:val="-11"/>
        </w:rPr>
        <w:t> </w:t>
      </w:r>
      <w:r>
        <w:rPr/>
        <w:t>trabajadores</w:t>
      </w:r>
      <w:r>
        <w:rPr>
          <w:spacing w:val="-11"/>
        </w:rPr>
        <w:t> </w:t>
      </w:r>
      <w:r>
        <w:rPr/>
        <w:t>adultos</w:t>
      </w:r>
      <w:r>
        <w:rPr>
          <w:spacing w:val="-11"/>
        </w:rPr>
        <w:t> </w:t>
      </w:r>
      <w:r>
        <w:rPr/>
        <w:t>y</w:t>
      </w:r>
      <w:r>
        <w:rPr>
          <w:spacing w:val="-11"/>
        </w:rPr>
        <w:t> </w:t>
      </w:r>
      <w:r>
        <w:rPr/>
        <w:t>para</w:t>
      </w:r>
      <w:r>
        <w:rPr>
          <w:spacing w:val="-11"/>
        </w:rPr>
        <w:t> </w:t>
      </w:r>
      <w:r>
        <w:rPr/>
        <w:t>duraciones</w:t>
      </w:r>
      <w:r>
        <w:rPr>
          <w:spacing w:val="-11"/>
        </w:rPr>
        <w:t> </w:t>
      </w:r>
      <w:r>
        <w:rPr/>
        <w:t>específicas</w:t>
      </w:r>
      <w:r>
        <w:rPr>
          <w:spacing w:val="-11"/>
        </w:rPr>
        <w:t> </w:t>
      </w:r>
      <w:r>
        <w:rPr/>
        <w:t>de</w:t>
      </w:r>
      <w:r>
        <w:rPr>
          <w:spacing w:val="-11"/>
        </w:rPr>
        <w:t> </w:t>
      </w:r>
      <w:r>
        <w:rPr/>
        <w:t>exposición</w:t>
      </w:r>
      <w:r>
        <w:rPr>
          <w:spacing w:val="-11"/>
        </w:rPr>
        <w:t> </w:t>
      </w:r>
      <w:r>
        <w:rPr/>
        <w:t>que, por lo tanto, no pueden aplicarse directamente a la población general. La Sociedad Americana de Ingenieros de Calefacción, Refrigeración y Acondicionamiento del Aire (American Society of Heating, Refrigeration and Air Conditioning Engineers, ASHRAE)</w:t>
      </w:r>
      <w:r>
        <w:rPr>
          <w:spacing w:val="-7"/>
        </w:rPr>
        <w:t> </w:t>
      </w:r>
      <w:r>
        <w:rPr/>
        <w:t>de</w:t>
      </w:r>
      <w:r>
        <w:rPr>
          <w:spacing w:val="-7"/>
        </w:rPr>
        <w:t> </w:t>
      </w:r>
      <w:r>
        <w:rPr/>
        <w:t>Estados</w:t>
      </w:r>
      <w:r>
        <w:rPr>
          <w:spacing w:val="-7"/>
        </w:rPr>
        <w:t> </w:t>
      </w:r>
      <w:r>
        <w:rPr/>
        <w:t>Unidos</w:t>
      </w:r>
      <w:r>
        <w:rPr>
          <w:spacing w:val="-7"/>
        </w:rPr>
        <w:t> </w:t>
      </w:r>
      <w:r>
        <w:rPr/>
        <w:t>ha</w:t>
      </w:r>
      <w:r>
        <w:rPr>
          <w:spacing w:val="-7"/>
        </w:rPr>
        <w:t> </w:t>
      </w:r>
      <w:r>
        <w:rPr/>
        <w:t>elaborado</w:t>
      </w:r>
      <w:r>
        <w:rPr>
          <w:spacing w:val="-7"/>
        </w:rPr>
        <w:t> </w:t>
      </w:r>
      <w:r>
        <w:rPr/>
        <w:t>una</w:t>
      </w:r>
      <w:r>
        <w:rPr>
          <w:spacing w:val="-7"/>
        </w:rPr>
        <w:t> </w:t>
      </w:r>
      <w:r>
        <w:rPr/>
        <w:t>serie</w:t>
      </w:r>
      <w:r>
        <w:rPr>
          <w:spacing w:val="-7"/>
        </w:rPr>
        <w:t> </w:t>
      </w:r>
      <w:r>
        <w:rPr/>
        <w:t>de</w:t>
      </w:r>
      <w:r>
        <w:rPr>
          <w:spacing w:val="-7"/>
        </w:rPr>
        <w:t> </w:t>
      </w:r>
      <w:r>
        <w:rPr/>
        <w:t>normas</w:t>
      </w:r>
      <w:r>
        <w:rPr>
          <w:spacing w:val="-7"/>
        </w:rPr>
        <w:t> </w:t>
      </w:r>
      <w:r>
        <w:rPr/>
        <w:t>y</w:t>
      </w:r>
      <w:r>
        <w:rPr>
          <w:spacing w:val="-7"/>
        </w:rPr>
        <w:t> </w:t>
      </w:r>
      <w:r>
        <w:rPr/>
        <w:t>recomendaciones, muy utilizadas para la valoración de la calidad del aire</w:t>
      </w:r>
      <w:r>
        <w:rPr>
          <w:spacing w:val="-13"/>
        </w:rPr>
        <w:t> </w:t>
      </w:r>
      <w:r>
        <w:rPr/>
        <w:t>interior.</w:t>
      </w:r>
    </w:p>
    <w:p>
      <w:pPr>
        <w:pStyle w:val="BodyText"/>
        <w:spacing w:before="1"/>
        <w:ind w:left="114" w:right="111" w:firstLine="283"/>
        <w:jc w:val="both"/>
      </w:pPr>
      <w:r>
        <w:rPr/>
        <w:t>La OMS (Organización Mundial de la Salud) finalmente ha llegado a definir el ‘Síndrome del Edificio Enfermo’ (SEE) o ‘Sick Building Syndrome’ (SBS). Este síndrome se define como un conjunto de molestias (sequedad de piel y mucosas, escozor de ojos, cefalea, astenia, falta de concentración y de rendimiento laboral, entre otras) o enfermedades, que aparecen durante la permanencia en el interior del edificio afectado y desaparecen después de su abandono. Esta circunstancia ha de darse, al menos, en un 20% de los usuarios. Este síndrome se ha establecido como un valor convenido y aceptado universalmente.</w:t>
      </w:r>
    </w:p>
    <w:p>
      <w:pPr>
        <w:spacing w:after="0"/>
        <w:jc w:val="both"/>
        <w:sectPr>
          <w:pgSz w:w="9640" w:h="13040"/>
          <w:pgMar w:header="0" w:footer="956" w:top="1020" w:bottom="114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14"/>
        </w:rPr>
      </w:pPr>
    </w:p>
    <w:p>
      <w:pPr>
        <w:pStyle w:val="BodyText"/>
        <w:rPr>
          <w:sz w:val="14"/>
        </w:rPr>
      </w:pPr>
    </w:p>
    <w:p>
      <w:pPr>
        <w:pStyle w:val="BodyText"/>
        <w:spacing w:before="124"/>
        <w:ind w:left="113" w:right="111" w:firstLine="283"/>
        <w:jc w:val="both"/>
      </w:pPr>
      <w:r>
        <w:rPr/>
        <w:t>Se pueden llevar a cabo muchas acciones correctivas con el fin de mejorar el ambiente, fundamentalmente enfocadas a la ventilación ya sea como ventilación</w:t>
      </w:r>
      <w:r>
        <w:rPr>
          <w:spacing w:val="-30"/>
        </w:rPr>
        <w:t> </w:t>
      </w:r>
      <w:r>
        <w:rPr/>
        <w:t>na- tural,</w:t>
      </w:r>
      <w:r>
        <w:rPr>
          <w:spacing w:val="-9"/>
        </w:rPr>
        <w:t> </w:t>
      </w:r>
      <w:r>
        <w:rPr/>
        <w:t>ventilación</w:t>
      </w:r>
      <w:r>
        <w:rPr>
          <w:spacing w:val="-9"/>
        </w:rPr>
        <w:t> </w:t>
      </w:r>
      <w:r>
        <w:rPr/>
        <w:t>inducida</w:t>
      </w:r>
      <w:r>
        <w:rPr>
          <w:spacing w:val="-9"/>
        </w:rPr>
        <w:t> </w:t>
      </w:r>
      <w:r>
        <w:rPr/>
        <w:t>y</w:t>
      </w:r>
      <w:r>
        <w:rPr>
          <w:spacing w:val="-9"/>
        </w:rPr>
        <w:t> </w:t>
      </w:r>
      <w:r>
        <w:rPr/>
        <w:t>aire</w:t>
      </w:r>
      <w:r>
        <w:rPr>
          <w:spacing w:val="-9"/>
        </w:rPr>
        <w:t> </w:t>
      </w:r>
      <w:r>
        <w:rPr/>
        <w:t>acondicionado,</w:t>
      </w:r>
      <w:r>
        <w:rPr>
          <w:spacing w:val="-9"/>
        </w:rPr>
        <w:t> </w:t>
      </w:r>
      <w:r>
        <w:rPr/>
        <w:t>pero</w:t>
      </w:r>
      <w:r>
        <w:rPr>
          <w:spacing w:val="-9"/>
        </w:rPr>
        <w:t> </w:t>
      </w:r>
      <w:r>
        <w:rPr/>
        <w:t>la</w:t>
      </w:r>
      <w:r>
        <w:rPr>
          <w:spacing w:val="-9"/>
        </w:rPr>
        <w:t> </w:t>
      </w:r>
      <w:r>
        <w:rPr/>
        <w:t>emisión</w:t>
      </w:r>
      <w:r>
        <w:rPr>
          <w:spacing w:val="-9"/>
        </w:rPr>
        <w:t> </w:t>
      </w:r>
      <w:r>
        <w:rPr/>
        <w:t>de</w:t>
      </w:r>
      <w:r>
        <w:rPr>
          <w:spacing w:val="-9"/>
        </w:rPr>
        <w:t> </w:t>
      </w:r>
      <w:r>
        <w:rPr/>
        <w:t>contaminantes</w:t>
      </w:r>
      <w:r>
        <w:rPr>
          <w:spacing w:val="-9"/>
        </w:rPr>
        <w:t> </w:t>
      </w:r>
      <w:r>
        <w:rPr/>
        <w:t>al ambiente interior se mantendrá</w:t>
      </w:r>
      <w:r>
        <w:rPr>
          <w:spacing w:val="-4"/>
        </w:rPr>
        <w:t> </w:t>
      </w:r>
      <w:r>
        <w:rPr/>
        <w:t>constante.</w:t>
      </w:r>
    </w:p>
    <w:p>
      <w:pPr>
        <w:pStyle w:val="BodyText"/>
        <w:spacing w:before="1"/>
        <w:ind w:left="113" w:right="111" w:firstLine="283"/>
        <w:jc w:val="both"/>
      </w:pPr>
      <w:r>
        <w:rPr/>
        <w:t>Estas</w:t>
      </w:r>
      <w:r>
        <w:rPr>
          <w:spacing w:val="-10"/>
        </w:rPr>
        <w:t> </w:t>
      </w:r>
      <w:r>
        <w:rPr/>
        <w:t>sustancias</w:t>
      </w:r>
      <w:r>
        <w:rPr>
          <w:spacing w:val="-9"/>
        </w:rPr>
        <w:t> </w:t>
      </w:r>
      <w:r>
        <w:rPr/>
        <w:t>químicas</w:t>
      </w:r>
      <w:r>
        <w:rPr>
          <w:spacing w:val="-10"/>
        </w:rPr>
        <w:t> </w:t>
      </w:r>
      <w:r>
        <w:rPr/>
        <w:t>tienen</w:t>
      </w:r>
      <w:r>
        <w:rPr>
          <w:spacing w:val="-10"/>
        </w:rPr>
        <w:t> </w:t>
      </w:r>
      <w:r>
        <w:rPr/>
        <w:t>la</w:t>
      </w:r>
      <w:r>
        <w:rPr>
          <w:spacing w:val="-10"/>
        </w:rPr>
        <w:t> </w:t>
      </w:r>
      <w:r>
        <w:rPr/>
        <w:t>capacidad</w:t>
      </w:r>
      <w:r>
        <w:rPr>
          <w:spacing w:val="-10"/>
        </w:rPr>
        <w:t> </w:t>
      </w:r>
      <w:r>
        <w:rPr/>
        <w:t>de</w:t>
      </w:r>
      <w:r>
        <w:rPr>
          <w:spacing w:val="-10"/>
        </w:rPr>
        <w:t> </w:t>
      </w:r>
      <w:r>
        <w:rPr/>
        <w:t>producir</w:t>
      </w:r>
      <w:r>
        <w:rPr>
          <w:spacing w:val="-10"/>
        </w:rPr>
        <w:t> </w:t>
      </w:r>
      <w:r>
        <w:rPr/>
        <w:t>ciertas</w:t>
      </w:r>
      <w:r>
        <w:rPr>
          <w:spacing w:val="-10"/>
        </w:rPr>
        <w:t> </w:t>
      </w:r>
      <w:r>
        <w:rPr/>
        <w:t>acciones</w:t>
      </w:r>
      <w:r>
        <w:rPr>
          <w:spacing w:val="-10"/>
        </w:rPr>
        <w:t> </w:t>
      </w:r>
      <w:r>
        <w:rPr/>
        <w:t>de</w:t>
      </w:r>
      <w:r>
        <w:rPr>
          <w:spacing w:val="-10"/>
        </w:rPr>
        <w:t> </w:t>
      </w:r>
      <w:r>
        <w:rPr/>
        <w:t>mo- lestia,</w:t>
      </w:r>
      <w:r>
        <w:rPr>
          <w:spacing w:val="-13"/>
        </w:rPr>
        <w:t> </w:t>
      </w:r>
      <w:r>
        <w:rPr/>
        <w:t>sin</w:t>
      </w:r>
      <w:r>
        <w:rPr>
          <w:spacing w:val="-12"/>
        </w:rPr>
        <w:t> </w:t>
      </w:r>
      <w:r>
        <w:rPr/>
        <w:t>que</w:t>
      </w:r>
      <w:r>
        <w:rPr>
          <w:spacing w:val="-12"/>
        </w:rPr>
        <w:t> </w:t>
      </w:r>
      <w:r>
        <w:rPr/>
        <w:t>necesariamente</w:t>
      </w:r>
      <w:r>
        <w:rPr>
          <w:spacing w:val="-12"/>
        </w:rPr>
        <w:t> </w:t>
      </w:r>
      <w:r>
        <w:rPr/>
        <w:t>sea</w:t>
      </w:r>
      <w:r>
        <w:rPr>
          <w:spacing w:val="-12"/>
        </w:rPr>
        <w:t> </w:t>
      </w:r>
      <w:r>
        <w:rPr/>
        <w:t>una</w:t>
      </w:r>
      <w:r>
        <w:rPr>
          <w:spacing w:val="-12"/>
        </w:rPr>
        <w:t> </w:t>
      </w:r>
      <w:r>
        <w:rPr/>
        <w:t>reacción</w:t>
      </w:r>
      <w:r>
        <w:rPr>
          <w:spacing w:val="-12"/>
        </w:rPr>
        <w:t> </w:t>
      </w:r>
      <w:r>
        <w:rPr/>
        <w:t>alérgica.</w:t>
      </w:r>
      <w:r>
        <w:rPr>
          <w:spacing w:val="-12"/>
        </w:rPr>
        <w:t> </w:t>
      </w:r>
      <w:r>
        <w:rPr/>
        <w:t>Esta</w:t>
      </w:r>
      <w:r>
        <w:rPr>
          <w:spacing w:val="-13"/>
        </w:rPr>
        <w:t> </w:t>
      </w:r>
      <w:r>
        <w:rPr/>
        <w:t>situación</w:t>
      </w:r>
      <w:r>
        <w:rPr>
          <w:spacing w:val="-12"/>
        </w:rPr>
        <w:t> </w:t>
      </w:r>
      <w:r>
        <w:rPr/>
        <w:t>se</w:t>
      </w:r>
      <w:r>
        <w:rPr>
          <w:spacing w:val="-12"/>
        </w:rPr>
        <w:t> </w:t>
      </w:r>
      <w:r>
        <w:rPr/>
        <w:t>incrementa y propicia la aparición de la Sensibilidad Química Múltiple.</w:t>
      </w:r>
    </w:p>
    <w:p>
      <w:pPr>
        <w:pStyle w:val="BodyText"/>
        <w:spacing w:before="1"/>
        <w:ind w:left="113" w:right="110" w:firstLine="283"/>
        <w:jc w:val="both"/>
      </w:pPr>
      <w:r>
        <w:rPr/>
        <w:t>De modo que al buscar una alternativa de solución al problema de la existencia de aerosoles contaminantes, es la de elegir un sistema tal que tenga la capacidad de adsorber y absorber a todos aquellos aerosoles que siendo dañinos a los seres hu- manos, sirven en cierta forma como nutrientes empleados en el metabolismo de los seres humanos. De esta forma no se están introduciendo más variables al sistema.</w:t>
      </w:r>
    </w:p>
    <w:p>
      <w:pPr>
        <w:pStyle w:val="BodyText"/>
      </w:pPr>
    </w:p>
    <w:p>
      <w:pPr>
        <w:pStyle w:val="BodyText"/>
        <w:spacing w:before="11"/>
        <w:rPr>
          <w:sz w:val="23"/>
        </w:rPr>
      </w:pPr>
    </w:p>
    <w:p>
      <w:pPr>
        <w:pStyle w:val="Heading2"/>
      </w:pPr>
      <w:r>
        <w:rPr/>
        <w:t>Origen de los contaminantes</w:t>
      </w:r>
    </w:p>
    <w:p>
      <w:pPr>
        <w:pStyle w:val="BodyText"/>
        <w:spacing w:before="5"/>
        <w:rPr>
          <w:b/>
        </w:rPr>
      </w:pPr>
    </w:p>
    <w:p>
      <w:pPr>
        <w:pStyle w:val="BodyText"/>
        <w:spacing w:line="247" w:lineRule="auto"/>
        <w:ind w:left="113" w:right="111"/>
        <w:jc w:val="both"/>
      </w:pPr>
      <w:r>
        <w:rPr/>
        <w:t>La contaminación en el interior tiene diferentes orígenes: los propios ocupantes, los materiales</w:t>
      </w:r>
      <w:r>
        <w:rPr>
          <w:spacing w:val="-7"/>
        </w:rPr>
        <w:t> </w:t>
      </w:r>
      <w:r>
        <w:rPr/>
        <w:t>inadecuados</w:t>
      </w:r>
      <w:r>
        <w:rPr>
          <w:spacing w:val="-7"/>
        </w:rPr>
        <w:t> </w:t>
      </w:r>
      <w:r>
        <w:rPr/>
        <w:t>o</w:t>
      </w:r>
      <w:r>
        <w:rPr>
          <w:spacing w:val="-6"/>
        </w:rPr>
        <w:t> </w:t>
      </w:r>
      <w:r>
        <w:rPr/>
        <w:t>con</w:t>
      </w:r>
      <w:r>
        <w:rPr>
          <w:spacing w:val="-7"/>
        </w:rPr>
        <w:t> </w:t>
      </w:r>
      <w:r>
        <w:rPr/>
        <w:t>defectos</w:t>
      </w:r>
      <w:r>
        <w:rPr>
          <w:spacing w:val="-6"/>
        </w:rPr>
        <w:t> </w:t>
      </w:r>
      <w:r>
        <w:rPr/>
        <w:t>técnicos</w:t>
      </w:r>
      <w:r>
        <w:rPr>
          <w:spacing w:val="-7"/>
        </w:rPr>
        <w:t> </w:t>
      </w:r>
      <w:r>
        <w:rPr/>
        <w:t>utilizados</w:t>
      </w:r>
      <w:r>
        <w:rPr>
          <w:spacing w:val="-6"/>
        </w:rPr>
        <w:t> </w:t>
      </w:r>
      <w:r>
        <w:rPr/>
        <w:t>en</w:t>
      </w:r>
      <w:r>
        <w:rPr>
          <w:spacing w:val="-6"/>
        </w:rPr>
        <w:t> </w:t>
      </w:r>
      <w:r>
        <w:rPr/>
        <w:t>la</w:t>
      </w:r>
      <w:r>
        <w:rPr>
          <w:spacing w:val="-6"/>
        </w:rPr>
        <w:t> </w:t>
      </w:r>
      <w:r>
        <w:rPr/>
        <w:t>construcción</w:t>
      </w:r>
      <w:r>
        <w:rPr>
          <w:spacing w:val="-7"/>
        </w:rPr>
        <w:t> </w:t>
      </w:r>
      <w:r>
        <w:rPr/>
        <w:t>del</w:t>
      </w:r>
      <w:r>
        <w:rPr>
          <w:spacing w:val="-6"/>
        </w:rPr>
        <w:t> </w:t>
      </w:r>
      <w:r>
        <w:rPr/>
        <w:t>edi- ficio; el trabajo realizado en el interior; el uso excesivo o inadecuado de productos normales (plaguicidas, desinfectantes, productos de limpieza y encerado); los gases de</w:t>
      </w:r>
      <w:r>
        <w:rPr>
          <w:spacing w:val="-9"/>
        </w:rPr>
        <w:t> </w:t>
      </w:r>
      <w:r>
        <w:rPr/>
        <w:t>combustión</w:t>
      </w:r>
      <w:r>
        <w:rPr>
          <w:spacing w:val="-9"/>
        </w:rPr>
        <w:t> </w:t>
      </w:r>
      <w:r>
        <w:rPr/>
        <w:t>(procedentes</w:t>
      </w:r>
      <w:r>
        <w:rPr>
          <w:spacing w:val="-9"/>
        </w:rPr>
        <w:t> </w:t>
      </w:r>
      <w:r>
        <w:rPr/>
        <w:t>del</w:t>
      </w:r>
      <w:r>
        <w:rPr>
          <w:spacing w:val="-9"/>
        </w:rPr>
        <w:t> </w:t>
      </w:r>
      <w:r>
        <w:rPr/>
        <w:t>tabaco,</w:t>
      </w:r>
      <w:r>
        <w:rPr>
          <w:spacing w:val="-9"/>
        </w:rPr>
        <w:t> </w:t>
      </w:r>
      <w:r>
        <w:rPr/>
        <w:t>las</w:t>
      </w:r>
      <w:r>
        <w:rPr>
          <w:spacing w:val="-9"/>
        </w:rPr>
        <w:t> </w:t>
      </w:r>
      <w:r>
        <w:rPr/>
        <w:t>cocinas,</w:t>
      </w:r>
      <w:r>
        <w:rPr>
          <w:spacing w:val="-9"/>
        </w:rPr>
        <w:t> </w:t>
      </w:r>
      <w:r>
        <w:rPr/>
        <w:t>las</w:t>
      </w:r>
      <w:r>
        <w:rPr>
          <w:spacing w:val="-9"/>
        </w:rPr>
        <w:t> </w:t>
      </w:r>
      <w:r>
        <w:rPr/>
        <w:t>cafeterías</w:t>
      </w:r>
      <w:r>
        <w:rPr>
          <w:spacing w:val="-9"/>
        </w:rPr>
        <w:t> </w:t>
      </w:r>
      <w:r>
        <w:rPr/>
        <w:t>y</w:t>
      </w:r>
      <w:r>
        <w:rPr>
          <w:spacing w:val="-9"/>
        </w:rPr>
        <w:t> </w:t>
      </w:r>
      <w:r>
        <w:rPr/>
        <w:t>los</w:t>
      </w:r>
      <w:r>
        <w:rPr>
          <w:spacing w:val="-9"/>
        </w:rPr>
        <w:t> </w:t>
      </w:r>
      <w:r>
        <w:rPr/>
        <w:t>laboratorios); y la conjunción de contaminantes procedentes de otras zonas mal ventiladas que se difunde hacia áreas vecinas,</w:t>
      </w:r>
      <w:r>
        <w:rPr>
          <w:spacing w:val="-2"/>
        </w:rPr>
        <w:t> </w:t>
      </w:r>
      <w:r>
        <w:rPr/>
        <w:t>afectándolas.</w:t>
      </w:r>
    </w:p>
    <w:p>
      <w:pPr>
        <w:pStyle w:val="BodyText"/>
        <w:spacing w:line="247" w:lineRule="auto"/>
        <w:ind w:left="113" w:right="111" w:firstLine="283"/>
        <w:jc w:val="both"/>
      </w:pPr>
      <w:r>
        <w:rPr/>
        <w:t>Hay que considerar que las sustancias emitidas en el aire interior tienen muchas menos oportunidades de diluirse que las emitidas en el aire exterior debido a las di- ferencias de volumen de aire disponible.</w:t>
      </w:r>
    </w:p>
    <w:p>
      <w:pPr>
        <w:pStyle w:val="BodyText"/>
      </w:pPr>
    </w:p>
    <w:p>
      <w:pPr>
        <w:pStyle w:val="BodyText"/>
        <w:spacing w:before="4"/>
        <w:rPr>
          <w:sz w:val="23"/>
        </w:rPr>
      </w:pPr>
    </w:p>
    <w:p>
      <w:pPr>
        <w:pStyle w:val="Heading2"/>
      </w:pPr>
      <w:r>
        <w:rPr/>
        <w:t>Sustancias químicas</w:t>
      </w:r>
    </w:p>
    <w:p>
      <w:pPr>
        <w:pStyle w:val="BodyText"/>
        <w:spacing w:before="5"/>
        <w:rPr>
          <w:b/>
        </w:rPr>
      </w:pPr>
    </w:p>
    <w:p>
      <w:pPr>
        <w:pStyle w:val="BodyText"/>
        <w:spacing w:line="247" w:lineRule="auto"/>
        <w:ind w:left="113" w:right="111"/>
        <w:jc w:val="both"/>
      </w:pPr>
      <w:r>
        <w:rPr/>
        <w:t>Algo tan cotidiano como el aire que respiramos habitualmente contiene y transporta ciertos niveles de sustancias químicas extrañas </w:t>
      </w:r>
      <w:r>
        <w:rPr>
          <w:spacing w:val="-8"/>
        </w:rPr>
        <w:t>y, </w:t>
      </w:r>
      <w:r>
        <w:rPr/>
        <w:t>demasiado a menudo, poco reco- mendables para nuestra salud. Por nuestros pulmones pasa una media de entre 10</w:t>
      </w:r>
      <w:r>
        <w:rPr>
          <w:spacing w:val="52"/>
        </w:rPr>
        <w:t> </w:t>
      </w:r>
      <w:r>
        <w:rPr/>
        <w:t>y</w:t>
      </w:r>
    </w:p>
    <w:p>
      <w:pPr>
        <w:pStyle w:val="BodyText"/>
        <w:spacing w:line="247" w:lineRule="auto"/>
        <w:ind w:left="113" w:right="111"/>
        <w:jc w:val="both"/>
      </w:pPr>
      <w:r>
        <w:rPr/>
        <w:t>20.000 litros de aire al día, lo que nos da una idea de la importancia que reviste la composición del mismo </w:t>
      </w:r>
      <w:r>
        <w:rPr>
          <w:spacing w:val="-8"/>
        </w:rPr>
        <w:t>y, </w:t>
      </w:r>
      <w:r>
        <w:rPr/>
        <w:t>sobre todo, su calidad. Y es que además de los compues- tos propios -como el oxígeno, el nitrógeno, el hidrógeno o el carbono-, el aire</w:t>
      </w:r>
      <w:r>
        <w:rPr>
          <w:spacing w:val="-37"/>
        </w:rPr>
        <w:t> </w:t>
      </w:r>
      <w:r>
        <w:rPr/>
        <w:t>puede contener infinidad de partículas en suspensión, muchas de las cuales están catalo- gadas como sustancias tóxicas y/o perjudiciales a partir de ciertas</w:t>
      </w:r>
      <w:r>
        <w:rPr>
          <w:spacing w:val="1"/>
        </w:rPr>
        <w:t> </w:t>
      </w:r>
      <w:r>
        <w:rPr/>
        <w:t>concentraciones.</w:t>
      </w:r>
    </w:p>
    <w:p>
      <w:pPr>
        <w:spacing w:after="0" w:line="247" w:lineRule="auto"/>
        <w:jc w:val="both"/>
        <w:sectPr>
          <w:footerReference w:type="default" r:id="rId80"/>
          <w:pgSz w:w="9640" w:h="13040"/>
          <w:pgMar w:footer="956" w:header="0" w:top="1080" w:bottom="1140" w:left="1020" w:right="1020"/>
          <w:pgNumType w:start="110"/>
        </w:sectPr>
      </w:pPr>
    </w:p>
    <w:p>
      <w:pPr>
        <w:spacing w:before="59"/>
        <w:ind w:left="1305" w:right="0" w:firstLine="0"/>
        <w:jc w:val="left"/>
        <w:rPr>
          <w:sz w:val="14"/>
        </w:rPr>
      </w:pPr>
      <w:r>
        <w:rPr>
          <w:w w:val="150"/>
          <w:sz w:val="20"/>
        </w:rPr>
        <w:t>P</w:t>
      </w:r>
      <w:r>
        <w:rPr>
          <w:w w:val="150"/>
          <w:sz w:val="14"/>
        </w:rPr>
        <w:t>atrimonio</w:t>
      </w:r>
      <w:r>
        <w:rPr>
          <w:w w:val="150"/>
          <w:sz w:val="20"/>
        </w:rPr>
        <w:t>, </w:t>
      </w:r>
      <w:r>
        <w:rPr>
          <w:w w:val="150"/>
          <w:sz w:val="14"/>
        </w:rPr>
        <w:t>vida </w:t>
      </w:r>
      <w:r>
        <w:rPr>
          <w:w w:val="160"/>
          <w:sz w:val="14"/>
        </w:rPr>
        <w:t>útil </w:t>
      </w:r>
      <w:r>
        <w:rPr>
          <w:w w:val="150"/>
          <w:sz w:val="14"/>
        </w:rPr>
        <w:t>y sustentabilidad en </w:t>
      </w:r>
      <w:r>
        <w:rPr>
          <w:w w:val="160"/>
          <w:sz w:val="14"/>
        </w:rPr>
        <w:t>la </w:t>
      </w:r>
      <w:r>
        <w:rPr>
          <w:w w:val="150"/>
          <w:sz w:val="14"/>
        </w:rPr>
        <w:t>calidad de vida</w:t>
      </w:r>
    </w:p>
    <w:p>
      <w:pPr>
        <w:pStyle w:val="BodyText"/>
        <w:rPr>
          <w:sz w:val="20"/>
        </w:rPr>
      </w:pPr>
    </w:p>
    <w:p>
      <w:pPr>
        <w:pStyle w:val="Heading2"/>
        <w:spacing w:before="189"/>
        <w:jc w:val="left"/>
      </w:pPr>
      <w:r>
        <w:rPr/>
        <w:t>Contaminantes interiores (algunos ejemplos)</w:t>
      </w:r>
    </w:p>
    <w:p>
      <w:pPr>
        <w:pStyle w:val="BodyText"/>
        <w:spacing w:before="5"/>
        <w:rPr>
          <w:b/>
        </w:rPr>
      </w:pPr>
    </w:p>
    <w:p>
      <w:pPr>
        <w:pStyle w:val="BodyText"/>
        <w:ind w:left="769" w:right="768"/>
        <w:jc w:val="center"/>
      </w:pPr>
      <w:r>
        <w:rPr/>
        <w:t>Tabla 1. Ejemplo de aerosoles emitidos cotidianamente en</w:t>
      </w:r>
    </w:p>
    <w:p>
      <w:pPr>
        <w:pStyle w:val="BodyText"/>
        <w:spacing w:before="7"/>
        <w:ind w:left="769" w:right="769"/>
        <w:jc w:val="center"/>
      </w:pPr>
      <w:r>
        <w:rPr/>
        <w:t>casas-habitación y en oficinas.</w:t>
      </w:r>
    </w:p>
    <w:p>
      <w:pPr>
        <w:pStyle w:val="BodyText"/>
        <w:spacing w:before="3"/>
        <w:rPr>
          <w:sz w:val="6"/>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554"/>
        <w:gridCol w:w="2787"/>
        <w:gridCol w:w="3019"/>
      </w:tblGrid>
      <w:tr>
        <w:trPr>
          <w:trHeight w:val="297" w:hRule="exact"/>
        </w:trPr>
        <w:tc>
          <w:tcPr>
            <w:tcW w:w="1554" w:type="dxa"/>
            <w:tcBorders>
              <w:right w:val="single" w:sz="2" w:space="0" w:color="000000"/>
            </w:tcBorders>
          </w:tcPr>
          <w:p>
            <w:pPr>
              <w:pStyle w:val="TableParagraph"/>
              <w:ind w:right="-9"/>
              <w:jc w:val="left"/>
              <w:rPr>
                <w:sz w:val="20"/>
              </w:rPr>
            </w:pPr>
            <w:r>
              <w:rPr>
                <w:sz w:val="20"/>
              </w:rPr>
              <w:t>Sustancia química</w:t>
            </w:r>
          </w:p>
        </w:tc>
        <w:tc>
          <w:tcPr>
            <w:tcW w:w="2787" w:type="dxa"/>
            <w:tcBorders>
              <w:left w:val="single" w:sz="2" w:space="0" w:color="000000"/>
            </w:tcBorders>
          </w:tcPr>
          <w:p>
            <w:pPr>
              <w:pStyle w:val="TableParagraph"/>
              <w:ind w:left="76" w:right="83"/>
              <w:jc w:val="left"/>
              <w:rPr>
                <w:sz w:val="20"/>
              </w:rPr>
            </w:pPr>
            <w:r>
              <w:rPr>
                <w:sz w:val="20"/>
              </w:rPr>
              <w:t>Causas</w:t>
            </w:r>
          </w:p>
        </w:tc>
        <w:tc>
          <w:tcPr>
            <w:tcW w:w="3019" w:type="dxa"/>
          </w:tcPr>
          <w:p>
            <w:pPr>
              <w:pStyle w:val="TableParagraph"/>
              <w:jc w:val="left"/>
              <w:rPr>
                <w:sz w:val="20"/>
              </w:rPr>
            </w:pPr>
            <w:r>
              <w:rPr>
                <w:sz w:val="20"/>
              </w:rPr>
              <w:t>Efectos</w:t>
            </w:r>
          </w:p>
        </w:tc>
      </w:tr>
      <w:tr>
        <w:trPr>
          <w:trHeight w:val="1217" w:hRule="exact"/>
        </w:trPr>
        <w:tc>
          <w:tcPr>
            <w:tcW w:w="1554" w:type="dxa"/>
            <w:tcBorders>
              <w:right w:val="single" w:sz="2" w:space="0" w:color="000000"/>
            </w:tcBorders>
          </w:tcPr>
          <w:p>
            <w:pPr>
              <w:pStyle w:val="TableParagraph"/>
              <w:ind w:right="-9"/>
              <w:jc w:val="left"/>
              <w:rPr>
                <w:sz w:val="20"/>
              </w:rPr>
            </w:pPr>
            <w:r>
              <w:rPr>
                <w:sz w:val="20"/>
              </w:rPr>
              <w:t>Formaldehido</w:t>
            </w:r>
          </w:p>
        </w:tc>
        <w:tc>
          <w:tcPr>
            <w:tcW w:w="2787" w:type="dxa"/>
            <w:tcBorders>
              <w:left w:val="single" w:sz="2" w:space="0" w:color="000000"/>
            </w:tcBorders>
          </w:tcPr>
          <w:p>
            <w:pPr>
              <w:pStyle w:val="TableParagraph"/>
              <w:ind w:left="76" w:right="83"/>
              <w:jc w:val="left"/>
              <w:rPr>
                <w:sz w:val="20"/>
              </w:rPr>
            </w:pPr>
            <w:r>
              <w:rPr>
                <w:sz w:val="20"/>
              </w:rPr>
              <w:t>Aglomerado o productos de madera prensada, alfombras, productos hidrófugos, productos ignífugos, gas natural, keroseno, humo de tabaco.</w:t>
            </w:r>
          </w:p>
        </w:tc>
        <w:tc>
          <w:tcPr>
            <w:tcW w:w="3019" w:type="dxa"/>
          </w:tcPr>
          <w:p>
            <w:pPr>
              <w:pStyle w:val="TableParagraph"/>
              <w:jc w:val="left"/>
              <w:rPr>
                <w:sz w:val="20"/>
              </w:rPr>
            </w:pPr>
            <w:r>
              <w:rPr>
                <w:sz w:val="20"/>
              </w:rPr>
              <w:t>Irritan los ojos, la nariz y la gargan- ta. Pueden provocar dolores de cabeza y dermatitis alérgica.</w:t>
            </w:r>
          </w:p>
        </w:tc>
      </w:tr>
      <w:tr>
        <w:trPr>
          <w:trHeight w:val="987" w:hRule="exact"/>
        </w:trPr>
        <w:tc>
          <w:tcPr>
            <w:tcW w:w="1554" w:type="dxa"/>
            <w:tcBorders>
              <w:right w:val="single" w:sz="2" w:space="0" w:color="000000"/>
            </w:tcBorders>
          </w:tcPr>
          <w:p>
            <w:pPr>
              <w:pStyle w:val="TableParagraph"/>
              <w:ind w:right="-9"/>
              <w:jc w:val="left"/>
              <w:rPr>
                <w:sz w:val="20"/>
              </w:rPr>
            </w:pPr>
            <w:r>
              <w:rPr>
                <w:sz w:val="20"/>
              </w:rPr>
              <w:t>Benceno, Xileno</w:t>
            </w:r>
          </w:p>
        </w:tc>
        <w:tc>
          <w:tcPr>
            <w:tcW w:w="2787" w:type="dxa"/>
            <w:tcBorders>
              <w:left w:val="single" w:sz="2" w:space="0" w:color="000000"/>
            </w:tcBorders>
          </w:tcPr>
          <w:p>
            <w:pPr>
              <w:pStyle w:val="TableParagraph"/>
              <w:ind w:left="76" w:right="83"/>
              <w:jc w:val="left"/>
              <w:rPr>
                <w:sz w:val="20"/>
              </w:rPr>
            </w:pPr>
            <w:r>
              <w:rPr>
                <w:sz w:val="20"/>
              </w:rPr>
              <w:t>Tintas, aceites, pinturas, plásti- cos, goma</w:t>
            </w:r>
          </w:p>
        </w:tc>
        <w:tc>
          <w:tcPr>
            <w:tcW w:w="3019" w:type="dxa"/>
          </w:tcPr>
          <w:p>
            <w:pPr>
              <w:pStyle w:val="TableParagraph"/>
              <w:ind w:right="143"/>
              <w:jc w:val="left"/>
              <w:rPr>
                <w:sz w:val="20"/>
              </w:rPr>
            </w:pPr>
            <w:r>
              <w:rPr>
                <w:sz w:val="20"/>
              </w:rPr>
              <w:t>Irritan los ojos y la piel. La expo- sición prolongada puede ocasionar dolores de cabeza, pérdida de apetito y somnolencia</w:t>
            </w:r>
          </w:p>
        </w:tc>
      </w:tr>
      <w:tr>
        <w:trPr>
          <w:trHeight w:val="757" w:hRule="exact"/>
        </w:trPr>
        <w:tc>
          <w:tcPr>
            <w:tcW w:w="1554" w:type="dxa"/>
            <w:tcBorders>
              <w:right w:val="single" w:sz="2" w:space="0" w:color="000000"/>
            </w:tcBorders>
          </w:tcPr>
          <w:p>
            <w:pPr>
              <w:pStyle w:val="TableParagraph"/>
              <w:ind w:right="380"/>
              <w:jc w:val="left"/>
              <w:rPr>
                <w:sz w:val="20"/>
              </w:rPr>
            </w:pPr>
            <w:r>
              <w:rPr>
                <w:sz w:val="20"/>
              </w:rPr>
              <w:t>Monóxido de carbono</w:t>
            </w:r>
          </w:p>
        </w:tc>
        <w:tc>
          <w:tcPr>
            <w:tcW w:w="2787" w:type="dxa"/>
            <w:tcBorders>
              <w:left w:val="single" w:sz="2" w:space="0" w:color="000000"/>
            </w:tcBorders>
          </w:tcPr>
          <w:p>
            <w:pPr>
              <w:pStyle w:val="TableParagraph"/>
              <w:ind w:left="76" w:right="89"/>
              <w:jc w:val="both"/>
              <w:rPr>
                <w:sz w:val="20"/>
              </w:rPr>
            </w:pPr>
            <w:r>
              <w:rPr>
                <w:sz w:val="20"/>
              </w:rPr>
              <w:t>Combustión de motores de vehí- culos, combustión de leña y gas, humo de tabaco.</w:t>
            </w:r>
          </w:p>
        </w:tc>
        <w:tc>
          <w:tcPr>
            <w:tcW w:w="3019" w:type="dxa"/>
          </w:tcPr>
          <w:p>
            <w:pPr>
              <w:pStyle w:val="TableParagraph"/>
              <w:ind w:right="250"/>
              <w:jc w:val="both"/>
              <w:rPr>
                <w:sz w:val="20"/>
              </w:rPr>
            </w:pPr>
            <w:r>
              <w:rPr>
                <w:sz w:val="20"/>
              </w:rPr>
              <w:t>Se combina con la hemoglobina de la sangre impidiendo su fun- cionamiento.</w:t>
            </w:r>
          </w:p>
        </w:tc>
      </w:tr>
      <w:tr>
        <w:trPr>
          <w:trHeight w:val="757" w:hRule="exact"/>
        </w:trPr>
        <w:tc>
          <w:tcPr>
            <w:tcW w:w="1554" w:type="dxa"/>
            <w:tcBorders>
              <w:right w:val="single" w:sz="2" w:space="0" w:color="000000"/>
            </w:tcBorders>
          </w:tcPr>
          <w:p>
            <w:pPr>
              <w:pStyle w:val="TableParagraph"/>
              <w:ind w:right="-9"/>
              <w:jc w:val="left"/>
              <w:rPr>
                <w:sz w:val="20"/>
              </w:rPr>
            </w:pPr>
            <w:r>
              <w:rPr>
                <w:sz w:val="20"/>
              </w:rPr>
              <w:t>Tricloroetileno</w:t>
            </w:r>
          </w:p>
        </w:tc>
        <w:tc>
          <w:tcPr>
            <w:tcW w:w="2787" w:type="dxa"/>
            <w:tcBorders>
              <w:left w:val="single" w:sz="2" w:space="0" w:color="000000"/>
            </w:tcBorders>
          </w:tcPr>
          <w:p>
            <w:pPr>
              <w:pStyle w:val="TableParagraph"/>
              <w:ind w:left="76" w:right="145"/>
              <w:jc w:val="left"/>
              <w:rPr>
                <w:sz w:val="20"/>
              </w:rPr>
            </w:pPr>
            <w:r>
              <w:rPr>
                <w:sz w:val="20"/>
              </w:rPr>
              <w:t>Líquidos para limpieza en seco, tintas de impresión, pinturas, barnices, adhesivos</w:t>
            </w:r>
          </w:p>
        </w:tc>
        <w:tc>
          <w:tcPr>
            <w:tcW w:w="3019" w:type="dxa"/>
          </w:tcPr>
          <w:p>
            <w:pPr>
              <w:pStyle w:val="TableParagraph"/>
              <w:jc w:val="left"/>
              <w:rPr>
                <w:sz w:val="20"/>
              </w:rPr>
            </w:pPr>
            <w:r>
              <w:rPr>
                <w:sz w:val="20"/>
              </w:rPr>
              <w:t>Se consideran agentes cancerígenos</w:t>
            </w:r>
          </w:p>
        </w:tc>
      </w:tr>
      <w:tr>
        <w:trPr>
          <w:trHeight w:val="757" w:hRule="exact"/>
        </w:trPr>
        <w:tc>
          <w:tcPr>
            <w:tcW w:w="1554" w:type="dxa"/>
            <w:tcBorders>
              <w:right w:val="single" w:sz="2" w:space="0" w:color="000000"/>
            </w:tcBorders>
          </w:tcPr>
          <w:p>
            <w:pPr>
              <w:pStyle w:val="TableParagraph"/>
              <w:ind w:right="-9"/>
              <w:jc w:val="left"/>
              <w:rPr>
                <w:sz w:val="20"/>
              </w:rPr>
            </w:pPr>
            <w:r>
              <w:rPr>
                <w:sz w:val="20"/>
              </w:rPr>
              <w:t>Ozono</w:t>
            </w:r>
          </w:p>
        </w:tc>
        <w:tc>
          <w:tcPr>
            <w:tcW w:w="2787" w:type="dxa"/>
            <w:tcBorders>
              <w:left w:val="single" w:sz="2" w:space="0" w:color="000000"/>
            </w:tcBorders>
          </w:tcPr>
          <w:p>
            <w:pPr>
              <w:pStyle w:val="TableParagraph"/>
              <w:ind w:left="76" w:right="83"/>
              <w:jc w:val="left"/>
              <w:rPr>
                <w:sz w:val="20"/>
              </w:rPr>
            </w:pPr>
            <w:r>
              <w:rPr>
                <w:sz w:val="20"/>
              </w:rPr>
              <w:t>Fuentes de alto voltaje, descar- gas eléctricas, reacción entre oxidantes fotoquímicos</w:t>
            </w:r>
          </w:p>
        </w:tc>
        <w:tc>
          <w:tcPr>
            <w:tcW w:w="3019" w:type="dxa"/>
          </w:tcPr>
          <w:p>
            <w:pPr>
              <w:pStyle w:val="TableParagraph"/>
              <w:ind w:right="533"/>
              <w:jc w:val="left"/>
              <w:rPr>
                <w:sz w:val="20"/>
              </w:rPr>
            </w:pPr>
            <w:r>
              <w:rPr>
                <w:sz w:val="20"/>
              </w:rPr>
              <w:t>Disnea, cefalea e irritación de garganta</w:t>
            </w:r>
          </w:p>
        </w:tc>
      </w:tr>
      <w:tr>
        <w:trPr>
          <w:trHeight w:val="757" w:hRule="exact"/>
        </w:trPr>
        <w:tc>
          <w:tcPr>
            <w:tcW w:w="1554" w:type="dxa"/>
            <w:tcBorders>
              <w:right w:val="single" w:sz="2" w:space="0" w:color="000000"/>
            </w:tcBorders>
          </w:tcPr>
          <w:p>
            <w:pPr>
              <w:pStyle w:val="TableParagraph"/>
              <w:ind w:right="-9"/>
              <w:jc w:val="left"/>
              <w:rPr>
                <w:sz w:val="20"/>
              </w:rPr>
            </w:pPr>
            <w:r>
              <w:rPr>
                <w:sz w:val="20"/>
              </w:rPr>
              <w:t>Naftalenos</w:t>
            </w:r>
          </w:p>
        </w:tc>
        <w:tc>
          <w:tcPr>
            <w:tcW w:w="2787" w:type="dxa"/>
            <w:tcBorders>
              <w:left w:val="single" w:sz="2" w:space="0" w:color="000000"/>
            </w:tcBorders>
          </w:tcPr>
          <w:p>
            <w:pPr>
              <w:pStyle w:val="TableParagraph"/>
              <w:ind w:left="76" w:right="112"/>
              <w:jc w:val="left"/>
              <w:rPr>
                <w:sz w:val="20"/>
              </w:rPr>
            </w:pPr>
            <w:r>
              <w:rPr>
                <w:sz w:val="20"/>
              </w:rPr>
              <w:t>Es la naftalina que se emplea para preservar la ropa en closets y armarios</w:t>
            </w:r>
          </w:p>
        </w:tc>
        <w:tc>
          <w:tcPr>
            <w:tcW w:w="3019" w:type="dxa"/>
          </w:tcPr>
          <w:p>
            <w:pPr>
              <w:pStyle w:val="TableParagraph"/>
              <w:jc w:val="left"/>
              <w:rPr>
                <w:sz w:val="20"/>
              </w:rPr>
            </w:pPr>
            <w:r>
              <w:rPr>
                <w:sz w:val="20"/>
              </w:rPr>
              <w:t>Causa cefalea.</w:t>
            </w:r>
          </w:p>
          <w:p>
            <w:pPr>
              <w:pStyle w:val="TableParagraph"/>
              <w:spacing w:before="0"/>
              <w:jc w:val="left"/>
              <w:rPr>
                <w:sz w:val="20"/>
              </w:rPr>
            </w:pPr>
            <w:r>
              <w:rPr>
                <w:sz w:val="20"/>
              </w:rPr>
              <w:t>Se supone cancerígeno</w:t>
            </w:r>
          </w:p>
        </w:tc>
      </w:tr>
      <w:tr>
        <w:trPr>
          <w:trHeight w:val="757" w:hRule="exact"/>
        </w:trPr>
        <w:tc>
          <w:tcPr>
            <w:tcW w:w="1554" w:type="dxa"/>
            <w:tcBorders>
              <w:right w:val="single" w:sz="2" w:space="0" w:color="000000"/>
            </w:tcBorders>
          </w:tcPr>
          <w:p>
            <w:pPr>
              <w:pStyle w:val="TableParagraph"/>
              <w:ind w:right="-9"/>
              <w:jc w:val="left"/>
              <w:rPr>
                <w:sz w:val="20"/>
              </w:rPr>
            </w:pPr>
            <w:r>
              <w:rPr>
                <w:sz w:val="20"/>
              </w:rPr>
              <w:t>Amoníaco</w:t>
            </w:r>
          </w:p>
        </w:tc>
        <w:tc>
          <w:tcPr>
            <w:tcW w:w="2787" w:type="dxa"/>
            <w:tcBorders>
              <w:left w:val="single" w:sz="2" w:space="0" w:color="000000"/>
            </w:tcBorders>
          </w:tcPr>
          <w:p>
            <w:pPr>
              <w:pStyle w:val="TableParagraph"/>
              <w:ind w:left="76" w:right="78"/>
              <w:jc w:val="left"/>
              <w:rPr>
                <w:sz w:val="20"/>
              </w:rPr>
            </w:pPr>
            <w:r>
              <w:rPr>
                <w:sz w:val="20"/>
              </w:rPr>
              <w:t>Productos de limpieza, orines de mascotas caseras. Se expende como hidróxido de amonio</w:t>
            </w:r>
          </w:p>
        </w:tc>
        <w:tc>
          <w:tcPr>
            <w:tcW w:w="3019" w:type="dxa"/>
          </w:tcPr>
          <w:p>
            <w:pPr>
              <w:pStyle w:val="TableParagraph"/>
              <w:jc w:val="left"/>
              <w:rPr>
                <w:sz w:val="20"/>
              </w:rPr>
            </w:pPr>
            <w:r>
              <w:rPr>
                <w:sz w:val="20"/>
              </w:rPr>
              <w:t>Irritación nasal</w:t>
            </w:r>
          </w:p>
        </w:tc>
      </w:tr>
      <w:tr>
        <w:trPr>
          <w:trHeight w:val="757" w:hRule="exact"/>
        </w:trPr>
        <w:tc>
          <w:tcPr>
            <w:tcW w:w="1554" w:type="dxa"/>
            <w:tcBorders>
              <w:right w:val="single" w:sz="2" w:space="0" w:color="000000"/>
            </w:tcBorders>
          </w:tcPr>
          <w:p>
            <w:pPr>
              <w:pStyle w:val="TableParagraph"/>
              <w:ind w:right="530"/>
              <w:jc w:val="left"/>
              <w:rPr>
                <w:sz w:val="20"/>
              </w:rPr>
            </w:pPr>
            <w:r>
              <w:rPr>
                <w:sz w:val="20"/>
              </w:rPr>
              <w:t>Ácido Clorhídrico</w:t>
            </w:r>
          </w:p>
        </w:tc>
        <w:tc>
          <w:tcPr>
            <w:tcW w:w="2787" w:type="dxa"/>
            <w:tcBorders>
              <w:left w:val="single" w:sz="2" w:space="0" w:color="000000"/>
            </w:tcBorders>
          </w:tcPr>
          <w:p>
            <w:pPr>
              <w:pStyle w:val="TableParagraph"/>
              <w:ind w:left="76" w:right="95"/>
              <w:jc w:val="left"/>
              <w:rPr>
                <w:sz w:val="20"/>
              </w:rPr>
            </w:pPr>
            <w:r>
              <w:rPr>
                <w:sz w:val="20"/>
              </w:rPr>
              <w:t>Se expende como ácido muriáti- co que se emplea para desman- char sanitarios</w:t>
            </w:r>
          </w:p>
        </w:tc>
        <w:tc>
          <w:tcPr>
            <w:tcW w:w="3019" w:type="dxa"/>
          </w:tcPr>
          <w:p>
            <w:pPr>
              <w:pStyle w:val="TableParagraph"/>
              <w:ind w:right="154"/>
              <w:jc w:val="left"/>
              <w:rPr>
                <w:sz w:val="20"/>
              </w:rPr>
            </w:pPr>
            <w:r>
              <w:rPr>
                <w:sz w:val="20"/>
              </w:rPr>
              <w:t>Los vapores de cloro son irritantes del sistema respiratorio</w:t>
            </w:r>
          </w:p>
        </w:tc>
      </w:tr>
      <w:tr>
        <w:trPr>
          <w:trHeight w:val="1217" w:hRule="exact"/>
        </w:trPr>
        <w:tc>
          <w:tcPr>
            <w:tcW w:w="1554" w:type="dxa"/>
            <w:tcBorders>
              <w:right w:val="single" w:sz="2" w:space="0" w:color="000000"/>
            </w:tcBorders>
          </w:tcPr>
          <w:p>
            <w:pPr>
              <w:pStyle w:val="TableParagraph"/>
              <w:ind w:right="147"/>
              <w:jc w:val="left"/>
              <w:rPr>
                <w:sz w:val="20"/>
              </w:rPr>
            </w:pPr>
            <w:r>
              <w:rPr>
                <w:sz w:val="20"/>
              </w:rPr>
              <w:t>Compuestos vo- látiles orgánicos</w:t>
            </w:r>
          </w:p>
        </w:tc>
        <w:tc>
          <w:tcPr>
            <w:tcW w:w="2787" w:type="dxa"/>
            <w:tcBorders>
              <w:left w:val="single" w:sz="2" w:space="0" w:color="000000"/>
            </w:tcBorders>
          </w:tcPr>
          <w:p>
            <w:pPr>
              <w:pStyle w:val="TableParagraph"/>
              <w:ind w:left="76"/>
              <w:jc w:val="left"/>
              <w:rPr>
                <w:sz w:val="20"/>
              </w:rPr>
            </w:pPr>
            <w:r>
              <w:rPr>
                <w:spacing w:val="-4"/>
                <w:sz w:val="20"/>
              </w:rPr>
              <w:t>Son todos los </w:t>
            </w:r>
            <w:r>
              <w:rPr>
                <w:spacing w:val="-5"/>
                <w:sz w:val="20"/>
              </w:rPr>
              <w:t>aerosoles líquidos orgánicos pertenecientes </w:t>
            </w:r>
            <w:r>
              <w:rPr>
                <w:sz w:val="20"/>
              </w:rPr>
              <w:t>a </w:t>
            </w:r>
            <w:r>
              <w:rPr>
                <w:spacing w:val="-5"/>
                <w:sz w:val="20"/>
              </w:rPr>
              <w:t>diferen- </w:t>
            </w:r>
            <w:r>
              <w:rPr>
                <w:spacing w:val="-4"/>
                <w:sz w:val="20"/>
              </w:rPr>
              <w:t>tes </w:t>
            </w:r>
            <w:r>
              <w:rPr>
                <w:spacing w:val="-5"/>
                <w:sz w:val="20"/>
              </w:rPr>
              <w:t>grupos </w:t>
            </w:r>
            <w:r>
              <w:rPr>
                <w:spacing w:val="-3"/>
                <w:sz w:val="20"/>
              </w:rPr>
              <w:t>de </w:t>
            </w:r>
            <w:r>
              <w:rPr>
                <w:spacing w:val="-5"/>
                <w:sz w:val="20"/>
              </w:rPr>
              <w:t>moléculas </w:t>
            </w:r>
            <w:r>
              <w:rPr>
                <w:spacing w:val="-6"/>
                <w:sz w:val="20"/>
              </w:rPr>
              <w:t>orgánicas </w:t>
            </w:r>
            <w:r>
              <w:rPr>
                <w:spacing w:val="-5"/>
                <w:sz w:val="20"/>
              </w:rPr>
              <w:t>empleadas </w:t>
            </w:r>
            <w:r>
              <w:rPr>
                <w:spacing w:val="-3"/>
                <w:sz w:val="20"/>
              </w:rPr>
              <w:t>en </w:t>
            </w:r>
            <w:r>
              <w:rPr>
                <w:spacing w:val="-5"/>
                <w:sz w:val="20"/>
              </w:rPr>
              <w:t>desodorizantes, aromatizantes, limpiadores,</w:t>
            </w:r>
          </w:p>
        </w:tc>
        <w:tc>
          <w:tcPr>
            <w:tcW w:w="3019" w:type="dxa"/>
          </w:tcPr>
          <w:p>
            <w:pPr>
              <w:pStyle w:val="TableParagraph"/>
              <w:jc w:val="left"/>
              <w:rPr>
                <w:sz w:val="20"/>
              </w:rPr>
            </w:pPr>
            <w:r>
              <w:rPr>
                <w:sz w:val="20"/>
              </w:rPr>
              <w:t>Sensibilidad química múltiple</w:t>
            </w:r>
          </w:p>
        </w:tc>
      </w:tr>
    </w:tbl>
    <w:p>
      <w:pPr>
        <w:pStyle w:val="BodyText"/>
        <w:spacing w:before="3"/>
        <w:rPr>
          <w:sz w:val="8"/>
        </w:rPr>
      </w:pPr>
    </w:p>
    <w:p>
      <w:pPr>
        <w:spacing w:line="254" w:lineRule="auto" w:before="77"/>
        <w:ind w:left="113" w:right="0" w:firstLine="0"/>
        <w:jc w:val="left"/>
        <w:rPr>
          <w:sz w:val="18"/>
        </w:rPr>
      </w:pPr>
      <w:r>
        <w:rPr>
          <w:sz w:val="18"/>
        </w:rPr>
        <w:t>Fuente: Urbanarbolismo, y NASA Interior Clean Air Program (2010). Manual de aire acondicionado natural. </w:t>
      </w:r>
      <w:hyperlink r:id="rId81">
        <w:r>
          <w:rPr>
            <w:sz w:val="18"/>
          </w:rPr>
          <w:t>http://urbanarbolismo.es./blog/?cat=8.</w:t>
        </w:r>
      </w:hyperlink>
      <w:r>
        <w:rPr>
          <w:sz w:val="18"/>
        </w:rPr>
        <w:t> Consultado: Mayo de 2012.</w:t>
      </w:r>
    </w:p>
    <w:p>
      <w:pPr>
        <w:spacing w:after="0" w:line="254" w:lineRule="auto"/>
        <w:jc w:val="left"/>
        <w:rPr>
          <w:sz w:val="18"/>
        </w:rPr>
        <w:sectPr>
          <w:pgSz w:w="9640" w:h="13040"/>
          <w:pgMar w:header="0" w:footer="956" w:top="1020" w:bottom="114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14"/>
        </w:rPr>
      </w:pPr>
    </w:p>
    <w:p>
      <w:pPr>
        <w:pStyle w:val="BodyText"/>
        <w:rPr>
          <w:sz w:val="14"/>
        </w:rPr>
      </w:pPr>
    </w:p>
    <w:p>
      <w:pPr>
        <w:pStyle w:val="Heading2"/>
        <w:spacing w:before="110"/>
      </w:pPr>
      <w:r>
        <w:rPr/>
        <w:t>Síndrome del edificio enfermo</w:t>
      </w:r>
    </w:p>
    <w:p>
      <w:pPr>
        <w:pStyle w:val="BodyText"/>
        <w:spacing w:before="5"/>
        <w:rPr>
          <w:b/>
        </w:rPr>
      </w:pPr>
    </w:p>
    <w:p>
      <w:pPr>
        <w:pStyle w:val="BodyText"/>
        <w:spacing w:line="247" w:lineRule="auto"/>
        <w:ind w:left="113" w:right="111"/>
        <w:jc w:val="both"/>
      </w:pPr>
      <w:r>
        <w:rPr/>
        <w:t>En Inglaterra se estudió a gran escala los problemas respiratorios, dolores de</w:t>
      </w:r>
      <w:r>
        <w:rPr>
          <w:spacing w:val="-25"/>
        </w:rPr>
        <w:t> </w:t>
      </w:r>
      <w:r>
        <w:rPr/>
        <w:t>cabeza y algunos tipos de alergias comprobando que en las habitaciones que se ventilaban manualmente (abriendo las ventanas) el aire contenía mayores concentraciones de polvo,</w:t>
      </w:r>
      <w:r>
        <w:rPr>
          <w:spacing w:val="-4"/>
        </w:rPr>
        <w:t> </w:t>
      </w:r>
      <w:r>
        <w:rPr/>
        <w:t>microbios</w:t>
      </w:r>
      <w:r>
        <w:rPr>
          <w:spacing w:val="-4"/>
        </w:rPr>
        <w:t> </w:t>
      </w:r>
      <w:r>
        <w:rPr/>
        <w:t>y</w:t>
      </w:r>
      <w:r>
        <w:rPr>
          <w:spacing w:val="-4"/>
        </w:rPr>
        <w:t> </w:t>
      </w:r>
      <w:r>
        <w:rPr/>
        <w:t>pólenes</w:t>
      </w:r>
      <w:r>
        <w:rPr>
          <w:spacing w:val="-4"/>
        </w:rPr>
        <w:t> </w:t>
      </w:r>
      <w:r>
        <w:rPr/>
        <w:t>pero</w:t>
      </w:r>
      <w:r>
        <w:rPr>
          <w:spacing w:val="-4"/>
        </w:rPr>
        <w:t> </w:t>
      </w:r>
      <w:r>
        <w:rPr/>
        <w:t>las</w:t>
      </w:r>
      <w:r>
        <w:rPr>
          <w:spacing w:val="-4"/>
        </w:rPr>
        <w:t> </w:t>
      </w:r>
      <w:r>
        <w:rPr/>
        <w:t>personas</w:t>
      </w:r>
      <w:r>
        <w:rPr>
          <w:spacing w:val="-4"/>
        </w:rPr>
        <w:t> </w:t>
      </w:r>
      <w:r>
        <w:rPr/>
        <w:t>que</w:t>
      </w:r>
      <w:r>
        <w:rPr>
          <w:spacing w:val="-4"/>
        </w:rPr>
        <w:t> </w:t>
      </w:r>
      <w:r>
        <w:rPr/>
        <w:t>ocupaban</w:t>
      </w:r>
      <w:r>
        <w:rPr>
          <w:spacing w:val="-4"/>
        </w:rPr>
        <w:t> </w:t>
      </w:r>
      <w:r>
        <w:rPr/>
        <w:t>tales</w:t>
      </w:r>
      <w:r>
        <w:rPr>
          <w:spacing w:val="-4"/>
        </w:rPr>
        <w:t> </w:t>
      </w:r>
      <w:r>
        <w:rPr/>
        <w:t>habitaciones</w:t>
      </w:r>
      <w:r>
        <w:rPr>
          <w:spacing w:val="-4"/>
        </w:rPr>
        <w:t> </w:t>
      </w:r>
      <w:r>
        <w:rPr/>
        <w:t>se</w:t>
      </w:r>
      <w:r>
        <w:rPr>
          <w:spacing w:val="-4"/>
        </w:rPr>
        <w:t> </w:t>
      </w:r>
      <w:r>
        <w:rPr/>
        <w:t>en- contraban</w:t>
      </w:r>
      <w:r>
        <w:rPr>
          <w:spacing w:val="-6"/>
        </w:rPr>
        <w:t> </w:t>
      </w:r>
      <w:r>
        <w:rPr/>
        <w:t>mejor</w:t>
      </w:r>
      <w:r>
        <w:rPr>
          <w:spacing w:val="-6"/>
        </w:rPr>
        <w:t> </w:t>
      </w:r>
      <w:r>
        <w:rPr/>
        <w:t>y</w:t>
      </w:r>
      <w:r>
        <w:rPr>
          <w:spacing w:val="-6"/>
        </w:rPr>
        <w:t> </w:t>
      </w:r>
      <w:r>
        <w:rPr/>
        <w:t>tenían</w:t>
      </w:r>
      <w:r>
        <w:rPr>
          <w:spacing w:val="-6"/>
        </w:rPr>
        <w:t> </w:t>
      </w:r>
      <w:r>
        <w:rPr/>
        <w:t>menos</w:t>
      </w:r>
      <w:r>
        <w:rPr>
          <w:spacing w:val="-6"/>
        </w:rPr>
        <w:t> </w:t>
      </w:r>
      <w:r>
        <w:rPr/>
        <w:t>problemas</w:t>
      </w:r>
      <w:r>
        <w:rPr>
          <w:spacing w:val="-6"/>
        </w:rPr>
        <w:t> </w:t>
      </w:r>
      <w:r>
        <w:rPr/>
        <w:t>que</w:t>
      </w:r>
      <w:r>
        <w:rPr>
          <w:spacing w:val="-6"/>
        </w:rPr>
        <w:t> </w:t>
      </w:r>
      <w:r>
        <w:rPr/>
        <w:t>las</w:t>
      </w:r>
      <w:r>
        <w:rPr>
          <w:spacing w:val="-6"/>
        </w:rPr>
        <w:t> </w:t>
      </w:r>
      <w:r>
        <w:rPr/>
        <w:t>que</w:t>
      </w:r>
      <w:r>
        <w:rPr>
          <w:spacing w:val="-6"/>
        </w:rPr>
        <w:t> </w:t>
      </w:r>
      <w:r>
        <w:rPr/>
        <w:t>permanecían</w:t>
      </w:r>
      <w:r>
        <w:rPr>
          <w:spacing w:val="-7"/>
        </w:rPr>
        <w:t> </w:t>
      </w:r>
      <w:r>
        <w:rPr/>
        <w:t>en</w:t>
      </w:r>
      <w:r>
        <w:rPr>
          <w:spacing w:val="-6"/>
        </w:rPr>
        <w:t> </w:t>
      </w:r>
      <w:r>
        <w:rPr/>
        <w:t>habitaciones ventiladas artificialmente ya que, paradójicamente, aunque contenían menos micro organismos producían más trastornos respiratorios y</w:t>
      </w:r>
      <w:r>
        <w:rPr>
          <w:spacing w:val="-9"/>
        </w:rPr>
        <w:t> </w:t>
      </w:r>
      <w:r>
        <w:rPr/>
        <w:t>alergias.</w:t>
      </w:r>
    </w:p>
    <w:p>
      <w:pPr>
        <w:pStyle w:val="BodyText"/>
        <w:spacing w:line="247" w:lineRule="auto"/>
        <w:ind w:left="113" w:right="111" w:firstLine="283"/>
        <w:jc w:val="both"/>
      </w:pPr>
      <w:r>
        <w:rPr/>
        <w:t>Este tipo de situaciones habitualmente se suelen llamar el “síndrome del edificio enfermo”,</w:t>
      </w:r>
      <w:r>
        <w:rPr>
          <w:spacing w:val="-7"/>
        </w:rPr>
        <w:t> </w:t>
      </w:r>
      <w:r>
        <w:rPr/>
        <w:t>que</w:t>
      </w:r>
      <w:r>
        <w:rPr>
          <w:spacing w:val="-7"/>
        </w:rPr>
        <w:t> </w:t>
      </w:r>
      <w:r>
        <w:rPr/>
        <w:t>afectan</w:t>
      </w:r>
      <w:r>
        <w:rPr>
          <w:spacing w:val="-7"/>
        </w:rPr>
        <w:t> </w:t>
      </w:r>
      <w:r>
        <w:rPr/>
        <w:t>a</w:t>
      </w:r>
      <w:r>
        <w:rPr>
          <w:spacing w:val="-7"/>
        </w:rPr>
        <w:t> </w:t>
      </w:r>
      <w:r>
        <w:rPr/>
        <w:t>las</w:t>
      </w:r>
      <w:r>
        <w:rPr>
          <w:spacing w:val="-7"/>
        </w:rPr>
        <w:t> </w:t>
      </w:r>
      <w:r>
        <w:rPr/>
        <w:t>viviendas</w:t>
      </w:r>
      <w:r>
        <w:rPr>
          <w:spacing w:val="-7"/>
        </w:rPr>
        <w:t> </w:t>
      </w:r>
      <w:r>
        <w:rPr/>
        <w:t>más</w:t>
      </w:r>
      <w:r>
        <w:rPr>
          <w:spacing w:val="-7"/>
        </w:rPr>
        <w:t> </w:t>
      </w:r>
      <w:r>
        <w:rPr/>
        <w:t>modernas</w:t>
      </w:r>
      <w:r>
        <w:rPr>
          <w:spacing w:val="-7"/>
        </w:rPr>
        <w:t> </w:t>
      </w:r>
      <w:r>
        <w:rPr/>
        <w:t>y</w:t>
      </w:r>
      <w:r>
        <w:rPr>
          <w:spacing w:val="-7"/>
        </w:rPr>
        <w:t> </w:t>
      </w:r>
      <w:r>
        <w:rPr/>
        <w:t>especialmente</w:t>
      </w:r>
      <w:r>
        <w:rPr>
          <w:spacing w:val="-7"/>
        </w:rPr>
        <w:t> </w:t>
      </w:r>
      <w:r>
        <w:rPr/>
        <w:t>a</w:t>
      </w:r>
      <w:r>
        <w:rPr>
          <w:spacing w:val="-7"/>
        </w:rPr>
        <w:t> </w:t>
      </w:r>
      <w:r>
        <w:rPr/>
        <w:t>las</w:t>
      </w:r>
      <w:r>
        <w:rPr>
          <w:spacing w:val="-7"/>
        </w:rPr>
        <w:t> </w:t>
      </w:r>
      <w:r>
        <w:rPr/>
        <w:t>oficinas</w:t>
      </w:r>
      <w:r>
        <w:rPr>
          <w:spacing w:val="-7"/>
        </w:rPr>
        <w:t> </w:t>
      </w:r>
      <w:r>
        <w:rPr/>
        <w:t>y locales climatizados con aire acondicionado. De hecho, debería llamarse “síndrome de los edificios que enferman a sus moradores”, ya que no es el edificio quien está enfermo sino sus</w:t>
      </w:r>
      <w:r>
        <w:rPr>
          <w:spacing w:val="-6"/>
        </w:rPr>
        <w:t> </w:t>
      </w:r>
      <w:r>
        <w:rPr/>
        <w:t>ocupantes.</w:t>
      </w:r>
    </w:p>
    <w:p>
      <w:pPr>
        <w:pStyle w:val="BodyText"/>
      </w:pPr>
    </w:p>
    <w:p>
      <w:pPr>
        <w:pStyle w:val="BodyText"/>
        <w:spacing w:before="4"/>
        <w:rPr>
          <w:sz w:val="23"/>
        </w:rPr>
      </w:pPr>
    </w:p>
    <w:p>
      <w:pPr>
        <w:pStyle w:val="Heading2"/>
      </w:pPr>
      <w:r>
        <w:rPr/>
        <w:t>La sensibilidad química múltiple</w:t>
      </w:r>
    </w:p>
    <w:p>
      <w:pPr>
        <w:pStyle w:val="BodyText"/>
        <w:spacing w:before="5"/>
        <w:rPr>
          <w:b/>
        </w:rPr>
      </w:pPr>
    </w:p>
    <w:p>
      <w:pPr>
        <w:pStyle w:val="BodyText"/>
        <w:spacing w:line="247" w:lineRule="auto"/>
        <w:ind w:left="113" w:right="110"/>
        <w:jc w:val="both"/>
      </w:pPr>
      <w:r>
        <w:rPr/>
        <w:t>Esta enfermedad es un tanto desconocida fuera de ámbitos especializados. Desafor- tunadamente,</w:t>
      </w:r>
      <w:r>
        <w:rPr>
          <w:spacing w:val="-8"/>
        </w:rPr>
        <w:t> </w:t>
      </w:r>
      <w:r>
        <w:rPr/>
        <w:t>será</w:t>
      </w:r>
      <w:r>
        <w:rPr>
          <w:spacing w:val="-7"/>
        </w:rPr>
        <w:t> </w:t>
      </w:r>
      <w:r>
        <w:rPr/>
        <w:t>cada</w:t>
      </w:r>
      <w:r>
        <w:rPr>
          <w:spacing w:val="-7"/>
        </w:rPr>
        <w:t> </w:t>
      </w:r>
      <w:r>
        <w:rPr/>
        <w:t>vez</w:t>
      </w:r>
      <w:r>
        <w:rPr>
          <w:spacing w:val="-7"/>
        </w:rPr>
        <w:t> </w:t>
      </w:r>
      <w:r>
        <w:rPr/>
        <w:t>más</w:t>
      </w:r>
      <w:r>
        <w:rPr>
          <w:spacing w:val="-7"/>
        </w:rPr>
        <w:t> </w:t>
      </w:r>
      <w:r>
        <w:rPr/>
        <w:t>frecuente,</w:t>
      </w:r>
      <w:r>
        <w:rPr>
          <w:spacing w:val="-7"/>
        </w:rPr>
        <w:t> </w:t>
      </w:r>
      <w:r>
        <w:rPr/>
        <w:t>irán</w:t>
      </w:r>
      <w:r>
        <w:rPr>
          <w:spacing w:val="-7"/>
        </w:rPr>
        <w:t> </w:t>
      </w:r>
      <w:r>
        <w:rPr/>
        <w:t>apareciendo</w:t>
      </w:r>
      <w:r>
        <w:rPr>
          <w:spacing w:val="-8"/>
        </w:rPr>
        <w:t> </w:t>
      </w:r>
      <w:r>
        <w:rPr/>
        <w:t>más</w:t>
      </w:r>
      <w:r>
        <w:rPr>
          <w:spacing w:val="-7"/>
        </w:rPr>
        <w:t> </w:t>
      </w:r>
      <w:r>
        <w:rPr/>
        <w:t>pacientes</w:t>
      </w:r>
      <w:r>
        <w:rPr>
          <w:spacing w:val="-7"/>
        </w:rPr>
        <w:t> </w:t>
      </w:r>
      <w:r>
        <w:rPr/>
        <w:t>afectados por un síndrome que afecta a todo el organismo, pero especialmente al sistema ner- vioso central. Se trata de una enfermedad contemporánea, ligada a la modernidad, en la que una persona particularmente sensible va desarrollando una intolerancia al contacto</w:t>
      </w:r>
      <w:r>
        <w:rPr>
          <w:spacing w:val="-11"/>
        </w:rPr>
        <w:t> </w:t>
      </w:r>
      <w:r>
        <w:rPr/>
        <w:t>con</w:t>
      </w:r>
      <w:r>
        <w:rPr>
          <w:spacing w:val="-11"/>
        </w:rPr>
        <w:t> </w:t>
      </w:r>
      <w:r>
        <w:rPr/>
        <w:t>infinidad</w:t>
      </w:r>
      <w:r>
        <w:rPr>
          <w:spacing w:val="-11"/>
        </w:rPr>
        <w:t> </w:t>
      </w:r>
      <w:r>
        <w:rPr/>
        <w:t>de</w:t>
      </w:r>
      <w:r>
        <w:rPr>
          <w:spacing w:val="-11"/>
        </w:rPr>
        <w:t> </w:t>
      </w:r>
      <w:r>
        <w:rPr/>
        <w:t>productos</w:t>
      </w:r>
      <w:r>
        <w:rPr>
          <w:spacing w:val="-11"/>
        </w:rPr>
        <w:t> </w:t>
      </w:r>
      <w:r>
        <w:rPr/>
        <w:t>químicos</w:t>
      </w:r>
      <w:r>
        <w:rPr>
          <w:spacing w:val="-11"/>
        </w:rPr>
        <w:t> </w:t>
      </w:r>
      <w:r>
        <w:rPr/>
        <w:t>que</w:t>
      </w:r>
      <w:r>
        <w:rPr>
          <w:spacing w:val="-11"/>
        </w:rPr>
        <w:t> </w:t>
      </w:r>
      <w:r>
        <w:rPr/>
        <w:t>poseen</w:t>
      </w:r>
      <w:r>
        <w:rPr>
          <w:spacing w:val="-11"/>
        </w:rPr>
        <w:t> </w:t>
      </w:r>
      <w:r>
        <w:rPr/>
        <w:t>olor:</w:t>
      </w:r>
      <w:r>
        <w:rPr>
          <w:spacing w:val="-11"/>
        </w:rPr>
        <w:t> </w:t>
      </w:r>
      <w:r>
        <w:rPr/>
        <w:t>colonias,</w:t>
      </w:r>
      <w:r>
        <w:rPr>
          <w:spacing w:val="-11"/>
        </w:rPr>
        <w:t> </w:t>
      </w:r>
      <w:r>
        <w:rPr/>
        <w:t>gel</w:t>
      </w:r>
      <w:r>
        <w:rPr>
          <w:spacing w:val="-11"/>
        </w:rPr>
        <w:t> </w:t>
      </w:r>
      <w:r>
        <w:rPr/>
        <w:t>de</w:t>
      </w:r>
      <w:r>
        <w:rPr>
          <w:spacing w:val="-11"/>
        </w:rPr>
        <w:t> </w:t>
      </w:r>
      <w:r>
        <w:rPr/>
        <w:t>baño, desodorantes, productos de limpieza, detergentes, suavizantes, derivados del petró- leo, pinturas, papel impreso, telas sintéticas, ambientadores, plásticos, rotuladores, disolventes, plaguicidas, insecticidas, aerosoles, mohos, polvo, humo del tabaco e incluso agua de la</w:t>
      </w:r>
      <w:r>
        <w:rPr>
          <w:spacing w:val="-2"/>
        </w:rPr>
        <w:t> </w:t>
      </w:r>
      <w:r>
        <w:rPr/>
        <w:t>llave.</w:t>
      </w:r>
    </w:p>
    <w:p>
      <w:pPr>
        <w:pStyle w:val="BodyText"/>
        <w:spacing w:line="247" w:lineRule="auto"/>
        <w:ind w:left="113" w:right="110" w:firstLine="283"/>
        <w:jc w:val="both"/>
      </w:pPr>
      <w:r>
        <w:rPr>
          <w:spacing w:val="-3"/>
        </w:rPr>
        <w:t>No</w:t>
      </w:r>
      <w:r>
        <w:rPr>
          <w:spacing w:val="-9"/>
        </w:rPr>
        <w:t> </w:t>
      </w:r>
      <w:r>
        <w:rPr>
          <w:spacing w:val="-3"/>
        </w:rPr>
        <w:t>se</w:t>
      </w:r>
      <w:r>
        <w:rPr>
          <w:spacing w:val="-9"/>
        </w:rPr>
        <w:t> </w:t>
      </w:r>
      <w:r>
        <w:rPr>
          <w:spacing w:val="-4"/>
        </w:rPr>
        <w:t>trata</w:t>
      </w:r>
      <w:r>
        <w:rPr>
          <w:spacing w:val="-9"/>
        </w:rPr>
        <w:t> </w:t>
      </w:r>
      <w:r>
        <w:rPr>
          <w:spacing w:val="-3"/>
        </w:rPr>
        <w:t>de</w:t>
      </w:r>
      <w:r>
        <w:rPr>
          <w:spacing w:val="-9"/>
        </w:rPr>
        <w:t> </w:t>
      </w:r>
      <w:r>
        <w:rPr>
          <w:spacing w:val="-4"/>
        </w:rPr>
        <w:t>una</w:t>
      </w:r>
      <w:r>
        <w:rPr>
          <w:spacing w:val="-9"/>
        </w:rPr>
        <w:t> </w:t>
      </w:r>
      <w:r>
        <w:rPr>
          <w:spacing w:val="-5"/>
        </w:rPr>
        <w:t>enfermedad</w:t>
      </w:r>
      <w:r>
        <w:rPr>
          <w:spacing w:val="-9"/>
        </w:rPr>
        <w:t> </w:t>
      </w:r>
      <w:r>
        <w:rPr>
          <w:spacing w:val="-5"/>
        </w:rPr>
        <w:t>alérgica,</w:t>
      </w:r>
      <w:r>
        <w:rPr>
          <w:spacing w:val="-9"/>
        </w:rPr>
        <w:t> </w:t>
      </w:r>
      <w:r>
        <w:rPr>
          <w:spacing w:val="-4"/>
        </w:rPr>
        <w:t>pues</w:t>
      </w:r>
      <w:r>
        <w:rPr>
          <w:spacing w:val="-9"/>
        </w:rPr>
        <w:t> </w:t>
      </w:r>
      <w:r>
        <w:rPr>
          <w:spacing w:val="-3"/>
        </w:rPr>
        <w:t>no</w:t>
      </w:r>
      <w:r>
        <w:rPr>
          <w:spacing w:val="-9"/>
        </w:rPr>
        <w:t> </w:t>
      </w:r>
      <w:r>
        <w:rPr>
          <w:spacing w:val="-3"/>
        </w:rPr>
        <w:t>se</w:t>
      </w:r>
      <w:r>
        <w:rPr>
          <w:spacing w:val="-9"/>
        </w:rPr>
        <w:t> </w:t>
      </w:r>
      <w:r>
        <w:rPr>
          <w:spacing w:val="-5"/>
        </w:rPr>
        <w:t>desencadena</w:t>
      </w:r>
      <w:r>
        <w:rPr>
          <w:spacing w:val="-9"/>
        </w:rPr>
        <w:t> </w:t>
      </w:r>
      <w:r>
        <w:rPr>
          <w:spacing w:val="-4"/>
        </w:rPr>
        <w:t>una</w:t>
      </w:r>
      <w:r>
        <w:rPr>
          <w:spacing w:val="-9"/>
        </w:rPr>
        <w:t> </w:t>
      </w:r>
      <w:r>
        <w:rPr>
          <w:spacing w:val="-5"/>
        </w:rPr>
        <w:t>respuesta</w:t>
      </w:r>
      <w:r>
        <w:rPr>
          <w:spacing w:val="-9"/>
        </w:rPr>
        <w:t> </w:t>
      </w:r>
      <w:r>
        <w:rPr>
          <w:spacing w:val="-4"/>
        </w:rPr>
        <w:t>inmu- </w:t>
      </w:r>
      <w:r>
        <w:rPr>
          <w:spacing w:val="-3"/>
        </w:rPr>
        <w:t>ne</w:t>
      </w:r>
      <w:r>
        <w:rPr>
          <w:spacing w:val="-14"/>
        </w:rPr>
        <w:t> </w:t>
      </w:r>
      <w:r>
        <w:rPr>
          <w:spacing w:val="-3"/>
        </w:rPr>
        <w:t>en</w:t>
      </w:r>
      <w:r>
        <w:rPr>
          <w:spacing w:val="-14"/>
        </w:rPr>
        <w:t> </w:t>
      </w:r>
      <w:r>
        <w:rPr>
          <w:spacing w:val="-3"/>
        </w:rPr>
        <w:t>el</w:t>
      </w:r>
      <w:r>
        <w:rPr>
          <w:spacing w:val="-14"/>
        </w:rPr>
        <w:t> </w:t>
      </w:r>
      <w:r>
        <w:rPr>
          <w:spacing w:val="-5"/>
        </w:rPr>
        <w:t>paciente.</w:t>
      </w:r>
      <w:r>
        <w:rPr>
          <w:spacing w:val="-14"/>
        </w:rPr>
        <w:t> </w:t>
      </w:r>
      <w:r>
        <w:rPr>
          <w:spacing w:val="-3"/>
        </w:rPr>
        <w:t>Es</w:t>
      </w:r>
      <w:r>
        <w:rPr>
          <w:spacing w:val="-14"/>
        </w:rPr>
        <w:t> </w:t>
      </w:r>
      <w:r>
        <w:rPr>
          <w:spacing w:val="-3"/>
        </w:rPr>
        <w:t>un</w:t>
      </w:r>
      <w:r>
        <w:rPr>
          <w:spacing w:val="-14"/>
        </w:rPr>
        <w:t> </w:t>
      </w:r>
      <w:r>
        <w:rPr>
          <w:spacing w:val="-5"/>
        </w:rPr>
        <w:t>trastorno</w:t>
      </w:r>
      <w:r>
        <w:rPr>
          <w:spacing w:val="-14"/>
        </w:rPr>
        <w:t> </w:t>
      </w:r>
      <w:r>
        <w:rPr>
          <w:spacing w:val="-4"/>
        </w:rPr>
        <w:t>que</w:t>
      </w:r>
      <w:r>
        <w:rPr>
          <w:spacing w:val="-14"/>
        </w:rPr>
        <w:t> </w:t>
      </w:r>
      <w:r>
        <w:rPr>
          <w:spacing w:val="-5"/>
        </w:rPr>
        <w:t>afecta</w:t>
      </w:r>
      <w:r>
        <w:rPr>
          <w:spacing w:val="-14"/>
        </w:rPr>
        <w:t> </w:t>
      </w:r>
      <w:r>
        <w:rPr>
          <w:spacing w:val="-3"/>
        </w:rPr>
        <w:t>al</w:t>
      </w:r>
      <w:r>
        <w:rPr>
          <w:spacing w:val="-14"/>
        </w:rPr>
        <w:t> </w:t>
      </w:r>
      <w:r>
        <w:rPr>
          <w:spacing w:val="-5"/>
        </w:rPr>
        <w:t>sistema</w:t>
      </w:r>
      <w:r>
        <w:rPr>
          <w:spacing w:val="-13"/>
        </w:rPr>
        <w:t> </w:t>
      </w:r>
      <w:r>
        <w:rPr>
          <w:spacing w:val="-5"/>
        </w:rPr>
        <w:t>nervioso,</w:t>
      </w:r>
      <w:r>
        <w:rPr>
          <w:spacing w:val="-14"/>
        </w:rPr>
        <w:t> </w:t>
      </w:r>
      <w:r>
        <w:rPr/>
        <w:t>a</w:t>
      </w:r>
      <w:r>
        <w:rPr>
          <w:spacing w:val="-14"/>
        </w:rPr>
        <w:t> </w:t>
      </w:r>
      <w:r>
        <w:rPr>
          <w:spacing w:val="-5"/>
        </w:rPr>
        <w:t>través</w:t>
      </w:r>
      <w:r>
        <w:rPr>
          <w:spacing w:val="-14"/>
        </w:rPr>
        <w:t> </w:t>
      </w:r>
      <w:r>
        <w:rPr>
          <w:spacing w:val="-3"/>
        </w:rPr>
        <w:t>de</w:t>
      </w:r>
      <w:r>
        <w:rPr>
          <w:spacing w:val="-14"/>
        </w:rPr>
        <w:t> </w:t>
      </w:r>
      <w:r>
        <w:rPr>
          <w:spacing w:val="-3"/>
        </w:rPr>
        <w:t>la</w:t>
      </w:r>
      <w:r>
        <w:rPr>
          <w:spacing w:val="-14"/>
        </w:rPr>
        <w:t> </w:t>
      </w:r>
      <w:r>
        <w:rPr>
          <w:spacing w:val="-5"/>
        </w:rPr>
        <w:t>corteza</w:t>
      </w:r>
      <w:r>
        <w:rPr>
          <w:spacing w:val="-14"/>
        </w:rPr>
        <w:t> </w:t>
      </w:r>
      <w:r>
        <w:rPr>
          <w:spacing w:val="-4"/>
        </w:rPr>
        <w:t>ce- </w:t>
      </w:r>
      <w:r>
        <w:rPr>
          <w:spacing w:val="-5"/>
        </w:rPr>
        <w:t>rebral</w:t>
      </w:r>
      <w:r>
        <w:rPr>
          <w:spacing w:val="-9"/>
        </w:rPr>
        <w:t> </w:t>
      </w:r>
      <w:r>
        <w:rPr/>
        <w:t>y</w:t>
      </w:r>
      <w:r>
        <w:rPr>
          <w:spacing w:val="-9"/>
        </w:rPr>
        <w:t> </w:t>
      </w:r>
      <w:r>
        <w:rPr>
          <w:spacing w:val="-4"/>
        </w:rPr>
        <w:t>del</w:t>
      </w:r>
      <w:r>
        <w:rPr>
          <w:spacing w:val="-9"/>
        </w:rPr>
        <w:t> </w:t>
      </w:r>
      <w:r>
        <w:rPr>
          <w:spacing w:val="-5"/>
        </w:rPr>
        <w:t>sistema</w:t>
      </w:r>
      <w:r>
        <w:rPr>
          <w:spacing w:val="-9"/>
        </w:rPr>
        <w:t> </w:t>
      </w:r>
      <w:r>
        <w:rPr>
          <w:spacing w:val="-5"/>
        </w:rPr>
        <w:t>límbico,</w:t>
      </w:r>
      <w:r>
        <w:rPr>
          <w:spacing w:val="-9"/>
        </w:rPr>
        <w:t> </w:t>
      </w:r>
      <w:r>
        <w:rPr>
          <w:spacing w:val="-3"/>
        </w:rPr>
        <w:t>si</w:t>
      </w:r>
      <w:r>
        <w:rPr>
          <w:spacing w:val="-9"/>
        </w:rPr>
        <w:t> </w:t>
      </w:r>
      <w:r>
        <w:rPr>
          <w:spacing w:val="-4"/>
        </w:rPr>
        <w:t>bien</w:t>
      </w:r>
      <w:r>
        <w:rPr>
          <w:spacing w:val="-9"/>
        </w:rPr>
        <w:t> </w:t>
      </w:r>
      <w:r>
        <w:rPr>
          <w:spacing w:val="-5"/>
        </w:rPr>
        <w:t>también</w:t>
      </w:r>
      <w:r>
        <w:rPr>
          <w:spacing w:val="-9"/>
        </w:rPr>
        <w:t> </w:t>
      </w:r>
      <w:r>
        <w:rPr>
          <w:spacing w:val="-5"/>
        </w:rPr>
        <w:t>afecta</w:t>
      </w:r>
      <w:r>
        <w:rPr>
          <w:spacing w:val="-9"/>
        </w:rPr>
        <w:t> </w:t>
      </w:r>
      <w:r>
        <w:rPr/>
        <w:t>a</w:t>
      </w:r>
      <w:r>
        <w:rPr>
          <w:spacing w:val="-9"/>
        </w:rPr>
        <w:t> </w:t>
      </w:r>
      <w:r>
        <w:rPr>
          <w:spacing w:val="-4"/>
        </w:rPr>
        <w:t>otros</w:t>
      </w:r>
      <w:r>
        <w:rPr>
          <w:spacing w:val="-9"/>
        </w:rPr>
        <w:t> </w:t>
      </w:r>
      <w:r>
        <w:rPr>
          <w:spacing w:val="-5"/>
        </w:rPr>
        <w:t>aparatos:</w:t>
      </w:r>
      <w:r>
        <w:rPr>
          <w:spacing w:val="-9"/>
        </w:rPr>
        <w:t> </w:t>
      </w:r>
      <w:r>
        <w:rPr>
          <w:spacing w:val="-5"/>
        </w:rPr>
        <w:t>respiratorio,</w:t>
      </w:r>
      <w:r>
        <w:rPr>
          <w:spacing w:val="-9"/>
        </w:rPr>
        <w:t> </w:t>
      </w:r>
      <w:r>
        <w:rPr>
          <w:spacing w:val="-5"/>
        </w:rPr>
        <w:t>digesti- </w:t>
      </w:r>
      <w:r>
        <w:rPr>
          <w:spacing w:val="-4"/>
        </w:rPr>
        <w:t>vo, </w:t>
      </w:r>
      <w:r>
        <w:rPr>
          <w:spacing w:val="-6"/>
        </w:rPr>
        <w:t>cardiovascular, </w:t>
      </w:r>
      <w:r>
        <w:rPr>
          <w:spacing w:val="-5"/>
        </w:rPr>
        <w:t>endocrino, </w:t>
      </w:r>
      <w:r>
        <w:rPr>
          <w:spacing w:val="-6"/>
        </w:rPr>
        <w:t>muscular, </w:t>
      </w:r>
      <w:r>
        <w:rPr>
          <w:spacing w:val="-5"/>
        </w:rPr>
        <w:t>ginecológico, dérmico </w:t>
      </w:r>
      <w:r>
        <w:rPr/>
        <w:t>e </w:t>
      </w:r>
      <w:r>
        <w:rPr>
          <w:spacing w:val="-5"/>
        </w:rPr>
        <w:t>incluso </w:t>
      </w:r>
      <w:r>
        <w:rPr>
          <w:spacing w:val="-3"/>
        </w:rPr>
        <w:t>el </w:t>
      </w:r>
      <w:r>
        <w:rPr>
          <w:spacing w:val="-5"/>
        </w:rPr>
        <w:t>inmunitario. </w:t>
      </w:r>
      <w:r>
        <w:rPr>
          <w:spacing w:val="-7"/>
        </w:rPr>
        <w:t>Tampoco </w:t>
      </w:r>
      <w:r>
        <w:rPr>
          <w:spacing w:val="-3"/>
        </w:rPr>
        <w:t>es </w:t>
      </w:r>
      <w:r>
        <w:rPr>
          <w:spacing w:val="-4"/>
        </w:rPr>
        <w:t>una </w:t>
      </w:r>
      <w:r>
        <w:rPr>
          <w:spacing w:val="-5"/>
        </w:rPr>
        <w:t>intoxicación, </w:t>
      </w:r>
      <w:r>
        <w:rPr>
          <w:spacing w:val="-4"/>
        </w:rPr>
        <w:t>sensu </w:t>
      </w:r>
      <w:r>
        <w:rPr>
          <w:spacing w:val="-5"/>
        </w:rPr>
        <w:t>stricto, porque </w:t>
      </w:r>
      <w:r>
        <w:rPr>
          <w:spacing w:val="-4"/>
        </w:rPr>
        <w:t>las </w:t>
      </w:r>
      <w:r>
        <w:rPr>
          <w:spacing w:val="-5"/>
        </w:rPr>
        <w:t>pruebas analíticas </w:t>
      </w:r>
      <w:r>
        <w:rPr>
          <w:spacing w:val="-4"/>
        </w:rPr>
        <w:t>son </w:t>
      </w:r>
      <w:r>
        <w:rPr>
          <w:spacing w:val="-5"/>
        </w:rPr>
        <w:t>normales, </w:t>
      </w:r>
      <w:r>
        <w:rPr/>
        <w:t>y </w:t>
      </w:r>
      <w:r>
        <w:rPr>
          <w:spacing w:val="-4"/>
        </w:rPr>
        <w:t>por </w:t>
      </w:r>
      <w:r>
        <w:rPr>
          <w:spacing w:val="-5"/>
        </w:rPr>
        <w:t>supuesto, </w:t>
      </w:r>
      <w:r>
        <w:rPr>
          <w:spacing w:val="-3"/>
        </w:rPr>
        <w:t>no es un </w:t>
      </w:r>
      <w:r>
        <w:rPr>
          <w:spacing w:val="-5"/>
        </w:rPr>
        <w:t>trastorno mental, </w:t>
      </w:r>
      <w:r>
        <w:rPr>
          <w:spacing w:val="-4"/>
        </w:rPr>
        <w:t>una </w:t>
      </w:r>
      <w:r>
        <w:rPr>
          <w:spacing w:val="-5"/>
        </w:rPr>
        <w:t>somatización </w:t>
      </w:r>
      <w:r>
        <w:rPr>
          <w:spacing w:val="-3"/>
        </w:rPr>
        <w:t>en </w:t>
      </w:r>
      <w:r>
        <w:rPr>
          <w:spacing w:val="-4"/>
        </w:rPr>
        <w:t>forma </w:t>
      </w:r>
      <w:r>
        <w:rPr>
          <w:spacing w:val="-3"/>
        </w:rPr>
        <w:t>de </w:t>
      </w:r>
      <w:r>
        <w:rPr>
          <w:spacing w:val="-5"/>
        </w:rPr>
        <w:t>múltiples </w:t>
      </w:r>
      <w:r>
        <w:rPr/>
        <w:t>y </w:t>
      </w:r>
      <w:r>
        <w:rPr>
          <w:spacing w:val="-4"/>
        </w:rPr>
        <w:t>di- </w:t>
      </w:r>
      <w:r>
        <w:rPr>
          <w:spacing w:val="-5"/>
        </w:rPr>
        <w:t>versos síntomas </w:t>
      </w:r>
      <w:r>
        <w:rPr>
          <w:spacing w:val="-3"/>
        </w:rPr>
        <w:t>de </w:t>
      </w:r>
      <w:r>
        <w:rPr>
          <w:spacing w:val="-4"/>
        </w:rPr>
        <w:t>una </w:t>
      </w:r>
      <w:r>
        <w:rPr>
          <w:spacing w:val="-5"/>
        </w:rPr>
        <w:t>enfermedad </w:t>
      </w:r>
      <w:r>
        <w:rPr>
          <w:spacing w:val="-4"/>
        </w:rPr>
        <w:t>del </w:t>
      </w:r>
      <w:r>
        <w:rPr>
          <w:spacing w:val="-5"/>
        </w:rPr>
        <w:t>espectro afectivo. </w:t>
      </w:r>
      <w:r>
        <w:rPr>
          <w:spacing w:val="-4"/>
        </w:rPr>
        <w:t>Dicen los </w:t>
      </w:r>
      <w:r>
        <w:rPr>
          <w:spacing w:val="-5"/>
        </w:rPr>
        <w:t>expertos </w:t>
      </w:r>
      <w:r>
        <w:rPr>
          <w:spacing w:val="-4"/>
        </w:rPr>
        <w:t>que tal </w:t>
      </w:r>
      <w:r>
        <w:rPr>
          <w:spacing w:val="-5"/>
        </w:rPr>
        <w:t>vez </w:t>
      </w:r>
      <w:r>
        <w:rPr>
          <w:spacing w:val="-3"/>
        </w:rPr>
        <w:t>el </w:t>
      </w:r>
      <w:r>
        <w:rPr>
          <w:spacing w:val="-4"/>
        </w:rPr>
        <w:t>15% </w:t>
      </w:r>
      <w:r>
        <w:rPr>
          <w:spacing w:val="-3"/>
        </w:rPr>
        <w:t>de la </w:t>
      </w:r>
      <w:r>
        <w:rPr>
          <w:spacing w:val="-5"/>
        </w:rPr>
        <w:t>población presente alguna sensibilización química parcial, </w:t>
      </w:r>
      <w:r>
        <w:rPr/>
        <w:t>y </w:t>
      </w:r>
      <w:r>
        <w:rPr>
          <w:spacing w:val="-4"/>
        </w:rPr>
        <w:t>que entre  </w:t>
      </w:r>
      <w:r>
        <w:rPr>
          <w:spacing w:val="22"/>
        </w:rPr>
        <w:t> </w:t>
      </w:r>
      <w:r>
        <w:rPr>
          <w:spacing w:val="-5"/>
        </w:rPr>
        <w:t>un</w:t>
      </w:r>
    </w:p>
    <w:p>
      <w:pPr>
        <w:pStyle w:val="ListParagraph"/>
        <w:numPr>
          <w:ilvl w:val="1"/>
          <w:numId w:val="15"/>
        </w:numPr>
        <w:tabs>
          <w:tab w:pos="427" w:val="left" w:leader="none"/>
        </w:tabs>
        <w:spacing w:line="253" w:lineRule="exact" w:before="0" w:after="0"/>
        <w:ind w:left="426" w:right="0" w:hanging="313"/>
        <w:jc w:val="both"/>
        <w:rPr>
          <w:sz w:val="22"/>
        </w:rPr>
      </w:pPr>
      <w:r>
        <w:rPr>
          <w:sz w:val="22"/>
        </w:rPr>
        <w:t>y </w:t>
      </w:r>
      <w:r>
        <w:rPr>
          <w:spacing w:val="-3"/>
          <w:sz w:val="22"/>
        </w:rPr>
        <w:t>un 1% </w:t>
      </w:r>
      <w:r>
        <w:rPr>
          <w:spacing w:val="-5"/>
          <w:sz w:val="22"/>
        </w:rPr>
        <w:t>podría desarrollar cuadros clínicos </w:t>
      </w:r>
      <w:r>
        <w:rPr>
          <w:spacing w:val="-4"/>
          <w:sz w:val="22"/>
        </w:rPr>
        <w:t>más</w:t>
      </w:r>
      <w:r>
        <w:rPr>
          <w:spacing w:val="-22"/>
          <w:sz w:val="22"/>
        </w:rPr>
        <w:t> </w:t>
      </w:r>
      <w:r>
        <w:rPr>
          <w:spacing w:val="-5"/>
          <w:sz w:val="22"/>
        </w:rPr>
        <w:t>graves.</w:t>
      </w:r>
    </w:p>
    <w:p>
      <w:pPr>
        <w:spacing w:after="0" w:line="253" w:lineRule="exact"/>
        <w:jc w:val="both"/>
        <w:rPr>
          <w:sz w:val="22"/>
        </w:rPr>
        <w:sectPr>
          <w:pgSz w:w="9640" w:h="13040"/>
          <w:pgMar w:header="0" w:footer="956" w:top="1080" w:bottom="1140" w:left="1020" w:right="1020"/>
        </w:sectPr>
      </w:pPr>
    </w:p>
    <w:p>
      <w:pPr>
        <w:spacing w:before="59"/>
        <w:ind w:left="1305" w:right="0" w:firstLine="0"/>
        <w:jc w:val="left"/>
        <w:rPr>
          <w:sz w:val="14"/>
        </w:rPr>
      </w:pPr>
      <w:r>
        <w:rPr>
          <w:w w:val="150"/>
          <w:sz w:val="20"/>
        </w:rPr>
        <w:t>P</w:t>
      </w:r>
      <w:r>
        <w:rPr>
          <w:w w:val="150"/>
          <w:sz w:val="14"/>
        </w:rPr>
        <w:t>atrimonio</w:t>
      </w:r>
      <w:r>
        <w:rPr>
          <w:w w:val="150"/>
          <w:sz w:val="20"/>
        </w:rPr>
        <w:t>, </w:t>
      </w:r>
      <w:r>
        <w:rPr>
          <w:w w:val="150"/>
          <w:sz w:val="14"/>
        </w:rPr>
        <w:t>vida </w:t>
      </w:r>
      <w:r>
        <w:rPr>
          <w:w w:val="160"/>
          <w:sz w:val="14"/>
        </w:rPr>
        <w:t>útil </w:t>
      </w:r>
      <w:r>
        <w:rPr>
          <w:w w:val="150"/>
          <w:sz w:val="14"/>
        </w:rPr>
        <w:t>y sustentabilidad en </w:t>
      </w:r>
      <w:r>
        <w:rPr>
          <w:w w:val="160"/>
          <w:sz w:val="14"/>
        </w:rPr>
        <w:t>la </w:t>
      </w:r>
      <w:r>
        <w:rPr>
          <w:w w:val="150"/>
          <w:sz w:val="14"/>
        </w:rPr>
        <w:t>calidad de vida</w:t>
      </w:r>
    </w:p>
    <w:p>
      <w:pPr>
        <w:pStyle w:val="BodyText"/>
        <w:rPr>
          <w:sz w:val="20"/>
        </w:rPr>
      </w:pPr>
    </w:p>
    <w:p>
      <w:pPr>
        <w:pStyle w:val="Heading2"/>
        <w:spacing w:before="189"/>
      </w:pPr>
      <w:r>
        <w:rPr/>
        <w:t>Plantas purificadoras del aire ambiente interior</w:t>
      </w:r>
    </w:p>
    <w:p>
      <w:pPr>
        <w:pStyle w:val="BodyText"/>
        <w:spacing w:before="5"/>
        <w:rPr>
          <w:b/>
        </w:rPr>
      </w:pPr>
    </w:p>
    <w:p>
      <w:pPr>
        <w:pStyle w:val="BodyText"/>
        <w:spacing w:line="247" w:lineRule="auto"/>
        <w:ind w:left="113" w:right="111"/>
        <w:jc w:val="both"/>
      </w:pPr>
      <w:r>
        <w:rPr/>
        <w:t>Consideramos</w:t>
      </w:r>
      <w:r>
        <w:rPr>
          <w:spacing w:val="-7"/>
        </w:rPr>
        <w:t> </w:t>
      </w:r>
      <w:r>
        <w:rPr/>
        <w:t>que</w:t>
      </w:r>
      <w:r>
        <w:rPr>
          <w:spacing w:val="-7"/>
        </w:rPr>
        <w:t> </w:t>
      </w:r>
      <w:r>
        <w:rPr/>
        <w:t>el</w:t>
      </w:r>
      <w:r>
        <w:rPr>
          <w:spacing w:val="-7"/>
        </w:rPr>
        <w:t> </w:t>
      </w:r>
      <w:r>
        <w:rPr/>
        <w:t>interior</w:t>
      </w:r>
      <w:r>
        <w:rPr>
          <w:spacing w:val="-8"/>
        </w:rPr>
        <w:t> </w:t>
      </w:r>
      <w:r>
        <w:rPr/>
        <w:t>de</w:t>
      </w:r>
      <w:r>
        <w:rPr>
          <w:spacing w:val="-7"/>
        </w:rPr>
        <w:t> </w:t>
      </w:r>
      <w:r>
        <w:rPr/>
        <w:t>las</w:t>
      </w:r>
      <w:r>
        <w:rPr>
          <w:spacing w:val="-7"/>
        </w:rPr>
        <w:t> </w:t>
      </w:r>
      <w:r>
        <w:rPr/>
        <w:t>casas</w:t>
      </w:r>
      <w:r>
        <w:rPr>
          <w:spacing w:val="-8"/>
        </w:rPr>
        <w:t> </w:t>
      </w:r>
      <w:r>
        <w:rPr/>
        <w:t>está</w:t>
      </w:r>
      <w:r>
        <w:rPr>
          <w:spacing w:val="-7"/>
        </w:rPr>
        <w:t> </w:t>
      </w:r>
      <w:r>
        <w:rPr/>
        <w:t>libre</w:t>
      </w:r>
      <w:r>
        <w:rPr>
          <w:spacing w:val="-7"/>
        </w:rPr>
        <w:t> </w:t>
      </w:r>
      <w:r>
        <w:rPr/>
        <w:t>de</w:t>
      </w:r>
      <w:r>
        <w:rPr>
          <w:spacing w:val="-7"/>
        </w:rPr>
        <w:t> </w:t>
      </w:r>
      <w:r>
        <w:rPr/>
        <w:t>contaminación,</w:t>
      </w:r>
      <w:r>
        <w:rPr>
          <w:spacing w:val="-8"/>
        </w:rPr>
        <w:t> </w:t>
      </w:r>
      <w:r>
        <w:rPr/>
        <w:t>pero</w:t>
      </w:r>
      <w:r>
        <w:rPr>
          <w:spacing w:val="-7"/>
        </w:rPr>
        <w:t> </w:t>
      </w:r>
      <w:r>
        <w:rPr/>
        <w:t>no</w:t>
      </w:r>
      <w:r>
        <w:rPr>
          <w:spacing w:val="-7"/>
        </w:rPr>
        <w:t> </w:t>
      </w:r>
      <w:r>
        <w:rPr/>
        <w:t>es</w:t>
      </w:r>
      <w:r>
        <w:rPr>
          <w:spacing w:val="-7"/>
        </w:rPr>
        <w:t> </w:t>
      </w:r>
      <w:r>
        <w:rPr/>
        <w:t>así. De hecho, cuanto menos ventiladas, más compuestos orgánicos encierran, que se desprenden de combustiones internas y materiales sintéticos.</w:t>
      </w:r>
    </w:p>
    <w:p>
      <w:pPr>
        <w:pStyle w:val="BodyText"/>
        <w:spacing w:line="247" w:lineRule="auto"/>
        <w:ind w:left="113" w:right="111" w:firstLine="283"/>
        <w:jc w:val="both"/>
      </w:pPr>
      <w:r>
        <w:rPr/>
        <w:t>Casualmente, la NASA lo descubrió en 1973, durante la misión Skylab III, que tenía como objetivo crear habitáculos espaciales para humanos aptos para largas es- tancias,</w:t>
      </w:r>
      <w:r>
        <w:rPr>
          <w:spacing w:val="-8"/>
        </w:rPr>
        <w:t> </w:t>
      </w:r>
      <w:r>
        <w:rPr/>
        <w:t>se</w:t>
      </w:r>
      <w:r>
        <w:rPr>
          <w:spacing w:val="-8"/>
        </w:rPr>
        <w:t> </w:t>
      </w:r>
      <w:r>
        <w:rPr/>
        <w:t>dio</w:t>
      </w:r>
      <w:r>
        <w:rPr>
          <w:spacing w:val="-8"/>
        </w:rPr>
        <w:t> </w:t>
      </w:r>
      <w:r>
        <w:rPr/>
        <w:t>cuenta</w:t>
      </w:r>
      <w:r>
        <w:rPr>
          <w:spacing w:val="-8"/>
        </w:rPr>
        <w:t> </w:t>
      </w:r>
      <w:r>
        <w:rPr/>
        <w:t>que</w:t>
      </w:r>
      <w:r>
        <w:rPr>
          <w:spacing w:val="-8"/>
        </w:rPr>
        <w:t> </w:t>
      </w:r>
      <w:r>
        <w:rPr/>
        <w:t>en</w:t>
      </w:r>
      <w:r>
        <w:rPr>
          <w:spacing w:val="-8"/>
        </w:rPr>
        <w:t> </w:t>
      </w:r>
      <w:r>
        <w:rPr/>
        <w:t>el</w:t>
      </w:r>
      <w:r>
        <w:rPr>
          <w:spacing w:val="-8"/>
        </w:rPr>
        <w:t> </w:t>
      </w:r>
      <w:r>
        <w:rPr/>
        <w:t>interior,</w:t>
      </w:r>
      <w:r>
        <w:rPr>
          <w:spacing w:val="-8"/>
        </w:rPr>
        <w:t> </w:t>
      </w:r>
      <w:r>
        <w:rPr/>
        <w:t>y</w:t>
      </w:r>
      <w:r>
        <w:rPr>
          <w:spacing w:val="-8"/>
        </w:rPr>
        <w:t> </w:t>
      </w:r>
      <w:r>
        <w:rPr/>
        <w:t>pese</w:t>
      </w:r>
      <w:r>
        <w:rPr>
          <w:spacing w:val="-8"/>
        </w:rPr>
        <w:t> </w:t>
      </w:r>
      <w:r>
        <w:rPr/>
        <w:t>a</w:t>
      </w:r>
      <w:r>
        <w:rPr>
          <w:spacing w:val="-8"/>
        </w:rPr>
        <w:t> </w:t>
      </w:r>
      <w:r>
        <w:rPr/>
        <w:t>estar</w:t>
      </w:r>
      <w:r>
        <w:rPr>
          <w:spacing w:val="-8"/>
        </w:rPr>
        <w:t> </w:t>
      </w:r>
      <w:r>
        <w:rPr/>
        <w:t>herméticamente</w:t>
      </w:r>
      <w:r>
        <w:rPr>
          <w:spacing w:val="-8"/>
        </w:rPr>
        <w:t> </w:t>
      </w:r>
      <w:r>
        <w:rPr/>
        <w:t>cerrado,</w:t>
      </w:r>
      <w:r>
        <w:rPr>
          <w:spacing w:val="-8"/>
        </w:rPr>
        <w:t> </w:t>
      </w:r>
      <w:r>
        <w:rPr/>
        <w:t>había 107</w:t>
      </w:r>
      <w:r>
        <w:rPr>
          <w:spacing w:val="-9"/>
        </w:rPr>
        <w:t> </w:t>
      </w:r>
      <w:r>
        <w:rPr/>
        <w:t>compuestos</w:t>
      </w:r>
      <w:r>
        <w:rPr>
          <w:spacing w:val="-9"/>
        </w:rPr>
        <w:t> </w:t>
      </w:r>
      <w:r>
        <w:rPr/>
        <w:t>orgánicos</w:t>
      </w:r>
      <w:r>
        <w:rPr>
          <w:spacing w:val="-9"/>
        </w:rPr>
        <w:t> </w:t>
      </w:r>
      <w:r>
        <w:rPr/>
        <w:t>volátiles</w:t>
      </w:r>
      <w:r>
        <w:rPr>
          <w:spacing w:val="-9"/>
        </w:rPr>
        <w:t> </w:t>
      </w:r>
      <w:r>
        <w:rPr/>
        <w:t>(COV)</w:t>
      </w:r>
      <w:r>
        <w:rPr>
          <w:spacing w:val="-9"/>
        </w:rPr>
        <w:t> </w:t>
      </w:r>
      <w:r>
        <w:rPr/>
        <w:t>que</w:t>
      </w:r>
      <w:r>
        <w:rPr>
          <w:spacing w:val="-9"/>
        </w:rPr>
        <w:t> </w:t>
      </w:r>
      <w:r>
        <w:rPr/>
        <w:t>suponían</w:t>
      </w:r>
      <w:r>
        <w:rPr>
          <w:spacing w:val="-8"/>
        </w:rPr>
        <w:t> </w:t>
      </w:r>
      <w:r>
        <w:rPr/>
        <w:t>una</w:t>
      </w:r>
      <w:r>
        <w:rPr>
          <w:spacing w:val="-9"/>
        </w:rPr>
        <w:t> </w:t>
      </w:r>
      <w:r>
        <w:rPr/>
        <w:t>amenaza</w:t>
      </w:r>
      <w:r>
        <w:rPr>
          <w:spacing w:val="-9"/>
        </w:rPr>
        <w:t> </w:t>
      </w:r>
      <w:r>
        <w:rPr/>
        <w:t>para</w:t>
      </w:r>
      <w:r>
        <w:rPr>
          <w:spacing w:val="-9"/>
        </w:rPr>
        <w:t> </w:t>
      </w:r>
      <w:r>
        <w:rPr/>
        <w:t>la</w:t>
      </w:r>
      <w:r>
        <w:rPr>
          <w:spacing w:val="-9"/>
        </w:rPr>
        <w:t> </w:t>
      </w:r>
      <w:r>
        <w:rPr/>
        <w:t>salud. Se llevó a cabo una intensa investigación y en 1989 se presentó un informe al con- greso norteamericano en el que se detallaban hasta 900 COV diferentes</w:t>
      </w:r>
      <w:r>
        <w:rPr>
          <w:spacing w:val="-38"/>
        </w:rPr>
        <w:t> </w:t>
      </w:r>
      <w:r>
        <w:rPr/>
        <w:t>encontrados en el aire de los edificios</w:t>
      </w:r>
      <w:r>
        <w:rPr>
          <w:spacing w:val="-12"/>
        </w:rPr>
        <w:t> </w:t>
      </w:r>
      <w:r>
        <w:rPr/>
        <w:t>públicos.</w:t>
      </w:r>
    </w:p>
    <w:p>
      <w:pPr>
        <w:pStyle w:val="BodyText"/>
        <w:spacing w:line="247" w:lineRule="auto"/>
        <w:ind w:left="113" w:right="111" w:firstLine="283"/>
        <w:jc w:val="both"/>
      </w:pPr>
      <w:r>
        <w:rPr/>
        <w:t>La conclusión fue que había que depurar el aire y se encontró un aliado funda- mental: las plantas, porque captan a través de las hojas el dióxido de carbono y el oxígeno</w:t>
      </w:r>
      <w:r>
        <w:rPr>
          <w:spacing w:val="-6"/>
        </w:rPr>
        <w:t> </w:t>
      </w:r>
      <w:r>
        <w:rPr/>
        <w:t>que</w:t>
      </w:r>
      <w:r>
        <w:rPr>
          <w:spacing w:val="-6"/>
        </w:rPr>
        <w:t> </w:t>
      </w:r>
      <w:r>
        <w:rPr/>
        <w:t>necesitan</w:t>
      </w:r>
      <w:r>
        <w:rPr>
          <w:spacing w:val="-6"/>
        </w:rPr>
        <w:t> </w:t>
      </w:r>
      <w:r>
        <w:rPr/>
        <w:t>para</w:t>
      </w:r>
      <w:r>
        <w:rPr>
          <w:spacing w:val="-6"/>
        </w:rPr>
        <w:t> </w:t>
      </w:r>
      <w:r>
        <w:rPr/>
        <w:t>vivir</w:t>
      </w:r>
      <w:r>
        <w:rPr>
          <w:spacing w:val="-6"/>
        </w:rPr>
        <w:t> </w:t>
      </w:r>
      <w:r>
        <w:rPr/>
        <w:t>y</w:t>
      </w:r>
      <w:r>
        <w:rPr>
          <w:spacing w:val="-6"/>
        </w:rPr>
        <w:t> </w:t>
      </w:r>
      <w:r>
        <w:rPr/>
        <w:t>junto</w:t>
      </w:r>
      <w:r>
        <w:rPr>
          <w:spacing w:val="-6"/>
        </w:rPr>
        <w:t> </w:t>
      </w:r>
      <w:r>
        <w:rPr/>
        <w:t>a</w:t>
      </w:r>
      <w:r>
        <w:rPr>
          <w:spacing w:val="-6"/>
        </w:rPr>
        <w:t> </w:t>
      </w:r>
      <w:r>
        <w:rPr/>
        <w:t>estos</w:t>
      </w:r>
      <w:r>
        <w:rPr>
          <w:spacing w:val="-6"/>
        </w:rPr>
        <w:t> </w:t>
      </w:r>
      <w:r>
        <w:rPr/>
        <w:t>gases,</w:t>
      </w:r>
      <w:r>
        <w:rPr>
          <w:spacing w:val="-6"/>
        </w:rPr>
        <w:t> </w:t>
      </w:r>
      <w:r>
        <w:rPr/>
        <w:t>atrapan</w:t>
      </w:r>
      <w:r>
        <w:rPr>
          <w:spacing w:val="-6"/>
        </w:rPr>
        <w:t> </w:t>
      </w:r>
      <w:r>
        <w:rPr/>
        <w:t>sustancias</w:t>
      </w:r>
      <w:r>
        <w:rPr>
          <w:spacing w:val="-6"/>
        </w:rPr>
        <w:t> </w:t>
      </w:r>
      <w:r>
        <w:rPr/>
        <w:t>perjudicia- les que los acompañan, como formaldehído, benceno o amoníaco. Los gases y los COV van de las hojas a las raíces de las plantas, donde son expulsados a la tierra y allí los microbios los descomponen y los convierten en sustancias fertilizantes..</w:t>
      </w:r>
    </w:p>
    <w:p>
      <w:pPr>
        <w:pStyle w:val="BodyText"/>
        <w:spacing w:line="247" w:lineRule="auto"/>
        <w:ind w:left="113" w:right="111" w:firstLine="283"/>
        <w:jc w:val="both"/>
      </w:pPr>
      <w:r>
        <w:rPr>
          <w:spacing w:val="-4"/>
        </w:rPr>
        <w:t>Una </w:t>
      </w:r>
      <w:r>
        <w:rPr>
          <w:spacing w:val="-5"/>
        </w:rPr>
        <w:t>planta </w:t>
      </w:r>
      <w:r>
        <w:rPr>
          <w:spacing w:val="-4"/>
        </w:rPr>
        <w:t>tan común como </w:t>
      </w:r>
      <w:r>
        <w:rPr>
          <w:spacing w:val="-3"/>
        </w:rPr>
        <w:t>la </w:t>
      </w:r>
      <w:r>
        <w:rPr>
          <w:spacing w:val="-5"/>
        </w:rPr>
        <w:t>hiedra </w:t>
      </w:r>
      <w:r>
        <w:rPr>
          <w:spacing w:val="-4"/>
        </w:rPr>
        <w:t>posee una </w:t>
      </w:r>
      <w:r>
        <w:rPr>
          <w:spacing w:val="-5"/>
        </w:rPr>
        <w:t>enorme capacidad depuradora </w:t>
      </w:r>
      <w:r>
        <w:rPr>
          <w:spacing w:val="-4"/>
        </w:rPr>
        <w:t>eli- </w:t>
      </w:r>
      <w:r>
        <w:rPr>
          <w:spacing w:val="-5"/>
        </w:rPr>
        <w:t>minando </w:t>
      </w:r>
      <w:r>
        <w:rPr>
          <w:spacing w:val="-3"/>
        </w:rPr>
        <w:t>en 24 </w:t>
      </w:r>
      <w:r>
        <w:rPr>
          <w:spacing w:val="-4"/>
        </w:rPr>
        <w:t>horas hasta 7,3 </w:t>
      </w:r>
      <w:r>
        <w:rPr>
          <w:spacing w:val="-5"/>
        </w:rPr>
        <w:t>microgramos </w:t>
      </w:r>
      <w:r>
        <w:rPr>
          <w:spacing w:val="-3"/>
        </w:rPr>
        <w:t>de </w:t>
      </w:r>
      <w:r>
        <w:rPr>
          <w:spacing w:val="-5"/>
        </w:rPr>
        <w:t>tricloroetileno </w:t>
      </w:r>
      <w:r>
        <w:rPr>
          <w:spacing w:val="-4"/>
        </w:rPr>
        <w:t>por cm2, </w:t>
      </w:r>
      <w:r>
        <w:rPr>
          <w:spacing w:val="-3"/>
        </w:rPr>
        <w:t>de </w:t>
      </w:r>
      <w:r>
        <w:rPr>
          <w:spacing w:val="-4"/>
        </w:rPr>
        <w:t>hoja, unos </w:t>
      </w:r>
      <w:r>
        <w:rPr/>
        <w:t>9 </w:t>
      </w:r>
      <w:r>
        <w:rPr>
          <w:spacing w:val="-5"/>
        </w:rPr>
        <w:t>microgramos </w:t>
      </w:r>
      <w:r>
        <w:rPr>
          <w:spacing w:val="-3"/>
        </w:rPr>
        <w:t>de </w:t>
      </w:r>
      <w:r>
        <w:rPr>
          <w:spacing w:val="-5"/>
        </w:rPr>
        <w:t>formaldehído </w:t>
      </w:r>
      <w:r>
        <w:rPr/>
        <w:t>y </w:t>
      </w:r>
      <w:r>
        <w:rPr>
          <w:spacing w:val="-4"/>
        </w:rPr>
        <w:t>más </w:t>
      </w:r>
      <w:r>
        <w:rPr>
          <w:spacing w:val="-3"/>
        </w:rPr>
        <w:t>de 10 </w:t>
      </w:r>
      <w:r>
        <w:rPr>
          <w:spacing w:val="-5"/>
        </w:rPr>
        <w:t>microgramos </w:t>
      </w:r>
      <w:r>
        <w:rPr>
          <w:spacing w:val="-3"/>
        </w:rPr>
        <w:t>de </w:t>
      </w:r>
      <w:r>
        <w:rPr>
          <w:spacing w:val="-5"/>
        </w:rPr>
        <w:t>benceno </w:t>
      </w:r>
      <w:r>
        <w:rPr>
          <w:spacing w:val="-4"/>
        </w:rPr>
        <w:t>por cm2 </w:t>
      </w:r>
      <w:r>
        <w:rPr>
          <w:spacing w:val="-3"/>
        </w:rPr>
        <w:t>de </w:t>
      </w:r>
      <w:r>
        <w:rPr>
          <w:spacing w:val="-5"/>
        </w:rPr>
        <w:t>hoja.</w:t>
      </w:r>
    </w:p>
    <w:p>
      <w:pPr>
        <w:pStyle w:val="BodyText"/>
        <w:spacing w:line="247" w:lineRule="auto"/>
        <w:ind w:left="113" w:right="111" w:firstLine="283"/>
        <w:jc w:val="both"/>
      </w:pPr>
      <w:r>
        <w:rPr/>
        <w:t>Las mediciones llevadas a cabo muestran cómo las plantas pueden reducir o eli- minar entre un 10 y un 80% de la contaminación interior por lo que colocando al- gunas de esas plantas en lugares estratégicos de nuestras casas y lugares de trabajo podemos mejorar la calidad interior del aire. Como no todas las plantas poseen la misma capacidad de eliminación de contaminantes es conveniente combinarlas</w:t>
      </w:r>
      <w:r>
        <w:rPr>
          <w:spacing w:val="-23"/>
        </w:rPr>
        <w:t> </w:t>
      </w:r>
      <w:r>
        <w:rPr/>
        <w:t>para obtener los mejores</w:t>
      </w:r>
      <w:r>
        <w:rPr>
          <w:spacing w:val="-2"/>
        </w:rPr>
        <w:t> </w:t>
      </w:r>
      <w:r>
        <w:rPr/>
        <w:t>resultados.</w:t>
      </w:r>
    </w:p>
    <w:p>
      <w:pPr>
        <w:pStyle w:val="BodyText"/>
      </w:pPr>
    </w:p>
    <w:p>
      <w:pPr>
        <w:pStyle w:val="BodyText"/>
        <w:spacing w:before="3"/>
        <w:rPr>
          <w:sz w:val="23"/>
        </w:rPr>
      </w:pPr>
    </w:p>
    <w:p>
      <w:pPr>
        <w:pStyle w:val="Heading2"/>
        <w:spacing w:before="1"/>
      </w:pPr>
      <w:r>
        <w:rPr/>
        <w:t>Plantas que dan mejores resultados y las más polivalentes</w:t>
      </w:r>
    </w:p>
    <w:p>
      <w:pPr>
        <w:pStyle w:val="BodyText"/>
        <w:spacing w:before="5"/>
        <w:rPr>
          <w:b/>
        </w:rPr>
      </w:pPr>
    </w:p>
    <w:p>
      <w:pPr>
        <w:pStyle w:val="BodyText"/>
        <w:spacing w:line="247" w:lineRule="auto"/>
        <w:ind w:left="113" w:right="111"/>
        <w:jc w:val="both"/>
      </w:pPr>
      <w:r>
        <w:rPr/>
        <w:t>La NASA (Clean Air Study) ha realizado un estudio oficial sobre las 10 principales plantas purificadoras de aire y le asignó a cada una de ellas un puntaje basado en su capacidad de eliminación de aerosoles químicos y su resistencia relativa.</w:t>
      </w:r>
    </w:p>
    <w:p>
      <w:pPr>
        <w:pStyle w:val="ListParagraph"/>
        <w:numPr>
          <w:ilvl w:val="2"/>
          <w:numId w:val="15"/>
        </w:numPr>
        <w:tabs>
          <w:tab w:pos="681" w:val="left" w:leader="none"/>
        </w:tabs>
        <w:spacing w:line="247" w:lineRule="auto" w:before="119" w:after="0"/>
        <w:ind w:left="680" w:right="111" w:hanging="283"/>
        <w:jc w:val="both"/>
        <w:rPr>
          <w:sz w:val="22"/>
        </w:rPr>
      </w:pPr>
      <w:r>
        <w:rPr>
          <w:b/>
          <w:sz w:val="22"/>
        </w:rPr>
        <w:t>Palmera Areca. </w:t>
      </w:r>
      <w:r>
        <w:rPr>
          <w:sz w:val="22"/>
        </w:rPr>
        <w:t>NASA, 1993. Puntaje Purificante: 8, 5. Es la planta purifi- cadora de aire, clasificada por la NASA número uno. La denominó como “la planta humificadora de aire más eficiente”. La Areca o Chrysalidocarpus </w:t>
      </w:r>
      <w:r>
        <w:rPr>
          <w:spacing w:val="29"/>
          <w:sz w:val="22"/>
        </w:rPr>
        <w:t> </w:t>
      </w:r>
      <w:r>
        <w:rPr>
          <w:sz w:val="22"/>
        </w:rPr>
        <w:t>lu-</w:t>
      </w:r>
    </w:p>
    <w:p>
      <w:pPr>
        <w:spacing w:after="0" w:line="247" w:lineRule="auto"/>
        <w:jc w:val="both"/>
        <w:rPr>
          <w:sz w:val="22"/>
        </w:rPr>
        <w:sectPr>
          <w:pgSz w:w="9640" w:h="13040"/>
          <w:pgMar w:header="0" w:footer="956" w:top="1020" w:bottom="114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20"/>
        </w:rPr>
      </w:pPr>
    </w:p>
    <w:p>
      <w:pPr>
        <w:pStyle w:val="BodyText"/>
        <w:spacing w:before="9"/>
        <w:rPr>
          <w:sz w:val="18"/>
        </w:rPr>
      </w:pPr>
    </w:p>
    <w:p>
      <w:pPr>
        <w:pStyle w:val="BodyText"/>
        <w:ind w:left="680"/>
      </w:pPr>
      <w:r>
        <w:rPr/>
        <w:t>tescens logra mantener su casa u oficina húmeda en épocas secas, eliminando</w:t>
      </w:r>
    </w:p>
    <w:p>
      <w:pPr>
        <w:pStyle w:val="BodyText"/>
        <w:spacing w:before="7"/>
        <w:ind w:left="680"/>
      </w:pPr>
      <w:r>
        <w:rPr/>
        <w:t>a su vez toxinas del aire.</w:t>
      </w:r>
    </w:p>
    <w:p>
      <w:pPr>
        <w:pStyle w:val="BodyText"/>
        <w:rPr>
          <w:sz w:val="15"/>
        </w:rPr>
      </w:pPr>
      <w:r>
        <w:rPr/>
        <w:drawing>
          <wp:anchor distT="0" distB="0" distL="0" distR="0" allowOverlap="1" layoutInCell="1" locked="0" behindDoc="0" simplePos="0" relativeHeight="1960">
            <wp:simplePos x="0" y="0"/>
            <wp:positionH relativeFrom="page">
              <wp:posOffset>2177603</wp:posOffset>
            </wp:positionH>
            <wp:positionV relativeFrom="paragraph">
              <wp:posOffset>134703</wp:posOffset>
            </wp:positionV>
            <wp:extent cx="1770497" cy="2039588"/>
            <wp:effectExtent l="0" t="0" r="0" b="0"/>
            <wp:wrapTopAndBottom/>
            <wp:docPr id="53" name="image28.png" descr=""/>
            <wp:cNvGraphicFramePr>
              <a:graphicFrameLocks noChangeAspect="1"/>
            </wp:cNvGraphicFramePr>
            <a:graphic>
              <a:graphicData uri="http://schemas.openxmlformats.org/drawingml/2006/picture">
                <pic:pic>
                  <pic:nvPicPr>
                    <pic:cNvPr id="54" name="image28.png"/>
                    <pic:cNvPicPr/>
                  </pic:nvPicPr>
                  <pic:blipFill>
                    <a:blip r:embed="rId83" cstate="print"/>
                    <a:stretch>
                      <a:fillRect/>
                    </a:stretch>
                  </pic:blipFill>
                  <pic:spPr>
                    <a:xfrm>
                      <a:off x="0" y="0"/>
                      <a:ext cx="1770497" cy="2039588"/>
                    </a:xfrm>
                    <a:prstGeom prst="rect">
                      <a:avLst/>
                    </a:prstGeom>
                  </pic:spPr>
                </pic:pic>
              </a:graphicData>
            </a:graphic>
          </wp:anchor>
        </w:drawing>
      </w:r>
    </w:p>
    <w:p>
      <w:pPr>
        <w:pStyle w:val="BodyText"/>
      </w:pPr>
    </w:p>
    <w:p>
      <w:pPr>
        <w:spacing w:before="149"/>
        <w:ind w:left="113" w:right="0" w:firstLine="0"/>
        <w:jc w:val="left"/>
        <w:rPr>
          <w:i/>
          <w:sz w:val="18"/>
        </w:rPr>
      </w:pPr>
      <w:r>
        <w:rPr>
          <w:sz w:val="18"/>
        </w:rPr>
        <w:t>Fuente: fichas de plantas de la revista </w:t>
      </w:r>
      <w:r>
        <w:rPr>
          <w:i/>
          <w:sz w:val="18"/>
        </w:rPr>
        <w:t>Verde es vida.</w:t>
      </w:r>
    </w:p>
    <w:p>
      <w:pPr>
        <w:spacing w:before="13"/>
        <w:ind w:left="113" w:right="0" w:firstLine="0"/>
        <w:jc w:val="left"/>
        <w:rPr>
          <w:sz w:val="18"/>
        </w:rPr>
      </w:pPr>
      <w:r>
        <w:rPr>
          <w:sz w:val="18"/>
        </w:rPr>
        <w:t>VERDEESVIDA No 61 pág. 34 2010. Asociación Española de Centros de Jardinería.</w:t>
      </w:r>
    </w:p>
    <w:p>
      <w:pPr>
        <w:spacing w:before="13"/>
        <w:ind w:left="113" w:right="0" w:firstLine="0"/>
        <w:jc w:val="left"/>
        <w:rPr>
          <w:sz w:val="18"/>
        </w:rPr>
      </w:pPr>
      <w:hyperlink r:id="rId84">
        <w:r>
          <w:rPr>
            <w:sz w:val="18"/>
          </w:rPr>
          <w:t>www.verdeesvida.es/plantas</w:t>
        </w:r>
      </w:hyperlink>
      <w:r>
        <w:rPr>
          <w:sz w:val="18"/>
        </w:rPr>
        <w:t> exterior e interior.</w:t>
      </w:r>
    </w:p>
    <w:p>
      <w:pPr>
        <w:pStyle w:val="BodyText"/>
        <w:rPr>
          <w:sz w:val="18"/>
        </w:rPr>
      </w:pPr>
    </w:p>
    <w:p>
      <w:pPr>
        <w:pStyle w:val="BodyText"/>
        <w:spacing w:before="7"/>
        <w:rPr>
          <w:sz w:val="17"/>
        </w:rPr>
      </w:pPr>
    </w:p>
    <w:p>
      <w:pPr>
        <w:pStyle w:val="ListParagraph"/>
        <w:numPr>
          <w:ilvl w:val="2"/>
          <w:numId w:val="15"/>
        </w:numPr>
        <w:tabs>
          <w:tab w:pos="681" w:val="left" w:leader="none"/>
        </w:tabs>
        <w:spacing w:line="247" w:lineRule="auto" w:before="1" w:after="0"/>
        <w:ind w:left="680" w:right="111" w:hanging="283"/>
        <w:jc w:val="both"/>
        <w:rPr>
          <w:sz w:val="22"/>
        </w:rPr>
      </w:pPr>
      <w:r>
        <w:rPr/>
        <w:drawing>
          <wp:anchor distT="0" distB="0" distL="0" distR="0" allowOverlap="1" layoutInCell="1" locked="0" behindDoc="0" simplePos="0" relativeHeight="1984">
            <wp:simplePos x="0" y="0"/>
            <wp:positionH relativeFrom="page">
              <wp:posOffset>2392072</wp:posOffset>
            </wp:positionH>
            <wp:positionV relativeFrom="paragraph">
              <wp:posOffset>873430</wp:posOffset>
            </wp:positionV>
            <wp:extent cx="1332637" cy="1494853"/>
            <wp:effectExtent l="0" t="0" r="0" b="0"/>
            <wp:wrapTopAndBottom/>
            <wp:docPr id="55" name="image29.png" descr=""/>
            <wp:cNvGraphicFramePr>
              <a:graphicFrameLocks noChangeAspect="1"/>
            </wp:cNvGraphicFramePr>
            <a:graphic>
              <a:graphicData uri="http://schemas.openxmlformats.org/drawingml/2006/picture">
                <pic:pic>
                  <pic:nvPicPr>
                    <pic:cNvPr id="56" name="image29.png"/>
                    <pic:cNvPicPr/>
                  </pic:nvPicPr>
                  <pic:blipFill>
                    <a:blip r:embed="rId85" cstate="print"/>
                    <a:stretch>
                      <a:fillRect/>
                    </a:stretch>
                  </pic:blipFill>
                  <pic:spPr>
                    <a:xfrm>
                      <a:off x="0" y="0"/>
                      <a:ext cx="1332637" cy="1494853"/>
                    </a:xfrm>
                    <a:prstGeom prst="rect">
                      <a:avLst/>
                    </a:prstGeom>
                  </pic:spPr>
                </pic:pic>
              </a:graphicData>
            </a:graphic>
          </wp:anchor>
        </w:drawing>
      </w:r>
      <w:r>
        <w:rPr>
          <w:b/>
          <w:sz w:val="22"/>
        </w:rPr>
        <w:t>Palma bambú. </w:t>
      </w:r>
      <w:r>
        <w:rPr>
          <w:sz w:val="22"/>
        </w:rPr>
        <w:t>NASA, 1993. Puntaje purificante: 8,5. Mano a mano con la palmera Areca, la NASA le otorgó a la palma bambu o Rhapis excelsa la</w:t>
      </w:r>
      <w:r>
        <w:rPr>
          <w:spacing w:val="-22"/>
          <w:sz w:val="22"/>
        </w:rPr>
        <w:t> </w:t>
      </w:r>
      <w:r>
        <w:rPr>
          <w:sz w:val="22"/>
        </w:rPr>
        <w:t>me- jor</w:t>
      </w:r>
      <w:r>
        <w:rPr>
          <w:spacing w:val="-5"/>
          <w:sz w:val="22"/>
        </w:rPr>
        <w:t> </w:t>
      </w:r>
      <w:r>
        <w:rPr>
          <w:sz w:val="22"/>
        </w:rPr>
        <w:t>calificación</w:t>
      </w:r>
      <w:r>
        <w:rPr>
          <w:spacing w:val="-5"/>
          <w:sz w:val="22"/>
        </w:rPr>
        <w:t> </w:t>
      </w:r>
      <w:r>
        <w:rPr>
          <w:sz w:val="22"/>
        </w:rPr>
        <w:t>como</w:t>
      </w:r>
      <w:r>
        <w:rPr>
          <w:spacing w:val="-5"/>
          <w:sz w:val="22"/>
        </w:rPr>
        <w:t> </w:t>
      </w:r>
      <w:r>
        <w:rPr>
          <w:sz w:val="22"/>
        </w:rPr>
        <w:t>planta</w:t>
      </w:r>
      <w:r>
        <w:rPr>
          <w:spacing w:val="-5"/>
          <w:sz w:val="22"/>
        </w:rPr>
        <w:t> </w:t>
      </w:r>
      <w:r>
        <w:rPr>
          <w:sz w:val="22"/>
        </w:rPr>
        <w:t>de</w:t>
      </w:r>
      <w:r>
        <w:rPr>
          <w:spacing w:val="-5"/>
          <w:sz w:val="22"/>
        </w:rPr>
        <w:t> </w:t>
      </w:r>
      <w:r>
        <w:rPr>
          <w:sz w:val="22"/>
        </w:rPr>
        <w:t>purificadora</w:t>
      </w:r>
      <w:r>
        <w:rPr>
          <w:spacing w:val="-5"/>
          <w:sz w:val="22"/>
        </w:rPr>
        <w:t> </w:t>
      </w:r>
      <w:r>
        <w:rPr>
          <w:sz w:val="22"/>
        </w:rPr>
        <w:t>de</w:t>
      </w:r>
      <w:r>
        <w:rPr>
          <w:spacing w:val="-5"/>
          <w:sz w:val="22"/>
        </w:rPr>
        <w:t> </w:t>
      </w:r>
      <w:r>
        <w:rPr>
          <w:sz w:val="22"/>
        </w:rPr>
        <w:t>aire.</w:t>
      </w:r>
      <w:r>
        <w:rPr>
          <w:spacing w:val="-17"/>
          <w:sz w:val="22"/>
        </w:rPr>
        <w:t> </w:t>
      </w:r>
      <w:r>
        <w:rPr>
          <w:sz w:val="22"/>
        </w:rPr>
        <w:t>Al</w:t>
      </w:r>
      <w:r>
        <w:rPr>
          <w:spacing w:val="-5"/>
          <w:sz w:val="22"/>
        </w:rPr>
        <w:t> </w:t>
      </w:r>
      <w:r>
        <w:rPr>
          <w:sz w:val="22"/>
        </w:rPr>
        <w:t>ser</w:t>
      </w:r>
      <w:r>
        <w:rPr>
          <w:spacing w:val="-5"/>
          <w:sz w:val="22"/>
        </w:rPr>
        <w:t> </w:t>
      </w:r>
      <w:r>
        <w:rPr>
          <w:sz w:val="22"/>
        </w:rPr>
        <w:t>una</w:t>
      </w:r>
      <w:r>
        <w:rPr>
          <w:spacing w:val="-5"/>
          <w:sz w:val="22"/>
        </w:rPr>
        <w:t> </w:t>
      </w:r>
      <w:r>
        <w:rPr>
          <w:sz w:val="22"/>
        </w:rPr>
        <w:t>planta</w:t>
      </w:r>
      <w:r>
        <w:rPr>
          <w:spacing w:val="-5"/>
          <w:sz w:val="22"/>
        </w:rPr>
        <w:t> </w:t>
      </w:r>
      <w:r>
        <w:rPr>
          <w:sz w:val="22"/>
        </w:rPr>
        <w:t>versátil, puede</w:t>
      </w:r>
      <w:r>
        <w:rPr>
          <w:spacing w:val="-8"/>
          <w:sz w:val="22"/>
        </w:rPr>
        <w:t> </w:t>
      </w:r>
      <w:r>
        <w:rPr>
          <w:sz w:val="22"/>
        </w:rPr>
        <w:t>vivir</w:t>
      </w:r>
      <w:r>
        <w:rPr>
          <w:spacing w:val="-8"/>
          <w:sz w:val="22"/>
        </w:rPr>
        <w:t> </w:t>
      </w:r>
      <w:r>
        <w:rPr>
          <w:sz w:val="22"/>
        </w:rPr>
        <w:t>en</w:t>
      </w:r>
      <w:r>
        <w:rPr>
          <w:spacing w:val="-8"/>
          <w:sz w:val="22"/>
        </w:rPr>
        <w:t> </w:t>
      </w:r>
      <w:r>
        <w:rPr>
          <w:sz w:val="22"/>
        </w:rPr>
        <w:t>climas</w:t>
      </w:r>
      <w:r>
        <w:rPr>
          <w:spacing w:val="-8"/>
          <w:sz w:val="22"/>
        </w:rPr>
        <w:t> </w:t>
      </w:r>
      <w:r>
        <w:rPr>
          <w:sz w:val="22"/>
        </w:rPr>
        <w:t>húmedos</w:t>
      </w:r>
      <w:r>
        <w:rPr>
          <w:spacing w:val="-8"/>
          <w:sz w:val="22"/>
        </w:rPr>
        <w:t> </w:t>
      </w:r>
      <w:r>
        <w:rPr>
          <w:sz w:val="22"/>
        </w:rPr>
        <w:t>o</w:t>
      </w:r>
      <w:r>
        <w:rPr>
          <w:spacing w:val="-8"/>
          <w:sz w:val="22"/>
        </w:rPr>
        <w:t> </w:t>
      </w:r>
      <w:r>
        <w:rPr>
          <w:sz w:val="22"/>
        </w:rPr>
        <w:t>secos</w:t>
      </w:r>
      <w:r>
        <w:rPr>
          <w:spacing w:val="-8"/>
          <w:sz w:val="22"/>
        </w:rPr>
        <w:t> </w:t>
      </w:r>
      <w:r>
        <w:rPr>
          <w:sz w:val="22"/>
        </w:rPr>
        <w:t>(entre</w:t>
      </w:r>
      <w:r>
        <w:rPr>
          <w:spacing w:val="-8"/>
          <w:sz w:val="22"/>
        </w:rPr>
        <w:t> </w:t>
      </w:r>
      <w:r>
        <w:rPr>
          <w:sz w:val="22"/>
        </w:rPr>
        <w:t>-6</w:t>
      </w:r>
      <w:r>
        <w:rPr>
          <w:spacing w:val="-8"/>
          <w:sz w:val="22"/>
        </w:rPr>
        <w:t> </w:t>
      </w:r>
      <w:r>
        <w:rPr>
          <w:sz w:val="22"/>
        </w:rPr>
        <w:t>grados</w:t>
      </w:r>
      <w:r>
        <w:rPr>
          <w:spacing w:val="-8"/>
          <w:sz w:val="22"/>
        </w:rPr>
        <w:t> </w:t>
      </w:r>
      <w:r>
        <w:rPr>
          <w:sz w:val="22"/>
        </w:rPr>
        <w:t>y</w:t>
      </w:r>
      <w:r>
        <w:rPr>
          <w:spacing w:val="-8"/>
          <w:sz w:val="22"/>
        </w:rPr>
        <w:t> </w:t>
      </w:r>
      <w:r>
        <w:rPr>
          <w:sz w:val="22"/>
        </w:rPr>
        <w:t>37,5</w:t>
      </w:r>
      <w:r>
        <w:rPr>
          <w:spacing w:val="-8"/>
          <w:sz w:val="22"/>
        </w:rPr>
        <w:t> </w:t>
      </w:r>
      <w:r>
        <w:rPr>
          <w:sz w:val="22"/>
        </w:rPr>
        <w:t>grados</w:t>
      </w:r>
      <w:r>
        <w:rPr>
          <w:spacing w:val="-8"/>
          <w:sz w:val="22"/>
        </w:rPr>
        <w:t> </w:t>
      </w:r>
      <w:r>
        <w:rPr>
          <w:sz w:val="22"/>
        </w:rPr>
        <w:t>Celsius) y es muy resistente a la mayoría de insectos.</w:t>
      </w:r>
    </w:p>
    <w:p>
      <w:pPr>
        <w:spacing w:after="0" w:line="247" w:lineRule="auto"/>
        <w:jc w:val="both"/>
        <w:rPr>
          <w:sz w:val="22"/>
        </w:rPr>
        <w:sectPr>
          <w:footerReference w:type="default" r:id="rId82"/>
          <w:pgSz w:w="9640" w:h="13040"/>
          <w:pgMar w:footer="1797" w:header="0" w:top="1080" w:bottom="1980" w:left="1020" w:right="1020"/>
          <w:pgNumType w:start="114"/>
        </w:sectPr>
      </w:pPr>
    </w:p>
    <w:p>
      <w:pPr>
        <w:spacing w:before="59"/>
        <w:ind w:left="1305" w:right="0" w:firstLine="0"/>
        <w:jc w:val="left"/>
        <w:rPr>
          <w:sz w:val="14"/>
        </w:rPr>
      </w:pPr>
      <w:r>
        <w:rPr>
          <w:w w:val="150"/>
          <w:sz w:val="20"/>
        </w:rPr>
        <w:t>P</w:t>
      </w:r>
      <w:r>
        <w:rPr>
          <w:w w:val="150"/>
          <w:sz w:val="14"/>
        </w:rPr>
        <w:t>atrimonio</w:t>
      </w:r>
      <w:r>
        <w:rPr>
          <w:w w:val="150"/>
          <w:sz w:val="20"/>
        </w:rPr>
        <w:t>, </w:t>
      </w:r>
      <w:r>
        <w:rPr>
          <w:w w:val="150"/>
          <w:sz w:val="14"/>
        </w:rPr>
        <w:t>vida </w:t>
      </w:r>
      <w:r>
        <w:rPr>
          <w:w w:val="160"/>
          <w:sz w:val="14"/>
        </w:rPr>
        <w:t>útil </w:t>
      </w:r>
      <w:r>
        <w:rPr>
          <w:w w:val="150"/>
          <w:sz w:val="14"/>
        </w:rPr>
        <w:t>y sustentabilidad en </w:t>
      </w:r>
      <w:r>
        <w:rPr>
          <w:w w:val="160"/>
          <w:sz w:val="14"/>
        </w:rPr>
        <w:t>la </w:t>
      </w:r>
      <w:r>
        <w:rPr>
          <w:w w:val="150"/>
          <w:sz w:val="14"/>
        </w:rPr>
        <w:t>calidad de vida</w:t>
      </w:r>
    </w:p>
    <w:p>
      <w:pPr>
        <w:pStyle w:val="BodyText"/>
        <w:rPr>
          <w:sz w:val="20"/>
        </w:rPr>
      </w:pPr>
    </w:p>
    <w:p>
      <w:pPr>
        <w:pStyle w:val="BodyText"/>
        <w:spacing w:before="7"/>
        <w:rPr>
          <w:sz w:val="17"/>
        </w:rPr>
      </w:pPr>
    </w:p>
    <w:p>
      <w:pPr>
        <w:pStyle w:val="ListParagraph"/>
        <w:numPr>
          <w:ilvl w:val="2"/>
          <w:numId w:val="15"/>
        </w:numPr>
        <w:tabs>
          <w:tab w:pos="681" w:val="left" w:leader="none"/>
        </w:tabs>
        <w:spacing w:line="247" w:lineRule="auto" w:before="0" w:after="0"/>
        <w:ind w:left="680" w:right="111" w:hanging="283"/>
        <w:jc w:val="both"/>
        <w:rPr>
          <w:sz w:val="22"/>
        </w:rPr>
      </w:pPr>
      <w:r>
        <w:rPr>
          <w:b/>
          <w:sz w:val="22"/>
        </w:rPr>
        <w:t>Palmera Bambú. </w:t>
      </w:r>
      <w:r>
        <w:rPr>
          <w:sz w:val="22"/>
        </w:rPr>
        <w:t>NASA, 1993. Puntaje purificante: 8,4. La Palmera Bambú o</w:t>
      </w:r>
      <w:r>
        <w:rPr>
          <w:spacing w:val="-6"/>
          <w:sz w:val="22"/>
        </w:rPr>
        <w:t> </w:t>
      </w:r>
      <w:r>
        <w:rPr>
          <w:sz w:val="22"/>
        </w:rPr>
        <w:t>Chamaedorea</w:t>
      </w:r>
      <w:r>
        <w:rPr>
          <w:spacing w:val="-6"/>
          <w:sz w:val="22"/>
        </w:rPr>
        <w:t> </w:t>
      </w:r>
      <w:r>
        <w:rPr>
          <w:sz w:val="22"/>
        </w:rPr>
        <w:t>seifrizii.</w:t>
      </w:r>
      <w:r>
        <w:rPr>
          <w:spacing w:val="-6"/>
          <w:sz w:val="22"/>
        </w:rPr>
        <w:t> </w:t>
      </w:r>
      <w:r>
        <w:rPr>
          <w:sz w:val="22"/>
        </w:rPr>
        <w:t>es</w:t>
      </w:r>
      <w:r>
        <w:rPr>
          <w:spacing w:val="-6"/>
          <w:sz w:val="22"/>
        </w:rPr>
        <w:t> </w:t>
      </w:r>
      <w:r>
        <w:rPr>
          <w:sz w:val="22"/>
        </w:rPr>
        <w:t>segunda</w:t>
      </w:r>
      <w:r>
        <w:rPr>
          <w:spacing w:val="-6"/>
          <w:sz w:val="22"/>
        </w:rPr>
        <w:t> </w:t>
      </w:r>
      <w:r>
        <w:rPr>
          <w:sz w:val="22"/>
        </w:rPr>
        <w:t>en</w:t>
      </w:r>
      <w:r>
        <w:rPr>
          <w:spacing w:val="-6"/>
          <w:sz w:val="22"/>
        </w:rPr>
        <w:t> </w:t>
      </w:r>
      <w:r>
        <w:rPr>
          <w:sz w:val="22"/>
        </w:rPr>
        <w:t>la</w:t>
      </w:r>
      <w:r>
        <w:rPr>
          <w:spacing w:val="-6"/>
          <w:sz w:val="22"/>
        </w:rPr>
        <w:t> </w:t>
      </w:r>
      <w:r>
        <w:rPr>
          <w:sz w:val="22"/>
        </w:rPr>
        <w:t>graduación</w:t>
      </w:r>
      <w:r>
        <w:rPr>
          <w:spacing w:val="-6"/>
          <w:sz w:val="22"/>
        </w:rPr>
        <w:t> </w:t>
      </w:r>
      <w:r>
        <w:rPr>
          <w:sz w:val="22"/>
        </w:rPr>
        <w:t>como</w:t>
      </w:r>
      <w:r>
        <w:rPr>
          <w:spacing w:val="-6"/>
          <w:sz w:val="22"/>
        </w:rPr>
        <w:t> </w:t>
      </w:r>
      <w:r>
        <w:rPr>
          <w:sz w:val="22"/>
        </w:rPr>
        <w:t>planta</w:t>
      </w:r>
      <w:r>
        <w:rPr>
          <w:spacing w:val="-6"/>
          <w:sz w:val="22"/>
        </w:rPr>
        <w:t> </w:t>
      </w:r>
      <w:r>
        <w:rPr>
          <w:sz w:val="22"/>
        </w:rPr>
        <w:t>purificado- ra de aire.</w:t>
      </w:r>
    </w:p>
    <w:p>
      <w:pPr>
        <w:pStyle w:val="BodyText"/>
        <w:spacing w:before="1"/>
        <w:rPr>
          <w:sz w:val="13"/>
        </w:rPr>
      </w:pPr>
      <w:r>
        <w:rPr/>
        <w:drawing>
          <wp:anchor distT="0" distB="0" distL="0" distR="0" allowOverlap="1" layoutInCell="1" locked="0" behindDoc="0" simplePos="0" relativeHeight="2008">
            <wp:simplePos x="0" y="0"/>
            <wp:positionH relativeFrom="page">
              <wp:posOffset>2182104</wp:posOffset>
            </wp:positionH>
            <wp:positionV relativeFrom="paragraph">
              <wp:posOffset>120571</wp:posOffset>
            </wp:positionV>
            <wp:extent cx="1768322" cy="1709927"/>
            <wp:effectExtent l="0" t="0" r="0" b="0"/>
            <wp:wrapTopAndBottom/>
            <wp:docPr id="57" name="image30.png" descr=""/>
            <wp:cNvGraphicFramePr>
              <a:graphicFrameLocks noChangeAspect="1"/>
            </wp:cNvGraphicFramePr>
            <a:graphic>
              <a:graphicData uri="http://schemas.openxmlformats.org/drawingml/2006/picture">
                <pic:pic>
                  <pic:nvPicPr>
                    <pic:cNvPr id="58" name="image30.png"/>
                    <pic:cNvPicPr/>
                  </pic:nvPicPr>
                  <pic:blipFill>
                    <a:blip r:embed="rId86" cstate="print"/>
                    <a:stretch>
                      <a:fillRect/>
                    </a:stretch>
                  </pic:blipFill>
                  <pic:spPr>
                    <a:xfrm>
                      <a:off x="0" y="0"/>
                      <a:ext cx="1768322" cy="1709927"/>
                    </a:xfrm>
                    <a:prstGeom prst="rect">
                      <a:avLst/>
                    </a:prstGeom>
                  </pic:spPr>
                </pic:pic>
              </a:graphicData>
            </a:graphic>
          </wp:anchor>
        </w:drawing>
      </w:r>
    </w:p>
    <w:p>
      <w:pPr>
        <w:pStyle w:val="BodyText"/>
      </w:pPr>
    </w:p>
    <w:p>
      <w:pPr>
        <w:pStyle w:val="BodyText"/>
      </w:pPr>
    </w:p>
    <w:p>
      <w:pPr>
        <w:spacing w:before="170"/>
        <w:ind w:left="113" w:right="0" w:firstLine="0"/>
        <w:jc w:val="left"/>
        <w:rPr>
          <w:i/>
          <w:sz w:val="18"/>
        </w:rPr>
      </w:pPr>
      <w:r>
        <w:rPr>
          <w:sz w:val="18"/>
        </w:rPr>
        <w:t>Fuente: fichas de plantas de la revista </w:t>
      </w:r>
      <w:r>
        <w:rPr>
          <w:i/>
          <w:sz w:val="18"/>
        </w:rPr>
        <w:t>Verde es vida.</w:t>
      </w:r>
    </w:p>
    <w:p>
      <w:pPr>
        <w:spacing w:before="13"/>
        <w:ind w:left="113" w:right="0" w:firstLine="0"/>
        <w:jc w:val="left"/>
        <w:rPr>
          <w:sz w:val="18"/>
        </w:rPr>
      </w:pPr>
      <w:r>
        <w:rPr>
          <w:sz w:val="18"/>
        </w:rPr>
        <w:t>VERDEESVIDA No 61 pág. 34 2010. Asociación Española de Centros de Jardinería.</w:t>
      </w:r>
    </w:p>
    <w:p>
      <w:pPr>
        <w:spacing w:before="13"/>
        <w:ind w:left="113" w:right="0" w:firstLine="0"/>
        <w:jc w:val="left"/>
        <w:rPr>
          <w:sz w:val="18"/>
        </w:rPr>
      </w:pPr>
      <w:hyperlink r:id="rId84">
        <w:r>
          <w:rPr>
            <w:sz w:val="18"/>
          </w:rPr>
          <w:t>www.verdeesvida.es/plantas</w:t>
        </w:r>
      </w:hyperlink>
      <w:r>
        <w:rPr>
          <w:sz w:val="18"/>
        </w:rPr>
        <w:t> exterior e interior.</w:t>
      </w:r>
    </w:p>
    <w:p>
      <w:pPr>
        <w:pStyle w:val="BodyText"/>
        <w:spacing w:before="5"/>
        <w:rPr>
          <w:sz w:val="29"/>
        </w:rPr>
      </w:pPr>
    </w:p>
    <w:p>
      <w:pPr>
        <w:pStyle w:val="ListParagraph"/>
        <w:numPr>
          <w:ilvl w:val="2"/>
          <w:numId w:val="15"/>
        </w:numPr>
        <w:tabs>
          <w:tab w:pos="681" w:val="left" w:leader="none"/>
        </w:tabs>
        <w:spacing w:line="247" w:lineRule="auto" w:before="71" w:after="0"/>
        <w:ind w:left="680" w:right="111" w:hanging="283"/>
        <w:jc w:val="both"/>
        <w:rPr>
          <w:sz w:val="22"/>
        </w:rPr>
      </w:pPr>
      <w:r>
        <w:rPr>
          <w:b/>
          <w:sz w:val="22"/>
        </w:rPr>
        <w:t>Gomero. </w:t>
      </w:r>
      <w:r>
        <w:rPr>
          <w:sz w:val="22"/>
        </w:rPr>
        <w:t>NASA, 1993. Puntaje purificante: 8,0. El gomero o Ficus robusta está cuarto en el ranking. Este tipo de plantas es excelente para eliminar toxi- nas químicas del aire en interiores (en particular formaldehído) y requiere menos luz que muchas otras. Una advertencia: sus hojas pueden ser tóxicas.</w:t>
      </w:r>
    </w:p>
    <w:p>
      <w:pPr>
        <w:pStyle w:val="BodyText"/>
        <w:spacing w:before="5"/>
        <w:rPr>
          <w:sz w:val="14"/>
        </w:rPr>
      </w:pPr>
      <w:r>
        <w:rPr/>
        <w:drawing>
          <wp:anchor distT="0" distB="0" distL="0" distR="0" allowOverlap="1" layoutInCell="1" locked="0" behindDoc="0" simplePos="0" relativeHeight="2032">
            <wp:simplePos x="0" y="0"/>
            <wp:positionH relativeFrom="page">
              <wp:posOffset>2360484</wp:posOffset>
            </wp:positionH>
            <wp:positionV relativeFrom="paragraph">
              <wp:posOffset>130154</wp:posOffset>
            </wp:positionV>
            <wp:extent cx="1398771" cy="1532858"/>
            <wp:effectExtent l="0" t="0" r="0" b="0"/>
            <wp:wrapTopAndBottom/>
            <wp:docPr id="59" name="image31.png" descr=""/>
            <wp:cNvGraphicFramePr>
              <a:graphicFrameLocks noChangeAspect="1"/>
            </wp:cNvGraphicFramePr>
            <a:graphic>
              <a:graphicData uri="http://schemas.openxmlformats.org/drawingml/2006/picture">
                <pic:pic>
                  <pic:nvPicPr>
                    <pic:cNvPr id="60" name="image31.png"/>
                    <pic:cNvPicPr/>
                  </pic:nvPicPr>
                  <pic:blipFill>
                    <a:blip r:embed="rId87" cstate="print"/>
                    <a:stretch>
                      <a:fillRect/>
                    </a:stretch>
                  </pic:blipFill>
                  <pic:spPr>
                    <a:xfrm>
                      <a:off x="0" y="0"/>
                      <a:ext cx="1398771" cy="1532858"/>
                    </a:xfrm>
                    <a:prstGeom prst="rect">
                      <a:avLst/>
                    </a:prstGeom>
                  </pic:spPr>
                </pic:pic>
              </a:graphicData>
            </a:graphic>
          </wp:anchor>
        </w:drawing>
      </w:r>
    </w:p>
    <w:p>
      <w:pPr>
        <w:spacing w:after="0"/>
        <w:rPr>
          <w:sz w:val="14"/>
        </w:rPr>
        <w:sectPr>
          <w:pgSz w:w="9640" w:h="13040"/>
          <w:pgMar w:header="0" w:footer="1797" w:top="1020" w:bottom="198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20"/>
        </w:rPr>
      </w:pPr>
    </w:p>
    <w:p>
      <w:pPr>
        <w:pStyle w:val="BodyText"/>
        <w:spacing w:before="9"/>
        <w:rPr>
          <w:sz w:val="18"/>
        </w:rPr>
      </w:pPr>
    </w:p>
    <w:p>
      <w:pPr>
        <w:pStyle w:val="ListParagraph"/>
        <w:numPr>
          <w:ilvl w:val="2"/>
          <w:numId w:val="15"/>
        </w:numPr>
        <w:tabs>
          <w:tab w:pos="681" w:val="left" w:leader="none"/>
        </w:tabs>
        <w:spacing w:line="240" w:lineRule="auto" w:before="0" w:after="0"/>
        <w:ind w:left="680" w:right="0" w:hanging="283"/>
        <w:jc w:val="left"/>
        <w:rPr>
          <w:sz w:val="22"/>
        </w:rPr>
      </w:pPr>
      <w:r>
        <w:rPr>
          <w:b/>
          <w:sz w:val="22"/>
        </w:rPr>
        <w:t>Dracaena. </w:t>
      </w:r>
      <w:r>
        <w:rPr>
          <w:sz w:val="22"/>
        </w:rPr>
        <w:t>NASA, 1993. Puntaje purificante: 7,8. La Dracaena o   </w:t>
      </w:r>
      <w:r>
        <w:rPr>
          <w:spacing w:val="14"/>
          <w:sz w:val="22"/>
        </w:rPr>
        <w:t> </w:t>
      </w:r>
      <w:r>
        <w:rPr>
          <w:sz w:val="22"/>
        </w:rPr>
        <w:t>Dracaena</w:t>
      </w:r>
    </w:p>
    <w:p>
      <w:pPr>
        <w:pStyle w:val="BodyText"/>
        <w:spacing w:before="7"/>
        <w:ind w:left="680"/>
      </w:pPr>
      <w:r>
        <w:rPr/>
        <w:t>deremensis ocupa el quinto lugar.</w:t>
      </w:r>
    </w:p>
    <w:p>
      <w:pPr>
        <w:pStyle w:val="BodyText"/>
        <w:rPr>
          <w:sz w:val="20"/>
        </w:rPr>
      </w:pPr>
    </w:p>
    <w:p>
      <w:pPr>
        <w:pStyle w:val="BodyText"/>
        <w:rPr>
          <w:sz w:val="20"/>
        </w:rPr>
      </w:pPr>
    </w:p>
    <w:p>
      <w:pPr>
        <w:pStyle w:val="BodyText"/>
        <w:spacing w:before="9"/>
        <w:rPr>
          <w:sz w:val="26"/>
        </w:rPr>
      </w:pPr>
      <w:r>
        <w:rPr/>
        <w:drawing>
          <wp:anchor distT="0" distB="0" distL="0" distR="0" allowOverlap="1" layoutInCell="1" locked="0" behindDoc="0" simplePos="0" relativeHeight="2056">
            <wp:simplePos x="0" y="0"/>
            <wp:positionH relativeFrom="page">
              <wp:posOffset>2371153</wp:posOffset>
            </wp:positionH>
            <wp:positionV relativeFrom="paragraph">
              <wp:posOffset>220754</wp:posOffset>
            </wp:positionV>
            <wp:extent cx="1382578" cy="1431512"/>
            <wp:effectExtent l="0" t="0" r="0" b="0"/>
            <wp:wrapTopAndBottom/>
            <wp:docPr id="61" name="image32.png" descr=""/>
            <wp:cNvGraphicFramePr>
              <a:graphicFrameLocks noChangeAspect="1"/>
            </wp:cNvGraphicFramePr>
            <a:graphic>
              <a:graphicData uri="http://schemas.openxmlformats.org/drawingml/2006/picture">
                <pic:pic>
                  <pic:nvPicPr>
                    <pic:cNvPr id="62" name="image32.png"/>
                    <pic:cNvPicPr/>
                  </pic:nvPicPr>
                  <pic:blipFill>
                    <a:blip r:embed="rId88" cstate="print"/>
                    <a:stretch>
                      <a:fillRect/>
                    </a:stretch>
                  </pic:blipFill>
                  <pic:spPr>
                    <a:xfrm>
                      <a:off x="0" y="0"/>
                      <a:ext cx="1382578" cy="1431512"/>
                    </a:xfrm>
                    <a:prstGeom prst="rect">
                      <a:avLst/>
                    </a:prstGeom>
                  </pic:spPr>
                </pic:pic>
              </a:graphicData>
            </a:graphic>
          </wp:anchor>
        </w:drawing>
      </w:r>
    </w:p>
    <w:p>
      <w:pPr>
        <w:pStyle w:val="BodyText"/>
        <w:rPr>
          <w:sz w:val="20"/>
        </w:rPr>
      </w:pPr>
    </w:p>
    <w:p>
      <w:pPr>
        <w:pStyle w:val="BodyText"/>
        <w:rPr>
          <w:sz w:val="20"/>
        </w:rPr>
      </w:pPr>
    </w:p>
    <w:p>
      <w:pPr>
        <w:pStyle w:val="BodyText"/>
        <w:spacing w:before="9"/>
        <w:rPr>
          <w:sz w:val="19"/>
        </w:rPr>
      </w:pPr>
    </w:p>
    <w:p>
      <w:pPr>
        <w:spacing w:before="77"/>
        <w:ind w:left="113" w:right="0" w:firstLine="0"/>
        <w:jc w:val="left"/>
        <w:rPr>
          <w:i/>
          <w:sz w:val="18"/>
        </w:rPr>
      </w:pPr>
      <w:r>
        <w:rPr>
          <w:sz w:val="18"/>
        </w:rPr>
        <w:t>Fuente: fichas de plantas de la revista </w:t>
      </w:r>
      <w:r>
        <w:rPr>
          <w:i/>
          <w:sz w:val="18"/>
        </w:rPr>
        <w:t>Verde es vida.</w:t>
      </w:r>
    </w:p>
    <w:p>
      <w:pPr>
        <w:spacing w:before="13"/>
        <w:ind w:left="113" w:right="0" w:firstLine="0"/>
        <w:jc w:val="left"/>
        <w:rPr>
          <w:sz w:val="18"/>
        </w:rPr>
      </w:pPr>
      <w:r>
        <w:rPr>
          <w:sz w:val="18"/>
        </w:rPr>
        <w:t>VERDEESVIDA No 61 pág. 34 2010. Asociación Española de Centros de Jardinería.</w:t>
      </w:r>
    </w:p>
    <w:p>
      <w:pPr>
        <w:spacing w:before="13"/>
        <w:ind w:left="113" w:right="0" w:firstLine="0"/>
        <w:jc w:val="left"/>
        <w:rPr>
          <w:sz w:val="18"/>
        </w:rPr>
      </w:pPr>
      <w:hyperlink r:id="rId84">
        <w:r>
          <w:rPr>
            <w:sz w:val="18"/>
          </w:rPr>
          <w:t>www.verdeesvida.es/plantas</w:t>
        </w:r>
      </w:hyperlink>
      <w:r>
        <w:rPr>
          <w:sz w:val="18"/>
        </w:rPr>
        <w:t> exterior e interior.</w:t>
      </w:r>
    </w:p>
    <w:p>
      <w:pPr>
        <w:pStyle w:val="BodyText"/>
        <w:spacing w:before="5"/>
        <w:rPr>
          <w:sz w:val="29"/>
        </w:rPr>
      </w:pPr>
    </w:p>
    <w:p>
      <w:pPr>
        <w:pStyle w:val="ListParagraph"/>
        <w:numPr>
          <w:ilvl w:val="2"/>
          <w:numId w:val="15"/>
        </w:numPr>
        <w:tabs>
          <w:tab w:pos="681" w:val="left" w:leader="none"/>
        </w:tabs>
        <w:spacing w:line="247" w:lineRule="auto" w:before="71" w:after="0"/>
        <w:ind w:left="680" w:right="111" w:hanging="283"/>
        <w:jc w:val="both"/>
        <w:rPr>
          <w:sz w:val="22"/>
        </w:rPr>
      </w:pPr>
      <w:r>
        <w:rPr>
          <w:b/>
          <w:sz w:val="22"/>
        </w:rPr>
        <w:t>Hiedra Inglesa. </w:t>
      </w:r>
      <w:r>
        <w:rPr>
          <w:sz w:val="22"/>
        </w:rPr>
        <w:t>NASA, 1993. Puntaje purificante: 7,8. Describe la hiedra inglesa</w:t>
      </w:r>
      <w:r>
        <w:rPr>
          <w:spacing w:val="-9"/>
          <w:sz w:val="22"/>
        </w:rPr>
        <w:t> </w:t>
      </w:r>
      <w:r>
        <w:rPr>
          <w:sz w:val="22"/>
        </w:rPr>
        <w:t>o</w:t>
      </w:r>
      <w:r>
        <w:rPr>
          <w:spacing w:val="-9"/>
          <w:sz w:val="22"/>
        </w:rPr>
        <w:t> </w:t>
      </w:r>
      <w:r>
        <w:rPr>
          <w:sz w:val="22"/>
        </w:rPr>
        <w:t>Hedera</w:t>
      </w:r>
      <w:r>
        <w:rPr>
          <w:spacing w:val="-9"/>
          <w:sz w:val="22"/>
        </w:rPr>
        <w:t> </w:t>
      </w:r>
      <w:r>
        <w:rPr>
          <w:sz w:val="22"/>
        </w:rPr>
        <w:t>como</w:t>
      </w:r>
      <w:r>
        <w:rPr>
          <w:spacing w:val="-9"/>
          <w:sz w:val="22"/>
        </w:rPr>
        <w:t> </w:t>
      </w:r>
      <w:r>
        <w:rPr>
          <w:sz w:val="22"/>
        </w:rPr>
        <w:t>“una</w:t>
      </w:r>
      <w:r>
        <w:rPr>
          <w:spacing w:val="-9"/>
          <w:sz w:val="22"/>
        </w:rPr>
        <w:t> </w:t>
      </w:r>
      <w:r>
        <w:rPr>
          <w:sz w:val="22"/>
        </w:rPr>
        <w:t>solución</w:t>
      </w:r>
      <w:r>
        <w:rPr>
          <w:spacing w:val="-9"/>
          <w:sz w:val="22"/>
        </w:rPr>
        <w:t> </w:t>
      </w:r>
      <w:r>
        <w:rPr>
          <w:sz w:val="22"/>
        </w:rPr>
        <w:t>para</w:t>
      </w:r>
      <w:r>
        <w:rPr>
          <w:spacing w:val="-9"/>
          <w:sz w:val="22"/>
        </w:rPr>
        <w:t> </w:t>
      </w:r>
      <w:r>
        <w:rPr>
          <w:sz w:val="22"/>
        </w:rPr>
        <w:t>las</w:t>
      </w:r>
      <w:r>
        <w:rPr>
          <w:spacing w:val="-9"/>
          <w:sz w:val="22"/>
        </w:rPr>
        <w:t> </w:t>
      </w:r>
      <w:r>
        <w:rPr>
          <w:sz w:val="22"/>
        </w:rPr>
        <w:t>alergias”,</w:t>
      </w:r>
      <w:r>
        <w:rPr>
          <w:spacing w:val="-9"/>
          <w:sz w:val="22"/>
        </w:rPr>
        <w:t> </w:t>
      </w:r>
      <w:r>
        <w:rPr>
          <w:sz w:val="22"/>
        </w:rPr>
        <w:t>señalando</w:t>
      </w:r>
      <w:r>
        <w:rPr>
          <w:spacing w:val="-9"/>
          <w:sz w:val="22"/>
        </w:rPr>
        <w:t> </w:t>
      </w:r>
      <w:r>
        <w:rPr>
          <w:sz w:val="22"/>
        </w:rPr>
        <w:t>que</w:t>
      </w:r>
      <w:r>
        <w:rPr>
          <w:spacing w:val="-9"/>
          <w:sz w:val="22"/>
        </w:rPr>
        <w:t> </w:t>
      </w:r>
      <w:r>
        <w:rPr>
          <w:sz w:val="22"/>
        </w:rPr>
        <w:t>el</w:t>
      </w:r>
      <w:r>
        <w:rPr>
          <w:spacing w:val="-9"/>
          <w:sz w:val="22"/>
        </w:rPr>
        <w:t> </w:t>
      </w:r>
      <w:r>
        <w:rPr>
          <w:sz w:val="22"/>
        </w:rPr>
        <w:t>60% de suspensión de moho en el aire de una habitación desapareció en sólo 6 ho- ras después de poner esta</w:t>
      </w:r>
      <w:r>
        <w:rPr>
          <w:spacing w:val="-1"/>
          <w:sz w:val="22"/>
        </w:rPr>
        <w:t> </w:t>
      </w:r>
      <w:r>
        <w:rPr>
          <w:sz w:val="22"/>
        </w:rPr>
        <w:t>planta.</w:t>
      </w:r>
    </w:p>
    <w:p>
      <w:pPr>
        <w:pStyle w:val="BodyText"/>
        <w:rPr>
          <w:sz w:val="26"/>
        </w:rPr>
      </w:pPr>
      <w:r>
        <w:rPr/>
        <w:drawing>
          <wp:anchor distT="0" distB="0" distL="0" distR="0" allowOverlap="1" layoutInCell="1" locked="0" behindDoc="0" simplePos="0" relativeHeight="2080">
            <wp:simplePos x="0" y="0"/>
            <wp:positionH relativeFrom="page">
              <wp:posOffset>2257805</wp:posOffset>
            </wp:positionH>
            <wp:positionV relativeFrom="paragraph">
              <wp:posOffset>215001</wp:posOffset>
            </wp:positionV>
            <wp:extent cx="1673523" cy="1332738"/>
            <wp:effectExtent l="0" t="0" r="0" b="0"/>
            <wp:wrapTopAndBottom/>
            <wp:docPr id="63" name="image33.png" descr=""/>
            <wp:cNvGraphicFramePr>
              <a:graphicFrameLocks noChangeAspect="1"/>
            </wp:cNvGraphicFramePr>
            <a:graphic>
              <a:graphicData uri="http://schemas.openxmlformats.org/drawingml/2006/picture">
                <pic:pic>
                  <pic:nvPicPr>
                    <pic:cNvPr id="64" name="image33.png"/>
                    <pic:cNvPicPr/>
                  </pic:nvPicPr>
                  <pic:blipFill>
                    <a:blip r:embed="rId89" cstate="print"/>
                    <a:stretch>
                      <a:fillRect/>
                    </a:stretch>
                  </pic:blipFill>
                  <pic:spPr>
                    <a:xfrm>
                      <a:off x="0" y="0"/>
                      <a:ext cx="1673523" cy="1332738"/>
                    </a:xfrm>
                    <a:prstGeom prst="rect">
                      <a:avLst/>
                    </a:prstGeom>
                  </pic:spPr>
                </pic:pic>
              </a:graphicData>
            </a:graphic>
          </wp:anchor>
        </w:drawing>
      </w:r>
    </w:p>
    <w:p>
      <w:pPr>
        <w:spacing w:after="0"/>
        <w:rPr>
          <w:sz w:val="26"/>
        </w:rPr>
        <w:sectPr>
          <w:pgSz w:w="9640" w:h="13040"/>
          <w:pgMar w:header="0" w:footer="1797" w:top="1080" w:bottom="1980" w:left="1020" w:right="1020"/>
        </w:sectPr>
      </w:pPr>
    </w:p>
    <w:p>
      <w:pPr>
        <w:spacing w:before="59"/>
        <w:ind w:left="1305" w:right="0" w:firstLine="0"/>
        <w:jc w:val="left"/>
        <w:rPr>
          <w:sz w:val="14"/>
        </w:rPr>
      </w:pPr>
      <w:r>
        <w:rPr>
          <w:w w:val="150"/>
          <w:sz w:val="20"/>
        </w:rPr>
        <w:t>P</w:t>
      </w:r>
      <w:r>
        <w:rPr>
          <w:w w:val="150"/>
          <w:sz w:val="14"/>
        </w:rPr>
        <w:t>atrimonio</w:t>
      </w:r>
      <w:r>
        <w:rPr>
          <w:w w:val="150"/>
          <w:sz w:val="20"/>
        </w:rPr>
        <w:t>, </w:t>
      </w:r>
      <w:r>
        <w:rPr>
          <w:w w:val="150"/>
          <w:sz w:val="14"/>
        </w:rPr>
        <w:t>vida </w:t>
      </w:r>
      <w:r>
        <w:rPr>
          <w:w w:val="160"/>
          <w:sz w:val="14"/>
        </w:rPr>
        <w:t>útil </w:t>
      </w:r>
      <w:r>
        <w:rPr>
          <w:w w:val="150"/>
          <w:sz w:val="14"/>
        </w:rPr>
        <w:t>y sustentabilidad en </w:t>
      </w:r>
      <w:r>
        <w:rPr>
          <w:w w:val="160"/>
          <w:sz w:val="14"/>
        </w:rPr>
        <w:t>la </w:t>
      </w:r>
      <w:r>
        <w:rPr>
          <w:w w:val="150"/>
          <w:sz w:val="14"/>
        </w:rPr>
        <w:t>calidad de vida</w:t>
      </w:r>
    </w:p>
    <w:p>
      <w:pPr>
        <w:pStyle w:val="BodyText"/>
        <w:rPr>
          <w:sz w:val="20"/>
        </w:rPr>
      </w:pPr>
    </w:p>
    <w:p>
      <w:pPr>
        <w:pStyle w:val="BodyText"/>
        <w:spacing w:before="7"/>
        <w:rPr>
          <w:sz w:val="17"/>
        </w:rPr>
      </w:pPr>
    </w:p>
    <w:p>
      <w:pPr>
        <w:pStyle w:val="ListParagraph"/>
        <w:numPr>
          <w:ilvl w:val="2"/>
          <w:numId w:val="15"/>
        </w:numPr>
        <w:tabs>
          <w:tab w:pos="681" w:val="left" w:leader="none"/>
        </w:tabs>
        <w:spacing w:line="247" w:lineRule="auto" w:before="0" w:after="0"/>
        <w:ind w:left="680" w:right="111" w:hanging="283"/>
        <w:jc w:val="both"/>
        <w:rPr>
          <w:sz w:val="22"/>
        </w:rPr>
      </w:pPr>
      <w:r>
        <w:rPr>
          <w:b/>
          <w:sz w:val="22"/>
        </w:rPr>
        <w:t>Palmera</w:t>
      </w:r>
      <w:r>
        <w:rPr>
          <w:b/>
          <w:spacing w:val="-7"/>
          <w:sz w:val="22"/>
        </w:rPr>
        <w:t> </w:t>
      </w:r>
      <w:r>
        <w:rPr>
          <w:b/>
          <w:sz w:val="22"/>
        </w:rPr>
        <w:t>enana.</w:t>
      </w:r>
      <w:r>
        <w:rPr>
          <w:b/>
          <w:spacing w:val="-7"/>
          <w:sz w:val="22"/>
        </w:rPr>
        <w:t> </w:t>
      </w:r>
      <w:r>
        <w:rPr>
          <w:sz w:val="22"/>
        </w:rPr>
        <w:t>NASA,</w:t>
      </w:r>
      <w:r>
        <w:rPr>
          <w:spacing w:val="-6"/>
          <w:sz w:val="22"/>
        </w:rPr>
        <w:t> </w:t>
      </w:r>
      <w:r>
        <w:rPr>
          <w:sz w:val="22"/>
        </w:rPr>
        <w:t>1993.</w:t>
      </w:r>
      <w:r>
        <w:rPr>
          <w:spacing w:val="-6"/>
          <w:sz w:val="22"/>
        </w:rPr>
        <w:t> </w:t>
      </w:r>
      <w:r>
        <w:rPr>
          <w:sz w:val="22"/>
        </w:rPr>
        <w:t>Puntaje</w:t>
      </w:r>
      <w:r>
        <w:rPr>
          <w:spacing w:val="-6"/>
          <w:sz w:val="22"/>
        </w:rPr>
        <w:t> </w:t>
      </w:r>
      <w:r>
        <w:rPr>
          <w:sz w:val="22"/>
        </w:rPr>
        <w:t>purificante:</w:t>
      </w:r>
      <w:r>
        <w:rPr>
          <w:spacing w:val="-6"/>
          <w:sz w:val="22"/>
        </w:rPr>
        <w:t> </w:t>
      </w:r>
      <w:r>
        <w:rPr>
          <w:sz w:val="22"/>
        </w:rPr>
        <w:t>7,8.</w:t>
      </w:r>
      <w:r>
        <w:rPr>
          <w:spacing w:val="-6"/>
          <w:sz w:val="22"/>
        </w:rPr>
        <w:t> </w:t>
      </w:r>
      <w:r>
        <w:rPr>
          <w:sz w:val="22"/>
        </w:rPr>
        <w:t>Si</w:t>
      </w:r>
      <w:r>
        <w:rPr>
          <w:spacing w:val="-6"/>
          <w:sz w:val="22"/>
        </w:rPr>
        <w:t> </w:t>
      </w:r>
      <w:r>
        <w:rPr>
          <w:sz w:val="22"/>
        </w:rPr>
        <w:t>bien</w:t>
      </w:r>
      <w:r>
        <w:rPr>
          <w:spacing w:val="-6"/>
          <w:sz w:val="22"/>
        </w:rPr>
        <w:t> </w:t>
      </w:r>
      <w:r>
        <w:rPr>
          <w:sz w:val="22"/>
        </w:rPr>
        <w:t>no</w:t>
      </w:r>
      <w:r>
        <w:rPr>
          <w:spacing w:val="-6"/>
          <w:sz w:val="22"/>
        </w:rPr>
        <w:t> </w:t>
      </w:r>
      <w:r>
        <w:rPr>
          <w:sz w:val="22"/>
        </w:rPr>
        <w:t>está</w:t>
      </w:r>
      <w:r>
        <w:rPr>
          <w:spacing w:val="-6"/>
          <w:sz w:val="22"/>
        </w:rPr>
        <w:t> </w:t>
      </w:r>
      <w:r>
        <w:rPr>
          <w:sz w:val="22"/>
        </w:rPr>
        <w:t>dentro de las primeras elegidas, la Palmera enana o Phoenix Roebelinii sigue siendo un medio muy eficaz y elegante de disminuir la concentración de las toxinas químicas flotando en el</w:t>
      </w:r>
      <w:r>
        <w:rPr>
          <w:spacing w:val="-12"/>
          <w:sz w:val="22"/>
        </w:rPr>
        <w:t> </w:t>
      </w:r>
      <w:r>
        <w:rPr>
          <w:sz w:val="22"/>
        </w:rPr>
        <w:t>aire.</w:t>
      </w:r>
    </w:p>
    <w:p>
      <w:pPr>
        <w:pStyle w:val="BodyText"/>
        <w:spacing w:before="8"/>
        <w:rPr>
          <w:sz w:val="29"/>
        </w:rPr>
      </w:pPr>
      <w:r>
        <w:rPr/>
        <w:drawing>
          <wp:anchor distT="0" distB="0" distL="0" distR="0" allowOverlap="1" layoutInCell="1" locked="0" behindDoc="0" simplePos="0" relativeHeight="2104">
            <wp:simplePos x="0" y="0"/>
            <wp:positionH relativeFrom="page">
              <wp:posOffset>2339229</wp:posOffset>
            </wp:positionH>
            <wp:positionV relativeFrom="paragraph">
              <wp:posOffset>242015</wp:posOffset>
            </wp:positionV>
            <wp:extent cx="1452951" cy="1646872"/>
            <wp:effectExtent l="0" t="0" r="0" b="0"/>
            <wp:wrapTopAndBottom/>
            <wp:docPr id="65" name="image34.png" descr=""/>
            <wp:cNvGraphicFramePr>
              <a:graphicFrameLocks noChangeAspect="1"/>
            </wp:cNvGraphicFramePr>
            <a:graphic>
              <a:graphicData uri="http://schemas.openxmlformats.org/drawingml/2006/picture">
                <pic:pic>
                  <pic:nvPicPr>
                    <pic:cNvPr id="66" name="image34.png"/>
                    <pic:cNvPicPr/>
                  </pic:nvPicPr>
                  <pic:blipFill>
                    <a:blip r:embed="rId90" cstate="print"/>
                    <a:stretch>
                      <a:fillRect/>
                    </a:stretch>
                  </pic:blipFill>
                  <pic:spPr>
                    <a:xfrm>
                      <a:off x="0" y="0"/>
                      <a:ext cx="1452951" cy="1646872"/>
                    </a:xfrm>
                    <a:prstGeom prst="rect">
                      <a:avLst/>
                    </a:prstGeom>
                  </pic:spPr>
                </pic:pic>
              </a:graphicData>
            </a:graphic>
          </wp:anchor>
        </w:drawing>
      </w:r>
    </w:p>
    <w:p>
      <w:pPr>
        <w:pStyle w:val="BodyText"/>
        <w:spacing w:before="2"/>
        <w:rPr>
          <w:sz w:val="28"/>
        </w:rPr>
      </w:pPr>
    </w:p>
    <w:p>
      <w:pPr>
        <w:spacing w:before="0"/>
        <w:ind w:left="113" w:right="0" w:firstLine="0"/>
        <w:jc w:val="left"/>
        <w:rPr>
          <w:i/>
          <w:sz w:val="18"/>
        </w:rPr>
      </w:pPr>
      <w:r>
        <w:rPr>
          <w:sz w:val="18"/>
        </w:rPr>
        <w:t>Fuente: fichas de plantas de la revista </w:t>
      </w:r>
      <w:r>
        <w:rPr>
          <w:i/>
          <w:sz w:val="18"/>
        </w:rPr>
        <w:t>Verde es vida.</w:t>
      </w:r>
    </w:p>
    <w:p>
      <w:pPr>
        <w:spacing w:before="13"/>
        <w:ind w:left="113" w:right="0" w:firstLine="0"/>
        <w:jc w:val="left"/>
        <w:rPr>
          <w:sz w:val="18"/>
        </w:rPr>
      </w:pPr>
      <w:r>
        <w:rPr>
          <w:sz w:val="18"/>
        </w:rPr>
        <w:t>VERDEESVIDA No 61 pág. 34 2010. Asociación Española de Centros de Jardinería.</w:t>
      </w:r>
    </w:p>
    <w:p>
      <w:pPr>
        <w:spacing w:before="13"/>
        <w:ind w:left="113" w:right="0" w:firstLine="0"/>
        <w:jc w:val="left"/>
        <w:rPr>
          <w:sz w:val="18"/>
        </w:rPr>
      </w:pPr>
      <w:hyperlink r:id="rId84">
        <w:r>
          <w:rPr>
            <w:sz w:val="18"/>
          </w:rPr>
          <w:t>www.verdeesvida.es/plantas</w:t>
        </w:r>
      </w:hyperlink>
      <w:r>
        <w:rPr>
          <w:sz w:val="18"/>
        </w:rPr>
        <w:t> exterior e interior.</w:t>
      </w:r>
    </w:p>
    <w:p>
      <w:pPr>
        <w:pStyle w:val="BodyText"/>
        <w:spacing w:before="5"/>
        <w:rPr>
          <w:sz w:val="29"/>
        </w:rPr>
      </w:pPr>
    </w:p>
    <w:p>
      <w:pPr>
        <w:pStyle w:val="ListParagraph"/>
        <w:numPr>
          <w:ilvl w:val="2"/>
          <w:numId w:val="15"/>
        </w:numPr>
        <w:tabs>
          <w:tab w:pos="681" w:val="left" w:leader="none"/>
        </w:tabs>
        <w:spacing w:line="247" w:lineRule="auto" w:before="71" w:after="0"/>
        <w:ind w:left="680" w:right="111" w:hanging="283"/>
        <w:jc w:val="both"/>
        <w:rPr>
          <w:sz w:val="22"/>
        </w:rPr>
      </w:pPr>
      <w:r>
        <w:rPr>
          <w:b/>
          <w:sz w:val="22"/>
        </w:rPr>
        <w:t>Ficus alii. </w:t>
      </w:r>
      <w:r>
        <w:rPr>
          <w:sz w:val="22"/>
        </w:rPr>
        <w:t>NASA, 1993. Puntaje purificante: 7,7. El ficus alii o Ficus ma- cleilandii, si bien no es tan potente en la eliminación de toxinas como otras plantas, ayuda a purificar cualquier ambiente donde se carece de aire</w:t>
      </w:r>
      <w:r>
        <w:rPr>
          <w:spacing w:val="-11"/>
          <w:sz w:val="22"/>
        </w:rPr>
        <w:t> </w:t>
      </w:r>
      <w:r>
        <w:rPr>
          <w:sz w:val="22"/>
        </w:rPr>
        <w:t>limpio.</w:t>
      </w:r>
    </w:p>
    <w:p>
      <w:pPr>
        <w:pStyle w:val="BodyText"/>
        <w:rPr>
          <w:sz w:val="20"/>
        </w:rPr>
      </w:pPr>
    </w:p>
    <w:p>
      <w:pPr>
        <w:pStyle w:val="BodyText"/>
        <w:spacing w:before="4"/>
        <w:rPr>
          <w:sz w:val="14"/>
        </w:rPr>
      </w:pPr>
      <w:r>
        <w:rPr/>
        <w:drawing>
          <wp:anchor distT="0" distB="0" distL="0" distR="0" allowOverlap="1" layoutInCell="1" locked="0" behindDoc="0" simplePos="0" relativeHeight="2128">
            <wp:simplePos x="0" y="0"/>
            <wp:positionH relativeFrom="page">
              <wp:posOffset>2476236</wp:posOffset>
            </wp:positionH>
            <wp:positionV relativeFrom="paragraph">
              <wp:posOffset>129952</wp:posOffset>
            </wp:positionV>
            <wp:extent cx="1169962" cy="1357884"/>
            <wp:effectExtent l="0" t="0" r="0" b="0"/>
            <wp:wrapTopAndBottom/>
            <wp:docPr id="67" name="image35.png" descr=""/>
            <wp:cNvGraphicFramePr>
              <a:graphicFrameLocks noChangeAspect="1"/>
            </wp:cNvGraphicFramePr>
            <a:graphic>
              <a:graphicData uri="http://schemas.openxmlformats.org/drawingml/2006/picture">
                <pic:pic>
                  <pic:nvPicPr>
                    <pic:cNvPr id="68" name="image35.png"/>
                    <pic:cNvPicPr/>
                  </pic:nvPicPr>
                  <pic:blipFill>
                    <a:blip r:embed="rId91" cstate="print"/>
                    <a:stretch>
                      <a:fillRect/>
                    </a:stretch>
                  </pic:blipFill>
                  <pic:spPr>
                    <a:xfrm>
                      <a:off x="0" y="0"/>
                      <a:ext cx="1169962" cy="1357884"/>
                    </a:xfrm>
                    <a:prstGeom prst="rect">
                      <a:avLst/>
                    </a:prstGeom>
                  </pic:spPr>
                </pic:pic>
              </a:graphicData>
            </a:graphic>
          </wp:anchor>
        </w:drawing>
      </w:r>
    </w:p>
    <w:p>
      <w:pPr>
        <w:spacing w:after="0"/>
        <w:rPr>
          <w:sz w:val="14"/>
        </w:rPr>
        <w:sectPr>
          <w:pgSz w:w="9640" w:h="13040"/>
          <w:pgMar w:header="0" w:footer="1797" w:top="1020" w:bottom="200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20"/>
        </w:rPr>
      </w:pPr>
    </w:p>
    <w:p>
      <w:pPr>
        <w:pStyle w:val="BodyText"/>
        <w:spacing w:before="9"/>
        <w:rPr>
          <w:sz w:val="18"/>
        </w:rPr>
      </w:pPr>
    </w:p>
    <w:p>
      <w:pPr>
        <w:pStyle w:val="ListParagraph"/>
        <w:numPr>
          <w:ilvl w:val="2"/>
          <w:numId w:val="15"/>
        </w:numPr>
        <w:tabs>
          <w:tab w:pos="681" w:val="left" w:leader="none"/>
        </w:tabs>
        <w:spacing w:line="247" w:lineRule="auto" w:before="0" w:after="0"/>
        <w:ind w:left="680" w:right="111" w:hanging="228"/>
        <w:jc w:val="both"/>
        <w:rPr>
          <w:sz w:val="22"/>
        </w:rPr>
      </w:pPr>
      <w:r>
        <w:rPr>
          <w:b/>
          <w:sz w:val="22"/>
        </w:rPr>
        <w:t>Helecho de Boston. </w:t>
      </w:r>
      <w:r>
        <w:rPr>
          <w:sz w:val="22"/>
        </w:rPr>
        <w:t>NASA, 1993. Puntaje purificante: 7,5. El helecho de Boston</w:t>
      </w:r>
      <w:r>
        <w:rPr>
          <w:spacing w:val="-8"/>
          <w:sz w:val="22"/>
        </w:rPr>
        <w:t> </w:t>
      </w:r>
      <w:r>
        <w:rPr>
          <w:sz w:val="22"/>
        </w:rPr>
        <w:t>o</w:t>
      </w:r>
      <w:r>
        <w:rPr>
          <w:spacing w:val="-8"/>
          <w:sz w:val="22"/>
        </w:rPr>
        <w:t> </w:t>
      </w:r>
      <w:r>
        <w:rPr>
          <w:sz w:val="22"/>
        </w:rPr>
        <w:t>Nephrolepis</w:t>
      </w:r>
      <w:r>
        <w:rPr>
          <w:spacing w:val="-8"/>
          <w:sz w:val="22"/>
        </w:rPr>
        <w:t> </w:t>
      </w:r>
      <w:r>
        <w:rPr>
          <w:sz w:val="22"/>
        </w:rPr>
        <w:t>Exalta</w:t>
      </w:r>
      <w:r>
        <w:rPr>
          <w:spacing w:val="-8"/>
          <w:sz w:val="22"/>
        </w:rPr>
        <w:t> </w:t>
      </w:r>
      <w:r>
        <w:rPr>
          <w:sz w:val="22"/>
        </w:rPr>
        <w:t>está</w:t>
      </w:r>
      <w:r>
        <w:rPr>
          <w:spacing w:val="-8"/>
          <w:sz w:val="22"/>
        </w:rPr>
        <w:t> </w:t>
      </w:r>
      <w:r>
        <w:rPr>
          <w:sz w:val="22"/>
        </w:rPr>
        <w:t>noveno</w:t>
      </w:r>
      <w:r>
        <w:rPr>
          <w:spacing w:val="-8"/>
          <w:sz w:val="22"/>
        </w:rPr>
        <w:t> </w:t>
      </w:r>
      <w:r>
        <w:rPr>
          <w:sz w:val="22"/>
        </w:rPr>
        <w:t>en</w:t>
      </w:r>
      <w:r>
        <w:rPr>
          <w:spacing w:val="-8"/>
          <w:sz w:val="22"/>
        </w:rPr>
        <w:t> </w:t>
      </w:r>
      <w:r>
        <w:rPr>
          <w:sz w:val="22"/>
        </w:rPr>
        <w:t>el</w:t>
      </w:r>
      <w:r>
        <w:rPr>
          <w:spacing w:val="-8"/>
          <w:sz w:val="22"/>
        </w:rPr>
        <w:t> </w:t>
      </w:r>
      <w:r>
        <w:rPr>
          <w:sz w:val="22"/>
        </w:rPr>
        <w:t>ranking</w:t>
      </w:r>
      <w:r>
        <w:rPr>
          <w:spacing w:val="-8"/>
          <w:sz w:val="22"/>
        </w:rPr>
        <w:t> </w:t>
      </w:r>
      <w:r>
        <w:rPr>
          <w:sz w:val="22"/>
        </w:rPr>
        <w:t>de</w:t>
      </w:r>
      <w:r>
        <w:rPr>
          <w:spacing w:val="-8"/>
          <w:sz w:val="22"/>
        </w:rPr>
        <w:t> </w:t>
      </w:r>
      <w:r>
        <w:rPr>
          <w:sz w:val="22"/>
        </w:rPr>
        <w:t>la</w:t>
      </w:r>
      <w:r>
        <w:rPr>
          <w:spacing w:val="-8"/>
          <w:sz w:val="22"/>
        </w:rPr>
        <w:t> </w:t>
      </w:r>
      <w:r>
        <w:rPr>
          <w:sz w:val="22"/>
        </w:rPr>
        <w:t>NASA</w:t>
      </w:r>
      <w:r>
        <w:rPr>
          <w:spacing w:val="-20"/>
          <w:sz w:val="22"/>
        </w:rPr>
        <w:t> </w:t>
      </w:r>
      <w:r>
        <w:rPr>
          <w:sz w:val="22"/>
        </w:rPr>
        <w:t>de</w:t>
      </w:r>
      <w:r>
        <w:rPr>
          <w:spacing w:val="-8"/>
          <w:sz w:val="22"/>
        </w:rPr>
        <w:t> </w:t>
      </w:r>
      <w:r>
        <w:rPr>
          <w:sz w:val="22"/>
        </w:rPr>
        <w:t>plantas de</w:t>
      </w:r>
      <w:r>
        <w:rPr>
          <w:spacing w:val="-11"/>
          <w:sz w:val="22"/>
        </w:rPr>
        <w:t> </w:t>
      </w:r>
      <w:r>
        <w:rPr>
          <w:sz w:val="22"/>
        </w:rPr>
        <w:t>purificación.</w:t>
      </w:r>
      <w:r>
        <w:rPr>
          <w:spacing w:val="-11"/>
          <w:sz w:val="22"/>
        </w:rPr>
        <w:t> </w:t>
      </w:r>
      <w:r>
        <w:rPr>
          <w:sz w:val="22"/>
        </w:rPr>
        <w:t>La</w:t>
      </w:r>
      <w:r>
        <w:rPr>
          <w:spacing w:val="-11"/>
          <w:sz w:val="22"/>
        </w:rPr>
        <w:t> </w:t>
      </w:r>
      <w:r>
        <w:rPr>
          <w:sz w:val="22"/>
        </w:rPr>
        <w:t>“planta</w:t>
      </w:r>
      <w:r>
        <w:rPr>
          <w:spacing w:val="-11"/>
          <w:sz w:val="22"/>
        </w:rPr>
        <w:t> </w:t>
      </w:r>
      <w:r>
        <w:rPr>
          <w:sz w:val="22"/>
        </w:rPr>
        <w:t>de</w:t>
      </w:r>
      <w:r>
        <w:rPr>
          <w:spacing w:val="-11"/>
          <w:sz w:val="22"/>
        </w:rPr>
        <w:t> </w:t>
      </w:r>
      <w:r>
        <w:rPr>
          <w:sz w:val="22"/>
        </w:rPr>
        <w:t>filtrado</w:t>
      </w:r>
      <w:r>
        <w:rPr>
          <w:spacing w:val="-11"/>
          <w:sz w:val="22"/>
        </w:rPr>
        <w:t> </w:t>
      </w:r>
      <w:r>
        <w:rPr>
          <w:sz w:val="22"/>
        </w:rPr>
        <w:t>más</w:t>
      </w:r>
      <w:r>
        <w:rPr>
          <w:spacing w:val="-11"/>
          <w:sz w:val="22"/>
        </w:rPr>
        <w:t> </w:t>
      </w:r>
      <w:r>
        <w:rPr>
          <w:sz w:val="22"/>
        </w:rPr>
        <w:t>eficaz”,</w:t>
      </w:r>
      <w:r>
        <w:rPr>
          <w:spacing w:val="-11"/>
          <w:sz w:val="22"/>
        </w:rPr>
        <w:t> </w:t>
      </w:r>
      <w:r>
        <w:rPr>
          <w:sz w:val="22"/>
        </w:rPr>
        <w:t>dado</w:t>
      </w:r>
      <w:r>
        <w:rPr>
          <w:spacing w:val="-11"/>
          <w:sz w:val="22"/>
        </w:rPr>
        <w:t> </w:t>
      </w:r>
      <w:r>
        <w:rPr>
          <w:sz w:val="22"/>
        </w:rPr>
        <w:t>que</w:t>
      </w:r>
      <w:r>
        <w:rPr>
          <w:spacing w:val="-11"/>
          <w:sz w:val="22"/>
        </w:rPr>
        <w:t> </w:t>
      </w:r>
      <w:r>
        <w:rPr>
          <w:sz w:val="22"/>
        </w:rPr>
        <w:t>requiere</w:t>
      </w:r>
      <w:r>
        <w:rPr>
          <w:spacing w:val="-11"/>
          <w:sz w:val="22"/>
        </w:rPr>
        <w:t> </w:t>
      </w:r>
      <w:r>
        <w:rPr>
          <w:sz w:val="22"/>
        </w:rPr>
        <w:t>el</w:t>
      </w:r>
      <w:r>
        <w:rPr>
          <w:spacing w:val="-11"/>
          <w:sz w:val="22"/>
        </w:rPr>
        <w:t> </w:t>
      </w:r>
      <w:r>
        <w:rPr>
          <w:sz w:val="22"/>
        </w:rPr>
        <w:t>menor tiempo para expulsar las toxinas y del aire en interiores.</w:t>
      </w:r>
    </w:p>
    <w:p>
      <w:pPr>
        <w:pStyle w:val="BodyText"/>
        <w:rPr>
          <w:sz w:val="20"/>
        </w:rPr>
      </w:pPr>
    </w:p>
    <w:p>
      <w:pPr>
        <w:pStyle w:val="BodyText"/>
        <w:rPr>
          <w:sz w:val="20"/>
        </w:rPr>
      </w:pPr>
    </w:p>
    <w:p>
      <w:pPr>
        <w:pStyle w:val="BodyText"/>
        <w:rPr>
          <w:sz w:val="20"/>
        </w:rPr>
      </w:pPr>
    </w:p>
    <w:p>
      <w:pPr>
        <w:pStyle w:val="BodyText"/>
        <w:spacing w:before="10"/>
        <w:rPr>
          <w:sz w:val="10"/>
        </w:rPr>
      </w:pPr>
      <w:r>
        <w:rPr/>
        <w:drawing>
          <wp:anchor distT="0" distB="0" distL="0" distR="0" allowOverlap="1" layoutInCell="1" locked="0" behindDoc="0" simplePos="0" relativeHeight="2152">
            <wp:simplePos x="0" y="0"/>
            <wp:positionH relativeFrom="page">
              <wp:posOffset>2378773</wp:posOffset>
            </wp:positionH>
            <wp:positionV relativeFrom="paragraph">
              <wp:posOffset>104755</wp:posOffset>
            </wp:positionV>
            <wp:extent cx="1363593" cy="912113"/>
            <wp:effectExtent l="0" t="0" r="0" b="0"/>
            <wp:wrapTopAndBottom/>
            <wp:docPr id="69" name="image36.png" descr=""/>
            <wp:cNvGraphicFramePr>
              <a:graphicFrameLocks noChangeAspect="1"/>
            </wp:cNvGraphicFramePr>
            <a:graphic>
              <a:graphicData uri="http://schemas.openxmlformats.org/drawingml/2006/picture">
                <pic:pic>
                  <pic:nvPicPr>
                    <pic:cNvPr id="70" name="image36.png"/>
                    <pic:cNvPicPr/>
                  </pic:nvPicPr>
                  <pic:blipFill>
                    <a:blip r:embed="rId92" cstate="print"/>
                    <a:stretch>
                      <a:fillRect/>
                    </a:stretch>
                  </pic:blipFill>
                  <pic:spPr>
                    <a:xfrm>
                      <a:off x="0" y="0"/>
                      <a:ext cx="1363593" cy="912113"/>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spacing w:before="11"/>
        <w:rPr>
          <w:sz w:val="20"/>
        </w:rPr>
      </w:pPr>
    </w:p>
    <w:p>
      <w:pPr>
        <w:spacing w:before="77"/>
        <w:ind w:left="113" w:right="0" w:firstLine="0"/>
        <w:jc w:val="left"/>
        <w:rPr>
          <w:i/>
          <w:sz w:val="18"/>
        </w:rPr>
      </w:pPr>
      <w:r>
        <w:rPr>
          <w:sz w:val="18"/>
        </w:rPr>
        <w:t>Fuente: fichas de plantas de la revista </w:t>
      </w:r>
      <w:r>
        <w:rPr>
          <w:i/>
          <w:sz w:val="18"/>
        </w:rPr>
        <w:t>Verde es vida.</w:t>
      </w:r>
    </w:p>
    <w:p>
      <w:pPr>
        <w:spacing w:before="13"/>
        <w:ind w:left="113" w:right="0" w:firstLine="0"/>
        <w:jc w:val="left"/>
        <w:rPr>
          <w:sz w:val="18"/>
        </w:rPr>
      </w:pPr>
      <w:r>
        <w:rPr>
          <w:sz w:val="18"/>
        </w:rPr>
        <w:t>VERDEESVIDA No 61 pág. 34 2010. Asociación Española de Centros de Jardinería.</w:t>
      </w:r>
    </w:p>
    <w:p>
      <w:pPr>
        <w:spacing w:before="13"/>
        <w:ind w:left="113" w:right="0" w:firstLine="0"/>
        <w:jc w:val="left"/>
        <w:rPr>
          <w:sz w:val="18"/>
        </w:rPr>
      </w:pPr>
      <w:hyperlink r:id="rId84">
        <w:r>
          <w:rPr>
            <w:sz w:val="18"/>
          </w:rPr>
          <w:t>www.verdeesvida.es/plantas</w:t>
        </w:r>
      </w:hyperlink>
      <w:r>
        <w:rPr>
          <w:sz w:val="18"/>
        </w:rPr>
        <w:t> exterior e interior.</w:t>
      </w:r>
    </w:p>
    <w:p>
      <w:pPr>
        <w:pStyle w:val="BodyText"/>
        <w:spacing w:before="5"/>
        <w:rPr>
          <w:sz w:val="29"/>
        </w:rPr>
      </w:pPr>
    </w:p>
    <w:p>
      <w:pPr>
        <w:pStyle w:val="ListParagraph"/>
        <w:numPr>
          <w:ilvl w:val="2"/>
          <w:numId w:val="15"/>
        </w:numPr>
        <w:tabs>
          <w:tab w:pos="834" w:val="left" w:leader="none"/>
        </w:tabs>
        <w:spacing w:line="247" w:lineRule="auto" w:before="71" w:after="0"/>
        <w:ind w:left="680" w:right="111" w:hanging="283"/>
        <w:jc w:val="both"/>
        <w:rPr>
          <w:sz w:val="22"/>
        </w:rPr>
      </w:pPr>
      <w:r>
        <w:rPr>
          <w:b/>
          <w:sz w:val="22"/>
        </w:rPr>
        <w:t>Espatifilo. </w:t>
      </w:r>
      <w:r>
        <w:rPr>
          <w:sz w:val="22"/>
        </w:rPr>
        <w:t>NASA, 1993. Puntaje purificante: 7,5. Por último, el espatifilo</w:t>
      </w:r>
      <w:r>
        <w:rPr>
          <w:spacing w:val="-36"/>
          <w:sz w:val="22"/>
        </w:rPr>
        <w:t> </w:t>
      </w:r>
      <w:r>
        <w:rPr>
          <w:sz w:val="22"/>
        </w:rPr>
        <w:t>o Spathiphyllum</w:t>
      </w:r>
      <w:r>
        <w:rPr>
          <w:spacing w:val="-7"/>
          <w:sz w:val="22"/>
        </w:rPr>
        <w:t> </w:t>
      </w:r>
      <w:r>
        <w:rPr>
          <w:sz w:val="22"/>
        </w:rPr>
        <w:t>sp</w:t>
      </w:r>
      <w:r>
        <w:rPr>
          <w:spacing w:val="-6"/>
          <w:sz w:val="22"/>
        </w:rPr>
        <w:t> </w:t>
      </w:r>
      <w:r>
        <w:rPr>
          <w:sz w:val="22"/>
        </w:rPr>
        <w:t>es</w:t>
      </w:r>
      <w:r>
        <w:rPr>
          <w:spacing w:val="-6"/>
          <w:sz w:val="22"/>
        </w:rPr>
        <w:t> </w:t>
      </w:r>
      <w:r>
        <w:rPr>
          <w:sz w:val="22"/>
        </w:rPr>
        <w:t>una</w:t>
      </w:r>
      <w:r>
        <w:rPr>
          <w:spacing w:val="-6"/>
          <w:sz w:val="22"/>
        </w:rPr>
        <w:t> </w:t>
      </w:r>
      <w:r>
        <w:rPr>
          <w:sz w:val="22"/>
        </w:rPr>
        <w:t>planta</w:t>
      </w:r>
      <w:r>
        <w:rPr>
          <w:spacing w:val="-7"/>
          <w:sz w:val="22"/>
        </w:rPr>
        <w:t> </w:t>
      </w:r>
      <w:r>
        <w:rPr>
          <w:sz w:val="22"/>
        </w:rPr>
        <w:t>purificadora</w:t>
      </w:r>
      <w:r>
        <w:rPr>
          <w:spacing w:val="-7"/>
          <w:sz w:val="22"/>
        </w:rPr>
        <w:t> </w:t>
      </w:r>
      <w:r>
        <w:rPr>
          <w:sz w:val="22"/>
        </w:rPr>
        <w:t>de</w:t>
      </w:r>
      <w:r>
        <w:rPr>
          <w:spacing w:val="-6"/>
          <w:sz w:val="22"/>
        </w:rPr>
        <w:t> </w:t>
      </w:r>
      <w:r>
        <w:rPr>
          <w:sz w:val="22"/>
        </w:rPr>
        <w:t>toxinas</w:t>
      </w:r>
      <w:r>
        <w:rPr>
          <w:spacing w:val="-7"/>
          <w:sz w:val="22"/>
        </w:rPr>
        <w:t> </w:t>
      </w:r>
      <w:r>
        <w:rPr>
          <w:sz w:val="22"/>
        </w:rPr>
        <w:t>presentes</w:t>
      </w:r>
      <w:r>
        <w:rPr>
          <w:spacing w:val="-6"/>
          <w:sz w:val="22"/>
        </w:rPr>
        <w:t> </w:t>
      </w:r>
      <w:r>
        <w:rPr>
          <w:sz w:val="22"/>
        </w:rPr>
        <w:t>en</w:t>
      </w:r>
      <w:r>
        <w:rPr>
          <w:spacing w:val="-6"/>
          <w:sz w:val="22"/>
        </w:rPr>
        <w:t> </w:t>
      </w:r>
      <w:r>
        <w:rPr>
          <w:sz w:val="22"/>
        </w:rPr>
        <w:t>interiores únicamente necesita mucha agua y sol moderado.</w:t>
      </w:r>
    </w:p>
    <w:p>
      <w:pPr>
        <w:pStyle w:val="BodyText"/>
        <w:rPr>
          <w:sz w:val="20"/>
        </w:rPr>
      </w:pPr>
    </w:p>
    <w:p>
      <w:pPr>
        <w:pStyle w:val="BodyText"/>
        <w:rPr>
          <w:sz w:val="20"/>
        </w:rPr>
      </w:pPr>
    </w:p>
    <w:p>
      <w:pPr>
        <w:pStyle w:val="BodyText"/>
        <w:spacing w:before="1"/>
        <w:rPr>
          <w:sz w:val="16"/>
        </w:rPr>
      </w:pPr>
      <w:r>
        <w:rPr/>
        <w:drawing>
          <wp:anchor distT="0" distB="0" distL="0" distR="0" allowOverlap="1" layoutInCell="1" locked="0" behindDoc="0" simplePos="0" relativeHeight="2176">
            <wp:simplePos x="0" y="0"/>
            <wp:positionH relativeFrom="page">
              <wp:posOffset>2590608</wp:posOffset>
            </wp:positionH>
            <wp:positionV relativeFrom="paragraph">
              <wp:posOffset>142411</wp:posOffset>
            </wp:positionV>
            <wp:extent cx="934349" cy="1043559"/>
            <wp:effectExtent l="0" t="0" r="0" b="0"/>
            <wp:wrapTopAndBottom/>
            <wp:docPr id="71" name="image37.png" descr=""/>
            <wp:cNvGraphicFramePr>
              <a:graphicFrameLocks noChangeAspect="1"/>
            </wp:cNvGraphicFramePr>
            <a:graphic>
              <a:graphicData uri="http://schemas.openxmlformats.org/drawingml/2006/picture">
                <pic:pic>
                  <pic:nvPicPr>
                    <pic:cNvPr id="72" name="image37.png"/>
                    <pic:cNvPicPr/>
                  </pic:nvPicPr>
                  <pic:blipFill>
                    <a:blip r:embed="rId93" cstate="print"/>
                    <a:stretch>
                      <a:fillRect/>
                    </a:stretch>
                  </pic:blipFill>
                  <pic:spPr>
                    <a:xfrm>
                      <a:off x="0" y="0"/>
                      <a:ext cx="934349" cy="1043559"/>
                    </a:xfrm>
                    <a:prstGeom prst="rect">
                      <a:avLst/>
                    </a:prstGeom>
                  </pic:spPr>
                </pic:pic>
              </a:graphicData>
            </a:graphic>
          </wp:anchor>
        </w:drawing>
      </w:r>
    </w:p>
    <w:p>
      <w:pPr>
        <w:spacing w:after="0"/>
        <w:rPr>
          <w:sz w:val="16"/>
        </w:rPr>
        <w:sectPr>
          <w:pgSz w:w="9640" w:h="13040"/>
          <w:pgMar w:header="0" w:footer="1797" w:top="1080" w:bottom="2000" w:left="1020" w:right="1020"/>
        </w:sectPr>
      </w:pPr>
    </w:p>
    <w:p>
      <w:pPr>
        <w:spacing w:before="59"/>
        <w:ind w:left="1305" w:right="0" w:firstLine="0"/>
        <w:jc w:val="left"/>
        <w:rPr>
          <w:sz w:val="14"/>
        </w:rPr>
      </w:pPr>
      <w:r>
        <w:rPr>
          <w:w w:val="150"/>
          <w:sz w:val="20"/>
        </w:rPr>
        <w:t>P</w:t>
      </w:r>
      <w:r>
        <w:rPr>
          <w:w w:val="150"/>
          <w:sz w:val="14"/>
        </w:rPr>
        <w:t>atrimonio</w:t>
      </w:r>
      <w:r>
        <w:rPr>
          <w:w w:val="150"/>
          <w:sz w:val="20"/>
        </w:rPr>
        <w:t>, </w:t>
      </w:r>
      <w:r>
        <w:rPr>
          <w:w w:val="150"/>
          <w:sz w:val="14"/>
        </w:rPr>
        <w:t>vida </w:t>
      </w:r>
      <w:r>
        <w:rPr>
          <w:w w:val="160"/>
          <w:sz w:val="14"/>
        </w:rPr>
        <w:t>útil </w:t>
      </w:r>
      <w:r>
        <w:rPr>
          <w:w w:val="150"/>
          <w:sz w:val="14"/>
        </w:rPr>
        <w:t>y sustentabilidad en </w:t>
      </w:r>
      <w:r>
        <w:rPr>
          <w:w w:val="160"/>
          <w:sz w:val="14"/>
        </w:rPr>
        <w:t>la </w:t>
      </w:r>
      <w:r>
        <w:rPr>
          <w:w w:val="150"/>
          <w:sz w:val="14"/>
        </w:rPr>
        <w:t>calidad de vida</w:t>
      </w:r>
    </w:p>
    <w:p>
      <w:pPr>
        <w:pStyle w:val="BodyText"/>
        <w:rPr>
          <w:sz w:val="20"/>
        </w:rPr>
      </w:pPr>
    </w:p>
    <w:p>
      <w:pPr>
        <w:pStyle w:val="Heading2"/>
        <w:spacing w:before="189"/>
      </w:pPr>
      <w:r>
        <w:rPr/>
        <w:t>Diseño de sistemas depuradores de aire medio</w:t>
      </w:r>
    </w:p>
    <w:p>
      <w:pPr>
        <w:spacing w:before="1"/>
        <w:ind w:left="113" w:right="0" w:firstLine="0"/>
        <w:jc w:val="both"/>
        <w:rPr>
          <w:b/>
          <w:sz w:val="26"/>
        </w:rPr>
      </w:pPr>
      <w:r>
        <w:rPr>
          <w:b/>
          <w:sz w:val="26"/>
        </w:rPr>
        <w:t>ambiental interior sustentable</w:t>
      </w:r>
    </w:p>
    <w:p>
      <w:pPr>
        <w:pStyle w:val="BodyText"/>
        <w:spacing w:before="5"/>
        <w:rPr>
          <w:b/>
        </w:rPr>
      </w:pPr>
    </w:p>
    <w:p>
      <w:pPr>
        <w:pStyle w:val="BodyText"/>
        <w:spacing w:line="247" w:lineRule="auto"/>
        <w:ind w:left="113" w:right="111"/>
        <w:jc w:val="both"/>
      </w:pPr>
      <w:r>
        <w:rPr/>
        <w:t>Una alternativa sustentable que mejore el ambiente interior consiste en diseñar dis- positivos</w:t>
      </w:r>
      <w:r>
        <w:rPr>
          <w:spacing w:val="-10"/>
        </w:rPr>
        <w:t> </w:t>
      </w:r>
      <w:r>
        <w:rPr/>
        <w:t>independientes</w:t>
      </w:r>
      <w:r>
        <w:rPr>
          <w:spacing w:val="-10"/>
        </w:rPr>
        <w:t> </w:t>
      </w:r>
      <w:r>
        <w:rPr/>
        <w:t>que</w:t>
      </w:r>
      <w:r>
        <w:rPr>
          <w:spacing w:val="-9"/>
        </w:rPr>
        <w:t> </w:t>
      </w:r>
      <w:r>
        <w:rPr/>
        <w:t>nos</w:t>
      </w:r>
      <w:r>
        <w:rPr>
          <w:spacing w:val="-9"/>
        </w:rPr>
        <w:t> </w:t>
      </w:r>
      <w:r>
        <w:rPr/>
        <w:t>ayuden</w:t>
      </w:r>
      <w:r>
        <w:rPr>
          <w:spacing w:val="-10"/>
        </w:rPr>
        <w:t> </w:t>
      </w:r>
      <w:r>
        <w:rPr/>
        <w:t>a</w:t>
      </w:r>
      <w:r>
        <w:rPr>
          <w:spacing w:val="-9"/>
        </w:rPr>
        <w:t> </w:t>
      </w:r>
      <w:r>
        <w:rPr/>
        <w:t>capturar</w:t>
      </w:r>
      <w:r>
        <w:rPr>
          <w:spacing w:val="-10"/>
        </w:rPr>
        <w:t> </w:t>
      </w:r>
      <w:r>
        <w:rPr/>
        <w:t>a</w:t>
      </w:r>
      <w:r>
        <w:rPr>
          <w:spacing w:val="-10"/>
        </w:rPr>
        <w:t> </w:t>
      </w:r>
      <w:r>
        <w:rPr/>
        <w:t>todos</w:t>
      </w:r>
      <w:r>
        <w:rPr>
          <w:spacing w:val="-9"/>
        </w:rPr>
        <w:t> </w:t>
      </w:r>
      <w:r>
        <w:rPr/>
        <w:t>aquellos</w:t>
      </w:r>
      <w:r>
        <w:rPr>
          <w:spacing w:val="-10"/>
        </w:rPr>
        <w:t> </w:t>
      </w:r>
      <w:r>
        <w:rPr/>
        <w:t>aerosoles</w:t>
      </w:r>
      <w:r>
        <w:rPr>
          <w:spacing w:val="-10"/>
        </w:rPr>
        <w:t> </w:t>
      </w:r>
      <w:r>
        <w:rPr/>
        <w:t>que</w:t>
      </w:r>
      <w:r>
        <w:rPr>
          <w:spacing w:val="-9"/>
        </w:rPr>
        <w:t> </w:t>
      </w:r>
      <w:r>
        <w:rPr/>
        <w:t>se emiten al medio ambiente interior. No dependen del régimen de ventilación normal de un espacio habitable para el ser humano en término de las concentraciones de gases en el aire ambiente</w:t>
      </w:r>
      <w:r>
        <w:rPr>
          <w:spacing w:val="-3"/>
        </w:rPr>
        <w:t> </w:t>
      </w:r>
      <w:r>
        <w:rPr/>
        <w:t>natural.</w:t>
      </w:r>
    </w:p>
    <w:p>
      <w:pPr>
        <w:pStyle w:val="BodyText"/>
        <w:spacing w:line="247" w:lineRule="auto"/>
        <w:ind w:left="113" w:right="111" w:firstLine="283"/>
        <w:jc w:val="both"/>
      </w:pPr>
      <w:r>
        <w:rPr/>
        <w:t>Aparentemente no existen limitaciones técnicas en diseñar un receptáculo en donde se pueda colocar una planta cuyas hojas y cuyas raíces pueden absorber a las sustancias contaminantes para los seres humanos; sin embargo lograr que haya una exposición más grande a la masa gaseosa existente en una habitación requiere de</w:t>
      </w:r>
      <w:r>
        <w:rPr>
          <w:spacing w:val="-26"/>
        </w:rPr>
        <w:t> </w:t>
      </w:r>
      <w:r>
        <w:rPr/>
        <w:t>un poco de ayuda para que la planta quede realmente expuesta. Una de las variantes de conducción del calor, son las corrientes de convección en donde los gases calientes se</w:t>
      </w:r>
      <w:r>
        <w:rPr>
          <w:spacing w:val="-6"/>
        </w:rPr>
        <w:t> </w:t>
      </w:r>
      <w:r>
        <w:rPr/>
        <w:t>elevan</w:t>
      </w:r>
      <w:r>
        <w:rPr>
          <w:spacing w:val="-6"/>
        </w:rPr>
        <w:t> </w:t>
      </w:r>
      <w:r>
        <w:rPr/>
        <w:t>para</w:t>
      </w:r>
      <w:r>
        <w:rPr>
          <w:spacing w:val="-6"/>
        </w:rPr>
        <w:t> </w:t>
      </w:r>
      <w:r>
        <w:rPr/>
        <w:t>enfriarse</w:t>
      </w:r>
      <w:r>
        <w:rPr>
          <w:spacing w:val="-6"/>
        </w:rPr>
        <w:t> </w:t>
      </w:r>
      <w:r>
        <w:rPr/>
        <w:t>y</w:t>
      </w:r>
      <w:r>
        <w:rPr>
          <w:spacing w:val="-6"/>
        </w:rPr>
        <w:t> </w:t>
      </w:r>
      <w:r>
        <w:rPr/>
        <w:t>volver</w:t>
      </w:r>
      <w:r>
        <w:rPr>
          <w:spacing w:val="-6"/>
        </w:rPr>
        <w:t> </w:t>
      </w:r>
      <w:r>
        <w:rPr/>
        <w:t>a</w:t>
      </w:r>
      <w:r>
        <w:rPr>
          <w:spacing w:val="-6"/>
        </w:rPr>
        <w:t> </w:t>
      </w:r>
      <w:r>
        <w:rPr/>
        <w:t>descender.</w:t>
      </w:r>
      <w:r>
        <w:rPr>
          <w:spacing w:val="-6"/>
        </w:rPr>
        <w:t> </w:t>
      </w:r>
      <w:r>
        <w:rPr/>
        <w:t>El</w:t>
      </w:r>
      <w:r>
        <w:rPr>
          <w:spacing w:val="-6"/>
        </w:rPr>
        <w:t> </w:t>
      </w:r>
      <w:r>
        <w:rPr/>
        <w:t>polvo</w:t>
      </w:r>
      <w:r>
        <w:rPr>
          <w:spacing w:val="-6"/>
        </w:rPr>
        <w:t> </w:t>
      </w:r>
      <w:r>
        <w:rPr/>
        <w:t>casero</w:t>
      </w:r>
      <w:r>
        <w:rPr>
          <w:spacing w:val="-6"/>
        </w:rPr>
        <w:t> </w:t>
      </w:r>
      <w:r>
        <w:rPr/>
        <w:t>se</w:t>
      </w:r>
      <w:r>
        <w:rPr>
          <w:spacing w:val="-6"/>
        </w:rPr>
        <w:t> </w:t>
      </w:r>
      <w:r>
        <w:rPr/>
        <w:t>dirige</w:t>
      </w:r>
      <w:r>
        <w:rPr>
          <w:spacing w:val="-6"/>
        </w:rPr>
        <w:t> </w:t>
      </w:r>
      <w:r>
        <w:rPr/>
        <w:t>normalmente a los puntos en donde existe otro tipo de gradiente</w:t>
      </w:r>
      <w:r>
        <w:rPr>
          <w:spacing w:val="-9"/>
        </w:rPr>
        <w:t> </w:t>
      </w:r>
      <w:r>
        <w:rPr/>
        <w:t>energético.</w:t>
      </w:r>
    </w:p>
    <w:p>
      <w:pPr>
        <w:pStyle w:val="BodyText"/>
        <w:spacing w:line="247" w:lineRule="auto"/>
        <w:ind w:left="113" w:right="111" w:firstLine="283"/>
        <w:jc w:val="both"/>
      </w:pPr>
      <w:r>
        <w:rPr/>
        <w:t>Lo anterior nos indica la mejor posición para colocar ese receptáculo. Si bien   es</w:t>
      </w:r>
      <w:r>
        <w:rPr>
          <w:spacing w:val="19"/>
        </w:rPr>
        <w:t> </w:t>
      </w:r>
      <w:r>
        <w:rPr/>
        <w:t>cierto</w:t>
      </w:r>
      <w:r>
        <w:rPr>
          <w:spacing w:val="19"/>
        </w:rPr>
        <w:t> </w:t>
      </w:r>
      <w:r>
        <w:rPr/>
        <w:t>que</w:t>
      </w:r>
      <w:r>
        <w:rPr>
          <w:spacing w:val="19"/>
        </w:rPr>
        <w:t> </w:t>
      </w:r>
      <w:r>
        <w:rPr/>
        <w:t>este</w:t>
      </w:r>
      <w:r>
        <w:rPr>
          <w:spacing w:val="19"/>
        </w:rPr>
        <w:t> </w:t>
      </w:r>
      <w:r>
        <w:rPr/>
        <w:t>tipo</w:t>
      </w:r>
      <w:r>
        <w:rPr>
          <w:spacing w:val="19"/>
        </w:rPr>
        <w:t> </w:t>
      </w:r>
      <w:r>
        <w:rPr/>
        <w:t>de</w:t>
      </w:r>
      <w:r>
        <w:rPr>
          <w:spacing w:val="19"/>
        </w:rPr>
        <w:t> </w:t>
      </w:r>
      <w:r>
        <w:rPr/>
        <w:t>plantas</w:t>
      </w:r>
      <w:r>
        <w:rPr>
          <w:spacing w:val="19"/>
        </w:rPr>
        <w:t> </w:t>
      </w:r>
      <w:r>
        <w:rPr/>
        <w:t>se</w:t>
      </w:r>
      <w:r>
        <w:rPr>
          <w:spacing w:val="19"/>
        </w:rPr>
        <w:t> </w:t>
      </w:r>
      <w:r>
        <w:rPr/>
        <w:t>nutren</w:t>
      </w:r>
      <w:r>
        <w:rPr>
          <w:spacing w:val="19"/>
        </w:rPr>
        <w:t> </w:t>
      </w:r>
      <w:r>
        <w:rPr/>
        <w:t>de</w:t>
      </w:r>
      <w:r>
        <w:rPr>
          <w:spacing w:val="19"/>
        </w:rPr>
        <w:t> </w:t>
      </w:r>
      <w:r>
        <w:rPr/>
        <w:t>muchos</w:t>
      </w:r>
      <w:r>
        <w:rPr>
          <w:spacing w:val="19"/>
        </w:rPr>
        <w:t> </w:t>
      </w:r>
      <w:r>
        <w:rPr/>
        <w:t>de</w:t>
      </w:r>
      <w:r>
        <w:rPr>
          <w:spacing w:val="19"/>
        </w:rPr>
        <w:t> </w:t>
      </w:r>
      <w:r>
        <w:rPr/>
        <w:t>estos</w:t>
      </w:r>
      <w:r>
        <w:rPr>
          <w:spacing w:val="19"/>
        </w:rPr>
        <w:t> </w:t>
      </w:r>
      <w:r>
        <w:rPr/>
        <w:t>contaminantes,</w:t>
      </w:r>
      <w:r>
        <w:rPr>
          <w:spacing w:val="18"/>
        </w:rPr>
        <w:t> </w:t>
      </w:r>
      <w:r>
        <w:rPr/>
        <w:t>es</w:t>
      </w:r>
    </w:p>
    <w:p>
      <w:pPr>
        <w:pStyle w:val="BodyText"/>
        <w:rPr>
          <w:sz w:val="20"/>
        </w:rPr>
      </w:pPr>
    </w:p>
    <w:p>
      <w:pPr>
        <w:pStyle w:val="BodyText"/>
        <w:spacing w:before="9"/>
        <w:rPr>
          <w:sz w:val="21"/>
        </w:rPr>
      </w:pPr>
    </w:p>
    <w:p>
      <w:pPr>
        <w:pStyle w:val="BodyText"/>
        <w:spacing w:before="71"/>
        <w:ind w:left="1382"/>
      </w:pPr>
      <w:r>
        <w:rPr/>
        <w:t>Figura 1. Ejemplo de maceta purificadora de ambiente.</w:t>
      </w:r>
    </w:p>
    <w:p>
      <w:pPr>
        <w:pStyle w:val="BodyText"/>
        <w:rPr>
          <w:sz w:val="20"/>
        </w:rPr>
      </w:pPr>
    </w:p>
    <w:p>
      <w:pPr>
        <w:pStyle w:val="BodyText"/>
        <w:spacing w:before="7"/>
        <w:rPr>
          <w:sz w:val="18"/>
        </w:rPr>
      </w:pPr>
      <w:r>
        <w:rPr/>
        <w:drawing>
          <wp:anchor distT="0" distB="0" distL="0" distR="0" allowOverlap="1" layoutInCell="1" locked="0" behindDoc="0" simplePos="0" relativeHeight="2200">
            <wp:simplePos x="0" y="0"/>
            <wp:positionH relativeFrom="page">
              <wp:posOffset>719999</wp:posOffset>
            </wp:positionH>
            <wp:positionV relativeFrom="paragraph">
              <wp:posOffset>161037</wp:posOffset>
            </wp:positionV>
            <wp:extent cx="4674213" cy="1849564"/>
            <wp:effectExtent l="0" t="0" r="0" b="0"/>
            <wp:wrapTopAndBottom/>
            <wp:docPr id="73" name="image38.png" descr=""/>
            <wp:cNvGraphicFramePr>
              <a:graphicFrameLocks noChangeAspect="1"/>
            </wp:cNvGraphicFramePr>
            <a:graphic>
              <a:graphicData uri="http://schemas.openxmlformats.org/drawingml/2006/picture">
                <pic:pic>
                  <pic:nvPicPr>
                    <pic:cNvPr id="74" name="image38.png"/>
                    <pic:cNvPicPr/>
                  </pic:nvPicPr>
                  <pic:blipFill>
                    <a:blip r:embed="rId95" cstate="print"/>
                    <a:stretch>
                      <a:fillRect/>
                    </a:stretch>
                  </pic:blipFill>
                  <pic:spPr>
                    <a:xfrm>
                      <a:off x="0" y="0"/>
                      <a:ext cx="4674213" cy="1849564"/>
                    </a:xfrm>
                    <a:prstGeom prst="rect">
                      <a:avLst/>
                    </a:prstGeom>
                  </pic:spPr>
                </pic:pic>
              </a:graphicData>
            </a:graphic>
          </wp:anchor>
        </w:drawing>
      </w:r>
    </w:p>
    <w:p>
      <w:pPr>
        <w:pStyle w:val="BodyText"/>
        <w:rPr>
          <w:sz w:val="20"/>
        </w:rPr>
      </w:pPr>
    </w:p>
    <w:p>
      <w:pPr>
        <w:pStyle w:val="BodyText"/>
        <w:spacing w:before="5"/>
        <w:rPr>
          <w:sz w:val="18"/>
        </w:rPr>
      </w:pPr>
    </w:p>
    <w:p>
      <w:pPr>
        <w:spacing w:before="0"/>
        <w:ind w:left="113" w:right="0" w:firstLine="0"/>
        <w:jc w:val="left"/>
        <w:rPr>
          <w:sz w:val="18"/>
        </w:rPr>
      </w:pPr>
      <w:r>
        <w:rPr>
          <w:sz w:val="18"/>
        </w:rPr>
        <w:t>Urbanarbolismo</w:t>
      </w:r>
    </w:p>
    <w:p>
      <w:pPr>
        <w:spacing w:after="0"/>
        <w:jc w:val="left"/>
        <w:rPr>
          <w:sz w:val="18"/>
        </w:rPr>
        <w:sectPr>
          <w:footerReference w:type="default" r:id="rId94"/>
          <w:pgSz w:w="9640" w:h="13040"/>
          <w:pgMar w:footer="956" w:header="0" w:top="1020" w:bottom="1140" w:left="1020" w:right="1020"/>
          <w:pgNumType w:start="119"/>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14"/>
        </w:rPr>
      </w:pPr>
    </w:p>
    <w:p>
      <w:pPr>
        <w:pStyle w:val="BodyText"/>
        <w:rPr>
          <w:sz w:val="14"/>
        </w:rPr>
      </w:pPr>
    </w:p>
    <w:p>
      <w:pPr>
        <w:pStyle w:val="BodyText"/>
        <w:spacing w:line="247" w:lineRule="auto" w:before="124"/>
        <w:ind w:left="113" w:right="111"/>
        <w:jc w:val="both"/>
      </w:pPr>
      <w:r>
        <w:rPr/>
        <w:t>necesario apuntar que existen otros oligoelementos necesarios para su subsistencia y periódicamente se tendrán que agregar estos nutrientes. Su diseño y fabricación no es un proceso sofisticado, obedece a ciertos criterios utilitarios y de forma, lo importante es la función que va a realizar en cuanto a la depuración sustentable del aire medio ambiental</w:t>
      </w:r>
      <w:r>
        <w:rPr>
          <w:spacing w:val="-16"/>
        </w:rPr>
        <w:t> </w:t>
      </w:r>
      <w:r>
        <w:rPr/>
        <w:t>interior.</w:t>
      </w:r>
    </w:p>
    <w:p>
      <w:pPr>
        <w:pStyle w:val="BodyText"/>
        <w:spacing w:line="247" w:lineRule="auto"/>
        <w:ind w:left="113" w:right="110" w:firstLine="336"/>
        <w:jc w:val="both"/>
      </w:pPr>
      <w:r>
        <w:rPr/>
        <w:t>Una maceta es un elemento contenedor de sustrato que optimiza las</w:t>
      </w:r>
      <w:r>
        <w:rPr>
          <w:spacing w:val="-37"/>
        </w:rPr>
        <w:t> </w:t>
      </w:r>
      <w:r>
        <w:rPr/>
        <w:t>condiciones para que pueda crecer una planta. La integración de la naturaleza en la arquitectura cada</w:t>
      </w:r>
      <w:r>
        <w:rPr>
          <w:spacing w:val="-10"/>
        </w:rPr>
        <w:t> </w:t>
      </w:r>
      <w:r>
        <w:rPr/>
        <w:t>vez</w:t>
      </w:r>
      <w:r>
        <w:rPr>
          <w:spacing w:val="-10"/>
        </w:rPr>
        <w:t> </w:t>
      </w:r>
      <w:r>
        <w:rPr/>
        <w:t>cobra</w:t>
      </w:r>
      <w:r>
        <w:rPr>
          <w:spacing w:val="-10"/>
        </w:rPr>
        <w:t> </w:t>
      </w:r>
      <w:r>
        <w:rPr/>
        <w:t>más</w:t>
      </w:r>
      <w:r>
        <w:rPr>
          <w:spacing w:val="-10"/>
        </w:rPr>
        <w:t> </w:t>
      </w:r>
      <w:r>
        <w:rPr/>
        <w:t>importancia</w:t>
      </w:r>
      <w:r>
        <w:rPr>
          <w:spacing w:val="-10"/>
        </w:rPr>
        <w:t> </w:t>
      </w:r>
      <w:r>
        <w:rPr>
          <w:spacing w:val="-8"/>
        </w:rPr>
        <w:t>y,</w:t>
      </w:r>
      <w:r>
        <w:rPr>
          <w:spacing w:val="-10"/>
        </w:rPr>
        <w:t> </w:t>
      </w:r>
      <w:r>
        <w:rPr/>
        <w:t>tal</w:t>
      </w:r>
      <w:r>
        <w:rPr>
          <w:spacing w:val="-10"/>
        </w:rPr>
        <w:t> </w:t>
      </w:r>
      <w:r>
        <w:rPr/>
        <w:t>vez,</w:t>
      </w:r>
      <w:r>
        <w:rPr>
          <w:spacing w:val="-10"/>
        </w:rPr>
        <w:t> </w:t>
      </w:r>
      <w:r>
        <w:rPr/>
        <w:t>la</w:t>
      </w:r>
      <w:r>
        <w:rPr>
          <w:spacing w:val="-10"/>
        </w:rPr>
        <w:t> </w:t>
      </w:r>
      <w:r>
        <w:rPr/>
        <w:t>maceta</w:t>
      </w:r>
      <w:r>
        <w:rPr>
          <w:spacing w:val="-10"/>
        </w:rPr>
        <w:t> </w:t>
      </w:r>
      <w:r>
        <w:rPr/>
        <w:t>es</w:t>
      </w:r>
      <w:r>
        <w:rPr>
          <w:spacing w:val="-10"/>
        </w:rPr>
        <w:t> </w:t>
      </w:r>
      <w:r>
        <w:rPr/>
        <w:t>la</w:t>
      </w:r>
      <w:r>
        <w:rPr>
          <w:spacing w:val="-10"/>
        </w:rPr>
        <w:t> </w:t>
      </w:r>
      <w:r>
        <w:rPr/>
        <w:t>forma</w:t>
      </w:r>
      <w:r>
        <w:rPr>
          <w:spacing w:val="-10"/>
        </w:rPr>
        <w:t> </w:t>
      </w:r>
      <w:r>
        <w:rPr/>
        <w:t>más</w:t>
      </w:r>
      <w:r>
        <w:rPr>
          <w:spacing w:val="-10"/>
        </w:rPr>
        <w:t> </w:t>
      </w:r>
      <w:r>
        <w:rPr/>
        <w:t>sencilla</w:t>
      </w:r>
      <w:r>
        <w:rPr>
          <w:spacing w:val="-10"/>
        </w:rPr>
        <w:t> </w:t>
      </w:r>
      <w:r>
        <w:rPr/>
        <w:t>y</w:t>
      </w:r>
      <w:r>
        <w:rPr>
          <w:spacing w:val="-10"/>
        </w:rPr>
        <w:t> </w:t>
      </w:r>
      <w:r>
        <w:rPr/>
        <w:t>eficaz de producir la interacción entre el hombre y el mundo vegetal. El diseño y la arqui- tectura</w:t>
      </w:r>
      <w:r>
        <w:rPr>
          <w:spacing w:val="-8"/>
        </w:rPr>
        <w:t> </w:t>
      </w:r>
      <w:r>
        <w:rPr/>
        <w:t>han</w:t>
      </w:r>
      <w:r>
        <w:rPr>
          <w:spacing w:val="-7"/>
        </w:rPr>
        <w:t> </w:t>
      </w:r>
      <w:r>
        <w:rPr/>
        <w:t>ahondado</w:t>
      </w:r>
      <w:r>
        <w:rPr>
          <w:spacing w:val="-8"/>
        </w:rPr>
        <w:t> </w:t>
      </w:r>
      <w:r>
        <w:rPr/>
        <w:t>en</w:t>
      </w:r>
      <w:r>
        <w:rPr>
          <w:spacing w:val="-7"/>
        </w:rPr>
        <w:t> </w:t>
      </w:r>
      <w:r>
        <w:rPr/>
        <w:t>el</w:t>
      </w:r>
      <w:r>
        <w:rPr>
          <w:spacing w:val="-7"/>
        </w:rPr>
        <w:t> </w:t>
      </w:r>
      <w:r>
        <w:rPr/>
        <w:t>perfeccionamiento</w:t>
      </w:r>
      <w:r>
        <w:rPr>
          <w:spacing w:val="-7"/>
        </w:rPr>
        <w:t> </w:t>
      </w:r>
      <w:r>
        <w:rPr/>
        <w:t>de</w:t>
      </w:r>
      <w:r>
        <w:rPr>
          <w:spacing w:val="-7"/>
        </w:rPr>
        <w:t> </w:t>
      </w:r>
      <w:r>
        <w:rPr/>
        <w:t>este</w:t>
      </w:r>
      <w:r>
        <w:rPr>
          <w:spacing w:val="-7"/>
        </w:rPr>
        <w:t> </w:t>
      </w:r>
      <w:r>
        <w:rPr/>
        <w:t>rudimentario</w:t>
      </w:r>
      <w:r>
        <w:rPr>
          <w:spacing w:val="-7"/>
        </w:rPr>
        <w:t> </w:t>
      </w:r>
      <w:r>
        <w:rPr/>
        <w:t>sistema</w:t>
      </w:r>
      <w:r>
        <w:rPr>
          <w:spacing w:val="-7"/>
        </w:rPr>
        <w:t> </w:t>
      </w:r>
      <w:r>
        <w:rPr/>
        <w:t>llevando hasta límites insospechados, esto es, una oda a la</w:t>
      </w:r>
      <w:r>
        <w:rPr>
          <w:spacing w:val="-4"/>
        </w:rPr>
        <w:t> </w:t>
      </w:r>
      <w:r>
        <w:rPr/>
        <w:t>maceta.</w:t>
      </w:r>
    </w:p>
    <w:p>
      <w:pPr>
        <w:pStyle w:val="BodyText"/>
      </w:pPr>
    </w:p>
    <w:p>
      <w:pPr>
        <w:pStyle w:val="BodyText"/>
        <w:spacing w:before="4"/>
        <w:rPr>
          <w:sz w:val="23"/>
        </w:rPr>
      </w:pPr>
    </w:p>
    <w:p>
      <w:pPr>
        <w:pStyle w:val="Heading2"/>
      </w:pPr>
      <w:r>
        <w:rPr/>
        <w:t>La maceta purificadora de aire</w:t>
      </w:r>
    </w:p>
    <w:p>
      <w:pPr>
        <w:pStyle w:val="BodyText"/>
        <w:spacing w:before="5"/>
        <w:rPr>
          <w:b/>
        </w:rPr>
      </w:pPr>
    </w:p>
    <w:p>
      <w:pPr>
        <w:pStyle w:val="BodyText"/>
        <w:spacing w:line="247" w:lineRule="auto"/>
        <w:ind w:left="113" w:right="111"/>
        <w:jc w:val="both"/>
      </w:pPr>
      <w:r>
        <w:rPr/>
        <w:t>Estas</w:t>
      </w:r>
      <w:r>
        <w:rPr>
          <w:spacing w:val="-8"/>
        </w:rPr>
        <w:t> </w:t>
      </w:r>
      <w:r>
        <w:rPr/>
        <w:t>macetas</w:t>
      </w:r>
      <w:r>
        <w:rPr>
          <w:spacing w:val="-9"/>
        </w:rPr>
        <w:t> </w:t>
      </w:r>
      <w:r>
        <w:rPr/>
        <w:t>tienen</w:t>
      </w:r>
      <w:r>
        <w:rPr>
          <w:spacing w:val="-9"/>
        </w:rPr>
        <w:t> </w:t>
      </w:r>
      <w:r>
        <w:rPr/>
        <w:t>un</w:t>
      </w:r>
      <w:r>
        <w:rPr>
          <w:spacing w:val="-8"/>
        </w:rPr>
        <w:t> </w:t>
      </w:r>
      <w:r>
        <w:rPr/>
        <w:t>ventilador</w:t>
      </w:r>
      <w:r>
        <w:rPr>
          <w:spacing w:val="-8"/>
        </w:rPr>
        <w:t> </w:t>
      </w:r>
      <w:r>
        <w:rPr/>
        <w:t>que</w:t>
      </w:r>
      <w:r>
        <w:rPr>
          <w:spacing w:val="-8"/>
        </w:rPr>
        <w:t> </w:t>
      </w:r>
      <w:r>
        <w:rPr/>
        <w:t>hace</w:t>
      </w:r>
      <w:r>
        <w:rPr>
          <w:spacing w:val="-8"/>
        </w:rPr>
        <w:t> </w:t>
      </w:r>
      <w:r>
        <w:rPr/>
        <w:t>circular</w:t>
      </w:r>
      <w:r>
        <w:rPr>
          <w:spacing w:val="-9"/>
        </w:rPr>
        <w:t> </w:t>
      </w:r>
      <w:r>
        <w:rPr/>
        <w:t>el</w:t>
      </w:r>
      <w:r>
        <w:rPr>
          <w:spacing w:val="-8"/>
        </w:rPr>
        <w:t> </w:t>
      </w:r>
      <w:r>
        <w:rPr/>
        <w:t>aire</w:t>
      </w:r>
      <w:r>
        <w:rPr>
          <w:spacing w:val="-8"/>
        </w:rPr>
        <w:t> </w:t>
      </w:r>
      <w:r>
        <w:rPr/>
        <w:t>a</w:t>
      </w:r>
      <w:r>
        <w:rPr>
          <w:spacing w:val="-8"/>
        </w:rPr>
        <w:t> </w:t>
      </w:r>
      <w:r>
        <w:rPr/>
        <w:t>través</w:t>
      </w:r>
      <w:r>
        <w:rPr>
          <w:spacing w:val="-9"/>
        </w:rPr>
        <w:t> </w:t>
      </w:r>
      <w:r>
        <w:rPr/>
        <w:t>del</w:t>
      </w:r>
      <w:r>
        <w:rPr>
          <w:spacing w:val="-8"/>
        </w:rPr>
        <w:t> </w:t>
      </w:r>
      <w:r>
        <w:rPr/>
        <w:t>sustrato</w:t>
      </w:r>
      <w:r>
        <w:rPr>
          <w:spacing w:val="-8"/>
        </w:rPr>
        <w:t> </w:t>
      </w:r>
      <w:r>
        <w:rPr/>
        <w:t>de</w:t>
      </w:r>
      <w:r>
        <w:rPr>
          <w:spacing w:val="-8"/>
        </w:rPr>
        <w:t> </w:t>
      </w:r>
      <w:r>
        <w:rPr/>
        <w:t>la planta, de manera que las raíces absorben contaminantes del aire, no sólo el dióxido de carbono sino también algunas substancias perjudiciales producidas por nuestras actividades cotidianas. Las hojas también cumplen esta función; hay que desmitifi- car el hecho de que no puede haber plantas dentro de un dormitorio en el sentido de que “roban el oxígeno del aire”. Durante la fotosíntesis oscura junto con el oxígeno se adsorben y absorben otros aerosoles contaminantes.</w:t>
      </w:r>
    </w:p>
    <w:p>
      <w:pPr>
        <w:pStyle w:val="BodyText"/>
        <w:spacing w:line="247" w:lineRule="auto"/>
        <w:ind w:left="113" w:right="111" w:firstLine="283"/>
        <w:jc w:val="both"/>
      </w:pPr>
      <w:r>
        <w:rPr/>
        <w:t>El diseño de la maceta puede ser muy variado, tanto como la creatividad del di- señador</w:t>
      </w:r>
      <w:r>
        <w:rPr>
          <w:spacing w:val="-5"/>
        </w:rPr>
        <w:t> </w:t>
      </w:r>
      <w:r>
        <w:rPr/>
        <w:t>lo</w:t>
      </w:r>
      <w:r>
        <w:rPr>
          <w:spacing w:val="-6"/>
        </w:rPr>
        <w:t> </w:t>
      </w:r>
      <w:r>
        <w:rPr/>
        <w:t>permita;</w:t>
      </w:r>
      <w:r>
        <w:rPr>
          <w:spacing w:val="-6"/>
        </w:rPr>
        <w:t> </w:t>
      </w:r>
      <w:r>
        <w:rPr/>
        <w:t>lo</w:t>
      </w:r>
      <w:r>
        <w:rPr>
          <w:spacing w:val="-6"/>
        </w:rPr>
        <w:t> </w:t>
      </w:r>
      <w:r>
        <w:rPr/>
        <w:t>mismo</w:t>
      </w:r>
      <w:r>
        <w:rPr>
          <w:spacing w:val="-6"/>
        </w:rPr>
        <w:t> </w:t>
      </w:r>
      <w:r>
        <w:rPr/>
        <w:t>se</w:t>
      </w:r>
      <w:r>
        <w:rPr>
          <w:spacing w:val="-6"/>
        </w:rPr>
        <w:t> </w:t>
      </w:r>
      <w:r>
        <w:rPr/>
        <w:t>puede</w:t>
      </w:r>
      <w:r>
        <w:rPr>
          <w:spacing w:val="-6"/>
        </w:rPr>
        <w:t> </w:t>
      </w:r>
      <w:r>
        <w:rPr/>
        <w:t>decir</w:t>
      </w:r>
      <w:r>
        <w:rPr>
          <w:spacing w:val="-6"/>
        </w:rPr>
        <w:t> </w:t>
      </w:r>
      <w:r>
        <w:rPr/>
        <w:t>de</w:t>
      </w:r>
      <w:r>
        <w:rPr>
          <w:spacing w:val="-6"/>
        </w:rPr>
        <w:t> </w:t>
      </w:r>
      <w:r>
        <w:rPr/>
        <w:t>los</w:t>
      </w:r>
      <w:r>
        <w:rPr>
          <w:spacing w:val="-6"/>
        </w:rPr>
        <w:t> </w:t>
      </w:r>
      <w:r>
        <w:rPr/>
        <w:t>materiales</w:t>
      </w:r>
      <w:r>
        <w:rPr>
          <w:spacing w:val="-6"/>
        </w:rPr>
        <w:t> </w:t>
      </w:r>
      <w:r>
        <w:rPr/>
        <w:t>empleados.</w:t>
      </w:r>
      <w:r>
        <w:rPr>
          <w:spacing w:val="-6"/>
        </w:rPr>
        <w:t> </w:t>
      </w:r>
      <w:r>
        <w:rPr/>
        <w:t>Lo</w:t>
      </w:r>
      <w:r>
        <w:rPr>
          <w:spacing w:val="-6"/>
        </w:rPr>
        <w:t> </w:t>
      </w:r>
      <w:r>
        <w:rPr/>
        <w:t>impor- tante</w:t>
      </w:r>
      <w:r>
        <w:rPr>
          <w:spacing w:val="-11"/>
        </w:rPr>
        <w:t> </w:t>
      </w:r>
      <w:r>
        <w:rPr/>
        <w:t>es</w:t>
      </w:r>
      <w:r>
        <w:rPr>
          <w:spacing w:val="-11"/>
        </w:rPr>
        <w:t> </w:t>
      </w:r>
      <w:r>
        <w:rPr/>
        <w:t>que</w:t>
      </w:r>
      <w:r>
        <w:rPr>
          <w:spacing w:val="-11"/>
        </w:rPr>
        <w:t> </w:t>
      </w:r>
      <w:r>
        <w:rPr/>
        <w:t>se</w:t>
      </w:r>
      <w:r>
        <w:rPr>
          <w:spacing w:val="-11"/>
        </w:rPr>
        <w:t> </w:t>
      </w:r>
      <w:r>
        <w:rPr/>
        <w:t>cumpla</w:t>
      </w:r>
      <w:r>
        <w:rPr>
          <w:spacing w:val="-11"/>
        </w:rPr>
        <w:t> </w:t>
      </w:r>
      <w:r>
        <w:rPr/>
        <w:t>el</w:t>
      </w:r>
      <w:r>
        <w:rPr>
          <w:spacing w:val="-11"/>
        </w:rPr>
        <w:t> </w:t>
      </w:r>
      <w:r>
        <w:rPr/>
        <w:t>principio</w:t>
      </w:r>
      <w:r>
        <w:rPr>
          <w:spacing w:val="-10"/>
        </w:rPr>
        <w:t> </w:t>
      </w:r>
      <w:r>
        <w:rPr/>
        <w:t>de</w:t>
      </w:r>
      <w:r>
        <w:rPr>
          <w:spacing w:val="-11"/>
        </w:rPr>
        <w:t> </w:t>
      </w:r>
      <w:r>
        <w:rPr/>
        <w:t>sustentabilidad.</w:t>
      </w:r>
      <w:r>
        <w:rPr>
          <w:spacing w:val="-10"/>
        </w:rPr>
        <w:t> </w:t>
      </w:r>
      <w:r>
        <w:rPr/>
        <w:t>Por</w:t>
      </w:r>
      <w:r>
        <w:rPr>
          <w:spacing w:val="-11"/>
        </w:rPr>
        <w:t> </w:t>
      </w:r>
      <w:r>
        <w:rPr/>
        <w:t>otra</w:t>
      </w:r>
      <w:r>
        <w:rPr>
          <w:spacing w:val="-11"/>
        </w:rPr>
        <w:t> </w:t>
      </w:r>
      <w:r>
        <w:rPr/>
        <w:t>parte</w:t>
      </w:r>
      <w:r>
        <w:rPr>
          <w:spacing w:val="-11"/>
        </w:rPr>
        <w:t> </w:t>
      </w:r>
      <w:r>
        <w:rPr/>
        <w:t>se</w:t>
      </w:r>
      <w:r>
        <w:rPr>
          <w:spacing w:val="-11"/>
        </w:rPr>
        <w:t> </w:t>
      </w:r>
      <w:r>
        <w:rPr/>
        <w:t>debe</w:t>
      </w:r>
      <w:r>
        <w:rPr>
          <w:spacing w:val="-11"/>
        </w:rPr>
        <w:t> </w:t>
      </w:r>
      <w:r>
        <w:rPr/>
        <w:t>recordar que si bien las plantas cumplen una función, ésta puede ser más efectiva si se</w:t>
      </w:r>
      <w:r>
        <w:rPr>
          <w:spacing w:val="-22"/>
        </w:rPr>
        <w:t> </w:t>
      </w:r>
      <w:r>
        <w:rPr/>
        <w:t>tienen las</w:t>
      </w:r>
      <w:r>
        <w:rPr>
          <w:spacing w:val="-9"/>
        </w:rPr>
        <w:t> </w:t>
      </w:r>
      <w:r>
        <w:rPr/>
        <w:t>consideraciones</w:t>
      </w:r>
      <w:r>
        <w:rPr>
          <w:spacing w:val="-9"/>
        </w:rPr>
        <w:t> </w:t>
      </w:r>
      <w:r>
        <w:rPr/>
        <w:t>tecnológicas</w:t>
      </w:r>
      <w:r>
        <w:rPr>
          <w:spacing w:val="-9"/>
        </w:rPr>
        <w:t> </w:t>
      </w:r>
      <w:r>
        <w:rPr/>
        <w:t>citadas</w:t>
      </w:r>
      <w:r>
        <w:rPr>
          <w:spacing w:val="-9"/>
        </w:rPr>
        <w:t> </w:t>
      </w:r>
      <w:r>
        <w:rPr/>
        <w:t>anteriormente</w:t>
      </w:r>
      <w:r>
        <w:rPr>
          <w:spacing w:val="-9"/>
        </w:rPr>
        <w:t> </w:t>
      </w:r>
      <w:r>
        <w:rPr/>
        <w:t>como</w:t>
      </w:r>
      <w:r>
        <w:rPr>
          <w:spacing w:val="-9"/>
        </w:rPr>
        <w:t> </w:t>
      </w:r>
      <w:r>
        <w:rPr/>
        <w:t>lo</w:t>
      </w:r>
      <w:r>
        <w:rPr>
          <w:spacing w:val="-9"/>
        </w:rPr>
        <w:t> </w:t>
      </w:r>
      <w:r>
        <w:rPr/>
        <w:t>es</w:t>
      </w:r>
      <w:r>
        <w:rPr>
          <w:spacing w:val="-9"/>
        </w:rPr>
        <w:t> </w:t>
      </w:r>
      <w:r>
        <w:rPr/>
        <w:t>el</w:t>
      </w:r>
      <w:r>
        <w:rPr>
          <w:spacing w:val="-9"/>
        </w:rPr>
        <w:t> </w:t>
      </w:r>
      <w:r>
        <w:rPr/>
        <w:t>hecho</w:t>
      </w:r>
      <w:r>
        <w:rPr>
          <w:spacing w:val="-9"/>
        </w:rPr>
        <w:t> </w:t>
      </w:r>
      <w:r>
        <w:rPr/>
        <w:t>de</w:t>
      </w:r>
      <w:r>
        <w:rPr>
          <w:spacing w:val="-9"/>
        </w:rPr>
        <w:t> </w:t>
      </w:r>
      <w:r>
        <w:rPr/>
        <w:t>propi- ciar que la mayor cantidad de aire contaminado se dirija hacia las macetas. Este</w:t>
      </w:r>
      <w:r>
        <w:rPr>
          <w:spacing w:val="-37"/>
        </w:rPr>
        <w:t> </w:t>
      </w:r>
      <w:r>
        <w:rPr/>
        <w:t>tipo de</w:t>
      </w:r>
      <w:r>
        <w:rPr>
          <w:spacing w:val="-13"/>
        </w:rPr>
        <w:t> </w:t>
      </w:r>
      <w:r>
        <w:rPr/>
        <w:t>macetas</w:t>
      </w:r>
      <w:r>
        <w:rPr>
          <w:spacing w:val="-13"/>
        </w:rPr>
        <w:t> </w:t>
      </w:r>
      <w:r>
        <w:rPr/>
        <w:t>también</w:t>
      </w:r>
      <w:r>
        <w:rPr>
          <w:spacing w:val="-13"/>
        </w:rPr>
        <w:t> </w:t>
      </w:r>
      <w:r>
        <w:rPr/>
        <w:t>funcionan</w:t>
      </w:r>
      <w:r>
        <w:rPr>
          <w:spacing w:val="-13"/>
        </w:rPr>
        <w:t> </w:t>
      </w:r>
      <w:r>
        <w:rPr/>
        <w:t>como</w:t>
      </w:r>
      <w:r>
        <w:rPr>
          <w:spacing w:val="-13"/>
        </w:rPr>
        <w:t> </w:t>
      </w:r>
      <w:r>
        <w:rPr/>
        <w:t>humidificadoras</w:t>
      </w:r>
      <w:r>
        <w:rPr>
          <w:spacing w:val="-13"/>
        </w:rPr>
        <w:t> </w:t>
      </w:r>
      <w:r>
        <w:rPr/>
        <w:t>del</w:t>
      </w:r>
      <w:r>
        <w:rPr>
          <w:spacing w:val="-13"/>
        </w:rPr>
        <w:t> </w:t>
      </w:r>
      <w:r>
        <w:rPr/>
        <w:t>ambiente,</w:t>
      </w:r>
      <w:r>
        <w:rPr>
          <w:spacing w:val="-13"/>
        </w:rPr>
        <w:t> </w:t>
      </w:r>
      <w:r>
        <w:rPr/>
        <w:t>solo</w:t>
      </w:r>
      <w:r>
        <w:rPr>
          <w:spacing w:val="-13"/>
        </w:rPr>
        <w:t> </w:t>
      </w:r>
      <w:r>
        <w:rPr/>
        <w:t>es</w:t>
      </w:r>
      <w:r>
        <w:rPr>
          <w:spacing w:val="-13"/>
        </w:rPr>
        <w:t> </w:t>
      </w:r>
      <w:r>
        <w:rPr/>
        <w:t>necesario agregar</w:t>
      </w:r>
      <w:r>
        <w:rPr>
          <w:spacing w:val="-10"/>
        </w:rPr>
        <w:t> </w:t>
      </w:r>
      <w:r>
        <w:rPr/>
        <w:t>la</w:t>
      </w:r>
      <w:r>
        <w:rPr>
          <w:spacing w:val="-10"/>
        </w:rPr>
        <w:t> </w:t>
      </w:r>
      <w:r>
        <w:rPr/>
        <w:t>cantidad</w:t>
      </w:r>
      <w:r>
        <w:rPr>
          <w:spacing w:val="-11"/>
        </w:rPr>
        <w:t> </w:t>
      </w:r>
      <w:r>
        <w:rPr/>
        <w:t>de</w:t>
      </w:r>
      <w:r>
        <w:rPr>
          <w:spacing w:val="-10"/>
        </w:rPr>
        <w:t> </w:t>
      </w:r>
      <w:r>
        <w:rPr/>
        <w:t>agua</w:t>
      </w:r>
      <w:r>
        <w:rPr>
          <w:spacing w:val="-10"/>
        </w:rPr>
        <w:t> </w:t>
      </w:r>
      <w:r>
        <w:rPr/>
        <w:t>necesaria</w:t>
      </w:r>
      <w:r>
        <w:rPr>
          <w:spacing w:val="-10"/>
        </w:rPr>
        <w:t> </w:t>
      </w:r>
      <w:r>
        <w:rPr/>
        <w:t>para</w:t>
      </w:r>
      <w:r>
        <w:rPr>
          <w:spacing w:val="-10"/>
        </w:rPr>
        <w:t> </w:t>
      </w:r>
      <w:r>
        <w:rPr/>
        <w:t>que</w:t>
      </w:r>
      <w:r>
        <w:rPr>
          <w:spacing w:val="-10"/>
        </w:rPr>
        <w:t> </w:t>
      </w:r>
      <w:r>
        <w:rPr/>
        <w:t>la</w:t>
      </w:r>
      <w:r>
        <w:rPr>
          <w:spacing w:val="-10"/>
        </w:rPr>
        <w:t> </w:t>
      </w:r>
      <w:r>
        <w:rPr/>
        <w:t>raíz</w:t>
      </w:r>
      <w:r>
        <w:rPr>
          <w:spacing w:val="-10"/>
        </w:rPr>
        <w:t> </w:t>
      </w:r>
      <w:r>
        <w:rPr/>
        <w:t>pueda</w:t>
      </w:r>
      <w:r>
        <w:rPr>
          <w:spacing w:val="-10"/>
        </w:rPr>
        <w:t> </w:t>
      </w:r>
      <w:r>
        <w:rPr/>
        <w:t>absorber</w:t>
      </w:r>
      <w:r>
        <w:rPr>
          <w:spacing w:val="-11"/>
        </w:rPr>
        <w:t> </w:t>
      </w:r>
      <w:r>
        <w:rPr/>
        <w:t>otros</w:t>
      </w:r>
      <w:r>
        <w:rPr>
          <w:spacing w:val="-10"/>
        </w:rPr>
        <w:t> </w:t>
      </w:r>
      <w:r>
        <w:rPr/>
        <w:t>nutrientes ya que el intercambio gaseoso en el follaje incluye vapor de agua.</w:t>
      </w:r>
    </w:p>
    <w:p>
      <w:pPr>
        <w:pStyle w:val="BodyText"/>
        <w:spacing w:line="247" w:lineRule="auto"/>
        <w:ind w:left="113" w:right="111" w:firstLine="283"/>
        <w:jc w:val="both"/>
      </w:pPr>
      <w:r>
        <w:rPr/>
        <w:t>Finalmente podemos afirmar que el diseño tiene la capacidad de crear</w:t>
      </w:r>
      <w:r>
        <w:rPr>
          <w:spacing w:val="-23"/>
        </w:rPr>
        <w:t> </w:t>
      </w:r>
      <w:r>
        <w:rPr/>
        <w:t>facilitado- res del aumento de la calidad de vida en una</w:t>
      </w:r>
      <w:r>
        <w:rPr>
          <w:spacing w:val="-3"/>
        </w:rPr>
        <w:t> </w:t>
      </w:r>
      <w:r>
        <w:rPr/>
        <w:t>vivienda.</w:t>
      </w:r>
    </w:p>
    <w:p>
      <w:pPr>
        <w:spacing w:after="0" w:line="247" w:lineRule="auto"/>
        <w:jc w:val="both"/>
        <w:sectPr>
          <w:footerReference w:type="default" r:id="rId96"/>
          <w:pgSz w:w="9640" w:h="13040"/>
          <w:pgMar w:footer="956" w:header="0" w:top="1080" w:bottom="1140" w:left="1020" w:right="1020"/>
          <w:pgNumType w:start="120"/>
        </w:sectPr>
      </w:pPr>
    </w:p>
    <w:p>
      <w:pPr>
        <w:spacing w:before="59"/>
        <w:ind w:left="1305" w:right="0" w:firstLine="0"/>
        <w:jc w:val="left"/>
        <w:rPr>
          <w:sz w:val="14"/>
        </w:rPr>
      </w:pPr>
      <w:r>
        <w:rPr>
          <w:w w:val="150"/>
          <w:sz w:val="20"/>
        </w:rPr>
        <w:t>P</w:t>
      </w:r>
      <w:r>
        <w:rPr>
          <w:w w:val="150"/>
          <w:sz w:val="14"/>
        </w:rPr>
        <w:t>atrimonio</w:t>
      </w:r>
      <w:r>
        <w:rPr>
          <w:w w:val="150"/>
          <w:sz w:val="20"/>
        </w:rPr>
        <w:t>, </w:t>
      </w:r>
      <w:r>
        <w:rPr>
          <w:w w:val="150"/>
          <w:sz w:val="14"/>
        </w:rPr>
        <w:t>vida </w:t>
      </w:r>
      <w:r>
        <w:rPr>
          <w:w w:val="160"/>
          <w:sz w:val="14"/>
        </w:rPr>
        <w:t>útil </w:t>
      </w:r>
      <w:r>
        <w:rPr>
          <w:w w:val="150"/>
          <w:sz w:val="14"/>
        </w:rPr>
        <w:t>y sustentabilidad en </w:t>
      </w:r>
      <w:r>
        <w:rPr>
          <w:w w:val="160"/>
          <w:sz w:val="14"/>
        </w:rPr>
        <w:t>la </w:t>
      </w:r>
      <w:r>
        <w:rPr>
          <w:w w:val="150"/>
          <w:sz w:val="14"/>
        </w:rPr>
        <w:t>calidad de vida</w:t>
      </w:r>
    </w:p>
    <w:p>
      <w:pPr>
        <w:pStyle w:val="BodyText"/>
        <w:rPr>
          <w:sz w:val="20"/>
        </w:rPr>
      </w:pPr>
    </w:p>
    <w:p>
      <w:pPr>
        <w:pStyle w:val="Heading2"/>
        <w:spacing w:before="189"/>
        <w:jc w:val="left"/>
      </w:pPr>
      <w:r>
        <w:rPr/>
        <w:t>Bibliografía</w:t>
      </w:r>
    </w:p>
    <w:p>
      <w:pPr>
        <w:pStyle w:val="BodyText"/>
        <w:spacing w:before="5"/>
        <w:rPr>
          <w:b/>
        </w:rPr>
      </w:pPr>
    </w:p>
    <w:p>
      <w:pPr>
        <w:spacing w:line="247" w:lineRule="auto" w:before="0"/>
        <w:ind w:left="397" w:right="111" w:hanging="284"/>
        <w:jc w:val="both"/>
        <w:rPr>
          <w:sz w:val="22"/>
        </w:rPr>
      </w:pPr>
      <w:r>
        <w:rPr>
          <w:sz w:val="22"/>
        </w:rPr>
        <w:t>American</w:t>
      </w:r>
      <w:r>
        <w:rPr>
          <w:spacing w:val="-10"/>
          <w:sz w:val="22"/>
        </w:rPr>
        <w:t> </w:t>
      </w:r>
      <w:r>
        <w:rPr>
          <w:sz w:val="22"/>
        </w:rPr>
        <w:t>Conference</w:t>
      </w:r>
      <w:r>
        <w:rPr>
          <w:spacing w:val="-10"/>
          <w:sz w:val="22"/>
        </w:rPr>
        <w:t> </w:t>
      </w:r>
      <w:r>
        <w:rPr>
          <w:sz w:val="22"/>
        </w:rPr>
        <w:t>of</w:t>
      </w:r>
      <w:r>
        <w:rPr>
          <w:spacing w:val="-10"/>
          <w:sz w:val="22"/>
        </w:rPr>
        <w:t> </w:t>
      </w:r>
      <w:r>
        <w:rPr>
          <w:sz w:val="22"/>
        </w:rPr>
        <w:t>Governmental</w:t>
      </w:r>
      <w:r>
        <w:rPr>
          <w:spacing w:val="-10"/>
          <w:sz w:val="22"/>
        </w:rPr>
        <w:t> </w:t>
      </w:r>
      <w:r>
        <w:rPr>
          <w:sz w:val="22"/>
        </w:rPr>
        <w:t>Industrial</w:t>
      </w:r>
      <w:r>
        <w:rPr>
          <w:spacing w:val="-10"/>
          <w:sz w:val="22"/>
        </w:rPr>
        <w:t> </w:t>
      </w:r>
      <w:r>
        <w:rPr>
          <w:sz w:val="22"/>
        </w:rPr>
        <w:t>Hygienists</w:t>
      </w:r>
      <w:r>
        <w:rPr>
          <w:spacing w:val="-10"/>
          <w:sz w:val="22"/>
        </w:rPr>
        <w:t> </w:t>
      </w:r>
      <w:r>
        <w:rPr>
          <w:sz w:val="22"/>
        </w:rPr>
        <w:t>(ACGIH)</w:t>
      </w:r>
      <w:r>
        <w:rPr>
          <w:spacing w:val="-9"/>
          <w:sz w:val="22"/>
        </w:rPr>
        <w:t> </w:t>
      </w:r>
      <w:r>
        <w:rPr>
          <w:sz w:val="22"/>
        </w:rPr>
        <w:t>(1989),</w:t>
      </w:r>
      <w:r>
        <w:rPr>
          <w:spacing w:val="-10"/>
          <w:sz w:val="22"/>
        </w:rPr>
        <w:t> </w:t>
      </w:r>
      <w:r>
        <w:rPr>
          <w:i/>
          <w:sz w:val="22"/>
        </w:rPr>
        <w:t>Gui- </w:t>
      </w:r>
      <w:r>
        <w:rPr>
          <w:i/>
          <w:sz w:val="22"/>
        </w:rPr>
        <w:t>delines</w:t>
      </w:r>
      <w:r>
        <w:rPr>
          <w:i/>
          <w:spacing w:val="-4"/>
          <w:sz w:val="22"/>
        </w:rPr>
        <w:t> </w:t>
      </w:r>
      <w:r>
        <w:rPr>
          <w:i/>
          <w:sz w:val="22"/>
        </w:rPr>
        <w:t>for</w:t>
      </w:r>
      <w:r>
        <w:rPr>
          <w:i/>
          <w:spacing w:val="-4"/>
          <w:sz w:val="22"/>
        </w:rPr>
        <w:t> </w:t>
      </w:r>
      <w:r>
        <w:rPr>
          <w:i/>
          <w:sz w:val="22"/>
        </w:rPr>
        <w:t>the</w:t>
      </w:r>
      <w:r>
        <w:rPr>
          <w:i/>
          <w:spacing w:val="-8"/>
          <w:sz w:val="22"/>
        </w:rPr>
        <w:t> </w:t>
      </w:r>
      <w:r>
        <w:rPr>
          <w:i/>
          <w:sz w:val="22"/>
        </w:rPr>
        <w:t>Assessment</w:t>
      </w:r>
      <w:r>
        <w:rPr>
          <w:i/>
          <w:spacing w:val="-5"/>
          <w:sz w:val="22"/>
        </w:rPr>
        <w:t> </w:t>
      </w:r>
      <w:r>
        <w:rPr>
          <w:i/>
          <w:sz w:val="22"/>
        </w:rPr>
        <w:t>of</w:t>
      </w:r>
      <w:r>
        <w:rPr>
          <w:i/>
          <w:spacing w:val="-4"/>
          <w:sz w:val="22"/>
        </w:rPr>
        <w:t> </w:t>
      </w:r>
      <w:r>
        <w:rPr>
          <w:i/>
          <w:sz w:val="22"/>
        </w:rPr>
        <w:t>Bioaerosols</w:t>
      </w:r>
      <w:r>
        <w:rPr>
          <w:i/>
          <w:spacing w:val="-4"/>
          <w:sz w:val="22"/>
        </w:rPr>
        <w:t> </w:t>
      </w:r>
      <w:r>
        <w:rPr>
          <w:i/>
          <w:sz w:val="22"/>
        </w:rPr>
        <w:t>in</w:t>
      </w:r>
      <w:r>
        <w:rPr>
          <w:i/>
          <w:spacing w:val="-4"/>
          <w:sz w:val="22"/>
        </w:rPr>
        <w:t> </w:t>
      </w:r>
      <w:r>
        <w:rPr>
          <w:i/>
          <w:sz w:val="22"/>
        </w:rPr>
        <w:t>the</w:t>
      </w:r>
      <w:r>
        <w:rPr>
          <w:i/>
          <w:spacing w:val="-4"/>
          <w:sz w:val="22"/>
        </w:rPr>
        <w:t> </w:t>
      </w:r>
      <w:r>
        <w:rPr>
          <w:i/>
          <w:sz w:val="22"/>
        </w:rPr>
        <w:t>Indoor</w:t>
      </w:r>
      <w:r>
        <w:rPr>
          <w:i/>
          <w:spacing w:val="-4"/>
          <w:sz w:val="22"/>
        </w:rPr>
        <w:t> </w:t>
      </w:r>
      <w:r>
        <w:rPr>
          <w:i/>
          <w:sz w:val="22"/>
        </w:rPr>
        <w:t>Environment,</w:t>
      </w:r>
      <w:r>
        <w:rPr>
          <w:i/>
          <w:spacing w:val="-4"/>
          <w:sz w:val="22"/>
        </w:rPr>
        <w:t> </w:t>
      </w:r>
      <w:r>
        <w:rPr>
          <w:sz w:val="22"/>
        </w:rPr>
        <w:t>Cincinnati, Ohio,</w:t>
      </w:r>
      <w:r>
        <w:rPr>
          <w:spacing w:val="-22"/>
          <w:sz w:val="22"/>
        </w:rPr>
        <w:t> </w:t>
      </w:r>
      <w:r>
        <w:rPr>
          <w:sz w:val="22"/>
        </w:rPr>
        <w:t>ACGIH.</w:t>
      </w:r>
    </w:p>
    <w:p>
      <w:pPr>
        <w:spacing w:line="247" w:lineRule="auto" w:before="0"/>
        <w:ind w:left="397" w:right="113" w:hanging="284"/>
        <w:jc w:val="both"/>
        <w:rPr>
          <w:sz w:val="22"/>
        </w:rPr>
      </w:pPr>
      <w:r>
        <w:rPr>
          <w:sz w:val="22"/>
        </w:rPr>
        <w:t>American Society for </w:t>
      </w:r>
      <w:r>
        <w:rPr>
          <w:spacing w:val="-3"/>
          <w:sz w:val="22"/>
        </w:rPr>
        <w:t>Testing </w:t>
      </w:r>
      <w:r>
        <w:rPr>
          <w:sz w:val="22"/>
        </w:rPr>
        <w:t>Materials (ASTM) (1989), </w:t>
      </w:r>
      <w:r>
        <w:rPr>
          <w:i/>
          <w:sz w:val="22"/>
        </w:rPr>
        <w:t>Standard Guide for</w:t>
      </w:r>
      <w:r>
        <w:rPr>
          <w:i/>
          <w:spacing w:val="-17"/>
          <w:sz w:val="22"/>
        </w:rPr>
        <w:t> </w:t>
      </w:r>
      <w:r>
        <w:rPr>
          <w:i/>
          <w:sz w:val="22"/>
        </w:rPr>
        <w:t>Small- </w:t>
      </w:r>
      <w:r>
        <w:rPr>
          <w:i/>
          <w:sz w:val="22"/>
        </w:rPr>
        <w:t>Scale Environmental Determinations of Organic Emissions </w:t>
      </w:r>
      <w:r>
        <w:rPr>
          <w:i/>
          <w:spacing w:val="-3"/>
          <w:sz w:val="22"/>
        </w:rPr>
        <w:t>from </w:t>
      </w:r>
      <w:r>
        <w:rPr>
          <w:i/>
          <w:sz w:val="22"/>
        </w:rPr>
        <w:t>Indoor Mate- rials/</w:t>
      </w:r>
      <w:r>
        <w:rPr>
          <w:i/>
          <w:spacing w:val="-11"/>
          <w:sz w:val="22"/>
        </w:rPr>
        <w:t> </w:t>
      </w:r>
      <w:r>
        <w:rPr>
          <w:i/>
          <w:sz w:val="22"/>
        </w:rPr>
        <w:t>Products,</w:t>
      </w:r>
      <w:r>
        <w:rPr>
          <w:i/>
          <w:spacing w:val="-21"/>
          <w:sz w:val="22"/>
        </w:rPr>
        <w:t> </w:t>
      </w:r>
      <w:r>
        <w:rPr>
          <w:sz w:val="22"/>
        </w:rPr>
        <w:t>Atlanta,</w:t>
      </w:r>
      <w:r>
        <w:rPr>
          <w:spacing w:val="-20"/>
          <w:sz w:val="22"/>
        </w:rPr>
        <w:t> </w:t>
      </w:r>
      <w:r>
        <w:rPr>
          <w:sz w:val="22"/>
        </w:rPr>
        <w:t>ASTM.</w:t>
      </w:r>
    </w:p>
    <w:p>
      <w:pPr>
        <w:spacing w:line="247" w:lineRule="auto" w:before="0"/>
        <w:ind w:left="397" w:right="111" w:hanging="284"/>
        <w:jc w:val="both"/>
        <w:rPr>
          <w:sz w:val="22"/>
        </w:rPr>
      </w:pPr>
      <w:r>
        <w:rPr>
          <w:sz w:val="22"/>
        </w:rPr>
        <w:t>American Society of Heating Refrigerating and Air Conditioning Engineers (AS- HRAE) (1989), </w:t>
      </w:r>
      <w:r>
        <w:rPr>
          <w:i/>
          <w:sz w:val="22"/>
        </w:rPr>
        <w:t>Ventilation for Acceptable Indoor Air Quality, </w:t>
      </w:r>
      <w:r>
        <w:rPr>
          <w:sz w:val="22"/>
        </w:rPr>
        <w:t>Atlanta.</w:t>
      </w:r>
    </w:p>
    <w:p>
      <w:pPr>
        <w:spacing w:line="247" w:lineRule="auto" w:before="0"/>
        <w:ind w:left="397" w:right="111" w:hanging="284"/>
        <w:jc w:val="both"/>
        <w:rPr>
          <w:sz w:val="22"/>
        </w:rPr>
      </w:pPr>
      <w:r>
        <w:rPr>
          <w:sz w:val="22"/>
        </w:rPr>
        <w:t>Berenguer,</w:t>
      </w:r>
      <w:r>
        <w:rPr>
          <w:spacing w:val="-10"/>
          <w:sz w:val="22"/>
        </w:rPr>
        <w:t> </w:t>
      </w:r>
      <w:r>
        <w:rPr>
          <w:sz w:val="22"/>
        </w:rPr>
        <w:t>MJ,</w:t>
      </w:r>
      <w:r>
        <w:rPr>
          <w:spacing w:val="-10"/>
          <w:sz w:val="22"/>
        </w:rPr>
        <w:t> </w:t>
      </w:r>
      <w:r>
        <w:rPr>
          <w:sz w:val="22"/>
        </w:rPr>
        <w:t>X</w:t>
      </w:r>
      <w:r>
        <w:rPr>
          <w:spacing w:val="-10"/>
          <w:sz w:val="22"/>
        </w:rPr>
        <w:t> </w:t>
      </w:r>
      <w:r>
        <w:rPr>
          <w:sz w:val="22"/>
        </w:rPr>
        <w:t>Guardino,</w:t>
      </w:r>
      <w:r>
        <w:rPr>
          <w:spacing w:val="-22"/>
          <w:sz w:val="22"/>
        </w:rPr>
        <w:t> </w:t>
      </w:r>
      <w:r>
        <w:rPr>
          <w:sz w:val="22"/>
        </w:rPr>
        <w:t>A</w:t>
      </w:r>
      <w:r>
        <w:rPr>
          <w:spacing w:val="-22"/>
          <w:sz w:val="22"/>
        </w:rPr>
        <w:t> </w:t>
      </w:r>
      <w:r>
        <w:rPr>
          <w:sz w:val="22"/>
        </w:rPr>
        <w:t>Hernández,</w:t>
      </w:r>
      <w:r>
        <w:rPr>
          <w:spacing w:val="-10"/>
          <w:sz w:val="22"/>
        </w:rPr>
        <w:t> </w:t>
      </w:r>
      <w:r>
        <w:rPr>
          <w:sz w:val="22"/>
        </w:rPr>
        <w:t>MC</w:t>
      </w:r>
      <w:r>
        <w:rPr>
          <w:spacing w:val="-10"/>
          <w:sz w:val="22"/>
        </w:rPr>
        <w:t> </w:t>
      </w:r>
      <w:r>
        <w:rPr>
          <w:sz w:val="22"/>
        </w:rPr>
        <w:t>Martí,</w:t>
      </w:r>
      <w:r>
        <w:rPr>
          <w:spacing w:val="-10"/>
          <w:sz w:val="22"/>
        </w:rPr>
        <w:t> </w:t>
      </w:r>
      <w:r>
        <w:rPr>
          <w:sz w:val="22"/>
        </w:rPr>
        <w:t>C</w:t>
      </w:r>
      <w:r>
        <w:rPr>
          <w:spacing w:val="-10"/>
          <w:sz w:val="22"/>
        </w:rPr>
        <w:t> </w:t>
      </w:r>
      <w:r>
        <w:rPr>
          <w:sz w:val="22"/>
        </w:rPr>
        <w:t>Nogareda,</w:t>
      </w:r>
      <w:r>
        <w:rPr>
          <w:spacing w:val="-10"/>
          <w:sz w:val="22"/>
        </w:rPr>
        <w:t> </w:t>
      </w:r>
      <w:r>
        <w:rPr>
          <w:sz w:val="22"/>
        </w:rPr>
        <w:t>MD</w:t>
      </w:r>
      <w:r>
        <w:rPr>
          <w:spacing w:val="-10"/>
          <w:sz w:val="22"/>
        </w:rPr>
        <w:t> </w:t>
      </w:r>
      <w:r>
        <w:rPr>
          <w:sz w:val="22"/>
        </w:rPr>
        <w:t>Solé</w:t>
      </w:r>
      <w:r>
        <w:rPr>
          <w:spacing w:val="-10"/>
          <w:sz w:val="22"/>
        </w:rPr>
        <w:t> </w:t>
      </w:r>
      <w:r>
        <w:rPr>
          <w:sz w:val="22"/>
        </w:rPr>
        <w:t>(1994), </w:t>
      </w:r>
      <w:r>
        <w:rPr>
          <w:i/>
          <w:sz w:val="22"/>
        </w:rPr>
        <w:t>El</w:t>
      </w:r>
      <w:r>
        <w:rPr>
          <w:i/>
          <w:spacing w:val="-8"/>
          <w:sz w:val="22"/>
        </w:rPr>
        <w:t> </w:t>
      </w:r>
      <w:r>
        <w:rPr>
          <w:i/>
          <w:sz w:val="22"/>
        </w:rPr>
        <w:t>síndrome</w:t>
      </w:r>
      <w:r>
        <w:rPr>
          <w:i/>
          <w:spacing w:val="-8"/>
          <w:sz w:val="22"/>
        </w:rPr>
        <w:t> </w:t>
      </w:r>
      <w:r>
        <w:rPr>
          <w:i/>
          <w:sz w:val="22"/>
        </w:rPr>
        <w:t>del</w:t>
      </w:r>
      <w:r>
        <w:rPr>
          <w:i/>
          <w:spacing w:val="-8"/>
          <w:sz w:val="22"/>
        </w:rPr>
        <w:t> </w:t>
      </w:r>
      <w:r>
        <w:rPr>
          <w:i/>
          <w:sz w:val="22"/>
        </w:rPr>
        <w:t>edificio</w:t>
      </w:r>
      <w:r>
        <w:rPr>
          <w:i/>
          <w:spacing w:val="-9"/>
          <w:sz w:val="22"/>
        </w:rPr>
        <w:t> </w:t>
      </w:r>
      <w:r>
        <w:rPr>
          <w:i/>
          <w:sz w:val="22"/>
        </w:rPr>
        <w:t>enfermo.</w:t>
      </w:r>
      <w:r>
        <w:rPr>
          <w:i/>
          <w:spacing w:val="-8"/>
          <w:sz w:val="22"/>
        </w:rPr>
        <w:t> </w:t>
      </w:r>
      <w:r>
        <w:rPr>
          <w:i/>
          <w:sz w:val="22"/>
        </w:rPr>
        <w:t>Guía</w:t>
      </w:r>
      <w:r>
        <w:rPr>
          <w:i/>
          <w:spacing w:val="-8"/>
          <w:sz w:val="22"/>
        </w:rPr>
        <w:t> </w:t>
      </w:r>
      <w:r>
        <w:rPr>
          <w:i/>
          <w:sz w:val="22"/>
        </w:rPr>
        <w:t>para</w:t>
      </w:r>
      <w:r>
        <w:rPr>
          <w:i/>
          <w:spacing w:val="-8"/>
          <w:sz w:val="22"/>
        </w:rPr>
        <w:t> </w:t>
      </w:r>
      <w:r>
        <w:rPr>
          <w:i/>
          <w:sz w:val="22"/>
        </w:rPr>
        <w:t>su</w:t>
      </w:r>
      <w:r>
        <w:rPr>
          <w:i/>
          <w:spacing w:val="-8"/>
          <w:sz w:val="22"/>
        </w:rPr>
        <w:t> </w:t>
      </w:r>
      <w:r>
        <w:rPr>
          <w:i/>
          <w:sz w:val="22"/>
        </w:rPr>
        <w:t>evaluación,</w:t>
      </w:r>
      <w:r>
        <w:rPr>
          <w:i/>
          <w:spacing w:val="-9"/>
          <w:sz w:val="22"/>
        </w:rPr>
        <w:t> </w:t>
      </w:r>
      <w:r>
        <w:rPr>
          <w:sz w:val="22"/>
        </w:rPr>
        <w:t>Madrid,</w:t>
      </w:r>
      <w:r>
        <w:rPr>
          <w:spacing w:val="-8"/>
          <w:sz w:val="22"/>
        </w:rPr>
        <w:t> </w:t>
      </w:r>
      <w:r>
        <w:rPr>
          <w:sz w:val="22"/>
        </w:rPr>
        <w:t>Instituto</w:t>
      </w:r>
      <w:r>
        <w:rPr>
          <w:spacing w:val="-8"/>
          <w:sz w:val="22"/>
        </w:rPr>
        <w:t> </w:t>
      </w:r>
      <w:r>
        <w:rPr>
          <w:sz w:val="22"/>
        </w:rPr>
        <w:t>Na- cional de Seguridad e Higiene en el</w:t>
      </w:r>
      <w:r>
        <w:rPr>
          <w:spacing w:val="-29"/>
          <w:sz w:val="22"/>
        </w:rPr>
        <w:t> </w:t>
      </w:r>
      <w:r>
        <w:rPr>
          <w:sz w:val="22"/>
        </w:rPr>
        <w:t>Trabajo.</w:t>
      </w:r>
    </w:p>
    <w:p>
      <w:pPr>
        <w:spacing w:line="247" w:lineRule="auto" w:before="0"/>
        <w:ind w:left="397" w:right="112" w:hanging="284"/>
        <w:jc w:val="both"/>
        <w:rPr>
          <w:sz w:val="22"/>
        </w:rPr>
      </w:pPr>
      <w:r>
        <w:rPr>
          <w:sz w:val="22"/>
        </w:rPr>
        <w:t>Organización Mundial de la Salud (OMS) (1989), </w:t>
      </w:r>
      <w:r>
        <w:rPr>
          <w:i/>
          <w:sz w:val="22"/>
        </w:rPr>
        <w:t>Indoor Air Quality: Organic Po- </w:t>
      </w:r>
      <w:r>
        <w:rPr>
          <w:i/>
          <w:sz w:val="22"/>
        </w:rPr>
        <w:t>llutants, </w:t>
      </w:r>
      <w:r>
        <w:rPr>
          <w:sz w:val="22"/>
        </w:rPr>
        <w:t>Copenhague, Oficina Regional de la OMS para Europa.</w:t>
      </w:r>
    </w:p>
    <w:p>
      <w:pPr>
        <w:pStyle w:val="BodyText"/>
        <w:spacing w:line="247" w:lineRule="auto"/>
        <w:ind w:left="113"/>
      </w:pPr>
      <w:hyperlink r:id="rId97">
        <w:r>
          <w:rPr/>
          <w:t>http://www.eurekalert.org/pub_releases/2011-07/osu-apl070111.php</w:t>
        </w:r>
      </w:hyperlink>
      <w:r>
        <w:rPr/>
        <w:t> </w:t>
      </w:r>
      <w:hyperlink r:id="rId98">
        <w:r>
          <w:rPr/>
          <w:t>http://www.urbanarbolismo.es/blog/?page_id=8</w:t>
        </w:r>
      </w:hyperlink>
    </w:p>
    <w:p>
      <w:pPr>
        <w:pStyle w:val="BodyText"/>
        <w:spacing w:line="247" w:lineRule="auto"/>
        <w:ind w:left="396" w:right="111" w:hanging="284"/>
        <w:jc w:val="both"/>
      </w:pPr>
      <w:r>
        <w:rPr/>
        <w:t>Notas y apuntes del curso de Aerosoles y Contaminantes Atmosféricos, impartido por MSHO Ricardo Victoria León. Maestría en Seguridad e Higiene Ocupacio- nal. ISET. Secretaría del Trabajo y de la Previsión Social.</w:t>
      </w:r>
    </w:p>
    <w:p>
      <w:pPr>
        <w:pStyle w:val="BodyText"/>
        <w:spacing w:line="247" w:lineRule="auto"/>
        <w:ind w:left="113" w:right="111"/>
      </w:pPr>
      <w:hyperlink r:id="rId99">
        <w:r>
          <w:rPr/>
          <w:t>http://ntrs.nasa.gov/archive/nasa/casi.ntrs.nasa.gov/19930073077_1993073077.pdf</w:t>
        </w:r>
      </w:hyperlink>
      <w:r>
        <w:rPr/>
        <w:t> </w:t>
      </w:r>
      <w:hyperlink r:id="rId100">
        <w:r>
          <w:rPr/>
          <w:t>http://www.verdeesvida.es/hemeroteca/_61_8.</w:t>
        </w:r>
      </w:hyperlink>
      <w:r>
        <w:rPr/>
        <w:t>   Revista   Asociación   Española  de</w:t>
      </w:r>
    </w:p>
    <w:p>
      <w:pPr>
        <w:pStyle w:val="BodyText"/>
        <w:spacing w:line="253" w:lineRule="exact"/>
        <w:ind w:left="396"/>
      </w:pPr>
      <w:r>
        <w:rPr/>
        <w:t>Centros de Jardinería. No. 61 Verano 2010.</w:t>
      </w:r>
    </w:p>
    <w:p>
      <w:pPr>
        <w:pStyle w:val="BodyText"/>
        <w:spacing w:before="7"/>
        <w:ind w:left="113"/>
      </w:pPr>
      <w:hyperlink r:id="rId101">
        <w:r>
          <w:rPr/>
          <w:t>http://www.verdeesvida.es/fichas_de_plantas</w:t>
        </w:r>
      </w:hyperlink>
    </w:p>
    <w:p>
      <w:pPr>
        <w:pStyle w:val="BodyText"/>
        <w:spacing w:line="247" w:lineRule="auto" w:before="7"/>
        <w:ind w:left="396" w:right="112" w:hanging="284"/>
        <w:jc w:val="both"/>
      </w:pPr>
      <w:r>
        <w:rPr/>
        <w:t>Nota 1: se agradece a la Empresa Española Urbanarbolismo haber otorgado su per- miso</w:t>
      </w:r>
      <w:r>
        <w:rPr>
          <w:spacing w:val="-8"/>
        </w:rPr>
        <w:t> </w:t>
      </w:r>
      <w:r>
        <w:rPr/>
        <w:t>para</w:t>
      </w:r>
      <w:r>
        <w:rPr>
          <w:spacing w:val="-8"/>
        </w:rPr>
        <w:t> </w:t>
      </w:r>
      <w:r>
        <w:rPr/>
        <w:t>utilizar</w:t>
      </w:r>
      <w:r>
        <w:rPr>
          <w:spacing w:val="-8"/>
        </w:rPr>
        <w:t> </w:t>
      </w:r>
      <w:r>
        <w:rPr/>
        <w:t>ilustraciones</w:t>
      </w:r>
      <w:r>
        <w:rPr>
          <w:spacing w:val="-8"/>
        </w:rPr>
        <w:t> </w:t>
      </w:r>
      <w:r>
        <w:rPr/>
        <w:t>e</w:t>
      </w:r>
      <w:r>
        <w:rPr>
          <w:spacing w:val="-8"/>
        </w:rPr>
        <w:t> </w:t>
      </w:r>
      <w:r>
        <w:rPr/>
        <w:t>información</w:t>
      </w:r>
      <w:r>
        <w:rPr>
          <w:spacing w:val="-8"/>
        </w:rPr>
        <w:t> </w:t>
      </w:r>
      <w:r>
        <w:rPr/>
        <w:t>para</w:t>
      </w:r>
      <w:r>
        <w:rPr>
          <w:spacing w:val="-8"/>
        </w:rPr>
        <w:t> </w:t>
      </w:r>
      <w:r>
        <w:rPr/>
        <w:t>conformar</w:t>
      </w:r>
      <w:r>
        <w:rPr>
          <w:spacing w:val="-8"/>
        </w:rPr>
        <w:t> </w:t>
      </w:r>
      <w:r>
        <w:rPr/>
        <w:t>esta</w:t>
      </w:r>
      <w:r>
        <w:rPr>
          <w:spacing w:val="-8"/>
        </w:rPr>
        <w:t> </w:t>
      </w:r>
      <w:r>
        <w:rPr/>
        <w:t>propuesta</w:t>
      </w:r>
      <w:r>
        <w:rPr>
          <w:spacing w:val="-8"/>
        </w:rPr>
        <w:t> </w:t>
      </w:r>
      <w:r>
        <w:rPr/>
        <w:t>(Bo- letín: </w:t>
      </w:r>
      <w:r>
        <w:rPr>
          <w:i/>
          <w:spacing w:val="-3"/>
        </w:rPr>
        <w:t>Aire </w:t>
      </w:r>
      <w:r>
        <w:rPr>
          <w:i/>
        </w:rPr>
        <w:t>Acondicionado Natural, </w:t>
      </w:r>
      <w:r>
        <w:rPr/>
        <w:t>primavera de</w:t>
      </w:r>
      <w:r>
        <w:rPr>
          <w:spacing w:val="-9"/>
        </w:rPr>
        <w:t> </w:t>
      </w:r>
      <w:r>
        <w:rPr/>
        <w:t>2011).</w:t>
      </w:r>
    </w:p>
    <w:p>
      <w:pPr>
        <w:pStyle w:val="BodyText"/>
        <w:spacing w:line="247" w:lineRule="auto"/>
        <w:ind w:left="396" w:right="112" w:hanging="284"/>
        <w:jc w:val="both"/>
      </w:pPr>
      <w:r>
        <w:rPr/>
        <w:t>Nota 2: las fotografías de las plantas se obtuvieron de (10) y </w:t>
      </w:r>
      <w:r>
        <w:rPr>
          <w:spacing w:val="-3"/>
        </w:rPr>
        <w:t>(11) </w:t>
      </w:r>
      <w:r>
        <w:rPr/>
        <w:t>y no se conoce el nombre de los autores. En cada fascículo se presentan fotografías. Revista </w:t>
      </w:r>
      <w:r>
        <w:rPr>
          <w:i/>
          <w:spacing w:val="-7"/>
        </w:rPr>
        <w:t>Verde </w:t>
      </w:r>
      <w:r>
        <w:rPr>
          <w:i/>
        </w:rPr>
        <w:t>es vida. </w:t>
      </w:r>
      <w:r>
        <w:rPr/>
        <w:t>VERDEESVIDA No 61 pág. 34 2010. Asociación Española de Centros de Jardinería. </w:t>
      </w:r>
      <w:hyperlink r:id="rId84">
        <w:r>
          <w:rPr/>
          <w:t>www.verdeesvida.es/plantas</w:t>
        </w:r>
      </w:hyperlink>
      <w:r>
        <w:rPr/>
        <w:t> exterior e interior.</w:t>
      </w:r>
    </w:p>
    <w:p>
      <w:pPr>
        <w:spacing w:after="0" w:line="247" w:lineRule="auto"/>
        <w:jc w:val="both"/>
        <w:sectPr>
          <w:pgSz w:w="9640" w:h="13040"/>
          <w:pgMar w:header="0" w:footer="956" w:top="1020" w:bottom="1140" w:left="102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8"/>
        </w:rPr>
      </w:pPr>
    </w:p>
    <w:p>
      <w:pPr>
        <w:pStyle w:val="Heading1"/>
        <w:ind w:left="1575" w:right="0" w:hanging="790"/>
        <w:jc w:val="left"/>
      </w:pPr>
      <w:r>
        <w:rPr/>
        <w:t>El Acueducto de Guadalupe: estado actual y propuestas para su conservación</w:t>
      </w:r>
    </w:p>
    <w:p>
      <w:pPr>
        <w:pStyle w:val="BodyText"/>
        <w:spacing w:before="8"/>
        <w:rPr>
          <w:b/>
          <w:sz w:val="44"/>
        </w:rPr>
      </w:pPr>
    </w:p>
    <w:p>
      <w:pPr>
        <w:spacing w:before="1"/>
        <w:ind w:left="103" w:right="111" w:firstLine="0"/>
        <w:jc w:val="right"/>
        <w:rPr>
          <w:i/>
          <w:sz w:val="12"/>
        </w:rPr>
      </w:pPr>
      <w:r>
        <w:rPr>
          <w:i/>
          <w:sz w:val="22"/>
        </w:rPr>
        <w:t>Horacio Ramírez de Alba</w:t>
      </w:r>
      <w:r>
        <w:rPr>
          <w:i/>
          <w:position w:val="7"/>
          <w:sz w:val="12"/>
        </w:rPr>
        <w:t>1</w:t>
      </w:r>
    </w:p>
    <w:p>
      <w:pPr>
        <w:spacing w:line="247" w:lineRule="auto" w:before="7"/>
        <w:ind w:left="4410" w:right="111" w:firstLine="1532"/>
        <w:jc w:val="right"/>
        <w:rPr>
          <w:i/>
          <w:sz w:val="22"/>
        </w:rPr>
      </w:pPr>
      <w:hyperlink r:id="rId69">
        <w:r>
          <w:rPr>
            <w:i/>
            <w:sz w:val="22"/>
          </w:rPr>
          <w:t>hra@uaemex.mx</w:t>
        </w:r>
      </w:hyperlink>
      <w:r>
        <w:rPr>
          <w:i/>
          <w:sz w:val="22"/>
        </w:rPr>
        <w:t> Elizabeth Adriana Valdez Medina</w:t>
      </w:r>
      <w:r>
        <w:rPr>
          <w:i/>
          <w:position w:val="7"/>
          <w:sz w:val="12"/>
        </w:rPr>
        <w:t>2</w:t>
      </w:r>
      <w:r>
        <w:rPr>
          <w:i/>
          <w:w w:val="106"/>
          <w:position w:val="7"/>
          <w:sz w:val="12"/>
        </w:rPr>
        <w:t> </w:t>
      </w:r>
      <w:hyperlink r:id="rId103">
        <w:r>
          <w:rPr>
            <w:i/>
            <w:sz w:val="22"/>
          </w:rPr>
          <w:t>eliza21381@yahoo.com</w:t>
        </w:r>
      </w:hyperlink>
    </w:p>
    <w:p>
      <w:pPr>
        <w:spacing w:line="247" w:lineRule="auto" w:before="0"/>
        <w:ind w:left="4904" w:right="111" w:hanging="852"/>
        <w:jc w:val="right"/>
        <w:rPr>
          <w:i/>
          <w:sz w:val="22"/>
        </w:rPr>
      </w:pPr>
      <w:r>
        <w:rPr>
          <w:i/>
          <w:sz w:val="22"/>
        </w:rPr>
        <w:t>Mónica Marina Mondragón Ixtlahuac</w:t>
      </w:r>
      <w:r>
        <w:rPr>
          <w:i/>
          <w:position w:val="7"/>
          <w:sz w:val="12"/>
        </w:rPr>
        <w:t>3</w:t>
      </w:r>
      <w:r>
        <w:rPr>
          <w:i/>
          <w:w w:val="106"/>
          <w:position w:val="7"/>
          <w:sz w:val="12"/>
        </w:rPr>
        <w:t> </w:t>
      </w:r>
      <w:hyperlink r:id="rId104">
        <w:r>
          <w:rPr>
            <w:i/>
            <w:sz w:val="22"/>
          </w:rPr>
          <w:t>mmmondragoni@uaemex.mx</w:t>
        </w:r>
      </w:hyperlink>
    </w:p>
    <w:p>
      <w:pPr>
        <w:pStyle w:val="BodyText"/>
        <w:rPr>
          <w:i/>
        </w:rPr>
      </w:pPr>
    </w:p>
    <w:p>
      <w:pPr>
        <w:pStyle w:val="BodyText"/>
        <w:spacing w:before="4"/>
        <w:rPr>
          <w:i/>
          <w:sz w:val="23"/>
        </w:rPr>
      </w:pPr>
    </w:p>
    <w:p>
      <w:pPr>
        <w:pStyle w:val="Heading2"/>
        <w:spacing w:before="1"/>
      </w:pPr>
      <w:r>
        <w:rPr/>
        <w:t>Resumen</w:t>
      </w:r>
    </w:p>
    <w:p>
      <w:pPr>
        <w:pStyle w:val="BodyText"/>
        <w:spacing w:before="5"/>
        <w:rPr>
          <w:b/>
        </w:rPr>
      </w:pPr>
    </w:p>
    <w:p>
      <w:pPr>
        <w:pStyle w:val="BodyText"/>
        <w:spacing w:line="247" w:lineRule="auto"/>
        <w:ind w:left="113" w:right="110"/>
        <w:jc w:val="both"/>
      </w:pPr>
      <w:r>
        <w:rPr/>
        <w:t>Mediante</w:t>
      </w:r>
      <w:r>
        <w:rPr>
          <w:spacing w:val="-6"/>
        </w:rPr>
        <w:t> </w:t>
      </w:r>
      <w:r>
        <w:rPr/>
        <w:t>datos</w:t>
      </w:r>
      <w:r>
        <w:rPr>
          <w:spacing w:val="-7"/>
        </w:rPr>
        <w:t> </w:t>
      </w:r>
      <w:r>
        <w:rPr/>
        <w:t>obtenidos</w:t>
      </w:r>
      <w:r>
        <w:rPr>
          <w:spacing w:val="-7"/>
        </w:rPr>
        <w:t> </w:t>
      </w:r>
      <w:r>
        <w:rPr/>
        <w:t>directamente</w:t>
      </w:r>
      <w:r>
        <w:rPr>
          <w:spacing w:val="-7"/>
        </w:rPr>
        <w:t> </w:t>
      </w:r>
      <w:r>
        <w:rPr/>
        <w:t>de</w:t>
      </w:r>
      <w:r>
        <w:rPr>
          <w:spacing w:val="-7"/>
        </w:rPr>
        <w:t> </w:t>
      </w:r>
      <w:r>
        <w:rPr/>
        <w:t>la</w:t>
      </w:r>
      <w:r>
        <w:rPr>
          <w:spacing w:val="-7"/>
        </w:rPr>
        <w:t> </w:t>
      </w:r>
      <w:r>
        <w:rPr/>
        <w:t>inspección</w:t>
      </w:r>
      <w:r>
        <w:rPr>
          <w:spacing w:val="-8"/>
        </w:rPr>
        <w:t> </w:t>
      </w:r>
      <w:r>
        <w:rPr/>
        <w:t>en</w:t>
      </w:r>
      <w:r>
        <w:rPr>
          <w:spacing w:val="-7"/>
        </w:rPr>
        <w:t> </w:t>
      </w:r>
      <w:r>
        <w:rPr/>
        <w:t>campo,</w:t>
      </w:r>
      <w:r>
        <w:rPr>
          <w:spacing w:val="-7"/>
        </w:rPr>
        <w:t> </w:t>
      </w:r>
      <w:r>
        <w:rPr/>
        <w:t>se</w:t>
      </w:r>
      <w:r>
        <w:rPr>
          <w:spacing w:val="-7"/>
        </w:rPr>
        <w:t> </w:t>
      </w:r>
      <w:r>
        <w:rPr/>
        <w:t>describe</w:t>
      </w:r>
      <w:r>
        <w:rPr>
          <w:spacing w:val="-7"/>
        </w:rPr>
        <w:t> </w:t>
      </w:r>
      <w:r>
        <w:rPr/>
        <w:t>el</w:t>
      </w:r>
      <w:r>
        <w:rPr>
          <w:spacing w:val="-7"/>
        </w:rPr>
        <w:t> </w:t>
      </w:r>
      <w:r>
        <w:rPr/>
        <w:t>es- tado</w:t>
      </w:r>
      <w:r>
        <w:rPr>
          <w:spacing w:val="-12"/>
        </w:rPr>
        <w:t> </w:t>
      </w:r>
      <w:r>
        <w:rPr/>
        <w:t>actual</w:t>
      </w:r>
      <w:r>
        <w:rPr>
          <w:spacing w:val="-13"/>
        </w:rPr>
        <w:t> </w:t>
      </w:r>
      <w:r>
        <w:rPr/>
        <w:t>del</w:t>
      </w:r>
      <w:r>
        <w:rPr>
          <w:spacing w:val="-24"/>
        </w:rPr>
        <w:t> </w:t>
      </w:r>
      <w:r>
        <w:rPr/>
        <w:t>Acueducto</w:t>
      </w:r>
      <w:r>
        <w:rPr>
          <w:spacing w:val="-12"/>
        </w:rPr>
        <w:t> </w:t>
      </w:r>
      <w:r>
        <w:rPr/>
        <w:t>de</w:t>
      </w:r>
      <w:r>
        <w:rPr>
          <w:spacing w:val="-12"/>
        </w:rPr>
        <w:t> </w:t>
      </w:r>
      <w:r>
        <w:rPr/>
        <w:t>Guadalupe,</w:t>
      </w:r>
      <w:r>
        <w:rPr>
          <w:spacing w:val="-12"/>
        </w:rPr>
        <w:t> </w:t>
      </w:r>
      <w:r>
        <w:rPr/>
        <w:t>obra</w:t>
      </w:r>
      <w:r>
        <w:rPr>
          <w:spacing w:val="-12"/>
        </w:rPr>
        <w:t> </w:t>
      </w:r>
      <w:r>
        <w:rPr/>
        <w:t>hidráulica</w:t>
      </w:r>
      <w:r>
        <w:rPr>
          <w:spacing w:val="-12"/>
        </w:rPr>
        <w:t> </w:t>
      </w:r>
      <w:r>
        <w:rPr/>
        <w:t>colonial</w:t>
      </w:r>
      <w:r>
        <w:rPr>
          <w:spacing w:val="-13"/>
        </w:rPr>
        <w:t> </w:t>
      </w:r>
      <w:r>
        <w:rPr/>
        <w:t>construida</w:t>
      </w:r>
      <w:r>
        <w:rPr>
          <w:spacing w:val="-13"/>
        </w:rPr>
        <w:t> </w:t>
      </w:r>
      <w:r>
        <w:rPr/>
        <w:t>de</w:t>
      </w:r>
      <w:r>
        <w:rPr>
          <w:spacing w:val="-12"/>
        </w:rPr>
        <w:t> </w:t>
      </w:r>
      <w:r>
        <w:rPr/>
        <w:t>1743 a</w:t>
      </w:r>
      <w:r>
        <w:rPr>
          <w:spacing w:val="-10"/>
        </w:rPr>
        <w:t> </w:t>
      </w:r>
      <w:r>
        <w:rPr/>
        <w:t>1751,</w:t>
      </w:r>
      <w:r>
        <w:rPr>
          <w:spacing w:val="-10"/>
        </w:rPr>
        <w:t> </w:t>
      </w:r>
      <w:r>
        <w:rPr/>
        <w:t>para</w:t>
      </w:r>
      <w:r>
        <w:rPr>
          <w:spacing w:val="-10"/>
        </w:rPr>
        <w:t> </w:t>
      </w:r>
      <w:r>
        <w:rPr/>
        <w:t>llevar</w:t>
      </w:r>
      <w:r>
        <w:rPr>
          <w:spacing w:val="-11"/>
        </w:rPr>
        <w:t> </w:t>
      </w:r>
      <w:r>
        <w:rPr/>
        <w:t>agua</w:t>
      </w:r>
      <w:r>
        <w:rPr>
          <w:spacing w:val="-11"/>
        </w:rPr>
        <w:t> </w:t>
      </w:r>
      <w:r>
        <w:rPr/>
        <w:t>al</w:t>
      </w:r>
      <w:r>
        <w:rPr>
          <w:spacing w:val="-11"/>
        </w:rPr>
        <w:t> </w:t>
      </w:r>
      <w:r>
        <w:rPr/>
        <w:t>Santuario</w:t>
      </w:r>
      <w:r>
        <w:rPr>
          <w:spacing w:val="-10"/>
        </w:rPr>
        <w:t> </w:t>
      </w:r>
      <w:r>
        <w:rPr/>
        <w:t>de</w:t>
      </w:r>
      <w:r>
        <w:rPr>
          <w:spacing w:val="-10"/>
        </w:rPr>
        <w:t> </w:t>
      </w:r>
      <w:r>
        <w:rPr/>
        <w:t>Guadalupe</w:t>
      </w:r>
      <w:r>
        <w:rPr>
          <w:spacing w:val="-10"/>
        </w:rPr>
        <w:t> </w:t>
      </w:r>
      <w:r>
        <w:rPr/>
        <w:t>a</w:t>
      </w:r>
      <w:r>
        <w:rPr>
          <w:spacing w:val="-10"/>
        </w:rPr>
        <w:t> </w:t>
      </w:r>
      <w:r>
        <w:rPr/>
        <w:t>lo</w:t>
      </w:r>
      <w:r>
        <w:rPr>
          <w:spacing w:val="-11"/>
        </w:rPr>
        <w:t> </w:t>
      </w:r>
      <w:r>
        <w:rPr/>
        <w:t>largo</w:t>
      </w:r>
      <w:r>
        <w:rPr>
          <w:spacing w:val="-10"/>
        </w:rPr>
        <w:t> </w:t>
      </w:r>
      <w:r>
        <w:rPr/>
        <w:t>de</w:t>
      </w:r>
      <w:r>
        <w:rPr>
          <w:spacing w:val="-10"/>
        </w:rPr>
        <w:t> </w:t>
      </w:r>
      <w:r>
        <w:rPr/>
        <w:t>10</w:t>
      </w:r>
      <w:r>
        <w:rPr>
          <w:spacing w:val="-10"/>
        </w:rPr>
        <w:t> </w:t>
      </w:r>
      <w:r>
        <w:rPr/>
        <w:t>km.</w:t>
      </w:r>
      <w:r>
        <w:rPr>
          <w:spacing w:val="-10"/>
        </w:rPr>
        <w:t> </w:t>
      </w:r>
      <w:r>
        <w:rPr/>
        <w:t>Se</w:t>
      </w:r>
      <w:r>
        <w:rPr>
          <w:spacing w:val="-10"/>
        </w:rPr>
        <w:t> </w:t>
      </w:r>
      <w:r>
        <w:rPr/>
        <w:t>comparan los</w:t>
      </w:r>
      <w:r>
        <w:rPr>
          <w:spacing w:val="-12"/>
        </w:rPr>
        <w:t> </w:t>
      </w:r>
      <w:r>
        <w:rPr/>
        <w:t>resultados</w:t>
      </w:r>
      <w:r>
        <w:rPr>
          <w:spacing w:val="-12"/>
        </w:rPr>
        <w:t> </w:t>
      </w:r>
      <w:r>
        <w:rPr/>
        <w:t>con</w:t>
      </w:r>
      <w:r>
        <w:rPr>
          <w:spacing w:val="-12"/>
        </w:rPr>
        <w:t> </w:t>
      </w:r>
      <w:r>
        <w:rPr/>
        <w:t>lo</w:t>
      </w:r>
      <w:r>
        <w:rPr>
          <w:spacing w:val="-12"/>
        </w:rPr>
        <w:t> </w:t>
      </w:r>
      <w:r>
        <w:rPr/>
        <w:t>reportado</w:t>
      </w:r>
      <w:r>
        <w:rPr>
          <w:spacing w:val="-12"/>
        </w:rPr>
        <w:t> </w:t>
      </w:r>
      <w:r>
        <w:rPr/>
        <w:t>por</w:t>
      </w:r>
      <w:r>
        <w:rPr>
          <w:spacing w:val="-12"/>
        </w:rPr>
        <w:t> </w:t>
      </w:r>
      <w:r>
        <w:rPr/>
        <w:t>Manuel</w:t>
      </w:r>
      <w:r>
        <w:rPr>
          <w:spacing w:val="-11"/>
        </w:rPr>
        <w:t> </w:t>
      </w:r>
      <w:r>
        <w:rPr/>
        <w:t>Romero</w:t>
      </w:r>
      <w:r>
        <w:rPr>
          <w:spacing w:val="-12"/>
        </w:rPr>
        <w:t> </w:t>
      </w:r>
      <w:r>
        <w:rPr/>
        <w:t>de</w:t>
      </w:r>
      <w:r>
        <w:rPr>
          <w:spacing w:val="-16"/>
        </w:rPr>
        <w:t> </w:t>
      </w:r>
      <w:r>
        <w:rPr/>
        <w:t>Terreros</w:t>
      </w:r>
      <w:r>
        <w:rPr>
          <w:spacing w:val="-12"/>
        </w:rPr>
        <w:t> </w:t>
      </w:r>
      <w:r>
        <w:rPr/>
        <w:t>en</w:t>
      </w:r>
      <w:r>
        <w:rPr>
          <w:spacing w:val="-12"/>
        </w:rPr>
        <w:t> </w:t>
      </w:r>
      <w:r>
        <w:rPr/>
        <w:t>su</w:t>
      </w:r>
      <w:r>
        <w:rPr>
          <w:spacing w:val="-12"/>
        </w:rPr>
        <w:t> </w:t>
      </w:r>
      <w:r>
        <w:rPr/>
        <w:t>libro</w:t>
      </w:r>
      <w:r>
        <w:rPr>
          <w:spacing w:val="-12"/>
        </w:rPr>
        <w:t> </w:t>
      </w:r>
      <w:r>
        <w:rPr/>
        <w:t>publicado en 1949. Se establece que el deterioro de la obra, considerada monumento nacional, es avanzado y mayor que lo establecido por el autor mencionado. A pesar de los programas de rescate emprendidos, han desaparecido varios de sus componentes, incluyendo varios arcos de mampostería. Finalmente se establecen características constructivas, estructurales y propuestas generales para su</w:t>
      </w:r>
      <w:r>
        <w:rPr>
          <w:spacing w:val="-3"/>
        </w:rPr>
        <w:t> </w:t>
      </w:r>
      <w:r>
        <w:rPr/>
        <w:t>conservación.</w:t>
      </w:r>
    </w:p>
    <w:p>
      <w:pPr>
        <w:spacing w:line="253" w:lineRule="exact" w:before="0"/>
        <w:ind w:left="113" w:right="0" w:firstLine="0"/>
        <w:jc w:val="both"/>
        <w:rPr>
          <w:sz w:val="22"/>
        </w:rPr>
      </w:pPr>
      <w:r>
        <w:rPr>
          <w:b/>
          <w:sz w:val="22"/>
        </w:rPr>
        <w:t>Palabras clave: </w:t>
      </w:r>
      <w:r>
        <w:rPr>
          <w:sz w:val="22"/>
        </w:rPr>
        <w:t>acueducto, obra hidráulica colonial y arcos de mampostería.</w:t>
      </w:r>
    </w:p>
    <w:p>
      <w:pPr>
        <w:pStyle w:val="BodyText"/>
      </w:pPr>
    </w:p>
    <w:p>
      <w:pPr>
        <w:pStyle w:val="BodyText"/>
      </w:pPr>
    </w:p>
    <w:p>
      <w:pPr>
        <w:pStyle w:val="BodyText"/>
      </w:pPr>
    </w:p>
    <w:p>
      <w:pPr>
        <w:pStyle w:val="BodyText"/>
      </w:pPr>
    </w:p>
    <w:p>
      <w:pPr>
        <w:pStyle w:val="BodyText"/>
      </w:pPr>
    </w:p>
    <w:p>
      <w:pPr>
        <w:pStyle w:val="BodyText"/>
        <w:spacing w:before="1"/>
        <w:rPr>
          <w:sz w:val="32"/>
        </w:rPr>
      </w:pPr>
    </w:p>
    <w:p>
      <w:pPr>
        <w:pStyle w:val="ListParagraph"/>
        <w:numPr>
          <w:ilvl w:val="0"/>
          <w:numId w:val="15"/>
        </w:numPr>
        <w:tabs>
          <w:tab w:pos="398" w:val="left" w:leader="none"/>
        </w:tabs>
        <w:spacing w:line="254" w:lineRule="auto" w:before="1" w:after="0"/>
        <w:ind w:left="397" w:right="111" w:hanging="284"/>
        <w:jc w:val="left"/>
        <w:rPr>
          <w:sz w:val="18"/>
        </w:rPr>
      </w:pPr>
      <w:r>
        <w:rPr>
          <w:sz w:val="18"/>
        </w:rPr>
        <w:t>Profesor-investigador</w:t>
      </w:r>
      <w:r>
        <w:rPr>
          <w:spacing w:val="-9"/>
          <w:sz w:val="18"/>
        </w:rPr>
        <w:t> </w:t>
      </w:r>
      <w:r>
        <w:rPr>
          <w:sz w:val="18"/>
        </w:rPr>
        <w:t>de</w:t>
      </w:r>
      <w:r>
        <w:rPr>
          <w:spacing w:val="-13"/>
          <w:sz w:val="18"/>
        </w:rPr>
        <w:t> </w:t>
      </w:r>
      <w:r>
        <w:rPr>
          <w:sz w:val="18"/>
        </w:rPr>
        <w:t>Tiempo</w:t>
      </w:r>
      <w:r>
        <w:rPr>
          <w:spacing w:val="-9"/>
          <w:sz w:val="18"/>
        </w:rPr>
        <w:t> </w:t>
      </w:r>
      <w:r>
        <w:rPr>
          <w:sz w:val="18"/>
        </w:rPr>
        <w:t>Completo.</w:t>
      </w:r>
      <w:r>
        <w:rPr>
          <w:spacing w:val="-9"/>
          <w:sz w:val="18"/>
        </w:rPr>
        <w:t> </w:t>
      </w:r>
      <w:r>
        <w:rPr>
          <w:sz w:val="18"/>
        </w:rPr>
        <w:t>Facultad</w:t>
      </w:r>
      <w:r>
        <w:rPr>
          <w:spacing w:val="-9"/>
          <w:sz w:val="18"/>
        </w:rPr>
        <w:t> </w:t>
      </w:r>
      <w:r>
        <w:rPr>
          <w:sz w:val="18"/>
        </w:rPr>
        <w:t>de</w:t>
      </w:r>
      <w:r>
        <w:rPr>
          <w:spacing w:val="-9"/>
          <w:sz w:val="18"/>
        </w:rPr>
        <w:t> </w:t>
      </w:r>
      <w:r>
        <w:rPr>
          <w:sz w:val="18"/>
        </w:rPr>
        <w:t>Ingeniería.</w:t>
      </w:r>
      <w:r>
        <w:rPr>
          <w:spacing w:val="-9"/>
          <w:sz w:val="18"/>
        </w:rPr>
        <w:t> </w:t>
      </w:r>
      <w:r>
        <w:rPr>
          <w:sz w:val="18"/>
        </w:rPr>
        <w:t>Universidad</w:t>
      </w:r>
      <w:r>
        <w:rPr>
          <w:spacing w:val="-18"/>
          <w:sz w:val="18"/>
        </w:rPr>
        <w:t> </w:t>
      </w:r>
      <w:r>
        <w:rPr>
          <w:sz w:val="18"/>
        </w:rPr>
        <w:t>Autónoma</w:t>
      </w:r>
      <w:r>
        <w:rPr>
          <w:spacing w:val="-9"/>
          <w:sz w:val="18"/>
        </w:rPr>
        <w:t> </w:t>
      </w:r>
      <w:r>
        <w:rPr>
          <w:sz w:val="18"/>
        </w:rPr>
        <w:t>del</w:t>
      </w:r>
      <w:r>
        <w:rPr>
          <w:spacing w:val="-9"/>
          <w:sz w:val="18"/>
        </w:rPr>
        <w:t> </w:t>
      </w:r>
      <w:r>
        <w:rPr>
          <w:sz w:val="18"/>
        </w:rPr>
        <w:t>Es- tado de</w:t>
      </w:r>
      <w:r>
        <w:rPr>
          <w:spacing w:val="-8"/>
          <w:sz w:val="18"/>
        </w:rPr>
        <w:t> </w:t>
      </w:r>
      <w:r>
        <w:rPr>
          <w:sz w:val="18"/>
        </w:rPr>
        <w:t>México.</w:t>
      </w:r>
    </w:p>
    <w:p>
      <w:pPr>
        <w:pStyle w:val="ListParagraph"/>
        <w:numPr>
          <w:ilvl w:val="0"/>
          <w:numId w:val="15"/>
        </w:numPr>
        <w:tabs>
          <w:tab w:pos="398" w:val="left" w:leader="none"/>
        </w:tabs>
        <w:spacing w:line="240" w:lineRule="auto" w:before="1" w:after="0"/>
        <w:ind w:left="397" w:right="0" w:hanging="284"/>
        <w:jc w:val="both"/>
        <w:rPr>
          <w:sz w:val="18"/>
        </w:rPr>
      </w:pPr>
      <w:r>
        <w:rPr>
          <w:sz w:val="18"/>
        </w:rPr>
        <w:t>Mtra.</w:t>
      </w:r>
      <w:r>
        <w:rPr>
          <w:spacing w:val="-4"/>
          <w:sz w:val="18"/>
        </w:rPr>
        <w:t> </w:t>
      </w:r>
      <w:r>
        <w:rPr>
          <w:sz w:val="18"/>
        </w:rPr>
        <w:t>en</w:t>
      </w:r>
      <w:r>
        <w:rPr>
          <w:spacing w:val="-5"/>
          <w:sz w:val="18"/>
        </w:rPr>
        <w:t> </w:t>
      </w:r>
      <w:r>
        <w:rPr>
          <w:sz w:val="18"/>
        </w:rPr>
        <w:t>Ingeniería.</w:t>
      </w:r>
      <w:r>
        <w:rPr>
          <w:spacing w:val="-5"/>
          <w:sz w:val="18"/>
        </w:rPr>
        <w:t> </w:t>
      </w:r>
      <w:r>
        <w:rPr>
          <w:sz w:val="18"/>
        </w:rPr>
        <w:t>Facultad</w:t>
      </w:r>
      <w:r>
        <w:rPr>
          <w:spacing w:val="-4"/>
          <w:sz w:val="18"/>
        </w:rPr>
        <w:t> </w:t>
      </w:r>
      <w:r>
        <w:rPr>
          <w:sz w:val="18"/>
        </w:rPr>
        <w:t>de</w:t>
      </w:r>
      <w:r>
        <w:rPr>
          <w:spacing w:val="-5"/>
          <w:sz w:val="18"/>
        </w:rPr>
        <w:t> </w:t>
      </w:r>
      <w:r>
        <w:rPr>
          <w:sz w:val="18"/>
        </w:rPr>
        <w:t>Ingeniería.</w:t>
      </w:r>
      <w:r>
        <w:rPr>
          <w:spacing w:val="-4"/>
          <w:sz w:val="18"/>
        </w:rPr>
        <w:t> </w:t>
      </w:r>
      <w:r>
        <w:rPr>
          <w:sz w:val="18"/>
        </w:rPr>
        <w:t>Universidad</w:t>
      </w:r>
      <w:r>
        <w:rPr>
          <w:spacing w:val="-13"/>
          <w:sz w:val="18"/>
        </w:rPr>
        <w:t> </w:t>
      </w:r>
      <w:r>
        <w:rPr>
          <w:sz w:val="18"/>
        </w:rPr>
        <w:t>Autónoma</w:t>
      </w:r>
      <w:r>
        <w:rPr>
          <w:spacing w:val="-4"/>
          <w:sz w:val="18"/>
        </w:rPr>
        <w:t> </w:t>
      </w:r>
      <w:r>
        <w:rPr>
          <w:sz w:val="18"/>
        </w:rPr>
        <w:t>del</w:t>
      </w:r>
      <w:r>
        <w:rPr>
          <w:spacing w:val="-4"/>
          <w:sz w:val="18"/>
        </w:rPr>
        <w:t> </w:t>
      </w:r>
      <w:r>
        <w:rPr>
          <w:sz w:val="18"/>
        </w:rPr>
        <w:t>Estado</w:t>
      </w:r>
      <w:r>
        <w:rPr>
          <w:spacing w:val="-5"/>
          <w:sz w:val="18"/>
        </w:rPr>
        <w:t> </w:t>
      </w:r>
      <w:r>
        <w:rPr>
          <w:sz w:val="18"/>
        </w:rPr>
        <w:t>de</w:t>
      </w:r>
      <w:r>
        <w:rPr>
          <w:spacing w:val="-4"/>
          <w:sz w:val="18"/>
        </w:rPr>
        <w:t> </w:t>
      </w:r>
      <w:r>
        <w:rPr>
          <w:sz w:val="18"/>
        </w:rPr>
        <w:t>México.</w:t>
      </w:r>
    </w:p>
    <w:p>
      <w:pPr>
        <w:pStyle w:val="ListParagraph"/>
        <w:numPr>
          <w:ilvl w:val="0"/>
          <w:numId w:val="15"/>
        </w:numPr>
        <w:tabs>
          <w:tab w:pos="398" w:val="left" w:leader="none"/>
        </w:tabs>
        <w:spacing w:line="240" w:lineRule="auto" w:before="13" w:after="0"/>
        <w:ind w:left="397" w:right="0" w:hanging="284"/>
        <w:jc w:val="both"/>
        <w:rPr>
          <w:sz w:val="18"/>
        </w:rPr>
      </w:pPr>
      <w:r>
        <w:rPr>
          <w:spacing w:val="-4"/>
          <w:sz w:val="18"/>
        </w:rPr>
        <w:t>Profesora</w:t>
      </w:r>
      <w:r>
        <w:rPr>
          <w:spacing w:val="-6"/>
          <w:sz w:val="18"/>
        </w:rPr>
        <w:t> </w:t>
      </w:r>
      <w:r>
        <w:rPr>
          <w:sz w:val="18"/>
        </w:rPr>
        <w:t>de</w:t>
      </w:r>
      <w:r>
        <w:rPr>
          <w:spacing w:val="-10"/>
          <w:sz w:val="18"/>
        </w:rPr>
        <w:t> </w:t>
      </w:r>
      <w:r>
        <w:rPr>
          <w:spacing w:val="-5"/>
          <w:sz w:val="18"/>
        </w:rPr>
        <w:t>Tiempo</w:t>
      </w:r>
      <w:r>
        <w:rPr>
          <w:spacing w:val="-7"/>
          <w:sz w:val="18"/>
        </w:rPr>
        <w:t> </w:t>
      </w:r>
      <w:r>
        <w:rPr>
          <w:spacing w:val="-4"/>
          <w:sz w:val="18"/>
        </w:rPr>
        <w:t>Completo.</w:t>
      </w:r>
      <w:r>
        <w:rPr>
          <w:spacing w:val="-7"/>
          <w:sz w:val="18"/>
        </w:rPr>
        <w:t> </w:t>
      </w:r>
      <w:r>
        <w:rPr>
          <w:spacing w:val="-4"/>
          <w:sz w:val="18"/>
        </w:rPr>
        <w:t>Facultad</w:t>
      </w:r>
      <w:r>
        <w:rPr>
          <w:spacing w:val="-6"/>
          <w:sz w:val="18"/>
        </w:rPr>
        <w:t> </w:t>
      </w:r>
      <w:r>
        <w:rPr>
          <w:sz w:val="18"/>
        </w:rPr>
        <w:t>de</w:t>
      </w:r>
      <w:r>
        <w:rPr>
          <w:spacing w:val="-7"/>
          <w:sz w:val="18"/>
        </w:rPr>
        <w:t> </w:t>
      </w:r>
      <w:r>
        <w:rPr>
          <w:spacing w:val="-4"/>
          <w:sz w:val="18"/>
        </w:rPr>
        <w:t>Ingeniería.</w:t>
      </w:r>
      <w:r>
        <w:rPr>
          <w:spacing w:val="-7"/>
          <w:sz w:val="18"/>
        </w:rPr>
        <w:t> </w:t>
      </w:r>
      <w:r>
        <w:rPr>
          <w:spacing w:val="-4"/>
          <w:sz w:val="18"/>
        </w:rPr>
        <w:t>Universidad</w:t>
      </w:r>
      <w:r>
        <w:rPr>
          <w:spacing w:val="-16"/>
          <w:sz w:val="18"/>
        </w:rPr>
        <w:t> </w:t>
      </w:r>
      <w:r>
        <w:rPr>
          <w:spacing w:val="-4"/>
          <w:sz w:val="18"/>
        </w:rPr>
        <w:t>Autónoma</w:t>
      </w:r>
      <w:r>
        <w:rPr>
          <w:spacing w:val="-6"/>
          <w:sz w:val="18"/>
        </w:rPr>
        <w:t> </w:t>
      </w:r>
      <w:r>
        <w:rPr>
          <w:spacing w:val="-3"/>
          <w:sz w:val="18"/>
        </w:rPr>
        <w:t>del</w:t>
      </w:r>
      <w:r>
        <w:rPr>
          <w:spacing w:val="-7"/>
          <w:sz w:val="18"/>
        </w:rPr>
        <w:t> </w:t>
      </w:r>
      <w:r>
        <w:rPr>
          <w:spacing w:val="-4"/>
          <w:sz w:val="18"/>
        </w:rPr>
        <w:t>Estado</w:t>
      </w:r>
      <w:r>
        <w:rPr>
          <w:spacing w:val="-7"/>
          <w:sz w:val="18"/>
        </w:rPr>
        <w:t> </w:t>
      </w:r>
      <w:r>
        <w:rPr>
          <w:sz w:val="18"/>
        </w:rPr>
        <w:t>de</w:t>
      </w:r>
      <w:r>
        <w:rPr>
          <w:spacing w:val="-7"/>
          <w:sz w:val="18"/>
        </w:rPr>
        <w:t> </w:t>
      </w:r>
      <w:r>
        <w:rPr>
          <w:spacing w:val="-4"/>
          <w:sz w:val="18"/>
        </w:rPr>
        <w:t>México.</w:t>
      </w:r>
    </w:p>
    <w:p>
      <w:pPr>
        <w:spacing w:after="0" w:line="240" w:lineRule="auto"/>
        <w:jc w:val="both"/>
        <w:rPr>
          <w:sz w:val="18"/>
        </w:rPr>
        <w:sectPr>
          <w:footerReference w:type="default" r:id="rId102"/>
          <w:pgSz w:w="9640" w:h="13040"/>
          <w:pgMar w:footer="956" w:header="0" w:top="1200" w:bottom="1140" w:left="1020" w:right="1020"/>
          <w:pgNumType w:start="123"/>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20"/>
        </w:rPr>
      </w:pPr>
    </w:p>
    <w:p>
      <w:pPr>
        <w:pStyle w:val="Heading2"/>
        <w:spacing w:before="202"/>
      </w:pPr>
      <w:r>
        <w:rPr/>
        <w:t>Abstract</w:t>
      </w:r>
    </w:p>
    <w:p>
      <w:pPr>
        <w:pStyle w:val="BodyText"/>
        <w:spacing w:before="5"/>
        <w:rPr>
          <w:b/>
        </w:rPr>
      </w:pPr>
    </w:p>
    <w:p>
      <w:pPr>
        <w:pStyle w:val="BodyText"/>
        <w:spacing w:line="247" w:lineRule="auto"/>
        <w:ind w:left="113" w:right="112"/>
        <w:jc w:val="both"/>
      </w:pPr>
      <w:r>
        <w:rPr>
          <w:spacing w:val="-3"/>
        </w:rPr>
        <w:t>With </w:t>
      </w:r>
      <w:r>
        <w:rPr/>
        <w:t>data obtained directly on the site, the actual condition of the Guadalupe Aque- duct, colonial hydraulic work constructed 1743 to 1751 to carry water to the Gua- dalupe Sanctuary along 10 km (6.7 miles) is described. The results are compared with the information reported by Manuel Romero de Terreros in his book written in 1949.</w:t>
      </w:r>
      <w:r>
        <w:rPr>
          <w:spacing w:val="-10"/>
        </w:rPr>
        <w:t> </w:t>
      </w:r>
      <w:r>
        <w:rPr/>
        <w:t>Despite</w:t>
      </w:r>
      <w:r>
        <w:rPr>
          <w:spacing w:val="-10"/>
        </w:rPr>
        <w:t> </w:t>
      </w:r>
      <w:r>
        <w:rPr/>
        <w:t>the</w:t>
      </w:r>
      <w:r>
        <w:rPr>
          <w:spacing w:val="-10"/>
        </w:rPr>
        <w:t> </w:t>
      </w:r>
      <w:r>
        <w:rPr/>
        <w:t>programs</w:t>
      </w:r>
      <w:r>
        <w:rPr>
          <w:spacing w:val="-10"/>
        </w:rPr>
        <w:t> </w:t>
      </w:r>
      <w:r>
        <w:rPr/>
        <w:t>of</w:t>
      </w:r>
      <w:r>
        <w:rPr>
          <w:spacing w:val="-10"/>
        </w:rPr>
        <w:t> </w:t>
      </w:r>
      <w:r>
        <w:rPr/>
        <w:t>rehabilitation</w:t>
      </w:r>
      <w:r>
        <w:rPr>
          <w:spacing w:val="-10"/>
        </w:rPr>
        <w:t> </w:t>
      </w:r>
      <w:r>
        <w:rPr/>
        <w:t>carried</w:t>
      </w:r>
      <w:r>
        <w:rPr>
          <w:spacing w:val="-10"/>
        </w:rPr>
        <w:t> </w:t>
      </w:r>
      <w:r>
        <w:rPr/>
        <w:t>out</w:t>
      </w:r>
      <w:r>
        <w:rPr>
          <w:spacing w:val="-10"/>
        </w:rPr>
        <w:t> </w:t>
      </w:r>
      <w:r>
        <w:rPr/>
        <w:t>the</w:t>
      </w:r>
      <w:r>
        <w:rPr>
          <w:spacing w:val="-10"/>
        </w:rPr>
        <w:t> </w:t>
      </w:r>
      <w:r>
        <w:rPr/>
        <w:t>deterioration</w:t>
      </w:r>
      <w:r>
        <w:rPr>
          <w:spacing w:val="-10"/>
        </w:rPr>
        <w:t> </w:t>
      </w:r>
      <w:r>
        <w:rPr/>
        <w:t>of</w:t>
      </w:r>
      <w:r>
        <w:rPr>
          <w:spacing w:val="-10"/>
        </w:rPr>
        <w:t> </w:t>
      </w:r>
      <w:r>
        <w:rPr/>
        <w:t>the</w:t>
      </w:r>
      <w:r>
        <w:rPr>
          <w:spacing w:val="-10"/>
        </w:rPr>
        <w:t> </w:t>
      </w:r>
      <w:r>
        <w:rPr/>
        <w:t>work which</w:t>
      </w:r>
      <w:r>
        <w:rPr>
          <w:spacing w:val="-11"/>
        </w:rPr>
        <w:t> </w:t>
      </w:r>
      <w:r>
        <w:rPr/>
        <w:t>is</w:t>
      </w:r>
      <w:r>
        <w:rPr>
          <w:spacing w:val="-11"/>
        </w:rPr>
        <w:t> </w:t>
      </w:r>
      <w:r>
        <w:rPr/>
        <w:t>a</w:t>
      </w:r>
      <w:r>
        <w:rPr>
          <w:spacing w:val="-11"/>
        </w:rPr>
        <w:t> </w:t>
      </w:r>
      <w:r>
        <w:rPr/>
        <w:t>national</w:t>
      </w:r>
      <w:r>
        <w:rPr>
          <w:spacing w:val="-11"/>
        </w:rPr>
        <w:t> </w:t>
      </w:r>
      <w:r>
        <w:rPr/>
        <w:t>monument</w:t>
      </w:r>
      <w:r>
        <w:rPr>
          <w:spacing w:val="-11"/>
        </w:rPr>
        <w:t> </w:t>
      </w:r>
      <w:r>
        <w:rPr/>
        <w:t>is</w:t>
      </w:r>
      <w:r>
        <w:rPr>
          <w:spacing w:val="-11"/>
        </w:rPr>
        <w:t> </w:t>
      </w:r>
      <w:r>
        <w:rPr/>
        <w:t>evident</w:t>
      </w:r>
      <w:r>
        <w:rPr>
          <w:spacing w:val="-11"/>
        </w:rPr>
        <w:t> </w:t>
      </w:r>
      <w:r>
        <w:rPr/>
        <w:t>and</w:t>
      </w:r>
      <w:r>
        <w:rPr>
          <w:spacing w:val="-11"/>
        </w:rPr>
        <w:t> </w:t>
      </w:r>
      <w:r>
        <w:rPr/>
        <w:t>far</w:t>
      </w:r>
      <w:r>
        <w:rPr>
          <w:spacing w:val="-11"/>
        </w:rPr>
        <w:t> </w:t>
      </w:r>
      <w:r>
        <w:rPr/>
        <w:t>more</w:t>
      </w:r>
      <w:r>
        <w:rPr>
          <w:spacing w:val="-11"/>
        </w:rPr>
        <w:t> </w:t>
      </w:r>
      <w:r>
        <w:rPr/>
        <w:t>advanced</w:t>
      </w:r>
      <w:r>
        <w:rPr>
          <w:spacing w:val="-11"/>
        </w:rPr>
        <w:t> </w:t>
      </w:r>
      <w:r>
        <w:rPr/>
        <w:t>than</w:t>
      </w:r>
      <w:r>
        <w:rPr>
          <w:spacing w:val="-11"/>
        </w:rPr>
        <w:t> </w:t>
      </w:r>
      <w:r>
        <w:rPr/>
        <w:t>that</w:t>
      </w:r>
      <w:r>
        <w:rPr>
          <w:spacing w:val="-11"/>
        </w:rPr>
        <w:t> </w:t>
      </w:r>
      <w:r>
        <w:rPr/>
        <w:t>reported</w:t>
      </w:r>
      <w:r>
        <w:rPr>
          <w:spacing w:val="-11"/>
        </w:rPr>
        <w:t> </w:t>
      </w:r>
      <w:r>
        <w:rPr/>
        <w:t>by the mentioned author; parts that no longer exist are pointed out including masonry arches . Finally constructive and structural characteristics are established and a ge- neral proposal for the rehabilitation of the aqueduct is</w:t>
      </w:r>
      <w:r>
        <w:rPr>
          <w:spacing w:val="-4"/>
        </w:rPr>
        <w:t> </w:t>
      </w:r>
      <w:r>
        <w:rPr/>
        <w:t>established.</w:t>
      </w:r>
    </w:p>
    <w:p>
      <w:pPr>
        <w:pStyle w:val="BodyText"/>
        <w:spacing w:line="253" w:lineRule="exact"/>
        <w:ind w:left="113"/>
        <w:jc w:val="both"/>
      </w:pPr>
      <w:r>
        <w:rPr>
          <w:b/>
        </w:rPr>
        <w:t>Key words: </w:t>
      </w:r>
      <w:r>
        <w:rPr/>
        <w:t>aqueduct, colonial hydraulic work and masonry arches.</w:t>
      </w:r>
    </w:p>
    <w:p>
      <w:pPr>
        <w:pStyle w:val="BodyText"/>
      </w:pPr>
    </w:p>
    <w:p>
      <w:pPr>
        <w:pStyle w:val="BodyText"/>
        <w:rPr>
          <w:sz w:val="24"/>
        </w:rPr>
      </w:pPr>
    </w:p>
    <w:p>
      <w:pPr>
        <w:pStyle w:val="Heading2"/>
      </w:pPr>
      <w:r>
        <w:rPr/>
        <w:t>Introducción</w:t>
      </w:r>
    </w:p>
    <w:p>
      <w:pPr>
        <w:pStyle w:val="BodyText"/>
        <w:spacing w:before="5"/>
        <w:rPr>
          <w:b/>
        </w:rPr>
      </w:pPr>
    </w:p>
    <w:p>
      <w:pPr>
        <w:pStyle w:val="BodyText"/>
        <w:spacing w:line="247" w:lineRule="auto"/>
        <w:ind w:left="867" w:right="110"/>
        <w:jc w:val="both"/>
      </w:pPr>
      <w:r>
        <w:rPr/>
        <w:pict>
          <v:shape style="position:absolute;margin-left:56.692902pt;margin-top:-4.180131pt;width:36.35pt;height:50.3pt;mso-position-horizontal-relative:page;mso-position-vertical-relative:paragraph;z-index:-245368" type="#_x0000_t202" filled="false" stroked="false">
            <v:textbox inset="0,0,0,0">
              <w:txbxContent>
                <w:p>
                  <w:pPr>
                    <w:spacing w:line="1005" w:lineRule="exact" w:before="0"/>
                    <w:ind w:left="0" w:right="0" w:firstLine="0"/>
                    <w:jc w:val="left"/>
                    <w:rPr>
                      <w:sz w:val="100"/>
                    </w:rPr>
                  </w:pPr>
                  <w:r>
                    <w:rPr>
                      <w:w w:val="100"/>
                      <w:sz w:val="100"/>
                    </w:rPr>
                    <w:t>D</w:t>
                  </w:r>
                </w:p>
              </w:txbxContent>
            </v:textbox>
            <w10:wrap type="none"/>
          </v:shape>
        </w:pict>
      </w:r>
      <w:r>
        <w:rPr/>
        <w:t>esde 1932 el Acueducto de Guadalupe es considerado Monumento His- tórico de la Nación. A pesar de las acciones realizadas para su con- servación, en la actualidad, se encuentra mutilado en porciones im-</w:t>
      </w:r>
    </w:p>
    <w:p>
      <w:pPr>
        <w:pStyle w:val="BodyText"/>
        <w:spacing w:line="247" w:lineRule="auto"/>
        <w:ind w:left="113" w:right="104"/>
        <w:jc w:val="both"/>
      </w:pPr>
      <w:r>
        <w:rPr>
          <w:spacing w:val="4"/>
        </w:rPr>
        <w:t>portantes </w:t>
      </w:r>
      <w:r>
        <w:rPr/>
        <w:t>y </w:t>
      </w:r>
      <w:r>
        <w:rPr>
          <w:spacing w:val="2"/>
        </w:rPr>
        <w:t>su </w:t>
      </w:r>
      <w:r>
        <w:rPr>
          <w:spacing w:val="5"/>
        </w:rPr>
        <w:t>estado </w:t>
      </w:r>
      <w:r>
        <w:rPr>
          <w:spacing w:val="3"/>
        </w:rPr>
        <w:t>en </w:t>
      </w:r>
      <w:r>
        <w:rPr>
          <w:spacing w:val="4"/>
        </w:rPr>
        <w:t>general </w:t>
      </w:r>
      <w:r>
        <w:rPr>
          <w:spacing w:val="3"/>
        </w:rPr>
        <w:t>es </w:t>
      </w:r>
      <w:r>
        <w:rPr>
          <w:spacing w:val="5"/>
        </w:rPr>
        <w:t>lamentable. </w:t>
      </w:r>
      <w:r>
        <w:rPr>
          <w:spacing w:val="3"/>
        </w:rPr>
        <w:t>En </w:t>
      </w:r>
      <w:r>
        <w:rPr>
          <w:spacing w:val="4"/>
        </w:rPr>
        <w:t>este </w:t>
      </w:r>
      <w:r>
        <w:rPr>
          <w:spacing w:val="5"/>
        </w:rPr>
        <w:t>trabajo </w:t>
      </w:r>
      <w:r>
        <w:rPr>
          <w:spacing w:val="2"/>
        </w:rPr>
        <w:t>se </w:t>
      </w:r>
      <w:r>
        <w:rPr>
          <w:spacing w:val="4"/>
        </w:rPr>
        <w:t>sostiene </w:t>
      </w:r>
      <w:r>
        <w:rPr>
          <w:spacing w:val="5"/>
        </w:rPr>
        <w:t>la </w:t>
      </w:r>
      <w:r>
        <w:rPr>
          <w:spacing w:val="4"/>
        </w:rPr>
        <w:t>necesidad </w:t>
      </w:r>
      <w:r>
        <w:rPr>
          <w:spacing w:val="2"/>
        </w:rPr>
        <w:t>de </w:t>
      </w:r>
      <w:r>
        <w:rPr>
          <w:spacing w:val="5"/>
        </w:rPr>
        <w:t>conservarlo, </w:t>
      </w:r>
      <w:r>
        <w:rPr>
          <w:spacing w:val="3"/>
        </w:rPr>
        <w:t>para </w:t>
      </w:r>
      <w:r>
        <w:rPr>
          <w:spacing w:val="5"/>
        </w:rPr>
        <w:t>mejorar </w:t>
      </w:r>
      <w:r>
        <w:rPr>
          <w:spacing w:val="3"/>
        </w:rPr>
        <w:t>la </w:t>
      </w:r>
      <w:r>
        <w:rPr>
          <w:spacing w:val="5"/>
        </w:rPr>
        <w:t>calidad </w:t>
      </w:r>
      <w:r>
        <w:rPr>
          <w:spacing w:val="2"/>
        </w:rPr>
        <w:t>de </w:t>
      </w:r>
      <w:r>
        <w:rPr>
          <w:spacing w:val="3"/>
        </w:rPr>
        <w:t>vida  </w:t>
      </w:r>
      <w:r>
        <w:rPr>
          <w:spacing w:val="2"/>
        </w:rPr>
        <w:t>de  </w:t>
      </w:r>
      <w:r>
        <w:rPr>
          <w:spacing w:val="4"/>
        </w:rPr>
        <w:t>las personas </w:t>
      </w:r>
      <w:r>
        <w:rPr>
          <w:spacing w:val="5"/>
        </w:rPr>
        <w:t>de </w:t>
      </w:r>
      <w:r>
        <w:rPr>
          <w:spacing w:val="4"/>
        </w:rPr>
        <w:t>los </w:t>
      </w:r>
      <w:r>
        <w:rPr>
          <w:spacing w:val="5"/>
        </w:rPr>
        <w:t>alrededores </w:t>
      </w:r>
      <w:r>
        <w:rPr/>
        <w:t>y </w:t>
      </w:r>
      <w:r>
        <w:rPr>
          <w:spacing w:val="4"/>
        </w:rPr>
        <w:t>como patrimonio nacional </w:t>
      </w:r>
      <w:r>
        <w:rPr>
          <w:spacing w:val="3"/>
        </w:rPr>
        <w:t>para </w:t>
      </w:r>
      <w:r>
        <w:rPr>
          <w:spacing w:val="4"/>
        </w:rPr>
        <w:t>beneficio </w:t>
      </w:r>
      <w:r>
        <w:rPr>
          <w:spacing w:val="2"/>
        </w:rPr>
        <w:t>de </w:t>
      </w:r>
      <w:r>
        <w:rPr>
          <w:spacing w:val="4"/>
        </w:rPr>
        <w:t>las futuras gene- raciones. </w:t>
      </w:r>
      <w:r>
        <w:rPr>
          <w:spacing w:val="3"/>
        </w:rPr>
        <w:t>El </w:t>
      </w:r>
      <w:r>
        <w:rPr>
          <w:spacing w:val="5"/>
        </w:rPr>
        <w:t>énfasis </w:t>
      </w:r>
      <w:r>
        <w:rPr>
          <w:spacing w:val="2"/>
        </w:rPr>
        <w:t>de </w:t>
      </w:r>
      <w:r>
        <w:rPr>
          <w:spacing w:val="4"/>
        </w:rPr>
        <w:t>este </w:t>
      </w:r>
      <w:r>
        <w:rPr>
          <w:spacing w:val="5"/>
        </w:rPr>
        <w:t>trabajo </w:t>
      </w:r>
      <w:r>
        <w:rPr>
          <w:spacing w:val="4"/>
        </w:rPr>
        <w:t>está </w:t>
      </w:r>
      <w:r>
        <w:rPr>
          <w:spacing w:val="3"/>
        </w:rPr>
        <w:t>en </w:t>
      </w:r>
      <w:r>
        <w:rPr>
          <w:spacing w:val="4"/>
        </w:rPr>
        <w:t>generar propuestas </w:t>
      </w:r>
      <w:r>
        <w:rPr>
          <w:spacing w:val="3"/>
        </w:rPr>
        <w:t>para </w:t>
      </w:r>
      <w:r>
        <w:rPr>
          <w:spacing w:val="5"/>
        </w:rPr>
        <w:t>mejorar las condiciones estructurales </w:t>
      </w:r>
      <w:r>
        <w:rPr>
          <w:spacing w:val="2"/>
        </w:rPr>
        <w:t>de </w:t>
      </w:r>
      <w:r>
        <w:rPr>
          <w:spacing w:val="4"/>
        </w:rPr>
        <w:t>los </w:t>
      </w:r>
      <w:r>
        <w:rPr>
          <w:spacing w:val="5"/>
        </w:rPr>
        <w:t>componentes </w:t>
      </w:r>
      <w:r>
        <w:rPr>
          <w:spacing w:val="4"/>
        </w:rPr>
        <w:t>dañados, como </w:t>
      </w:r>
      <w:r>
        <w:rPr>
          <w:spacing w:val="3"/>
        </w:rPr>
        <w:t>base del </w:t>
      </w:r>
      <w:r>
        <w:rPr>
          <w:spacing w:val="5"/>
        </w:rPr>
        <w:t>rescate integral </w:t>
      </w:r>
      <w:r>
        <w:rPr>
          <w:spacing w:val="3"/>
        </w:rPr>
        <w:t>que </w:t>
      </w:r>
      <w:r>
        <w:rPr>
          <w:spacing w:val="4"/>
        </w:rPr>
        <w:t>deberá </w:t>
      </w:r>
      <w:r>
        <w:rPr>
          <w:spacing w:val="5"/>
        </w:rPr>
        <w:t>considerar además, aspectos </w:t>
      </w:r>
      <w:r>
        <w:rPr>
          <w:spacing w:val="4"/>
        </w:rPr>
        <w:t>urbanos, sociales, históricos </w:t>
      </w:r>
      <w:r>
        <w:rPr/>
        <w:t>y </w:t>
      </w:r>
      <w:r>
        <w:rPr>
          <w:spacing w:val="2"/>
        </w:rPr>
        <w:t>de </w:t>
      </w:r>
      <w:r>
        <w:rPr>
          <w:spacing w:val="5"/>
        </w:rPr>
        <w:t>infraestructura</w:t>
      </w:r>
      <w:r>
        <w:rPr>
          <w:spacing w:val="29"/>
        </w:rPr>
        <w:t> </w:t>
      </w:r>
      <w:r>
        <w:rPr>
          <w:spacing w:val="5"/>
        </w:rPr>
        <w:t>urbana.</w:t>
      </w:r>
    </w:p>
    <w:p>
      <w:pPr>
        <w:pStyle w:val="BodyText"/>
        <w:spacing w:line="247" w:lineRule="auto"/>
        <w:ind w:left="113" w:right="111" w:firstLine="283"/>
        <w:jc w:val="both"/>
      </w:pPr>
      <w:r>
        <w:rPr/>
        <w:t>El acueducto, construido de 1743 a 1751, inicia en territorio del Estado de Mé- xico, su fuente de agua era el río Tlalnepantla, el recorrido original según los datos de la época era de 12900 varas (10770 m). En el tramo inicial el agua corría por</w:t>
      </w:r>
      <w:r>
        <w:rPr>
          <w:spacing w:val="-34"/>
        </w:rPr>
        <w:t> </w:t>
      </w:r>
      <w:r>
        <w:rPr/>
        <w:t>una acequia al nivel superficial o subterráneo pero la mayor parte era elevada con el ca- nal, soportado sobre 2287</w:t>
      </w:r>
      <w:r>
        <w:rPr>
          <w:spacing w:val="-12"/>
        </w:rPr>
        <w:t> </w:t>
      </w:r>
      <w:r>
        <w:rPr/>
        <w:t>arcos.</w:t>
      </w:r>
    </w:p>
    <w:p>
      <w:pPr>
        <w:pStyle w:val="BodyText"/>
        <w:spacing w:line="247" w:lineRule="auto"/>
        <w:ind w:left="113" w:right="111" w:firstLine="283"/>
        <w:jc w:val="both"/>
      </w:pPr>
      <w:r>
        <w:rPr/>
        <w:t>En su origen casi todo el recorrido era por despoblado, salvo al pasar por peque- ños pueblos, en la actualidad, todo el desarrollo del acueducto se encuentra en la zona urbana, muy poblada, del norte de la Ciudad de México; un tramo de tres kiló- metros</w:t>
      </w:r>
      <w:r>
        <w:rPr>
          <w:spacing w:val="-8"/>
        </w:rPr>
        <w:t> </w:t>
      </w:r>
      <w:r>
        <w:rPr/>
        <w:t>aproximadamente</w:t>
      </w:r>
      <w:r>
        <w:rPr>
          <w:spacing w:val="-9"/>
        </w:rPr>
        <w:t> </w:t>
      </w:r>
      <w:r>
        <w:rPr/>
        <w:t>en</w:t>
      </w:r>
      <w:r>
        <w:rPr>
          <w:spacing w:val="-8"/>
        </w:rPr>
        <w:t> </w:t>
      </w:r>
      <w:r>
        <w:rPr/>
        <w:t>el</w:t>
      </w:r>
      <w:r>
        <w:rPr>
          <w:spacing w:val="-8"/>
        </w:rPr>
        <w:t> </w:t>
      </w:r>
      <w:r>
        <w:rPr/>
        <w:t>Estado</w:t>
      </w:r>
      <w:r>
        <w:rPr>
          <w:spacing w:val="-8"/>
        </w:rPr>
        <w:t> </w:t>
      </w:r>
      <w:r>
        <w:rPr/>
        <w:t>de</w:t>
      </w:r>
      <w:r>
        <w:rPr>
          <w:spacing w:val="-8"/>
        </w:rPr>
        <w:t> </w:t>
      </w:r>
      <w:r>
        <w:rPr/>
        <w:t>México</w:t>
      </w:r>
      <w:r>
        <w:rPr>
          <w:spacing w:val="-8"/>
        </w:rPr>
        <w:t> </w:t>
      </w:r>
      <w:r>
        <w:rPr/>
        <w:t>y</w:t>
      </w:r>
      <w:r>
        <w:rPr>
          <w:spacing w:val="-8"/>
        </w:rPr>
        <w:t> </w:t>
      </w:r>
      <w:r>
        <w:rPr/>
        <w:t>el</w:t>
      </w:r>
      <w:r>
        <w:rPr>
          <w:spacing w:val="-8"/>
        </w:rPr>
        <w:t> </w:t>
      </w:r>
      <w:r>
        <w:rPr/>
        <w:t>resto</w:t>
      </w:r>
      <w:r>
        <w:rPr>
          <w:spacing w:val="-8"/>
        </w:rPr>
        <w:t> </w:t>
      </w:r>
      <w:r>
        <w:rPr/>
        <w:t>en</w:t>
      </w:r>
      <w:r>
        <w:rPr>
          <w:spacing w:val="-8"/>
        </w:rPr>
        <w:t> </w:t>
      </w:r>
      <w:r>
        <w:rPr/>
        <w:t>el</w:t>
      </w:r>
      <w:r>
        <w:rPr>
          <w:spacing w:val="-8"/>
        </w:rPr>
        <w:t> </w:t>
      </w:r>
      <w:r>
        <w:rPr/>
        <w:t>Distrito</w:t>
      </w:r>
      <w:r>
        <w:rPr>
          <w:spacing w:val="-7"/>
        </w:rPr>
        <w:t> </w:t>
      </w:r>
      <w:r>
        <w:rPr/>
        <w:t>Federal,</w:t>
      </w:r>
      <w:r>
        <w:rPr>
          <w:spacing w:val="-8"/>
        </w:rPr>
        <w:t> </w:t>
      </w:r>
      <w:r>
        <w:rPr/>
        <w:t>en la figura 1 se muestra un mapa esquemático de la ubicación del acueducto. Existen dos hechos que pueden explicar y determinar su</w:t>
      </w:r>
      <w:r>
        <w:rPr>
          <w:spacing w:val="-3"/>
        </w:rPr>
        <w:t> </w:t>
      </w:r>
      <w:r>
        <w:rPr/>
        <w:t>génesis:</w:t>
      </w:r>
    </w:p>
    <w:p>
      <w:pPr>
        <w:spacing w:after="0" w:line="247" w:lineRule="auto"/>
        <w:jc w:val="both"/>
        <w:sectPr>
          <w:pgSz w:w="9640" w:h="13040"/>
          <w:pgMar w:header="0" w:footer="956" w:top="1080" w:bottom="1140" w:left="1020" w:right="1020"/>
        </w:sectPr>
      </w:pPr>
    </w:p>
    <w:p>
      <w:pPr>
        <w:spacing w:before="59"/>
        <w:ind w:left="1305" w:right="0" w:firstLine="0"/>
        <w:jc w:val="left"/>
        <w:rPr>
          <w:sz w:val="14"/>
        </w:rPr>
      </w:pPr>
      <w:r>
        <w:rPr>
          <w:w w:val="150"/>
          <w:sz w:val="20"/>
        </w:rPr>
        <w:t>P</w:t>
      </w:r>
      <w:r>
        <w:rPr>
          <w:w w:val="150"/>
          <w:sz w:val="14"/>
        </w:rPr>
        <w:t>atrimonio</w:t>
      </w:r>
      <w:r>
        <w:rPr>
          <w:w w:val="150"/>
          <w:sz w:val="20"/>
        </w:rPr>
        <w:t>, </w:t>
      </w:r>
      <w:r>
        <w:rPr>
          <w:w w:val="150"/>
          <w:sz w:val="14"/>
        </w:rPr>
        <w:t>vida </w:t>
      </w:r>
      <w:r>
        <w:rPr>
          <w:w w:val="160"/>
          <w:sz w:val="14"/>
        </w:rPr>
        <w:t>útil </w:t>
      </w:r>
      <w:r>
        <w:rPr>
          <w:w w:val="150"/>
          <w:sz w:val="14"/>
        </w:rPr>
        <w:t>y sustentabilidad en </w:t>
      </w:r>
      <w:r>
        <w:rPr>
          <w:w w:val="160"/>
          <w:sz w:val="14"/>
        </w:rPr>
        <w:t>la </w:t>
      </w:r>
      <w:r>
        <w:rPr>
          <w:w w:val="150"/>
          <w:sz w:val="14"/>
        </w:rPr>
        <w:t>calidad de vida</w:t>
      </w:r>
    </w:p>
    <w:p>
      <w:pPr>
        <w:pStyle w:val="BodyText"/>
        <w:rPr>
          <w:sz w:val="20"/>
        </w:rPr>
      </w:pPr>
    </w:p>
    <w:p>
      <w:pPr>
        <w:pStyle w:val="BodyText"/>
        <w:spacing w:before="7"/>
        <w:rPr>
          <w:sz w:val="17"/>
        </w:rPr>
      </w:pPr>
    </w:p>
    <w:p>
      <w:pPr>
        <w:pStyle w:val="ListParagraph"/>
        <w:numPr>
          <w:ilvl w:val="0"/>
          <w:numId w:val="16"/>
        </w:numPr>
        <w:tabs>
          <w:tab w:pos="678" w:val="left" w:leader="none"/>
        </w:tabs>
        <w:spacing w:line="247" w:lineRule="auto" w:before="0" w:after="0"/>
        <w:ind w:left="113" w:right="111" w:firstLine="284"/>
        <w:jc w:val="both"/>
        <w:rPr>
          <w:sz w:val="22"/>
        </w:rPr>
      </w:pPr>
      <w:r>
        <w:rPr>
          <w:sz w:val="22"/>
        </w:rPr>
        <w:t>España</w:t>
      </w:r>
      <w:r>
        <w:rPr>
          <w:spacing w:val="-9"/>
          <w:sz w:val="22"/>
        </w:rPr>
        <w:t> </w:t>
      </w:r>
      <w:r>
        <w:rPr>
          <w:sz w:val="22"/>
        </w:rPr>
        <w:t>fue</w:t>
      </w:r>
      <w:r>
        <w:rPr>
          <w:spacing w:val="-9"/>
          <w:sz w:val="22"/>
        </w:rPr>
        <w:t> </w:t>
      </w:r>
      <w:r>
        <w:rPr>
          <w:sz w:val="22"/>
        </w:rPr>
        <w:t>el</w:t>
      </w:r>
      <w:r>
        <w:rPr>
          <w:spacing w:val="-9"/>
          <w:sz w:val="22"/>
        </w:rPr>
        <w:t> </w:t>
      </w:r>
      <w:r>
        <w:rPr>
          <w:sz w:val="22"/>
        </w:rPr>
        <w:t>país</w:t>
      </w:r>
      <w:r>
        <w:rPr>
          <w:spacing w:val="-9"/>
          <w:sz w:val="22"/>
        </w:rPr>
        <w:t> </w:t>
      </w:r>
      <w:r>
        <w:rPr>
          <w:sz w:val="22"/>
        </w:rPr>
        <w:t>que</w:t>
      </w:r>
      <w:r>
        <w:rPr>
          <w:spacing w:val="-9"/>
          <w:sz w:val="22"/>
        </w:rPr>
        <w:t> </w:t>
      </w:r>
      <w:r>
        <w:rPr>
          <w:sz w:val="22"/>
        </w:rPr>
        <w:t>mejor</w:t>
      </w:r>
      <w:r>
        <w:rPr>
          <w:spacing w:val="-9"/>
          <w:sz w:val="22"/>
        </w:rPr>
        <w:t> </w:t>
      </w:r>
      <w:r>
        <w:rPr>
          <w:sz w:val="22"/>
        </w:rPr>
        <w:t>asimiló</w:t>
      </w:r>
      <w:r>
        <w:rPr>
          <w:spacing w:val="-9"/>
          <w:sz w:val="22"/>
        </w:rPr>
        <w:t> </w:t>
      </w:r>
      <w:r>
        <w:rPr>
          <w:sz w:val="22"/>
        </w:rPr>
        <w:t>las</w:t>
      </w:r>
      <w:r>
        <w:rPr>
          <w:spacing w:val="-9"/>
          <w:sz w:val="22"/>
        </w:rPr>
        <w:t> </w:t>
      </w:r>
      <w:r>
        <w:rPr>
          <w:sz w:val="22"/>
        </w:rPr>
        <w:t>antiguas</w:t>
      </w:r>
      <w:r>
        <w:rPr>
          <w:spacing w:val="-9"/>
          <w:sz w:val="22"/>
        </w:rPr>
        <w:t> </w:t>
      </w:r>
      <w:r>
        <w:rPr>
          <w:sz w:val="22"/>
        </w:rPr>
        <w:t>técnicas</w:t>
      </w:r>
      <w:r>
        <w:rPr>
          <w:spacing w:val="-9"/>
          <w:sz w:val="22"/>
        </w:rPr>
        <w:t> </w:t>
      </w:r>
      <w:r>
        <w:rPr>
          <w:sz w:val="22"/>
        </w:rPr>
        <w:t>constructivas</w:t>
      </w:r>
      <w:r>
        <w:rPr>
          <w:spacing w:val="-9"/>
          <w:sz w:val="22"/>
        </w:rPr>
        <w:t> </w:t>
      </w:r>
      <w:r>
        <w:rPr>
          <w:sz w:val="22"/>
        </w:rPr>
        <w:t>roma- nas, las llevaron, en la época colonial, a la Nueva España para construir magníficos acueductos, cuyos restos en muchos casos son patrimonio inmueble</w:t>
      </w:r>
      <w:r>
        <w:rPr>
          <w:spacing w:val="-8"/>
          <w:sz w:val="22"/>
        </w:rPr>
        <w:t> </w:t>
      </w:r>
      <w:r>
        <w:rPr>
          <w:sz w:val="22"/>
        </w:rPr>
        <w:t>nacional.</w:t>
      </w:r>
    </w:p>
    <w:p>
      <w:pPr>
        <w:pStyle w:val="BodyText"/>
        <w:spacing w:line="247" w:lineRule="auto"/>
        <w:ind w:left="113" w:right="111" w:firstLine="283"/>
        <w:jc w:val="both"/>
      </w:pPr>
      <w:r>
        <w:rPr/>
        <w:t>Al</w:t>
      </w:r>
      <w:r>
        <w:rPr>
          <w:spacing w:val="-6"/>
        </w:rPr>
        <w:t> </w:t>
      </w:r>
      <w:r>
        <w:rPr/>
        <w:t>respecto,</w:t>
      </w:r>
      <w:r>
        <w:rPr>
          <w:spacing w:val="-6"/>
        </w:rPr>
        <w:t> </w:t>
      </w:r>
      <w:r>
        <w:rPr/>
        <w:t>“Después</w:t>
      </w:r>
      <w:r>
        <w:rPr>
          <w:spacing w:val="-7"/>
        </w:rPr>
        <w:t> </w:t>
      </w:r>
      <w:r>
        <w:rPr/>
        <w:t>de</w:t>
      </w:r>
      <w:r>
        <w:rPr>
          <w:spacing w:val="-7"/>
        </w:rPr>
        <w:t> </w:t>
      </w:r>
      <w:r>
        <w:rPr/>
        <w:t>los</w:t>
      </w:r>
      <w:r>
        <w:rPr>
          <w:spacing w:val="-7"/>
        </w:rPr>
        <w:t> </w:t>
      </w:r>
      <w:r>
        <w:rPr/>
        <w:t>romanos,</w:t>
      </w:r>
      <w:r>
        <w:rPr>
          <w:spacing w:val="-6"/>
        </w:rPr>
        <w:t> </w:t>
      </w:r>
      <w:r>
        <w:rPr/>
        <w:t>fueron</w:t>
      </w:r>
      <w:r>
        <w:rPr>
          <w:spacing w:val="-6"/>
        </w:rPr>
        <w:t> </w:t>
      </w:r>
      <w:r>
        <w:rPr/>
        <w:t>los</w:t>
      </w:r>
      <w:r>
        <w:rPr>
          <w:spacing w:val="-7"/>
        </w:rPr>
        <w:t> </w:t>
      </w:r>
      <w:r>
        <w:rPr/>
        <w:t>españoles</w:t>
      </w:r>
      <w:r>
        <w:rPr>
          <w:spacing w:val="-7"/>
        </w:rPr>
        <w:t> </w:t>
      </w:r>
      <w:r>
        <w:rPr/>
        <w:t>quienes</w:t>
      </w:r>
      <w:r>
        <w:rPr>
          <w:spacing w:val="-6"/>
        </w:rPr>
        <w:t> </w:t>
      </w:r>
      <w:r>
        <w:rPr/>
        <w:t>mejor</w:t>
      </w:r>
      <w:r>
        <w:rPr>
          <w:spacing w:val="-7"/>
        </w:rPr>
        <w:t> </w:t>
      </w:r>
      <w:r>
        <w:rPr/>
        <w:t>supie- ron construir obras sólidas, robustas y grandiosas. Esta afirmación, que puede pare- cer atrevida, no lo es, si se toma en consideración los edificios que se levantaron en México durante el virreinato: iglesias, monasterios, catedrales, palacios, fortalezas, acueductos (Romero de Terreros, 1949:</w:t>
      </w:r>
      <w:r>
        <w:rPr>
          <w:spacing w:val="-23"/>
        </w:rPr>
        <w:t> </w:t>
      </w:r>
      <w:r>
        <w:rPr/>
        <w:t>17).</w:t>
      </w:r>
    </w:p>
    <w:p>
      <w:pPr>
        <w:pStyle w:val="ListParagraph"/>
        <w:numPr>
          <w:ilvl w:val="0"/>
          <w:numId w:val="16"/>
        </w:numPr>
        <w:tabs>
          <w:tab w:pos="659" w:val="left" w:leader="none"/>
        </w:tabs>
        <w:spacing w:line="247" w:lineRule="auto" w:before="0" w:after="0"/>
        <w:ind w:left="113" w:right="110" w:firstLine="284"/>
        <w:jc w:val="both"/>
        <w:rPr>
          <w:sz w:val="22"/>
        </w:rPr>
      </w:pPr>
      <w:r>
        <w:rPr>
          <w:spacing w:val="-5"/>
          <w:sz w:val="22"/>
        </w:rPr>
        <w:t>Manuel Romero </w:t>
      </w:r>
      <w:r>
        <w:rPr>
          <w:spacing w:val="-3"/>
          <w:sz w:val="22"/>
        </w:rPr>
        <w:t>de </w:t>
      </w:r>
      <w:r>
        <w:rPr>
          <w:spacing w:val="-7"/>
          <w:sz w:val="22"/>
        </w:rPr>
        <w:t>Terreros </w:t>
      </w:r>
      <w:r>
        <w:rPr>
          <w:spacing w:val="-5"/>
          <w:sz w:val="22"/>
        </w:rPr>
        <w:t>proviene </w:t>
      </w:r>
      <w:r>
        <w:rPr>
          <w:spacing w:val="-3"/>
          <w:sz w:val="22"/>
        </w:rPr>
        <w:t>de </w:t>
      </w:r>
      <w:r>
        <w:rPr>
          <w:spacing w:val="-4"/>
          <w:sz w:val="22"/>
        </w:rPr>
        <w:t>una </w:t>
      </w:r>
      <w:r>
        <w:rPr>
          <w:spacing w:val="-5"/>
          <w:sz w:val="22"/>
        </w:rPr>
        <w:t>familia </w:t>
      </w:r>
      <w:r>
        <w:rPr>
          <w:spacing w:val="-3"/>
          <w:sz w:val="22"/>
        </w:rPr>
        <w:t>de </w:t>
      </w:r>
      <w:r>
        <w:rPr>
          <w:spacing w:val="-5"/>
          <w:sz w:val="22"/>
        </w:rPr>
        <w:t>hacendados </w:t>
      </w:r>
      <w:r>
        <w:rPr>
          <w:sz w:val="22"/>
        </w:rPr>
        <w:t>y </w:t>
      </w:r>
      <w:r>
        <w:rPr>
          <w:spacing w:val="-5"/>
          <w:sz w:val="22"/>
        </w:rPr>
        <w:t>constructo- </w:t>
      </w:r>
      <w:r>
        <w:rPr>
          <w:spacing w:val="-4"/>
          <w:sz w:val="22"/>
        </w:rPr>
        <w:t>res </w:t>
      </w:r>
      <w:r>
        <w:rPr>
          <w:spacing w:val="-3"/>
          <w:sz w:val="22"/>
        </w:rPr>
        <w:t>de </w:t>
      </w:r>
      <w:r>
        <w:rPr>
          <w:spacing w:val="-5"/>
          <w:sz w:val="22"/>
        </w:rPr>
        <w:t>acueductos, </w:t>
      </w:r>
      <w:r>
        <w:rPr>
          <w:spacing w:val="-3"/>
          <w:sz w:val="22"/>
        </w:rPr>
        <w:t>su </w:t>
      </w:r>
      <w:r>
        <w:rPr>
          <w:spacing w:val="-5"/>
          <w:sz w:val="22"/>
        </w:rPr>
        <w:t>abuelo, </w:t>
      </w:r>
      <w:r>
        <w:rPr>
          <w:spacing w:val="-4"/>
          <w:sz w:val="22"/>
        </w:rPr>
        <w:t>del mismo </w:t>
      </w:r>
      <w:r>
        <w:rPr>
          <w:spacing w:val="-5"/>
          <w:sz w:val="22"/>
        </w:rPr>
        <w:t>nombre, concluyó </w:t>
      </w:r>
      <w:r>
        <w:rPr>
          <w:spacing w:val="-3"/>
          <w:sz w:val="22"/>
        </w:rPr>
        <w:t>el </w:t>
      </w:r>
      <w:r>
        <w:rPr>
          <w:spacing w:val="-5"/>
          <w:sz w:val="22"/>
        </w:rPr>
        <w:t>acueducto </w:t>
      </w:r>
      <w:r>
        <w:rPr>
          <w:spacing w:val="-3"/>
          <w:sz w:val="22"/>
        </w:rPr>
        <w:t>de El </w:t>
      </w:r>
      <w:r>
        <w:rPr>
          <w:spacing w:val="-4"/>
          <w:sz w:val="22"/>
        </w:rPr>
        <w:t>Sitio </w:t>
      </w:r>
      <w:r>
        <w:rPr>
          <w:sz w:val="22"/>
        </w:rPr>
        <w:t>y </w:t>
      </w:r>
      <w:r>
        <w:rPr>
          <w:spacing w:val="-5"/>
          <w:sz w:val="22"/>
        </w:rPr>
        <w:t>su padre,</w:t>
      </w:r>
      <w:r>
        <w:rPr>
          <w:spacing w:val="-19"/>
          <w:sz w:val="22"/>
        </w:rPr>
        <w:t> </w:t>
      </w:r>
      <w:r>
        <w:rPr>
          <w:spacing w:val="-5"/>
          <w:sz w:val="22"/>
        </w:rPr>
        <w:t>Alberto,</w:t>
      </w:r>
      <w:r>
        <w:rPr>
          <w:spacing w:val="-7"/>
          <w:sz w:val="22"/>
        </w:rPr>
        <w:t> </w:t>
      </w:r>
      <w:r>
        <w:rPr>
          <w:spacing w:val="-5"/>
          <w:sz w:val="22"/>
        </w:rPr>
        <w:t>construyó</w:t>
      </w:r>
      <w:r>
        <w:rPr>
          <w:spacing w:val="-8"/>
          <w:sz w:val="22"/>
        </w:rPr>
        <w:t> </w:t>
      </w:r>
      <w:r>
        <w:rPr>
          <w:spacing w:val="-3"/>
          <w:sz w:val="22"/>
        </w:rPr>
        <w:t>el</w:t>
      </w:r>
      <w:r>
        <w:rPr>
          <w:spacing w:val="-7"/>
          <w:sz w:val="22"/>
        </w:rPr>
        <w:t> </w:t>
      </w:r>
      <w:r>
        <w:rPr>
          <w:spacing w:val="-4"/>
          <w:sz w:val="22"/>
        </w:rPr>
        <w:t>del</w:t>
      </w:r>
      <w:r>
        <w:rPr>
          <w:spacing w:val="-7"/>
          <w:sz w:val="22"/>
        </w:rPr>
        <w:t> </w:t>
      </w:r>
      <w:r>
        <w:rPr>
          <w:spacing w:val="-5"/>
          <w:sz w:val="22"/>
        </w:rPr>
        <w:t>Puente</w:t>
      </w:r>
      <w:r>
        <w:rPr>
          <w:spacing w:val="-7"/>
          <w:sz w:val="22"/>
        </w:rPr>
        <w:t> </w:t>
      </w:r>
      <w:r>
        <w:rPr>
          <w:spacing w:val="-3"/>
          <w:sz w:val="22"/>
        </w:rPr>
        <w:t>de</w:t>
      </w:r>
      <w:r>
        <w:rPr>
          <w:spacing w:val="-7"/>
          <w:sz w:val="22"/>
        </w:rPr>
        <w:t> </w:t>
      </w:r>
      <w:r>
        <w:rPr>
          <w:spacing w:val="-5"/>
          <w:sz w:val="22"/>
        </w:rPr>
        <w:t>Guadalupe,</w:t>
      </w:r>
      <w:r>
        <w:rPr>
          <w:spacing w:val="-7"/>
          <w:sz w:val="22"/>
        </w:rPr>
        <w:t> </w:t>
      </w:r>
      <w:r>
        <w:rPr>
          <w:spacing w:val="-4"/>
          <w:sz w:val="22"/>
        </w:rPr>
        <w:t>ambos</w:t>
      </w:r>
      <w:r>
        <w:rPr>
          <w:spacing w:val="-8"/>
          <w:sz w:val="22"/>
        </w:rPr>
        <w:t> </w:t>
      </w:r>
      <w:r>
        <w:rPr>
          <w:spacing w:val="-3"/>
          <w:sz w:val="22"/>
        </w:rPr>
        <w:t>en</w:t>
      </w:r>
      <w:r>
        <w:rPr>
          <w:spacing w:val="-7"/>
          <w:sz w:val="22"/>
        </w:rPr>
        <w:t> </w:t>
      </w:r>
      <w:r>
        <w:rPr>
          <w:spacing w:val="-3"/>
          <w:sz w:val="22"/>
        </w:rPr>
        <w:t>la</w:t>
      </w:r>
      <w:r>
        <w:rPr>
          <w:spacing w:val="-7"/>
          <w:sz w:val="22"/>
        </w:rPr>
        <w:t> </w:t>
      </w:r>
      <w:r>
        <w:rPr>
          <w:spacing w:val="-5"/>
          <w:sz w:val="22"/>
        </w:rPr>
        <w:t>Hacienda</w:t>
      </w:r>
      <w:r>
        <w:rPr>
          <w:spacing w:val="-7"/>
          <w:sz w:val="22"/>
        </w:rPr>
        <w:t> </w:t>
      </w:r>
      <w:r>
        <w:rPr>
          <w:spacing w:val="-3"/>
          <w:sz w:val="22"/>
        </w:rPr>
        <w:t>de</w:t>
      </w:r>
      <w:r>
        <w:rPr>
          <w:spacing w:val="-7"/>
          <w:sz w:val="22"/>
        </w:rPr>
        <w:t> </w:t>
      </w:r>
      <w:r>
        <w:rPr>
          <w:spacing w:val="-5"/>
          <w:sz w:val="22"/>
        </w:rPr>
        <w:t>Xalpa.</w:t>
      </w:r>
    </w:p>
    <w:p>
      <w:pPr>
        <w:pStyle w:val="BodyText"/>
      </w:pPr>
    </w:p>
    <w:p>
      <w:pPr>
        <w:pStyle w:val="BodyText"/>
        <w:spacing w:before="4"/>
        <w:rPr>
          <w:sz w:val="23"/>
        </w:rPr>
      </w:pPr>
    </w:p>
    <w:p>
      <w:pPr>
        <w:pStyle w:val="Heading2"/>
      </w:pPr>
      <w:r>
        <w:rPr/>
        <w:t>Desarrollo</w:t>
      </w:r>
    </w:p>
    <w:p>
      <w:pPr>
        <w:pStyle w:val="BodyText"/>
        <w:spacing w:before="8"/>
        <w:rPr>
          <w:b/>
        </w:rPr>
      </w:pPr>
    </w:p>
    <w:p>
      <w:pPr>
        <w:pStyle w:val="Heading3"/>
        <w:rPr>
          <w:i/>
        </w:rPr>
      </w:pPr>
      <w:r>
        <w:rPr>
          <w:i/>
        </w:rPr>
        <w:t>Antecedentes</w:t>
      </w:r>
    </w:p>
    <w:p>
      <w:pPr>
        <w:pStyle w:val="BodyText"/>
        <w:spacing w:line="247" w:lineRule="auto"/>
        <w:ind w:left="113" w:right="110"/>
        <w:jc w:val="both"/>
      </w:pPr>
      <w:r>
        <w:rPr/>
        <w:t>El motivo de la obra fue llevar agua al Santuario de Nuestra Señora de Guadalupe, actualmente en territorio del Distrito Federal. Después de varios intentos infructuo- sos y una construcción fallida por carecer de calidad, dio comienzo la  construcción</w:t>
      </w:r>
    </w:p>
    <w:p>
      <w:pPr>
        <w:pStyle w:val="BodyText"/>
        <w:spacing w:before="9"/>
        <w:rPr>
          <w:sz w:val="18"/>
        </w:rPr>
      </w:pPr>
    </w:p>
    <w:p>
      <w:pPr>
        <w:pStyle w:val="BodyText"/>
        <w:spacing w:before="71"/>
        <w:ind w:left="1275"/>
      </w:pPr>
      <w:r>
        <w:rPr/>
        <w:drawing>
          <wp:anchor distT="0" distB="0" distL="0" distR="0" allowOverlap="1" layoutInCell="1" locked="0" behindDoc="0" simplePos="0" relativeHeight="2248">
            <wp:simplePos x="0" y="0"/>
            <wp:positionH relativeFrom="page">
              <wp:posOffset>1498032</wp:posOffset>
            </wp:positionH>
            <wp:positionV relativeFrom="paragraph">
              <wp:posOffset>257916</wp:posOffset>
            </wp:positionV>
            <wp:extent cx="3119691" cy="2356294"/>
            <wp:effectExtent l="0" t="0" r="0" b="0"/>
            <wp:wrapTopAndBottom/>
            <wp:docPr id="75" name="image39.png" descr=""/>
            <wp:cNvGraphicFramePr>
              <a:graphicFrameLocks noChangeAspect="1"/>
            </wp:cNvGraphicFramePr>
            <a:graphic>
              <a:graphicData uri="http://schemas.openxmlformats.org/drawingml/2006/picture">
                <pic:pic>
                  <pic:nvPicPr>
                    <pic:cNvPr id="76" name="image39.png"/>
                    <pic:cNvPicPr/>
                  </pic:nvPicPr>
                  <pic:blipFill>
                    <a:blip r:embed="rId105" cstate="print"/>
                    <a:stretch>
                      <a:fillRect/>
                    </a:stretch>
                  </pic:blipFill>
                  <pic:spPr>
                    <a:xfrm>
                      <a:off x="0" y="0"/>
                      <a:ext cx="3119691" cy="2356294"/>
                    </a:xfrm>
                    <a:prstGeom prst="rect">
                      <a:avLst/>
                    </a:prstGeom>
                  </pic:spPr>
                </pic:pic>
              </a:graphicData>
            </a:graphic>
          </wp:anchor>
        </w:drawing>
      </w:r>
      <w:r>
        <w:rPr/>
        <w:t>Figura1. Mapa esquemático del acueducto de Guadalupe.</w:t>
      </w:r>
    </w:p>
    <w:p>
      <w:pPr>
        <w:spacing w:before="42"/>
        <w:ind w:left="113" w:right="0" w:firstLine="0"/>
        <w:jc w:val="left"/>
        <w:rPr>
          <w:sz w:val="18"/>
        </w:rPr>
      </w:pPr>
      <w:r>
        <w:rPr>
          <w:sz w:val="18"/>
        </w:rPr>
        <w:t>Fuente: elaboración propia.</w:t>
      </w:r>
    </w:p>
    <w:p>
      <w:pPr>
        <w:spacing w:after="0"/>
        <w:jc w:val="left"/>
        <w:rPr>
          <w:sz w:val="18"/>
        </w:rPr>
        <w:sectPr>
          <w:pgSz w:w="9640" w:h="13040"/>
          <w:pgMar w:header="0" w:footer="956" w:top="1020" w:bottom="114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14"/>
        </w:rPr>
      </w:pPr>
    </w:p>
    <w:p>
      <w:pPr>
        <w:pStyle w:val="BodyText"/>
        <w:rPr>
          <w:sz w:val="14"/>
        </w:rPr>
      </w:pPr>
    </w:p>
    <w:p>
      <w:pPr>
        <w:pStyle w:val="BodyText"/>
        <w:spacing w:line="247" w:lineRule="auto" w:before="124"/>
        <w:ind w:left="113" w:right="111"/>
        <w:jc w:val="both"/>
      </w:pPr>
      <w:r>
        <w:rPr/>
        <w:t>del acueducto el 22 de junio de 1743 durante el gobierno del </w:t>
      </w:r>
      <w:r>
        <w:rPr>
          <w:spacing w:val="-3"/>
        </w:rPr>
        <w:t>Virrey </w:t>
      </w:r>
      <w:r>
        <w:rPr/>
        <w:t>Conde de</w:t>
      </w:r>
      <w:r>
        <w:rPr>
          <w:spacing w:val="-30"/>
        </w:rPr>
        <w:t> </w:t>
      </w:r>
      <w:r>
        <w:rPr/>
        <w:t>Fuen- clara, y se terminó el 30 de marzo de 1751, en tiempos del primer Conde de Revi- llagigedo. Para tener una idea general de las características iniciales del acueducto Carrillo escribe:</w:t>
      </w:r>
    </w:p>
    <w:p>
      <w:pPr>
        <w:spacing w:line="249" w:lineRule="auto" w:before="118"/>
        <w:ind w:left="964" w:right="961" w:firstLine="0"/>
        <w:jc w:val="both"/>
        <w:rPr>
          <w:sz w:val="20"/>
        </w:rPr>
      </w:pPr>
      <w:r>
        <w:rPr>
          <w:sz w:val="20"/>
        </w:rPr>
        <w:t>La atarjea por donde se conduce el agua es obra magnífica: consta de doce mil novecientas varas, por el rodeo que hace, buscando la</w:t>
      </w:r>
      <w:r>
        <w:rPr>
          <w:spacing w:val="-32"/>
          <w:sz w:val="20"/>
        </w:rPr>
        <w:t> </w:t>
      </w:r>
      <w:r>
        <w:rPr>
          <w:sz w:val="20"/>
        </w:rPr>
        <w:t>firmeza en la raíz de los montes y huir lo salitroso del terreno que media en la línea de rectitud, y otros obstáculos que se pulsaron. Sin embargo de venir subterránea en algunas distancias, en la que se eleva sobre la su- perficie se enumeran dos mil doscientos ochenta y siete arcos, algunos tan capaces y elevados que parecen triunfales. Tienen muchas y muy costosas pozas y cajas de agua, y el todo de esta grande obra tuvo de costo veinte y nueve mil pesos (Carrillo, 1797:</w:t>
      </w:r>
      <w:r>
        <w:rPr>
          <w:spacing w:val="-3"/>
          <w:sz w:val="20"/>
        </w:rPr>
        <w:t> </w:t>
      </w:r>
      <w:r>
        <w:rPr>
          <w:sz w:val="20"/>
        </w:rPr>
        <w:t>38).</w:t>
      </w:r>
    </w:p>
    <w:p>
      <w:pPr>
        <w:pStyle w:val="BodyText"/>
        <w:spacing w:line="247" w:lineRule="auto" w:before="122"/>
        <w:ind w:left="113" w:right="111"/>
        <w:jc w:val="both"/>
      </w:pPr>
      <w:r>
        <w:rPr/>
        <w:t>Romero</w:t>
      </w:r>
      <w:r>
        <w:rPr>
          <w:spacing w:val="-4"/>
        </w:rPr>
        <w:t> </w:t>
      </w:r>
      <w:r>
        <w:rPr/>
        <w:t>de</w:t>
      </w:r>
      <w:r>
        <w:rPr>
          <w:spacing w:val="-8"/>
        </w:rPr>
        <w:t> </w:t>
      </w:r>
      <w:r>
        <w:rPr/>
        <w:t>Terreros</w:t>
      </w:r>
      <w:r>
        <w:rPr>
          <w:spacing w:val="-4"/>
        </w:rPr>
        <w:t> </w:t>
      </w:r>
      <w:r>
        <w:rPr/>
        <w:t>(1949)</w:t>
      </w:r>
      <w:r>
        <w:rPr>
          <w:spacing w:val="-4"/>
        </w:rPr>
        <w:t> </w:t>
      </w:r>
      <w:r>
        <w:rPr/>
        <w:t>describe</w:t>
      </w:r>
      <w:r>
        <w:rPr>
          <w:spacing w:val="-4"/>
        </w:rPr>
        <w:t> </w:t>
      </w:r>
      <w:r>
        <w:rPr/>
        <w:t>las</w:t>
      </w:r>
      <w:r>
        <w:rPr>
          <w:spacing w:val="-4"/>
        </w:rPr>
        <w:t> </w:t>
      </w:r>
      <w:r>
        <w:rPr/>
        <w:t>principales</w:t>
      </w:r>
      <w:r>
        <w:rPr>
          <w:spacing w:val="-4"/>
        </w:rPr>
        <w:t> </w:t>
      </w:r>
      <w:r>
        <w:rPr/>
        <w:t>características</w:t>
      </w:r>
      <w:r>
        <w:rPr>
          <w:spacing w:val="-5"/>
        </w:rPr>
        <w:t> </w:t>
      </w:r>
      <w:r>
        <w:rPr/>
        <w:t>físicas</w:t>
      </w:r>
      <w:r>
        <w:rPr>
          <w:spacing w:val="-4"/>
        </w:rPr>
        <w:t> </w:t>
      </w:r>
      <w:r>
        <w:rPr/>
        <w:t>de</w:t>
      </w:r>
      <w:r>
        <w:rPr>
          <w:spacing w:val="-4"/>
        </w:rPr>
        <w:t> </w:t>
      </w:r>
      <w:r>
        <w:rPr/>
        <w:t>las</w:t>
      </w:r>
      <w:r>
        <w:rPr>
          <w:spacing w:val="-4"/>
        </w:rPr>
        <w:t> </w:t>
      </w:r>
      <w:r>
        <w:rPr/>
        <w:t>par- tes del acueducto que se conservaban a mediados del siglo XX entre ellas: Poza </w:t>
      </w:r>
      <w:r>
        <w:rPr>
          <w:spacing w:val="-4"/>
        </w:rPr>
        <w:t>“Toma</w:t>
      </w:r>
      <w:r>
        <w:rPr>
          <w:spacing w:val="-6"/>
        </w:rPr>
        <w:t> </w:t>
      </w:r>
      <w:r>
        <w:rPr/>
        <w:t>de</w:t>
      </w:r>
      <w:r>
        <w:rPr>
          <w:spacing w:val="-6"/>
        </w:rPr>
        <w:t> </w:t>
      </w:r>
      <w:r>
        <w:rPr/>
        <w:t>agua”</w:t>
      </w:r>
      <w:r>
        <w:rPr>
          <w:spacing w:val="-6"/>
        </w:rPr>
        <w:t> </w:t>
      </w:r>
      <w:r>
        <w:rPr/>
        <w:t>en</w:t>
      </w:r>
      <w:r>
        <w:rPr>
          <w:spacing w:val="-6"/>
        </w:rPr>
        <w:t> </w:t>
      </w:r>
      <w:r>
        <w:rPr/>
        <w:t>el</w:t>
      </w:r>
      <w:r>
        <w:rPr>
          <w:spacing w:val="-6"/>
        </w:rPr>
        <w:t> </w:t>
      </w:r>
      <w:r>
        <w:rPr/>
        <w:t>río</w:t>
      </w:r>
      <w:r>
        <w:rPr>
          <w:spacing w:val="-10"/>
        </w:rPr>
        <w:t> </w:t>
      </w:r>
      <w:r>
        <w:rPr/>
        <w:t>Tlalnepantla</w:t>
      </w:r>
      <w:r>
        <w:rPr>
          <w:spacing w:val="-6"/>
        </w:rPr>
        <w:t> </w:t>
      </w:r>
      <w:r>
        <w:rPr/>
        <w:t>en</w:t>
      </w:r>
      <w:r>
        <w:rPr>
          <w:spacing w:val="-6"/>
        </w:rPr>
        <w:t> </w:t>
      </w:r>
      <w:r>
        <w:rPr/>
        <w:t>el</w:t>
      </w:r>
      <w:r>
        <w:rPr>
          <w:spacing w:val="-6"/>
        </w:rPr>
        <w:t> </w:t>
      </w:r>
      <w:r>
        <w:rPr/>
        <w:t>poblado</w:t>
      </w:r>
      <w:r>
        <w:rPr>
          <w:spacing w:val="-6"/>
        </w:rPr>
        <w:t> </w:t>
      </w:r>
      <w:r>
        <w:rPr/>
        <w:t>de</w:t>
      </w:r>
      <w:r>
        <w:rPr>
          <w:spacing w:val="-6"/>
        </w:rPr>
        <w:t> </w:t>
      </w:r>
      <w:r>
        <w:rPr/>
        <w:t>Santa</w:t>
      </w:r>
      <w:r>
        <w:rPr>
          <w:spacing w:val="-5"/>
        </w:rPr>
        <w:t> </w:t>
      </w:r>
      <w:r>
        <w:rPr/>
        <w:t>María,</w:t>
      </w:r>
      <w:r>
        <w:rPr>
          <w:spacing w:val="-5"/>
        </w:rPr>
        <w:t> </w:t>
      </w:r>
      <w:r>
        <w:rPr/>
        <w:t>consiste</w:t>
      </w:r>
      <w:r>
        <w:rPr>
          <w:spacing w:val="-6"/>
        </w:rPr>
        <w:t> </w:t>
      </w:r>
      <w:r>
        <w:rPr/>
        <w:t>en</w:t>
      </w:r>
      <w:r>
        <w:rPr>
          <w:spacing w:val="-6"/>
        </w:rPr>
        <w:t> </w:t>
      </w:r>
      <w:r>
        <w:rPr/>
        <w:t>una caja</w:t>
      </w:r>
      <w:r>
        <w:rPr>
          <w:spacing w:val="-9"/>
        </w:rPr>
        <w:t> </w:t>
      </w:r>
      <w:r>
        <w:rPr/>
        <w:t>abovedada,</w:t>
      </w:r>
      <w:r>
        <w:rPr>
          <w:spacing w:val="-9"/>
        </w:rPr>
        <w:t> </w:t>
      </w:r>
      <w:r>
        <w:rPr/>
        <w:t>coronada</w:t>
      </w:r>
      <w:r>
        <w:rPr>
          <w:spacing w:val="-9"/>
        </w:rPr>
        <w:t> </w:t>
      </w:r>
      <w:r>
        <w:rPr/>
        <w:t>con</w:t>
      </w:r>
      <w:r>
        <w:rPr>
          <w:spacing w:val="-8"/>
        </w:rPr>
        <w:t> </w:t>
      </w:r>
      <w:r>
        <w:rPr/>
        <w:t>una</w:t>
      </w:r>
      <w:r>
        <w:rPr>
          <w:spacing w:val="-8"/>
        </w:rPr>
        <w:t> </w:t>
      </w:r>
      <w:r>
        <w:rPr/>
        <w:t>“respiradera”,</w:t>
      </w:r>
      <w:r>
        <w:rPr>
          <w:spacing w:val="-9"/>
        </w:rPr>
        <w:t> </w:t>
      </w:r>
      <w:r>
        <w:rPr/>
        <w:t>a</w:t>
      </w:r>
      <w:r>
        <w:rPr>
          <w:spacing w:val="-8"/>
        </w:rPr>
        <w:t> </w:t>
      </w:r>
      <w:r>
        <w:rPr/>
        <w:t>manera</w:t>
      </w:r>
      <w:r>
        <w:rPr>
          <w:spacing w:val="-9"/>
        </w:rPr>
        <w:t> </w:t>
      </w:r>
      <w:r>
        <w:rPr/>
        <w:t>de</w:t>
      </w:r>
      <w:r>
        <w:rPr>
          <w:spacing w:val="-8"/>
        </w:rPr>
        <w:t> </w:t>
      </w:r>
      <w:r>
        <w:rPr/>
        <w:t>linternilla</w:t>
      </w:r>
      <w:r>
        <w:rPr>
          <w:spacing w:val="-9"/>
        </w:rPr>
        <w:t> </w:t>
      </w:r>
      <w:r>
        <w:rPr/>
        <w:t>muy</w:t>
      </w:r>
      <w:r>
        <w:rPr>
          <w:spacing w:val="-8"/>
        </w:rPr>
        <w:t> </w:t>
      </w:r>
      <w:r>
        <w:rPr/>
        <w:t>gracio- sa. En el lado opuesto del río se conserva una lápida con inscripción que menciona una pila y una presa del año</w:t>
      </w:r>
      <w:r>
        <w:rPr>
          <w:spacing w:val="-1"/>
        </w:rPr>
        <w:t> </w:t>
      </w:r>
      <w:r>
        <w:rPr/>
        <w:t>1720.</w:t>
      </w:r>
    </w:p>
    <w:p>
      <w:pPr>
        <w:pStyle w:val="BodyText"/>
        <w:spacing w:line="247" w:lineRule="auto"/>
        <w:ind w:left="113" w:right="112" w:firstLine="283"/>
        <w:jc w:val="both"/>
      </w:pPr>
      <w:r>
        <w:rPr/>
        <w:t>A</w:t>
      </w:r>
      <w:r>
        <w:rPr>
          <w:spacing w:val="-18"/>
        </w:rPr>
        <w:t> </w:t>
      </w:r>
      <w:r>
        <w:rPr/>
        <w:t>partir</w:t>
      </w:r>
      <w:r>
        <w:rPr>
          <w:spacing w:val="-6"/>
        </w:rPr>
        <w:t> </w:t>
      </w:r>
      <w:r>
        <w:rPr/>
        <w:t>de</w:t>
      </w:r>
      <w:r>
        <w:rPr>
          <w:spacing w:val="-6"/>
        </w:rPr>
        <w:t> </w:t>
      </w:r>
      <w:r>
        <w:rPr/>
        <w:t>la</w:t>
      </w:r>
      <w:r>
        <w:rPr>
          <w:spacing w:val="-6"/>
        </w:rPr>
        <w:t> </w:t>
      </w:r>
      <w:r>
        <w:rPr/>
        <w:t>toma,</w:t>
      </w:r>
      <w:r>
        <w:rPr>
          <w:spacing w:val="-6"/>
        </w:rPr>
        <w:t> </w:t>
      </w:r>
      <w:r>
        <w:rPr/>
        <w:t>recorre</w:t>
      </w:r>
      <w:r>
        <w:rPr>
          <w:spacing w:val="-6"/>
        </w:rPr>
        <w:t> </w:t>
      </w:r>
      <w:r>
        <w:rPr/>
        <w:t>la</w:t>
      </w:r>
      <w:r>
        <w:rPr>
          <w:spacing w:val="-6"/>
        </w:rPr>
        <w:t> </w:t>
      </w:r>
      <w:r>
        <w:rPr/>
        <w:t>atarjea,</w:t>
      </w:r>
      <w:r>
        <w:rPr>
          <w:spacing w:val="-6"/>
        </w:rPr>
        <w:t> </w:t>
      </w:r>
      <w:r>
        <w:rPr/>
        <w:t>a</w:t>
      </w:r>
      <w:r>
        <w:rPr>
          <w:spacing w:val="-6"/>
        </w:rPr>
        <w:t> </w:t>
      </w:r>
      <w:r>
        <w:rPr/>
        <w:t>veces</w:t>
      </w:r>
      <w:r>
        <w:rPr>
          <w:spacing w:val="-6"/>
        </w:rPr>
        <w:t> </w:t>
      </w:r>
      <w:r>
        <w:rPr/>
        <w:t>a</w:t>
      </w:r>
      <w:r>
        <w:rPr>
          <w:spacing w:val="-6"/>
        </w:rPr>
        <w:t> </w:t>
      </w:r>
      <w:r>
        <w:rPr/>
        <w:t>flor</w:t>
      </w:r>
      <w:r>
        <w:rPr>
          <w:spacing w:val="-6"/>
        </w:rPr>
        <w:t> </w:t>
      </w:r>
      <w:r>
        <w:rPr/>
        <w:t>de</w:t>
      </w:r>
      <w:r>
        <w:rPr>
          <w:spacing w:val="-6"/>
        </w:rPr>
        <w:t> </w:t>
      </w:r>
      <w:r>
        <w:rPr/>
        <w:t>tierra,</w:t>
      </w:r>
      <w:r>
        <w:rPr>
          <w:spacing w:val="-6"/>
        </w:rPr>
        <w:t> </w:t>
      </w:r>
      <w:r>
        <w:rPr/>
        <w:t>a</w:t>
      </w:r>
      <w:r>
        <w:rPr>
          <w:spacing w:val="-6"/>
        </w:rPr>
        <w:t> </w:t>
      </w:r>
      <w:r>
        <w:rPr/>
        <w:t>veces</w:t>
      </w:r>
      <w:r>
        <w:rPr>
          <w:spacing w:val="-6"/>
        </w:rPr>
        <w:t> </w:t>
      </w:r>
      <w:r>
        <w:rPr/>
        <w:t>subterránea, hasta el pueblo de Santiaguito Tilmolanco, más allá de Tenayuca, donde empieza  la arquería propiamente dicha. Señala Romero de Terreros que más que el número de arcos, “ninguno de los cuales, por cierto, es capaz, ni elevado, ni mucho menos parece</w:t>
      </w:r>
      <w:r>
        <w:rPr>
          <w:spacing w:val="-6"/>
        </w:rPr>
        <w:t> </w:t>
      </w:r>
      <w:r>
        <w:rPr/>
        <w:t>triunfal”</w:t>
      </w:r>
      <w:r>
        <w:rPr>
          <w:spacing w:val="-6"/>
        </w:rPr>
        <w:t> </w:t>
      </w:r>
      <w:r>
        <w:rPr/>
        <w:t>(1949:</w:t>
      </w:r>
      <w:r>
        <w:rPr>
          <w:spacing w:val="-6"/>
        </w:rPr>
        <w:t> </w:t>
      </w:r>
      <w:r>
        <w:rPr/>
        <w:t>78)</w:t>
      </w:r>
      <w:r>
        <w:rPr>
          <w:spacing w:val="-6"/>
        </w:rPr>
        <w:t> </w:t>
      </w:r>
      <w:r>
        <w:rPr/>
        <w:t>y</w:t>
      </w:r>
      <w:r>
        <w:rPr>
          <w:spacing w:val="-6"/>
        </w:rPr>
        <w:t> </w:t>
      </w:r>
      <w:r>
        <w:rPr/>
        <w:t>de</w:t>
      </w:r>
      <w:r>
        <w:rPr>
          <w:spacing w:val="-6"/>
        </w:rPr>
        <w:t> </w:t>
      </w:r>
      <w:r>
        <w:rPr/>
        <w:t>la</w:t>
      </w:r>
      <w:r>
        <w:rPr>
          <w:spacing w:val="-6"/>
        </w:rPr>
        <w:t> </w:t>
      </w:r>
      <w:r>
        <w:rPr/>
        <w:t>longitud</w:t>
      </w:r>
      <w:r>
        <w:rPr>
          <w:spacing w:val="-7"/>
        </w:rPr>
        <w:t> </w:t>
      </w:r>
      <w:r>
        <w:rPr/>
        <w:t>del</w:t>
      </w:r>
      <w:r>
        <w:rPr>
          <w:spacing w:val="-6"/>
        </w:rPr>
        <w:t> </w:t>
      </w:r>
      <w:r>
        <w:rPr/>
        <w:t>acueducto,</w:t>
      </w:r>
      <w:r>
        <w:rPr>
          <w:spacing w:val="-7"/>
        </w:rPr>
        <w:t> </w:t>
      </w:r>
      <w:r>
        <w:rPr/>
        <w:t>se</w:t>
      </w:r>
      <w:r>
        <w:rPr>
          <w:spacing w:val="-6"/>
        </w:rPr>
        <w:t> </w:t>
      </w:r>
      <w:r>
        <w:rPr/>
        <w:t>deriva</w:t>
      </w:r>
      <w:r>
        <w:rPr>
          <w:spacing w:val="-6"/>
        </w:rPr>
        <w:t> </w:t>
      </w:r>
      <w:r>
        <w:rPr/>
        <w:t>su</w:t>
      </w:r>
      <w:r>
        <w:rPr>
          <w:spacing w:val="-6"/>
        </w:rPr>
        <w:t> </w:t>
      </w:r>
      <w:r>
        <w:rPr/>
        <w:t>valor</w:t>
      </w:r>
      <w:r>
        <w:rPr>
          <w:spacing w:val="-6"/>
        </w:rPr>
        <w:t> </w:t>
      </w:r>
      <w:r>
        <w:rPr/>
        <w:t>estético en las pozas “o reposaderas, como se les llama en las inscripciones”, las hornacinas y nichos, y las cajas de agua y fuentes que de trecho en trecho, generalmente en los ángulos del acueducto interrumpen su</w:t>
      </w:r>
      <w:r>
        <w:rPr>
          <w:spacing w:val="-4"/>
        </w:rPr>
        <w:t> </w:t>
      </w:r>
      <w:r>
        <w:rPr/>
        <w:t>monotonía.</w:t>
      </w:r>
    </w:p>
    <w:p>
      <w:pPr>
        <w:pStyle w:val="BodyText"/>
        <w:spacing w:line="247" w:lineRule="auto"/>
        <w:ind w:left="113" w:right="111" w:firstLine="283"/>
        <w:jc w:val="right"/>
      </w:pPr>
      <w:r>
        <w:rPr/>
        <w:t>En</w:t>
      </w:r>
      <w:r>
        <w:rPr>
          <w:spacing w:val="-3"/>
        </w:rPr>
        <w:t> </w:t>
      </w:r>
      <w:r>
        <w:rPr/>
        <w:t>la</w:t>
      </w:r>
      <w:r>
        <w:rPr>
          <w:spacing w:val="-3"/>
        </w:rPr>
        <w:t> </w:t>
      </w:r>
      <w:r>
        <w:rPr/>
        <w:t>figura</w:t>
      </w:r>
      <w:r>
        <w:rPr>
          <w:spacing w:val="-3"/>
        </w:rPr>
        <w:t> </w:t>
      </w:r>
      <w:r>
        <w:rPr/>
        <w:t>2</w:t>
      </w:r>
      <w:r>
        <w:rPr>
          <w:spacing w:val="-3"/>
        </w:rPr>
        <w:t> </w:t>
      </w:r>
      <w:r>
        <w:rPr/>
        <w:t>se</w:t>
      </w:r>
      <w:r>
        <w:rPr>
          <w:spacing w:val="-3"/>
        </w:rPr>
        <w:t> </w:t>
      </w:r>
      <w:r>
        <w:rPr/>
        <w:t>muestra</w:t>
      </w:r>
      <w:r>
        <w:rPr>
          <w:spacing w:val="-3"/>
        </w:rPr>
        <w:t> </w:t>
      </w:r>
      <w:r>
        <w:rPr/>
        <w:t>una</w:t>
      </w:r>
      <w:r>
        <w:rPr>
          <w:spacing w:val="-3"/>
        </w:rPr>
        <w:t> </w:t>
      </w:r>
      <w:r>
        <w:rPr/>
        <w:t>fotografía</w:t>
      </w:r>
      <w:r>
        <w:rPr>
          <w:spacing w:val="-3"/>
        </w:rPr>
        <w:t> </w:t>
      </w:r>
      <w:r>
        <w:rPr/>
        <w:t>de</w:t>
      </w:r>
      <w:r>
        <w:rPr>
          <w:spacing w:val="-3"/>
        </w:rPr>
        <w:t> </w:t>
      </w:r>
      <w:r>
        <w:rPr/>
        <w:t>la</w:t>
      </w:r>
      <w:r>
        <w:rPr>
          <w:spacing w:val="-3"/>
        </w:rPr>
        <w:t> </w:t>
      </w:r>
      <w:r>
        <w:rPr/>
        <w:t>placa</w:t>
      </w:r>
      <w:r>
        <w:rPr>
          <w:spacing w:val="-3"/>
        </w:rPr>
        <w:t> </w:t>
      </w:r>
      <w:r>
        <w:rPr/>
        <w:t>que</w:t>
      </w:r>
      <w:r>
        <w:rPr>
          <w:spacing w:val="-3"/>
        </w:rPr>
        <w:t> </w:t>
      </w:r>
      <w:r>
        <w:rPr/>
        <w:t>registra</w:t>
      </w:r>
      <w:r>
        <w:rPr>
          <w:spacing w:val="-3"/>
        </w:rPr>
        <w:t> </w:t>
      </w:r>
      <w:r>
        <w:rPr/>
        <w:t>los</w:t>
      </w:r>
      <w:r>
        <w:rPr>
          <w:spacing w:val="-3"/>
        </w:rPr>
        <w:t> </w:t>
      </w:r>
      <w:r>
        <w:rPr/>
        <w:t>datos</w:t>
      </w:r>
      <w:r>
        <w:rPr>
          <w:spacing w:val="-3"/>
        </w:rPr>
        <w:t> </w:t>
      </w:r>
      <w:r>
        <w:rPr/>
        <w:t>genera-</w:t>
      </w:r>
      <w:r>
        <w:rPr>
          <w:w w:val="100"/>
        </w:rPr>
        <w:t> </w:t>
      </w:r>
      <w:r>
        <w:rPr/>
        <w:t>les del acueducto, esta placa se localiza en la parte frontal de la caja</w:t>
      </w:r>
      <w:r>
        <w:rPr>
          <w:spacing w:val="-23"/>
        </w:rPr>
        <w:t> </w:t>
      </w:r>
      <w:r>
        <w:rPr/>
        <w:t>de</w:t>
      </w:r>
      <w:r>
        <w:rPr>
          <w:spacing w:val="-1"/>
        </w:rPr>
        <w:t> </w:t>
      </w:r>
      <w:r>
        <w:rPr/>
        <w:t>distribución.</w:t>
      </w:r>
      <w:r>
        <w:rPr>
          <w:w w:val="100"/>
        </w:rPr>
        <w:t> </w:t>
      </w:r>
      <w:r>
        <w:rPr/>
        <w:t>Cabe mencionar que no se registra el número de cajas de agua, solamente</w:t>
      </w:r>
      <w:r>
        <w:rPr>
          <w:spacing w:val="43"/>
        </w:rPr>
        <w:t> </w:t>
      </w:r>
      <w:r>
        <w:rPr/>
        <w:t>se</w:t>
      </w:r>
      <w:r>
        <w:rPr>
          <w:spacing w:val="3"/>
        </w:rPr>
        <w:t> </w:t>
      </w:r>
      <w:r>
        <w:rPr/>
        <w:t>es-</w:t>
      </w:r>
      <w:r>
        <w:rPr>
          <w:w w:val="100"/>
        </w:rPr>
        <w:t> </w:t>
      </w:r>
      <w:r>
        <w:rPr/>
        <w:t>tablece que “pasando en novísimo puente de Ticoman las pozas se suceden</w:t>
      </w:r>
      <w:r>
        <w:rPr>
          <w:spacing w:val="6"/>
        </w:rPr>
        <w:t> </w:t>
      </w:r>
      <w:r>
        <w:rPr/>
        <w:t>con fre-</w:t>
      </w:r>
      <w:r>
        <w:rPr>
          <w:w w:val="100"/>
        </w:rPr>
        <w:t> </w:t>
      </w:r>
      <w:r>
        <w:rPr/>
        <w:t>cuencia, todas interesantes” (Romero de Terreros, 1949:80). Se señalan</w:t>
      </w:r>
      <w:r>
        <w:rPr>
          <w:spacing w:val="-27"/>
        </w:rPr>
        <w:t> </w:t>
      </w:r>
      <w:r>
        <w:rPr/>
        <w:t>como</w:t>
      </w:r>
      <w:r>
        <w:rPr>
          <w:spacing w:val="-3"/>
        </w:rPr>
        <w:t> </w:t>
      </w:r>
      <w:r>
        <w:rPr/>
        <w:t>ejem-</w:t>
      </w:r>
      <w:r>
        <w:rPr>
          <w:w w:val="100"/>
        </w:rPr>
        <w:t> </w:t>
      </w:r>
      <w:r>
        <w:rPr/>
        <w:t>plos:</w:t>
      </w:r>
      <w:r>
        <w:rPr>
          <w:spacing w:val="-10"/>
        </w:rPr>
        <w:t> </w:t>
      </w:r>
      <w:r>
        <w:rPr/>
        <w:t>a)</w:t>
      </w:r>
      <w:r>
        <w:rPr>
          <w:spacing w:val="-10"/>
        </w:rPr>
        <w:t> </w:t>
      </w:r>
      <w:r>
        <w:rPr/>
        <w:t>Poza</w:t>
      </w:r>
      <w:r>
        <w:rPr>
          <w:spacing w:val="-10"/>
        </w:rPr>
        <w:t> </w:t>
      </w:r>
      <w:r>
        <w:rPr/>
        <w:t>del</w:t>
      </w:r>
      <w:r>
        <w:rPr>
          <w:spacing w:val="-10"/>
        </w:rPr>
        <w:t> </w:t>
      </w:r>
      <w:r>
        <w:rPr/>
        <w:t>Puente</w:t>
      </w:r>
      <w:r>
        <w:rPr>
          <w:spacing w:val="-10"/>
        </w:rPr>
        <w:t> </w:t>
      </w:r>
      <w:r>
        <w:rPr/>
        <w:t>de</w:t>
      </w:r>
      <w:r>
        <w:rPr>
          <w:spacing w:val="-21"/>
        </w:rPr>
        <w:t> </w:t>
      </w:r>
      <w:r>
        <w:rPr/>
        <w:t>Amialco,</w:t>
      </w:r>
      <w:r>
        <w:rPr>
          <w:spacing w:val="-10"/>
        </w:rPr>
        <w:t> </w:t>
      </w:r>
      <w:r>
        <w:rPr/>
        <w:t>en</w:t>
      </w:r>
      <w:r>
        <w:rPr>
          <w:spacing w:val="-10"/>
        </w:rPr>
        <w:t> </w:t>
      </w:r>
      <w:r>
        <w:rPr/>
        <w:t>donde</w:t>
      </w:r>
      <w:r>
        <w:rPr>
          <w:spacing w:val="-10"/>
        </w:rPr>
        <w:t> </w:t>
      </w:r>
      <w:r>
        <w:rPr/>
        <w:t>el</w:t>
      </w:r>
      <w:r>
        <w:rPr>
          <w:spacing w:val="-10"/>
        </w:rPr>
        <w:t> </w:t>
      </w:r>
      <w:r>
        <w:rPr/>
        <w:t>camino</w:t>
      </w:r>
      <w:r>
        <w:rPr>
          <w:spacing w:val="-10"/>
        </w:rPr>
        <w:t> </w:t>
      </w:r>
      <w:r>
        <w:rPr/>
        <w:t>se</w:t>
      </w:r>
      <w:r>
        <w:rPr>
          <w:spacing w:val="-10"/>
        </w:rPr>
        <w:t> </w:t>
      </w:r>
      <w:r>
        <w:rPr/>
        <w:t>bifurca</w:t>
      </w:r>
      <w:r>
        <w:rPr>
          <w:spacing w:val="-10"/>
        </w:rPr>
        <w:t> </w:t>
      </w:r>
      <w:r>
        <w:rPr/>
        <w:t>hacia</w:t>
      </w:r>
      <w:r>
        <w:rPr>
          <w:spacing w:val="-10"/>
        </w:rPr>
        <w:t> </w:t>
      </w:r>
      <w:r>
        <w:rPr/>
        <w:t>Cuautepec.</w:t>
      </w:r>
      <w:r>
        <w:rPr>
          <w:w w:val="100"/>
        </w:rPr>
        <w:t> </w:t>
      </w:r>
      <w:r>
        <w:rPr/>
        <w:t>Solamente</w:t>
      </w:r>
      <w:r>
        <w:rPr>
          <w:spacing w:val="31"/>
        </w:rPr>
        <w:t> </w:t>
      </w:r>
      <w:r>
        <w:rPr/>
        <w:t>quedaba</w:t>
      </w:r>
      <w:r>
        <w:rPr>
          <w:spacing w:val="31"/>
        </w:rPr>
        <w:t> </w:t>
      </w:r>
      <w:r>
        <w:rPr/>
        <w:t>el</w:t>
      </w:r>
      <w:r>
        <w:rPr>
          <w:spacing w:val="31"/>
        </w:rPr>
        <w:t> </w:t>
      </w:r>
      <w:r>
        <w:rPr/>
        <w:t>basamento,</w:t>
      </w:r>
      <w:r>
        <w:rPr>
          <w:spacing w:val="31"/>
        </w:rPr>
        <w:t> </w:t>
      </w:r>
      <w:r>
        <w:rPr/>
        <w:t>un</w:t>
      </w:r>
      <w:r>
        <w:rPr>
          <w:spacing w:val="31"/>
        </w:rPr>
        <w:t> </w:t>
      </w:r>
      <w:r>
        <w:rPr/>
        <w:t>San</w:t>
      </w:r>
      <w:r>
        <w:rPr>
          <w:spacing w:val="31"/>
        </w:rPr>
        <w:t> </w:t>
      </w:r>
      <w:r>
        <w:rPr/>
        <w:t>Francisco</w:t>
      </w:r>
      <w:r>
        <w:rPr>
          <w:spacing w:val="31"/>
        </w:rPr>
        <w:t> </w:t>
      </w:r>
      <w:r>
        <w:rPr/>
        <w:t>y</w:t>
      </w:r>
      <w:r>
        <w:rPr>
          <w:spacing w:val="31"/>
        </w:rPr>
        <w:t> </w:t>
      </w:r>
      <w:r>
        <w:rPr/>
        <w:t>una</w:t>
      </w:r>
      <w:r>
        <w:rPr>
          <w:spacing w:val="27"/>
        </w:rPr>
        <w:t> </w:t>
      </w:r>
      <w:r>
        <w:rPr>
          <w:spacing w:val="-4"/>
        </w:rPr>
        <w:t>Virgen</w:t>
      </w:r>
      <w:r>
        <w:rPr>
          <w:spacing w:val="31"/>
        </w:rPr>
        <w:t> </w:t>
      </w:r>
      <w:r>
        <w:rPr/>
        <w:t>de</w:t>
      </w:r>
      <w:r>
        <w:rPr>
          <w:spacing w:val="31"/>
        </w:rPr>
        <w:t> </w:t>
      </w:r>
      <w:r>
        <w:rPr/>
        <w:t>Guadalupe</w:t>
      </w:r>
      <w:r>
        <w:rPr>
          <w:spacing w:val="-1"/>
          <w:w w:val="100"/>
        </w:rPr>
        <w:t> </w:t>
      </w:r>
      <w:r>
        <w:rPr/>
        <w:t>dentro de una graciosa hornacina, b) la del lugar llamado Huerta de San</w:t>
      </w:r>
      <w:r>
        <w:rPr>
          <w:spacing w:val="44"/>
        </w:rPr>
        <w:t> </w:t>
      </w:r>
      <w:r>
        <w:rPr/>
        <w:t>Rafael</w:t>
      </w:r>
      <w:r>
        <w:rPr>
          <w:spacing w:val="3"/>
        </w:rPr>
        <w:t> </w:t>
      </w:r>
      <w:r>
        <w:rPr/>
        <w:t>que</w:t>
      </w:r>
      <w:r>
        <w:rPr>
          <w:w w:val="100"/>
        </w:rPr>
        <w:t> </w:t>
      </w:r>
      <w:r>
        <w:rPr/>
        <w:t>contaba con una excelente estatua del Salvador y la clásica hornacina,</w:t>
      </w:r>
      <w:r>
        <w:rPr>
          <w:spacing w:val="51"/>
        </w:rPr>
        <w:t> </w:t>
      </w:r>
      <w:r>
        <w:rPr/>
        <w:t>c)</w:t>
      </w:r>
      <w:r>
        <w:rPr>
          <w:spacing w:val="4"/>
        </w:rPr>
        <w:t> </w:t>
      </w:r>
      <w:r>
        <w:rPr/>
        <w:t>fuentecita</w:t>
      </w:r>
      <w:r>
        <w:rPr>
          <w:w w:val="100"/>
        </w:rPr>
        <w:t> </w:t>
      </w:r>
      <w:r>
        <w:rPr/>
        <w:t>de</w:t>
      </w:r>
      <w:r>
        <w:rPr>
          <w:spacing w:val="15"/>
        </w:rPr>
        <w:t> </w:t>
      </w:r>
      <w:r>
        <w:rPr/>
        <w:t>San</w:t>
      </w:r>
      <w:r>
        <w:rPr>
          <w:spacing w:val="16"/>
        </w:rPr>
        <w:t> </w:t>
      </w:r>
      <w:r>
        <w:rPr/>
        <w:t>Francisco,</w:t>
      </w:r>
      <w:r>
        <w:rPr>
          <w:spacing w:val="16"/>
        </w:rPr>
        <w:t> </w:t>
      </w:r>
      <w:r>
        <w:rPr/>
        <w:t>no</w:t>
      </w:r>
      <w:r>
        <w:rPr>
          <w:spacing w:val="15"/>
        </w:rPr>
        <w:t> </w:t>
      </w:r>
      <w:r>
        <w:rPr/>
        <w:t>lejos</w:t>
      </w:r>
      <w:r>
        <w:rPr>
          <w:spacing w:val="15"/>
        </w:rPr>
        <w:t> </w:t>
      </w:r>
      <w:r>
        <w:rPr/>
        <w:t>de</w:t>
      </w:r>
      <w:r>
        <w:rPr>
          <w:spacing w:val="15"/>
        </w:rPr>
        <w:t> </w:t>
      </w:r>
      <w:r>
        <w:rPr/>
        <w:t>la</w:t>
      </w:r>
      <w:r>
        <w:rPr>
          <w:spacing w:val="15"/>
        </w:rPr>
        <w:t> </w:t>
      </w:r>
      <w:r>
        <w:rPr/>
        <w:t>Iglesia</w:t>
      </w:r>
      <w:r>
        <w:rPr>
          <w:spacing w:val="16"/>
        </w:rPr>
        <w:t> </w:t>
      </w:r>
      <w:r>
        <w:rPr/>
        <w:t>de</w:t>
      </w:r>
      <w:r>
        <w:rPr>
          <w:spacing w:val="15"/>
        </w:rPr>
        <w:t> </w:t>
      </w:r>
      <w:r>
        <w:rPr/>
        <w:t>Santa</w:t>
      </w:r>
      <w:r>
        <w:rPr>
          <w:spacing w:val="16"/>
        </w:rPr>
        <w:t> </w:t>
      </w:r>
      <w:r>
        <w:rPr/>
        <w:t>Isabel</w:t>
      </w:r>
      <w:r>
        <w:rPr>
          <w:spacing w:val="12"/>
        </w:rPr>
        <w:t> </w:t>
      </w:r>
      <w:r>
        <w:rPr>
          <w:spacing w:val="-4"/>
        </w:rPr>
        <w:t>Tola</w:t>
      </w:r>
      <w:r>
        <w:rPr>
          <w:spacing w:val="16"/>
        </w:rPr>
        <w:t> </w:t>
      </w:r>
      <w:r>
        <w:rPr/>
        <w:t>que</w:t>
      </w:r>
      <w:r>
        <w:rPr>
          <w:spacing w:val="15"/>
        </w:rPr>
        <w:t> </w:t>
      </w:r>
      <w:r>
        <w:rPr/>
        <w:t>el</w:t>
      </w:r>
      <w:r>
        <w:rPr>
          <w:spacing w:val="15"/>
        </w:rPr>
        <w:t> </w:t>
      </w:r>
      <w:r>
        <w:rPr/>
        <w:t>autor</w:t>
      </w:r>
      <w:r>
        <w:rPr>
          <w:spacing w:val="15"/>
        </w:rPr>
        <w:t> </w:t>
      </w:r>
      <w:r>
        <w:rPr/>
        <w:t>la</w:t>
      </w:r>
      <w:r>
        <w:rPr>
          <w:spacing w:val="15"/>
        </w:rPr>
        <w:t> </w:t>
      </w:r>
      <w:r>
        <w:rPr/>
        <w:t>juzgó</w:t>
      </w:r>
    </w:p>
    <w:p>
      <w:pPr>
        <w:spacing w:after="0" w:line="247" w:lineRule="auto"/>
        <w:jc w:val="right"/>
        <w:sectPr>
          <w:pgSz w:w="9640" w:h="13040"/>
          <w:pgMar w:header="0" w:footer="956" w:top="1080" w:bottom="1140" w:left="1020" w:right="1020"/>
        </w:sectPr>
      </w:pPr>
    </w:p>
    <w:p>
      <w:pPr>
        <w:spacing w:before="59"/>
        <w:ind w:left="1305" w:right="0" w:firstLine="0"/>
        <w:jc w:val="left"/>
        <w:rPr>
          <w:sz w:val="14"/>
        </w:rPr>
      </w:pPr>
      <w:r>
        <w:rPr>
          <w:w w:val="150"/>
          <w:sz w:val="20"/>
        </w:rPr>
        <w:t>P</w:t>
      </w:r>
      <w:r>
        <w:rPr>
          <w:w w:val="150"/>
          <w:sz w:val="14"/>
        </w:rPr>
        <w:t>atrimonio</w:t>
      </w:r>
      <w:r>
        <w:rPr>
          <w:w w:val="150"/>
          <w:sz w:val="20"/>
        </w:rPr>
        <w:t>, </w:t>
      </w:r>
      <w:r>
        <w:rPr>
          <w:w w:val="150"/>
          <w:sz w:val="14"/>
        </w:rPr>
        <w:t>vida </w:t>
      </w:r>
      <w:r>
        <w:rPr>
          <w:w w:val="160"/>
          <w:sz w:val="14"/>
        </w:rPr>
        <w:t>útil </w:t>
      </w:r>
      <w:r>
        <w:rPr>
          <w:w w:val="150"/>
          <w:sz w:val="14"/>
        </w:rPr>
        <w:t>y sustentabilidad en </w:t>
      </w:r>
      <w:r>
        <w:rPr>
          <w:w w:val="160"/>
          <w:sz w:val="14"/>
        </w:rPr>
        <w:t>la </w:t>
      </w:r>
      <w:r>
        <w:rPr>
          <w:w w:val="150"/>
          <w:sz w:val="14"/>
        </w:rPr>
        <w:t>calidad de vida</w:t>
      </w:r>
    </w:p>
    <w:p>
      <w:pPr>
        <w:pStyle w:val="BodyText"/>
        <w:rPr>
          <w:sz w:val="20"/>
        </w:rPr>
      </w:pPr>
    </w:p>
    <w:p>
      <w:pPr>
        <w:pStyle w:val="BodyText"/>
        <w:rPr>
          <w:sz w:val="20"/>
        </w:rPr>
      </w:pPr>
    </w:p>
    <w:p>
      <w:pPr>
        <w:pStyle w:val="BodyText"/>
        <w:spacing w:before="5"/>
        <w:rPr>
          <w:sz w:val="19"/>
        </w:rPr>
      </w:pPr>
    </w:p>
    <w:p>
      <w:pPr>
        <w:pStyle w:val="BodyText"/>
        <w:ind w:left="1242"/>
      </w:pPr>
      <w:r>
        <w:rPr/>
        <w:drawing>
          <wp:anchor distT="0" distB="0" distL="0" distR="0" allowOverlap="1" layoutInCell="1" locked="0" behindDoc="0" simplePos="0" relativeHeight="2272">
            <wp:simplePos x="0" y="0"/>
            <wp:positionH relativeFrom="page">
              <wp:posOffset>2137734</wp:posOffset>
            </wp:positionH>
            <wp:positionV relativeFrom="paragraph">
              <wp:posOffset>191093</wp:posOffset>
            </wp:positionV>
            <wp:extent cx="1847583" cy="2406967"/>
            <wp:effectExtent l="0" t="0" r="0" b="0"/>
            <wp:wrapTopAndBottom/>
            <wp:docPr id="77" name="image40.png" descr=""/>
            <wp:cNvGraphicFramePr>
              <a:graphicFrameLocks noChangeAspect="1"/>
            </wp:cNvGraphicFramePr>
            <a:graphic>
              <a:graphicData uri="http://schemas.openxmlformats.org/drawingml/2006/picture">
                <pic:pic>
                  <pic:nvPicPr>
                    <pic:cNvPr id="78" name="image40.png"/>
                    <pic:cNvPicPr/>
                  </pic:nvPicPr>
                  <pic:blipFill>
                    <a:blip r:embed="rId106" cstate="print"/>
                    <a:stretch>
                      <a:fillRect/>
                    </a:stretch>
                  </pic:blipFill>
                  <pic:spPr>
                    <a:xfrm>
                      <a:off x="0" y="0"/>
                      <a:ext cx="1847583" cy="2406967"/>
                    </a:xfrm>
                    <a:prstGeom prst="rect">
                      <a:avLst/>
                    </a:prstGeom>
                  </pic:spPr>
                </pic:pic>
              </a:graphicData>
            </a:graphic>
          </wp:anchor>
        </w:drawing>
      </w:r>
      <w:r>
        <w:rPr/>
        <w:t>Figura 2. Losa de piedra de Tecali en la caja distribuidora.</w:t>
      </w:r>
    </w:p>
    <w:p>
      <w:pPr>
        <w:spacing w:before="0"/>
        <w:ind w:left="113" w:right="0" w:firstLine="0"/>
        <w:jc w:val="left"/>
        <w:rPr>
          <w:sz w:val="18"/>
        </w:rPr>
      </w:pPr>
      <w:r>
        <w:rPr>
          <w:sz w:val="18"/>
        </w:rPr>
        <w:t>Fuente: elaboración propia.</w:t>
      </w:r>
    </w:p>
    <w:p>
      <w:pPr>
        <w:pStyle w:val="BodyText"/>
        <w:rPr>
          <w:sz w:val="20"/>
        </w:rPr>
      </w:pPr>
    </w:p>
    <w:p>
      <w:pPr>
        <w:pStyle w:val="BodyText"/>
        <w:spacing w:before="10"/>
        <w:rPr>
          <w:sz w:val="20"/>
        </w:rPr>
      </w:pPr>
    </w:p>
    <w:p>
      <w:pPr>
        <w:pStyle w:val="BodyText"/>
        <w:spacing w:line="247" w:lineRule="auto"/>
        <w:ind w:left="113" w:right="111"/>
        <w:jc w:val="both"/>
      </w:pPr>
      <w:r>
        <w:rPr/>
        <w:t>como lo más original y lo más amable, d) la caja distribuidora con que termina el acueducto se hallaba y se encuentra hoy en Paseo Morelos en la parte norte de la </w:t>
      </w:r>
      <w:r>
        <w:rPr>
          <w:spacing w:val="-3"/>
        </w:rPr>
        <w:t>Villa</w:t>
      </w:r>
      <w:r>
        <w:rPr>
          <w:spacing w:val="-7"/>
        </w:rPr>
        <w:t> </w:t>
      </w:r>
      <w:r>
        <w:rPr/>
        <w:t>de</w:t>
      </w:r>
      <w:r>
        <w:rPr>
          <w:spacing w:val="-7"/>
        </w:rPr>
        <w:t> </w:t>
      </w:r>
      <w:r>
        <w:rPr/>
        <w:t>Guadalupe,</w:t>
      </w:r>
      <w:r>
        <w:rPr>
          <w:spacing w:val="-6"/>
        </w:rPr>
        <w:t> </w:t>
      </w:r>
      <w:r>
        <w:rPr/>
        <w:t>el</w:t>
      </w:r>
      <w:r>
        <w:rPr>
          <w:spacing w:val="-7"/>
        </w:rPr>
        <w:t> </w:t>
      </w:r>
      <w:r>
        <w:rPr/>
        <w:t>autor</w:t>
      </w:r>
      <w:r>
        <w:rPr>
          <w:spacing w:val="-7"/>
        </w:rPr>
        <w:t> </w:t>
      </w:r>
      <w:r>
        <w:rPr/>
        <w:t>la</w:t>
      </w:r>
      <w:r>
        <w:rPr>
          <w:spacing w:val="-7"/>
        </w:rPr>
        <w:t> </w:t>
      </w:r>
      <w:r>
        <w:rPr/>
        <w:t>encontró</w:t>
      </w:r>
      <w:r>
        <w:rPr>
          <w:spacing w:val="-7"/>
        </w:rPr>
        <w:t> </w:t>
      </w:r>
      <w:r>
        <w:rPr/>
        <w:t>muy</w:t>
      </w:r>
      <w:r>
        <w:rPr>
          <w:spacing w:val="-7"/>
        </w:rPr>
        <w:t> </w:t>
      </w:r>
      <w:r>
        <w:rPr/>
        <w:t>maltratada</w:t>
      </w:r>
      <w:r>
        <w:rPr>
          <w:spacing w:val="-7"/>
        </w:rPr>
        <w:t> </w:t>
      </w:r>
      <w:r>
        <w:rPr/>
        <w:t>y</w:t>
      </w:r>
      <w:r>
        <w:rPr>
          <w:spacing w:val="-7"/>
        </w:rPr>
        <w:t> </w:t>
      </w:r>
      <w:r>
        <w:rPr/>
        <w:t>hundida</w:t>
      </w:r>
      <w:r>
        <w:rPr>
          <w:spacing w:val="-6"/>
        </w:rPr>
        <w:t> </w:t>
      </w:r>
      <w:r>
        <w:rPr/>
        <w:t>más</w:t>
      </w:r>
      <w:r>
        <w:rPr>
          <w:spacing w:val="-7"/>
        </w:rPr>
        <w:t> </w:t>
      </w:r>
      <w:r>
        <w:rPr/>
        <w:t>de</w:t>
      </w:r>
      <w:r>
        <w:rPr>
          <w:spacing w:val="-7"/>
        </w:rPr>
        <w:t> </w:t>
      </w:r>
      <w:r>
        <w:rPr/>
        <w:t>un</w:t>
      </w:r>
      <w:r>
        <w:rPr>
          <w:spacing w:val="-7"/>
        </w:rPr>
        <w:t> </w:t>
      </w:r>
      <w:r>
        <w:rPr/>
        <w:t>metro, no presentaba las buenas proporciones que antaño tenía, pero, agrega que fue obra de buen gusto, para su época y adecuado a su objeto. Entre los detalles se señala es- culpido</w:t>
      </w:r>
      <w:r>
        <w:rPr>
          <w:spacing w:val="-12"/>
        </w:rPr>
        <w:t> </w:t>
      </w:r>
      <w:r>
        <w:rPr/>
        <w:t>un</w:t>
      </w:r>
      <w:r>
        <w:rPr>
          <w:spacing w:val="-12"/>
        </w:rPr>
        <w:t> </w:t>
      </w:r>
      <w:r>
        <w:rPr/>
        <w:t>escudo</w:t>
      </w:r>
      <w:r>
        <w:rPr>
          <w:spacing w:val="-12"/>
        </w:rPr>
        <w:t> </w:t>
      </w:r>
      <w:r>
        <w:rPr/>
        <w:t>real</w:t>
      </w:r>
      <w:r>
        <w:rPr>
          <w:spacing w:val="-12"/>
        </w:rPr>
        <w:t> </w:t>
      </w:r>
      <w:r>
        <w:rPr/>
        <w:t>de</w:t>
      </w:r>
      <w:r>
        <w:rPr>
          <w:spacing w:val="-12"/>
        </w:rPr>
        <w:t> </w:t>
      </w:r>
      <w:r>
        <w:rPr/>
        <w:t>España,</w:t>
      </w:r>
      <w:r>
        <w:rPr>
          <w:spacing w:val="-12"/>
        </w:rPr>
        <w:t> </w:t>
      </w:r>
      <w:r>
        <w:rPr/>
        <w:t>pero</w:t>
      </w:r>
      <w:r>
        <w:rPr>
          <w:spacing w:val="-12"/>
        </w:rPr>
        <w:t> </w:t>
      </w:r>
      <w:r>
        <w:rPr/>
        <w:t>del</w:t>
      </w:r>
      <w:r>
        <w:rPr>
          <w:spacing w:val="-12"/>
        </w:rPr>
        <w:t> </w:t>
      </w:r>
      <w:r>
        <w:rPr/>
        <w:t>cual</w:t>
      </w:r>
      <w:r>
        <w:rPr>
          <w:spacing w:val="-12"/>
        </w:rPr>
        <w:t> </w:t>
      </w:r>
      <w:r>
        <w:rPr/>
        <w:t>solamente</w:t>
      </w:r>
      <w:r>
        <w:rPr>
          <w:spacing w:val="-11"/>
        </w:rPr>
        <w:t> </w:t>
      </w:r>
      <w:r>
        <w:rPr/>
        <w:t>quedaba</w:t>
      </w:r>
      <w:r>
        <w:rPr>
          <w:spacing w:val="-12"/>
        </w:rPr>
        <w:t> </w:t>
      </w:r>
      <w:r>
        <w:rPr/>
        <w:t>la</w:t>
      </w:r>
      <w:r>
        <w:rPr>
          <w:spacing w:val="-12"/>
        </w:rPr>
        <w:t> </w:t>
      </w:r>
      <w:r>
        <w:rPr/>
        <w:t>corona,</w:t>
      </w:r>
      <w:r>
        <w:rPr>
          <w:spacing w:val="-12"/>
        </w:rPr>
        <w:t> </w:t>
      </w:r>
      <w:r>
        <w:rPr/>
        <w:t>porque los castillos y leones fueron borrados a raíz de la Independencia. En la figura 3 se muestra una fotografía del estado actual de la fuente de San</w:t>
      </w:r>
      <w:r>
        <w:rPr>
          <w:spacing w:val="-15"/>
        </w:rPr>
        <w:t> </w:t>
      </w:r>
      <w:r>
        <w:rPr/>
        <w:t>Francisco.</w:t>
      </w:r>
    </w:p>
    <w:p>
      <w:pPr>
        <w:pStyle w:val="BodyText"/>
        <w:spacing w:line="247" w:lineRule="auto"/>
        <w:ind w:left="113" w:right="109" w:firstLine="283"/>
        <w:jc w:val="both"/>
      </w:pPr>
      <w:r>
        <w:rPr>
          <w:spacing w:val="-5"/>
        </w:rPr>
        <w:t>Carrillo</w:t>
      </w:r>
      <w:r>
        <w:rPr>
          <w:spacing w:val="-7"/>
        </w:rPr>
        <w:t> </w:t>
      </w:r>
      <w:r>
        <w:rPr>
          <w:spacing w:val="-5"/>
        </w:rPr>
        <w:t>(1797)</w:t>
      </w:r>
      <w:r>
        <w:rPr>
          <w:spacing w:val="-7"/>
        </w:rPr>
        <w:t> </w:t>
      </w:r>
      <w:r>
        <w:rPr>
          <w:spacing w:val="-5"/>
        </w:rPr>
        <w:t>informa</w:t>
      </w:r>
      <w:r>
        <w:rPr>
          <w:spacing w:val="-9"/>
        </w:rPr>
        <w:t> </w:t>
      </w:r>
      <w:r>
        <w:rPr>
          <w:spacing w:val="-4"/>
        </w:rPr>
        <w:t>que</w:t>
      </w:r>
      <w:r>
        <w:rPr>
          <w:spacing w:val="-7"/>
        </w:rPr>
        <w:t> </w:t>
      </w:r>
      <w:r>
        <w:rPr>
          <w:spacing w:val="-3"/>
        </w:rPr>
        <w:t>el</w:t>
      </w:r>
      <w:r>
        <w:rPr>
          <w:spacing w:val="-7"/>
        </w:rPr>
        <w:t> </w:t>
      </w:r>
      <w:r>
        <w:rPr/>
        <w:t>7</w:t>
      </w:r>
      <w:r>
        <w:rPr>
          <w:spacing w:val="-7"/>
        </w:rPr>
        <w:t> </w:t>
      </w:r>
      <w:r>
        <w:rPr>
          <w:spacing w:val="-3"/>
        </w:rPr>
        <w:t>de</w:t>
      </w:r>
      <w:r>
        <w:rPr>
          <w:spacing w:val="-7"/>
        </w:rPr>
        <w:t> </w:t>
      </w:r>
      <w:r>
        <w:rPr>
          <w:spacing w:val="-4"/>
        </w:rPr>
        <w:t>julio</w:t>
      </w:r>
      <w:r>
        <w:rPr>
          <w:spacing w:val="-7"/>
        </w:rPr>
        <w:t> </w:t>
      </w:r>
      <w:r>
        <w:rPr>
          <w:spacing w:val="-3"/>
        </w:rPr>
        <w:t>de</w:t>
      </w:r>
      <w:r>
        <w:rPr>
          <w:spacing w:val="-7"/>
        </w:rPr>
        <w:t> </w:t>
      </w:r>
      <w:r>
        <w:rPr>
          <w:spacing w:val="-4"/>
        </w:rPr>
        <w:t>1751,</w:t>
      </w:r>
      <w:r>
        <w:rPr>
          <w:spacing w:val="-7"/>
        </w:rPr>
        <w:t> </w:t>
      </w:r>
      <w:r>
        <w:rPr>
          <w:spacing w:val="-4"/>
        </w:rPr>
        <w:t>“se</w:t>
      </w:r>
      <w:r>
        <w:rPr>
          <w:spacing w:val="-7"/>
        </w:rPr>
        <w:t> </w:t>
      </w:r>
      <w:r>
        <w:rPr>
          <w:spacing w:val="-4"/>
        </w:rPr>
        <w:t>vió</w:t>
      </w:r>
      <w:r>
        <w:rPr>
          <w:spacing w:val="-7"/>
        </w:rPr>
        <w:t> </w:t>
      </w:r>
      <w:r>
        <w:rPr>
          <w:spacing w:val="-5"/>
        </w:rPr>
        <w:t>entrar</w:t>
      </w:r>
      <w:r>
        <w:rPr>
          <w:spacing w:val="-9"/>
        </w:rPr>
        <w:t> </w:t>
      </w:r>
      <w:r>
        <w:rPr/>
        <w:t>y</w:t>
      </w:r>
      <w:r>
        <w:rPr>
          <w:spacing w:val="-7"/>
        </w:rPr>
        <w:t> </w:t>
      </w:r>
      <w:r>
        <w:rPr>
          <w:spacing w:val="-5"/>
        </w:rPr>
        <w:t>verterse</w:t>
      </w:r>
      <w:r>
        <w:rPr>
          <w:spacing w:val="-7"/>
        </w:rPr>
        <w:t> </w:t>
      </w:r>
      <w:r>
        <w:rPr>
          <w:spacing w:val="-3"/>
        </w:rPr>
        <w:t>el</w:t>
      </w:r>
      <w:r>
        <w:rPr>
          <w:spacing w:val="-7"/>
        </w:rPr>
        <w:t> </w:t>
      </w:r>
      <w:r>
        <w:rPr>
          <w:spacing w:val="-4"/>
        </w:rPr>
        <w:t>agua</w:t>
      </w:r>
      <w:r>
        <w:rPr>
          <w:spacing w:val="-7"/>
        </w:rPr>
        <w:t> </w:t>
      </w:r>
      <w:r>
        <w:rPr>
          <w:spacing w:val="-5"/>
        </w:rPr>
        <w:t>en </w:t>
      </w:r>
      <w:r>
        <w:rPr>
          <w:spacing w:val="-3"/>
        </w:rPr>
        <w:t>la</w:t>
      </w:r>
      <w:r>
        <w:rPr>
          <w:spacing w:val="-14"/>
        </w:rPr>
        <w:t> </w:t>
      </w:r>
      <w:r>
        <w:rPr>
          <w:spacing w:val="-5"/>
        </w:rPr>
        <w:t>famosa</w:t>
      </w:r>
      <w:r>
        <w:rPr>
          <w:spacing w:val="-14"/>
        </w:rPr>
        <w:t> </w:t>
      </w:r>
      <w:r>
        <w:rPr>
          <w:spacing w:val="-5"/>
        </w:rPr>
        <w:t>fuente</w:t>
      </w:r>
      <w:r>
        <w:rPr>
          <w:spacing w:val="-14"/>
        </w:rPr>
        <w:t> </w:t>
      </w:r>
      <w:r>
        <w:rPr>
          <w:spacing w:val="-4"/>
        </w:rPr>
        <w:t>que</w:t>
      </w:r>
      <w:r>
        <w:rPr>
          <w:spacing w:val="-14"/>
        </w:rPr>
        <w:t> </w:t>
      </w:r>
      <w:r>
        <w:rPr>
          <w:spacing w:val="-5"/>
        </w:rPr>
        <w:t>estaba</w:t>
      </w:r>
      <w:r>
        <w:rPr>
          <w:spacing w:val="-14"/>
        </w:rPr>
        <w:t> </w:t>
      </w:r>
      <w:r>
        <w:rPr/>
        <w:t>a</w:t>
      </w:r>
      <w:r>
        <w:rPr>
          <w:spacing w:val="-14"/>
        </w:rPr>
        <w:t> </w:t>
      </w:r>
      <w:r>
        <w:rPr>
          <w:spacing w:val="-5"/>
        </w:rPr>
        <w:t>prevención</w:t>
      </w:r>
      <w:r>
        <w:rPr>
          <w:spacing w:val="-14"/>
        </w:rPr>
        <w:t> </w:t>
      </w:r>
      <w:r>
        <w:rPr>
          <w:spacing w:val="-5"/>
        </w:rPr>
        <w:t>fabricada,</w:t>
      </w:r>
      <w:r>
        <w:rPr>
          <w:spacing w:val="-13"/>
        </w:rPr>
        <w:t> </w:t>
      </w:r>
      <w:r>
        <w:rPr>
          <w:spacing w:val="-3"/>
        </w:rPr>
        <w:t>en</w:t>
      </w:r>
      <w:r>
        <w:rPr>
          <w:spacing w:val="-14"/>
        </w:rPr>
        <w:t> </w:t>
      </w:r>
      <w:r>
        <w:rPr>
          <w:spacing w:val="-3"/>
        </w:rPr>
        <w:t>el</w:t>
      </w:r>
      <w:r>
        <w:rPr>
          <w:spacing w:val="-14"/>
        </w:rPr>
        <w:t> </w:t>
      </w:r>
      <w:r>
        <w:rPr>
          <w:spacing w:val="-5"/>
        </w:rPr>
        <w:t>centro</w:t>
      </w:r>
      <w:r>
        <w:rPr>
          <w:spacing w:val="-14"/>
        </w:rPr>
        <w:t> </w:t>
      </w:r>
      <w:r>
        <w:rPr>
          <w:spacing w:val="-3"/>
        </w:rPr>
        <w:t>de</w:t>
      </w:r>
      <w:r>
        <w:rPr>
          <w:spacing w:val="-14"/>
        </w:rPr>
        <w:t> </w:t>
      </w:r>
      <w:r>
        <w:rPr>
          <w:spacing w:val="-3"/>
        </w:rPr>
        <w:t>la</w:t>
      </w:r>
      <w:r>
        <w:rPr>
          <w:spacing w:val="-14"/>
        </w:rPr>
        <w:t> </w:t>
      </w:r>
      <w:r>
        <w:rPr>
          <w:spacing w:val="-4"/>
        </w:rPr>
        <w:t>plaza</w:t>
      </w:r>
      <w:r>
        <w:rPr>
          <w:spacing w:val="-14"/>
        </w:rPr>
        <w:t> </w:t>
      </w:r>
      <w:r>
        <w:rPr>
          <w:spacing w:val="-4"/>
        </w:rPr>
        <w:t>del</w:t>
      </w:r>
      <w:r>
        <w:rPr>
          <w:spacing w:val="-14"/>
        </w:rPr>
        <w:t> </w:t>
      </w:r>
      <w:r>
        <w:rPr>
          <w:spacing w:val="-5"/>
        </w:rPr>
        <w:t>santuario, </w:t>
      </w:r>
      <w:r>
        <w:rPr>
          <w:spacing w:val="-3"/>
        </w:rPr>
        <w:t>de</w:t>
      </w:r>
      <w:r>
        <w:rPr>
          <w:spacing w:val="-12"/>
        </w:rPr>
        <w:t> </w:t>
      </w:r>
      <w:r>
        <w:rPr>
          <w:spacing w:val="-5"/>
        </w:rPr>
        <w:t>piedra</w:t>
      </w:r>
      <w:r>
        <w:rPr>
          <w:spacing w:val="-12"/>
        </w:rPr>
        <w:t> </w:t>
      </w:r>
      <w:r>
        <w:rPr>
          <w:spacing w:val="-3"/>
        </w:rPr>
        <w:t>de</w:t>
      </w:r>
      <w:r>
        <w:rPr>
          <w:spacing w:val="-12"/>
        </w:rPr>
        <w:t> </w:t>
      </w:r>
      <w:r>
        <w:rPr>
          <w:spacing w:val="-5"/>
        </w:rPr>
        <w:t>cantería</w:t>
      </w:r>
      <w:r>
        <w:rPr>
          <w:spacing w:val="-13"/>
        </w:rPr>
        <w:t> </w:t>
      </w:r>
      <w:r>
        <w:rPr>
          <w:spacing w:val="-3"/>
        </w:rPr>
        <w:t>de</w:t>
      </w:r>
      <w:r>
        <w:rPr>
          <w:spacing w:val="-12"/>
        </w:rPr>
        <w:t> </w:t>
      </w:r>
      <w:r>
        <w:rPr>
          <w:spacing w:val="-4"/>
        </w:rPr>
        <w:t>color</w:t>
      </w:r>
      <w:r>
        <w:rPr>
          <w:spacing w:val="-13"/>
        </w:rPr>
        <w:t> </w:t>
      </w:r>
      <w:r>
        <w:rPr>
          <w:spacing w:val="-4"/>
        </w:rPr>
        <w:t>rosa,</w:t>
      </w:r>
      <w:r>
        <w:rPr>
          <w:spacing w:val="-12"/>
        </w:rPr>
        <w:t> </w:t>
      </w:r>
      <w:r>
        <w:rPr>
          <w:spacing w:val="-3"/>
        </w:rPr>
        <w:t>de</w:t>
      </w:r>
      <w:r>
        <w:rPr>
          <w:spacing w:val="-12"/>
        </w:rPr>
        <w:t> </w:t>
      </w:r>
      <w:r>
        <w:rPr>
          <w:spacing w:val="-4"/>
        </w:rPr>
        <w:t>más</w:t>
      </w:r>
      <w:r>
        <w:rPr>
          <w:spacing w:val="-13"/>
        </w:rPr>
        <w:t> </w:t>
      </w:r>
      <w:r>
        <w:rPr>
          <w:spacing w:val="-3"/>
        </w:rPr>
        <w:t>de</w:t>
      </w:r>
      <w:r>
        <w:rPr>
          <w:spacing w:val="-12"/>
        </w:rPr>
        <w:t> </w:t>
      </w:r>
      <w:r>
        <w:rPr>
          <w:spacing w:val="-5"/>
        </w:rPr>
        <w:t>treinta</w:t>
      </w:r>
      <w:r>
        <w:rPr>
          <w:spacing w:val="-13"/>
        </w:rPr>
        <w:t> </w:t>
      </w:r>
      <w:r>
        <w:rPr>
          <w:spacing w:val="-4"/>
        </w:rPr>
        <w:t>pies</w:t>
      </w:r>
      <w:r>
        <w:rPr>
          <w:spacing w:val="-12"/>
        </w:rPr>
        <w:t> </w:t>
      </w:r>
      <w:r>
        <w:rPr>
          <w:spacing w:val="-3"/>
        </w:rPr>
        <w:t>de</w:t>
      </w:r>
      <w:r>
        <w:rPr>
          <w:spacing w:val="-12"/>
        </w:rPr>
        <w:t> </w:t>
      </w:r>
      <w:r>
        <w:rPr>
          <w:spacing w:val="-5"/>
        </w:rPr>
        <w:t>diámetro,</w:t>
      </w:r>
      <w:r>
        <w:rPr>
          <w:spacing w:val="-12"/>
        </w:rPr>
        <w:t> </w:t>
      </w:r>
      <w:r>
        <w:rPr/>
        <w:t>y</w:t>
      </w:r>
      <w:r>
        <w:rPr>
          <w:spacing w:val="-12"/>
        </w:rPr>
        <w:t> </w:t>
      </w:r>
      <w:r>
        <w:rPr>
          <w:spacing w:val="-3"/>
        </w:rPr>
        <w:t>un</w:t>
      </w:r>
      <w:r>
        <w:rPr>
          <w:spacing w:val="-12"/>
        </w:rPr>
        <w:t> </w:t>
      </w:r>
      <w:r>
        <w:rPr>
          <w:spacing w:val="-5"/>
        </w:rPr>
        <w:t>elevado</w:t>
      </w:r>
      <w:r>
        <w:rPr>
          <w:spacing w:val="-13"/>
        </w:rPr>
        <w:t> </w:t>
      </w:r>
      <w:r>
        <w:rPr>
          <w:spacing w:val="-4"/>
        </w:rPr>
        <w:t>pirá- mide</w:t>
      </w:r>
      <w:r>
        <w:rPr>
          <w:spacing w:val="-9"/>
        </w:rPr>
        <w:t> </w:t>
      </w:r>
      <w:r>
        <w:rPr>
          <w:spacing w:val="-3"/>
        </w:rPr>
        <w:t>en</w:t>
      </w:r>
      <w:r>
        <w:rPr>
          <w:spacing w:val="-9"/>
        </w:rPr>
        <w:t> </w:t>
      </w:r>
      <w:r>
        <w:rPr>
          <w:spacing w:val="-3"/>
        </w:rPr>
        <w:t>el</w:t>
      </w:r>
      <w:r>
        <w:rPr>
          <w:spacing w:val="-9"/>
        </w:rPr>
        <w:t> </w:t>
      </w:r>
      <w:r>
        <w:rPr>
          <w:spacing w:val="-5"/>
        </w:rPr>
        <w:t>medio,</w:t>
      </w:r>
      <w:r>
        <w:rPr>
          <w:spacing w:val="-9"/>
        </w:rPr>
        <w:t> </w:t>
      </w:r>
      <w:r>
        <w:rPr>
          <w:spacing w:val="-4"/>
        </w:rPr>
        <w:t>con</w:t>
      </w:r>
      <w:r>
        <w:rPr>
          <w:spacing w:val="-9"/>
        </w:rPr>
        <w:t> </w:t>
      </w:r>
      <w:r>
        <w:rPr>
          <w:spacing w:val="-4"/>
        </w:rPr>
        <w:t>las</w:t>
      </w:r>
      <w:r>
        <w:rPr>
          <w:spacing w:val="-9"/>
        </w:rPr>
        <w:t> </w:t>
      </w:r>
      <w:r>
        <w:rPr>
          <w:spacing w:val="-5"/>
        </w:rPr>
        <w:t>cuatro</w:t>
      </w:r>
      <w:r>
        <w:rPr>
          <w:spacing w:val="-9"/>
        </w:rPr>
        <w:t> </w:t>
      </w:r>
      <w:r>
        <w:rPr>
          <w:spacing w:val="-5"/>
        </w:rPr>
        <w:t>partes</w:t>
      </w:r>
      <w:r>
        <w:rPr>
          <w:spacing w:val="-9"/>
        </w:rPr>
        <w:t> </w:t>
      </w:r>
      <w:r>
        <w:rPr>
          <w:spacing w:val="-4"/>
        </w:rPr>
        <w:t>del</w:t>
      </w:r>
      <w:r>
        <w:rPr>
          <w:spacing w:val="-9"/>
        </w:rPr>
        <w:t> </w:t>
      </w:r>
      <w:r>
        <w:rPr>
          <w:spacing w:val="-4"/>
        </w:rPr>
        <w:t>mundo</w:t>
      </w:r>
      <w:r>
        <w:rPr>
          <w:spacing w:val="-9"/>
        </w:rPr>
        <w:t> </w:t>
      </w:r>
      <w:r>
        <w:rPr>
          <w:spacing w:val="-5"/>
        </w:rPr>
        <w:t>talladas</w:t>
      </w:r>
      <w:r>
        <w:rPr>
          <w:spacing w:val="-9"/>
        </w:rPr>
        <w:t> </w:t>
      </w:r>
      <w:r>
        <w:rPr>
          <w:spacing w:val="-3"/>
        </w:rPr>
        <w:t>en</w:t>
      </w:r>
      <w:r>
        <w:rPr>
          <w:spacing w:val="-9"/>
        </w:rPr>
        <w:t> </w:t>
      </w:r>
      <w:r>
        <w:rPr>
          <w:spacing w:val="-5"/>
        </w:rPr>
        <w:t>relieves</w:t>
      </w:r>
      <w:r>
        <w:rPr>
          <w:spacing w:val="-9"/>
        </w:rPr>
        <w:t> </w:t>
      </w:r>
      <w:r>
        <w:rPr/>
        <w:t>y</w:t>
      </w:r>
      <w:r>
        <w:rPr>
          <w:spacing w:val="-9"/>
        </w:rPr>
        <w:t> </w:t>
      </w:r>
      <w:r>
        <w:rPr>
          <w:spacing w:val="-4"/>
        </w:rPr>
        <w:t>otros</w:t>
      </w:r>
      <w:r>
        <w:rPr>
          <w:spacing w:val="-9"/>
        </w:rPr>
        <w:t> </w:t>
      </w:r>
      <w:r>
        <w:rPr>
          <w:spacing w:val="-5"/>
        </w:rPr>
        <w:t>adornos,</w:t>
      </w:r>
      <w:r>
        <w:rPr>
          <w:spacing w:val="-9"/>
        </w:rPr>
        <w:t> </w:t>
      </w:r>
      <w:r>
        <w:rPr/>
        <w:t>y </w:t>
      </w:r>
      <w:r>
        <w:rPr>
          <w:spacing w:val="-4"/>
        </w:rPr>
        <w:t>por</w:t>
      </w:r>
      <w:r>
        <w:rPr>
          <w:spacing w:val="-11"/>
        </w:rPr>
        <w:t> </w:t>
      </w:r>
      <w:r>
        <w:rPr>
          <w:spacing w:val="-5"/>
        </w:rPr>
        <w:t>remate</w:t>
      </w:r>
      <w:r>
        <w:rPr>
          <w:spacing w:val="-10"/>
        </w:rPr>
        <w:t> </w:t>
      </w:r>
      <w:r>
        <w:rPr/>
        <w:t>y</w:t>
      </w:r>
      <w:r>
        <w:rPr>
          <w:spacing w:val="-11"/>
        </w:rPr>
        <w:t> </w:t>
      </w:r>
      <w:r>
        <w:rPr>
          <w:spacing w:val="-5"/>
        </w:rPr>
        <w:t>corona</w:t>
      </w:r>
      <w:r>
        <w:rPr>
          <w:spacing w:val="-11"/>
        </w:rPr>
        <w:t> </w:t>
      </w:r>
      <w:r>
        <w:rPr>
          <w:spacing w:val="-3"/>
        </w:rPr>
        <w:t>la</w:t>
      </w:r>
      <w:r>
        <w:rPr>
          <w:spacing w:val="-11"/>
        </w:rPr>
        <w:t> </w:t>
      </w:r>
      <w:r>
        <w:rPr>
          <w:spacing w:val="-5"/>
        </w:rPr>
        <w:t>Imagen</w:t>
      </w:r>
      <w:r>
        <w:rPr>
          <w:spacing w:val="-10"/>
        </w:rPr>
        <w:t> </w:t>
      </w:r>
      <w:r>
        <w:rPr>
          <w:spacing w:val="-3"/>
        </w:rPr>
        <w:t>de</w:t>
      </w:r>
      <w:r>
        <w:rPr>
          <w:spacing w:val="-11"/>
        </w:rPr>
        <w:t> </w:t>
      </w:r>
      <w:r>
        <w:rPr>
          <w:spacing w:val="-3"/>
        </w:rPr>
        <w:t>la</w:t>
      </w:r>
      <w:r>
        <w:rPr>
          <w:spacing w:val="-11"/>
        </w:rPr>
        <w:t> </w:t>
      </w:r>
      <w:r>
        <w:rPr>
          <w:spacing w:val="-5"/>
        </w:rPr>
        <w:t>Santísima</w:t>
      </w:r>
      <w:r>
        <w:rPr>
          <w:spacing w:val="-14"/>
        </w:rPr>
        <w:t> </w:t>
      </w:r>
      <w:r>
        <w:rPr>
          <w:spacing w:val="-7"/>
        </w:rPr>
        <w:t>Virgen</w:t>
      </w:r>
      <w:r>
        <w:rPr>
          <w:spacing w:val="-11"/>
        </w:rPr>
        <w:t> </w:t>
      </w:r>
      <w:r>
        <w:rPr>
          <w:spacing w:val="-3"/>
        </w:rPr>
        <w:t>de</w:t>
      </w:r>
      <w:r>
        <w:rPr>
          <w:spacing w:val="-11"/>
        </w:rPr>
        <w:t> </w:t>
      </w:r>
      <w:r>
        <w:rPr>
          <w:spacing w:val="-5"/>
        </w:rPr>
        <w:t>Guadalupe,</w:t>
      </w:r>
      <w:r>
        <w:rPr>
          <w:spacing w:val="-10"/>
        </w:rPr>
        <w:t> </w:t>
      </w:r>
      <w:r>
        <w:rPr>
          <w:spacing w:val="-5"/>
        </w:rPr>
        <w:t>tallada</w:t>
      </w:r>
      <w:r>
        <w:rPr>
          <w:spacing w:val="-11"/>
        </w:rPr>
        <w:t> </w:t>
      </w:r>
      <w:r>
        <w:rPr>
          <w:spacing w:val="-3"/>
        </w:rPr>
        <w:t>de</w:t>
      </w:r>
      <w:r>
        <w:rPr>
          <w:spacing w:val="-11"/>
        </w:rPr>
        <w:t> </w:t>
      </w:r>
      <w:r>
        <w:rPr>
          <w:spacing w:val="-3"/>
        </w:rPr>
        <w:t>la</w:t>
      </w:r>
      <w:r>
        <w:rPr>
          <w:spacing w:val="-11"/>
        </w:rPr>
        <w:t> </w:t>
      </w:r>
      <w:r>
        <w:rPr>
          <w:spacing w:val="-5"/>
        </w:rPr>
        <w:t>propia cantería,</w:t>
      </w:r>
      <w:r>
        <w:rPr>
          <w:spacing w:val="-13"/>
        </w:rPr>
        <w:t> </w:t>
      </w:r>
      <w:r>
        <w:rPr>
          <w:spacing w:val="-5"/>
        </w:rPr>
        <w:t>saliendo</w:t>
      </w:r>
      <w:r>
        <w:rPr>
          <w:spacing w:val="-11"/>
        </w:rPr>
        <w:t> </w:t>
      </w:r>
      <w:r>
        <w:rPr>
          <w:spacing w:val="-3"/>
        </w:rPr>
        <w:t>de</w:t>
      </w:r>
      <w:r>
        <w:rPr>
          <w:spacing w:val="-13"/>
        </w:rPr>
        <w:t> </w:t>
      </w:r>
      <w:r>
        <w:rPr>
          <w:spacing w:val="-3"/>
        </w:rPr>
        <w:t>su</w:t>
      </w:r>
      <w:r>
        <w:rPr>
          <w:spacing w:val="-13"/>
        </w:rPr>
        <w:t> </w:t>
      </w:r>
      <w:r>
        <w:rPr>
          <w:spacing w:val="-4"/>
        </w:rPr>
        <w:t>basa</w:t>
      </w:r>
      <w:r>
        <w:rPr>
          <w:spacing w:val="-13"/>
        </w:rPr>
        <w:t> </w:t>
      </w:r>
      <w:r>
        <w:rPr>
          <w:spacing w:val="-4"/>
        </w:rPr>
        <w:t>muy</w:t>
      </w:r>
      <w:r>
        <w:rPr>
          <w:spacing w:val="-13"/>
        </w:rPr>
        <w:t> </w:t>
      </w:r>
      <w:r>
        <w:rPr>
          <w:spacing w:val="-5"/>
        </w:rPr>
        <w:t>vistosos</w:t>
      </w:r>
      <w:r>
        <w:rPr>
          <w:spacing w:val="-13"/>
        </w:rPr>
        <w:t> </w:t>
      </w:r>
      <w:r>
        <w:rPr>
          <w:spacing w:val="-5"/>
        </w:rPr>
        <w:t>derrames”</w:t>
      </w:r>
      <w:r>
        <w:rPr>
          <w:spacing w:val="-13"/>
        </w:rPr>
        <w:t> </w:t>
      </w:r>
      <w:r>
        <w:rPr>
          <w:spacing w:val="-5"/>
        </w:rPr>
        <w:t>(Carrillo,</w:t>
      </w:r>
      <w:r>
        <w:rPr>
          <w:spacing w:val="-13"/>
        </w:rPr>
        <w:t> </w:t>
      </w:r>
      <w:r>
        <w:rPr>
          <w:spacing w:val="-5"/>
        </w:rPr>
        <w:t>1797:18).</w:t>
      </w:r>
      <w:r>
        <w:rPr>
          <w:spacing w:val="-13"/>
        </w:rPr>
        <w:t> </w:t>
      </w:r>
      <w:r>
        <w:rPr>
          <w:spacing w:val="-4"/>
        </w:rPr>
        <w:t>Por</w:t>
      </w:r>
      <w:r>
        <w:rPr>
          <w:spacing w:val="-13"/>
        </w:rPr>
        <w:t> </w:t>
      </w:r>
      <w:r>
        <w:rPr>
          <w:spacing w:val="-5"/>
        </w:rPr>
        <w:t>deducción, </w:t>
      </w:r>
      <w:r>
        <w:rPr>
          <w:spacing w:val="-4"/>
        </w:rPr>
        <w:t>esa </w:t>
      </w:r>
      <w:r>
        <w:rPr>
          <w:spacing w:val="-5"/>
        </w:rPr>
        <w:t>fuente estaba </w:t>
      </w:r>
      <w:r>
        <w:rPr>
          <w:spacing w:val="-3"/>
        </w:rPr>
        <w:t>en </w:t>
      </w:r>
      <w:r>
        <w:rPr>
          <w:spacing w:val="-5"/>
        </w:rPr>
        <w:t>función </w:t>
      </w:r>
      <w:r>
        <w:rPr>
          <w:spacing w:val="-4"/>
        </w:rPr>
        <w:t>aún </w:t>
      </w:r>
      <w:r>
        <w:rPr>
          <w:spacing w:val="-3"/>
        </w:rPr>
        <w:t>en </w:t>
      </w:r>
      <w:r>
        <w:rPr>
          <w:spacing w:val="-4"/>
        </w:rPr>
        <w:t>1949, </w:t>
      </w:r>
      <w:r>
        <w:rPr>
          <w:spacing w:val="-3"/>
        </w:rPr>
        <w:t>en la </w:t>
      </w:r>
      <w:r>
        <w:rPr>
          <w:spacing w:val="-5"/>
        </w:rPr>
        <w:t>actualidad </w:t>
      </w:r>
      <w:r>
        <w:rPr>
          <w:spacing w:val="-3"/>
        </w:rPr>
        <w:t>ya no </w:t>
      </w:r>
      <w:r>
        <w:rPr>
          <w:spacing w:val="-5"/>
        </w:rPr>
        <w:t>existe. </w:t>
      </w:r>
      <w:r>
        <w:rPr>
          <w:spacing w:val="-4"/>
        </w:rPr>
        <w:t>Para </w:t>
      </w:r>
      <w:r>
        <w:rPr>
          <w:spacing w:val="-5"/>
        </w:rPr>
        <w:t>propósito </w:t>
      </w:r>
      <w:r>
        <w:rPr>
          <w:spacing w:val="-3"/>
        </w:rPr>
        <w:t>de </w:t>
      </w:r>
      <w:r>
        <w:rPr>
          <w:spacing w:val="-4"/>
        </w:rPr>
        <w:t>este </w:t>
      </w:r>
      <w:r>
        <w:rPr>
          <w:spacing w:val="-5"/>
        </w:rPr>
        <w:t>trabajo </w:t>
      </w:r>
      <w:r>
        <w:rPr>
          <w:spacing w:val="-3"/>
        </w:rPr>
        <w:t>es </w:t>
      </w:r>
      <w:r>
        <w:rPr>
          <w:spacing w:val="-5"/>
        </w:rPr>
        <w:t>importante mencionar </w:t>
      </w:r>
      <w:r>
        <w:rPr>
          <w:spacing w:val="-4"/>
        </w:rPr>
        <w:t>una nota del </w:t>
      </w:r>
      <w:r>
        <w:rPr>
          <w:spacing w:val="-5"/>
        </w:rPr>
        <w:t>periódico </w:t>
      </w:r>
      <w:r>
        <w:rPr>
          <w:spacing w:val="-3"/>
        </w:rPr>
        <w:t>El </w:t>
      </w:r>
      <w:r>
        <w:rPr>
          <w:spacing w:val="-5"/>
        </w:rPr>
        <w:t>Universal </w:t>
      </w:r>
      <w:r>
        <w:rPr>
          <w:spacing w:val="-4"/>
        </w:rPr>
        <w:t>del </w:t>
      </w:r>
      <w:r>
        <w:rPr/>
        <w:t>2 </w:t>
      </w:r>
      <w:r>
        <w:rPr>
          <w:spacing w:val="-5"/>
        </w:rPr>
        <w:t>de agosto </w:t>
      </w:r>
      <w:r>
        <w:rPr>
          <w:spacing w:val="-3"/>
        </w:rPr>
        <w:t>de </w:t>
      </w:r>
      <w:r>
        <w:rPr>
          <w:spacing w:val="-4"/>
        </w:rPr>
        <w:t>2006, donde </w:t>
      </w:r>
      <w:r>
        <w:rPr>
          <w:spacing w:val="-3"/>
        </w:rPr>
        <w:t>se </w:t>
      </w:r>
      <w:r>
        <w:rPr>
          <w:spacing w:val="-5"/>
        </w:rPr>
        <w:t>menciona </w:t>
      </w:r>
      <w:r>
        <w:rPr>
          <w:spacing w:val="-4"/>
        </w:rPr>
        <w:t>que </w:t>
      </w:r>
      <w:r>
        <w:rPr>
          <w:spacing w:val="-3"/>
        </w:rPr>
        <w:t>el 17 de </w:t>
      </w:r>
      <w:r>
        <w:rPr>
          <w:spacing w:val="-4"/>
        </w:rPr>
        <w:t>julio </w:t>
      </w:r>
      <w:r>
        <w:rPr>
          <w:spacing w:val="-3"/>
        </w:rPr>
        <w:t>de </w:t>
      </w:r>
      <w:r>
        <w:rPr>
          <w:spacing w:val="-4"/>
        </w:rPr>
        <w:t>ese mismo año, </w:t>
      </w:r>
      <w:r>
        <w:rPr>
          <w:spacing w:val="-3"/>
        </w:rPr>
        <w:t>se </w:t>
      </w:r>
      <w:r>
        <w:rPr>
          <w:spacing w:val="-5"/>
        </w:rPr>
        <w:t>concluyó la </w:t>
      </w:r>
      <w:r>
        <w:rPr>
          <w:spacing w:val="-4"/>
        </w:rPr>
        <w:t>obra </w:t>
      </w:r>
      <w:r>
        <w:rPr>
          <w:spacing w:val="-3"/>
        </w:rPr>
        <w:t>de </w:t>
      </w:r>
      <w:r>
        <w:rPr>
          <w:spacing w:val="-5"/>
        </w:rPr>
        <w:t>rescate </w:t>
      </w:r>
      <w:r>
        <w:rPr>
          <w:spacing w:val="-4"/>
        </w:rPr>
        <w:t>del </w:t>
      </w:r>
      <w:r>
        <w:rPr>
          <w:spacing w:val="-5"/>
        </w:rPr>
        <w:t>acueducto, consistió </w:t>
      </w:r>
      <w:r>
        <w:rPr>
          <w:spacing w:val="-3"/>
        </w:rPr>
        <w:t>de </w:t>
      </w:r>
      <w:r>
        <w:rPr>
          <w:spacing w:val="-4"/>
        </w:rPr>
        <w:t>“un </w:t>
      </w:r>
      <w:r>
        <w:rPr>
          <w:spacing w:val="-5"/>
        </w:rPr>
        <w:t>saneamiento </w:t>
      </w:r>
      <w:r>
        <w:rPr>
          <w:spacing w:val="-4"/>
        </w:rPr>
        <w:t>arco por arco desde </w:t>
      </w:r>
      <w:r>
        <w:rPr>
          <w:spacing w:val="-3"/>
        </w:rPr>
        <w:t>su</w:t>
      </w:r>
      <w:r>
        <w:rPr>
          <w:spacing w:val="-38"/>
        </w:rPr>
        <w:t> </w:t>
      </w:r>
      <w:r>
        <w:rPr>
          <w:spacing w:val="-5"/>
        </w:rPr>
        <w:t>base</w:t>
      </w:r>
    </w:p>
    <w:p>
      <w:pPr>
        <w:spacing w:after="0" w:line="247" w:lineRule="auto"/>
        <w:jc w:val="both"/>
        <w:sectPr>
          <w:pgSz w:w="9640" w:h="13040"/>
          <w:pgMar w:header="0" w:footer="956" w:top="1020" w:bottom="114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20"/>
        </w:rPr>
      </w:pPr>
    </w:p>
    <w:p>
      <w:pPr>
        <w:pStyle w:val="BodyText"/>
        <w:rPr>
          <w:sz w:val="20"/>
        </w:rPr>
      </w:pPr>
    </w:p>
    <w:p>
      <w:pPr>
        <w:pStyle w:val="BodyText"/>
        <w:spacing w:before="6"/>
        <w:rPr>
          <w:sz w:val="20"/>
        </w:rPr>
      </w:pPr>
    </w:p>
    <w:p>
      <w:pPr>
        <w:pStyle w:val="BodyText"/>
        <w:spacing w:before="1"/>
        <w:ind w:left="1355"/>
      </w:pPr>
      <w:r>
        <w:rPr/>
        <w:drawing>
          <wp:anchor distT="0" distB="0" distL="0" distR="0" allowOverlap="1" layoutInCell="1" locked="0" behindDoc="0" simplePos="0" relativeHeight="2296">
            <wp:simplePos x="0" y="0"/>
            <wp:positionH relativeFrom="page">
              <wp:posOffset>1331988</wp:posOffset>
            </wp:positionH>
            <wp:positionV relativeFrom="paragraph">
              <wp:posOffset>191728</wp:posOffset>
            </wp:positionV>
            <wp:extent cx="3461748" cy="2406967"/>
            <wp:effectExtent l="0" t="0" r="0" b="0"/>
            <wp:wrapTopAndBottom/>
            <wp:docPr id="79" name="image41.png" descr=""/>
            <wp:cNvGraphicFramePr>
              <a:graphicFrameLocks noChangeAspect="1"/>
            </wp:cNvGraphicFramePr>
            <a:graphic>
              <a:graphicData uri="http://schemas.openxmlformats.org/drawingml/2006/picture">
                <pic:pic>
                  <pic:nvPicPr>
                    <pic:cNvPr id="80" name="image41.png"/>
                    <pic:cNvPicPr/>
                  </pic:nvPicPr>
                  <pic:blipFill>
                    <a:blip r:embed="rId107" cstate="print"/>
                    <a:stretch>
                      <a:fillRect/>
                    </a:stretch>
                  </pic:blipFill>
                  <pic:spPr>
                    <a:xfrm>
                      <a:off x="0" y="0"/>
                      <a:ext cx="3461748" cy="2406967"/>
                    </a:xfrm>
                    <a:prstGeom prst="rect">
                      <a:avLst/>
                    </a:prstGeom>
                  </pic:spPr>
                </pic:pic>
              </a:graphicData>
            </a:graphic>
          </wp:anchor>
        </w:drawing>
      </w:r>
      <w:r>
        <w:rPr/>
        <w:t>Figura 3. Fuente de San Francisco en Santa Isabel Tola.</w:t>
      </w:r>
    </w:p>
    <w:p>
      <w:pPr>
        <w:spacing w:before="0"/>
        <w:ind w:left="113" w:right="0" w:firstLine="0"/>
        <w:jc w:val="left"/>
        <w:rPr>
          <w:sz w:val="18"/>
        </w:rPr>
      </w:pPr>
      <w:r>
        <w:rPr>
          <w:sz w:val="18"/>
        </w:rPr>
        <w:t>Fuente: elaboración propia.</w:t>
      </w:r>
    </w:p>
    <w:p>
      <w:pPr>
        <w:pStyle w:val="BodyText"/>
        <w:rPr>
          <w:sz w:val="20"/>
        </w:rPr>
      </w:pPr>
    </w:p>
    <w:p>
      <w:pPr>
        <w:pStyle w:val="BodyText"/>
        <w:spacing w:before="10"/>
        <w:rPr>
          <w:sz w:val="20"/>
        </w:rPr>
      </w:pPr>
    </w:p>
    <w:p>
      <w:pPr>
        <w:pStyle w:val="BodyText"/>
        <w:spacing w:line="247" w:lineRule="auto"/>
        <w:ind w:left="113" w:right="114"/>
        <w:jc w:val="both"/>
      </w:pPr>
      <w:r>
        <w:rPr>
          <w:spacing w:val="-5"/>
        </w:rPr>
        <w:t>estructural </w:t>
      </w:r>
      <w:r>
        <w:rPr>
          <w:spacing w:val="-4"/>
        </w:rPr>
        <w:t>hasta </w:t>
      </w:r>
      <w:r>
        <w:rPr>
          <w:spacing w:val="-3"/>
        </w:rPr>
        <w:t>la </w:t>
      </w:r>
      <w:r>
        <w:rPr>
          <w:spacing w:val="-5"/>
        </w:rPr>
        <w:t>canaleta. Fueron rehabilitados </w:t>
      </w:r>
      <w:r>
        <w:rPr>
          <w:spacing w:val="-4"/>
        </w:rPr>
        <w:t>2287 </w:t>
      </w:r>
      <w:r>
        <w:rPr/>
        <w:t>a </w:t>
      </w:r>
      <w:r>
        <w:rPr>
          <w:spacing w:val="-3"/>
        </w:rPr>
        <w:t>lo </w:t>
      </w:r>
      <w:r>
        <w:rPr>
          <w:spacing w:val="-5"/>
        </w:rPr>
        <w:t>largo </w:t>
      </w:r>
      <w:r>
        <w:rPr>
          <w:spacing w:val="-3"/>
        </w:rPr>
        <w:t>de </w:t>
      </w:r>
      <w:r>
        <w:rPr>
          <w:spacing w:val="-4"/>
        </w:rPr>
        <w:t>siete </w:t>
      </w:r>
      <w:r>
        <w:rPr>
          <w:spacing w:val="-5"/>
        </w:rPr>
        <w:t>kilómetros. Se menciona </w:t>
      </w:r>
      <w:r>
        <w:rPr>
          <w:spacing w:val="-4"/>
        </w:rPr>
        <w:t>que por falta </w:t>
      </w:r>
      <w:r>
        <w:rPr>
          <w:spacing w:val="-3"/>
        </w:rPr>
        <w:t>de </w:t>
      </w:r>
      <w:r>
        <w:rPr>
          <w:spacing w:val="-5"/>
        </w:rPr>
        <w:t>presupuesto </w:t>
      </w:r>
      <w:r>
        <w:rPr>
          <w:spacing w:val="-4"/>
        </w:rPr>
        <w:t>los tres </w:t>
      </w:r>
      <w:r>
        <w:rPr>
          <w:spacing w:val="-5"/>
        </w:rPr>
        <w:t>kilómetros </w:t>
      </w:r>
      <w:r>
        <w:rPr>
          <w:spacing w:val="-4"/>
        </w:rPr>
        <w:t>del </w:t>
      </w:r>
      <w:r>
        <w:rPr>
          <w:spacing w:val="-5"/>
        </w:rPr>
        <w:t>Estado </w:t>
      </w:r>
      <w:r>
        <w:rPr>
          <w:spacing w:val="-3"/>
        </w:rPr>
        <w:t>de </w:t>
      </w:r>
      <w:r>
        <w:rPr>
          <w:spacing w:val="-5"/>
        </w:rPr>
        <w:t>México </w:t>
      </w:r>
      <w:r>
        <w:rPr>
          <w:spacing w:val="-3"/>
        </w:rPr>
        <w:t>no </w:t>
      </w:r>
      <w:r>
        <w:rPr>
          <w:spacing w:val="-5"/>
        </w:rPr>
        <w:t>se </w:t>
      </w:r>
      <w:r>
        <w:rPr>
          <w:spacing w:val="-4"/>
        </w:rPr>
        <w:t>han </w:t>
      </w:r>
      <w:r>
        <w:rPr>
          <w:spacing w:val="-5"/>
        </w:rPr>
        <w:t>rescatado” </w:t>
      </w:r>
      <w:r>
        <w:rPr>
          <w:spacing w:val="-4"/>
        </w:rPr>
        <w:t>(El </w:t>
      </w:r>
      <w:r>
        <w:rPr>
          <w:spacing w:val="-5"/>
        </w:rPr>
        <w:t>Universal, </w:t>
      </w:r>
      <w:r>
        <w:rPr>
          <w:spacing w:val="-4"/>
        </w:rPr>
        <w:t>2006: </w:t>
      </w:r>
      <w:r>
        <w:rPr>
          <w:spacing w:val="-5"/>
        </w:rPr>
        <w:t>3C).</w:t>
      </w:r>
    </w:p>
    <w:p>
      <w:pPr>
        <w:pStyle w:val="BodyText"/>
        <w:spacing w:before="9"/>
      </w:pPr>
    </w:p>
    <w:p>
      <w:pPr>
        <w:pStyle w:val="Heading3"/>
        <w:rPr>
          <w:i/>
        </w:rPr>
      </w:pPr>
      <w:r>
        <w:rPr>
          <w:i/>
        </w:rPr>
        <w:t>Estado actual</w:t>
      </w:r>
    </w:p>
    <w:p>
      <w:pPr>
        <w:pStyle w:val="BodyText"/>
        <w:spacing w:line="247" w:lineRule="auto"/>
        <w:ind w:left="103" w:right="110"/>
        <w:jc w:val="right"/>
      </w:pPr>
      <w:r>
        <w:rPr/>
        <w:t>Con estos antecedentes se emprendió el recorrido y análisis de la obra en</w:t>
      </w:r>
      <w:r>
        <w:rPr>
          <w:spacing w:val="17"/>
        </w:rPr>
        <w:t> </w:t>
      </w:r>
      <w:r>
        <w:rPr/>
        <w:t>su</w:t>
      </w:r>
      <w:r>
        <w:rPr>
          <w:spacing w:val="5"/>
        </w:rPr>
        <w:t> </w:t>
      </w:r>
      <w:r>
        <w:rPr/>
        <w:t>estado actual,</w:t>
      </w:r>
      <w:r>
        <w:rPr>
          <w:spacing w:val="-12"/>
        </w:rPr>
        <w:t> </w:t>
      </w:r>
      <w:r>
        <w:rPr/>
        <w:t>por</w:t>
      </w:r>
      <w:r>
        <w:rPr>
          <w:spacing w:val="-12"/>
        </w:rPr>
        <w:t> </w:t>
      </w:r>
      <w:r>
        <w:rPr/>
        <w:t>cuestiones</w:t>
      </w:r>
      <w:r>
        <w:rPr>
          <w:spacing w:val="-12"/>
        </w:rPr>
        <w:t> </w:t>
      </w:r>
      <w:r>
        <w:rPr/>
        <w:t>prácticas,</w:t>
      </w:r>
      <w:r>
        <w:rPr>
          <w:spacing w:val="-12"/>
        </w:rPr>
        <w:t> </w:t>
      </w:r>
      <w:r>
        <w:rPr/>
        <w:t>se</w:t>
      </w:r>
      <w:r>
        <w:rPr>
          <w:spacing w:val="-12"/>
        </w:rPr>
        <w:t> </w:t>
      </w:r>
      <w:r>
        <w:rPr/>
        <w:t>hizo</w:t>
      </w:r>
      <w:r>
        <w:rPr>
          <w:spacing w:val="-12"/>
        </w:rPr>
        <w:t> </w:t>
      </w:r>
      <w:r>
        <w:rPr/>
        <w:t>en</w:t>
      </w:r>
      <w:r>
        <w:rPr>
          <w:spacing w:val="-12"/>
        </w:rPr>
        <w:t> </w:t>
      </w:r>
      <w:r>
        <w:rPr/>
        <w:t>la</w:t>
      </w:r>
      <w:r>
        <w:rPr>
          <w:spacing w:val="-12"/>
        </w:rPr>
        <w:t> </w:t>
      </w:r>
      <w:r>
        <w:rPr/>
        <w:t>dirección</w:t>
      </w:r>
      <w:r>
        <w:rPr>
          <w:spacing w:val="-12"/>
        </w:rPr>
        <w:t> </w:t>
      </w:r>
      <w:r>
        <w:rPr/>
        <w:t>de</w:t>
      </w:r>
      <w:r>
        <w:rPr>
          <w:spacing w:val="-12"/>
        </w:rPr>
        <w:t> </w:t>
      </w:r>
      <w:r>
        <w:rPr/>
        <w:t>aguas</w:t>
      </w:r>
      <w:r>
        <w:rPr>
          <w:spacing w:val="-12"/>
        </w:rPr>
        <w:t> </w:t>
      </w:r>
      <w:r>
        <w:rPr/>
        <w:t>arriba,</w:t>
      </w:r>
      <w:r>
        <w:rPr>
          <w:spacing w:val="-12"/>
        </w:rPr>
        <w:t> </w:t>
      </w:r>
      <w:r>
        <w:rPr/>
        <w:t>se</w:t>
      </w:r>
      <w:r>
        <w:rPr>
          <w:spacing w:val="-12"/>
        </w:rPr>
        <w:t> </w:t>
      </w:r>
      <w:r>
        <w:rPr/>
        <w:t>inició</w:t>
      </w:r>
      <w:r>
        <w:rPr>
          <w:spacing w:val="-12"/>
        </w:rPr>
        <w:t> </w:t>
      </w:r>
      <w:r>
        <w:rPr/>
        <w:t>en</w:t>
      </w:r>
      <w:r>
        <w:rPr>
          <w:spacing w:val="-12"/>
        </w:rPr>
        <w:t> </w:t>
      </w:r>
      <w:r>
        <w:rPr/>
        <w:t>la </w:t>
      </w:r>
      <w:r>
        <w:rPr>
          <w:spacing w:val="-3"/>
        </w:rPr>
        <w:t>Villa</w:t>
      </w:r>
      <w:r>
        <w:rPr>
          <w:spacing w:val="-5"/>
        </w:rPr>
        <w:t> </w:t>
      </w:r>
      <w:r>
        <w:rPr/>
        <w:t>de</w:t>
      </w:r>
      <w:r>
        <w:rPr>
          <w:spacing w:val="-5"/>
        </w:rPr>
        <w:t> </w:t>
      </w:r>
      <w:r>
        <w:rPr/>
        <w:t>Guadalupe.</w:t>
      </w:r>
      <w:r>
        <w:rPr>
          <w:spacing w:val="-5"/>
        </w:rPr>
        <w:t> </w:t>
      </w:r>
      <w:r>
        <w:rPr/>
        <w:t>La</w:t>
      </w:r>
      <w:r>
        <w:rPr>
          <w:spacing w:val="-5"/>
        </w:rPr>
        <w:t> </w:t>
      </w:r>
      <w:r>
        <w:rPr/>
        <w:t>decisión</w:t>
      </w:r>
      <w:r>
        <w:rPr>
          <w:spacing w:val="-5"/>
        </w:rPr>
        <w:t> </w:t>
      </w:r>
      <w:r>
        <w:rPr/>
        <w:t>de</w:t>
      </w:r>
      <w:r>
        <w:rPr>
          <w:spacing w:val="-5"/>
        </w:rPr>
        <w:t> </w:t>
      </w:r>
      <w:r>
        <w:rPr/>
        <w:t>recorrer</w:t>
      </w:r>
      <w:r>
        <w:rPr>
          <w:spacing w:val="-5"/>
        </w:rPr>
        <w:t> </w:t>
      </w:r>
      <w:r>
        <w:rPr/>
        <w:t>el</w:t>
      </w:r>
      <w:r>
        <w:rPr>
          <w:spacing w:val="-5"/>
        </w:rPr>
        <w:t> </w:t>
      </w:r>
      <w:r>
        <w:rPr/>
        <w:t>acueducto</w:t>
      </w:r>
      <w:r>
        <w:rPr>
          <w:spacing w:val="-5"/>
        </w:rPr>
        <w:t> </w:t>
      </w:r>
      <w:r>
        <w:rPr/>
        <w:t>de</w:t>
      </w:r>
      <w:r>
        <w:rPr>
          <w:spacing w:val="-5"/>
        </w:rPr>
        <w:t> </w:t>
      </w:r>
      <w:r>
        <w:rPr/>
        <w:t>fin</w:t>
      </w:r>
      <w:r>
        <w:rPr>
          <w:spacing w:val="-5"/>
        </w:rPr>
        <w:t> </w:t>
      </w:r>
      <w:r>
        <w:rPr/>
        <w:t>a</w:t>
      </w:r>
      <w:r>
        <w:rPr>
          <w:spacing w:val="-5"/>
        </w:rPr>
        <w:t> </w:t>
      </w:r>
      <w:r>
        <w:rPr/>
        <w:t>principio,</w:t>
      </w:r>
      <w:r>
        <w:rPr>
          <w:spacing w:val="-5"/>
        </w:rPr>
        <w:t> </w:t>
      </w:r>
      <w:r>
        <w:rPr/>
        <w:t>se</w:t>
      </w:r>
      <w:r>
        <w:rPr>
          <w:spacing w:val="-5"/>
        </w:rPr>
        <w:t> </w:t>
      </w:r>
      <w:r>
        <w:rPr/>
        <w:t>expli- ca,</w:t>
      </w:r>
      <w:r>
        <w:rPr>
          <w:spacing w:val="-9"/>
        </w:rPr>
        <w:t> </w:t>
      </w:r>
      <w:r>
        <w:rPr/>
        <w:t>al</w:t>
      </w:r>
      <w:r>
        <w:rPr>
          <w:spacing w:val="-9"/>
        </w:rPr>
        <w:t> </w:t>
      </w:r>
      <w:r>
        <w:rPr/>
        <w:t>considerar</w:t>
      </w:r>
      <w:r>
        <w:rPr>
          <w:spacing w:val="-10"/>
        </w:rPr>
        <w:t> </w:t>
      </w:r>
      <w:r>
        <w:rPr/>
        <w:t>que</w:t>
      </w:r>
      <w:r>
        <w:rPr>
          <w:spacing w:val="-9"/>
        </w:rPr>
        <w:t> </w:t>
      </w:r>
      <w:r>
        <w:rPr/>
        <w:t>los</w:t>
      </w:r>
      <w:r>
        <w:rPr>
          <w:spacing w:val="-9"/>
        </w:rPr>
        <w:t> </w:t>
      </w:r>
      <w:r>
        <w:rPr/>
        <w:t>restos</w:t>
      </w:r>
      <w:r>
        <w:rPr>
          <w:spacing w:val="-9"/>
        </w:rPr>
        <w:t> </w:t>
      </w:r>
      <w:r>
        <w:rPr/>
        <w:t>son</w:t>
      </w:r>
      <w:r>
        <w:rPr>
          <w:spacing w:val="-9"/>
        </w:rPr>
        <w:t> </w:t>
      </w:r>
      <w:r>
        <w:rPr/>
        <w:t>más</w:t>
      </w:r>
      <w:r>
        <w:rPr>
          <w:spacing w:val="-9"/>
        </w:rPr>
        <w:t> </w:t>
      </w:r>
      <w:r>
        <w:rPr/>
        <w:t>y</w:t>
      </w:r>
      <w:r>
        <w:rPr>
          <w:spacing w:val="-9"/>
        </w:rPr>
        <w:t> </w:t>
      </w:r>
      <w:r>
        <w:rPr/>
        <w:t>mejor</w:t>
      </w:r>
      <w:r>
        <w:rPr>
          <w:spacing w:val="-9"/>
        </w:rPr>
        <w:t> </w:t>
      </w:r>
      <w:r>
        <w:rPr/>
        <w:t>conservados</w:t>
      </w:r>
      <w:r>
        <w:rPr>
          <w:spacing w:val="-10"/>
        </w:rPr>
        <w:t> </w:t>
      </w:r>
      <w:r>
        <w:rPr/>
        <w:t>al</w:t>
      </w:r>
      <w:r>
        <w:rPr>
          <w:spacing w:val="-9"/>
        </w:rPr>
        <w:t> </w:t>
      </w:r>
      <w:r>
        <w:rPr/>
        <w:t>término</w:t>
      </w:r>
      <w:r>
        <w:rPr>
          <w:spacing w:val="-10"/>
        </w:rPr>
        <w:t> </w:t>
      </w:r>
      <w:r>
        <w:rPr/>
        <w:t>que</w:t>
      </w:r>
      <w:r>
        <w:rPr>
          <w:spacing w:val="-9"/>
        </w:rPr>
        <w:t> </w:t>
      </w:r>
      <w:r>
        <w:rPr/>
        <w:t>al</w:t>
      </w:r>
      <w:r>
        <w:rPr>
          <w:spacing w:val="-9"/>
        </w:rPr>
        <w:t> </w:t>
      </w:r>
      <w:r>
        <w:rPr/>
        <w:t>inicio. La fuente que se dice existió al frente de la antigua Basílica, que</w:t>
      </w:r>
      <w:r>
        <w:rPr>
          <w:spacing w:val="31"/>
        </w:rPr>
        <w:t> </w:t>
      </w:r>
      <w:r>
        <w:rPr/>
        <w:t>se</w:t>
      </w:r>
      <w:r>
        <w:rPr>
          <w:spacing w:val="10"/>
        </w:rPr>
        <w:t> </w:t>
      </w:r>
      <w:r>
        <w:rPr/>
        <w:t>alimentaba del acueducto ya no se encuentra, no se pudo, estando en el lugar, indagar</w:t>
      </w:r>
      <w:r>
        <w:rPr>
          <w:spacing w:val="41"/>
        </w:rPr>
        <w:t> </w:t>
      </w:r>
      <w:r>
        <w:rPr/>
        <w:t>algo</w:t>
      </w:r>
      <w:r>
        <w:rPr>
          <w:spacing w:val="6"/>
        </w:rPr>
        <w:t> </w:t>
      </w:r>
      <w:r>
        <w:rPr/>
        <w:t>so- bre su desaparición. Se observó, en el museo local, un antiguo grabado</w:t>
      </w:r>
      <w:r>
        <w:rPr>
          <w:spacing w:val="7"/>
        </w:rPr>
        <w:t> </w:t>
      </w:r>
      <w:r>
        <w:rPr/>
        <w:t>que muestra claramente la fuente con dimensiones, aparentemente, exageradas. No</w:t>
      </w:r>
      <w:r>
        <w:rPr>
          <w:spacing w:val="28"/>
        </w:rPr>
        <w:t> </w:t>
      </w:r>
      <w:r>
        <w:rPr/>
        <w:t>se</w:t>
      </w:r>
      <w:r>
        <w:rPr>
          <w:spacing w:val="10"/>
        </w:rPr>
        <w:t> </w:t>
      </w:r>
      <w:r>
        <w:rPr/>
        <w:t>distingue la pirámide con la representación de las cuatro partes del mundo como</w:t>
      </w:r>
      <w:r>
        <w:rPr>
          <w:spacing w:val="4"/>
        </w:rPr>
        <w:t> </w:t>
      </w:r>
      <w:r>
        <w:rPr/>
        <w:t>se</w:t>
      </w:r>
      <w:r>
        <w:rPr>
          <w:spacing w:val="4"/>
        </w:rPr>
        <w:t> </w:t>
      </w:r>
      <w:r>
        <w:rPr/>
        <w:t>establece por algunos autores. La caja distribuidora que señala el término del</w:t>
      </w:r>
      <w:r>
        <w:rPr>
          <w:spacing w:val="-20"/>
        </w:rPr>
        <w:t> </w:t>
      </w:r>
      <w:r>
        <w:rPr/>
        <w:t>acueducto</w:t>
      </w:r>
      <w:r>
        <w:rPr>
          <w:spacing w:val="-2"/>
        </w:rPr>
        <w:t> </w:t>
      </w:r>
      <w:r>
        <w:rPr/>
        <w:t>sigue</w:t>
      </w:r>
      <w:r>
        <w:rPr>
          <w:spacing w:val="-1"/>
        </w:rPr>
        <w:t> </w:t>
      </w:r>
      <w:r>
        <w:rPr/>
        <w:t>en su lugar, pero, en peores condiciones de lo descrito antes, a pesar de</w:t>
      </w:r>
      <w:r>
        <w:rPr>
          <w:spacing w:val="15"/>
        </w:rPr>
        <w:t> </w:t>
      </w:r>
      <w:r>
        <w:rPr/>
        <w:t>haber</w:t>
      </w:r>
      <w:r>
        <w:rPr>
          <w:spacing w:val="9"/>
        </w:rPr>
        <w:t> </w:t>
      </w:r>
      <w:r>
        <w:rPr/>
        <w:t>sido</w:t>
      </w:r>
      <w:r>
        <w:rPr>
          <w:spacing w:val="-1"/>
        </w:rPr>
        <w:t> </w:t>
      </w:r>
      <w:r>
        <w:rPr/>
        <w:t>rehabilitada hace 42 años según se observa en una placa colocada discretamente  en</w:t>
      </w:r>
    </w:p>
    <w:p>
      <w:pPr>
        <w:pStyle w:val="BodyText"/>
        <w:spacing w:line="253" w:lineRule="exact"/>
        <w:ind w:left="113"/>
        <w:jc w:val="both"/>
      </w:pPr>
      <w:r>
        <w:rPr/>
        <w:t>la parte posterior.</w:t>
      </w:r>
    </w:p>
    <w:p>
      <w:pPr>
        <w:spacing w:after="0" w:line="253" w:lineRule="exact"/>
        <w:jc w:val="both"/>
        <w:sectPr>
          <w:pgSz w:w="9640" w:h="13040"/>
          <w:pgMar w:header="0" w:footer="956" w:top="1080" w:bottom="1140" w:left="1020" w:right="1020"/>
        </w:sectPr>
      </w:pPr>
    </w:p>
    <w:p>
      <w:pPr>
        <w:spacing w:before="59"/>
        <w:ind w:left="1305" w:right="0" w:firstLine="0"/>
        <w:jc w:val="left"/>
        <w:rPr>
          <w:sz w:val="14"/>
        </w:rPr>
      </w:pPr>
      <w:r>
        <w:rPr>
          <w:w w:val="150"/>
          <w:sz w:val="20"/>
        </w:rPr>
        <w:t>P</w:t>
      </w:r>
      <w:r>
        <w:rPr>
          <w:w w:val="150"/>
          <w:sz w:val="14"/>
        </w:rPr>
        <w:t>atrimonio</w:t>
      </w:r>
      <w:r>
        <w:rPr>
          <w:w w:val="150"/>
          <w:sz w:val="20"/>
        </w:rPr>
        <w:t>, </w:t>
      </w:r>
      <w:r>
        <w:rPr>
          <w:w w:val="150"/>
          <w:sz w:val="14"/>
        </w:rPr>
        <w:t>vida </w:t>
      </w:r>
      <w:r>
        <w:rPr>
          <w:w w:val="160"/>
          <w:sz w:val="14"/>
        </w:rPr>
        <w:t>útil </w:t>
      </w:r>
      <w:r>
        <w:rPr>
          <w:w w:val="150"/>
          <w:sz w:val="14"/>
        </w:rPr>
        <w:t>y sustentabilidad en </w:t>
      </w:r>
      <w:r>
        <w:rPr>
          <w:w w:val="160"/>
          <w:sz w:val="14"/>
        </w:rPr>
        <w:t>la </w:t>
      </w:r>
      <w:r>
        <w:rPr>
          <w:w w:val="150"/>
          <w:sz w:val="14"/>
        </w:rPr>
        <w:t>calidad de vida</w:t>
      </w:r>
    </w:p>
    <w:p>
      <w:pPr>
        <w:pStyle w:val="BodyText"/>
        <w:rPr>
          <w:sz w:val="20"/>
        </w:rPr>
      </w:pPr>
    </w:p>
    <w:p>
      <w:pPr>
        <w:pStyle w:val="BodyText"/>
        <w:spacing w:before="7"/>
        <w:rPr>
          <w:sz w:val="17"/>
        </w:rPr>
      </w:pPr>
    </w:p>
    <w:p>
      <w:pPr>
        <w:pStyle w:val="BodyText"/>
        <w:spacing w:line="247" w:lineRule="auto"/>
        <w:ind w:left="113" w:right="109" w:firstLine="283"/>
        <w:jc w:val="both"/>
      </w:pPr>
      <w:r>
        <w:rPr>
          <w:spacing w:val="-3"/>
        </w:rPr>
        <w:t>Al </w:t>
      </w:r>
      <w:r>
        <w:rPr>
          <w:spacing w:val="-5"/>
        </w:rPr>
        <w:t>comparar </w:t>
      </w:r>
      <w:r>
        <w:rPr>
          <w:spacing w:val="-4"/>
        </w:rPr>
        <w:t>con </w:t>
      </w:r>
      <w:r>
        <w:rPr>
          <w:spacing w:val="-5"/>
        </w:rPr>
        <w:t>fotografías antiguas, </w:t>
      </w:r>
      <w:r>
        <w:rPr>
          <w:spacing w:val="-3"/>
        </w:rPr>
        <w:t>se </w:t>
      </w:r>
      <w:r>
        <w:rPr>
          <w:spacing w:val="-4"/>
        </w:rPr>
        <w:t>puede verificar que ahora </w:t>
      </w:r>
      <w:r>
        <w:rPr>
          <w:spacing w:val="-3"/>
        </w:rPr>
        <w:t>se </w:t>
      </w:r>
      <w:r>
        <w:rPr>
          <w:spacing w:val="-5"/>
        </w:rPr>
        <w:t>encuentra más hundida,</w:t>
      </w:r>
      <w:r>
        <w:rPr>
          <w:spacing w:val="-16"/>
        </w:rPr>
        <w:t> </w:t>
      </w:r>
      <w:r>
        <w:rPr>
          <w:spacing w:val="-5"/>
        </w:rPr>
        <w:t>aproximadamente</w:t>
      </w:r>
      <w:r>
        <w:rPr>
          <w:spacing w:val="-17"/>
        </w:rPr>
        <w:t> </w:t>
      </w:r>
      <w:r>
        <w:rPr>
          <w:spacing w:val="-4"/>
        </w:rPr>
        <w:t>2.5m</w:t>
      </w:r>
      <w:r>
        <w:rPr>
          <w:spacing w:val="-16"/>
        </w:rPr>
        <w:t> </w:t>
      </w:r>
      <w:r>
        <w:rPr>
          <w:spacing w:val="-4"/>
        </w:rPr>
        <w:t>(1.0</w:t>
      </w:r>
      <w:r>
        <w:rPr>
          <w:spacing w:val="-16"/>
        </w:rPr>
        <w:t> </w:t>
      </w:r>
      <w:r>
        <w:rPr/>
        <w:t>m</w:t>
      </w:r>
      <w:r>
        <w:rPr>
          <w:spacing w:val="-16"/>
        </w:rPr>
        <w:t> </w:t>
      </w:r>
      <w:r>
        <w:rPr>
          <w:spacing w:val="-3"/>
        </w:rPr>
        <w:t>en</w:t>
      </w:r>
      <w:r>
        <w:rPr>
          <w:spacing w:val="-16"/>
        </w:rPr>
        <w:t> </w:t>
      </w:r>
      <w:r>
        <w:rPr>
          <w:spacing w:val="-5"/>
        </w:rPr>
        <w:t>1949).</w:t>
      </w:r>
      <w:r>
        <w:rPr>
          <w:spacing w:val="-16"/>
        </w:rPr>
        <w:t> </w:t>
      </w:r>
      <w:r>
        <w:rPr>
          <w:spacing w:val="-3"/>
        </w:rPr>
        <w:t>Se</w:t>
      </w:r>
      <w:r>
        <w:rPr>
          <w:spacing w:val="-16"/>
        </w:rPr>
        <w:t> </w:t>
      </w:r>
      <w:r>
        <w:rPr>
          <w:spacing w:val="-3"/>
        </w:rPr>
        <w:t>le</w:t>
      </w:r>
      <w:r>
        <w:rPr>
          <w:spacing w:val="-16"/>
        </w:rPr>
        <w:t> </w:t>
      </w:r>
      <w:r>
        <w:rPr>
          <w:spacing w:val="-3"/>
        </w:rPr>
        <w:t>ve</w:t>
      </w:r>
      <w:r>
        <w:rPr>
          <w:spacing w:val="-16"/>
        </w:rPr>
        <w:t> </w:t>
      </w:r>
      <w:r>
        <w:rPr>
          <w:spacing w:val="-5"/>
        </w:rPr>
        <w:t>reducida</w:t>
      </w:r>
      <w:r>
        <w:rPr>
          <w:spacing w:val="-16"/>
        </w:rPr>
        <w:t> </w:t>
      </w:r>
      <w:r>
        <w:rPr>
          <w:spacing w:val="-3"/>
        </w:rPr>
        <w:t>en</w:t>
      </w:r>
      <w:r>
        <w:rPr>
          <w:spacing w:val="-16"/>
        </w:rPr>
        <w:t> </w:t>
      </w:r>
      <w:r>
        <w:rPr>
          <w:spacing w:val="-5"/>
        </w:rPr>
        <w:t>dimensiones</w:t>
      </w:r>
      <w:r>
        <w:rPr>
          <w:spacing w:val="-16"/>
        </w:rPr>
        <w:t> </w:t>
      </w:r>
      <w:r>
        <w:rPr>
          <w:spacing w:val="-5"/>
        </w:rPr>
        <w:t>pues </w:t>
      </w:r>
      <w:r>
        <w:rPr>
          <w:spacing w:val="-3"/>
        </w:rPr>
        <w:t>ha </w:t>
      </w:r>
      <w:r>
        <w:rPr>
          <w:spacing w:val="-5"/>
        </w:rPr>
        <w:t>perdido elementos </w:t>
      </w:r>
      <w:r>
        <w:rPr>
          <w:spacing w:val="-3"/>
        </w:rPr>
        <w:t>de </w:t>
      </w:r>
      <w:r>
        <w:rPr>
          <w:spacing w:val="-5"/>
        </w:rPr>
        <w:t>ornato </w:t>
      </w:r>
      <w:r>
        <w:rPr/>
        <w:t>y </w:t>
      </w:r>
      <w:r>
        <w:rPr>
          <w:spacing w:val="-5"/>
        </w:rPr>
        <w:t>estructurales, </w:t>
      </w:r>
      <w:r>
        <w:rPr>
          <w:spacing w:val="-4"/>
        </w:rPr>
        <w:t>los </w:t>
      </w:r>
      <w:r>
        <w:rPr>
          <w:spacing w:val="-5"/>
        </w:rPr>
        <w:t>detalles arquitectónicos fueron bien restaurados </w:t>
      </w:r>
      <w:r>
        <w:rPr/>
        <w:t>y </w:t>
      </w:r>
      <w:r>
        <w:rPr>
          <w:spacing w:val="-3"/>
        </w:rPr>
        <w:t>el </w:t>
      </w:r>
      <w:r>
        <w:rPr>
          <w:spacing w:val="-5"/>
        </w:rPr>
        <w:t>escudo </w:t>
      </w:r>
      <w:r>
        <w:rPr>
          <w:spacing w:val="-3"/>
        </w:rPr>
        <w:t>se </w:t>
      </w:r>
      <w:r>
        <w:rPr>
          <w:spacing w:val="-5"/>
        </w:rPr>
        <w:t>encuentra </w:t>
      </w:r>
      <w:r>
        <w:rPr>
          <w:spacing w:val="-4"/>
        </w:rPr>
        <w:t>liso como </w:t>
      </w:r>
      <w:r>
        <w:rPr>
          <w:spacing w:val="-5"/>
        </w:rPr>
        <w:t>antes. </w:t>
      </w:r>
      <w:r>
        <w:rPr>
          <w:spacing w:val="-3"/>
        </w:rPr>
        <w:t>La </w:t>
      </w:r>
      <w:r>
        <w:rPr>
          <w:spacing w:val="-5"/>
        </w:rPr>
        <w:t>piedra </w:t>
      </w:r>
      <w:r>
        <w:rPr>
          <w:spacing w:val="-3"/>
        </w:rPr>
        <w:t>de </w:t>
      </w:r>
      <w:r>
        <w:rPr>
          <w:spacing w:val="-7"/>
        </w:rPr>
        <w:t>Tecali </w:t>
      </w:r>
      <w:r>
        <w:rPr>
          <w:spacing w:val="-4"/>
        </w:rPr>
        <w:t>con </w:t>
      </w:r>
      <w:r>
        <w:rPr>
          <w:spacing w:val="-3"/>
        </w:rPr>
        <w:t>la </w:t>
      </w:r>
      <w:r>
        <w:rPr>
          <w:spacing w:val="-5"/>
        </w:rPr>
        <w:t>inscrip- </w:t>
      </w:r>
      <w:r>
        <w:rPr>
          <w:spacing w:val="-4"/>
        </w:rPr>
        <w:t>ción que </w:t>
      </w:r>
      <w:r>
        <w:rPr>
          <w:spacing w:val="-3"/>
        </w:rPr>
        <w:t>da </w:t>
      </w:r>
      <w:r>
        <w:rPr>
          <w:spacing w:val="-5"/>
        </w:rPr>
        <w:t>cuenta </w:t>
      </w:r>
      <w:r>
        <w:rPr>
          <w:spacing w:val="-3"/>
        </w:rPr>
        <w:t>de </w:t>
      </w:r>
      <w:r>
        <w:rPr>
          <w:spacing w:val="-4"/>
        </w:rPr>
        <w:t>las </w:t>
      </w:r>
      <w:r>
        <w:rPr>
          <w:spacing w:val="-5"/>
        </w:rPr>
        <w:t>fechas </w:t>
      </w:r>
      <w:r>
        <w:rPr/>
        <w:t>y </w:t>
      </w:r>
      <w:r>
        <w:rPr>
          <w:spacing w:val="-5"/>
        </w:rPr>
        <w:t>autores, longitud </w:t>
      </w:r>
      <w:r>
        <w:rPr/>
        <w:t>y </w:t>
      </w:r>
      <w:r>
        <w:rPr>
          <w:spacing w:val="-5"/>
        </w:rPr>
        <w:t>número </w:t>
      </w:r>
      <w:r>
        <w:rPr>
          <w:spacing w:val="-3"/>
        </w:rPr>
        <w:t>de </w:t>
      </w:r>
      <w:r>
        <w:rPr>
          <w:spacing w:val="-4"/>
        </w:rPr>
        <w:t>arcos está </w:t>
      </w:r>
      <w:r>
        <w:rPr>
          <w:spacing w:val="-3"/>
        </w:rPr>
        <w:t>en </w:t>
      </w:r>
      <w:r>
        <w:rPr>
          <w:spacing w:val="-5"/>
        </w:rPr>
        <w:t>posición </w:t>
      </w:r>
      <w:r>
        <w:rPr>
          <w:spacing w:val="-4"/>
        </w:rPr>
        <w:t>sin </w:t>
      </w:r>
      <w:r>
        <w:rPr>
          <w:spacing w:val="-5"/>
        </w:rPr>
        <w:t>embargo, </w:t>
      </w:r>
      <w:r>
        <w:rPr>
          <w:spacing w:val="-3"/>
        </w:rPr>
        <w:t>es </w:t>
      </w:r>
      <w:r>
        <w:rPr>
          <w:spacing w:val="-5"/>
        </w:rPr>
        <w:t>posible, </w:t>
      </w:r>
      <w:r>
        <w:rPr>
          <w:spacing w:val="-4"/>
        </w:rPr>
        <w:t>que </w:t>
      </w:r>
      <w:r>
        <w:rPr>
          <w:spacing w:val="-3"/>
        </w:rPr>
        <w:t>no </w:t>
      </w:r>
      <w:r>
        <w:rPr>
          <w:spacing w:val="-4"/>
        </w:rPr>
        <w:t>sea </w:t>
      </w:r>
      <w:r>
        <w:rPr>
          <w:spacing w:val="-3"/>
        </w:rPr>
        <w:t>la </w:t>
      </w:r>
      <w:r>
        <w:rPr>
          <w:spacing w:val="-5"/>
        </w:rPr>
        <w:t>original </w:t>
      </w:r>
      <w:r>
        <w:rPr>
          <w:spacing w:val="-3"/>
        </w:rPr>
        <w:t>al </w:t>
      </w:r>
      <w:r>
        <w:rPr>
          <w:spacing w:val="-5"/>
        </w:rPr>
        <w:t>comparar </w:t>
      </w:r>
      <w:r>
        <w:rPr>
          <w:spacing w:val="-3"/>
        </w:rPr>
        <w:t>la </w:t>
      </w:r>
      <w:r>
        <w:rPr>
          <w:spacing w:val="-5"/>
        </w:rPr>
        <w:t>escritura actual </w:t>
      </w:r>
      <w:r>
        <w:rPr>
          <w:spacing w:val="-4"/>
        </w:rPr>
        <w:t>con </w:t>
      </w:r>
      <w:r>
        <w:rPr>
          <w:spacing w:val="-3"/>
        </w:rPr>
        <w:t>la </w:t>
      </w:r>
      <w:r>
        <w:rPr>
          <w:spacing w:val="-5"/>
        </w:rPr>
        <w:t>que reporta</w:t>
      </w:r>
      <w:r>
        <w:rPr>
          <w:spacing w:val="-8"/>
        </w:rPr>
        <w:t> </w:t>
      </w:r>
      <w:r>
        <w:rPr>
          <w:spacing w:val="-5"/>
        </w:rPr>
        <w:t>Romero</w:t>
      </w:r>
      <w:r>
        <w:rPr>
          <w:spacing w:val="-8"/>
        </w:rPr>
        <w:t> </w:t>
      </w:r>
      <w:r>
        <w:rPr>
          <w:spacing w:val="-3"/>
        </w:rPr>
        <w:t>de</w:t>
      </w:r>
      <w:r>
        <w:rPr>
          <w:spacing w:val="-12"/>
        </w:rPr>
        <w:t> </w:t>
      </w:r>
      <w:r>
        <w:rPr>
          <w:spacing w:val="-7"/>
        </w:rPr>
        <w:t>Terreros</w:t>
      </w:r>
      <w:r>
        <w:rPr>
          <w:spacing w:val="-8"/>
        </w:rPr>
        <w:t> </w:t>
      </w:r>
      <w:r>
        <w:rPr>
          <w:spacing w:val="-5"/>
        </w:rPr>
        <w:t>(1949).</w:t>
      </w:r>
      <w:r>
        <w:rPr>
          <w:spacing w:val="-8"/>
        </w:rPr>
        <w:t> </w:t>
      </w:r>
      <w:r>
        <w:rPr>
          <w:spacing w:val="-3"/>
        </w:rPr>
        <w:t>En</w:t>
      </w:r>
      <w:r>
        <w:rPr>
          <w:spacing w:val="-8"/>
        </w:rPr>
        <w:t> </w:t>
      </w:r>
      <w:r>
        <w:rPr>
          <w:spacing w:val="-4"/>
        </w:rPr>
        <w:t>los</w:t>
      </w:r>
      <w:r>
        <w:rPr>
          <w:spacing w:val="-8"/>
        </w:rPr>
        <w:t> </w:t>
      </w:r>
      <w:r>
        <w:rPr>
          <w:spacing w:val="-5"/>
        </w:rPr>
        <w:t>textos</w:t>
      </w:r>
      <w:r>
        <w:rPr>
          <w:spacing w:val="-8"/>
        </w:rPr>
        <w:t> </w:t>
      </w:r>
      <w:r>
        <w:rPr>
          <w:spacing w:val="-3"/>
        </w:rPr>
        <w:t>de</w:t>
      </w:r>
      <w:r>
        <w:rPr>
          <w:spacing w:val="-8"/>
        </w:rPr>
        <w:t> </w:t>
      </w:r>
      <w:r>
        <w:rPr>
          <w:spacing w:val="-3"/>
        </w:rPr>
        <w:t>la</w:t>
      </w:r>
      <w:r>
        <w:rPr>
          <w:spacing w:val="-8"/>
        </w:rPr>
        <w:t> </w:t>
      </w:r>
      <w:r>
        <w:rPr>
          <w:spacing w:val="-4"/>
        </w:rPr>
        <w:t>losa</w:t>
      </w:r>
      <w:r>
        <w:rPr>
          <w:spacing w:val="-8"/>
        </w:rPr>
        <w:t> </w:t>
      </w:r>
      <w:r>
        <w:rPr/>
        <w:t>y</w:t>
      </w:r>
      <w:r>
        <w:rPr>
          <w:spacing w:val="-8"/>
        </w:rPr>
        <w:t> </w:t>
      </w:r>
      <w:r>
        <w:rPr>
          <w:spacing w:val="-3"/>
        </w:rPr>
        <w:t>de</w:t>
      </w:r>
      <w:r>
        <w:rPr>
          <w:spacing w:val="-8"/>
        </w:rPr>
        <w:t> </w:t>
      </w:r>
      <w:r>
        <w:rPr>
          <w:spacing w:val="-3"/>
        </w:rPr>
        <w:t>la</w:t>
      </w:r>
      <w:r>
        <w:rPr>
          <w:spacing w:val="-8"/>
        </w:rPr>
        <w:t> </w:t>
      </w:r>
      <w:r>
        <w:rPr>
          <w:spacing w:val="-5"/>
        </w:rPr>
        <w:t>referencia</w:t>
      </w:r>
      <w:r>
        <w:rPr>
          <w:spacing w:val="-8"/>
        </w:rPr>
        <w:t> </w:t>
      </w:r>
      <w:r>
        <w:rPr>
          <w:spacing w:val="-3"/>
        </w:rPr>
        <w:t>se</w:t>
      </w:r>
      <w:r>
        <w:rPr>
          <w:spacing w:val="-8"/>
        </w:rPr>
        <w:t> </w:t>
      </w:r>
      <w:r>
        <w:rPr>
          <w:spacing w:val="-5"/>
        </w:rPr>
        <w:t>encuen- </w:t>
      </w:r>
      <w:r>
        <w:rPr>
          <w:spacing w:val="-4"/>
        </w:rPr>
        <w:t>tran</w:t>
      </w:r>
      <w:r>
        <w:rPr>
          <w:spacing w:val="-8"/>
        </w:rPr>
        <w:t> </w:t>
      </w:r>
      <w:r>
        <w:rPr>
          <w:spacing w:val="-5"/>
        </w:rPr>
        <w:t>diferencias</w:t>
      </w:r>
      <w:r>
        <w:rPr>
          <w:spacing w:val="-8"/>
        </w:rPr>
        <w:t> </w:t>
      </w:r>
      <w:r>
        <w:rPr>
          <w:spacing w:val="-4"/>
        </w:rPr>
        <w:t>sin</w:t>
      </w:r>
      <w:r>
        <w:rPr>
          <w:spacing w:val="-8"/>
        </w:rPr>
        <w:t> </w:t>
      </w:r>
      <w:r>
        <w:rPr>
          <w:spacing w:val="-4"/>
        </w:rPr>
        <w:t>saber</w:t>
      </w:r>
      <w:r>
        <w:rPr>
          <w:spacing w:val="-8"/>
        </w:rPr>
        <w:t> </w:t>
      </w:r>
      <w:r>
        <w:rPr>
          <w:spacing w:val="-3"/>
        </w:rPr>
        <w:t>si</w:t>
      </w:r>
      <w:r>
        <w:rPr>
          <w:spacing w:val="-8"/>
        </w:rPr>
        <w:t> </w:t>
      </w:r>
      <w:r>
        <w:rPr>
          <w:spacing w:val="-3"/>
        </w:rPr>
        <w:t>se</w:t>
      </w:r>
      <w:r>
        <w:rPr>
          <w:spacing w:val="-8"/>
        </w:rPr>
        <w:t> </w:t>
      </w:r>
      <w:r>
        <w:rPr>
          <w:spacing w:val="-4"/>
        </w:rPr>
        <w:t>deben</w:t>
      </w:r>
      <w:r>
        <w:rPr>
          <w:spacing w:val="-8"/>
        </w:rPr>
        <w:t> </w:t>
      </w:r>
      <w:r>
        <w:rPr/>
        <w:t>a</w:t>
      </w:r>
      <w:r>
        <w:rPr>
          <w:spacing w:val="-8"/>
        </w:rPr>
        <w:t> </w:t>
      </w:r>
      <w:r>
        <w:rPr>
          <w:spacing w:val="-5"/>
        </w:rPr>
        <w:t>errores</w:t>
      </w:r>
      <w:r>
        <w:rPr>
          <w:spacing w:val="-9"/>
        </w:rPr>
        <w:t> </w:t>
      </w:r>
      <w:r>
        <w:rPr>
          <w:spacing w:val="-3"/>
        </w:rPr>
        <w:t>de</w:t>
      </w:r>
      <w:r>
        <w:rPr>
          <w:spacing w:val="-8"/>
        </w:rPr>
        <w:t> </w:t>
      </w:r>
      <w:r>
        <w:rPr>
          <w:spacing w:val="-5"/>
        </w:rPr>
        <w:t>transcripción.</w:t>
      </w:r>
    </w:p>
    <w:p>
      <w:pPr>
        <w:pStyle w:val="BodyText"/>
        <w:spacing w:line="247" w:lineRule="auto"/>
        <w:ind w:left="113" w:right="111" w:firstLine="283"/>
        <w:jc w:val="both"/>
      </w:pPr>
      <w:r>
        <w:rPr/>
        <w:t>El estado general es lamentable, muchas de las piedras están intemperizadas y se disgregan progresivamente, se ha colocado una alta reja para impedir el paso de personas, ya se encuentra abierta en dos partes y por consiguiente el monumento no se salva de pintas y maltratos. La reja metálica actual es de perfiles muy delgados a diferencia de la que se observa en una fotografía antigua que era más gruesa y</w:t>
      </w:r>
      <w:r>
        <w:rPr>
          <w:spacing w:val="-20"/>
        </w:rPr>
        <w:t> </w:t>
      </w:r>
      <w:r>
        <w:rPr/>
        <w:t>orna- mentada, así como sostenida por pilastras cubiertas con piedra de</w:t>
      </w:r>
      <w:r>
        <w:rPr>
          <w:spacing w:val="-13"/>
        </w:rPr>
        <w:t> </w:t>
      </w:r>
      <w:r>
        <w:rPr/>
        <w:t>cantera.</w:t>
      </w:r>
    </w:p>
    <w:p>
      <w:pPr>
        <w:pStyle w:val="BodyText"/>
        <w:spacing w:line="247" w:lineRule="auto"/>
        <w:ind w:left="113" w:right="111" w:firstLine="283"/>
        <w:jc w:val="both"/>
      </w:pPr>
      <w:r>
        <w:rPr/>
        <w:t>Como</w:t>
      </w:r>
      <w:r>
        <w:rPr>
          <w:spacing w:val="-10"/>
        </w:rPr>
        <w:t> </w:t>
      </w:r>
      <w:r>
        <w:rPr/>
        <w:t>ejemplo</w:t>
      </w:r>
      <w:r>
        <w:rPr>
          <w:spacing w:val="-11"/>
        </w:rPr>
        <w:t> </w:t>
      </w:r>
      <w:r>
        <w:rPr/>
        <w:t>de</w:t>
      </w:r>
      <w:r>
        <w:rPr>
          <w:spacing w:val="-10"/>
        </w:rPr>
        <w:t> </w:t>
      </w:r>
      <w:r>
        <w:rPr/>
        <w:t>los</w:t>
      </w:r>
      <w:r>
        <w:rPr>
          <w:spacing w:val="-10"/>
        </w:rPr>
        <w:t> </w:t>
      </w:r>
      <w:r>
        <w:rPr/>
        <w:t>daños</w:t>
      </w:r>
      <w:r>
        <w:rPr>
          <w:spacing w:val="-10"/>
        </w:rPr>
        <w:t> </w:t>
      </w:r>
      <w:r>
        <w:rPr/>
        <w:t>que</w:t>
      </w:r>
      <w:r>
        <w:rPr>
          <w:spacing w:val="-10"/>
        </w:rPr>
        <w:t> </w:t>
      </w:r>
      <w:r>
        <w:rPr/>
        <w:t>muestra</w:t>
      </w:r>
      <w:r>
        <w:rPr>
          <w:spacing w:val="-11"/>
        </w:rPr>
        <w:t> </w:t>
      </w:r>
      <w:r>
        <w:rPr/>
        <w:t>el</w:t>
      </w:r>
      <w:r>
        <w:rPr>
          <w:spacing w:val="-10"/>
        </w:rPr>
        <w:t> </w:t>
      </w:r>
      <w:r>
        <w:rPr/>
        <w:t>acueducto</w:t>
      </w:r>
      <w:r>
        <w:rPr>
          <w:spacing w:val="-11"/>
        </w:rPr>
        <w:t> </w:t>
      </w:r>
      <w:r>
        <w:rPr/>
        <w:t>actualmente,</w:t>
      </w:r>
      <w:r>
        <w:rPr>
          <w:spacing w:val="-11"/>
        </w:rPr>
        <w:t> </w:t>
      </w:r>
      <w:r>
        <w:rPr/>
        <w:t>se</w:t>
      </w:r>
      <w:r>
        <w:rPr>
          <w:spacing w:val="-10"/>
        </w:rPr>
        <w:t> </w:t>
      </w:r>
      <w:r>
        <w:rPr/>
        <w:t>presenta</w:t>
      </w:r>
      <w:r>
        <w:rPr>
          <w:spacing w:val="-10"/>
        </w:rPr>
        <w:t> </w:t>
      </w:r>
      <w:r>
        <w:rPr/>
        <w:t>en la figura 4 una fotografía de la disminución del área resistente en la base de algunos arcos, en la figura 5 una fotografía del maltrato y abandono en que se encuentran la mayor parte del los arcos del acueducto y en la figura 6 una fotografía de la falla de un arco por efecto del asentamiento del</w:t>
      </w:r>
      <w:r>
        <w:rPr>
          <w:spacing w:val="-3"/>
        </w:rPr>
        <w:t> </w:t>
      </w:r>
      <w:r>
        <w:rPr/>
        <w:t>terreno.</w:t>
      </w:r>
    </w:p>
    <w:p>
      <w:pPr>
        <w:pStyle w:val="BodyText"/>
        <w:spacing w:line="247" w:lineRule="auto"/>
        <w:ind w:left="113" w:right="111" w:firstLine="283"/>
        <w:jc w:val="both"/>
      </w:pPr>
      <w:r>
        <w:rPr/>
        <w:t>Los dos primeros arcos están terminados con dovelas y claves de cantera, ya se encuentran</w:t>
      </w:r>
      <w:r>
        <w:rPr>
          <w:spacing w:val="-11"/>
        </w:rPr>
        <w:t> </w:t>
      </w:r>
      <w:r>
        <w:rPr/>
        <w:t>estos</w:t>
      </w:r>
      <w:r>
        <w:rPr>
          <w:spacing w:val="-11"/>
        </w:rPr>
        <w:t> </w:t>
      </w:r>
      <w:r>
        <w:rPr/>
        <w:t>elementos</w:t>
      </w:r>
      <w:r>
        <w:rPr>
          <w:spacing w:val="-11"/>
        </w:rPr>
        <w:t> </w:t>
      </w:r>
      <w:r>
        <w:rPr/>
        <w:t>muy</w:t>
      </w:r>
      <w:r>
        <w:rPr>
          <w:spacing w:val="-11"/>
        </w:rPr>
        <w:t> </w:t>
      </w:r>
      <w:r>
        <w:rPr/>
        <w:t>deteriorados</w:t>
      </w:r>
      <w:r>
        <w:rPr>
          <w:spacing w:val="-10"/>
        </w:rPr>
        <w:t> </w:t>
      </w:r>
      <w:r>
        <w:rPr/>
        <w:t>salvo</w:t>
      </w:r>
      <w:r>
        <w:rPr>
          <w:spacing w:val="-10"/>
        </w:rPr>
        <w:t> </w:t>
      </w:r>
      <w:r>
        <w:rPr/>
        <w:t>en</w:t>
      </w:r>
      <w:r>
        <w:rPr>
          <w:spacing w:val="-11"/>
        </w:rPr>
        <w:t> </w:t>
      </w:r>
      <w:r>
        <w:rPr/>
        <w:t>los</w:t>
      </w:r>
      <w:r>
        <w:rPr>
          <w:spacing w:val="-11"/>
        </w:rPr>
        <w:t> </w:t>
      </w:r>
      <w:r>
        <w:rPr/>
        <w:t>casos</w:t>
      </w:r>
      <w:r>
        <w:rPr>
          <w:spacing w:val="-11"/>
        </w:rPr>
        <w:t> </w:t>
      </w:r>
      <w:r>
        <w:rPr/>
        <w:t>en</w:t>
      </w:r>
      <w:r>
        <w:rPr>
          <w:spacing w:val="-11"/>
        </w:rPr>
        <w:t> </w:t>
      </w:r>
      <w:r>
        <w:rPr/>
        <w:t>que</w:t>
      </w:r>
      <w:r>
        <w:rPr>
          <w:spacing w:val="-10"/>
        </w:rPr>
        <w:t> </w:t>
      </w:r>
      <w:r>
        <w:rPr/>
        <w:t>se</w:t>
      </w:r>
      <w:r>
        <w:rPr>
          <w:spacing w:val="-10"/>
        </w:rPr>
        <w:t> </w:t>
      </w:r>
      <w:r>
        <w:rPr/>
        <w:t>cambiaron por</w:t>
      </w:r>
      <w:r>
        <w:rPr>
          <w:spacing w:val="-12"/>
        </w:rPr>
        <w:t> </w:t>
      </w:r>
      <w:r>
        <w:rPr/>
        <w:t>piezas</w:t>
      </w:r>
      <w:r>
        <w:rPr>
          <w:spacing w:val="-12"/>
        </w:rPr>
        <w:t> </w:t>
      </w:r>
      <w:r>
        <w:rPr/>
        <w:t>nuevas.</w:t>
      </w:r>
      <w:r>
        <w:rPr>
          <w:spacing w:val="-24"/>
        </w:rPr>
        <w:t> </w:t>
      </w:r>
      <w:r>
        <w:rPr/>
        <w:t>Aún</w:t>
      </w:r>
      <w:r>
        <w:rPr>
          <w:spacing w:val="-12"/>
        </w:rPr>
        <w:t> </w:t>
      </w:r>
      <w:r>
        <w:rPr/>
        <w:t>cuando</w:t>
      </w:r>
      <w:r>
        <w:rPr>
          <w:spacing w:val="-12"/>
        </w:rPr>
        <w:t> </w:t>
      </w:r>
      <w:r>
        <w:rPr/>
        <w:t>algunos</w:t>
      </w:r>
      <w:r>
        <w:rPr>
          <w:spacing w:val="-13"/>
        </w:rPr>
        <w:t> </w:t>
      </w:r>
      <w:r>
        <w:rPr/>
        <w:t>tramos</w:t>
      </w:r>
      <w:r>
        <w:rPr>
          <w:spacing w:val="-12"/>
        </w:rPr>
        <w:t> </w:t>
      </w:r>
      <w:r>
        <w:rPr/>
        <w:t>han</w:t>
      </w:r>
      <w:r>
        <w:rPr>
          <w:spacing w:val="-12"/>
        </w:rPr>
        <w:t> </w:t>
      </w:r>
      <w:r>
        <w:rPr/>
        <w:t>sido</w:t>
      </w:r>
      <w:r>
        <w:rPr>
          <w:spacing w:val="-12"/>
        </w:rPr>
        <w:t> </w:t>
      </w:r>
      <w:r>
        <w:rPr/>
        <w:t>objeto</w:t>
      </w:r>
      <w:r>
        <w:rPr>
          <w:spacing w:val="-12"/>
        </w:rPr>
        <w:t> </w:t>
      </w:r>
      <w:r>
        <w:rPr/>
        <w:t>de</w:t>
      </w:r>
      <w:r>
        <w:rPr>
          <w:spacing w:val="-12"/>
        </w:rPr>
        <w:t> </w:t>
      </w:r>
      <w:r>
        <w:rPr/>
        <w:t>reparación,</w:t>
      </w:r>
      <w:r>
        <w:rPr>
          <w:spacing w:val="-12"/>
        </w:rPr>
        <w:t> </w:t>
      </w:r>
      <w:r>
        <w:rPr/>
        <w:t>el</w:t>
      </w:r>
      <w:r>
        <w:rPr>
          <w:spacing w:val="-12"/>
        </w:rPr>
        <w:t> </w:t>
      </w:r>
      <w:r>
        <w:rPr/>
        <w:t>esta- do general del acueducto es lamentable, por varias razones: a) los hundimientos del terreno han continuado, lo que se manifiesta visiblemente al ver el perfil del borde del canal que sigue caprichosas ondulaciones, como consecuencia varios arcos se encuentran rotos, con evidente desplomo, agrietamientos o caídas de material muy severas, b) descuido y casi sin mantenimiento salvo en algunos tramos, de hecho existen tramos en estado ruinoso con riesgo de colapsar, c) se han mutilado varios tramos para dar paso a vialidades y otras obras, y d) el maltrato de la gente que</w:t>
      </w:r>
      <w:r>
        <w:rPr>
          <w:spacing w:val="-36"/>
        </w:rPr>
        <w:t> </w:t>
      </w:r>
      <w:r>
        <w:rPr/>
        <w:t>hace pintas en las obras que antaño causaban asombro, y la mutilación intencional de los pocos elementos decorativos que quedan, aun de los símbolos</w:t>
      </w:r>
      <w:r>
        <w:rPr>
          <w:spacing w:val="-10"/>
        </w:rPr>
        <w:t> </w:t>
      </w:r>
      <w:r>
        <w:rPr/>
        <w:t>religiosos.</w:t>
      </w:r>
    </w:p>
    <w:p>
      <w:pPr>
        <w:pStyle w:val="BodyText"/>
        <w:spacing w:line="247" w:lineRule="auto"/>
        <w:ind w:left="113" w:right="110" w:firstLine="283"/>
        <w:jc w:val="both"/>
      </w:pPr>
      <w:r>
        <w:rPr/>
        <w:t>La situación empeora en la actualidad. Además de los cortes mencionados, que se han hecho mucho más anchos por las necesidades del tráfico actual, el acueducto se ha cortado en otras siete partes desde pasos peatonales y calles, hasta grandes tramos en los que el acueducto ha desaparecido para dar lugar a obras actualmente en</w:t>
      </w:r>
      <w:r>
        <w:rPr>
          <w:spacing w:val="-9"/>
        </w:rPr>
        <w:t> </w:t>
      </w:r>
      <w:r>
        <w:rPr/>
        <w:t>construcción.</w:t>
      </w:r>
      <w:r>
        <w:rPr>
          <w:spacing w:val="-9"/>
        </w:rPr>
        <w:t> </w:t>
      </w:r>
      <w:r>
        <w:rPr/>
        <w:t>Por</w:t>
      </w:r>
      <w:r>
        <w:rPr>
          <w:spacing w:val="-9"/>
        </w:rPr>
        <w:t> </w:t>
      </w:r>
      <w:r>
        <w:rPr/>
        <w:t>ejemplo,</w:t>
      </w:r>
      <w:r>
        <w:rPr>
          <w:spacing w:val="-10"/>
        </w:rPr>
        <w:t> </w:t>
      </w:r>
      <w:r>
        <w:rPr/>
        <w:t>el</w:t>
      </w:r>
      <w:r>
        <w:rPr>
          <w:spacing w:val="-9"/>
        </w:rPr>
        <w:t> </w:t>
      </w:r>
      <w:r>
        <w:rPr/>
        <w:t>impresionante</w:t>
      </w:r>
      <w:r>
        <w:rPr>
          <w:spacing w:val="-10"/>
        </w:rPr>
        <w:t> </w:t>
      </w:r>
      <w:r>
        <w:rPr/>
        <w:t>viaducto</w:t>
      </w:r>
      <w:r>
        <w:rPr>
          <w:spacing w:val="-9"/>
        </w:rPr>
        <w:t> </w:t>
      </w:r>
      <w:r>
        <w:rPr/>
        <w:t>elevado</w:t>
      </w:r>
      <w:r>
        <w:rPr>
          <w:spacing w:val="-10"/>
        </w:rPr>
        <w:t> </w:t>
      </w:r>
      <w:r>
        <w:rPr/>
        <w:t>por</w:t>
      </w:r>
      <w:r>
        <w:rPr>
          <w:spacing w:val="-9"/>
        </w:rPr>
        <w:t> </w:t>
      </w:r>
      <w:r>
        <w:rPr/>
        <w:t>arriba</w:t>
      </w:r>
      <w:r>
        <w:rPr>
          <w:spacing w:val="-10"/>
        </w:rPr>
        <w:t> </w:t>
      </w:r>
      <w:r>
        <w:rPr/>
        <w:t>de</w:t>
      </w:r>
      <w:r>
        <w:rPr>
          <w:spacing w:val="-9"/>
        </w:rPr>
        <w:t> </w:t>
      </w:r>
      <w:r>
        <w:rPr/>
        <w:t>lo</w:t>
      </w:r>
      <w:r>
        <w:rPr>
          <w:spacing w:val="-9"/>
        </w:rPr>
        <w:t> </w:t>
      </w:r>
      <w:r>
        <w:rPr/>
        <w:t>que fue el Río de los Remedios y las grandes obras viales e hidráulicas en lo que fue el río Tlalnepantla, que parecen ser las responsables de que los componentes del</w:t>
      </w:r>
      <w:r>
        <w:rPr>
          <w:spacing w:val="-34"/>
        </w:rPr>
        <w:t> </w:t>
      </w:r>
      <w:r>
        <w:rPr/>
        <w:t>inicio</w:t>
      </w:r>
    </w:p>
    <w:p>
      <w:pPr>
        <w:spacing w:after="0" w:line="247" w:lineRule="auto"/>
        <w:jc w:val="both"/>
        <w:sectPr>
          <w:pgSz w:w="9640" w:h="13040"/>
          <w:pgMar w:header="0" w:footer="956" w:top="1020" w:bottom="114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20"/>
        </w:rPr>
      </w:pPr>
    </w:p>
    <w:p>
      <w:pPr>
        <w:pStyle w:val="BodyText"/>
        <w:rPr>
          <w:sz w:val="20"/>
        </w:rPr>
      </w:pPr>
    </w:p>
    <w:p>
      <w:pPr>
        <w:pStyle w:val="BodyText"/>
        <w:spacing w:before="6"/>
        <w:rPr>
          <w:sz w:val="20"/>
        </w:rPr>
      </w:pPr>
    </w:p>
    <w:p>
      <w:pPr>
        <w:pStyle w:val="BodyText"/>
        <w:spacing w:before="1"/>
        <w:ind w:left="1217"/>
      </w:pPr>
      <w:r>
        <w:rPr/>
        <w:drawing>
          <wp:anchor distT="0" distB="0" distL="0" distR="0" allowOverlap="1" layoutInCell="1" locked="0" behindDoc="0" simplePos="0" relativeHeight="2320">
            <wp:simplePos x="0" y="0"/>
            <wp:positionH relativeFrom="page">
              <wp:posOffset>1361032</wp:posOffset>
            </wp:positionH>
            <wp:positionV relativeFrom="paragraph">
              <wp:posOffset>191747</wp:posOffset>
            </wp:positionV>
            <wp:extent cx="3403562" cy="2406967"/>
            <wp:effectExtent l="0" t="0" r="0" b="0"/>
            <wp:wrapTopAndBottom/>
            <wp:docPr id="81" name="image42.png" descr=""/>
            <wp:cNvGraphicFramePr>
              <a:graphicFrameLocks noChangeAspect="1"/>
            </wp:cNvGraphicFramePr>
            <a:graphic>
              <a:graphicData uri="http://schemas.openxmlformats.org/drawingml/2006/picture">
                <pic:pic>
                  <pic:nvPicPr>
                    <pic:cNvPr id="82" name="image42.png"/>
                    <pic:cNvPicPr/>
                  </pic:nvPicPr>
                  <pic:blipFill>
                    <a:blip r:embed="rId108" cstate="print"/>
                    <a:stretch>
                      <a:fillRect/>
                    </a:stretch>
                  </pic:blipFill>
                  <pic:spPr>
                    <a:xfrm>
                      <a:off x="0" y="0"/>
                      <a:ext cx="3403562" cy="2406967"/>
                    </a:xfrm>
                    <a:prstGeom prst="rect">
                      <a:avLst/>
                    </a:prstGeom>
                  </pic:spPr>
                </pic:pic>
              </a:graphicData>
            </a:graphic>
          </wp:anchor>
        </w:drawing>
      </w:r>
      <w:r>
        <w:rPr/>
        <w:t>Figura 4. Pérdida de área resistente en la base de los arcos.</w:t>
      </w:r>
    </w:p>
    <w:p>
      <w:pPr>
        <w:spacing w:before="0"/>
        <w:ind w:left="113" w:right="0" w:firstLine="0"/>
        <w:jc w:val="left"/>
        <w:rPr>
          <w:sz w:val="18"/>
        </w:rPr>
      </w:pPr>
      <w:r>
        <w:rPr>
          <w:sz w:val="18"/>
        </w:rPr>
        <w:t>Fuente: elaboración propia.</w:t>
      </w:r>
    </w:p>
    <w:p>
      <w:pPr>
        <w:pStyle w:val="BodyText"/>
        <w:rPr>
          <w:sz w:val="20"/>
        </w:rPr>
      </w:pPr>
    </w:p>
    <w:p>
      <w:pPr>
        <w:pStyle w:val="BodyText"/>
        <w:rPr>
          <w:sz w:val="20"/>
        </w:rPr>
      </w:pPr>
    </w:p>
    <w:p>
      <w:pPr>
        <w:pStyle w:val="BodyText"/>
        <w:spacing w:before="5"/>
        <w:rPr>
          <w:sz w:val="16"/>
        </w:rPr>
      </w:pPr>
    </w:p>
    <w:p>
      <w:pPr>
        <w:pStyle w:val="BodyText"/>
        <w:spacing w:before="72"/>
        <w:ind w:left="1123"/>
      </w:pPr>
      <w:r>
        <w:rPr/>
        <w:drawing>
          <wp:anchor distT="0" distB="0" distL="0" distR="0" allowOverlap="1" layoutInCell="1" locked="0" behindDoc="0" simplePos="0" relativeHeight="2344">
            <wp:simplePos x="0" y="0"/>
            <wp:positionH relativeFrom="page">
              <wp:posOffset>1445590</wp:posOffset>
            </wp:positionH>
            <wp:positionV relativeFrom="paragraph">
              <wp:posOffset>236800</wp:posOffset>
            </wp:positionV>
            <wp:extent cx="3231296" cy="2406967"/>
            <wp:effectExtent l="0" t="0" r="0" b="0"/>
            <wp:wrapTopAndBottom/>
            <wp:docPr id="83" name="image43.png" descr=""/>
            <wp:cNvGraphicFramePr>
              <a:graphicFrameLocks noChangeAspect="1"/>
            </wp:cNvGraphicFramePr>
            <a:graphic>
              <a:graphicData uri="http://schemas.openxmlformats.org/drawingml/2006/picture">
                <pic:pic>
                  <pic:nvPicPr>
                    <pic:cNvPr id="84" name="image43.png"/>
                    <pic:cNvPicPr/>
                  </pic:nvPicPr>
                  <pic:blipFill>
                    <a:blip r:embed="rId109" cstate="print"/>
                    <a:stretch>
                      <a:fillRect/>
                    </a:stretch>
                  </pic:blipFill>
                  <pic:spPr>
                    <a:xfrm>
                      <a:off x="0" y="0"/>
                      <a:ext cx="3231296" cy="2406967"/>
                    </a:xfrm>
                    <a:prstGeom prst="rect">
                      <a:avLst/>
                    </a:prstGeom>
                  </pic:spPr>
                </pic:pic>
              </a:graphicData>
            </a:graphic>
          </wp:anchor>
        </w:drawing>
      </w:r>
      <w:r>
        <w:rPr/>
        <w:t>Figura 5. Se observa el descuido y el maltrato del acueducto.</w:t>
      </w:r>
    </w:p>
    <w:p>
      <w:pPr>
        <w:spacing w:before="0"/>
        <w:ind w:left="113" w:right="0" w:firstLine="0"/>
        <w:jc w:val="left"/>
        <w:rPr>
          <w:sz w:val="18"/>
        </w:rPr>
      </w:pPr>
      <w:r>
        <w:rPr>
          <w:sz w:val="18"/>
        </w:rPr>
        <w:t>Fuente: elaboración propia.</w:t>
      </w:r>
    </w:p>
    <w:p>
      <w:pPr>
        <w:spacing w:after="0"/>
        <w:jc w:val="left"/>
        <w:rPr>
          <w:sz w:val="18"/>
        </w:rPr>
        <w:sectPr>
          <w:pgSz w:w="9640" w:h="13040"/>
          <w:pgMar w:header="0" w:footer="956" w:top="1080" w:bottom="1140" w:left="1020" w:right="1340"/>
        </w:sectPr>
      </w:pPr>
    </w:p>
    <w:p>
      <w:pPr>
        <w:spacing w:before="59"/>
        <w:ind w:left="1305" w:right="0" w:firstLine="0"/>
        <w:jc w:val="left"/>
        <w:rPr>
          <w:sz w:val="14"/>
        </w:rPr>
      </w:pPr>
      <w:r>
        <w:rPr>
          <w:w w:val="150"/>
          <w:sz w:val="20"/>
        </w:rPr>
        <w:t>P</w:t>
      </w:r>
      <w:r>
        <w:rPr>
          <w:w w:val="150"/>
          <w:sz w:val="14"/>
        </w:rPr>
        <w:t>atrimonio</w:t>
      </w:r>
      <w:r>
        <w:rPr>
          <w:w w:val="150"/>
          <w:sz w:val="20"/>
        </w:rPr>
        <w:t>, </w:t>
      </w:r>
      <w:r>
        <w:rPr>
          <w:w w:val="150"/>
          <w:sz w:val="14"/>
        </w:rPr>
        <w:t>vida </w:t>
      </w:r>
      <w:r>
        <w:rPr>
          <w:w w:val="160"/>
          <w:sz w:val="14"/>
        </w:rPr>
        <w:t>útil </w:t>
      </w:r>
      <w:r>
        <w:rPr>
          <w:w w:val="150"/>
          <w:sz w:val="14"/>
        </w:rPr>
        <w:t>y sustentabilidad en </w:t>
      </w:r>
      <w:r>
        <w:rPr>
          <w:w w:val="160"/>
          <w:sz w:val="14"/>
        </w:rPr>
        <w:t>la </w:t>
      </w:r>
      <w:r>
        <w:rPr>
          <w:w w:val="150"/>
          <w:sz w:val="14"/>
        </w:rPr>
        <w:t>calidad de vida</w:t>
      </w:r>
    </w:p>
    <w:p>
      <w:pPr>
        <w:pStyle w:val="BodyText"/>
        <w:rPr>
          <w:sz w:val="20"/>
        </w:rPr>
      </w:pPr>
    </w:p>
    <w:p>
      <w:pPr>
        <w:pStyle w:val="BodyText"/>
        <w:spacing w:before="7"/>
        <w:rPr>
          <w:sz w:val="17"/>
        </w:rPr>
      </w:pPr>
    </w:p>
    <w:p>
      <w:pPr>
        <w:pStyle w:val="BodyText"/>
        <w:spacing w:line="247" w:lineRule="auto"/>
        <w:ind w:left="113" w:right="111"/>
        <w:jc w:val="both"/>
      </w:pPr>
      <w:r>
        <w:rPr/>
        <w:t>del acueducto y el acueducto mismo hayan desaparecido. Además de lo anterior se suman los efectos secundarios por los problemas sociales que afectan a la ciudad capital, varios de los arcos son ahora refugio de indigentes que con culpa o sin ella mutilan las obras que duraron tantos años.</w:t>
      </w:r>
    </w:p>
    <w:p>
      <w:pPr>
        <w:pStyle w:val="BodyText"/>
        <w:spacing w:line="247" w:lineRule="auto"/>
        <w:ind w:left="113" w:right="111" w:firstLine="283"/>
        <w:jc w:val="both"/>
      </w:pPr>
      <w:r>
        <w:rPr/>
        <w:t>Además de la caja distribuidora ya referida se conservan doce cajas de agua o reposaderas y dos fuentes. Tres de las reposaderas tienen una cúpula y de éstas, una conserva la linternilla, muy deteriorada. Las cúpulas que se supone estuvieron recu- biertas de ladrillo, ahora tienen mortero o concreto lo que supone mayor resistencia a</w:t>
      </w:r>
      <w:r>
        <w:rPr>
          <w:spacing w:val="-10"/>
        </w:rPr>
        <w:t> </w:t>
      </w:r>
      <w:r>
        <w:rPr/>
        <w:t>los</w:t>
      </w:r>
      <w:r>
        <w:rPr>
          <w:spacing w:val="-10"/>
        </w:rPr>
        <w:t> </w:t>
      </w:r>
      <w:r>
        <w:rPr/>
        <w:t>agentes</w:t>
      </w:r>
      <w:r>
        <w:rPr>
          <w:spacing w:val="-10"/>
        </w:rPr>
        <w:t> </w:t>
      </w:r>
      <w:r>
        <w:rPr/>
        <w:t>externos</w:t>
      </w:r>
      <w:r>
        <w:rPr>
          <w:spacing w:val="-10"/>
        </w:rPr>
        <w:t> </w:t>
      </w:r>
      <w:r>
        <w:rPr/>
        <w:t>y</w:t>
      </w:r>
      <w:r>
        <w:rPr>
          <w:spacing w:val="-10"/>
        </w:rPr>
        <w:t> </w:t>
      </w:r>
      <w:r>
        <w:rPr/>
        <w:t>al</w:t>
      </w:r>
      <w:r>
        <w:rPr>
          <w:spacing w:val="-10"/>
        </w:rPr>
        <w:t> </w:t>
      </w:r>
      <w:r>
        <w:rPr/>
        <w:t>vandalismo,</w:t>
      </w:r>
      <w:r>
        <w:rPr>
          <w:spacing w:val="-10"/>
        </w:rPr>
        <w:t> </w:t>
      </w:r>
      <w:r>
        <w:rPr/>
        <w:t>pero</w:t>
      </w:r>
      <w:r>
        <w:rPr>
          <w:spacing w:val="-10"/>
        </w:rPr>
        <w:t> </w:t>
      </w:r>
      <w:r>
        <w:rPr/>
        <w:t>les</w:t>
      </w:r>
      <w:r>
        <w:rPr>
          <w:spacing w:val="-10"/>
        </w:rPr>
        <w:t> </w:t>
      </w:r>
      <w:r>
        <w:rPr/>
        <w:t>ha</w:t>
      </w:r>
      <w:r>
        <w:rPr>
          <w:spacing w:val="-10"/>
        </w:rPr>
        <w:t> </w:t>
      </w:r>
      <w:r>
        <w:rPr/>
        <w:t>quitado</w:t>
      </w:r>
      <w:r>
        <w:rPr>
          <w:spacing w:val="-10"/>
        </w:rPr>
        <w:t> </w:t>
      </w:r>
      <w:r>
        <w:rPr/>
        <w:t>su</w:t>
      </w:r>
      <w:r>
        <w:rPr>
          <w:spacing w:val="-10"/>
        </w:rPr>
        <w:t> </w:t>
      </w:r>
      <w:r>
        <w:rPr/>
        <w:t>fisonomía</w:t>
      </w:r>
      <w:r>
        <w:rPr>
          <w:spacing w:val="-10"/>
        </w:rPr>
        <w:t> </w:t>
      </w:r>
      <w:r>
        <w:rPr/>
        <w:t>original.</w:t>
      </w:r>
      <w:r>
        <w:rPr>
          <w:spacing w:val="-10"/>
        </w:rPr>
        <w:t> </w:t>
      </w:r>
      <w:r>
        <w:rPr/>
        <w:t>Las losas con inscripciones o los nichos que antaño existieron se encuentran</w:t>
      </w:r>
      <w:r>
        <w:rPr>
          <w:spacing w:val="-27"/>
        </w:rPr>
        <w:t> </w:t>
      </w:r>
      <w:r>
        <w:rPr/>
        <w:t>desapareci- dos o seriamente mutilados. Las otras reposaderas están cubiertas por losas de con- creto reforzado, conservan la hornacina y nicho que las coronan, ya no la escultura religiosa que alguna vez</w:t>
      </w:r>
      <w:r>
        <w:rPr>
          <w:spacing w:val="-1"/>
        </w:rPr>
        <w:t> </w:t>
      </w:r>
      <w:r>
        <w:rPr/>
        <w:t>tuvieron.</w:t>
      </w:r>
    </w:p>
    <w:p>
      <w:pPr>
        <w:pStyle w:val="BodyText"/>
        <w:spacing w:line="247" w:lineRule="auto"/>
        <w:ind w:left="113" w:right="111" w:firstLine="366"/>
        <w:jc w:val="both"/>
      </w:pPr>
      <w:r>
        <w:rPr/>
        <w:t>Una de las reposaderas se encuentra alterada, aparentemente los vecinos con buena voluntad, pintaron las piedras de las paredes y colocaron un ventanal de cris- tal para contener, en el antiguo nicho, una imagen reciente; la hornacina misma fue recubierta de un acabado de yeso o mortero y pintado con colores llamativos, estas acciones alteran la obra original pero la preservan. En otro caso, los vecinos han</w:t>
      </w:r>
    </w:p>
    <w:p>
      <w:pPr>
        <w:pStyle w:val="BodyText"/>
        <w:rPr>
          <w:sz w:val="20"/>
        </w:rPr>
      </w:pPr>
    </w:p>
    <w:p>
      <w:pPr>
        <w:pStyle w:val="BodyText"/>
        <w:spacing w:before="3"/>
        <w:rPr>
          <w:sz w:val="27"/>
        </w:rPr>
      </w:pPr>
    </w:p>
    <w:p>
      <w:pPr>
        <w:pStyle w:val="BodyText"/>
        <w:spacing w:before="72"/>
        <w:ind w:left="1431"/>
      </w:pPr>
      <w:r>
        <w:rPr/>
        <w:drawing>
          <wp:anchor distT="0" distB="0" distL="0" distR="0" allowOverlap="1" layoutInCell="1" locked="0" behindDoc="0" simplePos="0" relativeHeight="2368">
            <wp:simplePos x="0" y="0"/>
            <wp:positionH relativeFrom="page">
              <wp:posOffset>1410131</wp:posOffset>
            </wp:positionH>
            <wp:positionV relativeFrom="paragraph">
              <wp:posOffset>236800</wp:posOffset>
            </wp:positionV>
            <wp:extent cx="3302267" cy="2406967"/>
            <wp:effectExtent l="0" t="0" r="0" b="0"/>
            <wp:wrapTopAndBottom/>
            <wp:docPr id="85" name="image44.png" descr=""/>
            <wp:cNvGraphicFramePr>
              <a:graphicFrameLocks noChangeAspect="1"/>
            </wp:cNvGraphicFramePr>
            <a:graphic>
              <a:graphicData uri="http://schemas.openxmlformats.org/drawingml/2006/picture">
                <pic:pic>
                  <pic:nvPicPr>
                    <pic:cNvPr id="86" name="image44.png"/>
                    <pic:cNvPicPr/>
                  </pic:nvPicPr>
                  <pic:blipFill>
                    <a:blip r:embed="rId110" cstate="print"/>
                    <a:stretch>
                      <a:fillRect/>
                    </a:stretch>
                  </pic:blipFill>
                  <pic:spPr>
                    <a:xfrm>
                      <a:off x="0" y="0"/>
                      <a:ext cx="3302267" cy="2406967"/>
                    </a:xfrm>
                    <a:prstGeom prst="rect">
                      <a:avLst/>
                    </a:prstGeom>
                  </pic:spPr>
                </pic:pic>
              </a:graphicData>
            </a:graphic>
          </wp:anchor>
        </w:drawing>
      </w:r>
      <w:r>
        <w:rPr/>
        <w:t>Figura 6. Falla de uno de los arcos por asentamientos.</w:t>
      </w:r>
    </w:p>
    <w:p>
      <w:pPr>
        <w:spacing w:before="0"/>
        <w:ind w:left="113" w:right="0" w:firstLine="0"/>
        <w:jc w:val="left"/>
        <w:rPr>
          <w:sz w:val="18"/>
        </w:rPr>
      </w:pPr>
      <w:r>
        <w:rPr>
          <w:sz w:val="18"/>
        </w:rPr>
        <w:t>Fuente: elaboración propia.</w:t>
      </w:r>
    </w:p>
    <w:p>
      <w:pPr>
        <w:spacing w:after="0"/>
        <w:jc w:val="left"/>
        <w:rPr>
          <w:sz w:val="18"/>
        </w:rPr>
        <w:sectPr>
          <w:pgSz w:w="9640" w:h="13040"/>
          <w:pgMar w:header="0" w:footer="956" w:top="1020" w:bottom="114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14"/>
        </w:rPr>
      </w:pPr>
    </w:p>
    <w:p>
      <w:pPr>
        <w:pStyle w:val="BodyText"/>
        <w:rPr>
          <w:sz w:val="14"/>
        </w:rPr>
      </w:pPr>
    </w:p>
    <w:p>
      <w:pPr>
        <w:pStyle w:val="BodyText"/>
        <w:spacing w:line="247" w:lineRule="auto" w:before="124"/>
        <w:ind w:left="113" w:right="111"/>
        <w:jc w:val="both"/>
      </w:pPr>
      <w:r>
        <w:rPr/>
        <w:t>hecho jardines confinados con malla de alambre a un lado de los arcos y esta</w:t>
      </w:r>
      <w:r>
        <w:rPr>
          <w:spacing w:val="-26"/>
        </w:rPr>
        <w:t> </w:t>
      </w:r>
      <w:r>
        <w:rPr/>
        <w:t>acción incluye</w:t>
      </w:r>
      <w:r>
        <w:rPr>
          <w:spacing w:val="-12"/>
        </w:rPr>
        <w:t> </w:t>
      </w:r>
      <w:r>
        <w:rPr/>
        <w:t>a</w:t>
      </w:r>
      <w:r>
        <w:rPr>
          <w:spacing w:val="-11"/>
        </w:rPr>
        <w:t> </w:t>
      </w:r>
      <w:r>
        <w:rPr/>
        <w:t>una</w:t>
      </w:r>
      <w:r>
        <w:rPr>
          <w:spacing w:val="-11"/>
        </w:rPr>
        <w:t> </w:t>
      </w:r>
      <w:r>
        <w:rPr/>
        <w:t>de</w:t>
      </w:r>
      <w:r>
        <w:rPr>
          <w:spacing w:val="-11"/>
        </w:rPr>
        <w:t> </w:t>
      </w:r>
      <w:r>
        <w:rPr/>
        <w:t>las</w:t>
      </w:r>
      <w:r>
        <w:rPr>
          <w:spacing w:val="-11"/>
        </w:rPr>
        <w:t> </w:t>
      </w:r>
      <w:r>
        <w:rPr/>
        <w:t>cajas</w:t>
      </w:r>
      <w:r>
        <w:rPr>
          <w:spacing w:val="-11"/>
        </w:rPr>
        <w:t> </w:t>
      </w:r>
      <w:r>
        <w:rPr/>
        <w:t>de</w:t>
      </w:r>
      <w:r>
        <w:rPr>
          <w:spacing w:val="-11"/>
        </w:rPr>
        <w:t> </w:t>
      </w:r>
      <w:r>
        <w:rPr/>
        <w:t>agua</w:t>
      </w:r>
      <w:r>
        <w:rPr>
          <w:spacing w:val="-11"/>
        </w:rPr>
        <w:t> </w:t>
      </w:r>
      <w:r>
        <w:rPr/>
        <w:t>cuyas</w:t>
      </w:r>
      <w:r>
        <w:rPr>
          <w:spacing w:val="-11"/>
        </w:rPr>
        <w:t> </w:t>
      </w:r>
      <w:r>
        <w:rPr/>
        <w:t>paredes,</w:t>
      </w:r>
      <w:r>
        <w:rPr>
          <w:spacing w:val="-11"/>
        </w:rPr>
        <w:t> </w:t>
      </w:r>
      <w:r>
        <w:rPr/>
        <w:t>y</w:t>
      </w:r>
      <w:r>
        <w:rPr>
          <w:spacing w:val="-11"/>
        </w:rPr>
        <w:t> </w:t>
      </w:r>
      <w:r>
        <w:rPr/>
        <w:t>hasta</w:t>
      </w:r>
      <w:r>
        <w:rPr>
          <w:spacing w:val="-11"/>
        </w:rPr>
        <w:t> </w:t>
      </w:r>
      <w:r>
        <w:rPr/>
        <w:t>la</w:t>
      </w:r>
      <w:r>
        <w:rPr>
          <w:spacing w:val="-11"/>
        </w:rPr>
        <w:t> </w:t>
      </w:r>
      <w:r>
        <w:rPr/>
        <w:t>alta</w:t>
      </w:r>
      <w:r>
        <w:rPr>
          <w:spacing w:val="-11"/>
        </w:rPr>
        <w:t> </w:t>
      </w:r>
      <w:r>
        <w:rPr/>
        <w:t>hornacina,</w:t>
      </w:r>
      <w:r>
        <w:rPr>
          <w:spacing w:val="-11"/>
        </w:rPr>
        <w:t> </w:t>
      </w:r>
      <w:r>
        <w:rPr/>
        <w:t>se</w:t>
      </w:r>
      <w:r>
        <w:rPr>
          <w:spacing w:val="-11"/>
        </w:rPr>
        <w:t> </w:t>
      </w:r>
      <w:r>
        <w:rPr/>
        <w:t>encuen- tran cubiertos por plantas de enredadera con flores azules y amarillas, ciertamente, la vista es atractiva, es de esperarse que la humedad de tanta vegetación termine</w:t>
      </w:r>
      <w:r>
        <w:rPr>
          <w:spacing w:val="-28"/>
        </w:rPr>
        <w:t> </w:t>
      </w:r>
      <w:r>
        <w:rPr/>
        <w:t>por causar mayor deterioro a la</w:t>
      </w:r>
      <w:r>
        <w:rPr>
          <w:spacing w:val="-2"/>
        </w:rPr>
        <w:t> </w:t>
      </w:r>
      <w:r>
        <w:rPr/>
        <w:t>obra.</w:t>
      </w:r>
    </w:p>
    <w:p>
      <w:pPr>
        <w:pStyle w:val="BodyText"/>
        <w:spacing w:line="247" w:lineRule="auto"/>
        <w:ind w:left="113" w:right="111" w:firstLine="283"/>
        <w:jc w:val="both"/>
      </w:pPr>
      <w:r>
        <w:rPr/>
        <w:t>Atendiendo a criterios prácticos y hasta sentimientos de culpa, se han agregado algunos elementos de construcción reciente, por ejemplo en el tramo demolido para dar paso a la prolongación de la avenida Insurgentes Norte (por arriba la ostentosa obra del paso de la autopista a Pachuca) se han colocado en ambos extremos</w:t>
      </w:r>
      <w:r>
        <w:rPr>
          <w:spacing w:val="-26"/>
        </w:rPr>
        <w:t> </w:t>
      </w:r>
      <w:r>
        <w:rPr/>
        <w:t>estruc- turas que recrean las antiguas fuentes</w:t>
      </w:r>
      <w:r>
        <w:rPr>
          <w:spacing w:val="-3"/>
        </w:rPr>
        <w:t> </w:t>
      </w:r>
      <w:r>
        <w:rPr/>
        <w:t>coloniales.</w:t>
      </w:r>
    </w:p>
    <w:p>
      <w:pPr>
        <w:pStyle w:val="BodyText"/>
        <w:spacing w:line="247" w:lineRule="auto"/>
        <w:ind w:left="113" w:right="111" w:firstLine="283"/>
        <w:jc w:val="both"/>
      </w:pPr>
      <w:r>
        <w:rPr/>
        <w:t>El remate del lado poniente tiene una inscripción que a manera de explicación   o justificación establece: “Estos remates fueron construidos en septiembre del año 1938 (el número se encuentra mutilado puede ser 1939) al tenerse que cortar el acueducto para dar paso a la Carretera N-1 Laredo-México las esculturas que se encuentran a corta distancia del lugar se colocaron el mismo año” (transcripción de la placa existente por el autor). </w:t>
      </w:r>
      <w:r>
        <w:rPr>
          <w:spacing w:val="-11"/>
        </w:rPr>
        <w:t>Ya </w:t>
      </w:r>
      <w:r>
        <w:rPr/>
        <w:t>no se localizaron esas esculturas así reportadas, posiblemente fueron trasladadas a otro</w:t>
      </w:r>
      <w:r>
        <w:rPr>
          <w:spacing w:val="4"/>
        </w:rPr>
        <w:t> </w:t>
      </w:r>
      <w:r>
        <w:rPr>
          <w:spacing w:val="-3"/>
        </w:rPr>
        <w:t>lugar.</w:t>
      </w:r>
    </w:p>
    <w:p>
      <w:pPr>
        <w:pStyle w:val="BodyText"/>
        <w:spacing w:line="247" w:lineRule="auto"/>
        <w:ind w:left="113" w:right="111" w:firstLine="283"/>
        <w:jc w:val="both"/>
      </w:pPr>
      <w:r>
        <w:rPr/>
        <w:t>Aproximadamente 900 m adelante se encuentra un monumento sobre lo que fue el acueducto que recrea dos de los arcos que sirven de pedestal al escudo o símbolo de la delegación Azcapotzalco del Distrito Federal; a unos 700 m del punto anterior se encuentra un arco de gran claro para dar paso a la gente pero se resolvió con una losa</w:t>
      </w:r>
      <w:r>
        <w:rPr>
          <w:spacing w:val="-8"/>
        </w:rPr>
        <w:t> </w:t>
      </w:r>
      <w:r>
        <w:rPr/>
        <w:t>de</w:t>
      </w:r>
      <w:r>
        <w:rPr>
          <w:spacing w:val="-8"/>
        </w:rPr>
        <w:t> </w:t>
      </w:r>
      <w:r>
        <w:rPr/>
        <w:t>concreto</w:t>
      </w:r>
      <w:r>
        <w:rPr>
          <w:spacing w:val="-8"/>
        </w:rPr>
        <w:t> </w:t>
      </w:r>
      <w:r>
        <w:rPr/>
        <w:t>reforzado</w:t>
      </w:r>
      <w:r>
        <w:rPr>
          <w:spacing w:val="-8"/>
        </w:rPr>
        <w:t> </w:t>
      </w:r>
      <w:r>
        <w:rPr/>
        <w:t>que</w:t>
      </w:r>
      <w:r>
        <w:rPr>
          <w:spacing w:val="-8"/>
        </w:rPr>
        <w:t> </w:t>
      </w:r>
      <w:r>
        <w:rPr/>
        <w:t>ya</w:t>
      </w:r>
      <w:r>
        <w:rPr>
          <w:spacing w:val="-8"/>
        </w:rPr>
        <w:t> </w:t>
      </w:r>
      <w:r>
        <w:rPr/>
        <w:t>muestra</w:t>
      </w:r>
      <w:r>
        <w:rPr>
          <w:spacing w:val="-8"/>
        </w:rPr>
        <w:t> </w:t>
      </w:r>
      <w:r>
        <w:rPr/>
        <w:t>signos</w:t>
      </w:r>
      <w:r>
        <w:rPr>
          <w:spacing w:val="-8"/>
        </w:rPr>
        <w:t> </w:t>
      </w:r>
      <w:r>
        <w:rPr/>
        <w:t>de</w:t>
      </w:r>
      <w:r>
        <w:rPr>
          <w:spacing w:val="-8"/>
        </w:rPr>
        <w:t> </w:t>
      </w:r>
      <w:r>
        <w:rPr/>
        <w:t>falla</w:t>
      </w:r>
      <w:r>
        <w:rPr>
          <w:spacing w:val="-8"/>
        </w:rPr>
        <w:t> </w:t>
      </w:r>
      <w:r>
        <w:rPr/>
        <w:t>y</w:t>
      </w:r>
      <w:r>
        <w:rPr>
          <w:spacing w:val="-8"/>
        </w:rPr>
        <w:t> </w:t>
      </w:r>
      <w:r>
        <w:rPr/>
        <w:t>deterioro,</w:t>
      </w:r>
      <w:r>
        <w:rPr>
          <w:spacing w:val="-8"/>
        </w:rPr>
        <w:t> </w:t>
      </w:r>
      <w:r>
        <w:rPr/>
        <w:t>resulta</w:t>
      </w:r>
      <w:r>
        <w:rPr>
          <w:spacing w:val="-8"/>
        </w:rPr>
        <w:t> </w:t>
      </w:r>
      <w:r>
        <w:rPr/>
        <w:t>curioso ver</w:t>
      </w:r>
      <w:r>
        <w:rPr>
          <w:spacing w:val="-5"/>
        </w:rPr>
        <w:t> </w:t>
      </w:r>
      <w:r>
        <w:rPr/>
        <w:t>que</w:t>
      </w:r>
      <w:r>
        <w:rPr>
          <w:spacing w:val="-5"/>
        </w:rPr>
        <w:t> </w:t>
      </w:r>
      <w:r>
        <w:rPr/>
        <w:t>después</w:t>
      </w:r>
      <w:r>
        <w:rPr>
          <w:spacing w:val="-5"/>
        </w:rPr>
        <w:t> </w:t>
      </w:r>
      <w:r>
        <w:rPr/>
        <w:t>de</w:t>
      </w:r>
      <w:r>
        <w:rPr>
          <w:spacing w:val="-5"/>
        </w:rPr>
        <w:t> </w:t>
      </w:r>
      <w:r>
        <w:rPr/>
        <w:t>este</w:t>
      </w:r>
      <w:r>
        <w:rPr>
          <w:spacing w:val="-5"/>
        </w:rPr>
        <w:t> </w:t>
      </w:r>
      <w:r>
        <w:rPr/>
        <w:t>arco</w:t>
      </w:r>
      <w:r>
        <w:rPr>
          <w:spacing w:val="-5"/>
        </w:rPr>
        <w:t> </w:t>
      </w:r>
      <w:r>
        <w:rPr/>
        <w:t>supuestamente</w:t>
      </w:r>
      <w:r>
        <w:rPr>
          <w:spacing w:val="-4"/>
        </w:rPr>
        <w:t> </w:t>
      </w:r>
      <w:r>
        <w:rPr/>
        <w:t>reforzado,</w:t>
      </w:r>
      <w:r>
        <w:rPr>
          <w:spacing w:val="-5"/>
        </w:rPr>
        <w:t> </w:t>
      </w:r>
      <w:r>
        <w:rPr/>
        <w:t>se</w:t>
      </w:r>
      <w:r>
        <w:rPr>
          <w:spacing w:val="-5"/>
        </w:rPr>
        <w:t> </w:t>
      </w:r>
      <w:r>
        <w:rPr/>
        <w:t>encuentra</w:t>
      </w:r>
      <w:r>
        <w:rPr>
          <w:spacing w:val="-5"/>
        </w:rPr>
        <w:t> </w:t>
      </w:r>
      <w:r>
        <w:rPr/>
        <w:t>una</w:t>
      </w:r>
      <w:r>
        <w:rPr>
          <w:spacing w:val="-5"/>
        </w:rPr>
        <w:t> </w:t>
      </w:r>
      <w:r>
        <w:rPr/>
        <w:t>zona</w:t>
      </w:r>
      <w:r>
        <w:rPr>
          <w:spacing w:val="-5"/>
        </w:rPr>
        <w:t> </w:t>
      </w:r>
      <w:r>
        <w:rPr/>
        <w:t>colap- sada donde han desaparecido por lo menos</w:t>
      </w:r>
      <w:r>
        <w:rPr>
          <w:spacing w:val="-5"/>
        </w:rPr>
        <w:t> </w:t>
      </w:r>
      <w:r>
        <w:rPr/>
        <w:t>cuatro.</w:t>
      </w:r>
    </w:p>
    <w:p>
      <w:pPr>
        <w:pStyle w:val="BodyText"/>
        <w:spacing w:line="247" w:lineRule="auto"/>
        <w:ind w:left="113" w:right="110" w:firstLine="283"/>
        <w:jc w:val="both"/>
      </w:pPr>
      <w:r>
        <w:rPr/>
        <w:t>La autoridad del Distrito Federal ha mejorado muchos arcos pero no desde sus cimientos como se presume, sino que, en algunos casos se agregaron en sus bases algunas</w:t>
      </w:r>
      <w:r>
        <w:rPr>
          <w:spacing w:val="-7"/>
        </w:rPr>
        <w:t> </w:t>
      </w:r>
      <w:r>
        <w:rPr/>
        <w:t>piedras</w:t>
      </w:r>
      <w:r>
        <w:rPr>
          <w:spacing w:val="-6"/>
        </w:rPr>
        <w:t> </w:t>
      </w:r>
      <w:r>
        <w:rPr/>
        <w:t>para</w:t>
      </w:r>
      <w:r>
        <w:rPr>
          <w:spacing w:val="-6"/>
        </w:rPr>
        <w:t> </w:t>
      </w:r>
      <w:r>
        <w:rPr/>
        <w:t>sustituir</w:t>
      </w:r>
      <w:r>
        <w:rPr>
          <w:spacing w:val="-6"/>
        </w:rPr>
        <w:t> </w:t>
      </w:r>
      <w:r>
        <w:rPr/>
        <w:t>a</w:t>
      </w:r>
      <w:r>
        <w:rPr>
          <w:spacing w:val="-6"/>
        </w:rPr>
        <w:t> </w:t>
      </w:r>
      <w:r>
        <w:rPr/>
        <w:t>las</w:t>
      </w:r>
      <w:r>
        <w:rPr>
          <w:spacing w:val="-6"/>
        </w:rPr>
        <w:t> </w:t>
      </w:r>
      <w:r>
        <w:rPr/>
        <w:t>que</w:t>
      </w:r>
      <w:r>
        <w:rPr>
          <w:spacing w:val="-6"/>
        </w:rPr>
        <w:t> </w:t>
      </w:r>
      <w:r>
        <w:rPr/>
        <w:t>ya</w:t>
      </w:r>
      <w:r>
        <w:rPr>
          <w:spacing w:val="-6"/>
        </w:rPr>
        <w:t> </w:t>
      </w:r>
      <w:r>
        <w:rPr/>
        <w:t>estaban</w:t>
      </w:r>
      <w:r>
        <w:rPr>
          <w:spacing w:val="-7"/>
        </w:rPr>
        <w:t> </w:t>
      </w:r>
      <w:r>
        <w:rPr/>
        <w:t>erosionadas</w:t>
      </w:r>
      <w:r>
        <w:rPr>
          <w:spacing w:val="-7"/>
        </w:rPr>
        <w:t> </w:t>
      </w:r>
      <w:r>
        <w:rPr/>
        <w:t>y</w:t>
      </w:r>
      <w:r>
        <w:rPr>
          <w:spacing w:val="-6"/>
        </w:rPr>
        <w:t> </w:t>
      </w:r>
      <w:r>
        <w:rPr/>
        <w:t>en</w:t>
      </w:r>
      <w:r>
        <w:rPr>
          <w:spacing w:val="-6"/>
        </w:rPr>
        <w:t> </w:t>
      </w:r>
      <w:r>
        <w:rPr/>
        <w:t>otros</w:t>
      </w:r>
      <w:r>
        <w:rPr>
          <w:spacing w:val="-6"/>
        </w:rPr>
        <w:t> </w:t>
      </w:r>
      <w:r>
        <w:rPr/>
        <w:t>casos,</w:t>
      </w:r>
      <w:r>
        <w:rPr>
          <w:spacing w:val="-6"/>
        </w:rPr>
        <w:t> </w:t>
      </w:r>
      <w:r>
        <w:rPr/>
        <w:t>en</w:t>
      </w:r>
      <w:r>
        <w:rPr>
          <w:spacing w:val="-6"/>
        </w:rPr>
        <w:t> </w:t>
      </w:r>
      <w:r>
        <w:rPr/>
        <w:t>el arranque, piedras pequeñas embebidas en mezcla de mortero a manera de concreto ciclópeo, otros tramos han quedado totalmente desprotegidos. En un tramo pasando el cruce con el río de los Remedios, aproximadamente 60 arcos muestran la base</w:t>
      </w:r>
      <w:r>
        <w:rPr>
          <w:spacing w:val="-29"/>
        </w:rPr>
        <w:t> </w:t>
      </w:r>
      <w:r>
        <w:rPr/>
        <w:t>to- talmente</w:t>
      </w:r>
      <w:r>
        <w:rPr>
          <w:spacing w:val="-5"/>
        </w:rPr>
        <w:t> </w:t>
      </w:r>
      <w:r>
        <w:rPr/>
        <w:t>erosionada</w:t>
      </w:r>
      <w:r>
        <w:rPr>
          <w:spacing w:val="-5"/>
        </w:rPr>
        <w:t> </w:t>
      </w:r>
      <w:r>
        <w:rPr/>
        <w:t>con</w:t>
      </w:r>
      <w:r>
        <w:rPr>
          <w:spacing w:val="-4"/>
        </w:rPr>
        <w:t> </w:t>
      </w:r>
      <w:r>
        <w:rPr/>
        <w:t>una</w:t>
      </w:r>
      <w:r>
        <w:rPr>
          <w:spacing w:val="-4"/>
        </w:rPr>
        <w:t> </w:t>
      </w:r>
      <w:r>
        <w:rPr/>
        <w:t>reducción</w:t>
      </w:r>
      <w:r>
        <w:rPr>
          <w:spacing w:val="-4"/>
        </w:rPr>
        <w:t> </w:t>
      </w:r>
      <w:r>
        <w:rPr/>
        <w:t>del</w:t>
      </w:r>
      <w:r>
        <w:rPr>
          <w:spacing w:val="-4"/>
        </w:rPr>
        <w:t> </w:t>
      </w:r>
      <w:r>
        <w:rPr/>
        <w:t>área</w:t>
      </w:r>
      <w:r>
        <w:rPr>
          <w:spacing w:val="-4"/>
        </w:rPr>
        <w:t> </w:t>
      </w:r>
      <w:r>
        <w:rPr/>
        <w:t>resistente</w:t>
      </w:r>
      <w:r>
        <w:rPr>
          <w:spacing w:val="-4"/>
        </w:rPr>
        <w:t> </w:t>
      </w:r>
      <w:r>
        <w:rPr/>
        <w:t>de</w:t>
      </w:r>
      <w:r>
        <w:rPr>
          <w:spacing w:val="-4"/>
        </w:rPr>
        <w:t> </w:t>
      </w:r>
      <w:r>
        <w:rPr/>
        <w:t>más</w:t>
      </w:r>
      <w:r>
        <w:rPr>
          <w:spacing w:val="-4"/>
        </w:rPr>
        <w:t> </w:t>
      </w:r>
      <w:r>
        <w:rPr/>
        <w:t>de</w:t>
      </w:r>
      <w:r>
        <w:rPr>
          <w:spacing w:val="-4"/>
        </w:rPr>
        <w:t> </w:t>
      </w:r>
      <w:r>
        <w:rPr/>
        <w:t>50%,</w:t>
      </w:r>
      <w:r>
        <w:rPr>
          <w:spacing w:val="-4"/>
        </w:rPr>
        <w:t> </w:t>
      </w:r>
      <w:r>
        <w:rPr/>
        <w:t>lo</w:t>
      </w:r>
      <w:r>
        <w:rPr>
          <w:spacing w:val="-4"/>
        </w:rPr>
        <w:t> </w:t>
      </w:r>
      <w:r>
        <w:rPr/>
        <w:t>que</w:t>
      </w:r>
      <w:r>
        <w:rPr>
          <w:spacing w:val="-4"/>
        </w:rPr>
        <w:t> </w:t>
      </w:r>
      <w:r>
        <w:rPr/>
        <w:t>los hace inestables y con riesgo de colapsar, en esta zona también se encuentran varios arcos cegados con piedras o ladrillos sobrepuestos, o bien escombros y hasta llantas usadas para formar jardines o viviendas</w:t>
      </w:r>
      <w:r>
        <w:rPr>
          <w:spacing w:val="-1"/>
        </w:rPr>
        <w:t> </w:t>
      </w:r>
      <w:r>
        <w:rPr/>
        <w:t>precarias.</w:t>
      </w:r>
    </w:p>
    <w:p>
      <w:pPr>
        <w:pStyle w:val="BodyText"/>
        <w:spacing w:line="247" w:lineRule="auto"/>
        <w:ind w:left="113" w:right="110" w:firstLine="283"/>
        <w:jc w:val="both"/>
      </w:pPr>
      <w:r>
        <w:rPr/>
        <w:t>Después de pasar la zona devastada por las obras viales e hidráulicas cercanas  al río Tlalnepantla (Carretera Río Tlalnepantla) se presenta un tramo largo como de 1800</w:t>
      </w:r>
      <w:r>
        <w:rPr>
          <w:spacing w:val="-12"/>
        </w:rPr>
        <w:t> </w:t>
      </w:r>
      <w:r>
        <w:rPr/>
        <w:t>m</w:t>
      </w:r>
      <w:r>
        <w:rPr>
          <w:spacing w:val="-12"/>
        </w:rPr>
        <w:t> </w:t>
      </w:r>
      <w:r>
        <w:rPr/>
        <w:t>de</w:t>
      </w:r>
      <w:r>
        <w:rPr>
          <w:spacing w:val="-12"/>
        </w:rPr>
        <w:t> </w:t>
      </w:r>
      <w:r>
        <w:rPr/>
        <w:t>longitud</w:t>
      </w:r>
      <w:r>
        <w:rPr>
          <w:spacing w:val="-12"/>
        </w:rPr>
        <w:t> </w:t>
      </w:r>
      <w:r>
        <w:rPr/>
        <w:t>y</w:t>
      </w:r>
      <w:r>
        <w:rPr>
          <w:spacing w:val="-12"/>
        </w:rPr>
        <w:t> </w:t>
      </w:r>
      <w:r>
        <w:rPr/>
        <w:t>417</w:t>
      </w:r>
      <w:r>
        <w:rPr>
          <w:spacing w:val="-12"/>
        </w:rPr>
        <w:t> </w:t>
      </w:r>
      <w:r>
        <w:rPr/>
        <w:t>arcos</w:t>
      </w:r>
      <w:r>
        <w:rPr>
          <w:spacing w:val="-12"/>
        </w:rPr>
        <w:t> </w:t>
      </w:r>
      <w:r>
        <w:rPr/>
        <w:t>en</w:t>
      </w:r>
      <w:r>
        <w:rPr>
          <w:spacing w:val="-12"/>
        </w:rPr>
        <w:t> </w:t>
      </w:r>
      <w:r>
        <w:rPr/>
        <w:t>que</w:t>
      </w:r>
      <w:r>
        <w:rPr>
          <w:spacing w:val="-12"/>
        </w:rPr>
        <w:t> </w:t>
      </w:r>
      <w:r>
        <w:rPr/>
        <w:t>el</w:t>
      </w:r>
      <w:r>
        <w:rPr>
          <w:spacing w:val="-12"/>
        </w:rPr>
        <w:t> </w:t>
      </w:r>
      <w:r>
        <w:rPr/>
        <w:t>acueducto</w:t>
      </w:r>
      <w:r>
        <w:rPr>
          <w:spacing w:val="-12"/>
        </w:rPr>
        <w:t> </w:t>
      </w:r>
      <w:r>
        <w:rPr/>
        <w:t>se</w:t>
      </w:r>
      <w:r>
        <w:rPr>
          <w:spacing w:val="-12"/>
        </w:rPr>
        <w:t> </w:t>
      </w:r>
      <w:r>
        <w:rPr/>
        <w:t>vuelve</w:t>
      </w:r>
      <w:r>
        <w:rPr>
          <w:spacing w:val="-12"/>
        </w:rPr>
        <w:t> </w:t>
      </w:r>
      <w:r>
        <w:rPr/>
        <w:t>monótono,</w:t>
      </w:r>
      <w:r>
        <w:rPr>
          <w:spacing w:val="-12"/>
        </w:rPr>
        <w:t> </w:t>
      </w:r>
      <w:r>
        <w:rPr/>
        <w:t>por</w:t>
      </w:r>
      <w:r>
        <w:rPr>
          <w:spacing w:val="-12"/>
        </w:rPr>
        <w:t> </w:t>
      </w:r>
      <w:r>
        <w:rPr/>
        <w:t>lo</w:t>
      </w:r>
      <w:r>
        <w:rPr>
          <w:spacing w:val="-12"/>
        </w:rPr>
        <w:t> </w:t>
      </w:r>
      <w:r>
        <w:rPr/>
        <w:t>recto de</w:t>
      </w:r>
      <w:r>
        <w:rPr>
          <w:spacing w:val="-8"/>
        </w:rPr>
        <w:t> </w:t>
      </w:r>
      <w:r>
        <w:rPr/>
        <w:t>la</w:t>
      </w:r>
      <w:r>
        <w:rPr>
          <w:spacing w:val="-9"/>
        </w:rPr>
        <w:t> </w:t>
      </w:r>
      <w:r>
        <w:rPr/>
        <w:t>trayectoria</w:t>
      </w:r>
      <w:r>
        <w:rPr>
          <w:spacing w:val="-8"/>
        </w:rPr>
        <w:t> </w:t>
      </w:r>
      <w:r>
        <w:rPr/>
        <w:t>y</w:t>
      </w:r>
      <w:r>
        <w:rPr>
          <w:spacing w:val="-9"/>
        </w:rPr>
        <w:t> </w:t>
      </w:r>
      <w:r>
        <w:rPr/>
        <w:t>la</w:t>
      </w:r>
      <w:r>
        <w:rPr>
          <w:spacing w:val="-9"/>
        </w:rPr>
        <w:t> </w:t>
      </w:r>
      <w:r>
        <w:rPr/>
        <w:t>uniformidad</w:t>
      </w:r>
      <w:r>
        <w:rPr>
          <w:spacing w:val="-8"/>
        </w:rPr>
        <w:t> </w:t>
      </w:r>
      <w:r>
        <w:rPr/>
        <w:t>de</w:t>
      </w:r>
      <w:r>
        <w:rPr>
          <w:spacing w:val="-8"/>
        </w:rPr>
        <w:t> </w:t>
      </w:r>
      <w:r>
        <w:rPr/>
        <w:t>los</w:t>
      </w:r>
      <w:r>
        <w:rPr>
          <w:spacing w:val="-9"/>
        </w:rPr>
        <w:t> </w:t>
      </w:r>
      <w:r>
        <w:rPr/>
        <w:t>arcos,</w:t>
      </w:r>
      <w:r>
        <w:rPr>
          <w:spacing w:val="-9"/>
        </w:rPr>
        <w:t> </w:t>
      </w:r>
      <w:r>
        <w:rPr/>
        <w:t>pero</w:t>
      </w:r>
      <w:r>
        <w:rPr>
          <w:spacing w:val="-8"/>
        </w:rPr>
        <w:t> </w:t>
      </w:r>
      <w:r>
        <w:rPr/>
        <w:t>por</w:t>
      </w:r>
      <w:r>
        <w:rPr>
          <w:spacing w:val="-9"/>
        </w:rPr>
        <w:t> </w:t>
      </w:r>
      <w:r>
        <w:rPr/>
        <w:t>el</w:t>
      </w:r>
      <w:r>
        <w:rPr>
          <w:spacing w:val="-9"/>
        </w:rPr>
        <w:t> </w:t>
      </w:r>
      <w:r>
        <w:rPr/>
        <w:t>arreglo</w:t>
      </w:r>
      <w:r>
        <w:rPr>
          <w:spacing w:val="-9"/>
        </w:rPr>
        <w:t> </w:t>
      </w:r>
      <w:r>
        <w:rPr/>
        <w:t>que</w:t>
      </w:r>
      <w:r>
        <w:rPr>
          <w:spacing w:val="-8"/>
        </w:rPr>
        <w:t> </w:t>
      </w:r>
      <w:r>
        <w:rPr/>
        <w:t>tiene</w:t>
      </w:r>
      <w:r>
        <w:rPr>
          <w:spacing w:val="-9"/>
        </w:rPr>
        <w:t> </w:t>
      </w:r>
      <w:r>
        <w:rPr/>
        <w:t>a</w:t>
      </w:r>
      <w:r>
        <w:rPr>
          <w:spacing w:val="-8"/>
        </w:rPr>
        <w:t> </w:t>
      </w:r>
      <w:r>
        <w:rPr/>
        <w:t>manera</w:t>
      </w:r>
    </w:p>
    <w:p>
      <w:pPr>
        <w:spacing w:after="0" w:line="247" w:lineRule="auto"/>
        <w:jc w:val="both"/>
        <w:sectPr>
          <w:pgSz w:w="9640" w:h="13040"/>
          <w:pgMar w:header="0" w:footer="956" w:top="1080" w:bottom="1140" w:left="1020" w:right="1020"/>
        </w:sectPr>
      </w:pPr>
    </w:p>
    <w:p>
      <w:pPr>
        <w:spacing w:before="59"/>
        <w:ind w:left="1305" w:right="0" w:firstLine="0"/>
        <w:jc w:val="left"/>
        <w:rPr>
          <w:sz w:val="14"/>
        </w:rPr>
      </w:pPr>
      <w:r>
        <w:rPr>
          <w:w w:val="150"/>
          <w:sz w:val="20"/>
        </w:rPr>
        <w:t>P</w:t>
      </w:r>
      <w:r>
        <w:rPr>
          <w:w w:val="150"/>
          <w:sz w:val="14"/>
        </w:rPr>
        <w:t>atrimonio</w:t>
      </w:r>
      <w:r>
        <w:rPr>
          <w:w w:val="150"/>
          <w:sz w:val="20"/>
        </w:rPr>
        <w:t>, </w:t>
      </w:r>
      <w:r>
        <w:rPr>
          <w:w w:val="150"/>
          <w:sz w:val="14"/>
        </w:rPr>
        <w:t>vida </w:t>
      </w:r>
      <w:r>
        <w:rPr>
          <w:w w:val="160"/>
          <w:sz w:val="14"/>
        </w:rPr>
        <w:t>útil </w:t>
      </w:r>
      <w:r>
        <w:rPr>
          <w:w w:val="150"/>
          <w:sz w:val="14"/>
        </w:rPr>
        <w:t>y sustentabilidad en </w:t>
      </w:r>
      <w:r>
        <w:rPr>
          <w:w w:val="160"/>
          <w:sz w:val="14"/>
        </w:rPr>
        <w:t>la </w:t>
      </w:r>
      <w:r>
        <w:rPr>
          <w:w w:val="150"/>
          <w:sz w:val="14"/>
        </w:rPr>
        <w:t>calidad de vida</w:t>
      </w:r>
    </w:p>
    <w:p>
      <w:pPr>
        <w:pStyle w:val="BodyText"/>
        <w:rPr>
          <w:sz w:val="20"/>
        </w:rPr>
      </w:pPr>
    </w:p>
    <w:p>
      <w:pPr>
        <w:pStyle w:val="BodyText"/>
        <w:spacing w:before="7"/>
        <w:rPr>
          <w:sz w:val="17"/>
        </w:rPr>
      </w:pPr>
    </w:p>
    <w:p>
      <w:pPr>
        <w:pStyle w:val="BodyText"/>
        <w:spacing w:line="247" w:lineRule="auto"/>
        <w:ind w:left="113" w:right="111"/>
        <w:jc w:val="both"/>
      </w:pPr>
      <w:r>
        <w:rPr/>
        <w:t>de</w:t>
      </w:r>
      <w:r>
        <w:rPr>
          <w:spacing w:val="-4"/>
        </w:rPr>
        <w:t> </w:t>
      </w:r>
      <w:r>
        <w:rPr/>
        <w:t>parque</w:t>
      </w:r>
      <w:r>
        <w:rPr>
          <w:spacing w:val="-4"/>
        </w:rPr>
        <w:t> </w:t>
      </w:r>
      <w:r>
        <w:rPr/>
        <w:t>recreativo</w:t>
      </w:r>
      <w:r>
        <w:rPr>
          <w:spacing w:val="-4"/>
        </w:rPr>
        <w:t> </w:t>
      </w:r>
      <w:r>
        <w:rPr/>
        <w:t>resulta</w:t>
      </w:r>
      <w:r>
        <w:rPr>
          <w:spacing w:val="-4"/>
        </w:rPr>
        <w:t> </w:t>
      </w:r>
      <w:r>
        <w:rPr/>
        <w:t>agradable.</w:t>
      </w:r>
      <w:r>
        <w:rPr>
          <w:spacing w:val="-17"/>
        </w:rPr>
        <w:t> </w:t>
      </w:r>
      <w:r>
        <w:rPr/>
        <w:t>A</w:t>
      </w:r>
      <w:r>
        <w:rPr>
          <w:spacing w:val="-16"/>
        </w:rPr>
        <w:t> </w:t>
      </w:r>
      <w:r>
        <w:rPr/>
        <w:t>lo</w:t>
      </w:r>
      <w:r>
        <w:rPr>
          <w:spacing w:val="-4"/>
        </w:rPr>
        <w:t> </w:t>
      </w:r>
      <w:r>
        <w:rPr/>
        <w:t>largo</w:t>
      </w:r>
      <w:r>
        <w:rPr>
          <w:spacing w:val="-4"/>
        </w:rPr>
        <w:t> </w:t>
      </w:r>
      <w:r>
        <w:rPr/>
        <w:t>de</w:t>
      </w:r>
      <w:r>
        <w:rPr>
          <w:spacing w:val="-4"/>
        </w:rPr>
        <w:t> </w:t>
      </w:r>
      <w:r>
        <w:rPr/>
        <w:t>este</w:t>
      </w:r>
      <w:r>
        <w:rPr>
          <w:spacing w:val="-4"/>
        </w:rPr>
        <w:t> </w:t>
      </w:r>
      <w:r>
        <w:rPr/>
        <w:t>tramo</w:t>
      </w:r>
      <w:r>
        <w:rPr>
          <w:spacing w:val="-4"/>
        </w:rPr>
        <w:t> </w:t>
      </w:r>
      <w:r>
        <w:rPr/>
        <w:t>se</w:t>
      </w:r>
      <w:r>
        <w:rPr>
          <w:spacing w:val="-4"/>
        </w:rPr>
        <w:t> </w:t>
      </w:r>
      <w:r>
        <w:rPr/>
        <w:t>ha</w:t>
      </w:r>
      <w:r>
        <w:rPr>
          <w:spacing w:val="-4"/>
        </w:rPr>
        <w:t> </w:t>
      </w:r>
      <w:r>
        <w:rPr/>
        <w:t>construido</w:t>
      </w:r>
      <w:r>
        <w:rPr>
          <w:spacing w:val="-5"/>
        </w:rPr>
        <w:t> </w:t>
      </w:r>
      <w:r>
        <w:rPr/>
        <w:t>una calzada</w:t>
      </w:r>
      <w:r>
        <w:rPr>
          <w:spacing w:val="-5"/>
        </w:rPr>
        <w:t> </w:t>
      </w:r>
      <w:r>
        <w:rPr/>
        <w:t>cubierta</w:t>
      </w:r>
      <w:r>
        <w:rPr>
          <w:spacing w:val="-5"/>
        </w:rPr>
        <w:t> </w:t>
      </w:r>
      <w:r>
        <w:rPr/>
        <w:t>con</w:t>
      </w:r>
      <w:r>
        <w:rPr>
          <w:spacing w:val="-5"/>
        </w:rPr>
        <w:t> </w:t>
      </w:r>
      <w:r>
        <w:rPr/>
        <w:t>piedra</w:t>
      </w:r>
      <w:r>
        <w:rPr>
          <w:spacing w:val="-5"/>
        </w:rPr>
        <w:t> </w:t>
      </w:r>
      <w:r>
        <w:rPr/>
        <w:t>triturada</w:t>
      </w:r>
      <w:r>
        <w:rPr>
          <w:spacing w:val="-5"/>
        </w:rPr>
        <w:t> </w:t>
      </w:r>
      <w:r>
        <w:rPr/>
        <w:t>de</w:t>
      </w:r>
      <w:r>
        <w:rPr>
          <w:spacing w:val="-5"/>
        </w:rPr>
        <w:t> </w:t>
      </w:r>
      <w:r>
        <w:rPr/>
        <w:t>tezontle</w:t>
      </w:r>
      <w:r>
        <w:rPr>
          <w:spacing w:val="-5"/>
        </w:rPr>
        <w:t> </w:t>
      </w:r>
      <w:r>
        <w:rPr/>
        <w:t>que</w:t>
      </w:r>
      <w:r>
        <w:rPr>
          <w:spacing w:val="-5"/>
        </w:rPr>
        <w:t> </w:t>
      </w:r>
      <w:r>
        <w:rPr/>
        <w:t>la</w:t>
      </w:r>
      <w:r>
        <w:rPr>
          <w:spacing w:val="-5"/>
        </w:rPr>
        <w:t> </w:t>
      </w:r>
      <w:r>
        <w:rPr/>
        <w:t>gente</w:t>
      </w:r>
      <w:r>
        <w:rPr>
          <w:spacing w:val="-5"/>
        </w:rPr>
        <w:t> </w:t>
      </w:r>
      <w:r>
        <w:rPr/>
        <w:t>usa</w:t>
      </w:r>
      <w:r>
        <w:rPr>
          <w:spacing w:val="-5"/>
        </w:rPr>
        <w:t> </w:t>
      </w:r>
      <w:r>
        <w:rPr/>
        <w:t>para</w:t>
      </w:r>
      <w:r>
        <w:rPr>
          <w:spacing w:val="-5"/>
        </w:rPr>
        <w:t> </w:t>
      </w:r>
      <w:r>
        <w:rPr/>
        <w:t>correr</w:t>
      </w:r>
      <w:r>
        <w:rPr>
          <w:spacing w:val="-5"/>
        </w:rPr>
        <w:t> </w:t>
      </w:r>
      <w:r>
        <w:rPr/>
        <w:t>y</w:t>
      </w:r>
      <w:r>
        <w:rPr>
          <w:spacing w:val="-5"/>
        </w:rPr>
        <w:t> </w:t>
      </w:r>
      <w:r>
        <w:rPr/>
        <w:t>cami- </w:t>
      </w:r>
      <w:r>
        <w:rPr>
          <w:spacing w:val="-3"/>
        </w:rPr>
        <w:t>nar, </w:t>
      </w:r>
      <w:r>
        <w:rPr/>
        <w:t>así como zonas ajardinadas con plantas de ornato y arboles, lo que lo hacer ser el de mayor atractivo</w:t>
      </w:r>
      <w:r>
        <w:rPr>
          <w:spacing w:val="-2"/>
        </w:rPr>
        <w:t> </w:t>
      </w:r>
      <w:r>
        <w:rPr/>
        <w:t>visual.</w:t>
      </w:r>
    </w:p>
    <w:p>
      <w:pPr>
        <w:pStyle w:val="BodyText"/>
        <w:spacing w:line="247" w:lineRule="auto"/>
        <w:ind w:left="113" w:right="111" w:firstLine="283"/>
        <w:jc w:val="both"/>
      </w:pPr>
      <w:r>
        <w:rPr/>
        <w:t>Muchos de los arcos han sido bien restaurados y su apariencia es sólida, sin em- bargo, algunas zonas tienen arcos agrietados e inclinados lo cual se debe a que del otro lado del andador pasa la carretera Río Tlalnepantla que lleva tránsito muy pe- sado y se encuentra a un nivel más alto, lo que hace que el terraplén que se forma invada parcialmente los arcos provocando un empuje lateral sobre ellos. Paradóji- camente en este tramo no existen cajas de agua, por lo tanto tampoco hornacinas con imágenes religiosas. En este tramo se han improvisado algunos humilladeros o ermitas, uno de estos casos en honor de Juan Pablo II donde mucha gente se acerca a orar, meditar y ofrecer flores.</w:t>
      </w:r>
    </w:p>
    <w:p>
      <w:pPr>
        <w:pStyle w:val="BodyText"/>
        <w:spacing w:line="247" w:lineRule="auto"/>
        <w:ind w:left="113" w:right="110" w:firstLine="283"/>
        <w:jc w:val="both"/>
      </w:pPr>
      <w:r>
        <w:rPr/>
        <w:t>Terminando el tramo antes referido, se encuentra otra parte mutilada para dar paso a la amplia vialidad que corresponde a la prolongación del Eje Central Lázaro Cárdenas con varios pasos a desnivel. Pasada esa zona el acueducto continúa si- guiendo prácticamente el límite del Distrito Federal y el municipio de Tlalnepantla del Estado de México, formado por la </w:t>
      </w:r>
      <w:r>
        <w:rPr>
          <w:spacing w:val="-3"/>
        </w:rPr>
        <w:t>Avenida </w:t>
      </w:r>
      <w:r>
        <w:rPr/>
        <w:t>Acueducto de Tenayuca, quedan ya pocos restos que ahora tienen la función de servir como muro de contención a uno de los bordes de la carretera. Debieron existir arcos pero por los hundimientos y las obras</w:t>
      </w:r>
      <w:r>
        <w:rPr>
          <w:spacing w:val="-6"/>
        </w:rPr>
        <w:t> </w:t>
      </w:r>
      <w:r>
        <w:rPr/>
        <w:t>viales</w:t>
      </w:r>
      <w:r>
        <w:rPr>
          <w:spacing w:val="-6"/>
        </w:rPr>
        <w:t> </w:t>
      </w:r>
      <w:r>
        <w:rPr/>
        <w:t>quedaron</w:t>
      </w:r>
      <w:r>
        <w:rPr>
          <w:spacing w:val="-6"/>
        </w:rPr>
        <w:t> </w:t>
      </w:r>
      <w:r>
        <w:rPr/>
        <w:t>enterrados</w:t>
      </w:r>
      <w:r>
        <w:rPr>
          <w:spacing w:val="-6"/>
        </w:rPr>
        <w:t> </w:t>
      </w:r>
      <w:r>
        <w:rPr/>
        <w:t>al</w:t>
      </w:r>
      <w:r>
        <w:rPr>
          <w:spacing w:val="-6"/>
        </w:rPr>
        <w:t> </w:t>
      </w:r>
      <w:r>
        <w:rPr/>
        <w:t>grado</w:t>
      </w:r>
      <w:r>
        <w:rPr>
          <w:spacing w:val="-6"/>
        </w:rPr>
        <w:t> </w:t>
      </w:r>
      <w:r>
        <w:rPr/>
        <w:t>de</w:t>
      </w:r>
      <w:r>
        <w:rPr>
          <w:spacing w:val="-6"/>
        </w:rPr>
        <w:t> </w:t>
      </w:r>
      <w:r>
        <w:rPr/>
        <w:t>que</w:t>
      </w:r>
      <w:r>
        <w:rPr>
          <w:spacing w:val="-6"/>
        </w:rPr>
        <w:t> </w:t>
      </w:r>
      <w:r>
        <w:rPr/>
        <w:t>son</w:t>
      </w:r>
      <w:r>
        <w:rPr>
          <w:spacing w:val="-6"/>
        </w:rPr>
        <w:t> </w:t>
      </w:r>
      <w:r>
        <w:rPr/>
        <w:t>apenas</w:t>
      </w:r>
      <w:r>
        <w:rPr>
          <w:spacing w:val="-6"/>
        </w:rPr>
        <w:t> </w:t>
      </w:r>
      <w:r>
        <w:rPr/>
        <w:t>unos</w:t>
      </w:r>
      <w:r>
        <w:rPr>
          <w:spacing w:val="-6"/>
        </w:rPr>
        <w:t> </w:t>
      </w:r>
      <w:r>
        <w:rPr/>
        <w:t>cuantos</w:t>
      </w:r>
      <w:r>
        <w:rPr>
          <w:spacing w:val="-6"/>
        </w:rPr>
        <w:t> </w:t>
      </w:r>
      <w:r>
        <w:rPr/>
        <w:t>los</w:t>
      </w:r>
      <w:r>
        <w:rPr>
          <w:spacing w:val="-6"/>
        </w:rPr>
        <w:t> </w:t>
      </w:r>
      <w:r>
        <w:rPr/>
        <w:t>que</w:t>
      </w:r>
      <w:r>
        <w:rPr>
          <w:spacing w:val="-6"/>
        </w:rPr>
        <w:t> </w:t>
      </w:r>
      <w:r>
        <w:rPr/>
        <w:t>se reconocen, al sobresalir algo de las dovelas superiores. Se puede suponer que esta parte corresponde a la que según los datos históricos corría el acueducto a veces a flor de tierra y a veces</w:t>
      </w:r>
      <w:r>
        <w:rPr>
          <w:spacing w:val="-12"/>
        </w:rPr>
        <w:t> </w:t>
      </w:r>
      <w:r>
        <w:rPr/>
        <w:t>subterránea.</w:t>
      </w:r>
    </w:p>
    <w:p>
      <w:pPr>
        <w:pStyle w:val="BodyText"/>
        <w:spacing w:line="247" w:lineRule="auto"/>
        <w:ind w:left="113" w:right="111" w:firstLine="283"/>
        <w:jc w:val="both"/>
      </w:pPr>
      <w:r>
        <w:rPr/>
        <w:t>Más adelante se encuentra el canal de drenaje que antes fue el Río Tlalnepantla que sigue a cielo abierto hasta las proximidades de la Ciudad de Tlalnepantla donde se</w:t>
      </w:r>
      <w:r>
        <w:rPr>
          <w:spacing w:val="-7"/>
        </w:rPr>
        <w:t> </w:t>
      </w:r>
      <w:r>
        <w:rPr/>
        <w:t>pierde</w:t>
      </w:r>
      <w:r>
        <w:rPr>
          <w:spacing w:val="-7"/>
        </w:rPr>
        <w:t> </w:t>
      </w:r>
      <w:r>
        <w:rPr/>
        <w:t>en</w:t>
      </w:r>
      <w:r>
        <w:rPr>
          <w:spacing w:val="-7"/>
        </w:rPr>
        <w:t> </w:t>
      </w:r>
      <w:r>
        <w:rPr/>
        <w:t>una</w:t>
      </w:r>
      <w:r>
        <w:rPr>
          <w:spacing w:val="-7"/>
        </w:rPr>
        <w:t> </w:t>
      </w:r>
      <w:r>
        <w:rPr/>
        <w:t>bóveda</w:t>
      </w:r>
      <w:r>
        <w:rPr>
          <w:spacing w:val="-7"/>
        </w:rPr>
        <w:t> </w:t>
      </w:r>
      <w:r>
        <w:rPr/>
        <w:t>subterránea.</w:t>
      </w:r>
      <w:r>
        <w:rPr>
          <w:spacing w:val="-6"/>
        </w:rPr>
        <w:t> </w:t>
      </w:r>
      <w:r>
        <w:rPr/>
        <w:t>El</w:t>
      </w:r>
      <w:r>
        <w:rPr>
          <w:spacing w:val="-7"/>
        </w:rPr>
        <w:t> </w:t>
      </w:r>
      <w:r>
        <w:rPr/>
        <w:t>crecimiento</w:t>
      </w:r>
      <w:r>
        <w:rPr>
          <w:spacing w:val="-8"/>
        </w:rPr>
        <w:t> </w:t>
      </w:r>
      <w:r>
        <w:rPr/>
        <w:t>urbano,</w:t>
      </w:r>
      <w:r>
        <w:rPr>
          <w:spacing w:val="-7"/>
        </w:rPr>
        <w:t> </w:t>
      </w:r>
      <w:r>
        <w:rPr/>
        <w:t>tan</w:t>
      </w:r>
      <w:r>
        <w:rPr>
          <w:spacing w:val="-7"/>
        </w:rPr>
        <w:t> </w:t>
      </w:r>
      <w:r>
        <w:rPr/>
        <w:t>marcado,</w:t>
      </w:r>
      <w:r>
        <w:rPr>
          <w:spacing w:val="-7"/>
        </w:rPr>
        <w:t> </w:t>
      </w:r>
      <w:r>
        <w:rPr/>
        <w:t>de</w:t>
      </w:r>
      <w:r>
        <w:rPr>
          <w:spacing w:val="-7"/>
        </w:rPr>
        <w:t> </w:t>
      </w:r>
      <w:r>
        <w:rPr/>
        <w:t>la</w:t>
      </w:r>
      <w:r>
        <w:rPr>
          <w:spacing w:val="-7"/>
        </w:rPr>
        <w:t> </w:t>
      </w:r>
      <w:r>
        <w:rPr/>
        <w:t>zona ha demandado grandes obras hidráulicas y de vialidad, como consecuencia desapa- recieron</w:t>
      </w:r>
      <w:r>
        <w:rPr>
          <w:spacing w:val="-12"/>
        </w:rPr>
        <w:t> </w:t>
      </w:r>
      <w:r>
        <w:rPr/>
        <w:t>las</w:t>
      </w:r>
      <w:r>
        <w:rPr>
          <w:spacing w:val="-12"/>
        </w:rPr>
        <w:t> </w:t>
      </w:r>
      <w:r>
        <w:rPr/>
        <w:t>obras</w:t>
      </w:r>
      <w:r>
        <w:rPr>
          <w:spacing w:val="-12"/>
        </w:rPr>
        <w:t> </w:t>
      </w:r>
      <w:r>
        <w:rPr/>
        <w:t>de</w:t>
      </w:r>
      <w:r>
        <w:rPr>
          <w:spacing w:val="-12"/>
        </w:rPr>
        <w:t> </w:t>
      </w:r>
      <w:r>
        <w:rPr/>
        <w:t>la</w:t>
      </w:r>
      <w:r>
        <w:rPr>
          <w:spacing w:val="-12"/>
        </w:rPr>
        <w:t> </w:t>
      </w:r>
      <w:r>
        <w:rPr/>
        <w:t>parte</w:t>
      </w:r>
      <w:r>
        <w:rPr>
          <w:spacing w:val="-12"/>
        </w:rPr>
        <w:t> </w:t>
      </w:r>
      <w:r>
        <w:rPr/>
        <w:t>alta</w:t>
      </w:r>
      <w:r>
        <w:rPr>
          <w:spacing w:val="-12"/>
        </w:rPr>
        <w:t> </w:t>
      </w:r>
      <w:r>
        <w:rPr/>
        <w:t>del</w:t>
      </w:r>
      <w:r>
        <w:rPr>
          <w:spacing w:val="-12"/>
        </w:rPr>
        <w:t> </w:t>
      </w:r>
      <w:r>
        <w:rPr/>
        <w:t>acueducto,</w:t>
      </w:r>
      <w:r>
        <w:rPr>
          <w:spacing w:val="-12"/>
        </w:rPr>
        <w:t> </w:t>
      </w:r>
      <w:r>
        <w:rPr/>
        <w:t>ya</w:t>
      </w:r>
      <w:r>
        <w:rPr>
          <w:spacing w:val="-12"/>
        </w:rPr>
        <w:t> </w:t>
      </w:r>
      <w:r>
        <w:rPr/>
        <w:t>no</w:t>
      </w:r>
      <w:r>
        <w:rPr>
          <w:spacing w:val="-12"/>
        </w:rPr>
        <w:t> </w:t>
      </w:r>
      <w:r>
        <w:rPr/>
        <w:t>se</w:t>
      </w:r>
      <w:r>
        <w:rPr>
          <w:spacing w:val="-12"/>
        </w:rPr>
        <w:t> </w:t>
      </w:r>
      <w:r>
        <w:rPr/>
        <w:t>pudo</w:t>
      </w:r>
      <w:r>
        <w:rPr>
          <w:spacing w:val="-12"/>
        </w:rPr>
        <w:t> </w:t>
      </w:r>
      <w:r>
        <w:rPr/>
        <w:t>encontrar</w:t>
      </w:r>
      <w:r>
        <w:rPr>
          <w:spacing w:val="-12"/>
        </w:rPr>
        <w:t> </w:t>
      </w:r>
      <w:r>
        <w:rPr/>
        <w:t>ningún</w:t>
      </w:r>
      <w:r>
        <w:rPr>
          <w:spacing w:val="-12"/>
        </w:rPr>
        <w:t> </w:t>
      </w:r>
      <w:r>
        <w:rPr/>
        <w:t>resto ni nadie que de razón de su posible</w:t>
      </w:r>
      <w:r>
        <w:rPr>
          <w:spacing w:val="-1"/>
        </w:rPr>
        <w:t> </w:t>
      </w:r>
      <w:r>
        <w:rPr/>
        <w:t>existencia.</w:t>
      </w:r>
    </w:p>
    <w:p>
      <w:pPr>
        <w:pStyle w:val="BodyText"/>
        <w:spacing w:line="247" w:lineRule="auto"/>
        <w:ind w:left="113" w:right="110" w:firstLine="283"/>
        <w:jc w:val="both"/>
      </w:pPr>
      <w:r>
        <w:rPr/>
        <w:t>De las obras que menciona Romero de Terreros en su libro, desaparecieron las siguientes: a) La toma de agua en el río Tlalnepantla “en el poblado de Santa Ma- ría, a que con tanta insistencia se alude: consiste de una caja abovedada, coronada por una respiradera, a manera de linternilla, muy graciosa” (Romero de Terreros, 1949:79),</w:t>
      </w:r>
      <w:r>
        <w:rPr>
          <w:spacing w:val="-10"/>
        </w:rPr>
        <w:t> </w:t>
      </w:r>
      <w:r>
        <w:rPr/>
        <w:t>b)</w:t>
      </w:r>
      <w:r>
        <w:rPr>
          <w:spacing w:val="-10"/>
        </w:rPr>
        <w:t> </w:t>
      </w:r>
      <w:r>
        <w:rPr/>
        <w:t>la</w:t>
      </w:r>
      <w:r>
        <w:rPr>
          <w:spacing w:val="-10"/>
        </w:rPr>
        <w:t> </w:t>
      </w:r>
      <w:r>
        <w:rPr/>
        <w:t>pila</w:t>
      </w:r>
      <w:r>
        <w:rPr>
          <w:spacing w:val="-10"/>
        </w:rPr>
        <w:t> </w:t>
      </w:r>
      <w:r>
        <w:rPr/>
        <w:t>y</w:t>
      </w:r>
      <w:r>
        <w:rPr>
          <w:spacing w:val="-10"/>
        </w:rPr>
        <w:t> </w:t>
      </w:r>
      <w:r>
        <w:rPr/>
        <w:t>la</w:t>
      </w:r>
      <w:r>
        <w:rPr>
          <w:spacing w:val="-10"/>
        </w:rPr>
        <w:t> </w:t>
      </w:r>
      <w:r>
        <w:rPr/>
        <w:t>presa</w:t>
      </w:r>
      <w:r>
        <w:rPr>
          <w:spacing w:val="-10"/>
        </w:rPr>
        <w:t> </w:t>
      </w:r>
      <w:r>
        <w:rPr/>
        <w:t>que</w:t>
      </w:r>
      <w:r>
        <w:rPr>
          <w:spacing w:val="-10"/>
        </w:rPr>
        <w:t> </w:t>
      </w:r>
      <w:r>
        <w:rPr/>
        <w:t>según</w:t>
      </w:r>
      <w:r>
        <w:rPr>
          <w:spacing w:val="-10"/>
        </w:rPr>
        <w:t> </w:t>
      </w:r>
      <w:r>
        <w:rPr/>
        <w:t>el</w:t>
      </w:r>
      <w:r>
        <w:rPr>
          <w:spacing w:val="-10"/>
        </w:rPr>
        <w:t> </w:t>
      </w:r>
      <w:r>
        <w:rPr/>
        <w:t>autor</w:t>
      </w:r>
      <w:r>
        <w:rPr>
          <w:spacing w:val="-10"/>
        </w:rPr>
        <w:t> </w:t>
      </w:r>
      <w:r>
        <w:rPr/>
        <w:t>existía</w:t>
      </w:r>
      <w:r>
        <w:rPr>
          <w:spacing w:val="-11"/>
        </w:rPr>
        <w:t> </w:t>
      </w:r>
      <w:r>
        <w:rPr/>
        <w:t>una</w:t>
      </w:r>
      <w:r>
        <w:rPr>
          <w:spacing w:val="-10"/>
        </w:rPr>
        <w:t> </w:t>
      </w:r>
      <w:r>
        <w:rPr/>
        <w:t>lápida</w:t>
      </w:r>
      <w:r>
        <w:rPr>
          <w:spacing w:val="-10"/>
        </w:rPr>
        <w:t> </w:t>
      </w:r>
      <w:r>
        <w:rPr/>
        <w:t>con</w:t>
      </w:r>
      <w:r>
        <w:rPr>
          <w:spacing w:val="-10"/>
        </w:rPr>
        <w:t> </w:t>
      </w:r>
      <w:r>
        <w:rPr/>
        <w:t>inscripción</w:t>
      </w:r>
      <w:r>
        <w:rPr>
          <w:spacing w:val="-11"/>
        </w:rPr>
        <w:t> </w:t>
      </w:r>
      <w:r>
        <w:rPr/>
        <w:t>en el</w:t>
      </w:r>
      <w:r>
        <w:rPr>
          <w:spacing w:val="-9"/>
        </w:rPr>
        <w:t> </w:t>
      </w:r>
      <w:r>
        <w:rPr/>
        <w:t>lado</w:t>
      </w:r>
      <w:r>
        <w:rPr>
          <w:spacing w:val="-10"/>
        </w:rPr>
        <w:t> </w:t>
      </w:r>
      <w:r>
        <w:rPr/>
        <w:t>opuesto</w:t>
      </w:r>
      <w:r>
        <w:rPr>
          <w:spacing w:val="-9"/>
        </w:rPr>
        <w:t> </w:t>
      </w:r>
      <w:r>
        <w:rPr/>
        <w:t>del</w:t>
      </w:r>
      <w:r>
        <w:rPr>
          <w:spacing w:val="-9"/>
        </w:rPr>
        <w:t> </w:t>
      </w:r>
      <w:r>
        <w:rPr/>
        <w:t>río</w:t>
      </w:r>
      <w:r>
        <w:rPr>
          <w:spacing w:val="-9"/>
        </w:rPr>
        <w:t> </w:t>
      </w:r>
      <w:r>
        <w:rPr/>
        <w:t>que</w:t>
      </w:r>
      <w:r>
        <w:rPr>
          <w:spacing w:val="-9"/>
        </w:rPr>
        <w:t> </w:t>
      </w:r>
      <w:r>
        <w:rPr/>
        <w:t>decía</w:t>
      </w:r>
      <w:r>
        <w:rPr>
          <w:spacing w:val="-9"/>
        </w:rPr>
        <w:t> </w:t>
      </w:r>
      <w:r>
        <w:rPr/>
        <w:t>así:</w:t>
      </w:r>
      <w:r>
        <w:rPr>
          <w:spacing w:val="-10"/>
        </w:rPr>
        <w:t> </w:t>
      </w:r>
      <w:r>
        <w:rPr/>
        <w:t>“Esta</w:t>
      </w:r>
      <w:r>
        <w:rPr>
          <w:spacing w:val="-10"/>
        </w:rPr>
        <w:t> </w:t>
      </w:r>
      <w:r>
        <w:rPr/>
        <w:t>pila</w:t>
      </w:r>
      <w:r>
        <w:rPr>
          <w:spacing w:val="-9"/>
        </w:rPr>
        <w:t> </w:t>
      </w:r>
      <w:r>
        <w:rPr/>
        <w:t>y</w:t>
      </w:r>
      <w:r>
        <w:rPr>
          <w:spacing w:val="-10"/>
        </w:rPr>
        <w:t> </w:t>
      </w:r>
      <w:r>
        <w:rPr/>
        <w:t>presa</w:t>
      </w:r>
      <w:r>
        <w:rPr>
          <w:spacing w:val="-9"/>
        </w:rPr>
        <w:t> </w:t>
      </w:r>
      <w:r>
        <w:rPr/>
        <w:t>pertenese</w:t>
      </w:r>
      <w:r>
        <w:rPr>
          <w:spacing w:val="-9"/>
        </w:rPr>
        <w:t> </w:t>
      </w:r>
      <w:r>
        <w:rPr/>
        <w:t>(sic)</w:t>
      </w:r>
      <w:r>
        <w:rPr>
          <w:spacing w:val="-9"/>
        </w:rPr>
        <w:t> </w:t>
      </w:r>
      <w:r>
        <w:rPr/>
        <w:t>a</w:t>
      </w:r>
      <w:r>
        <w:rPr>
          <w:spacing w:val="-9"/>
        </w:rPr>
        <w:t> </w:t>
      </w:r>
      <w:r>
        <w:rPr/>
        <w:t>las</w:t>
      </w:r>
      <w:r>
        <w:rPr>
          <w:spacing w:val="-10"/>
        </w:rPr>
        <w:t> </w:t>
      </w:r>
      <w:r>
        <w:rPr/>
        <w:t>haciendas nombradas S. Mateo Tulpan del </w:t>
      </w:r>
      <w:r>
        <w:rPr>
          <w:spacing w:val="-5"/>
        </w:rPr>
        <w:t>Sr. </w:t>
      </w:r>
      <w:r>
        <w:rPr/>
        <w:t>Canonigo D. Nicolas Josef de Soria Villarroel que se reedifico por mandato y exectn.dla RI Audiencia de esta Corte Año de</w:t>
      </w:r>
      <w:r>
        <w:rPr>
          <w:spacing w:val="-36"/>
        </w:rPr>
        <w:t> </w:t>
      </w:r>
      <w:r>
        <w:rPr/>
        <w:t>1720”</w:t>
      </w:r>
    </w:p>
    <w:p>
      <w:pPr>
        <w:spacing w:after="0" w:line="247" w:lineRule="auto"/>
        <w:jc w:val="both"/>
        <w:sectPr>
          <w:pgSz w:w="9640" w:h="13040"/>
          <w:pgMar w:header="0" w:footer="956" w:top="1020" w:bottom="114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14"/>
        </w:rPr>
      </w:pPr>
    </w:p>
    <w:p>
      <w:pPr>
        <w:pStyle w:val="BodyText"/>
        <w:rPr>
          <w:sz w:val="14"/>
        </w:rPr>
      </w:pPr>
    </w:p>
    <w:p>
      <w:pPr>
        <w:pStyle w:val="BodyText"/>
        <w:spacing w:line="247" w:lineRule="auto" w:before="124"/>
        <w:ind w:left="113" w:right="111"/>
        <w:jc w:val="both"/>
      </w:pPr>
      <w:r>
        <w:rPr/>
        <w:t>(anterior por tanto a la obra del acueducto) (Romero de Terreros, 1949:79), c) Poza del puente de Amialco, en el camino para Cuautepec,</w:t>
      </w:r>
    </w:p>
    <w:p>
      <w:pPr>
        <w:spacing w:line="249" w:lineRule="auto" w:before="118"/>
        <w:ind w:left="964" w:right="960" w:firstLine="0"/>
        <w:jc w:val="both"/>
        <w:rPr>
          <w:sz w:val="20"/>
        </w:rPr>
      </w:pPr>
      <w:r>
        <w:rPr>
          <w:sz w:val="20"/>
        </w:rPr>
        <w:t>solamente queda el basamento, pero se conserva contiguo un nicho de ladrillo con una pequeña estatua de San Francisco de Asís de piedra, ambos muy deteriorados; y a pocos pasos, sobre el acueducto mismo, otra</w:t>
      </w:r>
      <w:r>
        <w:rPr>
          <w:spacing w:val="-7"/>
          <w:sz w:val="20"/>
        </w:rPr>
        <w:t> </w:t>
      </w:r>
      <w:r>
        <w:rPr>
          <w:sz w:val="20"/>
        </w:rPr>
        <w:t>estatuita,</w:t>
      </w:r>
      <w:r>
        <w:rPr>
          <w:spacing w:val="-8"/>
          <w:sz w:val="20"/>
        </w:rPr>
        <w:t> </w:t>
      </w:r>
      <w:r>
        <w:rPr>
          <w:sz w:val="20"/>
        </w:rPr>
        <w:t>también</w:t>
      </w:r>
      <w:r>
        <w:rPr>
          <w:spacing w:val="-7"/>
          <w:sz w:val="20"/>
        </w:rPr>
        <w:t> </w:t>
      </w:r>
      <w:r>
        <w:rPr>
          <w:sz w:val="20"/>
        </w:rPr>
        <w:t>de</w:t>
      </w:r>
      <w:r>
        <w:rPr>
          <w:spacing w:val="-7"/>
          <w:sz w:val="20"/>
        </w:rPr>
        <w:t> </w:t>
      </w:r>
      <w:r>
        <w:rPr>
          <w:sz w:val="20"/>
        </w:rPr>
        <w:t>piedra,</w:t>
      </w:r>
      <w:r>
        <w:rPr>
          <w:spacing w:val="-7"/>
          <w:sz w:val="20"/>
        </w:rPr>
        <w:t> </w:t>
      </w:r>
      <w:r>
        <w:rPr>
          <w:sz w:val="20"/>
        </w:rPr>
        <w:t>pero</w:t>
      </w:r>
      <w:r>
        <w:rPr>
          <w:spacing w:val="-7"/>
          <w:sz w:val="20"/>
        </w:rPr>
        <w:t> </w:t>
      </w:r>
      <w:r>
        <w:rPr>
          <w:sz w:val="20"/>
        </w:rPr>
        <w:t>en</w:t>
      </w:r>
      <w:r>
        <w:rPr>
          <w:spacing w:val="-7"/>
          <w:sz w:val="20"/>
        </w:rPr>
        <w:t> </w:t>
      </w:r>
      <w:r>
        <w:rPr>
          <w:sz w:val="20"/>
        </w:rPr>
        <w:t>mejor</w:t>
      </w:r>
      <w:r>
        <w:rPr>
          <w:spacing w:val="-7"/>
          <w:sz w:val="20"/>
        </w:rPr>
        <w:t> </w:t>
      </w:r>
      <w:r>
        <w:rPr>
          <w:sz w:val="20"/>
        </w:rPr>
        <w:t>estado</w:t>
      </w:r>
      <w:r>
        <w:rPr>
          <w:spacing w:val="-7"/>
          <w:sz w:val="20"/>
        </w:rPr>
        <w:t> </w:t>
      </w:r>
      <w:r>
        <w:rPr>
          <w:sz w:val="20"/>
        </w:rPr>
        <w:t>de</w:t>
      </w:r>
      <w:r>
        <w:rPr>
          <w:spacing w:val="-7"/>
          <w:sz w:val="20"/>
        </w:rPr>
        <w:t> </w:t>
      </w:r>
      <w:r>
        <w:rPr>
          <w:sz w:val="20"/>
        </w:rPr>
        <w:t>conservación, de la </w:t>
      </w:r>
      <w:r>
        <w:rPr>
          <w:spacing w:val="-3"/>
          <w:sz w:val="20"/>
        </w:rPr>
        <w:t>Virgen </w:t>
      </w:r>
      <w:r>
        <w:rPr>
          <w:sz w:val="20"/>
        </w:rPr>
        <w:t>de Guadalupe, dentro de una graciosa hornacina en cuyo friso</w:t>
      </w:r>
      <w:r>
        <w:rPr>
          <w:spacing w:val="-4"/>
          <w:sz w:val="20"/>
        </w:rPr>
        <w:t> </w:t>
      </w:r>
      <w:r>
        <w:rPr>
          <w:sz w:val="20"/>
        </w:rPr>
        <w:t>se</w:t>
      </w:r>
      <w:r>
        <w:rPr>
          <w:spacing w:val="-4"/>
          <w:sz w:val="20"/>
        </w:rPr>
        <w:t> </w:t>
      </w:r>
      <w:r>
        <w:rPr>
          <w:sz w:val="20"/>
        </w:rPr>
        <w:t>lee:</w:t>
      </w:r>
      <w:r>
        <w:rPr>
          <w:spacing w:val="-4"/>
          <w:sz w:val="20"/>
        </w:rPr>
        <w:t> </w:t>
      </w:r>
      <w:r>
        <w:rPr>
          <w:sz w:val="20"/>
        </w:rPr>
        <w:t>Non</w:t>
      </w:r>
      <w:r>
        <w:rPr>
          <w:spacing w:val="-4"/>
          <w:sz w:val="20"/>
        </w:rPr>
        <w:t> </w:t>
      </w:r>
      <w:r>
        <w:rPr>
          <w:sz w:val="20"/>
        </w:rPr>
        <w:t>Fecit</w:t>
      </w:r>
      <w:r>
        <w:rPr>
          <w:spacing w:val="-7"/>
          <w:sz w:val="20"/>
        </w:rPr>
        <w:t> </w:t>
      </w:r>
      <w:r>
        <w:rPr>
          <w:sz w:val="20"/>
        </w:rPr>
        <w:t>Taliter</w:t>
      </w:r>
      <w:r>
        <w:rPr>
          <w:spacing w:val="-4"/>
          <w:sz w:val="20"/>
        </w:rPr>
        <w:t> </w:t>
      </w:r>
      <w:r>
        <w:rPr>
          <w:sz w:val="20"/>
        </w:rPr>
        <w:t>Omni</w:t>
      </w:r>
      <w:r>
        <w:rPr>
          <w:spacing w:val="-4"/>
          <w:sz w:val="20"/>
        </w:rPr>
        <w:t> </w:t>
      </w:r>
      <w:r>
        <w:rPr>
          <w:sz w:val="20"/>
        </w:rPr>
        <w:t>Natione,</w:t>
      </w:r>
      <w:r>
        <w:rPr>
          <w:spacing w:val="-3"/>
          <w:sz w:val="20"/>
        </w:rPr>
        <w:t> </w:t>
      </w:r>
      <w:r>
        <w:rPr>
          <w:sz w:val="20"/>
        </w:rPr>
        <w:t>y</w:t>
      </w:r>
      <w:r>
        <w:rPr>
          <w:spacing w:val="-4"/>
          <w:sz w:val="20"/>
        </w:rPr>
        <w:t> </w:t>
      </w:r>
      <w:r>
        <w:rPr>
          <w:sz w:val="20"/>
        </w:rPr>
        <w:t>abajo,</w:t>
      </w:r>
      <w:r>
        <w:rPr>
          <w:spacing w:val="-4"/>
          <w:sz w:val="20"/>
        </w:rPr>
        <w:t> </w:t>
      </w:r>
      <w:r>
        <w:rPr>
          <w:sz w:val="20"/>
        </w:rPr>
        <w:t>arriba</w:t>
      </w:r>
      <w:r>
        <w:rPr>
          <w:spacing w:val="-4"/>
          <w:sz w:val="20"/>
        </w:rPr>
        <w:t> </w:t>
      </w:r>
      <w:r>
        <w:rPr>
          <w:sz w:val="20"/>
        </w:rPr>
        <w:t>de</w:t>
      </w:r>
      <w:r>
        <w:rPr>
          <w:spacing w:val="-4"/>
          <w:sz w:val="20"/>
        </w:rPr>
        <w:t> </w:t>
      </w:r>
      <w:r>
        <w:rPr>
          <w:sz w:val="20"/>
        </w:rPr>
        <w:t>la</w:t>
      </w:r>
      <w:r>
        <w:rPr>
          <w:spacing w:val="-4"/>
          <w:sz w:val="20"/>
        </w:rPr>
        <w:t> </w:t>
      </w:r>
      <w:r>
        <w:rPr>
          <w:sz w:val="20"/>
        </w:rPr>
        <w:t>clave del</w:t>
      </w:r>
      <w:r>
        <w:rPr>
          <w:spacing w:val="-9"/>
          <w:sz w:val="20"/>
        </w:rPr>
        <w:t> </w:t>
      </w:r>
      <w:r>
        <w:rPr>
          <w:sz w:val="20"/>
        </w:rPr>
        <w:t>arco,</w:t>
      </w:r>
      <w:r>
        <w:rPr>
          <w:spacing w:val="-9"/>
          <w:sz w:val="20"/>
        </w:rPr>
        <w:t> </w:t>
      </w:r>
      <w:r>
        <w:rPr>
          <w:sz w:val="20"/>
        </w:rPr>
        <w:t>Puerta</w:t>
      </w:r>
      <w:r>
        <w:rPr>
          <w:spacing w:val="-9"/>
          <w:sz w:val="20"/>
        </w:rPr>
        <w:t> </w:t>
      </w:r>
      <w:r>
        <w:rPr>
          <w:sz w:val="20"/>
        </w:rPr>
        <w:t>de</w:t>
      </w:r>
      <w:r>
        <w:rPr>
          <w:spacing w:val="-9"/>
          <w:sz w:val="20"/>
        </w:rPr>
        <w:t> </w:t>
      </w:r>
      <w:r>
        <w:rPr>
          <w:sz w:val="20"/>
        </w:rPr>
        <w:t>Na.</w:t>
      </w:r>
      <w:r>
        <w:rPr>
          <w:spacing w:val="-9"/>
          <w:sz w:val="20"/>
        </w:rPr>
        <w:t> </w:t>
      </w:r>
      <w:r>
        <w:rPr>
          <w:sz w:val="20"/>
        </w:rPr>
        <w:t>Sa.</w:t>
      </w:r>
      <w:r>
        <w:rPr>
          <w:spacing w:val="-9"/>
          <w:sz w:val="20"/>
        </w:rPr>
        <w:t> </w:t>
      </w:r>
      <w:r>
        <w:rPr>
          <w:sz w:val="20"/>
        </w:rPr>
        <w:t>De</w:t>
      </w:r>
      <w:r>
        <w:rPr>
          <w:spacing w:val="-9"/>
          <w:sz w:val="20"/>
        </w:rPr>
        <w:t> </w:t>
      </w:r>
      <w:r>
        <w:rPr>
          <w:sz w:val="20"/>
        </w:rPr>
        <w:t>Guadalupe,</w:t>
      </w:r>
      <w:r>
        <w:rPr>
          <w:spacing w:val="-9"/>
          <w:sz w:val="20"/>
        </w:rPr>
        <w:t> </w:t>
      </w:r>
      <w:r>
        <w:rPr>
          <w:sz w:val="20"/>
        </w:rPr>
        <w:t>y</w:t>
      </w:r>
      <w:r>
        <w:rPr>
          <w:spacing w:val="-9"/>
          <w:sz w:val="20"/>
        </w:rPr>
        <w:t> </w:t>
      </w:r>
      <w:r>
        <w:rPr>
          <w:sz w:val="20"/>
        </w:rPr>
        <w:t>d)</w:t>
      </w:r>
      <w:r>
        <w:rPr>
          <w:spacing w:val="-9"/>
          <w:sz w:val="20"/>
        </w:rPr>
        <w:t> </w:t>
      </w:r>
      <w:r>
        <w:rPr>
          <w:sz w:val="20"/>
        </w:rPr>
        <w:t>Poza</w:t>
      </w:r>
      <w:r>
        <w:rPr>
          <w:spacing w:val="-9"/>
          <w:sz w:val="20"/>
        </w:rPr>
        <w:t> </w:t>
      </w:r>
      <w:r>
        <w:rPr>
          <w:sz w:val="20"/>
        </w:rPr>
        <w:t>en</w:t>
      </w:r>
      <w:r>
        <w:rPr>
          <w:spacing w:val="-9"/>
          <w:sz w:val="20"/>
        </w:rPr>
        <w:t> </w:t>
      </w:r>
      <w:r>
        <w:rPr>
          <w:sz w:val="20"/>
        </w:rPr>
        <w:t>el</w:t>
      </w:r>
      <w:r>
        <w:rPr>
          <w:spacing w:val="-9"/>
          <w:sz w:val="20"/>
        </w:rPr>
        <w:t> </w:t>
      </w:r>
      <w:r>
        <w:rPr>
          <w:sz w:val="20"/>
        </w:rPr>
        <w:t>lugar</w:t>
      </w:r>
      <w:r>
        <w:rPr>
          <w:spacing w:val="-9"/>
          <w:sz w:val="20"/>
        </w:rPr>
        <w:t> </w:t>
      </w:r>
      <w:r>
        <w:rPr>
          <w:sz w:val="20"/>
        </w:rPr>
        <w:t>llamado Huerta</w:t>
      </w:r>
      <w:r>
        <w:rPr>
          <w:spacing w:val="-10"/>
          <w:sz w:val="20"/>
        </w:rPr>
        <w:t> </w:t>
      </w:r>
      <w:r>
        <w:rPr>
          <w:sz w:val="20"/>
        </w:rPr>
        <w:t>de</w:t>
      </w:r>
      <w:r>
        <w:rPr>
          <w:spacing w:val="-10"/>
          <w:sz w:val="20"/>
        </w:rPr>
        <w:t> </w:t>
      </w:r>
      <w:r>
        <w:rPr>
          <w:sz w:val="20"/>
        </w:rPr>
        <w:t>San</w:t>
      </w:r>
      <w:r>
        <w:rPr>
          <w:spacing w:val="-10"/>
          <w:sz w:val="20"/>
        </w:rPr>
        <w:t> </w:t>
      </w:r>
      <w:r>
        <w:rPr>
          <w:sz w:val="20"/>
        </w:rPr>
        <w:t>Rafael,</w:t>
      </w:r>
      <w:r>
        <w:rPr>
          <w:spacing w:val="-10"/>
          <w:sz w:val="20"/>
        </w:rPr>
        <w:t> </w:t>
      </w:r>
      <w:r>
        <w:rPr>
          <w:sz w:val="20"/>
        </w:rPr>
        <w:t>“(sobresale)</w:t>
      </w:r>
      <w:r>
        <w:rPr>
          <w:spacing w:val="-11"/>
          <w:sz w:val="20"/>
        </w:rPr>
        <w:t> </w:t>
      </w:r>
      <w:r>
        <w:rPr>
          <w:sz w:val="20"/>
        </w:rPr>
        <w:t>por</w:t>
      </w:r>
      <w:r>
        <w:rPr>
          <w:spacing w:val="-10"/>
          <w:sz w:val="20"/>
        </w:rPr>
        <w:t> </w:t>
      </w:r>
      <w:r>
        <w:rPr>
          <w:sz w:val="20"/>
        </w:rPr>
        <w:t>la</w:t>
      </w:r>
      <w:r>
        <w:rPr>
          <w:spacing w:val="-10"/>
          <w:sz w:val="20"/>
        </w:rPr>
        <w:t> </w:t>
      </w:r>
      <w:r>
        <w:rPr>
          <w:sz w:val="20"/>
        </w:rPr>
        <w:t>excelente</w:t>
      </w:r>
      <w:r>
        <w:rPr>
          <w:spacing w:val="-11"/>
          <w:sz w:val="20"/>
        </w:rPr>
        <w:t> </w:t>
      </w:r>
      <w:r>
        <w:rPr>
          <w:sz w:val="20"/>
        </w:rPr>
        <w:t>factura</w:t>
      </w:r>
      <w:r>
        <w:rPr>
          <w:spacing w:val="-10"/>
          <w:sz w:val="20"/>
        </w:rPr>
        <w:t> </w:t>
      </w:r>
      <w:r>
        <w:rPr>
          <w:sz w:val="20"/>
        </w:rPr>
        <w:t>de</w:t>
      </w:r>
      <w:r>
        <w:rPr>
          <w:spacing w:val="-10"/>
          <w:sz w:val="20"/>
        </w:rPr>
        <w:t> </w:t>
      </w:r>
      <w:r>
        <w:rPr>
          <w:sz w:val="20"/>
        </w:rPr>
        <w:t>su</w:t>
      </w:r>
      <w:r>
        <w:rPr>
          <w:spacing w:val="-10"/>
          <w:sz w:val="20"/>
        </w:rPr>
        <w:t> </w:t>
      </w:r>
      <w:r>
        <w:rPr>
          <w:sz w:val="20"/>
        </w:rPr>
        <w:t>estatua del</w:t>
      </w:r>
      <w:r>
        <w:rPr>
          <w:spacing w:val="-6"/>
          <w:sz w:val="20"/>
        </w:rPr>
        <w:t> </w:t>
      </w:r>
      <w:r>
        <w:rPr>
          <w:sz w:val="20"/>
        </w:rPr>
        <w:t>Salvador</w:t>
      </w:r>
      <w:r>
        <w:rPr>
          <w:spacing w:val="-5"/>
          <w:sz w:val="20"/>
        </w:rPr>
        <w:t> </w:t>
      </w:r>
      <w:r>
        <w:rPr>
          <w:sz w:val="20"/>
        </w:rPr>
        <w:t>y</w:t>
      </w:r>
      <w:r>
        <w:rPr>
          <w:spacing w:val="-6"/>
          <w:sz w:val="20"/>
        </w:rPr>
        <w:t> </w:t>
      </w:r>
      <w:r>
        <w:rPr>
          <w:sz w:val="20"/>
        </w:rPr>
        <w:t>la</w:t>
      </w:r>
      <w:r>
        <w:rPr>
          <w:spacing w:val="-6"/>
          <w:sz w:val="20"/>
        </w:rPr>
        <w:t> </w:t>
      </w:r>
      <w:r>
        <w:rPr>
          <w:sz w:val="20"/>
        </w:rPr>
        <w:t>más</w:t>
      </w:r>
      <w:r>
        <w:rPr>
          <w:spacing w:val="-6"/>
          <w:sz w:val="20"/>
        </w:rPr>
        <w:t> </w:t>
      </w:r>
      <w:r>
        <w:rPr>
          <w:sz w:val="20"/>
        </w:rPr>
        <w:t>o</w:t>
      </w:r>
      <w:r>
        <w:rPr>
          <w:spacing w:val="-6"/>
          <w:sz w:val="20"/>
        </w:rPr>
        <w:t> </w:t>
      </w:r>
      <w:r>
        <w:rPr>
          <w:sz w:val="20"/>
        </w:rPr>
        <w:t>menos</w:t>
      </w:r>
      <w:r>
        <w:rPr>
          <w:spacing w:val="-6"/>
          <w:sz w:val="20"/>
        </w:rPr>
        <w:t> </w:t>
      </w:r>
      <w:r>
        <w:rPr>
          <w:sz w:val="20"/>
        </w:rPr>
        <w:t>clásica</w:t>
      </w:r>
      <w:r>
        <w:rPr>
          <w:spacing w:val="-6"/>
          <w:sz w:val="20"/>
        </w:rPr>
        <w:t> </w:t>
      </w:r>
      <w:r>
        <w:rPr>
          <w:sz w:val="20"/>
        </w:rPr>
        <w:t>composición</w:t>
      </w:r>
      <w:r>
        <w:rPr>
          <w:spacing w:val="-6"/>
          <w:sz w:val="20"/>
        </w:rPr>
        <w:t> </w:t>
      </w:r>
      <w:r>
        <w:rPr>
          <w:sz w:val="20"/>
        </w:rPr>
        <w:t>de</w:t>
      </w:r>
      <w:r>
        <w:rPr>
          <w:spacing w:val="-6"/>
          <w:sz w:val="20"/>
        </w:rPr>
        <w:t> </w:t>
      </w:r>
      <w:r>
        <w:rPr>
          <w:sz w:val="20"/>
        </w:rPr>
        <w:t>la</w:t>
      </w:r>
      <w:r>
        <w:rPr>
          <w:spacing w:val="-6"/>
          <w:sz w:val="20"/>
        </w:rPr>
        <w:t> </w:t>
      </w:r>
      <w:r>
        <w:rPr>
          <w:sz w:val="20"/>
        </w:rPr>
        <w:t>hornacina</w:t>
      </w:r>
      <w:r>
        <w:rPr>
          <w:spacing w:val="-6"/>
          <w:sz w:val="20"/>
        </w:rPr>
        <w:t> </w:t>
      </w:r>
      <w:r>
        <w:rPr>
          <w:sz w:val="20"/>
        </w:rPr>
        <w:t>que la resguarda” (Romero de Terreros, 1949:</w:t>
      </w:r>
      <w:r>
        <w:rPr>
          <w:spacing w:val="-19"/>
          <w:sz w:val="20"/>
        </w:rPr>
        <w:t> </w:t>
      </w:r>
      <w:r>
        <w:rPr>
          <w:sz w:val="20"/>
        </w:rPr>
        <w:t>80).</w:t>
      </w:r>
    </w:p>
    <w:p>
      <w:pPr>
        <w:pStyle w:val="BodyText"/>
        <w:spacing w:line="247" w:lineRule="auto" w:before="122"/>
        <w:ind w:left="113" w:right="111" w:firstLine="283"/>
        <w:jc w:val="both"/>
      </w:pPr>
      <w:r>
        <w:rPr/>
        <w:t>Un aspecto que no se pudo aclarar fue la razón de haber tomado el agua del río Tlalnepantla</w:t>
      </w:r>
      <w:r>
        <w:rPr>
          <w:spacing w:val="-6"/>
        </w:rPr>
        <w:t> </w:t>
      </w:r>
      <w:r>
        <w:rPr/>
        <w:t>y</w:t>
      </w:r>
      <w:r>
        <w:rPr>
          <w:spacing w:val="-5"/>
        </w:rPr>
        <w:t> </w:t>
      </w:r>
      <w:r>
        <w:rPr/>
        <w:t>no</w:t>
      </w:r>
      <w:r>
        <w:rPr>
          <w:spacing w:val="-5"/>
        </w:rPr>
        <w:t> </w:t>
      </w:r>
      <w:r>
        <w:rPr/>
        <w:t>del</w:t>
      </w:r>
      <w:r>
        <w:rPr>
          <w:spacing w:val="-5"/>
        </w:rPr>
        <w:t> </w:t>
      </w:r>
      <w:r>
        <w:rPr/>
        <w:t>río</w:t>
      </w:r>
      <w:r>
        <w:rPr>
          <w:spacing w:val="-5"/>
        </w:rPr>
        <w:t> </w:t>
      </w:r>
      <w:r>
        <w:rPr/>
        <w:t>de</w:t>
      </w:r>
      <w:r>
        <w:rPr>
          <w:spacing w:val="-5"/>
        </w:rPr>
        <w:t> </w:t>
      </w:r>
      <w:r>
        <w:rPr/>
        <w:t>Los</w:t>
      </w:r>
      <w:r>
        <w:rPr>
          <w:spacing w:val="-5"/>
        </w:rPr>
        <w:t> </w:t>
      </w:r>
      <w:r>
        <w:rPr/>
        <w:t>Remedios</w:t>
      </w:r>
      <w:r>
        <w:rPr>
          <w:spacing w:val="-5"/>
        </w:rPr>
        <w:t> </w:t>
      </w:r>
      <w:r>
        <w:rPr/>
        <w:t>que</w:t>
      </w:r>
      <w:r>
        <w:rPr>
          <w:spacing w:val="-5"/>
        </w:rPr>
        <w:t> </w:t>
      </w:r>
      <w:r>
        <w:rPr/>
        <w:t>se</w:t>
      </w:r>
      <w:r>
        <w:rPr>
          <w:spacing w:val="-5"/>
        </w:rPr>
        <w:t> </w:t>
      </w:r>
      <w:r>
        <w:rPr/>
        <w:t>encuentra</w:t>
      </w:r>
      <w:r>
        <w:rPr>
          <w:spacing w:val="-5"/>
        </w:rPr>
        <w:t> </w:t>
      </w:r>
      <w:r>
        <w:rPr/>
        <w:t>más</w:t>
      </w:r>
      <w:r>
        <w:rPr>
          <w:spacing w:val="-5"/>
        </w:rPr>
        <w:t> </w:t>
      </w:r>
      <w:r>
        <w:rPr/>
        <w:t>próximo</w:t>
      </w:r>
      <w:r>
        <w:rPr>
          <w:spacing w:val="-5"/>
        </w:rPr>
        <w:t> </w:t>
      </w:r>
      <w:r>
        <w:rPr/>
        <w:t>al</w:t>
      </w:r>
      <w:r>
        <w:rPr>
          <w:spacing w:val="-5"/>
        </w:rPr>
        <w:t> </w:t>
      </w:r>
      <w:r>
        <w:rPr/>
        <w:t>Santua- rio de la </w:t>
      </w:r>
      <w:r>
        <w:rPr>
          <w:spacing w:val="-4"/>
        </w:rPr>
        <w:t>Virgen </w:t>
      </w:r>
      <w:r>
        <w:rPr/>
        <w:t>de Guadalupe, pudo ser que del segundo se tuviera ya comprome- tido su caudal o no resultaba suficiente, o bien, que ya desde entonces haya estado contaminado. Otra posibilidad es que la Merced de Agua original haya obedecido a consideraciones políticas y no</w:t>
      </w:r>
      <w:r>
        <w:rPr>
          <w:spacing w:val="-1"/>
        </w:rPr>
        <w:t> </w:t>
      </w:r>
      <w:r>
        <w:rPr/>
        <w:t>técnicas.</w:t>
      </w:r>
    </w:p>
    <w:p>
      <w:pPr>
        <w:pStyle w:val="BodyText"/>
        <w:spacing w:before="9"/>
      </w:pPr>
    </w:p>
    <w:p>
      <w:pPr>
        <w:pStyle w:val="Heading3"/>
        <w:rPr>
          <w:i/>
        </w:rPr>
      </w:pPr>
      <w:r>
        <w:rPr>
          <w:i/>
        </w:rPr>
        <w:t>Aspectos constructivos</w:t>
      </w:r>
    </w:p>
    <w:p>
      <w:pPr>
        <w:pStyle w:val="BodyText"/>
        <w:spacing w:line="247" w:lineRule="auto"/>
        <w:ind w:left="113" w:right="110"/>
        <w:jc w:val="both"/>
      </w:pPr>
      <w:r>
        <w:rPr/>
        <w:t>Como ya lo había hecho notar Romero de Terreros (1949), los arcos del acueducto son</w:t>
      </w:r>
      <w:r>
        <w:rPr>
          <w:spacing w:val="-3"/>
        </w:rPr>
        <w:t> </w:t>
      </w:r>
      <w:r>
        <w:rPr/>
        <w:t>de</w:t>
      </w:r>
      <w:r>
        <w:rPr>
          <w:spacing w:val="-3"/>
        </w:rPr>
        <w:t> </w:t>
      </w:r>
      <w:r>
        <w:rPr/>
        <w:t>poca</w:t>
      </w:r>
      <w:r>
        <w:rPr>
          <w:spacing w:val="-3"/>
        </w:rPr>
        <w:t> </w:t>
      </w:r>
      <w:r>
        <w:rPr/>
        <w:t>altura</w:t>
      </w:r>
      <w:r>
        <w:rPr>
          <w:spacing w:val="-3"/>
        </w:rPr>
        <w:t> </w:t>
      </w:r>
      <w:r>
        <w:rPr/>
        <w:t>y</w:t>
      </w:r>
      <w:r>
        <w:rPr>
          <w:spacing w:val="-3"/>
        </w:rPr>
        <w:t> </w:t>
      </w:r>
      <w:r>
        <w:rPr/>
        <w:t>en</w:t>
      </w:r>
      <w:r>
        <w:rPr>
          <w:spacing w:val="-3"/>
        </w:rPr>
        <w:t> </w:t>
      </w:r>
      <w:r>
        <w:rPr/>
        <w:t>algunos</w:t>
      </w:r>
      <w:r>
        <w:rPr>
          <w:spacing w:val="-4"/>
        </w:rPr>
        <w:t> </w:t>
      </w:r>
      <w:r>
        <w:rPr/>
        <w:t>casos</w:t>
      </w:r>
      <w:r>
        <w:rPr>
          <w:spacing w:val="-4"/>
        </w:rPr>
        <w:t> </w:t>
      </w:r>
      <w:r>
        <w:rPr/>
        <w:t>apenas</w:t>
      </w:r>
      <w:r>
        <w:rPr>
          <w:spacing w:val="-4"/>
        </w:rPr>
        <w:t> </w:t>
      </w:r>
      <w:r>
        <w:rPr/>
        <w:t>sobresalen</w:t>
      </w:r>
      <w:r>
        <w:rPr>
          <w:spacing w:val="-3"/>
        </w:rPr>
        <w:t> </w:t>
      </w:r>
      <w:r>
        <w:rPr/>
        <w:t>del</w:t>
      </w:r>
      <w:r>
        <w:rPr>
          <w:spacing w:val="-3"/>
        </w:rPr>
        <w:t> </w:t>
      </w:r>
      <w:r>
        <w:rPr/>
        <w:t>terreno,</w:t>
      </w:r>
      <w:r>
        <w:rPr>
          <w:spacing w:val="-4"/>
        </w:rPr>
        <w:t> </w:t>
      </w:r>
      <w:r>
        <w:rPr/>
        <w:t>es</w:t>
      </w:r>
      <w:r>
        <w:rPr>
          <w:spacing w:val="-4"/>
        </w:rPr>
        <w:t> </w:t>
      </w:r>
      <w:r>
        <w:rPr/>
        <w:t>evidente</w:t>
      </w:r>
      <w:r>
        <w:rPr>
          <w:spacing w:val="-4"/>
        </w:rPr>
        <w:t> </w:t>
      </w:r>
      <w:r>
        <w:rPr/>
        <w:t>que algunos</w:t>
      </w:r>
      <w:r>
        <w:rPr>
          <w:spacing w:val="-13"/>
        </w:rPr>
        <w:t> </w:t>
      </w:r>
      <w:r>
        <w:rPr/>
        <w:t>tramos</w:t>
      </w:r>
      <w:r>
        <w:rPr>
          <w:spacing w:val="-13"/>
        </w:rPr>
        <w:t> </w:t>
      </w:r>
      <w:r>
        <w:rPr/>
        <w:t>perdieron</w:t>
      </w:r>
      <w:r>
        <w:rPr>
          <w:spacing w:val="-12"/>
        </w:rPr>
        <w:t> </w:t>
      </w:r>
      <w:r>
        <w:rPr/>
        <w:t>altura</w:t>
      </w:r>
      <w:r>
        <w:rPr>
          <w:spacing w:val="-12"/>
        </w:rPr>
        <w:t> </w:t>
      </w:r>
      <w:r>
        <w:rPr/>
        <w:t>por</w:t>
      </w:r>
      <w:r>
        <w:rPr>
          <w:spacing w:val="-12"/>
        </w:rPr>
        <w:t> </w:t>
      </w:r>
      <w:r>
        <w:rPr/>
        <w:t>los</w:t>
      </w:r>
      <w:r>
        <w:rPr>
          <w:spacing w:val="-13"/>
        </w:rPr>
        <w:t> </w:t>
      </w:r>
      <w:r>
        <w:rPr/>
        <w:t>hundimientos.</w:t>
      </w:r>
      <w:r>
        <w:rPr>
          <w:spacing w:val="-12"/>
        </w:rPr>
        <w:t> </w:t>
      </w:r>
      <w:r>
        <w:rPr/>
        <w:t>La</w:t>
      </w:r>
      <w:r>
        <w:rPr>
          <w:spacing w:val="-12"/>
        </w:rPr>
        <w:t> </w:t>
      </w:r>
      <w:r>
        <w:rPr/>
        <w:t>parte</w:t>
      </w:r>
      <w:r>
        <w:rPr>
          <w:spacing w:val="-12"/>
        </w:rPr>
        <w:t> </w:t>
      </w:r>
      <w:r>
        <w:rPr/>
        <w:t>superior</w:t>
      </w:r>
      <w:r>
        <w:rPr>
          <w:spacing w:val="-12"/>
        </w:rPr>
        <w:t> </w:t>
      </w:r>
      <w:r>
        <w:rPr/>
        <w:t>del</w:t>
      </w:r>
      <w:r>
        <w:rPr>
          <w:spacing w:val="-12"/>
        </w:rPr>
        <w:t> </w:t>
      </w:r>
      <w:r>
        <w:rPr/>
        <w:t>acueduc- to resulta desproporcionalmente gruesa, más o menos del mismo orden que la</w:t>
      </w:r>
      <w:r>
        <w:rPr>
          <w:spacing w:val="-24"/>
        </w:rPr>
        <w:t> </w:t>
      </w:r>
      <w:r>
        <w:rPr/>
        <w:t>altura de los arcos y el grosor de aproximadamente 1.5</w:t>
      </w:r>
      <w:r>
        <w:rPr>
          <w:spacing w:val="-4"/>
        </w:rPr>
        <w:t> </w:t>
      </w:r>
      <w:r>
        <w:rPr/>
        <w:t>m.</w:t>
      </w:r>
    </w:p>
    <w:p>
      <w:pPr>
        <w:pStyle w:val="BodyText"/>
        <w:spacing w:line="247" w:lineRule="auto"/>
        <w:ind w:left="113" w:right="111" w:firstLine="283"/>
        <w:jc w:val="both"/>
      </w:pPr>
      <w:r>
        <w:rPr/>
        <w:t>Los materiales para la construcción no fueron los mismos en los diferentes tra- mos, se supone que, obedeciendo a su disponibilidad en las diferentes zonas por donde pasó la obra. En los primeros cuatro kilómetros la mayoría de los arcos son de mampostería de tercera o de limosna, es decir, se combinan piedras de diferente tamaño, algunas de ellas labradas, con ladrillo ya entero o en pedazos. Para juntar las</w:t>
      </w:r>
      <w:r>
        <w:rPr>
          <w:spacing w:val="-4"/>
        </w:rPr>
        <w:t> </w:t>
      </w:r>
      <w:r>
        <w:rPr/>
        <w:t>piedras</w:t>
      </w:r>
      <w:r>
        <w:rPr>
          <w:spacing w:val="-4"/>
        </w:rPr>
        <w:t> </w:t>
      </w:r>
      <w:r>
        <w:rPr/>
        <w:t>y</w:t>
      </w:r>
      <w:r>
        <w:rPr>
          <w:spacing w:val="-4"/>
        </w:rPr>
        <w:t> </w:t>
      </w:r>
      <w:r>
        <w:rPr/>
        <w:t>ladrillos</w:t>
      </w:r>
      <w:r>
        <w:rPr>
          <w:spacing w:val="-4"/>
        </w:rPr>
        <w:t> </w:t>
      </w:r>
      <w:r>
        <w:rPr/>
        <w:t>se</w:t>
      </w:r>
      <w:r>
        <w:rPr>
          <w:spacing w:val="-4"/>
        </w:rPr>
        <w:t> </w:t>
      </w:r>
      <w:r>
        <w:rPr/>
        <w:t>utilizó</w:t>
      </w:r>
      <w:r>
        <w:rPr>
          <w:spacing w:val="-4"/>
        </w:rPr>
        <w:t> </w:t>
      </w:r>
      <w:r>
        <w:rPr/>
        <w:t>mortero</w:t>
      </w:r>
      <w:r>
        <w:rPr>
          <w:spacing w:val="-4"/>
        </w:rPr>
        <w:t> </w:t>
      </w:r>
      <w:r>
        <w:rPr/>
        <w:t>de</w:t>
      </w:r>
      <w:r>
        <w:rPr>
          <w:spacing w:val="-4"/>
        </w:rPr>
        <w:t> </w:t>
      </w:r>
      <w:r>
        <w:rPr/>
        <w:t>cal</w:t>
      </w:r>
      <w:r>
        <w:rPr>
          <w:spacing w:val="-4"/>
        </w:rPr>
        <w:t> </w:t>
      </w:r>
      <w:r>
        <w:rPr/>
        <w:t>y</w:t>
      </w:r>
      <w:r>
        <w:rPr>
          <w:spacing w:val="-4"/>
        </w:rPr>
        <w:t> </w:t>
      </w:r>
      <w:r>
        <w:rPr/>
        <w:t>arena</w:t>
      </w:r>
      <w:r>
        <w:rPr>
          <w:spacing w:val="-4"/>
        </w:rPr>
        <w:t> </w:t>
      </w:r>
      <w:r>
        <w:rPr/>
        <w:t>de</w:t>
      </w:r>
      <w:r>
        <w:rPr>
          <w:spacing w:val="-4"/>
        </w:rPr>
        <w:t> </w:t>
      </w:r>
      <w:r>
        <w:rPr/>
        <w:t>consistencia</w:t>
      </w:r>
      <w:r>
        <w:rPr>
          <w:spacing w:val="-5"/>
        </w:rPr>
        <w:t> </w:t>
      </w:r>
      <w:r>
        <w:rPr/>
        <w:t>débil.</w:t>
      </w:r>
      <w:r>
        <w:rPr>
          <w:spacing w:val="-4"/>
        </w:rPr>
        <w:t> </w:t>
      </w:r>
      <w:r>
        <w:rPr/>
        <w:t>En</w:t>
      </w:r>
      <w:r>
        <w:rPr>
          <w:spacing w:val="-4"/>
        </w:rPr>
        <w:t> </w:t>
      </w:r>
      <w:r>
        <w:rPr/>
        <w:t>otro tramo, que se reportó como riesgoso, se usaron piedras irregulares con juntas de mortero pobre o inclusive de</w:t>
      </w:r>
      <w:r>
        <w:rPr>
          <w:spacing w:val="-2"/>
        </w:rPr>
        <w:t> </w:t>
      </w:r>
      <w:r>
        <w:rPr/>
        <w:t>lodo.</w:t>
      </w:r>
    </w:p>
    <w:p>
      <w:pPr>
        <w:pStyle w:val="BodyText"/>
        <w:spacing w:line="247" w:lineRule="auto"/>
        <w:ind w:left="113" w:right="110" w:firstLine="283"/>
        <w:jc w:val="both"/>
      </w:pPr>
      <w:r>
        <w:rPr/>
        <w:t>En la parte bien conservada se aprecian piedras duras, algunas de ellas labradas y con juntas de mortero duro supuestamente producto de los trabajos de reparación. La</w:t>
      </w:r>
      <w:r>
        <w:rPr>
          <w:spacing w:val="17"/>
        </w:rPr>
        <w:t> </w:t>
      </w:r>
      <w:r>
        <w:rPr/>
        <w:t>mayoría</w:t>
      </w:r>
      <w:r>
        <w:rPr>
          <w:spacing w:val="17"/>
        </w:rPr>
        <w:t> </w:t>
      </w:r>
      <w:r>
        <w:rPr/>
        <w:t>de</w:t>
      </w:r>
      <w:r>
        <w:rPr>
          <w:spacing w:val="17"/>
        </w:rPr>
        <w:t> </w:t>
      </w:r>
      <w:r>
        <w:rPr/>
        <w:t>los</w:t>
      </w:r>
      <w:r>
        <w:rPr>
          <w:spacing w:val="17"/>
        </w:rPr>
        <w:t> </w:t>
      </w:r>
      <w:r>
        <w:rPr/>
        <w:t>arcos</w:t>
      </w:r>
      <w:r>
        <w:rPr>
          <w:spacing w:val="17"/>
        </w:rPr>
        <w:t> </w:t>
      </w:r>
      <w:r>
        <w:rPr/>
        <w:t>son</w:t>
      </w:r>
      <w:r>
        <w:rPr>
          <w:spacing w:val="17"/>
        </w:rPr>
        <w:t> </w:t>
      </w:r>
      <w:r>
        <w:rPr/>
        <w:t>de</w:t>
      </w:r>
      <w:r>
        <w:rPr>
          <w:spacing w:val="17"/>
        </w:rPr>
        <w:t> </w:t>
      </w:r>
      <w:r>
        <w:rPr/>
        <w:t>aproximadamente</w:t>
      </w:r>
      <w:r>
        <w:rPr>
          <w:spacing w:val="16"/>
        </w:rPr>
        <w:t> </w:t>
      </w:r>
      <w:r>
        <w:rPr/>
        <w:t>dos</w:t>
      </w:r>
      <w:r>
        <w:rPr>
          <w:spacing w:val="17"/>
        </w:rPr>
        <w:t> </w:t>
      </w:r>
      <w:r>
        <w:rPr/>
        <w:t>metros</w:t>
      </w:r>
      <w:r>
        <w:rPr>
          <w:spacing w:val="17"/>
        </w:rPr>
        <w:t> </w:t>
      </w:r>
      <w:r>
        <w:rPr/>
        <w:t>de</w:t>
      </w:r>
      <w:r>
        <w:rPr>
          <w:spacing w:val="17"/>
        </w:rPr>
        <w:t> </w:t>
      </w:r>
      <w:r>
        <w:rPr/>
        <w:t>claro</w:t>
      </w:r>
      <w:r>
        <w:rPr>
          <w:spacing w:val="17"/>
        </w:rPr>
        <w:t> </w:t>
      </w:r>
      <w:r>
        <w:rPr/>
        <w:t>sin</w:t>
      </w:r>
      <w:r>
        <w:rPr>
          <w:spacing w:val="17"/>
        </w:rPr>
        <w:t> </w:t>
      </w:r>
      <w:r>
        <w:rPr/>
        <w:t>rebasar</w:t>
      </w:r>
    </w:p>
    <w:p>
      <w:pPr>
        <w:pStyle w:val="BodyText"/>
        <w:spacing w:line="253" w:lineRule="exact"/>
        <w:ind w:left="113"/>
        <w:jc w:val="both"/>
      </w:pPr>
      <w:r>
        <w:rPr/>
        <w:t>2.50 m, pero se observaron tres arcos de mayor claro, entre siete y ocho metros,</w:t>
      </w:r>
    </w:p>
    <w:p>
      <w:pPr>
        <w:spacing w:after="0" w:line="253" w:lineRule="exact"/>
        <w:jc w:val="both"/>
        <w:sectPr>
          <w:pgSz w:w="9640" w:h="13040"/>
          <w:pgMar w:header="0" w:footer="956" w:top="1080" w:bottom="1140" w:left="1020" w:right="1020"/>
        </w:sectPr>
      </w:pPr>
    </w:p>
    <w:p>
      <w:pPr>
        <w:spacing w:before="59"/>
        <w:ind w:left="1305" w:right="0" w:firstLine="0"/>
        <w:jc w:val="left"/>
        <w:rPr>
          <w:sz w:val="14"/>
        </w:rPr>
      </w:pPr>
      <w:r>
        <w:rPr>
          <w:w w:val="150"/>
          <w:sz w:val="20"/>
        </w:rPr>
        <w:t>P</w:t>
      </w:r>
      <w:r>
        <w:rPr>
          <w:w w:val="150"/>
          <w:sz w:val="14"/>
        </w:rPr>
        <w:t>atrimonio</w:t>
      </w:r>
      <w:r>
        <w:rPr>
          <w:w w:val="150"/>
          <w:sz w:val="20"/>
        </w:rPr>
        <w:t>, </w:t>
      </w:r>
      <w:r>
        <w:rPr>
          <w:w w:val="150"/>
          <w:sz w:val="14"/>
        </w:rPr>
        <w:t>vida </w:t>
      </w:r>
      <w:r>
        <w:rPr>
          <w:w w:val="160"/>
          <w:sz w:val="14"/>
        </w:rPr>
        <w:t>útil </w:t>
      </w:r>
      <w:r>
        <w:rPr>
          <w:w w:val="150"/>
          <w:sz w:val="14"/>
        </w:rPr>
        <w:t>y sustentabilidad en </w:t>
      </w:r>
      <w:r>
        <w:rPr>
          <w:w w:val="160"/>
          <w:sz w:val="14"/>
        </w:rPr>
        <w:t>la </w:t>
      </w:r>
      <w:r>
        <w:rPr>
          <w:w w:val="150"/>
          <w:sz w:val="14"/>
        </w:rPr>
        <w:t>calidad de vida</w:t>
      </w:r>
    </w:p>
    <w:p>
      <w:pPr>
        <w:pStyle w:val="BodyText"/>
        <w:rPr>
          <w:sz w:val="20"/>
        </w:rPr>
      </w:pPr>
    </w:p>
    <w:p>
      <w:pPr>
        <w:pStyle w:val="BodyText"/>
        <w:spacing w:before="7"/>
        <w:rPr>
          <w:sz w:val="17"/>
        </w:rPr>
      </w:pPr>
    </w:p>
    <w:p>
      <w:pPr>
        <w:pStyle w:val="BodyText"/>
        <w:spacing w:line="247" w:lineRule="auto"/>
        <w:ind w:left="113" w:right="111"/>
        <w:jc w:val="both"/>
      </w:pPr>
      <w:r>
        <w:rPr/>
        <w:t>con terminado de cantera y mejor trabajados, dos de ellos se encuentran a unos 700 m de la caja distribuidora y el otro 500 m más allá, se ignora cuál fue el motivo de su construcción, es de suponerse que fueron estos casos los que motivaron que al- guien les juzgara como capaces y elevados que parecen triunfales. En cuanto a los cimientos, se pudo observar que los originales profundizaban entre 30 y 50 cm y su construcción se hizo con piedras planas de grandes dimensiones sin labrar, unidas con concreto pobre o lodo, se presume que la poca profundidad de los cimientos propició que muchos tramos del acueducto se hundieran y sigan haciéndolo ya que el terreno de sustento próximo a los antiguos lagos no es firme como se constata al observar</w:t>
      </w:r>
      <w:r>
        <w:rPr>
          <w:spacing w:val="-9"/>
        </w:rPr>
        <w:t> </w:t>
      </w:r>
      <w:r>
        <w:rPr/>
        <w:t>las</w:t>
      </w:r>
      <w:r>
        <w:rPr>
          <w:spacing w:val="-9"/>
        </w:rPr>
        <w:t> </w:t>
      </w:r>
      <w:r>
        <w:rPr/>
        <w:t>fuertes</w:t>
      </w:r>
      <w:r>
        <w:rPr>
          <w:spacing w:val="-9"/>
        </w:rPr>
        <w:t> </w:t>
      </w:r>
      <w:r>
        <w:rPr/>
        <w:t>inclinaciones</w:t>
      </w:r>
      <w:r>
        <w:rPr>
          <w:spacing w:val="-9"/>
        </w:rPr>
        <w:t> </w:t>
      </w:r>
      <w:r>
        <w:rPr/>
        <w:t>de</w:t>
      </w:r>
      <w:r>
        <w:rPr>
          <w:spacing w:val="-9"/>
        </w:rPr>
        <w:t> </w:t>
      </w:r>
      <w:r>
        <w:rPr/>
        <w:t>la</w:t>
      </w:r>
      <w:r>
        <w:rPr>
          <w:spacing w:val="-9"/>
        </w:rPr>
        <w:t> </w:t>
      </w:r>
      <w:r>
        <w:rPr/>
        <w:t>antigua</w:t>
      </w:r>
      <w:r>
        <w:rPr>
          <w:spacing w:val="-9"/>
        </w:rPr>
        <w:t> </w:t>
      </w:r>
      <w:r>
        <w:rPr/>
        <w:t>Basílica</w:t>
      </w:r>
      <w:r>
        <w:rPr>
          <w:spacing w:val="-9"/>
        </w:rPr>
        <w:t> </w:t>
      </w:r>
      <w:r>
        <w:rPr/>
        <w:t>de</w:t>
      </w:r>
      <w:r>
        <w:rPr>
          <w:spacing w:val="-9"/>
        </w:rPr>
        <w:t> </w:t>
      </w:r>
      <w:r>
        <w:rPr/>
        <w:t>Guadalupe,</w:t>
      </w:r>
      <w:r>
        <w:rPr>
          <w:spacing w:val="-8"/>
        </w:rPr>
        <w:t> </w:t>
      </w:r>
      <w:r>
        <w:rPr/>
        <w:t>que</w:t>
      </w:r>
      <w:r>
        <w:rPr>
          <w:spacing w:val="-9"/>
        </w:rPr>
        <w:t> </w:t>
      </w:r>
      <w:r>
        <w:rPr/>
        <w:t>dicho</w:t>
      </w:r>
      <w:r>
        <w:rPr>
          <w:spacing w:val="-9"/>
        </w:rPr>
        <w:t> </w:t>
      </w:r>
      <w:r>
        <w:rPr/>
        <w:t>sea de</w:t>
      </w:r>
      <w:r>
        <w:rPr>
          <w:spacing w:val="-8"/>
        </w:rPr>
        <w:t> </w:t>
      </w:r>
      <w:r>
        <w:rPr/>
        <w:t>paso</w:t>
      </w:r>
      <w:r>
        <w:rPr>
          <w:spacing w:val="-9"/>
        </w:rPr>
        <w:t> </w:t>
      </w:r>
      <w:r>
        <w:rPr/>
        <w:t>pudo</w:t>
      </w:r>
      <w:r>
        <w:rPr>
          <w:spacing w:val="-9"/>
        </w:rPr>
        <w:t> </w:t>
      </w:r>
      <w:r>
        <w:rPr/>
        <w:t>salvarse</w:t>
      </w:r>
      <w:r>
        <w:rPr>
          <w:spacing w:val="-8"/>
        </w:rPr>
        <w:t> </w:t>
      </w:r>
      <w:r>
        <w:rPr/>
        <w:t>del</w:t>
      </w:r>
      <w:r>
        <w:rPr>
          <w:spacing w:val="-8"/>
        </w:rPr>
        <w:t> </w:t>
      </w:r>
      <w:r>
        <w:rPr/>
        <w:t>colapso</w:t>
      </w:r>
      <w:r>
        <w:rPr>
          <w:spacing w:val="-9"/>
        </w:rPr>
        <w:t> </w:t>
      </w:r>
      <w:r>
        <w:rPr/>
        <w:t>por</w:t>
      </w:r>
      <w:r>
        <w:rPr>
          <w:spacing w:val="-9"/>
        </w:rPr>
        <w:t> </w:t>
      </w:r>
      <w:r>
        <w:rPr/>
        <w:t>los</w:t>
      </w:r>
      <w:r>
        <w:rPr>
          <w:spacing w:val="-9"/>
        </w:rPr>
        <w:t> </w:t>
      </w:r>
      <w:r>
        <w:rPr/>
        <w:t>cuantiosos</w:t>
      </w:r>
      <w:r>
        <w:rPr>
          <w:spacing w:val="-9"/>
        </w:rPr>
        <w:t> </w:t>
      </w:r>
      <w:r>
        <w:rPr/>
        <w:t>recursos</w:t>
      </w:r>
      <w:r>
        <w:rPr>
          <w:spacing w:val="-9"/>
        </w:rPr>
        <w:t> </w:t>
      </w:r>
      <w:r>
        <w:rPr/>
        <w:t>técnicos</w:t>
      </w:r>
      <w:r>
        <w:rPr>
          <w:spacing w:val="-9"/>
        </w:rPr>
        <w:t> </w:t>
      </w:r>
      <w:r>
        <w:rPr/>
        <w:t>y</w:t>
      </w:r>
      <w:r>
        <w:rPr>
          <w:spacing w:val="-9"/>
        </w:rPr>
        <w:t> </w:t>
      </w:r>
      <w:r>
        <w:rPr/>
        <w:t>económicos invertidos en su</w:t>
      </w:r>
      <w:r>
        <w:rPr>
          <w:spacing w:val="-3"/>
        </w:rPr>
        <w:t> </w:t>
      </w:r>
      <w:r>
        <w:rPr/>
        <w:t>recimentación.</w:t>
      </w:r>
    </w:p>
    <w:p>
      <w:pPr>
        <w:pStyle w:val="BodyText"/>
        <w:spacing w:line="247" w:lineRule="auto"/>
        <w:ind w:left="113" w:right="110" w:firstLine="283"/>
        <w:jc w:val="both"/>
      </w:pPr>
      <w:r>
        <w:rPr/>
        <w:t>El</w:t>
      </w:r>
      <w:r>
        <w:rPr>
          <w:spacing w:val="-3"/>
        </w:rPr>
        <w:t> </w:t>
      </w:r>
      <w:r>
        <w:rPr/>
        <w:t>canal</w:t>
      </w:r>
      <w:r>
        <w:rPr>
          <w:spacing w:val="-3"/>
        </w:rPr>
        <w:t> </w:t>
      </w:r>
      <w:r>
        <w:rPr/>
        <w:t>de</w:t>
      </w:r>
      <w:r>
        <w:rPr>
          <w:spacing w:val="-3"/>
        </w:rPr>
        <w:t> </w:t>
      </w:r>
      <w:r>
        <w:rPr/>
        <w:t>conducción,</w:t>
      </w:r>
      <w:r>
        <w:rPr>
          <w:spacing w:val="-3"/>
        </w:rPr>
        <w:t> </w:t>
      </w:r>
      <w:r>
        <w:rPr/>
        <w:t>donde</w:t>
      </w:r>
      <w:r>
        <w:rPr>
          <w:spacing w:val="-3"/>
        </w:rPr>
        <w:t> </w:t>
      </w:r>
      <w:r>
        <w:rPr/>
        <w:t>es</w:t>
      </w:r>
      <w:r>
        <w:rPr>
          <w:spacing w:val="-3"/>
        </w:rPr>
        <w:t> </w:t>
      </w:r>
      <w:r>
        <w:rPr/>
        <w:t>visible,</w:t>
      </w:r>
      <w:r>
        <w:rPr>
          <w:spacing w:val="-3"/>
        </w:rPr>
        <w:t> </w:t>
      </w:r>
      <w:r>
        <w:rPr/>
        <w:t>cuenta</w:t>
      </w:r>
      <w:r>
        <w:rPr>
          <w:spacing w:val="-3"/>
        </w:rPr>
        <w:t> </w:t>
      </w:r>
      <w:r>
        <w:rPr/>
        <w:t>con</w:t>
      </w:r>
      <w:r>
        <w:rPr>
          <w:spacing w:val="-3"/>
        </w:rPr>
        <w:t> </w:t>
      </w:r>
      <w:r>
        <w:rPr/>
        <w:t>una</w:t>
      </w:r>
      <w:r>
        <w:rPr>
          <w:spacing w:val="-3"/>
        </w:rPr>
        <w:t> </w:t>
      </w:r>
      <w:r>
        <w:rPr/>
        <w:t>cubeta</w:t>
      </w:r>
      <w:r>
        <w:rPr>
          <w:spacing w:val="-3"/>
        </w:rPr>
        <w:t> </w:t>
      </w:r>
      <w:r>
        <w:rPr/>
        <w:t>(zona</w:t>
      </w:r>
      <w:r>
        <w:rPr>
          <w:spacing w:val="-3"/>
        </w:rPr>
        <w:t> </w:t>
      </w:r>
      <w:r>
        <w:rPr/>
        <w:t>por</w:t>
      </w:r>
      <w:r>
        <w:rPr>
          <w:spacing w:val="-3"/>
        </w:rPr>
        <w:t> </w:t>
      </w:r>
      <w:r>
        <w:rPr/>
        <w:t>donde pasa</w:t>
      </w:r>
      <w:r>
        <w:rPr>
          <w:spacing w:val="-6"/>
        </w:rPr>
        <w:t> </w:t>
      </w:r>
      <w:r>
        <w:rPr/>
        <w:t>el</w:t>
      </w:r>
      <w:r>
        <w:rPr>
          <w:spacing w:val="-6"/>
        </w:rPr>
        <w:t> </w:t>
      </w:r>
      <w:r>
        <w:rPr/>
        <w:t>agua)</w:t>
      </w:r>
      <w:r>
        <w:rPr>
          <w:spacing w:val="-6"/>
        </w:rPr>
        <w:t> </w:t>
      </w:r>
      <w:r>
        <w:rPr/>
        <w:t>hecha</w:t>
      </w:r>
      <w:r>
        <w:rPr>
          <w:spacing w:val="-6"/>
        </w:rPr>
        <w:t> </w:t>
      </w:r>
      <w:r>
        <w:rPr/>
        <w:t>de</w:t>
      </w:r>
      <w:r>
        <w:rPr>
          <w:spacing w:val="-6"/>
        </w:rPr>
        <w:t> </w:t>
      </w:r>
      <w:r>
        <w:rPr/>
        <w:t>ladrillo</w:t>
      </w:r>
      <w:r>
        <w:rPr>
          <w:spacing w:val="-6"/>
        </w:rPr>
        <w:t> </w:t>
      </w:r>
      <w:r>
        <w:rPr/>
        <w:t>formando</w:t>
      </w:r>
      <w:r>
        <w:rPr>
          <w:spacing w:val="-6"/>
        </w:rPr>
        <w:t> </w:t>
      </w:r>
      <w:r>
        <w:rPr/>
        <w:t>una</w:t>
      </w:r>
      <w:r>
        <w:rPr>
          <w:spacing w:val="-6"/>
        </w:rPr>
        <w:t> </w:t>
      </w:r>
      <w:r>
        <w:rPr/>
        <w:t>sección</w:t>
      </w:r>
      <w:r>
        <w:rPr>
          <w:spacing w:val="-6"/>
        </w:rPr>
        <w:t> </w:t>
      </w:r>
      <w:r>
        <w:rPr/>
        <w:t>trapecial,</w:t>
      </w:r>
      <w:r>
        <w:rPr>
          <w:spacing w:val="-6"/>
        </w:rPr>
        <w:t> </w:t>
      </w:r>
      <w:r>
        <w:rPr/>
        <w:t>en</w:t>
      </w:r>
      <w:r>
        <w:rPr>
          <w:spacing w:val="-6"/>
        </w:rPr>
        <w:t> </w:t>
      </w:r>
      <w:r>
        <w:rPr/>
        <w:t>algunos</w:t>
      </w:r>
      <w:r>
        <w:rPr>
          <w:spacing w:val="-6"/>
        </w:rPr>
        <w:t> </w:t>
      </w:r>
      <w:r>
        <w:rPr/>
        <w:t>tramos</w:t>
      </w:r>
      <w:r>
        <w:rPr>
          <w:spacing w:val="-6"/>
        </w:rPr>
        <w:t> </w:t>
      </w:r>
      <w:r>
        <w:rPr/>
        <w:t>se encontraba</w:t>
      </w:r>
      <w:r>
        <w:rPr>
          <w:spacing w:val="-5"/>
        </w:rPr>
        <w:t> </w:t>
      </w:r>
      <w:r>
        <w:rPr/>
        <w:t>abierto</w:t>
      </w:r>
      <w:r>
        <w:rPr>
          <w:spacing w:val="-4"/>
        </w:rPr>
        <w:t> </w:t>
      </w:r>
      <w:r>
        <w:rPr/>
        <w:t>pero</w:t>
      </w:r>
      <w:r>
        <w:rPr>
          <w:spacing w:val="-4"/>
        </w:rPr>
        <w:t> </w:t>
      </w:r>
      <w:r>
        <w:rPr/>
        <w:t>en</w:t>
      </w:r>
      <w:r>
        <w:rPr>
          <w:spacing w:val="-4"/>
        </w:rPr>
        <w:t> </w:t>
      </w:r>
      <w:r>
        <w:rPr/>
        <w:t>otros,</w:t>
      </w:r>
      <w:r>
        <w:rPr>
          <w:spacing w:val="-4"/>
        </w:rPr>
        <w:t> </w:t>
      </w:r>
      <w:r>
        <w:rPr/>
        <w:t>cubierto</w:t>
      </w:r>
      <w:r>
        <w:rPr>
          <w:spacing w:val="-4"/>
        </w:rPr>
        <w:t> </w:t>
      </w:r>
      <w:r>
        <w:rPr/>
        <w:t>con</w:t>
      </w:r>
      <w:r>
        <w:rPr>
          <w:spacing w:val="-4"/>
        </w:rPr>
        <w:t> </w:t>
      </w:r>
      <w:r>
        <w:rPr/>
        <w:t>losas</w:t>
      </w:r>
      <w:r>
        <w:rPr>
          <w:spacing w:val="-4"/>
        </w:rPr>
        <w:t> </w:t>
      </w:r>
      <w:r>
        <w:rPr/>
        <w:t>de</w:t>
      </w:r>
      <w:r>
        <w:rPr>
          <w:spacing w:val="-4"/>
        </w:rPr>
        <w:t> </w:t>
      </w:r>
      <w:r>
        <w:rPr/>
        <w:t>piedra</w:t>
      </w:r>
      <w:r>
        <w:rPr>
          <w:spacing w:val="-4"/>
        </w:rPr>
        <w:t> </w:t>
      </w:r>
      <w:r>
        <w:rPr/>
        <w:t>o</w:t>
      </w:r>
      <w:r>
        <w:rPr>
          <w:spacing w:val="-4"/>
        </w:rPr>
        <w:t> </w:t>
      </w:r>
      <w:r>
        <w:rPr/>
        <w:t>una</w:t>
      </w:r>
      <w:r>
        <w:rPr>
          <w:spacing w:val="-4"/>
        </w:rPr>
        <w:t> </w:t>
      </w:r>
      <w:r>
        <w:rPr/>
        <w:t>pequeña</w:t>
      </w:r>
      <w:r>
        <w:rPr>
          <w:spacing w:val="-4"/>
        </w:rPr>
        <w:t> </w:t>
      </w:r>
      <w:r>
        <w:rPr/>
        <w:t>bóveda de</w:t>
      </w:r>
      <w:r>
        <w:rPr>
          <w:spacing w:val="-7"/>
        </w:rPr>
        <w:t> </w:t>
      </w:r>
      <w:r>
        <w:rPr/>
        <w:t>cañón</w:t>
      </w:r>
      <w:r>
        <w:rPr>
          <w:spacing w:val="-7"/>
        </w:rPr>
        <w:t> </w:t>
      </w:r>
      <w:r>
        <w:rPr/>
        <w:t>hecha</w:t>
      </w:r>
      <w:r>
        <w:rPr>
          <w:spacing w:val="-7"/>
        </w:rPr>
        <w:t> </w:t>
      </w:r>
      <w:r>
        <w:rPr/>
        <w:t>con</w:t>
      </w:r>
      <w:r>
        <w:rPr>
          <w:spacing w:val="-7"/>
        </w:rPr>
        <w:t> </w:t>
      </w:r>
      <w:r>
        <w:rPr/>
        <w:t>piedra</w:t>
      </w:r>
      <w:r>
        <w:rPr>
          <w:spacing w:val="-7"/>
        </w:rPr>
        <w:t> </w:t>
      </w:r>
      <w:r>
        <w:rPr/>
        <w:t>de</w:t>
      </w:r>
      <w:r>
        <w:rPr>
          <w:spacing w:val="-7"/>
        </w:rPr>
        <w:t> </w:t>
      </w:r>
      <w:r>
        <w:rPr/>
        <w:t>tezontle</w:t>
      </w:r>
      <w:r>
        <w:rPr>
          <w:spacing w:val="-7"/>
        </w:rPr>
        <w:t> </w:t>
      </w:r>
      <w:r>
        <w:rPr/>
        <w:t>unida</w:t>
      </w:r>
      <w:r>
        <w:rPr>
          <w:spacing w:val="-7"/>
        </w:rPr>
        <w:t> </w:t>
      </w:r>
      <w:r>
        <w:rPr/>
        <w:t>con</w:t>
      </w:r>
      <w:r>
        <w:rPr>
          <w:spacing w:val="-7"/>
        </w:rPr>
        <w:t> </w:t>
      </w:r>
      <w:r>
        <w:rPr/>
        <w:t>mortero.</w:t>
      </w:r>
      <w:r>
        <w:rPr>
          <w:spacing w:val="-7"/>
        </w:rPr>
        <w:t> </w:t>
      </w:r>
      <w:r>
        <w:rPr/>
        <w:t>El</w:t>
      </w:r>
      <w:r>
        <w:rPr>
          <w:spacing w:val="-7"/>
        </w:rPr>
        <w:t> </w:t>
      </w:r>
      <w:r>
        <w:rPr/>
        <w:t>canal</w:t>
      </w:r>
      <w:r>
        <w:rPr>
          <w:spacing w:val="-7"/>
        </w:rPr>
        <w:t> </w:t>
      </w:r>
      <w:r>
        <w:rPr/>
        <w:t>tiene</w:t>
      </w:r>
      <w:r>
        <w:rPr>
          <w:spacing w:val="-7"/>
        </w:rPr>
        <w:t> </w:t>
      </w:r>
      <w:r>
        <w:rPr/>
        <w:t>profundidad variable,</w:t>
      </w:r>
      <w:r>
        <w:rPr>
          <w:spacing w:val="-3"/>
        </w:rPr>
        <w:t> </w:t>
      </w:r>
      <w:r>
        <w:rPr/>
        <w:t>en</w:t>
      </w:r>
      <w:r>
        <w:rPr>
          <w:spacing w:val="-3"/>
        </w:rPr>
        <w:t> </w:t>
      </w:r>
      <w:r>
        <w:rPr/>
        <w:t>algunos</w:t>
      </w:r>
      <w:r>
        <w:rPr>
          <w:spacing w:val="-3"/>
        </w:rPr>
        <w:t> </w:t>
      </w:r>
      <w:r>
        <w:rPr/>
        <w:t>casos</w:t>
      </w:r>
      <w:r>
        <w:rPr>
          <w:spacing w:val="-3"/>
        </w:rPr>
        <w:t> </w:t>
      </w:r>
      <w:r>
        <w:rPr/>
        <w:t>no</w:t>
      </w:r>
      <w:r>
        <w:rPr>
          <w:spacing w:val="-3"/>
        </w:rPr>
        <w:t> </w:t>
      </w:r>
      <w:r>
        <w:rPr/>
        <w:t>más</w:t>
      </w:r>
      <w:r>
        <w:rPr>
          <w:spacing w:val="-3"/>
        </w:rPr>
        <w:t> </w:t>
      </w:r>
      <w:r>
        <w:rPr/>
        <w:t>de</w:t>
      </w:r>
      <w:r>
        <w:rPr>
          <w:spacing w:val="-3"/>
        </w:rPr>
        <w:t> </w:t>
      </w:r>
      <w:r>
        <w:rPr/>
        <w:t>50</w:t>
      </w:r>
      <w:r>
        <w:rPr>
          <w:spacing w:val="-3"/>
        </w:rPr>
        <w:t> </w:t>
      </w:r>
      <w:r>
        <w:rPr/>
        <w:t>cm</w:t>
      </w:r>
      <w:r>
        <w:rPr>
          <w:spacing w:val="-3"/>
        </w:rPr>
        <w:t> </w:t>
      </w:r>
      <w:r>
        <w:rPr/>
        <w:t>y</w:t>
      </w:r>
      <w:r>
        <w:rPr>
          <w:spacing w:val="-3"/>
        </w:rPr>
        <w:t> </w:t>
      </w:r>
      <w:r>
        <w:rPr/>
        <w:t>en</w:t>
      </w:r>
      <w:r>
        <w:rPr>
          <w:spacing w:val="-3"/>
        </w:rPr>
        <w:t> </w:t>
      </w:r>
      <w:r>
        <w:rPr/>
        <w:t>otros</w:t>
      </w:r>
      <w:r>
        <w:rPr>
          <w:spacing w:val="-3"/>
        </w:rPr>
        <w:t> </w:t>
      </w:r>
      <w:r>
        <w:rPr/>
        <w:t>hasta</w:t>
      </w:r>
      <w:r>
        <w:rPr>
          <w:spacing w:val="-3"/>
        </w:rPr>
        <w:t> </w:t>
      </w:r>
      <w:r>
        <w:rPr/>
        <w:t>1.50</w:t>
      </w:r>
      <w:r>
        <w:rPr>
          <w:spacing w:val="-3"/>
        </w:rPr>
        <w:t> </w:t>
      </w:r>
      <w:r>
        <w:rPr/>
        <w:t>m.</w:t>
      </w:r>
      <w:r>
        <w:rPr>
          <w:spacing w:val="-3"/>
        </w:rPr>
        <w:t> </w:t>
      </w:r>
      <w:r>
        <w:rPr/>
        <w:t>Se</w:t>
      </w:r>
      <w:r>
        <w:rPr>
          <w:spacing w:val="-3"/>
        </w:rPr>
        <w:t> </w:t>
      </w:r>
      <w:r>
        <w:rPr/>
        <w:t>puede</w:t>
      </w:r>
      <w:r>
        <w:rPr>
          <w:spacing w:val="-3"/>
        </w:rPr>
        <w:t> </w:t>
      </w:r>
      <w:r>
        <w:rPr/>
        <w:t>supo- ner</w:t>
      </w:r>
      <w:r>
        <w:rPr>
          <w:spacing w:val="-10"/>
        </w:rPr>
        <w:t> </w:t>
      </w:r>
      <w:r>
        <w:rPr/>
        <w:t>que</w:t>
      </w:r>
      <w:r>
        <w:rPr>
          <w:spacing w:val="-10"/>
        </w:rPr>
        <w:t> </w:t>
      </w:r>
      <w:r>
        <w:rPr/>
        <w:t>esto</w:t>
      </w:r>
      <w:r>
        <w:rPr>
          <w:spacing w:val="-10"/>
        </w:rPr>
        <w:t> </w:t>
      </w:r>
      <w:r>
        <w:rPr/>
        <w:t>obedeció</w:t>
      </w:r>
      <w:r>
        <w:rPr>
          <w:spacing w:val="-11"/>
        </w:rPr>
        <w:t> </w:t>
      </w:r>
      <w:r>
        <w:rPr/>
        <w:t>a</w:t>
      </w:r>
      <w:r>
        <w:rPr>
          <w:spacing w:val="-10"/>
        </w:rPr>
        <w:t> </w:t>
      </w:r>
      <w:r>
        <w:rPr/>
        <w:t>la</w:t>
      </w:r>
      <w:r>
        <w:rPr>
          <w:spacing w:val="-10"/>
        </w:rPr>
        <w:t> </w:t>
      </w:r>
      <w:r>
        <w:rPr/>
        <w:t>gran</w:t>
      </w:r>
      <w:r>
        <w:rPr>
          <w:spacing w:val="-10"/>
        </w:rPr>
        <w:t> </w:t>
      </w:r>
      <w:r>
        <w:rPr/>
        <w:t>variación</w:t>
      </w:r>
      <w:r>
        <w:rPr>
          <w:spacing w:val="-11"/>
        </w:rPr>
        <w:t> </w:t>
      </w:r>
      <w:r>
        <w:rPr/>
        <w:t>de</w:t>
      </w:r>
      <w:r>
        <w:rPr>
          <w:spacing w:val="-10"/>
        </w:rPr>
        <w:t> </w:t>
      </w:r>
      <w:r>
        <w:rPr/>
        <w:t>la</w:t>
      </w:r>
      <w:r>
        <w:rPr>
          <w:spacing w:val="-10"/>
        </w:rPr>
        <w:t> </w:t>
      </w:r>
      <w:r>
        <w:rPr/>
        <w:t>pendiente</w:t>
      </w:r>
      <w:r>
        <w:rPr>
          <w:spacing w:val="-11"/>
        </w:rPr>
        <w:t> </w:t>
      </w:r>
      <w:r>
        <w:rPr/>
        <w:t>del</w:t>
      </w:r>
      <w:r>
        <w:rPr>
          <w:spacing w:val="-10"/>
        </w:rPr>
        <w:t> </w:t>
      </w:r>
      <w:r>
        <w:rPr/>
        <w:t>canal</w:t>
      </w:r>
      <w:r>
        <w:rPr>
          <w:spacing w:val="-11"/>
        </w:rPr>
        <w:t> </w:t>
      </w:r>
      <w:r>
        <w:rPr/>
        <w:t>que</w:t>
      </w:r>
      <w:r>
        <w:rPr>
          <w:spacing w:val="-10"/>
        </w:rPr>
        <w:t> </w:t>
      </w:r>
      <w:r>
        <w:rPr/>
        <w:t>se</w:t>
      </w:r>
      <w:r>
        <w:rPr>
          <w:spacing w:val="-10"/>
        </w:rPr>
        <w:t> </w:t>
      </w:r>
      <w:r>
        <w:rPr/>
        <w:t>reflejaba</w:t>
      </w:r>
      <w:r>
        <w:rPr>
          <w:spacing w:val="-11"/>
        </w:rPr>
        <w:t> </w:t>
      </w:r>
      <w:r>
        <w:rPr/>
        <w:t>en la velocidad del agua, también puede deberse a las adaptaciones que sufrió el acue- ducto por los constantes hundimientos, pues existen evidencias de que el acueducto todavía funcionaba en la primera mitad del siglo</w:t>
      </w:r>
      <w:r>
        <w:rPr>
          <w:spacing w:val="-10"/>
        </w:rPr>
        <w:t> </w:t>
      </w:r>
      <w:r>
        <w:rPr/>
        <w:t>XX.</w:t>
      </w:r>
    </w:p>
    <w:p>
      <w:pPr>
        <w:pStyle w:val="BodyText"/>
        <w:spacing w:line="247" w:lineRule="auto"/>
        <w:ind w:left="113" w:right="111" w:firstLine="283"/>
        <w:jc w:val="both"/>
      </w:pPr>
      <w:r>
        <w:rPr/>
        <w:t>Se</w:t>
      </w:r>
      <w:r>
        <w:rPr>
          <w:spacing w:val="-4"/>
        </w:rPr>
        <w:t> </w:t>
      </w:r>
      <w:r>
        <w:rPr/>
        <w:t>conservan</w:t>
      </w:r>
      <w:r>
        <w:rPr>
          <w:spacing w:val="-4"/>
        </w:rPr>
        <w:t> </w:t>
      </w:r>
      <w:r>
        <w:rPr/>
        <w:t>dos</w:t>
      </w:r>
      <w:r>
        <w:rPr>
          <w:spacing w:val="-4"/>
        </w:rPr>
        <w:t> </w:t>
      </w:r>
      <w:r>
        <w:rPr/>
        <w:t>fuentes,</w:t>
      </w:r>
      <w:r>
        <w:rPr>
          <w:spacing w:val="-4"/>
        </w:rPr>
        <w:t> </w:t>
      </w:r>
      <w:r>
        <w:rPr/>
        <w:t>la</w:t>
      </w:r>
      <w:r>
        <w:rPr>
          <w:spacing w:val="-4"/>
        </w:rPr>
        <w:t> </w:t>
      </w:r>
      <w:r>
        <w:rPr/>
        <w:t>de</w:t>
      </w:r>
      <w:r>
        <w:rPr>
          <w:spacing w:val="-4"/>
        </w:rPr>
        <w:t> </w:t>
      </w:r>
      <w:r>
        <w:rPr/>
        <w:t>San</w:t>
      </w:r>
      <w:r>
        <w:rPr>
          <w:spacing w:val="-4"/>
        </w:rPr>
        <w:t> </w:t>
      </w:r>
      <w:r>
        <w:rPr/>
        <w:t>Francisco</w:t>
      </w:r>
      <w:r>
        <w:rPr>
          <w:spacing w:val="-4"/>
        </w:rPr>
        <w:t> </w:t>
      </w:r>
      <w:r>
        <w:rPr/>
        <w:t>cenca</w:t>
      </w:r>
      <w:r>
        <w:rPr>
          <w:spacing w:val="-4"/>
        </w:rPr>
        <w:t> </w:t>
      </w:r>
      <w:r>
        <w:rPr/>
        <w:t>de</w:t>
      </w:r>
      <w:r>
        <w:rPr>
          <w:spacing w:val="-4"/>
        </w:rPr>
        <w:t> </w:t>
      </w:r>
      <w:r>
        <w:rPr/>
        <w:t>Santa</w:t>
      </w:r>
      <w:r>
        <w:rPr>
          <w:spacing w:val="-4"/>
        </w:rPr>
        <w:t> </w:t>
      </w:r>
      <w:r>
        <w:rPr/>
        <w:t>Isabel</w:t>
      </w:r>
      <w:r>
        <w:rPr>
          <w:spacing w:val="-7"/>
        </w:rPr>
        <w:t> </w:t>
      </w:r>
      <w:r>
        <w:rPr>
          <w:spacing w:val="-4"/>
        </w:rPr>
        <w:t>Tola </w:t>
      </w:r>
      <w:r>
        <w:rPr/>
        <w:t>y</w:t>
      </w:r>
      <w:r>
        <w:rPr>
          <w:spacing w:val="-4"/>
        </w:rPr>
        <w:t> </w:t>
      </w:r>
      <w:r>
        <w:rPr/>
        <w:t>la</w:t>
      </w:r>
      <w:r>
        <w:rPr>
          <w:spacing w:val="-4"/>
        </w:rPr>
        <w:t> </w:t>
      </w:r>
      <w:r>
        <w:rPr/>
        <w:t>se- gunda,</w:t>
      </w:r>
      <w:r>
        <w:rPr>
          <w:spacing w:val="-7"/>
        </w:rPr>
        <w:t> </w:t>
      </w:r>
      <w:r>
        <w:rPr/>
        <w:t>500</w:t>
      </w:r>
      <w:r>
        <w:rPr>
          <w:spacing w:val="-7"/>
        </w:rPr>
        <w:t> </w:t>
      </w:r>
      <w:r>
        <w:rPr/>
        <w:t>m</w:t>
      </w:r>
      <w:r>
        <w:rPr>
          <w:spacing w:val="-7"/>
        </w:rPr>
        <w:t> </w:t>
      </w:r>
      <w:r>
        <w:rPr/>
        <w:t>después</w:t>
      </w:r>
      <w:r>
        <w:rPr>
          <w:spacing w:val="-7"/>
        </w:rPr>
        <w:t> </w:t>
      </w:r>
      <w:r>
        <w:rPr/>
        <w:t>del</w:t>
      </w:r>
      <w:r>
        <w:rPr>
          <w:spacing w:val="-7"/>
        </w:rPr>
        <w:t> </w:t>
      </w:r>
      <w:r>
        <w:rPr/>
        <w:t>canal</w:t>
      </w:r>
      <w:r>
        <w:rPr>
          <w:spacing w:val="-8"/>
        </w:rPr>
        <w:t> </w:t>
      </w:r>
      <w:r>
        <w:rPr/>
        <w:t>del</w:t>
      </w:r>
      <w:r>
        <w:rPr>
          <w:spacing w:val="-7"/>
        </w:rPr>
        <w:t> </w:t>
      </w:r>
      <w:r>
        <w:rPr/>
        <w:t>río</w:t>
      </w:r>
      <w:r>
        <w:rPr>
          <w:spacing w:val="-7"/>
        </w:rPr>
        <w:t> </w:t>
      </w:r>
      <w:r>
        <w:rPr/>
        <w:t>de</w:t>
      </w:r>
      <w:r>
        <w:rPr>
          <w:spacing w:val="-7"/>
        </w:rPr>
        <w:t> </w:t>
      </w:r>
      <w:r>
        <w:rPr/>
        <w:t>los</w:t>
      </w:r>
      <w:r>
        <w:rPr>
          <w:spacing w:val="-8"/>
        </w:rPr>
        <w:t> </w:t>
      </w:r>
      <w:r>
        <w:rPr/>
        <w:t>Remedios.</w:t>
      </w:r>
      <w:r>
        <w:rPr>
          <w:spacing w:val="-7"/>
        </w:rPr>
        <w:t> </w:t>
      </w:r>
      <w:r>
        <w:rPr/>
        <w:t>La</w:t>
      </w:r>
      <w:r>
        <w:rPr>
          <w:spacing w:val="-7"/>
        </w:rPr>
        <w:t> </w:t>
      </w:r>
      <w:r>
        <w:rPr/>
        <w:t>primera</w:t>
      </w:r>
      <w:r>
        <w:rPr>
          <w:spacing w:val="-7"/>
        </w:rPr>
        <w:t> </w:t>
      </w:r>
      <w:r>
        <w:rPr/>
        <w:t>se</w:t>
      </w:r>
      <w:r>
        <w:rPr>
          <w:spacing w:val="-7"/>
        </w:rPr>
        <w:t> </w:t>
      </w:r>
      <w:r>
        <w:rPr/>
        <w:t>restauró</w:t>
      </w:r>
      <w:r>
        <w:rPr>
          <w:spacing w:val="-7"/>
        </w:rPr>
        <w:t> </w:t>
      </w:r>
      <w:r>
        <w:rPr/>
        <w:t>pero se perdieron los detalles de piedra labrada y se colocó una pequeña escultura de</w:t>
      </w:r>
      <w:r>
        <w:rPr>
          <w:spacing w:val="-34"/>
        </w:rPr>
        <w:t> </w:t>
      </w:r>
      <w:r>
        <w:rPr/>
        <w:t>San Francisco remedando la original, de material suave de tal manera que se encuentra mutilada, alguien mal intencionado le quitó la cara a base de golpes con alguna pie- dra o un martillo. La segunda se encuentra deprimida como 1.50 m y no cuenta con ningún elemento de</w:t>
      </w:r>
      <w:r>
        <w:rPr>
          <w:spacing w:val="-1"/>
        </w:rPr>
        <w:t> </w:t>
      </w:r>
      <w:r>
        <w:rPr/>
        <w:t>ornato.</w:t>
      </w:r>
    </w:p>
    <w:p>
      <w:pPr>
        <w:pStyle w:val="BodyText"/>
        <w:spacing w:before="8"/>
      </w:pPr>
    </w:p>
    <w:p>
      <w:pPr>
        <w:pStyle w:val="Heading3"/>
        <w:rPr>
          <w:i/>
        </w:rPr>
      </w:pPr>
      <w:r>
        <w:rPr>
          <w:i/>
        </w:rPr>
        <w:t>Breve inventario</w:t>
      </w:r>
    </w:p>
    <w:p>
      <w:pPr>
        <w:pStyle w:val="BodyText"/>
        <w:spacing w:line="247" w:lineRule="auto"/>
        <w:ind w:left="113" w:right="111"/>
        <w:jc w:val="both"/>
      </w:pPr>
      <w:r>
        <w:rPr/>
        <w:t>Con las reservas de algún error menor, los restos existentes del Acueducto de Gua- dalupe son: </w:t>
      </w:r>
      <w:r>
        <w:rPr>
          <w:u w:val="single"/>
        </w:rPr>
        <w:t>Arcos</w:t>
      </w:r>
      <w:r>
        <w:rPr/>
        <w:t>: 1584 de diferentes dimensiones, el 80% de ellos de 2 a 2.5 m de claro, sólo tres con claros de 7 a 7.5 m. De estos arcos 887 se encuentran en buen estado</w:t>
      </w:r>
      <w:r>
        <w:rPr>
          <w:spacing w:val="-8"/>
        </w:rPr>
        <w:t> </w:t>
      </w:r>
      <w:r>
        <w:rPr/>
        <w:t>de</w:t>
      </w:r>
      <w:r>
        <w:rPr>
          <w:spacing w:val="-8"/>
        </w:rPr>
        <w:t> </w:t>
      </w:r>
      <w:r>
        <w:rPr/>
        <w:t>conservación,</w:t>
      </w:r>
      <w:r>
        <w:rPr>
          <w:spacing w:val="-9"/>
        </w:rPr>
        <w:t> </w:t>
      </w:r>
      <w:r>
        <w:rPr/>
        <w:t>369</w:t>
      </w:r>
      <w:r>
        <w:rPr>
          <w:spacing w:val="-8"/>
        </w:rPr>
        <w:t> </w:t>
      </w:r>
      <w:r>
        <w:rPr/>
        <w:t>con</w:t>
      </w:r>
      <w:r>
        <w:rPr>
          <w:spacing w:val="-8"/>
        </w:rPr>
        <w:t> </w:t>
      </w:r>
      <w:r>
        <w:rPr/>
        <w:t>daños</w:t>
      </w:r>
      <w:r>
        <w:rPr>
          <w:spacing w:val="-8"/>
        </w:rPr>
        <w:t> </w:t>
      </w:r>
      <w:r>
        <w:rPr/>
        <w:t>moderados</w:t>
      </w:r>
      <w:r>
        <w:rPr>
          <w:spacing w:val="-8"/>
        </w:rPr>
        <w:t> </w:t>
      </w:r>
      <w:r>
        <w:rPr/>
        <w:t>y</w:t>
      </w:r>
      <w:r>
        <w:rPr>
          <w:spacing w:val="-8"/>
        </w:rPr>
        <w:t> </w:t>
      </w:r>
      <w:r>
        <w:rPr/>
        <w:t>el</w:t>
      </w:r>
      <w:r>
        <w:rPr>
          <w:spacing w:val="-8"/>
        </w:rPr>
        <w:t> </w:t>
      </w:r>
      <w:r>
        <w:rPr/>
        <w:t>resto,</w:t>
      </w:r>
      <w:r>
        <w:rPr>
          <w:spacing w:val="-8"/>
        </w:rPr>
        <w:t> </w:t>
      </w:r>
      <w:r>
        <w:rPr/>
        <w:t>328,</w:t>
      </w:r>
      <w:r>
        <w:rPr>
          <w:spacing w:val="-8"/>
        </w:rPr>
        <w:t> </w:t>
      </w:r>
      <w:r>
        <w:rPr/>
        <w:t>con</w:t>
      </w:r>
      <w:r>
        <w:rPr>
          <w:spacing w:val="-8"/>
        </w:rPr>
        <w:t> </w:t>
      </w:r>
      <w:r>
        <w:rPr/>
        <w:t>daños</w:t>
      </w:r>
      <w:r>
        <w:rPr>
          <w:spacing w:val="-8"/>
        </w:rPr>
        <w:t> </w:t>
      </w:r>
      <w:r>
        <w:rPr/>
        <w:t>severos o</w:t>
      </w:r>
      <w:r>
        <w:rPr>
          <w:spacing w:val="-3"/>
        </w:rPr>
        <w:t> </w:t>
      </w:r>
      <w:r>
        <w:rPr/>
        <w:t>en</w:t>
      </w:r>
      <w:r>
        <w:rPr>
          <w:spacing w:val="-3"/>
        </w:rPr>
        <w:t> </w:t>
      </w:r>
      <w:r>
        <w:rPr/>
        <w:t>estado</w:t>
      </w:r>
      <w:r>
        <w:rPr>
          <w:spacing w:val="-4"/>
        </w:rPr>
        <w:t> </w:t>
      </w:r>
      <w:r>
        <w:rPr/>
        <w:t>ruinoso.</w:t>
      </w:r>
      <w:r>
        <w:rPr>
          <w:spacing w:val="-3"/>
        </w:rPr>
        <w:t> </w:t>
      </w:r>
      <w:r>
        <w:rPr>
          <w:u w:val="single"/>
        </w:rPr>
        <w:t>Contrafuertes:</w:t>
      </w:r>
      <w:r>
        <w:rPr>
          <w:spacing w:val="-3"/>
          <w:u w:val="single"/>
        </w:rPr>
        <w:t> </w:t>
      </w:r>
      <w:r>
        <w:rPr/>
        <w:t>60</w:t>
      </w:r>
      <w:r>
        <w:rPr>
          <w:spacing w:val="-3"/>
        </w:rPr>
        <w:t> </w:t>
      </w:r>
      <w:r>
        <w:rPr/>
        <w:t>en</w:t>
      </w:r>
      <w:r>
        <w:rPr>
          <w:spacing w:val="-3"/>
        </w:rPr>
        <w:t> </w:t>
      </w:r>
      <w:r>
        <w:rPr/>
        <w:t>diferente</w:t>
      </w:r>
      <w:r>
        <w:rPr>
          <w:spacing w:val="-3"/>
        </w:rPr>
        <w:t> </w:t>
      </w:r>
      <w:r>
        <w:rPr/>
        <w:t>estado</w:t>
      </w:r>
      <w:r>
        <w:rPr>
          <w:spacing w:val="-4"/>
        </w:rPr>
        <w:t> </w:t>
      </w:r>
      <w:r>
        <w:rPr/>
        <w:t>de</w:t>
      </w:r>
      <w:r>
        <w:rPr>
          <w:spacing w:val="-3"/>
        </w:rPr>
        <w:t> </w:t>
      </w:r>
      <w:r>
        <w:rPr/>
        <w:t>conservación.</w:t>
      </w:r>
      <w:r>
        <w:rPr>
          <w:spacing w:val="-4"/>
        </w:rPr>
        <w:t> </w:t>
      </w:r>
      <w:r>
        <w:rPr>
          <w:u w:val="single"/>
        </w:rPr>
        <w:t>Cajas</w:t>
      </w:r>
      <w:r>
        <w:rPr>
          <w:spacing w:val="-3"/>
          <w:u w:val="single"/>
        </w:rPr>
        <w:t> </w:t>
      </w:r>
      <w:r>
        <w:rPr>
          <w:u w:val="single"/>
        </w:rPr>
        <w:t>de agua: </w:t>
      </w:r>
      <w:r>
        <w:rPr/>
        <w:t>13, cuatro con cúpula, una de ellas conserva la linternilla; ocho con cubierta plana y hornacinas, dos cuentan con una escultura religiosa pero ya no</w:t>
      </w:r>
      <w:r>
        <w:rPr>
          <w:spacing w:val="35"/>
        </w:rPr>
        <w:t> </w:t>
      </w:r>
      <w:r>
        <w:rPr/>
        <w:t>corresponde</w:t>
      </w:r>
    </w:p>
    <w:p>
      <w:pPr>
        <w:spacing w:after="0" w:line="247" w:lineRule="auto"/>
        <w:jc w:val="both"/>
        <w:sectPr>
          <w:pgSz w:w="9640" w:h="13040"/>
          <w:pgMar w:header="0" w:footer="956" w:top="1020" w:bottom="114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20"/>
        </w:rPr>
      </w:pPr>
    </w:p>
    <w:p>
      <w:pPr>
        <w:pStyle w:val="BodyText"/>
        <w:spacing w:before="9"/>
        <w:rPr>
          <w:sz w:val="18"/>
        </w:rPr>
      </w:pPr>
    </w:p>
    <w:p>
      <w:pPr>
        <w:pStyle w:val="BodyText"/>
        <w:spacing w:line="247" w:lineRule="auto"/>
        <w:ind w:left="113" w:right="111"/>
        <w:jc w:val="both"/>
      </w:pPr>
      <w:r>
        <w:rPr/>
        <w:t>a</w:t>
      </w:r>
      <w:r>
        <w:rPr>
          <w:spacing w:val="-6"/>
        </w:rPr>
        <w:t> </w:t>
      </w:r>
      <w:r>
        <w:rPr/>
        <w:t>lo</w:t>
      </w:r>
      <w:r>
        <w:rPr>
          <w:spacing w:val="-6"/>
        </w:rPr>
        <w:t> </w:t>
      </w:r>
      <w:r>
        <w:rPr/>
        <w:t>original.</w:t>
      </w:r>
      <w:r>
        <w:rPr>
          <w:spacing w:val="-6"/>
        </w:rPr>
        <w:t> </w:t>
      </w:r>
      <w:r>
        <w:rPr/>
        <w:t>Sobresale</w:t>
      </w:r>
      <w:r>
        <w:rPr>
          <w:spacing w:val="-6"/>
        </w:rPr>
        <w:t> </w:t>
      </w:r>
      <w:r>
        <w:rPr/>
        <w:t>la</w:t>
      </w:r>
      <w:r>
        <w:rPr>
          <w:spacing w:val="-6"/>
        </w:rPr>
        <w:t> </w:t>
      </w:r>
      <w:r>
        <w:rPr/>
        <w:t>caja</w:t>
      </w:r>
      <w:r>
        <w:rPr>
          <w:spacing w:val="-6"/>
        </w:rPr>
        <w:t> </w:t>
      </w:r>
      <w:r>
        <w:rPr/>
        <w:t>distribuidora</w:t>
      </w:r>
      <w:r>
        <w:rPr>
          <w:spacing w:val="-6"/>
        </w:rPr>
        <w:t> </w:t>
      </w:r>
      <w:r>
        <w:rPr/>
        <w:t>al</w:t>
      </w:r>
      <w:r>
        <w:rPr>
          <w:spacing w:val="-6"/>
        </w:rPr>
        <w:t> </w:t>
      </w:r>
      <w:r>
        <w:rPr/>
        <w:t>final</w:t>
      </w:r>
      <w:r>
        <w:rPr>
          <w:spacing w:val="-6"/>
        </w:rPr>
        <w:t> </w:t>
      </w:r>
      <w:r>
        <w:rPr/>
        <w:t>del</w:t>
      </w:r>
      <w:r>
        <w:rPr>
          <w:spacing w:val="-6"/>
        </w:rPr>
        <w:t> </w:t>
      </w:r>
      <w:r>
        <w:rPr/>
        <w:t>acueducto</w:t>
      </w:r>
      <w:r>
        <w:rPr>
          <w:spacing w:val="-6"/>
        </w:rPr>
        <w:t> </w:t>
      </w:r>
      <w:r>
        <w:rPr/>
        <w:t>que</w:t>
      </w:r>
      <w:r>
        <w:rPr>
          <w:spacing w:val="-6"/>
        </w:rPr>
        <w:t> </w:t>
      </w:r>
      <w:r>
        <w:rPr/>
        <w:t>fue</w:t>
      </w:r>
      <w:r>
        <w:rPr>
          <w:spacing w:val="-6"/>
        </w:rPr>
        <w:t> </w:t>
      </w:r>
      <w:r>
        <w:rPr/>
        <w:t>restaurada en 1970. </w:t>
      </w:r>
      <w:r>
        <w:rPr>
          <w:u w:val="single"/>
        </w:rPr>
        <w:t>Fuentes</w:t>
      </w:r>
      <w:r>
        <w:rPr/>
        <w:t>: dos, la de San Francisco en Santa Isabel </w:t>
      </w:r>
      <w:r>
        <w:rPr>
          <w:spacing w:val="-4"/>
        </w:rPr>
        <w:t>Tola </w:t>
      </w:r>
      <w:r>
        <w:rPr/>
        <w:t>y otra a unos 300 m aguas</w:t>
      </w:r>
      <w:r>
        <w:rPr>
          <w:spacing w:val="-6"/>
        </w:rPr>
        <w:t> </w:t>
      </w:r>
      <w:r>
        <w:rPr/>
        <w:t>arriba</w:t>
      </w:r>
      <w:r>
        <w:rPr>
          <w:spacing w:val="-6"/>
        </w:rPr>
        <w:t> </w:t>
      </w:r>
      <w:r>
        <w:rPr/>
        <w:t>de</w:t>
      </w:r>
      <w:r>
        <w:rPr>
          <w:spacing w:val="-6"/>
        </w:rPr>
        <w:t> </w:t>
      </w:r>
      <w:r>
        <w:rPr/>
        <w:t>la</w:t>
      </w:r>
      <w:r>
        <w:rPr>
          <w:spacing w:val="-6"/>
        </w:rPr>
        <w:t> </w:t>
      </w:r>
      <w:r>
        <w:rPr/>
        <w:t>intersección</w:t>
      </w:r>
      <w:r>
        <w:rPr>
          <w:spacing w:val="-6"/>
        </w:rPr>
        <w:t> </w:t>
      </w:r>
      <w:r>
        <w:rPr/>
        <w:t>con</w:t>
      </w:r>
      <w:r>
        <w:rPr>
          <w:spacing w:val="-6"/>
        </w:rPr>
        <w:t> </w:t>
      </w:r>
      <w:r>
        <w:rPr/>
        <w:t>el</w:t>
      </w:r>
      <w:r>
        <w:rPr>
          <w:spacing w:val="-6"/>
        </w:rPr>
        <w:t> </w:t>
      </w:r>
      <w:r>
        <w:rPr/>
        <w:t>río</w:t>
      </w:r>
      <w:r>
        <w:rPr>
          <w:spacing w:val="-6"/>
        </w:rPr>
        <w:t> </w:t>
      </w:r>
      <w:r>
        <w:rPr/>
        <w:t>de</w:t>
      </w:r>
      <w:r>
        <w:rPr>
          <w:spacing w:val="-6"/>
        </w:rPr>
        <w:t> </w:t>
      </w:r>
      <w:r>
        <w:rPr/>
        <w:t>los</w:t>
      </w:r>
      <w:r>
        <w:rPr>
          <w:spacing w:val="-6"/>
        </w:rPr>
        <w:t> </w:t>
      </w:r>
      <w:r>
        <w:rPr/>
        <w:t>Remedios.</w:t>
      </w:r>
      <w:r>
        <w:rPr>
          <w:spacing w:val="-18"/>
        </w:rPr>
        <w:t> </w:t>
      </w:r>
      <w:r>
        <w:rPr/>
        <w:t>Ambas</w:t>
      </w:r>
      <w:r>
        <w:rPr>
          <w:spacing w:val="-6"/>
        </w:rPr>
        <w:t> </w:t>
      </w:r>
      <w:r>
        <w:rPr/>
        <w:t>muy</w:t>
      </w:r>
      <w:r>
        <w:rPr>
          <w:spacing w:val="-6"/>
        </w:rPr>
        <w:t> </w:t>
      </w:r>
      <w:r>
        <w:rPr/>
        <w:t>reformadas</w:t>
      </w:r>
      <w:r>
        <w:rPr>
          <w:spacing w:val="-6"/>
        </w:rPr>
        <w:t> </w:t>
      </w:r>
      <w:r>
        <w:rPr/>
        <w:t>y sin</w:t>
      </w:r>
      <w:r>
        <w:rPr>
          <w:spacing w:val="-5"/>
        </w:rPr>
        <w:t> </w:t>
      </w:r>
      <w:r>
        <w:rPr/>
        <w:t>su</w:t>
      </w:r>
      <w:r>
        <w:rPr>
          <w:spacing w:val="-5"/>
        </w:rPr>
        <w:t> </w:t>
      </w:r>
      <w:r>
        <w:rPr/>
        <w:t>función</w:t>
      </w:r>
      <w:r>
        <w:rPr>
          <w:spacing w:val="-5"/>
        </w:rPr>
        <w:t> </w:t>
      </w:r>
      <w:r>
        <w:rPr/>
        <w:t>original.</w:t>
      </w:r>
      <w:r>
        <w:rPr>
          <w:spacing w:val="-5"/>
        </w:rPr>
        <w:t> </w:t>
      </w:r>
      <w:r>
        <w:rPr>
          <w:u w:val="single"/>
        </w:rPr>
        <w:t>Lápidas</w:t>
      </w:r>
      <w:r>
        <w:rPr>
          <w:spacing w:val="-5"/>
          <w:u w:val="single"/>
        </w:rPr>
        <w:t> </w:t>
      </w:r>
      <w:r>
        <w:rPr>
          <w:u w:val="single"/>
        </w:rPr>
        <w:t>con</w:t>
      </w:r>
      <w:r>
        <w:rPr>
          <w:spacing w:val="-5"/>
          <w:u w:val="single"/>
        </w:rPr>
        <w:t> </w:t>
      </w:r>
      <w:r>
        <w:rPr>
          <w:u w:val="single"/>
        </w:rPr>
        <w:t>inscripciones:</w:t>
      </w:r>
      <w:r>
        <w:rPr>
          <w:spacing w:val="-5"/>
          <w:u w:val="single"/>
        </w:rPr>
        <w:t> </w:t>
      </w:r>
      <w:r>
        <w:rPr/>
        <w:t>tres,</w:t>
      </w:r>
      <w:r>
        <w:rPr>
          <w:spacing w:val="-5"/>
        </w:rPr>
        <w:t> </w:t>
      </w:r>
      <w:r>
        <w:rPr/>
        <w:t>la</w:t>
      </w:r>
      <w:r>
        <w:rPr>
          <w:spacing w:val="-5"/>
        </w:rPr>
        <w:t> </w:t>
      </w:r>
      <w:r>
        <w:rPr/>
        <w:t>única</w:t>
      </w:r>
      <w:r>
        <w:rPr>
          <w:spacing w:val="-5"/>
        </w:rPr>
        <w:t> </w:t>
      </w:r>
      <w:r>
        <w:rPr/>
        <w:t>en</w:t>
      </w:r>
      <w:r>
        <w:rPr>
          <w:spacing w:val="-5"/>
        </w:rPr>
        <w:t> </w:t>
      </w:r>
      <w:r>
        <w:rPr/>
        <w:t>buen</w:t>
      </w:r>
      <w:r>
        <w:rPr>
          <w:spacing w:val="-5"/>
        </w:rPr>
        <w:t> </w:t>
      </w:r>
      <w:r>
        <w:rPr/>
        <w:t>estado</w:t>
      </w:r>
      <w:r>
        <w:rPr>
          <w:spacing w:val="-5"/>
        </w:rPr>
        <w:t> </w:t>
      </w:r>
      <w:r>
        <w:rPr/>
        <w:t>es</w:t>
      </w:r>
      <w:r>
        <w:rPr>
          <w:spacing w:val="-5"/>
        </w:rPr>
        <w:t> </w:t>
      </w:r>
      <w:r>
        <w:rPr/>
        <w:t>la de la caja distribuidora hecha de alabastro, las otras dos de cantera muy maltratadas y ya ilegibles. </w:t>
      </w:r>
      <w:r>
        <w:rPr>
          <w:u w:val="single"/>
        </w:rPr>
        <w:t>Estructuras agregadas; </w:t>
      </w:r>
      <w:r>
        <w:rPr/>
        <w:t>seis, dos remates en el cruce con la avenida Insurgentes</w:t>
      </w:r>
      <w:r>
        <w:rPr>
          <w:spacing w:val="-3"/>
        </w:rPr>
        <w:t> </w:t>
      </w:r>
      <w:r>
        <w:rPr/>
        <w:t>Norte,</w:t>
      </w:r>
      <w:r>
        <w:rPr>
          <w:spacing w:val="-3"/>
        </w:rPr>
        <w:t> </w:t>
      </w:r>
      <w:r>
        <w:rPr/>
        <w:t>un</w:t>
      </w:r>
      <w:r>
        <w:rPr>
          <w:spacing w:val="-3"/>
        </w:rPr>
        <w:t> </w:t>
      </w:r>
      <w:r>
        <w:rPr/>
        <w:t>monumento</w:t>
      </w:r>
      <w:r>
        <w:rPr>
          <w:spacing w:val="-4"/>
        </w:rPr>
        <w:t> </w:t>
      </w:r>
      <w:r>
        <w:rPr/>
        <w:t>en</w:t>
      </w:r>
      <w:r>
        <w:rPr>
          <w:spacing w:val="-4"/>
        </w:rPr>
        <w:t> </w:t>
      </w:r>
      <w:r>
        <w:rPr/>
        <w:t>la</w:t>
      </w:r>
      <w:r>
        <w:rPr>
          <w:spacing w:val="-3"/>
        </w:rPr>
        <w:t> </w:t>
      </w:r>
      <w:r>
        <w:rPr/>
        <w:t>Delegación</w:t>
      </w:r>
      <w:r>
        <w:rPr>
          <w:spacing w:val="-14"/>
        </w:rPr>
        <w:t> </w:t>
      </w:r>
      <w:r>
        <w:rPr/>
        <w:t>Azcapotzalco,</w:t>
      </w:r>
      <w:r>
        <w:rPr>
          <w:spacing w:val="-3"/>
        </w:rPr>
        <w:t> </w:t>
      </w:r>
      <w:r>
        <w:rPr/>
        <w:t>dos</w:t>
      </w:r>
      <w:r>
        <w:rPr>
          <w:spacing w:val="-4"/>
        </w:rPr>
        <w:t> </w:t>
      </w:r>
      <w:r>
        <w:rPr/>
        <w:t>ermitas</w:t>
      </w:r>
      <w:r>
        <w:rPr>
          <w:spacing w:val="-4"/>
        </w:rPr>
        <w:t> </w:t>
      </w:r>
      <w:r>
        <w:rPr/>
        <w:t>en</w:t>
      </w:r>
      <w:r>
        <w:rPr>
          <w:spacing w:val="-4"/>
        </w:rPr>
        <w:t> </w:t>
      </w:r>
      <w:r>
        <w:rPr/>
        <w:t>el tramo</w:t>
      </w:r>
      <w:r>
        <w:rPr>
          <w:spacing w:val="-6"/>
        </w:rPr>
        <w:t> </w:t>
      </w:r>
      <w:r>
        <w:rPr/>
        <w:t>paralelo</w:t>
      </w:r>
      <w:r>
        <w:rPr>
          <w:spacing w:val="-6"/>
        </w:rPr>
        <w:t> </w:t>
      </w:r>
      <w:r>
        <w:rPr/>
        <w:t>a</w:t>
      </w:r>
      <w:r>
        <w:rPr>
          <w:spacing w:val="-6"/>
        </w:rPr>
        <w:t> </w:t>
      </w:r>
      <w:r>
        <w:rPr/>
        <w:t>la</w:t>
      </w:r>
      <w:r>
        <w:rPr>
          <w:spacing w:val="-18"/>
        </w:rPr>
        <w:t> </w:t>
      </w:r>
      <w:r>
        <w:rPr>
          <w:spacing w:val="-11"/>
        </w:rPr>
        <w:t>Av.</w:t>
      </w:r>
      <w:r>
        <w:rPr>
          <w:spacing w:val="-6"/>
        </w:rPr>
        <w:t> </w:t>
      </w:r>
      <w:r>
        <w:rPr/>
        <w:t>Río</w:t>
      </w:r>
      <w:r>
        <w:rPr>
          <w:spacing w:val="-6"/>
        </w:rPr>
        <w:t> </w:t>
      </w:r>
      <w:r>
        <w:rPr/>
        <w:t>de</w:t>
      </w:r>
      <w:r>
        <w:rPr>
          <w:spacing w:val="-10"/>
        </w:rPr>
        <w:t> </w:t>
      </w:r>
      <w:r>
        <w:rPr/>
        <w:t>Tlalnepantla</w:t>
      </w:r>
      <w:r>
        <w:rPr>
          <w:spacing w:val="-6"/>
        </w:rPr>
        <w:t> </w:t>
      </w:r>
      <w:r>
        <w:rPr/>
        <w:t>y</w:t>
      </w:r>
      <w:r>
        <w:rPr>
          <w:spacing w:val="-6"/>
        </w:rPr>
        <w:t> </w:t>
      </w:r>
      <w:r>
        <w:rPr/>
        <w:t>un</w:t>
      </w:r>
      <w:r>
        <w:rPr>
          <w:spacing w:val="-6"/>
        </w:rPr>
        <w:t> </w:t>
      </w:r>
      <w:r>
        <w:rPr/>
        <w:t>arco,</w:t>
      </w:r>
      <w:r>
        <w:rPr>
          <w:spacing w:val="-6"/>
        </w:rPr>
        <w:t> </w:t>
      </w:r>
      <w:r>
        <w:rPr/>
        <w:t>reforzado</w:t>
      </w:r>
      <w:r>
        <w:rPr>
          <w:spacing w:val="-6"/>
        </w:rPr>
        <w:t> </w:t>
      </w:r>
      <w:r>
        <w:rPr/>
        <w:t>con</w:t>
      </w:r>
      <w:r>
        <w:rPr>
          <w:spacing w:val="-6"/>
        </w:rPr>
        <w:t> </w:t>
      </w:r>
      <w:r>
        <w:rPr/>
        <w:t>losa</w:t>
      </w:r>
      <w:r>
        <w:rPr>
          <w:spacing w:val="-6"/>
        </w:rPr>
        <w:t> </w:t>
      </w:r>
      <w:r>
        <w:rPr/>
        <w:t>de</w:t>
      </w:r>
      <w:r>
        <w:rPr>
          <w:spacing w:val="-6"/>
        </w:rPr>
        <w:t> </w:t>
      </w:r>
      <w:r>
        <w:rPr/>
        <w:t>concreto ya con serias deficiencias</w:t>
      </w:r>
      <w:r>
        <w:rPr>
          <w:spacing w:val="-12"/>
        </w:rPr>
        <w:t> </w:t>
      </w:r>
      <w:r>
        <w:rPr/>
        <w:t>estructurales.</w:t>
      </w:r>
    </w:p>
    <w:p>
      <w:pPr>
        <w:pStyle w:val="BodyText"/>
        <w:spacing w:before="9"/>
      </w:pPr>
    </w:p>
    <w:p>
      <w:pPr>
        <w:pStyle w:val="Heading3"/>
        <w:rPr>
          <w:i/>
        </w:rPr>
      </w:pPr>
      <w:r>
        <w:rPr>
          <w:i/>
        </w:rPr>
        <w:t>Propuesta</w:t>
      </w:r>
    </w:p>
    <w:p>
      <w:pPr>
        <w:pStyle w:val="BodyText"/>
        <w:spacing w:line="247" w:lineRule="auto"/>
        <w:ind w:left="113" w:right="110"/>
        <w:jc w:val="both"/>
      </w:pPr>
      <w:r>
        <w:rPr/>
        <w:t>Es indudable la importancia de esta obra como monumento nacional, se reconoce que se han hecho esfuerzos importantes por parte de las autoridades y los vecinos para</w:t>
      </w:r>
      <w:r>
        <w:rPr>
          <w:spacing w:val="-12"/>
        </w:rPr>
        <w:t> </w:t>
      </w:r>
      <w:r>
        <w:rPr/>
        <w:t>su</w:t>
      </w:r>
      <w:r>
        <w:rPr>
          <w:spacing w:val="-12"/>
        </w:rPr>
        <w:t> </w:t>
      </w:r>
      <w:r>
        <w:rPr/>
        <w:t>rescate,</w:t>
      </w:r>
      <w:r>
        <w:rPr>
          <w:spacing w:val="-12"/>
        </w:rPr>
        <w:t> </w:t>
      </w:r>
      <w:r>
        <w:rPr/>
        <w:t>pero</w:t>
      </w:r>
      <w:r>
        <w:rPr>
          <w:spacing w:val="-12"/>
        </w:rPr>
        <w:t> </w:t>
      </w:r>
      <w:r>
        <w:rPr/>
        <w:t>han</w:t>
      </w:r>
      <w:r>
        <w:rPr>
          <w:spacing w:val="-12"/>
        </w:rPr>
        <w:t> </w:t>
      </w:r>
      <w:r>
        <w:rPr/>
        <w:t>sido</w:t>
      </w:r>
      <w:r>
        <w:rPr>
          <w:spacing w:val="-12"/>
        </w:rPr>
        <w:t> </w:t>
      </w:r>
      <w:r>
        <w:rPr/>
        <w:t>insuficientes,</w:t>
      </w:r>
      <w:r>
        <w:rPr>
          <w:spacing w:val="-12"/>
        </w:rPr>
        <w:t> </w:t>
      </w:r>
      <w:r>
        <w:rPr/>
        <w:t>además</w:t>
      </w:r>
      <w:r>
        <w:rPr>
          <w:spacing w:val="-12"/>
        </w:rPr>
        <w:t> </w:t>
      </w:r>
      <w:r>
        <w:rPr/>
        <w:t>no</w:t>
      </w:r>
      <w:r>
        <w:rPr>
          <w:spacing w:val="-12"/>
        </w:rPr>
        <w:t> </w:t>
      </w:r>
      <w:r>
        <w:rPr/>
        <w:t>se</w:t>
      </w:r>
      <w:r>
        <w:rPr>
          <w:spacing w:val="-12"/>
        </w:rPr>
        <w:t> </w:t>
      </w:r>
      <w:r>
        <w:rPr/>
        <w:t>ha</w:t>
      </w:r>
      <w:r>
        <w:rPr>
          <w:spacing w:val="-12"/>
        </w:rPr>
        <w:t> </w:t>
      </w:r>
      <w:r>
        <w:rPr/>
        <w:t>contado</w:t>
      </w:r>
      <w:r>
        <w:rPr>
          <w:spacing w:val="-12"/>
        </w:rPr>
        <w:t> </w:t>
      </w:r>
      <w:r>
        <w:rPr/>
        <w:t>con</w:t>
      </w:r>
      <w:r>
        <w:rPr>
          <w:spacing w:val="-12"/>
        </w:rPr>
        <w:t> </w:t>
      </w:r>
      <w:r>
        <w:rPr/>
        <w:t>los</w:t>
      </w:r>
      <w:r>
        <w:rPr>
          <w:spacing w:val="-12"/>
        </w:rPr>
        <w:t> </w:t>
      </w:r>
      <w:r>
        <w:rPr/>
        <w:t>recursos necesarios, y posiblemente tampoco con voluntad, para mantener las obras hechas. Salvo en el tramo descrito con zonas ajardinadas y una calzada para peatones en paralelo (1800 m); las demás partes que fueron objeto de mejoras ya se encuentran deterioradas por efectos naturales pero, mayormente, por la incuria y el</w:t>
      </w:r>
      <w:r>
        <w:rPr>
          <w:spacing w:val="-4"/>
        </w:rPr>
        <w:t> </w:t>
      </w:r>
      <w:r>
        <w:rPr/>
        <w:t>maltrato.</w:t>
      </w:r>
    </w:p>
    <w:p>
      <w:pPr>
        <w:pStyle w:val="BodyText"/>
        <w:spacing w:line="247" w:lineRule="auto"/>
        <w:ind w:left="113" w:right="111" w:firstLine="283"/>
        <w:jc w:val="both"/>
      </w:pPr>
      <w:r>
        <w:rPr/>
        <w:t>Se reconoce que el acueducto es una buena posibilidad para mejorar la calidad de vida de los vecinos, como de hecho lo es en el tramo donde la gente puede hacer ejercicio</w:t>
      </w:r>
      <w:r>
        <w:rPr>
          <w:spacing w:val="-11"/>
        </w:rPr>
        <w:t> </w:t>
      </w:r>
      <w:r>
        <w:rPr/>
        <w:t>y</w:t>
      </w:r>
      <w:r>
        <w:rPr>
          <w:spacing w:val="-10"/>
        </w:rPr>
        <w:t> </w:t>
      </w:r>
      <w:r>
        <w:rPr/>
        <w:t>solazarse</w:t>
      </w:r>
      <w:r>
        <w:rPr>
          <w:spacing w:val="-10"/>
        </w:rPr>
        <w:t> </w:t>
      </w:r>
      <w:r>
        <w:rPr/>
        <w:t>en</w:t>
      </w:r>
      <w:r>
        <w:rPr>
          <w:spacing w:val="-10"/>
        </w:rPr>
        <w:t> </w:t>
      </w:r>
      <w:r>
        <w:rPr/>
        <w:t>las</w:t>
      </w:r>
      <w:r>
        <w:rPr>
          <w:spacing w:val="-11"/>
        </w:rPr>
        <w:t> </w:t>
      </w:r>
      <w:r>
        <w:rPr/>
        <w:t>zonas</w:t>
      </w:r>
      <w:r>
        <w:rPr>
          <w:spacing w:val="-11"/>
        </w:rPr>
        <w:t> </w:t>
      </w:r>
      <w:r>
        <w:rPr/>
        <w:t>con</w:t>
      </w:r>
      <w:r>
        <w:rPr>
          <w:spacing w:val="-11"/>
        </w:rPr>
        <w:t> </w:t>
      </w:r>
      <w:r>
        <w:rPr/>
        <w:t>vegetación,</w:t>
      </w:r>
      <w:r>
        <w:rPr>
          <w:spacing w:val="-10"/>
        </w:rPr>
        <w:t> </w:t>
      </w:r>
      <w:r>
        <w:rPr/>
        <w:t>pero,</w:t>
      </w:r>
      <w:r>
        <w:rPr>
          <w:spacing w:val="-10"/>
        </w:rPr>
        <w:t> </w:t>
      </w:r>
      <w:r>
        <w:rPr/>
        <w:t>otras</w:t>
      </w:r>
      <w:r>
        <w:rPr>
          <w:spacing w:val="-10"/>
        </w:rPr>
        <w:t> </w:t>
      </w:r>
      <w:r>
        <w:rPr/>
        <w:t>partes</w:t>
      </w:r>
      <w:r>
        <w:rPr>
          <w:spacing w:val="-10"/>
        </w:rPr>
        <w:t> </w:t>
      </w:r>
      <w:r>
        <w:rPr/>
        <w:t>están</w:t>
      </w:r>
      <w:r>
        <w:rPr>
          <w:spacing w:val="-11"/>
        </w:rPr>
        <w:t> </w:t>
      </w:r>
      <w:r>
        <w:rPr/>
        <w:t>sumamente descuidadas</w:t>
      </w:r>
      <w:r>
        <w:rPr>
          <w:spacing w:val="-11"/>
        </w:rPr>
        <w:t> </w:t>
      </w:r>
      <w:r>
        <w:rPr/>
        <w:t>y</w:t>
      </w:r>
      <w:r>
        <w:rPr>
          <w:spacing w:val="-11"/>
        </w:rPr>
        <w:t> </w:t>
      </w:r>
      <w:r>
        <w:rPr/>
        <w:t>representan</w:t>
      </w:r>
      <w:r>
        <w:rPr>
          <w:spacing w:val="-11"/>
        </w:rPr>
        <w:t> </w:t>
      </w:r>
      <w:r>
        <w:rPr/>
        <w:t>peligro</w:t>
      </w:r>
      <w:r>
        <w:rPr>
          <w:spacing w:val="-11"/>
        </w:rPr>
        <w:t> </w:t>
      </w:r>
      <w:r>
        <w:rPr/>
        <w:t>para</w:t>
      </w:r>
      <w:r>
        <w:rPr>
          <w:spacing w:val="-11"/>
        </w:rPr>
        <w:t> </w:t>
      </w:r>
      <w:r>
        <w:rPr/>
        <w:t>los</w:t>
      </w:r>
      <w:r>
        <w:rPr>
          <w:spacing w:val="-11"/>
        </w:rPr>
        <w:t> </w:t>
      </w:r>
      <w:r>
        <w:rPr/>
        <w:t>peatones.</w:t>
      </w:r>
      <w:r>
        <w:rPr>
          <w:spacing w:val="-11"/>
        </w:rPr>
        <w:t> </w:t>
      </w:r>
      <w:r>
        <w:rPr/>
        <w:t>El</w:t>
      </w:r>
      <w:r>
        <w:rPr>
          <w:spacing w:val="-11"/>
        </w:rPr>
        <w:t> </w:t>
      </w:r>
      <w:r>
        <w:rPr/>
        <w:t>acueducto</w:t>
      </w:r>
      <w:r>
        <w:rPr>
          <w:spacing w:val="-12"/>
        </w:rPr>
        <w:t> </w:t>
      </w:r>
      <w:r>
        <w:rPr/>
        <w:t>por</w:t>
      </w:r>
      <w:r>
        <w:rPr>
          <w:spacing w:val="-11"/>
        </w:rPr>
        <w:t> </w:t>
      </w:r>
      <w:r>
        <w:rPr/>
        <w:t>haber</w:t>
      </w:r>
      <w:r>
        <w:rPr>
          <w:spacing w:val="-11"/>
        </w:rPr>
        <w:t> </w:t>
      </w:r>
      <w:r>
        <w:rPr/>
        <w:t>quedado en zona urbana en todo su trayecto, resulta importante como elemento del paisaje, elemento histórico y simbólico de la época colonial. Por lo tanto, su potencial para mejorar la calidad de vida de los vecinos y los visitantes es mucho, se hacen nece- sarios estudios en los aspectos histórico, social, urbano y arquitectónico entre otros. Se requiere: a) garantizar la estabilidad estructural, b) proteger la obra para que no sigan</w:t>
      </w:r>
      <w:r>
        <w:rPr>
          <w:spacing w:val="-5"/>
        </w:rPr>
        <w:t> </w:t>
      </w:r>
      <w:r>
        <w:rPr/>
        <w:t>demoliéndose</w:t>
      </w:r>
      <w:r>
        <w:rPr>
          <w:spacing w:val="-5"/>
        </w:rPr>
        <w:t> </w:t>
      </w:r>
      <w:r>
        <w:rPr/>
        <w:t>tramos</w:t>
      </w:r>
      <w:r>
        <w:rPr>
          <w:spacing w:val="-6"/>
        </w:rPr>
        <w:t> </w:t>
      </w:r>
      <w:r>
        <w:rPr/>
        <w:t>como</w:t>
      </w:r>
      <w:r>
        <w:rPr>
          <w:spacing w:val="-5"/>
        </w:rPr>
        <w:t> </w:t>
      </w:r>
      <w:r>
        <w:rPr/>
        <w:t>hasta</w:t>
      </w:r>
      <w:r>
        <w:rPr>
          <w:spacing w:val="-5"/>
        </w:rPr>
        <w:t> </w:t>
      </w:r>
      <w:r>
        <w:rPr/>
        <w:t>ahora</w:t>
      </w:r>
      <w:r>
        <w:rPr>
          <w:spacing w:val="-5"/>
        </w:rPr>
        <w:t> </w:t>
      </w:r>
      <w:r>
        <w:rPr/>
        <w:t>ha</w:t>
      </w:r>
      <w:r>
        <w:rPr>
          <w:spacing w:val="-5"/>
        </w:rPr>
        <w:t> </w:t>
      </w:r>
      <w:r>
        <w:rPr/>
        <w:t>sucedido</w:t>
      </w:r>
      <w:r>
        <w:rPr>
          <w:spacing w:val="-5"/>
        </w:rPr>
        <w:t> </w:t>
      </w:r>
      <w:r>
        <w:rPr/>
        <w:t>pretextando</w:t>
      </w:r>
      <w:r>
        <w:rPr>
          <w:spacing w:val="-5"/>
        </w:rPr>
        <w:t> </w:t>
      </w:r>
      <w:r>
        <w:rPr/>
        <w:t>las</w:t>
      </w:r>
      <w:r>
        <w:rPr>
          <w:spacing w:val="-5"/>
        </w:rPr>
        <w:t> </w:t>
      </w:r>
      <w:r>
        <w:rPr/>
        <w:t>obras</w:t>
      </w:r>
      <w:r>
        <w:rPr>
          <w:spacing w:val="-5"/>
        </w:rPr>
        <w:t> </w:t>
      </w:r>
      <w:r>
        <w:rPr/>
        <w:t>via- les e hidráulicas que ahora la ciudad demanda y c) rescatar las obras hechas que se encuentran</w:t>
      </w:r>
      <w:r>
        <w:rPr>
          <w:spacing w:val="-7"/>
        </w:rPr>
        <w:t> </w:t>
      </w:r>
      <w:r>
        <w:rPr/>
        <w:t>deterioradas</w:t>
      </w:r>
      <w:r>
        <w:rPr>
          <w:spacing w:val="-7"/>
        </w:rPr>
        <w:t> </w:t>
      </w:r>
      <w:r>
        <w:rPr/>
        <w:t>o</w:t>
      </w:r>
      <w:r>
        <w:rPr>
          <w:spacing w:val="-7"/>
        </w:rPr>
        <w:t> </w:t>
      </w:r>
      <w:r>
        <w:rPr/>
        <w:t>fuera</w:t>
      </w:r>
      <w:r>
        <w:rPr>
          <w:spacing w:val="-7"/>
        </w:rPr>
        <w:t> </w:t>
      </w:r>
      <w:r>
        <w:rPr/>
        <w:t>de</w:t>
      </w:r>
      <w:r>
        <w:rPr>
          <w:spacing w:val="-7"/>
        </w:rPr>
        <w:t> </w:t>
      </w:r>
      <w:r>
        <w:rPr/>
        <w:t>servicio.</w:t>
      </w:r>
      <w:r>
        <w:rPr>
          <w:spacing w:val="-6"/>
        </w:rPr>
        <w:t> </w:t>
      </w:r>
      <w:r>
        <w:rPr/>
        <w:t>En</w:t>
      </w:r>
      <w:r>
        <w:rPr>
          <w:spacing w:val="-7"/>
        </w:rPr>
        <w:t> </w:t>
      </w:r>
      <w:r>
        <w:rPr/>
        <w:t>este</w:t>
      </w:r>
      <w:r>
        <w:rPr>
          <w:spacing w:val="-7"/>
        </w:rPr>
        <w:t> </w:t>
      </w:r>
      <w:r>
        <w:rPr/>
        <w:t>trabajo</w:t>
      </w:r>
      <w:r>
        <w:rPr>
          <w:spacing w:val="-7"/>
        </w:rPr>
        <w:t> </w:t>
      </w:r>
      <w:r>
        <w:rPr/>
        <w:t>se</w:t>
      </w:r>
      <w:r>
        <w:rPr>
          <w:spacing w:val="-7"/>
        </w:rPr>
        <w:t> </w:t>
      </w:r>
      <w:r>
        <w:rPr/>
        <w:t>presentan</w:t>
      </w:r>
      <w:r>
        <w:rPr>
          <w:spacing w:val="-7"/>
        </w:rPr>
        <w:t> </w:t>
      </w:r>
      <w:r>
        <w:rPr/>
        <w:t>recomenda- ciones generales sobre los aspectos estructurales y de</w:t>
      </w:r>
      <w:r>
        <w:rPr>
          <w:spacing w:val="-8"/>
        </w:rPr>
        <w:t> </w:t>
      </w:r>
      <w:r>
        <w:rPr/>
        <w:t>protección.</w:t>
      </w:r>
    </w:p>
    <w:p>
      <w:pPr>
        <w:pStyle w:val="BodyText"/>
        <w:spacing w:line="247" w:lineRule="auto"/>
        <w:ind w:left="113" w:right="111" w:firstLine="283"/>
        <w:jc w:val="both"/>
      </w:pPr>
      <w:r>
        <w:rPr/>
        <w:t>Para estabilizar las partes riesgosas se propone recimentar los partes que presen- tan desplomos y hundimientos. Lo que se requiere es consolidar la cimentación de los soportes de los arcos y los contrafuertes. Como ya se mencionó, de origen, la cimentación resultó superficial, por lo que el criterio básico es consolidar el terreno de sustentación (Bowles, 1968), dos técnicas que pueden ser aplicables: los micro- pilotes o el concreto espumoso.</w:t>
      </w:r>
    </w:p>
    <w:p>
      <w:pPr>
        <w:spacing w:after="0" w:line="247" w:lineRule="auto"/>
        <w:jc w:val="both"/>
        <w:sectPr>
          <w:pgSz w:w="9640" w:h="13040"/>
          <w:pgMar w:header="0" w:footer="956" w:top="1080" w:bottom="1140" w:left="1020" w:right="1020"/>
        </w:sectPr>
      </w:pPr>
    </w:p>
    <w:p>
      <w:pPr>
        <w:spacing w:before="59"/>
        <w:ind w:left="1305" w:right="0" w:firstLine="0"/>
        <w:jc w:val="left"/>
        <w:rPr>
          <w:sz w:val="14"/>
        </w:rPr>
      </w:pPr>
      <w:r>
        <w:rPr>
          <w:w w:val="150"/>
          <w:sz w:val="20"/>
        </w:rPr>
        <w:t>P</w:t>
      </w:r>
      <w:r>
        <w:rPr>
          <w:w w:val="150"/>
          <w:sz w:val="14"/>
        </w:rPr>
        <w:t>atrimonio</w:t>
      </w:r>
      <w:r>
        <w:rPr>
          <w:w w:val="150"/>
          <w:sz w:val="20"/>
        </w:rPr>
        <w:t>, </w:t>
      </w:r>
      <w:r>
        <w:rPr>
          <w:w w:val="150"/>
          <w:sz w:val="14"/>
        </w:rPr>
        <w:t>vida </w:t>
      </w:r>
      <w:r>
        <w:rPr>
          <w:w w:val="160"/>
          <w:sz w:val="14"/>
        </w:rPr>
        <w:t>útil </w:t>
      </w:r>
      <w:r>
        <w:rPr>
          <w:w w:val="150"/>
          <w:sz w:val="14"/>
        </w:rPr>
        <w:t>y sustentabilidad en </w:t>
      </w:r>
      <w:r>
        <w:rPr>
          <w:w w:val="160"/>
          <w:sz w:val="14"/>
        </w:rPr>
        <w:t>la </w:t>
      </w:r>
      <w:r>
        <w:rPr>
          <w:w w:val="150"/>
          <w:sz w:val="14"/>
        </w:rPr>
        <w:t>calidad de vida</w:t>
      </w:r>
    </w:p>
    <w:p>
      <w:pPr>
        <w:pStyle w:val="BodyText"/>
        <w:rPr>
          <w:sz w:val="20"/>
        </w:rPr>
      </w:pPr>
    </w:p>
    <w:p>
      <w:pPr>
        <w:pStyle w:val="BodyText"/>
        <w:spacing w:before="7"/>
        <w:rPr>
          <w:sz w:val="17"/>
        </w:rPr>
      </w:pPr>
    </w:p>
    <w:p>
      <w:pPr>
        <w:pStyle w:val="BodyText"/>
        <w:spacing w:line="247" w:lineRule="auto"/>
        <w:ind w:left="113" w:right="110" w:firstLine="283"/>
        <w:jc w:val="both"/>
      </w:pPr>
      <w:r>
        <w:rPr/>
        <w:t>En el primer caso los micro-pilotes construidos mediante el hincados o con la técnica de vaciado, se colocan en las zonas afectadas lo más próximo posible a los soportes del acueducto y con separaciones reducidas de no más de 0.50 m, a fin de lograr</w:t>
      </w:r>
      <w:r>
        <w:rPr>
          <w:spacing w:val="-11"/>
        </w:rPr>
        <w:t> </w:t>
      </w:r>
      <w:r>
        <w:rPr/>
        <w:t>un</w:t>
      </w:r>
      <w:r>
        <w:rPr>
          <w:spacing w:val="-11"/>
        </w:rPr>
        <w:t> </w:t>
      </w:r>
      <w:r>
        <w:rPr/>
        <w:t>efecto</w:t>
      </w:r>
      <w:r>
        <w:rPr>
          <w:spacing w:val="-11"/>
        </w:rPr>
        <w:t> </w:t>
      </w:r>
      <w:r>
        <w:rPr/>
        <w:t>confinante</w:t>
      </w:r>
      <w:r>
        <w:rPr>
          <w:spacing w:val="-11"/>
        </w:rPr>
        <w:t> </w:t>
      </w:r>
      <w:r>
        <w:rPr/>
        <w:t>del</w:t>
      </w:r>
      <w:r>
        <w:rPr>
          <w:spacing w:val="-11"/>
        </w:rPr>
        <w:t> </w:t>
      </w:r>
      <w:r>
        <w:rPr/>
        <w:t>terreno.</w:t>
      </w:r>
      <w:r>
        <w:rPr>
          <w:spacing w:val="-11"/>
        </w:rPr>
        <w:t> </w:t>
      </w:r>
      <w:r>
        <w:rPr/>
        <w:t>En</w:t>
      </w:r>
      <w:r>
        <w:rPr>
          <w:spacing w:val="-11"/>
        </w:rPr>
        <w:t> </w:t>
      </w:r>
      <w:r>
        <w:rPr/>
        <w:t>el</w:t>
      </w:r>
      <w:r>
        <w:rPr>
          <w:spacing w:val="-11"/>
        </w:rPr>
        <w:t> </w:t>
      </w:r>
      <w:r>
        <w:rPr/>
        <w:t>caso</w:t>
      </w:r>
      <w:r>
        <w:rPr>
          <w:spacing w:val="-11"/>
        </w:rPr>
        <w:t> </w:t>
      </w:r>
      <w:r>
        <w:rPr/>
        <w:t>de</w:t>
      </w:r>
      <w:r>
        <w:rPr>
          <w:spacing w:val="-11"/>
        </w:rPr>
        <w:t> </w:t>
      </w:r>
      <w:r>
        <w:rPr/>
        <w:t>usar</w:t>
      </w:r>
      <w:r>
        <w:rPr>
          <w:spacing w:val="-11"/>
        </w:rPr>
        <w:t> </w:t>
      </w:r>
      <w:r>
        <w:rPr/>
        <w:t>concreto</w:t>
      </w:r>
      <w:r>
        <w:rPr>
          <w:spacing w:val="-11"/>
        </w:rPr>
        <w:t> </w:t>
      </w:r>
      <w:r>
        <w:rPr/>
        <w:t>espumoso</w:t>
      </w:r>
      <w:r>
        <w:rPr>
          <w:spacing w:val="-11"/>
        </w:rPr>
        <w:t> </w:t>
      </w:r>
      <w:r>
        <w:rPr/>
        <w:t>(Foam, 2005), se puede excavar alrededor del apoyo por etapas una vez que la excavación llega a un estrato más resistente el hueco se llena con concreto espumoso que es un material muy ligero (menor de 300 kg/m3) aspecto que es muy ventajoso para no agregar peso que pudiera incrementar los hundimientos, además su resistencia es alrededor de 10 veces mayor que el terreno circundante, logrando de esta manera controlar asentamientos y</w:t>
      </w:r>
      <w:r>
        <w:rPr>
          <w:spacing w:val="-2"/>
        </w:rPr>
        <w:t> </w:t>
      </w:r>
      <w:r>
        <w:rPr/>
        <w:t>hundimientos.</w:t>
      </w:r>
    </w:p>
    <w:p>
      <w:pPr>
        <w:pStyle w:val="BodyText"/>
        <w:spacing w:line="247" w:lineRule="auto"/>
        <w:ind w:left="113" w:right="110" w:firstLine="283"/>
        <w:jc w:val="both"/>
      </w:pPr>
      <w:r>
        <w:rPr/>
        <w:t>Una cantidad importante de los arcos, los tímpanos y la parte superior del acue- ducto donde pasa el canal manifiestan agrietamientos, en algunos casos acompa- ñados con desfasamientos de las piedras. Se recomienda la inyección con mortero de cemento-cal-arena aplicado mediante presión no menor de dos atmósferas que permita llegar a la mayor profundidad posible de las zonas afectadas. Después de  la inyección se recomienda resanar las juntas deterioradas con mortero con carac- terísticas plásticas. Evitar el solo resane de las juntas sin la inyección ya que no se cumpliría el propósito de estabilizar y seguramente sería poco durable. En los arcos cuyos apoyos se han visto disminuidos por perdida de material, se propone, previo apuntalamiento, retirar las piedras flojas y el material de las juntas deterioradas y construir partes nuevas con mampostería de buena calidad, en las uniones de las partes</w:t>
      </w:r>
      <w:r>
        <w:rPr>
          <w:spacing w:val="-4"/>
        </w:rPr>
        <w:t> </w:t>
      </w:r>
      <w:r>
        <w:rPr/>
        <w:t>nuevas</w:t>
      </w:r>
      <w:r>
        <w:rPr>
          <w:spacing w:val="-4"/>
        </w:rPr>
        <w:t> </w:t>
      </w:r>
      <w:r>
        <w:rPr/>
        <w:t>con</w:t>
      </w:r>
      <w:r>
        <w:rPr>
          <w:spacing w:val="-4"/>
        </w:rPr>
        <w:t> </w:t>
      </w:r>
      <w:r>
        <w:rPr/>
        <w:t>las</w:t>
      </w:r>
      <w:r>
        <w:rPr>
          <w:spacing w:val="-4"/>
        </w:rPr>
        <w:t> </w:t>
      </w:r>
      <w:r>
        <w:rPr/>
        <w:t>antiguas</w:t>
      </w:r>
      <w:r>
        <w:rPr>
          <w:spacing w:val="-5"/>
        </w:rPr>
        <w:t> </w:t>
      </w:r>
      <w:r>
        <w:rPr/>
        <w:t>colocar</w:t>
      </w:r>
      <w:r>
        <w:rPr>
          <w:spacing w:val="-4"/>
        </w:rPr>
        <w:t> </w:t>
      </w:r>
      <w:r>
        <w:rPr/>
        <w:t>mortero</w:t>
      </w:r>
      <w:r>
        <w:rPr>
          <w:spacing w:val="-5"/>
        </w:rPr>
        <w:t> </w:t>
      </w:r>
      <w:r>
        <w:rPr/>
        <w:t>con</w:t>
      </w:r>
      <w:r>
        <w:rPr>
          <w:spacing w:val="-4"/>
        </w:rPr>
        <w:t> </w:t>
      </w:r>
      <w:r>
        <w:rPr/>
        <w:t>aditivo</w:t>
      </w:r>
      <w:r>
        <w:rPr>
          <w:spacing w:val="-4"/>
        </w:rPr>
        <w:t> </w:t>
      </w:r>
      <w:r>
        <w:rPr/>
        <w:t>estabilizador</w:t>
      </w:r>
      <w:r>
        <w:rPr>
          <w:spacing w:val="-5"/>
        </w:rPr>
        <w:t> </w:t>
      </w:r>
      <w:r>
        <w:rPr/>
        <w:t>de</w:t>
      </w:r>
      <w:r>
        <w:rPr>
          <w:spacing w:val="-4"/>
        </w:rPr>
        <w:t> </w:t>
      </w:r>
      <w:r>
        <w:rPr/>
        <w:t>volumen para controlar la retracción y posibles</w:t>
      </w:r>
      <w:r>
        <w:rPr>
          <w:spacing w:val="-14"/>
        </w:rPr>
        <w:t> </w:t>
      </w:r>
      <w:r>
        <w:rPr/>
        <w:t>separaciones.</w:t>
      </w:r>
    </w:p>
    <w:p>
      <w:pPr>
        <w:pStyle w:val="BodyText"/>
        <w:spacing w:line="247" w:lineRule="auto"/>
        <w:ind w:left="113" w:right="110" w:firstLine="283"/>
        <w:jc w:val="both"/>
      </w:pPr>
      <w:r>
        <w:rPr/>
        <w:t>En los tramos donde existen terraplenes recargados sobre la estructura del acue- ducto se recomienda construir muros de contención de concreto reforzado con una buena base de sustentación de tal manera de impedir que el empuje de la tierra siga causando desplomos. Se harán necesarios también trabajos para restaurar la imagen de los componentes del acueducto, quitando las pintas y grafitis, así como rehabi- litando los ornamentos, principalmente las imágenes religiosas y las inscripciones   a fin de que la gente se sienta identificada con los símbolos originales de la obra. Aparte de las cuestiones estructurales será necesario rehabilitar los andadores y los jardines que ya existen, así como llevar a cabo un proyecto paisajístico integral que incluya el rescate de las fuentes, devolviéndoles su</w:t>
      </w:r>
      <w:r>
        <w:rPr>
          <w:spacing w:val="-3"/>
        </w:rPr>
        <w:t> </w:t>
      </w:r>
      <w:r>
        <w:rPr/>
        <w:t>función.</w:t>
      </w:r>
    </w:p>
    <w:p>
      <w:pPr>
        <w:pStyle w:val="BodyText"/>
        <w:spacing w:line="247" w:lineRule="auto"/>
        <w:ind w:left="113" w:right="111" w:firstLine="283"/>
        <w:jc w:val="both"/>
      </w:pPr>
      <w:r>
        <w:rPr/>
        <w:t>De alguna manera se deberá impedir la construcción de obras viales y de infra- estructura hidráulica que mutilen el acueducto. Si es necesario construir obras, su diseño y construcción no deberán afectar esta obra colonial. Posiblemente sea nece- sario</w:t>
      </w:r>
      <w:r>
        <w:rPr>
          <w:spacing w:val="-5"/>
        </w:rPr>
        <w:t> </w:t>
      </w:r>
      <w:r>
        <w:rPr/>
        <w:t>establecer</w:t>
      </w:r>
      <w:r>
        <w:rPr>
          <w:spacing w:val="-5"/>
        </w:rPr>
        <w:t> </w:t>
      </w:r>
      <w:r>
        <w:rPr/>
        <w:t>un</w:t>
      </w:r>
      <w:r>
        <w:rPr>
          <w:spacing w:val="-5"/>
        </w:rPr>
        <w:t> </w:t>
      </w:r>
      <w:r>
        <w:rPr/>
        <w:t>instrumento</w:t>
      </w:r>
      <w:r>
        <w:rPr>
          <w:spacing w:val="-5"/>
        </w:rPr>
        <w:t> </w:t>
      </w:r>
      <w:r>
        <w:rPr/>
        <w:t>legal</w:t>
      </w:r>
      <w:r>
        <w:rPr>
          <w:spacing w:val="-5"/>
        </w:rPr>
        <w:t> </w:t>
      </w:r>
      <w:r>
        <w:rPr/>
        <w:t>específico</w:t>
      </w:r>
      <w:r>
        <w:rPr>
          <w:spacing w:val="-5"/>
        </w:rPr>
        <w:t> </w:t>
      </w:r>
      <w:r>
        <w:rPr/>
        <w:t>para</w:t>
      </w:r>
      <w:r>
        <w:rPr>
          <w:spacing w:val="-5"/>
        </w:rPr>
        <w:t> </w:t>
      </w:r>
      <w:r>
        <w:rPr/>
        <w:t>protección</w:t>
      </w:r>
      <w:r>
        <w:rPr>
          <w:spacing w:val="-5"/>
        </w:rPr>
        <w:t> </w:t>
      </w:r>
      <w:r>
        <w:rPr/>
        <w:t>de</w:t>
      </w:r>
      <w:r>
        <w:rPr>
          <w:spacing w:val="-5"/>
        </w:rPr>
        <w:t> </w:t>
      </w:r>
      <w:r>
        <w:rPr/>
        <w:t>este</w:t>
      </w:r>
      <w:r>
        <w:rPr>
          <w:spacing w:val="-5"/>
        </w:rPr>
        <w:t> </w:t>
      </w:r>
      <w:r>
        <w:rPr/>
        <w:t>monumento.</w:t>
      </w:r>
    </w:p>
    <w:p>
      <w:pPr>
        <w:spacing w:after="0" w:line="247" w:lineRule="auto"/>
        <w:jc w:val="both"/>
        <w:sectPr>
          <w:pgSz w:w="9640" w:h="13040"/>
          <w:pgMar w:header="0" w:footer="956" w:top="1020" w:bottom="114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20"/>
        </w:rPr>
      </w:pPr>
    </w:p>
    <w:p>
      <w:pPr>
        <w:pStyle w:val="Heading2"/>
        <w:spacing w:before="202"/>
      </w:pPr>
      <w:r>
        <w:rPr/>
        <w:t>Conclusiones</w:t>
      </w:r>
    </w:p>
    <w:p>
      <w:pPr>
        <w:pStyle w:val="BodyText"/>
        <w:spacing w:before="5"/>
        <w:rPr>
          <w:b/>
        </w:rPr>
      </w:pPr>
    </w:p>
    <w:p>
      <w:pPr>
        <w:pStyle w:val="BodyText"/>
        <w:spacing w:line="247" w:lineRule="auto"/>
        <w:ind w:left="113" w:right="111"/>
        <w:jc w:val="both"/>
      </w:pPr>
      <w:r>
        <w:rPr/>
        <w:t>El Acueducto de Guadalupe sigue siendo una reliquia de primera importancia, cata- logado</w:t>
      </w:r>
      <w:r>
        <w:rPr>
          <w:spacing w:val="-7"/>
        </w:rPr>
        <w:t> </w:t>
      </w:r>
      <w:r>
        <w:rPr/>
        <w:t>como</w:t>
      </w:r>
      <w:r>
        <w:rPr>
          <w:spacing w:val="-7"/>
        </w:rPr>
        <w:t> </w:t>
      </w:r>
      <w:r>
        <w:rPr/>
        <w:t>monumento</w:t>
      </w:r>
      <w:r>
        <w:rPr>
          <w:spacing w:val="-8"/>
        </w:rPr>
        <w:t> </w:t>
      </w:r>
      <w:r>
        <w:rPr/>
        <w:t>inmueble</w:t>
      </w:r>
      <w:r>
        <w:rPr>
          <w:spacing w:val="-7"/>
        </w:rPr>
        <w:t> </w:t>
      </w:r>
      <w:r>
        <w:rPr/>
        <w:t>de</w:t>
      </w:r>
      <w:r>
        <w:rPr>
          <w:spacing w:val="-7"/>
        </w:rPr>
        <w:t> </w:t>
      </w:r>
      <w:r>
        <w:rPr/>
        <w:t>nivel</w:t>
      </w:r>
      <w:r>
        <w:rPr>
          <w:spacing w:val="-7"/>
        </w:rPr>
        <w:t> </w:t>
      </w:r>
      <w:r>
        <w:rPr/>
        <w:t>nacional.</w:t>
      </w:r>
      <w:r>
        <w:rPr>
          <w:spacing w:val="-19"/>
        </w:rPr>
        <w:t> </w:t>
      </w:r>
      <w:r>
        <w:rPr/>
        <w:t>A</w:t>
      </w:r>
      <w:r>
        <w:rPr>
          <w:spacing w:val="-19"/>
        </w:rPr>
        <w:t> </w:t>
      </w:r>
      <w:r>
        <w:rPr/>
        <w:t>pesar</w:t>
      </w:r>
      <w:r>
        <w:rPr>
          <w:spacing w:val="-7"/>
        </w:rPr>
        <w:t> </w:t>
      </w:r>
      <w:r>
        <w:rPr/>
        <w:t>de</w:t>
      </w:r>
      <w:r>
        <w:rPr>
          <w:spacing w:val="-7"/>
        </w:rPr>
        <w:t> </w:t>
      </w:r>
      <w:r>
        <w:rPr/>
        <w:t>esfuerzos</w:t>
      </w:r>
      <w:r>
        <w:rPr>
          <w:spacing w:val="-7"/>
        </w:rPr>
        <w:t> </w:t>
      </w:r>
      <w:r>
        <w:rPr/>
        <w:t>por</w:t>
      </w:r>
      <w:r>
        <w:rPr>
          <w:spacing w:val="-7"/>
        </w:rPr>
        <w:t> </w:t>
      </w:r>
      <w:r>
        <w:rPr/>
        <w:t>man- tener la obra en buen estado, supuestamente por falta de recursos, así como por el descuido</w:t>
      </w:r>
      <w:r>
        <w:rPr>
          <w:spacing w:val="-9"/>
        </w:rPr>
        <w:t> </w:t>
      </w:r>
      <w:r>
        <w:rPr/>
        <w:t>y</w:t>
      </w:r>
      <w:r>
        <w:rPr>
          <w:spacing w:val="-9"/>
        </w:rPr>
        <w:t> </w:t>
      </w:r>
      <w:r>
        <w:rPr/>
        <w:t>maltrato</w:t>
      </w:r>
      <w:r>
        <w:rPr>
          <w:spacing w:val="-9"/>
        </w:rPr>
        <w:t> </w:t>
      </w:r>
      <w:r>
        <w:rPr/>
        <w:t>de</w:t>
      </w:r>
      <w:r>
        <w:rPr>
          <w:spacing w:val="-9"/>
        </w:rPr>
        <w:t> </w:t>
      </w:r>
      <w:r>
        <w:rPr/>
        <w:t>la</w:t>
      </w:r>
      <w:r>
        <w:rPr>
          <w:spacing w:val="-9"/>
        </w:rPr>
        <w:t> </w:t>
      </w:r>
      <w:r>
        <w:rPr/>
        <w:t>gente,</w:t>
      </w:r>
      <w:r>
        <w:rPr>
          <w:spacing w:val="-9"/>
        </w:rPr>
        <w:t> </w:t>
      </w:r>
      <w:r>
        <w:rPr/>
        <w:t>se</w:t>
      </w:r>
      <w:r>
        <w:rPr>
          <w:spacing w:val="-9"/>
        </w:rPr>
        <w:t> </w:t>
      </w:r>
      <w:r>
        <w:rPr/>
        <w:t>encuentra</w:t>
      </w:r>
      <w:r>
        <w:rPr>
          <w:spacing w:val="-9"/>
        </w:rPr>
        <w:t> </w:t>
      </w:r>
      <w:r>
        <w:rPr/>
        <w:t>en</w:t>
      </w:r>
      <w:r>
        <w:rPr>
          <w:spacing w:val="-9"/>
        </w:rPr>
        <w:t> </w:t>
      </w:r>
      <w:r>
        <w:rPr/>
        <w:t>condiciones</w:t>
      </w:r>
      <w:r>
        <w:rPr>
          <w:spacing w:val="-9"/>
        </w:rPr>
        <w:t> </w:t>
      </w:r>
      <w:r>
        <w:rPr/>
        <w:t>de</w:t>
      </w:r>
      <w:r>
        <w:rPr>
          <w:spacing w:val="-9"/>
        </w:rPr>
        <w:t> </w:t>
      </w:r>
      <w:r>
        <w:rPr/>
        <w:t>deterioro</w:t>
      </w:r>
      <w:r>
        <w:rPr>
          <w:spacing w:val="-9"/>
        </w:rPr>
        <w:t> </w:t>
      </w:r>
      <w:r>
        <w:rPr/>
        <w:t>más</w:t>
      </w:r>
      <w:r>
        <w:rPr>
          <w:spacing w:val="-9"/>
        </w:rPr>
        <w:t> </w:t>
      </w:r>
      <w:r>
        <w:rPr/>
        <w:t>severo que lo reportado por Romero de Terreros en 1949, al grado de que algunos tramos se encuentran en riesgo de colapso. Son muchos los tramos desaparecidos para dar paso a obras modernas de vialidad. El acueducto y las obras complementarias en el tramo inicial han desaparecido por las obras urbanas realizadas. </w:t>
      </w:r>
      <w:r>
        <w:rPr>
          <w:spacing w:val="-11"/>
        </w:rPr>
        <w:t>Ya </w:t>
      </w:r>
      <w:r>
        <w:rPr/>
        <w:t>no existe la</w:t>
      </w:r>
      <w:r>
        <w:rPr>
          <w:spacing w:val="-23"/>
        </w:rPr>
        <w:t> </w:t>
      </w:r>
      <w:r>
        <w:rPr/>
        <w:t>obra de</w:t>
      </w:r>
      <w:r>
        <w:rPr>
          <w:spacing w:val="-10"/>
        </w:rPr>
        <w:t> </w:t>
      </w:r>
      <w:r>
        <w:rPr/>
        <w:t>la</w:t>
      </w:r>
      <w:r>
        <w:rPr>
          <w:spacing w:val="-10"/>
        </w:rPr>
        <w:t> </w:t>
      </w:r>
      <w:r>
        <w:rPr/>
        <w:t>toma</w:t>
      </w:r>
      <w:r>
        <w:rPr>
          <w:spacing w:val="-10"/>
        </w:rPr>
        <w:t> </w:t>
      </w:r>
      <w:r>
        <w:rPr/>
        <w:t>de</w:t>
      </w:r>
      <w:r>
        <w:rPr>
          <w:spacing w:val="-10"/>
        </w:rPr>
        <w:t> </w:t>
      </w:r>
      <w:r>
        <w:rPr/>
        <w:t>agua,</w:t>
      </w:r>
      <w:r>
        <w:rPr>
          <w:spacing w:val="-10"/>
        </w:rPr>
        <w:t> </w:t>
      </w:r>
      <w:r>
        <w:rPr/>
        <w:t>la</w:t>
      </w:r>
      <w:r>
        <w:rPr>
          <w:spacing w:val="-10"/>
        </w:rPr>
        <w:t> </w:t>
      </w:r>
      <w:r>
        <w:rPr/>
        <w:t>pila</w:t>
      </w:r>
      <w:r>
        <w:rPr>
          <w:spacing w:val="-10"/>
        </w:rPr>
        <w:t> </w:t>
      </w:r>
      <w:r>
        <w:rPr/>
        <w:t>y</w:t>
      </w:r>
      <w:r>
        <w:rPr>
          <w:spacing w:val="-10"/>
        </w:rPr>
        <w:t> </w:t>
      </w:r>
      <w:r>
        <w:rPr/>
        <w:t>presa</w:t>
      </w:r>
      <w:r>
        <w:rPr>
          <w:spacing w:val="-10"/>
        </w:rPr>
        <w:t> </w:t>
      </w:r>
      <w:r>
        <w:rPr/>
        <w:t>correspondiente,</w:t>
      </w:r>
      <w:r>
        <w:rPr>
          <w:spacing w:val="-11"/>
        </w:rPr>
        <w:t> </w:t>
      </w:r>
      <w:r>
        <w:rPr/>
        <w:t>también</w:t>
      </w:r>
      <w:r>
        <w:rPr>
          <w:spacing w:val="-10"/>
        </w:rPr>
        <w:t> </w:t>
      </w:r>
      <w:r>
        <w:rPr/>
        <w:t>han</w:t>
      </w:r>
      <w:r>
        <w:rPr>
          <w:spacing w:val="-10"/>
        </w:rPr>
        <w:t> </w:t>
      </w:r>
      <w:r>
        <w:rPr/>
        <w:t>desaparecido</w:t>
      </w:r>
      <w:r>
        <w:rPr>
          <w:spacing w:val="-10"/>
        </w:rPr>
        <w:t> </w:t>
      </w:r>
      <w:r>
        <w:rPr/>
        <w:t>las</w:t>
      </w:r>
      <w:r>
        <w:rPr>
          <w:spacing w:val="-10"/>
        </w:rPr>
        <w:t> </w:t>
      </w:r>
      <w:r>
        <w:rPr/>
        <w:t>dos primeras cajas de</w:t>
      </w:r>
      <w:r>
        <w:rPr>
          <w:spacing w:val="-1"/>
        </w:rPr>
        <w:t> </w:t>
      </w:r>
      <w:r>
        <w:rPr/>
        <w:t>agua.</w:t>
      </w:r>
    </w:p>
    <w:p>
      <w:pPr>
        <w:pStyle w:val="BodyText"/>
        <w:spacing w:line="247" w:lineRule="auto"/>
        <w:ind w:left="113" w:right="111" w:firstLine="283"/>
        <w:jc w:val="both"/>
      </w:pPr>
      <w:r>
        <w:rPr/>
        <w:t>El resto de las cajas de agua y dos fuentes originales siguen en pie pero con mu- tilaciones y alteraciones, los trabajos de restauración sobre estos elementos han</w:t>
      </w:r>
      <w:r>
        <w:rPr>
          <w:spacing w:val="-36"/>
        </w:rPr>
        <w:t> </w:t>
      </w:r>
      <w:r>
        <w:rPr/>
        <w:t>sido convencionales y prácticos sin cuidar los elementos arquitectónicos que les daban </w:t>
      </w:r>
      <w:r>
        <w:rPr>
          <w:spacing w:val="-3"/>
        </w:rPr>
        <w:t>valor.</w:t>
      </w:r>
      <w:r>
        <w:rPr>
          <w:spacing w:val="-5"/>
        </w:rPr>
        <w:t> </w:t>
      </w:r>
      <w:r>
        <w:rPr/>
        <w:t>Las</w:t>
      </w:r>
      <w:r>
        <w:rPr>
          <w:spacing w:val="-5"/>
        </w:rPr>
        <w:t> </w:t>
      </w:r>
      <w:r>
        <w:rPr/>
        <w:t>zonas</w:t>
      </w:r>
      <w:r>
        <w:rPr>
          <w:spacing w:val="-5"/>
        </w:rPr>
        <w:t> </w:t>
      </w:r>
      <w:r>
        <w:rPr/>
        <w:t>ajardinadas</w:t>
      </w:r>
      <w:r>
        <w:rPr>
          <w:spacing w:val="-5"/>
        </w:rPr>
        <w:t> </w:t>
      </w:r>
      <w:r>
        <w:rPr/>
        <w:t>salvo</w:t>
      </w:r>
      <w:r>
        <w:rPr>
          <w:spacing w:val="-4"/>
        </w:rPr>
        <w:t> </w:t>
      </w:r>
      <w:r>
        <w:rPr/>
        <w:t>en</w:t>
      </w:r>
      <w:r>
        <w:rPr>
          <w:spacing w:val="-5"/>
        </w:rPr>
        <w:t> </w:t>
      </w:r>
      <w:r>
        <w:rPr/>
        <w:t>un</w:t>
      </w:r>
      <w:r>
        <w:rPr>
          <w:spacing w:val="-5"/>
        </w:rPr>
        <w:t> </w:t>
      </w:r>
      <w:r>
        <w:rPr/>
        <w:t>tramo</w:t>
      </w:r>
      <w:r>
        <w:rPr>
          <w:spacing w:val="-5"/>
        </w:rPr>
        <w:t> </w:t>
      </w:r>
      <w:r>
        <w:rPr/>
        <w:t>largo</w:t>
      </w:r>
      <w:r>
        <w:rPr>
          <w:spacing w:val="-5"/>
        </w:rPr>
        <w:t> </w:t>
      </w:r>
      <w:r>
        <w:rPr/>
        <w:t>paralelo</w:t>
      </w:r>
      <w:r>
        <w:rPr>
          <w:spacing w:val="-5"/>
        </w:rPr>
        <w:t> </w:t>
      </w:r>
      <w:r>
        <w:rPr/>
        <w:t>a</w:t>
      </w:r>
      <w:r>
        <w:rPr>
          <w:spacing w:val="-5"/>
        </w:rPr>
        <w:t> </w:t>
      </w:r>
      <w:r>
        <w:rPr/>
        <w:t>la</w:t>
      </w:r>
      <w:r>
        <w:rPr>
          <w:spacing w:val="-5"/>
        </w:rPr>
        <w:t> </w:t>
      </w:r>
      <w:r>
        <w:rPr/>
        <w:t>carretera</w:t>
      </w:r>
      <w:r>
        <w:rPr>
          <w:spacing w:val="-5"/>
        </w:rPr>
        <w:t> </w:t>
      </w:r>
      <w:r>
        <w:rPr/>
        <w:t>Río</w:t>
      </w:r>
      <w:r>
        <w:rPr>
          <w:spacing w:val="-9"/>
        </w:rPr>
        <w:t> </w:t>
      </w:r>
      <w:r>
        <w:rPr/>
        <w:t>Tlal- nepantla, no han tenido el uso pretendido, pues parece que no se ha contado con los recursos para mantener las obras en buen estado </w:t>
      </w:r>
      <w:r>
        <w:rPr>
          <w:spacing w:val="-8"/>
        </w:rPr>
        <w:t>y, </w:t>
      </w:r>
      <w:r>
        <w:rPr/>
        <w:t>salvo contadas excepciones los vecinos y los usuarios las descuidan y hasta las</w:t>
      </w:r>
      <w:r>
        <w:rPr>
          <w:spacing w:val="-3"/>
        </w:rPr>
        <w:t> </w:t>
      </w:r>
      <w:r>
        <w:rPr/>
        <w:t>maltratan.</w:t>
      </w:r>
    </w:p>
    <w:p>
      <w:pPr>
        <w:pStyle w:val="BodyText"/>
        <w:spacing w:line="247" w:lineRule="auto"/>
        <w:ind w:left="113" w:right="111" w:firstLine="283"/>
        <w:jc w:val="both"/>
      </w:pPr>
      <w:r>
        <w:rPr/>
        <w:t>El futuro del acueducto es incierto porque siguen presentándose hundimientos del terreno de sustento, además de que la cimentación se hizo somera y débil de origen sin que se haya hecho algo efectivo al respecto. El problema se agrava al considerar</w:t>
      </w:r>
      <w:r>
        <w:rPr>
          <w:spacing w:val="-12"/>
        </w:rPr>
        <w:t> </w:t>
      </w:r>
      <w:r>
        <w:rPr/>
        <w:t>que</w:t>
      </w:r>
      <w:r>
        <w:rPr>
          <w:spacing w:val="-11"/>
        </w:rPr>
        <w:t> </w:t>
      </w:r>
      <w:r>
        <w:rPr/>
        <w:t>algunos</w:t>
      </w:r>
      <w:r>
        <w:rPr>
          <w:spacing w:val="-12"/>
        </w:rPr>
        <w:t> </w:t>
      </w:r>
      <w:r>
        <w:rPr/>
        <w:t>tramos</w:t>
      </w:r>
      <w:r>
        <w:rPr>
          <w:spacing w:val="-11"/>
        </w:rPr>
        <w:t> </w:t>
      </w:r>
      <w:r>
        <w:rPr/>
        <w:t>se</w:t>
      </w:r>
      <w:r>
        <w:rPr>
          <w:spacing w:val="-11"/>
        </w:rPr>
        <w:t> </w:t>
      </w:r>
      <w:r>
        <w:rPr/>
        <w:t>encuentran</w:t>
      </w:r>
      <w:r>
        <w:rPr>
          <w:spacing w:val="-12"/>
        </w:rPr>
        <w:t> </w:t>
      </w:r>
      <w:r>
        <w:rPr/>
        <w:t>ya</w:t>
      </w:r>
      <w:r>
        <w:rPr>
          <w:spacing w:val="-11"/>
        </w:rPr>
        <w:t> </w:t>
      </w:r>
      <w:r>
        <w:rPr/>
        <w:t>muy</w:t>
      </w:r>
      <w:r>
        <w:rPr>
          <w:spacing w:val="-11"/>
        </w:rPr>
        <w:t> </w:t>
      </w:r>
      <w:r>
        <w:rPr/>
        <w:t>dañados</w:t>
      </w:r>
      <w:r>
        <w:rPr>
          <w:spacing w:val="-11"/>
        </w:rPr>
        <w:t> </w:t>
      </w:r>
      <w:r>
        <w:rPr/>
        <w:t>y</w:t>
      </w:r>
      <w:r>
        <w:rPr>
          <w:spacing w:val="-11"/>
        </w:rPr>
        <w:t> </w:t>
      </w:r>
      <w:r>
        <w:rPr/>
        <w:t>en</w:t>
      </w:r>
      <w:r>
        <w:rPr>
          <w:spacing w:val="-11"/>
        </w:rPr>
        <w:t> </w:t>
      </w:r>
      <w:r>
        <w:rPr/>
        <w:t>algunos</w:t>
      </w:r>
      <w:r>
        <w:rPr>
          <w:spacing w:val="-12"/>
        </w:rPr>
        <w:t> </w:t>
      </w:r>
      <w:r>
        <w:rPr/>
        <w:t>casos</w:t>
      </w:r>
      <w:r>
        <w:rPr>
          <w:spacing w:val="-11"/>
        </w:rPr>
        <w:t> </w:t>
      </w:r>
      <w:r>
        <w:rPr/>
        <w:t>con riesgo de colapso. Por lo tanto el rescate de esta obra requiere no sólo trabajos de mantenimiento y restauración sino el reforzamiento de la cimentación y muchos de los</w:t>
      </w:r>
      <w:r>
        <w:rPr>
          <w:spacing w:val="-12"/>
        </w:rPr>
        <w:t> </w:t>
      </w:r>
      <w:r>
        <w:rPr/>
        <w:t>arcos,</w:t>
      </w:r>
      <w:r>
        <w:rPr>
          <w:spacing w:val="-12"/>
        </w:rPr>
        <w:t> </w:t>
      </w:r>
      <w:r>
        <w:rPr/>
        <w:t>así</w:t>
      </w:r>
      <w:r>
        <w:rPr>
          <w:spacing w:val="-12"/>
        </w:rPr>
        <w:t> </w:t>
      </w:r>
      <w:r>
        <w:rPr/>
        <w:t>como</w:t>
      </w:r>
      <w:r>
        <w:rPr>
          <w:spacing w:val="-12"/>
        </w:rPr>
        <w:t> </w:t>
      </w:r>
      <w:r>
        <w:rPr/>
        <w:t>de</w:t>
      </w:r>
      <w:r>
        <w:rPr>
          <w:spacing w:val="-12"/>
        </w:rPr>
        <w:t> </w:t>
      </w:r>
      <w:r>
        <w:rPr/>
        <w:t>las</w:t>
      </w:r>
      <w:r>
        <w:rPr>
          <w:spacing w:val="-12"/>
        </w:rPr>
        <w:t> </w:t>
      </w:r>
      <w:r>
        <w:rPr/>
        <w:t>cajas</w:t>
      </w:r>
      <w:r>
        <w:rPr>
          <w:spacing w:val="-12"/>
        </w:rPr>
        <w:t> </w:t>
      </w:r>
      <w:r>
        <w:rPr/>
        <w:t>de</w:t>
      </w:r>
      <w:r>
        <w:rPr>
          <w:spacing w:val="-12"/>
        </w:rPr>
        <w:t> </w:t>
      </w:r>
      <w:r>
        <w:rPr/>
        <w:t>agua.</w:t>
      </w:r>
      <w:r>
        <w:rPr>
          <w:spacing w:val="-12"/>
        </w:rPr>
        <w:t> </w:t>
      </w:r>
      <w:r>
        <w:rPr/>
        <w:t>En</w:t>
      </w:r>
      <w:r>
        <w:rPr>
          <w:spacing w:val="-12"/>
        </w:rPr>
        <w:t> </w:t>
      </w:r>
      <w:r>
        <w:rPr/>
        <w:t>este</w:t>
      </w:r>
      <w:r>
        <w:rPr>
          <w:spacing w:val="-12"/>
        </w:rPr>
        <w:t> </w:t>
      </w:r>
      <w:r>
        <w:rPr/>
        <w:t>trabajo</w:t>
      </w:r>
      <w:r>
        <w:rPr>
          <w:spacing w:val="-12"/>
        </w:rPr>
        <w:t> </w:t>
      </w:r>
      <w:r>
        <w:rPr/>
        <w:t>se</w:t>
      </w:r>
      <w:r>
        <w:rPr>
          <w:spacing w:val="-12"/>
        </w:rPr>
        <w:t> </w:t>
      </w:r>
      <w:r>
        <w:rPr/>
        <w:t>establece</w:t>
      </w:r>
      <w:r>
        <w:rPr>
          <w:spacing w:val="-13"/>
        </w:rPr>
        <w:t> </w:t>
      </w:r>
      <w:r>
        <w:rPr/>
        <w:t>que</w:t>
      </w:r>
      <w:r>
        <w:rPr>
          <w:spacing w:val="-12"/>
        </w:rPr>
        <w:t> </w:t>
      </w:r>
      <w:r>
        <w:rPr/>
        <w:t>es</w:t>
      </w:r>
      <w:r>
        <w:rPr>
          <w:spacing w:val="-12"/>
        </w:rPr>
        <w:t> </w:t>
      </w:r>
      <w:r>
        <w:rPr/>
        <w:t>prioritario para</w:t>
      </w:r>
      <w:r>
        <w:rPr>
          <w:spacing w:val="-10"/>
        </w:rPr>
        <w:t> </w:t>
      </w:r>
      <w:r>
        <w:rPr/>
        <w:t>el</w:t>
      </w:r>
      <w:r>
        <w:rPr>
          <w:spacing w:val="-10"/>
        </w:rPr>
        <w:t> </w:t>
      </w:r>
      <w:r>
        <w:rPr/>
        <w:t>rescate</w:t>
      </w:r>
      <w:r>
        <w:rPr>
          <w:spacing w:val="-10"/>
        </w:rPr>
        <w:t> </w:t>
      </w:r>
      <w:r>
        <w:rPr/>
        <w:t>del</w:t>
      </w:r>
      <w:r>
        <w:rPr>
          <w:spacing w:val="-10"/>
        </w:rPr>
        <w:t> </w:t>
      </w:r>
      <w:r>
        <w:rPr/>
        <w:t>acueducto</w:t>
      </w:r>
      <w:r>
        <w:rPr>
          <w:spacing w:val="-10"/>
        </w:rPr>
        <w:t> </w:t>
      </w:r>
      <w:r>
        <w:rPr/>
        <w:t>proceder</w:t>
      </w:r>
      <w:r>
        <w:rPr>
          <w:spacing w:val="-10"/>
        </w:rPr>
        <w:t> </w:t>
      </w:r>
      <w:r>
        <w:rPr/>
        <w:t>a</w:t>
      </w:r>
      <w:r>
        <w:rPr>
          <w:spacing w:val="-10"/>
        </w:rPr>
        <w:t> </w:t>
      </w:r>
      <w:r>
        <w:rPr/>
        <w:t>la</w:t>
      </w:r>
      <w:r>
        <w:rPr>
          <w:spacing w:val="-10"/>
        </w:rPr>
        <w:t> </w:t>
      </w:r>
      <w:r>
        <w:rPr/>
        <w:t>estabilización</w:t>
      </w:r>
      <w:r>
        <w:rPr>
          <w:spacing w:val="-11"/>
        </w:rPr>
        <w:t> </w:t>
      </w:r>
      <w:r>
        <w:rPr/>
        <w:t>de</w:t>
      </w:r>
      <w:r>
        <w:rPr>
          <w:spacing w:val="-10"/>
        </w:rPr>
        <w:t> </w:t>
      </w:r>
      <w:r>
        <w:rPr/>
        <w:t>las</w:t>
      </w:r>
      <w:r>
        <w:rPr>
          <w:spacing w:val="-10"/>
        </w:rPr>
        <w:t> </w:t>
      </w:r>
      <w:r>
        <w:rPr/>
        <w:t>partes</w:t>
      </w:r>
      <w:r>
        <w:rPr>
          <w:spacing w:val="-10"/>
        </w:rPr>
        <w:t> </w:t>
      </w:r>
      <w:r>
        <w:rPr/>
        <w:t>dañadas</w:t>
      </w:r>
      <w:r>
        <w:rPr>
          <w:spacing w:val="-10"/>
        </w:rPr>
        <w:t> </w:t>
      </w:r>
      <w:r>
        <w:rPr/>
        <w:t>y</w:t>
      </w:r>
      <w:r>
        <w:rPr>
          <w:spacing w:val="-10"/>
        </w:rPr>
        <w:t> </w:t>
      </w:r>
      <w:r>
        <w:rPr/>
        <w:t>ries- gosas</w:t>
      </w:r>
      <w:r>
        <w:rPr>
          <w:spacing w:val="-12"/>
        </w:rPr>
        <w:t> </w:t>
      </w:r>
      <w:r>
        <w:rPr/>
        <w:t>para</w:t>
      </w:r>
      <w:r>
        <w:rPr>
          <w:spacing w:val="-12"/>
        </w:rPr>
        <w:t> </w:t>
      </w:r>
      <w:r>
        <w:rPr/>
        <w:t>ello</w:t>
      </w:r>
      <w:r>
        <w:rPr>
          <w:spacing w:val="-12"/>
        </w:rPr>
        <w:t> </w:t>
      </w:r>
      <w:r>
        <w:rPr/>
        <w:t>se</w:t>
      </w:r>
      <w:r>
        <w:rPr>
          <w:spacing w:val="-12"/>
        </w:rPr>
        <w:t> </w:t>
      </w:r>
      <w:r>
        <w:rPr/>
        <w:t>presentan</w:t>
      </w:r>
      <w:r>
        <w:rPr>
          <w:spacing w:val="-12"/>
        </w:rPr>
        <w:t> </w:t>
      </w:r>
      <w:r>
        <w:rPr/>
        <w:t>recomendaciones</w:t>
      </w:r>
      <w:r>
        <w:rPr>
          <w:spacing w:val="-12"/>
        </w:rPr>
        <w:t> </w:t>
      </w:r>
      <w:r>
        <w:rPr/>
        <w:t>generales</w:t>
      </w:r>
      <w:r>
        <w:rPr>
          <w:spacing w:val="-12"/>
        </w:rPr>
        <w:t> </w:t>
      </w:r>
      <w:r>
        <w:rPr/>
        <w:t>que</w:t>
      </w:r>
      <w:r>
        <w:rPr>
          <w:spacing w:val="-12"/>
        </w:rPr>
        <w:t> </w:t>
      </w:r>
      <w:r>
        <w:rPr/>
        <w:t>podrán</w:t>
      </w:r>
      <w:r>
        <w:rPr>
          <w:spacing w:val="-12"/>
        </w:rPr>
        <w:t> </w:t>
      </w:r>
      <w:r>
        <w:rPr/>
        <w:t>ser</w:t>
      </w:r>
      <w:r>
        <w:rPr>
          <w:spacing w:val="-12"/>
        </w:rPr>
        <w:t> </w:t>
      </w:r>
      <w:r>
        <w:rPr/>
        <w:t>desarrolladas al detalle de así</w:t>
      </w:r>
      <w:r>
        <w:rPr>
          <w:spacing w:val="-1"/>
        </w:rPr>
        <w:t> </w:t>
      </w:r>
      <w:r>
        <w:rPr/>
        <w:t>requerirse.</w:t>
      </w:r>
    </w:p>
    <w:p>
      <w:pPr>
        <w:pStyle w:val="BodyText"/>
        <w:spacing w:line="247" w:lineRule="auto"/>
        <w:ind w:left="113" w:right="111" w:firstLine="283"/>
        <w:jc w:val="both"/>
      </w:pPr>
      <w:r>
        <w:rPr/>
        <w:t>Entre</w:t>
      </w:r>
      <w:r>
        <w:rPr>
          <w:spacing w:val="-11"/>
        </w:rPr>
        <w:t> </w:t>
      </w:r>
      <w:r>
        <w:rPr/>
        <w:t>tanto,</w:t>
      </w:r>
      <w:r>
        <w:rPr>
          <w:spacing w:val="-11"/>
        </w:rPr>
        <w:t> </w:t>
      </w:r>
      <w:r>
        <w:rPr/>
        <w:t>es</w:t>
      </w:r>
      <w:r>
        <w:rPr>
          <w:spacing w:val="-11"/>
        </w:rPr>
        <w:t> </w:t>
      </w:r>
      <w:r>
        <w:rPr/>
        <w:t>recomendable</w:t>
      </w:r>
      <w:r>
        <w:rPr>
          <w:spacing w:val="-11"/>
        </w:rPr>
        <w:t> </w:t>
      </w:r>
      <w:r>
        <w:rPr/>
        <w:t>emprender</w:t>
      </w:r>
      <w:r>
        <w:rPr>
          <w:spacing w:val="-11"/>
        </w:rPr>
        <w:t> </w:t>
      </w:r>
      <w:r>
        <w:rPr/>
        <w:t>un</w:t>
      </w:r>
      <w:r>
        <w:rPr>
          <w:spacing w:val="-11"/>
        </w:rPr>
        <w:t> </w:t>
      </w:r>
      <w:r>
        <w:rPr/>
        <w:t>trabajo</w:t>
      </w:r>
      <w:r>
        <w:rPr>
          <w:spacing w:val="-11"/>
        </w:rPr>
        <w:t> </w:t>
      </w:r>
      <w:r>
        <w:rPr/>
        <w:t>técnico</w:t>
      </w:r>
      <w:r>
        <w:rPr>
          <w:spacing w:val="-11"/>
        </w:rPr>
        <w:t> </w:t>
      </w:r>
      <w:r>
        <w:rPr/>
        <w:t>de</w:t>
      </w:r>
      <w:r>
        <w:rPr>
          <w:spacing w:val="-11"/>
        </w:rPr>
        <w:t> </w:t>
      </w:r>
      <w:r>
        <w:rPr/>
        <w:t>mayor</w:t>
      </w:r>
      <w:r>
        <w:rPr>
          <w:spacing w:val="-11"/>
        </w:rPr>
        <w:t> </w:t>
      </w:r>
      <w:r>
        <w:rPr/>
        <w:t>profundidad y</w:t>
      </w:r>
      <w:r>
        <w:rPr>
          <w:spacing w:val="-6"/>
        </w:rPr>
        <w:t> </w:t>
      </w:r>
      <w:r>
        <w:rPr/>
        <w:t>detalle</w:t>
      </w:r>
      <w:r>
        <w:rPr>
          <w:spacing w:val="-6"/>
        </w:rPr>
        <w:t> </w:t>
      </w:r>
      <w:r>
        <w:rPr/>
        <w:t>que</w:t>
      </w:r>
      <w:r>
        <w:rPr>
          <w:spacing w:val="-6"/>
        </w:rPr>
        <w:t> </w:t>
      </w:r>
      <w:r>
        <w:rPr/>
        <w:t>el</w:t>
      </w:r>
      <w:r>
        <w:rPr>
          <w:spacing w:val="-6"/>
        </w:rPr>
        <w:t> </w:t>
      </w:r>
      <w:r>
        <w:rPr/>
        <w:t>presente,</w:t>
      </w:r>
      <w:r>
        <w:rPr>
          <w:spacing w:val="-6"/>
        </w:rPr>
        <w:t> </w:t>
      </w:r>
      <w:r>
        <w:rPr/>
        <w:t>a</w:t>
      </w:r>
      <w:r>
        <w:rPr>
          <w:spacing w:val="-6"/>
        </w:rPr>
        <w:t> </w:t>
      </w:r>
      <w:r>
        <w:rPr/>
        <w:t>fin</w:t>
      </w:r>
      <w:r>
        <w:rPr>
          <w:spacing w:val="-5"/>
        </w:rPr>
        <w:t> </w:t>
      </w:r>
      <w:r>
        <w:rPr/>
        <w:t>de</w:t>
      </w:r>
      <w:r>
        <w:rPr>
          <w:spacing w:val="-6"/>
        </w:rPr>
        <w:t> </w:t>
      </w:r>
      <w:r>
        <w:rPr/>
        <w:t>documentar</w:t>
      </w:r>
      <w:r>
        <w:rPr>
          <w:spacing w:val="-6"/>
        </w:rPr>
        <w:t> </w:t>
      </w:r>
      <w:r>
        <w:rPr/>
        <w:t>con</w:t>
      </w:r>
      <w:r>
        <w:rPr>
          <w:spacing w:val="-6"/>
        </w:rPr>
        <w:t> </w:t>
      </w:r>
      <w:r>
        <w:rPr/>
        <w:t>levantamientos,</w:t>
      </w:r>
      <w:r>
        <w:rPr>
          <w:spacing w:val="-6"/>
        </w:rPr>
        <w:t> </w:t>
      </w:r>
      <w:r>
        <w:rPr/>
        <w:t>nivelaciones</w:t>
      </w:r>
      <w:r>
        <w:rPr>
          <w:spacing w:val="-6"/>
        </w:rPr>
        <w:t> </w:t>
      </w:r>
      <w:r>
        <w:rPr/>
        <w:t>y</w:t>
      </w:r>
      <w:r>
        <w:rPr>
          <w:spacing w:val="-6"/>
        </w:rPr>
        <w:t> </w:t>
      </w:r>
      <w:r>
        <w:rPr/>
        <w:t>es- tudios</w:t>
      </w:r>
      <w:r>
        <w:rPr>
          <w:spacing w:val="-12"/>
        </w:rPr>
        <w:t> </w:t>
      </w:r>
      <w:r>
        <w:rPr/>
        <w:t>fotográficos</w:t>
      </w:r>
      <w:r>
        <w:rPr>
          <w:spacing w:val="-12"/>
        </w:rPr>
        <w:t> </w:t>
      </w:r>
      <w:r>
        <w:rPr/>
        <w:t>el</w:t>
      </w:r>
      <w:r>
        <w:rPr>
          <w:spacing w:val="-12"/>
        </w:rPr>
        <w:t> </w:t>
      </w:r>
      <w:r>
        <w:rPr/>
        <w:t>estado</w:t>
      </w:r>
      <w:r>
        <w:rPr>
          <w:spacing w:val="-12"/>
        </w:rPr>
        <w:t> </w:t>
      </w:r>
      <w:r>
        <w:rPr/>
        <w:t>actual</w:t>
      </w:r>
      <w:r>
        <w:rPr>
          <w:spacing w:val="-12"/>
        </w:rPr>
        <w:t> </w:t>
      </w:r>
      <w:r>
        <w:rPr/>
        <w:t>de</w:t>
      </w:r>
      <w:r>
        <w:rPr>
          <w:spacing w:val="-12"/>
        </w:rPr>
        <w:t> </w:t>
      </w:r>
      <w:r>
        <w:rPr/>
        <w:t>lo</w:t>
      </w:r>
      <w:r>
        <w:rPr>
          <w:spacing w:val="-12"/>
        </w:rPr>
        <w:t> </w:t>
      </w:r>
      <w:r>
        <w:rPr/>
        <w:t>que</w:t>
      </w:r>
      <w:r>
        <w:rPr>
          <w:spacing w:val="-12"/>
        </w:rPr>
        <w:t> </w:t>
      </w:r>
      <w:r>
        <w:rPr/>
        <w:t>aun</w:t>
      </w:r>
      <w:r>
        <w:rPr>
          <w:spacing w:val="-12"/>
        </w:rPr>
        <w:t> </w:t>
      </w:r>
      <w:r>
        <w:rPr/>
        <w:t>existe.</w:t>
      </w:r>
      <w:r>
        <w:rPr>
          <w:spacing w:val="-12"/>
        </w:rPr>
        <w:t> </w:t>
      </w:r>
      <w:r>
        <w:rPr/>
        <w:t>De</w:t>
      </w:r>
      <w:r>
        <w:rPr>
          <w:spacing w:val="-12"/>
        </w:rPr>
        <w:t> </w:t>
      </w:r>
      <w:r>
        <w:rPr/>
        <w:t>esta</w:t>
      </w:r>
      <w:r>
        <w:rPr>
          <w:spacing w:val="-12"/>
        </w:rPr>
        <w:t> </w:t>
      </w:r>
      <w:r>
        <w:rPr/>
        <w:t>manera</w:t>
      </w:r>
      <w:r>
        <w:rPr>
          <w:spacing w:val="-12"/>
        </w:rPr>
        <w:t> </w:t>
      </w:r>
      <w:r>
        <w:rPr/>
        <w:t>por</w:t>
      </w:r>
      <w:r>
        <w:rPr>
          <w:spacing w:val="-12"/>
        </w:rPr>
        <w:t> </w:t>
      </w:r>
      <w:r>
        <w:rPr/>
        <w:t>lo</w:t>
      </w:r>
      <w:r>
        <w:rPr>
          <w:spacing w:val="-12"/>
        </w:rPr>
        <w:t> </w:t>
      </w:r>
      <w:r>
        <w:rPr/>
        <w:t>menos se lograría preservar la memoria de la existencia del Acueducto de</w:t>
      </w:r>
      <w:r>
        <w:rPr>
          <w:spacing w:val="-35"/>
        </w:rPr>
        <w:t> </w:t>
      </w:r>
      <w:r>
        <w:rPr/>
        <w:t>Guadalupe.</w:t>
      </w:r>
    </w:p>
    <w:p>
      <w:pPr>
        <w:spacing w:after="0" w:line="247" w:lineRule="auto"/>
        <w:jc w:val="both"/>
        <w:sectPr>
          <w:pgSz w:w="9640" w:h="13040"/>
          <w:pgMar w:header="0" w:footer="956" w:top="1080" w:bottom="1140" w:left="1020" w:right="1020"/>
        </w:sectPr>
      </w:pPr>
    </w:p>
    <w:p>
      <w:pPr>
        <w:spacing w:before="59"/>
        <w:ind w:left="1305" w:right="0" w:firstLine="0"/>
        <w:jc w:val="left"/>
        <w:rPr>
          <w:sz w:val="14"/>
        </w:rPr>
      </w:pPr>
      <w:r>
        <w:rPr>
          <w:w w:val="150"/>
          <w:sz w:val="20"/>
        </w:rPr>
        <w:t>P</w:t>
      </w:r>
      <w:r>
        <w:rPr>
          <w:w w:val="150"/>
          <w:sz w:val="14"/>
        </w:rPr>
        <w:t>atrimonio</w:t>
      </w:r>
      <w:r>
        <w:rPr>
          <w:w w:val="150"/>
          <w:sz w:val="20"/>
        </w:rPr>
        <w:t>, </w:t>
      </w:r>
      <w:r>
        <w:rPr>
          <w:w w:val="150"/>
          <w:sz w:val="14"/>
        </w:rPr>
        <w:t>vida </w:t>
      </w:r>
      <w:r>
        <w:rPr>
          <w:w w:val="160"/>
          <w:sz w:val="14"/>
        </w:rPr>
        <w:t>útil </w:t>
      </w:r>
      <w:r>
        <w:rPr>
          <w:w w:val="150"/>
          <w:sz w:val="14"/>
        </w:rPr>
        <w:t>y sustentabilidad en </w:t>
      </w:r>
      <w:r>
        <w:rPr>
          <w:w w:val="160"/>
          <w:sz w:val="14"/>
        </w:rPr>
        <w:t>la </w:t>
      </w:r>
      <w:r>
        <w:rPr>
          <w:w w:val="150"/>
          <w:sz w:val="14"/>
        </w:rPr>
        <w:t>calidad de vida</w:t>
      </w:r>
    </w:p>
    <w:p>
      <w:pPr>
        <w:pStyle w:val="BodyText"/>
        <w:rPr>
          <w:sz w:val="20"/>
        </w:rPr>
      </w:pPr>
    </w:p>
    <w:p>
      <w:pPr>
        <w:pStyle w:val="Heading2"/>
        <w:spacing w:before="189"/>
        <w:jc w:val="left"/>
      </w:pPr>
      <w:r>
        <w:rPr/>
        <w:t>Bibliografía</w:t>
      </w:r>
    </w:p>
    <w:p>
      <w:pPr>
        <w:pStyle w:val="BodyText"/>
        <w:spacing w:before="5"/>
        <w:rPr>
          <w:b/>
        </w:rPr>
      </w:pPr>
    </w:p>
    <w:p>
      <w:pPr>
        <w:spacing w:line="247" w:lineRule="auto" w:before="0"/>
        <w:ind w:left="24" w:right="111" w:firstLine="0"/>
        <w:jc w:val="right"/>
        <w:rPr>
          <w:sz w:val="22"/>
        </w:rPr>
      </w:pPr>
      <w:r>
        <w:rPr>
          <w:spacing w:val="-6"/>
          <w:sz w:val="22"/>
        </w:rPr>
        <w:t>Bowles, Joseph </w:t>
      </w:r>
      <w:r>
        <w:rPr>
          <w:spacing w:val="-4"/>
          <w:sz w:val="22"/>
        </w:rPr>
        <w:t>E. </w:t>
      </w:r>
      <w:r>
        <w:rPr>
          <w:spacing w:val="-6"/>
          <w:sz w:val="22"/>
        </w:rPr>
        <w:t>(1968), </w:t>
      </w:r>
      <w:r>
        <w:rPr>
          <w:i/>
          <w:spacing w:val="-7"/>
          <w:sz w:val="22"/>
        </w:rPr>
        <w:t>Fundation Analysis </w:t>
      </w:r>
      <w:r>
        <w:rPr>
          <w:i/>
          <w:spacing w:val="-5"/>
          <w:sz w:val="22"/>
        </w:rPr>
        <w:t>and </w:t>
      </w:r>
      <w:r>
        <w:rPr>
          <w:i/>
          <w:spacing w:val="-6"/>
          <w:sz w:val="22"/>
        </w:rPr>
        <w:t>Design, Inc. </w:t>
      </w:r>
      <w:r>
        <w:rPr>
          <w:spacing w:val="-5"/>
          <w:sz w:val="22"/>
        </w:rPr>
        <w:t>New </w:t>
      </w:r>
      <w:r>
        <w:rPr>
          <w:spacing w:val="-10"/>
          <w:sz w:val="22"/>
        </w:rPr>
        <w:t>York, </w:t>
      </w:r>
      <w:r>
        <w:rPr>
          <w:spacing w:val="-7"/>
          <w:sz w:val="22"/>
        </w:rPr>
        <w:t>McGraw-Hill. </w:t>
      </w:r>
      <w:r>
        <w:rPr>
          <w:sz w:val="22"/>
        </w:rPr>
        <w:t>Foam Concrete Limited (2012), </w:t>
      </w:r>
      <w:r>
        <w:rPr>
          <w:i/>
          <w:sz w:val="22"/>
        </w:rPr>
        <w:t>Información técnica del concreto espumoso. </w:t>
      </w:r>
      <w:r>
        <w:rPr>
          <w:sz w:val="22"/>
        </w:rPr>
        <w:t>Pá- gina de información técnica del fabricante. Fecha de Consulta: Junio de 2012.</w:t>
      </w:r>
    </w:p>
    <w:p>
      <w:pPr>
        <w:spacing w:line="253" w:lineRule="exact" w:before="0"/>
        <w:ind w:left="397" w:right="0" w:firstLine="0"/>
        <w:jc w:val="left"/>
        <w:rPr>
          <w:i/>
          <w:sz w:val="22"/>
        </w:rPr>
      </w:pPr>
      <w:r>
        <w:rPr>
          <w:i/>
          <w:sz w:val="22"/>
        </w:rPr>
        <w:t>foam_limited.com</w:t>
      </w:r>
    </w:p>
    <w:p>
      <w:pPr>
        <w:spacing w:line="247" w:lineRule="auto" w:before="7"/>
        <w:ind w:left="113" w:right="0" w:firstLine="0"/>
        <w:jc w:val="left"/>
        <w:rPr>
          <w:i/>
          <w:sz w:val="22"/>
        </w:rPr>
      </w:pPr>
      <w:r>
        <w:rPr>
          <w:spacing w:val="-5"/>
          <w:sz w:val="22"/>
        </w:rPr>
        <w:t>Carrillo </w:t>
      </w:r>
      <w:r>
        <w:rPr>
          <w:sz w:val="22"/>
        </w:rPr>
        <w:t>y </w:t>
      </w:r>
      <w:r>
        <w:rPr>
          <w:spacing w:val="-5"/>
          <w:sz w:val="22"/>
        </w:rPr>
        <w:t>Pérez, Ignacio (1797), </w:t>
      </w:r>
      <w:r>
        <w:rPr>
          <w:i/>
          <w:spacing w:val="-5"/>
          <w:sz w:val="22"/>
        </w:rPr>
        <w:t>Pensil Americano, </w:t>
      </w:r>
      <w:r>
        <w:rPr>
          <w:spacing w:val="-5"/>
          <w:sz w:val="22"/>
        </w:rPr>
        <w:t>México, Editorial </w:t>
      </w:r>
      <w:r>
        <w:rPr>
          <w:spacing w:val="-4"/>
          <w:sz w:val="22"/>
        </w:rPr>
        <w:t>Nueva </w:t>
      </w:r>
      <w:r>
        <w:rPr>
          <w:spacing w:val="-5"/>
          <w:sz w:val="22"/>
        </w:rPr>
        <w:t>España. </w:t>
      </w:r>
      <w:r>
        <w:rPr>
          <w:sz w:val="22"/>
        </w:rPr>
        <w:t>Fernández del Castillo, Francisco. </w:t>
      </w:r>
      <w:r>
        <w:rPr>
          <w:i/>
          <w:sz w:val="22"/>
        </w:rPr>
        <w:t>et al </w:t>
      </w:r>
      <w:r>
        <w:rPr>
          <w:sz w:val="22"/>
        </w:rPr>
        <w:t>(1931), </w:t>
      </w:r>
      <w:r>
        <w:rPr>
          <w:i/>
          <w:sz w:val="22"/>
        </w:rPr>
        <w:t>México y la Guadalupe: cuatro   si-</w:t>
      </w:r>
    </w:p>
    <w:p>
      <w:pPr>
        <w:spacing w:line="247" w:lineRule="auto" w:before="0"/>
        <w:ind w:left="397" w:right="0" w:firstLine="0"/>
        <w:jc w:val="left"/>
        <w:rPr>
          <w:sz w:val="22"/>
        </w:rPr>
      </w:pPr>
      <w:r>
        <w:rPr>
          <w:i/>
          <w:sz w:val="22"/>
        </w:rPr>
        <w:t>glos</w:t>
      </w:r>
      <w:r>
        <w:rPr>
          <w:i/>
          <w:spacing w:val="-12"/>
          <w:sz w:val="22"/>
        </w:rPr>
        <w:t> </w:t>
      </w:r>
      <w:r>
        <w:rPr>
          <w:i/>
          <w:sz w:val="22"/>
        </w:rPr>
        <w:t>de</w:t>
      </w:r>
      <w:r>
        <w:rPr>
          <w:i/>
          <w:spacing w:val="-12"/>
          <w:sz w:val="22"/>
        </w:rPr>
        <w:t> </w:t>
      </w:r>
      <w:r>
        <w:rPr>
          <w:i/>
          <w:sz w:val="22"/>
        </w:rPr>
        <w:t>culto</w:t>
      </w:r>
      <w:r>
        <w:rPr>
          <w:i/>
          <w:spacing w:val="-13"/>
          <w:sz w:val="22"/>
        </w:rPr>
        <w:t> </w:t>
      </w:r>
      <w:r>
        <w:rPr>
          <w:i/>
          <w:sz w:val="22"/>
        </w:rPr>
        <w:t>a</w:t>
      </w:r>
      <w:r>
        <w:rPr>
          <w:i/>
          <w:spacing w:val="-13"/>
          <w:sz w:val="22"/>
        </w:rPr>
        <w:t> </w:t>
      </w:r>
      <w:r>
        <w:rPr>
          <w:i/>
          <w:sz w:val="22"/>
        </w:rPr>
        <w:t>la</w:t>
      </w:r>
      <w:r>
        <w:rPr>
          <w:i/>
          <w:spacing w:val="-13"/>
          <w:sz w:val="22"/>
        </w:rPr>
        <w:t> </w:t>
      </w:r>
      <w:r>
        <w:rPr>
          <w:i/>
          <w:sz w:val="22"/>
        </w:rPr>
        <w:t>patrona</w:t>
      </w:r>
      <w:r>
        <w:rPr>
          <w:i/>
          <w:spacing w:val="-12"/>
          <w:sz w:val="22"/>
        </w:rPr>
        <w:t> </w:t>
      </w:r>
      <w:r>
        <w:rPr>
          <w:i/>
          <w:sz w:val="22"/>
        </w:rPr>
        <w:t>de</w:t>
      </w:r>
      <w:r>
        <w:rPr>
          <w:i/>
          <w:spacing w:val="-15"/>
          <w:sz w:val="22"/>
        </w:rPr>
        <w:t> </w:t>
      </w:r>
      <w:r>
        <w:rPr>
          <w:i/>
          <w:sz w:val="22"/>
        </w:rPr>
        <w:t>América,</w:t>
      </w:r>
      <w:r>
        <w:rPr>
          <w:i/>
          <w:spacing w:val="-13"/>
          <w:sz w:val="22"/>
        </w:rPr>
        <w:t> </w:t>
      </w:r>
      <w:r>
        <w:rPr>
          <w:sz w:val="22"/>
        </w:rPr>
        <w:t>México,</w:t>
      </w:r>
      <w:r>
        <w:rPr>
          <w:spacing w:val="-12"/>
          <w:sz w:val="22"/>
        </w:rPr>
        <w:t> </w:t>
      </w:r>
      <w:r>
        <w:rPr>
          <w:sz w:val="22"/>
        </w:rPr>
        <w:t>Editorial</w:t>
      </w:r>
      <w:r>
        <w:rPr>
          <w:spacing w:val="-13"/>
          <w:sz w:val="22"/>
        </w:rPr>
        <w:t> </w:t>
      </w:r>
      <w:r>
        <w:rPr>
          <w:sz w:val="22"/>
        </w:rPr>
        <w:t>del</w:t>
      </w:r>
      <w:r>
        <w:rPr>
          <w:spacing w:val="-12"/>
          <w:sz w:val="22"/>
        </w:rPr>
        <w:t> </w:t>
      </w:r>
      <w:r>
        <w:rPr>
          <w:sz w:val="22"/>
        </w:rPr>
        <w:t>Santuario</w:t>
      </w:r>
      <w:r>
        <w:rPr>
          <w:spacing w:val="-12"/>
          <w:sz w:val="22"/>
        </w:rPr>
        <w:t> </w:t>
      </w:r>
      <w:r>
        <w:rPr>
          <w:sz w:val="22"/>
        </w:rPr>
        <w:t>de</w:t>
      </w:r>
      <w:r>
        <w:rPr>
          <w:spacing w:val="-12"/>
          <w:sz w:val="22"/>
        </w:rPr>
        <w:t> </w:t>
      </w:r>
      <w:r>
        <w:rPr>
          <w:sz w:val="22"/>
        </w:rPr>
        <w:t>Nuestra Señora de</w:t>
      </w:r>
      <w:r>
        <w:rPr>
          <w:spacing w:val="-15"/>
          <w:sz w:val="22"/>
        </w:rPr>
        <w:t> </w:t>
      </w:r>
      <w:r>
        <w:rPr>
          <w:sz w:val="22"/>
        </w:rPr>
        <w:t>Guadalupe.</w:t>
      </w:r>
    </w:p>
    <w:p>
      <w:pPr>
        <w:spacing w:line="247" w:lineRule="auto" w:before="0"/>
        <w:ind w:left="397" w:right="111" w:hanging="284"/>
        <w:jc w:val="both"/>
        <w:rPr>
          <w:sz w:val="22"/>
        </w:rPr>
      </w:pPr>
      <w:r>
        <w:rPr>
          <w:sz w:val="22"/>
        </w:rPr>
        <w:t>García Gutiérrez, Jesús (1921) </w:t>
      </w:r>
      <w:r>
        <w:rPr>
          <w:i/>
          <w:sz w:val="22"/>
        </w:rPr>
        <w:t>El acueducto de Santa María de Guadalupe, </w:t>
      </w:r>
      <w:r>
        <w:rPr>
          <w:sz w:val="22"/>
        </w:rPr>
        <w:t>en Re- vista la Rosa de Guadalupe Vol.2 No. 4, México, Ediciones de la Arquidiócesis de México.</w:t>
      </w:r>
    </w:p>
    <w:p>
      <w:pPr>
        <w:spacing w:line="253" w:lineRule="exact" w:before="0"/>
        <w:ind w:left="113" w:right="0" w:firstLine="0"/>
        <w:jc w:val="left"/>
        <w:rPr>
          <w:i/>
          <w:sz w:val="22"/>
        </w:rPr>
      </w:pPr>
      <w:r>
        <w:rPr>
          <w:sz w:val="22"/>
        </w:rPr>
        <w:t>El Universal, (2006), </w:t>
      </w:r>
      <w:r>
        <w:rPr>
          <w:i/>
          <w:sz w:val="22"/>
        </w:rPr>
        <w:t>El gobierno de la ciudad rescata del Acueducto de Guadalupe,</w:t>
      </w:r>
    </w:p>
    <w:p>
      <w:pPr>
        <w:pStyle w:val="BodyText"/>
        <w:spacing w:before="7"/>
        <w:ind w:left="397"/>
      </w:pPr>
      <w:r>
        <w:rPr/>
        <w:t>periódico de circulación nacional del 2 de agosto, sección Capital, México.</w:t>
      </w:r>
    </w:p>
    <w:p>
      <w:pPr>
        <w:spacing w:line="247" w:lineRule="auto" w:before="7"/>
        <w:ind w:left="397" w:right="111" w:hanging="284"/>
        <w:jc w:val="both"/>
        <w:rPr>
          <w:sz w:val="22"/>
        </w:rPr>
      </w:pPr>
      <w:r>
        <w:rPr>
          <w:sz w:val="22"/>
        </w:rPr>
        <w:t>Romero</w:t>
      </w:r>
      <w:r>
        <w:rPr>
          <w:spacing w:val="-10"/>
          <w:sz w:val="22"/>
        </w:rPr>
        <w:t> </w:t>
      </w:r>
      <w:r>
        <w:rPr>
          <w:sz w:val="22"/>
        </w:rPr>
        <w:t>de</w:t>
      </w:r>
      <w:r>
        <w:rPr>
          <w:spacing w:val="-14"/>
          <w:sz w:val="22"/>
        </w:rPr>
        <w:t> </w:t>
      </w:r>
      <w:r>
        <w:rPr>
          <w:sz w:val="22"/>
        </w:rPr>
        <w:t>Terreros,</w:t>
      </w:r>
      <w:r>
        <w:rPr>
          <w:spacing w:val="-10"/>
          <w:sz w:val="22"/>
        </w:rPr>
        <w:t> </w:t>
      </w:r>
      <w:r>
        <w:rPr>
          <w:sz w:val="22"/>
        </w:rPr>
        <w:t>Manuel</w:t>
      </w:r>
      <w:r>
        <w:rPr>
          <w:spacing w:val="-9"/>
          <w:sz w:val="22"/>
        </w:rPr>
        <w:t> </w:t>
      </w:r>
      <w:r>
        <w:rPr>
          <w:sz w:val="22"/>
        </w:rPr>
        <w:t>(1949),</w:t>
      </w:r>
      <w:r>
        <w:rPr>
          <w:spacing w:val="-10"/>
          <w:sz w:val="22"/>
        </w:rPr>
        <w:t> </w:t>
      </w:r>
      <w:r>
        <w:rPr>
          <w:i/>
          <w:sz w:val="22"/>
        </w:rPr>
        <w:t>Los</w:t>
      </w:r>
      <w:r>
        <w:rPr>
          <w:i/>
          <w:spacing w:val="-10"/>
          <w:sz w:val="22"/>
        </w:rPr>
        <w:t> </w:t>
      </w:r>
      <w:r>
        <w:rPr>
          <w:i/>
          <w:sz w:val="22"/>
        </w:rPr>
        <w:t>acueductos</w:t>
      </w:r>
      <w:r>
        <w:rPr>
          <w:i/>
          <w:spacing w:val="-10"/>
          <w:sz w:val="22"/>
        </w:rPr>
        <w:t> </w:t>
      </w:r>
      <w:r>
        <w:rPr>
          <w:i/>
          <w:sz w:val="22"/>
        </w:rPr>
        <w:t>de</w:t>
      </w:r>
      <w:r>
        <w:rPr>
          <w:i/>
          <w:spacing w:val="-10"/>
          <w:sz w:val="22"/>
        </w:rPr>
        <w:t> </w:t>
      </w:r>
      <w:r>
        <w:rPr>
          <w:i/>
          <w:sz w:val="22"/>
        </w:rPr>
        <w:t>México</w:t>
      </w:r>
      <w:r>
        <w:rPr>
          <w:i/>
          <w:spacing w:val="-10"/>
          <w:sz w:val="22"/>
        </w:rPr>
        <w:t> </w:t>
      </w:r>
      <w:r>
        <w:rPr>
          <w:i/>
          <w:sz w:val="22"/>
        </w:rPr>
        <w:t>en</w:t>
      </w:r>
      <w:r>
        <w:rPr>
          <w:i/>
          <w:spacing w:val="-10"/>
          <w:sz w:val="22"/>
        </w:rPr>
        <w:t> </w:t>
      </w:r>
      <w:r>
        <w:rPr>
          <w:i/>
          <w:sz w:val="22"/>
        </w:rPr>
        <w:t>la</w:t>
      </w:r>
      <w:r>
        <w:rPr>
          <w:i/>
          <w:spacing w:val="-10"/>
          <w:sz w:val="22"/>
        </w:rPr>
        <w:t> </w:t>
      </w:r>
      <w:r>
        <w:rPr>
          <w:i/>
          <w:sz w:val="22"/>
        </w:rPr>
        <w:t>historia</w:t>
      </w:r>
      <w:r>
        <w:rPr>
          <w:i/>
          <w:spacing w:val="-10"/>
          <w:sz w:val="22"/>
        </w:rPr>
        <w:t> </w:t>
      </w:r>
      <w:r>
        <w:rPr>
          <w:i/>
          <w:sz w:val="22"/>
        </w:rPr>
        <w:t>y</w:t>
      </w:r>
      <w:r>
        <w:rPr>
          <w:i/>
          <w:spacing w:val="-10"/>
          <w:sz w:val="22"/>
        </w:rPr>
        <w:t> </w:t>
      </w:r>
      <w:r>
        <w:rPr>
          <w:i/>
          <w:sz w:val="22"/>
        </w:rPr>
        <w:t>en</w:t>
      </w:r>
      <w:r>
        <w:rPr>
          <w:i/>
          <w:spacing w:val="-10"/>
          <w:sz w:val="22"/>
        </w:rPr>
        <w:t> </w:t>
      </w:r>
      <w:r>
        <w:rPr>
          <w:i/>
          <w:sz w:val="22"/>
        </w:rPr>
        <w:t>el </w:t>
      </w:r>
      <w:r>
        <w:rPr>
          <w:i/>
          <w:sz w:val="22"/>
        </w:rPr>
        <w:t>arte,</w:t>
      </w:r>
      <w:r>
        <w:rPr>
          <w:i/>
          <w:spacing w:val="-7"/>
          <w:sz w:val="22"/>
        </w:rPr>
        <w:t> </w:t>
      </w:r>
      <w:r>
        <w:rPr>
          <w:sz w:val="22"/>
        </w:rPr>
        <w:t>México,</w:t>
      </w:r>
      <w:r>
        <w:rPr>
          <w:spacing w:val="-7"/>
          <w:sz w:val="22"/>
        </w:rPr>
        <w:t> </w:t>
      </w:r>
      <w:r>
        <w:rPr>
          <w:sz w:val="22"/>
        </w:rPr>
        <w:t>Universidad</w:t>
      </w:r>
      <w:r>
        <w:rPr>
          <w:spacing w:val="-7"/>
          <w:sz w:val="22"/>
        </w:rPr>
        <w:t> </w:t>
      </w:r>
      <w:r>
        <w:rPr>
          <w:sz w:val="22"/>
        </w:rPr>
        <w:t>Nacional</w:t>
      </w:r>
      <w:r>
        <w:rPr>
          <w:spacing w:val="-17"/>
          <w:sz w:val="22"/>
        </w:rPr>
        <w:t> </w:t>
      </w:r>
      <w:r>
        <w:rPr>
          <w:sz w:val="22"/>
        </w:rPr>
        <w:t>Autónoma</w:t>
      </w:r>
      <w:r>
        <w:rPr>
          <w:spacing w:val="-7"/>
          <w:sz w:val="22"/>
        </w:rPr>
        <w:t> </w:t>
      </w:r>
      <w:r>
        <w:rPr>
          <w:sz w:val="22"/>
        </w:rPr>
        <w:t>de</w:t>
      </w:r>
      <w:r>
        <w:rPr>
          <w:spacing w:val="-7"/>
          <w:sz w:val="22"/>
        </w:rPr>
        <w:t> </w:t>
      </w:r>
      <w:r>
        <w:rPr>
          <w:sz w:val="22"/>
        </w:rPr>
        <w:t>México.</w:t>
      </w:r>
    </w:p>
    <w:p>
      <w:pPr>
        <w:spacing w:after="0" w:line="247" w:lineRule="auto"/>
        <w:jc w:val="both"/>
        <w:rPr>
          <w:sz w:val="22"/>
        </w:rPr>
        <w:sectPr>
          <w:pgSz w:w="9640" w:h="13040"/>
          <w:pgMar w:header="0" w:footer="956" w:top="1020" w:bottom="1140" w:left="102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8"/>
        </w:rPr>
      </w:pPr>
    </w:p>
    <w:p>
      <w:pPr>
        <w:pStyle w:val="Heading1"/>
        <w:spacing w:line="240" w:lineRule="auto" w:before="59"/>
      </w:pPr>
      <w:r>
        <w:rPr/>
        <w:t>Adultos mayores</w:t>
      </w:r>
    </w:p>
    <w:p>
      <w:pPr>
        <w:pStyle w:val="BodyText"/>
        <w:spacing w:before="10"/>
        <w:rPr>
          <w:b/>
          <w:sz w:val="43"/>
        </w:rPr>
      </w:pPr>
    </w:p>
    <w:p>
      <w:pPr>
        <w:spacing w:line="247" w:lineRule="auto" w:before="1"/>
        <w:ind w:left="4752" w:right="111" w:firstLine="421"/>
        <w:jc w:val="right"/>
        <w:rPr>
          <w:i/>
          <w:sz w:val="22"/>
        </w:rPr>
      </w:pPr>
      <w:r>
        <w:rPr>
          <w:i/>
          <w:sz w:val="22"/>
        </w:rPr>
        <w:t>Rodrigo Pimienta Lastra</w:t>
      </w:r>
      <w:r>
        <w:rPr>
          <w:i/>
          <w:position w:val="7"/>
          <w:sz w:val="12"/>
        </w:rPr>
        <w:t>1</w:t>
      </w:r>
      <w:r>
        <w:rPr>
          <w:i/>
          <w:w w:val="106"/>
          <w:position w:val="7"/>
          <w:sz w:val="12"/>
        </w:rPr>
        <w:t> </w:t>
      </w:r>
      <w:hyperlink r:id="rId112">
        <w:r>
          <w:rPr>
            <w:i/>
            <w:sz w:val="22"/>
          </w:rPr>
          <w:t>plrd6334@correo.xoc.uam.mx</w:t>
        </w:r>
      </w:hyperlink>
    </w:p>
    <w:p>
      <w:pPr>
        <w:spacing w:line="247" w:lineRule="auto" w:before="0"/>
        <w:ind w:left="5596" w:right="111" w:hanging="9"/>
        <w:jc w:val="right"/>
        <w:rPr>
          <w:i/>
          <w:sz w:val="22"/>
        </w:rPr>
      </w:pPr>
      <w:r>
        <w:rPr>
          <w:i/>
          <w:sz w:val="22"/>
        </w:rPr>
        <w:t>Marta Vera Bolaños</w:t>
      </w:r>
      <w:r>
        <w:rPr>
          <w:i/>
          <w:position w:val="7"/>
          <w:sz w:val="12"/>
        </w:rPr>
        <w:t>2</w:t>
      </w:r>
      <w:r>
        <w:rPr>
          <w:i/>
          <w:w w:val="106"/>
          <w:position w:val="7"/>
          <w:sz w:val="12"/>
        </w:rPr>
        <w:t> </w:t>
      </w:r>
      <w:hyperlink r:id="rId113">
        <w:r>
          <w:rPr>
            <w:i/>
            <w:sz w:val="22"/>
          </w:rPr>
          <w:t>vera@alestra.net.mx</w:t>
        </w:r>
      </w:hyperlink>
    </w:p>
    <w:p>
      <w:pPr>
        <w:pStyle w:val="BodyText"/>
        <w:rPr>
          <w:i/>
          <w:sz w:val="20"/>
        </w:rPr>
      </w:pPr>
    </w:p>
    <w:p>
      <w:pPr>
        <w:pStyle w:val="BodyText"/>
        <w:spacing w:before="7"/>
        <w:rPr>
          <w:i/>
          <w:sz w:val="19"/>
        </w:rPr>
      </w:pPr>
    </w:p>
    <w:p>
      <w:pPr>
        <w:pStyle w:val="Heading2"/>
        <w:spacing w:before="67"/>
      </w:pPr>
      <w:r>
        <w:rPr/>
        <w:t>Resumen</w:t>
      </w:r>
    </w:p>
    <w:p>
      <w:pPr>
        <w:pStyle w:val="BodyText"/>
        <w:spacing w:before="5"/>
        <w:rPr>
          <w:b/>
        </w:rPr>
      </w:pPr>
    </w:p>
    <w:p>
      <w:pPr>
        <w:pStyle w:val="BodyText"/>
        <w:spacing w:line="247" w:lineRule="auto"/>
        <w:ind w:left="113" w:right="112"/>
        <w:jc w:val="both"/>
      </w:pPr>
      <w:r>
        <w:rPr/>
        <w:t>El</w:t>
      </w:r>
      <w:r>
        <w:rPr>
          <w:spacing w:val="-11"/>
        </w:rPr>
        <w:t> </w:t>
      </w:r>
      <w:r>
        <w:rPr/>
        <w:t>objetivo</w:t>
      </w:r>
      <w:r>
        <w:rPr>
          <w:spacing w:val="-11"/>
        </w:rPr>
        <w:t> </w:t>
      </w:r>
      <w:r>
        <w:rPr/>
        <w:t>del</w:t>
      </w:r>
      <w:r>
        <w:rPr>
          <w:spacing w:val="-11"/>
        </w:rPr>
        <w:t> </w:t>
      </w:r>
      <w:r>
        <w:rPr/>
        <w:t>presente</w:t>
      </w:r>
      <w:r>
        <w:rPr>
          <w:spacing w:val="-11"/>
        </w:rPr>
        <w:t> </w:t>
      </w:r>
      <w:r>
        <w:rPr/>
        <w:t>estudio</w:t>
      </w:r>
      <w:r>
        <w:rPr>
          <w:spacing w:val="-11"/>
        </w:rPr>
        <w:t> </w:t>
      </w:r>
      <w:r>
        <w:rPr/>
        <w:t>es</w:t>
      </w:r>
      <w:r>
        <w:rPr>
          <w:spacing w:val="-11"/>
        </w:rPr>
        <w:t> </w:t>
      </w:r>
      <w:r>
        <w:rPr/>
        <w:t>analizar</w:t>
      </w:r>
      <w:r>
        <w:rPr>
          <w:spacing w:val="-12"/>
        </w:rPr>
        <w:t> </w:t>
      </w:r>
      <w:r>
        <w:rPr/>
        <w:t>la</w:t>
      </w:r>
      <w:r>
        <w:rPr>
          <w:spacing w:val="-11"/>
        </w:rPr>
        <w:t> </w:t>
      </w:r>
      <w:r>
        <w:rPr/>
        <w:t>tendencia</w:t>
      </w:r>
      <w:r>
        <w:rPr>
          <w:spacing w:val="-12"/>
        </w:rPr>
        <w:t> </w:t>
      </w:r>
      <w:r>
        <w:rPr/>
        <w:t>del</w:t>
      </w:r>
      <w:r>
        <w:rPr>
          <w:spacing w:val="-11"/>
        </w:rPr>
        <w:t> </w:t>
      </w:r>
      <w:r>
        <w:rPr/>
        <w:t>incremento</w:t>
      </w:r>
      <w:r>
        <w:rPr>
          <w:spacing w:val="-12"/>
        </w:rPr>
        <w:t> </w:t>
      </w:r>
      <w:r>
        <w:rPr/>
        <w:t>de</w:t>
      </w:r>
      <w:r>
        <w:rPr>
          <w:spacing w:val="-11"/>
        </w:rPr>
        <w:t> </w:t>
      </w:r>
      <w:r>
        <w:rPr/>
        <w:t>los</w:t>
      </w:r>
      <w:r>
        <w:rPr>
          <w:spacing w:val="-11"/>
        </w:rPr>
        <w:t> </w:t>
      </w:r>
      <w:r>
        <w:rPr/>
        <w:t>adultos mayores en México como resultado del desplazamiento de las estructuras por edad. A partir de 1990 se inició un crecimiento sostenido en el peso relativo del grupo de los</w:t>
      </w:r>
      <w:r>
        <w:rPr>
          <w:spacing w:val="-11"/>
        </w:rPr>
        <w:t> </w:t>
      </w:r>
      <w:r>
        <w:rPr/>
        <w:t>mayores</w:t>
      </w:r>
      <w:r>
        <w:rPr>
          <w:spacing w:val="-11"/>
        </w:rPr>
        <w:t> </w:t>
      </w:r>
      <w:r>
        <w:rPr/>
        <w:t>de</w:t>
      </w:r>
      <w:r>
        <w:rPr>
          <w:spacing w:val="-11"/>
        </w:rPr>
        <w:t> </w:t>
      </w:r>
      <w:r>
        <w:rPr/>
        <w:t>60</w:t>
      </w:r>
      <w:r>
        <w:rPr>
          <w:spacing w:val="-11"/>
        </w:rPr>
        <w:t> </w:t>
      </w:r>
      <w:r>
        <w:rPr/>
        <w:t>años,</w:t>
      </w:r>
      <w:r>
        <w:rPr>
          <w:spacing w:val="-11"/>
        </w:rPr>
        <w:t> </w:t>
      </w:r>
      <w:r>
        <w:rPr/>
        <w:t>actualmente</w:t>
      </w:r>
      <w:r>
        <w:rPr>
          <w:spacing w:val="-11"/>
        </w:rPr>
        <w:t> </w:t>
      </w:r>
      <w:r>
        <w:rPr/>
        <w:t>es</w:t>
      </w:r>
      <w:r>
        <w:rPr>
          <w:spacing w:val="-11"/>
        </w:rPr>
        <w:t> </w:t>
      </w:r>
      <w:r>
        <w:rPr/>
        <w:t>de</w:t>
      </w:r>
      <w:r>
        <w:rPr>
          <w:spacing w:val="-11"/>
        </w:rPr>
        <w:t> </w:t>
      </w:r>
      <w:r>
        <w:rPr/>
        <w:t>9.4</w:t>
      </w:r>
      <w:r>
        <w:rPr>
          <w:spacing w:val="-11"/>
        </w:rPr>
        <w:t> </w:t>
      </w:r>
      <w:r>
        <w:rPr/>
        <w:t>porciento.</w:t>
      </w:r>
      <w:r>
        <w:rPr>
          <w:spacing w:val="-11"/>
        </w:rPr>
        <w:t> </w:t>
      </w:r>
      <w:r>
        <w:rPr/>
        <w:t>Se</w:t>
      </w:r>
      <w:r>
        <w:rPr>
          <w:spacing w:val="-11"/>
        </w:rPr>
        <w:t> </w:t>
      </w:r>
      <w:r>
        <w:rPr/>
        <w:t>espera</w:t>
      </w:r>
      <w:r>
        <w:rPr>
          <w:spacing w:val="-11"/>
        </w:rPr>
        <w:t> </w:t>
      </w:r>
      <w:r>
        <w:rPr/>
        <w:t>que</w:t>
      </w:r>
      <w:r>
        <w:rPr>
          <w:spacing w:val="-11"/>
        </w:rPr>
        <w:t> </w:t>
      </w:r>
      <w:r>
        <w:rPr/>
        <w:t>en</w:t>
      </w:r>
      <w:r>
        <w:rPr>
          <w:spacing w:val="-11"/>
        </w:rPr>
        <w:t> </w:t>
      </w:r>
      <w:r>
        <w:rPr/>
        <w:t>el</w:t>
      </w:r>
      <w:r>
        <w:rPr>
          <w:spacing w:val="-11"/>
        </w:rPr>
        <w:t> </w:t>
      </w:r>
      <w:r>
        <w:rPr/>
        <w:t>2050</w:t>
      </w:r>
      <w:r>
        <w:rPr>
          <w:spacing w:val="-11"/>
        </w:rPr>
        <w:t> </w:t>
      </w:r>
      <w:r>
        <w:rPr/>
        <w:t>al- canzará</w:t>
      </w:r>
      <w:r>
        <w:rPr>
          <w:spacing w:val="-8"/>
        </w:rPr>
        <w:t> </w:t>
      </w:r>
      <w:r>
        <w:rPr/>
        <w:t>un</w:t>
      </w:r>
      <w:r>
        <w:rPr>
          <w:spacing w:val="-7"/>
        </w:rPr>
        <w:t> </w:t>
      </w:r>
      <w:r>
        <w:rPr/>
        <w:t>peso</w:t>
      </w:r>
      <w:r>
        <w:rPr>
          <w:spacing w:val="-7"/>
        </w:rPr>
        <w:t> </w:t>
      </w:r>
      <w:r>
        <w:rPr/>
        <w:t>relativo</w:t>
      </w:r>
      <w:r>
        <w:rPr>
          <w:spacing w:val="-7"/>
        </w:rPr>
        <w:t> </w:t>
      </w:r>
      <w:r>
        <w:rPr/>
        <w:t>de</w:t>
      </w:r>
      <w:r>
        <w:rPr>
          <w:spacing w:val="-7"/>
        </w:rPr>
        <w:t> </w:t>
      </w:r>
      <w:r>
        <w:rPr/>
        <w:t>12.8</w:t>
      </w:r>
      <w:r>
        <w:rPr>
          <w:spacing w:val="-7"/>
        </w:rPr>
        <w:t> </w:t>
      </w:r>
      <w:r>
        <w:rPr/>
        <w:t>por</w:t>
      </w:r>
      <w:r>
        <w:rPr>
          <w:spacing w:val="-7"/>
        </w:rPr>
        <w:t> </w:t>
      </w:r>
      <w:r>
        <w:rPr/>
        <w:t>ciento</w:t>
      </w:r>
      <w:r>
        <w:rPr>
          <w:spacing w:val="-7"/>
        </w:rPr>
        <w:t> </w:t>
      </w:r>
      <w:r>
        <w:rPr/>
        <w:t>en</w:t>
      </w:r>
      <w:r>
        <w:rPr>
          <w:spacing w:val="-7"/>
        </w:rPr>
        <w:t> </w:t>
      </w:r>
      <w:r>
        <w:rPr/>
        <w:t>hombres</w:t>
      </w:r>
      <w:r>
        <w:rPr>
          <w:spacing w:val="-7"/>
        </w:rPr>
        <w:t> </w:t>
      </w:r>
      <w:r>
        <w:rPr/>
        <w:t>y</w:t>
      </w:r>
      <w:r>
        <w:rPr>
          <w:spacing w:val="-7"/>
        </w:rPr>
        <w:t> </w:t>
      </w:r>
      <w:r>
        <w:rPr/>
        <w:t>15.4</w:t>
      </w:r>
      <w:r>
        <w:rPr>
          <w:spacing w:val="-7"/>
        </w:rPr>
        <w:t> </w:t>
      </w:r>
      <w:r>
        <w:rPr/>
        <w:t>por</w:t>
      </w:r>
      <w:r>
        <w:rPr>
          <w:spacing w:val="-7"/>
        </w:rPr>
        <w:t> </w:t>
      </w:r>
      <w:r>
        <w:rPr/>
        <w:t>ciento</w:t>
      </w:r>
      <w:r>
        <w:rPr>
          <w:spacing w:val="-7"/>
        </w:rPr>
        <w:t> </w:t>
      </w:r>
      <w:r>
        <w:rPr/>
        <w:t>en</w:t>
      </w:r>
      <w:r>
        <w:rPr>
          <w:spacing w:val="-7"/>
        </w:rPr>
        <w:t> </w:t>
      </w:r>
      <w:r>
        <w:rPr/>
        <w:t>mujeres; cifras que en términos absolutos hacen referencia a una población de 16.6 millones de hombres y 19.9 millones de</w:t>
      </w:r>
      <w:r>
        <w:rPr>
          <w:spacing w:val="-1"/>
        </w:rPr>
        <w:t> </w:t>
      </w:r>
      <w:r>
        <w:rPr/>
        <w:t>mujeres.</w:t>
      </w:r>
    </w:p>
    <w:p>
      <w:pPr>
        <w:spacing w:line="253" w:lineRule="exact" w:before="0"/>
        <w:ind w:left="113" w:right="0" w:firstLine="0"/>
        <w:jc w:val="both"/>
        <w:rPr>
          <w:sz w:val="22"/>
        </w:rPr>
      </w:pPr>
      <w:r>
        <w:rPr>
          <w:b/>
          <w:sz w:val="22"/>
        </w:rPr>
        <w:t>Palabras clave: </w:t>
      </w:r>
      <w:r>
        <w:rPr>
          <w:sz w:val="22"/>
        </w:rPr>
        <w:t>envejecimiento, adultos mayores y estructuras por edad.</w:t>
      </w:r>
    </w:p>
    <w:p>
      <w:pPr>
        <w:pStyle w:val="BodyText"/>
      </w:pPr>
    </w:p>
    <w:p>
      <w:pPr>
        <w:pStyle w:val="BodyText"/>
        <w:rPr>
          <w:sz w:val="24"/>
        </w:rPr>
      </w:pPr>
    </w:p>
    <w:p>
      <w:pPr>
        <w:pStyle w:val="Heading2"/>
      </w:pPr>
      <w:r>
        <w:rPr/>
        <w:t>Abstract</w:t>
      </w:r>
    </w:p>
    <w:p>
      <w:pPr>
        <w:pStyle w:val="BodyText"/>
        <w:spacing w:before="5"/>
        <w:rPr>
          <w:b/>
        </w:rPr>
      </w:pPr>
    </w:p>
    <w:p>
      <w:pPr>
        <w:pStyle w:val="BodyText"/>
        <w:spacing w:line="247" w:lineRule="auto"/>
        <w:ind w:left="113" w:right="113"/>
        <w:jc w:val="both"/>
      </w:pPr>
      <w:r>
        <w:rPr>
          <w:spacing w:val="-4"/>
        </w:rPr>
        <w:t>The</w:t>
      </w:r>
      <w:r>
        <w:rPr>
          <w:spacing w:val="-14"/>
        </w:rPr>
        <w:t> </w:t>
      </w:r>
      <w:r>
        <w:rPr>
          <w:spacing w:val="-4"/>
        </w:rPr>
        <w:t>aim</w:t>
      </w:r>
      <w:r>
        <w:rPr>
          <w:spacing w:val="-14"/>
        </w:rPr>
        <w:t> </w:t>
      </w:r>
      <w:r>
        <w:rPr>
          <w:spacing w:val="-3"/>
        </w:rPr>
        <w:t>is</w:t>
      </w:r>
      <w:r>
        <w:rPr>
          <w:spacing w:val="-14"/>
        </w:rPr>
        <w:t> </w:t>
      </w:r>
      <w:r>
        <w:rPr>
          <w:spacing w:val="-5"/>
        </w:rPr>
        <w:t>analyze</w:t>
      </w:r>
      <w:r>
        <w:rPr>
          <w:spacing w:val="-14"/>
        </w:rPr>
        <w:t> </w:t>
      </w:r>
      <w:r>
        <w:rPr>
          <w:spacing w:val="-4"/>
        </w:rPr>
        <w:t>the</w:t>
      </w:r>
      <w:r>
        <w:rPr>
          <w:spacing w:val="-14"/>
        </w:rPr>
        <w:t> </w:t>
      </w:r>
      <w:r>
        <w:rPr>
          <w:spacing w:val="-5"/>
        </w:rPr>
        <w:t>trends</w:t>
      </w:r>
      <w:r>
        <w:rPr>
          <w:spacing w:val="-14"/>
        </w:rPr>
        <w:t> </w:t>
      </w:r>
      <w:r>
        <w:rPr>
          <w:spacing w:val="-3"/>
        </w:rPr>
        <w:t>of</w:t>
      </w:r>
      <w:r>
        <w:rPr>
          <w:spacing w:val="-14"/>
        </w:rPr>
        <w:t> </w:t>
      </w:r>
      <w:r>
        <w:rPr>
          <w:spacing w:val="-4"/>
        </w:rPr>
        <w:t>the</w:t>
      </w:r>
      <w:r>
        <w:rPr>
          <w:spacing w:val="-14"/>
        </w:rPr>
        <w:t> </w:t>
      </w:r>
      <w:r>
        <w:rPr>
          <w:spacing w:val="-5"/>
        </w:rPr>
        <w:t>ageing</w:t>
      </w:r>
      <w:r>
        <w:rPr>
          <w:spacing w:val="-14"/>
        </w:rPr>
        <w:t> </w:t>
      </w:r>
      <w:r>
        <w:rPr>
          <w:spacing w:val="-3"/>
        </w:rPr>
        <w:t>in</w:t>
      </w:r>
      <w:r>
        <w:rPr>
          <w:spacing w:val="-14"/>
        </w:rPr>
        <w:t> </w:t>
      </w:r>
      <w:r>
        <w:rPr>
          <w:spacing w:val="-5"/>
        </w:rPr>
        <w:t>Mexico.</w:t>
      </w:r>
      <w:r>
        <w:rPr>
          <w:spacing w:val="-14"/>
        </w:rPr>
        <w:t> </w:t>
      </w:r>
      <w:r>
        <w:rPr>
          <w:spacing w:val="-4"/>
        </w:rPr>
        <w:t>Since</w:t>
      </w:r>
      <w:r>
        <w:rPr>
          <w:spacing w:val="-14"/>
        </w:rPr>
        <w:t> </w:t>
      </w:r>
      <w:r>
        <w:rPr>
          <w:spacing w:val="-4"/>
        </w:rPr>
        <w:t>1990</w:t>
      </w:r>
      <w:r>
        <w:rPr>
          <w:spacing w:val="-14"/>
        </w:rPr>
        <w:t> </w:t>
      </w:r>
      <w:r>
        <w:rPr>
          <w:spacing w:val="-4"/>
        </w:rPr>
        <w:t>the</w:t>
      </w:r>
      <w:r>
        <w:rPr>
          <w:spacing w:val="-14"/>
        </w:rPr>
        <w:t> </w:t>
      </w:r>
      <w:r>
        <w:rPr>
          <w:spacing w:val="-5"/>
        </w:rPr>
        <w:t>elderly</w:t>
      </w:r>
      <w:r>
        <w:rPr>
          <w:spacing w:val="-14"/>
        </w:rPr>
        <w:t> </w:t>
      </w:r>
      <w:r>
        <w:rPr>
          <w:spacing w:val="-5"/>
        </w:rPr>
        <w:t>importance </w:t>
      </w:r>
      <w:r>
        <w:rPr>
          <w:spacing w:val="-4"/>
        </w:rPr>
        <w:t>has been </w:t>
      </w:r>
      <w:r>
        <w:rPr>
          <w:spacing w:val="-5"/>
        </w:rPr>
        <w:t>increasing. </w:t>
      </w:r>
      <w:r>
        <w:rPr>
          <w:spacing w:val="-4"/>
        </w:rPr>
        <w:t>The </w:t>
      </w:r>
      <w:r>
        <w:rPr>
          <w:spacing w:val="-5"/>
        </w:rPr>
        <w:t>relative weight </w:t>
      </w:r>
      <w:r>
        <w:rPr>
          <w:spacing w:val="-3"/>
        </w:rPr>
        <w:t>of </w:t>
      </w:r>
      <w:r>
        <w:rPr>
          <w:spacing w:val="-4"/>
        </w:rPr>
        <w:t>the group older than </w:t>
      </w:r>
      <w:r>
        <w:rPr>
          <w:spacing w:val="-3"/>
        </w:rPr>
        <w:t>60 </w:t>
      </w:r>
      <w:r>
        <w:rPr>
          <w:spacing w:val="-4"/>
        </w:rPr>
        <w:t>years </w:t>
      </w:r>
      <w:r>
        <w:rPr>
          <w:spacing w:val="-3"/>
        </w:rPr>
        <w:t>at </w:t>
      </w:r>
      <w:r>
        <w:rPr>
          <w:spacing w:val="-4"/>
        </w:rPr>
        <w:t>the </w:t>
      </w:r>
      <w:r>
        <w:rPr>
          <w:spacing w:val="-5"/>
        </w:rPr>
        <w:t>present </w:t>
      </w:r>
      <w:r>
        <w:rPr>
          <w:spacing w:val="-4"/>
        </w:rPr>
        <w:t>time </w:t>
      </w:r>
      <w:r>
        <w:rPr>
          <w:spacing w:val="-3"/>
        </w:rPr>
        <w:t>is </w:t>
      </w:r>
      <w:r>
        <w:rPr>
          <w:spacing w:val="-4"/>
        </w:rPr>
        <w:t>9.4%. </w:t>
      </w:r>
      <w:r>
        <w:rPr>
          <w:spacing w:val="-3"/>
        </w:rPr>
        <w:t>Is </w:t>
      </w:r>
      <w:r>
        <w:rPr>
          <w:spacing w:val="-5"/>
        </w:rPr>
        <w:t>expected </w:t>
      </w:r>
      <w:r>
        <w:rPr>
          <w:spacing w:val="-3"/>
        </w:rPr>
        <w:t>in </w:t>
      </w:r>
      <w:r>
        <w:rPr>
          <w:spacing w:val="-4"/>
        </w:rPr>
        <w:t>2050 this </w:t>
      </w:r>
      <w:r>
        <w:rPr>
          <w:spacing w:val="-5"/>
        </w:rPr>
        <w:t>proportion </w:t>
      </w:r>
      <w:r>
        <w:rPr>
          <w:spacing w:val="-4"/>
        </w:rPr>
        <w:t>will </w:t>
      </w:r>
      <w:r>
        <w:rPr>
          <w:spacing w:val="-3"/>
        </w:rPr>
        <w:t>be </w:t>
      </w:r>
      <w:r>
        <w:rPr>
          <w:spacing w:val="-4"/>
        </w:rPr>
        <w:t>12.8% for men and 15.4 </w:t>
      </w:r>
      <w:r>
        <w:rPr>
          <w:spacing w:val="-5"/>
        </w:rPr>
        <w:t>for women;</w:t>
      </w:r>
      <w:r>
        <w:rPr>
          <w:spacing w:val="-8"/>
        </w:rPr>
        <w:t> </w:t>
      </w:r>
      <w:r>
        <w:rPr>
          <w:spacing w:val="-4"/>
        </w:rPr>
        <w:t>that</w:t>
      </w:r>
      <w:r>
        <w:rPr>
          <w:spacing w:val="-8"/>
        </w:rPr>
        <w:t> </w:t>
      </w:r>
      <w:r>
        <w:rPr>
          <w:spacing w:val="-4"/>
        </w:rPr>
        <w:t>means</w:t>
      </w:r>
      <w:r>
        <w:rPr>
          <w:spacing w:val="-9"/>
        </w:rPr>
        <w:t> </w:t>
      </w:r>
      <w:r>
        <w:rPr>
          <w:spacing w:val="-4"/>
        </w:rPr>
        <w:t>16.6</w:t>
      </w:r>
      <w:r>
        <w:rPr>
          <w:spacing w:val="-8"/>
        </w:rPr>
        <w:t> </w:t>
      </w:r>
      <w:r>
        <w:rPr>
          <w:spacing w:val="-5"/>
        </w:rPr>
        <w:t>million</w:t>
      </w:r>
      <w:r>
        <w:rPr>
          <w:spacing w:val="-9"/>
        </w:rPr>
        <w:t> </w:t>
      </w:r>
      <w:r>
        <w:rPr>
          <w:spacing w:val="-4"/>
        </w:rPr>
        <w:t>men</w:t>
      </w:r>
      <w:r>
        <w:rPr>
          <w:spacing w:val="-8"/>
        </w:rPr>
        <w:t> </w:t>
      </w:r>
      <w:r>
        <w:rPr>
          <w:spacing w:val="-4"/>
        </w:rPr>
        <w:t>and</w:t>
      </w:r>
      <w:r>
        <w:rPr>
          <w:spacing w:val="-8"/>
        </w:rPr>
        <w:t> </w:t>
      </w:r>
      <w:r>
        <w:rPr>
          <w:spacing w:val="-4"/>
        </w:rPr>
        <w:t>19.9</w:t>
      </w:r>
      <w:r>
        <w:rPr>
          <w:spacing w:val="-8"/>
        </w:rPr>
        <w:t> </w:t>
      </w:r>
      <w:r>
        <w:rPr>
          <w:spacing w:val="-5"/>
        </w:rPr>
        <w:t>million</w:t>
      </w:r>
      <w:r>
        <w:rPr>
          <w:spacing w:val="-9"/>
        </w:rPr>
        <w:t> </w:t>
      </w:r>
      <w:r>
        <w:rPr>
          <w:spacing w:val="-4"/>
        </w:rPr>
        <w:t>women</w:t>
      </w:r>
      <w:r>
        <w:rPr>
          <w:spacing w:val="-8"/>
        </w:rPr>
        <w:t> </w:t>
      </w:r>
      <w:r>
        <w:rPr>
          <w:spacing w:val="-4"/>
        </w:rPr>
        <w:t>older</w:t>
      </w:r>
      <w:r>
        <w:rPr>
          <w:spacing w:val="-8"/>
        </w:rPr>
        <w:t> </w:t>
      </w:r>
      <w:r>
        <w:rPr>
          <w:spacing w:val="-4"/>
        </w:rPr>
        <w:t>than</w:t>
      </w:r>
      <w:r>
        <w:rPr>
          <w:spacing w:val="-8"/>
        </w:rPr>
        <w:t> </w:t>
      </w:r>
      <w:r>
        <w:rPr>
          <w:spacing w:val="-3"/>
        </w:rPr>
        <w:t>60</w:t>
      </w:r>
      <w:r>
        <w:rPr>
          <w:spacing w:val="-8"/>
        </w:rPr>
        <w:t> </w:t>
      </w:r>
      <w:r>
        <w:rPr>
          <w:spacing w:val="-5"/>
        </w:rPr>
        <w:t>years.</w:t>
      </w:r>
    </w:p>
    <w:p>
      <w:pPr>
        <w:spacing w:line="253" w:lineRule="exact" w:before="0"/>
        <w:ind w:left="113" w:right="0" w:firstLine="0"/>
        <w:jc w:val="both"/>
        <w:rPr>
          <w:sz w:val="22"/>
        </w:rPr>
      </w:pPr>
      <w:r>
        <w:rPr>
          <w:b/>
          <w:sz w:val="22"/>
        </w:rPr>
        <w:t>Keywords: </w:t>
      </w:r>
      <w:r>
        <w:rPr>
          <w:sz w:val="22"/>
        </w:rPr>
        <w:t>egeing, elderly and age structure.</w:t>
      </w:r>
    </w:p>
    <w:p>
      <w:pPr>
        <w:pStyle w:val="BodyText"/>
      </w:pPr>
    </w:p>
    <w:p>
      <w:pPr>
        <w:pStyle w:val="BodyText"/>
      </w:pPr>
    </w:p>
    <w:p>
      <w:pPr>
        <w:pStyle w:val="BodyText"/>
      </w:pPr>
    </w:p>
    <w:p>
      <w:pPr>
        <w:pStyle w:val="BodyText"/>
        <w:spacing w:before="11"/>
        <w:rPr>
          <w:sz w:val="23"/>
        </w:rPr>
      </w:pPr>
    </w:p>
    <w:p>
      <w:pPr>
        <w:pStyle w:val="ListParagraph"/>
        <w:numPr>
          <w:ilvl w:val="0"/>
          <w:numId w:val="17"/>
        </w:numPr>
        <w:tabs>
          <w:tab w:pos="443" w:val="left" w:leader="none"/>
        </w:tabs>
        <w:spacing w:line="240" w:lineRule="auto" w:before="0" w:after="0"/>
        <w:ind w:left="442" w:right="0" w:hanging="329"/>
        <w:jc w:val="both"/>
        <w:rPr>
          <w:sz w:val="18"/>
        </w:rPr>
      </w:pPr>
      <w:r>
        <w:rPr>
          <w:sz w:val="18"/>
        </w:rPr>
        <w:t>Universidad</w:t>
      </w:r>
      <w:r>
        <w:rPr>
          <w:spacing w:val="-15"/>
          <w:sz w:val="18"/>
        </w:rPr>
        <w:t> </w:t>
      </w:r>
      <w:r>
        <w:rPr>
          <w:sz w:val="18"/>
        </w:rPr>
        <w:t>Autónoma</w:t>
      </w:r>
      <w:r>
        <w:rPr>
          <w:spacing w:val="-6"/>
          <w:sz w:val="18"/>
        </w:rPr>
        <w:t> </w:t>
      </w:r>
      <w:r>
        <w:rPr>
          <w:sz w:val="18"/>
        </w:rPr>
        <w:t>Metropolitana-Xochimilco.</w:t>
      </w:r>
      <w:r>
        <w:rPr>
          <w:spacing w:val="-6"/>
          <w:sz w:val="18"/>
        </w:rPr>
        <w:t> </w:t>
      </w:r>
      <w:r>
        <w:rPr>
          <w:sz w:val="18"/>
        </w:rPr>
        <w:t>Departamento</w:t>
      </w:r>
      <w:r>
        <w:rPr>
          <w:spacing w:val="-6"/>
          <w:sz w:val="18"/>
        </w:rPr>
        <w:t> </w:t>
      </w:r>
      <w:r>
        <w:rPr>
          <w:sz w:val="18"/>
        </w:rPr>
        <w:t>de</w:t>
      </w:r>
      <w:r>
        <w:rPr>
          <w:spacing w:val="-6"/>
          <w:sz w:val="18"/>
        </w:rPr>
        <w:t> </w:t>
      </w:r>
      <w:r>
        <w:rPr>
          <w:sz w:val="18"/>
        </w:rPr>
        <w:t>Política</w:t>
      </w:r>
      <w:r>
        <w:rPr>
          <w:spacing w:val="-6"/>
          <w:sz w:val="18"/>
        </w:rPr>
        <w:t> </w:t>
      </w:r>
      <w:r>
        <w:rPr>
          <w:sz w:val="18"/>
        </w:rPr>
        <w:t>y</w:t>
      </w:r>
      <w:r>
        <w:rPr>
          <w:spacing w:val="-6"/>
          <w:sz w:val="18"/>
        </w:rPr>
        <w:t> </w:t>
      </w:r>
      <w:r>
        <w:rPr>
          <w:sz w:val="18"/>
        </w:rPr>
        <w:t>Cultura.</w:t>
      </w:r>
    </w:p>
    <w:p>
      <w:pPr>
        <w:pStyle w:val="ListParagraph"/>
        <w:numPr>
          <w:ilvl w:val="0"/>
          <w:numId w:val="17"/>
        </w:numPr>
        <w:tabs>
          <w:tab w:pos="443" w:val="left" w:leader="none"/>
        </w:tabs>
        <w:spacing w:line="240" w:lineRule="auto" w:before="13" w:after="0"/>
        <w:ind w:left="442" w:right="0" w:hanging="329"/>
        <w:jc w:val="both"/>
        <w:rPr>
          <w:sz w:val="18"/>
        </w:rPr>
      </w:pPr>
      <w:r>
        <w:rPr>
          <w:sz w:val="18"/>
        </w:rPr>
        <w:t>Universidad</w:t>
      </w:r>
      <w:r>
        <w:rPr>
          <w:spacing w:val="-14"/>
          <w:sz w:val="18"/>
        </w:rPr>
        <w:t> </w:t>
      </w:r>
      <w:r>
        <w:rPr>
          <w:sz w:val="18"/>
        </w:rPr>
        <w:t>Autónoma</w:t>
      </w:r>
      <w:r>
        <w:rPr>
          <w:spacing w:val="-4"/>
          <w:sz w:val="18"/>
        </w:rPr>
        <w:t> </w:t>
      </w:r>
      <w:r>
        <w:rPr>
          <w:sz w:val="18"/>
        </w:rPr>
        <w:t>del</w:t>
      </w:r>
      <w:r>
        <w:rPr>
          <w:spacing w:val="-4"/>
          <w:sz w:val="18"/>
        </w:rPr>
        <w:t> </w:t>
      </w:r>
      <w:r>
        <w:rPr>
          <w:sz w:val="18"/>
        </w:rPr>
        <w:t>Estado</w:t>
      </w:r>
      <w:r>
        <w:rPr>
          <w:spacing w:val="-4"/>
          <w:sz w:val="18"/>
        </w:rPr>
        <w:t> </w:t>
      </w:r>
      <w:r>
        <w:rPr>
          <w:sz w:val="18"/>
        </w:rPr>
        <w:t>de</w:t>
      </w:r>
      <w:r>
        <w:rPr>
          <w:spacing w:val="-4"/>
          <w:sz w:val="18"/>
        </w:rPr>
        <w:t> </w:t>
      </w:r>
      <w:r>
        <w:rPr>
          <w:sz w:val="18"/>
        </w:rPr>
        <w:t>México.</w:t>
      </w:r>
      <w:r>
        <w:rPr>
          <w:spacing w:val="-4"/>
          <w:sz w:val="18"/>
        </w:rPr>
        <w:t> </w:t>
      </w:r>
      <w:r>
        <w:rPr>
          <w:sz w:val="18"/>
        </w:rPr>
        <w:t>Facultad</w:t>
      </w:r>
      <w:r>
        <w:rPr>
          <w:spacing w:val="-4"/>
          <w:sz w:val="18"/>
        </w:rPr>
        <w:t> </w:t>
      </w:r>
      <w:r>
        <w:rPr>
          <w:sz w:val="18"/>
        </w:rPr>
        <w:t>de</w:t>
      </w:r>
      <w:r>
        <w:rPr>
          <w:spacing w:val="-4"/>
          <w:sz w:val="18"/>
        </w:rPr>
        <w:t> </w:t>
      </w:r>
      <w:r>
        <w:rPr>
          <w:sz w:val="18"/>
        </w:rPr>
        <w:t>Planeación</w:t>
      </w:r>
      <w:r>
        <w:rPr>
          <w:spacing w:val="-5"/>
          <w:sz w:val="18"/>
        </w:rPr>
        <w:t> </w:t>
      </w:r>
      <w:r>
        <w:rPr>
          <w:sz w:val="18"/>
        </w:rPr>
        <w:t>Urbana</w:t>
      </w:r>
      <w:r>
        <w:rPr>
          <w:spacing w:val="-4"/>
          <w:sz w:val="18"/>
        </w:rPr>
        <w:t> </w:t>
      </w:r>
      <w:r>
        <w:rPr>
          <w:sz w:val="18"/>
        </w:rPr>
        <w:t>y</w:t>
      </w:r>
      <w:r>
        <w:rPr>
          <w:spacing w:val="-4"/>
          <w:sz w:val="18"/>
        </w:rPr>
        <w:t> </w:t>
      </w:r>
      <w:r>
        <w:rPr>
          <w:sz w:val="18"/>
        </w:rPr>
        <w:t>Regional.</w:t>
      </w:r>
    </w:p>
    <w:p>
      <w:pPr>
        <w:spacing w:after="0" w:line="240" w:lineRule="auto"/>
        <w:jc w:val="both"/>
        <w:rPr>
          <w:sz w:val="18"/>
        </w:rPr>
        <w:sectPr>
          <w:footerReference w:type="default" r:id="rId111"/>
          <w:pgSz w:w="9640" w:h="13040"/>
          <w:pgMar w:footer="956" w:header="0" w:top="1200" w:bottom="1140" w:left="1020" w:right="1020"/>
          <w:pgNumType w:start="141"/>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14"/>
        </w:rPr>
      </w:pPr>
    </w:p>
    <w:p>
      <w:pPr>
        <w:pStyle w:val="BodyText"/>
        <w:rPr>
          <w:sz w:val="14"/>
        </w:rPr>
      </w:pPr>
    </w:p>
    <w:p>
      <w:pPr>
        <w:pStyle w:val="Heading2"/>
        <w:spacing w:before="110"/>
      </w:pPr>
      <w:r>
        <w:rPr/>
        <w:t>Una historia de vida</w:t>
      </w:r>
    </w:p>
    <w:p>
      <w:pPr>
        <w:pStyle w:val="BodyText"/>
        <w:spacing w:before="5"/>
        <w:rPr>
          <w:b/>
        </w:rPr>
      </w:pPr>
    </w:p>
    <w:p>
      <w:pPr>
        <w:pStyle w:val="BodyText"/>
        <w:spacing w:line="247" w:lineRule="auto"/>
        <w:ind w:left="113" w:right="5628"/>
      </w:pPr>
      <w:r>
        <w:rPr/>
        <w:t>Una historia de vida: Su nombre: Alfonso</w:t>
      </w:r>
    </w:p>
    <w:p>
      <w:pPr>
        <w:pStyle w:val="BodyText"/>
        <w:spacing w:line="247" w:lineRule="auto"/>
        <w:ind w:left="113" w:right="4320"/>
      </w:pPr>
      <w:r>
        <w:rPr/>
        <w:t>Lugar de origen: Ciudad de México Edad: 92 años</w:t>
      </w:r>
    </w:p>
    <w:p>
      <w:pPr>
        <w:pStyle w:val="BodyText"/>
        <w:spacing w:line="247" w:lineRule="auto"/>
        <w:ind w:left="113" w:right="4211"/>
      </w:pPr>
      <w:r>
        <w:rPr/>
        <w:t>Ocupación: Licenciado en Economía Religión: Ninguna</w:t>
      </w:r>
    </w:p>
    <w:p>
      <w:pPr>
        <w:pStyle w:val="BodyText"/>
        <w:spacing w:line="253" w:lineRule="exact"/>
        <w:ind w:left="113"/>
        <w:jc w:val="both"/>
      </w:pPr>
      <w:r>
        <w:rPr/>
        <w:t>Fecha de ingreso: 24 de enero de 2008</w:t>
      </w:r>
    </w:p>
    <w:p>
      <w:pPr>
        <w:pStyle w:val="BodyText"/>
        <w:spacing w:line="247" w:lineRule="auto" w:before="7"/>
        <w:ind w:left="113" w:right="111"/>
        <w:jc w:val="both"/>
      </w:pPr>
      <w:r>
        <w:rPr/>
        <w:t>Padecimiento: Refiere su hija que lo inicia aproximadamente hace 8 años, con olvi- dos</w:t>
      </w:r>
      <w:r>
        <w:rPr>
          <w:spacing w:val="-4"/>
        </w:rPr>
        <w:t> </w:t>
      </w:r>
      <w:r>
        <w:rPr/>
        <w:t>de</w:t>
      </w:r>
      <w:r>
        <w:rPr>
          <w:spacing w:val="-4"/>
        </w:rPr>
        <w:t> </w:t>
      </w:r>
      <w:r>
        <w:rPr/>
        <w:t>los</w:t>
      </w:r>
      <w:r>
        <w:rPr>
          <w:spacing w:val="-4"/>
        </w:rPr>
        <w:t> </w:t>
      </w:r>
      <w:r>
        <w:rPr/>
        <w:t>hechos</w:t>
      </w:r>
      <w:r>
        <w:rPr>
          <w:spacing w:val="-4"/>
        </w:rPr>
        <w:t> </w:t>
      </w:r>
      <w:r>
        <w:rPr/>
        <w:t>recientes,</w:t>
      </w:r>
      <w:r>
        <w:rPr>
          <w:spacing w:val="-4"/>
        </w:rPr>
        <w:t> </w:t>
      </w:r>
      <w:r>
        <w:rPr/>
        <w:t>pero</w:t>
      </w:r>
      <w:r>
        <w:rPr>
          <w:spacing w:val="-4"/>
        </w:rPr>
        <w:t> </w:t>
      </w:r>
      <w:r>
        <w:rPr/>
        <w:t>era</w:t>
      </w:r>
      <w:r>
        <w:rPr>
          <w:spacing w:val="-4"/>
        </w:rPr>
        <w:t> </w:t>
      </w:r>
      <w:r>
        <w:rPr/>
        <w:t>poco</w:t>
      </w:r>
      <w:r>
        <w:rPr>
          <w:spacing w:val="-4"/>
        </w:rPr>
        <w:t> </w:t>
      </w:r>
      <w:r>
        <w:rPr/>
        <w:t>notable.</w:t>
      </w:r>
      <w:r>
        <w:rPr>
          <w:spacing w:val="-4"/>
        </w:rPr>
        <w:t> </w:t>
      </w:r>
      <w:r>
        <w:rPr/>
        <w:t>Desde</w:t>
      </w:r>
      <w:r>
        <w:rPr>
          <w:spacing w:val="-4"/>
        </w:rPr>
        <w:t> </w:t>
      </w:r>
      <w:r>
        <w:rPr/>
        <w:t>hace</w:t>
      </w:r>
      <w:r>
        <w:rPr>
          <w:spacing w:val="-4"/>
        </w:rPr>
        <w:t> </w:t>
      </w:r>
      <w:r>
        <w:rPr/>
        <w:t>dos</w:t>
      </w:r>
      <w:r>
        <w:rPr>
          <w:spacing w:val="-4"/>
        </w:rPr>
        <w:t> </w:t>
      </w:r>
      <w:r>
        <w:rPr/>
        <w:t>años</w:t>
      </w:r>
      <w:r>
        <w:rPr>
          <w:spacing w:val="-4"/>
        </w:rPr>
        <w:t> </w:t>
      </w:r>
      <w:r>
        <w:rPr/>
        <w:t>esto</w:t>
      </w:r>
      <w:r>
        <w:rPr>
          <w:spacing w:val="-4"/>
        </w:rPr>
        <w:t> </w:t>
      </w:r>
      <w:r>
        <w:rPr/>
        <w:t>se</w:t>
      </w:r>
      <w:r>
        <w:rPr>
          <w:spacing w:val="-4"/>
        </w:rPr>
        <w:t> </w:t>
      </w:r>
      <w:r>
        <w:rPr/>
        <w:t>hizo mucho más marcado, acaba de preguntar una cosa y en menos de 5 minutos vuelve a</w:t>
      </w:r>
      <w:r>
        <w:rPr>
          <w:spacing w:val="-4"/>
        </w:rPr>
        <w:t> </w:t>
      </w:r>
      <w:r>
        <w:rPr/>
        <w:t>preguntar.</w:t>
      </w:r>
      <w:r>
        <w:rPr>
          <w:spacing w:val="-4"/>
        </w:rPr>
        <w:t> </w:t>
      </w:r>
      <w:r>
        <w:rPr/>
        <w:t>En</w:t>
      </w:r>
      <w:r>
        <w:rPr>
          <w:spacing w:val="-4"/>
        </w:rPr>
        <w:t> </w:t>
      </w:r>
      <w:r>
        <w:rPr/>
        <w:t>una</w:t>
      </w:r>
      <w:r>
        <w:rPr>
          <w:spacing w:val="-4"/>
        </w:rPr>
        <w:t> </w:t>
      </w:r>
      <w:r>
        <w:rPr/>
        <w:t>ocasión</w:t>
      </w:r>
      <w:r>
        <w:rPr>
          <w:spacing w:val="-4"/>
        </w:rPr>
        <w:t> </w:t>
      </w:r>
      <w:r>
        <w:rPr/>
        <w:t>se</w:t>
      </w:r>
      <w:r>
        <w:rPr>
          <w:spacing w:val="-4"/>
        </w:rPr>
        <w:t> </w:t>
      </w:r>
      <w:r>
        <w:rPr/>
        <w:t>extravió,</w:t>
      </w:r>
      <w:r>
        <w:rPr>
          <w:spacing w:val="-5"/>
        </w:rPr>
        <w:t> </w:t>
      </w:r>
      <w:r>
        <w:rPr/>
        <w:t>salió</w:t>
      </w:r>
      <w:r>
        <w:rPr>
          <w:spacing w:val="-4"/>
        </w:rPr>
        <w:t> </w:t>
      </w:r>
      <w:r>
        <w:rPr/>
        <w:t>de</w:t>
      </w:r>
      <w:r>
        <w:rPr>
          <w:spacing w:val="-4"/>
        </w:rPr>
        <w:t> </w:t>
      </w:r>
      <w:r>
        <w:rPr/>
        <w:t>su</w:t>
      </w:r>
      <w:r>
        <w:rPr>
          <w:spacing w:val="-4"/>
        </w:rPr>
        <w:t> </w:t>
      </w:r>
      <w:r>
        <w:rPr/>
        <w:t>domicilio</w:t>
      </w:r>
      <w:r>
        <w:rPr>
          <w:spacing w:val="-4"/>
        </w:rPr>
        <w:t> </w:t>
      </w:r>
      <w:r>
        <w:rPr/>
        <w:t>y</w:t>
      </w:r>
      <w:r>
        <w:rPr>
          <w:spacing w:val="-4"/>
        </w:rPr>
        <w:t> </w:t>
      </w:r>
      <w:r>
        <w:rPr/>
        <w:t>ya</w:t>
      </w:r>
      <w:r>
        <w:rPr>
          <w:spacing w:val="-4"/>
        </w:rPr>
        <w:t> </w:t>
      </w:r>
      <w:r>
        <w:rPr/>
        <w:t>no</w:t>
      </w:r>
      <w:r>
        <w:rPr>
          <w:spacing w:val="-4"/>
        </w:rPr>
        <w:t> </w:t>
      </w:r>
      <w:r>
        <w:rPr/>
        <w:t>pudo</w:t>
      </w:r>
      <w:r>
        <w:rPr>
          <w:spacing w:val="-4"/>
        </w:rPr>
        <w:t> </w:t>
      </w:r>
      <w:r>
        <w:rPr/>
        <w:t>regresar, lo tuvo que regresar un patrullero a su</w:t>
      </w:r>
      <w:r>
        <w:rPr>
          <w:spacing w:val="-3"/>
        </w:rPr>
        <w:t> </w:t>
      </w:r>
      <w:r>
        <w:rPr/>
        <w:t>casa.</w:t>
      </w:r>
    </w:p>
    <w:p>
      <w:pPr>
        <w:pStyle w:val="BodyText"/>
        <w:spacing w:line="253" w:lineRule="exact"/>
        <w:ind w:left="113"/>
        <w:jc w:val="both"/>
      </w:pPr>
      <w:r>
        <w:rPr/>
        <w:t>Fecha de defunción: 20 de abril de 2008.</w:t>
      </w:r>
    </w:p>
    <w:p>
      <w:pPr>
        <w:pStyle w:val="BodyText"/>
        <w:spacing w:before="7"/>
        <w:ind w:left="113"/>
        <w:jc w:val="both"/>
      </w:pPr>
      <w:r>
        <w:rPr>
          <w:i/>
        </w:rPr>
        <w:t>Fuente: </w:t>
      </w:r>
      <w:r>
        <w:rPr/>
        <w:t>datos de la Fundación de Mano Amiga a Mano Anciana, I.A.P., 2012.</w:t>
      </w:r>
    </w:p>
    <w:p>
      <w:pPr>
        <w:pStyle w:val="BodyText"/>
      </w:pPr>
    </w:p>
    <w:p>
      <w:pPr>
        <w:pStyle w:val="BodyText"/>
        <w:rPr>
          <w:sz w:val="24"/>
        </w:rPr>
      </w:pPr>
    </w:p>
    <w:p>
      <w:pPr>
        <w:pStyle w:val="Heading2"/>
      </w:pPr>
      <w:r>
        <w:rPr/>
        <w:t>Introducción</w:t>
      </w:r>
    </w:p>
    <w:p>
      <w:pPr>
        <w:pStyle w:val="BodyText"/>
        <w:spacing w:before="5"/>
        <w:rPr>
          <w:b/>
        </w:rPr>
      </w:pPr>
    </w:p>
    <w:p>
      <w:pPr>
        <w:pStyle w:val="BodyText"/>
        <w:spacing w:line="247" w:lineRule="auto"/>
        <w:ind w:left="839" w:right="111"/>
        <w:jc w:val="both"/>
      </w:pPr>
      <w:r>
        <w:rPr/>
        <w:pict>
          <v:shape style="position:absolute;margin-left:56.692902pt;margin-top:-4.180131pt;width:36.35pt;height:50.3pt;mso-position-horizontal-relative:page;mso-position-vertical-relative:paragraph;z-index:-245200" type="#_x0000_t202" filled="false" stroked="false">
            <v:textbox inset="0,0,0,0">
              <w:txbxContent>
                <w:p>
                  <w:pPr>
                    <w:spacing w:line="1005" w:lineRule="exact" w:before="0"/>
                    <w:ind w:left="0" w:right="0" w:firstLine="0"/>
                    <w:jc w:val="left"/>
                    <w:rPr>
                      <w:sz w:val="100"/>
                    </w:rPr>
                  </w:pPr>
                  <w:r>
                    <w:rPr>
                      <w:w w:val="100"/>
                      <w:sz w:val="100"/>
                    </w:rPr>
                    <w:t>A</w:t>
                  </w:r>
                </w:p>
              </w:txbxContent>
            </v:textbox>
            <w10:wrap type="none"/>
          </v:shape>
        </w:pict>
      </w:r>
      <w:r>
        <w:rPr/>
        <w:t>ctualmente se ha presentado un fenómeno demográfico sin precedentes: el alargamiento</w:t>
      </w:r>
      <w:r>
        <w:rPr>
          <w:spacing w:val="-8"/>
        </w:rPr>
        <w:t> </w:t>
      </w:r>
      <w:r>
        <w:rPr/>
        <w:t>de</w:t>
      </w:r>
      <w:r>
        <w:rPr>
          <w:spacing w:val="-8"/>
        </w:rPr>
        <w:t> </w:t>
      </w:r>
      <w:r>
        <w:rPr/>
        <w:t>la</w:t>
      </w:r>
      <w:r>
        <w:rPr>
          <w:spacing w:val="-8"/>
        </w:rPr>
        <w:t> </w:t>
      </w:r>
      <w:r>
        <w:rPr/>
        <w:t>vida</w:t>
      </w:r>
      <w:r>
        <w:rPr>
          <w:spacing w:val="-8"/>
        </w:rPr>
        <w:t> </w:t>
      </w:r>
      <w:r>
        <w:rPr/>
        <w:t>humana,</w:t>
      </w:r>
      <w:r>
        <w:rPr>
          <w:spacing w:val="-8"/>
        </w:rPr>
        <w:t> </w:t>
      </w:r>
      <w:r>
        <w:rPr/>
        <w:t>el</w:t>
      </w:r>
      <w:r>
        <w:rPr>
          <w:spacing w:val="-8"/>
        </w:rPr>
        <w:t> </w:t>
      </w:r>
      <w:r>
        <w:rPr/>
        <w:t>cual</w:t>
      </w:r>
      <w:r>
        <w:rPr>
          <w:spacing w:val="-8"/>
        </w:rPr>
        <w:t> </w:t>
      </w:r>
      <w:r>
        <w:rPr/>
        <w:t>ha</w:t>
      </w:r>
      <w:r>
        <w:rPr>
          <w:spacing w:val="-8"/>
        </w:rPr>
        <w:t> </w:t>
      </w:r>
      <w:r>
        <w:rPr/>
        <w:t>contribuido</w:t>
      </w:r>
      <w:r>
        <w:rPr>
          <w:spacing w:val="-9"/>
        </w:rPr>
        <w:t> </w:t>
      </w:r>
      <w:r>
        <w:rPr/>
        <w:t>de</w:t>
      </w:r>
      <w:r>
        <w:rPr>
          <w:spacing w:val="-8"/>
        </w:rPr>
        <w:t> </w:t>
      </w:r>
      <w:r>
        <w:rPr/>
        <w:t>manera</w:t>
      </w:r>
      <w:r>
        <w:rPr>
          <w:spacing w:val="-8"/>
        </w:rPr>
        <w:t> </w:t>
      </w:r>
      <w:r>
        <w:rPr/>
        <w:t>importan- te</w:t>
      </w:r>
      <w:r>
        <w:rPr>
          <w:spacing w:val="-12"/>
        </w:rPr>
        <w:t> </w:t>
      </w:r>
      <w:r>
        <w:rPr/>
        <w:t>a</w:t>
      </w:r>
      <w:r>
        <w:rPr>
          <w:spacing w:val="-12"/>
        </w:rPr>
        <w:t> </w:t>
      </w:r>
      <w:r>
        <w:rPr/>
        <w:t>que</w:t>
      </w:r>
      <w:r>
        <w:rPr>
          <w:spacing w:val="-12"/>
        </w:rPr>
        <w:t> </w:t>
      </w:r>
      <w:r>
        <w:rPr/>
        <w:t>el</w:t>
      </w:r>
      <w:r>
        <w:rPr>
          <w:spacing w:val="-12"/>
        </w:rPr>
        <w:t> </w:t>
      </w:r>
      <w:r>
        <w:rPr/>
        <w:t>grupo</w:t>
      </w:r>
      <w:r>
        <w:rPr>
          <w:spacing w:val="-12"/>
        </w:rPr>
        <w:t> </w:t>
      </w:r>
      <w:r>
        <w:rPr/>
        <w:t>de</w:t>
      </w:r>
      <w:r>
        <w:rPr>
          <w:spacing w:val="-12"/>
        </w:rPr>
        <w:t> </w:t>
      </w:r>
      <w:r>
        <w:rPr/>
        <w:t>mayores</w:t>
      </w:r>
      <w:r>
        <w:rPr>
          <w:spacing w:val="-12"/>
        </w:rPr>
        <w:t> </w:t>
      </w:r>
      <w:r>
        <w:rPr/>
        <w:t>de</w:t>
      </w:r>
      <w:r>
        <w:rPr>
          <w:spacing w:val="-12"/>
        </w:rPr>
        <w:t> </w:t>
      </w:r>
      <w:r>
        <w:rPr/>
        <w:t>sesenta</w:t>
      </w:r>
      <w:r>
        <w:rPr>
          <w:spacing w:val="-11"/>
        </w:rPr>
        <w:t> </w:t>
      </w:r>
      <w:r>
        <w:rPr/>
        <w:t>años</w:t>
      </w:r>
      <w:r>
        <w:rPr>
          <w:spacing w:val="-12"/>
        </w:rPr>
        <w:t> </w:t>
      </w:r>
      <w:r>
        <w:rPr/>
        <w:t>tenga</w:t>
      </w:r>
      <w:r>
        <w:rPr>
          <w:spacing w:val="-12"/>
        </w:rPr>
        <w:t> </w:t>
      </w:r>
      <w:r>
        <w:rPr/>
        <w:t>mayor</w:t>
      </w:r>
      <w:r>
        <w:rPr>
          <w:spacing w:val="-12"/>
        </w:rPr>
        <w:t> </w:t>
      </w:r>
      <w:r>
        <w:rPr/>
        <w:t>importancia</w:t>
      </w:r>
      <w:r>
        <w:rPr>
          <w:spacing w:val="-12"/>
        </w:rPr>
        <w:t> </w:t>
      </w:r>
      <w:r>
        <w:rPr/>
        <w:t>relati-</w:t>
      </w:r>
    </w:p>
    <w:p>
      <w:pPr>
        <w:pStyle w:val="BodyText"/>
        <w:spacing w:line="247" w:lineRule="auto"/>
        <w:ind w:left="113" w:right="110"/>
        <w:jc w:val="both"/>
      </w:pPr>
      <w:r>
        <w:rPr/>
        <w:t>va</w:t>
      </w:r>
      <w:r>
        <w:rPr>
          <w:spacing w:val="-3"/>
        </w:rPr>
        <w:t> </w:t>
      </w:r>
      <w:r>
        <w:rPr/>
        <w:t>en</w:t>
      </w:r>
      <w:r>
        <w:rPr>
          <w:spacing w:val="-3"/>
        </w:rPr>
        <w:t> </w:t>
      </w:r>
      <w:r>
        <w:rPr/>
        <w:t>la</w:t>
      </w:r>
      <w:r>
        <w:rPr>
          <w:spacing w:val="-3"/>
        </w:rPr>
        <w:t> </w:t>
      </w:r>
      <w:r>
        <w:rPr/>
        <w:t>estructura</w:t>
      </w:r>
      <w:r>
        <w:rPr>
          <w:spacing w:val="-4"/>
        </w:rPr>
        <w:t> </w:t>
      </w:r>
      <w:r>
        <w:rPr/>
        <w:t>etaria</w:t>
      </w:r>
      <w:r>
        <w:rPr>
          <w:spacing w:val="-4"/>
        </w:rPr>
        <w:t> </w:t>
      </w:r>
      <w:r>
        <w:rPr/>
        <w:t>de</w:t>
      </w:r>
      <w:r>
        <w:rPr>
          <w:spacing w:val="-3"/>
        </w:rPr>
        <w:t> </w:t>
      </w:r>
      <w:r>
        <w:rPr/>
        <w:t>la</w:t>
      </w:r>
      <w:r>
        <w:rPr>
          <w:spacing w:val="-3"/>
        </w:rPr>
        <w:t> </w:t>
      </w:r>
      <w:r>
        <w:rPr/>
        <w:t>población</w:t>
      </w:r>
      <w:r>
        <w:rPr>
          <w:spacing w:val="-3"/>
        </w:rPr>
        <w:t> </w:t>
      </w:r>
      <w:r>
        <w:rPr/>
        <w:t>dando</w:t>
      </w:r>
      <w:r>
        <w:rPr>
          <w:spacing w:val="-3"/>
        </w:rPr>
        <w:t> </w:t>
      </w:r>
      <w:r>
        <w:rPr/>
        <w:t>lugar</w:t>
      </w:r>
      <w:r>
        <w:rPr>
          <w:spacing w:val="-4"/>
        </w:rPr>
        <w:t> </w:t>
      </w:r>
      <w:r>
        <w:rPr/>
        <w:t>al</w:t>
      </w:r>
      <w:r>
        <w:rPr>
          <w:spacing w:val="-3"/>
        </w:rPr>
        <w:t> </w:t>
      </w:r>
      <w:r>
        <w:rPr/>
        <w:t>denominado</w:t>
      </w:r>
      <w:r>
        <w:rPr>
          <w:spacing w:val="-3"/>
        </w:rPr>
        <w:t> </w:t>
      </w:r>
      <w:r>
        <w:rPr/>
        <w:t>envejecimiento demográfico de la población. Hasta la década de los años noventa los pronósticos del envejecimiento se basaron en el fenómeno denominado “envejecimiento desde la base de la pirámide edad” </w:t>
      </w:r>
      <w:r>
        <w:rPr>
          <w:i/>
        </w:rPr>
        <w:t>(ageing at the bottom)</w:t>
      </w:r>
      <w:r>
        <w:rPr/>
        <w:t>, consecuencia del descenso en la</w:t>
      </w:r>
      <w:r>
        <w:rPr>
          <w:spacing w:val="-6"/>
        </w:rPr>
        <w:t> </w:t>
      </w:r>
      <w:r>
        <w:rPr/>
        <w:t>fecundidad.</w:t>
      </w:r>
      <w:r>
        <w:rPr>
          <w:spacing w:val="-6"/>
        </w:rPr>
        <w:t> </w:t>
      </w:r>
      <w:r>
        <w:rPr/>
        <w:t>Sin</w:t>
      </w:r>
      <w:r>
        <w:rPr>
          <w:spacing w:val="-6"/>
        </w:rPr>
        <w:t> </w:t>
      </w:r>
      <w:r>
        <w:rPr/>
        <w:t>embargo,</w:t>
      </w:r>
      <w:r>
        <w:rPr>
          <w:spacing w:val="-6"/>
        </w:rPr>
        <w:t> </w:t>
      </w:r>
      <w:r>
        <w:rPr/>
        <w:t>la</w:t>
      </w:r>
      <w:r>
        <w:rPr>
          <w:spacing w:val="-6"/>
        </w:rPr>
        <w:t> </w:t>
      </w:r>
      <w:r>
        <w:rPr/>
        <w:t>importancia</w:t>
      </w:r>
      <w:r>
        <w:rPr>
          <w:spacing w:val="-7"/>
        </w:rPr>
        <w:t> </w:t>
      </w:r>
      <w:r>
        <w:rPr/>
        <w:t>de</w:t>
      </w:r>
      <w:r>
        <w:rPr>
          <w:spacing w:val="-6"/>
        </w:rPr>
        <w:t> </w:t>
      </w:r>
      <w:r>
        <w:rPr/>
        <w:t>la</w:t>
      </w:r>
      <w:r>
        <w:rPr>
          <w:spacing w:val="-6"/>
        </w:rPr>
        <w:t> </w:t>
      </w:r>
      <w:r>
        <w:rPr/>
        <w:t>sobrevivencia</w:t>
      </w:r>
      <w:r>
        <w:rPr>
          <w:spacing w:val="-5"/>
        </w:rPr>
        <w:t> </w:t>
      </w:r>
      <w:r>
        <w:rPr/>
        <w:t>entre</w:t>
      </w:r>
      <w:r>
        <w:rPr>
          <w:spacing w:val="-6"/>
        </w:rPr>
        <w:t> </w:t>
      </w:r>
      <w:r>
        <w:rPr/>
        <w:t>los</w:t>
      </w:r>
      <w:r>
        <w:rPr>
          <w:spacing w:val="-6"/>
        </w:rPr>
        <w:t> </w:t>
      </w:r>
      <w:r>
        <w:rPr/>
        <w:t>mayores</w:t>
      </w:r>
      <w:r>
        <w:rPr>
          <w:spacing w:val="-6"/>
        </w:rPr>
        <w:t> </w:t>
      </w:r>
      <w:r>
        <w:rPr/>
        <w:t>de 60 años se subestimó, este fenómeno estaría determinando “el envejecimiento de la cúspide de la pirámide de edades” </w:t>
      </w:r>
      <w:r>
        <w:rPr>
          <w:i/>
        </w:rPr>
        <w:t>(ageing at the top) </w:t>
      </w:r>
      <w:r>
        <w:rPr/>
        <w:t>en aquellos países en donde</w:t>
      </w:r>
      <w:r>
        <w:rPr>
          <w:spacing w:val="-33"/>
        </w:rPr>
        <w:t> </w:t>
      </w:r>
      <w:r>
        <w:rPr/>
        <w:t>la mortalidad</w:t>
      </w:r>
      <w:r>
        <w:rPr>
          <w:spacing w:val="-11"/>
        </w:rPr>
        <w:t> </w:t>
      </w:r>
      <w:r>
        <w:rPr/>
        <w:t>ha</w:t>
      </w:r>
      <w:r>
        <w:rPr>
          <w:spacing w:val="-10"/>
        </w:rPr>
        <w:t> </w:t>
      </w:r>
      <w:r>
        <w:rPr/>
        <w:t>descendido</w:t>
      </w:r>
      <w:r>
        <w:rPr>
          <w:spacing w:val="-10"/>
        </w:rPr>
        <w:t> </w:t>
      </w:r>
      <w:r>
        <w:rPr/>
        <w:t>(inicialmente</w:t>
      </w:r>
      <w:r>
        <w:rPr>
          <w:spacing w:val="-10"/>
        </w:rPr>
        <w:t> </w:t>
      </w:r>
      <w:r>
        <w:rPr/>
        <w:t>los</w:t>
      </w:r>
      <w:r>
        <w:rPr>
          <w:spacing w:val="-11"/>
        </w:rPr>
        <w:t> </w:t>
      </w:r>
      <w:r>
        <w:rPr/>
        <w:t>más</w:t>
      </w:r>
      <w:r>
        <w:rPr>
          <w:spacing w:val="-11"/>
        </w:rPr>
        <w:t> </w:t>
      </w:r>
      <w:r>
        <w:rPr/>
        <w:t>industrializados)</w:t>
      </w:r>
      <w:r>
        <w:rPr>
          <w:spacing w:val="-11"/>
        </w:rPr>
        <w:t> </w:t>
      </w:r>
      <w:r>
        <w:rPr/>
        <w:t>por</w:t>
      </w:r>
      <w:r>
        <w:rPr>
          <w:spacing w:val="-11"/>
        </w:rPr>
        <w:t> </w:t>
      </w:r>
      <w:r>
        <w:rPr/>
        <w:t>ejemplo,</w:t>
      </w:r>
      <w:r>
        <w:rPr>
          <w:spacing w:val="-11"/>
        </w:rPr>
        <w:t> </w:t>
      </w:r>
      <w:r>
        <w:rPr/>
        <w:t>los</w:t>
      </w:r>
      <w:r>
        <w:rPr>
          <w:spacing w:val="-11"/>
        </w:rPr>
        <w:t> </w:t>
      </w:r>
      <w:r>
        <w:rPr/>
        <w:t>de Europa Occidental, Japón, E.E.U.U y posteriormente la mayoría de los de América Latina,</w:t>
      </w:r>
      <w:r>
        <w:rPr>
          <w:spacing w:val="-9"/>
        </w:rPr>
        <w:t> </w:t>
      </w:r>
      <w:r>
        <w:rPr/>
        <w:t>entre</w:t>
      </w:r>
      <w:r>
        <w:rPr>
          <w:spacing w:val="-9"/>
        </w:rPr>
        <w:t> </w:t>
      </w:r>
      <w:r>
        <w:rPr/>
        <w:t>ellos</w:t>
      </w:r>
      <w:r>
        <w:rPr>
          <w:spacing w:val="-9"/>
        </w:rPr>
        <w:t> </w:t>
      </w:r>
      <w:r>
        <w:rPr/>
        <w:t>México.</w:t>
      </w:r>
      <w:r>
        <w:rPr>
          <w:spacing w:val="-9"/>
        </w:rPr>
        <w:t> </w:t>
      </w:r>
      <w:r>
        <w:rPr/>
        <w:t>Un</w:t>
      </w:r>
      <w:r>
        <w:rPr>
          <w:spacing w:val="-9"/>
        </w:rPr>
        <w:t> </w:t>
      </w:r>
      <w:r>
        <w:rPr/>
        <w:t>factor</w:t>
      </w:r>
      <w:r>
        <w:rPr>
          <w:spacing w:val="-9"/>
        </w:rPr>
        <w:t> </w:t>
      </w:r>
      <w:r>
        <w:rPr/>
        <w:t>que</w:t>
      </w:r>
      <w:r>
        <w:rPr>
          <w:spacing w:val="-9"/>
        </w:rPr>
        <w:t> </w:t>
      </w:r>
      <w:r>
        <w:rPr/>
        <w:t>en</w:t>
      </w:r>
      <w:r>
        <w:rPr>
          <w:spacing w:val="-9"/>
        </w:rPr>
        <w:t> </w:t>
      </w:r>
      <w:r>
        <w:rPr/>
        <w:t>el</w:t>
      </w:r>
      <w:r>
        <w:rPr>
          <w:spacing w:val="-9"/>
        </w:rPr>
        <w:t> </w:t>
      </w:r>
      <w:r>
        <w:rPr/>
        <w:t>corto</w:t>
      </w:r>
      <w:r>
        <w:rPr>
          <w:spacing w:val="-9"/>
        </w:rPr>
        <w:t> </w:t>
      </w:r>
      <w:r>
        <w:rPr/>
        <w:t>plazo</w:t>
      </w:r>
      <w:r>
        <w:rPr>
          <w:spacing w:val="-9"/>
        </w:rPr>
        <w:t> </w:t>
      </w:r>
      <w:r>
        <w:rPr/>
        <w:t>será</w:t>
      </w:r>
      <w:r>
        <w:rPr>
          <w:spacing w:val="-9"/>
        </w:rPr>
        <w:t> </w:t>
      </w:r>
      <w:r>
        <w:rPr/>
        <w:t>importante</w:t>
      </w:r>
      <w:r>
        <w:rPr>
          <w:spacing w:val="-10"/>
        </w:rPr>
        <w:t> </w:t>
      </w:r>
      <w:r>
        <w:rPr/>
        <w:t>en</w:t>
      </w:r>
      <w:r>
        <w:rPr>
          <w:spacing w:val="-9"/>
        </w:rPr>
        <w:t> </w:t>
      </w:r>
      <w:r>
        <w:rPr/>
        <w:t>la</w:t>
      </w:r>
      <w:r>
        <w:rPr>
          <w:spacing w:val="-9"/>
        </w:rPr>
        <w:t> </w:t>
      </w:r>
      <w:r>
        <w:rPr/>
        <w:t>con- formación de la estructura por edad de la población es el descenso de la mortalidad en la población adulta</w:t>
      </w:r>
      <w:r>
        <w:rPr>
          <w:spacing w:val="3"/>
        </w:rPr>
        <w:t> </w:t>
      </w:r>
      <w:r>
        <w:rPr>
          <w:spacing w:val="-3"/>
        </w:rPr>
        <w:t>mayor.</w:t>
      </w:r>
    </w:p>
    <w:p>
      <w:pPr>
        <w:pStyle w:val="BodyText"/>
        <w:spacing w:line="247" w:lineRule="auto"/>
        <w:ind w:left="113" w:firstLine="283"/>
      </w:pPr>
      <w:r>
        <w:rPr/>
        <w:t>Históricamente ha habido subgrupos de la población humana capaces de alcan- zar edades avanzadas. Este hecho fue referido por John Graunt, quien en su célebre</w:t>
      </w:r>
    </w:p>
    <w:p>
      <w:pPr>
        <w:spacing w:after="0" w:line="247" w:lineRule="auto"/>
        <w:sectPr>
          <w:pgSz w:w="9640" w:h="13040"/>
          <w:pgMar w:header="0" w:footer="956" w:top="1080" w:bottom="1140" w:left="1020" w:right="1020"/>
        </w:sectPr>
      </w:pPr>
    </w:p>
    <w:p>
      <w:pPr>
        <w:spacing w:before="59"/>
        <w:ind w:left="1305" w:right="0" w:firstLine="0"/>
        <w:jc w:val="left"/>
        <w:rPr>
          <w:sz w:val="14"/>
        </w:rPr>
      </w:pPr>
      <w:r>
        <w:rPr>
          <w:w w:val="150"/>
          <w:sz w:val="20"/>
        </w:rPr>
        <w:t>P</w:t>
      </w:r>
      <w:r>
        <w:rPr>
          <w:w w:val="150"/>
          <w:sz w:val="14"/>
        </w:rPr>
        <w:t>atrimonio</w:t>
      </w:r>
      <w:r>
        <w:rPr>
          <w:w w:val="150"/>
          <w:sz w:val="20"/>
        </w:rPr>
        <w:t>, </w:t>
      </w:r>
      <w:r>
        <w:rPr>
          <w:w w:val="150"/>
          <w:sz w:val="14"/>
        </w:rPr>
        <w:t>vida </w:t>
      </w:r>
      <w:r>
        <w:rPr>
          <w:w w:val="160"/>
          <w:sz w:val="14"/>
        </w:rPr>
        <w:t>útil </w:t>
      </w:r>
      <w:r>
        <w:rPr>
          <w:w w:val="150"/>
          <w:sz w:val="14"/>
        </w:rPr>
        <w:t>y sustentabilidad en </w:t>
      </w:r>
      <w:r>
        <w:rPr>
          <w:w w:val="160"/>
          <w:sz w:val="14"/>
        </w:rPr>
        <w:t>la </w:t>
      </w:r>
      <w:r>
        <w:rPr>
          <w:w w:val="150"/>
          <w:sz w:val="14"/>
        </w:rPr>
        <w:t>calidad de vida</w:t>
      </w:r>
    </w:p>
    <w:p>
      <w:pPr>
        <w:pStyle w:val="BodyText"/>
        <w:rPr>
          <w:sz w:val="20"/>
        </w:rPr>
      </w:pPr>
    </w:p>
    <w:p>
      <w:pPr>
        <w:pStyle w:val="BodyText"/>
        <w:spacing w:before="7"/>
        <w:rPr>
          <w:sz w:val="17"/>
        </w:rPr>
      </w:pPr>
    </w:p>
    <w:p>
      <w:pPr>
        <w:pStyle w:val="BodyText"/>
        <w:spacing w:line="247" w:lineRule="auto"/>
        <w:ind w:left="113" w:right="111"/>
        <w:jc w:val="both"/>
      </w:pPr>
      <w:r>
        <w:rPr/>
        <w:t>estudio publicado en 1662 observó que de los 229,259 casos registrados en los bo- letines de defunciones de Londres durante los períodos 1629-1636 y 1647-1659,  “el 31 por ciento, son muertes por enfermedades crónicas, lo que muestra el estado y la disposición de la tierra, comprendida la alimentación y el aire, con relación a  la salud y antes bien para la longevidad”… “con base en estas observaciones, nos hemos</w:t>
      </w:r>
      <w:r>
        <w:rPr>
          <w:spacing w:val="-7"/>
        </w:rPr>
        <w:t> </w:t>
      </w:r>
      <w:r>
        <w:rPr/>
        <w:t>aventurado</w:t>
      </w:r>
      <w:r>
        <w:rPr>
          <w:spacing w:val="-8"/>
        </w:rPr>
        <w:t> </w:t>
      </w:r>
      <w:r>
        <w:rPr/>
        <w:t>a</w:t>
      </w:r>
      <w:r>
        <w:rPr>
          <w:spacing w:val="-7"/>
        </w:rPr>
        <w:t> </w:t>
      </w:r>
      <w:r>
        <w:rPr/>
        <w:t>establecer</w:t>
      </w:r>
      <w:r>
        <w:rPr>
          <w:spacing w:val="-7"/>
        </w:rPr>
        <w:t> </w:t>
      </w:r>
      <w:r>
        <w:rPr/>
        <w:t>una</w:t>
      </w:r>
      <w:r>
        <w:rPr>
          <w:spacing w:val="-7"/>
        </w:rPr>
        <w:t> </w:t>
      </w:r>
      <w:r>
        <w:rPr/>
        <w:t>norma</w:t>
      </w:r>
      <w:r>
        <w:rPr>
          <w:spacing w:val="-7"/>
        </w:rPr>
        <w:t> </w:t>
      </w:r>
      <w:r>
        <w:rPr/>
        <w:t>de</w:t>
      </w:r>
      <w:r>
        <w:rPr>
          <w:spacing w:val="-7"/>
        </w:rPr>
        <w:t> </w:t>
      </w:r>
      <w:r>
        <w:rPr/>
        <w:t>salubridad</w:t>
      </w:r>
      <w:r>
        <w:rPr>
          <w:spacing w:val="-7"/>
        </w:rPr>
        <w:t> </w:t>
      </w:r>
      <w:r>
        <w:rPr/>
        <w:t>del</w:t>
      </w:r>
      <w:r>
        <w:rPr>
          <w:spacing w:val="-7"/>
        </w:rPr>
        <w:t> </w:t>
      </w:r>
      <w:r>
        <w:rPr/>
        <w:t>aire</w:t>
      </w:r>
      <w:r>
        <w:rPr>
          <w:spacing w:val="-8"/>
        </w:rPr>
        <w:t> </w:t>
      </w:r>
      <w:r>
        <w:rPr/>
        <w:t>según</w:t>
      </w:r>
      <w:r>
        <w:rPr>
          <w:spacing w:val="-7"/>
        </w:rPr>
        <w:t> </w:t>
      </w:r>
      <w:r>
        <w:rPr/>
        <w:t>la</w:t>
      </w:r>
      <w:r>
        <w:rPr>
          <w:spacing w:val="-7"/>
        </w:rPr>
        <w:t> </w:t>
      </w:r>
      <w:r>
        <w:rPr/>
        <w:t>proporción de enfermedades agudas y epidémicas y una norma de la calidad dietética de la ali- mentación según las enfermedades</w:t>
      </w:r>
      <w:r>
        <w:rPr>
          <w:spacing w:val="-7"/>
        </w:rPr>
        <w:t> </w:t>
      </w:r>
      <w:r>
        <w:rPr/>
        <w:t>crónicas”.</w:t>
      </w:r>
    </w:p>
    <w:p>
      <w:pPr>
        <w:pStyle w:val="BodyText"/>
        <w:spacing w:line="247" w:lineRule="auto"/>
        <w:ind w:left="113" w:right="111" w:firstLine="283"/>
        <w:jc w:val="both"/>
      </w:pPr>
      <w:r>
        <w:rPr/>
        <w:t>Sin embargo, puesto que esas proporciones no caracterizan la longevidad de los habitantes, a continuación proponemos una norma más absoluta que las dos</w:t>
      </w:r>
      <w:r>
        <w:rPr>
          <w:spacing w:val="-29"/>
        </w:rPr>
        <w:t> </w:t>
      </w:r>
      <w:r>
        <w:rPr/>
        <w:t>anterio- res, que las rectifica, ésta es la proporción de viejos, la cual fue de 15,757 sobre el total de 229,259 esto es, 7%. Resta solamente saber cuál es el número de años que los</w:t>
      </w:r>
      <w:r>
        <w:rPr>
          <w:spacing w:val="-5"/>
        </w:rPr>
        <w:t> </w:t>
      </w:r>
      <w:r>
        <w:rPr/>
        <w:t>visitantes</w:t>
      </w:r>
      <w:r>
        <w:rPr>
          <w:spacing w:val="-5"/>
        </w:rPr>
        <w:t> </w:t>
      </w:r>
      <w:r>
        <w:rPr/>
        <w:t>llaman</w:t>
      </w:r>
      <w:r>
        <w:rPr>
          <w:spacing w:val="-5"/>
        </w:rPr>
        <w:t> </w:t>
      </w:r>
      <w:r>
        <w:rPr/>
        <w:t>vejez.</w:t>
      </w:r>
      <w:r>
        <w:rPr>
          <w:spacing w:val="-5"/>
        </w:rPr>
        <w:t> </w:t>
      </w:r>
      <w:r>
        <w:rPr/>
        <w:t>Si</w:t>
      </w:r>
      <w:r>
        <w:rPr>
          <w:spacing w:val="-5"/>
        </w:rPr>
        <w:t> </w:t>
      </w:r>
      <w:r>
        <w:rPr/>
        <w:t>en</w:t>
      </w:r>
      <w:r>
        <w:rPr>
          <w:spacing w:val="-5"/>
        </w:rPr>
        <w:t> </w:t>
      </w:r>
      <w:r>
        <w:rPr/>
        <w:t>cualquier</w:t>
      </w:r>
      <w:r>
        <w:rPr>
          <w:spacing w:val="-6"/>
        </w:rPr>
        <w:t> </w:t>
      </w:r>
      <w:r>
        <w:rPr/>
        <w:t>otro</w:t>
      </w:r>
      <w:r>
        <w:rPr>
          <w:spacing w:val="-5"/>
        </w:rPr>
        <w:t> </w:t>
      </w:r>
      <w:r>
        <w:rPr/>
        <w:t>país,</w:t>
      </w:r>
      <w:r>
        <w:rPr>
          <w:spacing w:val="-5"/>
        </w:rPr>
        <w:t> </w:t>
      </w:r>
      <w:r>
        <w:rPr/>
        <w:t>más</w:t>
      </w:r>
      <w:r>
        <w:rPr>
          <w:spacing w:val="-5"/>
        </w:rPr>
        <w:t> </w:t>
      </w:r>
      <w:r>
        <w:rPr/>
        <w:t>de</w:t>
      </w:r>
      <w:r>
        <w:rPr>
          <w:spacing w:val="-5"/>
        </w:rPr>
        <w:t> </w:t>
      </w:r>
      <w:r>
        <w:rPr/>
        <w:t>7</w:t>
      </w:r>
      <w:r>
        <w:rPr>
          <w:spacing w:val="-5"/>
        </w:rPr>
        <w:t> </w:t>
      </w:r>
      <w:r>
        <w:rPr/>
        <w:t>personas</w:t>
      </w:r>
      <w:r>
        <w:rPr>
          <w:spacing w:val="-5"/>
        </w:rPr>
        <w:t> </w:t>
      </w:r>
      <w:r>
        <w:rPr/>
        <w:t>de</w:t>
      </w:r>
      <w:r>
        <w:rPr>
          <w:spacing w:val="-5"/>
        </w:rPr>
        <w:t> </w:t>
      </w:r>
      <w:r>
        <w:rPr/>
        <w:t>cada</w:t>
      </w:r>
      <w:r>
        <w:rPr>
          <w:spacing w:val="-5"/>
        </w:rPr>
        <w:t> </w:t>
      </w:r>
      <w:r>
        <w:rPr/>
        <w:t>cien viven más de 70 años debemos considerarlo como más sano que nuestra ciudad.” Poco</w:t>
      </w:r>
      <w:r>
        <w:rPr>
          <w:spacing w:val="-4"/>
        </w:rPr>
        <w:t> </w:t>
      </w:r>
      <w:r>
        <w:rPr/>
        <w:t>antes</w:t>
      </w:r>
      <w:r>
        <w:rPr>
          <w:spacing w:val="-4"/>
        </w:rPr>
        <w:t> </w:t>
      </w:r>
      <w:r>
        <w:rPr/>
        <w:t>en</w:t>
      </w:r>
      <w:r>
        <w:rPr>
          <w:spacing w:val="-4"/>
        </w:rPr>
        <w:t> </w:t>
      </w:r>
      <w:r>
        <w:rPr/>
        <w:t>su</w:t>
      </w:r>
      <w:r>
        <w:rPr>
          <w:spacing w:val="-4"/>
        </w:rPr>
        <w:t> </w:t>
      </w:r>
      <w:r>
        <w:rPr/>
        <w:t>escrito</w:t>
      </w:r>
      <w:r>
        <w:rPr>
          <w:spacing w:val="-4"/>
        </w:rPr>
        <w:t> </w:t>
      </w:r>
      <w:r>
        <w:rPr/>
        <w:t>Graunt</w:t>
      </w:r>
      <w:r>
        <w:rPr>
          <w:spacing w:val="-4"/>
        </w:rPr>
        <w:t> </w:t>
      </w:r>
      <w:r>
        <w:rPr/>
        <w:t>había</w:t>
      </w:r>
      <w:r>
        <w:rPr>
          <w:spacing w:val="-4"/>
        </w:rPr>
        <w:t> </w:t>
      </w:r>
      <w:r>
        <w:rPr/>
        <w:t>seleccionado</w:t>
      </w:r>
      <w:r>
        <w:rPr>
          <w:spacing w:val="-3"/>
        </w:rPr>
        <w:t> </w:t>
      </w:r>
      <w:r>
        <w:rPr/>
        <w:t>la</w:t>
      </w:r>
      <w:r>
        <w:rPr>
          <w:spacing w:val="-4"/>
        </w:rPr>
        <w:t> </w:t>
      </w:r>
      <w:r>
        <w:rPr/>
        <w:t>edad</w:t>
      </w:r>
      <w:r>
        <w:rPr>
          <w:spacing w:val="-4"/>
        </w:rPr>
        <w:t> </w:t>
      </w:r>
      <w:r>
        <w:rPr/>
        <w:t>de</w:t>
      </w:r>
      <w:r>
        <w:rPr>
          <w:spacing w:val="-4"/>
        </w:rPr>
        <w:t> </w:t>
      </w:r>
      <w:r>
        <w:rPr/>
        <w:t>60</w:t>
      </w:r>
      <w:r>
        <w:rPr>
          <w:spacing w:val="-4"/>
        </w:rPr>
        <w:t> </w:t>
      </w:r>
      <w:r>
        <w:rPr/>
        <w:t>años</w:t>
      </w:r>
      <w:r>
        <w:rPr>
          <w:spacing w:val="-4"/>
        </w:rPr>
        <w:t> </w:t>
      </w:r>
      <w:r>
        <w:rPr/>
        <w:t>como</w:t>
      </w:r>
      <w:r>
        <w:rPr>
          <w:spacing w:val="-4"/>
        </w:rPr>
        <w:t> </w:t>
      </w:r>
      <w:r>
        <w:rPr/>
        <w:t>umbral de la vejez (Graunt, 1662/1977: 60-65).</w:t>
      </w:r>
    </w:p>
    <w:p>
      <w:pPr>
        <w:pStyle w:val="BodyText"/>
        <w:spacing w:line="247" w:lineRule="auto"/>
        <w:ind w:left="113" w:right="111" w:firstLine="283"/>
        <w:jc w:val="both"/>
      </w:pPr>
      <w:r>
        <w:rPr/>
        <w:t>Diferir</w:t>
      </w:r>
      <w:r>
        <w:rPr>
          <w:spacing w:val="-10"/>
        </w:rPr>
        <w:t> </w:t>
      </w:r>
      <w:r>
        <w:rPr/>
        <w:t>el</w:t>
      </w:r>
      <w:r>
        <w:rPr>
          <w:spacing w:val="-11"/>
        </w:rPr>
        <w:t> </w:t>
      </w:r>
      <w:r>
        <w:rPr/>
        <w:t>momento</w:t>
      </w:r>
      <w:r>
        <w:rPr>
          <w:spacing w:val="-11"/>
        </w:rPr>
        <w:t> </w:t>
      </w:r>
      <w:r>
        <w:rPr/>
        <w:t>de</w:t>
      </w:r>
      <w:r>
        <w:rPr>
          <w:spacing w:val="-11"/>
        </w:rPr>
        <w:t> </w:t>
      </w:r>
      <w:r>
        <w:rPr/>
        <w:t>la</w:t>
      </w:r>
      <w:r>
        <w:rPr>
          <w:spacing w:val="-11"/>
        </w:rPr>
        <w:t> </w:t>
      </w:r>
      <w:r>
        <w:rPr/>
        <w:t>muerte</w:t>
      </w:r>
      <w:r>
        <w:rPr>
          <w:spacing w:val="-11"/>
        </w:rPr>
        <w:t> </w:t>
      </w:r>
      <w:r>
        <w:rPr/>
        <w:t>de</w:t>
      </w:r>
      <w:r>
        <w:rPr>
          <w:spacing w:val="-11"/>
        </w:rPr>
        <w:t> </w:t>
      </w:r>
      <w:r>
        <w:rPr/>
        <w:t>las</w:t>
      </w:r>
      <w:r>
        <w:rPr>
          <w:spacing w:val="-11"/>
        </w:rPr>
        <w:t> </w:t>
      </w:r>
      <w:r>
        <w:rPr/>
        <w:t>personas</w:t>
      </w:r>
      <w:r>
        <w:rPr>
          <w:spacing w:val="-11"/>
        </w:rPr>
        <w:t> </w:t>
      </w:r>
      <w:r>
        <w:rPr/>
        <w:t>ha</w:t>
      </w:r>
      <w:r>
        <w:rPr>
          <w:spacing w:val="-11"/>
        </w:rPr>
        <w:t> </w:t>
      </w:r>
      <w:r>
        <w:rPr/>
        <w:t>sido</w:t>
      </w:r>
      <w:r>
        <w:rPr>
          <w:spacing w:val="-11"/>
        </w:rPr>
        <w:t> </w:t>
      </w:r>
      <w:r>
        <w:rPr/>
        <w:t>un</w:t>
      </w:r>
      <w:r>
        <w:rPr>
          <w:spacing w:val="-11"/>
        </w:rPr>
        <w:t> </w:t>
      </w:r>
      <w:r>
        <w:rPr/>
        <w:t>proceso</w:t>
      </w:r>
      <w:r>
        <w:rPr>
          <w:spacing w:val="-11"/>
        </w:rPr>
        <w:t> </w:t>
      </w:r>
      <w:r>
        <w:rPr/>
        <w:t>histórico</w:t>
      </w:r>
      <w:r>
        <w:rPr>
          <w:spacing w:val="-11"/>
        </w:rPr>
        <w:t> </w:t>
      </w:r>
      <w:r>
        <w:rPr/>
        <w:t>en</w:t>
      </w:r>
      <w:r>
        <w:rPr>
          <w:spacing w:val="-11"/>
        </w:rPr>
        <w:t> </w:t>
      </w:r>
      <w:r>
        <w:rPr/>
        <w:t>el que</w:t>
      </w:r>
      <w:r>
        <w:rPr>
          <w:spacing w:val="-9"/>
        </w:rPr>
        <w:t> </w:t>
      </w:r>
      <w:r>
        <w:rPr/>
        <w:t>han</w:t>
      </w:r>
      <w:r>
        <w:rPr>
          <w:spacing w:val="-9"/>
        </w:rPr>
        <w:t> </w:t>
      </w:r>
      <w:r>
        <w:rPr/>
        <w:t>participado</w:t>
      </w:r>
      <w:r>
        <w:rPr>
          <w:spacing w:val="-9"/>
        </w:rPr>
        <w:t> </w:t>
      </w:r>
      <w:r>
        <w:rPr/>
        <w:t>factores</w:t>
      </w:r>
      <w:r>
        <w:rPr>
          <w:spacing w:val="-9"/>
        </w:rPr>
        <w:t> </w:t>
      </w:r>
      <w:r>
        <w:rPr/>
        <w:t>de</w:t>
      </w:r>
      <w:r>
        <w:rPr>
          <w:spacing w:val="-9"/>
        </w:rPr>
        <w:t> </w:t>
      </w:r>
      <w:r>
        <w:rPr/>
        <w:t>diversa</w:t>
      </w:r>
      <w:r>
        <w:rPr>
          <w:spacing w:val="-9"/>
        </w:rPr>
        <w:t> </w:t>
      </w:r>
      <w:r>
        <w:rPr/>
        <w:t>índole:</w:t>
      </w:r>
      <w:r>
        <w:rPr>
          <w:spacing w:val="-9"/>
        </w:rPr>
        <w:t> </w:t>
      </w:r>
      <w:r>
        <w:rPr/>
        <w:t>social,</w:t>
      </w:r>
      <w:r>
        <w:rPr>
          <w:spacing w:val="-9"/>
        </w:rPr>
        <w:t> </w:t>
      </w:r>
      <w:r>
        <w:rPr/>
        <w:t>económica,</w:t>
      </w:r>
      <w:r>
        <w:rPr>
          <w:spacing w:val="-10"/>
        </w:rPr>
        <w:t> </w:t>
      </w:r>
      <w:r>
        <w:rPr/>
        <w:t>cultural,</w:t>
      </w:r>
      <w:r>
        <w:rPr>
          <w:spacing w:val="-10"/>
        </w:rPr>
        <w:t> </w:t>
      </w:r>
      <w:r>
        <w:rPr/>
        <w:t>política</w:t>
      </w:r>
      <w:r>
        <w:rPr>
          <w:spacing w:val="-9"/>
        </w:rPr>
        <w:t> </w:t>
      </w:r>
      <w:r>
        <w:rPr/>
        <w:t>y científica, sin duda todos ellos han jugado su parte en su</w:t>
      </w:r>
      <w:r>
        <w:rPr>
          <w:spacing w:val="-12"/>
        </w:rPr>
        <w:t> </w:t>
      </w:r>
      <w:r>
        <w:rPr/>
        <w:t>evolución.</w:t>
      </w:r>
    </w:p>
    <w:p>
      <w:pPr>
        <w:pStyle w:val="BodyText"/>
      </w:pPr>
    </w:p>
    <w:p>
      <w:pPr>
        <w:pStyle w:val="BodyText"/>
        <w:spacing w:before="4"/>
        <w:rPr>
          <w:sz w:val="23"/>
        </w:rPr>
      </w:pPr>
    </w:p>
    <w:p>
      <w:pPr>
        <w:pStyle w:val="Heading2"/>
      </w:pPr>
      <w:r>
        <w:rPr/>
        <w:t>Desarrollo</w:t>
      </w:r>
    </w:p>
    <w:p>
      <w:pPr>
        <w:pStyle w:val="BodyText"/>
        <w:spacing w:before="5"/>
        <w:rPr>
          <w:b/>
        </w:rPr>
      </w:pPr>
    </w:p>
    <w:p>
      <w:pPr>
        <w:pStyle w:val="BodyText"/>
        <w:spacing w:line="247" w:lineRule="auto"/>
        <w:ind w:left="113" w:right="111"/>
        <w:jc w:val="both"/>
      </w:pPr>
      <w:r>
        <w:rPr/>
        <w:t>En el estudio del cambio demográfico la transición etaria -que entendemos como el desplazamiento de las estructuras por edad- está estrechamente vinculada con los cambios en los patrones de los principales fenómenos poblacionales. Se ha pasado de un escenario demográfico con poblaciones cuya proporción de adultos mayores era</w:t>
      </w:r>
      <w:r>
        <w:rPr>
          <w:spacing w:val="-5"/>
        </w:rPr>
        <w:t> </w:t>
      </w:r>
      <w:r>
        <w:rPr/>
        <w:t>reducida</w:t>
      </w:r>
      <w:r>
        <w:rPr>
          <w:spacing w:val="-5"/>
        </w:rPr>
        <w:t> </w:t>
      </w:r>
      <w:r>
        <w:rPr/>
        <w:t>y</w:t>
      </w:r>
      <w:r>
        <w:rPr>
          <w:spacing w:val="-5"/>
        </w:rPr>
        <w:t> </w:t>
      </w:r>
      <w:r>
        <w:rPr/>
        <w:t>sin</w:t>
      </w:r>
      <w:r>
        <w:rPr>
          <w:spacing w:val="-5"/>
        </w:rPr>
        <w:t> </w:t>
      </w:r>
      <w:r>
        <w:rPr/>
        <w:t>incrementos</w:t>
      </w:r>
      <w:r>
        <w:rPr>
          <w:spacing w:val="-5"/>
        </w:rPr>
        <w:t> </w:t>
      </w:r>
      <w:r>
        <w:rPr/>
        <w:t>importantes</w:t>
      </w:r>
      <w:r>
        <w:rPr>
          <w:spacing w:val="-6"/>
        </w:rPr>
        <w:t> </w:t>
      </w:r>
      <w:r>
        <w:rPr/>
        <w:t>a</w:t>
      </w:r>
      <w:r>
        <w:rPr>
          <w:spacing w:val="-5"/>
        </w:rPr>
        <w:t> </w:t>
      </w:r>
      <w:r>
        <w:rPr/>
        <w:t>uno</w:t>
      </w:r>
      <w:r>
        <w:rPr>
          <w:spacing w:val="-5"/>
        </w:rPr>
        <w:t> </w:t>
      </w:r>
      <w:r>
        <w:rPr/>
        <w:t>en</w:t>
      </w:r>
      <w:r>
        <w:rPr>
          <w:spacing w:val="-5"/>
        </w:rPr>
        <w:t> </w:t>
      </w:r>
      <w:r>
        <w:rPr/>
        <w:t>el</w:t>
      </w:r>
      <w:r>
        <w:rPr>
          <w:spacing w:val="-5"/>
        </w:rPr>
        <w:t> </w:t>
      </w:r>
      <w:r>
        <w:rPr/>
        <w:t>que</w:t>
      </w:r>
      <w:r>
        <w:rPr>
          <w:spacing w:val="-5"/>
        </w:rPr>
        <w:t> </w:t>
      </w:r>
      <w:r>
        <w:rPr/>
        <w:t>la</w:t>
      </w:r>
      <w:r>
        <w:rPr>
          <w:spacing w:val="-5"/>
        </w:rPr>
        <w:t> </w:t>
      </w:r>
      <w:r>
        <w:rPr/>
        <w:t>cúspide</w:t>
      </w:r>
      <w:r>
        <w:rPr>
          <w:spacing w:val="-5"/>
        </w:rPr>
        <w:t> </w:t>
      </w:r>
      <w:r>
        <w:rPr/>
        <w:t>de</w:t>
      </w:r>
      <w:r>
        <w:rPr>
          <w:spacing w:val="-5"/>
        </w:rPr>
        <w:t> </w:t>
      </w:r>
      <w:r>
        <w:rPr/>
        <w:t>la</w:t>
      </w:r>
      <w:r>
        <w:rPr>
          <w:spacing w:val="-5"/>
        </w:rPr>
        <w:t> </w:t>
      </w:r>
      <w:r>
        <w:rPr/>
        <w:t>pirámide de edades se</w:t>
      </w:r>
      <w:r>
        <w:rPr>
          <w:spacing w:val="-2"/>
        </w:rPr>
        <w:t> </w:t>
      </w:r>
      <w:r>
        <w:rPr/>
        <w:t>ensancha.</w:t>
      </w:r>
    </w:p>
    <w:p>
      <w:pPr>
        <w:pStyle w:val="BodyText"/>
        <w:spacing w:line="247" w:lineRule="auto"/>
        <w:ind w:left="113" w:right="111" w:firstLine="283"/>
        <w:jc w:val="both"/>
      </w:pPr>
      <w:r>
        <w:rPr/>
        <w:t>Al estudiar este fenómeno demográfico se presentan dificultades metodológicas, la principal es el abordaje teórico. En los estudios de la población ha destacado la transición demográfica cuya formulación como teoría fue hecha por la Oficina de Investigación en Población en Princeton, la cual tuvo como base el trabajo hecho previamente por Notestein y colaboradores titulado </w:t>
      </w:r>
      <w:r>
        <w:rPr>
          <w:i/>
        </w:rPr>
        <w:t>The Future Population of</w:t>
      </w:r>
      <w:r>
        <w:rPr>
          <w:i/>
          <w:spacing w:val="-29"/>
        </w:rPr>
        <w:t> </w:t>
      </w:r>
      <w:r>
        <w:rPr>
          <w:i/>
        </w:rPr>
        <w:t>Euro- </w:t>
      </w:r>
      <w:r>
        <w:rPr>
          <w:i/>
        </w:rPr>
        <w:t>pe</w:t>
      </w:r>
      <w:r>
        <w:rPr>
          <w:i/>
          <w:spacing w:val="-8"/>
        </w:rPr>
        <w:t> </w:t>
      </w:r>
      <w:r>
        <w:rPr>
          <w:i/>
        </w:rPr>
        <w:t>and</w:t>
      </w:r>
      <w:r>
        <w:rPr>
          <w:i/>
          <w:spacing w:val="-8"/>
        </w:rPr>
        <w:t> </w:t>
      </w:r>
      <w:r>
        <w:rPr>
          <w:i/>
        </w:rPr>
        <w:t>the</w:t>
      </w:r>
      <w:r>
        <w:rPr>
          <w:i/>
          <w:spacing w:val="-8"/>
        </w:rPr>
        <w:t> </w:t>
      </w:r>
      <w:r>
        <w:rPr>
          <w:i/>
        </w:rPr>
        <w:t>Soviet</w:t>
      </w:r>
      <w:r>
        <w:rPr>
          <w:i/>
          <w:spacing w:val="-8"/>
        </w:rPr>
        <w:t> </w:t>
      </w:r>
      <w:r>
        <w:rPr>
          <w:i/>
        </w:rPr>
        <w:t>Union:</w:t>
      </w:r>
      <w:r>
        <w:rPr>
          <w:i/>
          <w:spacing w:val="-7"/>
        </w:rPr>
        <w:t> </w:t>
      </w:r>
      <w:r>
        <w:rPr>
          <w:i/>
        </w:rPr>
        <w:t>Population</w:t>
      </w:r>
      <w:r>
        <w:rPr>
          <w:i/>
          <w:spacing w:val="-8"/>
        </w:rPr>
        <w:t> </w:t>
      </w:r>
      <w:r>
        <w:rPr>
          <w:i/>
        </w:rPr>
        <w:t>Projections,</w:t>
      </w:r>
      <w:r>
        <w:rPr>
          <w:i/>
          <w:spacing w:val="-8"/>
        </w:rPr>
        <w:t> </w:t>
      </w:r>
      <w:r>
        <w:rPr>
          <w:i/>
        </w:rPr>
        <w:t>1940-1970,</w:t>
      </w:r>
      <w:r>
        <w:rPr>
          <w:i/>
          <w:spacing w:val="-8"/>
        </w:rPr>
        <w:t> </w:t>
      </w:r>
      <w:r>
        <w:rPr/>
        <w:t>publicado</w:t>
      </w:r>
      <w:r>
        <w:rPr>
          <w:spacing w:val="-8"/>
        </w:rPr>
        <w:t> </w:t>
      </w:r>
      <w:r>
        <w:rPr/>
        <w:t>en</w:t>
      </w:r>
      <w:r>
        <w:rPr>
          <w:spacing w:val="-8"/>
        </w:rPr>
        <w:t> </w:t>
      </w:r>
      <w:r>
        <w:rPr/>
        <w:t>1944</w:t>
      </w:r>
      <w:r>
        <w:rPr>
          <w:spacing w:val="-8"/>
        </w:rPr>
        <w:t> </w:t>
      </w:r>
      <w:r>
        <w:rPr/>
        <w:t>por la Liga de las Naciones. Al año siguiente la formulación de Notestein fue publicada por la Universidad de Chicago en ella se presentó una tipología de poblaciones </w:t>
      </w:r>
      <w:r>
        <w:rPr>
          <w:spacing w:val="12"/>
        </w:rPr>
        <w:t> </w:t>
      </w:r>
      <w:r>
        <w:rPr/>
        <w:t>útil</w:t>
      </w:r>
    </w:p>
    <w:p>
      <w:pPr>
        <w:spacing w:after="0" w:line="247" w:lineRule="auto"/>
        <w:jc w:val="both"/>
        <w:sectPr>
          <w:pgSz w:w="9640" w:h="13040"/>
          <w:pgMar w:header="0" w:footer="956" w:top="1020" w:bottom="114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14"/>
        </w:rPr>
      </w:pPr>
    </w:p>
    <w:p>
      <w:pPr>
        <w:pStyle w:val="BodyText"/>
        <w:rPr>
          <w:sz w:val="14"/>
        </w:rPr>
      </w:pPr>
    </w:p>
    <w:p>
      <w:pPr>
        <w:pStyle w:val="BodyText"/>
        <w:spacing w:line="247" w:lineRule="auto" w:before="124"/>
        <w:ind w:left="113" w:right="110"/>
        <w:jc w:val="both"/>
      </w:pPr>
      <w:r>
        <w:rPr/>
        <w:t>para</w:t>
      </w:r>
      <w:r>
        <w:rPr>
          <w:spacing w:val="-11"/>
        </w:rPr>
        <w:t> </w:t>
      </w:r>
      <w:r>
        <w:rPr/>
        <w:t>la</w:t>
      </w:r>
      <w:r>
        <w:rPr>
          <w:spacing w:val="-11"/>
        </w:rPr>
        <w:t> </w:t>
      </w:r>
      <w:r>
        <w:rPr/>
        <w:t>revisión</w:t>
      </w:r>
      <w:r>
        <w:rPr>
          <w:spacing w:val="-11"/>
        </w:rPr>
        <w:t> </w:t>
      </w:r>
      <w:r>
        <w:rPr/>
        <w:t>de</w:t>
      </w:r>
      <w:r>
        <w:rPr>
          <w:spacing w:val="-11"/>
        </w:rPr>
        <w:t> </w:t>
      </w:r>
      <w:r>
        <w:rPr/>
        <w:t>las</w:t>
      </w:r>
      <w:r>
        <w:rPr>
          <w:spacing w:val="-11"/>
        </w:rPr>
        <w:t> </w:t>
      </w:r>
      <w:r>
        <w:rPr/>
        <w:t>perspectivas</w:t>
      </w:r>
      <w:r>
        <w:rPr>
          <w:spacing w:val="-11"/>
        </w:rPr>
        <w:t> </w:t>
      </w:r>
      <w:r>
        <w:rPr/>
        <w:t>del</w:t>
      </w:r>
      <w:r>
        <w:rPr>
          <w:spacing w:val="-11"/>
        </w:rPr>
        <w:t> </w:t>
      </w:r>
      <w:r>
        <w:rPr/>
        <w:t>crecimiento</w:t>
      </w:r>
      <w:r>
        <w:rPr>
          <w:spacing w:val="-12"/>
        </w:rPr>
        <w:t> </w:t>
      </w:r>
      <w:r>
        <w:rPr/>
        <w:t>de</w:t>
      </w:r>
      <w:r>
        <w:rPr>
          <w:spacing w:val="-11"/>
        </w:rPr>
        <w:t> </w:t>
      </w:r>
      <w:r>
        <w:rPr/>
        <w:t>la</w:t>
      </w:r>
      <w:r>
        <w:rPr>
          <w:spacing w:val="-11"/>
        </w:rPr>
        <w:t> </w:t>
      </w:r>
      <w:r>
        <w:rPr/>
        <w:t>población</w:t>
      </w:r>
      <w:r>
        <w:rPr>
          <w:spacing w:val="-11"/>
        </w:rPr>
        <w:t> </w:t>
      </w:r>
      <w:r>
        <w:rPr/>
        <w:t>mundial</w:t>
      </w:r>
      <w:r>
        <w:rPr>
          <w:spacing w:val="-11"/>
        </w:rPr>
        <w:t> </w:t>
      </w:r>
      <w:r>
        <w:rPr/>
        <w:t>y</w:t>
      </w:r>
      <w:r>
        <w:rPr>
          <w:spacing w:val="-11"/>
        </w:rPr>
        <w:t> </w:t>
      </w:r>
      <w:r>
        <w:rPr/>
        <w:t>ha</w:t>
      </w:r>
      <w:r>
        <w:rPr>
          <w:spacing w:val="-11"/>
        </w:rPr>
        <w:t> </w:t>
      </w:r>
      <w:r>
        <w:rPr/>
        <w:t>sido convencionalmente aceptada como clásica. Coale señalaba en 1973 que el concepto de la transición demográfica era por demás exitoso a pesar de todo lo limitado que pudiese ser al interpretar el pasado y predecir el futuro, porque se había convertido en</w:t>
      </w:r>
      <w:r>
        <w:rPr>
          <w:spacing w:val="-4"/>
        </w:rPr>
        <w:t> </w:t>
      </w:r>
      <w:r>
        <w:rPr/>
        <w:t>el</w:t>
      </w:r>
      <w:r>
        <w:rPr>
          <w:spacing w:val="-4"/>
        </w:rPr>
        <w:t> </w:t>
      </w:r>
      <w:r>
        <w:rPr/>
        <w:t>instrumento</w:t>
      </w:r>
      <w:r>
        <w:rPr>
          <w:spacing w:val="-4"/>
        </w:rPr>
        <w:t> </w:t>
      </w:r>
      <w:r>
        <w:rPr/>
        <w:t>de</w:t>
      </w:r>
      <w:r>
        <w:rPr>
          <w:spacing w:val="-4"/>
        </w:rPr>
        <w:t> </w:t>
      </w:r>
      <w:r>
        <w:rPr/>
        <w:t>las</w:t>
      </w:r>
      <w:r>
        <w:rPr>
          <w:spacing w:val="-4"/>
        </w:rPr>
        <w:t> </w:t>
      </w:r>
      <w:r>
        <w:rPr/>
        <w:t>medidas</w:t>
      </w:r>
      <w:r>
        <w:rPr>
          <w:spacing w:val="-4"/>
        </w:rPr>
        <w:t> </w:t>
      </w:r>
      <w:r>
        <w:rPr/>
        <w:t>apropiadas</w:t>
      </w:r>
      <w:r>
        <w:rPr>
          <w:spacing w:val="-4"/>
        </w:rPr>
        <w:t> </w:t>
      </w:r>
      <w:r>
        <w:rPr/>
        <w:t>para</w:t>
      </w:r>
      <w:r>
        <w:rPr>
          <w:spacing w:val="-3"/>
        </w:rPr>
        <w:t> </w:t>
      </w:r>
      <w:r>
        <w:rPr/>
        <w:t>reducir</w:t>
      </w:r>
      <w:r>
        <w:rPr>
          <w:spacing w:val="-3"/>
        </w:rPr>
        <w:t> </w:t>
      </w:r>
      <w:r>
        <w:rPr/>
        <w:t>la</w:t>
      </w:r>
      <w:r>
        <w:rPr>
          <w:spacing w:val="-4"/>
        </w:rPr>
        <w:t> </w:t>
      </w:r>
      <w:r>
        <w:rPr/>
        <w:t>fecundidad</w:t>
      </w:r>
      <w:r>
        <w:rPr>
          <w:spacing w:val="-4"/>
        </w:rPr>
        <w:t> </w:t>
      </w:r>
      <w:r>
        <w:rPr/>
        <w:t>en</w:t>
      </w:r>
      <w:r>
        <w:rPr>
          <w:spacing w:val="-4"/>
        </w:rPr>
        <w:t> </w:t>
      </w:r>
      <w:r>
        <w:rPr/>
        <w:t>los</w:t>
      </w:r>
      <w:r>
        <w:rPr>
          <w:spacing w:val="-4"/>
        </w:rPr>
        <w:t> </w:t>
      </w:r>
      <w:r>
        <w:rPr/>
        <w:t>países de bajos ingresos con poblaciones en rápido crecimiento (Coale, 1973:</w:t>
      </w:r>
      <w:r>
        <w:rPr>
          <w:spacing w:val="-4"/>
        </w:rPr>
        <w:t> </w:t>
      </w:r>
      <w:r>
        <w:rPr/>
        <w:t>21).</w:t>
      </w:r>
    </w:p>
    <w:p>
      <w:pPr>
        <w:pStyle w:val="BodyText"/>
        <w:spacing w:line="247" w:lineRule="auto"/>
        <w:ind w:left="113" w:right="110" w:firstLine="283"/>
        <w:jc w:val="both"/>
      </w:pPr>
      <w:r>
        <w:rPr/>
        <w:t>Sin embargo, a partir de la década de 1990 el debate acerca del estatus de la transición demográfica ha ocupado un lugar central en la demografía, debido a las consecuencias en la estructura y la dinámica de la población producto de los cam- bios</w:t>
      </w:r>
      <w:r>
        <w:rPr>
          <w:spacing w:val="-3"/>
        </w:rPr>
        <w:t> </w:t>
      </w:r>
      <w:r>
        <w:rPr/>
        <w:t>en</w:t>
      </w:r>
      <w:r>
        <w:rPr>
          <w:spacing w:val="-3"/>
        </w:rPr>
        <w:t> </w:t>
      </w:r>
      <w:r>
        <w:rPr/>
        <w:t>la</w:t>
      </w:r>
      <w:r>
        <w:rPr>
          <w:spacing w:val="-3"/>
        </w:rPr>
        <w:t> </w:t>
      </w:r>
      <w:r>
        <w:rPr/>
        <w:t>fecundidad</w:t>
      </w:r>
      <w:r>
        <w:rPr>
          <w:spacing w:val="-3"/>
        </w:rPr>
        <w:t> </w:t>
      </w:r>
      <w:r>
        <w:rPr/>
        <w:t>y</w:t>
      </w:r>
      <w:r>
        <w:rPr>
          <w:spacing w:val="-3"/>
        </w:rPr>
        <w:t> </w:t>
      </w:r>
      <w:r>
        <w:rPr/>
        <w:t>la</w:t>
      </w:r>
      <w:r>
        <w:rPr>
          <w:spacing w:val="-3"/>
        </w:rPr>
        <w:t> </w:t>
      </w:r>
      <w:r>
        <w:rPr/>
        <w:t>mortalidad</w:t>
      </w:r>
      <w:r>
        <w:rPr>
          <w:spacing w:val="-4"/>
        </w:rPr>
        <w:t> </w:t>
      </w:r>
      <w:r>
        <w:rPr/>
        <w:t>observados</w:t>
      </w:r>
      <w:r>
        <w:rPr>
          <w:spacing w:val="-3"/>
        </w:rPr>
        <w:t> </w:t>
      </w:r>
      <w:r>
        <w:rPr/>
        <w:t>en</w:t>
      </w:r>
      <w:r>
        <w:rPr>
          <w:spacing w:val="-3"/>
        </w:rPr>
        <w:t> </w:t>
      </w:r>
      <w:r>
        <w:rPr/>
        <w:t>las</w:t>
      </w:r>
      <w:r>
        <w:rPr>
          <w:spacing w:val="-3"/>
        </w:rPr>
        <w:t> </w:t>
      </w:r>
      <w:r>
        <w:rPr/>
        <w:t>distintas</w:t>
      </w:r>
      <w:r>
        <w:rPr>
          <w:spacing w:val="-3"/>
        </w:rPr>
        <w:t> </w:t>
      </w:r>
      <w:r>
        <w:rPr/>
        <w:t>poblaciones.</w:t>
      </w:r>
      <w:r>
        <w:rPr>
          <w:spacing w:val="-15"/>
        </w:rPr>
        <w:t> </w:t>
      </w:r>
      <w:r>
        <w:rPr/>
        <w:t>A</w:t>
      </w:r>
      <w:r>
        <w:rPr>
          <w:spacing w:val="-15"/>
        </w:rPr>
        <w:t> </w:t>
      </w:r>
      <w:r>
        <w:rPr/>
        <w:t>este respecto,</w:t>
      </w:r>
      <w:r>
        <w:rPr>
          <w:spacing w:val="-4"/>
        </w:rPr>
        <w:t> </w:t>
      </w:r>
      <w:r>
        <w:rPr/>
        <w:t>se</w:t>
      </w:r>
      <w:r>
        <w:rPr>
          <w:spacing w:val="-4"/>
        </w:rPr>
        <w:t> </w:t>
      </w:r>
      <w:r>
        <w:rPr/>
        <w:t>ha</w:t>
      </w:r>
      <w:r>
        <w:rPr>
          <w:spacing w:val="-4"/>
        </w:rPr>
        <w:t> </w:t>
      </w:r>
      <w:r>
        <w:rPr/>
        <w:t>señalado</w:t>
      </w:r>
      <w:r>
        <w:rPr>
          <w:spacing w:val="-4"/>
        </w:rPr>
        <w:t> </w:t>
      </w:r>
      <w:r>
        <w:rPr/>
        <w:t>que</w:t>
      </w:r>
      <w:r>
        <w:rPr>
          <w:spacing w:val="-4"/>
        </w:rPr>
        <w:t> </w:t>
      </w:r>
      <w:r>
        <w:rPr/>
        <w:t>los</w:t>
      </w:r>
      <w:r>
        <w:rPr>
          <w:spacing w:val="-4"/>
        </w:rPr>
        <w:t> </w:t>
      </w:r>
      <w:r>
        <w:rPr/>
        <w:t>estudios</w:t>
      </w:r>
      <w:r>
        <w:rPr>
          <w:spacing w:val="-5"/>
        </w:rPr>
        <w:t> </w:t>
      </w:r>
      <w:r>
        <w:rPr/>
        <w:t>de</w:t>
      </w:r>
      <w:r>
        <w:rPr>
          <w:spacing w:val="-4"/>
        </w:rPr>
        <w:t> </w:t>
      </w:r>
      <w:r>
        <w:rPr/>
        <w:t>población</w:t>
      </w:r>
      <w:r>
        <w:rPr>
          <w:spacing w:val="-4"/>
        </w:rPr>
        <w:t> </w:t>
      </w:r>
      <w:r>
        <w:rPr/>
        <w:t>se</w:t>
      </w:r>
      <w:r>
        <w:rPr>
          <w:spacing w:val="-4"/>
        </w:rPr>
        <w:t> </w:t>
      </w:r>
      <w:r>
        <w:rPr/>
        <w:t>han</w:t>
      </w:r>
      <w:r>
        <w:rPr>
          <w:spacing w:val="-4"/>
        </w:rPr>
        <w:t> </w:t>
      </w:r>
      <w:r>
        <w:rPr/>
        <w:t>referido</w:t>
      </w:r>
      <w:r>
        <w:rPr>
          <w:spacing w:val="-4"/>
        </w:rPr>
        <w:t> </w:t>
      </w:r>
      <w:r>
        <w:rPr/>
        <w:t>a</w:t>
      </w:r>
      <w:r>
        <w:rPr>
          <w:spacing w:val="-4"/>
        </w:rPr>
        <w:t> </w:t>
      </w:r>
      <w:r>
        <w:rPr/>
        <w:t>la</w:t>
      </w:r>
      <w:r>
        <w:rPr>
          <w:spacing w:val="-4"/>
        </w:rPr>
        <w:t> </w:t>
      </w:r>
      <w:r>
        <w:rPr/>
        <w:t>transición demográfica</w:t>
      </w:r>
      <w:r>
        <w:rPr>
          <w:spacing w:val="-7"/>
        </w:rPr>
        <w:t> </w:t>
      </w:r>
      <w:r>
        <w:rPr/>
        <w:t>indistintamente</w:t>
      </w:r>
      <w:r>
        <w:rPr>
          <w:spacing w:val="-7"/>
        </w:rPr>
        <w:t> </w:t>
      </w:r>
      <w:r>
        <w:rPr/>
        <w:t>como</w:t>
      </w:r>
      <w:r>
        <w:rPr>
          <w:spacing w:val="-7"/>
        </w:rPr>
        <w:t> </w:t>
      </w:r>
      <w:r>
        <w:rPr/>
        <w:t>si</w:t>
      </w:r>
      <w:r>
        <w:rPr>
          <w:spacing w:val="-7"/>
        </w:rPr>
        <w:t> </w:t>
      </w:r>
      <w:r>
        <w:rPr/>
        <w:t>se</w:t>
      </w:r>
      <w:r>
        <w:rPr>
          <w:spacing w:val="-7"/>
        </w:rPr>
        <w:t> </w:t>
      </w:r>
      <w:r>
        <w:rPr/>
        <w:t>tratara</w:t>
      </w:r>
      <w:r>
        <w:rPr>
          <w:spacing w:val="-7"/>
        </w:rPr>
        <w:t> </w:t>
      </w:r>
      <w:r>
        <w:rPr/>
        <w:t>de</w:t>
      </w:r>
      <w:r>
        <w:rPr>
          <w:spacing w:val="-7"/>
        </w:rPr>
        <w:t> </w:t>
      </w:r>
      <w:r>
        <w:rPr/>
        <w:t>una</w:t>
      </w:r>
      <w:r>
        <w:rPr>
          <w:spacing w:val="-7"/>
        </w:rPr>
        <w:t> </w:t>
      </w:r>
      <w:r>
        <w:rPr/>
        <w:t>teoría,</w:t>
      </w:r>
      <w:r>
        <w:rPr>
          <w:spacing w:val="-7"/>
        </w:rPr>
        <w:t> </w:t>
      </w:r>
      <w:r>
        <w:rPr/>
        <w:t>un</w:t>
      </w:r>
      <w:r>
        <w:rPr>
          <w:spacing w:val="-7"/>
        </w:rPr>
        <w:t> </w:t>
      </w:r>
      <w:r>
        <w:rPr/>
        <w:t>paradigma</w:t>
      </w:r>
      <w:r>
        <w:rPr>
          <w:spacing w:val="-7"/>
        </w:rPr>
        <w:t> </w:t>
      </w:r>
      <w:r>
        <w:rPr/>
        <w:t>histórico o, simplemente, un término que no llega al nivel de concepto quedándose en una especie de limbo</w:t>
      </w:r>
      <w:r>
        <w:rPr>
          <w:spacing w:val="-12"/>
        </w:rPr>
        <w:t> </w:t>
      </w:r>
      <w:r>
        <w:rPr/>
        <w:t>pre-científico.</w:t>
      </w:r>
    </w:p>
    <w:p>
      <w:pPr>
        <w:pStyle w:val="BodyText"/>
        <w:spacing w:line="247" w:lineRule="auto"/>
        <w:ind w:left="113" w:right="111" w:firstLine="283"/>
        <w:jc w:val="both"/>
      </w:pPr>
      <w:r>
        <w:rPr/>
        <w:t>Los autores de este trabajo precisamos que concebimos a la transición demográ- fica como un concepto en el sentido de que es aplicable para designar los procesos de cambio observados en los patrones de los principales fenómenos demográficos. La pluralidad en esos procesos está dada no sólo por cada variable demográfica sino también por las características y condiciones impuestas a cada población por  el entorno socioeconómico y cultural así como por su propia experiencia histórica. Considerando esa pluralidad, carece de sentido hablar de una sola transición demo- gráfica, en un mundo y una región que vive y ha vivido durante siglos en medio de profundas desigualdades las cuales se reproducen al interior de los llamados países de desarrollo intermedio entre los que se ubica a</w:t>
      </w:r>
      <w:r>
        <w:rPr>
          <w:spacing w:val="-11"/>
        </w:rPr>
        <w:t> </w:t>
      </w:r>
      <w:r>
        <w:rPr/>
        <w:t>México.</w:t>
      </w:r>
    </w:p>
    <w:p>
      <w:pPr>
        <w:pStyle w:val="BodyText"/>
        <w:spacing w:line="247" w:lineRule="auto"/>
        <w:ind w:left="54" w:right="111" w:firstLine="283"/>
        <w:jc w:val="right"/>
      </w:pPr>
      <w:r>
        <w:rPr/>
        <w:t>Siguiendo esta línea de reflexión la hipótesis que se presenta es que las combina-</w:t>
      </w:r>
      <w:r>
        <w:rPr>
          <w:w w:val="100"/>
        </w:rPr>
        <w:t> </w:t>
      </w:r>
      <w:r>
        <w:rPr/>
        <w:t>ciones de estructuras por edad y sexo en el transcurso del tiempo son diferenciales</w:t>
      </w:r>
      <w:r>
        <w:rPr>
          <w:w w:val="100"/>
        </w:rPr>
        <w:t> </w:t>
      </w:r>
      <w:r>
        <w:rPr/>
        <w:t>entre las poblaciones espacialmente ubicadas en ámbitos geográficos diferenciados.</w:t>
      </w:r>
      <w:r>
        <w:rPr>
          <w:w w:val="100"/>
        </w:rPr>
        <w:t> </w:t>
      </w:r>
      <w:r>
        <w:rPr/>
        <w:t>El objetivo es distinguir en la población seleccionada la subpoblación envejecida,</w:t>
      </w:r>
    </w:p>
    <w:p>
      <w:pPr>
        <w:pStyle w:val="BodyText"/>
        <w:spacing w:line="247" w:lineRule="auto"/>
        <w:ind w:left="113" w:right="111"/>
        <w:jc w:val="both"/>
      </w:pPr>
      <w:r>
        <w:rPr/>
        <w:t>lo</w:t>
      </w:r>
      <w:r>
        <w:rPr>
          <w:spacing w:val="-4"/>
        </w:rPr>
        <w:t> </w:t>
      </w:r>
      <w:r>
        <w:rPr/>
        <w:t>cual</w:t>
      </w:r>
      <w:r>
        <w:rPr>
          <w:spacing w:val="-4"/>
        </w:rPr>
        <w:t> </w:t>
      </w:r>
      <w:r>
        <w:rPr/>
        <w:t>en</w:t>
      </w:r>
      <w:r>
        <w:rPr>
          <w:spacing w:val="-4"/>
        </w:rPr>
        <w:t> </w:t>
      </w:r>
      <w:r>
        <w:rPr/>
        <w:t>términos</w:t>
      </w:r>
      <w:r>
        <w:rPr>
          <w:spacing w:val="-4"/>
        </w:rPr>
        <w:t> </w:t>
      </w:r>
      <w:r>
        <w:rPr/>
        <w:t>demográficos</w:t>
      </w:r>
      <w:r>
        <w:rPr>
          <w:spacing w:val="-4"/>
        </w:rPr>
        <w:t> </w:t>
      </w:r>
      <w:r>
        <w:rPr/>
        <w:t>equivale</w:t>
      </w:r>
      <w:r>
        <w:rPr>
          <w:spacing w:val="-4"/>
        </w:rPr>
        <w:t> </w:t>
      </w:r>
      <w:r>
        <w:rPr/>
        <w:t>a</w:t>
      </w:r>
      <w:r>
        <w:rPr>
          <w:spacing w:val="-4"/>
        </w:rPr>
        <w:t> </w:t>
      </w:r>
      <w:r>
        <w:rPr/>
        <w:t>hacer</w:t>
      </w:r>
      <w:r>
        <w:rPr>
          <w:spacing w:val="-4"/>
        </w:rPr>
        <w:t> </w:t>
      </w:r>
      <w:r>
        <w:rPr/>
        <w:t>un</w:t>
      </w:r>
      <w:r>
        <w:rPr>
          <w:spacing w:val="-4"/>
        </w:rPr>
        <w:t> </w:t>
      </w:r>
      <w:r>
        <w:rPr/>
        <w:t>estudio</w:t>
      </w:r>
      <w:r>
        <w:rPr>
          <w:spacing w:val="-4"/>
        </w:rPr>
        <w:t> </w:t>
      </w:r>
      <w:r>
        <w:rPr/>
        <w:t>de</w:t>
      </w:r>
      <w:r>
        <w:rPr>
          <w:spacing w:val="-4"/>
        </w:rPr>
        <w:t> </w:t>
      </w:r>
      <w:r>
        <w:rPr/>
        <w:t>estructura,</w:t>
      </w:r>
      <w:r>
        <w:rPr>
          <w:spacing w:val="-4"/>
        </w:rPr>
        <w:t> </w:t>
      </w:r>
      <w:r>
        <w:rPr/>
        <w:t>en</w:t>
      </w:r>
      <w:r>
        <w:rPr>
          <w:spacing w:val="-4"/>
        </w:rPr>
        <w:t> </w:t>
      </w:r>
      <w:r>
        <w:rPr/>
        <w:t>parti- cular es la estructura por edad y sexo la que se</w:t>
      </w:r>
      <w:r>
        <w:rPr>
          <w:spacing w:val="-8"/>
        </w:rPr>
        <w:t> </w:t>
      </w:r>
      <w:r>
        <w:rPr/>
        <w:t>analiza.</w:t>
      </w:r>
    </w:p>
    <w:p>
      <w:pPr>
        <w:pStyle w:val="BodyText"/>
        <w:spacing w:line="247" w:lineRule="auto"/>
        <w:ind w:left="113" w:right="110" w:firstLine="283"/>
        <w:jc w:val="both"/>
      </w:pPr>
      <w:r>
        <w:rPr>
          <w:spacing w:val="-3"/>
        </w:rPr>
        <w:t>El </w:t>
      </w:r>
      <w:r>
        <w:rPr>
          <w:spacing w:val="-5"/>
        </w:rPr>
        <w:t>concepto </w:t>
      </w:r>
      <w:r>
        <w:rPr>
          <w:spacing w:val="-3"/>
        </w:rPr>
        <w:t>de </w:t>
      </w:r>
      <w:r>
        <w:rPr>
          <w:spacing w:val="-5"/>
        </w:rPr>
        <w:t>envejecimiento </w:t>
      </w:r>
      <w:r>
        <w:rPr/>
        <w:t>a </w:t>
      </w:r>
      <w:r>
        <w:rPr>
          <w:spacing w:val="-3"/>
        </w:rPr>
        <w:t>la </w:t>
      </w:r>
      <w:r>
        <w:rPr>
          <w:spacing w:val="-4"/>
        </w:rPr>
        <w:t>fecha </w:t>
      </w:r>
      <w:r>
        <w:rPr>
          <w:spacing w:val="-5"/>
        </w:rPr>
        <w:t>socialmente </w:t>
      </w:r>
      <w:r>
        <w:rPr>
          <w:spacing w:val="-3"/>
        </w:rPr>
        <w:t>no se ha </w:t>
      </w:r>
      <w:r>
        <w:rPr>
          <w:spacing w:val="-5"/>
        </w:rPr>
        <w:t>consensuado </w:t>
      </w:r>
      <w:r>
        <w:rPr/>
        <w:t>a </w:t>
      </w:r>
      <w:r>
        <w:rPr>
          <w:spacing w:val="-5"/>
        </w:rPr>
        <w:t>qué </w:t>
      </w:r>
      <w:r>
        <w:rPr>
          <w:spacing w:val="-4"/>
        </w:rPr>
        <w:t>edad</w:t>
      </w:r>
      <w:r>
        <w:rPr>
          <w:spacing w:val="-10"/>
        </w:rPr>
        <w:t> </w:t>
      </w:r>
      <w:r>
        <w:rPr>
          <w:spacing w:val="-3"/>
        </w:rPr>
        <w:t>se</w:t>
      </w:r>
      <w:r>
        <w:rPr>
          <w:spacing w:val="-10"/>
        </w:rPr>
        <w:t> </w:t>
      </w:r>
      <w:r>
        <w:rPr>
          <w:spacing w:val="-3"/>
        </w:rPr>
        <w:t>es</w:t>
      </w:r>
      <w:r>
        <w:rPr>
          <w:spacing w:val="-10"/>
        </w:rPr>
        <w:t> </w:t>
      </w:r>
      <w:r>
        <w:rPr>
          <w:spacing w:val="-5"/>
        </w:rPr>
        <w:t>viejo;</w:t>
      </w:r>
      <w:r>
        <w:rPr>
          <w:spacing w:val="-10"/>
        </w:rPr>
        <w:t> </w:t>
      </w:r>
      <w:r>
        <w:rPr>
          <w:spacing w:val="-4"/>
        </w:rPr>
        <w:t>sin</w:t>
      </w:r>
      <w:r>
        <w:rPr>
          <w:spacing w:val="-10"/>
        </w:rPr>
        <w:t> </w:t>
      </w:r>
      <w:r>
        <w:rPr>
          <w:spacing w:val="-5"/>
        </w:rPr>
        <w:t>embargo,</w:t>
      </w:r>
      <w:r>
        <w:rPr>
          <w:spacing w:val="-10"/>
        </w:rPr>
        <w:t> </w:t>
      </w:r>
      <w:r>
        <w:rPr>
          <w:spacing w:val="-3"/>
        </w:rPr>
        <w:t>en</w:t>
      </w:r>
      <w:r>
        <w:rPr>
          <w:spacing w:val="-10"/>
        </w:rPr>
        <w:t> </w:t>
      </w:r>
      <w:r>
        <w:rPr>
          <w:spacing w:val="-5"/>
        </w:rPr>
        <w:t>demografía,</w:t>
      </w:r>
      <w:r>
        <w:rPr>
          <w:spacing w:val="-10"/>
        </w:rPr>
        <w:t> </w:t>
      </w:r>
      <w:r>
        <w:rPr>
          <w:spacing w:val="-5"/>
        </w:rPr>
        <w:t>técnicamente</w:t>
      </w:r>
      <w:r>
        <w:rPr>
          <w:spacing w:val="-11"/>
        </w:rPr>
        <w:t> </w:t>
      </w:r>
      <w:r>
        <w:rPr>
          <w:spacing w:val="-3"/>
        </w:rPr>
        <w:t>se</w:t>
      </w:r>
      <w:r>
        <w:rPr>
          <w:spacing w:val="-10"/>
        </w:rPr>
        <w:t> </w:t>
      </w:r>
      <w:r>
        <w:rPr>
          <w:spacing w:val="-5"/>
        </w:rPr>
        <w:t>selecciona</w:t>
      </w:r>
      <w:r>
        <w:rPr>
          <w:spacing w:val="-10"/>
        </w:rPr>
        <w:t> </w:t>
      </w:r>
      <w:r>
        <w:rPr>
          <w:spacing w:val="-4"/>
        </w:rPr>
        <w:t>una</w:t>
      </w:r>
      <w:r>
        <w:rPr>
          <w:spacing w:val="-10"/>
        </w:rPr>
        <w:t> </w:t>
      </w:r>
      <w:r>
        <w:rPr>
          <w:spacing w:val="-4"/>
        </w:rPr>
        <w:t>edad</w:t>
      </w:r>
      <w:r>
        <w:rPr>
          <w:spacing w:val="-10"/>
        </w:rPr>
        <w:t> </w:t>
      </w:r>
      <w:r>
        <w:rPr>
          <w:spacing w:val="-4"/>
        </w:rPr>
        <w:t>cum- plida que marca </w:t>
      </w:r>
      <w:r>
        <w:rPr>
          <w:spacing w:val="-3"/>
        </w:rPr>
        <w:t>el </w:t>
      </w:r>
      <w:r>
        <w:rPr>
          <w:spacing w:val="-5"/>
        </w:rPr>
        <w:t>inicio </w:t>
      </w:r>
      <w:r>
        <w:rPr>
          <w:spacing w:val="-3"/>
        </w:rPr>
        <w:t>de la </w:t>
      </w:r>
      <w:r>
        <w:rPr>
          <w:spacing w:val="-5"/>
        </w:rPr>
        <w:t>vejez. </w:t>
      </w:r>
      <w:r>
        <w:rPr>
          <w:spacing w:val="-3"/>
        </w:rPr>
        <w:t>Si </w:t>
      </w:r>
      <w:r>
        <w:rPr>
          <w:spacing w:val="-4"/>
        </w:rPr>
        <w:t>bien </w:t>
      </w:r>
      <w:r>
        <w:rPr>
          <w:spacing w:val="-3"/>
        </w:rPr>
        <w:t>se </w:t>
      </w:r>
      <w:r>
        <w:rPr>
          <w:spacing w:val="-5"/>
        </w:rPr>
        <w:t>reconoce </w:t>
      </w:r>
      <w:r>
        <w:rPr>
          <w:spacing w:val="-4"/>
        </w:rPr>
        <w:t>que </w:t>
      </w:r>
      <w:r>
        <w:rPr>
          <w:spacing w:val="-3"/>
        </w:rPr>
        <w:t>el </w:t>
      </w:r>
      <w:r>
        <w:rPr>
          <w:spacing w:val="-5"/>
        </w:rPr>
        <w:t>envejecimiento </w:t>
      </w:r>
      <w:r>
        <w:rPr>
          <w:spacing w:val="-3"/>
        </w:rPr>
        <w:t>no </w:t>
      </w:r>
      <w:r>
        <w:rPr>
          <w:spacing w:val="-5"/>
        </w:rPr>
        <w:t>es </w:t>
      </w:r>
      <w:r>
        <w:rPr>
          <w:spacing w:val="-4"/>
        </w:rPr>
        <w:t>sólo </w:t>
      </w:r>
      <w:r>
        <w:rPr>
          <w:spacing w:val="-5"/>
        </w:rPr>
        <w:t>cronológico </w:t>
      </w:r>
      <w:r>
        <w:rPr>
          <w:spacing w:val="-4"/>
        </w:rPr>
        <w:t>sino </w:t>
      </w:r>
      <w:r>
        <w:rPr>
          <w:spacing w:val="-5"/>
        </w:rPr>
        <w:t>también fisiológico, psicológico </w:t>
      </w:r>
      <w:r>
        <w:rPr/>
        <w:t>o </w:t>
      </w:r>
      <w:r>
        <w:rPr>
          <w:spacing w:val="-5"/>
        </w:rPr>
        <w:t>mental, </w:t>
      </w:r>
      <w:r>
        <w:rPr>
          <w:spacing w:val="-3"/>
        </w:rPr>
        <w:t>en </w:t>
      </w:r>
      <w:r>
        <w:rPr>
          <w:spacing w:val="-5"/>
        </w:rPr>
        <w:t>diversos trabajos publicados</w:t>
      </w:r>
      <w:r>
        <w:rPr>
          <w:spacing w:val="-12"/>
        </w:rPr>
        <w:t> </w:t>
      </w:r>
      <w:r>
        <w:rPr>
          <w:spacing w:val="-3"/>
        </w:rPr>
        <w:t>se</w:t>
      </w:r>
      <w:r>
        <w:rPr>
          <w:spacing w:val="-12"/>
        </w:rPr>
        <w:t> </w:t>
      </w:r>
      <w:r>
        <w:rPr>
          <w:spacing w:val="-3"/>
        </w:rPr>
        <w:t>ha</w:t>
      </w:r>
      <w:r>
        <w:rPr>
          <w:spacing w:val="-14"/>
        </w:rPr>
        <w:t> </w:t>
      </w:r>
      <w:r>
        <w:rPr>
          <w:spacing w:val="-5"/>
        </w:rPr>
        <w:t>seleccionado</w:t>
      </w:r>
      <w:r>
        <w:rPr>
          <w:spacing w:val="-12"/>
        </w:rPr>
        <w:t> </w:t>
      </w:r>
      <w:r>
        <w:rPr>
          <w:spacing w:val="-3"/>
        </w:rPr>
        <w:t>la</w:t>
      </w:r>
      <w:r>
        <w:rPr>
          <w:spacing w:val="-14"/>
        </w:rPr>
        <w:t> </w:t>
      </w:r>
      <w:r>
        <w:rPr>
          <w:spacing w:val="-4"/>
        </w:rPr>
        <w:t>edad</w:t>
      </w:r>
      <w:r>
        <w:rPr>
          <w:spacing w:val="-14"/>
        </w:rPr>
        <w:t> </w:t>
      </w:r>
      <w:r>
        <w:rPr>
          <w:spacing w:val="-3"/>
        </w:rPr>
        <w:t>de</w:t>
      </w:r>
      <w:r>
        <w:rPr>
          <w:spacing w:val="-14"/>
        </w:rPr>
        <w:t> </w:t>
      </w:r>
      <w:r>
        <w:rPr>
          <w:spacing w:val="-3"/>
        </w:rPr>
        <w:t>65</w:t>
      </w:r>
      <w:r>
        <w:rPr>
          <w:spacing w:val="-14"/>
        </w:rPr>
        <w:t> </w:t>
      </w:r>
      <w:r>
        <w:rPr>
          <w:spacing w:val="-4"/>
        </w:rPr>
        <w:t>años</w:t>
      </w:r>
      <w:r>
        <w:rPr>
          <w:spacing w:val="-14"/>
        </w:rPr>
        <w:t> </w:t>
      </w:r>
      <w:r>
        <w:rPr>
          <w:spacing w:val="-5"/>
        </w:rPr>
        <w:t>cumplidos</w:t>
      </w:r>
      <w:r>
        <w:rPr>
          <w:spacing w:val="-14"/>
        </w:rPr>
        <w:t> </w:t>
      </w:r>
      <w:r>
        <w:rPr>
          <w:spacing w:val="-5"/>
        </w:rPr>
        <w:t>debido</w:t>
      </w:r>
      <w:r>
        <w:rPr>
          <w:spacing w:val="-12"/>
        </w:rPr>
        <w:t> </w:t>
      </w:r>
      <w:r>
        <w:rPr/>
        <w:t>a</w:t>
      </w:r>
      <w:r>
        <w:rPr>
          <w:spacing w:val="-14"/>
        </w:rPr>
        <w:t> </w:t>
      </w:r>
      <w:r>
        <w:rPr>
          <w:spacing w:val="-4"/>
        </w:rPr>
        <w:t>que</w:t>
      </w:r>
      <w:r>
        <w:rPr>
          <w:spacing w:val="-14"/>
        </w:rPr>
        <w:t> </w:t>
      </w:r>
      <w:r>
        <w:rPr>
          <w:spacing w:val="-3"/>
        </w:rPr>
        <w:t>en</w:t>
      </w:r>
      <w:r>
        <w:rPr>
          <w:spacing w:val="-14"/>
        </w:rPr>
        <w:t> </w:t>
      </w:r>
      <w:r>
        <w:rPr>
          <w:spacing w:val="-4"/>
        </w:rPr>
        <w:t>los</w:t>
      </w:r>
      <w:r>
        <w:rPr>
          <w:spacing w:val="-14"/>
        </w:rPr>
        <w:t> </w:t>
      </w:r>
      <w:r>
        <w:rPr>
          <w:spacing w:val="-5"/>
        </w:rPr>
        <w:t>estudios demográficos</w:t>
      </w:r>
      <w:r>
        <w:rPr>
          <w:spacing w:val="-8"/>
        </w:rPr>
        <w:t> </w:t>
      </w:r>
      <w:r>
        <w:rPr>
          <w:spacing w:val="-4"/>
        </w:rPr>
        <w:t>para</w:t>
      </w:r>
      <w:r>
        <w:rPr>
          <w:spacing w:val="-8"/>
        </w:rPr>
        <w:t> </w:t>
      </w:r>
      <w:r>
        <w:rPr>
          <w:spacing w:val="-5"/>
        </w:rPr>
        <w:t>Europa</w:t>
      </w:r>
      <w:r>
        <w:rPr>
          <w:spacing w:val="-8"/>
        </w:rPr>
        <w:t> </w:t>
      </w:r>
      <w:r>
        <w:rPr/>
        <w:t>y</w:t>
      </w:r>
      <w:r>
        <w:rPr>
          <w:spacing w:val="-8"/>
        </w:rPr>
        <w:t> </w:t>
      </w:r>
      <w:r>
        <w:rPr>
          <w:spacing w:val="-5"/>
        </w:rPr>
        <w:t>Estados</w:t>
      </w:r>
      <w:r>
        <w:rPr>
          <w:spacing w:val="-8"/>
        </w:rPr>
        <w:t> </w:t>
      </w:r>
      <w:r>
        <w:rPr>
          <w:spacing w:val="-5"/>
        </w:rPr>
        <w:t>Unidos</w:t>
      </w:r>
      <w:r>
        <w:rPr>
          <w:spacing w:val="-8"/>
        </w:rPr>
        <w:t> </w:t>
      </w:r>
      <w:r>
        <w:rPr>
          <w:spacing w:val="-4"/>
        </w:rPr>
        <w:t>esa</w:t>
      </w:r>
      <w:r>
        <w:rPr>
          <w:spacing w:val="-8"/>
        </w:rPr>
        <w:t> </w:t>
      </w:r>
      <w:r>
        <w:rPr>
          <w:spacing w:val="-4"/>
        </w:rPr>
        <w:t>edad</w:t>
      </w:r>
      <w:r>
        <w:rPr>
          <w:spacing w:val="-8"/>
        </w:rPr>
        <w:t> </w:t>
      </w:r>
      <w:r>
        <w:rPr>
          <w:spacing w:val="-3"/>
        </w:rPr>
        <w:t>es</w:t>
      </w:r>
      <w:r>
        <w:rPr>
          <w:spacing w:val="-8"/>
        </w:rPr>
        <w:t> </w:t>
      </w:r>
      <w:r>
        <w:rPr>
          <w:spacing w:val="-3"/>
        </w:rPr>
        <w:t>la</w:t>
      </w:r>
      <w:r>
        <w:rPr>
          <w:spacing w:val="-8"/>
        </w:rPr>
        <w:t> </w:t>
      </w:r>
      <w:r>
        <w:rPr>
          <w:spacing w:val="-4"/>
        </w:rPr>
        <w:t>que</w:t>
      </w:r>
      <w:r>
        <w:rPr>
          <w:spacing w:val="-8"/>
        </w:rPr>
        <w:t> </w:t>
      </w:r>
      <w:r>
        <w:rPr>
          <w:spacing w:val="-4"/>
        </w:rPr>
        <w:t>marca</w:t>
      </w:r>
      <w:r>
        <w:rPr>
          <w:spacing w:val="-8"/>
        </w:rPr>
        <w:t> </w:t>
      </w:r>
      <w:r>
        <w:rPr>
          <w:spacing w:val="-3"/>
        </w:rPr>
        <w:t>el</w:t>
      </w:r>
      <w:r>
        <w:rPr>
          <w:spacing w:val="-8"/>
        </w:rPr>
        <w:t> </w:t>
      </w:r>
      <w:r>
        <w:rPr>
          <w:spacing w:val="-5"/>
        </w:rPr>
        <w:t>retiro</w:t>
      </w:r>
      <w:r>
        <w:rPr>
          <w:spacing w:val="-8"/>
        </w:rPr>
        <w:t> </w:t>
      </w:r>
      <w:r>
        <w:rPr>
          <w:spacing w:val="-5"/>
        </w:rPr>
        <w:t>laboral.</w:t>
      </w:r>
    </w:p>
    <w:p>
      <w:pPr>
        <w:pStyle w:val="BodyText"/>
        <w:spacing w:line="247" w:lineRule="auto"/>
        <w:ind w:left="113" w:right="111" w:firstLine="283"/>
        <w:jc w:val="both"/>
      </w:pPr>
      <w:r>
        <w:rPr/>
        <w:t>No obstante, como todo proceso demográfico, el envejecimiento refleja las con- diciones culturales, sociales y económicas en las que el individuo ha vivido, en esta</w:t>
      </w:r>
    </w:p>
    <w:p>
      <w:pPr>
        <w:spacing w:after="0" w:line="247" w:lineRule="auto"/>
        <w:jc w:val="both"/>
        <w:sectPr>
          <w:pgSz w:w="9640" w:h="13040"/>
          <w:pgMar w:header="0" w:footer="956" w:top="1080" w:bottom="1140" w:left="1020" w:right="1020"/>
        </w:sectPr>
      </w:pPr>
    </w:p>
    <w:p>
      <w:pPr>
        <w:spacing w:before="59"/>
        <w:ind w:left="1305" w:right="0" w:firstLine="0"/>
        <w:jc w:val="left"/>
        <w:rPr>
          <w:sz w:val="14"/>
        </w:rPr>
      </w:pPr>
      <w:r>
        <w:rPr>
          <w:w w:val="150"/>
          <w:sz w:val="20"/>
        </w:rPr>
        <w:t>P</w:t>
      </w:r>
      <w:r>
        <w:rPr>
          <w:w w:val="150"/>
          <w:sz w:val="14"/>
        </w:rPr>
        <w:t>atrimonio</w:t>
      </w:r>
      <w:r>
        <w:rPr>
          <w:w w:val="150"/>
          <w:sz w:val="20"/>
        </w:rPr>
        <w:t>, </w:t>
      </w:r>
      <w:r>
        <w:rPr>
          <w:w w:val="150"/>
          <w:sz w:val="14"/>
        </w:rPr>
        <w:t>vida </w:t>
      </w:r>
      <w:r>
        <w:rPr>
          <w:w w:val="160"/>
          <w:sz w:val="14"/>
        </w:rPr>
        <w:t>útil </w:t>
      </w:r>
      <w:r>
        <w:rPr>
          <w:w w:val="150"/>
          <w:sz w:val="14"/>
        </w:rPr>
        <w:t>y sustentabilidad en </w:t>
      </w:r>
      <w:r>
        <w:rPr>
          <w:w w:val="160"/>
          <w:sz w:val="14"/>
        </w:rPr>
        <w:t>la </w:t>
      </w:r>
      <w:r>
        <w:rPr>
          <w:w w:val="150"/>
          <w:sz w:val="14"/>
        </w:rPr>
        <w:t>calidad de vida</w:t>
      </w:r>
    </w:p>
    <w:p>
      <w:pPr>
        <w:pStyle w:val="BodyText"/>
        <w:rPr>
          <w:sz w:val="20"/>
        </w:rPr>
      </w:pPr>
    </w:p>
    <w:p>
      <w:pPr>
        <w:pStyle w:val="BodyText"/>
        <w:spacing w:before="7"/>
        <w:rPr>
          <w:sz w:val="17"/>
        </w:rPr>
      </w:pPr>
    </w:p>
    <w:p>
      <w:pPr>
        <w:pStyle w:val="BodyText"/>
        <w:spacing w:line="247" w:lineRule="auto"/>
        <w:ind w:left="24" w:right="110"/>
        <w:jc w:val="right"/>
      </w:pPr>
      <w:r>
        <w:rPr/>
        <w:t>investigación se plantea que el envejecimiento se entiende como una construcción social que revela tanto patrones políticos así como el potencial económico de las so- ciedades, al interior de las cuales los integrantes de las cohortes no forman un grupo homogéneo que pueda ser definido como viejo por el hecho de alcanzar cierta edad.</w:t>
      </w:r>
      <w:r>
        <w:rPr>
          <w:w w:val="100"/>
        </w:rPr>
        <w:t> </w:t>
      </w:r>
      <w:r>
        <w:rPr/>
        <w:t>Atendiendo a esas particularidades, para el caso mexicano nuestra propuesta es seleccionar la edad de 60 años cumplidos, los criterios son: que la mayoría de la po- blación sobrevive en condiciones alimentarias, sociales, económicas y de salud muy precarias a esa edad, y para el subgrupo que puede tener derecho a una jubilación la</w:t>
      </w:r>
    </w:p>
    <w:p>
      <w:pPr>
        <w:pStyle w:val="BodyText"/>
        <w:spacing w:line="253" w:lineRule="exact"/>
        <w:ind w:left="113"/>
      </w:pPr>
      <w:r>
        <w:rPr/>
        <w:t>edad de retiro es de 60 años cumplidos.</w:t>
      </w:r>
    </w:p>
    <w:p>
      <w:pPr>
        <w:pStyle w:val="BodyText"/>
        <w:spacing w:line="247" w:lineRule="auto" w:before="7"/>
        <w:ind w:left="113" w:right="110" w:firstLine="283"/>
        <w:jc w:val="both"/>
      </w:pPr>
      <w:r>
        <w:rPr>
          <w:b/>
        </w:rPr>
        <w:t>Envejecimiento y calidad de vida. </w:t>
      </w:r>
      <w:r>
        <w:rPr/>
        <w:t>De acuerdo con la Organización Mundial</w:t>
      </w:r>
      <w:r>
        <w:rPr>
          <w:spacing w:val="-26"/>
        </w:rPr>
        <w:t> </w:t>
      </w:r>
      <w:r>
        <w:rPr/>
        <w:t>de la Salud, el concepto calidad de vida hace referencia a la “percepción que un indi- viduo tiene de su lugar en la existencia, en el contexto de la cultura y del sistema de valores</w:t>
      </w:r>
      <w:r>
        <w:rPr>
          <w:spacing w:val="-8"/>
        </w:rPr>
        <w:t> </w:t>
      </w:r>
      <w:r>
        <w:rPr/>
        <w:t>en</w:t>
      </w:r>
      <w:r>
        <w:rPr>
          <w:spacing w:val="-8"/>
        </w:rPr>
        <w:t> </w:t>
      </w:r>
      <w:r>
        <w:rPr/>
        <w:t>los</w:t>
      </w:r>
      <w:r>
        <w:rPr>
          <w:spacing w:val="-8"/>
        </w:rPr>
        <w:t> </w:t>
      </w:r>
      <w:r>
        <w:rPr/>
        <w:t>que</w:t>
      </w:r>
      <w:r>
        <w:rPr>
          <w:spacing w:val="-8"/>
        </w:rPr>
        <w:t> </w:t>
      </w:r>
      <w:r>
        <w:rPr/>
        <w:t>vive</w:t>
      </w:r>
      <w:r>
        <w:rPr>
          <w:spacing w:val="-8"/>
        </w:rPr>
        <w:t> </w:t>
      </w:r>
      <w:r>
        <w:rPr/>
        <w:t>y</w:t>
      </w:r>
      <w:r>
        <w:rPr>
          <w:spacing w:val="-8"/>
        </w:rPr>
        <w:t> </w:t>
      </w:r>
      <w:r>
        <w:rPr/>
        <w:t>en</w:t>
      </w:r>
      <w:r>
        <w:rPr>
          <w:spacing w:val="-8"/>
        </w:rPr>
        <w:t> </w:t>
      </w:r>
      <w:r>
        <w:rPr/>
        <w:t>relación</w:t>
      </w:r>
      <w:r>
        <w:rPr>
          <w:spacing w:val="-8"/>
        </w:rPr>
        <w:t> </w:t>
      </w:r>
      <w:r>
        <w:rPr/>
        <w:t>con</w:t>
      </w:r>
      <w:r>
        <w:rPr>
          <w:spacing w:val="-8"/>
        </w:rPr>
        <w:t> </w:t>
      </w:r>
      <w:r>
        <w:rPr/>
        <w:t>sus</w:t>
      </w:r>
      <w:r>
        <w:rPr>
          <w:spacing w:val="-8"/>
        </w:rPr>
        <w:t> </w:t>
      </w:r>
      <w:r>
        <w:rPr/>
        <w:t>objetivos,</w:t>
      </w:r>
      <w:r>
        <w:rPr>
          <w:spacing w:val="-8"/>
        </w:rPr>
        <w:t> </w:t>
      </w:r>
      <w:r>
        <w:rPr/>
        <w:t>sus</w:t>
      </w:r>
      <w:r>
        <w:rPr>
          <w:spacing w:val="-8"/>
        </w:rPr>
        <w:t> </w:t>
      </w:r>
      <w:r>
        <w:rPr/>
        <w:t>expectativas,</w:t>
      </w:r>
      <w:r>
        <w:rPr>
          <w:spacing w:val="-9"/>
        </w:rPr>
        <w:t> </w:t>
      </w:r>
      <w:r>
        <w:rPr/>
        <w:t>sus</w:t>
      </w:r>
      <w:r>
        <w:rPr>
          <w:spacing w:val="-8"/>
        </w:rPr>
        <w:t> </w:t>
      </w:r>
      <w:r>
        <w:rPr/>
        <w:t>normas, sus</w:t>
      </w:r>
      <w:r>
        <w:rPr>
          <w:spacing w:val="-8"/>
        </w:rPr>
        <w:t> </w:t>
      </w:r>
      <w:r>
        <w:rPr/>
        <w:t>inquietudes.</w:t>
      </w:r>
      <w:r>
        <w:rPr>
          <w:spacing w:val="-8"/>
        </w:rPr>
        <w:t> </w:t>
      </w:r>
      <w:r>
        <w:rPr/>
        <w:t>Se</w:t>
      </w:r>
      <w:r>
        <w:rPr>
          <w:spacing w:val="-8"/>
        </w:rPr>
        <w:t> </w:t>
      </w:r>
      <w:r>
        <w:rPr/>
        <w:t>trata</w:t>
      </w:r>
      <w:r>
        <w:rPr>
          <w:spacing w:val="-8"/>
        </w:rPr>
        <w:t> </w:t>
      </w:r>
      <w:r>
        <w:rPr/>
        <w:t>de</w:t>
      </w:r>
      <w:r>
        <w:rPr>
          <w:spacing w:val="-8"/>
        </w:rPr>
        <w:t> </w:t>
      </w:r>
      <w:r>
        <w:rPr/>
        <w:t>un</w:t>
      </w:r>
      <w:r>
        <w:rPr>
          <w:spacing w:val="-8"/>
        </w:rPr>
        <w:t> </w:t>
      </w:r>
      <w:r>
        <w:rPr/>
        <w:t>concepto</w:t>
      </w:r>
      <w:r>
        <w:rPr>
          <w:spacing w:val="-8"/>
        </w:rPr>
        <w:t> </w:t>
      </w:r>
      <w:r>
        <w:rPr/>
        <w:t>muy</w:t>
      </w:r>
      <w:r>
        <w:rPr>
          <w:spacing w:val="-8"/>
        </w:rPr>
        <w:t> </w:t>
      </w:r>
      <w:r>
        <w:rPr/>
        <w:t>amplio</w:t>
      </w:r>
      <w:r>
        <w:rPr>
          <w:spacing w:val="-8"/>
        </w:rPr>
        <w:t> </w:t>
      </w:r>
      <w:r>
        <w:rPr/>
        <w:t>que</w:t>
      </w:r>
      <w:r>
        <w:rPr>
          <w:spacing w:val="-8"/>
        </w:rPr>
        <w:t> </w:t>
      </w:r>
      <w:r>
        <w:rPr/>
        <w:t>está</w:t>
      </w:r>
      <w:r>
        <w:rPr>
          <w:spacing w:val="-8"/>
        </w:rPr>
        <w:t> </w:t>
      </w:r>
      <w:r>
        <w:rPr/>
        <w:t>influido</w:t>
      </w:r>
      <w:r>
        <w:rPr>
          <w:spacing w:val="-8"/>
        </w:rPr>
        <w:t> </w:t>
      </w:r>
      <w:r>
        <w:rPr/>
        <w:t>de</w:t>
      </w:r>
      <w:r>
        <w:rPr>
          <w:spacing w:val="-8"/>
        </w:rPr>
        <w:t> </w:t>
      </w:r>
      <w:r>
        <w:rPr/>
        <w:t>modo</w:t>
      </w:r>
      <w:r>
        <w:rPr>
          <w:spacing w:val="-8"/>
        </w:rPr>
        <w:t> </w:t>
      </w:r>
      <w:r>
        <w:rPr/>
        <w:t>com- plejo</w:t>
      </w:r>
      <w:r>
        <w:rPr>
          <w:spacing w:val="-3"/>
        </w:rPr>
        <w:t> </w:t>
      </w:r>
      <w:r>
        <w:rPr/>
        <w:t>por</w:t>
      </w:r>
      <w:r>
        <w:rPr>
          <w:spacing w:val="-3"/>
        </w:rPr>
        <w:t> </w:t>
      </w:r>
      <w:r>
        <w:rPr/>
        <w:t>la</w:t>
      </w:r>
      <w:r>
        <w:rPr>
          <w:spacing w:val="-3"/>
        </w:rPr>
        <w:t> </w:t>
      </w:r>
      <w:r>
        <w:rPr/>
        <w:t>salud</w:t>
      </w:r>
      <w:r>
        <w:rPr>
          <w:spacing w:val="-3"/>
        </w:rPr>
        <w:t> </w:t>
      </w:r>
      <w:r>
        <w:rPr/>
        <w:t>física</w:t>
      </w:r>
      <w:r>
        <w:rPr>
          <w:spacing w:val="-3"/>
        </w:rPr>
        <w:t> </w:t>
      </w:r>
      <w:r>
        <w:rPr/>
        <w:t>del</w:t>
      </w:r>
      <w:r>
        <w:rPr>
          <w:spacing w:val="-3"/>
        </w:rPr>
        <w:t> </w:t>
      </w:r>
      <w:r>
        <w:rPr/>
        <w:t>sujeto,</w:t>
      </w:r>
      <w:r>
        <w:rPr>
          <w:spacing w:val="-3"/>
        </w:rPr>
        <w:t> </w:t>
      </w:r>
      <w:r>
        <w:rPr/>
        <w:t>su</w:t>
      </w:r>
      <w:r>
        <w:rPr>
          <w:spacing w:val="-3"/>
        </w:rPr>
        <w:t> </w:t>
      </w:r>
      <w:r>
        <w:rPr/>
        <w:t>estado</w:t>
      </w:r>
      <w:r>
        <w:rPr>
          <w:spacing w:val="-4"/>
        </w:rPr>
        <w:t> </w:t>
      </w:r>
      <w:r>
        <w:rPr/>
        <w:t>psicológico,</w:t>
      </w:r>
      <w:r>
        <w:rPr>
          <w:spacing w:val="-3"/>
        </w:rPr>
        <w:t> </w:t>
      </w:r>
      <w:r>
        <w:rPr/>
        <w:t>su</w:t>
      </w:r>
      <w:r>
        <w:rPr>
          <w:spacing w:val="-3"/>
        </w:rPr>
        <w:t> </w:t>
      </w:r>
      <w:r>
        <w:rPr/>
        <w:t>nivel</w:t>
      </w:r>
      <w:r>
        <w:rPr>
          <w:spacing w:val="-3"/>
        </w:rPr>
        <w:t> </w:t>
      </w:r>
      <w:r>
        <w:rPr/>
        <w:t>de</w:t>
      </w:r>
      <w:r>
        <w:rPr>
          <w:spacing w:val="-3"/>
        </w:rPr>
        <w:t> </w:t>
      </w:r>
      <w:r>
        <w:rPr/>
        <w:t>independencia, sus relaciones sociales, así como su relación con los elementos esenciales de su en- torno” (Espinoza, 2011:</w:t>
      </w:r>
      <w:r>
        <w:rPr>
          <w:spacing w:val="-10"/>
        </w:rPr>
        <w:t> </w:t>
      </w:r>
      <w:r>
        <w:rPr/>
        <w:t>48-54).</w:t>
      </w:r>
    </w:p>
    <w:p>
      <w:pPr>
        <w:pStyle w:val="BodyText"/>
        <w:spacing w:line="247" w:lineRule="auto"/>
        <w:ind w:left="113" w:right="110" w:firstLine="283"/>
        <w:jc w:val="both"/>
      </w:pPr>
      <w:r>
        <w:rPr/>
        <w:t>La</w:t>
      </w:r>
      <w:r>
        <w:rPr>
          <w:spacing w:val="-11"/>
        </w:rPr>
        <w:t> </w:t>
      </w:r>
      <w:r>
        <w:rPr/>
        <w:t>idea</w:t>
      </w:r>
      <w:r>
        <w:rPr>
          <w:spacing w:val="-11"/>
        </w:rPr>
        <w:t> </w:t>
      </w:r>
      <w:r>
        <w:rPr/>
        <w:t>que</w:t>
      </w:r>
      <w:r>
        <w:rPr>
          <w:spacing w:val="-11"/>
        </w:rPr>
        <w:t> </w:t>
      </w:r>
      <w:r>
        <w:rPr/>
        <w:t>las</w:t>
      </w:r>
      <w:r>
        <w:rPr>
          <w:spacing w:val="-11"/>
        </w:rPr>
        <w:t> </w:t>
      </w:r>
      <w:r>
        <w:rPr/>
        <w:t>poblaciones</w:t>
      </w:r>
      <w:r>
        <w:rPr>
          <w:spacing w:val="-11"/>
        </w:rPr>
        <w:t> </w:t>
      </w:r>
      <w:r>
        <w:rPr/>
        <w:t>construyen</w:t>
      </w:r>
      <w:r>
        <w:rPr>
          <w:spacing w:val="-11"/>
        </w:rPr>
        <w:t> </w:t>
      </w:r>
      <w:r>
        <w:rPr/>
        <w:t>acerca</w:t>
      </w:r>
      <w:r>
        <w:rPr>
          <w:spacing w:val="-11"/>
        </w:rPr>
        <w:t> </w:t>
      </w:r>
      <w:r>
        <w:rPr/>
        <w:t>de</w:t>
      </w:r>
      <w:r>
        <w:rPr>
          <w:spacing w:val="-11"/>
        </w:rPr>
        <w:t> </w:t>
      </w:r>
      <w:r>
        <w:rPr/>
        <w:t>la</w:t>
      </w:r>
      <w:r>
        <w:rPr>
          <w:spacing w:val="-11"/>
        </w:rPr>
        <w:t> </w:t>
      </w:r>
      <w:r>
        <w:rPr/>
        <w:t>calidad</w:t>
      </w:r>
      <w:r>
        <w:rPr>
          <w:spacing w:val="-11"/>
        </w:rPr>
        <w:t> </w:t>
      </w:r>
      <w:r>
        <w:rPr/>
        <w:t>de</w:t>
      </w:r>
      <w:r>
        <w:rPr>
          <w:spacing w:val="-11"/>
        </w:rPr>
        <w:t> </w:t>
      </w:r>
      <w:r>
        <w:rPr/>
        <w:t>vida</w:t>
      </w:r>
      <w:r>
        <w:rPr>
          <w:spacing w:val="-11"/>
        </w:rPr>
        <w:t> </w:t>
      </w:r>
      <w:r>
        <w:rPr/>
        <w:t>es</w:t>
      </w:r>
      <w:r>
        <w:rPr>
          <w:spacing w:val="-11"/>
        </w:rPr>
        <w:t> </w:t>
      </w:r>
      <w:r>
        <w:rPr/>
        <w:t>diferencial, ya que está condicionada por el entorno social y cultural, las historias y las expecta- tivas personales de ahí el carácter subjetivo del concepto. En términos generales se puede entender como el bienestar que rodea a las personas y que les permite desen- volverse satisfactoriamente en un momento determinado de su trayectoria de</w:t>
      </w:r>
      <w:r>
        <w:rPr>
          <w:spacing w:val="-20"/>
        </w:rPr>
        <w:t> </w:t>
      </w:r>
      <w:r>
        <w:rPr/>
        <w:t>vida.</w:t>
      </w:r>
    </w:p>
    <w:p>
      <w:pPr>
        <w:pStyle w:val="BodyText"/>
        <w:spacing w:line="247" w:lineRule="auto"/>
        <w:ind w:left="113" w:right="111" w:firstLine="283"/>
        <w:jc w:val="both"/>
      </w:pPr>
      <w:r>
        <w:rPr/>
        <w:t>Nos encontramos ante múltiples trayectorias de vida, las de todos aquellos adul- tos que han alcanzado al menos la sexta década de su curso de vida desarrollado   en las condiciones sociales, económicas y culturales que el entorno de la sociedad mexicana les</w:t>
      </w:r>
      <w:r>
        <w:rPr>
          <w:spacing w:val="-2"/>
        </w:rPr>
        <w:t> </w:t>
      </w:r>
      <w:r>
        <w:rPr/>
        <w:t>proveyó.</w:t>
      </w:r>
    </w:p>
    <w:p>
      <w:pPr>
        <w:pStyle w:val="BodyText"/>
        <w:spacing w:line="247" w:lineRule="auto"/>
        <w:ind w:left="113" w:right="111" w:firstLine="283"/>
        <w:jc w:val="both"/>
      </w:pPr>
      <w:r>
        <w:rPr/>
        <w:t>Es</w:t>
      </w:r>
      <w:r>
        <w:rPr>
          <w:spacing w:val="-5"/>
        </w:rPr>
        <w:t> </w:t>
      </w:r>
      <w:r>
        <w:rPr/>
        <w:t>indispensable</w:t>
      </w:r>
      <w:r>
        <w:rPr>
          <w:spacing w:val="-5"/>
        </w:rPr>
        <w:t> </w:t>
      </w:r>
      <w:r>
        <w:rPr/>
        <w:t>conocer</w:t>
      </w:r>
      <w:r>
        <w:rPr>
          <w:spacing w:val="-5"/>
        </w:rPr>
        <w:t> </w:t>
      </w:r>
      <w:r>
        <w:rPr/>
        <w:t>el</w:t>
      </w:r>
      <w:r>
        <w:rPr>
          <w:spacing w:val="-5"/>
        </w:rPr>
        <w:t> </w:t>
      </w:r>
      <w:r>
        <w:rPr/>
        <w:t>volumen</w:t>
      </w:r>
      <w:r>
        <w:rPr>
          <w:spacing w:val="-5"/>
        </w:rPr>
        <w:t> </w:t>
      </w:r>
      <w:r>
        <w:rPr/>
        <w:t>de</w:t>
      </w:r>
      <w:r>
        <w:rPr>
          <w:spacing w:val="-5"/>
        </w:rPr>
        <w:t> </w:t>
      </w:r>
      <w:r>
        <w:rPr/>
        <w:t>esta</w:t>
      </w:r>
      <w:r>
        <w:rPr>
          <w:spacing w:val="-5"/>
        </w:rPr>
        <w:t> </w:t>
      </w:r>
      <w:r>
        <w:rPr/>
        <w:t>población</w:t>
      </w:r>
      <w:r>
        <w:rPr>
          <w:spacing w:val="-5"/>
        </w:rPr>
        <w:t> </w:t>
      </w:r>
      <w:r>
        <w:rPr/>
        <w:t>que</w:t>
      </w:r>
      <w:r>
        <w:rPr>
          <w:spacing w:val="-5"/>
        </w:rPr>
        <w:t> </w:t>
      </w:r>
      <w:r>
        <w:rPr/>
        <w:t>en</w:t>
      </w:r>
      <w:r>
        <w:rPr>
          <w:spacing w:val="-5"/>
        </w:rPr>
        <w:t> </w:t>
      </w:r>
      <w:r>
        <w:rPr/>
        <w:t>los</w:t>
      </w:r>
      <w:r>
        <w:rPr>
          <w:spacing w:val="-5"/>
        </w:rPr>
        <w:t> </w:t>
      </w:r>
      <w:r>
        <w:rPr/>
        <w:t>próximos</w:t>
      </w:r>
      <w:r>
        <w:rPr>
          <w:spacing w:val="-5"/>
        </w:rPr>
        <w:t> </w:t>
      </w:r>
      <w:r>
        <w:rPr/>
        <w:t>años requerirá no solamente de los satisfactores básicos porque el concepto de calidad</w:t>
      </w:r>
      <w:r>
        <w:rPr>
          <w:spacing w:val="-32"/>
        </w:rPr>
        <w:t> </w:t>
      </w:r>
      <w:r>
        <w:rPr/>
        <w:t>de vida,</w:t>
      </w:r>
      <w:r>
        <w:rPr>
          <w:spacing w:val="-7"/>
        </w:rPr>
        <w:t> </w:t>
      </w:r>
      <w:r>
        <w:rPr/>
        <w:t>en</w:t>
      </w:r>
      <w:r>
        <w:rPr>
          <w:spacing w:val="-7"/>
        </w:rPr>
        <w:t> </w:t>
      </w:r>
      <w:r>
        <w:rPr/>
        <w:t>términos</w:t>
      </w:r>
      <w:r>
        <w:rPr>
          <w:spacing w:val="-7"/>
        </w:rPr>
        <w:t> </w:t>
      </w:r>
      <w:r>
        <w:rPr/>
        <w:t>subjetivos,</w:t>
      </w:r>
      <w:r>
        <w:rPr>
          <w:spacing w:val="-6"/>
        </w:rPr>
        <w:t> </w:t>
      </w:r>
      <w:r>
        <w:rPr/>
        <w:t>aparece</w:t>
      </w:r>
      <w:r>
        <w:rPr>
          <w:spacing w:val="-7"/>
        </w:rPr>
        <w:t> </w:t>
      </w:r>
      <w:r>
        <w:rPr/>
        <w:t>cuando</w:t>
      </w:r>
      <w:r>
        <w:rPr>
          <w:spacing w:val="-7"/>
        </w:rPr>
        <w:t> </w:t>
      </w:r>
      <w:r>
        <w:rPr/>
        <w:t>éstos</w:t>
      </w:r>
      <w:r>
        <w:rPr>
          <w:spacing w:val="-7"/>
        </w:rPr>
        <w:t> </w:t>
      </w:r>
      <w:r>
        <w:rPr/>
        <w:t>han</w:t>
      </w:r>
      <w:r>
        <w:rPr>
          <w:spacing w:val="-7"/>
        </w:rPr>
        <w:t> </w:t>
      </w:r>
      <w:r>
        <w:rPr/>
        <w:t>sido</w:t>
      </w:r>
      <w:r>
        <w:rPr>
          <w:spacing w:val="-7"/>
        </w:rPr>
        <w:t> </w:t>
      </w:r>
      <w:r>
        <w:rPr/>
        <w:t>satisfechos;</w:t>
      </w:r>
      <w:r>
        <w:rPr>
          <w:spacing w:val="-6"/>
        </w:rPr>
        <w:t> </w:t>
      </w:r>
      <w:r>
        <w:rPr/>
        <w:t>dando</w:t>
      </w:r>
      <w:r>
        <w:rPr>
          <w:spacing w:val="-7"/>
        </w:rPr>
        <w:t> </w:t>
      </w:r>
      <w:r>
        <w:rPr/>
        <w:t>lugar a la consideración de las necesidades físicas, psicológicas y de relaciones</w:t>
      </w:r>
      <w:r>
        <w:rPr>
          <w:spacing w:val="-11"/>
        </w:rPr>
        <w:t> </w:t>
      </w:r>
      <w:r>
        <w:rPr/>
        <w:t>sociales.</w:t>
      </w:r>
    </w:p>
    <w:p>
      <w:pPr>
        <w:pStyle w:val="BodyText"/>
        <w:spacing w:line="247" w:lineRule="auto"/>
        <w:ind w:left="113" w:right="110" w:firstLine="283"/>
        <w:jc w:val="both"/>
      </w:pPr>
      <w:r>
        <w:rPr>
          <w:b/>
        </w:rPr>
        <w:t>Metodología. </w:t>
      </w:r>
      <w:r>
        <w:rPr/>
        <w:t>Los métodos especiales de la Demografía son los adecuados para este fin. </w:t>
      </w:r>
      <w:r>
        <w:rPr>
          <w:spacing w:val="-11"/>
        </w:rPr>
        <w:t>Ya </w:t>
      </w:r>
      <w:r>
        <w:rPr/>
        <w:t>que es una ciencia que se ocupa de la dimensión, estructura, evolución  y características generales de la población, consideradas principalmente desde el punto de vista cuantitativo </w:t>
      </w:r>
      <w:r>
        <w:rPr>
          <w:spacing w:val="-3"/>
        </w:rPr>
        <w:t>(Welti, </w:t>
      </w:r>
      <w:r>
        <w:rPr/>
        <w:t>1997: 17). Los métodos y las técnicas aplicadas en este documento son los propios del análisis demográfico ¿por qué es importante el</w:t>
      </w:r>
      <w:r>
        <w:rPr>
          <w:spacing w:val="-6"/>
        </w:rPr>
        <w:t> </w:t>
      </w:r>
      <w:r>
        <w:rPr/>
        <w:t>aspecto</w:t>
      </w:r>
      <w:r>
        <w:rPr>
          <w:spacing w:val="-6"/>
        </w:rPr>
        <w:t> </w:t>
      </w:r>
      <w:r>
        <w:rPr/>
        <w:t>cuantitativo</w:t>
      </w:r>
      <w:r>
        <w:rPr>
          <w:spacing w:val="-6"/>
        </w:rPr>
        <w:t> </w:t>
      </w:r>
      <w:r>
        <w:rPr/>
        <w:t>en</w:t>
      </w:r>
      <w:r>
        <w:rPr>
          <w:spacing w:val="-6"/>
        </w:rPr>
        <w:t> </w:t>
      </w:r>
      <w:r>
        <w:rPr/>
        <w:t>los</w:t>
      </w:r>
      <w:r>
        <w:rPr>
          <w:spacing w:val="-6"/>
        </w:rPr>
        <w:t> </w:t>
      </w:r>
      <w:r>
        <w:rPr/>
        <w:t>estudios</w:t>
      </w:r>
      <w:r>
        <w:rPr>
          <w:spacing w:val="-6"/>
        </w:rPr>
        <w:t> </w:t>
      </w:r>
      <w:r>
        <w:rPr/>
        <w:t>demográficos?</w:t>
      </w:r>
      <w:r>
        <w:rPr>
          <w:spacing w:val="-6"/>
        </w:rPr>
        <w:t> </w:t>
      </w:r>
      <w:r>
        <w:rPr/>
        <w:t>porque</w:t>
      </w:r>
      <w:r>
        <w:rPr>
          <w:spacing w:val="-6"/>
        </w:rPr>
        <w:t> </w:t>
      </w:r>
      <w:r>
        <w:rPr/>
        <w:t>en</w:t>
      </w:r>
      <w:r>
        <w:rPr>
          <w:spacing w:val="-6"/>
        </w:rPr>
        <w:t> </w:t>
      </w:r>
      <w:r>
        <w:rPr/>
        <w:t>virtud</w:t>
      </w:r>
      <w:r>
        <w:rPr>
          <w:spacing w:val="-6"/>
        </w:rPr>
        <w:t> </w:t>
      </w:r>
      <w:r>
        <w:rPr/>
        <w:t>de</w:t>
      </w:r>
      <w:r>
        <w:rPr>
          <w:spacing w:val="-6"/>
        </w:rPr>
        <w:t> </w:t>
      </w:r>
      <w:r>
        <w:rPr/>
        <w:t>la</w:t>
      </w:r>
      <w:r>
        <w:rPr>
          <w:spacing w:val="-6"/>
        </w:rPr>
        <w:t> </w:t>
      </w:r>
      <w:r>
        <w:rPr/>
        <w:t>gran</w:t>
      </w:r>
      <w:r>
        <w:rPr>
          <w:spacing w:val="-6"/>
        </w:rPr>
        <w:t> </w:t>
      </w:r>
      <w:r>
        <w:rPr/>
        <w:t>va- riabilidad de muchos procesos se recurre al estudio del comportamiento en grandes conjuntos de elementos para captar los aspectos sistemáticos, es decir, se  </w:t>
      </w:r>
      <w:r>
        <w:rPr>
          <w:spacing w:val="11"/>
        </w:rPr>
        <w:t> </w:t>
      </w:r>
      <w:r>
        <w:rPr/>
        <w:t>pretende</w:t>
      </w:r>
    </w:p>
    <w:p>
      <w:pPr>
        <w:spacing w:after="0" w:line="247" w:lineRule="auto"/>
        <w:jc w:val="both"/>
        <w:sectPr>
          <w:pgSz w:w="9640" w:h="13040"/>
          <w:pgMar w:header="0" w:footer="956" w:top="1020" w:bottom="114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14"/>
        </w:rPr>
      </w:pPr>
    </w:p>
    <w:p>
      <w:pPr>
        <w:pStyle w:val="BodyText"/>
        <w:rPr>
          <w:sz w:val="14"/>
        </w:rPr>
      </w:pPr>
    </w:p>
    <w:p>
      <w:pPr>
        <w:pStyle w:val="BodyText"/>
        <w:spacing w:line="247" w:lineRule="auto" w:before="124"/>
        <w:ind w:left="113" w:right="111"/>
        <w:jc w:val="both"/>
      </w:pPr>
      <w:r>
        <w:rPr/>
        <w:t>determinar lo que ocurrirá casi con seguridad en grandes grupos de elementos, aun- que sea impredecible la ocurrencia de un resultado particular, esto es posible en virtud</w:t>
      </w:r>
      <w:r>
        <w:rPr>
          <w:spacing w:val="-7"/>
        </w:rPr>
        <w:t> </w:t>
      </w:r>
      <w:r>
        <w:rPr/>
        <w:t>de</w:t>
      </w:r>
      <w:r>
        <w:rPr>
          <w:spacing w:val="-7"/>
        </w:rPr>
        <w:t> </w:t>
      </w:r>
      <w:r>
        <w:rPr/>
        <w:t>la</w:t>
      </w:r>
      <w:r>
        <w:rPr>
          <w:spacing w:val="-7"/>
        </w:rPr>
        <w:t> </w:t>
      </w:r>
      <w:r>
        <w:rPr/>
        <w:t>llamada</w:t>
      </w:r>
      <w:r>
        <w:rPr>
          <w:spacing w:val="-7"/>
        </w:rPr>
        <w:t> </w:t>
      </w:r>
      <w:r>
        <w:rPr/>
        <w:t>regularidad</w:t>
      </w:r>
      <w:r>
        <w:rPr>
          <w:spacing w:val="-7"/>
        </w:rPr>
        <w:t> </w:t>
      </w:r>
      <w:r>
        <w:rPr/>
        <w:t>estadística,</w:t>
      </w:r>
      <w:r>
        <w:rPr>
          <w:spacing w:val="-8"/>
        </w:rPr>
        <w:t> </w:t>
      </w:r>
      <w:r>
        <w:rPr/>
        <w:t>que</w:t>
      </w:r>
      <w:r>
        <w:rPr>
          <w:spacing w:val="-7"/>
        </w:rPr>
        <w:t> </w:t>
      </w:r>
      <w:r>
        <w:rPr/>
        <w:t>consiste</w:t>
      </w:r>
      <w:r>
        <w:rPr>
          <w:spacing w:val="-7"/>
        </w:rPr>
        <w:t> </w:t>
      </w:r>
      <w:r>
        <w:rPr/>
        <w:t>en</w:t>
      </w:r>
      <w:r>
        <w:rPr>
          <w:spacing w:val="-7"/>
        </w:rPr>
        <w:t> </w:t>
      </w:r>
      <w:r>
        <w:rPr/>
        <w:t>el</w:t>
      </w:r>
      <w:r>
        <w:rPr>
          <w:spacing w:val="-7"/>
        </w:rPr>
        <w:t> </w:t>
      </w:r>
      <w:r>
        <w:rPr/>
        <w:t>hecho</w:t>
      </w:r>
      <w:r>
        <w:rPr>
          <w:spacing w:val="-7"/>
        </w:rPr>
        <w:t> </w:t>
      </w:r>
      <w:r>
        <w:rPr/>
        <w:t>universalmente observado, que al estudiar un número grande de veces un fenómeno en condiciones constantes (o casi) las proporciones en las que ocurren los posibles resultados son muy estables, no se puede predecir el resultado al estudiar uno o unos pocos ele- mentos,</w:t>
      </w:r>
      <w:r>
        <w:rPr>
          <w:spacing w:val="-7"/>
        </w:rPr>
        <w:t> </w:t>
      </w:r>
      <w:r>
        <w:rPr/>
        <w:t>pero</w:t>
      </w:r>
      <w:r>
        <w:rPr>
          <w:spacing w:val="-7"/>
        </w:rPr>
        <w:t> </w:t>
      </w:r>
      <w:r>
        <w:rPr/>
        <w:t>en</w:t>
      </w:r>
      <w:r>
        <w:rPr>
          <w:spacing w:val="-7"/>
        </w:rPr>
        <w:t> </w:t>
      </w:r>
      <w:r>
        <w:rPr/>
        <w:t>conjuntos</w:t>
      </w:r>
      <w:r>
        <w:rPr>
          <w:spacing w:val="-7"/>
        </w:rPr>
        <w:t> </w:t>
      </w:r>
      <w:r>
        <w:rPr/>
        <w:t>grandes</w:t>
      </w:r>
      <w:r>
        <w:rPr>
          <w:spacing w:val="-7"/>
        </w:rPr>
        <w:t> </w:t>
      </w:r>
      <w:r>
        <w:rPr/>
        <w:t>de</w:t>
      </w:r>
      <w:r>
        <w:rPr>
          <w:spacing w:val="-7"/>
        </w:rPr>
        <w:t> </w:t>
      </w:r>
      <w:r>
        <w:rPr/>
        <w:t>elementos</w:t>
      </w:r>
      <w:r>
        <w:rPr>
          <w:spacing w:val="-7"/>
        </w:rPr>
        <w:t> </w:t>
      </w:r>
      <w:r>
        <w:rPr/>
        <w:t>si</w:t>
      </w:r>
      <w:r>
        <w:rPr>
          <w:spacing w:val="-7"/>
        </w:rPr>
        <w:t> </w:t>
      </w:r>
      <w:r>
        <w:rPr/>
        <w:t>es</w:t>
      </w:r>
      <w:r>
        <w:rPr>
          <w:spacing w:val="-7"/>
        </w:rPr>
        <w:t> </w:t>
      </w:r>
      <w:r>
        <w:rPr/>
        <w:t>posible</w:t>
      </w:r>
      <w:r>
        <w:rPr>
          <w:spacing w:val="-7"/>
        </w:rPr>
        <w:t> </w:t>
      </w:r>
      <w:r>
        <w:rPr/>
        <w:t>la</w:t>
      </w:r>
      <w:r>
        <w:rPr>
          <w:spacing w:val="-7"/>
        </w:rPr>
        <w:t> </w:t>
      </w:r>
      <w:r>
        <w:rPr/>
        <w:t>predicción</w:t>
      </w:r>
      <w:r>
        <w:rPr>
          <w:spacing w:val="-7"/>
        </w:rPr>
        <w:t> </w:t>
      </w:r>
      <w:r>
        <w:rPr/>
        <w:t>con</w:t>
      </w:r>
      <w:r>
        <w:rPr>
          <w:spacing w:val="-7"/>
        </w:rPr>
        <w:t> </w:t>
      </w:r>
      <w:r>
        <w:rPr/>
        <w:t>poco error de las proporciones o porcentajes con los que ocurren los diversos</w:t>
      </w:r>
      <w:r>
        <w:rPr>
          <w:spacing w:val="-5"/>
        </w:rPr>
        <w:t> </w:t>
      </w:r>
      <w:r>
        <w:rPr/>
        <w:t>resultados.</w:t>
      </w:r>
    </w:p>
    <w:p>
      <w:pPr>
        <w:pStyle w:val="BodyText"/>
        <w:spacing w:line="247" w:lineRule="auto"/>
        <w:ind w:left="113" w:right="111" w:firstLine="283"/>
        <w:jc w:val="both"/>
      </w:pPr>
      <w:r>
        <w:rPr>
          <w:b/>
        </w:rPr>
        <w:t>El envejecimiento en la República Mexicana. </w:t>
      </w:r>
      <w:r>
        <w:rPr/>
        <w:t>La pluralidad en los procesos  de cambio en los patrones de los fenómenos demográficos está dada no sólo por cada variable demográfica, también por las características y condiciones impuestas a cada población por el entorno socioeconómico y cultural así como por su propia experiencia histórica. Se puede afirmar que el logro de una mayor sobrevivencia en la</w:t>
      </w:r>
      <w:r>
        <w:rPr>
          <w:spacing w:val="-3"/>
        </w:rPr>
        <w:t> </w:t>
      </w:r>
      <w:r>
        <w:rPr/>
        <w:t>primera</w:t>
      </w:r>
      <w:r>
        <w:rPr>
          <w:spacing w:val="-3"/>
        </w:rPr>
        <w:t> </w:t>
      </w:r>
      <w:r>
        <w:rPr/>
        <w:t>mitad</w:t>
      </w:r>
      <w:r>
        <w:rPr>
          <w:spacing w:val="-3"/>
        </w:rPr>
        <w:t> </w:t>
      </w:r>
      <w:r>
        <w:rPr/>
        <w:t>del</w:t>
      </w:r>
      <w:r>
        <w:rPr>
          <w:spacing w:val="-3"/>
        </w:rPr>
        <w:t> </w:t>
      </w:r>
      <w:r>
        <w:rPr/>
        <w:t>siglo</w:t>
      </w:r>
      <w:r>
        <w:rPr>
          <w:spacing w:val="-3"/>
        </w:rPr>
        <w:t> </w:t>
      </w:r>
      <w:r>
        <w:rPr/>
        <w:t>XX</w:t>
      </w:r>
      <w:r>
        <w:rPr>
          <w:spacing w:val="-3"/>
        </w:rPr>
        <w:t> </w:t>
      </w:r>
      <w:r>
        <w:rPr/>
        <w:t>es</w:t>
      </w:r>
      <w:r>
        <w:rPr>
          <w:spacing w:val="-4"/>
        </w:rPr>
        <w:t> </w:t>
      </w:r>
      <w:r>
        <w:rPr/>
        <w:t>un</w:t>
      </w:r>
      <w:r>
        <w:rPr>
          <w:spacing w:val="-3"/>
        </w:rPr>
        <w:t> </w:t>
      </w:r>
      <w:r>
        <w:rPr/>
        <w:t>producto</w:t>
      </w:r>
      <w:r>
        <w:rPr>
          <w:spacing w:val="-3"/>
        </w:rPr>
        <w:t> </w:t>
      </w:r>
      <w:r>
        <w:rPr/>
        <w:t>social</w:t>
      </w:r>
      <w:r>
        <w:rPr>
          <w:spacing w:val="-3"/>
        </w:rPr>
        <w:t> </w:t>
      </w:r>
      <w:r>
        <w:rPr/>
        <w:t>mediado</w:t>
      </w:r>
      <w:r>
        <w:rPr>
          <w:spacing w:val="-3"/>
        </w:rPr>
        <w:t> </w:t>
      </w:r>
      <w:r>
        <w:rPr/>
        <w:t>por</w:t>
      </w:r>
      <w:r>
        <w:rPr>
          <w:spacing w:val="-3"/>
        </w:rPr>
        <w:t> </w:t>
      </w:r>
      <w:r>
        <w:rPr/>
        <w:t>los</w:t>
      </w:r>
      <w:r>
        <w:rPr>
          <w:spacing w:val="-4"/>
        </w:rPr>
        <w:t> </w:t>
      </w:r>
      <w:r>
        <w:rPr/>
        <w:t>cambios</w:t>
      </w:r>
      <w:r>
        <w:rPr>
          <w:spacing w:val="-4"/>
        </w:rPr>
        <w:t> </w:t>
      </w:r>
      <w:r>
        <w:rPr/>
        <w:t>que</w:t>
      </w:r>
      <w:r>
        <w:rPr>
          <w:spacing w:val="-3"/>
        </w:rPr>
        <w:t> </w:t>
      </w:r>
      <w:r>
        <w:rPr/>
        <w:t>la sociedad mexicana experimentó en diversos ámbitos de su vida. Para el estudio del envejecimiento en México, se cuenta con información de los censos de población de</w:t>
      </w:r>
      <w:r>
        <w:rPr>
          <w:spacing w:val="-3"/>
        </w:rPr>
        <w:t> </w:t>
      </w:r>
      <w:r>
        <w:rPr/>
        <w:t>1930</w:t>
      </w:r>
      <w:r>
        <w:rPr>
          <w:spacing w:val="-3"/>
        </w:rPr>
        <w:t> </w:t>
      </w:r>
      <w:r>
        <w:rPr/>
        <w:t>a</w:t>
      </w:r>
      <w:r>
        <w:rPr>
          <w:spacing w:val="-3"/>
        </w:rPr>
        <w:t> </w:t>
      </w:r>
      <w:r>
        <w:rPr/>
        <w:t>2010</w:t>
      </w:r>
      <w:r>
        <w:rPr>
          <w:spacing w:val="-3"/>
        </w:rPr>
        <w:t> </w:t>
      </w:r>
      <w:r>
        <w:rPr/>
        <w:t>y</w:t>
      </w:r>
      <w:r>
        <w:rPr>
          <w:spacing w:val="-3"/>
        </w:rPr>
        <w:t> </w:t>
      </w:r>
      <w:r>
        <w:rPr/>
        <w:t>de</w:t>
      </w:r>
      <w:r>
        <w:rPr>
          <w:spacing w:val="-3"/>
        </w:rPr>
        <w:t> </w:t>
      </w:r>
      <w:r>
        <w:rPr/>
        <w:t>los</w:t>
      </w:r>
      <w:r>
        <w:rPr>
          <w:spacing w:val="-3"/>
        </w:rPr>
        <w:t> </w:t>
      </w:r>
      <w:r>
        <w:rPr/>
        <w:t>Conteos</w:t>
      </w:r>
      <w:r>
        <w:rPr>
          <w:spacing w:val="-3"/>
        </w:rPr>
        <w:t> </w:t>
      </w:r>
      <w:r>
        <w:rPr/>
        <w:t>de</w:t>
      </w:r>
      <w:r>
        <w:rPr>
          <w:spacing w:val="-3"/>
        </w:rPr>
        <w:t> </w:t>
      </w:r>
      <w:r>
        <w:rPr/>
        <w:t>Población</w:t>
      </w:r>
      <w:r>
        <w:rPr>
          <w:spacing w:val="-3"/>
        </w:rPr>
        <w:t> </w:t>
      </w:r>
      <w:r>
        <w:rPr/>
        <w:t>y</w:t>
      </w:r>
      <w:r>
        <w:rPr>
          <w:spacing w:val="-7"/>
        </w:rPr>
        <w:t> </w:t>
      </w:r>
      <w:r>
        <w:rPr/>
        <w:t>Vivienda</w:t>
      </w:r>
      <w:r>
        <w:rPr>
          <w:spacing w:val="-4"/>
        </w:rPr>
        <w:t> </w:t>
      </w:r>
      <w:r>
        <w:rPr/>
        <w:t>de</w:t>
      </w:r>
      <w:r>
        <w:rPr>
          <w:spacing w:val="-3"/>
        </w:rPr>
        <w:t> </w:t>
      </w:r>
      <w:r>
        <w:rPr/>
        <w:t>1995</w:t>
      </w:r>
      <w:r>
        <w:rPr>
          <w:spacing w:val="-3"/>
        </w:rPr>
        <w:t> </w:t>
      </w:r>
      <w:r>
        <w:rPr/>
        <w:t>y</w:t>
      </w:r>
      <w:r>
        <w:rPr>
          <w:spacing w:val="-3"/>
        </w:rPr>
        <w:t> </w:t>
      </w:r>
      <w:r>
        <w:rPr/>
        <w:t>de</w:t>
      </w:r>
      <w:r>
        <w:rPr>
          <w:spacing w:val="-3"/>
        </w:rPr>
        <w:t> </w:t>
      </w:r>
      <w:r>
        <w:rPr/>
        <w:t>2005,</w:t>
      </w:r>
      <w:r>
        <w:rPr>
          <w:spacing w:val="-3"/>
        </w:rPr>
        <w:t> </w:t>
      </w:r>
      <w:r>
        <w:rPr/>
        <w:t>por</w:t>
      </w:r>
      <w:r>
        <w:rPr>
          <w:spacing w:val="-3"/>
        </w:rPr>
        <w:t> </w:t>
      </w:r>
      <w:r>
        <w:rPr/>
        <w:t>lo que en este caso se consideró conveniente ampliar el horizonte de análisis, aunque para efectos de comparación se utilizarán los mismos años mencionados en los dos grupos de países estudiados</w:t>
      </w:r>
      <w:r>
        <w:rPr>
          <w:spacing w:val="-2"/>
        </w:rPr>
        <w:t> </w:t>
      </w:r>
      <w:r>
        <w:rPr/>
        <w:t>anteriormente.</w:t>
      </w:r>
    </w:p>
    <w:p>
      <w:pPr>
        <w:pStyle w:val="BodyText"/>
        <w:spacing w:line="247" w:lineRule="auto"/>
        <w:ind w:left="113" w:right="110" w:firstLine="283"/>
        <w:jc w:val="both"/>
      </w:pPr>
      <w:r>
        <w:rPr/>
        <w:t>En los cuadros 1 y 2 se muestran los datos para la República Mexicana, ahí se puede apreciar que en el grupo de 0–14 años de edad, de 1930 a 1980, presenta un crecimiento</w:t>
      </w:r>
      <w:r>
        <w:rPr>
          <w:spacing w:val="-12"/>
        </w:rPr>
        <w:t> </w:t>
      </w:r>
      <w:r>
        <w:rPr/>
        <w:t>que</w:t>
      </w:r>
      <w:r>
        <w:rPr>
          <w:spacing w:val="-11"/>
        </w:rPr>
        <w:t> </w:t>
      </w:r>
      <w:r>
        <w:rPr/>
        <w:t>va</w:t>
      </w:r>
      <w:r>
        <w:rPr>
          <w:spacing w:val="-11"/>
        </w:rPr>
        <w:t> </w:t>
      </w:r>
      <w:r>
        <w:rPr/>
        <w:t>de</w:t>
      </w:r>
      <w:r>
        <w:rPr>
          <w:spacing w:val="-11"/>
        </w:rPr>
        <w:t> </w:t>
      </w:r>
      <w:r>
        <w:rPr/>
        <w:t>un</w:t>
      </w:r>
      <w:r>
        <w:rPr>
          <w:spacing w:val="-11"/>
        </w:rPr>
        <w:t> </w:t>
      </w:r>
      <w:r>
        <w:rPr/>
        <w:t>punto</w:t>
      </w:r>
      <w:r>
        <w:rPr>
          <w:spacing w:val="-11"/>
        </w:rPr>
        <w:t> </w:t>
      </w:r>
      <w:r>
        <w:rPr/>
        <w:t>porcentual</w:t>
      </w:r>
      <w:r>
        <w:rPr>
          <w:spacing w:val="-11"/>
        </w:rPr>
        <w:t> </w:t>
      </w:r>
      <w:r>
        <w:rPr/>
        <w:t>entre</w:t>
      </w:r>
      <w:r>
        <w:rPr>
          <w:spacing w:val="-11"/>
        </w:rPr>
        <w:t> </w:t>
      </w:r>
      <w:r>
        <w:rPr/>
        <w:t>1930</w:t>
      </w:r>
      <w:r>
        <w:rPr>
          <w:spacing w:val="-11"/>
        </w:rPr>
        <w:t> </w:t>
      </w:r>
      <w:r>
        <w:rPr/>
        <w:t>y</w:t>
      </w:r>
      <w:r>
        <w:rPr>
          <w:spacing w:val="-11"/>
        </w:rPr>
        <w:t> </w:t>
      </w:r>
      <w:r>
        <w:rPr/>
        <w:t>1940</w:t>
      </w:r>
      <w:r>
        <w:rPr>
          <w:spacing w:val="-11"/>
        </w:rPr>
        <w:t> </w:t>
      </w:r>
      <w:r>
        <w:rPr/>
        <w:t>a</w:t>
      </w:r>
      <w:r>
        <w:rPr>
          <w:spacing w:val="-11"/>
        </w:rPr>
        <w:t> </w:t>
      </w:r>
      <w:r>
        <w:rPr/>
        <w:t>3.5</w:t>
      </w:r>
      <w:r>
        <w:rPr>
          <w:spacing w:val="-11"/>
        </w:rPr>
        <w:t> </w:t>
      </w:r>
      <w:r>
        <w:rPr/>
        <w:t>puntos</w:t>
      </w:r>
      <w:r>
        <w:rPr>
          <w:spacing w:val="-11"/>
        </w:rPr>
        <w:t> </w:t>
      </w:r>
      <w:r>
        <w:rPr/>
        <w:t>porcentua- les</w:t>
      </w:r>
      <w:r>
        <w:rPr>
          <w:spacing w:val="-9"/>
        </w:rPr>
        <w:t> </w:t>
      </w:r>
      <w:r>
        <w:rPr/>
        <w:t>entre</w:t>
      </w:r>
      <w:r>
        <w:rPr>
          <w:spacing w:val="-9"/>
        </w:rPr>
        <w:t> </w:t>
      </w:r>
      <w:r>
        <w:rPr/>
        <w:t>1960</w:t>
      </w:r>
      <w:r>
        <w:rPr>
          <w:spacing w:val="-9"/>
        </w:rPr>
        <w:t> </w:t>
      </w:r>
      <w:r>
        <w:rPr/>
        <w:t>y</w:t>
      </w:r>
      <w:r>
        <w:rPr>
          <w:spacing w:val="-9"/>
        </w:rPr>
        <w:t> </w:t>
      </w:r>
      <w:r>
        <w:rPr/>
        <w:t>1970</w:t>
      </w:r>
      <w:r>
        <w:rPr>
          <w:spacing w:val="-9"/>
        </w:rPr>
        <w:t> </w:t>
      </w:r>
      <w:r>
        <w:rPr/>
        <w:t>en</w:t>
      </w:r>
      <w:r>
        <w:rPr>
          <w:spacing w:val="-9"/>
        </w:rPr>
        <w:t> </w:t>
      </w:r>
      <w:r>
        <w:rPr/>
        <w:t>el</w:t>
      </w:r>
      <w:r>
        <w:rPr>
          <w:spacing w:val="-9"/>
        </w:rPr>
        <w:t> </w:t>
      </w:r>
      <w:r>
        <w:rPr/>
        <w:t>caso</w:t>
      </w:r>
      <w:r>
        <w:rPr>
          <w:spacing w:val="-9"/>
        </w:rPr>
        <w:t> </w:t>
      </w:r>
      <w:r>
        <w:rPr/>
        <w:t>de</w:t>
      </w:r>
      <w:r>
        <w:rPr>
          <w:spacing w:val="-9"/>
        </w:rPr>
        <w:t> </w:t>
      </w:r>
      <w:r>
        <w:rPr/>
        <w:t>los</w:t>
      </w:r>
      <w:r>
        <w:rPr>
          <w:spacing w:val="-9"/>
        </w:rPr>
        <w:t> </w:t>
      </w:r>
      <w:r>
        <w:rPr/>
        <w:t>hombres.</w:t>
      </w:r>
      <w:r>
        <w:rPr>
          <w:spacing w:val="-9"/>
        </w:rPr>
        <w:t> </w:t>
      </w:r>
      <w:r>
        <w:rPr/>
        <w:t>En</w:t>
      </w:r>
      <w:r>
        <w:rPr>
          <w:spacing w:val="-9"/>
        </w:rPr>
        <w:t> </w:t>
      </w:r>
      <w:r>
        <w:rPr/>
        <w:t>el</w:t>
      </w:r>
      <w:r>
        <w:rPr>
          <w:spacing w:val="-9"/>
        </w:rPr>
        <w:t> </w:t>
      </w:r>
      <w:r>
        <w:rPr/>
        <w:t>caso</w:t>
      </w:r>
      <w:r>
        <w:rPr>
          <w:spacing w:val="-9"/>
        </w:rPr>
        <w:t> </w:t>
      </w:r>
      <w:r>
        <w:rPr/>
        <w:t>de</w:t>
      </w:r>
      <w:r>
        <w:rPr>
          <w:spacing w:val="-9"/>
        </w:rPr>
        <w:t> </w:t>
      </w:r>
      <w:r>
        <w:rPr/>
        <w:t>las</w:t>
      </w:r>
      <w:r>
        <w:rPr>
          <w:spacing w:val="-9"/>
        </w:rPr>
        <w:t> </w:t>
      </w:r>
      <w:r>
        <w:rPr/>
        <w:t>mujeres</w:t>
      </w:r>
      <w:r>
        <w:rPr>
          <w:spacing w:val="-10"/>
        </w:rPr>
        <w:t> </w:t>
      </w:r>
      <w:r>
        <w:rPr/>
        <w:t>se</w:t>
      </w:r>
      <w:r>
        <w:rPr>
          <w:spacing w:val="-9"/>
        </w:rPr>
        <w:t> </w:t>
      </w:r>
      <w:r>
        <w:rPr/>
        <w:t>observa una situación igual para el primero de los períodos mencionados y de poco menos de un punto porcentual, para el segundo. A partir de 1980 la importancia relativa de este</w:t>
      </w:r>
      <w:r>
        <w:rPr>
          <w:spacing w:val="-5"/>
        </w:rPr>
        <w:t> </w:t>
      </w:r>
      <w:r>
        <w:rPr/>
        <w:t>grupo</w:t>
      </w:r>
      <w:r>
        <w:rPr>
          <w:spacing w:val="-5"/>
        </w:rPr>
        <w:t> </w:t>
      </w:r>
      <w:r>
        <w:rPr/>
        <w:t>de</w:t>
      </w:r>
      <w:r>
        <w:rPr>
          <w:spacing w:val="-5"/>
        </w:rPr>
        <w:t> </w:t>
      </w:r>
      <w:r>
        <w:rPr/>
        <w:t>edad</w:t>
      </w:r>
      <w:r>
        <w:rPr>
          <w:spacing w:val="-5"/>
        </w:rPr>
        <w:t> </w:t>
      </w:r>
      <w:r>
        <w:rPr/>
        <w:t>comienza</w:t>
      </w:r>
      <w:r>
        <w:rPr>
          <w:spacing w:val="-5"/>
        </w:rPr>
        <w:t> </w:t>
      </w:r>
      <w:r>
        <w:rPr/>
        <w:t>a</w:t>
      </w:r>
      <w:r>
        <w:rPr>
          <w:spacing w:val="-5"/>
        </w:rPr>
        <w:t> </w:t>
      </w:r>
      <w:r>
        <w:rPr/>
        <w:t>disminuir</w:t>
      </w:r>
      <w:r>
        <w:rPr>
          <w:spacing w:val="-5"/>
        </w:rPr>
        <w:t> </w:t>
      </w:r>
      <w:r>
        <w:rPr/>
        <w:t>de</w:t>
      </w:r>
      <w:r>
        <w:rPr>
          <w:spacing w:val="-5"/>
        </w:rPr>
        <w:t> </w:t>
      </w:r>
      <w:r>
        <w:rPr/>
        <w:t>manera</w:t>
      </w:r>
      <w:r>
        <w:rPr>
          <w:spacing w:val="-5"/>
        </w:rPr>
        <w:t> </w:t>
      </w:r>
      <w:r>
        <w:rPr/>
        <w:t>sistemática,</w:t>
      </w:r>
      <w:r>
        <w:rPr>
          <w:spacing w:val="-4"/>
        </w:rPr>
        <w:t> </w:t>
      </w:r>
      <w:r>
        <w:rPr/>
        <w:t>hasta</w:t>
      </w:r>
      <w:r>
        <w:rPr>
          <w:spacing w:val="-5"/>
        </w:rPr>
        <w:t> </w:t>
      </w:r>
      <w:r>
        <w:rPr/>
        <w:t>alcanzar</w:t>
      </w:r>
      <w:r>
        <w:rPr>
          <w:spacing w:val="-5"/>
        </w:rPr>
        <w:t> </w:t>
      </w:r>
      <w:r>
        <w:rPr/>
        <w:t>en</w:t>
      </w:r>
      <w:r>
        <w:rPr>
          <w:spacing w:val="-5"/>
        </w:rPr>
        <w:t> </w:t>
      </w:r>
      <w:r>
        <w:rPr/>
        <w:t>el año</w:t>
      </w:r>
      <w:r>
        <w:rPr>
          <w:spacing w:val="-11"/>
        </w:rPr>
        <w:t> </w:t>
      </w:r>
      <w:r>
        <w:rPr/>
        <w:t>2050</w:t>
      </w:r>
      <w:r>
        <w:rPr>
          <w:spacing w:val="-11"/>
        </w:rPr>
        <w:t> </w:t>
      </w:r>
      <w:r>
        <w:rPr/>
        <w:t>los</w:t>
      </w:r>
      <w:r>
        <w:rPr>
          <w:spacing w:val="-11"/>
        </w:rPr>
        <w:t> </w:t>
      </w:r>
      <w:r>
        <w:rPr/>
        <w:t>valores</w:t>
      </w:r>
      <w:r>
        <w:rPr>
          <w:spacing w:val="-11"/>
        </w:rPr>
        <w:t> </w:t>
      </w:r>
      <w:r>
        <w:rPr/>
        <w:t>de</w:t>
      </w:r>
      <w:r>
        <w:rPr>
          <w:spacing w:val="-11"/>
        </w:rPr>
        <w:t> </w:t>
      </w:r>
      <w:r>
        <w:rPr/>
        <w:t>8.4</w:t>
      </w:r>
      <w:r>
        <w:rPr>
          <w:spacing w:val="-11"/>
        </w:rPr>
        <w:t> </w:t>
      </w:r>
      <w:r>
        <w:rPr/>
        <w:t>y</w:t>
      </w:r>
      <w:r>
        <w:rPr>
          <w:spacing w:val="-11"/>
        </w:rPr>
        <w:t> </w:t>
      </w:r>
      <w:r>
        <w:rPr/>
        <w:t>7.9</w:t>
      </w:r>
      <w:r>
        <w:rPr>
          <w:spacing w:val="-11"/>
        </w:rPr>
        <w:t> </w:t>
      </w:r>
      <w:r>
        <w:rPr/>
        <w:t>por</w:t>
      </w:r>
      <w:r>
        <w:rPr>
          <w:spacing w:val="-11"/>
        </w:rPr>
        <w:t> </w:t>
      </w:r>
      <w:r>
        <w:rPr/>
        <w:t>ciento</w:t>
      </w:r>
      <w:r>
        <w:rPr>
          <w:spacing w:val="-11"/>
        </w:rPr>
        <w:t> </w:t>
      </w:r>
      <w:r>
        <w:rPr/>
        <w:t>para</w:t>
      </w:r>
      <w:r>
        <w:rPr>
          <w:spacing w:val="-11"/>
        </w:rPr>
        <w:t> </w:t>
      </w:r>
      <w:r>
        <w:rPr/>
        <w:t>hombre</w:t>
      </w:r>
      <w:r>
        <w:rPr>
          <w:spacing w:val="-11"/>
        </w:rPr>
        <w:t> </w:t>
      </w:r>
      <w:r>
        <w:rPr/>
        <w:t>y</w:t>
      </w:r>
      <w:r>
        <w:rPr>
          <w:spacing w:val="-11"/>
        </w:rPr>
        <w:t> </w:t>
      </w:r>
      <w:r>
        <w:rPr/>
        <w:t>mujeres,</w:t>
      </w:r>
      <w:r>
        <w:rPr>
          <w:spacing w:val="-11"/>
        </w:rPr>
        <w:t> </w:t>
      </w:r>
      <w:r>
        <w:rPr/>
        <w:t>respectivamente. En el grupo de edad intermedio 15 – 59 años se manifiesta una baja sistemática de 1930</w:t>
      </w:r>
      <w:r>
        <w:rPr>
          <w:spacing w:val="-3"/>
        </w:rPr>
        <w:t> </w:t>
      </w:r>
      <w:r>
        <w:rPr/>
        <w:t>a</w:t>
      </w:r>
      <w:r>
        <w:rPr>
          <w:spacing w:val="-3"/>
        </w:rPr>
        <w:t> </w:t>
      </w:r>
      <w:r>
        <w:rPr/>
        <w:t>1980</w:t>
      </w:r>
      <w:r>
        <w:rPr>
          <w:spacing w:val="-3"/>
        </w:rPr>
        <w:t> </w:t>
      </w:r>
      <w:r>
        <w:rPr/>
        <w:t>en</w:t>
      </w:r>
      <w:r>
        <w:rPr>
          <w:spacing w:val="-3"/>
        </w:rPr>
        <w:t> </w:t>
      </w:r>
      <w:r>
        <w:rPr/>
        <w:t>ambos</w:t>
      </w:r>
      <w:r>
        <w:rPr>
          <w:spacing w:val="-3"/>
        </w:rPr>
        <w:t> </w:t>
      </w:r>
      <w:r>
        <w:rPr/>
        <w:t>sexos,</w:t>
      </w:r>
      <w:r>
        <w:rPr>
          <w:spacing w:val="-2"/>
        </w:rPr>
        <w:t> </w:t>
      </w:r>
      <w:r>
        <w:rPr/>
        <w:t>además</w:t>
      </w:r>
      <w:r>
        <w:rPr>
          <w:spacing w:val="-3"/>
        </w:rPr>
        <w:t> </w:t>
      </w:r>
      <w:r>
        <w:rPr/>
        <w:t>de</w:t>
      </w:r>
      <w:r>
        <w:rPr>
          <w:spacing w:val="-3"/>
        </w:rPr>
        <w:t> </w:t>
      </w:r>
      <w:r>
        <w:rPr/>
        <w:t>la</w:t>
      </w:r>
      <w:r>
        <w:rPr>
          <w:spacing w:val="-3"/>
        </w:rPr>
        <w:t> </w:t>
      </w:r>
      <w:r>
        <w:rPr/>
        <w:t>supremacía</w:t>
      </w:r>
      <w:r>
        <w:rPr>
          <w:spacing w:val="-2"/>
        </w:rPr>
        <w:t> </w:t>
      </w:r>
      <w:r>
        <w:rPr/>
        <w:t>en</w:t>
      </w:r>
      <w:r>
        <w:rPr>
          <w:spacing w:val="-3"/>
        </w:rPr>
        <w:t> </w:t>
      </w:r>
      <w:r>
        <w:rPr/>
        <w:t>la</w:t>
      </w:r>
      <w:r>
        <w:rPr>
          <w:spacing w:val="-3"/>
        </w:rPr>
        <w:t> </w:t>
      </w:r>
      <w:r>
        <w:rPr/>
        <w:t>importancia</w:t>
      </w:r>
      <w:r>
        <w:rPr>
          <w:spacing w:val="-3"/>
        </w:rPr>
        <w:t> </w:t>
      </w:r>
      <w:r>
        <w:rPr/>
        <w:t>relativa</w:t>
      </w:r>
      <w:r>
        <w:rPr>
          <w:spacing w:val="-3"/>
        </w:rPr>
        <w:t> </w:t>
      </w:r>
      <w:r>
        <w:rPr/>
        <w:t>de las mujeres respecto de los hombres. De 1990 hasta el 2020 la tendencia se</w:t>
      </w:r>
      <w:r>
        <w:rPr>
          <w:spacing w:val="-18"/>
        </w:rPr>
        <w:t> </w:t>
      </w:r>
      <w:r>
        <w:rPr/>
        <w:t>invierte, iniciando un crecimiento relativo en la importancia de este grupo de edad, donde se mantiene</w:t>
      </w:r>
      <w:r>
        <w:rPr>
          <w:spacing w:val="-5"/>
        </w:rPr>
        <w:t> </w:t>
      </w:r>
      <w:r>
        <w:rPr/>
        <w:t>el</w:t>
      </w:r>
      <w:r>
        <w:rPr>
          <w:spacing w:val="-5"/>
        </w:rPr>
        <w:t> </w:t>
      </w:r>
      <w:r>
        <w:rPr/>
        <w:t>predominio</w:t>
      </w:r>
      <w:r>
        <w:rPr>
          <w:spacing w:val="-5"/>
        </w:rPr>
        <w:t> </w:t>
      </w:r>
      <w:r>
        <w:rPr/>
        <w:t>relativo</w:t>
      </w:r>
      <w:r>
        <w:rPr>
          <w:spacing w:val="-5"/>
        </w:rPr>
        <w:t> </w:t>
      </w:r>
      <w:r>
        <w:rPr/>
        <w:t>de</w:t>
      </w:r>
      <w:r>
        <w:rPr>
          <w:spacing w:val="-5"/>
        </w:rPr>
        <w:t> </w:t>
      </w:r>
      <w:r>
        <w:rPr/>
        <w:t>las</w:t>
      </w:r>
      <w:r>
        <w:rPr>
          <w:spacing w:val="-5"/>
        </w:rPr>
        <w:t> </w:t>
      </w:r>
      <w:r>
        <w:rPr/>
        <w:t>mujeres</w:t>
      </w:r>
      <w:r>
        <w:rPr>
          <w:spacing w:val="-5"/>
        </w:rPr>
        <w:t> </w:t>
      </w:r>
      <w:r>
        <w:rPr/>
        <w:t>respecto</w:t>
      </w:r>
      <w:r>
        <w:rPr>
          <w:spacing w:val="-5"/>
        </w:rPr>
        <w:t> </w:t>
      </w:r>
      <w:r>
        <w:rPr/>
        <w:t>de</w:t>
      </w:r>
      <w:r>
        <w:rPr>
          <w:spacing w:val="-5"/>
        </w:rPr>
        <w:t> </w:t>
      </w:r>
      <w:r>
        <w:rPr/>
        <w:t>los</w:t>
      </w:r>
      <w:r>
        <w:rPr>
          <w:spacing w:val="-5"/>
        </w:rPr>
        <w:t> </w:t>
      </w:r>
      <w:r>
        <w:rPr/>
        <w:t>hombres.</w:t>
      </w:r>
      <w:r>
        <w:rPr>
          <w:spacing w:val="-5"/>
        </w:rPr>
        <w:t> </w:t>
      </w:r>
      <w:r>
        <w:rPr/>
        <w:t>Finalmente en los últimos tres decenios de período analizado, esto es del 2030 al 2050 empieza nuevamente a perder importancia el grupo de edad</w:t>
      </w:r>
      <w:r>
        <w:rPr>
          <w:spacing w:val="-2"/>
        </w:rPr>
        <w:t> </w:t>
      </w:r>
      <w:r>
        <w:rPr/>
        <w:t>mencionado.</w:t>
      </w:r>
    </w:p>
    <w:p>
      <w:pPr>
        <w:pStyle w:val="BodyText"/>
        <w:spacing w:line="247" w:lineRule="auto"/>
        <w:ind w:left="113" w:right="100"/>
        <w:jc w:val="both"/>
      </w:pPr>
      <w:r>
        <w:rPr/>
        <w:t>El grupo de edad de 60 y más años tanto de hombres como de mujeres, durante el período de 1930 a 1995 se mantiene prácticamente constante con valores que van de 2.6 a 3.1 por ciento en el primer caso y de 2.7 a 3.5 por ciento en el  </w:t>
      </w:r>
      <w:r>
        <w:rPr>
          <w:spacing w:val="11"/>
        </w:rPr>
        <w:t> </w:t>
      </w:r>
      <w:r>
        <w:rPr/>
        <w:t>segundo. A</w:t>
      </w:r>
    </w:p>
    <w:p>
      <w:pPr>
        <w:spacing w:after="0" w:line="247" w:lineRule="auto"/>
        <w:jc w:val="both"/>
        <w:sectPr>
          <w:pgSz w:w="9640" w:h="13040"/>
          <w:pgMar w:header="0" w:footer="956" w:top="1080" w:bottom="1140" w:left="1020" w:right="1020"/>
        </w:sectPr>
      </w:pPr>
    </w:p>
    <w:p>
      <w:pPr>
        <w:spacing w:before="59"/>
        <w:ind w:left="1305" w:right="0" w:firstLine="0"/>
        <w:jc w:val="left"/>
        <w:rPr>
          <w:sz w:val="14"/>
        </w:rPr>
      </w:pPr>
      <w:r>
        <w:rPr>
          <w:w w:val="150"/>
          <w:sz w:val="20"/>
        </w:rPr>
        <w:t>P</w:t>
      </w:r>
      <w:r>
        <w:rPr>
          <w:w w:val="150"/>
          <w:sz w:val="14"/>
        </w:rPr>
        <w:t>atrimonio</w:t>
      </w:r>
      <w:r>
        <w:rPr>
          <w:w w:val="150"/>
          <w:sz w:val="20"/>
        </w:rPr>
        <w:t>, </w:t>
      </w:r>
      <w:r>
        <w:rPr>
          <w:w w:val="150"/>
          <w:sz w:val="14"/>
        </w:rPr>
        <w:t>vida </w:t>
      </w:r>
      <w:r>
        <w:rPr>
          <w:w w:val="160"/>
          <w:sz w:val="14"/>
        </w:rPr>
        <w:t>útil </w:t>
      </w:r>
      <w:r>
        <w:rPr>
          <w:w w:val="150"/>
          <w:sz w:val="14"/>
        </w:rPr>
        <w:t>y sustentabilidad en </w:t>
      </w:r>
      <w:r>
        <w:rPr>
          <w:w w:val="160"/>
          <w:sz w:val="14"/>
        </w:rPr>
        <w:t>la </w:t>
      </w:r>
      <w:r>
        <w:rPr>
          <w:w w:val="150"/>
          <w:sz w:val="14"/>
        </w:rPr>
        <w:t>calidad de vida</w:t>
      </w:r>
    </w:p>
    <w:p>
      <w:pPr>
        <w:pStyle w:val="BodyText"/>
        <w:rPr>
          <w:sz w:val="20"/>
        </w:rPr>
      </w:pPr>
    </w:p>
    <w:p>
      <w:pPr>
        <w:pStyle w:val="BodyText"/>
        <w:spacing w:before="7"/>
        <w:rPr>
          <w:sz w:val="17"/>
        </w:rPr>
      </w:pPr>
    </w:p>
    <w:p>
      <w:pPr>
        <w:pStyle w:val="BodyText"/>
        <w:spacing w:line="247" w:lineRule="auto"/>
        <w:ind w:left="2763" w:right="1310" w:hanging="1436"/>
      </w:pPr>
      <w:r>
        <w:rPr/>
        <w:t>Cuadro 1. Población total de la República Mexicana por grandes grupos de edad</w:t>
      </w:r>
    </w:p>
    <w:p>
      <w:pPr>
        <w:pStyle w:val="BodyText"/>
        <w:spacing w:before="2"/>
        <w:rPr>
          <w:sz w:val="21"/>
        </w:rPr>
      </w:pPr>
      <w:r>
        <w:rPr/>
        <w:drawing>
          <wp:anchor distT="0" distB="0" distL="0" distR="0" allowOverlap="1" layoutInCell="1" locked="0" behindDoc="0" simplePos="0" relativeHeight="2416">
            <wp:simplePos x="0" y="0"/>
            <wp:positionH relativeFrom="page">
              <wp:posOffset>719999</wp:posOffset>
            </wp:positionH>
            <wp:positionV relativeFrom="paragraph">
              <wp:posOffset>179769</wp:posOffset>
            </wp:positionV>
            <wp:extent cx="4695514" cy="2090261"/>
            <wp:effectExtent l="0" t="0" r="0" b="0"/>
            <wp:wrapTopAndBottom/>
            <wp:docPr id="87" name="image45.png" descr=""/>
            <wp:cNvGraphicFramePr>
              <a:graphicFrameLocks noChangeAspect="1"/>
            </wp:cNvGraphicFramePr>
            <a:graphic>
              <a:graphicData uri="http://schemas.openxmlformats.org/drawingml/2006/picture">
                <pic:pic>
                  <pic:nvPicPr>
                    <pic:cNvPr id="88" name="image45.png"/>
                    <pic:cNvPicPr/>
                  </pic:nvPicPr>
                  <pic:blipFill>
                    <a:blip r:embed="rId114" cstate="print"/>
                    <a:stretch>
                      <a:fillRect/>
                    </a:stretch>
                  </pic:blipFill>
                  <pic:spPr>
                    <a:xfrm>
                      <a:off x="0" y="0"/>
                      <a:ext cx="4695514" cy="2090261"/>
                    </a:xfrm>
                    <a:prstGeom prst="rect">
                      <a:avLst/>
                    </a:prstGeom>
                  </pic:spPr>
                </pic:pic>
              </a:graphicData>
            </a:graphic>
          </wp:anchor>
        </w:drawing>
      </w:r>
    </w:p>
    <w:p>
      <w:pPr>
        <w:pStyle w:val="BodyText"/>
        <w:spacing w:before="2"/>
        <w:rPr>
          <w:sz w:val="21"/>
        </w:rPr>
      </w:pPr>
    </w:p>
    <w:p>
      <w:pPr>
        <w:spacing w:line="254" w:lineRule="auto" w:before="0"/>
        <w:ind w:left="113" w:right="504" w:firstLine="0"/>
        <w:jc w:val="left"/>
        <w:rPr>
          <w:sz w:val="18"/>
        </w:rPr>
      </w:pPr>
      <w:r>
        <w:rPr>
          <w:sz w:val="18"/>
        </w:rPr>
        <w:t>Fuente: INEGI: censos generales de población y vivienda de 1930 a 2000 y conteos generales de población y vivienda, 1995 y 2000.</w:t>
      </w:r>
    </w:p>
    <w:p>
      <w:pPr>
        <w:pStyle w:val="BodyText"/>
        <w:spacing w:before="5"/>
        <w:rPr>
          <w:sz w:val="14"/>
        </w:rPr>
      </w:pPr>
    </w:p>
    <w:p>
      <w:pPr>
        <w:pStyle w:val="BodyText"/>
        <w:spacing w:line="247" w:lineRule="auto" w:before="72"/>
        <w:ind w:left="2589" w:right="803" w:hanging="1769"/>
      </w:pPr>
      <w:r>
        <w:rPr/>
        <w:t>Cuadro 2. Porciento de la población total de la República Mexicana por grandes grupos de edad</w:t>
      </w:r>
    </w:p>
    <w:p>
      <w:pPr>
        <w:pStyle w:val="BodyText"/>
        <w:spacing w:before="2"/>
        <w:rPr>
          <w:sz w:val="14"/>
        </w:rPr>
      </w:pPr>
      <w:r>
        <w:rPr/>
        <w:drawing>
          <wp:anchor distT="0" distB="0" distL="0" distR="0" allowOverlap="1" layoutInCell="1" locked="0" behindDoc="0" simplePos="0" relativeHeight="2440">
            <wp:simplePos x="0" y="0"/>
            <wp:positionH relativeFrom="page">
              <wp:posOffset>719999</wp:posOffset>
            </wp:positionH>
            <wp:positionV relativeFrom="paragraph">
              <wp:posOffset>128579</wp:posOffset>
            </wp:positionV>
            <wp:extent cx="4652744" cy="2175129"/>
            <wp:effectExtent l="0" t="0" r="0" b="0"/>
            <wp:wrapTopAndBottom/>
            <wp:docPr id="89" name="image46.png" descr=""/>
            <wp:cNvGraphicFramePr>
              <a:graphicFrameLocks noChangeAspect="1"/>
            </wp:cNvGraphicFramePr>
            <a:graphic>
              <a:graphicData uri="http://schemas.openxmlformats.org/drawingml/2006/picture">
                <pic:pic>
                  <pic:nvPicPr>
                    <pic:cNvPr id="90" name="image46.png"/>
                    <pic:cNvPicPr/>
                  </pic:nvPicPr>
                  <pic:blipFill>
                    <a:blip r:embed="rId115" cstate="print"/>
                    <a:stretch>
                      <a:fillRect/>
                    </a:stretch>
                  </pic:blipFill>
                  <pic:spPr>
                    <a:xfrm>
                      <a:off x="0" y="0"/>
                      <a:ext cx="4652744" cy="2175129"/>
                    </a:xfrm>
                    <a:prstGeom prst="rect">
                      <a:avLst/>
                    </a:prstGeom>
                  </pic:spPr>
                </pic:pic>
              </a:graphicData>
            </a:graphic>
          </wp:anchor>
        </w:drawing>
      </w:r>
    </w:p>
    <w:p>
      <w:pPr>
        <w:spacing w:after="0"/>
        <w:rPr>
          <w:sz w:val="14"/>
        </w:rPr>
        <w:sectPr>
          <w:pgSz w:w="9640" w:h="13040"/>
          <w:pgMar w:header="0" w:footer="956" w:top="1020" w:bottom="114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20"/>
        </w:rPr>
      </w:pPr>
    </w:p>
    <w:p>
      <w:pPr>
        <w:pStyle w:val="BodyText"/>
        <w:rPr>
          <w:sz w:val="20"/>
        </w:rPr>
      </w:pPr>
    </w:p>
    <w:p>
      <w:pPr>
        <w:pStyle w:val="BodyText"/>
        <w:rPr>
          <w:sz w:val="20"/>
        </w:rPr>
      </w:pPr>
    </w:p>
    <w:p>
      <w:pPr>
        <w:pStyle w:val="BodyText"/>
        <w:spacing w:before="4"/>
        <w:rPr>
          <w:sz w:val="23"/>
        </w:rPr>
      </w:pPr>
      <w:r>
        <w:rPr/>
        <w:drawing>
          <wp:anchor distT="0" distB="0" distL="0" distR="0" allowOverlap="1" layoutInCell="1" locked="0" behindDoc="0" simplePos="0" relativeHeight="2464">
            <wp:simplePos x="0" y="0"/>
            <wp:positionH relativeFrom="page">
              <wp:posOffset>845604</wp:posOffset>
            </wp:positionH>
            <wp:positionV relativeFrom="paragraph">
              <wp:posOffset>195488</wp:posOffset>
            </wp:positionV>
            <wp:extent cx="4436129" cy="2406967"/>
            <wp:effectExtent l="0" t="0" r="0" b="0"/>
            <wp:wrapTopAndBottom/>
            <wp:docPr id="91" name="image47.png" descr=""/>
            <wp:cNvGraphicFramePr>
              <a:graphicFrameLocks noChangeAspect="1"/>
            </wp:cNvGraphicFramePr>
            <a:graphic>
              <a:graphicData uri="http://schemas.openxmlformats.org/drawingml/2006/picture">
                <pic:pic>
                  <pic:nvPicPr>
                    <pic:cNvPr id="92" name="image47.png"/>
                    <pic:cNvPicPr/>
                  </pic:nvPicPr>
                  <pic:blipFill>
                    <a:blip r:embed="rId116" cstate="print"/>
                    <a:stretch>
                      <a:fillRect/>
                    </a:stretch>
                  </pic:blipFill>
                  <pic:spPr>
                    <a:xfrm>
                      <a:off x="0" y="0"/>
                      <a:ext cx="4436129" cy="2406967"/>
                    </a:xfrm>
                    <a:prstGeom prst="rect">
                      <a:avLst/>
                    </a:prstGeom>
                  </pic:spPr>
                </pic:pic>
              </a:graphicData>
            </a:graphic>
          </wp:anchor>
        </w:drawing>
      </w:r>
    </w:p>
    <w:p>
      <w:pPr>
        <w:spacing w:line="254" w:lineRule="auto" w:before="0"/>
        <w:ind w:left="113" w:right="504" w:firstLine="0"/>
        <w:jc w:val="left"/>
        <w:rPr>
          <w:sz w:val="18"/>
        </w:rPr>
      </w:pPr>
      <w:r>
        <w:rPr>
          <w:sz w:val="18"/>
        </w:rPr>
        <w:t>Fuente: INEGI: censos generales de población y vivienda de 1930 a 2000 y conteos generales de población y vivienda, 1995 y 2000.</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6"/>
        </w:rPr>
      </w:pPr>
      <w:r>
        <w:rPr/>
        <w:drawing>
          <wp:anchor distT="0" distB="0" distL="0" distR="0" allowOverlap="1" layoutInCell="1" locked="0" behindDoc="0" simplePos="0" relativeHeight="2488">
            <wp:simplePos x="0" y="0"/>
            <wp:positionH relativeFrom="page">
              <wp:posOffset>720000</wp:posOffset>
            </wp:positionH>
            <wp:positionV relativeFrom="paragraph">
              <wp:posOffset>146866</wp:posOffset>
            </wp:positionV>
            <wp:extent cx="4655368" cy="1936242"/>
            <wp:effectExtent l="0" t="0" r="0" b="0"/>
            <wp:wrapTopAndBottom/>
            <wp:docPr id="93" name="image48.png" descr=""/>
            <wp:cNvGraphicFramePr>
              <a:graphicFrameLocks noChangeAspect="1"/>
            </wp:cNvGraphicFramePr>
            <a:graphic>
              <a:graphicData uri="http://schemas.openxmlformats.org/drawingml/2006/picture">
                <pic:pic>
                  <pic:nvPicPr>
                    <pic:cNvPr id="94" name="image48.png"/>
                    <pic:cNvPicPr/>
                  </pic:nvPicPr>
                  <pic:blipFill>
                    <a:blip r:embed="rId117" cstate="print"/>
                    <a:stretch>
                      <a:fillRect/>
                    </a:stretch>
                  </pic:blipFill>
                  <pic:spPr>
                    <a:xfrm>
                      <a:off x="0" y="0"/>
                      <a:ext cx="4655368" cy="1936242"/>
                    </a:xfrm>
                    <a:prstGeom prst="rect">
                      <a:avLst/>
                    </a:prstGeom>
                  </pic:spPr>
                </pic:pic>
              </a:graphicData>
            </a:graphic>
          </wp:anchor>
        </w:drawing>
      </w:r>
    </w:p>
    <w:p>
      <w:pPr>
        <w:spacing w:after="0"/>
        <w:rPr>
          <w:sz w:val="16"/>
        </w:rPr>
        <w:sectPr>
          <w:pgSz w:w="9640" w:h="13040"/>
          <w:pgMar w:header="0" w:footer="956" w:top="1080" w:bottom="1140" w:left="1020" w:right="1020"/>
        </w:sectPr>
      </w:pPr>
    </w:p>
    <w:p>
      <w:pPr>
        <w:spacing w:before="59"/>
        <w:ind w:left="1305" w:right="0" w:firstLine="0"/>
        <w:jc w:val="left"/>
        <w:rPr>
          <w:sz w:val="14"/>
        </w:rPr>
      </w:pPr>
      <w:r>
        <w:rPr>
          <w:w w:val="150"/>
          <w:sz w:val="20"/>
        </w:rPr>
        <w:t>P</w:t>
      </w:r>
      <w:r>
        <w:rPr>
          <w:w w:val="150"/>
          <w:sz w:val="14"/>
        </w:rPr>
        <w:t>atrimonio</w:t>
      </w:r>
      <w:r>
        <w:rPr>
          <w:w w:val="150"/>
          <w:sz w:val="20"/>
        </w:rPr>
        <w:t>, </w:t>
      </w:r>
      <w:r>
        <w:rPr>
          <w:w w:val="150"/>
          <w:sz w:val="14"/>
        </w:rPr>
        <w:t>vida </w:t>
      </w:r>
      <w:r>
        <w:rPr>
          <w:w w:val="160"/>
          <w:sz w:val="14"/>
        </w:rPr>
        <w:t>útil </w:t>
      </w:r>
      <w:r>
        <w:rPr>
          <w:w w:val="150"/>
          <w:sz w:val="14"/>
        </w:rPr>
        <w:t>y sustentabilidad en </w:t>
      </w:r>
      <w:r>
        <w:rPr>
          <w:w w:val="160"/>
          <w:sz w:val="14"/>
        </w:rPr>
        <w:t>la </w:t>
      </w:r>
      <w:r>
        <w:rPr>
          <w:w w:val="150"/>
          <w:sz w:val="14"/>
        </w:rPr>
        <w:t>calidad de vida</w:t>
      </w:r>
    </w:p>
    <w:p>
      <w:pPr>
        <w:pStyle w:val="BodyText"/>
        <w:rPr>
          <w:sz w:val="20"/>
        </w:rPr>
      </w:pPr>
    </w:p>
    <w:p>
      <w:pPr>
        <w:pStyle w:val="BodyText"/>
        <w:spacing w:before="7"/>
        <w:rPr>
          <w:sz w:val="17"/>
        </w:rPr>
      </w:pPr>
    </w:p>
    <w:p>
      <w:pPr>
        <w:pStyle w:val="BodyText"/>
        <w:spacing w:line="247" w:lineRule="auto"/>
        <w:ind w:left="113" w:right="110"/>
        <w:jc w:val="both"/>
      </w:pPr>
      <w:r>
        <w:rPr/>
        <w:t>partir de 2000 se inicia un crecimiento sostenido en la importancia relativa de este grupo de edad, en ambos sexos, hasta alcanzar en el 2050 el 12.8 y 15.4 por ciento respectivamente,</w:t>
      </w:r>
      <w:r>
        <w:rPr>
          <w:spacing w:val="-9"/>
        </w:rPr>
        <w:t> </w:t>
      </w:r>
      <w:r>
        <w:rPr/>
        <w:t>números</w:t>
      </w:r>
      <w:r>
        <w:rPr>
          <w:spacing w:val="-9"/>
        </w:rPr>
        <w:t> </w:t>
      </w:r>
      <w:r>
        <w:rPr/>
        <w:t>que</w:t>
      </w:r>
      <w:r>
        <w:rPr>
          <w:spacing w:val="-9"/>
        </w:rPr>
        <w:t> </w:t>
      </w:r>
      <w:r>
        <w:rPr/>
        <w:t>en</w:t>
      </w:r>
      <w:r>
        <w:rPr>
          <w:spacing w:val="-9"/>
        </w:rPr>
        <w:t> </w:t>
      </w:r>
      <w:r>
        <w:rPr/>
        <w:t>términos</w:t>
      </w:r>
      <w:r>
        <w:rPr>
          <w:spacing w:val="-10"/>
        </w:rPr>
        <w:t> </w:t>
      </w:r>
      <w:r>
        <w:rPr/>
        <w:t>absolutos</w:t>
      </w:r>
      <w:r>
        <w:rPr>
          <w:spacing w:val="-10"/>
        </w:rPr>
        <w:t> </w:t>
      </w:r>
      <w:r>
        <w:rPr/>
        <w:t>están</w:t>
      </w:r>
      <w:r>
        <w:rPr>
          <w:spacing w:val="-10"/>
        </w:rPr>
        <w:t> </w:t>
      </w:r>
      <w:r>
        <w:rPr/>
        <w:t>haciendo</w:t>
      </w:r>
      <w:r>
        <w:rPr>
          <w:spacing w:val="-9"/>
        </w:rPr>
        <w:t> </w:t>
      </w:r>
      <w:r>
        <w:rPr/>
        <w:t>referencia</w:t>
      </w:r>
      <w:r>
        <w:rPr>
          <w:spacing w:val="-9"/>
        </w:rPr>
        <w:t> </w:t>
      </w:r>
      <w:r>
        <w:rPr/>
        <w:t>a</w:t>
      </w:r>
      <w:r>
        <w:rPr>
          <w:spacing w:val="-9"/>
        </w:rPr>
        <w:t> </w:t>
      </w:r>
      <w:r>
        <w:rPr/>
        <w:t>una población de poco menos de 16.6 millones de hombres y 19.9 millones de mujeres al final del</w:t>
      </w:r>
      <w:r>
        <w:rPr>
          <w:spacing w:val="-12"/>
        </w:rPr>
        <w:t> </w:t>
      </w:r>
      <w:r>
        <w:rPr/>
        <w:t>período.</w:t>
      </w:r>
    </w:p>
    <w:p>
      <w:pPr>
        <w:pStyle w:val="BodyText"/>
        <w:spacing w:line="247" w:lineRule="auto"/>
        <w:ind w:left="113" w:right="110" w:firstLine="283"/>
        <w:jc w:val="both"/>
      </w:pPr>
      <w:r>
        <w:rPr/>
        <w:t>Continuando con el análisis del último grupo de edad, el cual se desglosa en el Cuadro</w:t>
      </w:r>
      <w:r>
        <w:rPr>
          <w:spacing w:val="-8"/>
        </w:rPr>
        <w:t> </w:t>
      </w:r>
      <w:r>
        <w:rPr/>
        <w:t>3</w:t>
      </w:r>
      <w:r>
        <w:rPr>
          <w:spacing w:val="-8"/>
        </w:rPr>
        <w:t> </w:t>
      </w:r>
      <w:r>
        <w:rPr/>
        <w:t>en</w:t>
      </w:r>
      <w:r>
        <w:rPr>
          <w:spacing w:val="-8"/>
        </w:rPr>
        <w:t> </w:t>
      </w:r>
      <w:r>
        <w:rPr/>
        <w:t>grupos</w:t>
      </w:r>
      <w:r>
        <w:rPr>
          <w:spacing w:val="-8"/>
        </w:rPr>
        <w:t> </w:t>
      </w:r>
      <w:r>
        <w:rPr/>
        <w:t>quinquenales,</w:t>
      </w:r>
      <w:r>
        <w:rPr>
          <w:spacing w:val="-8"/>
        </w:rPr>
        <w:t> </w:t>
      </w:r>
      <w:r>
        <w:rPr/>
        <w:t>se</w:t>
      </w:r>
      <w:r>
        <w:rPr>
          <w:spacing w:val="-8"/>
        </w:rPr>
        <w:t> </w:t>
      </w:r>
      <w:r>
        <w:rPr/>
        <w:t>puede</w:t>
      </w:r>
      <w:r>
        <w:rPr>
          <w:spacing w:val="-8"/>
        </w:rPr>
        <w:t> </w:t>
      </w:r>
      <w:r>
        <w:rPr/>
        <w:t>apreciar</w:t>
      </w:r>
      <w:r>
        <w:rPr>
          <w:spacing w:val="-8"/>
        </w:rPr>
        <w:t> </w:t>
      </w:r>
      <w:r>
        <w:rPr/>
        <w:t>la</w:t>
      </w:r>
      <w:r>
        <w:rPr>
          <w:spacing w:val="-8"/>
        </w:rPr>
        <w:t> </w:t>
      </w:r>
      <w:r>
        <w:rPr/>
        <w:t>estructura</w:t>
      </w:r>
      <w:r>
        <w:rPr>
          <w:spacing w:val="-8"/>
        </w:rPr>
        <w:t> </w:t>
      </w:r>
      <w:r>
        <w:rPr/>
        <w:t>del</w:t>
      </w:r>
      <w:r>
        <w:rPr>
          <w:spacing w:val="-8"/>
        </w:rPr>
        <w:t> </w:t>
      </w:r>
      <w:r>
        <w:rPr/>
        <w:t>envejecimiento de este sector de la población mexicana en las diferentes edades, tanto a nivel total, como por</w:t>
      </w:r>
      <w:r>
        <w:rPr>
          <w:spacing w:val="-6"/>
        </w:rPr>
        <w:t> </w:t>
      </w:r>
      <w:r>
        <w:rPr/>
        <w:t>sexo.</w:t>
      </w:r>
    </w:p>
    <w:p>
      <w:pPr>
        <w:pStyle w:val="BodyText"/>
        <w:spacing w:line="247" w:lineRule="auto"/>
        <w:ind w:left="113" w:right="111" w:firstLine="283"/>
        <w:jc w:val="both"/>
      </w:pPr>
      <w:r>
        <w:rPr>
          <w:spacing w:val="-3"/>
        </w:rPr>
        <w:t>Se </w:t>
      </w:r>
      <w:r>
        <w:rPr>
          <w:spacing w:val="-4"/>
        </w:rPr>
        <w:t>puede </w:t>
      </w:r>
      <w:r>
        <w:rPr>
          <w:spacing w:val="-5"/>
        </w:rPr>
        <w:t>apreciar </w:t>
      </w:r>
      <w:r>
        <w:rPr>
          <w:spacing w:val="-3"/>
        </w:rPr>
        <w:t>el </w:t>
      </w:r>
      <w:r>
        <w:rPr>
          <w:spacing w:val="-5"/>
        </w:rPr>
        <w:t>avance </w:t>
      </w:r>
      <w:r>
        <w:rPr>
          <w:spacing w:val="-4"/>
        </w:rPr>
        <w:t>del </w:t>
      </w:r>
      <w:r>
        <w:rPr>
          <w:spacing w:val="-5"/>
        </w:rPr>
        <w:t>envejecimiento </w:t>
      </w:r>
      <w:r>
        <w:rPr>
          <w:spacing w:val="-3"/>
        </w:rPr>
        <w:t>de </w:t>
      </w:r>
      <w:r>
        <w:rPr>
          <w:spacing w:val="-4"/>
        </w:rPr>
        <w:t>este </w:t>
      </w:r>
      <w:r>
        <w:rPr>
          <w:spacing w:val="-5"/>
        </w:rPr>
        <w:t>sector </w:t>
      </w:r>
      <w:r>
        <w:rPr>
          <w:spacing w:val="-3"/>
        </w:rPr>
        <w:t>de la </w:t>
      </w:r>
      <w:r>
        <w:rPr>
          <w:spacing w:val="-5"/>
        </w:rPr>
        <w:t>población. Del </w:t>
      </w:r>
      <w:r>
        <w:rPr>
          <w:spacing w:val="-4"/>
        </w:rPr>
        <w:t>5.3%</w:t>
      </w:r>
      <w:r>
        <w:rPr>
          <w:spacing w:val="-17"/>
        </w:rPr>
        <w:t> </w:t>
      </w:r>
      <w:r>
        <w:rPr>
          <w:spacing w:val="-3"/>
        </w:rPr>
        <w:t>de</w:t>
      </w:r>
      <w:r>
        <w:rPr>
          <w:spacing w:val="-17"/>
        </w:rPr>
        <w:t> </w:t>
      </w:r>
      <w:r>
        <w:rPr>
          <w:spacing w:val="-5"/>
        </w:rPr>
        <w:t>personas</w:t>
      </w:r>
      <w:r>
        <w:rPr>
          <w:spacing w:val="-17"/>
        </w:rPr>
        <w:t> </w:t>
      </w:r>
      <w:r>
        <w:rPr>
          <w:spacing w:val="-5"/>
        </w:rPr>
        <w:t>mayores</w:t>
      </w:r>
      <w:r>
        <w:rPr>
          <w:spacing w:val="-17"/>
        </w:rPr>
        <w:t> </w:t>
      </w:r>
      <w:r>
        <w:rPr>
          <w:spacing w:val="-3"/>
        </w:rPr>
        <w:t>de</w:t>
      </w:r>
      <w:r>
        <w:rPr>
          <w:spacing w:val="-17"/>
        </w:rPr>
        <w:t> </w:t>
      </w:r>
      <w:r>
        <w:rPr>
          <w:spacing w:val="-3"/>
        </w:rPr>
        <w:t>60</w:t>
      </w:r>
      <w:r>
        <w:rPr>
          <w:spacing w:val="-17"/>
        </w:rPr>
        <w:t> </w:t>
      </w:r>
      <w:r>
        <w:rPr/>
        <w:t>y</w:t>
      </w:r>
      <w:r>
        <w:rPr>
          <w:spacing w:val="-17"/>
        </w:rPr>
        <w:t> </w:t>
      </w:r>
      <w:r>
        <w:rPr>
          <w:spacing w:val="-4"/>
        </w:rPr>
        <w:t>más</w:t>
      </w:r>
      <w:r>
        <w:rPr>
          <w:spacing w:val="-17"/>
        </w:rPr>
        <w:t> </w:t>
      </w:r>
      <w:r>
        <w:rPr>
          <w:spacing w:val="-4"/>
        </w:rPr>
        <w:t>años</w:t>
      </w:r>
      <w:r>
        <w:rPr>
          <w:spacing w:val="-17"/>
        </w:rPr>
        <w:t> </w:t>
      </w:r>
      <w:r>
        <w:rPr>
          <w:spacing w:val="-4"/>
        </w:rPr>
        <w:t>que</w:t>
      </w:r>
      <w:r>
        <w:rPr>
          <w:spacing w:val="-17"/>
        </w:rPr>
        <w:t> </w:t>
      </w:r>
      <w:r>
        <w:rPr>
          <w:spacing w:val="-4"/>
        </w:rPr>
        <w:t>tenía</w:t>
      </w:r>
      <w:r>
        <w:rPr>
          <w:spacing w:val="-17"/>
        </w:rPr>
        <w:t> </w:t>
      </w:r>
      <w:r>
        <w:rPr>
          <w:spacing w:val="-3"/>
        </w:rPr>
        <w:t>la</w:t>
      </w:r>
      <w:r>
        <w:rPr>
          <w:spacing w:val="-17"/>
        </w:rPr>
        <w:t> </w:t>
      </w:r>
      <w:r>
        <w:rPr>
          <w:spacing w:val="-5"/>
        </w:rPr>
        <w:t>República</w:t>
      </w:r>
      <w:r>
        <w:rPr>
          <w:spacing w:val="-17"/>
        </w:rPr>
        <w:t> </w:t>
      </w:r>
      <w:r>
        <w:rPr>
          <w:spacing w:val="-5"/>
        </w:rPr>
        <w:t>Mexicana</w:t>
      </w:r>
      <w:r>
        <w:rPr>
          <w:spacing w:val="-16"/>
        </w:rPr>
        <w:t> </w:t>
      </w:r>
      <w:r>
        <w:rPr>
          <w:spacing w:val="-3"/>
        </w:rPr>
        <w:t>en</w:t>
      </w:r>
      <w:r>
        <w:rPr>
          <w:spacing w:val="-17"/>
        </w:rPr>
        <w:t> </w:t>
      </w:r>
      <w:r>
        <w:rPr>
          <w:spacing w:val="-4"/>
        </w:rPr>
        <w:t>1930,</w:t>
      </w:r>
      <w:r>
        <w:rPr>
          <w:spacing w:val="-17"/>
        </w:rPr>
        <w:t> </w:t>
      </w:r>
      <w:r>
        <w:rPr>
          <w:spacing w:val="-5"/>
        </w:rPr>
        <w:t>el </w:t>
      </w:r>
      <w:r>
        <w:rPr>
          <w:spacing w:val="-4"/>
        </w:rPr>
        <w:t>64.2%</w:t>
      </w:r>
      <w:r>
        <w:rPr>
          <w:spacing w:val="-14"/>
        </w:rPr>
        <w:t> </w:t>
      </w:r>
      <w:r>
        <w:rPr>
          <w:spacing w:val="-3"/>
        </w:rPr>
        <w:t>de</w:t>
      </w:r>
      <w:r>
        <w:rPr>
          <w:spacing w:val="-14"/>
        </w:rPr>
        <w:t> </w:t>
      </w:r>
      <w:r>
        <w:rPr>
          <w:spacing w:val="-4"/>
        </w:rPr>
        <w:t>estos</w:t>
      </w:r>
      <w:r>
        <w:rPr>
          <w:spacing w:val="-15"/>
        </w:rPr>
        <w:t> </w:t>
      </w:r>
      <w:r>
        <w:rPr>
          <w:spacing w:val="-3"/>
        </w:rPr>
        <w:t>se</w:t>
      </w:r>
      <w:r>
        <w:rPr>
          <w:spacing w:val="-14"/>
        </w:rPr>
        <w:t> </w:t>
      </w:r>
      <w:r>
        <w:rPr>
          <w:spacing w:val="-5"/>
        </w:rPr>
        <w:t>concentraba</w:t>
      </w:r>
      <w:r>
        <w:rPr>
          <w:spacing w:val="-15"/>
        </w:rPr>
        <w:t> </w:t>
      </w:r>
      <w:r>
        <w:rPr>
          <w:spacing w:val="-3"/>
        </w:rPr>
        <w:t>en</w:t>
      </w:r>
      <w:r>
        <w:rPr>
          <w:spacing w:val="-14"/>
        </w:rPr>
        <w:t> </w:t>
      </w:r>
      <w:r>
        <w:rPr>
          <w:spacing w:val="-3"/>
        </w:rPr>
        <w:t>el</w:t>
      </w:r>
      <w:r>
        <w:rPr>
          <w:spacing w:val="-14"/>
        </w:rPr>
        <w:t> </w:t>
      </w:r>
      <w:r>
        <w:rPr>
          <w:spacing w:val="-4"/>
        </w:rPr>
        <w:t>grupo</w:t>
      </w:r>
      <w:r>
        <w:rPr>
          <w:spacing w:val="-14"/>
        </w:rPr>
        <w:t> </w:t>
      </w:r>
      <w:r>
        <w:rPr>
          <w:spacing w:val="-3"/>
        </w:rPr>
        <w:t>de</w:t>
      </w:r>
      <w:r>
        <w:rPr>
          <w:spacing w:val="-14"/>
        </w:rPr>
        <w:t> </w:t>
      </w:r>
      <w:r>
        <w:rPr>
          <w:spacing w:val="-4"/>
        </w:rPr>
        <w:t>edad</w:t>
      </w:r>
      <w:r>
        <w:rPr>
          <w:spacing w:val="-15"/>
        </w:rPr>
        <w:t> </w:t>
      </w:r>
      <w:r>
        <w:rPr>
          <w:spacing w:val="-4"/>
        </w:rPr>
        <w:t>60-69</w:t>
      </w:r>
      <w:r>
        <w:rPr>
          <w:spacing w:val="-14"/>
        </w:rPr>
        <w:t> </w:t>
      </w:r>
      <w:r>
        <w:rPr>
          <w:spacing w:val="-4"/>
        </w:rPr>
        <w:t>años</w:t>
      </w:r>
      <w:r>
        <w:rPr>
          <w:spacing w:val="-15"/>
        </w:rPr>
        <w:t> </w:t>
      </w:r>
      <w:r>
        <w:rPr>
          <w:spacing w:val="-5"/>
        </w:rPr>
        <w:t>correspondiendo</w:t>
      </w:r>
      <w:r>
        <w:rPr>
          <w:spacing w:val="-15"/>
        </w:rPr>
        <w:t> </w:t>
      </w:r>
      <w:r>
        <w:rPr>
          <w:spacing w:val="-3"/>
        </w:rPr>
        <w:t>el</w:t>
      </w:r>
      <w:r>
        <w:rPr>
          <w:spacing w:val="-14"/>
        </w:rPr>
        <w:t> </w:t>
      </w:r>
      <w:r>
        <w:rPr>
          <w:spacing w:val="-4"/>
        </w:rPr>
        <w:t>44%</w:t>
      </w:r>
      <w:r>
        <w:rPr>
          <w:spacing w:val="-14"/>
        </w:rPr>
        <w:t> </w:t>
      </w:r>
      <w:r>
        <w:rPr/>
        <w:t>a </w:t>
      </w:r>
      <w:r>
        <w:rPr>
          <w:spacing w:val="-4"/>
        </w:rPr>
        <w:t>los </w:t>
      </w:r>
      <w:r>
        <w:rPr>
          <w:spacing w:val="-3"/>
        </w:rPr>
        <w:t>de </w:t>
      </w:r>
      <w:r>
        <w:rPr>
          <w:spacing w:val="-4"/>
        </w:rPr>
        <w:t>60-64 años </w:t>
      </w:r>
      <w:r>
        <w:rPr/>
        <w:t>y </w:t>
      </w:r>
      <w:r>
        <w:rPr>
          <w:spacing w:val="-3"/>
        </w:rPr>
        <w:t>el </w:t>
      </w:r>
      <w:r>
        <w:rPr>
          <w:spacing w:val="-4"/>
        </w:rPr>
        <w:t>20.2% </w:t>
      </w:r>
      <w:r>
        <w:rPr/>
        <w:t>a </w:t>
      </w:r>
      <w:r>
        <w:rPr>
          <w:spacing w:val="-4"/>
        </w:rPr>
        <w:t>los </w:t>
      </w:r>
      <w:r>
        <w:rPr>
          <w:spacing w:val="-3"/>
        </w:rPr>
        <w:t>de </w:t>
      </w:r>
      <w:r>
        <w:rPr>
          <w:spacing w:val="-4"/>
        </w:rPr>
        <w:t>65-69 años </w:t>
      </w:r>
      <w:r>
        <w:rPr>
          <w:spacing w:val="-5"/>
        </w:rPr>
        <w:t>(Cuadro </w:t>
      </w:r>
      <w:r>
        <w:rPr>
          <w:spacing w:val="-4"/>
        </w:rPr>
        <w:t>3). </w:t>
      </w:r>
      <w:r>
        <w:rPr>
          <w:spacing w:val="-3"/>
        </w:rPr>
        <w:t>Si </w:t>
      </w:r>
      <w:r>
        <w:rPr>
          <w:spacing w:val="-5"/>
        </w:rPr>
        <w:t>observa </w:t>
      </w:r>
      <w:r>
        <w:rPr>
          <w:spacing w:val="-4"/>
        </w:rPr>
        <w:t>con </w:t>
      </w:r>
      <w:r>
        <w:rPr>
          <w:spacing w:val="-5"/>
        </w:rPr>
        <w:t>cuidado la tendencia</w:t>
      </w:r>
      <w:r>
        <w:rPr>
          <w:spacing w:val="-12"/>
        </w:rPr>
        <w:t> </w:t>
      </w:r>
      <w:r>
        <w:rPr>
          <w:spacing w:val="-3"/>
        </w:rPr>
        <w:t>de</w:t>
      </w:r>
      <w:r>
        <w:rPr>
          <w:spacing w:val="-11"/>
        </w:rPr>
        <w:t> </w:t>
      </w:r>
      <w:r>
        <w:rPr>
          <w:spacing w:val="-4"/>
        </w:rPr>
        <w:t>estos</w:t>
      </w:r>
      <w:r>
        <w:rPr>
          <w:spacing w:val="-12"/>
        </w:rPr>
        <w:t> </w:t>
      </w:r>
      <w:r>
        <w:rPr>
          <w:spacing w:val="-4"/>
        </w:rPr>
        <w:t>dos</w:t>
      </w:r>
      <w:r>
        <w:rPr>
          <w:spacing w:val="-11"/>
        </w:rPr>
        <w:t> </w:t>
      </w:r>
      <w:r>
        <w:rPr>
          <w:spacing w:val="-5"/>
        </w:rPr>
        <w:t>grupos</w:t>
      </w:r>
      <w:r>
        <w:rPr>
          <w:spacing w:val="-11"/>
        </w:rPr>
        <w:t> </w:t>
      </w:r>
      <w:r>
        <w:rPr/>
        <w:t>a</w:t>
      </w:r>
      <w:r>
        <w:rPr>
          <w:spacing w:val="-11"/>
        </w:rPr>
        <w:t> </w:t>
      </w:r>
      <w:r>
        <w:rPr>
          <w:spacing w:val="-5"/>
        </w:rPr>
        <w:t>través</w:t>
      </w:r>
      <w:r>
        <w:rPr>
          <w:spacing w:val="-12"/>
        </w:rPr>
        <w:t> </w:t>
      </w:r>
      <w:r>
        <w:rPr>
          <w:spacing w:val="-4"/>
        </w:rPr>
        <w:t>del</w:t>
      </w:r>
      <w:r>
        <w:rPr>
          <w:spacing w:val="-11"/>
        </w:rPr>
        <w:t> </w:t>
      </w:r>
      <w:r>
        <w:rPr>
          <w:spacing w:val="-5"/>
        </w:rPr>
        <w:t>tiempo,</w:t>
      </w:r>
      <w:r>
        <w:rPr>
          <w:spacing w:val="-12"/>
        </w:rPr>
        <w:t> </w:t>
      </w:r>
      <w:r>
        <w:rPr>
          <w:spacing w:val="-3"/>
        </w:rPr>
        <w:t>se</w:t>
      </w:r>
      <w:r>
        <w:rPr>
          <w:spacing w:val="-11"/>
        </w:rPr>
        <w:t> </w:t>
      </w:r>
      <w:r>
        <w:rPr>
          <w:spacing w:val="-4"/>
        </w:rPr>
        <w:t>tiene</w:t>
      </w:r>
      <w:r>
        <w:rPr>
          <w:spacing w:val="-11"/>
        </w:rPr>
        <w:t> </w:t>
      </w:r>
      <w:r>
        <w:rPr>
          <w:spacing w:val="-4"/>
        </w:rPr>
        <w:t>que</w:t>
      </w:r>
      <w:r>
        <w:rPr>
          <w:spacing w:val="-11"/>
        </w:rPr>
        <w:t> </w:t>
      </w:r>
      <w:r>
        <w:rPr>
          <w:spacing w:val="-3"/>
        </w:rPr>
        <w:t>su</w:t>
      </w:r>
      <w:r>
        <w:rPr>
          <w:spacing w:val="-11"/>
        </w:rPr>
        <w:t> </w:t>
      </w:r>
      <w:r>
        <w:rPr>
          <w:spacing w:val="-5"/>
        </w:rPr>
        <w:t>importancia</w:t>
      </w:r>
      <w:r>
        <w:rPr>
          <w:spacing w:val="-12"/>
        </w:rPr>
        <w:t> </w:t>
      </w:r>
      <w:r>
        <w:rPr>
          <w:spacing w:val="-5"/>
        </w:rPr>
        <w:t>relativa</w:t>
      </w:r>
      <w:r>
        <w:rPr>
          <w:spacing w:val="-11"/>
        </w:rPr>
        <w:t> </w:t>
      </w:r>
      <w:r>
        <w:rPr>
          <w:spacing w:val="-5"/>
        </w:rPr>
        <w:t>va disminuyendo</w:t>
      </w:r>
      <w:r>
        <w:rPr>
          <w:spacing w:val="-9"/>
        </w:rPr>
        <w:t> </w:t>
      </w:r>
      <w:r>
        <w:rPr>
          <w:spacing w:val="-4"/>
        </w:rPr>
        <w:t>hasta</w:t>
      </w:r>
      <w:r>
        <w:rPr>
          <w:spacing w:val="-9"/>
        </w:rPr>
        <w:t> </w:t>
      </w:r>
      <w:r>
        <w:rPr>
          <w:spacing w:val="-5"/>
        </w:rPr>
        <w:t>alcanzar</w:t>
      </w:r>
      <w:r>
        <w:rPr>
          <w:spacing w:val="-10"/>
        </w:rPr>
        <w:t> </w:t>
      </w:r>
      <w:r>
        <w:rPr>
          <w:spacing w:val="-4"/>
        </w:rPr>
        <w:t>22.6</w:t>
      </w:r>
      <w:r>
        <w:rPr>
          <w:spacing w:val="-9"/>
        </w:rPr>
        <w:t> </w:t>
      </w:r>
      <w:r>
        <w:rPr/>
        <w:t>y</w:t>
      </w:r>
      <w:r>
        <w:rPr>
          <w:spacing w:val="-9"/>
        </w:rPr>
        <w:t> </w:t>
      </w:r>
      <w:r>
        <w:rPr>
          <w:spacing w:val="-4"/>
        </w:rPr>
        <w:t>21.1</w:t>
      </w:r>
      <w:r>
        <w:rPr>
          <w:spacing w:val="-9"/>
        </w:rPr>
        <w:t> </w:t>
      </w:r>
      <w:r>
        <w:rPr>
          <w:spacing w:val="-4"/>
        </w:rPr>
        <w:t>por</w:t>
      </w:r>
      <w:r>
        <w:rPr>
          <w:spacing w:val="-9"/>
        </w:rPr>
        <w:t> </w:t>
      </w:r>
      <w:r>
        <w:rPr>
          <w:spacing w:val="-5"/>
        </w:rPr>
        <w:t>ciento</w:t>
      </w:r>
      <w:r>
        <w:rPr>
          <w:spacing w:val="-9"/>
        </w:rPr>
        <w:t> </w:t>
      </w:r>
      <w:r>
        <w:rPr>
          <w:spacing w:val="-5"/>
        </w:rPr>
        <w:t>respectivamente</w:t>
      </w:r>
      <w:r>
        <w:rPr>
          <w:spacing w:val="-9"/>
        </w:rPr>
        <w:t> </w:t>
      </w:r>
      <w:r>
        <w:rPr>
          <w:spacing w:val="-5"/>
        </w:rPr>
        <w:t>(23.1%</w:t>
      </w:r>
      <w:r>
        <w:rPr>
          <w:spacing w:val="-9"/>
        </w:rPr>
        <w:t> </w:t>
      </w:r>
      <w:r>
        <w:rPr/>
        <w:t>y</w:t>
      </w:r>
      <w:r>
        <w:rPr>
          <w:spacing w:val="-9"/>
        </w:rPr>
        <w:t> </w:t>
      </w:r>
      <w:r>
        <w:rPr>
          <w:spacing w:val="-4"/>
        </w:rPr>
        <w:t>21.6%</w:t>
      </w:r>
      <w:r>
        <w:rPr>
          <w:spacing w:val="-9"/>
        </w:rPr>
        <w:t> </w:t>
      </w:r>
      <w:r>
        <w:rPr>
          <w:spacing w:val="-5"/>
        </w:rPr>
        <w:t>en hombres</w:t>
      </w:r>
      <w:r>
        <w:rPr>
          <w:spacing w:val="-8"/>
        </w:rPr>
        <w:t> </w:t>
      </w:r>
      <w:r>
        <w:rPr/>
        <w:t>y</w:t>
      </w:r>
      <w:r>
        <w:rPr>
          <w:spacing w:val="-8"/>
        </w:rPr>
        <w:t> </w:t>
      </w:r>
      <w:r>
        <w:rPr>
          <w:spacing w:val="-4"/>
        </w:rPr>
        <w:t>21.6%</w:t>
      </w:r>
      <w:r>
        <w:rPr>
          <w:spacing w:val="-8"/>
        </w:rPr>
        <w:t> </w:t>
      </w:r>
      <w:r>
        <w:rPr/>
        <w:t>y</w:t>
      </w:r>
      <w:r>
        <w:rPr>
          <w:spacing w:val="-8"/>
        </w:rPr>
        <w:t> </w:t>
      </w:r>
      <w:r>
        <w:rPr>
          <w:spacing w:val="-4"/>
        </w:rPr>
        <w:t>20%</w:t>
      </w:r>
      <w:r>
        <w:rPr>
          <w:spacing w:val="-8"/>
        </w:rPr>
        <w:t> </w:t>
      </w:r>
      <w:r>
        <w:rPr>
          <w:spacing w:val="-3"/>
        </w:rPr>
        <w:t>en</w:t>
      </w:r>
      <w:r>
        <w:rPr>
          <w:spacing w:val="-8"/>
        </w:rPr>
        <w:t> </w:t>
      </w:r>
      <w:r>
        <w:rPr>
          <w:spacing w:val="-5"/>
        </w:rPr>
        <w:t>mujeres)</w:t>
      </w:r>
      <w:r>
        <w:rPr>
          <w:spacing w:val="-9"/>
        </w:rPr>
        <w:t> </w:t>
      </w:r>
      <w:r>
        <w:rPr>
          <w:spacing w:val="-3"/>
        </w:rPr>
        <w:t>en</w:t>
      </w:r>
      <w:r>
        <w:rPr>
          <w:spacing w:val="-8"/>
        </w:rPr>
        <w:t> </w:t>
      </w:r>
      <w:r>
        <w:rPr>
          <w:spacing w:val="-3"/>
        </w:rPr>
        <w:t>el</w:t>
      </w:r>
      <w:r>
        <w:rPr>
          <w:spacing w:val="-8"/>
        </w:rPr>
        <w:t> </w:t>
      </w:r>
      <w:r>
        <w:rPr>
          <w:spacing w:val="-4"/>
        </w:rPr>
        <w:t>año</w:t>
      </w:r>
      <w:r>
        <w:rPr>
          <w:spacing w:val="-8"/>
        </w:rPr>
        <w:t> </w:t>
      </w:r>
      <w:r>
        <w:rPr>
          <w:spacing w:val="-5"/>
        </w:rPr>
        <w:t>2050.</w:t>
      </w:r>
    </w:p>
    <w:p>
      <w:pPr>
        <w:pStyle w:val="BodyText"/>
        <w:spacing w:line="247" w:lineRule="auto"/>
        <w:ind w:left="113" w:right="111" w:firstLine="283"/>
        <w:jc w:val="both"/>
      </w:pPr>
      <w:r>
        <w:rPr/>
        <w:t>En sentido contrario se muestra la tendencia de los grupos de edad 75-79 y 80- 84, los cuales van acentuando su importancia relativa con el transcurso del tiempo, es decir, el envejecimiento de los grupos de la cúspide de la pirámide de edades</w:t>
      </w:r>
      <w:r>
        <w:rPr>
          <w:spacing w:val="-19"/>
        </w:rPr>
        <w:t> </w:t>
      </w:r>
      <w:r>
        <w:rPr/>
        <w:t>van adquiriendo</w:t>
      </w:r>
      <w:r>
        <w:rPr>
          <w:spacing w:val="-7"/>
        </w:rPr>
        <w:t> </w:t>
      </w:r>
      <w:r>
        <w:rPr/>
        <w:t>cada</w:t>
      </w:r>
      <w:r>
        <w:rPr>
          <w:spacing w:val="-7"/>
        </w:rPr>
        <w:t> </w:t>
      </w:r>
      <w:r>
        <w:rPr/>
        <w:t>vez</w:t>
      </w:r>
      <w:r>
        <w:rPr>
          <w:spacing w:val="-7"/>
        </w:rPr>
        <w:t> </w:t>
      </w:r>
      <w:r>
        <w:rPr/>
        <w:t>mayor</w:t>
      </w:r>
      <w:r>
        <w:rPr>
          <w:spacing w:val="-7"/>
        </w:rPr>
        <w:t> </w:t>
      </w:r>
      <w:r>
        <w:rPr/>
        <w:t>relevancia.</w:t>
      </w:r>
      <w:r>
        <w:rPr>
          <w:spacing w:val="-7"/>
        </w:rPr>
        <w:t> </w:t>
      </w:r>
      <w:r>
        <w:rPr/>
        <w:t>Nótese</w:t>
      </w:r>
      <w:r>
        <w:rPr>
          <w:spacing w:val="-6"/>
        </w:rPr>
        <w:t> </w:t>
      </w:r>
      <w:r>
        <w:rPr/>
        <w:t>que</w:t>
      </w:r>
      <w:r>
        <w:rPr>
          <w:spacing w:val="-7"/>
        </w:rPr>
        <w:t> </w:t>
      </w:r>
      <w:r>
        <w:rPr/>
        <w:t>el</w:t>
      </w:r>
      <w:r>
        <w:rPr>
          <w:spacing w:val="-7"/>
        </w:rPr>
        <w:t> </w:t>
      </w:r>
      <w:r>
        <w:rPr/>
        <w:t>crecimiento</w:t>
      </w:r>
      <w:r>
        <w:rPr>
          <w:spacing w:val="-7"/>
        </w:rPr>
        <w:t> </w:t>
      </w:r>
      <w:r>
        <w:rPr/>
        <w:t>más</w:t>
      </w:r>
      <w:r>
        <w:rPr>
          <w:spacing w:val="-7"/>
        </w:rPr>
        <w:t> </w:t>
      </w:r>
      <w:r>
        <w:rPr/>
        <w:t>acentuada</w:t>
      </w:r>
      <w:r>
        <w:rPr>
          <w:spacing w:val="-7"/>
        </w:rPr>
        <w:t> </w:t>
      </w:r>
      <w:r>
        <w:rPr/>
        <w:t>se encuentra en el grupo de 75-79 años, el cual pasa del 8% (8.5% en hombre y 7.6% en mujeres) en 1930 al 17.5% (18.2% en hombres y 16.1% en mujeres) en el</w:t>
      </w:r>
      <w:r>
        <w:rPr>
          <w:spacing w:val="-7"/>
        </w:rPr>
        <w:t> </w:t>
      </w:r>
      <w:r>
        <w:rPr/>
        <w:t>2050.</w:t>
      </w:r>
    </w:p>
    <w:p>
      <w:pPr>
        <w:pStyle w:val="BodyText"/>
        <w:spacing w:line="247" w:lineRule="auto"/>
        <w:ind w:left="113" w:right="110" w:firstLine="283"/>
        <w:jc w:val="both"/>
      </w:pPr>
      <w:r>
        <w:rPr/>
        <w:t>Los dos grupos restantes, el 70-74 y 85 y más, muestran tendencias en general a la</w:t>
      </w:r>
      <w:r>
        <w:rPr>
          <w:spacing w:val="-5"/>
        </w:rPr>
        <w:t> </w:t>
      </w:r>
      <w:r>
        <w:rPr/>
        <w:t>alza</w:t>
      </w:r>
      <w:r>
        <w:rPr>
          <w:spacing w:val="-6"/>
        </w:rPr>
        <w:t> </w:t>
      </w:r>
      <w:r>
        <w:rPr/>
        <w:t>durante</w:t>
      </w:r>
      <w:r>
        <w:rPr>
          <w:spacing w:val="-5"/>
        </w:rPr>
        <w:t> </w:t>
      </w:r>
      <w:r>
        <w:rPr/>
        <w:t>el</w:t>
      </w:r>
      <w:r>
        <w:rPr>
          <w:spacing w:val="-5"/>
        </w:rPr>
        <w:t> </w:t>
      </w:r>
      <w:r>
        <w:rPr/>
        <w:t>período,</w:t>
      </w:r>
      <w:r>
        <w:rPr>
          <w:spacing w:val="-5"/>
        </w:rPr>
        <w:t> </w:t>
      </w:r>
      <w:r>
        <w:rPr/>
        <w:t>aunque</w:t>
      </w:r>
      <w:r>
        <w:rPr>
          <w:spacing w:val="-6"/>
        </w:rPr>
        <w:t> </w:t>
      </w:r>
      <w:r>
        <w:rPr/>
        <w:t>con</w:t>
      </w:r>
      <w:r>
        <w:rPr>
          <w:spacing w:val="-6"/>
        </w:rPr>
        <w:t> </w:t>
      </w:r>
      <w:r>
        <w:rPr/>
        <w:t>variaciones</w:t>
      </w:r>
      <w:r>
        <w:rPr>
          <w:spacing w:val="-5"/>
        </w:rPr>
        <w:t> </w:t>
      </w:r>
      <w:r>
        <w:rPr/>
        <w:t>intermedias.</w:t>
      </w:r>
      <w:r>
        <w:rPr>
          <w:spacing w:val="-6"/>
        </w:rPr>
        <w:t> </w:t>
      </w:r>
      <w:r>
        <w:rPr/>
        <w:t>De</w:t>
      </w:r>
      <w:r>
        <w:rPr>
          <w:spacing w:val="-5"/>
        </w:rPr>
        <w:t> </w:t>
      </w:r>
      <w:r>
        <w:rPr/>
        <w:t>estos</w:t>
      </w:r>
      <w:r>
        <w:rPr>
          <w:spacing w:val="-6"/>
        </w:rPr>
        <w:t> </w:t>
      </w:r>
      <w:r>
        <w:rPr/>
        <w:t>dos</w:t>
      </w:r>
      <w:r>
        <w:rPr>
          <w:spacing w:val="-5"/>
        </w:rPr>
        <w:t> </w:t>
      </w:r>
      <w:r>
        <w:rPr/>
        <w:t>últimos el cambio más acentuado se presenta en el segundo, donde su importancia relativa pasa del 4.3% (4.1% en hombres y 4.5% en mujeres) en 1930 al 6.7 (6.1% en hom- bres</w:t>
      </w:r>
      <w:r>
        <w:rPr>
          <w:spacing w:val="-10"/>
        </w:rPr>
        <w:t> </w:t>
      </w:r>
      <w:r>
        <w:rPr/>
        <w:t>y</w:t>
      </w:r>
      <w:r>
        <w:rPr>
          <w:spacing w:val="-10"/>
        </w:rPr>
        <w:t> </w:t>
      </w:r>
      <w:r>
        <w:rPr/>
        <w:t>7.2%</w:t>
      </w:r>
      <w:r>
        <w:rPr>
          <w:spacing w:val="-10"/>
        </w:rPr>
        <w:t> </w:t>
      </w:r>
      <w:r>
        <w:rPr/>
        <w:t>en</w:t>
      </w:r>
      <w:r>
        <w:rPr>
          <w:spacing w:val="-10"/>
        </w:rPr>
        <w:t> </w:t>
      </w:r>
      <w:r>
        <w:rPr/>
        <w:t>mujeres)</w:t>
      </w:r>
      <w:r>
        <w:rPr>
          <w:spacing w:val="-11"/>
        </w:rPr>
        <w:t> </w:t>
      </w:r>
      <w:r>
        <w:rPr/>
        <w:t>en</w:t>
      </w:r>
      <w:r>
        <w:rPr>
          <w:spacing w:val="-10"/>
        </w:rPr>
        <w:t> </w:t>
      </w:r>
      <w:r>
        <w:rPr/>
        <w:t>el</w:t>
      </w:r>
      <w:r>
        <w:rPr>
          <w:spacing w:val="-10"/>
        </w:rPr>
        <w:t> </w:t>
      </w:r>
      <w:r>
        <w:rPr/>
        <w:t>2005</w:t>
      </w:r>
      <w:r>
        <w:rPr>
          <w:spacing w:val="-10"/>
        </w:rPr>
        <w:t> </w:t>
      </w:r>
      <w:r>
        <w:rPr/>
        <w:t>y</w:t>
      </w:r>
      <w:r>
        <w:rPr>
          <w:spacing w:val="-10"/>
        </w:rPr>
        <w:t> </w:t>
      </w:r>
      <w:r>
        <w:rPr/>
        <w:t>al</w:t>
      </w:r>
      <w:r>
        <w:rPr>
          <w:spacing w:val="-10"/>
        </w:rPr>
        <w:t> </w:t>
      </w:r>
      <w:r>
        <w:rPr/>
        <w:t>7.4%</w:t>
      </w:r>
      <w:r>
        <w:rPr>
          <w:spacing w:val="-10"/>
        </w:rPr>
        <w:t> </w:t>
      </w:r>
      <w:r>
        <w:rPr/>
        <w:t>(4.1%</w:t>
      </w:r>
      <w:r>
        <w:rPr>
          <w:spacing w:val="-10"/>
        </w:rPr>
        <w:t> </w:t>
      </w:r>
      <w:r>
        <w:rPr/>
        <w:t>en</w:t>
      </w:r>
      <w:r>
        <w:rPr>
          <w:spacing w:val="-10"/>
        </w:rPr>
        <w:t> </w:t>
      </w:r>
      <w:r>
        <w:rPr/>
        <w:t>hombres</w:t>
      </w:r>
      <w:r>
        <w:rPr>
          <w:spacing w:val="-10"/>
        </w:rPr>
        <w:t> </w:t>
      </w:r>
      <w:r>
        <w:rPr/>
        <w:t>y</w:t>
      </w:r>
      <w:r>
        <w:rPr>
          <w:spacing w:val="-10"/>
        </w:rPr>
        <w:t> </w:t>
      </w:r>
      <w:r>
        <w:rPr/>
        <w:t>13.6%</w:t>
      </w:r>
      <w:r>
        <w:rPr>
          <w:spacing w:val="-10"/>
        </w:rPr>
        <w:t> </w:t>
      </w:r>
      <w:r>
        <w:rPr/>
        <w:t>en</w:t>
      </w:r>
      <w:r>
        <w:rPr>
          <w:spacing w:val="-10"/>
        </w:rPr>
        <w:t> </w:t>
      </w:r>
      <w:r>
        <w:rPr/>
        <w:t>mujeres) en el 2050 (cuadros 3 y</w:t>
      </w:r>
      <w:r>
        <w:rPr>
          <w:spacing w:val="-1"/>
        </w:rPr>
        <w:t> </w:t>
      </w:r>
      <w:r>
        <w:rPr/>
        <w:t>4).</w:t>
      </w:r>
    </w:p>
    <w:p>
      <w:pPr>
        <w:spacing w:after="0" w:line="247" w:lineRule="auto"/>
        <w:jc w:val="both"/>
        <w:sectPr>
          <w:pgSz w:w="9640" w:h="13040"/>
          <w:pgMar w:header="0" w:footer="956" w:top="1020" w:bottom="1140" w:left="1020" w:right="1020"/>
        </w:sectPr>
      </w:pPr>
    </w:p>
    <w:p>
      <w:pPr>
        <w:spacing w:before="55"/>
        <w:ind w:left="1285" w:right="717"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20"/>
        </w:rPr>
      </w:pPr>
    </w:p>
    <w:p>
      <w:pPr>
        <w:pStyle w:val="BodyText"/>
        <w:spacing w:before="11"/>
        <w:rPr>
          <w:sz w:val="19"/>
        </w:rPr>
      </w:pPr>
      <w:r>
        <w:rPr/>
        <w:drawing>
          <wp:anchor distT="0" distB="0" distL="0" distR="0" allowOverlap="1" layoutInCell="1" locked="0" behindDoc="0" simplePos="0" relativeHeight="2512">
            <wp:simplePos x="0" y="0"/>
            <wp:positionH relativeFrom="page">
              <wp:posOffset>1340508</wp:posOffset>
            </wp:positionH>
            <wp:positionV relativeFrom="paragraph">
              <wp:posOffset>170751</wp:posOffset>
            </wp:positionV>
            <wp:extent cx="3431816" cy="6346793"/>
            <wp:effectExtent l="0" t="0" r="0" b="0"/>
            <wp:wrapTopAndBottom/>
            <wp:docPr id="95" name="image49.png" descr=""/>
            <wp:cNvGraphicFramePr>
              <a:graphicFrameLocks noChangeAspect="1"/>
            </wp:cNvGraphicFramePr>
            <a:graphic>
              <a:graphicData uri="http://schemas.openxmlformats.org/drawingml/2006/picture">
                <pic:pic>
                  <pic:nvPicPr>
                    <pic:cNvPr id="96" name="image49.png"/>
                    <pic:cNvPicPr/>
                  </pic:nvPicPr>
                  <pic:blipFill>
                    <a:blip r:embed="rId118" cstate="print"/>
                    <a:stretch>
                      <a:fillRect/>
                    </a:stretch>
                  </pic:blipFill>
                  <pic:spPr>
                    <a:xfrm>
                      <a:off x="0" y="0"/>
                      <a:ext cx="3431816" cy="6346793"/>
                    </a:xfrm>
                    <a:prstGeom prst="rect">
                      <a:avLst/>
                    </a:prstGeom>
                  </pic:spPr>
                </pic:pic>
              </a:graphicData>
            </a:graphic>
          </wp:anchor>
        </w:drawing>
      </w:r>
    </w:p>
    <w:p>
      <w:pPr>
        <w:spacing w:after="0"/>
        <w:rPr>
          <w:sz w:val="19"/>
        </w:rPr>
        <w:sectPr>
          <w:pgSz w:w="9640" w:h="13040"/>
          <w:pgMar w:header="0" w:footer="956" w:top="1080" w:bottom="1140" w:left="1340" w:right="1340"/>
        </w:sectPr>
      </w:pPr>
    </w:p>
    <w:p>
      <w:pPr>
        <w:spacing w:before="59"/>
        <w:ind w:left="985" w:right="717" w:firstLine="0"/>
        <w:jc w:val="left"/>
        <w:rPr>
          <w:sz w:val="14"/>
        </w:rPr>
      </w:pPr>
      <w:r>
        <w:rPr>
          <w:w w:val="150"/>
          <w:sz w:val="20"/>
        </w:rPr>
        <w:t>P</w:t>
      </w:r>
      <w:r>
        <w:rPr>
          <w:w w:val="150"/>
          <w:sz w:val="14"/>
        </w:rPr>
        <w:t>atrimonio</w:t>
      </w:r>
      <w:r>
        <w:rPr>
          <w:w w:val="150"/>
          <w:sz w:val="20"/>
        </w:rPr>
        <w:t>, </w:t>
      </w:r>
      <w:r>
        <w:rPr>
          <w:w w:val="150"/>
          <w:sz w:val="14"/>
        </w:rPr>
        <w:t>vida </w:t>
      </w:r>
      <w:r>
        <w:rPr>
          <w:w w:val="160"/>
          <w:sz w:val="14"/>
        </w:rPr>
        <w:t>útil </w:t>
      </w:r>
      <w:r>
        <w:rPr>
          <w:w w:val="150"/>
          <w:sz w:val="14"/>
        </w:rPr>
        <w:t>y sustentabilidad en </w:t>
      </w:r>
      <w:r>
        <w:rPr>
          <w:w w:val="160"/>
          <w:sz w:val="14"/>
        </w:rPr>
        <w:t>la </w:t>
      </w:r>
      <w:r>
        <w:rPr>
          <w:w w:val="150"/>
          <w:sz w:val="14"/>
        </w:rPr>
        <w:t>calidad de vida</w:t>
      </w:r>
    </w:p>
    <w:p>
      <w:pPr>
        <w:pStyle w:val="BodyText"/>
        <w:rPr>
          <w:sz w:val="20"/>
        </w:rPr>
      </w:pPr>
    </w:p>
    <w:p>
      <w:pPr>
        <w:pStyle w:val="BodyText"/>
        <w:spacing w:before="9"/>
        <w:rPr>
          <w:sz w:val="18"/>
        </w:rPr>
      </w:pPr>
      <w:r>
        <w:rPr/>
        <w:drawing>
          <wp:anchor distT="0" distB="0" distL="0" distR="0" allowOverlap="1" layoutInCell="1" locked="0" behindDoc="0" simplePos="0" relativeHeight="2536">
            <wp:simplePos x="0" y="0"/>
            <wp:positionH relativeFrom="page">
              <wp:posOffset>1340508</wp:posOffset>
            </wp:positionH>
            <wp:positionV relativeFrom="paragraph">
              <wp:posOffset>162510</wp:posOffset>
            </wp:positionV>
            <wp:extent cx="3431083" cy="5751385"/>
            <wp:effectExtent l="0" t="0" r="0" b="0"/>
            <wp:wrapTopAndBottom/>
            <wp:docPr id="97" name="image50.png" descr=""/>
            <wp:cNvGraphicFramePr>
              <a:graphicFrameLocks noChangeAspect="1"/>
            </wp:cNvGraphicFramePr>
            <a:graphic>
              <a:graphicData uri="http://schemas.openxmlformats.org/drawingml/2006/picture">
                <pic:pic>
                  <pic:nvPicPr>
                    <pic:cNvPr id="98" name="image50.png"/>
                    <pic:cNvPicPr/>
                  </pic:nvPicPr>
                  <pic:blipFill>
                    <a:blip r:embed="rId119" cstate="print"/>
                    <a:stretch>
                      <a:fillRect/>
                    </a:stretch>
                  </pic:blipFill>
                  <pic:spPr>
                    <a:xfrm>
                      <a:off x="0" y="0"/>
                      <a:ext cx="3431083" cy="5751385"/>
                    </a:xfrm>
                    <a:prstGeom prst="rect">
                      <a:avLst/>
                    </a:prstGeom>
                  </pic:spPr>
                </pic:pic>
              </a:graphicData>
            </a:graphic>
          </wp:anchor>
        </w:drawing>
      </w:r>
    </w:p>
    <w:p>
      <w:pPr>
        <w:spacing w:after="0"/>
        <w:rPr>
          <w:sz w:val="18"/>
        </w:rPr>
        <w:sectPr>
          <w:pgSz w:w="9640" w:h="13040"/>
          <w:pgMar w:header="0" w:footer="956" w:top="1020" w:bottom="1140" w:left="1340" w:right="1340"/>
        </w:sectPr>
      </w:pPr>
    </w:p>
    <w:p>
      <w:pPr>
        <w:spacing w:before="55"/>
        <w:ind w:left="769" w:right="769" w:firstLine="0"/>
        <w:jc w:val="center"/>
        <w:rPr>
          <w:sz w:val="14"/>
        </w:rPr>
      </w:pPr>
      <w:r>
        <w:rPr>
          <w:w w:val="150"/>
          <w:sz w:val="14"/>
        </w:rPr>
        <w:t>diseño para </w:t>
      </w:r>
      <w:r>
        <w:rPr>
          <w:w w:val="155"/>
          <w:sz w:val="14"/>
        </w:rPr>
        <w:t>la </w:t>
      </w:r>
      <w:r>
        <w:rPr>
          <w:w w:val="150"/>
          <w:sz w:val="14"/>
        </w:rPr>
        <w:t>calidad de vida en el espacio habitable</w:t>
      </w:r>
    </w:p>
    <w:p>
      <w:pPr>
        <w:pStyle w:val="BodyText"/>
        <w:rPr>
          <w:sz w:val="14"/>
        </w:rPr>
      </w:pPr>
    </w:p>
    <w:p>
      <w:pPr>
        <w:pStyle w:val="BodyText"/>
        <w:rPr>
          <w:sz w:val="14"/>
        </w:rPr>
      </w:pPr>
    </w:p>
    <w:p>
      <w:pPr>
        <w:pStyle w:val="BodyText"/>
        <w:spacing w:line="247" w:lineRule="auto" w:before="124"/>
        <w:ind w:left="113" w:right="111" w:firstLine="283"/>
        <w:jc w:val="both"/>
      </w:pPr>
      <w:r>
        <w:rPr/>
        <w:t>Finalmente, como consecuencia de la migración interna en el país es indispensa- ble reconocer que la distribución territorial de la población envejecida es</w:t>
      </w:r>
      <w:r>
        <w:rPr>
          <w:spacing w:val="-35"/>
        </w:rPr>
        <w:t> </w:t>
      </w:r>
      <w:r>
        <w:rPr/>
        <w:t>diferencial entre</w:t>
      </w:r>
      <w:r>
        <w:rPr>
          <w:spacing w:val="-11"/>
        </w:rPr>
        <w:t> </w:t>
      </w:r>
      <w:r>
        <w:rPr/>
        <w:t>las</w:t>
      </w:r>
      <w:r>
        <w:rPr>
          <w:spacing w:val="-11"/>
        </w:rPr>
        <w:t> </w:t>
      </w:r>
      <w:r>
        <w:rPr/>
        <w:t>distintas</w:t>
      </w:r>
      <w:r>
        <w:rPr>
          <w:spacing w:val="-11"/>
        </w:rPr>
        <w:t> </w:t>
      </w:r>
      <w:r>
        <w:rPr/>
        <w:t>entidades</w:t>
      </w:r>
      <w:r>
        <w:rPr>
          <w:spacing w:val="-12"/>
        </w:rPr>
        <w:t> </w:t>
      </w:r>
      <w:r>
        <w:rPr/>
        <w:t>federativas.</w:t>
      </w:r>
      <w:r>
        <w:rPr>
          <w:spacing w:val="-11"/>
        </w:rPr>
        <w:t> </w:t>
      </w:r>
      <w:r>
        <w:rPr/>
        <w:t>Según</w:t>
      </w:r>
      <w:r>
        <w:rPr>
          <w:spacing w:val="-11"/>
        </w:rPr>
        <w:t> </w:t>
      </w:r>
      <w:r>
        <w:rPr/>
        <w:t>el</w:t>
      </w:r>
      <w:r>
        <w:rPr>
          <w:spacing w:val="-11"/>
        </w:rPr>
        <w:t> </w:t>
      </w:r>
      <w:r>
        <w:rPr/>
        <w:t>lugar</w:t>
      </w:r>
      <w:r>
        <w:rPr>
          <w:spacing w:val="-11"/>
        </w:rPr>
        <w:t> </w:t>
      </w:r>
      <w:r>
        <w:rPr/>
        <w:t>de</w:t>
      </w:r>
      <w:r>
        <w:rPr>
          <w:spacing w:val="-11"/>
        </w:rPr>
        <w:t> </w:t>
      </w:r>
      <w:r>
        <w:rPr/>
        <w:t>nacimiento,</w:t>
      </w:r>
      <w:r>
        <w:rPr>
          <w:spacing w:val="-11"/>
        </w:rPr>
        <w:t> </w:t>
      </w:r>
      <w:r>
        <w:rPr/>
        <w:t>Michoacán,</w:t>
      </w:r>
      <w:r>
        <w:rPr>
          <w:spacing w:val="-10"/>
        </w:rPr>
        <w:t> </w:t>
      </w:r>
      <w:r>
        <w:rPr/>
        <w:t>el Distrito</w:t>
      </w:r>
      <w:r>
        <w:rPr>
          <w:spacing w:val="-14"/>
        </w:rPr>
        <w:t> </w:t>
      </w:r>
      <w:r>
        <w:rPr/>
        <w:t>Federal,</w:t>
      </w:r>
      <w:r>
        <w:rPr>
          <w:spacing w:val="-14"/>
        </w:rPr>
        <w:t> </w:t>
      </w:r>
      <w:r>
        <w:rPr/>
        <w:t>Guanajuato</w:t>
      </w:r>
      <w:r>
        <w:rPr>
          <w:spacing w:val="-14"/>
        </w:rPr>
        <w:t> </w:t>
      </w:r>
      <w:r>
        <w:rPr/>
        <w:t>y</w:t>
      </w:r>
      <w:r>
        <w:rPr>
          <w:spacing w:val="-14"/>
        </w:rPr>
        <w:t> </w:t>
      </w:r>
      <w:r>
        <w:rPr/>
        <w:t>Jalisco</w:t>
      </w:r>
      <w:r>
        <w:rPr>
          <w:spacing w:val="-14"/>
        </w:rPr>
        <w:t> </w:t>
      </w:r>
      <w:r>
        <w:rPr/>
        <w:t>son</w:t>
      </w:r>
      <w:r>
        <w:rPr>
          <w:spacing w:val="-14"/>
        </w:rPr>
        <w:t> </w:t>
      </w:r>
      <w:r>
        <w:rPr/>
        <w:t>las</w:t>
      </w:r>
      <w:r>
        <w:rPr>
          <w:spacing w:val="-15"/>
        </w:rPr>
        <w:t> </w:t>
      </w:r>
      <w:r>
        <w:rPr/>
        <w:t>demarcaciones</w:t>
      </w:r>
      <w:r>
        <w:rPr>
          <w:spacing w:val="-14"/>
        </w:rPr>
        <w:t> </w:t>
      </w:r>
      <w:r>
        <w:rPr/>
        <w:t>desde</w:t>
      </w:r>
      <w:r>
        <w:rPr>
          <w:spacing w:val="-14"/>
        </w:rPr>
        <w:t> </w:t>
      </w:r>
      <w:r>
        <w:rPr/>
        <w:t>las</w:t>
      </w:r>
      <w:r>
        <w:rPr>
          <w:spacing w:val="-15"/>
        </w:rPr>
        <w:t> </w:t>
      </w:r>
      <w:r>
        <w:rPr/>
        <w:t>cuales</w:t>
      </w:r>
      <w:r>
        <w:rPr>
          <w:spacing w:val="-15"/>
        </w:rPr>
        <w:t> </w:t>
      </w:r>
      <w:r>
        <w:rPr/>
        <w:t>emigró el</w:t>
      </w:r>
      <w:r>
        <w:rPr>
          <w:spacing w:val="-4"/>
        </w:rPr>
        <w:t> </w:t>
      </w:r>
      <w:r>
        <w:rPr/>
        <w:t>mayor</w:t>
      </w:r>
      <w:r>
        <w:rPr>
          <w:spacing w:val="-4"/>
        </w:rPr>
        <w:t> </w:t>
      </w:r>
      <w:r>
        <w:rPr/>
        <w:t>número</w:t>
      </w:r>
      <w:r>
        <w:rPr>
          <w:spacing w:val="-4"/>
        </w:rPr>
        <w:t> </w:t>
      </w:r>
      <w:r>
        <w:rPr/>
        <w:t>de</w:t>
      </w:r>
      <w:r>
        <w:rPr>
          <w:spacing w:val="-4"/>
        </w:rPr>
        <w:t> </w:t>
      </w:r>
      <w:r>
        <w:rPr/>
        <w:t>personas</w:t>
      </w:r>
      <w:r>
        <w:rPr>
          <w:spacing w:val="-4"/>
        </w:rPr>
        <w:t> </w:t>
      </w:r>
      <w:r>
        <w:rPr/>
        <w:t>que</w:t>
      </w:r>
      <w:r>
        <w:rPr>
          <w:spacing w:val="-4"/>
        </w:rPr>
        <w:t> </w:t>
      </w:r>
      <w:r>
        <w:rPr/>
        <w:t>en</w:t>
      </w:r>
      <w:r>
        <w:rPr>
          <w:spacing w:val="-4"/>
        </w:rPr>
        <w:t> </w:t>
      </w:r>
      <w:r>
        <w:rPr/>
        <w:t>el</w:t>
      </w:r>
      <w:r>
        <w:rPr>
          <w:spacing w:val="-4"/>
        </w:rPr>
        <w:t> </w:t>
      </w:r>
      <w:r>
        <w:rPr/>
        <w:t>año</w:t>
      </w:r>
      <w:r>
        <w:rPr>
          <w:spacing w:val="-4"/>
        </w:rPr>
        <w:t> </w:t>
      </w:r>
      <w:r>
        <w:rPr/>
        <w:t>2000</w:t>
      </w:r>
      <w:r>
        <w:rPr>
          <w:spacing w:val="-4"/>
        </w:rPr>
        <w:t> </w:t>
      </w:r>
      <w:r>
        <w:rPr/>
        <w:t>se</w:t>
      </w:r>
      <w:r>
        <w:rPr>
          <w:spacing w:val="-4"/>
        </w:rPr>
        <w:t> </w:t>
      </w:r>
      <w:r>
        <w:rPr/>
        <w:t>ubicaron</w:t>
      </w:r>
      <w:r>
        <w:rPr>
          <w:spacing w:val="-4"/>
        </w:rPr>
        <w:t> </w:t>
      </w:r>
      <w:r>
        <w:rPr/>
        <w:t>en</w:t>
      </w:r>
      <w:r>
        <w:rPr>
          <w:spacing w:val="-4"/>
        </w:rPr>
        <w:t> </w:t>
      </w:r>
      <w:r>
        <w:rPr/>
        <w:t>el</w:t>
      </w:r>
      <w:r>
        <w:rPr>
          <w:spacing w:val="-4"/>
        </w:rPr>
        <w:t> </w:t>
      </w:r>
      <w:r>
        <w:rPr/>
        <w:t>grupo</w:t>
      </w:r>
      <w:r>
        <w:rPr>
          <w:spacing w:val="-4"/>
        </w:rPr>
        <w:t> </w:t>
      </w:r>
      <w:r>
        <w:rPr/>
        <w:t>de</w:t>
      </w:r>
      <w:r>
        <w:rPr>
          <w:spacing w:val="-4"/>
        </w:rPr>
        <w:t> </w:t>
      </w:r>
      <w:r>
        <w:rPr/>
        <w:t>60</w:t>
      </w:r>
      <w:r>
        <w:rPr>
          <w:spacing w:val="-4"/>
        </w:rPr>
        <w:t> </w:t>
      </w:r>
      <w:r>
        <w:rPr/>
        <w:t>años y más. Mientras que el Distrito Federal y el estado de México son las entidades en las que residen el mayor número de migrantes internos envejecidos (Gráfica 1 y</w:t>
      </w:r>
      <w:r>
        <w:rPr>
          <w:spacing w:val="-12"/>
        </w:rPr>
        <w:t> </w:t>
      </w:r>
      <w:r>
        <w:rPr/>
        <w:t>2).</w:t>
      </w:r>
    </w:p>
    <w:p>
      <w:pPr>
        <w:pStyle w:val="BodyText"/>
      </w:pPr>
    </w:p>
    <w:p>
      <w:pPr>
        <w:pStyle w:val="BodyText"/>
        <w:spacing w:before="4"/>
        <w:rPr>
          <w:sz w:val="23"/>
        </w:rPr>
      </w:pPr>
    </w:p>
    <w:p>
      <w:pPr>
        <w:pStyle w:val="Heading2"/>
      </w:pPr>
      <w:r>
        <w:rPr/>
        <w:t>Conclusiones</w:t>
      </w:r>
    </w:p>
    <w:p>
      <w:pPr>
        <w:pStyle w:val="BodyText"/>
        <w:spacing w:before="5"/>
        <w:rPr>
          <w:b/>
        </w:rPr>
      </w:pPr>
    </w:p>
    <w:p>
      <w:pPr>
        <w:pStyle w:val="BodyText"/>
        <w:spacing w:line="247" w:lineRule="auto"/>
        <w:ind w:left="113" w:right="110"/>
        <w:jc w:val="both"/>
      </w:pPr>
      <w:r>
        <w:rPr>
          <w:spacing w:val="-5"/>
        </w:rPr>
        <w:t>Durante </w:t>
      </w:r>
      <w:r>
        <w:rPr>
          <w:spacing w:val="-3"/>
        </w:rPr>
        <w:t>la </w:t>
      </w:r>
      <w:r>
        <w:rPr>
          <w:spacing w:val="-4"/>
        </w:rPr>
        <w:t>mayor parte del siglo </w:t>
      </w:r>
      <w:r>
        <w:rPr>
          <w:spacing w:val="-3"/>
        </w:rPr>
        <w:t>XX el </w:t>
      </w:r>
      <w:r>
        <w:rPr>
          <w:spacing w:val="-5"/>
        </w:rPr>
        <w:t>descenso </w:t>
      </w:r>
      <w:r>
        <w:rPr>
          <w:spacing w:val="-3"/>
        </w:rPr>
        <w:t>de la </w:t>
      </w:r>
      <w:r>
        <w:rPr>
          <w:spacing w:val="-5"/>
        </w:rPr>
        <w:t>natalidad provocó </w:t>
      </w:r>
      <w:r>
        <w:rPr>
          <w:spacing w:val="-3"/>
        </w:rPr>
        <w:t>el </w:t>
      </w:r>
      <w:r>
        <w:rPr>
          <w:spacing w:val="-5"/>
        </w:rPr>
        <w:t>envejeci- miento demográfico </w:t>
      </w:r>
      <w:r>
        <w:rPr>
          <w:spacing w:val="-3"/>
        </w:rPr>
        <w:t>de la </w:t>
      </w:r>
      <w:r>
        <w:rPr>
          <w:spacing w:val="-5"/>
        </w:rPr>
        <w:t>población, </w:t>
      </w:r>
      <w:r>
        <w:rPr>
          <w:spacing w:val="-4"/>
        </w:rPr>
        <w:t>los </w:t>
      </w:r>
      <w:r>
        <w:rPr>
          <w:spacing w:val="-5"/>
        </w:rPr>
        <w:t>mayores </w:t>
      </w:r>
      <w:r>
        <w:rPr>
          <w:spacing w:val="-3"/>
        </w:rPr>
        <w:t>de 60 </w:t>
      </w:r>
      <w:r>
        <w:rPr>
          <w:spacing w:val="-4"/>
        </w:rPr>
        <w:t>años </w:t>
      </w:r>
      <w:r>
        <w:rPr>
          <w:spacing w:val="-5"/>
        </w:rPr>
        <w:t>aumentaron proporcional- </w:t>
      </w:r>
      <w:r>
        <w:rPr>
          <w:spacing w:val="-4"/>
        </w:rPr>
        <w:t>mente </w:t>
      </w:r>
      <w:r>
        <w:rPr>
          <w:spacing w:val="-5"/>
        </w:rPr>
        <w:t>debido </w:t>
      </w:r>
      <w:r>
        <w:rPr/>
        <w:t>a </w:t>
      </w:r>
      <w:r>
        <w:rPr>
          <w:spacing w:val="-3"/>
        </w:rPr>
        <w:t>la </w:t>
      </w:r>
      <w:r>
        <w:rPr>
          <w:spacing w:val="-5"/>
        </w:rPr>
        <w:t>disminución </w:t>
      </w:r>
      <w:r>
        <w:rPr>
          <w:spacing w:val="-3"/>
        </w:rPr>
        <w:t>de la </w:t>
      </w:r>
      <w:r>
        <w:rPr>
          <w:spacing w:val="-5"/>
        </w:rPr>
        <w:t>proporción </w:t>
      </w:r>
      <w:r>
        <w:rPr>
          <w:spacing w:val="-3"/>
        </w:rPr>
        <w:t>de </w:t>
      </w:r>
      <w:r>
        <w:rPr>
          <w:spacing w:val="-5"/>
        </w:rPr>
        <w:t>jóvenes, </w:t>
      </w:r>
      <w:r>
        <w:rPr>
          <w:spacing w:val="-3"/>
        </w:rPr>
        <w:t>se </w:t>
      </w:r>
      <w:r>
        <w:rPr>
          <w:spacing w:val="-4"/>
        </w:rPr>
        <w:t>había </w:t>
      </w:r>
      <w:r>
        <w:rPr>
          <w:spacing w:val="-5"/>
        </w:rPr>
        <w:t>experimentado un envejecimiento</w:t>
      </w:r>
      <w:r>
        <w:rPr>
          <w:spacing w:val="-8"/>
        </w:rPr>
        <w:t> </w:t>
      </w:r>
      <w:r>
        <w:rPr>
          <w:spacing w:val="-4"/>
        </w:rPr>
        <w:t>desde</w:t>
      </w:r>
      <w:r>
        <w:rPr>
          <w:spacing w:val="-7"/>
        </w:rPr>
        <w:t> </w:t>
      </w:r>
      <w:r>
        <w:rPr>
          <w:spacing w:val="-3"/>
        </w:rPr>
        <w:t>la</w:t>
      </w:r>
      <w:r>
        <w:rPr>
          <w:spacing w:val="-8"/>
        </w:rPr>
        <w:t> </w:t>
      </w:r>
      <w:r>
        <w:rPr>
          <w:spacing w:val="-4"/>
        </w:rPr>
        <w:t>base</w:t>
      </w:r>
      <w:r>
        <w:rPr>
          <w:spacing w:val="-7"/>
        </w:rPr>
        <w:t> </w:t>
      </w:r>
      <w:r>
        <w:rPr>
          <w:spacing w:val="-3"/>
        </w:rPr>
        <w:t>de</w:t>
      </w:r>
      <w:r>
        <w:rPr>
          <w:spacing w:val="-7"/>
        </w:rPr>
        <w:t> </w:t>
      </w:r>
      <w:r>
        <w:rPr>
          <w:spacing w:val="-3"/>
        </w:rPr>
        <w:t>la</w:t>
      </w:r>
      <w:r>
        <w:rPr>
          <w:spacing w:val="-8"/>
        </w:rPr>
        <w:t> </w:t>
      </w:r>
      <w:r>
        <w:rPr>
          <w:spacing w:val="-5"/>
        </w:rPr>
        <w:t>pirámide</w:t>
      </w:r>
      <w:r>
        <w:rPr>
          <w:spacing w:val="-7"/>
        </w:rPr>
        <w:t> </w:t>
      </w:r>
      <w:r>
        <w:rPr>
          <w:spacing w:val="-3"/>
        </w:rPr>
        <w:t>de</w:t>
      </w:r>
      <w:r>
        <w:rPr>
          <w:spacing w:val="-7"/>
        </w:rPr>
        <w:t> </w:t>
      </w:r>
      <w:r>
        <w:rPr>
          <w:spacing w:val="-3"/>
        </w:rPr>
        <w:t>la</w:t>
      </w:r>
      <w:r>
        <w:rPr>
          <w:spacing w:val="-8"/>
        </w:rPr>
        <w:t> </w:t>
      </w:r>
      <w:r>
        <w:rPr>
          <w:spacing w:val="-5"/>
        </w:rPr>
        <w:t>población.</w:t>
      </w:r>
      <w:r>
        <w:rPr>
          <w:spacing w:val="-21"/>
        </w:rPr>
        <w:t> </w:t>
      </w:r>
      <w:r>
        <w:rPr>
          <w:spacing w:val="-4"/>
        </w:rPr>
        <w:t>Ahora</w:t>
      </w:r>
      <w:r>
        <w:rPr>
          <w:spacing w:val="-7"/>
        </w:rPr>
        <w:t> </w:t>
      </w:r>
      <w:r>
        <w:rPr>
          <w:spacing w:val="-3"/>
        </w:rPr>
        <w:t>se</w:t>
      </w:r>
      <w:r>
        <w:rPr>
          <w:spacing w:val="-7"/>
        </w:rPr>
        <w:t> </w:t>
      </w:r>
      <w:r>
        <w:rPr>
          <w:spacing w:val="-5"/>
        </w:rPr>
        <w:t>espera</w:t>
      </w:r>
      <w:r>
        <w:rPr>
          <w:spacing w:val="-8"/>
        </w:rPr>
        <w:t> </w:t>
      </w:r>
      <w:r>
        <w:rPr>
          <w:spacing w:val="-3"/>
        </w:rPr>
        <w:t>un</w:t>
      </w:r>
      <w:r>
        <w:rPr>
          <w:spacing w:val="-7"/>
        </w:rPr>
        <w:t> </w:t>
      </w:r>
      <w:r>
        <w:rPr>
          <w:spacing w:val="-5"/>
        </w:rPr>
        <w:t>enveje- cimiento </w:t>
      </w:r>
      <w:r>
        <w:rPr>
          <w:spacing w:val="-4"/>
        </w:rPr>
        <w:t>por </w:t>
      </w:r>
      <w:r>
        <w:rPr>
          <w:spacing w:val="-3"/>
        </w:rPr>
        <w:t>la </w:t>
      </w:r>
      <w:r>
        <w:rPr>
          <w:spacing w:val="-5"/>
        </w:rPr>
        <w:t>cúspide debido </w:t>
      </w:r>
      <w:r>
        <w:rPr/>
        <w:t>a </w:t>
      </w:r>
      <w:r>
        <w:rPr>
          <w:spacing w:val="-4"/>
        </w:rPr>
        <w:t>una mayor </w:t>
      </w:r>
      <w:r>
        <w:rPr>
          <w:spacing w:val="-5"/>
        </w:rPr>
        <w:t>sobrevivencia </w:t>
      </w:r>
      <w:r>
        <w:rPr>
          <w:spacing w:val="-4"/>
        </w:rPr>
        <w:t>del </w:t>
      </w:r>
      <w:r>
        <w:rPr>
          <w:spacing w:val="-5"/>
        </w:rPr>
        <w:t>subgrupo </w:t>
      </w:r>
      <w:r>
        <w:rPr>
          <w:spacing w:val="-3"/>
        </w:rPr>
        <w:t>de </w:t>
      </w:r>
      <w:r>
        <w:rPr>
          <w:spacing w:val="-4"/>
        </w:rPr>
        <w:t>los </w:t>
      </w:r>
      <w:r>
        <w:rPr>
          <w:spacing w:val="-5"/>
        </w:rPr>
        <w:t>mayores </w:t>
      </w:r>
      <w:r>
        <w:rPr>
          <w:spacing w:val="-3"/>
        </w:rPr>
        <w:t>de 60 </w:t>
      </w:r>
      <w:r>
        <w:rPr>
          <w:spacing w:val="-4"/>
        </w:rPr>
        <w:t>años. </w:t>
      </w:r>
      <w:r>
        <w:rPr>
          <w:spacing w:val="-3"/>
        </w:rPr>
        <w:t>El </w:t>
      </w:r>
      <w:r>
        <w:rPr>
          <w:spacing w:val="-5"/>
        </w:rPr>
        <w:t>envejecimiento </w:t>
      </w:r>
      <w:r>
        <w:rPr>
          <w:spacing w:val="-3"/>
        </w:rPr>
        <w:t>es un </w:t>
      </w:r>
      <w:r>
        <w:rPr>
          <w:spacing w:val="-5"/>
        </w:rPr>
        <w:t>fenómeno irreversible </w:t>
      </w:r>
      <w:r>
        <w:rPr>
          <w:spacing w:val="-3"/>
        </w:rPr>
        <w:t>en el </w:t>
      </w:r>
      <w:r>
        <w:rPr>
          <w:spacing w:val="-5"/>
        </w:rPr>
        <w:t>futuro próximo </w:t>
      </w:r>
      <w:r>
        <w:rPr>
          <w:spacing w:val="-3"/>
        </w:rPr>
        <w:t>de </w:t>
      </w:r>
      <w:r>
        <w:rPr>
          <w:spacing w:val="-5"/>
        </w:rPr>
        <w:t>las poblaciones humanas, situación </w:t>
      </w:r>
      <w:r>
        <w:rPr>
          <w:spacing w:val="-4"/>
        </w:rPr>
        <w:t>que </w:t>
      </w:r>
      <w:r>
        <w:rPr>
          <w:spacing w:val="-5"/>
        </w:rPr>
        <w:t>limitará </w:t>
      </w:r>
      <w:r>
        <w:rPr>
          <w:spacing w:val="-3"/>
        </w:rPr>
        <w:t>de </w:t>
      </w:r>
      <w:r>
        <w:rPr>
          <w:spacing w:val="-5"/>
        </w:rPr>
        <w:t>manera importante </w:t>
      </w:r>
      <w:r>
        <w:rPr>
          <w:spacing w:val="-3"/>
        </w:rPr>
        <w:t>su</w:t>
      </w:r>
      <w:r>
        <w:rPr>
          <w:spacing w:val="-13"/>
        </w:rPr>
        <w:t> </w:t>
      </w:r>
      <w:r>
        <w:rPr>
          <w:spacing w:val="-5"/>
        </w:rPr>
        <w:t>crecimiento.</w:t>
      </w:r>
    </w:p>
    <w:p>
      <w:pPr>
        <w:pStyle w:val="BodyText"/>
        <w:spacing w:line="247" w:lineRule="auto"/>
        <w:ind w:left="113" w:right="106" w:firstLine="283"/>
        <w:jc w:val="both"/>
      </w:pPr>
      <w:r>
        <w:rPr/>
        <w:t>En </w:t>
      </w:r>
      <w:r>
        <w:rPr>
          <w:spacing w:val="3"/>
        </w:rPr>
        <w:t>este contexto </w:t>
      </w:r>
      <w:r>
        <w:rPr/>
        <w:t>la </w:t>
      </w:r>
      <w:r>
        <w:rPr>
          <w:spacing w:val="3"/>
        </w:rPr>
        <w:t>población mexicana </w:t>
      </w:r>
      <w:r>
        <w:rPr/>
        <w:t>no  </w:t>
      </w:r>
      <w:r>
        <w:rPr>
          <w:spacing w:val="3"/>
        </w:rPr>
        <w:t>podría </w:t>
      </w:r>
      <w:r>
        <w:rPr>
          <w:spacing w:val="2"/>
        </w:rPr>
        <w:t>ser </w:t>
      </w:r>
      <w:r>
        <w:rPr/>
        <w:t>la  </w:t>
      </w:r>
      <w:r>
        <w:rPr>
          <w:spacing w:val="3"/>
        </w:rPr>
        <w:t>excepción, </w:t>
      </w:r>
      <w:r>
        <w:rPr/>
        <w:t>si  </w:t>
      </w:r>
      <w:r>
        <w:rPr>
          <w:spacing w:val="4"/>
        </w:rPr>
        <w:t>bien  </w:t>
      </w:r>
      <w:r>
        <w:rPr/>
        <w:t>el </w:t>
      </w:r>
      <w:r>
        <w:rPr>
          <w:spacing w:val="3"/>
        </w:rPr>
        <w:t>siglo </w:t>
      </w:r>
      <w:r>
        <w:rPr/>
        <w:t>XX </w:t>
      </w:r>
      <w:r>
        <w:rPr>
          <w:spacing w:val="2"/>
        </w:rPr>
        <w:t>fue </w:t>
      </w:r>
      <w:r>
        <w:rPr/>
        <w:t>el </w:t>
      </w:r>
      <w:r>
        <w:rPr>
          <w:spacing w:val="3"/>
        </w:rPr>
        <w:t>siglo </w:t>
      </w:r>
      <w:r>
        <w:rPr/>
        <w:t>de la </w:t>
      </w:r>
      <w:r>
        <w:rPr>
          <w:spacing w:val="3"/>
        </w:rPr>
        <w:t>expansión, </w:t>
      </w:r>
      <w:r>
        <w:rPr/>
        <w:t>en el </w:t>
      </w:r>
      <w:r>
        <w:rPr>
          <w:spacing w:val="3"/>
        </w:rPr>
        <w:t>siglo </w:t>
      </w:r>
      <w:r>
        <w:rPr>
          <w:spacing w:val="2"/>
        </w:rPr>
        <w:t>XXI </w:t>
      </w:r>
      <w:r>
        <w:rPr/>
        <w:t>el </w:t>
      </w:r>
      <w:r>
        <w:rPr>
          <w:spacing w:val="3"/>
        </w:rPr>
        <w:t>proceso </w:t>
      </w:r>
      <w:r>
        <w:rPr/>
        <w:t>de </w:t>
      </w:r>
      <w:r>
        <w:rPr>
          <w:spacing w:val="3"/>
        </w:rPr>
        <w:t>envejeci- miento </w:t>
      </w:r>
      <w:r>
        <w:rPr/>
        <w:t>ha </w:t>
      </w:r>
      <w:r>
        <w:rPr>
          <w:spacing w:val="3"/>
        </w:rPr>
        <w:t>iniciado </w:t>
      </w:r>
      <w:r>
        <w:rPr/>
        <w:t>y se </w:t>
      </w:r>
      <w:r>
        <w:rPr>
          <w:spacing w:val="3"/>
        </w:rPr>
        <w:t>acentuará </w:t>
      </w:r>
      <w:r>
        <w:rPr/>
        <w:t>a </w:t>
      </w:r>
      <w:r>
        <w:rPr>
          <w:spacing w:val="3"/>
        </w:rPr>
        <w:t>partir </w:t>
      </w:r>
      <w:r>
        <w:rPr>
          <w:spacing w:val="2"/>
        </w:rPr>
        <w:t>del año </w:t>
      </w:r>
      <w:r>
        <w:rPr>
          <w:spacing w:val="3"/>
        </w:rPr>
        <w:t>2020, </w:t>
      </w:r>
      <w:r>
        <w:rPr>
          <w:spacing w:val="2"/>
        </w:rPr>
        <w:t>por </w:t>
      </w:r>
      <w:r>
        <w:rPr/>
        <w:t>lo </w:t>
      </w:r>
      <w:r>
        <w:rPr>
          <w:spacing w:val="2"/>
        </w:rPr>
        <w:t>que </w:t>
      </w:r>
      <w:r>
        <w:rPr/>
        <w:t>el </w:t>
      </w:r>
      <w:r>
        <w:rPr>
          <w:spacing w:val="3"/>
        </w:rPr>
        <w:t>siglo </w:t>
      </w:r>
      <w:r>
        <w:rPr>
          <w:spacing w:val="4"/>
        </w:rPr>
        <w:t>será    </w:t>
      </w:r>
      <w:r>
        <w:rPr/>
        <w:t>el </w:t>
      </w:r>
      <w:r>
        <w:rPr>
          <w:spacing w:val="3"/>
        </w:rPr>
        <w:t>siglo </w:t>
      </w:r>
      <w:r>
        <w:rPr>
          <w:spacing w:val="2"/>
        </w:rPr>
        <w:t>del </w:t>
      </w:r>
      <w:r>
        <w:rPr>
          <w:spacing w:val="3"/>
        </w:rPr>
        <w:t>envejecimiento. Como consecuencia </w:t>
      </w:r>
      <w:r>
        <w:rPr/>
        <w:t>de la </w:t>
      </w:r>
      <w:r>
        <w:rPr>
          <w:spacing w:val="3"/>
        </w:rPr>
        <w:t>dinámica demográfica </w:t>
      </w:r>
      <w:r>
        <w:rPr>
          <w:spacing w:val="2"/>
        </w:rPr>
        <w:t>ex- </w:t>
      </w:r>
      <w:r>
        <w:rPr>
          <w:spacing w:val="3"/>
        </w:rPr>
        <w:t>perimentada </w:t>
      </w:r>
      <w:r>
        <w:rPr/>
        <w:t>en el </w:t>
      </w:r>
      <w:r>
        <w:rPr>
          <w:spacing w:val="3"/>
        </w:rPr>
        <w:t>país, </w:t>
      </w:r>
      <w:r>
        <w:rPr/>
        <w:t>en </w:t>
      </w:r>
      <w:r>
        <w:rPr>
          <w:spacing w:val="3"/>
        </w:rPr>
        <w:t>términos absolutos será </w:t>
      </w:r>
      <w:r>
        <w:rPr>
          <w:spacing w:val="2"/>
        </w:rPr>
        <w:t>una </w:t>
      </w:r>
      <w:r>
        <w:rPr>
          <w:spacing w:val="3"/>
        </w:rPr>
        <w:t>población numerosa </w:t>
      </w:r>
      <w:r>
        <w:rPr>
          <w:spacing w:val="4"/>
        </w:rPr>
        <w:t>que </w:t>
      </w:r>
      <w:r>
        <w:rPr>
          <w:spacing w:val="3"/>
        </w:rPr>
        <w:t>además, </w:t>
      </w:r>
      <w:r>
        <w:rPr/>
        <w:t>en </w:t>
      </w:r>
      <w:r>
        <w:rPr>
          <w:spacing w:val="3"/>
        </w:rPr>
        <w:t>gran medida, será residente </w:t>
      </w:r>
      <w:r>
        <w:rPr/>
        <w:t>de un </w:t>
      </w:r>
      <w:r>
        <w:rPr>
          <w:spacing w:val="3"/>
        </w:rPr>
        <w:t>lugar </w:t>
      </w:r>
      <w:r>
        <w:rPr/>
        <w:t>en el </w:t>
      </w:r>
      <w:r>
        <w:rPr>
          <w:spacing w:val="2"/>
        </w:rPr>
        <w:t>que </w:t>
      </w:r>
      <w:r>
        <w:rPr/>
        <w:t>no </w:t>
      </w:r>
      <w:r>
        <w:rPr>
          <w:spacing w:val="3"/>
        </w:rPr>
        <w:t>nació, </w:t>
      </w:r>
      <w:r>
        <w:rPr/>
        <w:t>es decir, </w:t>
      </w:r>
      <w:r>
        <w:rPr>
          <w:spacing w:val="3"/>
        </w:rPr>
        <w:t>presentará </w:t>
      </w:r>
      <w:r>
        <w:rPr/>
        <w:t>un </w:t>
      </w:r>
      <w:r>
        <w:rPr>
          <w:spacing w:val="3"/>
        </w:rPr>
        <w:t>patrón migratorio </w:t>
      </w:r>
      <w:r>
        <w:rPr/>
        <w:t>de </w:t>
      </w:r>
      <w:r>
        <w:rPr>
          <w:spacing w:val="3"/>
        </w:rPr>
        <w:t>comportamiento </w:t>
      </w:r>
      <w:r>
        <w:rPr>
          <w:spacing w:val="2"/>
        </w:rPr>
        <w:t>muy </w:t>
      </w:r>
      <w:r>
        <w:rPr>
          <w:spacing w:val="3"/>
        </w:rPr>
        <w:t>diferente </w:t>
      </w:r>
      <w:r>
        <w:rPr/>
        <w:t>al </w:t>
      </w:r>
      <w:r>
        <w:rPr>
          <w:spacing w:val="2"/>
        </w:rPr>
        <w:t>que </w:t>
      </w:r>
      <w:r>
        <w:rPr/>
        <w:t>ha </w:t>
      </w:r>
      <w:r>
        <w:rPr>
          <w:spacing w:val="2"/>
        </w:rPr>
        <w:t>ve- </w:t>
      </w:r>
      <w:r>
        <w:rPr>
          <w:spacing w:val="3"/>
        </w:rPr>
        <w:t>nido presentando Andrei Rogers (1992), </w:t>
      </w:r>
      <w:r>
        <w:rPr/>
        <w:t>en </w:t>
      </w:r>
      <w:r>
        <w:rPr>
          <w:spacing w:val="2"/>
        </w:rPr>
        <w:t>sus </w:t>
      </w:r>
      <w:r>
        <w:rPr>
          <w:spacing w:val="3"/>
        </w:rPr>
        <w:t>diferentes estudios </w:t>
      </w:r>
      <w:r>
        <w:rPr/>
        <w:t>ya </w:t>
      </w:r>
      <w:r>
        <w:rPr>
          <w:spacing w:val="4"/>
        </w:rPr>
        <w:t>clásicos </w:t>
      </w:r>
      <w:r>
        <w:rPr>
          <w:spacing w:val="3"/>
        </w:rPr>
        <w:t>sobre este fenómeno, </w:t>
      </w:r>
      <w:r>
        <w:rPr/>
        <w:t>en lo </w:t>
      </w:r>
      <w:r>
        <w:rPr>
          <w:spacing w:val="3"/>
        </w:rPr>
        <w:t>referente </w:t>
      </w:r>
      <w:r>
        <w:rPr/>
        <w:t>a </w:t>
      </w:r>
      <w:r>
        <w:rPr>
          <w:spacing w:val="2"/>
        </w:rPr>
        <w:t>las </w:t>
      </w:r>
      <w:r>
        <w:rPr>
          <w:spacing w:val="3"/>
        </w:rPr>
        <w:t>edades </w:t>
      </w:r>
      <w:r>
        <w:rPr>
          <w:spacing w:val="2"/>
        </w:rPr>
        <w:t>que </w:t>
      </w:r>
      <w:r>
        <w:rPr>
          <w:spacing w:val="3"/>
        </w:rPr>
        <w:t>denomina </w:t>
      </w:r>
      <w:r>
        <w:rPr/>
        <w:t>de </w:t>
      </w:r>
      <w:r>
        <w:rPr>
          <w:spacing w:val="3"/>
        </w:rPr>
        <w:t>retiro, </w:t>
      </w:r>
      <w:r>
        <w:rPr>
          <w:spacing w:val="4"/>
        </w:rPr>
        <w:t>es </w:t>
      </w:r>
      <w:r>
        <w:rPr/>
        <w:t>decir, 60 o 65 </w:t>
      </w:r>
      <w:r>
        <w:rPr>
          <w:spacing w:val="3"/>
        </w:rPr>
        <w:t>años </w:t>
      </w:r>
      <w:r>
        <w:rPr/>
        <w:t>y </w:t>
      </w:r>
      <w:r>
        <w:rPr>
          <w:spacing w:val="8"/>
        </w:rPr>
        <w:t> </w:t>
      </w:r>
      <w:r>
        <w:rPr>
          <w:spacing w:val="4"/>
        </w:rPr>
        <w:t>más.</w:t>
      </w:r>
    </w:p>
    <w:p>
      <w:pPr>
        <w:pStyle w:val="BodyText"/>
        <w:spacing w:line="247" w:lineRule="auto"/>
        <w:ind w:left="113" w:right="111" w:firstLine="283"/>
        <w:jc w:val="both"/>
      </w:pPr>
      <w:r>
        <w:rPr/>
        <w:t>Sin</w:t>
      </w:r>
      <w:r>
        <w:rPr>
          <w:spacing w:val="-12"/>
        </w:rPr>
        <w:t> </w:t>
      </w:r>
      <w:r>
        <w:rPr/>
        <w:t>duda,</w:t>
      </w:r>
      <w:r>
        <w:rPr>
          <w:spacing w:val="-12"/>
        </w:rPr>
        <w:t> </w:t>
      </w:r>
      <w:r>
        <w:rPr/>
        <w:t>como</w:t>
      </w:r>
      <w:r>
        <w:rPr>
          <w:spacing w:val="-12"/>
        </w:rPr>
        <w:t> </w:t>
      </w:r>
      <w:r>
        <w:rPr/>
        <w:t>consecuencia</w:t>
      </w:r>
      <w:r>
        <w:rPr>
          <w:spacing w:val="-13"/>
        </w:rPr>
        <w:t> </w:t>
      </w:r>
      <w:r>
        <w:rPr/>
        <w:t>del</w:t>
      </w:r>
      <w:r>
        <w:rPr>
          <w:spacing w:val="-12"/>
        </w:rPr>
        <w:t> </w:t>
      </w:r>
      <w:r>
        <w:rPr/>
        <w:t>modelo</w:t>
      </w:r>
      <w:r>
        <w:rPr>
          <w:spacing w:val="-12"/>
        </w:rPr>
        <w:t> </w:t>
      </w:r>
      <w:r>
        <w:rPr/>
        <w:t>económico</w:t>
      </w:r>
      <w:r>
        <w:rPr>
          <w:spacing w:val="-12"/>
        </w:rPr>
        <w:t> </w:t>
      </w:r>
      <w:r>
        <w:rPr/>
        <w:t>implantando</w:t>
      </w:r>
      <w:r>
        <w:rPr>
          <w:spacing w:val="-13"/>
        </w:rPr>
        <w:t> </w:t>
      </w:r>
      <w:r>
        <w:rPr/>
        <w:t>en</w:t>
      </w:r>
      <w:r>
        <w:rPr>
          <w:spacing w:val="-12"/>
        </w:rPr>
        <w:t> </w:t>
      </w:r>
      <w:r>
        <w:rPr/>
        <w:t>nuestro</w:t>
      </w:r>
      <w:r>
        <w:rPr>
          <w:spacing w:val="-12"/>
        </w:rPr>
        <w:t> </w:t>
      </w:r>
      <w:r>
        <w:rPr/>
        <w:t>país el escenario que se prevé no se presta para el optimismo. Las acciones de la política pública</w:t>
      </w:r>
      <w:r>
        <w:rPr>
          <w:spacing w:val="-7"/>
        </w:rPr>
        <w:t> </w:t>
      </w:r>
      <w:r>
        <w:rPr/>
        <w:t>deberán</w:t>
      </w:r>
      <w:r>
        <w:rPr>
          <w:spacing w:val="-7"/>
        </w:rPr>
        <w:t> </w:t>
      </w:r>
      <w:r>
        <w:rPr/>
        <w:t>atender</w:t>
      </w:r>
      <w:r>
        <w:rPr>
          <w:spacing w:val="-8"/>
        </w:rPr>
        <w:t> </w:t>
      </w:r>
      <w:r>
        <w:rPr/>
        <w:t>seriamente,</w:t>
      </w:r>
      <w:r>
        <w:rPr>
          <w:spacing w:val="-7"/>
        </w:rPr>
        <w:t> </w:t>
      </w:r>
      <w:r>
        <w:rPr/>
        <w:t>entre</w:t>
      </w:r>
      <w:r>
        <w:rPr>
          <w:spacing w:val="-8"/>
        </w:rPr>
        <w:t> </w:t>
      </w:r>
      <w:r>
        <w:rPr/>
        <w:t>otros,</w:t>
      </w:r>
      <w:r>
        <w:rPr>
          <w:spacing w:val="-7"/>
        </w:rPr>
        <w:t> </w:t>
      </w:r>
      <w:r>
        <w:rPr/>
        <w:t>los</w:t>
      </w:r>
      <w:r>
        <w:rPr>
          <w:spacing w:val="-7"/>
        </w:rPr>
        <w:t> </w:t>
      </w:r>
      <w:r>
        <w:rPr/>
        <w:t>temas</w:t>
      </w:r>
      <w:r>
        <w:rPr>
          <w:spacing w:val="-8"/>
        </w:rPr>
        <w:t> </w:t>
      </w:r>
      <w:r>
        <w:rPr/>
        <w:t>de</w:t>
      </w:r>
      <w:r>
        <w:rPr>
          <w:spacing w:val="-7"/>
        </w:rPr>
        <w:t> </w:t>
      </w:r>
      <w:r>
        <w:rPr/>
        <w:t>los</w:t>
      </w:r>
      <w:r>
        <w:rPr>
          <w:spacing w:val="-7"/>
        </w:rPr>
        <w:t> </w:t>
      </w:r>
      <w:r>
        <w:rPr/>
        <w:t>sistemas</w:t>
      </w:r>
      <w:r>
        <w:rPr>
          <w:spacing w:val="-7"/>
        </w:rPr>
        <w:t> </w:t>
      </w:r>
      <w:r>
        <w:rPr/>
        <w:t>de</w:t>
      </w:r>
      <w:r>
        <w:rPr>
          <w:spacing w:val="-7"/>
        </w:rPr>
        <w:t> </w:t>
      </w:r>
      <w:r>
        <w:rPr/>
        <w:t>pensio- nes,</w:t>
      </w:r>
      <w:r>
        <w:rPr>
          <w:spacing w:val="-3"/>
        </w:rPr>
        <w:t> </w:t>
      </w:r>
      <w:r>
        <w:rPr/>
        <w:t>los</w:t>
      </w:r>
      <w:r>
        <w:rPr>
          <w:spacing w:val="-3"/>
        </w:rPr>
        <w:t> </w:t>
      </w:r>
      <w:r>
        <w:rPr/>
        <w:t>sistemas</w:t>
      </w:r>
      <w:r>
        <w:rPr>
          <w:spacing w:val="-3"/>
        </w:rPr>
        <w:t> </w:t>
      </w:r>
      <w:r>
        <w:rPr/>
        <w:t>de</w:t>
      </w:r>
      <w:r>
        <w:rPr>
          <w:spacing w:val="-3"/>
        </w:rPr>
        <w:t> </w:t>
      </w:r>
      <w:r>
        <w:rPr/>
        <w:t>salud</w:t>
      </w:r>
      <w:r>
        <w:rPr>
          <w:spacing w:val="-3"/>
        </w:rPr>
        <w:t> </w:t>
      </w:r>
      <w:r>
        <w:rPr/>
        <w:t>y</w:t>
      </w:r>
      <w:r>
        <w:rPr>
          <w:spacing w:val="-3"/>
        </w:rPr>
        <w:t> </w:t>
      </w:r>
      <w:r>
        <w:rPr/>
        <w:t>alimentación,</w:t>
      </w:r>
      <w:r>
        <w:rPr>
          <w:spacing w:val="-4"/>
        </w:rPr>
        <w:t> </w:t>
      </w:r>
      <w:r>
        <w:rPr/>
        <w:t>así</w:t>
      </w:r>
      <w:r>
        <w:rPr>
          <w:spacing w:val="-3"/>
        </w:rPr>
        <w:t> </w:t>
      </w:r>
      <w:r>
        <w:rPr/>
        <w:t>como</w:t>
      </w:r>
      <w:r>
        <w:rPr>
          <w:spacing w:val="-3"/>
        </w:rPr>
        <w:t> </w:t>
      </w:r>
      <w:r>
        <w:rPr/>
        <w:t>atender</w:t>
      </w:r>
      <w:r>
        <w:rPr>
          <w:spacing w:val="-3"/>
        </w:rPr>
        <w:t> </w:t>
      </w:r>
      <w:r>
        <w:rPr/>
        <w:t>los</w:t>
      </w:r>
      <w:r>
        <w:rPr>
          <w:spacing w:val="-3"/>
        </w:rPr>
        <w:t> </w:t>
      </w:r>
      <w:r>
        <w:rPr/>
        <w:t>derechos</w:t>
      </w:r>
      <w:r>
        <w:rPr>
          <w:spacing w:val="-3"/>
        </w:rPr>
        <w:t> </w:t>
      </w:r>
      <w:r>
        <w:rPr/>
        <w:t>al</w:t>
      </w:r>
      <w:r>
        <w:rPr>
          <w:spacing w:val="-3"/>
        </w:rPr>
        <w:t> </w:t>
      </w:r>
      <w:r>
        <w:rPr/>
        <w:t>trabajo</w:t>
      </w:r>
      <w:r>
        <w:rPr>
          <w:spacing w:val="-4"/>
        </w:rPr>
        <w:t> </w:t>
      </w:r>
      <w:r>
        <w:rPr/>
        <w:t>y al esparcimiento; y cuando hablamos de trabajo, estamos pensando en salarios bien remunerados no sólo de los adultos mayores sino de sus hijos, hombres y mujeres, porque</w:t>
      </w:r>
      <w:r>
        <w:rPr>
          <w:spacing w:val="-4"/>
        </w:rPr>
        <w:t> </w:t>
      </w:r>
      <w:r>
        <w:rPr/>
        <w:t>muchos</w:t>
      </w:r>
      <w:r>
        <w:rPr>
          <w:spacing w:val="-4"/>
        </w:rPr>
        <w:t> </w:t>
      </w:r>
      <w:r>
        <w:rPr/>
        <w:t>de</w:t>
      </w:r>
      <w:r>
        <w:rPr>
          <w:spacing w:val="-4"/>
        </w:rPr>
        <w:t> </w:t>
      </w:r>
      <w:r>
        <w:rPr/>
        <w:t>ellos</w:t>
      </w:r>
      <w:r>
        <w:rPr>
          <w:spacing w:val="-4"/>
        </w:rPr>
        <w:t> </w:t>
      </w:r>
      <w:r>
        <w:rPr/>
        <w:t>serán</w:t>
      </w:r>
      <w:r>
        <w:rPr>
          <w:spacing w:val="-3"/>
        </w:rPr>
        <w:t> </w:t>
      </w:r>
      <w:r>
        <w:rPr/>
        <w:t>los</w:t>
      </w:r>
      <w:r>
        <w:rPr>
          <w:spacing w:val="-4"/>
        </w:rPr>
        <w:t> </w:t>
      </w:r>
      <w:r>
        <w:rPr/>
        <w:t>encargados</w:t>
      </w:r>
      <w:r>
        <w:rPr>
          <w:spacing w:val="-4"/>
        </w:rPr>
        <w:t> </w:t>
      </w:r>
      <w:r>
        <w:rPr/>
        <w:t>de</w:t>
      </w:r>
      <w:r>
        <w:rPr>
          <w:spacing w:val="-4"/>
        </w:rPr>
        <w:t> </w:t>
      </w:r>
      <w:r>
        <w:rPr/>
        <w:t>cubrir</w:t>
      </w:r>
      <w:r>
        <w:rPr>
          <w:spacing w:val="-4"/>
        </w:rPr>
        <w:t> </w:t>
      </w:r>
      <w:r>
        <w:rPr/>
        <w:t>las</w:t>
      </w:r>
      <w:r>
        <w:rPr>
          <w:spacing w:val="-4"/>
        </w:rPr>
        <w:t> </w:t>
      </w:r>
      <w:r>
        <w:rPr/>
        <w:t>necesidades</w:t>
      </w:r>
      <w:r>
        <w:rPr>
          <w:spacing w:val="-4"/>
        </w:rPr>
        <w:t> </w:t>
      </w:r>
      <w:r>
        <w:rPr/>
        <w:t>de</w:t>
      </w:r>
      <w:r>
        <w:rPr>
          <w:spacing w:val="-4"/>
        </w:rPr>
        <w:t> </w:t>
      </w:r>
      <w:r>
        <w:rPr/>
        <w:t>salud,</w:t>
      </w:r>
      <w:r>
        <w:rPr>
          <w:spacing w:val="-3"/>
        </w:rPr>
        <w:t> </w:t>
      </w:r>
      <w:r>
        <w:rPr/>
        <w:t>ali- mentación y seguramente vivienda de una parte importante de esta</w:t>
      </w:r>
      <w:r>
        <w:rPr>
          <w:spacing w:val="-13"/>
        </w:rPr>
        <w:t> </w:t>
      </w:r>
      <w:r>
        <w:rPr/>
        <w:t>población.</w:t>
      </w:r>
    </w:p>
    <w:p>
      <w:pPr>
        <w:pStyle w:val="BodyText"/>
        <w:spacing w:line="253" w:lineRule="exact"/>
        <w:ind w:left="397"/>
      </w:pPr>
      <w:r>
        <w:rPr/>
        <w:t>En relación con el diseño de la vivienda, del espacio que la rodea y del   espacio</w:t>
      </w:r>
    </w:p>
    <w:p>
      <w:pPr>
        <w:pStyle w:val="BodyText"/>
        <w:spacing w:before="7"/>
        <w:ind w:left="113"/>
        <w:jc w:val="both"/>
      </w:pPr>
      <w:r>
        <w:rPr/>
        <w:t>público, éste deberá orientarse a la atención de las necesidades específicas de la po-</w:t>
      </w:r>
    </w:p>
    <w:p>
      <w:pPr>
        <w:spacing w:after="0"/>
        <w:jc w:val="both"/>
        <w:sectPr>
          <w:pgSz w:w="9640" w:h="13040"/>
          <w:pgMar w:header="0" w:footer="956" w:top="1080" w:bottom="1140" w:left="1020" w:right="1020"/>
        </w:sectPr>
      </w:pPr>
    </w:p>
    <w:p>
      <w:pPr>
        <w:spacing w:before="59"/>
        <w:ind w:left="985" w:right="717" w:firstLine="0"/>
        <w:jc w:val="left"/>
        <w:rPr>
          <w:sz w:val="14"/>
        </w:rPr>
      </w:pPr>
      <w:r>
        <w:rPr>
          <w:w w:val="150"/>
          <w:sz w:val="20"/>
        </w:rPr>
        <w:t>P</w:t>
      </w:r>
      <w:r>
        <w:rPr>
          <w:w w:val="150"/>
          <w:sz w:val="14"/>
        </w:rPr>
        <w:t>atrimonio</w:t>
      </w:r>
      <w:r>
        <w:rPr>
          <w:w w:val="150"/>
          <w:sz w:val="20"/>
        </w:rPr>
        <w:t>, </w:t>
      </w:r>
      <w:r>
        <w:rPr>
          <w:w w:val="150"/>
          <w:sz w:val="14"/>
        </w:rPr>
        <w:t>vida </w:t>
      </w:r>
      <w:r>
        <w:rPr>
          <w:w w:val="160"/>
          <w:sz w:val="14"/>
        </w:rPr>
        <w:t>útil </w:t>
      </w:r>
      <w:r>
        <w:rPr>
          <w:w w:val="150"/>
          <w:sz w:val="14"/>
        </w:rPr>
        <w:t>y sustentabilidad en </w:t>
      </w:r>
      <w:r>
        <w:rPr>
          <w:w w:val="160"/>
          <w:sz w:val="14"/>
        </w:rPr>
        <w:t>la </w:t>
      </w:r>
      <w:r>
        <w:rPr>
          <w:w w:val="150"/>
          <w:sz w:val="14"/>
        </w:rPr>
        <w:t>calidad de vida</w:t>
      </w:r>
    </w:p>
    <w:p>
      <w:pPr>
        <w:pStyle w:val="BodyText"/>
        <w:spacing w:before="6"/>
        <w:rPr>
          <w:sz w:val="26"/>
        </w:rPr>
      </w:pPr>
      <w:r>
        <w:rPr/>
        <w:drawing>
          <wp:anchor distT="0" distB="0" distL="0" distR="0" allowOverlap="1" layoutInCell="1" locked="0" behindDoc="0" simplePos="0" relativeHeight="2560">
            <wp:simplePos x="0" y="0"/>
            <wp:positionH relativeFrom="page">
              <wp:posOffset>1410157</wp:posOffset>
            </wp:positionH>
            <wp:positionV relativeFrom="paragraph">
              <wp:posOffset>218631</wp:posOffset>
            </wp:positionV>
            <wp:extent cx="3292599" cy="6372129"/>
            <wp:effectExtent l="0" t="0" r="0" b="0"/>
            <wp:wrapTopAndBottom/>
            <wp:docPr id="99" name="image51.png" descr=""/>
            <wp:cNvGraphicFramePr>
              <a:graphicFrameLocks noChangeAspect="1"/>
            </wp:cNvGraphicFramePr>
            <a:graphic>
              <a:graphicData uri="http://schemas.openxmlformats.org/drawingml/2006/picture">
                <pic:pic>
                  <pic:nvPicPr>
                    <pic:cNvPr id="100" name="image51.png"/>
                    <pic:cNvPicPr/>
                  </pic:nvPicPr>
                  <pic:blipFill>
                    <a:blip r:embed="rId120" cstate="print"/>
                    <a:stretch>
                      <a:fillRect/>
                    </a:stretch>
                  </pic:blipFill>
                  <pic:spPr>
                    <a:xfrm>
                      <a:off x="0" y="0"/>
                      <a:ext cx="3292599" cy="6372129"/>
                    </a:xfrm>
                    <a:prstGeom prst="rect">
                      <a:avLst/>
                    </a:prstGeom>
                  </pic:spPr>
                </pic:pic>
              </a:graphicData>
            </a:graphic>
          </wp:anchor>
        </w:drawing>
      </w:r>
    </w:p>
    <w:p>
      <w:pPr>
        <w:spacing w:after="0"/>
        <w:rPr>
          <w:sz w:val="26"/>
        </w:rPr>
        <w:sectPr>
          <w:pgSz w:w="9640" w:h="13040"/>
          <w:pgMar w:header="0" w:footer="956" w:top="1020" w:bottom="1140" w:left="1340" w:right="1340"/>
        </w:sectPr>
      </w:pPr>
    </w:p>
    <w:p>
      <w:pPr>
        <w:spacing w:before="55"/>
        <w:ind w:left="1285" w:right="717"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25"/>
        </w:rPr>
      </w:pPr>
      <w:r>
        <w:rPr/>
        <w:drawing>
          <wp:anchor distT="0" distB="0" distL="0" distR="0" allowOverlap="1" layoutInCell="1" locked="0" behindDoc="0" simplePos="0" relativeHeight="2584">
            <wp:simplePos x="0" y="0"/>
            <wp:positionH relativeFrom="page">
              <wp:posOffset>1399516</wp:posOffset>
            </wp:positionH>
            <wp:positionV relativeFrom="paragraph">
              <wp:posOffset>207500</wp:posOffset>
            </wp:positionV>
            <wp:extent cx="3318728" cy="6397466"/>
            <wp:effectExtent l="0" t="0" r="0" b="0"/>
            <wp:wrapTopAndBottom/>
            <wp:docPr id="101" name="image52.png" descr=""/>
            <wp:cNvGraphicFramePr>
              <a:graphicFrameLocks noChangeAspect="1"/>
            </wp:cNvGraphicFramePr>
            <a:graphic>
              <a:graphicData uri="http://schemas.openxmlformats.org/drawingml/2006/picture">
                <pic:pic>
                  <pic:nvPicPr>
                    <pic:cNvPr id="102" name="image52.png"/>
                    <pic:cNvPicPr/>
                  </pic:nvPicPr>
                  <pic:blipFill>
                    <a:blip r:embed="rId121" cstate="print"/>
                    <a:stretch>
                      <a:fillRect/>
                    </a:stretch>
                  </pic:blipFill>
                  <pic:spPr>
                    <a:xfrm>
                      <a:off x="0" y="0"/>
                      <a:ext cx="3318728" cy="6397466"/>
                    </a:xfrm>
                    <a:prstGeom prst="rect">
                      <a:avLst/>
                    </a:prstGeom>
                  </pic:spPr>
                </pic:pic>
              </a:graphicData>
            </a:graphic>
          </wp:anchor>
        </w:drawing>
      </w:r>
    </w:p>
    <w:p>
      <w:pPr>
        <w:spacing w:after="0"/>
        <w:rPr>
          <w:sz w:val="25"/>
        </w:rPr>
        <w:sectPr>
          <w:pgSz w:w="9640" w:h="13040"/>
          <w:pgMar w:header="0" w:footer="956" w:top="1080" w:bottom="1140" w:left="1340" w:right="1340"/>
        </w:sectPr>
      </w:pPr>
    </w:p>
    <w:p>
      <w:pPr>
        <w:spacing w:before="59"/>
        <w:ind w:left="1305" w:right="0" w:firstLine="0"/>
        <w:jc w:val="left"/>
        <w:rPr>
          <w:sz w:val="14"/>
        </w:rPr>
      </w:pPr>
      <w:r>
        <w:rPr>
          <w:w w:val="150"/>
          <w:sz w:val="20"/>
        </w:rPr>
        <w:t>P</w:t>
      </w:r>
      <w:r>
        <w:rPr>
          <w:w w:val="150"/>
          <w:sz w:val="14"/>
        </w:rPr>
        <w:t>atrimonio</w:t>
      </w:r>
      <w:r>
        <w:rPr>
          <w:w w:val="150"/>
          <w:sz w:val="20"/>
        </w:rPr>
        <w:t>, </w:t>
      </w:r>
      <w:r>
        <w:rPr>
          <w:w w:val="150"/>
          <w:sz w:val="14"/>
        </w:rPr>
        <w:t>vida </w:t>
      </w:r>
      <w:r>
        <w:rPr>
          <w:w w:val="160"/>
          <w:sz w:val="14"/>
        </w:rPr>
        <w:t>útil </w:t>
      </w:r>
      <w:r>
        <w:rPr>
          <w:w w:val="150"/>
          <w:sz w:val="14"/>
        </w:rPr>
        <w:t>y sustentabilidad en </w:t>
      </w:r>
      <w:r>
        <w:rPr>
          <w:w w:val="160"/>
          <w:sz w:val="14"/>
        </w:rPr>
        <w:t>la </w:t>
      </w:r>
      <w:r>
        <w:rPr>
          <w:w w:val="150"/>
          <w:sz w:val="14"/>
        </w:rPr>
        <w:t>calidad de vida</w:t>
      </w:r>
    </w:p>
    <w:p>
      <w:pPr>
        <w:pStyle w:val="BodyText"/>
        <w:rPr>
          <w:sz w:val="20"/>
        </w:rPr>
      </w:pPr>
    </w:p>
    <w:p>
      <w:pPr>
        <w:pStyle w:val="BodyText"/>
        <w:spacing w:before="7"/>
        <w:rPr>
          <w:sz w:val="17"/>
        </w:rPr>
      </w:pPr>
    </w:p>
    <w:p>
      <w:pPr>
        <w:pStyle w:val="BodyText"/>
        <w:spacing w:line="247" w:lineRule="auto"/>
        <w:ind w:left="113" w:right="110"/>
        <w:jc w:val="both"/>
      </w:pPr>
      <w:r>
        <w:rPr/>
        <w:t>blación</w:t>
      </w:r>
      <w:r>
        <w:rPr>
          <w:spacing w:val="-12"/>
        </w:rPr>
        <w:t> </w:t>
      </w:r>
      <w:r>
        <w:rPr/>
        <w:t>envejecida</w:t>
      </w:r>
      <w:r>
        <w:rPr>
          <w:spacing w:val="-12"/>
        </w:rPr>
        <w:t> </w:t>
      </w:r>
      <w:r>
        <w:rPr/>
        <w:t>cuyas</w:t>
      </w:r>
      <w:r>
        <w:rPr>
          <w:spacing w:val="-12"/>
        </w:rPr>
        <w:t> </w:t>
      </w:r>
      <w:r>
        <w:rPr/>
        <w:t>capacidades</w:t>
      </w:r>
      <w:r>
        <w:rPr>
          <w:spacing w:val="-13"/>
        </w:rPr>
        <w:t> </w:t>
      </w:r>
      <w:r>
        <w:rPr/>
        <w:t>físicas,</w:t>
      </w:r>
      <w:r>
        <w:rPr>
          <w:spacing w:val="-12"/>
        </w:rPr>
        <w:t> </w:t>
      </w:r>
      <w:r>
        <w:rPr/>
        <w:t>y</w:t>
      </w:r>
      <w:r>
        <w:rPr>
          <w:spacing w:val="-12"/>
        </w:rPr>
        <w:t> </w:t>
      </w:r>
      <w:r>
        <w:rPr/>
        <w:t>en</w:t>
      </w:r>
      <w:r>
        <w:rPr>
          <w:spacing w:val="-12"/>
        </w:rPr>
        <w:t> </w:t>
      </w:r>
      <w:r>
        <w:rPr/>
        <w:t>ocasiones</w:t>
      </w:r>
      <w:r>
        <w:rPr>
          <w:spacing w:val="-12"/>
        </w:rPr>
        <w:t> </w:t>
      </w:r>
      <w:r>
        <w:rPr/>
        <w:t>mentales,</w:t>
      </w:r>
      <w:r>
        <w:rPr>
          <w:spacing w:val="-13"/>
        </w:rPr>
        <w:t> </w:t>
      </w:r>
      <w:r>
        <w:rPr/>
        <w:t>se</w:t>
      </w:r>
      <w:r>
        <w:rPr>
          <w:spacing w:val="-12"/>
        </w:rPr>
        <w:t> </w:t>
      </w:r>
      <w:r>
        <w:rPr/>
        <w:t>encuentran disminuidas. En particular por afecciones en el sistema osteomuscular y</w:t>
      </w:r>
      <w:r>
        <w:rPr>
          <w:spacing w:val="-28"/>
        </w:rPr>
        <w:t> </w:t>
      </w:r>
      <w:r>
        <w:rPr/>
        <w:t>enfermeda- des degenerativas del sistema nervioso, situación que obliga a atender el ambiente arquitectónico en el cual se desplaza esta población para lograr su bienestar e inde- pendencia: en suma una mejor calidad de</w:t>
      </w:r>
      <w:r>
        <w:rPr>
          <w:spacing w:val="-6"/>
        </w:rPr>
        <w:t> </w:t>
      </w:r>
      <w:r>
        <w:rPr/>
        <w:t>vida.</w:t>
      </w:r>
    </w:p>
    <w:p>
      <w:pPr>
        <w:pStyle w:val="BodyText"/>
      </w:pPr>
    </w:p>
    <w:p>
      <w:pPr>
        <w:pStyle w:val="BodyText"/>
        <w:spacing w:before="4"/>
        <w:rPr>
          <w:sz w:val="23"/>
        </w:rPr>
      </w:pPr>
    </w:p>
    <w:p>
      <w:pPr>
        <w:pStyle w:val="Heading2"/>
        <w:jc w:val="left"/>
      </w:pPr>
      <w:r>
        <w:rPr/>
        <w:t>Bibliografía</w:t>
      </w:r>
    </w:p>
    <w:p>
      <w:pPr>
        <w:pStyle w:val="BodyText"/>
        <w:spacing w:before="5"/>
        <w:rPr>
          <w:b/>
        </w:rPr>
      </w:pPr>
    </w:p>
    <w:p>
      <w:pPr>
        <w:spacing w:line="247" w:lineRule="auto" w:before="0"/>
        <w:ind w:left="113" w:right="112" w:hanging="3"/>
        <w:jc w:val="center"/>
        <w:rPr>
          <w:sz w:val="22"/>
        </w:rPr>
      </w:pPr>
      <w:r>
        <w:rPr>
          <w:spacing w:val="-5"/>
          <w:sz w:val="22"/>
        </w:rPr>
        <w:t>Coale, </w:t>
      </w:r>
      <w:r>
        <w:rPr>
          <w:spacing w:val="-4"/>
          <w:sz w:val="22"/>
        </w:rPr>
        <w:t>A.J. </w:t>
      </w:r>
      <w:r>
        <w:rPr>
          <w:spacing w:val="-5"/>
          <w:sz w:val="22"/>
        </w:rPr>
        <w:t>(1973), “Demographic transition”, </w:t>
      </w:r>
      <w:r>
        <w:rPr>
          <w:spacing w:val="-3"/>
          <w:sz w:val="22"/>
        </w:rPr>
        <w:t>en </w:t>
      </w:r>
      <w:r>
        <w:rPr>
          <w:i/>
          <w:spacing w:val="-5"/>
          <w:sz w:val="22"/>
        </w:rPr>
        <w:t>International population </w:t>
      </w:r>
      <w:r>
        <w:rPr>
          <w:i/>
          <w:spacing w:val="-6"/>
          <w:sz w:val="22"/>
        </w:rPr>
        <w:t>conference </w:t>
      </w:r>
      <w:r>
        <w:rPr>
          <w:i/>
          <w:spacing w:val="-5"/>
          <w:sz w:val="22"/>
        </w:rPr>
        <w:t>liege, </w:t>
      </w:r>
      <w:r>
        <w:rPr>
          <w:spacing w:val="-4"/>
          <w:sz w:val="22"/>
        </w:rPr>
        <w:t>vol. </w:t>
      </w:r>
      <w:r>
        <w:rPr>
          <w:spacing w:val="-3"/>
          <w:sz w:val="22"/>
        </w:rPr>
        <w:t>1, </w:t>
      </w:r>
      <w:r>
        <w:rPr>
          <w:spacing w:val="-5"/>
          <w:sz w:val="22"/>
        </w:rPr>
        <w:t>Bélgica. </w:t>
      </w:r>
      <w:r>
        <w:rPr>
          <w:spacing w:val="-6"/>
          <w:sz w:val="22"/>
        </w:rPr>
        <w:t>(Trad. </w:t>
      </w:r>
      <w:r>
        <w:rPr>
          <w:spacing w:val="-4"/>
          <w:sz w:val="22"/>
        </w:rPr>
        <w:t>1977, serie </w:t>
      </w:r>
      <w:r>
        <w:rPr>
          <w:spacing w:val="-3"/>
          <w:sz w:val="22"/>
        </w:rPr>
        <w:t>D, </w:t>
      </w:r>
      <w:r>
        <w:rPr>
          <w:spacing w:val="-4"/>
          <w:sz w:val="22"/>
        </w:rPr>
        <w:t>núm. 86) </w:t>
      </w:r>
      <w:r>
        <w:rPr>
          <w:spacing w:val="-5"/>
          <w:sz w:val="22"/>
        </w:rPr>
        <w:t>Santiago, Chile, CELADE. </w:t>
      </w:r>
      <w:r>
        <w:rPr>
          <w:sz w:val="22"/>
        </w:rPr>
        <w:t>Fundación</w:t>
      </w:r>
      <w:r>
        <w:rPr>
          <w:spacing w:val="-9"/>
          <w:sz w:val="22"/>
        </w:rPr>
        <w:t> </w:t>
      </w:r>
      <w:r>
        <w:rPr>
          <w:sz w:val="22"/>
        </w:rPr>
        <w:t>de</w:t>
      </w:r>
      <w:r>
        <w:rPr>
          <w:spacing w:val="-10"/>
          <w:sz w:val="22"/>
        </w:rPr>
        <w:t> </w:t>
      </w:r>
      <w:r>
        <w:rPr>
          <w:sz w:val="22"/>
        </w:rPr>
        <w:t>Mano</w:t>
      </w:r>
      <w:r>
        <w:rPr>
          <w:spacing w:val="-22"/>
          <w:sz w:val="22"/>
        </w:rPr>
        <w:t> </w:t>
      </w:r>
      <w:r>
        <w:rPr>
          <w:sz w:val="22"/>
        </w:rPr>
        <w:t>Amiga</w:t>
      </w:r>
      <w:r>
        <w:rPr>
          <w:spacing w:val="-10"/>
          <w:sz w:val="22"/>
        </w:rPr>
        <w:t> </w:t>
      </w:r>
      <w:r>
        <w:rPr>
          <w:sz w:val="22"/>
        </w:rPr>
        <w:t>a</w:t>
      </w:r>
      <w:r>
        <w:rPr>
          <w:spacing w:val="-10"/>
          <w:sz w:val="22"/>
        </w:rPr>
        <w:t> </w:t>
      </w:r>
      <w:r>
        <w:rPr>
          <w:sz w:val="22"/>
        </w:rPr>
        <w:t>Mano</w:t>
      </w:r>
      <w:r>
        <w:rPr>
          <w:spacing w:val="-22"/>
          <w:sz w:val="22"/>
        </w:rPr>
        <w:t> </w:t>
      </w:r>
      <w:r>
        <w:rPr>
          <w:sz w:val="22"/>
        </w:rPr>
        <w:t>Anciana,</w:t>
      </w:r>
      <w:r>
        <w:rPr>
          <w:spacing w:val="-9"/>
          <w:sz w:val="22"/>
        </w:rPr>
        <w:t> </w:t>
      </w:r>
      <w:r>
        <w:rPr>
          <w:spacing w:val="-5"/>
          <w:sz w:val="22"/>
        </w:rPr>
        <w:t>I.A.P.</w:t>
      </w:r>
      <w:r>
        <w:rPr>
          <w:spacing w:val="-10"/>
          <w:sz w:val="22"/>
        </w:rPr>
        <w:t> </w:t>
      </w:r>
      <w:r>
        <w:rPr>
          <w:sz w:val="22"/>
        </w:rPr>
        <w:t>(2012),</w:t>
      </w:r>
      <w:r>
        <w:rPr>
          <w:spacing w:val="-10"/>
          <w:sz w:val="22"/>
        </w:rPr>
        <w:t> </w:t>
      </w:r>
      <w:r>
        <w:rPr>
          <w:i/>
          <w:sz w:val="22"/>
        </w:rPr>
        <w:t>Bases</w:t>
      </w:r>
      <w:r>
        <w:rPr>
          <w:i/>
          <w:spacing w:val="-10"/>
          <w:sz w:val="22"/>
        </w:rPr>
        <w:t> </w:t>
      </w:r>
      <w:r>
        <w:rPr>
          <w:i/>
          <w:sz w:val="22"/>
        </w:rPr>
        <w:t>de</w:t>
      </w:r>
      <w:r>
        <w:rPr>
          <w:i/>
          <w:spacing w:val="-10"/>
          <w:sz w:val="22"/>
        </w:rPr>
        <w:t> </w:t>
      </w:r>
      <w:r>
        <w:rPr>
          <w:i/>
          <w:sz w:val="22"/>
        </w:rPr>
        <w:t>Datos,</w:t>
      </w:r>
      <w:r>
        <w:rPr>
          <w:i/>
          <w:spacing w:val="-10"/>
          <w:sz w:val="22"/>
        </w:rPr>
        <w:t> </w:t>
      </w:r>
      <w:r>
        <w:rPr>
          <w:sz w:val="22"/>
        </w:rPr>
        <w:t>México,</w:t>
      </w:r>
    </w:p>
    <w:p>
      <w:pPr>
        <w:pStyle w:val="BodyText"/>
        <w:spacing w:line="253" w:lineRule="exact"/>
        <w:ind w:left="397"/>
      </w:pPr>
      <w:r>
        <w:rPr/>
        <w:t>D.F., I.A.P.</w:t>
      </w:r>
    </w:p>
    <w:p>
      <w:pPr>
        <w:spacing w:line="247" w:lineRule="auto" w:before="7"/>
        <w:ind w:left="397" w:right="111" w:hanging="284"/>
        <w:jc w:val="both"/>
        <w:rPr>
          <w:sz w:val="22"/>
        </w:rPr>
      </w:pPr>
      <w:r>
        <w:rPr>
          <w:sz w:val="22"/>
        </w:rPr>
        <w:t>Graunt,</w:t>
      </w:r>
      <w:r>
        <w:rPr>
          <w:spacing w:val="-13"/>
          <w:sz w:val="22"/>
        </w:rPr>
        <w:t> </w:t>
      </w:r>
      <w:r>
        <w:rPr>
          <w:sz w:val="22"/>
        </w:rPr>
        <w:t>J.</w:t>
      </w:r>
      <w:r>
        <w:rPr>
          <w:spacing w:val="-13"/>
          <w:sz w:val="22"/>
        </w:rPr>
        <w:t> </w:t>
      </w:r>
      <w:r>
        <w:rPr>
          <w:sz w:val="22"/>
        </w:rPr>
        <w:t>(1662),</w:t>
      </w:r>
      <w:r>
        <w:rPr>
          <w:spacing w:val="-13"/>
          <w:sz w:val="22"/>
        </w:rPr>
        <w:t> </w:t>
      </w:r>
      <w:r>
        <w:rPr>
          <w:i/>
          <w:sz w:val="22"/>
        </w:rPr>
        <w:t>Natural</w:t>
      </w:r>
      <w:r>
        <w:rPr>
          <w:i/>
          <w:spacing w:val="-13"/>
          <w:sz w:val="22"/>
        </w:rPr>
        <w:t> </w:t>
      </w:r>
      <w:r>
        <w:rPr>
          <w:i/>
          <w:sz w:val="22"/>
        </w:rPr>
        <w:t>and</w:t>
      </w:r>
      <w:r>
        <w:rPr>
          <w:i/>
          <w:spacing w:val="-13"/>
          <w:sz w:val="22"/>
        </w:rPr>
        <w:t> </w:t>
      </w:r>
      <w:r>
        <w:rPr>
          <w:i/>
          <w:sz w:val="22"/>
        </w:rPr>
        <w:t>political</w:t>
      </w:r>
      <w:r>
        <w:rPr>
          <w:i/>
          <w:spacing w:val="-13"/>
          <w:sz w:val="22"/>
        </w:rPr>
        <w:t> </w:t>
      </w:r>
      <w:r>
        <w:rPr>
          <w:i/>
          <w:sz w:val="22"/>
        </w:rPr>
        <w:t>observations</w:t>
      </w:r>
      <w:r>
        <w:rPr>
          <w:i/>
          <w:spacing w:val="-13"/>
          <w:sz w:val="22"/>
        </w:rPr>
        <w:t> </w:t>
      </w:r>
      <w:r>
        <w:rPr>
          <w:i/>
          <w:sz w:val="22"/>
        </w:rPr>
        <w:t>mentioned</w:t>
      </w:r>
      <w:r>
        <w:rPr>
          <w:i/>
          <w:spacing w:val="-12"/>
          <w:sz w:val="22"/>
        </w:rPr>
        <w:t> </w:t>
      </w:r>
      <w:r>
        <w:rPr>
          <w:i/>
          <w:sz w:val="22"/>
        </w:rPr>
        <w:t>in</w:t>
      </w:r>
      <w:r>
        <w:rPr>
          <w:i/>
          <w:spacing w:val="-13"/>
          <w:sz w:val="22"/>
        </w:rPr>
        <w:t> </w:t>
      </w:r>
      <w:r>
        <w:rPr>
          <w:i/>
          <w:sz w:val="22"/>
        </w:rPr>
        <w:t>a</w:t>
      </w:r>
      <w:r>
        <w:rPr>
          <w:i/>
          <w:spacing w:val="-13"/>
          <w:sz w:val="22"/>
        </w:rPr>
        <w:t> </w:t>
      </w:r>
      <w:r>
        <w:rPr>
          <w:i/>
          <w:sz w:val="22"/>
        </w:rPr>
        <w:t>following</w:t>
      </w:r>
      <w:r>
        <w:rPr>
          <w:i/>
          <w:spacing w:val="-13"/>
          <w:sz w:val="22"/>
        </w:rPr>
        <w:t> </w:t>
      </w:r>
      <w:r>
        <w:rPr>
          <w:i/>
          <w:sz w:val="22"/>
        </w:rPr>
        <w:t>index, </w:t>
      </w:r>
      <w:r>
        <w:rPr>
          <w:i/>
          <w:sz w:val="22"/>
        </w:rPr>
        <w:t>and made upon the bills of mortality... of London; with reference to the govern- ment, religion, trade, growth, </w:t>
      </w:r>
      <w:r>
        <w:rPr>
          <w:i/>
          <w:spacing w:val="-7"/>
          <w:sz w:val="22"/>
        </w:rPr>
        <w:t>ayr, </w:t>
      </w:r>
      <w:r>
        <w:rPr>
          <w:i/>
          <w:sz w:val="22"/>
        </w:rPr>
        <w:t>diseases, and the several changes of the said </w:t>
      </w:r>
      <w:r>
        <w:rPr>
          <w:i/>
          <w:spacing w:val="-3"/>
          <w:sz w:val="22"/>
        </w:rPr>
        <w:t>city, </w:t>
      </w:r>
      <w:r>
        <w:rPr>
          <w:sz w:val="22"/>
        </w:rPr>
        <w:t>London, England, Roycroft,</w:t>
      </w:r>
      <w:r>
        <w:rPr>
          <w:spacing w:val="12"/>
          <w:sz w:val="22"/>
        </w:rPr>
        <w:t> </w:t>
      </w:r>
      <w:r>
        <w:rPr>
          <w:spacing w:val="-3"/>
          <w:sz w:val="22"/>
        </w:rPr>
        <w:t>Publisher.</w:t>
      </w:r>
    </w:p>
    <w:p>
      <w:pPr>
        <w:pStyle w:val="BodyText"/>
        <w:spacing w:line="247" w:lineRule="auto"/>
        <w:ind w:left="397" w:right="111" w:hanging="284"/>
        <w:jc w:val="both"/>
      </w:pPr>
      <w:r>
        <w:rPr/>
        <w:t>Instituto Nacional de Estadística y Geografía, Censos Generales de Población y Vi- vienda de 1930 a 2010, México, INEGI.</w:t>
      </w:r>
    </w:p>
    <w:p>
      <w:pPr>
        <w:spacing w:line="247" w:lineRule="auto" w:before="0"/>
        <w:ind w:left="397" w:right="111" w:hanging="284"/>
        <w:jc w:val="both"/>
        <w:rPr>
          <w:sz w:val="22"/>
        </w:rPr>
      </w:pPr>
      <w:r>
        <w:rPr>
          <w:sz w:val="22"/>
        </w:rPr>
        <w:t>Miró, C. (1993), “Desafíos para el futuro”, mesa Redonda sobre la IV Conferencia Latinoamericana de Población, en </w:t>
      </w:r>
      <w:r>
        <w:rPr>
          <w:i/>
          <w:sz w:val="22"/>
        </w:rPr>
        <w:t>Memorias de la IV Conferencia Latinoameri- </w:t>
      </w:r>
      <w:r>
        <w:rPr>
          <w:i/>
          <w:sz w:val="22"/>
        </w:rPr>
        <w:t>cana de Población, La transición demográfica en América Latina y el Caribe, </w:t>
      </w:r>
      <w:r>
        <w:rPr>
          <w:sz w:val="22"/>
        </w:rPr>
        <w:t>vol. I, México, INEGI-IISUNAM.</w:t>
      </w:r>
    </w:p>
    <w:p>
      <w:pPr>
        <w:spacing w:line="247" w:lineRule="auto" w:before="0"/>
        <w:ind w:left="397" w:right="111" w:hanging="284"/>
        <w:jc w:val="both"/>
        <w:rPr>
          <w:sz w:val="22"/>
        </w:rPr>
      </w:pPr>
      <w:r>
        <w:rPr>
          <w:sz w:val="22"/>
        </w:rPr>
        <w:t>Notestein, Taeuber, Kirk, Coale and Kiser (1944), </w:t>
      </w:r>
      <w:r>
        <w:rPr>
          <w:i/>
          <w:sz w:val="22"/>
        </w:rPr>
        <w:t>The future population of Europe </w:t>
      </w:r>
      <w:r>
        <w:rPr>
          <w:i/>
          <w:sz w:val="22"/>
        </w:rPr>
        <w:t>and the Soviet Union: population projections, 1940-1970, </w:t>
      </w:r>
      <w:r>
        <w:rPr>
          <w:sz w:val="22"/>
        </w:rPr>
        <w:t>Génova, Liga de Na- ciones, Nueva York, Columbia University Press.</w:t>
      </w:r>
    </w:p>
    <w:p>
      <w:pPr>
        <w:spacing w:line="253" w:lineRule="exact" w:before="0"/>
        <w:ind w:left="113" w:right="0" w:firstLine="0"/>
        <w:jc w:val="left"/>
        <w:rPr>
          <w:i/>
          <w:sz w:val="22"/>
        </w:rPr>
      </w:pPr>
      <w:r>
        <w:rPr>
          <w:sz w:val="22"/>
        </w:rPr>
        <w:t>Notestein, F. (1945), “Population-the long view”, en T. Schultz, </w:t>
      </w:r>
      <w:r>
        <w:rPr>
          <w:i/>
          <w:sz w:val="22"/>
        </w:rPr>
        <w:t>Food for the World,</w:t>
      </w:r>
    </w:p>
    <w:p>
      <w:pPr>
        <w:pStyle w:val="BodyText"/>
        <w:spacing w:before="7"/>
        <w:ind w:left="397"/>
      </w:pPr>
      <w:r>
        <w:rPr/>
        <w:t>Chicago, University of Chicago Press. pp. 36-56.</w:t>
      </w:r>
    </w:p>
    <w:p>
      <w:pPr>
        <w:spacing w:line="247" w:lineRule="auto" w:before="7"/>
        <w:ind w:left="397" w:right="111" w:hanging="284"/>
        <w:jc w:val="both"/>
        <w:rPr>
          <w:sz w:val="22"/>
        </w:rPr>
      </w:pPr>
      <w:r>
        <w:rPr>
          <w:sz w:val="22"/>
        </w:rPr>
        <w:t>Rogers, A. (1992), </w:t>
      </w:r>
      <w:r>
        <w:rPr>
          <w:i/>
          <w:sz w:val="22"/>
        </w:rPr>
        <w:t>Elderly migration and population redistribution: a comparative </w:t>
      </w:r>
      <w:r>
        <w:rPr>
          <w:i/>
          <w:sz w:val="22"/>
        </w:rPr>
        <w:t>study</w:t>
      </w:r>
      <w:r>
        <w:rPr>
          <w:sz w:val="22"/>
        </w:rPr>
        <w:t>, London, Belhaven.</w:t>
      </w:r>
    </w:p>
    <w:p>
      <w:pPr>
        <w:pStyle w:val="BodyText"/>
        <w:spacing w:line="253" w:lineRule="exact"/>
        <w:ind w:left="114"/>
      </w:pPr>
      <w:r>
        <w:rPr>
          <w:spacing w:val="-5"/>
        </w:rPr>
        <w:t>United Nations (2008), Population Division </w:t>
      </w:r>
      <w:r>
        <w:rPr>
          <w:spacing w:val="-3"/>
        </w:rPr>
        <w:t>of </w:t>
      </w:r>
      <w:r>
        <w:rPr>
          <w:spacing w:val="-4"/>
        </w:rPr>
        <w:t>the </w:t>
      </w:r>
      <w:r>
        <w:rPr>
          <w:spacing w:val="-5"/>
        </w:rPr>
        <w:t>Department </w:t>
      </w:r>
      <w:r>
        <w:rPr>
          <w:spacing w:val="-3"/>
        </w:rPr>
        <w:t>of </w:t>
      </w:r>
      <w:r>
        <w:rPr>
          <w:spacing w:val="-5"/>
        </w:rPr>
        <w:t>Economic </w:t>
      </w:r>
      <w:r>
        <w:rPr>
          <w:spacing w:val="-4"/>
        </w:rPr>
        <w:t>and </w:t>
      </w:r>
      <w:r>
        <w:rPr>
          <w:spacing w:val="-5"/>
        </w:rPr>
        <w:t>Social</w:t>
      </w:r>
    </w:p>
    <w:p>
      <w:pPr>
        <w:pStyle w:val="BodyText"/>
        <w:spacing w:before="7"/>
        <w:ind w:left="119" w:right="90"/>
        <w:jc w:val="center"/>
      </w:pPr>
      <w:r>
        <w:rPr/>
        <w:t>Affairs of the United Nations Secretariat, New York, World Population Prospects.</w:t>
      </w:r>
    </w:p>
    <w:p>
      <w:pPr>
        <w:spacing w:line="247" w:lineRule="auto" w:before="7"/>
        <w:ind w:left="397" w:right="111" w:hanging="284"/>
        <w:jc w:val="both"/>
        <w:rPr>
          <w:sz w:val="22"/>
        </w:rPr>
      </w:pPr>
      <w:r>
        <w:rPr>
          <w:sz w:val="22"/>
        </w:rPr>
        <w:t>United Nations P</w:t>
      </w:r>
      <w:r>
        <w:rPr>
          <w:i/>
          <w:sz w:val="22"/>
        </w:rPr>
        <w:t>opulation Fund and HelpAge International (2011), Overview of </w:t>
      </w:r>
      <w:r>
        <w:rPr>
          <w:i/>
          <w:sz w:val="22"/>
        </w:rPr>
        <w:t>Available Policies and Legislation, Data and Research, and Institutional Arran- gements Relating To Older Persons-Progress Since, </w:t>
      </w:r>
      <w:r>
        <w:rPr>
          <w:sz w:val="22"/>
        </w:rPr>
        <w:t>New York, United Nations.</w:t>
      </w:r>
    </w:p>
    <w:p>
      <w:pPr>
        <w:spacing w:line="253" w:lineRule="exact" w:before="0"/>
        <w:ind w:left="114" w:right="0" w:firstLine="0"/>
        <w:jc w:val="left"/>
        <w:rPr>
          <w:sz w:val="22"/>
        </w:rPr>
      </w:pPr>
      <w:r>
        <w:rPr>
          <w:sz w:val="22"/>
        </w:rPr>
        <w:t>Welti, C. (1997), </w:t>
      </w:r>
      <w:r>
        <w:rPr>
          <w:i/>
          <w:sz w:val="22"/>
        </w:rPr>
        <w:t>Demografía I, </w:t>
      </w:r>
      <w:r>
        <w:rPr>
          <w:sz w:val="22"/>
        </w:rPr>
        <w:t>México, PROLAP-UNAM.</w:t>
      </w:r>
    </w:p>
    <w:p>
      <w:pPr>
        <w:spacing w:after="0" w:line="253" w:lineRule="exact"/>
        <w:jc w:val="left"/>
        <w:rPr>
          <w:sz w:val="22"/>
        </w:rPr>
        <w:sectPr>
          <w:pgSz w:w="9640" w:h="13040"/>
          <w:pgMar w:header="0" w:footer="956" w:top="1020" w:bottom="1140" w:left="102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8"/>
        </w:rPr>
      </w:pPr>
    </w:p>
    <w:p>
      <w:pPr>
        <w:pStyle w:val="Heading1"/>
        <w:ind w:left="1401" w:right="1398" w:hanging="2"/>
      </w:pPr>
      <w:r>
        <w:rPr/>
        <w:t>Sustentabilidad y calidad de vida por las emisiones de contaminantes</w:t>
      </w:r>
    </w:p>
    <w:p>
      <w:pPr>
        <w:spacing w:line="300" w:lineRule="exact" w:before="0"/>
        <w:ind w:left="1114" w:right="1111" w:firstLine="0"/>
        <w:jc w:val="center"/>
        <w:rPr>
          <w:b/>
          <w:sz w:val="32"/>
        </w:rPr>
      </w:pPr>
      <w:r>
        <w:rPr>
          <w:b/>
          <w:sz w:val="32"/>
        </w:rPr>
        <w:t>del transporte público urbano colectivo en el área metropolitana de Toluca</w:t>
      </w:r>
    </w:p>
    <w:p>
      <w:pPr>
        <w:pStyle w:val="BodyText"/>
        <w:spacing w:before="9"/>
        <w:rPr>
          <w:b/>
          <w:sz w:val="44"/>
        </w:rPr>
      </w:pPr>
    </w:p>
    <w:p>
      <w:pPr>
        <w:spacing w:line="247" w:lineRule="auto" w:before="0"/>
        <w:ind w:left="4370" w:right="110" w:firstLine="1301"/>
        <w:jc w:val="right"/>
        <w:rPr>
          <w:i/>
          <w:sz w:val="22"/>
        </w:rPr>
      </w:pPr>
      <w:r>
        <w:rPr>
          <w:i/>
          <w:sz w:val="22"/>
        </w:rPr>
        <w:t>Jesús Aguiluz León</w:t>
      </w:r>
      <w:r>
        <w:rPr>
          <w:i/>
          <w:position w:val="7"/>
          <w:sz w:val="12"/>
        </w:rPr>
        <w:t>1</w:t>
      </w:r>
      <w:r>
        <w:rPr>
          <w:i/>
          <w:w w:val="106"/>
          <w:position w:val="7"/>
          <w:sz w:val="12"/>
        </w:rPr>
        <w:t> </w:t>
      </w:r>
      <w:hyperlink r:id="rId123">
        <w:r>
          <w:rPr>
            <w:i/>
            <w:sz w:val="22"/>
          </w:rPr>
          <w:t>fad_pydes@yahoo.com.mx</w:t>
        </w:r>
      </w:hyperlink>
      <w:r>
        <w:rPr>
          <w:i/>
          <w:sz w:val="22"/>
        </w:rPr>
        <w:t> Mercedes Ramírez Rodríguez</w:t>
      </w:r>
      <w:r>
        <w:rPr>
          <w:i/>
          <w:position w:val="7"/>
          <w:sz w:val="12"/>
        </w:rPr>
        <w:t>2</w:t>
      </w:r>
      <w:r>
        <w:rPr>
          <w:i/>
          <w:w w:val="106"/>
          <w:position w:val="7"/>
          <w:sz w:val="12"/>
        </w:rPr>
        <w:t> </w:t>
      </w:r>
      <w:hyperlink r:id="rId124">
        <w:r>
          <w:rPr>
            <w:i/>
            <w:sz w:val="22"/>
          </w:rPr>
          <w:t>merrramir</w:t>
        </w:r>
      </w:hyperlink>
      <w:hyperlink r:id="rId125">
        <w:r>
          <w:rPr>
            <w:i/>
            <w:sz w:val="22"/>
          </w:rPr>
          <w:t>ez@yahoo.com.mx</w:t>
        </w:r>
      </w:hyperlink>
      <w:r>
        <w:rPr>
          <w:i/>
          <w:sz w:val="22"/>
        </w:rPr>
        <w:t> Ramón Gutiérrez Martínez</w:t>
      </w:r>
      <w:r>
        <w:rPr>
          <w:i/>
          <w:position w:val="7"/>
          <w:sz w:val="12"/>
        </w:rPr>
        <w:t>3</w:t>
      </w:r>
      <w:r>
        <w:rPr>
          <w:i/>
          <w:w w:val="106"/>
          <w:position w:val="7"/>
          <w:sz w:val="12"/>
        </w:rPr>
        <w:t> </w:t>
      </w:r>
      <w:hyperlink r:id="rId126">
        <w:r>
          <w:rPr>
            <w:i/>
            <w:sz w:val="22"/>
          </w:rPr>
          <w:t>dr.ramongutierr</w:t>
        </w:r>
      </w:hyperlink>
      <w:hyperlink r:id="rId125">
        <w:r>
          <w:rPr>
            <w:i/>
            <w:sz w:val="22"/>
          </w:rPr>
          <w:t>ez@yahoo.com.mx</w:t>
        </w:r>
      </w:hyperlink>
    </w:p>
    <w:p>
      <w:pPr>
        <w:pStyle w:val="BodyText"/>
        <w:rPr>
          <w:i/>
        </w:rPr>
      </w:pPr>
    </w:p>
    <w:p>
      <w:pPr>
        <w:pStyle w:val="BodyText"/>
        <w:spacing w:before="4"/>
        <w:rPr>
          <w:i/>
          <w:sz w:val="23"/>
        </w:rPr>
      </w:pPr>
    </w:p>
    <w:p>
      <w:pPr>
        <w:pStyle w:val="Heading2"/>
        <w:spacing w:before="1"/>
        <w:jc w:val="left"/>
      </w:pPr>
      <w:r>
        <w:rPr/>
        <w:t>Resumen</w:t>
      </w:r>
    </w:p>
    <w:p>
      <w:pPr>
        <w:pStyle w:val="BodyText"/>
        <w:spacing w:before="5"/>
        <w:rPr>
          <w:b/>
        </w:rPr>
      </w:pPr>
    </w:p>
    <w:p>
      <w:pPr>
        <w:pStyle w:val="BodyText"/>
        <w:spacing w:line="247" w:lineRule="auto"/>
        <w:ind w:left="113" w:right="110"/>
        <w:jc w:val="both"/>
      </w:pPr>
      <w:r>
        <w:rPr/>
        <w:t>El desarrollo sustentable y la calidad de vida urbana cada día adquieren mayor rele- vancia en la vida de los habitantes de las ciudades en vías de desarrollo. Un compo- nente fundamental de la movilidad urbana es el transporte público urbano</w:t>
      </w:r>
      <w:r>
        <w:rPr>
          <w:spacing w:val="-25"/>
        </w:rPr>
        <w:t> </w:t>
      </w:r>
      <w:r>
        <w:rPr/>
        <w:t>colectivo. Cuando este transporte se caracteriza por ser de tecnología obsoleto y usa como energético el diesel alto en azufre, los gases que derivan de su funcionamiento</w:t>
      </w:r>
      <w:r>
        <w:rPr>
          <w:spacing w:val="-20"/>
        </w:rPr>
        <w:t> </w:t>
      </w:r>
      <w:r>
        <w:rPr/>
        <w:t>afec- tan la calidad de vida de los pasajeros y las personas expuestas. El artículo analiza los efectos de las emisiones de los gases contaminantes emitidos por los autobuses urbanos y la relación con la enfermedades de los usuarios y por lo tanto el daño en su calidad de</w:t>
      </w:r>
      <w:r>
        <w:rPr>
          <w:spacing w:val="-2"/>
        </w:rPr>
        <w:t> </w:t>
      </w:r>
      <w:r>
        <w:rPr/>
        <w:t>vida.</w:t>
      </w:r>
    </w:p>
    <w:p>
      <w:pPr>
        <w:pStyle w:val="BodyText"/>
        <w:spacing w:line="247" w:lineRule="auto"/>
        <w:ind w:left="113" w:right="111"/>
        <w:jc w:val="both"/>
      </w:pPr>
      <w:r>
        <w:rPr>
          <w:b/>
        </w:rPr>
        <w:t>Palabras clave: </w:t>
      </w:r>
      <w:r>
        <w:rPr/>
        <w:t>calidad de vida urbana, desarrollo sustentable y transporte público urbano colectivo.</w:t>
      </w:r>
    </w:p>
    <w:p>
      <w:pPr>
        <w:pStyle w:val="BodyText"/>
        <w:spacing w:before="5"/>
        <w:rPr>
          <w:sz w:val="28"/>
        </w:rPr>
      </w:pPr>
    </w:p>
    <w:p>
      <w:pPr>
        <w:pStyle w:val="ListParagraph"/>
        <w:numPr>
          <w:ilvl w:val="0"/>
          <w:numId w:val="18"/>
        </w:numPr>
        <w:tabs>
          <w:tab w:pos="439" w:val="left" w:leader="none"/>
          <w:tab w:pos="440" w:val="left" w:leader="none"/>
        </w:tabs>
        <w:spacing w:line="254" w:lineRule="auto" w:before="0" w:after="0"/>
        <w:ind w:left="397" w:right="112" w:hanging="284"/>
        <w:jc w:val="left"/>
        <w:rPr>
          <w:sz w:val="18"/>
        </w:rPr>
      </w:pPr>
      <w:r>
        <w:rPr>
          <w:spacing w:val="-4"/>
          <w:sz w:val="18"/>
        </w:rPr>
        <w:t>Dr.</w:t>
      </w:r>
      <w:r>
        <w:rPr>
          <w:spacing w:val="-7"/>
          <w:sz w:val="18"/>
        </w:rPr>
        <w:t> </w:t>
      </w:r>
      <w:r>
        <w:rPr>
          <w:sz w:val="18"/>
        </w:rPr>
        <w:t>en</w:t>
      </w:r>
      <w:r>
        <w:rPr>
          <w:spacing w:val="-7"/>
          <w:sz w:val="18"/>
        </w:rPr>
        <w:t> </w:t>
      </w:r>
      <w:r>
        <w:rPr>
          <w:sz w:val="18"/>
        </w:rPr>
        <w:t>Ciencias</w:t>
      </w:r>
      <w:r>
        <w:rPr>
          <w:spacing w:val="-7"/>
          <w:sz w:val="18"/>
        </w:rPr>
        <w:t> </w:t>
      </w:r>
      <w:r>
        <w:rPr>
          <w:sz w:val="18"/>
        </w:rPr>
        <w:t>Sociales.</w:t>
      </w:r>
      <w:r>
        <w:rPr>
          <w:spacing w:val="-6"/>
          <w:sz w:val="18"/>
        </w:rPr>
        <w:t> </w:t>
      </w:r>
      <w:r>
        <w:rPr>
          <w:sz w:val="18"/>
        </w:rPr>
        <w:t>Profesor-investigador</w:t>
      </w:r>
      <w:r>
        <w:rPr>
          <w:spacing w:val="-7"/>
          <w:sz w:val="18"/>
        </w:rPr>
        <w:t> </w:t>
      </w:r>
      <w:r>
        <w:rPr>
          <w:sz w:val="18"/>
        </w:rPr>
        <w:t>de</w:t>
      </w:r>
      <w:r>
        <w:rPr>
          <w:spacing w:val="-10"/>
          <w:sz w:val="18"/>
        </w:rPr>
        <w:t> </w:t>
      </w:r>
      <w:r>
        <w:rPr>
          <w:sz w:val="18"/>
        </w:rPr>
        <w:t>Tiempo</w:t>
      </w:r>
      <w:r>
        <w:rPr>
          <w:spacing w:val="-7"/>
          <w:sz w:val="18"/>
        </w:rPr>
        <w:t> </w:t>
      </w:r>
      <w:r>
        <w:rPr>
          <w:sz w:val="18"/>
        </w:rPr>
        <w:t>Completo</w:t>
      </w:r>
      <w:r>
        <w:rPr>
          <w:spacing w:val="-7"/>
          <w:sz w:val="18"/>
        </w:rPr>
        <w:t> </w:t>
      </w:r>
      <w:r>
        <w:rPr>
          <w:sz w:val="18"/>
        </w:rPr>
        <w:t>en</w:t>
      </w:r>
      <w:r>
        <w:rPr>
          <w:spacing w:val="-7"/>
          <w:sz w:val="18"/>
        </w:rPr>
        <w:t> </w:t>
      </w:r>
      <w:r>
        <w:rPr>
          <w:sz w:val="18"/>
        </w:rPr>
        <w:t>la</w:t>
      </w:r>
      <w:r>
        <w:rPr>
          <w:spacing w:val="-7"/>
          <w:sz w:val="18"/>
        </w:rPr>
        <w:t> </w:t>
      </w:r>
      <w:r>
        <w:rPr>
          <w:sz w:val="18"/>
        </w:rPr>
        <w:t>Universidad</w:t>
      </w:r>
      <w:r>
        <w:rPr>
          <w:spacing w:val="-15"/>
          <w:sz w:val="18"/>
        </w:rPr>
        <w:t> </w:t>
      </w:r>
      <w:r>
        <w:rPr>
          <w:sz w:val="18"/>
        </w:rPr>
        <w:t>Autónoma del Estado de</w:t>
      </w:r>
      <w:r>
        <w:rPr>
          <w:spacing w:val="-8"/>
          <w:sz w:val="18"/>
        </w:rPr>
        <w:t> </w:t>
      </w:r>
      <w:r>
        <w:rPr>
          <w:sz w:val="18"/>
        </w:rPr>
        <w:t>México.</w:t>
      </w:r>
    </w:p>
    <w:p>
      <w:pPr>
        <w:pStyle w:val="ListParagraph"/>
        <w:numPr>
          <w:ilvl w:val="0"/>
          <w:numId w:val="18"/>
        </w:numPr>
        <w:tabs>
          <w:tab w:pos="438" w:val="left" w:leader="none"/>
          <w:tab w:pos="439" w:val="left" w:leader="none"/>
        </w:tabs>
        <w:spacing w:line="254" w:lineRule="auto" w:before="1" w:after="0"/>
        <w:ind w:left="397" w:right="112" w:hanging="284"/>
        <w:jc w:val="left"/>
        <w:rPr>
          <w:sz w:val="18"/>
        </w:rPr>
      </w:pPr>
      <w:r>
        <w:rPr>
          <w:sz w:val="18"/>
        </w:rPr>
        <w:t>Dra.</w:t>
      </w:r>
      <w:r>
        <w:rPr>
          <w:spacing w:val="-8"/>
          <w:sz w:val="18"/>
        </w:rPr>
        <w:t> </w:t>
      </w:r>
      <w:r>
        <w:rPr>
          <w:sz w:val="18"/>
        </w:rPr>
        <w:t>en</w:t>
      </w:r>
      <w:r>
        <w:rPr>
          <w:spacing w:val="-8"/>
          <w:sz w:val="18"/>
        </w:rPr>
        <w:t> </w:t>
      </w:r>
      <w:r>
        <w:rPr>
          <w:sz w:val="18"/>
        </w:rPr>
        <w:t>Ciencias</w:t>
      </w:r>
      <w:r>
        <w:rPr>
          <w:spacing w:val="-8"/>
          <w:sz w:val="18"/>
        </w:rPr>
        <w:t> </w:t>
      </w:r>
      <w:r>
        <w:rPr>
          <w:sz w:val="18"/>
        </w:rPr>
        <w:t>Sociales</w:t>
      </w:r>
      <w:r>
        <w:rPr>
          <w:spacing w:val="-8"/>
          <w:sz w:val="18"/>
        </w:rPr>
        <w:t> </w:t>
      </w:r>
      <w:r>
        <w:rPr>
          <w:sz w:val="18"/>
        </w:rPr>
        <w:t>y</w:t>
      </w:r>
      <w:r>
        <w:rPr>
          <w:spacing w:val="-8"/>
          <w:sz w:val="18"/>
        </w:rPr>
        <w:t> </w:t>
      </w:r>
      <w:r>
        <w:rPr>
          <w:sz w:val="18"/>
        </w:rPr>
        <w:t>Políticas.</w:t>
      </w:r>
      <w:r>
        <w:rPr>
          <w:spacing w:val="-8"/>
          <w:sz w:val="18"/>
        </w:rPr>
        <w:t> </w:t>
      </w:r>
      <w:r>
        <w:rPr>
          <w:sz w:val="18"/>
        </w:rPr>
        <w:t>Profesora</w:t>
      </w:r>
      <w:r>
        <w:rPr>
          <w:spacing w:val="-8"/>
          <w:sz w:val="18"/>
        </w:rPr>
        <w:t> </w:t>
      </w:r>
      <w:r>
        <w:rPr>
          <w:sz w:val="18"/>
        </w:rPr>
        <w:t>de</w:t>
      </w:r>
      <w:r>
        <w:rPr>
          <w:spacing w:val="-11"/>
          <w:sz w:val="18"/>
        </w:rPr>
        <w:t> </w:t>
      </w:r>
      <w:r>
        <w:rPr>
          <w:sz w:val="18"/>
        </w:rPr>
        <w:t>Tiempo</w:t>
      </w:r>
      <w:r>
        <w:rPr>
          <w:spacing w:val="-8"/>
          <w:sz w:val="18"/>
        </w:rPr>
        <w:t> </w:t>
      </w:r>
      <w:r>
        <w:rPr>
          <w:sz w:val="18"/>
        </w:rPr>
        <w:t>Completo</w:t>
      </w:r>
      <w:r>
        <w:rPr>
          <w:spacing w:val="-8"/>
          <w:sz w:val="18"/>
        </w:rPr>
        <w:t> </w:t>
      </w:r>
      <w:r>
        <w:rPr>
          <w:sz w:val="18"/>
        </w:rPr>
        <w:t>en</w:t>
      </w:r>
      <w:r>
        <w:rPr>
          <w:spacing w:val="-8"/>
          <w:sz w:val="18"/>
        </w:rPr>
        <w:t> </w:t>
      </w:r>
      <w:r>
        <w:rPr>
          <w:sz w:val="18"/>
        </w:rPr>
        <w:t>la</w:t>
      </w:r>
      <w:r>
        <w:rPr>
          <w:spacing w:val="-8"/>
          <w:sz w:val="18"/>
        </w:rPr>
        <w:t> </w:t>
      </w:r>
      <w:r>
        <w:rPr>
          <w:sz w:val="18"/>
        </w:rPr>
        <w:t>Universidad</w:t>
      </w:r>
      <w:r>
        <w:rPr>
          <w:spacing w:val="-17"/>
          <w:sz w:val="18"/>
        </w:rPr>
        <w:t> </w:t>
      </w:r>
      <w:r>
        <w:rPr>
          <w:sz w:val="18"/>
        </w:rPr>
        <w:t>Autónoma del Estado de</w:t>
      </w:r>
      <w:r>
        <w:rPr>
          <w:spacing w:val="-8"/>
          <w:sz w:val="18"/>
        </w:rPr>
        <w:t> </w:t>
      </w:r>
      <w:r>
        <w:rPr>
          <w:sz w:val="18"/>
        </w:rPr>
        <w:t>México.</w:t>
      </w:r>
    </w:p>
    <w:p>
      <w:pPr>
        <w:pStyle w:val="ListParagraph"/>
        <w:numPr>
          <w:ilvl w:val="0"/>
          <w:numId w:val="18"/>
        </w:numPr>
        <w:tabs>
          <w:tab w:pos="448" w:val="left" w:leader="none"/>
          <w:tab w:pos="449" w:val="left" w:leader="none"/>
        </w:tabs>
        <w:spacing w:line="254" w:lineRule="auto" w:before="1" w:after="0"/>
        <w:ind w:left="397" w:right="111" w:hanging="284"/>
        <w:jc w:val="left"/>
        <w:rPr>
          <w:sz w:val="18"/>
        </w:rPr>
      </w:pPr>
      <w:r>
        <w:rPr>
          <w:spacing w:val="-4"/>
          <w:sz w:val="18"/>
        </w:rPr>
        <w:t>Dr. </w:t>
      </w:r>
      <w:r>
        <w:rPr>
          <w:sz w:val="18"/>
        </w:rPr>
        <w:t>en Arquitectura. Profesor-investigador de Tiempo Completo en la Universidad Autónoma del Estado de</w:t>
      </w:r>
      <w:r>
        <w:rPr>
          <w:spacing w:val="-8"/>
          <w:sz w:val="18"/>
        </w:rPr>
        <w:t> </w:t>
      </w:r>
      <w:r>
        <w:rPr>
          <w:sz w:val="18"/>
        </w:rPr>
        <w:t>México.</w:t>
      </w:r>
    </w:p>
    <w:p>
      <w:pPr>
        <w:spacing w:after="0" w:line="254" w:lineRule="auto"/>
        <w:jc w:val="left"/>
        <w:rPr>
          <w:sz w:val="18"/>
        </w:rPr>
        <w:sectPr>
          <w:footerReference w:type="default" r:id="rId122"/>
          <w:pgSz w:w="9640" w:h="13040"/>
          <w:pgMar w:footer="956" w:header="0" w:top="1200" w:bottom="1140" w:left="1020" w:right="1020"/>
          <w:pgNumType w:start="157"/>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20"/>
        </w:rPr>
      </w:pPr>
    </w:p>
    <w:p>
      <w:pPr>
        <w:pStyle w:val="Heading2"/>
        <w:spacing w:before="202"/>
      </w:pPr>
      <w:r>
        <w:rPr/>
        <w:t>Abstract</w:t>
      </w:r>
    </w:p>
    <w:p>
      <w:pPr>
        <w:pStyle w:val="BodyText"/>
        <w:spacing w:before="5"/>
        <w:rPr>
          <w:b/>
        </w:rPr>
      </w:pPr>
    </w:p>
    <w:p>
      <w:pPr>
        <w:pStyle w:val="BodyText"/>
        <w:spacing w:line="247" w:lineRule="auto"/>
        <w:ind w:left="113" w:right="111"/>
        <w:jc w:val="both"/>
      </w:pPr>
      <w:r>
        <w:rPr/>
        <w:t>Sustainable development and quality urban life acquire every day more eminent in the </w:t>
      </w:r>
      <w:r>
        <w:rPr>
          <w:spacing w:val="-3"/>
        </w:rPr>
        <w:t>city’s </w:t>
      </w:r>
      <w:r>
        <w:rPr/>
        <w:t>life of underdevelopment country. The urban public collect transport gi- ves urban mobility. When this transport is obsolete technology and it uses diesel high in sulphur damages the health of users and the population exposured. These article analyses the effects of contaminant gas has been emited by the urban public collective</w:t>
      </w:r>
      <w:r>
        <w:rPr>
          <w:spacing w:val="-7"/>
        </w:rPr>
        <w:t> </w:t>
      </w:r>
      <w:r>
        <w:rPr/>
        <w:t>transport</w:t>
      </w:r>
      <w:r>
        <w:rPr>
          <w:spacing w:val="-7"/>
        </w:rPr>
        <w:t> </w:t>
      </w:r>
      <w:r>
        <w:rPr/>
        <w:t>and</w:t>
      </w:r>
      <w:r>
        <w:rPr>
          <w:spacing w:val="-7"/>
        </w:rPr>
        <w:t> </w:t>
      </w:r>
      <w:r>
        <w:rPr/>
        <w:t>the</w:t>
      </w:r>
      <w:r>
        <w:rPr>
          <w:spacing w:val="-7"/>
        </w:rPr>
        <w:t> </w:t>
      </w:r>
      <w:r>
        <w:rPr/>
        <w:t>relationship</w:t>
      </w:r>
      <w:r>
        <w:rPr>
          <w:spacing w:val="-6"/>
        </w:rPr>
        <w:t> </w:t>
      </w:r>
      <w:r>
        <w:rPr/>
        <w:t>with</w:t>
      </w:r>
      <w:r>
        <w:rPr>
          <w:spacing w:val="-6"/>
        </w:rPr>
        <w:t> </w:t>
      </w:r>
      <w:r>
        <w:rPr/>
        <w:t>the</w:t>
      </w:r>
      <w:r>
        <w:rPr>
          <w:spacing w:val="-7"/>
        </w:rPr>
        <w:t> </w:t>
      </w:r>
      <w:r>
        <w:rPr/>
        <w:t>diseases</w:t>
      </w:r>
      <w:r>
        <w:rPr>
          <w:spacing w:val="-7"/>
        </w:rPr>
        <w:t> </w:t>
      </w:r>
      <w:r>
        <w:rPr/>
        <w:t>of</w:t>
      </w:r>
      <w:r>
        <w:rPr>
          <w:spacing w:val="-7"/>
        </w:rPr>
        <w:t> </w:t>
      </w:r>
      <w:r>
        <w:rPr/>
        <w:t>the</w:t>
      </w:r>
      <w:r>
        <w:rPr>
          <w:spacing w:val="-7"/>
        </w:rPr>
        <w:t> </w:t>
      </w:r>
      <w:r>
        <w:rPr/>
        <w:t>users</w:t>
      </w:r>
      <w:r>
        <w:rPr>
          <w:spacing w:val="-6"/>
        </w:rPr>
        <w:t> </w:t>
      </w:r>
      <w:r>
        <w:rPr/>
        <w:t>y</w:t>
      </w:r>
      <w:r>
        <w:rPr>
          <w:spacing w:val="-7"/>
        </w:rPr>
        <w:t> </w:t>
      </w:r>
      <w:r>
        <w:rPr/>
        <w:t>therefore</w:t>
      </w:r>
      <w:r>
        <w:rPr>
          <w:spacing w:val="-7"/>
        </w:rPr>
        <w:t> </w:t>
      </w:r>
      <w:r>
        <w:rPr/>
        <w:t>the damage in their quality</w:t>
      </w:r>
      <w:r>
        <w:rPr>
          <w:spacing w:val="-2"/>
        </w:rPr>
        <w:t> </w:t>
      </w:r>
      <w:r>
        <w:rPr/>
        <w:t>life.</w:t>
      </w:r>
    </w:p>
    <w:p>
      <w:pPr>
        <w:pStyle w:val="BodyText"/>
        <w:spacing w:line="247" w:lineRule="auto"/>
        <w:ind w:left="113" w:right="107"/>
        <w:jc w:val="both"/>
      </w:pPr>
      <w:r>
        <w:rPr>
          <w:b/>
        </w:rPr>
        <w:t>Key words: </w:t>
      </w:r>
      <w:r>
        <w:rPr/>
        <w:t>urban life quality, sustainable development and collective urban public transport.</w:t>
      </w:r>
    </w:p>
    <w:p>
      <w:pPr>
        <w:pStyle w:val="BodyText"/>
      </w:pPr>
    </w:p>
    <w:p>
      <w:pPr>
        <w:pStyle w:val="BodyText"/>
        <w:spacing w:before="4"/>
        <w:rPr>
          <w:sz w:val="23"/>
        </w:rPr>
      </w:pPr>
    </w:p>
    <w:p>
      <w:pPr>
        <w:pStyle w:val="Heading2"/>
      </w:pPr>
      <w:r>
        <w:rPr/>
        <w:t>Introducción</w:t>
      </w:r>
    </w:p>
    <w:p>
      <w:pPr>
        <w:pStyle w:val="BodyText"/>
        <w:spacing w:before="5"/>
        <w:rPr>
          <w:b/>
        </w:rPr>
      </w:pPr>
    </w:p>
    <w:p>
      <w:pPr>
        <w:pStyle w:val="BodyText"/>
        <w:spacing w:line="247" w:lineRule="auto"/>
        <w:ind w:left="727" w:right="111"/>
        <w:jc w:val="both"/>
      </w:pPr>
      <w:r>
        <w:rPr/>
        <w:pict>
          <v:shape style="position:absolute;margin-left:56.692902pt;margin-top:-4.180131pt;width:30.75pt;height:50.3pt;mso-position-horizontal-relative:page;mso-position-vertical-relative:paragraph;z-index:-244984" type="#_x0000_t202" filled="false" stroked="false">
            <v:textbox inset="0,0,0,0">
              <w:txbxContent>
                <w:p>
                  <w:pPr>
                    <w:spacing w:line="1005" w:lineRule="exact" w:before="0"/>
                    <w:ind w:left="0" w:right="0" w:firstLine="0"/>
                    <w:jc w:val="left"/>
                    <w:rPr>
                      <w:sz w:val="100"/>
                    </w:rPr>
                  </w:pPr>
                  <w:r>
                    <w:rPr>
                      <w:w w:val="100"/>
                      <w:sz w:val="100"/>
                    </w:rPr>
                    <w:t>E</w:t>
                  </w:r>
                </w:p>
              </w:txbxContent>
            </v:textbox>
            <w10:wrap type="none"/>
          </v:shape>
        </w:pict>
      </w:r>
      <w:r>
        <w:rPr/>
        <w:t>l</w:t>
      </w:r>
      <w:r>
        <w:rPr>
          <w:spacing w:val="-9"/>
        </w:rPr>
        <w:t> </w:t>
      </w:r>
      <w:r>
        <w:rPr/>
        <w:t>discurso</w:t>
      </w:r>
      <w:r>
        <w:rPr>
          <w:spacing w:val="-9"/>
        </w:rPr>
        <w:t> </w:t>
      </w:r>
      <w:r>
        <w:rPr/>
        <w:t>se</w:t>
      </w:r>
      <w:r>
        <w:rPr>
          <w:spacing w:val="-9"/>
        </w:rPr>
        <w:t> </w:t>
      </w:r>
      <w:r>
        <w:rPr/>
        <w:t>centra</w:t>
      </w:r>
      <w:r>
        <w:rPr>
          <w:spacing w:val="-10"/>
        </w:rPr>
        <w:t> </w:t>
      </w:r>
      <w:r>
        <w:rPr/>
        <w:t>en</w:t>
      </w:r>
      <w:r>
        <w:rPr>
          <w:spacing w:val="-9"/>
        </w:rPr>
        <w:t> </w:t>
      </w:r>
      <w:r>
        <w:rPr/>
        <w:t>el</w:t>
      </w:r>
      <w:r>
        <w:rPr>
          <w:spacing w:val="-9"/>
        </w:rPr>
        <w:t> </w:t>
      </w:r>
      <w:r>
        <w:rPr/>
        <w:t>diseño</w:t>
      </w:r>
      <w:r>
        <w:rPr>
          <w:spacing w:val="-9"/>
        </w:rPr>
        <w:t> </w:t>
      </w:r>
      <w:r>
        <w:rPr/>
        <w:t>de</w:t>
      </w:r>
      <w:r>
        <w:rPr>
          <w:spacing w:val="-9"/>
        </w:rPr>
        <w:t> </w:t>
      </w:r>
      <w:r>
        <w:rPr/>
        <w:t>la</w:t>
      </w:r>
      <w:r>
        <w:rPr>
          <w:spacing w:val="-9"/>
        </w:rPr>
        <w:t> </w:t>
      </w:r>
      <w:r>
        <w:rPr/>
        <w:t>calidad</w:t>
      </w:r>
      <w:r>
        <w:rPr>
          <w:spacing w:val="-10"/>
        </w:rPr>
        <w:t> </w:t>
      </w:r>
      <w:r>
        <w:rPr/>
        <w:t>de</w:t>
      </w:r>
      <w:r>
        <w:rPr>
          <w:spacing w:val="-9"/>
        </w:rPr>
        <w:t> </w:t>
      </w:r>
      <w:r>
        <w:rPr/>
        <w:t>vida</w:t>
      </w:r>
      <w:r>
        <w:rPr>
          <w:spacing w:val="-9"/>
        </w:rPr>
        <w:t> </w:t>
      </w:r>
      <w:r>
        <w:rPr/>
        <w:t>para</w:t>
      </w:r>
      <w:r>
        <w:rPr>
          <w:spacing w:val="-9"/>
        </w:rPr>
        <w:t> </w:t>
      </w:r>
      <w:r>
        <w:rPr/>
        <w:t>el</w:t>
      </w:r>
      <w:r>
        <w:rPr>
          <w:spacing w:val="-9"/>
        </w:rPr>
        <w:t> </w:t>
      </w:r>
      <w:r>
        <w:rPr/>
        <w:t>espacio</w:t>
      </w:r>
      <w:r>
        <w:rPr>
          <w:spacing w:val="-10"/>
        </w:rPr>
        <w:t> </w:t>
      </w:r>
      <w:r>
        <w:rPr/>
        <w:t>habitable que</w:t>
      </w:r>
      <w:r>
        <w:rPr>
          <w:spacing w:val="-12"/>
        </w:rPr>
        <w:t> </w:t>
      </w:r>
      <w:r>
        <w:rPr/>
        <w:t>se</w:t>
      </w:r>
      <w:r>
        <w:rPr>
          <w:spacing w:val="-12"/>
        </w:rPr>
        <w:t> </w:t>
      </w:r>
      <w:r>
        <w:rPr/>
        <w:t>asocia</w:t>
      </w:r>
      <w:r>
        <w:rPr>
          <w:spacing w:val="-12"/>
        </w:rPr>
        <w:t> </w:t>
      </w:r>
      <w:r>
        <w:rPr/>
        <w:t>a</w:t>
      </w:r>
      <w:r>
        <w:rPr>
          <w:spacing w:val="-12"/>
        </w:rPr>
        <w:t> </w:t>
      </w:r>
      <w:r>
        <w:rPr/>
        <w:t>la</w:t>
      </w:r>
      <w:r>
        <w:rPr>
          <w:spacing w:val="-12"/>
        </w:rPr>
        <w:t> </w:t>
      </w:r>
      <w:r>
        <w:rPr/>
        <w:t>satisfacción</w:t>
      </w:r>
      <w:r>
        <w:rPr>
          <w:spacing w:val="-11"/>
        </w:rPr>
        <w:t> </w:t>
      </w:r>
      <w:r>
        <w:rPr/>
        <w:t>de</w:t>
      </w:r>
      <w:r>
        <w:rPr>
          <w:spacing w:val="-12"/>
        </w:rPr>
        <w:t> </w:t>
      </w:r>
      <w:r>
        <w:rPr/>
        <w:t>un</w:t>
      </w:r>
      <w:r>
        <w:rPr>
          <w:spacing w:val="-12"/>
        </w:rPr>
        <w:t> </w:t>
      </w:r>
      <w:r>
        <w:rPr/>
        <w:t>conjunto</w:t>
      </w:r>
      <w:r>
        <w:rPr>
          <w:spacing w:val="-12"/>
        </w:rPr>
        <w:t> </w:t>
      </w:r>
      <w:r>
        <w:rPr/>
        <w:t>de</w:t>
      </w:r>
      <w:r>
        <w:rPr>
          <w:spacing w:val="-12"/>
        </w:rPr>
        <w:t> </w:t>
      </w:r>
      <w:r>
        <w:rPr/>
        <w:t>necesidades</w:t>
      </w:r>
      <w:r>
        <w:rPr>
          <w:spacing w:val="-12"/>
        </w:rPr>
        <w:t> </w:t>
      </w:r>
      <w:r>
        <w:rPr/>
        <w:t>relacionadas</w:t>
      </w:r>
      <w:r>
        <w:rPr>
          <w:spacing w:val="-12"/>
        </w:rPr>
        <w:t> </w:t>
      </w:r>
      <w:r>
        <w:rPr/>
        <w:t>con la</w:t>
      </w:r>
      <w:r>
        <w:rPr>
          <w:spacing w:val="17"/>
        </w:rPr>
        <w:t> </w:t>
      </w:r>
      <w:r>
        <w:rPr/>
        <w:t>existencia</w:t>
      </w:r>
      <w:r>
        <w:rPr>
          <w:spacing w:val="17"/>
        </w:rPr>
        <w:t> </w:t>
      </w:r>
      <w:r>
        <w:rPr/>
        <w:t>y</w:t>
      </w:r>
      <w:r>
        <w:rPr>
          <w:spacing w:val="17"/>
        </w:rPr>
        <w:t> </w:t>
      </w:r>
      <w:r>
        <w:rPr/>
        <w:t>bienestar</w:t>
      </w:r>
      <w:r>
        <w:rPr>
          <w:spacing w:val="17"/>
        </w:rPr>
        <w:t> </w:t>
      </w:r>
      <w:r>
        <w:rPr/>
        <w:t>de</w:t>
      </w:r>
      <w:r>
        <w:rPr>
          <w:spacing w:val="17"/>
        </w:rPr>
        <w:t> </w:t>
      </w:r>
      <w:r>
        <w:rPr/>
        <w:t>la</w:t>
      </w:r>
      <w:r>
        <w:rPr>
          <w:spacing w:val="17"/>
        </w:rPr>
        <w:t> </w:t>
      </w:r>
      <w:r>
        <w:rPr/>
        <w:t>población.</w:t>
      </w:r>
      <w:r>
        <w:rPr>
          <w:spacing w:val="17"/>
        </w:rPr>
        <w:t> </w:t>
      </w:r>
      <w:r>
        <w:rPr/>
        <w:t>La</w:t>
      </w:r>
      <w:r>
        <w:rPr>
          <w:spacing w:val="17"/>
        </w:rPr>
        <w:t> </w:t>
      </w:r>
      <w:r>
        <w:rPr/>
        <w:t>disponibilidad</w:t>
      </w:r>
      <w:r>
        <w:rPr>
          <w:spacing w:val="17"/>
        </w:rPr>
        <w:t> </w:t>
      </w:r>
      <w:r>
        <w:rPr/>
        <w:t>y</w:t>
      </w:r>
      <w:r>
        <w:rPr>
          <w:spacing w:val="17"/>
        </w:rPr>
        <w:t> </w:t>
      </w:r>
      <w:r>
        <w:rPr/>
        <w:t>acceso</w:t>
      </w:r>
      <w:r>
        <w:rPr>
          <w:spacing w:val="17"/>
        </w:rPr>
        <w:t> </w:t>
      </w:r>
      <w:r>
        <w:rPr/>
        <w:t>de</w:t>
      </w:r>
      <w:r>
        <w:rPr>
          <w:spacing w:val="17"/>
        </w:rPr>
        <w:t> </w:t>
      </w:r>
      <w:r>
        <w:rPr/>
        <w:t>los</w:t>
      </w:r>
    </w:p>
    <w:p>
      <w:pPr>
        <w:pStyle w:val="BodyText"/>
        <w:spacing w:line="247" w:lineRule="auto"/>
        <w:ind w:left="113" w:right="111"/>
        <w:jc w:val="both"/>
      </w:pPr>
      <w:r>
        <w:rPr/>
        <w:t>ciudadanos a los satisfactores para cubrir sus necesidades como individuos, en gru- pos sociales y comunidades. Específicamente la movilidad en los espacios urbanos mediante el transporte público colectivo urbano dentro de un marco de desarrollo sustentable sin efectos negativos a la salud.</w:t>
      </w:r>
    </w:p>
    <w:p>
      <w:pPr>
        <w:pStyle w:val="BodyText"/>
      </w:pPr>
    </w:p>
    <w:p>
      <w:pPr>
        <w:pStyle w:val="BodyText"/>
        <w:spacing w:before="4"/>
        <w:rPr>
          <w:sz w:val="23"/>
        </w:rPr>
      </w:pPr>
    </w:p>
    <w:p>
      <w:pPr>
        <w:pStyle w:val="Heading2"/>
      </w:pPr>
      <w:r>
        <w:rPr/>
        <w:t>Conceptualización de calidad de vida</w:t>
      </w:r>
    </w:p>
    <w:p>
      <w:pPr>
        <w:pStyle w:val="BodyText"/>
        <w:spacing w:before="5"/>
        <w:rPr>
          <w:b/>
        </w:rPr>
      </w:pPr>
    </w:p>
    <w:p>
      <w:pPr>
        <w:pStyle w:val="BodyText"/>
        <w:spacing w:line="247" w:lineRule="auto"/>
        <w:ind w:left="113" w:right="111"/>
        <w:jc w:val="both"/>
      </w:pPr>
      <w:r>
        <w:rPr/>
        <w:t>Leva (2005) menciona que el uso de la expresión calidad de vida va en aumento y en ese mismo sentido la complejidad de su definición. Para un grupo de autores</w:t>
      </w:r>
      <w:r>
        <w:rPr>
          <w:spacing w:val="-12"/>
        </w:rPr>
        <w:t> </w:t>
      </w:r>
      <w:r>
        <w:rPr/>
        <w:t>con una visión cuantificable se enfocan al medio ambiente externo de las personas y abarcan toda una gama de bienes y servicios para la satisfacción de las necesidades materiales. En tanto que un segundo grupo la aborda desde una postura cualitativa que</w:t>
      </w:r>
      <w:r>
        <w:rPr>
          <w:spacing w:val="-4"/>
        </w:rPr>
        <w:t> </w:t>
      </w:r>
      <w:r>
        <w:rPr/>
        <w:t>consideran</w:t>
      </w:r>
      <w:r>
        <w:rPr>
          <w:spacing w:val="-5"/>
        </w:rPr>
        <w:t> </w:t>
      </w:r>
      <w:r>
        <w:rPr/>
        <w:t>el</w:t>
      </w:r>
      <w:r>
        <w:rPr>
          <w:spacing w:val="-4"/>
        </w:rPr>
        <w:t> </w:t>
      </w:r>
      <w:r>
        <w:rPr/>
        <w:t>medio</w:t>
      </w:r>
      <w:r>
        <w:rPr>
          <w:spacing w:val="-5"/>
        </w:rPr>
        <w:t> </w:t>
      </w:r>
      <w:r>
        <w:rPr/>
        <w:t>ambiente</w:t>
      </w:r>
      <w:r>
        <w:rPr>
          <w:spacing w:val="-5"/>
        </w:rPr>
        <w:t> </w:t>
      </w:r>
      <w:r>
        <w:rPr/>
        <w:t>interno</w:t>
      </w:r>
      <w:r>
        <w:rPr>
          <w:spacing w:val="-5"/>
        </w:rPr>
        <w:t> </w:t>
      </w:r>
      <w:r>
        <w:rPr/>
        <w:t>de</w:t>
      </w:r>
      <w:r>
        <w:rPr>
          <w:spacing w:val="-4"/>
        </w:rPr>
        <w:t> </w:t>
      </w:r>
      <w:r>
        <w:rPr/>
        <w:t>las</w:t>
      </w:r>
      <w:r>
        <w:rPr>
          <w:spacing w:val="-5"/>
        </w:rPr>
        <w:t> </w:t>
      </w:r>
      <w:r>
        <w:rPr/>
        <w:t>personas</w:t>
      </w:r>
      <w:r>
        <w:rPr>
          <w:spacing w:val="-4"/>
        </w:rPr>
        <w:t> </w:t>
      </w:r>
      <w:r>
        <w:rPr/>
        <w:t>de</w:t>
      </w:r>
      <w:r>
        <w:rPr>
          <w:spacing w:val="-4"/>
        </w:rPr>
        <w:t> </w:t>
      </w:r>
      <w:r>
        <w:rPr/>
        <w:t>contento</w:t>
      </w:r>
      <w:r>
        <w:rPr>
          <w:spacing w:val="-5"/>
        </w:rPr>
        <w:t> </w:t>
      </w:r>
      <w:r>
        <w:rPr/>
        <w:t>y</w:t>
      </w:r>
      <w:r>
        <w:rPr>
          <w:spacing w:val="-4"/>
        </w:rPr>
        <w:t> </w:t>
      </w:r>
      <w:r>
        <w:rPr/>
        <w:t>descontento en la vida en general y en los bienes y servicios en</w:t>
      </w:r>
      <w:r>
        <w:rPr>
          <w:spacing w:val="-26"/>
        </w:rPr>
        <w:t> </w:t>
      </w:r>
      <w:r>
        <w:rPr/>
        <w:t>particular.</w:t>
      </w:r>
    </w:p>
    <w:p>
      <w:pPr>
        <w:pStyle w:val="BodyText"/>
        <w:spacing w:line="247" w:lineRule="auto"/>
        <w:ind w:left="113" w:right="110" w:firstLine="283"/>
        <w:jc w:val="both"/>
      </w:pPr>
      <w:r>
        <w:rPr/>
        <w:t>En</w:t>
      </w:r>
      <w:r>
        <w:rPr>
          <w:spacing w:val="-12"/>
        </w:rPr>
        <w:t> </w:t>
      </w:r>
      <w:r>
        <w:rPr/>
        <w:t>cuanto</w:t>
      </w:r>
      <w:r>
        <w:rPr>
          <w:spacing w:val="-12"/>
        </w:rPr>
        <w:t> </w:t>
      </w:r>
      <w:r>
        <w:rPr/>
        <w:t>a</w:t>
      </w:r>
      <w:r>
        <w:rPr>
          <w:spacing w:val="-12"/>
        </w:rPr>
        <w:t> </w:t>
      </w:r>
      <w:r>
        <w:rPr/>
        <w:t>la</w:t>
      </w:r>
      <w:r>
        <w:rPr>
          <w:spacing w:val="-12"/>
        </w:rPr>
        <w:t> </w:t>
      </w:r>
      <w:r>
        <w:rPr/>
        <w:t>calidad</w:t>
      </w:r>
      <w:r>
        <w:rPr>
          <w:spacing w:val="-12"/>
        </w:rPr>
        <w:t> </w:t>
      </w:r>
      <w:r>
        <w:rPr/>
        <w:t>de</w:t>
      </w:r>
      <w:r>
        <w:rPr>
          <w:spacing w:val="-12"/>
        </w:rPr>
        <w:t> </w:t>
      </w:r>
      <w:r>
        <w:rPr/>
        <w:t>vida</w:t>
      </w:r>
      <w:r>
        <w:rPr>
          <w:spacing w:val="-12"/>
        </w:rPr>
        <w:t> </w:t>
      </w:r>
      <w:r>
        <w:rPr/>
        <w:t>urbana,</w:t>
      </w:r>
      <w:r>
        <w:rPr>
          <w:spacing w:val="-12"/>
        </w:rPr>
        <w:t> </w:t>
      </w:r>
      <w:r>
        <w:rPr/>
        <w:t>una</w:t>
      </w:r>
      <w:r>
        <w:rPr>
          <w:spacing w:val="-12"/>
        </w:rPr>
        <w:t> </w:t>
      </w:r>
      <w:r>
        <w:rPr/>
        <w:t>definición,</w:t>
      </w:r>
      <w:r>
        <w:rPr>
          <w:spacing w:val="-12"/>
        </w:rPr>
        <w:t> </w:t>
      </w:r>
      <w:r>
        <w:rPr/>
        <w:t>la</w:t>
      </w:r>
      <w:r>
        <w:rPr>
          <w:spacing w:val="-12"/>
        </w:rPr>
        <w:t> </w:t>
      </w:r>
      <w:r>
        <w:rPr/>
        <w:t>considera</w:t>
      </w:r>
      <w:r>
        <w:rPr>
          <w:spacing w:val="-12"/>
        </w:rPr>
        <w:t> </w:t>
      </w:r>
      <w:r>
        <w:rPr/>
        <w:t>como</w:t>
      </w:r>
      <w:r>
        <w:rPr>
          <w:spacing w:val="-12"/>
        </w:rPr>
        <w:t> </w:t>
      </w:r>
      <w:r>
        <w:rPr/>
        <w:t>“el</w:t>
      </w:r>
      <w:r>
        <w:rPr>
          <w:spacing w:val="-12"/>
        </w:rPr>
        <w:t> </w:t>
      </w:r>
      <w:r>
        <w:rPr/>
        <w:t>grado en que una sociedad posibilita la satisfacción de las necesidades de los miembros que</w:t>
      </w:r>
      <w:r>
        <w:rPr>
          <w:spacing w:val="-9"/>
        </w:rPr>
        <w:t> </w:t>
      </w:r>
      <w:r>
        <w:rPr/>
        <w:t>la</w:t>
      </w:r>
      <w:r>
        <w:rPr>
          <w:spacing w:val="-9"/>
        </w:rPr>
        <w:t> </w:t>
      </w:r>
      <w:r>
        <w:rPr/>
        <w:t>componen,</w:t>
      </w:r>
      <w:r>
        <w:rPr>
          <w:spacing w:val="-9"/>
        </w:rPr>
        <w:t> </w:t>
      </w:r>
      <w:r>
        <w:rPr/>
        <w:t>las</w:t>
      </w:r>
      <w:r>
        <w:rPr>
          <w:spacing w:val="-9"/>
        </w:rPr>
        <w:t> </w:t>
      </w:r>
      <w:r>
        <w:rPr/>
        <w:t>cuales</w:t>
      </w:r>
      <w:r>
        <w:rPr>
          <w:spacing w:val="-9"/>
        </w:rPr>
        <w:t> </w:t>
      </w:r>
      <w:r>
        <w:rPr/>
        <w:t>son</w:t>
      </w:r>
      <w:r>
        <w:rPr>
          <w:spacing w:val="-9"/>
        </w:rPr>
        <w:t> </w:t>
      </w:r>
      <w:r>
        <w:rPr/>
        <w:t>múltiples</w:t>
      </w:r>
      <w:r>
        <w:rPr>
          <w:spacing w:val="-10"/>
        </w:rPr>
        <w:t> </w:t>
      </w:r>
      <w:r>
        <w:rPr/>
        <w:t>y</w:t>
      </w:r>
      <w:r>
        <w:rPr>
          <w:spacing w:val="-9"/>
        </w:rPr>
        <w:t> </w:t>
      </w:r>
      <w:r>
        <w:rPr/>
        <w:t>complejas”</w:t>
      </w:r>
      <w:r>
        <w:rPr>
          <w:spacing w:val="-10"/>
        </w:rPr>
        <w:t> </w:t>
      </w:r>
      <w:r>
        <w:rPr/>
        <w:t>(Beltramin,</w:t>
      </w:r>
      <w:r>
        <w:rPr>
          <w:spacing w:val="-9"/>
        </w:rPr>
        <w:t> </w:t>
      </w:r>
      <w:r>
        <w:rPr/>
        <w:t>2003,</w:t>
      </w:r>
      <w:r>
        <w:rPr>
          <w:spacing w:val="-9"/>
        </w:rPr>
        <w:t> </w:t>
      </w:r>
      <w:r>
        <w:rPr/>
        <w:t>citado</w:t>
      </w:r>
      <w:r>
        <w:rPr>
          <w:spacing w:val="-9"/>
        </w:rPr>
        <w:t> </w:t>
      </w:r>
      <w:r>
        <w:rPr/>
        <w:t>por Leva</w:t>
      </w:r>
      <w:r>
        <w:rPr>
          <w:spacing w:val="-1"/>
        </w:rPr>
        <w:t> </w:t>
      </w:r>
      <w:r>
        <w:rPr/>
        <w:t>2005:16).</w:t>
      </w:r>
    </w:p>
    <w:p>
      <w:pPr>
        <w:spacing w:after="0" w:line="247" w:lineRule="auto"/>
        <w:jc w:val="both"/>
        <w:sectPr>
          <w:pgSz w:w="9640" w:h="13040"/>
          <w:pgMar w:header="0" w:footer="956" w:top="1080" w:bottom="1140" w:left="1020" w:right="1020"/>
        </w:sectPr>
      </w:pPr>
    </w:p>
    <w:p>
      <w:pPr>
        <w:spacing w:before="59"/>
        <w:ind w:left="1305" w:right="0" w:firstLine="0"/>
        <w:jc w:val="left"/>
        <w:rPr>
          <w:sz w:val="14"/>
        </w:rPr>
      </w:pPr>
      <w:r>
        <w:rPr>
          <w:w w:val="150"/>
          <w:sz w:val="20"/>
        </w:rPr>
        <w:t>P</w:t>
      </w:r>
      <w:r>
        <w:rPr>
          <w:w w:val="150"/>
          <w:sz w:val="14"/>
        </w:rPr>
        <w:t>atrimonio</w:t>
      </w:r>
      <w:r>
        <w:rPr>
          <w:w w:val="150"/>
          <w:sz w:val="20"/>
        </w:rPr>
        <w:t>, </w:t>
      </w:r>
      <w:r>
        <w:rPr>
          <w:w w:val="150"/>
          <w:sz w:val="14"/>
        </w:rPr>
        <w:t>vida </w:t>
      </w:r>
      <w:r>
        <w:rPr>
          <w:w w:val="160"/>
          <w:sz w:val="14"/>
        </w:rPr>
        <w:t>útil </w:t>
      </w:r>
      <w:r>
        <w:rPr>
          <w:w w:val="150"/>
          <w:sz w:val="14"/>
        </w:rPr>
        <w:t>y sustentabilidad en </w:t>
      </w:r>
      <w:r>
        <w:rPr>
          <w:w w:val="160"/>
          <w:sz w:val="14"/>
        </w:rPr>
        <w:t>la </w:t>
      </w:r>
      <w:r>
        <w:rPr>
          <w:w w:val="150"/>
          <w:sz w:val="14"/>
        </w:rPr>
        <w:t>calidad de vida</w:t>
      </w:r>
    </w:p>
    <w:p>
      <w:pPr>
        <w:pStyle w:val="BodyText"/>
        <w:rPr>
          <w:sz w:val="20"/>
        </w:rPr>
      </w:pPr>
    </w:p>
    <w:p>
      <w:pPr>
        <w:pStyle w:val="BodyText"/>
        <w:spacing w:before="7"/>
        <w:rPr>
          <w:sz w:val="17"/>
        </w:rPr>
      </w:pPr>
    </w:p>
    <w:p>
      <w:pPr>
        <w:pStyle w:val="BodyText"/>
        <w:ind w:left="397"/>
      </w:pPr>
      <w:r>
        <w:rPr/>
        <w:t>Una definición de calidad de vida ambiental urbana entendida como:</w:t>
      </w:r>
    </w:p>
    <w:p>
      <w:pPr>
        <w:spacing w:line="249" w:lineRule="auto" w:before="125"/>
        <w:ind w:left="964" w:right="961" w:firstLine="0"/>
        <w:jc w:val="both"/>
        <w:rPr>
          <w:sz w:val="20"/>
        </w:rPr>
      </w:pPr>
      <w:r>
        <w:rPr>
          <w:sz w:val="20"/>
        </w:rPr>
        <w:t>Las condiciones óptimas que rigen el comportamiento del espacio ha- bitable en términos de confort asociado a lo ecológico, biológico, eco- nómico</w:t>
      </w:r>
      <w:r>
        <w:rPr>
          <w:spacing w:val="-8"/>
          <w:sz w:val="20"/>
        </w:rPr>
        <w:t> </w:t>
      </w:r>
      <w:r>
        <w:rPr>
          <w:sz w:val="20"/>
        </w:rPr>
        <w:t>productivo,</w:t>
      </w:r>
      <w:r>
        <w:rPr>
          <w:spacing w:val="-8"/>
          <w:sz w:val="20"/>
        </w:rPr>
        <w:t> </w:t>
      </w:r>
      <w:r>
        <w:rPr>
          <w:sz w:val="20"/>
        </w:rPr>
        <w:t>socio-cultural,</w:t>
      </w:r>
      <w:r>
        <w:rPr>
          <w:spacing w:val="-7"/>
          <w:sz w:val="20"/>
        </w:rPr>
        <w:t> </w:t>
      </w:r>
      <w:r>
        <w:rPr>
          <w:sz w:val="20"/>
        </w:rPr>
        <w:t>tipológico,</w:t>
      </w:r>
      <w:r>
        <w:rPr>
          <w:spacing w:val="-9"/>
          <w:sz w:val="20"/>
        </w:rPr>
        <w:t> </w:t>
      </w:r>
      <w:r>
        <w:rPr>
          <w:sz w:val="20"/>
        </w:rPr>
        <w:t>tecnológico</w:t>
      </w:r>
      <w:r>
        <w:rPr>
          <w:spacing w:val="-9"/>
          <w:sz w:val="20"/>
        </w:rPr>
        <w:t> </w:t>
      </w:r>
      <w:r>
        <w:rPr>
          <w:sz w:val="20"/>
        </w:rPr>
        <w:t>y</w:t>
      </w:r>
      <w:r>
        <w:rPr>
          <w:spacing w:val="-8"/>
          <w:sz w:val="20"/>
        </w:rPr>
        <w:t> </w:t>
      </w:r>
      <w:r>
        <w:rPr>
          <w:sz w:val="20"/>
        </w:rPr>
        <w:t>estético</w:t>
      </w:r>
      <w:r>
        <w:rPr>
          <w:spacing w:val="-9"/>
          <w:sz w:val="20"/>
        </w:rPr>
        <w:t> </w:t>
      </w:r>
      <w:r>
        <w:rPr>
          <w:sz w:val="20"/>
        </w:rPr>
        <w:t>en sus dimensiones espaciales. De esta manera, la calidad ambiental</w:t>
      </w:r>
      <w:r>
        <w:rPr>
          <w:spacing w:val="-21"/>
          <w:sz w:val="20"/>
        </w:rPr>
        <w:t> </w:t>
      </w:r>
      <w:r>
        <w:rPr>
          <w:sz w:val="20"/>
        </w:rPr>
        <w:t>urba- na</w:t>
      </w:r>
      <w:r>
        <w:rPr>
          <w:spacing w:val="-8"/>
          <w:sz w:val="20"/>
        </w:rPr>
        <w:t> </w:t>
      </w:r>
      <w:r>
        <w:rPr>
          <w:sz w:val="20"/>
        </w:rPr>
        <w:t>es</w:t>
      </w:r>
      <w:r>
        <w:rPr>
          <w:spacing w:val="-8"/>
          <w:sz w:val="20"/>
        </w:rPr>
        <w:t> </w:t>
      </w:r>
      <w:r>
        <w:rPr>
          <w:sz w:val="20"/>
        </w:rPr>
        <w:t>por</w:t>
      </w:r>
      <w:r>
        <w:rPr>
          <w:spacing w:val="-8"/>
          <w:sz w:val="20"/>
        </w:rPr>
        <w:t> </w:t>
      </w:r>
      <w:r>
        <w:rPr>
          <w:sz w:val="20"/>
        </w:rPr>
        <w:t>extensión,</w:t>
      </w:r>
      <w:r>
        <w:rPr>
          <w:spacing w:val="-8"/>
          <w:sz w:val="20"/>
        </w:rPr>
        <w:t> </w:t>
      </w:r>
      <w:r>
        <w:rPr>
          <w:sz w:val="20"/>
        </w:rPr>
        <w:t>producto</w:t>
      </w:r>
      <w:r>
        <w:rPr>
          <w:spacing w:val="-8"/>
          <w:sz w:val="20"/>
        </w:rPr>
        <w:t> </w:t>
      </w:r>
      <w:r>
        <w:rPr>
          <w:sz w:val="20"/>
        </w:rPr>
        <w:t>de</w:t>
      </w:r>
      <w:r>
        <w:rPr>
          <w:spacing w:val="-8"/>
          <w:sz w:val="20"/>
        </w:rPr>
        <w:t> </w:t>
      </w:r>
      <w:r>
        <w:rPr>
          <w:sz w:val="20"/>
        </w:rPr>
        <w:t>la</w:t>
      </w:r>
      <w:r>
        <w:rPr>
          <w:spacing w:val="-8"/>
          <w:sz w:val="20"/>
        </w:rPr>
        <w:t> </w:t>
      </w:r>
      <w:r>
        <w:rPr>
          <w:sz w:val="20"/>
        </w:rPr>
        <w:t>interacción</w:t>
      </w:r>
      <w:r>
        <w:rPr>
          <w:spacing w:val="-9"/>
          <w:sz w:val="20"/>
        </w:rPr>
        <w:t> </w:t>
      </w:r>
      <w:r>
        <w:rPr>
          <w:sz w:val="20"/>
        </w:rPr>
        <w:t>de</w:t>
      </w:r>
      <w:r>
        <w:rPr>
          <w:spacing w:val="-8"/>
          <w:sz w:val="20"/>
        </w:rPr>
        <w:t> </w:t>
      </w:r>
      <w:r>
        <w:rPr>
          <w:sz w:val="20"/>
        </w:rPr>
        <w:t>estas</w:t>
      </w:r>
      <w:r>
        <w:rPr>
          <w:spacing w:val="-8"/>
          <w:sz w:val="20"/>
        </w:rPr>
        <w:t> </w:t>
      </w:r>
      <w:r>
        <w:rPr>
          <w:sz w:val="20"/>
        </w:rPr>
        <w:t>variables</w:t>
      </w:r>
      <w:r>
        <w:rPr>
          <w:spacing w:val="-8"/>
          <w:sz w:val="20"/>
        </w:rPr>
        <w:t> </w:t>
      </w:r>
      <w:r>
        <w:rPr>
          <w:sz w:val="20"/>
        </w:rPr>
        <w:t>para</w:t>
      </w:r>
      <w:r>
        <w:rPr>
          <w:spacing w:val="-8"/>
          <w:sz w:val="20"/>
        </w:rPr>
        <w:t> </w:t>
      </w:r>
      <w:r>
        <w:rPr>
          <w:sz w:val="20"/>
        </w:rPr>
        <w:t>la conformación de un hábitat saludable, confortable, capaz de satisfacer los requerimientos básicos de sustentabilidad de la vida humana indi- vidual y en interacción social dentro del medio urbano (Luengo, 1998 citado por Leva,</w:t>
      </w:r>
      <w:r>
        <w:rPr>
          <w:spacing w:val="-2"/>
          <w:sz w:val="20"/>
        </w:rPr>
        <w:t> </w:t>
      </w:r>
      <w:r>
        <w:rPr>
          <w:sz w:val="20"/>
        </w:rPr>
        <w:t>2005:16).</w:t>
      </w:r>
    </w:p>
    <w:p>
      <w:pPr>
        <w:pStyle w:val="BodyText"/>
        <w:spacing w:line="247" w:lineRule="auto" w:before="122"/>
        <w:ind w:left="113" w:right="111"/>
        <w:jc w:val="both"/>
      </w:pPr>
      <w:r>
        <w:rPr/>
        <w:t>Aglutina el conjunto de características físicas, biológicas, psicológicas y sociales que deben promoverse en el medio ambiente urbano para alcanzar un alto grado   de bienestar de la población; en otras palabras, se relaciona con las condiciones de bienestar</w:t>
      </w:r>
      <w:r>
        <w:rPr>
          <w:spacing w:val="-4"/>
        </w:rPr>
        <w:t> </w:t>
      </w:r>
      <w:r>
        <w:rPr/>
        <w:t>en</w:t>
      </w:r>
      <w:r>
        <w:rPr>
          <w:spacing w:val="-4"/>
        </w:rPr>
        <w:t> </w:t>
      </w:r>
      <w:r>
        <w:rPr/>
        <w:t>su</w:t>
      </w:r>
      <w:r>
        <w:rPr>
          <w:spacing w:val="-4"/>
        </w:rPr>
        <w:t> </w:t>
      </w:r>
      <w:r>
        <w:rPr/>
        <w:t>conjunto.</w:t>
      </w:r>
      <w:r>
        <w:rPr>
          <w:spacing w:val="-4"/>
        </w:rPr>
        <w:t> </w:t>
      </w:r>
      <w:r>
        <w:rPr/>
        <w:t>La</w:t>
      </w:r>
      <w:r>
        <w:rPr>
          <w:spacing w:val="-4"/>
        </w:rPr>
        <w:t> </w:t>
      </w:r>
      <w:r>
        <w:rPr/>
        <w:t>calidad</w:t>
      </w:r>
      <w:r>
        <w:rPr>
          <w:spacing w:val="-4"/>
        </w:rPr>
        <w:t> </w:t>
      </w:r>
      <w:r>
        <w:rPr/>
        <w:t>de</w:t>
      </w:r>
      <w:r>
        <w:rPr>
          <w:spacing w:val="-4"/>
        </w:rPr>
        <w:t> </w:t>
      </w:r>
      <w:r>
        <w:rPr/>
        <w:t>vida</w:t>
      </w:r>
      <w:r>
        <w:rPr>
          <w:spacing w:val="-4"/>
        </w:rPr>
        <w:t> </w:t>
      </w:r>
      <w:r>
        <w:rPr/>
        <w:t>y</w:t>
      </w:r>
      <w:r>
        <w:rPr>
          <w:spacing w:val="-4"/>
        </w:rPr>
        <w:t> </w:t>
      </w:r>
      <w:r>
        <w:rPr/>
        <w:t>el</w:t>
      </w:r>
      <w:r>
        <w:rPr>
          <w:spacing w:val="-4"/>
        </w:rPr>
        <w:t> </w:t>
      </w:r>
      <w:r>
        <w:rPr/>
        <w:t>espacio</w:t>
      </w:r>
      <w:r>
        <w:rPr>
          <w:spacing w:val="-4"/>
        </w:rPr>
        <w:t> </w:t>
      </w:r>
      <w:r>
        <w:rPr/>
        <w:t>geográfico</w:t>
      </w:r>
      <w:r>
        <w:rPr>
          <w:spacing w:val="-4"/>
        </w:rPr>
        <w:t> </w:t>
      </w:r>
      <w:r>
        <w:rPr/>
        <w:t>interactúan</w:t>
      </w:r>
      <w:r>
        <w:rPr>
          <w:spacing w:val="-4"/>
        </w:rPr>
        <w:t> </w:t>
      </w:r>
      <w:r>
        <w:rPr/>
        <w:t>para satisfacer las necesidades de los grupos humanos en el lugar en el que</w:t>
      </w:r>
      <w:r>
        <w:rPr>
          <w:spacing w:val="-15"/>
        </w:rPr>
        <w:t> </w:t>
      </w:r>
      <w:r>
        <w:rPr/>
        <w:t>viven.</w:t>
      </w:r>
    </w:p>
    <w:p>
      <w:pPr>
        <w:pStyle w:val="BodyText"/>
        <w:spacing w:line="247" w:lineRule="auto"/>
        <w:ind w:left="113" w:right="111" w:firstLine="283"/>
        <w:jc w:val="both"/>
      </w:pPr>
      <w:r>
        <w:rPr/>
        <w:t>De</w:t>
      </w:r>
      <w:r>
        <w:rPr>
          <w:spacing w:val="-13"/>
        </w:rPr>
        <w:t> </w:t>
      </w:r>
      <w:r>
        <w:rPr/>
        <w:t>acuerdo</w:t>
      </w:r>
      <w:r>
        <w:rPr>
          <w:spacing w:val="-13"/>
        </w:rPr>
        <w:t> </w:t>
      </w:r>
      <w:r>
        <w:rPr/>
        <w:t>con</w:t>
      </w:r>
      <w:r>
        <w:rPr>
          <w:spacing w:val="-13"/>
        </w:rPr>
        <w:t> </w:t>
      </w:r>
      <w:r>
        <w:rPr/>
        <w:t>Méndez</w:t>
      </w:r>
      <w:r>
        <w:rPr>
          <w:spacing w:val="-12"/>
        </w:rPr>
        <w:t> </w:t>
      </w:r>
      <w:r>
        <w:rPr/>
        <w:t>(1999),</w:t>
      </w:r>
      <w:r>
        <w:rPr>
          <w:spacing w:val="-13"/>
        </w:rPr>
        <w:t> </w:t>
      </w:r>
      <w:r>
        <w:rPr/>
        <w:t>el</w:t>
      </w:r>
      <w:r>
        <w:rPr>
          <w:spacing w:val="-13"/>
        </w:rPr>
        <w:t> </w:t>
      </w:r>
      <w:r>
        <w:rPr/>
        <w:t>desarrollo</w:t>
      </w:r>
      <w:r>
        <w:rPr>
          <w:spacing w:val="-13"/>
        </w:rPr>
        <w:t> </w:t>
      </w:r>
      <w:r>
        <w:rPr/>
        <w:t>se</w:t>
      </w:r>
      <w:r>
        <w:rPr>
          <w:spacing w:val="-13"/>
        </w:rPr>
        <w:t> </w:t>
      </w:r>
      <w:r>
        <w:rPr/>
        <w:t>asocia</w:t>
      </w:r>
      <w:r>
        <w:rPr>
          <w:spacing w:val="-13"/>
        </w:rPr>
        <w:t> </w:t>
      </w:r>
      <w:r>
        <w:rPr/>
        <w:t>al</w:t>
      </w:r>
      <w:r>
        <w:rPr>
          <w:spacing w:val="-13"/>
        </w:rPr>
        <w:t> </w:t>
      </w:r>
      <w:r>
        <w:rPr/>
        <w:t>bienestar</w:t>
      </w:r>
      <w:r>
        <w:rPr>
          <w:spacing w:val="-12"/>
        </w:rPr>
        <w:t> </w:t>
      </w:r>
      <w:r>
        <w:rPr/>
        <w:t>social,</w:t>
      </w:r>
      <w:r>
        <w:rPr>
          <w:spacing w:val="-12"/>
        </w:rPr>
        <w:t> </w:t>
      </w:r>
      <w:r>
        <w:rPr/>
        <w:t>aunque el</w:t>
      </w:r>
      <w:r>
        <w:rPr>
          <w:spacing w:val="-10"/>
        </w:rPr>
        <w:t> </w:t>
      </w:r>
      <w:r>
        <w:rPr/>
        <w:t>crecimiento</w:t>
      </w:r>
      <w:r>
        <w:rPr>
          <w:spacing w:val="-11"/>
        </w:rPr>
        <w:t> </w:t>
      </w:r>
      <w:r>
        <w:rPr/>
        <w:t>económico</w:t>
      </w:r>
      <w:r>
        <w:rPr>
          <w:spacing w:val="-11"/>
        </w:rPr>
        <w:t> </w:t>
      </w:r>
      <w:r>
        <w:rPr/>
        <w:t>no</w:t>
      </w:r>
      <w:r>
        <w:rPr>
          <w:spacing w:val="-10"/>
        </w:rPr>
        <w:t> </w:t>
      </w:r>
      <w:r>
        <w:rPr/>
        <w:t>siempre</w:t>
      </w:r>
      <w:r>
        <w:rPr>
          <w:spacing w:val="-10"/>
        </w:rPr>
        <w:t> </w:t>
      </w:r>
      <w:r>
        <w:rPr/>
        <w:t>va</w:t>
      </w:r>
      <w:r>
        <w:rPr>
          <w:spacing w:val="-10"/>
        </w:rPr>
        <w:t> </w:t>
      </w:r>
      <w:r>
        <w:rPr/>
        <w:t>acompañado</w:t>
      </w:r>
      <w:r>
        <w:rPr>
          <w:spacing w:val="-11"/>
        </w:rPr>
        <w:t> </w:t>
      </w:r>
      <w:r>
        <w:rPr/>
        <w:t>de</w:t>
      </w:r>
      <w:r>
        <w:rPr>
          <w:spacing w:val="-10"/>
        </w:rPr>
        <w:t> </w:t>
      </w:r>
      <w:r>
        <w:rPr/>
        <w:t>una</w:t>
      </w:r>
      <w:r>
        <w:rPr>
          <w:spacing w:val="-10"/>
        </w:rPr>
        <w:t> </w:t>
      </w:r>
      <w:r>
        <w:rPr/>
        <w:t>mejora</w:t>
      </w:r>
      <w:r>
        <w:rPr>
          <w:spacing w:val="-11"/>
        </w:rPr>
        <w:t> </w:t>
      </w:r>
      <w:r>
        <w:rPr/>
        <w:t>de</w:t>
      </w:r>
      <w:r>
        <w:rPr>
          <w:spacing w:val="-10"/>
        </w:rPr>
        <w:t> </w:t>
      </w:r>
      <w:r>
        <w:rPr/>
        <w:t>las</w:t>
      </w:r>
      <w:r>
        <w:rPr>
          <w:spacing w:val="-11"/>
        </w:rPr>
        <w:t> </w:t>
      </w:r>
      <w:r>
        <w:rPr/>
        <w:t>condicio- nes</w:t>
      </w:r>
      <w:r>
        <w:rPr>
          <w:spacing w:val="-9"/>
        </w:rPr>
        <w:t> </w:t>
      </w:r>
      <w:r>
        <w:rPr/>
        <w:t>de</w:t>
      </w:r>
      <w:r>
        <w:rPr>
          <w:spacing w:val="-9"/>
        </w:rPr>
        <w:t> </w:t>
      </w:r>
      <w:r>
        <w:rPr/>
        <w:t>vida</w:t>
      </w:r>
      <w:r>
        <w:rPr>
          <w:spacing w:val="-9"/>
        </w:rPr>
        <w:t> </w:t>
      </w:r>
      <w:r>
        <w:rPr/>
        <w:t>de</w:t>
      </w:r>
      <w:r>
        <w:rPr>
          <w:spacing w:val="-9"/>
        </w:rPr>
        <w:t> </w:t>
      </w:r>
      <w:r>
        <w:rPr/>
        <w:t>la</w:t>
      </w:r>
      <w:r>
        <w:rPr>
          <w:spacing w:val="-9"/>
        </w:rPr>
        <w:t> </w:t>
      </w:r>
      <w:r>
        <w:rPr/>
        <w:t>mayoría</w:t>
      </w:r>
      <w:r>
        <w:rPr>
          <w:spacing w:val="-9"/>
        </w:rPr>
        <w:t> </w:t>
      </w:r>
      <w:r>
        <w:rPr/>
        <w:t>de</w:t>
      </w:r>
      <w:r>
        <w:rPr>
          <w:spacing w:val="-9"/>
        </w:rPr>
        <w:t> </w:t>
      </w:r>
      <w:r>
        <w:rPr/>
        <w:t>población,</w:t>
      </w:r>
      <w:r>
        <w:rPr>
          <w:spacing w:val="-9"/>
        </w:rPr>
        <w:t> </w:t>
      </w:r>
      <w:r>
        <w:rPr/>
        <w:t>por</w:t>
      </w:r>
      <w:r>
        <w:rPr>
          <w:spacing w:val="-9"/>
        </w:rPr>
        <w:t> </w:t>
      </w:r>
      <w:r>
        <w:rPr/>
        <w:t>lo</w:t>
      </w:r>
      <w:r>
        <w:rPr>
          <w:spacing w:val="-9"/>
        </w:rPr>
        <w:t> </w:t>
      </w:r>
      <w:r>
        <w:rPr/>
        <w:t>que</w:t>
      </w:r>
      <w:r>
        <w:rPr>
          <w:spacing w:val="-9"/>
        </w:rPr>
        <w:t> </w:t>
      </w:r>
      <w:r>
        <w:rPr/>
        <w:t>es</w:t>
      </w:r>
      <w:r>
        <w:rPr>
          <w:spacing w:val="-9"/>
        </w:rPr>
        <w:t> </w:t>
      </w:r>
      <w:r>
        <w:rPr/>
        <w:t>necesario</w:t>
      </w:r>
      <w:r>
        <w:rPr>
          <w:spacing w:val="-9"/>
        </w:rPr>
        <w:t> </w:t>
      </w:r>
      <w:r>
        <w:rPr/>
        <w:t>romper</w:t>
      </w:r>
      <w:r>
        <w:rPr>
          <w:spacing w:val="-9"/>
        </w:rPr>
        <w:t> </w:t>
      </w:r>
      <w:r>
        <w:rPr/>
        <w:t>el</w:t>
      </w:r>
      <w:r>
        <w:rPr>
          <w:spacing w:val="-9"/>
        </w:rPr>
        <w:t> </w:t>
      </w:r>
      <w:r>
        <w:rPr/>
        <w:t>significado simplista de asociarlo únicamente con elevados niveles de eficiencia, para relacio- narlo con un enfoque de equidad. Aunque para este autor el concepto de calidad de vida intervienen componentes objetivos y subjetivos. Son seis los factores necesa- rios para que la vida humana tenga una adecuada inserción</w:t>
      </w:r>
      <w:r>
        <w:rPr>
          <w:spacing w:val="-10"/>
        </w:rPr>
        <w:t> </w:t>
      </w:r>
      <w:r>
        <w:rPr/>
        <w:t>social:</w:t>
      </w:r>
    </w:p>
    <w:p>
      <w:pPr>
        <w:pStyle w:val="ListParagraph"/>
        <w:numPr>
          <w:ilvl w:val="1"/>
          <w:numId w:val="18"/>
        </w:numPr>
        <w:tabs>
          <w:tab w:pos="680" w:val="left" w:leader="none"/>
          <w:tab w:pos="681" w:val="left" w:leader="none"/>
        </w:tabs>
        <w:spacing w:line="240" w:lineRule="auto" w:before="119" w:after="0"/>
        <w:ind w:left="680" w:right="0" w:hanging="283"/>
        <w:jc w:val="left"/>
        <w:rPr>
          <w:sz w:val="22"/>
        </w:rPr>
      </w:pPr>
      <w:r>
        <w:rPr>
          <w:sz w:val="22"/>
        </w:rPr>
        <w:t>La renta (el nivel económico de los habitantes, tasa de</w:t>
      </w:r>
      <w:r>
        <w:rPr>
          <w:spacing w:val="-3"/>
          <w:sz w:val="22"/>
        </w:rPr>
        <w:t> </w:t>
      </w:r>
      <w:r>
        <w:rPr>
          <w:sz w:val="22"/>
        </w:rPr>
        <w:t>pobreza).</w:t>
      </w:r>
    </w:p>
    <w:p>
      <w:pPr>
        <w:pStyle w:val="BodyText"/>
        <w:spacing w:before="5"/>
        <w:rPr>
          <w:sz w:val="21"/>
        </w:rPr>
      </w:pPr>
    </w:p>
    <w:p>
      <w:pPr>
        <w:pStyle w:val="ListParagraph"/>
        <w:numPr>
          <w:ilvl w:val="1"/>
          <w:numId w:val="18"/>
        </w:numPr>
        <w:tabs>
          <w:tab w:pos="680" w:val="left" w:leader="none"/>
          <w:tab w:pos="681" w:val="left" w:leader="none"/>
        </w:tabs>
        <w:spacing w:line="240" w:lineRule="auto" w:before="0" w:after="0"/>
        <w:ind w:left="680" w:right="0" w:hanging="283"/>
        <w:jc w:val="left"/>
        <w:rPr>
          <w:sz w:val="22"/>
        </w:rPr>
      </w:pPr>
      <w:r>
        <w:rPr>
          <w:sz w:val="22"/>
        </w:rPr>
        <w:t>La alimentación (consumo de calorías,</w:t>
      </w:r>
      <w:r>
        <w:rPr>
          <w:spacing w:val="-2"/>
          <w:sz w:val="22"/>
        </w:rPr>
        <w:t> </w:t>
      </w:r>
      <w:r>
        <w:rPr>
          <w:sz w:val="22"/>
        </w:rPr>
        <w:t>proteínas).</w:t>
      </w:r>
    </w:p>
    <w:p>
      <w:pPr>
        <w:pStyle w:val="BodyText"/>
        <w:spacing w:before="5"/>
        <w:rPr>
          <w:sz w:val="21"/>
        </w:rPr>
      </w:pPr>
    </w:p>
    <w:p>
      <w:pPr>
        <w:pStyle w:val="ListParagraph"/>
        <w:numPr>
          <w:ilvl w:val="1"/>
          <w:numId w:val="18"/>
        </w:numPr>
        <w:tabs>
          <w:tab w:pos="680" w:val="left" w:leader="none"/>
          <w:tab w:pos="681" w:val="left" w:leader="none"/>
        </w:tabs>
        <w:spacing w:line="247" w:lineRule="auto" w:before="0" w:after="0"/>
        <w:ind w:left="680" w:right="111" w:hanging="283"/>
        <w:jc w:val="left"/>
        <w:rPr>
          <w:sz w:val="22"/>
        </w:rPr>
      </w:pPr>
      <w:r>
        <w:rPr>
          <w:sz w:val="22"/>
        </w:rPr>
        <w:t>La salud (esperanza de vida, enfermedades recurrentes, mortalidad, número de médicos).</w:t>
      </w:r>
    </w:p>
    <w:p>
      <w:pPr>
        <w:pStyle w:val="BodyText"/>
        <w:spacing w:before="9"/>
        <w:rPr>
          <w:sz w:val="20"/>
        </w:rPr>
      </w:pPr>
    </w:p>
    <w:p>
      <w:pPr>
        <w:pStyle w:val="ListParagraph"/>
        <w:numPr>
          <w:ilvl w:val="1"/>
          <w:numId w:val="18"/>
        </w:numPr>
        <w:tabs>
          <w:tab w:pos="680" w:val="left" w:leader="none"/>
          <w:tab w:pos="681" w:val="left" w:leader="none"/>
        </w:tabs>
        <w:spacing w:line="240" w:lineRule="auto" w:before="0" w:after="0"/>
        <w:ind w:left="680" w:right="0" w:hanging="283"/>
        <w:jc w:val="left"/>
        <w:rPr>
          <w:sz w:val="22"/>
        </w:rPr>
      </w:pPr>
      <w:r>
        <w:rPr>
          <w:sz w:val="22"/>
        </w:rPr>
        <w:t>El trabajo (tasas de desempleo, y subempleo, precariedad</w:t>
      </w:r>
      <w:r>
        <w:rPr>
          <w:spacing w:val="-10"/>
          <w:sz w:val="22"/>
        </w:rPr>
        <w:t> </w:t>
      </w:r>
      <w:r>
        <w:rPr>
          <w:sz w:val="22"/>
        </w:rPr>
        <w:t>laboral).</w:t>
      </w:r>
    </w:p>
    <w:p>
      <w:pPr>
        <w:pStyle w:val="BodyText"/>
        <w:spacing w:before="5"/>
        <w:rPr>
          <w:sz w:val="21"/>
        </w:rPr>
      </w:pPr>
    </w:p>
    <w:p>
      <w:pPr>
        <w:pStyle w:val="ListParagraph"/>
        <w:numPr>
          <w:ilvl w:val="1"/>
          <w:numId w:val="18"/>
        </w:numPr>
        <w:tabs>
          <w:tab w:pos="680" w:val="left" w:leader="none"/>
          <w:tab w:pos="681" w:val="left" w:leader="none"/>
        </w:tabs>
        <w:spacing w:line="240" w:lineRule="auto" w:before="0" w:after="0"/>
        <w:ind w:left="680" w:right="0" w:hanging="283"/>
        <w:jc w:val="left"/>
        <w:rPr>
          <w:sz w:val="22"/>
        </w:rPr>
      </w:pPr>
      <w:r>
        <w:rPr>
          <w:sz w:val="22"/>
        </w:rPr>
        <w:t>La educación (alfabetización, población con estudios</w:t>
      </w:r>
      <w:r>
        <w:rPr>
          <w:spacing w:val="-15"/>
          <w:sz w:val="22"/>
        </w:rPr>
        <w:t> </w:t>
      </w:r>
      <w:r>
        <w:rPr>
          <w:sz w:val="22"/>
        </w:rPr>
        <w:t>superiores).</w:t>
      </w:r>
    </w:p>
    <w:p>
      <w:pPr>
        <w:pStyle w:val="BodyText"/>
        <w:spacing w:before="5"/>
        <w:rPr>
          <w:sz w:val="21"/>
        </w:rPr>
      </w:pPr>
    </w:p>
    <w:p>
      <w:pPr>
        <w:pStyle w:val="ListParagraph"/>
        <w:numPr>
          <w:ilvl w:val="1"/>
          <w:numId w:val="18"/>
        </w:numPr>
        <w:tabs>
          <w:tab w:pos="680" w:val="left" w:leader="none"/>
          <w:tab w:pos="681" w:val="left" w:leader="none"/>
        </w:tabs>
        <w:spacing w:line="247" w:lineRule="auto" w:before="0" w:after="0"/>
        <w:ind w:left="680" w:right="111" w:hanging="283"/>
        <w:jc w:val="left"/>
        <w:rPr>
          <w:sz w:val="22"/>
        </w:rPr>
      </w:pPr>
      <w:r>
        <w:rPr>
          <w:sz w:val="22"/>
        </w:rPr>
        <w:t>La vivienda (metros cuadrados por habitante, calidad de los servicios en la vivienda y urbanos).</w:t>
      </w:r>
    </w:p>
    <w:p>
      <w:pPr>
        <w:pStyle w:val="BodyText"/>
        <w:spacing w:line="247" w:lineRule="auto" w:before="119"/>
        <w:ind w:left="113" w:right="111"/>
        <w:jc w:val="both"/>
      </w:pPr>
      <w:r>
        <w:rPr/>
        <w:t>De</w:t>
      </w:r>
      <w:r>
        <w:rPr>
          <w:spacing w:val="-4"/>
        </w:rPr>
        <w:t> </w:t>
      </w:r>
      <w:r>
        <w:rPr/>
        <w:t>los</w:t>
      </w:r>
      <w:r>
        <w:rPr>
          <w:spacing w:val="-5"/>
        </w:rPr>
        <w:t> </w:t>
      </w:r>
      <w:r>
        <w:rPr/>
        <w:t>factores</w:t>
      </w:r>
      <w:r>
        <w:rPr>
          <w:spacing w:val="-4"/>
        </w:rPr>
        <w:t> </w:t>
      </w:r>
      <w:r>
        <w:rPr/>
        <w:t>anteriores,</w:t>
      </w:r>
      <w:r>
        <w:rPr>
          <w:spacing w:val="-5"/>
        </w:rPr>
        <w:t> </w:t>
      </w:r>
      <w:r>
        <w:rPr/>
        <w:t>el</w:t>
      </w:r>
      <w:r>
        <w:rPr>
          <w:spacing w:val="-5"/>
        </w:rPr>
        <w:t> </w:t>
      </w:r>
      <w:r>
        <w:rPr/>
        <w:t>desarrollo</w:t>
      </w:r>
      <w:r>
        <w:rPr>
          <w:spacing w:val="-4"/>
        </w:rPr>
        <w:t> </w:t>
      </w:r>
      <w:r>
        <w:rPr/>
        <w:t>del</w:t>
      </w:r>
      <w:r>
        <w:rPr>
          <w:spacing w:val="-4"/>
        </w:rPr>
        <w:t> </w:t>
      </w:r>
      <w:r>
        <w:rPr/>
        <w:t>tema</w:t>
      </w:r>
      <w:r>
        <w:rPr>
          <w:spacing w:val="-5"/>
        </w:rPr>
        <w:t> </w:t>
      </w:r>
      <w:r>
        <w:rPr/>
        <w:t>se</w:t>
      </w:r>
      <w:r>
        <w:rPr>
          <w:spacing w:val="-4"/>
        </w:rPr>
        <w:t> </w:t>
      </w:r>
      <w:r>
        <w:rPr/>
        <w:t>enfoca</w:t>
      </w:r>
      <w:r>
        <w:rPr>
          <w:spacing w:val="-5"/>
        </w:rPr>
        <w:t> </w:t>
      </w:r>
      <w:r>
        <w:rPr/>
        <w:t>a</w:t>
      </w:r>
      <w:r>
        <w:rPr>
          <w:spacing w:val="-5"/>
        </w:rPr>
        <w:t> </w:t>
      </w:r>
      <w:r>
        <w:rPr/>
        <w:t>la</w:t>
      </w:r>
      <w:r>
        <w:rPr>
          <w:spacing w:val="-5"/>
        </w:rPr>
        <w:t> </w:t>
      </w:r>
      <w:r>
        <w:rPr/>
        <w:t>salud</w:t>
      </w:r>
      <w:r>
        <w:rPr>
          <w:spacing w:val="-4"/>
        </w:rPr>
        <w:t> </w:t>
      </w:r>
      <w:r>
        <w:rPr/>
        <w:t>de</w:t>
      </w:r>
      <w:r>
        <w:rPr>
          <w:spacing w:val="-5"/>
        </w:rPr>
        <w:t> </w:t>
      </w:r>
      <w:r>
        <w:rPr/>
        <w:t>la</w:t>
      </w:r>
      <w:r>
        <w:rPr>
          <w:spacing w:val="-5"/>
        </w:rPr>
        <w:t> </w:t>
      </w:r>
      <w:r>
        <w:rPr/>
        <w:t>población y</w:t>
      </w:r>
      <w:r>
        <w:rPr>
          <w:spacing w:val="-11"/>
        </w:rPr>
        <w:t> </w:t>
      </w:r>
      <w:r>
        <w:rPr/>
        <w:t>su</w:t>
      </w:r>
      <w:r>
        <w:rPr>
          <w:spacing w:val="-11"/>
        </w:rPr>
        <w:t> </w:t>
      </w:r>
      <w:r>
        <w:rPr/>
        <w:t>relación</w:t>
      </w:r>
      <w:r>
        <w:rPr>
          <w:spacing w:val="-11"/>
        </w:rPr>
        <w:t> </w:t>
      </w:r>
      <w:r>
        <w:rPr/>
        <w:t>con</w:t>
      </w:r>
      <w:r>
        <w:rPr>
          <w:spacing w:val="-11"/>
        </w:rPr>
        <w:t> </w:t>
      </w:r>
      <w:r>
        <w:rPr/>
        <w:t>el</w:t>
      </w:r>
      <w:r>
        <w:rPr>
          <w:spacing w:val="-11"/>
        </w:rPr>
        <w:t> </w:t>
      </w:r>
      <w:r>
        <w:rPr/>
        <w:t>uso</w:t>
      </w:r>
      <w:r>
        <w:rPr>
          <w:spacing w:val="-11"/>
        </w:rPr>
        <w:t> </w:t>
      </w:r>
      <w:r>
        <w:rPr/>
        <w:t>del</w:t>
      </w:r>
      <w:r>
        <w:rPr>
          <w:spacing w:val="-11"/>
        </w:rPr>
        <w:t> </w:t>
      </w:r>
      <w:r>
        <w:rPr/>
        <w:t>transporte</w:t>
      </w:r>
      <w:r>
        <w:rPr>
          <w:spacing w:val="-11"/>
        </w:rPr>
        <w:t> </w:t>
      </w:r>
      <w:r>
        <w:rPr/>
        <w:t>público</w:t>
      </w:r>
      <w:r>
        <w:rPr>
          <w:spacing w:val="-11"/>
        </w:rPr>
        <w:t> </w:t>
      </w:r>
      <w:r>
        <w:rPr/>
        <w:t>colectivo</w:t>
      </w:r>
      <w:r>
        <w:rPr>
          <w:spacing w:val="-11"/>
        </w:rPr>
        <w:t> </w:t>
      </w:r>
      <w:r>
        <w:rPr/>
        <w:t>urbano.</w:t>
      </w:r>
      <w:r>
        <w:rPr>
          <w:spacing w:val="-11"/>
        </w:rPr>
        <w:t> </w:t>
      </w:r>
      <w:r>
        <w:rPr/>
        <w:t>La</w:t>
      </w:r>
      <w:r>
        <w:rPr>
          <w:spacing w:val="-11"/>
        </w:rPr>
        <w:t> </w:t>
      </w:r>
      <w:r>
        <w:rPr/>
        <w:t>población</w:t>
      </w:r>
      <w:r>
        <w:rPr>
          <w:spacing w:val="-11"/>
        </w:rPr>
        <w:t> </w:t>
      </w:r>
      <w:r>
        <w:rPr/>
        <w:t>urbana</w:t>
      </w:r>
    </w:p>
    <w:p>
      <w:pPr>
        <w:spacing w:after="0" w:line="247" w:lineRule="auto"/>
        <w:jc w:val="both"/>
        <w:sectPr>
          <w:pgSz w:w="9640" w:h="13040"/>
          <w:pgMar w:header="0" w:footer="956" w:top="1020" w:bottom="114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14"/>
        </w:rPr>
      </w:pPr>
    </w:p>
    <w:p>
      <w:pPr>
        <w:pStyle w:val="BodyText"/>
        <w:rPr>
          <w:sz w:val="14"/>
        </w:rPr>
      </w:pPr>
    </w:p>
    <w:p>
      <w:pPr>
        <w:pStyle w:val="BodyText"/>
        <w:spacing w:line="247" w:lineRule="auto" w:before="124"/>
        <w:ind w:left="113" w:right="110"/>
        <w:jc w:val="both"/>
      </w:pPr>
      <w:r>
        <w:rPr/>
        <w:t>mejora su calidad de vida cuando tiene acceso a los servicios urbanos, como es el transporte público, el cual requiere calidad para que satisfaga plenamente las</w:t>
      </w:r>
      <w:r>
        <w:rPr>
          <w:spacing w:val="-35"/>
        </w:rPr>
        <w:t> </w:t>
      </w:r>
      <w:r>
        <w:rPr/>
        <w:t>expec- tativas de los usuarios. El servicio de transporte urbano por autobús debe</w:t>
      </w:r>
      <w:r>
        <w:rPr>
          <w:spacing w:val="-30"/>
        </w:rPr>
        <w:t> </w:t>
      </w:r>
      <w:r>
        <w:rPr/>
        <w:t>considerar las medidas de calidad del aire para proteger la salud de los</w:t>
      </w:r>
      <w:r>
        <w:rPr>
          <w:spacing w:val="-9"/>
        </w:rPr>
        <w:t> </w:t>
      </w:r>
      <w:r>
        <w:rPr/>
        <w:t>ciudadanos.</w:t>
      </w:r>
    </w:p>
    <w:p>
      <w:pPr>
        <w:pStyle w:val="BodyText"/>
      </w:pPr>
    </w:p>
    <w:p>
      <w:pPr>
        <w:pStyle w:val="BodyText"/>
        <w:spacing w:before="4"/>
        <w:rPr>
          <w:sz w:val="23"/>
        </w:rPr>
      </w:pPr>
    </w:p>
    <w:p>
      <w:pPr>
        <w:pStyle w:val="Heading2"/>
        <w:ind w:left="178"/>
      </w:pPr>
      <w:r>
        <w:rPr/>
        <w:t>Conceptualización de transporte público colectivo urbano</w:t>
      </w:r>
    </w:p>
    <w:p>
      <w:pPr>
        <w:pStyle w:val="BodyText"/>
        <w:spacing w:before="5"/>
        <w:rPr>
          <w:b/>
        </w:rPr>
      </w:pPr>
    </w:p>
    <w:p>
      <w:pPr>
        <w:pStyle w:val="BodyText"/>
        <w:spacing w:line="247" w:lineRule="auto"/>
        <w:ind w:left="113" w:right="111"/>
        <w:jc w:val="both"/>
      </w:pPr>
      <w:r>
        <w:rPr/>
        <w:t>El transporte público colectivo urbano es un servicio público concesionado a parti- culares. De acuerdo con Valero (1970), el sistema de transporte urbano se divide en transporte de personas y transporte de cosas. El transporte público se divide en dos grupos: el de conducción libre y el de conducción forzada. Los sistemas de conduc- ción libre se caracterizan por su rodadura neumática, se enmarcan en los tres tipos siguientes: taxis, autobuses y trolebuses. Los de conducción forzada ruedan sobre guías, pueden ser una o varias: neumática, metálica o de otro tipo y se clasifican en tranvías, metropolitanos y ferrocarriles suburbanos (Valero, 1970:17-18).</w:t>
      </w:r>
    </w:p>
    <w:p>
      <w:pPr>
        <w:pStyle w:val="BodyText"/>
        <w:spacing w:line="247" w:lineRule="auto"/>
        <w:ind w:left="113" w:right="103" w:firstLine="283"/>
        <w:jc w:val="both"/>
      </w:pPr>
      <w:r>
        <w:rPr>
          <w:spacing w:val="3"/>
        </w:rPr>
        <w:t>El </w:t>
      </w:r>
      <w:r>
        <w:rPr>
          <w:spacing w:val="5"/>
        </w:rPr>
        <w:t>autobús </w:t>
      </w:r>
      <w:r>
        <w:rPr>
          <w:spacing w:val="3"/>
        </w:rPr>
        <w:t>se </w:t>
      </w:r>
      <w:r>
        <w:rPr>
          <w:spacing w:val="5"/>
        </w:rPr>
        <w:t>considera </w:t>
      </w:r>
      <w:r>
        <w:rPr>
          <w:spacing w:val="3"/>
        </w:rPr>
        <w:t>la </w:t>
      </w:r>
      <w:r>
        <w:rPr>
          <w:spacing w:val="5"/>
        </w:rPr>
        <w:t>culminación técnica </w:t>
      </w:r>
      <w:r>
        <w:rPr>
          <w:spacing w:val="3"/>
        </w:rPr>
        <w:t>de </w:t>
      </w:r>
      <w:r>
        <w:rPr>
          <w:spacing w:val="4"/>
        </w:rPr>
        <w:t>los </w:t>
      </w:r>
      <w:r>
        <w:rPr>
          <w:spacing w:val="5"/>
        </w:rPr>
        <w:t>medios </w:t>
      </w:r>
      <w:r>
        <w:rPr>
          <w:spacing w:val="3"/>
        </w:rPr>
        <w:t>de </w:t>
      </w:r>
      <w:r>
        <w:rPr>
          <w:spacing w:val="4"/>
        </w:rPr>
        <w:t>transpor-    </w:t>
      </w:r>
      <w:r>
        <w:rPr>
          <w:spacing w:val="3"/>
        </w:rPr>
        <w:t>te de </w:t>
      </w:r>
      <w:r>
        <w:rPr>
          <w:spacing w:val="4"/>
        </w:rPr>
        <w:t>masas </w:t>
      </w:r>
      <w:r>
        <w:rPr>
          <w:spacing w:val="3"/>
        </w:rPr>
        <w:t>no </w:t>
      </w:r>
      <w:r>
        <w:rPr>
          <w:spacing w:val="5"/>
        </w:rPr>
        <w:t>ferroviarios. </w:t>
      </w:r>
      <w:r>
        <w:rPr>
          <w:spacing w:val="3"/>
        </w:rPr>
        <w:t>En el </w:t>
      </w:r>
      <w:r>
        <w:rPr>
          <w:spacing w:val="4"/>
        </w:rPr>
        <w:t>siglo XX, con los </w:t>
      </w:r>
      <w:r>
        <w:rPr>
          <w:spacing w:val="5"/>
        </w:rPr>
        <w:t>avances técnicos </w:t>
      </w:r>
      <w:r>
        <w:rPr>
          <w:spacing w:val="3"/>
        </w:rPr>
        <w:t>de </w:t>
      </w:r>
      <w:r>
        <w:rPr>
          <w:spacing w:val="6"/>
        </w:rPr>
        <w:t>los </w:t>
      </w:r>
      <w:r>
        <w:rPr>
          <w:spacing w:val="5"/>
        </w:rPr>
        <w:t>motores </w:t>
      </w:r>
      <w:r>
        <w:rPr>
          <w:spacing w:val="3"/>
        </w:rPr>
        <w:t>de </w:t>
      </w:r>
      <w:r>
        <w:rPr>
          <w:spacing w:val="5"/>
        </w:rPr>
        <w:t>combustión interna, </w:t>
      </w:r>
      <w:r>
        <w:rPr>
          <w:spacing w:val="3"/>
        </w:rPr>
        <w:t>en </w:t>
      </w:r>
      <w:r>
        <w:rPr>
          <w:spacing w:val="5"/>
        </w:rPr>
        <w:t>especial </w:t>
      </w:r>
      <w:r>
        <w:rPr>
          <w:spacing w:val="4"/>
        </w:rPr>
        <w:t>con los </w:t>
      </w:r>
      <w:r>
        <w:rPr>
          <w:spacing w:val="5"/>
        </w:rPr>
        <w:t>motores diesel </w:t>
      </w:r>
      <w:r>
        <w:rPr>
          <w:spacing w:val="3"/>
        </w:rPr>
        <w:t>de </w:t>
      </w:r>
      <w:r>
        <w:rPr>
          <w:spacing w:val="6"/>
        </w:rPr>
        <w:t>aceite </w:t>
      </w:r>
      <w:r>
        <w:rPr>
          <w:spacing w:val="5"/>
        </w:rPr>
        <w:t>pesado </w:t>
      </w:r>
      <w:r>
        <w:rPr/>
        <w:t>y </w:t>
      </w:r>
      <w:r>
        <w:rPr>
          <w:spacing w:val="4"/>
        </w:rPr>
        <w:t>los </w:t>
      </w:r>
      <w:r>
        <w:rPr>
          <w:spacing w:val="5"/>
        </w:rPr>
        <w:t>avances tecnológicos. </w:t>
      </w:r>
      <w:r>
        <w:rPr>
          <w:spacing w:val="3"/>
        </w:rPr>
        <w:t>El </w:t>
      </w:r>
      <w:r>
        <w:rPr>
          <w:spacing w:val="5"/>
        </w:rPr>
        <w:t>autobús </w:t>
      </w:r>
      <w:r>
        <w:rPr>
          <w:spacing w:val="4"/>
        </w:rPr>
        <w:t>tiene </w:t>
      </w:r>
      <w:r>
        <w:rPr>
          <w:spacing w:val="3"/>
        </w:rPr>
        <w:t>un </w:t>
      </w:r>
      <w:r>
        <w:rPr>
          <w:spacing w:val="5"/>
        </w:rPr>
        <w:t>elevado rendimiento </w:t>
      </w:r>
      <w:r>
        <w:rPr>
          <w:spacing w:val="6"/>
        </w:rPr>
        <w:t>en </w:t>
      </w:r>
      <w:r>
        <w:rPr>
          <w:spacing w:val="3"/>
        </w:rPr>
        <w:t>la </w:t>
      </w:r>
      <w:r>
        <w:rPr>
          <w:spacing w:val="5"/>
        </w:rPr>
        <w:t>relación viajeros/superficie </w:t>
      </w:r>
      <w:r>
        <w:rPr>
          <w:spacing w:val="4"/>
        </w:rPr>
        <w:t>vial </w:t>
      </w:r>
      <w:r>
        <w:rPr>
          <w:spacing w:val="5"/>
        </w:rPr>
        <w:t>ocupada; </w:t>
      </w:r>
      <w:r>
        <w:rPr>
          <w:spacing w:val="3"/>
        </w:rPr>
        <w:t>de </w:t>
      </w:r>
      <w:r>
        <w:rPr>
          <w:spacing w:val="5"/>
        </w:rPr>
        <w:t>hecho, </w:t>
      </w:r>
      <w:r>
        <w:rPr>
          <w:spacing w:val="4"/>
        </w:rPr>
        <w:t>éste </w:t>
      </w:r>
      <w:r>
        <w:rPr>
          <w:spacing w:val="3"/>
        </w:rPr>
        <w:t>es su </w:t>
      </w:r>
      <w:r>
        <w:rPr>
          <w:spacing w:val="5"/>
        </w:rPr>
        <w:t>elemento </w:t>
      </w:r>
      <w:r>
        <w:rPr>
          <w:spacing w:val="6"/>
        </w:rPr>
        <w:t>más </w:t>
      </w:r>
      <w:r>
        <w:rPr>
          <w:spacing w:val="4"/>
        </w:rPr>
        <w:t>común </w:t>
      </w:r>
      <w:r>
        <w:rPr/>
        <w:t>y </w:t>
      </w:r>
      <w:r>
        <w:rPr>
          <w:spacing w:val="5"/>
        </w:rPr>
        <w:t>característico </w:t>
      </w:r>
      <w:r>
        <w:rPr>
          <w:spacing w:val="3"/>
        </w:rPr>
        <w:t>de </w:t>
      </w:r>
      <w:r>
        <w:rPr>
          <w:spacing w:val="4"/>
        </w:rPr>
        <w:t>todos los modos </w:t>
      </w:r>
      <w:r>
        <w:rPr>
          <w:spacing w:val="3"/>
        </w:rPr>
        <w:t>de </w:t>
      </w:r>
      <w:r>
        <w:rPr>
          <w:spacing w:val="5"/>
        </w:rPr>
        <w:t>transporte público, situación </w:t>
      </w:r>
      <w:r>
        <w:rPr>
          <w:spacing w:val="6"/>
        </w:rPr>
        <w:t>que </w:t>
      </w:r>
      <w:r>
        <w:rPr>
          <w:spacing w:val="5"/>
        </w:rPr>
        <w:t>justifica </w:t>
      </w:r>
      <w:r>
        <w:rPr>
          <w:spacing w:val="3"/>
        </w:rPr>
        <w:t>el </w:t>
      </w:r>
      <w:r>
        <w:rPr>
          <w:spacing w:val="5"/>
        </w:rPr>
        <w:t>interés </w:t>
      </w:r>
      <w:r>
        <w:rPr>
          <w:spacing w:val="4"/>
        </w:rPr>
        <w:t>por </w:t>
      </w:r>
      <w:r>
        <w:rPr>
          <w:spacing w:val="5"/>
        </w:rPr>
        <w:t>estudiar </w:t>
      </w:r>
      <w:r>
        <w:rPr>
          <w:spacing w:val="4"/>
        </w:rPr>
        <w:t>las </w:t>
      </w:r>
      <w:r>
        <w:rPr>
          <w:spacing w:val="5"/>
        </w:rPr>
        <w:t>particularidades técnicas </w:t>
      </w:r>
      <w:r>
        <w:rPr/>
        <w:t>y </w:t>
      </w:r>
      <w:r>
        <w:rPr>
          <w:spacing w:val="5"/>
        </w:rPr>
        <w:t>operativas </w:t>
      </w:r>
      <w:r>
        <w:rPr>
          <w:spacing w:val="3"/>
        </w:rPr>
        <w:t>de </w:t>
      </w:r>
      <w:r>
        <w:rPr>
          <w:spacing w:val="6"/>
        </w:rPr>
        <w:t>los </w:t>
      </w:r>
      <w:r>
        <w:rPr>
          <w:spacing w:val="5"/>
        </w:rPr>
        <w:t>autobuses</w:t>
      </w:r>
      <w:r>
        <w:rPr>
          <w:spacing w:val="14"/>
        </w:rPr>
        <w:t> </w:t>
      </w:r>
      <w:r>
        <w:rPr>
          <w:spacing w:val="6"/>
        </w:rPr>
        <w:t>urbanos.</w:t>
      </w:r>
    </w:p>
    <w:p>
      <w:pPr>
        <w:pStyle w:val="BodyText"/>
        <w:spacing w:line="247" w:lineRule="auto"/>
        <w:ind w:left="113" w:right="111" w:firstLine="283"/>
        <w:jc w:val="both"/>
      </w:pPr>
      <w:r>
        <w:rPr/>
        <w:t>De acuerdo con Jiménez (2006), el sistema de transporte público urbano en el Área</w:t>
      </w:r>
      <w:r>
        <w:rPr>
          <w:spacing w:val="-8"/>
        </w:rPr>
        <w:t> </w:t>
      </w:r>
      <w:r>
        <w:rPr/>
        <w:t>Metropolitana</w:t>
      </w:r>
      <w:r>
        <w:rPr>
          <w:spacing w:val="-7"/>
        </w:rPr>
        <w:t> </w:t>
      </w:r>
      <w:r>
        <w:rPr/>
        <w:t>de</w:t>
      </w:r>
      <w:r>
        <w:rPr>
          <w:spacing w:val="-12"/>
        </w:rPr>
        <w:t> </w:t>
      </w:r>
      <w:r>
        <w:rPr>
          <w:spacing w:val="-3"/>
        </w:rPr>
        <w:t>Toluca</w:t>
      </w:r>
      <w:r>
        <w:rPr>
          <w:spacing w:val="-8"/>
        </w:rPr>
        <w:t> </w:t>
      </w:r>
      <w:r>
        <w:rPr/>
        <w:t>es</w:t>
      </w:r>
      <w:r>
        <w:rPr>
          <w:spacing w:val="-8"/>
        </w:rPr>
        <w:t> </w:t>
      </w:r>
      <w:r>
        <w:rPr/>
        <w:t>un</w:t>
      </w:r>
      <w:r>
        <w:rPr>
          <w:spacing w:val="-8"/>
        </w:rPr>
        <w:t> </w:t>
      </w:r>
      <w:r>
        <w:rPr/>
        <w:t>sistema</w:t>
      </w:r>
      <w:r>
        <w:rPr>
          <w:spacing w:val="-7"/>
        </w:rPr>
        <w:t> </w:t>
      </w:r>
      <w:r>
        <w:rPr/>
        <w:t>tradicionalista</w:t>
      </w:r>
      <w:r>
        <w:rPr>
          <w:spacing w:val="-9"/>
        </w:rPr>
        <w:t> </w:t>
      </w:r>
      <w:r>
        <w:rPr/>
        <w:t>que</w:t>
      </w:r>
      <w:r>
        <w:rPr>
          <w:spacing w:val="-8"/>
        </w:rPr>
        <w:t> </w:t>
      </w:r>
      <w:r>
        <w:rPr/>
        <w:t>mantiene</w:t>
      </w:r>
      <w:r>
        <w:rPr>
          <w:spacing w:val="-8"/>
        </w:rPr>
        <w:t> </w:t>
      </w:r>
      <w:r>
        <w:rPr/>
        <w:t>las</w:t>
      </w:r>
      <w:r>
        <w:rPr>
          <w:spacing w:val="-8"/>
        </w:rPr>
        <w:t> </w:t>
      </w:r>
      <w:r>
        <w:rPr/>
        <w:t>mismas características</w:t>
      </w:r>
      <w:r>
        <w:rPr>
          <w:spacing w:val="-4"/>
        </w:rPr>
        <w:t> </w:t>
      </w:r>
      <w:r>
        <w:rPr/>
        <w:t>desde</w:t>
      </w:r>
      <w:r>
        <w:rPr>
          <w:spacing w:val="-4"/>
        </w:rPr>
        <w:t> </w:t>
      </w:r>
      <w:r>
        <w:rPr/>
        <w:t>finales</w:t>
      </w:r>
      <w:r>
        <w:rPr>
          <w:spacing w:val="-4"/>
        </w:rPr>
        <w:t> </w:t>
      </w:r>
      <w:r>
        <w:rPr/>
        <w:t>de</w:t>
      </w:r>
      <w:r>
        <w:rPr>
          <w:spacing w:val="-4"/>
        </w:rPr>
        <w:t> </w:t>
      </w:r>
      <w:r>
        <w:rPr/>
        <w:t>los</w:t>
      </w:r>
      <w:r>
        <w:rPr>
          <w:spacing w:val="-4"/>
        </w:rPr>
        <w:t> </w:t>
      </w:r>
      <w:r>
        <w:rPr/>
        <w:t>años</w:t>
      </w:r>
      <w:r>
        <w:rPr>
          <w:spacing w:val="-4"/>
        </w:rPr>
        <w:t> </w:t>
      </w:r>
      <w:r>
        <w:rPr/>
        <w:t>70</w:t>
      </w:r>
      <w:r>
        <w:rPr>
          <w:spacing w:val="-4"/>
        </w:rPr>
        <w:t> </w:t>
      </w:r>
      <w:r>
        <w:rPr/>
        <w:t>hasta</w:t>
      </w:r>
      <w:r>
        <w:rPr>
          <w:spacing w:val="-4"/>
        </w:rPr>
        <w:t> </w:t>
      </w:r>
      <w:r>
        <w:rPr/>
        <w:t>la</w:t>
      </w:r>
      <w:r>
        <w:rPr>
          <w:spacing w:val="-4"/>
        </w:rPr>
        <w:t> </w:t>
      </w:r>
      <w:r>
        <w:rPr/>
        <w:t>fecha.</w:t>
      </w:r>
      <w:r>
        <w:rPr>
          <w:spacing w:val="-4"/>
        </w:rPr>
        <w:t> </w:t>
      </w:r>
      <w:r>
        <w:rPr/>
        <w:t>Lo</w:t>
      </w:r>
      <w:r>
        <w:rPr>
          <w:spacing w:val="-4"/>
        </w:rPr>
        <w:t> </w:t>
      </w:r>
      <w:r>
        <w:rPr/>
        <w:t>constituyen</w:t>
      </w:r>
      <w:r>
        <w:rPr>
          <w:spacing w:val="-4"/>
        </w:rPr>
        <w:t> </w:t>
      </w:r>
      <w:r>
        <w:rPr/>
        <w:t>veintiocho empresas, con aproximadamente 4 255 unidades. La antigüedad de los autobuses</w:t>
      </w:r>
      <w:r>
        <w:rPr>
          <w:spacing w:val="-25"/>
        </w:rPr>
        <w:t> </w:t>
      </w:r>
      <w:r>
        <w:rPr/>
        <w:t>va de 0 a 10 años o</w:t>
      </w:r>
      <w:r>
        <w:rPr>
          <w:spacing w:val="1"/>
        </w:rPr>
        <w:t> </w:t>
      </w:r>
      <w:r>
        <w:rPr/>
        <w:t>más</w:t>
      </w:r>
      <w:r>
        <w:rPr>
          <w:position w:val="7"/>
          <w:sz w:val="12"/>
        </w:rPr>
        <w:t>4</w:t>
      </w:r>
      <w:r>
        <w:rPr/>
        <w:t>.</w:t>
      </w:r>
    </w:p>
    <w:p>
      <w:pPr>
        <w:pStyle w:val="BodyText"/>
      </w:pPr>
    </w:p>
    <w:p>
      <w:pPr>
        <w:pStyle w:val="BodyText"/>
      </w:pPr>
    </w:p>
    <w:p>
      <w:pPr>
        <w:pStyle w:val="BodyText"/>
      </w:pPr>
    </w:p>
    <w:p>
      <w:pPr>
        <w:pStyle w:val="BodyText"/>
      </w:pPr>
    </w:p>
    <w:p>
      <w:pPr>
        <w:pStyle w:val="BodyText"/>
      </w:pPr>
    </w:p>
    <w:p>
      <w:pPr>
        <w:pStyle w:val="ListParagraph"/>
        <w:numPr>
          <w:ilvl w:val="0"/>
          <w:numId w:val="18"/>
        </w:numPr>
        <w:tabs>
          <w:tab w:pos="437" w:val="left" w:leader="none"/>
        </w:tabs>
        <w:spacing w:line="254" w:lineRule="auto" w:before="186" w:after="0"/>
        <w:ind w:left="397" w:right="111" w:hanging="284"/>
        <w:jc w:val="both"/>
        <w:rPr>
          <w:sz w:val="18"/>
        </w:rPr>
      </w:pPr>
      <w:r>
        <w:rPr>
          <w:sz w:val="18"/>
        </w:rPr>
        <w:t>Un</w:t>
      </w:r>
      <w:r>
        <w:rPr>
          <w:spacing w:val="-10"/>
          <w:sz w:val="18"/>
        </w:rPr>
        <w:t> </w:t>
      </w:r>
      <w:r>
        <w:rPr>
          <w:spacing w:val="-4"/>
          <w:sz w:val="18"/>
        </w:rPr>
        <w:t>sistema</w:t>
      </w:r>
      <w:r>
        <w:rPr>
          <w:spacing w:val="-10"/>
          <w:sz w:val="18"/>
        </w:rPr>
        <w:t> </w:t>
      </w:r>
      <w:r>
        <w:rPr>
          <w:sz w:val="18"/>
        </w:rPr>
        <w:t>de</w:t>
      </w:r>
      <w:r>
        <w:rPr>
          <w:spacing w:val="-10"/>
          <w:sz w:val="18"/>
        </w:rPr>
        <w:t> </w:t>
      </w:r>
      <w:r>
        <w:rPr>
          <w:spacing w:val="-4"/>
          <w:sz w:val="18"/>
        </w:rPr>
        <w:t>transporte</w:t>
      </w:r>
      <w:r>
        <w:rPr>
          <w:spacing w:val="-10"/>
          <w:sz w:val="18"/>
        </w:rPr>
        <w:t> </w:t>
      </w:r>
      <w:r>
        <w:rPr>
          <w:spacing w:val="-4"/>
          <w:sz w:val="18"/>
        </w:rPr>
        <w:t>diferente</w:t>
      </w:r>
      <w:r>
        <w:rPr>
          <w:spacing w:val="-10"/>
          <w:sz w:val="18"/>
        </w:rPr>
        <w:t> </w:t>
      </w:r>
      <w:r>
        <w:rPr>
          <w:sz w:val="18"/>
        </w:rPr>
        <w:t>en</w:t>
      </w:r>
      <w:r>
        <w:rPr>
          <w:spacing w:val="-10"/>
          <w:sz w:val="18"/>
        </w:rPr>
        <w:t> </w:t>
      </w:r>
      <w:r>
        <w:rPr>
          <w:sz w:val="18"/>
        </w:rPr>
        <w:t>el</w:t>
      </w:r>
      <w:r>
        <w:rPr>
          <w:spacing w:val="-10"/>
          <w:sz w:val="18"/>
        </w:rPr>
        <w:t> </w:t>
      </w:r>
      <w:r>
        <w:rPr>
          <w:spacing w:val="-4"/>
          <w:sz w:val="18"/>
        </w:rPr>
        <w:t>Estado</w:t>
      </w:r>
      <w:r>
        <w:rPr>
          <w:spacing w:val="-10"/>
          <w:sz w:val="18"/>
        </w:rPr>
        <w:t> </w:t>
      </w:r>
      <w:r>
        <w:rPr>
          <w:sz w:val="18"/>
        </w:rPr>
        <w:t>de</w:t>
      </w:r>
      <w:r>
        <w:rPr>
          <w:spacing w:val="-10"/>
          <w:sz w:val="18"/>
        </w:rPr>
        <w:t> </w:t>
      </w:r>
      <w:r>
        <w:rPr>
          <w:spacing w:val="-4"/>
          <w:sz w:val="18"/>
        </w:rPr>
        <w:t>México</w:t>
      </w:r>
      <w:r>
        <w:rPr>
          <w:spacing w:val="-10"/>
          <w:sz w:val="18"/>
        </w:rPr>
        <w:t> </w:t>
      </w:r>
      <w:r>
        <w:rPr>
          <w:sz w:val="18"/>
        </w:rPr>
        <w:t>es</w:t>
      </w:r>
      <w:r>
        <w:rPr>
          <w:spacing w:val="-10"/>
          <w:sz w:val="18"/>
        </w:rPr>
        <w:t> </w:t>
      </w:r>
      <w:r>
        <w:rPr>
          <w:sz w:val="18"/>
        </w:rPr>
        <w:t>el</w:t>
      </w:r>
      <w:r>
        <w:rPr>
          <w:spacing w:val="-10"/>
          <w:sz w:val="18"/>
        </w:rPr>
        <w:t> </w:t>
      </w:r>
      <w:r>
        <w:rPr>
          <w:spacing w:val="-4"/>
          <w:sz w:val="18"/>
        </w:rPr>
        <w:t>sistema</w:t>
      </w:r>
      <w:r>
        <w:rPr>
          <w:spacing w:val="-10"/>
          <w:sz w:val="18"/>
        </w:rPr>
        <w:t> </w:t>
      </w:r>
      <w:r>
        <w:rPr>
          <w:sz w:val="18"/>
        </w:rPr>
        <w:t>de</w:t>
      </w:r>
      <w:r>
        <w:rPr>
          <w:spacing w:val="-10"/>
          <w:sz w:val="18"/>
        </w:rPr>
        <w:t> </w:t>
      </w:r>
      <w:r>
        <w:rPr>
          <w:spacing w:val="-4"/>
          <w:sz w:val="18"/>
        </w:rPr>
        <w:t>autobuses</w:t>
      </w:r>
      <w:r>
        <w:rPr>
          <w:spacing w:val="-10"/>
          <w:sz w:val="18"/>
        </w:rPr>
        <w:t> </w:t>
      </w:r>
      <w:r>
        <w:rPr>
          <w:spacing w:val="-4"/>
          <w:sz w:val="18"/>
        </w:rPr>
        <w:t>articulados</w:t>
      </w:r>
      <w:r>
        <w:rPr>
          <w:spacing w:val="-10"/>
          <w:sz w:val="18"/>
        </w:rPr>
        <w:t> </w:t>
      </w:r>
      <w:r>
        <w:rPr>
          <w:spacing w:val="-4"/>
          <w:sz w:val="18"/>
        </w:rPr>
        <w:t>Mexi- </w:t>
      </w:r>
      <w:r>
        <w:rPr>
          <w:spacing w:val="-3"/>
          <w:sz w:val="18"/>
        </w:rPr>
        <w:t>bus</w:t>
      </w:r>
      <w:r>
        <w:rPr>
          <w:spacing w:val="-10"/>
          <w:sz w:val="18"/>
        </w:rPr>
        <w:t> </w:t>
      </w:r>
      <w:r>
        <w:rPr>
          <w:spacing w:val="-4"/>
          <w:sz w:val="18"/>
        </w:rPr>
        <w:t>concesionado</w:t>
      </w:r>
      <w:r>
        <w:rPr>
          <w:spacing w:val="-11"/>
          <w:sz w:val="18"/>
        </w:rPr>
        <w:t> </w:t>
      </w:r>
      <w:r>
        <w:rPr>
          <w:sz w:val="18"/>
        </w:rPr>
        <w:t>a</w:t>
      </w:r>
      <w:r>
        <w:rPr>
          <w:spacing w:val="-10"/>
          <w:sz w:val="18"/>
        </w:rPr>
        <w:t> </w:t>
      </w:r>
      <w:r>
        <w:rPr>
          <w:sz w:val="18"/>
        </w:rPr>
        <w:t>la</w:t>
      </w:r>
      <w:r>
        <w:rPr>
          <w:spacing w:val="-10"/>
          <w:sz w:val="18"/>
        </w:rPr>
        <w:t> </w:t>
      </w:r>
      <w:r>
        <w:rPr>
          <w:spacing w:val="-4"/>
          <w:sz w:val="18"/>
        </w:rPr>
        <w:t>empresa</w:t>
      </w:r>
      <w:r>
        <w:rPr>
          <w:spacing w:val="-14"/>
          <w:sz w:val="18"/>
        </w:rPr>
        <w:t> </w:t>
      </w:r>
      <w:r>
        <w:rPr>
          <w:spacing w:val="-5"/>
          <w:sz w:val="18"/>
        </w:rPr>
        <w:t>Transmasivo</w:t>
      </w:r>
      <w:r>
        <w:rPr>
          <w:spacing w:val="-10"/>
          <w:sz w:val="18"/>
        </w:rPr>
        <w:t> </w:t>
      </w:r>
      <w:r>
        <w:rPr>
          <w:spacing w:val="-3"/>
          <w:sz w:val="18"/>
        </w:rPr>
        <w:t>por</w:t>
      </w:r>
      <w:r>
        <w:rPr>
          <w:spacing w:val="-10"/>
          <w:sz w:val="18"/>
        </w:rPr>
        <w:t> </w:t>
      </w:r>
      <w:r>
        <w:rPr>
          <w:sz w:val="18"/>
        </w:rPr>
        <w:t>35</w:t>
      </w:r>
      <w:r>
        <w:rPr>
          <w:spacing w:val="-10"/>
          <w:sz w:val="18"/>
        </w:rPr>
        <w:t> </w:t>
      </w:r>
      <w:r>
        <w:rPr>
          <w:spacing w:val="-3"/>
          <w:sz w:val="18"/>
        </w:rPr>
        <w:t>años</w:t>
      </w:r>
      <w:r>
        <w:rPr>
          <w:spacing w:val="-11"/>
          <w:sz w:val="18"/>
        </w:rPr>
        <w:t> </w:t>
      </w:r>
      <w:r>
        <w:rPr>
          <w:sz w:val="18"/>
        </w:rPr>
        <w:t>en</w:t>
      </w:r>
      <w:r>
        <w:rPr>
          <w:spacing w:val="-10"/>
          <w:sz w:val="18"/>
        </w:rPr>
        <w:t> </w:t>
      </w:r>
      <w:r>
        <w:rPr>
          <w:sz w:val="18"/>
        </w:rPr>
        <w:t>la</w:t>
      </w:r>
      <w:r>
        <w:rPr>
          <w:spacing w:val="-10"/>
          <w:sz w:val="18"/>
        </w:rPr>
        <w:t> </w:t>
      </w:r>
      <w:r>
        <w:rPr>
          <w:spacing w:val="-3"/>
          <w:sz w:val="18"/>
        </w:rPr>
        <w:t>ruta</w:t>
      </w:r>
      <w:r>
        <w:rPr>
          <w:spacing w:val="-10"/>
          <w:sz w:val="18"/>
        </w:rPr>
        <w:t> </w:t>
      </w:r>
      <w:r>
        <w:rPr>
          <w:spacing w:val="-4"/>
          <w:sz w:val="18"/>
        </w:rPr>
        <w:t>Ciudad</w:t>
      </w:r>
      <w:r>
        <w:rPr>
          <w:spacing w:val="-20"/>
          <w:sz w:val="18"/>
        </w:rPr>
        <w:t> </w:t>
      </w:r>
      <w:r>
        <w:rPr>
          <w:spacing w:val="-4"/>
          <w:sz w:val="18"/>
        </w:rPr>
        <w:t>Azteca</w:t>
      </w:r>
      <w:r>
        <w:rPr>
          <w:spacing w:val="-10"/>
          <w:sz w:val="18"/>
        </w:rPr>
        <w:t> </w:t>
      </w:r>
      <w:r>
        <w:rPr>
          <w:spacing w:val="-4"/>
          <w:sz w:val="18"/>
        </w:rPr>
        <w:t>(colonia</w:t>
      </w:r>
      <w:r>
        <w:rPr>
          <w:spacing w:val="-10"/>
          <w:sz w:val="18"/>
        </w:rPr>
        <w:t> </w:t>
      </w:r>
      <w:r>
        <w:rPr>
          <w:sz w:val="18"/>
        </w:rPr>
        <w:t>de</w:t>
      </w:r>
      <w:r>
        <w:rPr>
          <w:spacing w:val="-10"/>
          <w:sz w:val="18"/>
        </w:rPr>
        <w:t> </w:t>
      </w:r>
      <w:r>
        <w:rPr>
          <w:spacing w:val="-4"/>
          <w:sz w:val="18"/>
        </w:rPr>
        <w:t>Ecatepec) </w:t>
      </w:r>
      <w:r>
        <w:rPr>
          <w:sz w:val="18"/>
        </w:rPr>
        <w:t>a</w:t>
      </w:r>
      <w:r>
        <w:rPr>
          <w:spacing w:val="-9"/>
          <w:sz w:val="18"/>
        </w:rPr>
        <w:t> </w:t>
      </w:r>
      <w:r>
        <w:rPr>
          <w:spacing w:val="-6"/>
          <w:sz w:val="18"/>
        </w:rPr>
        <w:t>Tecámac, </w:t>
      </w:r>
      <w:r>
        <w:rPr>
          <w:spacing w:val="-4"/>
          <w:sz w:val="18"/>
        </w:rPr>
        <w:t>beneficiando</w:t>
      </w:r>
      <w:r>
        <w:rPr>
          <w:spacing w:val="-6"/>
          <w:sz w:val="18"/>
        </w:rPr>
        <w:t> </w:t>
      </w:r>
      <w:r>
        <w:rPr>
          <w:sz w:val="18"/>
        </w:rPr>
        <w:t>a</w:t>
      </w:r>
      <w:r>
        <w:rPr>
          <w:spacing w:val="-6"/>
          <w:sz w:val="18"/>
        </w:rPr>
        <w:t> </w:t>
      </w:r>
      <w:r>
        <w:rPr>
          <w:sz w:val="18"/>
        </w:rPr>
        <w:t>8</w:t>
      </w:r>
      <w:r>
        <w:rPr>
          <w:spacing w:val="-6"/>
          <w:sz w:val="18"/>
        </w:rPr>
        <w:t> </w:t>
      </w:r>
      <w:r>
        <w:rPr>
          <w:spacing w:val="-4"/>
          <w:sz w:val="18"/>
        </w:rPr>
        <w:t>municipios,</w:t>
      </w:r>
      <w:r>
        <w:rPr>
          <w:spacing w:val="-6"/>
          <w:sz w:val="18"/>
        </w:rPr>
        <w:t> </w:t>
      </w:r>
      <w:r>
        <w:rPr>
          <w:spacing w:val="-3"/>
          <w:sz w:val="18"/>
        </w:rPr>
        <w:t>con</w:t>
      </w:r>
      <w:r>
        <w:rPr>
          <w:spacing w:val="-6"/>
          <w:sz w:val="18"/>
        </w:rPr>
        <w:t> </w:t>
      </w:r>
      <w:r>
        <w:rPr>
          <w:spacing w:val="-3"/>
          <w:sz w:val="18"/>
        </w:rPr>
        <w:t>una</w:t>
      </w:r>
      <w:r>
        <w:rPr>
          <w:spacing w:val="-6"/>
          <w:sz w:val="18"/>
        </w:rPr>
        <w:t> </w:t>
      </w:r>
      <w:r>
        <w:rPr>
          <w:spacing w:val="-4"/>
          <w:sz w:val="18"/>
        </w:rPr>
        <w:t>duración</w:t>
      </w:r>
      <w:r>
        <w:rPr>
          <w:spacing w:val="-6"/>
          <w:sz w:val="18"/>
        </w:rPr>
        <w:t> </w:t>
      </w:r>
      <w:r>
        <w:rPr>
          <w:sz w:val="18"/>
        </w:rPr>
        <w:t>de</w:t>
      </w:r>
      <w:r>
        <w:rPr>
          <w:spacing w:val="-6"/>
          <w:sz w:val="18"/>
        </w:rPr>
        <w:t> </w:t>
      </w:r>
      <w:r>
        <w:rPr>
          <w:sz w:val="18"/>
        </w:rPr>
        <w:t>35</w:t>
      </w:r>
      <w:r>
        <w:rPr>
          <w:spacing w:val="-6"/>
          <w:sz w:val="18"/>
        </w:rPr>
        <w:t> </w:t>
      </w:r>
      <w:r>
        <w:rPr>
          <w:spacing w:val="-4"/>
          <w:sz w:val="18"/>
        </w:rPr>
        <w:t>minutos</w:t>
      </w:r>
      <w:r>
        <w:rPr>
          <w:spacing w:val="-6"/>
          <w:sz w:val="18"/>
        </w:rPr>
        <w:t> </w:t>
      </w:r>
      <w:r>
        <w:rPr>
          <w:sz w:val="18"/>
        </w:rPr>
        <w:t>en</w:t>
      </w:r>
      <w:r>
        <w:rPr>
          <w:spacing w:val="-6"/>
          <w:sz w:val="18"/>
        </w:rPr>
        <w:t> </w:t>
      </w:r>
      <w:r>
        <w:rPr>
          <w:spacing w:val="-4"/>
          <w:sz w:val="18"/>
        </w:rPr>
        <w:t>lugar</w:t>
      </w:r>
      <w:r>
        <w:rPr>
          <w:spacing w:val="-6"/>
          <w:sz w:val="18"/>
        </w:rPr>
        <w:t> </w:t>
      </w:r>
      <w:r>
        <w:rPr>
          <w:sz w:val="18"/>
        </w:rPr>
        <w:t>de</w:t>
      </w:r>
      <w:r>
        <w:rPr>
          <w:spacing w:val="-6"/>
          <w:sz w:val="18"/>
        </w:rPr>
        <w:t> </w:t>
      </w:r>
      <w:r>
        <w:rPr>
          <w:spacing w:val="-3"/>
          <w:sz w:val="18"/>
        </w:rPr>
        <w:t>las</w:t>
      </w:r>
      <w:r>
        <w:rPr>
          <w:spacing w:val="-6"/>
          <w:sz w:val="18"/>
        </w:rPr>
        <w:t> </w:t>
      </w:r>
      <w:r>
        <w:rPr>
          <w:spacing w:val="-4"/>
          <w:sz w:val="18"/>
        </w:rPr>
        <w:t>anteriores</w:t>
      </w:r>
      <w:r>
        <w:rPr>
          <w:spacing w:val="-6"/>
          <w:sz w:val="18"/>
        </w:rPr>
        <w:t> </w:t>
      </w:r>
      <w:r>
        <w:rPr>
          <w:spacing w:val="-4"/>
          <w:sz w:val="18"/>
        </w:rPr>
        <w:t>dos horas</w:t>
      </w:r>
      <w:r>
        <w:rPr>
          <w:spacing w:val="-7"/>
          <w:sz w:val="18"/>
        </w:rPr>
        <w:t> </w:t>
      </w:r>
      <w:r>
        <w:rPr>
          <w:sz w:val="18"/>
        </w:rPr>
        <w:t>y</w:t>
      </w:r>
      <w:r>
        <w:rPr>
          <w:spacing w:val="-7"/>
          <w:sz w:val="18"/>
        </w:rPr>
        <w:t> </w:t>
      </w:r>
      <w:r>
        <w:rPr>
          <w:sz w:val="18"/>
        </w:rPr>
        <w:t>se</w:t>
      </w:r>
      <w:r>
        <w:rPr>
          <w:spacing w:val="-7"/>
          <w:sz w:val="18"/>
        </w:rPr>
        <w:t> </w:t>
      </w:r>
      <w:r>
        <w:rPr>
          <w:spacing w:val="-4"/>
          <w:sz w:val="18"/>
        </w:rPr>
        <w:t>desplazarán</w:t>
      </w:r>
      <w:r>
        <w:rPr>
          <w:spacing w:val="-7"/>
          <w:sz w:val="18"/>
        </w:rPr>
        <w:t> </w:t>
      </w:r>
      <w:r>
        <w:rPr>
          <w:sz w:val="18"/>
        </w:rPr>
        <w:t>a</w:t>
      </w:r>
      <w:r>
        <w:rPr>
          <w:spacing w:val="-7"/>
          <w:sz w:val="18"/>
        </w:rPr>
        <w:t> </w:t>
      </w:r>
      <w:r>
        <w:rPr>
          <w:spacing w:val="-3"/>
          <w:sz w:val="18"/>
        </w:rPr>
        <w:t>una</w:t>
      </w:r>
      <w:r>
        <w:rPr>
          <w:spacing w:val="-7"/>
          <w:sz w:val="18"/>
        </w:rPr>
        <w:t> </w:t>
      </w:r>
      <w:r>
        <w:rPr>
          <w:spacing w:val="-4"/>
          <w:sz w:val="18"/>
        </w:rPr>
        <w:t>velocidad</w:t>
      </w:r>
      <w:r>
        <w:rPr>
          <w:spacing w:val="-7"/>
          <w:sz w:val="18"/>
        </w:rPr>
        <w:t> </w:t>
      </w:r>
      <w:r>
        <w:rPr>
          <w:sz w:val="18"/>
        </w:rPr>
        <w:t>de</w:t>
      </w:r>
      <w:r>
        <w:rPr>
          <w:spacing w:val="-7"/>
          <w:sz w:val="18"/>
        </w:rPr>
        <w:t> </w:t>
      </w:r>
      <w:r>
        <w:rPr>
          <w:sz w:val="18"/>
        </w:rPr>
        <w:t>60</w:t>
      </w:r>
      <w:r>
        <w:rPr>
          <w:spacing w:val="-7"/>
          <w:sz w:val="18"/>
        </w:rPr>
        <w:t> </w:t>
      </w:r>
      <w:r>
        <w:rPr>
          <w:spacing w:val="-4"/>
          <w:sz w:val="18"/>
        </w:rPr>
        <w:t>km/h.</w:t>
      </w:r>
      <w:r>
        <w:rPr>
          <w:spacing w:val="-10"/>
          <w:sz w:val="18"/>
        </w:rPr>
        <w:t> </w:t>
      </w:r>
      <w:r>
        <w:rPr>
          <w:spacing w:val="-5"/>
          <w:sz w:val="18"/>
        </w:rPr>
        <w:t>Trasportarán</w:t>
      </w:r>
      <w:r>
        <w:rPr>
          <w:spacing w:val="-7"/>
          <w:sz w:val="18"/>
        </w:rPr>
        <w:t> </w:t>
      </w:r>
      <w:r>
        <w:rPr>
          <w:spacing w:val="-3"/>
          <w:sz w:val="18"/>
        </w:rPr>
        <w:t>130</w:t>
      </w:r>
      <w:r>
        <w:rPr>
          <w:spacing w:val="-7"/>
          <w:sz w:val="18"/>
        </w:rPr>
        <w:t> </w:t>
      </w:r>
      <w:r>
        <w:rPr>
          <w:spacing w:val="-3"/>
          <w:sz w:val="18"/>
        </w:rPr>
        <w:t>mil</w:t>
      </w:r>
      <w:r>
        <w:rPr>
          <w:spacing w:val="-7"/>
          <w:sz w:val="18"/>
        </w:rPr>
        <w:t> </w:t>
      </w:r>
      <w:r>
        <w:rPr>
          <w:spacing w:val="-4"/>
          <w:sz w:val="18"/>
        </w:rPr>
        <w:t>usuarios</w:t>
      </w:r>
      <w:r>
        <w:rPr>
          <w:spacing w:val="-7"/>
          <w:sz w:val="18"/>
        </w:rPr>
        <w:t> </w:t>
      </w:r>
      <w:r>
        <w:rPr>
          <w:sz w:val="18"/>
        </w:rPr>
        <w:t>al</w:t>
      </w:r>
      <w:r>
        <w:rPr>
          <w:spacing w:val="-7"/>
          <w:sz w:val="18"/>
        </w:rPr>
        <w:t> </w:t>
      </w:r>
      <w:r>
        <w:rPr>
          <w:spacing w:val="-4"/>
          <w:sz w:val="18"/>
        </w:rPr>
        <w:t>día.</w:t>
      </w:r>
    </w:p>
    <w:p>
      <w:pPr>
        <w:spacing w:after="0" w:line="254" w:lineRule="auto"/>
        <w:jc w:val="both"/>
        <w:rPr>
          <w:sz w:val="18"/>
        </w:rPr>
        <w:sectPr>
          <w:pgSz w:w="9640" w:h="13040"/>
          <w:pgMar w:header="0" w:footer="956" w:top="1080" w:bottom="1140" w:left="1020" w:right="1020"/>
        </w:sectPr>
      </w:pPr>
    </w:p>
    <w:p>
      <w:pPr>
        <w:spacing w:before="59"/>
        <w:ind w:left="1305" w:right="0" w:firstLine="0"/>
        <w:jc w:val="left"/>
        <w:rPr>
          <w:sz w:val="14"/>
        </w:rPr>
      </w:pPr>
      <w:r>
        <w:rPr>
          <w:w w:val="150"/>
          <w:sz w:val="20"/>
        </w:rPr>
        <w:t>P</w:t>
      </w:r>
      <w:r>
        <w:rPr>
          <w:w w:val="150"/>
          <w:sz w:val="14"/>
        </w:rPr>
        <w:t>atrimonio</w:t>
      </w:r>
      <w:r>
        <w:rPr>
          <w:w w:val="150"/>
          <w:sz w:val="20"/>
        </w:rPr>
        <w:t>, </w:t>
      </w:r>
      <w:r>
        <w:rPr>
          <w:w w:val="150"/>
          <w:sz w:val="14"/>
        </w:rPr>
        <w:t>vida </w:t>
      </w:r>
      <w:r>
        <w:rPr>
          <w:w w:val="160"/>
          <w:sz w:val="14"/>
        </w:rPr>
        <w:t>útil </w:t>
      </w:r>
      <w:r>
        <w:rPr>
          <w:w w:val="150"/>
          <w:sz w:val="14"/>
        </w:rPr>
        <w:t>y sustentabilidad en </w:t>
      </w:r>
      <w:r>
        <w:rPr>
          <w:w w:val="160"/>
          <w:sz w:val="14"/>
        </w:rPr>
        <w:t>la </w:t>
      </w:r>
      <w:r>
        <w:rPr>
          <w:w w:val="150"/>
          <w:sz w:val="14"/>
        </w:rPr>
        <w:t>calidad de vida</w:t>
      </w:r>
    </w:p>
    <w:p>
      <w:pPr>
        <w:pStyle w:val="BodyText"/>
        <w:rPr>
          <w:sz w:val="20"/>
        </w:rPr>
      </w:pPr>
    </w:p>
    <w:p>
      <w:pPr>
        <w:pStyle w:val="Heading2"/>
        <w:spacing w:before="189"/>
      </w:pPr>
      <w:r>
        <w:rPr/>
        <w:t>Conceptualización de desarrollo sustentable</w:t>
      </w:r>
    </w:p>
    <w:p>
      <w:pPr>
        <w:pStyle w:val="BodyText"/>
        <w:spacing w:before="5"/>
        <w:rPr>
          <w:b/>
        </w:rPr>
      </w:pPr>
    </w:p>
    <w:p>
      <w:pPr>
        <w:pStyle w:val="BodyText"/>
        <w:spacing w:line="247" w:lineRule="auto"/>
        <w:ind w:left="113" w:right="110"/>
        <w:jc w:val="both"/>
      </w:pPr>
      <w:r>
        <w:rPr/>
        <w:t>Para los críticos, aún no se ha logrado el consenso sobre el contenido y significado de</w:t>
      </w:r>
      <w:r>
        <w:rPr>
          <w:spacing w:val="-11"/>
        </w:rPr>
        <w:t> </w:t>
      </w:r>
      <w:r>
        <w:rPr/>
        <w:t>desarrollo</w:t>
      </w:r>
      <w:r>
        <w:rPr>
          <w:spacing w:val="-11"/>
        </w:rPr>
        <w:t> </w:t>
      </w:r>
      <w:r>
        <w:rPr/>
        <w:t>sustentable.</w:t>
      </w:r>
      <w:r>
        <w:rPr>
          <w:spacing w:val="-10"/>
        </w:rPr>
        <w:t> </w:t>
      </w:r>
      <w:r>
        <w:rPr/>
        <w:t>El</w:t>
      </w:r>
      <w:r>
        <w:rPr>
          <w:spacing w:val="-11"/>
        </w:rPr>
        <w:t> </w:t>
      </w:r>
      <w:r>
        <w:rPr/>
        <w:t>debate</w:t>
      </w:r>
      <w:r>
        <w:rPr>
          <w:spacing w:val="-11"/>
        </w:rPr>
        <w:t> </w:t>
      </w:r>
      <w:r>
        <w:rPr/>
        <w:t>se</w:t>
      </w:r>
      <w:r>
        <w:rPr>
          <w:spacing w:val="-11"/>
        </w:rPr>
        <w:t> </w:t>
      </w:r>
      <w:r>
        <w:rPr/>
        <w:t>centra</w:t>
      </w:r>
      <w:r>
        <w:rPr>
          <w:spacing w:val="-11"/>
        </w:rPr>
        <w:t> </w:t>
      </w:r>
      <w:r>
        <w:rPr/>
        <w:t>en</w:t>
      </w:r>
      <w:r>
        <w:rPr>
          <w:spacing w:val="-11"/>
        </w:rPr>
        <w:t> </w:t>
      </w:r>
      <w:r>
        <w:rPr/>
        <w:t>que</w:t>
      </w:r>
      <w:r>
        <w:rPr>
          <w:spacing w:val="-11"/>
        </w:rPr>
        <w:t> </w:t>
      </w:r>
      <w:r>
        <w:rPr/>
        <w:t>es</w:t>
      </w:r>
      <w:r>
        <w:rPr>
          <w:spacing w:val="-11"/>
        </w:rPr>
        <w:t> </w:t>
      </w:r>
      <w:r>
        <w:rPr/>
        <w:t>imprescindible</w:t>
      </w:r>
      <w:r>
        <w:rPr>
          <w:spacing w:val="-12"/>
        </w:rPr>
        <w:t> </w:t>
      </w:r>
      <w:r>
        <w:rPr/>
        <w:t>el</w:t>
      </w:r>
      <w:r>
        <w:rPr>
          <w:spacing w:val="-11"/>
        </w:rPr>
        <w:t> </w:t>
      </w:r>
      <w:r>
        <w:rPr/>
        <w:t>crecimiento económico</w:t>
      </w:r>
      <w:r>
        <w:rPr>
          <w:spacing w:val="-9"/>
        </w:rPr>
        <w:t> </w:t>
      </w:r>
      <w:r>
        <w:rPr/>
        <w:t>para</w:t>
      </w:r>
      <w:r>
        <w:rPr>
          <w:spacing w:val="-9"/>
        </w:rPr>
        <w:t> </w:t>
      </w:r>
      <w:r>
        <w:rPr/>
        <w:t>erradicar</w:t>
      </w:r>
      <w:r>
        <w:rPr>
          <w:spacing w:val="-9"/>
        </w:rPr>
        <w:t> </w:t>
      </w:r>
      <w:r>
        <w:rPr/>
        <w:t>la</w:t>
      </w:r>
      <w:r>
        <w:rPr>
          <w:spacing w:val="-9"/>
        </w:rPr>
        <w:t> </w:t>
      </w:r>
      <w:r>
        <w:rPr/>
        <w:t>pobreza,</w:t>
      </w:r>
      <w:r>
        <w:rPr>
          <w:spacing w:val="-9"/>
        </w:rPr>
        <w:t> </w:t>
      </w:r>
      <w:r>
        <w:rPr/>
        <w:t>pero</w:t>
      </w:r>
      <w:r>
        <w:rPr>
          <w:spacing w:val="-9"/>
        </w:rPr>
        <w:t> </w:t>
      </w:r>
      <w:r>
        <w:rPr/>
        <w:t>vale</w:t>
      </w:r>
      <w:r>
        <w:rPr>
          <w:spacing w:val="-9"/>
        </w:rPr>
        <w:t> </w:t>
      </w:r>
      <w:r>
        <w:rPr/>
        <w:t>la</w:t>
      </w:r>
      <w:r>
        <w:rPr>
          <w:spacing w:val="-9"/>
        </w:rPr>
        <w:t> </w:t>
      </w:r>
      <w:r>
        <w:rPr/>
        <w:t>pena</w:t>
      </w:r>
      <w:r>
        <w:rPr>
          <w:spacing w:val="-9"/>
        </w:rPr>
        <w:t> </w:t>
      </w:r>
      <w:r>
        <w:rPr/>
        <w:t>mencionar</w:t>
      </w:r>
      <w:r>
        <w:rPr>
          <w:spacing w:val="-9"/>
        </w:rPr>
        <w:t> </w:t>
      </w:r>
      <w:r>
        <w:rPr/>
        <w:t>que</w:t>
      </w:r>
      <w:r>
        <w:rPr>
          <w:spacing w:val="-9"/>
        </w:rPr>
        <w:t> </w:t>
      </w:r>
      <w:r>
        <w:rPr/>
        <w:t>el</w:t>
      </w:r>
      <w:r>
        <w:rPr>
          <w:spacing w:val="-9"/>
        </w:rPr>
        <w:t> </w:t>
      </w:r>
      <w:r>
        <w:rPr/>
        <w:t>crecimiento económico hace uso de los energéticos fósiles, generadores de la crisis ambiental, por</w:t>
      </w:r>
      <w:r>
        <w:rPr>
          <w:spacing w:val="-6"/>
        </w:rPr>
        <w:t> </w:t>
      </w:r>
      <w:r>
        <w:rPr/>
        <w:t>lo</w:t>
      </w:r>
      <w:r>
        <w:rPr>
          <w:spacing w:val="-6"/>
        </w:rPr>
        <w:t> </w:t>
      </w:r>
      <w:r>
        <w:rPr/>
        <w:t>que</w:t>
      </w:r>
      <w:r>
        <w:rPr>
          <w:spacing w:val="-6"/>
        </w:rPr>
        <w:t> </w:t>
      </w:r>
      <w:r>
        <w:rPr/>
        <w:t>se</w:t>
      </w:r>
      <w:r>
        <w:rPr>
          <w:spacing w:val="-6"/>
        </w:rPr>
        <w:t> </w:t>
      </w:r>
      <w:r>
        <w:rPr/>
        <w:t>sugiere</w:t>
      </w:r>
      <w:r>
        <w:rPr>
          <w:spacing w:val="-5"/>
        </w:rPr>
        <w:t> </w:t>
      </w:r>
      <w:r>
        <w:rPr/>
        <w:t>que</w:t>
      </w:r>
      <w:r>
        <w:rPr>
          <w:spacing w:val="-6"/>
        </w:rPr>
        <w:t> </w:t>
      </w:r>
      <w:r>
        <w:rPr/>
        <w:t>el</w:t>
      </w:r>
      <w:r>
        <w:rPr>
          <w:spacing w:val="-6"/>
        </w:rPr>
        <w:t> </w:t>
      </w:r>
      <w:r>
        <w:rPr/>
        <w:t>desarrollo</w:t>
      </w:r>
      <w:r>
        <w:rPr>
          <w:spacing w:val="-6"/>
        </w:rPr>
        <w:t> </w:t>
      </w:r>
      <w:r>
        <w:rPr/>
        <w:t>maximice</w:t>
      </w:r>
      <w:r>
        <w:rPr>
          <w:spacing w:val="-6"/>
        </w:rPr>
        <w:t> </w:t>
      </w:r>
      <w:r>
        <w:rPr/>
        <w:t>los</w:t>
      </w:r>
      <w:r>
        <w:rPr>
          <w:spacing w:val="-6"/>
        </w:rPr>
        <w:t> </w:t>
      </w:r>
      <w:r>
        <w:rPr/>
        <w:t>recursos</w:t>
      </w:r>
      <w:r>
        <w:rPr>
          <w:spacing w:val="-6"/>
        </w:rPr>
        <w:t> </w:t>
      </w:r>
      <w:r>
        <w:rPr/>
        <w:t>existentes</w:t>
      </w:r>
      <w:r>
        <w:rPr>
          <w:spacing w:val="-6"/>
        </w:rPr>
        <w:t> </w:t>
      </w:r>
      <w:r>
        <w:rPr/>
        <w:t>y</w:t>
      </w:r>
      <w:r>
        <w:rPr>
          <w:spacing w:val="-6"/>
        </w:rPr>
        <w:t> </w:t>
      </w:r>
      <w:r>
        <w:rPr/>
        <w:t>la</w:t>
      </w:r>
      <w:r>
        <w:rPr>
          <w:spacing w:val="-6"/>
        </w:rPr>
        <w:t> </w:t>
      </w:r>
      <w:r>
        <w:rPr/>
        <w:t>correcta distribución de la riqueza antes de un mayor crecimiento</w:t>
      </w:r>
      <w:r>
        <w:rPr>
          <w:spacing w:val="-3"/>
        </w:rPr>
        <w:t> </w:t>
      </w:r>
      <w:r>
        <w:rPr/>
        <w:t>económico.</w:t>
      </w:r>
    </w:p>
    <w:p>
      <w:pPr>
        <w:pStyle w:val="BodyText"/>
        <w:spacing w:line="247" w:lineRule="auto"/>
        <w:ind w:left="113" w:right="111" w:firstLine="283"/>
        <w:jc w:val="both"/>
      </w:pPr>
      <w:r>
        <w:rPr/>
        <w:t>Los orígenes de la sustentabilidad se remontan a 1987 cuando la Organización de las Naciones Unidas, publicó el Informe Brundtland, bajo el título </w:t>
      </w:r>
      <w:r>
        <w:rPr>
          <w:i/>
        </w:rPr>
        <w:t>Nuestro Futu- </w:t>
      </w:r>
      <w:r>
        <w:rPr>
          <w:i/>
        </w:rPr>
        <w:t>ro Común, </w:t>
      </w:r>
      <w:r>
        <w:rPr/>
        <w:t>en el cual se dio amplia difusión al concepto de </w:t>
      </w:r>
      <w:r>
        <w:rPr>
          <w:i/>
        </w:rPr>
        <w:t>desarrollo sustentable, </w:t>
      </w:r>
      <w:r>
        <w:rPr/>
        <w:t>definiéndolo como “aquel desarrollo que satisfaga las necesidades del presente sin comprometer la capacidad de las futuras generaciones para satisfacer las propias”, Comisión Mundial de Medio Ambiente y Desarrollo, (C.M.M.A.D., 1992: 29).</w:t>
      </w:r>
    </w:p>
    <w:p>
      <w:pPr>
        <w:pStyle w:val="BodyText"/>
        <w:spacing w:line="247" w:lineRule="auto"/>
        <w:ind w:left="113" w:right="111" w:firstLine="283"/>
        <w:jc w:val="both"/>
      </w:pPr>
      <w:r>
        <w:rPr/>
        <w:t>Recientemente en junio de 2012 se efectuó la cuarta Conferencia de Desarrollo Sustentable Río+20 con la mayor participación de jefes de Estado y Gobierno de la historia de la ONU, 193 gobiernos aprobaron el acuerdo “El futuro que queremos”, que plantea las políticas para frenar la degradación del planeta.</w:t>
      </w:r>
    </w:p>
    <w:p>
      <w:pPr>
        <w:pStyle w:val="BodyText"/>
        <w:spacing w:line="247" w:lineRule="auto"/>
        <w:ind w:left="113" w:right="111" w:firstLine="283"/>
        <w:jc w:val="both"/>
      </w:pPr>
      <w:r>
        <w:rPr/>
        <w:t>La crisis ambiental ha alcanzado el rango de riesgo sobre la seguridad de la hu- manidad con un proceso acelerado sin precedentes en todo el planeta. A principios del siglo XX, sólo 5% de la población mundial vivía en suelo urbano y en el año 2000, más de 50% de la población habitaba en las grandes ciudades. La mayoría de la población se encuentra en los países en vías de desarrollo y, desafortunadamente, no está preparada para minimizar el impacto del medio ambiente producido por el consumo de energéticos, agua, recursos naturales, además de la producción de resi- duos sólidos urbanos, tóxicos e industriales. (Aledo, 2001: 284-285).</w:t>
      </w:r>
    </w:p>
    <w:p>
      <w:pPr>
        <w:pStyle w:val="BodyText"/>
        <w:spacing w:line="247" w:lineRule="auto"/>
        <w:ind w:left="113" w:right="110" w:firstLine="283"/>
        <w:jc w:val="both"/>
      </w:pPr>
      <w:r>
        <w:rPr/>
        <w:t>La contaminación del aire debido a la emisión de gases contaminantes por el transporte urbano colectivo es un problema frecuente en las zonas metropolitanas debido</w:t>
      </w:r>
      <w:r>
        <w:rPr>
          <w:spacing w:val="-8"/>
        </w:rPr>
        <w:t> </w:t>
      </w:r>
      <w:r>
        <w:rPr/>
        <w:t>a</w:t>
      </w:r>
      <w:r>
        <w:rPr>
          <w:spacing w:val="-8"/>
        </w:rPr>
        <w:t> </w:t>
      </w:r>
      <w:r>
        <w:rPr/>
        <w:t>la</w:t>
      </w:r>
      <w:r>
        <w:rPr>
          <w:spacing w:val="-8"/>
        </w:rPr>
        <w:t> </w:t>
      </w:r>
      <w:r>
        <w:rPr/>
        <w:t>lentitud</w:t>
      </w:r>
      <w:r>
        <w:rPr>
          <w:spacing w:val="-8"/>
        </w:rPr>
        <w:t> </w:t>
      </w:r>
      <w:r>
        <w:rPr/>
        <w:t>de</w:t>
      </w:r>
      <w:r>
        <w:rPr>
          <w:spacing w:val="-8"/>
        </w:rPr>
        <w:t> </w:t>
      </w:r>
      <w:r>
        <w:rPr/>
        <w:t>los</w:t>
      </w:r>
      <w:r>
        <w:rPr>
          <w:spacing w:val="-8"/>
        </w:rPr>
        <w:t> </w:t>
      </w:r>
      <w:r>
        <w:rPr/>
        <w:t>cambios</w:t>
      </w:r>
      <w:r>
        <w:rPr>
          <w:spacing w:val="-8"/>
        </w:rPr>
        <w:t> </w:t>
      </w:r>
      <w:r>
        <w:rPr/>
        <w:t>tecnológicos</w:t>
      </w:r>
      <w:r>
        <w:rPr>
          <w:spacing w:val="-9"/>
        </w:rPr>
        <w:t> </w:t>
      </w:r>
      <w:r>
        <w:rPr/>
        <w:t>de</w:t>
      </w:r>
      <w:r>
        <w:rPr>
          <w:spacing w:val="-8"/>
        </w:rPr>
        <w:t> </w:t>
      </w:r>
      <w:r>
        <w:rPr/>
        <w:t>las</w:t>
      </w:r>
      <w:r>
        <w:rPr>
          <w:spacing w:val="-8"/>
        </w:rPr>
        <w:t> </w:t>
      </w:r>
      <w:r>
        <w:rPr/>
        <w:t>unidades,</w:t>
      </w:r>
      <w:r>
        <w:rPr>
          <w:spacing w:val="-8"/>
        </w:rPr>
        <w:t> </w:t>
      </w:r>
      <w:r>
        <w:rPr/>
        <w:t>que</w:t>
      </w:r>
      <w:r>
        <w:rPr>
          <w:spacing w:val="-8"/>
        </w:rPr>
        <w:t> </w:t>
      </w:r>
      <w:r>
        <w:rPr/>
        <w:t>basan</w:t>
      </w:r>
      <w:r>
        <w:rPr>
          <w:spacing w:val="-8"/>
        </w:rPr>
        <w:t> </w:t>
      </w:r>
      <w:r>
        <w:rPr/>
        <w:t>su</w:t>
      </w:r>
      <w:r>
        <w:rPr>
          <w:spacing w:val="-8"/>
        </w:rPr>
        <w:t> </w:t>
      </w:r>
      <w:r>
        <w:rPr/>
        <w:t>fuente de energía en los combustibles fósiles con efectos negativos en el medio ambiente</w:t>
      </w:r>
      <w:r>
        <w:rPr>
          <w:spacing w:val="-23"/>
        </w:rPr>
        <w:t> </w:t>
      </w:r>
      <w:r>
        <w:rPr/>
        <w:t>y en la salud de los</w:t>
      </w:r>
      <w:r>
        <w:rPr>
          <w:spacing w:val="-6"/>
        </w:rPr>
        <w:t> </w:t>
      </w:r>
      <w:r>
        <w:rPr/>
        <w:t>habitantes.</w:t>
      </w:r>
    </w:p>
    <w:p>
      <w:pPr>
        <w:pStyle w:val="BodyText"/>
        <w:spacing w:line="247" w:lineRule="auto"/>
        <w:ind w:left="113" w:right="110" w:firstLine="283"/>
        <w:jc w:val="both"/>
      </w:pPr>
      <w:r>
        <w:rPr/>
        <w:t>Los</w:t>
      </w:r>
      <w:r>
        <w:rPr>
          <w:spacing w:val="-7"/>
        </w:rPr>
        <w:t> </w:t>
      </w:r>
      <w:r>
        <w:rPr/>
        <w:t>acuerdos</w:t>
      </w:r>
      <w:r>
        <w:rPr>
          <w:spacing w:val="-8"/>
        </w:rPr>
        <w:t> </w:t>
      </w:r>
      <w:r>
        <w:rPr/>
        <w:t>de</w:t>
      </w:r>
      <w:r>
        <w:rPr>
          <w:spacing w:val="-7"/>
        </w:rPr>
        <w:t> </w:t>
      </w:r>
      <w:r>
        <w:rPr/>
        <w:t>las</w:t>
      </w:r>
      <w:r>
        <w:rPr>
          <w:spacing w:val="-7"/>
        </w:rPr>
        <w:t> </w:t>
      </w:r>
      <w:r>
        <w:rPr/>
        <w:t>organizaciones</w:t>
      </w:r>
      <w:r>
        <w:rPr>
          <w:spacing w:val="-7"/>
        </w:rPr>
        <w:t> </w:t>
      </w:r>
      <w:r>
        <w:rPr/>
        <w:t>internacionales</w:t>
      </w:r>
      <w:r>
        <w:rPr>
          <w:spacing w:val="-8"/>
        </w:rPr>
        <w:t> </w:t>
      </w:r>
      <w:r>
        <w:rPr/>
        <w:t>y</w:t>
      </w:r>
      <w:r>
        <w:rPr>
          <w:spacing w:val="-7"/>
        </w:rPr>
        <w:t> </w:t>
      </w:r>
      <w:r>
        <w:rPr/>
        <w:t>nacionales</w:t>
      </w:r>
      <w:r>
        <w:rPr>
          <w:spacing w:val="-7"/>
        </w:rPr>
        <w:t> </w:t>
      </w:r>
      <w:r>
        <w:rPr/>
        <w:t>en</w:t>
      </w:r>
      <w:r>
        <w:rPr>
          <w:spacing w:val="-7"/>
        </w:rPr>
        <w:t> </w:t>
      </w:r>
      <w:r>
        <w:rPr/>
        <w:t>torno</w:t>
      </w:r>
      <w:r>
        <w:rPr>
          <w:spacing w:val="-7"/>
        </w:rPr>
        <w:t> </w:t>
      </w:r>
      <w:r>
        <w:rPr/>
        <w:t>al</w:t>
      </w:r>
      <w:r>
        <w:rPr>
          <w:spacing w:val="-7"/>
        </w:rPr>
        <w:t> </w:t>
      </w:r>
      <w:r>
        <w:rPr/>
        <w:t>desa- rrollo sustentable tienen el objetivo de controlar la emisión de gases contaminantes a la atmósfera. Para ello, es vital medir los contaminantes emitidos por el transporte de autobuses urbanos para la sustentabilidad urbana y calidad de vida en la Zona Metropolitana del </w:t>
      </w:r>
      <w:r>
        <w:rPr>
          <w:spacing w:val="-5"/>
        </w:rPr>
        <w:t>Valle </w:t>
      </w:r>
      <w:r>
        <w:rPr/>
        <w:t>de </w:t>
      </w:r>
      <w:r>
        <w:rPr>
          <w:spacing w:val="-3"/>
        </w:rPr>
        <w:t>Toluca </w:t>
      </w:r>
      <w:r>
        <w:rPr/>
        <w:t>(zmvt). Derivado del creciente interés mundial de salvaguardar el desarrollo sustentable en los diferentes niveles, resulta adecuado abordar como influye en la salud y por tanto en la calidad de vida la</w:t>
      </w:r>
      <w:r>
        <w:rPr>
          <w:spacing w:val="18"/>
        </w:rPr>
        <w:t> </w:t>
      </w:r>
      <w:r>
        <w:rPr/>
        <w:t>sustentabilidad</w:t>
      </w:r>
    </w:p>
    <w:p>
      <w:pPr>
        <w:spacing w:after="0" w:line="247" w:lineRule="auto"/>
        <w:jc w:val="both"/>
        <w:sectPr>
          <w:pgSz w:w="9640" w:h="13040"/>
          <w:pgMar w:header="0" w:footer="956" w:top="1020" w:bottom="114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14"/>
        </w:rPr>
      </w:pPr>
    </w:p>
    <w:p>
      <w:pPr>
        <w:pStyle w:val="BodyText"/>
        <w:rPr>
          <w:sz w:val="14"/>
        </w:rPr>
      </w:pPr>
    </w:p>
    <w:p>
      <w:pPr>
        <w:pStyle w:val="BodyText"/>
        <w:spacing w:line="247" w:lineRule="auto" w:before="124"/>
        <w:ind w:left="113" w:right="112"/>
        <w:jc w:val="both"/>
      </w:pPr>
      <w:r>
        <w:rPr/>
        <w:t>del transporte urbano colectivo. El transporte urbano se considera como el mayor contaminante de la atmósfera con efectos negativos para salud de los ciudadanos.</w:t>
      </w:r>
    </w:p>
    <w:p>
      <w:pPr>
        <w:pStyle w:val="BodyText"/>
      </w:pPr>
    </w:p>
    <w:p>
      <w:pPr>
        <w:pStyle w:val="BodyText"/>
        <w:spacing w:before="4"/>
        <w:rPr>
          <w:sz w:val="23"/>
        </w:rPr>
      </w:pPr>
    </w:p>
    <w:p>
      <w:pPr>
        <w:pStyle w:val="Heading2"/>
        <w:spacing w:before="1"/>
      </w:pPr>
      <w:r>
        <w:rPr/>
        <w:t>La metodología utilizada</w:t>
      </w:r>
    </w:p>
    <w:p>
      <w:pPr>
        <w:pStyle w:val="BodyText"/>
        <w:spacing w:before="5"/>
        <w:rPr>
          <w:b/>
        </w:rPr>
      </w:pPr>
    </w:p>
    <w:p>
      <w:pPr>
        <w:pStyle w:val="BodyText"/>
        <w:spacing w:line="247" w:lineRule="auto"/>
        <w:ind w:left="113" w:right="111"/>
        <w:jc w:val="both"/>
      </w:pPr>
      <w:r>
        <w:rPr/>
        <w:t>Los principios enunciados en los apartados anteriores ayudaron a estructurar una metodología apropiada a las características del presente artículo.</w:t>
      </w:r>
    </w:p>
    <w:p>
      <w:pPr>
        <w:pStyle w:val="ListParagraph"/>
        <w:numPr>
          <w:ilvl w:val="1"/>
          <w:numId w:val="18"/>
        </w:numPr>
        <w:tabs>
          <w:tab w:pos="681" w:val="left" w:leader="none"/>
        </w:tabs>
        <w:spacing w:line="247" w:lineRule="auto" w:before="119" w:after="0"/>
        <w:ind w:left="680" w:right="111" w:hanging="283"/>
        <w:jc w:val="both"/>
        <w:rPr>
          <w:sz w:val="22"/>
        </w:rPr>
      </w:pPr>
      <w:r>
        <w:rPr>
          <w:b/>
          <w:sz w:val="22"/>
        </w:rPr>
        <w:t>Recopilar</w:t>
      </w:r>
      <w:r>
        <w:rPr>
          <w:b/>
          <w:spacing w:val="-18"/>
          <w:sz w:val="22"/>
        </w:rPr>
        <w:t> </w:t>
      </w:r>
      <w:r>
        <w:rPr>
          <w:b/>
          <w:sz w:val="22"/>
        </w:rPr>
        <w:t>referencias.</w:t>
      </w:r>
      <w:r>
        <w:rPr>
          <w:b/>
          <w:spacing w:val="-14"/>
          <w:sz w:val="22"/>
        </w:rPr>
        <w:t> </w:t>
      </w:r>
      <w:r>
        <w:rPr>
          <w:sz w:val="22"/>
        </w:rPr>
        <w:t>Determinar</w:t>
      </w:r>
      <w:r>
        <w:rPr>
          <w:spacing w:val="-13"/>
          <w:sz w:val="22"/>
        </w:rPr>
        <w:t> </w:t>
      </w:r>
      <w:r>
        <w:rPr>
          <w:sz w:val="22"/>
        </w:rPr>
        <w:t>a</w:t>
      </w:r>
      <w:r>
        <w:rPr>
          <w:spacing w:val="-14"/>
          <w:sz w:val="22"/>
        </w:rPr>
        <w:t> </w:t>
      </w:r>
      <w:r>
        <w:rPr>
          <w:sz w:val="22"/>
        </w:rPr>
        <w:t>través</w:t>
      </w:r>
      <w:r>
        <w:rPr>
          <w:spacing w:val="-14"/>
          <w:sz w:val="22"/>
        </w:rPr>
        <w:t> </w:t>
      </w:r>
      <w:r>
        <w:rPr>
          <w:sz w:val="22"/>
        </w:rPr>
        <w:t>de</w:t>
      </w:r>
      <w:r>
        <w:rPr>
          <w:spacing w:val="-14"/>
          <w:sz w:val="22"/>
        </w:rPr>
        <w:t> </w:t>
      </w:r>
      <w:r>
        <w:rPr>
          <w:sz w:val="22"/>
        </w:rPr>
        <w:t>los</w:t>
      </w:r>
      <w:r>
        <w:rPr>
          <w:spacing w:val="-14"/>
          <w:sz w:val="22"/>
        </w:rPr>
        <w:t> </w:t>
      </w:r>
      <w:r>
        <w:rPr>
          <w:sz w:val="22"/>
        </w:rPr>
        <w:t>datos</w:t>
      </w:r>
      <w:r>
        <w:rPr>
          <w:spacing w:val="-14"/>
          <w:sz w:val="22"/>
        </w:rPr>
        <w:t> </w:t>
      </w:r>
      <w:r>
        <w:rPr>
          <w:sz w:val="22"/>
        </w:rPr>
        <w:t>estadísticos</w:t>
      </w:r>
      <w:r>
        <w:rPr>
          <w:spacing w:val="-15"/>
          <w:sz w:val="22"/>
        </w:rPr>
        <w:t> </w:t>
      </w:r>
      <w:r>
        <w:rPr>
          <w:sz w:val="22"/>
        </w:rPr>
        <w:t>la</w:t>
      </w:r>
      <w:r>
        <w:rPr>
          <w:spacing w:val="-14"/>
          <w:sz w:val="22"/>
        </w:rPr>
        <w:t> </w:t>
      </w:r>
      <w:r>
        <w:rPr>
          <w:sz w:val="22"/>
        </w:rPr>
        <w:t>calidad del aire en la Zona Metropolitana del </w:t>
      </w:r>
      <w:r>
        <w:rPr>
          <w:spacing w:val="-5"/>
          <w:sz w:val="22"/>
        </w:rPr>
        <w:t>Valle </w:t>
      </w:r>
      <w:r>
        <w:rPr>
          <w:sz w:val="22"/>
        </w:rPr>
        <w:t>de</w:t>
      </w:r>
      <w:r>
        <w:rPr>
          <w:spacing w:val="-15"/>
          <w:sz w:val="22"/>
        </w:rPr>
        <w:t> </w:t>
      </w:r>
      <w:r>
        <w:rPr>
          <w:spacing w:val="-3"/>
          <w:sz w:val="22"/>
        </w:rPr>
        <w:t>Toluca.</w:t>
      </w:r>
    </w:p>
    <w:p>
      <w:pPr>
        <w:pStyle w:val="BodyText"/>
        <w:spacing w:before="9"/>
        <w:rPr>
          <w:sz w:val="20"/>
        </w:rPr>
      </w:pPr>
    </w:p>
    <w:p>
      <w:pPr>
        <w:pStyle w:val="ListParagraph"/>
        <w:numPr>
          <w:ilvl w:val="1"/>
          <w:numId w:val="18"/>
        </w:numPr>
        <w:tabs>
          <w:tab w:pos="681" w:val="left" w:leader="none"/>
        </w:tabs>
        <w:spacing w:line="247" w:lineRule="auto" w:before="0" w:after="0"/>
        <w:ind w:left="680" w:right="111" w:hanging="283"/>
        <w:jc w:val="both"/>
        <w:rPr>
          <w:sz w:val="22"/>
        </w:rPr>
      </w:pPr>
      <w:r>
        <w:rPr>
          <w:b/>
          <w:spacing w:val="-3"/>
          <w:sz w:val="22"/>
        </w:rPr>
        <w:t>Observar. </w:t>
      </w:r>
      <w:r>
        <w:rPr>
          <w:sz w:val="22"/>
        </w:rPr>
        <w:t>Precisar cuáles son las modalidades de transporte público de pa- sajeros que dan el servicio en la zona de estudio. Para ello, las unidades para circular utilizan como combustible el</w:t>
      </w:r>
      <w:r>
        <w:rPr>
          <w:spacing w:val="-3"/>
          <w:sz w:val="22"/>
        </w:rPr>
        <w:t> </w:t>
      </w:r>
      <w:r>
        <w:rPr>
          <w:sz w:val="22"/>
        </w:rPr>
        <w:t>diesel.</w:t>
      </w:r>
    </w:p>
    <w:p>
      <w:pPr>
        <w:pStyle w:val="BodyText"/>
        <w:spacing w:before="9"/>
        <w:rPr>
          <w:sz w:val="20"/>
        </w:rPr>
      </w:pPr>
    </w:p>
    <w:p>
      <w:pPr>
        <w:pStyle w:val="ListParagraph"/>
        <w:numPr>
          <w:ilvl w:val="1"/>
          <w:numId w:val="18"/>
        </w:numPr>
        <w:tabs>
          <w:tab w:pos="680" w:val="left" w:leader="none"/>
          <w:tab w:pos="681" w:val="left" w:leader="none"/>
        </w:tabs>
        <w:spacing w:line="240" w:lineRule="auto" w:before="0" w:after="0"/>
        <w:ind w:left="680" w:right="0" w:hanging="283"/>
        <w:jc w:val="left"/>
        <w:rPr>
          <w:sz w:val="22"/>
        </w:rPr>
      </w:pPr>
      <w:r>
        <w:rPr>
          <w:b/>
          <w:spacing w:val="-3"/>
          <w:sz w:val="22"/>
        </w:rPr>
        <w:t>Dimensionar. </w:t>
      </w:r>
      <w:r>
        <w:rPr>
          <w:sz w:val="22"/>
        </w:rPr>
        <w:t>Considerar los efectos de los autobuses diesel en la</w:t>
      </w:r>
      <w:r>
        <w:rPr>
          <w:spacing w:val="-2"/>
          <w:sz w:val="22"/>
        </w:rPr>
        <w:t> </w:t>
      </w:r>
      <w:r>
        <w:rPr>
          <w:sz w:val="22"/>
        </w:rPr>
        <w:t>salud.</w:t>
      </w:r>
    </w:p>
    <w:p>
      <w:pPr>
        <w:pStyle w:val="BodyText"/>
      </w:pPr>
    </w:p>
    <w:p>
      <w:pPr>
        <w:pStyle w:val="BodyText"/>
      </w:pPr>
    </w:p>
    <w:p>
      <w:pPr>
        <w:pStyle w:val="Heading2"/>
        <w:spacing w:before="143"/>
      </w:pPr>
      <w:r>
        <w:rPr/>
        <w:t>Calidad del aire en la Zona Metropolitana del Valle de Toluca</w:t>
      </w:r>
    </w:p>
    <w:p>
      <w:pPr>
        <w:pStyle w:val="BodyText"/>
        <w:spacing w:before="5"/>
        <w:rPr>
          <w:b/>
        </w:rPr>
      </w:pPr>
    </w:p>
    <w:p>
      <w:pPr>
        <w:pStyle w:val="BodyText"/>
        <w:spacing w:line="247" w:lineRule="auto"/>
        <w:ind w:left="113" w:right="111"/>
        <w:jc w:val="both"/>
      </w:pPr>
      <w:r>
        <w:rPr/>
        <w:t>La calidad del aire de una ciudad en vías de desarrollo, como es la zmvt, influye   en la calidad de vida de sus habitantes. Al analizar los datos que la Secretaría del Medio Ambiente del gem publicó en el programa denominado “Aire Limpio para  el </w:t>
      </w:r>
      <w:r>
        <w:rPr>
          <w:spacing w:val="-5"/>
        </w:rPr>
        <w:t>Valle </w:t>
      </w:r>
      <w:r>
        <w:rPr/>
        <w:t>de </w:t>
      </w:r>
      <w:r>
        <w:rPr>
          <w:spacing w:val="-3"/>
        </w:rPr>
        <w:t>Toluca </w:t>
      </w:r>
      <w:r>
        <w:rPr/>
        <w:t>2007-2011”. El transporte consume 63.81% de los energéticos;  la industria, 22.2% y el comercio, 13.96%. El cuadro 1 muestra las emisiones de</w:t>
      </w:r>
      <w:r>
        <w:rPr>
          <w:spacing w:val="-28"/>
        </w:rPr>
        <w:t> </w:t>
      </w:r>
      <w:r>
        <w:rPr/>
        <w:t>los contaminantes por los vehículos automotores en la Zona Metropolitana del </w:t>
      </w:r>
      <w:r>
        <w:rPr>
          <w:spacing w:val="-5"/>
        </w:rPr>
        <w:t>Valle </w:t>
      </w:r>
      <w:r>
        <w:rPr/>
        <w:t>de </w:t>
      </w:r>
      <w:r>
        <w:rPr>
          <w:spacing w:val="-3"/>
        </w:rPr>
        <w:t>Toluca,</w:t>
      </w:r>
      <w:r>
        <w:rPr>
          <w:spacing w:val="-11"/>
        </w:rPr>
        <w:t> </w:t>
      </w:r>
      <w:r>
        <w:rPr/>
        <w:t>los</w:t>
      </w:r>
      <w:r>
        <w:rPr>
          <w:spacing w:val="-11"/>
        </w:rPr>
        <w:t> </w:t>
      </w:r>
      <w:r>
        <w:rPr/>
        <w:t>vehículos</w:t>
      </w:r>
      <w:r>
        <w:rPr>
          <w:spacing w:val="-11"/>
        </w:rPr>
        <w:t> </w:t>
      </w:r>
      <w:r>
        <w:rPr/>
        <w:t>automotores</w:t>
      </w:r>
      <w:r>
        <w:rPr>
          <w:spacing w:val="-11"/>
        </w:rPr>
        <w:t> </w:t>
      </w:r>
      <w:r>
        <w:rPr/>
        <w:t>producen</w:t>
      </w:r>
      <w:r>
        <w:rPr>
          <w:spacing w:val="-11"/>
        </w:rPr>
        <w:t> </w:t>
      </w:r>
      <w:r>
        <w:rPr/>
        <w:t>gran</w:t>
      </w:r>
      <w:r>
        <w:rPr>
          <w:spacing w:val="-11"/>
        </w:rPr>
        <w:t> </w:t>
      </w:r>
      <w:r>
        <w:rPr/>
        <w:t>cantidad</w:t>
      </w:r>
      <w:r>
        <w:rPr>
          <w:spacing w:val="-11"/>
        </w:rPr>
        <w:t> </w:t>
      </w:r>
      <w:r>
        <w:rPr/>
        <w:t>del</w:t>
      </w:r>
      <w:r>
        <w:rPr>
          <w:spacing w:val="-11"/>
        </w:rPr>
        <w:t> </w:t>
      </w:r>
      <w:r>
        <w:rPr/>
        <w:t>monóxido</w:t>
      </w:r>
      <w:r>
        <w:rPr>
          <w:spacing w:val="-11"/>
        </w:rPr>
        <w:t> </w:t>
      </w:r>
      <w:r>
        <w:rPr/>
        <w:t>de</w:t>
      </w:r>
      <w:r>
        <w:rPr>
          <w:spacing w:val="-11"/>
        </w:rPr>
        <w:t> </w:t>
      </w:r>
      <w:r>
        <w:rPr/>
        <w:t>carbono, llegando a la cantidad de 494 559.6 emisiones</w:t>
      </w:r>
      <w:r>
        <w:rPr>
          <w:spacing w:val="-3"/>
        </w:rPr>
        <w:t> </w:t>
      </w:r>
      <w:r>
        <w:rPr/>
        <w:t>anuales.</w:t>
      </w:r>
    </w:p>
    <w:p>
      <w:pPr>
        <w:pStyle w:val="BodyText"/>
        <w:spacing w:line="247" w:lineRule="auto"/>
        <w:ind w:left="113" w:right="111" w:firstLine="283"/>
        <w:jc w:val="both"/>
      </w:pPr>
      <w:r>
        <w:rPr/>
        <w:t>De acuerdo con el cuadro 2, los autos particulares y las camionetas pick-up emi- ten el 94.7% de monóxido de carbono; sin embargo, son los camiones de pasajeros los</w:t>
      </w:r>
      <w:r>
        <w:rPr>
          <w:spacing w:val="-11"/>
        </w:rPr>
        <w:t> </w:t>
      </w:r>
      <w:r>
        <w:rPr/>
        <w:t>que</w:t>
      </w:r>
      <w:r>
        <w:rPr>
          <w:spacing w:val="-11"/>
        </w:rPr>
        <w:t> </w:t>
      </w:r>
      <w:r>
        <w:rPr/>
        <w:t>producen</w:t>
      </w:r>
      <w:r>
        <w:rPr>
          <w:spacing w:val="-11"/>
        </w:rPr>
        <w:t> </w:t>
      </w:r>
      <w:r>
        <w:rPr/>
        <w:t>la</w:t>
      </w:r>
      <w:r>
        <w:rPr>
          <w:spacing w:val="-11"/>
        </w:rPr>
        <w:t> </w:t>
      </w:r>
      <w:r>
        <w:rPr/>
        <w:t>mayor</w:t>
      </w:r>
      <w:r>
        <w:rPr>
          <w:spacing w:val="-11"/>
        </w:rPr>
        <w:t> </w:t>
      </w:r>
      <w:r>
        <w:rPr/>
        <w:t>cantidad</w:t>
      </w:r>
      <w:r>
        <w:rPr>
          <w:spacing w:val="-11"/>
        </w:rPr>
        <w:t> </w:t>
      </w:r>
      <w:r>
        <w:rPr/>
        <w:t>de</w:t>
      </w:r>
      <w:r>
        <w:rPr>
          <w:spacing w:val="-11"/>
        </w:rPr>
        <w:t> </w:t>
      </w:r>
      <w:r>
        <w:rPr/>
        <w:t>partículas</w:t>
      </w:r>
      <w:r>
        <w:rPr>
          <w:spacing w:val="-11"/>
        </w:rPr>
        <w:t> </w:t>
      </w:r>
      <w:r>
        <w:rPr/>
        <w:t>menores</w:t>
      </w:r>
      <w:r>
        <w:rPr>
          <w:spacing w:val="-11"/>
        </w:rPr>
        <w:t> </w:t>
      </w:r>
      <w:r>
        <w:rPr/>
        <w:t>a</w:t>
      </w:r>
      <w:r>
        <w:rPr>
          <w:spacing w:val="-11"/>
        </w:rPr>
        <w:t> </w:t>
      </w:r>
      <w:r>
        <w:rPr/>
        <w:t>10</w:t>
      </w:r>
      <w:r>
        <w:rPr>
          <w:spacing w:val="-11"/>
        </w:rPr>
        <w:t> </w:t>
      </w:r>
      <w:r>
        <w:rPr/>
        <w:t>micrómetros</w:t>
      </w:r>
      <w:r>
        <w:rPr>
          <w:spacing w:val="-12"/>
        </w:rPr>
        <w:t> </w:t>
      </w:r>
      <w:r>
        <w:rPr/>
        <w:t>(PM10), 431 toneladas al año, es decir el</w:t>
      </w:r>
      <w:r>
        <w:rPr>
          <w:spacing w:val="-3"/>
        </w:rPr>
        <w:t> </w:t>
      </w:r>
      <w:r>
        <w:rPr/>
        <w:t>55.4%.</w:t>
      </w:r>
    </w:p>
    <w:p>
      <w:pPr>
        <w:spacing w:after="0" w:line="247" w:lineRule="auto"/>
        <w:jc w:val="both"/>
        <w:sectPr>
          <w:pgSz w:w="9640" w:h="13040"/>
          <w:pgMar w:header="0" w:footer="956" w:top="1080" w:bottom="1140" w:left="1020" w:right="1020"/>
        </w:sectPr>
      </w:pPr>
    </w:p>
    <w:p>
      <w:pPr>
        <w:spacing w:before="59"/>
        <w:ind w:left="1305" w:right="198" w:firstLine="0"/>
        <w:jc w:val="left"/>
        <w:rPr>
          <w:sz w:val="14"/>
        </w:rPr>
      </w:pPr>
      <w:r>
        <w:rPr>
          <w:w w:val="150"/>
          <w:sz w:val="20"/>
        </w:rPr>
        <w:t>P</w:t>
      </w:r>
      <w:r>
        <w:rPr>
          <w:w w:val="150"/>
          <w:sz w:val="14"/>
        </w:rPr>
        <w:t>atrimonio</w:t>
      </w:r>
      <w:r>
        <w:rPr>
          <w:w w:val="150"/>
          <w:sz w:val="20"/>
        </w:rPr>
        <w:t>, </w:t>
      </w:r>
      <w:r>
        <w:rPr>
          <w:w w:val="150"/>
          <w:sz w:val="14"/>
        </w:rPr>
        <w:t>vida </w:t>
      </w:r>
      <w:r>
        <w:rPr>
          <w:w w:val="160"/>
          <w:sz w:val="14"/>
        </w:rPr>
        <w:t>útil </w:t>
      </w:r>
      <w:r>
        <w:rPr>
          <w:w w:val="150"/>
          <w:sz w:val="14"/>
        </w:rPr>
        <w:t>y sustentabilidad en </w:t>
      </w:r>
      <w:r>
        <w:rPr>
          <w:w w:val="160"/>
          <w:sz w:val="14"/>
        </w:rPr>
        <w:t>la </w:t>
      </w:r>
      <w:r>
        <w:rPr>
          <w:w w:val="150"/>
          <w:sz w:val="14"/>
        </w:rPr>
        <w:t>calidad de vida</w:t>
      </w:r>
    </w:p>
    <w:p>
      <w:pPr>
        <w:pStyle w:val="BodyText"/>
        <w:rPr>
          <w:sz w:val="20"/>
        </w:rPr>
      </w:pPr>
    </w:p>
    <w:p>
      <w:pPr>
        <w:pStyle w:val="BodyText"/>
        <w:spacing w:before="7"/>
        <w:rPr>
          <w:sz w:val="17"/>
        </w:rPr>
      </w:pPr>
    </w:p>
    <w:p>
      <w:pPr>
        <w:pStyle w:val="BodyText"/>
        <w:ind w:left="293" w:right="198"/>
      </w:pPr>
      <w:r>
        <w:rPr/>
        <w:t>Cuadro 1. Emisiones de contaminantes por vehículos automotores en la ZMVT.</w:t>
      </w:r>
    </w:p>
    <w:p>
      <w:pPr>
        <w:pStyle w:val="BodyText"/>
        <w:spacing w:before="3"/>
        <w:rPr>
          <w:sz w:val="6"/>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9"/>
        <w:gridCol w:w="1377"/>
        <w:gridCol w:w="1585"/>
        <w:gridCol w:w="1291"/>
        <w:gridCol w:w="1926"/>
        <w:gridCol w:w="569"/>
      </w:tblGrid>
      <w:tr>
        <w:trPr>
          <w:trHeight w:val="777" w:hRule="exact"/>
        </w:trPr>
        <w:tc>
          <w:tcPr>
            <w:tcW w:w="1996" w:type="dxa"/>
            <w:gridSpan w:val="2"/>
          </w:tcPr>
          <w:p>
            <w:pPr>
              <w:pStyle w:val="TableParagraph"/>
              <w:jc w:val="left"/>
              <w:rPr>
                <w:sz w:val="20"/>
              </w:rPr>
            </w:pPr>
            <w:r>
              <w:rPr>
                <w:sz w:val="20"/>
              </w:rPr>
              <w:t>Contaminantes</w:t>
            </w:r>
          </w:p>
        </w:tc>
        <w:tc>
          <w:tcPr>
            <w:tcW w:w="1585" w:type="dxa"/>
            <w:tcBorders>
              <w:right w:val="single" w:sz="2" w:space="0" w:color="000000"/>
            </w:tcBorders>
          </w:tcPr>
          <w:p>
            <w:pPr>
              <w:pStyle w:val="TableParagraph"/>
              <w:spacing w:line="249" w:lineRule="auto"/>
              <w:ind w:left="84" w:right="84"/>
              <w:rPr>
                <w:sz w:val="20"/>
              </w:rPr>
            </w:pPr>
            <w:r>
              <w:rPr>
                <w:sz w:val="20"/>
              </w:rPr>
              <w:t>Emisiones totales </w:t>
            </w:r>
            <w:r>
              <w:rPr>
                <w:w w:val="105"/>
                <w:sz w:val="20"/>
              </w:rPr>
              <w:t>en la </w:t>
            </w:r>
            <w:r>
              <w:rPr>
                <w:w w:val="120"/>
                <w:sz w:val="14"/>
              </w:rPr>
              <w:t>zmvt </w:t>
            </w:r>
            <w:r>
              <w:rPr>
                <w:w w:val="105"/>
                <w:sz w:val="20"/>
              </w:rPr>
              <w:t>en el </w:t>
            </w:r>
            <w:r>
              <w:rPr>
                <w:sz w:val="20"/>
              </w:rPr>
              <w:t>año 2000</w:t>
            </w:r>
          </w:p>
        </w:tc>
        <w:tc>
          <w:tcPr>
            <w:tcW w:w="1291" w:type="dxa"/>
            <w:tcBorders>
              <w:left w:val="single" w:sz="2" w:space="0" w:color="000000"/>
            </w:tcBorders>
          </w:tcPr>
          <w:p>
            <w:pPr>
              <w:pStyle w:val="TableParagraph"/>
              <w:ind w:left="2"/>
              <w:rPr>
                <w:sz w:val="20"/>
              </w:rPr>
            </w:pPr>
            <w:r>
              <w:rPr>
                <w:sz w:val="20"/>
              </w:rPr>
              <w:t>%</w:t>
            </w:r>
          </w:p>
        </w:tc>
        <w:tc>
          <w:tcPr>
            <w:tcW w:w="1926" w:type="dxa"/>
            <w:tcBorders>
              <w:right w:val="single" w:sz="2" w:space="0" w:color="000000"/>
            </w:tcBorders>
          </w:tcPr>
          <w:p>
            <w:pPr>
              <w:pStyle w:val="TableParagraph"/>
              <w:spacing w:line="249" w:lineRule="auto"/>
              <w:ind w:left="95" w:right="99" w:hanging="1"/>
              <w:rPr>
                <w:sz w:val="20"/>
              </w:rPr>
            </w:pPr>
            <w:r>
              <w:rPr>
                <w:spacing w:val="-6"/>
                <w:sz w:val="20"/>
              </w:rPr>
              <w:t>Toneladas </w:t>
            </w:r>
            <w:r>
              <w:rPr>
                <w:spacing w:val="-4"/>
                <w:sz w:val="20"/>
              </w:rPr>
              <w:t>anuales de contaminantes por vehículos automotores</w:t>
            </w:r>
          </w:p>
        </w:tc>
        <w:tc>
          <w:tcPr>
            <w:tcW w:w="569" w:type="dxa"/>
            <w:tcBorders>
              <w:left w:val="single" w:sz="2" w:space="0" w:color="000000"/>
            </w:tcBorders>
          </w:tcPr>
          <w:p>
            <w:pPr>
              <w:pStyle w:val="TableParagraph"/>
              <w:ind w:left="3"/>
              <w:rPr>
                <w:sz w:val="20"/>
              </w:rPr>
            </w:pPr>
            <w:r>
              <w:rPr>
                <w:sz w:val="20"/>
              </w:rPr>
              <w:t>%</w:t>
            </w:r>
          </w:p>
        </w:tc>
      </w:tr>
      <w:tr>
        <w:trPr>
          <w:trHeight w:val="537" w:hRule="exact"/>
        </w:trPr>
        <w:tc>
          <w:tcPr>
            <w:tcW w:w="619" w:type="dxa"/>
            <w:tcBorders>
              <w:right w:val="single" w:sz="2" w:space="0" w:color="000000"/>
            </w:tcBorders>
          </w:tcPr>
          <w:p>
            <w:pPr>
              <w:pStyle w:val="TableParagraph"/>
              <w:jc w:val="left"/>
              <w:rPr>
                <w:sz w:val="20"/>
              </w:rPr>
            </w:pPr>
            <w:r>
              <w:rPr>
                <w:sz w:val="20"/>
              </w:rPr>
              <w:t>CO</w:t>
            </w:r>
          </w:p>
        </w:tc>
        <w:tc>
          <w:tcPr>
            <w:tcW w:w="1377" w:type="dxa"/>
            <w:tcBorders>
              <w:left w:val="single" w:sz="2" w:space="0" w:color="000000"/>
            </w:tcBorders>
          </w:tcPr>
          <w:p>
            <w:pPr>
              <w:pStyle w:val="TableParagraph"/>
              <w:spacing w:line="249" w:lineRule="auto"/>
              <w:ind w:left="77" w:right="200"/>
              <w:jc w:val="left"/>
              <w:rPr>
                <w:sz w:val="20"/>
              </w:rPr>
            </w:pPr>
            <w:r>
              <w:rPr>
                <w:sz w:val="20"/>
              </w:rPr>
              <w:t>Monóxido de carbono</w:t>
            </w:r>
          </w:p>
        </w:tc>
        <w:tc>
          <w:tcPr>
            <w:tcW w:w="1585" w:type="dxa"/>
            <w:tcBorders>
              <w:right w:val="single" w:sz="2" w:space="0" w:color="000000"/>
            </w:tcBorders>
          </w:tcPr>
          <w:p>
            <w:pPr>
              <w:pStyle w:val="TableParagraph"/>
              <w:ind w:left="83" w:right="84"/>
              <w:rPr>
                <w:sz w:val="20"/>
              </w:rPr>
            </w:pPr>
            <w:r>
              <w:rPr>
                <w:sz w:val="20"/>
              </w:rPr>
              <w:t>495 374.6</w:t>
            </w:r>
          </w:p>
        </w:tc>
        <w:tc>
          <w:tcPr>
            <w:tcW w:w="1291" w:type="dxa"/>
            <w:tcBorders>
              <w:left w:val="single" w:sz="2" w:space="0" w:color="000000"/>
            </w:tcBorders>
          </w:tcPr>
          <w:p>
            <w:pPr>
              <w:pStyle w:val="TableParagraph"/>
              <w:ind w:left="398" w:right="395"/>
              <w:rPr>
                <w:sz w:val="20"/>
              </w:rPr>
            </w:pPr>
            <w:r>
              <w:rPr>
                <w:sz w:val="20"/>
              </w:rPr>
              <w:t>81.45</w:t>
            </w:r>
          </w:p>
        </w:tc>
        <w:tc>
          <w:tcPr>
            <w:tcW w:w="1926" w:type="dxa"/>
            <w:tcBorders>
              <w:right w:val="single" w:sz="2" w:space="0" w:color="000000"/>
            </w:tcBorders>
          </w:tcPr>
          <w:p>
            <w:pPr>
              <w:pStyle w:val="TableParagraph"/>
              <w:ind w:left="538" w:right="539"/>
              <w:rPr>
                <w:sz w:val="20"/>
              </w:rPr>
            </w:pPr>
            <w:r>
              <w:rPr>
                <w:sz w:val="20"/>
              </w:rPr>
              <w:t>494 559.6</w:t>
            </w:r>
          </w:p>
        </w:tc>
        <w:tc>
          <w:tcPr>
            <w:tcW w:w="569" w:type="dxa"/>
            <w:tcBorders>
              <w:left w:val="single" w:sz="2" w:space="0" w:color="000000"/>
            </w:tcBorders>
          </w:tcPr>
          <w:p>
            <w:pPr>
              <w:pStyle w:val="TableParagraph"/>
              <w:ind w:left="87" w:right="84"/>
              <w:rPr>
                <w:sz w:val="20"/>
              </w:rPr>
            </w:pPr>
            <w:r>
              <w:rPr>
                <w:sz w:val="20"/>
              </w:rPr>
              <w:t>87.3</w:t>
            </w:r>
          </w:p>
        </w:tc>
      </w:tr>
      <w:tr>
        <w:trPr>
          <w:trHeight w:val="297" w:hRule="exact"/>
        </w:trPr>
        <w:tc>
          <w:tcPr>
            <w:tcW w:w="619" w:type="dxa"/>
            <w:tcBorders>
              <w:right w:val="single" w:sz="2" w:space="0" w:color="000000"/>
            </w:tcBorders>
          </w:tcPr>
          <w:p>
            <w:pPr>
              <w:pStyle w:val="TableParagraph"/>
              <w:jc w:val="left"/>
              <w:rPr>
                <w:sz w:val="20"/>
              </w:rPr>
            </w:pPr>
            <w:r>
              <w:rPr>
                <w:sz w:val="20"/>
              </w:rPr>
              <w:t>HC</w:t>
            </w:r>
          </w:p>
        </w:tc>
        <w:tc>
          <w:tcPr>
            <w:tcW w:w="1377" w:type="dxa"/>
            <w:tcBorders>
              <w:left w:val="single" w:sz="2" w:space="0" w:color="000000"/>
            </w:tcBorders>
          </w:tcPr>
          <w:p>
            <w:pPr>
              <w:pStyle w:val="TableParagraph"/>
              <w:ind w:left="77"/>
              <w:jc w:val="left"/>
              <w:rPr>
                <w:sz w:val="20"/>
              </w:rPr>
            </w:pPr>
            <w:r>
              <w:rPr>
                <w:sz w:val="20"/>
              </w:rPr>
              <w:t>Hidrocarburos</w:t>
            </w:r>
          </w:p>
        </w:tc>
        <w:tc>
          <w:tcPr>
            <w:tcW w:w="1585" w:type="dxa"/>
            <w:tcBorders>
              <w:right w:val="single" w:sz="2" w:space="0" w:color="000000"/>
            </w:tcBorders>
          </w:tcPr>
          <w:p>
            <w:pPr>
              <w:pStyle w:val="TableParagraph"/>
              <w:ind w:left="83" w:right="84"/>
              <w:rPr>
                <w:sz w:val="20"/>
              </w:rPr>
            </w:pPr>
            <w:r>
              <w:rPr>
                <w:sz w:val="20"/>
              </w:rPr>
              <w:t>79 903.2</w:t>
            </w:r>
          </w:p>
        </w:tc>
        <w:tc>
          <w:tcPr>
            <w:tcW w:w="1291" w:type="dxa"/>
            <w:tcBorders>
              <w:left w:val="single" w:sz="2" w:space="0" w:color="000000"/>
            </w:tcBorders>
          </w:tcPr>
          <w:p>
            <w:pPr>
              <w:pStyle w:val="TableParagraph"/>
              <w:ind w:left="398" w:right="395"/>
              <w:rPr>
                <w:sz w:val="20"/>
              </w:rPr>
            </w:pPr>
            <w:r>
              <w:rPr>
                <w:sz w:val="20"/>
              </w:rPr>
              <w:t>13.13</w:t>
            </w:r>
          </w:p>
        </w:tc>
        <w:tc>
          <w:tcPr>
            <w:tcW w:w="1926" w:type="dxa"/>
            <w:tcBorders>
              <w:right w:val="single" w:sz="2" w:space="0" w:color="000000"/>
            </w:tcBorders>
          </w:tcPr>
          <w:p>
            <w:pPr>
              <w:pStyle w:val="TableParagraph"/>
              <w:ind w:left="538" w:right="539"/>
              <w:rPr>
                <w:sz w:val="20"/>
              </w:rPr>
            </w:pPr>
            <w:r>
              <w:rPr>
                <w:sz w:val="20"/>
              </w:rPr>
              <w:t>55, 069.0</w:t>
            </w:r>
          </w:p>
        </w:tc>
        <w:tc>
          <w:tcPr>
            <w:tcW w:w="569" w:type="dxa"/>
            <w:tcBorders>
              <w:left w:val="single" w:sz="2" w:space="0" w:color="000000"/>
            </w:tcBorders>
          </w:tcPr>
          <w:p>
            <w:pPr>
              <w:pStyle w:val="TableParagraph"/>
              <w:ind w:left="87" w:right="84"/>
              <w:rPr>
                <w:sz w:val="20"/>
              </w:rPr>
            </w:pPr>
            <w:r>
              <w:rPr>
                <w:sz w:val="20"/>
              </w:rPr>
              <w:t>9.7</w:t>
            </w:r>
          </w:p>
        </w:tc>
      </w:tr>
      <w:tr>
        <w:trPr>
          <w:trHeight w:val="537" w:hRule="exact"/>
        </w:trPr>
        <w:tc>
          <w:tcPr>
            <w:tcW w:w="619" w:type="dxa"/>
            <w:tcBorders>
              <w:right w:val="single" w:sz="2" w:space="0" w:color="000000"/>
            </w:tcBorders>
          </w:tcPr>
          <w:p>
            <w:pPr>
              <w:pStyle w:val="TableParagraph"/>
              <w:jc w:val="left"/>
              <w:rPr>
                <w:sz w:val="20"/>
              </w:rPr>
            </w:pPr>
            <w:r>
              <w:rPr>
                <w:sz w:val="20"/>
              </w:rPr>
              <w:t>NOx</w:t>
            </w:r>
          </w:p>
        </w:tc>
        <w:tc>
          <w:tcPr>
            <w:tcW w:w="1377" w:type="dxa"/>
            <w:tcBorders>
              <w:left w:val="single" w:sz="2" w:space="0" w:color="000000"/>
            </w:tcBorders>
          </w:tcPr>
          <w:p>
            <w:pPr>
              <w:pStyle w:val="TableParagraph"/>
              <w:spacing w:line="249" w:lineRule="auto"/>
              <w:ind w:left="77" w:right="456"/>
              <w:jc w:val="left"/>
              <w:rPr>
                <w:sz w:val="20"/>
              </w:rPr>
            </w:pPr>
            <w:r>
              <w:rPr>
                <w:sz w:val="20"/>
              </w:rPr>
              <w:t>Óxidos de nitrógeno</w:t>
            </w:r>
          </w:p>
        </w:tc>
        <w:tc>
          <w:tcPr>
            <w:tcW w:w="1585" w:type="dxa"/>
            <w:tcBorders>
              <w:right w:val="single" w:sz="2" w:space="0" w:color="000000"/>
            </w:tcBorders>
          </w:tcPr>
          <w:p>
            <w:pPr>
              <w:pStyle w:val="TableParagraph"/>
              <w:ind w:left="83" w:right="84"/>
              <w:rPr>
                <w:sz w:val="20"/>
              </w:rPr>
            </w:pPr>
            <w:r>
              <w:rPr>
                <w:sz w:val="20"/>
              </w:rPr>
              <w:t>16 949.2</w:t>
            </w:r>
          </w:p>
        </w:tc>
        <w:tc>
          <w:tcPr>
            <w:tcW w:w="1291" w:type="dxa"/>
            <w:tcBorders>
              <w:left w:val="single" w:sz="2" w:space="0" w:color="000000"/>
            </w:tcBorders>
          </w:tcPr>
          <w:p>
            <w:pPr>
              <w:pStyle w:val="TableParagraph"/>
              <w:ind w:left="398" w:right="395"/>
              <w:rPr>
                <w:sz w:val="20"/>
              </w:rPr>
            </w:pPr>
            <w:r>
              <w:rPr>
                <w:sz w:val="20"/>
              </w:rPr>
              <w:t>2.78</w:t>
            </w:r>
          </w:p>
        </w:tc>
        <w:tc>
          <w:tcPr>
            <w:tcW w:w="1926" w:type="dxa"/>
            <w:tcBorders>
              <w:right w:val="single" w:sz="2" w:space="0" w:color="000000"/>
            </w:tcBorders>
          </w:tcPr>
          <w:p>
            <w:pPr>
              <w:pStyle w:val="TableParagraph"/>
              <w:ind w:left="538" w:right="539"/>
              <w:rPr>
                <w:sz w:val="20"/>
              </w:rPr>
            </w:pPr>
            <w:r>
              <w:rPr>
                <w:sz w:val="20"/>
              </w:rPr>
              <w:t>13 775.2</w:t>
            </w:r>
          </w:p>
        </w:tc>
        <w:tc>
          <w:tcPr>
            <w:tcW w:w="569" w:type="dxa"/>
            <w:tcBorders>
              <w:left w:val="single" w:sz="2" w:space="0" w:color="000000"/>
            </w:tcBorders>
          </w:tcPr>
          <w:p>
            <w:pPr>
              <w:pStyle w:val="TableParagraph"/>
              <w:ind w:left="87" w:right="84"/>
              <w:rPr>
                <w:sz w:val="20"/>
              </w:rPr>
            </w:pPr>
            <w:r>
              <w:rPr>
                <w:sz w:val="20"/>
              </w:rPr>
              <w:t>2.4</w:t>
            </w:r>
          </w:p>
        </w:tc>
      </w:tr>
      <w:tr>
        <w:trPr>
          <w:trHeight w:val="537" w:hRule="exact"/>
        </w:trPr>
        <w:tc>
          <w:tcPr>
            <w:tcW w:w="619" w:type="dxa"/>
            <w:tcBorders>
              <w:right w:val="single" w:sz="2" w:space="0" w:color="000000"/>
            </w:tcBorders>
          </w:tcPr>
          <w:p>
            <w:pPr>
              <w:pStyle w:val="TableParagraph"/>
              <w:spacing w:line="190" w:lineRule="exact"/>
              <w:jc w:val="left"/>
              <w:rPr>
                <w:sz w:val="20"/>
              </w:rPr>
            </w:pPr>
            <w:r>
              <w:rPr>
                <w:sz w:val="20"/>
              </w:rPr>
              <w:t>SO</w:t>
            </w:r>
          </w:p>
          <w:p>
            <w:pPr>
              <w:pStyle w:val="TableParagraph"/>
              <w:spacing w:line="87" w:lineRule="exact" w:before="0"/>
              <w:ind w:left="106"/>
              <w:rPr>
                <w:sz w:val="11"/>
              </w:rPr>
            </w:pPr>
            <w:r>
              <w:rPr>
                <w:w w:val="105"/>
                <w:sz w:val="11"/>
              </w:rPr>
              <w:t>2</w:t>
            </w:r>
          </w:p>
        </w:tc>
        <w:tc>
          <w:tcPr>
            <w:tcW w:w="1377" w:type="dxa"/>
            <w:tcBorders>
              <w:left w:val="single" w:sz="2" w:space="0" w:color="000000"/>
            </w:tcBorders>
          </w:tcPr>
          <w:p>
            <w:pPr>
              <w:pStyle w:val="TableParagraph"/>
              <w:spacing w:line="249" w:lineRule="auto"/>
              <w:ind w:left="76" w:right="379"/>
              <w:jc w:val="left"/>
              <w:rPr>
                <w:sz w:val="20"/>
              </w:rPr>
            </w:pPr>
            <w:r>
              <w:rPr>
                <w:sz w:val="20"/>
              </w:rPr>
              <w:t>Dióxido de azufre</w:t>
            </w:r>
          </w:p>
        </w:tc>
        <w:tc>
          <w:tcPr>
            <w:tcW w:w="1585" w:type="dxa"/>
            <w:tcBorders>
              <w:right w:val="single" w:sz="2" w:space="0" w:color="000000"/>
            </w:tcBorders>
          </w:tcPr>
          <w:p>
            <w:pPr>
              <w:pStyle w:val="TableParagraph"/>
              <w:ind w:left="84" w:right="84"/>
              <w:rPr>
                <w:sz w:val="20"/>
              </w:rPr>
            </w:pPr>
            <w:r>
              <w:rPr>
                <w:sz w:val="20"/>
              </w:rPr>
              <w:t>12 259.4</w:t>
            </w:r>
          </w:p>
        </w:tc>
        <w:tc>
          <w:tcPr>
            <w:tcW w:w="1291" w:type="dxa"/>
            <w:tcBorders>
              <w:left w:val="single" w:sz="2" w:space="0" w:color="000000"/>
            </w:tcBorders>
          </w:tcPr>
          <w:p>
            <w:pPr>
              <w:pStyle w:val="TableParagraph"/>
              <w:ind w:left="397" w:right="395"/>
              <w:rPr>
                <w:sz w:val="20"/>
              </w:rPr>
            </w:pPr>
            <w:r>
              <w:rPr>
                <w:sz w:val="20"/>
              </w:rPr>
              <w:t>2.01</w:t>
            </w:r>
          </w:p>
        </w:tc>
        <w:tc>
          <w:tcPr>
            <w:tcW w:w="1926" w:type="dxa"/>
            <w:tcBorders>
              <w:right w:val="single" w:sz="2" w:space="0" w:color="000000"/>
            </w:tcBorders>
          </w:tcPr>
          <w:p>
            <w:pPr>
              <w:pStyle w:val="TableParagraph"/>
              <w:ind w:left="538" w:right="538"/>
              <w:rPr>
                <w:sz w:val="20"/>
              </w:rPr>
            </w:pPr>
            <w:r>
              <w:rPr>
                <w:sz w:val="20"/>
              </w:rPr>
              <w:t>1 121.7</w:t>
            </w:r>
          </w:p>
        </w:tc>
        <w:tc>
          <w:tcPr>
            <w:tcW w:w="569" w:type="dxa"/>
            <w:tcBorders>
              <w:left w:val="single" w:sz="2" w:space="0" w:color="000000"/>
            </w:tcBorders>
          </w:tcPr>
          <w:p>
            <w:pPr>
              <w:pStyle w:val="TableParagraph"/>
              <w:ind w:left="86" w:right="84"/>
              <w:rPr>
                <w:sz w:val="20"/>
              </w:rPr>
            </w:pPr>
            <w:r>
              <w:rPr>
                <w:sz w:val="20"/>
              </w:rPr>
              <w:t>0.2</w:t>
            </w:r>
          </w:p>
        </w:tc>
      </w:tr>
      <w:tr>
        <w:trPr>
          <w:trHeight w:val="537" w:hRule="exact"/>
        </w:trPr>
        <w:tc>
          <w:tcPr>
            <w:tcW w:w="619" w:type="dxa"/>
            <w:tcBorders>
              <w:right w:val="single" w:sz="2" w:space="0" w:color="000000"/>
            </w:tcBorders>
          </w:tcPr>
          <w:p>
            <w:pPr>
              <w:pStyle w:val="TableParagraph"/>
              <w:jc w:val="left"/>
              <w:rPr>
                <w:sz w:val="20"/>
              </w:rPr>
            </w:pPr>
            <w:r>
              <w:rPr>
                <w:sz w:val="20"/>
              </w:rPr>
              <w:t>PM</w:t>
            </w:r>
          </w:p>
        </w:tc>
        <w:tc>
          <w:tcPr>
            <w:tcW w:w="1377" w:type="dxa"/>
            <w:tcBorders>
              <w:left w:val="single" w:sz="2" w:space="0" w:color="000000"/>
            </w:tcBorders>
          </w:tcPr>
          <w:p>
            <w:pPr>
              <w:pStyle w:val="TableParagraph"/>
              <w:spacing w:line="249" w:lineRule="auto"/>
              <w:ind w:left="76" w:right="485"/>
              <w:jc w:val="left"/>
              <w:rPr>
                <w:sz w:val="20"/>
              </w:rPr>
            </w:pPr>
            <w:r>
              <w:rPr>
                <w:sz w:val="20"/>
              </w:rPr>
              <w:t>Partículas menores</w:t>
            </w:r>
          </w:p>
        </w:tc>
        <w:tc>
          <w:tcPr>
            <w:tcW w:w="1585" w:type="dxa"/>
            <w:tcBorders>
              <w:right w:val="single" w:sz="2" w:space="0" w:color="000000"/>
            </w:tcBorders>
          </w:tcPr>
          <w:p>
            <w:pPr>
              <w:pStyle w:val="TableParagraph"/>
              <w:ind w:left="84" w:right="84"/>
              <w:rPr>
                <w:sz w:val="20"/>
              </w:rPr>
            </w:pPr>
            <w:r>
              <w:rPr>
                <w:sz w:val="20"/>
              </w:rPr>
              <w:t>3 654.0</w:t>
            </w:r>
          </w:p>
        </w:tc>
        <w:tc>
          <w:tcPr>
            <w:tcW w:w="1291" w:type="dxa"/>
            <w:tcBorders>
              <w:left w:val="single" w:sz="2" w:space="0" w:color="000000"/>
            </w:tcBorders>
          </w:tcPr>
          <w:p>
            <w:pPr>
              <w:pStyle w:val="TableParagraph"/>
              <w:ind w:left="397" w:right="395"/>
              <w:rPr>
                <w:sz w:val="20"/>
              </w:rPr>
            </w:pPr>
            <w:r>
              <w:rPr>
                <w:sz w:val="20"/>
              </w:rPr>
              <w:t>0.50</w:t>
            </w:r>
          </w:p>
        </w:tc>
        <w:tc>
          <w:tcPr>
            <w:tcW w:w="1926" w:type="dxa"/>
            <w:tcBorders>
              <w:right w:val="single" w:sz="2" w:space="0" w:color="000000"/>
            </w:tcBorders>
          </w:tcPr>
          <w:p>
            <w:pPr>
              <w:pStyle w:val="TableParagraph"/>
              <w:ind w:left="538" w:right="538"/>
              <w:rPr>
                <w:sz w:val="20"/>
              </w:rPr>
            </w:pPr>
            <w:r>
              <w:rPr>
                <w:sz w:val="20"/>
              </w:rPr>
              <w:t>778.6</w:t>
            </w:r>
          </w:p>
        </w:tc>
        <w:tc>
          <w:tcPr>
            <w:tcW w:w="569" w:type="dxa"/>
            <w:tcBorders>
              <w:left w:val="single" w:sz="2" w:space="0" w:color="000000"/>
            </w:tcBorders>
          </w:tcPr>
          <w:p>
            <w:pPr>
              <w:pStyle w:val="TableParagraph"/>
              <w:ind w:left="86" w:right="84"/>
              <w:rPr>
                <w:sz w:val="20"/>
              </w:rPr>
            </w:pPr>
            <w:r>
              <w:rPr>
                <w:sz w:val="20"/>
              </w:rPr>
              <w:t>0.1</w:t>
            </w:r>
          </w:p>
        </w:tc>
      </w:tr>
      <w:tr>
        <w:trPr>
          <w:trHeight w:val="297" w:hRule="exact"/>
        </w:trPr>
        <w:tc>
          <w:tcPr>
            <w:tcW w:w="619" w:type="dxa"/>
            <w:tcBorders>
              <w:right w:val="single" w:sz="2" w:space="0" w:color="000000"/>
            </w:tcBorders>
          </w:tcPr>
          <w:p>
            <w:pPr/>
          </w:p>
        </w:tc>
        <w:tc>
          <w:tcPr>
            <w:tcW w:w="1377" w:type="dxa"/>
            <w:tcBorders>
              <w:left w:val="single" w:sz="2" w:space="0" w:color="000000"/>
            </w:tcBorders>
          </w:tcPr>
          <w:p>
            <w:pPr/>
          </w:p>
        </w:tc>
        <w:tc>
          <w:tcPr>
            <w:tcW w:w="1585" w:type="dxa"/>
            <w:tcBorders>
              <w:right w:val="single" w:sz="2" w:space="0" w:color="000000"/>
            </w:tcBorders>
          </w:tcPr>
          <w:p>
            <w:pPr>
              <w:pStyle w:val="TableParagraph"/>
              <w:ind w:left="84" w:right="84"/>
              <w:rPr>
                <w:sz w:val="20"/>
              </w:rPr>
            </w:pPr>
            <w:r>
              <w:rPr>
                <w:sz w:val="20"/>
              </w:rPr>
              <w:t>608 140.4</w:t>
            </w:r>
          </w:p>
        </w:tc>
        <w:tc>
          <w:tcPr>
            <w:tcW w:w="1291" w:type="dxa"/>
            <w:tcBorders>
              <w:left w:val="single" w:sz="2" w:space="0" w:color="000000"/>
            </w:tcBorders>
          </w:tcPr>
          <w:p>
            <w:pPr/>
          </w:p>
        </w:tc>
        <w:tc>
          <w:tcPr>
            <w:tcW w:w="1926" w:type="dxa"/>
            <w:tcBorders>
              <w:right w:val="single" w:sz="2" w:space="0" w:color="000000"/>
            </w:tcBorders>
          </w:tcPr>
          <w:p>
            <w:pPr>
              <w:pStyle w:val="TableParagraph"/>
              <w:ind w:left="538" w:right="538"/>
              <w:rPr>
                <w:sz w:val="20"/>
              </w:rPr>
            </w:pPr>
            <w:r>
              <w:rPr>
                <w:sz w:val="20"/>
              </w:rPr>
              <w:t>565 304.1</w:t>
            </w:r>
          </w:p>
        </w:tc>
        <w:tc>
          <w:tcPr>
            <w:tcW w:w="569" w:type="dxa"/>
            <w:tcBorders>
              <w:left w:val="single" w:sz="2" w:space="0" w:color="000000"/>
            </w:tcBorders>
          </w:tcPr>
          <w:p>
            <w:pPr/>
          </w:p>
        </w:tc>
      </w:tr>
    </w:tbl>
    <w:p>
      <w:pPr>
        <w:pStyle w:val="BodyText"/>
        <w:spacing w:before="3"/>
        <w:rPr>
          <w:sz w:val="8"/>
        </w:rPr>
      </w:pPr>
    </w:p>
    <w:p>
      <w:pPr>
        <w:spacing w:before="77"/>
        <w:ind w:left="113" w:right="198" w:firstLine="0"/>
        <w:jc w:val="left"/>
        <w:rPr>
          <w:sz w:val="18"/>
        </w:rPr>
      </w:pPr>
      <w:r>
        <w:rPr>
          <w:sz w:val="18"/>
        </w:rPr>
        <w:t>Fuente: Aguiluz (2012) con base en datos de la Secretaría del Medio Ambiente (2007).</w:t>
      </w:r>
    </w:p>
    <w:p>
      <w:pPr>
        <w:pStyle w:val="BodyText"/>
        <w:spacing w:line="247" w:lineRule="auto" w:before="15"/>
        <w:ind w:left="2060" w:right="198" w:hanging="1867"/>
      </w:pPr>
      <w:r>
        <w:rPr/>
        <w:t>Cuadro 2. Parque vehicular estimado y su relación con las emisiones porcentuales de contaminantes en el Valle de Toluca.</w:t>
      </w:r>
    </w:p>
    <w:p>
      <w:pPr>
        <w:pStyle w:val="BodyText"/>
        <w:spacing w:before="7"/>
        <w:rPr>
          <w:sz w:val="5"/>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93"/>
        <w:gridCol w:w="1587"/>
        <w:gridCol w:w="609"/>
        <w:gridCol w:w="1227"/>
        <w:gridCol w:w="1227"/>
        <w:gridCol w:w="631"/>
      </w:tblGrid>
      <w:tr>
        <w:trPr>
          <w:trHeight w:val="777" w:hRule="exact"/>
        </w:trPr>
        <w:tc>
          <w:tcPr>
            <w:tcW w:w="2093" w:type="dxa"/>
            <w:tcBorders>
              <w:right w:val="single" w:sz="2" w:space="0" w:color="000000"/>
            </w:tcBorders>
          </w:tcPr>
          <w:p>
            <w:pPr>
              <w:pStyle w:val="TableParagraph"/>
              <w:spacing w:line="249" w:lineRule="auto"/>
              <w:ind w:right="641"/>
              <w:jc w:val="left"/>
              <w:rPr>
                <w:sz w:val="20"/>
              </w:rPr>
            </w:pPr>
            <w:r>
              <w:rPr>
                <w:sz w:val="20"/>
              </w:rPr>
              <w:t>Parque vehicular Estimado</w:t>
            </w:r>
          </w:p>
        </w:tc>
        <w:tc>
          <w:tcPr>
            <w:tcW w:w="1587" w:type="dxa"/>
            <w:tcBorders>
              <w:left w:val="single" w:sz="2" w:space="0" w:color="000000"/>
            </w:tcBorders>
          </w:tcPr>
          <w:p>
            <w:pPr>
              <w:pStyle w:val="TableParagraph"/>
              <w:spacing w:line="249" w:lineRule="auto"/>
              <w:ind w:left="242" w:right="11" w:hanging="149"/>
              <w:jc w:val="left"/>
              <w:rPr>
                <w:sz w:val="20"/>
              </w:rPr>
            </w:pPr>
            <w:r>
              <w:rPr>
                <w:sz w:val="20"/>
              </w:rPr>
              <w:t>Número de unida- des en el 2005</w:t>
            </w:r>
          </w:p>
        </w:tc>
        <w:tc>
          <w:tcPr>
            <w:tcW w:w="609" w:type="dxa"/>
            <w:tcBorders>
              <w:right w:val="single" w:sz="2" w:space="0" w:color="000000"/>
            </w:tcBorders>
          </w:tcPr>
          <w:p>
            <w:pPr>
              <w:pStyle w:val="TableParagraph"/>
              <w:spacing w:before="1"/>
              <w:ind w:left="0"/>
              <w:jc w:val="left"/>
              <w:rPr>
                <w:sz w:val="23"/>
              </w:rPr>
            </w:pPr>
          </w:p>
          <w:p>
            <w:pPr>
              <w:pStyle w:val="TableParagraph"/>
              <w:spacing w:before="1"/>
              <w:ind w:left="0"/>
              <w:rPr>
                <w:sz w:val="20"/>
              </w:rPr>
            </w:pPr>
            <w:r>
              <w:rPr>
                <w:sz w:val="20"/>
              </w:rPr>
              <w:t>%</w:t>
            </w:r>
          </w:p>
        </w:tc>
        <w:tc>
          <w:tcPr>
            <w:tcW w:w="1227" w:type="dxa"/>
            <w:tcBorders>
              <w:left w:val="single" w:sz="2" w:space="0" w:color="000000"/>
            </w:tcBorders>
          </w:tcPr>
          <w:p>
            <w:pPr>
              <w:pStyle w:val="TableParagraph"/>
              <w:spacing w:line="249" w:lineRule="auto"/>
              <w:ind w:left="188" w:right="184"/>
              <w:rPr>
                <w:sz w:val="20"/>
              </w:rPr>
            </w:pPr>
            <w:r>
              <w:rPr>
                <w:sz w:val="20"/>
              </w:rPr>
              <w:t>Emisión porcentual de CO</w:t>
            </w:r>
          </w:p>
        </w:tc>
        <w:tc>
          <w:tcPr>
            <w:tcW w:w="1227" w:type="dxa"/>
            <w:tcBorders>
              <w:right w:val="single" w:sz="2" w:space="0" w:color="000000"/>
            </w:tcBorders>
          </w:tcPr>
          <w:p>
            <w:pPr>
              <w:pStyle w:val="TableParagraph"/>
              <w:ind w:left="184" w:right="184"/>
              <w:rPr>
                <w:sz w:val="20"/>
              </w:rPr>
            </w:pPr>
            <w:r>
              <w:rPr>
                <w:sz w:val="20"/>
              </w:rPr>
              <w:t>PM</w:t>
            </w:r>
          </w:p>
          <w:p>
            <w:pPr>
              <w:pStyle w:val="TableParagraph"/>
              <w:spacing w:before="10"/>
              <w:ind w:left="184" w:right="184"/>
              <w:rPr>
                <w:sz w:val="20"/>
              </w:rPr>
            </w:pPr>
            <w:r>
              <w:rPr>
                <w:sz w:val="20"/>
              </w:rPr>
              <w:t>Ton/año</w:t>
            </w:r>
          </w:p>
        </w:tc>
        <w:tc>
          <w:tcPr>
            <w:tcW w:w="631" w:type="dxa"/>
            <w:tcBorders>
              <w:left w:val="single" w:sz="2" w:space="0" w:color="000000"/>
            </w:tcBorders>
          </w:tcPr>
          <w:p>
            <w:pPr>
              <w:pStyle w:val="TableParagraph"/>
              <w:spacing w:before="1"/>
              <w:ind w:left="0"/>
              <w:jc w:val="left"/>
              <w:rPr>
                <w:sz w:val="23"/>
              </w:rPr>
            </w:pPr>
          </w:p>
          <w:p>
            <w:pPr>
              <w:pStyle w:val="TableParagraph"/>
              <w:spacing w:before="1"/>
              <w:ind w:left="2"/>
              <w:rPr>
                <w:sz w:val="20"/>
              </w:rPr>
            </w:pPr>
            <w:r>
              <w:rPr>
                <w:sz w:val="20"/>
              </w:rPr>
              <w:t>%</w:t>
            </w:r>
          </w:p>
        </w:tc>
      </w:tr>
      <w:tr>
        <w:trPr>
          <w:trHeight w:val="297" w:hRule="exact"/>
        </w:trPr>
        <w:tc>
          <w:tcPr>
            <w:tcW w:w="2093" w:type="dxa"/>
            <w:tcBorders>
              <w:right w:val="single" w:sz="2" w:space="0" w:color="000000"/>
            </w:tcBorders>
          </w:tcPr>
          <w:p>
            <w:pPr>
              <w:pStyle w:val="TableParagraph"/>
              <w:jc w:val="left"/>
              <w:rPr>
                <w:sz w:val="20"/>
              </w:rPr>
            </w:pPr>
            <w:r>
              <w:rPr>
                <w:sz w:val="20"/>
              </w:rPr>
              <w:t>Autos particulares</w:t>
            </w:r>
          </w:p>
        </w:tc>
        <w:tc>
          <w:tcPr>
            <w:tcW w:w="1587" w:type="dxa"/>
            <w:tcBorders>
              <w:left w:val="single" w:sz="2" w:space="0" w:color="000000"/>
            </w:tcBorders>
          </w:tcPr>
          <w:p>
            <w:pPr>
              <w:pStyle w:val="TableParagraph"/>
              <w:ind w:left="445" w:right="443"/>
              <w:rPr>
                <w:sz w:val="20"/>
              </w:rPr>
            </w:pPr>
            <w:r>
              <w:rPr>
                <w:sz w:val="20"/>
              </w:rPr>
              <w:t>194 077</w:t>
            </w:r>
          </w:p>
        </w:tc>
        <w:tc>
          <w:tcPr>
            <w:tcW w:w="609" w:type="dxa"/>
            <w:tcBorders>
              <w:right w:val="single" w:sz="2" w:space="0" w:color="000000"/>
            </w:tcBorders>
          </w:tcPr>
          <w:p>
            <w:pPr>
              <w:pStyle w:val="TableParagraph"/>
              <w:ind w:left="105" w:right="105"/>
              <w:rPr>
                <w:sz w:val="20"/>
              </w:rPr>
            </w:pPr>
            <w:r>
              <w:rPr>
                <w:sz w:val="20"/>
              </w:rPr>
              <w:t>74.0</w:t>
            </w:r>
          </w:p>
        </w:tc>
        <w:tc>
          <w:tcPr>
            <w:tcW w:w="1227" w:type="dxa"/>
            <w:tcBorders>
              <w:left w:val="single" w:sz="2" w:space="0" w:color="000000"/>
            </w:tcBorders>
          </w:tcPr>
          <w:p>
            <w:pPr>
              <w:pStyle w:val="TableParagraph"/>
              <w:ind w:left="435"/>
              <w:jc w:val="left"/>
              <w:rPr>
                <w:sz w:val="20"/>
              </w:rPr>
            </w:pPr>
            <w:r>
              <w:rPr>
                <w:sz w:val="20"/>
              </w:rPr>
              <w:t>34.0</w:t>
            </w:r>
          </w:p>
        </w:tc>
        <w:tc>
          <w:tcPr>
            <w:tcW w:w="1227" w:type="dxa"/>
            <w:tcBorders>
              <w:right w:val="single" w:sz="2" w:space="0" w:color="000000"/>
            </w:tcBorders>
          </w:tcPr>
          <w:p>
            <w:pPr>
              <w:pStyle w:val="TableParagraph"/>
              <w:ind w:left="433"/>
              <w:jc w:val="left"/>
              <w:rPr>
                <w:sz w:val="20"/>
              </w:rPr>
            </w:pPr>
            <w:r>
              <w:rPr>
                <w:sz w:val="20"/>
              </w:rPr>
              <w:t>14.0</w:t>
            </w:r>
          </w:p>
        </w:tc>
        <w:tc>
          <w:tcPr>
            <w:tcW w:w="631" w:type="dxa"/>
            <w:tcBorders>
              <w:left w:val="single" w:sz="2" w:space="0" w:color="000000"/>
            </w:tcBorders>
          </w:tcPr>
          <w:p>
            <w:pPr>
              <w:pStyle w:val="TableParagraph"/>
              <w:ind w:left="109" w:right="107"/>
              <w:rPr>
                <w:sz w:val="20"/>
              </w:rPr>
            </w:pPr>
            <w:r>
              <w:rPr>
                <w:sz w:val="20"/>
              </w:rPr>
              <w:t>18.1</w:t>
            </w:r>
          </w:p>
        </w:tc>
      </w:tr>
      <w:tr>
        <w:trPr>
          <w:trHeight w:val="297" w:hRule="exact"/>
        </w:trPr>
        <w:tc>
          <w:tcPr>
            <w:tcW w:w="2093" w:type="dxa"/>
            <w:tcBorders>
              <w:right w:val="single" w:sz="2" w:space="0" w:color="000000"/>
            </w:tcBorders>
          </w:tcPr>
          <w:p>
            <w:pPr>
              <w:pStyle w:val="TableParagraph"/>
              <w:jc w:val="left"/>
              <w:rPr>
                <w:sz w:val="20"/>
              </w:rPr>
            </w:pPr>
            <w:r>
              <w:rPr>
                <w:sz w:val="20"/>
              </w:rPr>
              <w:t>Camionetas Pick-Up</w:t>
            </w:r>
          </w:p>
        </w:tc>
        <w:tc>
          <w:tcPr>
            <w:tcW w:w="1587" w:type="dxa"/>
            <w:tcBorders>
              <w:left w:val="single" w:sz="2" w:space="0" w:color="000000"/>
            </w:tcBorders>
          </w:tcPr>
          <w:p>
            <w:pPr>
              <w:pStyle w:val="TableParagraph"/>
              <w:ind w:left="445" w:right="443"/>
              <w:rPr>
                <w:sz w:val="20"/>
              </w:rPr>
            </w:pPr>
            <w:r>
              <w:rPr>
                <w:sz w:val="20"/>
              </w:rPr>
              <w:t>54 245</w:t>
            </w:r>
          </w:p>
        </w:tc>
        <w:tc>
          <w:tcPr>
            <w:tcW w:w="609" w:type="dxa"/>
            <w:tcBorders>
              <w:right w:val="single" w:sz="2" w:space="0" w:color="000000"/>
            </w:tcBorders>
          </w:tcPr>
          <w:p>
            <w:pPr>
              <w:pStyle w:val="TableParagraph"/>
              <w:ind w:left="105" w:right="105"/>
              <w:rPr>
                <w:sz w:val="20"/>
              </w:rPr>
            </w:pPr>
            <w:r>
              <w:rPr>
                <w:sz w:val="20"/>
              </w:rPr>
              <w:t>20.7</w:t>
            </w:r>
          </w:p>
        </w:tc>
        <w:tc>
          <w:tcPr>
            <w:tcW w:w="1227" w:type="dxa"/>
            <w:tcBorders>
              <w:left w:val="single" w:sz="2" w:space="0" w:color="000000"/>
            </w:tcBorders>
          </w:tcPr>
          <w:p>
            <w:pPr>
              <w:pStyle w:val="TableParagraph"/>
              <w:ind w:left="435"/>
              <w:jc w:val="left"/>
              <w:rPr>
                <w:sz w:val="20"/>
              </w:rPr>
            </w:pPr>
            <w:r>
              <w:rPr>
                <w:sz w:val="20"/>
              </w:rPr>
              <w:t>49.0</w:t>
            </w:r>
          </w:p>
        </w:tc>
        <w:tc>
          <w:tcPr>
            <w:tcW w:w="1227" w:type="dxa"/>
            <w:tcBorders>
              <w:right w:val="single" w:sz="2" w:space="0" w:color="000000"/>
            </w:tcBorders>
          </w:tcPr>
          <w:p>
            <w:pPr>
              <w:pStyle w:val="TableParagraph"/>
              <w:ind w:left="424"/>
              <w:jc w:val="left"/>
              <w:rPr>
                <w:sz w:val="20"/>
              </w:rPr>
            </w:pPr>
            <w:r>
              <w:rPr>
                <w:sz w:val="20"/>
              </w:rPr>
              <w:t>N.E.</w:t>
            </w:r>
          </w:p>
        </w:tc>
        <w:tc>
          <w:tcPr>
            <w:tcW w:w="631" w:type="dxa"/>
            <w:tcBorders>
              <w:left w:val="single" w:sz="2" w:space="0" w:color="000000"/>
            </w:tcBorders>
          </w:tcPr>
          <w:p>
            <w:pPr>
              <w:pStyle w:val="TableParagraph"/>
              <w:ind w:left="109" w:right="108"/>
              <w:rPr>
                <w:sz w:val="20"/>
              </w:rPr>
            </w:pPr>
            <w:r>
              <w:rPr>
                <w:sz w:val="20"/>
              </w:rPr>
              <w:t>N.E.</w:t>
            </w:r>
          </w:p>
        </w:tc>
      </w:tr>
      <w:tr>
        <w:trPr>
          <w:trHeight w:val="297" w:hRule="exact"/>
        </w:trPr>
        <w:tc>
          <w:tcPr>
            <w:tcW w:w="2093" w:type="dxa"/>
            <w:tcBorders>
              <w:right w:val="single" w:sz="2" w:space="0" w:color="000000"/>
            </w:tcBorders>
          </w:tcPr>
          <w:p>
            <w:pPr>
              <w:pStyle w:val="TableParagraph"/>
              <w:ind w:right="641"/>
              <w:jc w:val="left"/>
              <w:rPr>
                <w:sz w:val="20"/>
              </w:rPr>
            </w:pPr>
            <w:r>
              <w:rPr>
                <w:sz w:val="20"/>
              </w:rPr>
              <w:t>Taxis</w:t>
            </w:r>
          </w:p>
        </w:tc>
        <w:tc>
          <w:tcPr>
            <w:tcW w:w="1587" w:type="dxa"/>
            <w:tcBorders>
              <w:left w:val="single" w:sz="2" w:space="0" w:color="000000"/>
            </w:tcBorders>
          </w:tcPr>
          <w:p>
            <w:pPr>
              <w:pStyle w:val="TableParagraph"/>
              <w:ind w:left="445" w:right="443"/>
              <w:rPr>
                <w:sz w:val="20"/>
              </w:rPr>
            </w:pPr>
            <w:r>
              <w:rPr>
                <w:sz w:val="20"/>
              </w:rPr>
              <w:t>7 534</w:t>
            </w:r>
          </w:p>
        </w:tc>
        <w:tc>
          <w:tcPr>
            <w:tcW w:w="609" w:type="dxa"/>
            <w:tcBorders>
              <w:right w:val="single" w:sz="2" w:space="0" w:color="000000"/>
            </w:tcBorders>
          </w:tcPr>
          <w:p>
            <w:pPr>
              <w:pStyle w:val="TableParagraph"/>
              <w:ind w:left="105" w:right="105"/>
              <w:rPr>
                <w:sz w:val="20"/>
              </w:rPr>
            </w:pPr>
            <w:r>
              <w:rPr>
                <w:sz w:val="20"/>
              </w:rPr>
              <w:t>2.9</w:t>
            </w:r>
          </w:p>
        </w:tc>
        <w:tc>
          <w:tcPr>
            <w:tcW w:w="1227" w:type="dxa"/>
            <w:tcBorders>
              <w:left w:val="single" w:sz="2" w:space="0" w:color="000000"/>
            </w:tcBorders>
          </w:tcPr>
          <w:p>
            <w:pPr>
              <w:pStyle w:val="TableParagraph"/>
              <w:ind w:left="485"/>
              <w:jc w:val="left"/>
              <w:rPr>
                <w:sz w:val="20"/>
              </w:rPr>
            </w:pPr>
            <w:r>
              <w:rPr>
                <w:sz w:val="20"/>
              </w:rPr>
              <w:t>2.5</w:t>
            </w:r>
          </w:p>
        </w:tc>
        <w:tc>
          <w:tcPr>
            <w:tcW w:w="1227" w:type="dxa"/>
            <w:tcBorders>
              <w:right w:val="single" w:sz="2" w:space="0" w:color="000000"/>
            </w:tcBorders>
          </w:tcPr>
          <w:p>
            <w:pPr>
              <w:pStyle w:val="TableParagraph"/>
              <w:ind w:left="424"/>
              <w:jc w:val="left"/>
              <w:rPr>
                <w:sz w:val="20"/>
              </w:rPr>
            </w:pPr>
            <w:r>
              <w:rPr>
                <w:sz w:val="20"/>
              </w:rPr>
              <w:t>N.E.</w:t>
            </w:r>
          </w:p>
        </w:tc>
        <w:tc>
          <w:tcPr>
            <w:tcW w:w="631" w:type="dxa"/>
            <w:tcBorders>
              <w:left w:val="single" w:sz="2" w:space="0" w:color="000000"/>
            </w:tcBorders>
          </w:tcPr>
          <w:p>
            <w:pPr>
              <w:pStyle w:val="TableParagraph"/>
              <w:ind w:left="109" w:right="108"/>
              <w:rPr>
                <w:sz w:val="20"/>
              </w:rPr>
            </w:pPr>
            <w:r>
              <w:rPr>
                <w:sz w:val="20"/>
              </w:rPr>
              <w:t>N.E.</w:t>
            </w:r>
          </w:p>
        </w:tc>
      </w:tr>
      <w:tr>
        <w:trPr>
          <w:trHeight w:val="297" w:hRule="exact"/>
        </w:trPr>
        <w:tc>
          <w:tcPr>
            <w:tcW w:w="2093" w:type="dxa"/>
            <w:tcBorders>
              <w:right w:val="single" w:sz="2" w:space="0" w:color="000000"/>
            </w:tcBorders>
          </w:tcPr>
          <w:p>
            <w:pPr>
              <w:pStyle w:val="TableParagraph"/>
              <w:jc w:val="left"/>
              <w:rPr>
                <w:sz w:val="20"/>
              </w:rPr>
            </w:pPr>
            <w:r>
              <w:rPr>
                <w:sz w:val="20"/>
              </w:rPr>
              <w:t>Camiones de pasajeros</w:t>
            </w:r>
          </w:p>
        </w:tc>
        <w:tc>
          <w:tcPr>
            <w:tcW w:w="1587" w:type="dxa"/>
            <w:tcBorders>
              <w:left w:val="single" w:sz="2" w:space="0" w:color="000000"/>
            </w:tcBorders>
          </w:tcPr>
          <w:p>
            <w:pPr>
              <w:pStyle w:val="TableParagraph"/>
              <w:ind w:left="445" w:right="443"/>
              <w:rPr>
                <w:sz w:val="20"/>
              </w:rPr>
            </w:pPr>
            <w:r>
              <w:rPr>
                <w:sz w:val="20"/>
              </w:rPr>
              <w:t>4 255</w:t>
            </w:r>
          </w:p>
        </w:tc>
        <w:tc>
          <w:tcPr>
            <w:tcW w:w="609" w:type="dxa"/>
            <w:tcBorders>
              <w:right w:val="single" w:sz="2" w:space="0" w:color="000000"/>
            </w:tcBorders>
          </w:tcPr>
          <w:p>
            <w:pPr>
              <w:pStyle w:val="TableParagraph"/>
              <w:ind w:left="105" w:right="105"/>
              <w:rPr>
                <w:sz w:val="20"/>
              </w:rPr>
            </w:pPr>
            <w:r>
              <w:rPr>
                <w:sz w:val="20"/>
              </w:rPr>
              <w:t>1.6</w:t>
            </w:r>
          </w:p>
        </w:tc>
        <w:tc>
          <w:tcPr>
            <w:tcW w:w="1227" w:type="dxa"/>
            <w:tcBorders>
              <w:left w:val="single" w:sz="2" w:space="0" w:color="000000"/>
            </w:tcBorders>
          </w:tcPr>
          <w:p>
            <w:pPr>
              <w:pStyle w:val="TableParagraph"/>
              <w:ind w:left="435"/>
              <w:jc w:val="left"/>
              <w:rPr>
                <w:sz w:val="20"/>
              </w:rPr>
            </w:pPr>
            <w:r>
              <w:rPr>
                <w:sz w:val="20"/>
              </w:rPr>
              <w:t>14.0</w:t>
            </w:r>
          </w:p>
        </w:tc>
        <w:tc>
          <w:tcPr>
            <w:tcW w:w="1227" w:type="dxa"/>
            <w:tcBorders>
              <w:right w:val="single" w:sz="2" w:space="0" w:color="000000"/>
            </w:tcBorders>
          </w:tcPr>
          <w:p>
            <w:pPr>
              <w:pStyle w:val="TableParagraph"/>
              <w:ind w:left="383"/>
              <w:jc w:val="left"/>
              <w:rPr>
                <w:sz w:val="20"/>
              </w:rPr>
            </w:pPr>
            <w:r>
              <w:rPr>
                <w:sz w:val="20"/>
              </w:rPr>
              <w:t>431.4</w:t>
            </w:r>
          </w:p>
        </w:tc>
        <w:tc>
          <w:tcPr>
            <w:tcW w:w="631" w:type="dxa"/>
            <w:tcBorders>
              <w:left w:val="single" w:sz="2" w:space="0" w:color="000000"/>
            </w:tcBorders>
          </w:tcPr>
          <w:p>
            <w:pPr>
              <w:pStyle w:val="TableParagraph"/>
              <w:ind w:left="109" w:right="108"/>
              <w:rPr>
                <w:sz w:val="20"/>
              </w:rPr>
            </w:pPr>
            <w:r>
              <w:rPr>
                <w:sz w:val="20"/>
              </w:rPr>
              <w:t>55.4</w:t>
            </w:r>
          </w:p>
        </w:tc>
      </w:tr>
      <w:tr>
        <w:trPr>
          <w:trHeight w:val="297" w:hRule="exact"/>
        </w:trPr>
        <w:tc>
          <w:tcPr>
            <w:tcW w:w="2093" w:type="dxa"/>
            <w:tcBorders>
              <w:right w:val="single" w:sz="2" w:space="0" w:color="000000"/>
            </w:tcBorders>
          </w:tcPr>
          <w:p>
            <w:pPr>
              <w:pStyle w:val="TableParagraph"/>
              <w:ind w:left="73"/>
              <w:jc w:val="left"/>
              <w:rPr>
                <w:sz w:val="20"/>
              </w:rPr>
            </w:pPr>
            <w:r>
              <w:rPr>
                <w:sz w:val="20"/>
              </w:rPr>
              <w:t>Camionetas de carga</w:t>
            </w:r>
          </w:p>
        </w:tc>
        <w:tc>
          <w:tcPr>
            <w:tcW w:w="1587" w:type="dxa"/>
            <w:tcBorders>
              <w:left w:val="single" w:sz="2" w:space="0" w:color="000000"/>
            </w:tcBorders>
          </w:tcPr>
          <w:p>
            <w:pPr>
              <w:pStyle w:val="TableParagraph"/>
              <w:ind w:left="444" w:right="443"/>
              <w:rPr>
                <w:sz w:val="20"/>
              </w:rPr>
            </w:pPr>
            <w:r>
              <w:rPr>
                <w:sz w:val="20"/>
              </w:rPr>
              <w:t>1 107</w:t>
            </w:r>
          </w:p>
        </w:tc>
        <w:tc>
          <w:tcPr>
            <w:tcW w:w="609" w:type="dxa"/>
            <w:tcBorders>
              <w:right w:val="single" w:sz="2" w:space="0" w:color="000000"/>
            </w:tcBorders>
          </w:tcPr>
          <w:p>
            <w:pPr>
              <w:pStyle w:val="TableParagraph"/>
              <w:ind w:left="104" w:right="105"/>
              <w:rPr>
                <w:sz w:val="20"/>
              </w:rPr>
            </w:pPr>
            <w:r>
              <w:rPr>
                <w:sz w:val="20"/>
              </w:rPr>
              <w:t>0.4</w:t>
            </w:r>
          </w:p>
        </w:tc>
        <w:tc>
          <w:tcPr>
            <w:tcW w:w="1227" w:type="dxa"/>
            <w:tcBorders>
              <w:left w:val="single" w:sz="2" w:space="0" w:color="000000"/>
            </w:tcBorders>
          </w:tcPr>
          <w:p>
            <w:pPr>
              <w:pStyle w:val="TableParagraph"/>
              <w:ind w:left="485"/>
              <w:jc w:val="left"/>
              <w:rPr>
                <w:sz w:val="20"/>
              </w:rPr>
            </w:pPr>
            <w:r>
              <w:rPr>
                <w:sz w:val="20"/>
              </w:rPr>
              <w:t>1.5</w:t>
            </w:r>
          </w:p>
        </w:tc>
        <w:tc>
          <w:tcPr>
            <w:tcW w:w="1227" w:type="dxa"/>
            <w:tcBorders>
              <w:right w:val="single" w:sz="2" w:space="0" w:color="000000"/>
            </w:tcBorders>
          </w:tcPr>
          <w:p>
            <w:pPr>
              <w:pStyle w:val="TableParagraph"/>
              <w:ind w:left="386"/>
              <w:jc w:val="left"/>
              <w:rPr>
                <w:sz w:val="20"/>
              </w:rPr>
            </w:pPr>
            <w:r>
              <w:rPr>
                <w:sz w:val="20"/>
              </w:rPr>
              <w:t>119.8</w:t>
            </w:r>
          </w:p>
        </w:tc>
        <w:tc>
          <w:tcPr>
            <w:tcW w:w="631" w:type="dxa"/>
            <w:tcBorders>
              <w:left w:val="single" w:sz="2" w:space="0" w:color="000000"/>
            </w:tcBorders>
          </w:tcPr>
          <w:p>
            <w:pPr>
              <w:pStyle w:val="TableParagraph"/>
              <w:ind w:left="109" w:right="108"/>
              <w:rPr>
                <w:sz w:val="20"/>
              </w:rPr>
            </w:pPr>
            <w:r>
              <w:rPr>
                <w:sz w:val="20"/>
              </w:rPr>
              <w:t>15.4</w:t>
            </w:r>
          </w:p>
        </w:tc>
      </w:tr>
      <w:tr>
        <w:trPr>
          <w:trHeight w:val="297" w:hRule="exact"/>
        </w:trPr>
        <w:tc>
          <w:tcPr>
            <w:tcW w:w="2093" w:type="dxa"/>
            <w:tcBorders>
              <w:right w:val="single" w:sz="2" w:space="0" w:color="000000"/>
            </w:tcBorders>
          </w:tcPr>
          <w:p>
            <w:pPr>
              <w:pStyle w:val="TableParagraph"/>
              <w:ind w:left="73" w:right="641"/>
              <w:jc w:val="left"/>
              <w:rPr>
                <w:sz w:val="20"/>
              </w:rPr>
            </w:pPr>
            <w:r>
              <w:rPr>
                <w:sz w:val="20"/>
              </w:rPr>
              <w:t>Motocicletas</w:t>
            </w:r>
          </w:p>
        </w:tc>
        <w:tc>
          <w:tcPr>
            <w:tcW w:w="1587" w:type="dxa"/>
            <w:tcBorders>
              <w:left w:val="single" w:sz="2" w:space="0" w:color="000000"/>
            </w:tcBorders>
          </w:tcPr>
          <w:p>
            <w:pPr>
              <w:pStyle w:val="TableParagraph"/>
              <w:ind w:left="444" w:right="443"/>
              <w:rPr>
                <w:sz w:val="20"/>
              </w:rPr>
            </w:pPr>
            <w:r>
              <w:rPr>
                <w:sz w:val="20"/>
              </w:rPr>
              <w:t>1 032</w:t>
            </w:r>
          </w:p>
        </w:tc>
        <w:tc>
          <w:tcPr>
            <w:tcW w:w="609" w:type="dxa"/>
            <w:tcBorders>
              <w:right w:val="single" w:sz="2" w:space="0" w:color="000000"/>
            </w:tcBorders>
          </w:tcPr>
          <w:p>
            <w:pPr>
              <w:pStyle w:val="TableParagraph"/>
              <w:ind w:left="104" w:right="105"/>
              <w:rPr>
                <w:sz w:val="20"/>
              </w:rPr>
            </w:pPr>
            <w:r>
              <w:rPr>
                <w:sz w:val="20"/>
              </w:rPr>
              <w:t>0.4</w:t>
            </w:r>
          </w:p>
        </w:tc>
        <w:tc>
          <w:tcPr>
            <w:tcW w:w="1227" w:type="dxa"/>
            <w:tcBorders>
              <w:left w:val="single" w:sz="2" w:space="0" w:color="000000"/>
            </w:tcBorders>
          </w:tcPr>
          <w:p>
            <w:pPr>
              <w:pStyle w:val="TableParagraph"/>
              <w:ind w:left="485"/>
              <w:jc w:val="left"/>
              <w:rPr>
                <w:sz w:val="20"/>
              </w:rPr>
            </w:pPr>
            <w:r>
              <w:rPr>
                <w:sz w:val="20"/>
              </w:rPr>
              <w:t>1.5</w:t>
            </w:r>
          </w:p>
        </w:tc>
        <w:tc>
          <w:tcPr>
            <w:tcW w:w="1227" w:type="dxa"/>
            <w:tcBorders>
              <w:right w:val="single" w:sz="2" w:space="0" w:color="000000"/>
            </w:tcBorders>
          </w:tcPr>
          <w:p>
            <w:pPr>
              <w:pStyle w:val="TableParagraph"/>
              <w:ind w:left="424"/>
              <w:jc w:val="left"/>
              <w:rPr>
                <w:sz w:val="20"/>
              </w:rPr>
            </w:pPr>
            <w:r>
              <w:rPr>
                <w:sz w:val="20"/>
              </w:rPr>
              <w:t>N.E.</w:t>
            </w:r>
          </w:p>
        </w:tc>
        <w:tc>
          <w:tcPr>
            <w:tcW w:w="631" w:type="dxa"/>
            <w:tcBorders>
              <w:left w:val="single" w:sz="2" w:space="0" w:color="000000"/>
            </w:tcBorders>
          </w:tcPr>
          <w:p>
            <w:pPr>
              <w:pStyle w:val="TableParagraph"/>
              <w:ind w:left="109" w:right="108"/>
              <w:rPr>
                <w:sz w:val="20"/>
              </w:rPr>
            </w:pPr>
            <w:r>
              <w:rPr>
                <w:sz w:val="20"/>
              </w:rPr>
              <w:t>N.E.</w:t>
            </w:r>
          </w:p>
        </w:tc>
      </w:tr>
    </w:tbl>
    <w:p>
      <w:pPr>
        <w:pStyle w:val="BodyText"/>
        <w:spacing w:before="3"/>
        <w:rPr>
          <w:sz w:val="8"/>
        </w:rPr>
      </w:pPr>
    </w:p>
    <w:p>
      <w:pPr>
        <w:spacing w:before="77"/>
        <w:ind w:left="113" w:right="198" w:firstLine="0"/>
        <w:jc w:val="left"/>
        <w:rPr>
          <w:sz w:val="18"/>
        </w:rPr>
      </w:pPr>
      <w:r>
        <w:rPr>
          <w:sz w:val="18"/>
        </w:rPr>
        <w:t>Fuente: Aguiluz (2012) con base en datos de la Secretaría del Medio Ambiente (2007).</w:t>
      </w:r>
    </w:p>
    <w:p>
      <w:pPr>
        <w:pStyle w:val="BodyText"/>
        <w:spacing w:line="247" w:lineRule="auto" w:before="15"/>
        <w:ind w:left="113" w:right="130" w:firstLine="283"/>
        <w:jc w:val="both"/>
      </w:pPr>
      <w:r>
        <w:rPr/>
        <w:t>En</w:t>
      </w:r>
      <w:r>
        <w:rPr>
          <w:spacing w:val="-6"/>
        </w:rPr>
        <w:t> </w:t>
      </w:r>
      <w:r>
        <w:rPr/>
        <w:t>el</w:t>
      </w:r>
      <w:r>
        <w:rPr>
          <w:spacing w:val="-6"/>
        </w:rPr>
        <w:t> </w:t>
      </w:r>
      <w:r>
        <w:rPr/>
        <w:t>cuadro</w:t>
      </w:r>
      <w:r>
        <w:rPr>
          <w:spacing w:val="-6"/>
        </w:rPr>
        <w:t> </w:t>
      </w:r>
      <w:r>
        <w:rPr/>
        <w:t>3</w:t>
      </w:r>
      <w:r>
        <w:rPr>
          <w:spacing w:val="-6"/>
        </w:rPr>
        <w:t> </w:t>
      </w:r>
      <w:r>
        <w:rPr/>
        <w:t>se</w:t>
      </w:r>
      <w:r>
        <w:rPr>
          <w:spacing w:val="-6"/>
        </w:rPr>
        <w:t> </w:t>
      </w:r>
      <w:r>
        <w:rPr/>
        <w:t>observa</w:t>
      </w:r>
      <w:r>
        <w:rPr>
          <w:spacing w:val="-6"/>
        </w:rPr>
        <w:t> </w:t>
      </w:r>
      <w:r>
        <w:rPr/>
        <w:t>que</w:t>
      </w:r>
      <w:r>
        <w:rPr>
          <w:spacing w:val="-6"/>
        </w:rPr>
        <w:t> </w:t>
      </w:r>
      <w:r>
        <w:rPr/>
        <w:t>la</w:t>
      </w:r>
      <w:r>
        <w:rPr>
          <w:spacing w:val="-6"/>
        </w:rPr>
        <w:t> </w:t>
      </w:r>
      <w:r>
        <w:rPr/>
        <w:t>edad</w:t>
      </w:r>
      <w:r>
        <w:rPr>
          <w:spacing w:val="-6"/>
        </w:rPr>
        <w:t> </w:t>
      </w:r>
      <w:r>
        <w:rPr/>
        <w:t>vehículo</w:t>
      </w:r>
      <w:r>
        <w:rPr>
          <w:spacing w:val="-6"/>
        </w:rPr>
        <w:t> </w:t>
      </w:r>
      <w:r>
        <w:rPr/>
        <w:t>guarda</w:t>
      </w:r>
      <w:r>
        <w:rPr>
          <w:spacing w:val="-6"/>
        </w:rPr>
        <w:t> </w:t>
      </w:r>
      <w:r>
        <w:rPr/>
        <w:t>una</w:t>
      </w:r>
      <w:r>
        <w:rPr>
          <w:spacing w:val="-6"/>
        </w:rPr>
        <w:t> </w:t>
      </w:r>
      <w:r>
        <w:rPr/>
        <w:t>relación</w:t>
      </w:r>
      <w:r>
        <w:rPr>
          <w:spacing w:val="-6"/>
        </w:rPr>
        <w:t> </w:t>
      </w:r>
      <w:r>
        <w:rPr/>
        <w:t>directa</w:t>
      </w:r>
      <w:r>
        <w:rPr>
          <w:spacing w:val="-6"/>
        </w:rPr>
        <w:t> </w:t>
      </w:r>
      <w:r>
        <w:rPr/>
        <w:t>con</w:t>
      </w:r>
      <w:r>
        <w:rPr>
          <w:spacing w:val="-6"/>
        </w:rPr>
        <w:t> </w:t>
      </w:r>
      <w:r>
        <w:rPr/>
        <w:t>la cantidad de contaminantes; es así como los vehículos de más de 9 años son los que aportan</w:t>
      </w:r>
      <w:r>
        <w:rPr>
          <w:spacing w:val="-7"/>
        </w:rPr>
        <w:t> </w:t>
      </w:r>
      <w:r>
        <w:rPr/>
        <w:t>70.6%</w:t>
      </w:r>
      <w:r>
        <w:rPr>
          <w:spacing w:val="-7"/>
        </w:rPr>
        <w:t> </w:t>
      </w:r>
      <w:r>
        <w:rPr/>
        <w:t>de</w:t>
      </w:r>
      <w:r>
        <w:rPr>
          <w:spacing w:val="-7"/>
        </w:rPr>
        <w:t> </w:t>
      </w:r>
      <w:r>
        <w:rPr/>
        <w:t>la</w:t>
      </w:r>
      <w:r>
        <w:rPr>
          <w:spacing w:val="-7"/>
        </w:rPr>
        <w:t> </w:t>
      </w:r>
      <w:r>
        <w:rPr/>
        <w:t>contaminación,</w:t>
      </w:r>
      <w:r>
        <w:rPr>
          <w:spacing w:val="-7"/>
        </w:rPr>
        <w:t> </w:t>
      </w:r>
      <w:r>
        <w:rPr/>
        <w:t>siguiendo</w:t>
      </w:r>
      <w:r>
        <w:rPr>
          <w:spacing w:val="-6"/>
        </w:rPr>
        <w:t> </w:t>
      </w:r>
      <w:r>
        <w:rPr/>
        <w:t>los</w:t>
      </w:r>
      <w:r>
        <w:rPr>
          <w:spacing w:val="-7"/>
        </w:rPr>
        <w:t> </w:t>
      </w:r>
      <w:r>
        <w:rPr/>
        <w:t>de</w:t>
      </w:r>
      <w:r>
        <w:rPr>
          <w:spacing w:val="-7"/>
        </w:rPr>
        <w:t> </w:t>
      </w:r>
      <w:r>
        <w:rPr/>
        <w:t>1</w:t>
      </w:r>
      <w:r>
        <w:rPr>
          <w:spacing w:val="-7"/>
        </w:rPr>
        <w:t> </w:t>
      </w:r>
      <w:r>
        <w:rPr/>
        <w:t>a</w:t>
      </w:r>
      <w:r>
        <w:rPr>
          <w:spacing w:val="-7"/>
        </w:rPr>
        <w:t> </w:t>
      </w:r>
      <w:r>
        <w:rPr/>
        <w:t>9</w:t>
      </w:r>
      <w:r>
        <w:rPr>
          <w:spacing w:val="-7"/>
        </w:rPr>
        <w:t> </w:t>
      </w:r>
      <w:r>
        <w:rPr/>
        <w:t>años,</w:t>
      </w:r>
      <w:r>
        <w:rPr>
          <w:spacing w:val="-7"/>
        </w:rPr>
        <w:t> </w:t>
      </w:r>
      <w:r>
        <w:rPr/>
        <w:t>con</w:t>
      </w:r>
      <w:r>
        <w:rPr>
          <w:spacing w:val="-7"/>
        </w:rPr>
        <w:t> </w:t>
      </w:r>
      <w:r>
        <w:rPr/>
        <w:t>28.9</w:t>
      </w:r>
      <w:r>
        <w:rPr>
          <w:spacing w:val="-7"/>
        </w:rPr>
        <w:t> </w:t>
      </w:r>
      <w:r>
        <w:rPr/>
        <w:t>por</w:t>
      </w:r>
      <w:r>
        <w:rPr>
          <w:spacing w:val="-7"/>
        </w:rPr>
        <w:t> </w:t>
      </w:r>
      <w:r>
        <w:rPr/>
        <w:t>ciento.</w:t>
      </w:r>
    </w:p>
    <w:p>
      <w:pPr>
        <w:spacing w:after="0" w:line="247" w:lineRule="auto"/>
        <w:jc w:val="both"/>
        <w:sectPr>
          <w:pgSz w:w="9640" w:h="13040"/>
          <w:pgMar w:header="0" w:footer="956" w:top="1020" w:bottom="1140" w:left="1020" w:right="100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20"/>
        </w:rPr>
      </w:pPr>
    </w:p>
    <w:p>
      <w:pPr>
        <w:pStyle w:val="BodyText"/>
        <w:spacing w:before="9"/>
        <w:rPr>
          <w:sz w:val="18"/>
        </w:rPr>
      </w:pPr>
    </w:p>
    <w:p>
      <w:pPr>
        <w:pStyle w:val="BodyText"/>
        <w:spacing w:line="247" w:lineRule="auto"/>
        <w:ind w:left="1684" w:right="1525" w:hanging="144"/>
      </w:pPr>
      <w:r>
        <w:rPr/>
        <w:t>Cuadro 3. Modelos vehiculares y su relación con la emisión de contaminantes en el Valle de Toluca.</w:t>
      </w:r>
    </w:p>
    <w:p>
      <w:pPr>
        <w:pStyle w:val="BodyText"/>
        <w:spacing w:before="7"/>
        <w:rPr>
          <w:sz w:val="5"/>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40"/>
        <w:gridCol w:w="1840"/>
        <w:gridCol w:w="1840"/>
        <w:gridCol w:w="1840"/>
      </w:tblGrid>
      <w:tr>
        <w:trPr>
          <w:trHeight w:val="777" w:hRule="exact"/>
        </w:trPr>
        <w:tc>
          <w:tcPr>
            <w:tcW w:w="1840" w:type="dxa"/>
            <w:tcBorders>
              <w:right w:val="single" w:sz="2" w:space="0" w:color="000000"/>
            </w:tcBorders>
          </w:tcPr>
          <w:p>
            <w:pPr>
              <w:pStyle w:val="TableParagraph"/>
              <w:jc w:val="left"/>
              <w:rPr>
                <w:sz w:val="20"/>
              </w:rPr>
            </w:pPr>
            <w:r>
              <w:rPr>
                <w:sz w:val="20"/>
              </w:rPr>
              <w:t>Modelo</w:t>
            </w:r>
          </w:p>
        </w:tc>
        <w:tc>
          <w:tcPr>
            <w:tcW w:w="1840" w:type="dxa"/>
            <w:tcBorders>
              <w:left w:val="single" w:sz="2" w:space="0" w:color="000000"/>
            </w:tcBorders>
          </w:tcPr>
          <w:p>
            <w:pPr>
              <w:pStyle w:val="TableParagraph"/>
              <w:ind w:left="111" w:right="109"/>
              <w:rPr>
                <w:sz w:val="20"/>
              </w:rPr>
            </w:pPr>
            <w:r>
              <w:rPr>
                <w:sz w:val="20"/>
              </w:rPr>
              <w:t>Antigüedad</w:t>
            </w:r>
          </w:p>
        </w:tc>
        <w:tc>
          <w:tcPr>
            <w:tcW w:w="1840" w:type="dxa"/>
            <w:tcBorders>
              <w:right w:val="single" w:sz="2" w:space="0" w:color="000000"/>
            </w:tcBorders>
          </w:tcPr>
          <w:p>
            <w:pPr>
              <w:pStyle w:val="TableParagraph"/>
              <w:ind w:left="0"/>
              <w:rPr>
                <w:sz w:val="20"/>
              </w:rPr>
            </w:pPr>
            <w:r>
              <w:rPr>
                <w:sz w:val="20"/>
              </w:rPr>
              <w:t>%</w:t>
            </w:r>
          </w:p>
          <w:p>
            <w:pPr>
              <w:pStyle w:val="TableParagraph"/>
              <w:spacing w:before="10"/>
              <w:ind w:left="109" w:right="109"/>
              <w:rPr>
                <w:sz w:val="20"/>
              </w:rPr>
            </w:pPr>
            <w:r>
              <w:rPr>
                <w:sz w:val="20"/>
              </w:rPr>
              <w:t>Vehículos</w:t>
            </w:r>
          </w:p>
        </w:tc>
        <w:tc>
          <w:tcPr>
            <w:tcW w:w="1840" w:type="dxa"/>
            <w:tcBorders>
              <w:left w:val="single" w:sz="2" w:space="0" w:color="000000"/>
            </w:tcBorders>
          </w:tcPr>
          <w:p>
            <w:pPr>
              <w:pStyle w:val="TableParagraph"/>
              <w:spacing w:line="249" w:lineRule="auto"/>
              <w:ind w:left="340" w:right="334" w:hanging="1"/>
              <w:rPr>
                <w:sz w:val="20"/>
              </w:rPr>
            </w:pPr>
            <w:r>
              <w:rPr>
                <w:sz w:val="20"/>
              </w:rPr>
              <w:t>Aportación porcentual de contaminantes</w:t>
            </w:r>
          </w:p>
        </w:tc>
      </w:tr>
      <w:tr>
        <w:trPr>
          <w:trHeight w:val="297" w:hRule="exact"/>
        </w:trPr>
        <w:tc>
          <w:tcPr>
            <w:tcW w:w="1840" w:type="dxa"/>
            <w:tcBorders>
              <w:right w:val="single" w:sz="2" w:space="0" w:color="000000"/>
            </w:tcBorders>
          </w:tcPr>
          <w:p>
            <w:pPr>
              <w:pStyle w:val="TableParagraph"/>
              <w:jc w:val="left"/>
              <w:rPr>
                <w:sz w:val="20"/>
              </w:rPr>
            </w:pPr>
            <w:r>
              <w:rPr>
                <w:sz w:val="20"/>
              </w:rPr>
              <w:t>1990 o anterior</w:t>
            </w:r>
          </w:p>
        </w:tc>
        <w:tc>
          <w:tcPr>
            <w:tcW w:w="1840" w:type="dxa"/>
            <w:tcBorders>
              <w:left w:val="single" w:sz="2" w:space="0" w:color="000000"/>
            </w:tcBorders>
          </w:tcPr>
          <w:p>
            <w:pPr>
              <w:pStyle w:val="TableParagraph"/>
              <w:ind w:left="111" w:right="109"/>
              <w:rPr>
                <w:sz w:val="20"/>
              </w:rPr>
            </w:pPr>
            <w:r>
              <w:rPr>
                <w:sz w:val="20"/>
              </w:rPr>
              <w:t>+ de 9 años</w:t>
            </w:r>
          </w:p>
        </w:tc>
        <w:tc>
          <w:tcPr>
            <w:tcW w:w="1840" w:type="dxa"/>
            <w:tcBorders>
              <w:right w:val="single" w:sz="2" w:space="0" w:color="000000"/>
            </w:tcBorders>
          </w:tcPr>
          <w:p>
            <w:pPr>
              <w:pStyle w:val="TableParagraph"/>
              <w:ind w:left="109" w:right="109"/>
              <w:rPr>
                <w:sz w:val="20"/>
              </w:rPr>
            </w:pPr>
            <w:r>
              <w:rPr>
                <w:sz w:val="20"/>
              </w:rPr>
              <w:t>41.9</w:t>
            </w:r>
          </w:p>
        </w:tc>
        <w:tc>
          <w:tcPr>
            <w:tcW w:w="1840" w:type="dxa"/>
            <w:tcBorders>
              <w:left w:val="single" w:sz="2" w:space="0" w:color="000000"/>
            </w:tcBorders>
          </w:tcPr>
          <w:p>
            <w:pPr>
              <w:pStyle w:val="TableParagraph"/>
              <w:ind w:left="111" w:right="109"/>
              <w:rPr>
                <w:sz w:val="20"/>
              </w:rPr>
            </w:pPr>
            <w:r>
              <w:rPr>
                <w:sz w:val="20"/>
              </w:rPr>
              <w:t>70.6</w:t>
            </w:r>
          </w:p>
        </w:tc>
      </w:tr>
      <w:tr>
        <w:trPr>
          <w:trHeight w:val="297" w:hRule="exact"/>
        </w:trPr>
        <w:tc>
          <w:tcPr>
            <w:tcW w:w="1840" w:type="dxa"/>
            <w:tcBorders>
              <w:right w:val="single" w:sz="2" w:space="0" w:color="000000"/>
            </w:tcBorders>
          </w:tcPr>
          <w:p>
            <w:pPr>
              <w:pStyle w:val="TableParagraph"/>
              <w:jc w:val="left"/>
              <w:rPr>
                <w:sz w:val="20"/>
              </w:rPr>
            </w:pPr>
            <w:r>
              <w:rPr>
                <w:sz w:val="20"/>
              </w:rPr>
              <w:t>1991 a 1999</w:t>
            </w:r>
          </w:p>
        </w:tc>
        <w:tc>
          <w:tcPr>
            <w:tcW w:w="1840" w:type="dxa"/>
            <w:tcBorders>
              <w:left w:val="single" w:sz="2" w:space="0" w:color="000000"/>
            </w:tcBorders>
          </w:tcPr>
          <w:p>
            <w:pPr>
              <w:pStyle w:val="TableParagraph"/>
              <w:ind w:left="111" w:right="108"/>
              <w:rPr>
                <w:sz w:val="20"/>
              </w:rPr>
            </w:pPr>
            <w:r>
              <w:rPr>
                <w:sz w:val="20"/>
              </w:rPr>
              <w:t>1 a 9 años</w:t>
            </w:r>
          </w:p>
        </w:tc>
        <w:tc>
          <w:tcPr>
            <w:tcW w:w="1840" w:type="dxa"/>
            <w:tcBorders>
              <w:right w:val="single" w:sz="2" w:space="0" w:color="000000"/>
            </w:tcBorders>
          </w:tcPr>
          <w:p>
            <w:pPr>
              <w:pStyle w:val="TableParagraph"/>
              <w:ind w:left="108" w:right="109"/>
              <w:rPr>
                <w:sz w:val="20"/>
              </w:rPr>
            </w:pPr>
            <w:r>
              <w:rPr>
                <w:sz w:val="20"/>
              </w:rPr>
              <w:t>51.1</w:t>
            </w:r>
          </w:p>
        </w:tc>
        <w:tc>
          <w:tcPr>
            <w:tcW w:w="1840" w:type="dxa"/>
            <w:tcBorders>
              <w:left w:val="single" w:sz="2" w:space="0" w:color="000000"/>
            </w:tcBorders>
          </w:tcPr>
          <w:p>
            <w:pPr>
              <w:pStyle w:val="TableParagraph"/>
              <w:ind w:left="111" w:right="108"/>
              <w:rPr>
                <w:sz w:val="20"/>
              </w:rPr>
            </w:pPr>
            <w:r>
              <w:rPr>
                <w:sz w:val="20"/>
              </w:rPr>
              <w:t>28.9</w:t>
            </w:r>
          </w:p>
        </w:tc>
      </w:tr>
      <w:tr>
        <w:trPr>
          <w:trHeight w:val="297" w:hRule="exact"/>
        </w:trPr>
        <w:tc>
          <w:tcPr>
            <w:tcW w:w="1840" w:type="dxa"/>
            <w:tcBorders>
              <w:right w:val="single" w:sz="2" w:space="0" w:color="000000"/>
            </w:tcBorders>
          </w:tcPr>
          <w:p>
            <w:pPr>
              <w:pStyle w:val="TableParagraph"/>
              <w:jc w:val="left"/>
              <w:rPr>
                <w:sz w:val="20"/>
              </w:rPr>
            </w:pPr>
            <w:r>
              <w:rPr>
                <w:sz w:val="20"/>
              </w:rPr>
              <w:t>2000 y más</w:t>
            </w:r>
          </w:p>
        </w:tc>
        <w:tc>
          <w:tcPr>
            <w:tcW w:w="1840" w:type="dxa"/>
            <w:tcBorders>
              <w:left w:val="single" w:sz="2" w:space="0" w:color="000000"/>
            </w:tcBorders>
          </w:tcPr>
          <w:p>
            <w:pPr/>
          </w:p>
        </w:tc>
        <w:tc>
          <w:tcPr>
            <w:tcW w:w="1840" w:type="dxa"/>
            <w:tcBorders>
              <w:right w:val="single" w:sz="2" w:space="0" w:color="000000"/>
            </w:tcBorders>
          </w:tcPr>
          <w:p>
            <w:pPr>
              <w:pStyle w:val="TableParagraph"/>
              <w:ind w:left="108" w:right="109"/>
              <w:rPr>
                <w:sz w:val="20"/>
              </w:rPr>
            </w:pPr>
            <w:r>
              <w:rPr>
                <w:sz w:val="20"/>
              </w:rPr>
              <w:t>7.0</w:t>
            </w:r>
          </w:p>
        </w:tc>
        <w:tc>
          <w:tcPr>
            <w:tcW w:w="1840" w:type="dxa"/>
            <w:tcBorders>
              <w:left w:val="single" w:sz="2" w:space="0" w:color="000000"/>
            </w:tcBorders>
          </w:tcPr>
          <w:p>
            <w:pPr>
              <w:pStyle w:val="TableParagraph"/>
              <w:ind w:left="111" w:right="108"/>
              <w:rPr>
                <w:sz w:val="20"/>
              </w:rPr>
            </w:pPr>
            <w:r>
              <w:rPr>
                <w:sz w:val="20"/>
              </w:rPr>
              <w:t>0.5</w:t>
            </w:r>
          </w:p>
        </w:tc>
      </w:tr>
    </w:tbl>
    <w:p>
      <w:pPr>
        <w:pStyle w:val="BodyText"/>
        <w:spacing w:before="3"/>
        <w:rPr>
          <w:sz w:val="8"/>
        </w:rPr>
      </w:pPr>
    </w:p>
    <w:p>
      <w:pPr>
        <w:spacing w:before="77"/>
        <w:ind w:left="113" w:right="0" w:firstLine="0"/>
        <w:jc w:val="both"/>
        <w:rPr>
          <w:sz w:val="18"/>
        </w:rPr>
      </w:pPr>
      <w:r>
        <w:rPr>
          <w:sz w:val="18"/>
        </w:rPr>
        <w:t>Fuente: Aguiluz (2012) con base en datos de la Secretaría del Medio Ambiente (2007).</w:t>
      </w:r>
    </w:p>
    <w:p>
      <w:pPr>
        <w:pStyle w:val="BodyText"/>
        <w:spacing w:line="247" w:lineRule="auto" w:before="15"/>
        <w:ind w:left="113" w:right="110" w:firstLine="283"/>
        <w:jc w:val="both"/>
      </w:pPr>
      <w:r>
        <w:rPr/>
        <w:t>La</w:t>
      </w:r>
      <w:r>
        <w:rPr>
          <w:spacing w:val="-10"/>
        </w:rPr>
        <w:t> </w:t>
      </w:r>
      <w:r>
        <w:rPr/>
        <w:t>edad</w:t>
      </w:r>
      <w:r>
        <w:rPr>
          <w:spacing w:val="-10"/>
        </w:rPr>
        <w:t> </w:t>
      </w:r>
      <w:r>
        <w:rPr/>
        <w:t>de</w:t>
      </w:r>
      <w:r>
        <w:rPr>
          <w:spacing w:val="-10"/>
        </w:rPr>
        <w:t> </w:t>
      </w:r>
      <w:r>
        <w:rPr/>
        <w:t>las</w:t>
      </w:r>
      <w:r>
        <w:rPr>
          <w:spacing w:val="-10"/>
        </w:rPr>
        <w:t> </w:t>
      </w:r>
      <w:r>
        <w:rPr/>
        <w:t>unidades</w:t>
      </w:r>
      <w:r>
        <w:rPr>
          <w:spacing w:val="-10"/>
        </w:rPr>
        <w:t> </w:t>
      </w:r>
      <w:r>
        <w:rPr/>
        <w:t>de</w:t>
      </w:r>
      <w:r>
        <w:rPr>
          <w:spacing w:val="-10"/>
        </w:rPr>
        <w:t> </w:t>
      </w:r>
      <w:r>
        <w:rPr/>
        <w:t>transporte</w:t>
      </w:r>
      <w:r>
        <w:rPr>
          <w:spacing w:val="-11"/>
        </w:rPr>
        <w:t> </w:t>
      </w:r>
      <w:r>
        <w:rPr/>
        <w:t>público</w:t>
      </w:r>
      <w:r>
        <w:rPr>
          <w:spacing w:val="-10"/>
        </w:rPr>
        <w:t> </w:t>
      </w:r>
      <w:r>
        <w:rPr/>
        <w:t>de</w:t>
      </w:r>
      <w:r>
        <w:rPr>
          <w:spacing w:val="-10"/>
        </w:rPr>
        <w:t> </w:t>
      </w:r>
      <w:r>
        <w:rPr/>
        <w:t>más</w:t>
      </w:r>
      <w:r>
        <w:rPr>
          <w:spacing w:val="-10"/>
        </w:rPr>
        <w:t> </w:t>
      </w:r>
      <w:r>
        <w:rPr/>
        <w:t>de</w:t>
      </w:r>
      <w:r>
        <w:rPr>
          <w:spacing w:val="-10"/>
        </w:rPr>
        <w:t> </w:t>
      </w:r>
      <w:r>
        <w:rPr/>
        <w:t>nueve</w:t>
      </w:r>
      <w:r>
        <w:rPr>
          <w:spacing w:val="-10"/>
        </w:rPr>
        <w:t> </w:t>
      </w:r>
      <w:r>
        <w:rPr/>
        <w:t>años,</w:t>
      </w:r>
      <w:r>
        <w:rPr>
          <w:spacing w:val="-10"/>
        </w:rPr>
        <w:t> </w:t>
      </w:r>
      <w:r>
        <w:rPr/>
        <w:t>aproximada- mente el 41.0%, impacta negativamente en la salud de los usuarios y por lo tanto en la</w:t>
      </w:r>
      <w:r>
        <w:rPr>
          <w:spacing w:val="-7"/>
        </w:rPr>
        <w:t> </w:t>
      </w:r>
      <w:r>
        <w:rPr/>
        <w:t>calidad</w:t>
      </w:r>
      <w:r>
        <w:rPr>
          <w:spacing w:val="-7"/>
        </w:rPr>
        <w:t> </w:t>
      </w:r>
      <w:r>
        <w:rPr/>
        <w:t>de</w:t>
      </w:r>
      <w:r>
        <w:rPr>
          <w:spacing w:val="-7"/>
        </w:rPr>
        <w:t> </w:t>
      </w:r>
      <w:r>
        <w:rPr/>
        <w:t>vida</w:t>
      </w:r>
      <w:r>
        <w:rPr>
          <w:spacing w:val="-7"/>
        </w:rPr>
        <w:t> </w:t>
      </w:r>
      <w:r>
        <w:rPr/>
        <w:t>en</w:t>
      </w:r>
      <w:r>
        <w:rPr>
          <w:spacing w:val="-7"/>
        </w:rPr>
        <w:t> </w:t>
      </w:r>
      <w:r>
        <w:rPr/>
        <w:t>un</w:t>
      </w:r>
      <w:r>
        <w:rPr>
          <w:spacing w:val="-7"/>
        </w:rPr>
        <w:t> </w:t>
      </w:r>
      <w:r>
        <w:rPr/>
        <w:t>marco</w:t>
      </w:r>
      <w:r>
        <w:rPr>
          <w:spacing w:val="-7"/>
        </w:rPr>
        <w:t> </w:t>
      </w:r>
      <w:r>
        <w:rPr/>
        <w:t>de</w:t>
      </w:r>
      <w:r>
        <w:rPr>
          <w:spacing w:val="-7"/>
        </w:rPr>
        <w:t> </w:t>
      </w:r>
      <w:r>
        <w:rPr/>
        <w:t>sustentabilidad</w:t>
      </w:r>
      <w:r>
        <w:rPr>
          <w:spacing w:val="-6"/>
        </w:rPr>
        <w:t> </w:t>
      </w:r>
      <w:r>
        <w:rPr/>
        <w:t>urbana,</w:t>
      </w:r>
      <w:r>
        <w:rPr>
          <w:spacing w:val="-7"/>
        </w:rPr>
        <w:t> </w:t>
      </w:r>
      <w:r>
        <w:rPr/>
        <w:t>a</w:t>
      </w:r>
      <w:r>
        <w:rPr>
          <w:spacing w:val="-7"/>
        </w:rPr>
        <w:t> </w:t>
      </w:r>
      <w:r>
        <w:rPr/>
        <w:t>mayor</w:t>
      </w:r>
      <w:r>
        <w:rPr>
          <w:spacing w:val="-7"/>
        </w:rPr>
        <w:t> </w:t>
      </w:r>
      <w:r>
        <w:rPr/>
        <w:t>edad</w:t>
      </w:r>
      <w:r>
        <w:rPr>
          <w:spacing w:val="-7"/>
        </w:rPr>
        <w:t> </w:t>
      </w:r>
      <w:r>
        <w:rPr/>
        <w:t>son</w:t>
      </w:r>
      <w:r>
        <w:rPr>
          <w:spacing w:val="-7"/>
        </w:rPr>
        <w:t> </w:t>
      </w:r>
      <w:r>
        <w:rPr/>
        <w:t>mayores las emisiones de contaminantes</w:t>
      </w:r>
      <w:r>
        <w:rPr>
          <w:spacing w:val="-3"/>
        </w:rPr>
        <w:t> </w:t>
      </w:r>
      <w:r>
        <w:rPr/>
        <w:t>atmosféricos.</w:t>
      </w:r>
    </w:p>
    <w:p>
      <w:pPr>
        <w:pStyle w:val="BodyText"/>
      </w:pPr>
    </w:p>
    <w:p>
      <w:pPr>
        <w:pStyle w:val="BodyText"/>
        <w:spacing w:before="4"/>
        <w:rPr>
          <w:sz w:val="23"/>
        </w:rPr>
      </w:pPr>
    </w:p>
    <w:p>
      <w:pPr>
        <w:pStyle w:val="Heading2"/>
        <w:ind w:right="168"/>
      </w:pPr>
      <w:r>
        <w:rPr/>
        <w:t>Unidades de transporte público colectivo en el área</w:t>
      </w:r>
      <w:r>
        <w:rPr>
          <w:spacing w:val="-26"/>
        </w:rPr>
        <w:t> </w:t>
      </w:r>
      <w:r>
        <w:rPr/>
        <w:t>Metropolitana del </w:t>
      </w:r>
      <w:r>
        <w:rPr>
          <w:spacing w:val="-5"/>
        </w:rPr>
        <w:t>Valle </w:t>
      </w:r>
      <w:r>
        <w:rPr/>
        <w:t>de</w:t>
      </w:r>
      <w:r>
        <w:rPr>
          <w:spacing w:val="-7"/>
        </w:rPr>
        <w:t> </w:t>
      </w:r>
      <w:r>
        <w:rPr>
          <w:spacing w:val="-4"/>
        </w:rPr>
        <w:t>Toluca</w:t>
      </w:r>
    </w:p>
    <w:p>
      <w:pPr>
        <w:pStyle w:val="BodyText"/>
        <w:spacing w:before="5"/>
        <w:rPr>
          <w:b/>
        </w:rPr>
      </w:pPr>
    </w:p>
    <w:p>
      <w:pPr>
        <w:pStyle w:val="BodyText"/>
        <w:spacing w:line="247" w:lineRule="auto"/>
        <w:ind w:left="113" w:right="109"/>
        <w:jc w:val="both"/>
      </w:pPr>
      <w:r>
        <w:rPr/>
        <w:t>En</w:t>
      </w:r>
      <w:r>
        <w:rPr>
          <w:spacing w:val="-12"/>
        </w:rPr>
        <w:t> </w:t>
      </w:r>
      <w:r>
        <w:rPr/>
        <w:t>las</w:t>
      </w:r>
      <w:r>
        <w:rPr>
          <w:spacing w:val="-12"/>
        </w:rPr>
        <w:t> </w:t>
      </w:r>
      <w:r>
        <w:rPr>
          <w:spacing w:val="-3"/>
        </w:rPr>
        <w:t>fotografías</w:t>
      </w:r>
      <w:r>
        <w:rPr>
          <w:spacing w:val="-12"/>
        </w:rPr>
        <w:t> </w:t>
      </w:r>
      <w:r>
        <w:rPr/>
        <w:t>1,</w:t>
      </w:r>
      <w:r>
        <w:rPr>
          <w:spacing w:val="-12"/>
        </w:rPr>
        <w:t> </w:t>
      </w:r>
      <w:r>
        <w:rPr/>
        <w:t>2,</w:t>
      </w:r>
      <w:r>
        <w:rPr>
          <w:spacing w:val="-12"/>
        </w:rPr>
        <w:t> </w:t>
      </w:r>
      <w:r>
        <w:rPr/>
        <w:t>3</w:t>
      </w:r>
      <w:r>
        <w:rPr>
          <w:spacing w:val="-12"/>
        </w:rPr>
        <w:t> </w:t>
      </w:r>
      <w:r>
        <w:rPr/>
        <w:t>y</w:t>
      </w:r>
      <w:r>
        <w:rPr>
          <w:spacing w:val="-12"/>
        </w:rPr>
        <w:t> </w:t>
      </w:r>
      <w:r>
        <w:rPr/>
        <w:t>4</w:t>
      </w:r>
      <w:r>
        <w:rPr>
          <w:spacing w:val="-12"/>
        </w:rPr>
        <w:t> </w:t>
      </w:r>
      <w:r>
        <w:rPr/>
        <w:t>se</w:t>
      </w:r>
      <w:r>
        <w:rPr>
          <w:spacing w:val="-12"/>
        </w:rPr>
        <w:t> </w:t>
      </w:r>
      <w:r>
        <w:rPr>
          <w:spacing w:val="-3"/>
        </w:rPr>
        <w:t>muestran</w:t>
      </w:r>
      <w:r>
        <w:rPr>
          <w:spacing w:val="-12"/>
        </w:rPr>
        <w:t> </w:t>
      </w:r>
      <w:r>
        <w:rPr>
          <w:spacing w:val="-3"/>
        </w:rPr>
        <w:t>autobuses</w:t>
      </w:r>
      <w:r>
        <w:rPr>
          <w:spacing w:val="-13"/>
        </w:rPr>
        <w:t> </w:t>
      </w:r>
      <w:r>
        <w:rPr/>
        <w:t>de</w:t>
      </w:r>
      <w:r>
        <w:rPr>
          <w:spacing w:val="-12"/>
        </w:rPr>
        <w:t> </w:t>
      </w:r>
      <w:r>
        <w:rPr>
          <w:spacing w:val="-3"/>
        </w:rPr>
        <w:t>diferentes</w:t>
      </w:r>
      <w:r>
        <w:rPr>
          <w:spacing w:val="-12"/>
        </w:rPr>
        <w:t> </w:t>
      </w:r>
      <w:r>
        <w:rPr>
          <w:spacing w:val="-3"/>
        </w:rPr>
        <w:t>empresas</w:t>
      </w:r>
      <w:r>
        <w:rPr>
          <w:spacing w:val="-12"/>
        </w:rPr>
        <w:t> </w:t>
      </w:r>
      <w:r>
        <w:rPr/>
        <w:t>que</w:t>
      </w:r>
      <w:r>
        <w:rPr>
          <w:spacing w:val="-12"/>
        </w:rPr>
        <w:t> </w:t>
      </w:r>
      <w:r>
        <w:rPr>
          <w:spacing w:val="-3"/>
        </w:rPr>
        <w:t>utilizan </w:t>
      </w:r>
      <w:r>
        <w:rPr/>
        <w:t>el</w:t>
      </w:r>
      <w:r>
        <w:rPr>
          <w:spacing w:val="-8"/>
        </w:rPr>
        <w:t> </w:t>
      </w:r>
      <w:r>
        <w:rPr>
          <w:spacing w:val="-3"/>
        </w:rPr>
        <w:t>diesel</w:t>
      </w:r>
      <w:r>
        <w:rPr>
          <w:spacing w:val="-8"/>
        </w:rPr>
        <w:t> </w:t>
      </w:r>
      <w:r>
        <w:rPr>
          <w:spacing w:val="-3"/>
        </w:rPr>
        <w:t>alto</w:t>
      </w:r>
      <w:r>
        <w:rPr>
          <w:spacing w:val="-8"/>
        </w:rPr>
        <w:t> </w:t>
      </w:r>
      <w:r>
        <w:rPr/>
        <w:t>en</w:t>
      </w:r>
      <w:r>
        <w:rPr>
          <w:spacing w:val="-8"/>
        </w:rPr>
        <w:t> </w:t>
      </w:r>
      <w:r>
        <w:rPr>
          <w:spacing w:val="-3"/>
        </w:rPr>
        <w:t>azufre,</w:t>
      </w:r>
      <w:r>
        <w:rPr>
          <w:spacing w:val="-9"/>
        </w:rPr>
        <w:t> </w:t>
      </w:r>
      <w:r>
        <w:rPr/>
        <w:t>es</w:t>
      </w:r>
      <w:r>
        <w:rPr>
          <w:spacing w:val="-8"/>
        </w:rPr>
        <w:t> </w:t>
      </w:r>
      <w:r>
        <w:rPr/>
        <w:t>el</w:t>
      </w:r>
      <w:r>
        <w:rPr>
          <w:spacing w:val="-8"/>
        </w:rPr>
        <w:t> </w:t>
      </w:r>
      <w:r>
        <w:rPr>
          <w:spacing w:val="-4"/>
        </w:rPr>
        <w:t>energético</w:t>
      </w:r>
      <w:r>
        <w:rPr>
          <w:spacing w:val="-8"/>
        </w:rPr>
        <w:t> </w:t>
      </w:r>
      <w:r>
        <w:rPr/>
        <w:t>que</w:t>
      </w:r>
      <w:r>
        <w:rPr>
          <w:spacing w:val="-8"/>
        </w:rPr>
        <w:t> </w:t>
      </w:r>
      <w:r>
        <w:rPr/>
        <w:t>se</w:t>
      </w:r>
      <w:r>
        <w:rPr>
          <w:spacing w:val="-8"/>
        </w:rPr>
        <w:t> </w:t>
      </w:r>
      <w:r>
        <w:rPr/>
        <w:t>usa</w:t>
      </w:r>
      <w:r>
        <w:rPr>
          <w:spacing w:val="-8"/>
        </w:rPr>
        <w:t> </w:t>
      </w:r>
      <w:r>
        <w:rPr/>
        <w:t>en</w:t>
      </w:r>
      <w:r>
        <w:rPr>
          <w:spacing w:val="-8"/>
        </w:rPr>
        <w:t> </w:t>
      </w:r>
      <w:r>
        <w:rPr/>
        <w:t>los</w:t>
      </w:r>
      <w:r>
        <w:rPr>
          <w:spacing w:val="-8"/>
        </w:rPr>
        <w:t> </w:t>
      </w:r>
      <w:r>
        <w:rPr>
          <w:spacing w:val="-3"/>
        </w:rPr>
        <w:t>autobuses</w:t>
      </w:r>
      <w:r>
        <w:rPr>
          <w:spacing w:val="-9"/>
        </w:rPr>
        <w:t> </w:t>
      </w:r>
      <w:r>
        <w:rPr/>
        <w:t>del</w:t>
      </w:r>
      <w:r>
        <w:rPr>
          <w:spacing w:val="-8"/>
        </w:rPr>
        <w:t> </w:t>
      </w:r>
      <w:r>
        <w:rPr>
          <w:spacing w:val="-3"/>
        </w:rPr>
        <w:t>Área</w:t>
      </w:r>
      <w:r>
        <w:rPr>
          <w:spacing w:val="-8"/>
        </w:rPr>
        <w:t> </w:t>
      </w:r>
      <w:r>
        <w:rPr>
          <w:spacing w:val="-3"/>
        </w:rPr>
        <w:t>Metropo- litana </w:t>
      </w:r>
      <w:r>
        <w:rPr/>
        <w:t>del </w:t>
      </w:r>
      <w:r>
        <w:rPr>
          <w:spacing w:val="-8"/>
        </w:rPr>
        <w:t>Valle </w:t>
      </w:r>
      <w:r>
        <w:rPr/>
        <w:t>de</w:t>
      </w:r>
      <w:r>
        <w:rPr>
          <w:spacing w:val="-13"/>
        </w:rPr>
        <w:t> </w:t>
      </w:r>
      <w:r>
        <w:rPr>
          <w:spacing w:val="-6"/>
        </w:rPr>
        <w:t>Toluca.</w:t>
      </w:r>
    </w:p>
    <w:p>
      <w:pPr>
        <w:spacing w:after="0" w:line="247" w:lineRule="auto"/>
        <w:jc w:val="both"/>
        <w:sectPr>
          <w:pgSz w:w="9640" w:h="13040"/>
          <w:pgMar w:header="0" w:footer="956" w:top="1080" w:bottom="1140" w:left="1020" w:right="1020"/>
        </w:sect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4"/>
        <w:rPr>
          <w:sz w:val="21"/>
        </w:rPr>
      </w:pPr>
    </w:p>
    <w:p>
      <w:pPr>
        <w:spacing w:before="0"/>
        <w:ind w:left="113" w:right="-19" w:firstLine="0"/>
        <w:jc w:val="left"/>
        <w:rPr>
          <w:sz w:val="18"/>
        </w:rPr>
      </w:pPr>
      <w:r>
        <w:rPr/>
        <w:drawing>
          <wp:anchor distT="0" distB="0" distL="0" distR="0" allowOverlap="1" layoutInCell="1" locked="0" behindDoc="0" simplePos="0" relativeHeight="2632">
            <wp:simplePos x="0" y="0"/>
            <wp:positionH relativeFrom="page">
              <wp:posOffset>1689823</wp:posOffset>
            </wp:positionH>
            <wp:positionV relativeFrom="paragraph">
              <wp:posOffset>-2044121</wp:posOffset>
            </wp:positionV>
            <wp:extent cx="2740352" cy="2023521"/>
            <wp:effectExtent l="0" t="0" r="0" b="0"/>
            <wp:wrapNone/>
            <wp:docPr id="103" name="image53.png" descr=""/>
            <wp:cNvGraphicFramePr>
              <a:graphicFrameLocks noChangeAspect="1"/>
            </wp:cNvGraphicFramePr>
            <a:graphic>
              <a:graphicData uri="http://schemas.openxmlformats.org/drawingml/2006/picture">
                <pic:pic>
                  <pic:nvPicPr>
                    <pic:cNvPr id="104" name="image53.png"/>
                    <pic:cNvPicPr/>
                  </pic:nvPicPr>
                  <pic:blipFill>
                    <a:blip r:embed="rId127" cstate="print"/>
                    <a:stretch>
                      <a:fillRect/>
                    </a:stretch>
                  </pic:blipFill>
                  <pic:spPr>
                    <a:xfrm>
                      <a:off x="0" y="0"/>
                      <a:ext cx="2740352" cy="2023521"/>
                    </a:xfrm>
                    <a:prstGeom prst="rect">
                      <a:avLst/>
                    </a:prstGeom>
                  </pic:spPr>
                </pic:pic>
              </a:graphicData>
            </a:graphic>
          </wp:anchor>
        </w:drawing>
      </w:r>
      <w:r>
        <w:rPr>
          <w:sz w:val="18"/>
        </w:rPr>
        <w:t>Fuente: elaboración propia.</w:t>
      </w:r>
    </w:p>
    <w:p>
      <w:pPr>
        <w:pStyle w:val="BodyText"/>
        <w:spacing w:line="253" w:lineRule="exact"/>
        <w:ind w:left="113"/>
      </w:pPr>
      <w:r>
        <w:rPr/>
        <w:br w:type="column"/>
      </w:r>
      <w:r>
        <w:rPr/>
        <w:t>Fotografía 1. Autobuses STUT.</w:t>
      </w:r>
    </w:p>
    <w:p>
      <w:pPr>
        <w:spacing w:after="0" w:line="253" w:lineRule="exact"/>
        <w:sectPr>
          <w:type w:val="continuous"/>
          <w:pgSz w:w="9640" w:h="13040"/>
          <w:pgMar w:top="0" w:bottom="0" w:left="1020" w:right="1020"/>
          <w:cols w:num="2" w:equalWidth="0">
            <w:col w:w="2089" w:space="220"/>
            <w:col w:w="5291"/>
          </w:cols>
        </w:sectPr>
      </w:pPr>
    </w:p>
    <w:p>
      <w:pPr>
        <w:spacing w:before="59"/>
        <w:ind w:left="1305" w:right="0" w:firstLine="0"/>
        <w:jc w:val="left"/>
        <w:rPr>
          <w:sz w:val="14"/>
        </w:rPr>
      </w:pPr>
      <w:r>
        <w:rPr>
          <w:w w:val="150"/>
          <w:sz w:val="20"/>
        </w:rPr>
        <w:t>P</w:t>
      </w:r>
      <w:r>
        <w:rPr>
          <w:w w:val="150"/>
          <w:sz w:val="14"/>
        </w:rPr>
        <w:t>atrimonio</w:t>
      </w:r>
      <w:r>
        <w:rPr>
          <w:w w:val="150"/>
          <w:sz w:val="20"/>
        </w:rPr>
        <w:t>, </w:t>
      </w:r>
      <w:r>
        <w:rPr>
          <w:w w:val="150"/>
          <w:sz w:val="14"/>
        </w:rPr>
        <w:t>vida </w:t>
      </w:r>
      <w:r>
        <w:rPr>
          <w:w w:val="160"/>
          <w:sz w:val="14"/>
        </w:rPr>
        <w:t>útil </w:t>
      </w:r>
      <w:r>
        <w:rPr>
          <w:w w:val="150"/>
          <w:sz w:val="14"/>
        </w:rPr>
        <w:t>y sustentabilidad en </w:t>
      </w:r>
      <w:r>
        <w:rPr>
          <w:w w:val="160"/>
          <w:sz w:val="14"/>
        </w:rPr>
        <w:t>la </w:t>
      </w:r>
      <w:r>
        <w:rPr>
          <w:w w:val="150"/>
          <w:sz w:val="14"/>
        </w:rPr>
        <w:t>calidad de vida</w:t>
      </w:r>
    </w:p>
    <w:p>
      <w:pPr>
        <w:pStyle w:val="BodyText"/>
        <w:rPr>
          <w:sz w:val="20"/>
        </w:rPr>
      </w:pPr>
    </w:p>
    <w:p>
      <w:pPr>
        <w:pStyle w:val="BodyText"/>
        <w:rPr>
          <w:sz w:val="20"/>
        </w:rPr>
      </w:pPr>
    </w:p>
    <w:p>
      <w:pPr>
        <w:pStyle w:val="BodyText"/>
        <w:spacing w:before="5"/>
        <w:rPr>
          <w:sz w:val="19"/>
        </w:rPr>
      </w:pPr>
    </w:p>
    <w:p>
      <w:pPr>
        <w:pStyle w:val="BodyText"/>
        <w:ind w:left="1865"/>
      </w:pPr>
      <w:r>
        <w:rPr/>
        <w:t>Fotografía 2. Autobuses Intermetropolitano.</w:t>
      </w:r>
    </w:p>
    <w:p>
      <w:pPr>
        <w:pStyle w:val="BodyText"/>
        <w:spacing w:before="5"/>
        <w:rPr>
          <w:sz w:val="20"/>
        </w:rPr>
      </w:pPr>
      <w:r>
        <w:rPr/>
        <w:drawing>
          <wp:anchor distT="0" distB="0" distL="0" distR="0" allowOverlap="1" layoutInCell="1" locked="0" behindDoc="0" simplePos="0" relativeHeight="2656">
            <wp:simplePos x="0" y="0"/>
            <wp:positionH relativeFrom="page">
              <wp:posOffset>1283538</wp:posOffset>
            </wp:positionH>
            <wp:positionV relativeFrom="paragraph">
              <wp:posOffset>174540</wp:posOffset>
            </wp:positionV>
            <wp:extent cx="3554204" cy="2115597"/>
            <wp:effectExtent l="0" t="0" r="0" b="0"/>
            <wp:wrapTopAndBottom/>
            <wp:docPr id="105" name="image54.png" descr=""/>
            <wp:cNvGraphicFramePr>
              <a:graphicFrameLocks noChangeAspect="1"/>
            </wp:cNvGraphicFramePr>
            <a:graphic>
              <a:graphicData uri="http://schemas.openxmlformats.org/drawingml/2006/picture">
                <pic:pic>
                  <pic:nvPicPr>
                    <pic:cNvPr id="106" name="image54.png"/>
                    <pic:cNvPicPr/>
                  </pic:nvPicPr>
                  <pic:blipFill>
                    <a:blip r:embed="rId128" cstate="print"/>
                    <a:stretch>
                      <a:fillRect/>
                    </a:stretch>
                  </pic:blipFill>
                  <pic:spPr>
                    <a:xfrm>
                      <a:off x="0" y="0"/>
                      <a:ext cx="3554204" cy="2115597"/>
                    </a:xfrm>
                    <a:prstGeom prst="rect">
                      <a:avLst/>
                    </a:prstGeom>
                  </pic:spPr>
                </pic:pic>
              </a:graphicData>
            </a:graphic>
          </wp:anchor>
        </w:drawing>
      </w:r>
    </w:p>
    <w:p>
      <w:pPr>
        <w:pStyle w:val="BodyText"/>
        <w:spacing w:before="10"/>
        <w:rPr>
          <w:sz w:val="19"/>
        </w:rPr>
      </w:pPr>
    </w:p>
    <w:p>
      <w:pPr>
        <w:spacing w:before="0"/>
        <w:ind w:left="113" w:right="0" w:firstLine="0"/>
        <w:jc w:val="left"/>
        <w:rPr>
          <w:sz w:val="18"/>
        </w:rPr>
      </w:pPr>
      <w:r>
        <w:rPr>
          <w:sz w:val="18"/>
        </w:rPr>
        <w:t>Fuente: elaboración propia.</w:t>
      </w:r>
    </w:p>
    <w:p>
      <w:pPr>
        <w:pStyle w:val="BodyText"/>
        <w:rPr>
          <w:sz w:val="20"/>
        </w:rPr>
      </w:pPr>
    </w:p>
    <w:p>
      <w:pPr>
        <w:pStyle w:val="BodyText"/>
        <w:rPr>
          <w:sz w:val="20"/>
        </w:rPr>
      </w:pPr>
    </w:p>
    <w:p>
      <w:pPr>
        <w:pStyle w:val="BodyText"/>
        <w:spacing w:before="5"/>
        <w:rPr>
          <w:sz w:val="16"/>
        </w:rPr>
      </w:pPr>
    </w:p>
    <w:p>
      <w:pPr>
        <w:spacing w:after="0"/>
        <w:rPr>
          <w:sz w:val="16"/>
        </w:rPr>
        <w:sectPr>
          <w:pgSz w:w="9640" w:h="13040"/>
          <w:pgMar w:header="0" w:footer="956" w:top="1020" w:bottom="1140" w:left="1020" w:right="1020"/>
        </w:sect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7"/>
      </w:pPr>
    </w:p>
    <w:p>
      <w:pPr>
        <w:spacing w:before="0"/>
        <w:ind w:left="113" w:right="-19" w:firstLine="0"/>
        <w:jc w:val="left"/>
        <w:rPr>
          <w:sz w:val="18"/>
        </w:rPr>
      </w:pPr>
      <w:r>
        <w:rPr/>
        <w:drawing>
          <wp:anchor distT="0" distB="0" distL="0" distR="0" allowOverlap="1" layoutInCell="1" locked="0" behindDoc="0" simplePos="0" relativeHeight="2680">
            <wp:simplePos x="0" y="0"/>
            <wp:positionH relativeFrom="page">
              <wp:posOffset>720001</wp:posOffset>
            </wp:positionH>
            <wp:positionV relativeFrom="paragraph">
              <wp:posOffset>-2278248</wp:posOffset>
            </wp:positionV>
            <wp:extent cx="4679998" cy="2110193"/>
            <wp:effectExtent l="0" t="0" r="0" b="0"/>
            <wp:wrapNone/>
            <wp:docPr id="107" name="image55.png" descr=""/>
            <wp:cNvGraphicFramePr>
              <a:graphicFrameLocks noChangeAspect="1"/>
            </wp:cNvGraphicFramePr>
            <a:graphic>
              <a:graphicData uri="http://schemas.openxmlformats.org/drawingml/2006/picture">
                <pic:pic>
                  <pic:nvPicPr>
                    <pic:cNvPr id="108" name="image55.png"/>
                    <pic:cNvPicPr/>
                  </pic:nvPicPr>
                  <pic:blipFill>
                    <a:blip r:embed="rId129" cstate="print"/>
                    <a:stretch>
                      <a:fillRect/>
                    </a:stretch>
                  </pic:blipFill>
                  <pic:spPr>
                    <a:xfrm>
                      <a:off x="0" y="0"/>
                      <a:ext cx="4679998" cy="2110193"/>
                    </a:xfrm>
                    <a:prstGeom prst="rect">
                      <a:avLst/>
                    </a:prstGeom>
                  </pic:spPr>
                </pic:pic>
              </a:graphicData>
            </a:graphic>
          </wp:anchor>
        </w:drawing>
      </w:r>
      <w:r>
        <w:rPr>
          <w:sz w:val="18"/>
        </w:rPr>
        <w:t>Fuente: elaboración propia.</w:t>
      </w:r>
    </w:p>
    <w:p>
      <w:pPr>
        <w:pStyle w:val="BodyText"/>
        <w:spacing w:before="72"/>
        <w:ind w:left="113"/>
      </w:pPr>
      <w:r>
        <w:rPr/>
        <w:br w:type="column"/>
      </w:r>
      <w:r>
        <w:rPr/>
        <w:t>Fotografía 3. Autobuses RTP</w:t>
      </w:r>
    </w:p>
    <w:p>
      <w:pPr>
        <w:spacing w:after="0"/>
        <w:sectPr>
          <w:type w:val="continuous"/>
          <w:pgSz w:w="9640" w:h="13040"/>
          <w:pgMar w:top="0" w:bottom="0" w:left="1020" w:right="1020"/>
          <w:cols w:num="2" w:equalWidth="0">
            <w:col w:w="2089" w:space="324"/>
            <w:col w:w="5187"/>
          </w:cols>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20"/>
        </w:rPr>
      </w:pPr>
    </w:p>
    <w:p>
      <w:pPr>
        <w:pStyle w:val="BodyText"/>
        <w:rPr>
          <w:sz w:val="20"/>
        </w:rPr>
      </w:pPr>
    </w:p>
    <w:p>
      <w:pPr>
        <w:spacing w:after="0"/>
        <w:rPr>
          <w:sz w:val="20"/>
        </w:rPr>
        <w:sectPr>
          <w:pgSz w:w="9640" w:h="13040"/>
          <w:pgMar w:header="0" w:footer="956" w:top="1080" w:bottom="1140" w:left="1020" w:right="1020"/>
        </w:sect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7"/>
        <w:rPr>
          <w:sz w:val="18"/>
        </w:rPr>
      </w:pPr>
    </w:p>
    <w:p>
      <w:pPr>
        <w:spacing w:before="1"/>
        <w:ind w:left="113" w:right="-19" w:firstLine="0"/>
        <w:jc w:val="left"/>
        <w:rPr>
          <w:sz w:val="18"/>
        </w:rPr>
      </w:pPr>
      <w:r>
        <w:rPr>
          <w:sz w:val="18"/>
        </w:rPr>
        <w:t>Fuente: elaboración propia.</w:t>
      </w:r>
    </w:p>
    <w:p>
      <w:pPr>
        <w:pStyle w:val="BodyText"/>
        <w:spacing w:before="6"/>
        <w:rPr>
          <w:sz w:val="20"/>
        </w:rPr>
      </w:pPr>
      <w:r>
        <w:rPr/>
        <w:br w:type="column"/>
      </w:r>
      <w:r>
        <w:rPr>
          <w:sz w:val="20"/>
        </w:rPr>
      </w:r>
    </w:p>
    <w:p>
      <w:pPr>
        <w:pStyle w:val="BodyText"/>
        <w:spacing w:before="1"/>
        <w:ind w:left="54"/>
      </w:pPr>
      <w:r>
        <w:rPr/>
        <w:drawing>
          <wp:anchor distT="0" distB="0" distL="0" distR="0" allowOverlap="1" layoutInCell="1" locked="0" behindDoc="0" simplePos="0" relativeHeight="2704">
            <wp:simplePos x="0" y="0"/>
            <wp:positionH relativeFrom="page">
              <wp:posOffset>1517040</wp:posOffset>
            </wp:positionH>
            <wp:positionV relativeFrom="paragraph">
              <wp:posOffset>191728</wp:posOffset>
            </wp:positionV>
            <wp:extent cx="3085922" cy="2402988"/>
            <wp:effectExtent l="0" t="0" r="0" b="0"/>
            <wp:wrapNone/>
            <wp:docPr id="109" name="image56.png" descr=""/>
            <wp:cNvGraphicFramePr>
              <a:graphicFrameLocks noChangeAspect="1"/>
            </wp:cNvGraphicFramePr>
            <a:graphic>
              <a:graphicData uri="http://schemas.openxmlformats.org/drawingml/2006/picture">
                <pic:pic>
                  <pic:nvPicPr>
                    <pic:cNvPr id="110" name="image56.png"/>
                    <pic:cNvPicPr/>
                  </pic:nvPicPr>
                  <pic:blipFill>
                    <a:blip r:embed="rId130" cstate="print"/>
                    <a:stretch>
                      <a:fillRect/>
                    </a:stretch>
                  </pic:blipFill>
                  <pic:spPr>
                    <a:xfrm>
                      <a:off x="0" y="0"/>
                      <a:ext cx="3085922" cy="2402988"/>
                    </a:xfrm>
                    <a:prstGeom prst="rect">
                      <a:avLst/>
                    </a:prstGeom>
                  </pic:spPr>
                </pic:pic>
              </a:graphicData>
            </a:graphic>
          </wp:anchor>
        </w:drawing>
      </w:r>
      <w:r>
        <w:rPr/>
        <w:t>Fotografía 4. Autobuses Xinantécatl.</w:t>
      </w:r>
    </w:p>
    <w:p>
      <w:pPr>
        <w:spacing w:after="0"/>
        <w:sectPr>
          <w:type w:val="continuous"/>
          <w:pgSz w:w="9640" w:h="13040"/>
          <w:pgMar w:top="0" w:bottom="0" w:left="1020" w:right="1020"/>
          <w:cols w:num="2" w:equalWidth="0">
            <w:col w:w="2089" w:space="40"/>
            <w:col w:w="5471"/>
          </w:cols>
        </w:sectPr>
      </w:pPr>
    </w:p>
    <w:p>
      <w:pPr>
        <w:pStyle w:val="BodyText"/>
        <w:rPr>
          <w:sz w:val="20"/>
        </w:rPr>
      </w:pPr>
    </w:p>
    <w:p>
      <w:pPr>
        <w:pStyle w:val="Heading2"/>
        <w:spacing w:before="226"/>
      </w:pPr>
      <w:r>
        <w:rPr/>
        <w:t>Efectos del diesel en la salud</w:t>
      </w:r>
    </w:p>
    <w:p>
      <w:pPr>
        <w:pStyle w:val="BodyText"/>
        <w:spacing w:before="5"/>
        <w:rPr>
          <w:b/>
        </w:rPr>
      </w:pPr>
    </w:p>
    <w:p>
      <w:pPr>
        <w:pStyle w:val="BodyText"/>
        <w:spacing w:line="247" w:lineRule="auto"/>
        <w:ind w:left="113" w:right="111"/>
        <w:jc w:val="both"/>
      </w:pPr>
      <w:r>
        <w:rPr/>
        <w:t>Monroy</w:t>
      </w:r>
      <w:r>
        <w:rPr>
          <w:spacing w:val="-12"/>
        </w:rPr>
        <w:t> </w:t>
      </w:r>
      <w:r>
        <w:rPr/>
        <w:t>(2009)</w:t>
      </w:r>
      <w:r>
        <w:rPr>
          <w:spacing w:val="-12"/>
        </w:rPr>
        <w:t> </w:t>
      </w:r>
      <w:r>
        <w:rPr/>
        <w:t>sostiene</w:t>
      </w:r>
      <w:r>
        <w:rPr>
          <w:spacing w:val="-12"/>
        </w:rPr>
        <w:t> </w:t>
      </w:r>
      <w:r>
        <w:rPr/>
        <w:t>que</w:t>
      </w:r>
      <w:r>
        <w:rPr>
          <w:spacing w:val="-12"/>
        </w:rPr>
        <w:t> </w:t>
      </w:r>
      <w:r>
        <w:rPr/>
        <w:t>el</w:t>
      </w:r>
      <w:r>
        <w:rPr>
          <w:spacing w:val="-12"/>
        </w:rPr>
        <w:t> </w:t>
      </w:r>
      <w:r>
        <w:rPr/>
        <w:t>diesel</w:t>
      </w:r>
      <w:r>
        <w:rPr>
          <w:spacing w:val="-12"/>
        </w:rPr>
        <w:t> </w:t>
      </w:r>
      <w:r>
        <w:rPr/>
        <w:t>que</w:t>
      </w:r>
      <w:r>
        <w:rPr>
          <w:spacing w:val="-12"/>
        </w:rPr>
        <w:t> </w:t>
      </w:r>
      <w:r>
        <w:rPr/>
        <w:t>se</w:t>
      </w:r>
      <w:r>
        <w:rPr>
          <w:spacing w:val="-12"/>
        </w:rPr>
        <w:t> </w:t>
      </w:r>
      <w:r>
        <w:rPr/>
        <w:t>distribuye</w:t>
      </w:r>
      <w:r>
        <w:rPr>
          <w:spacing w:val="-12"/>
        </w:rPr>
        <w:t> </w:t>
      </w:r>
      <w:r>
        <w:rPr/>
        <w:t>en</w:t>
      </w:r>
      <w:r>
        <w:rPr>
          <w:spacing w:val="-12"/>
        </w:rPr>
        <w:t> </w:t>
      </w:r>
      <w:r>
        <w:rPr/>
        <w:t>el</w:t>
      </w:r>
      <w:r>
        <w:rPr>
          <w:spacing w:val="-12"/>
        </w:rPr>
        <w:t> </w:t>
      </w:r>
      <w:r>
        <w:rPr/>
        <w:t>país,</w:t>
      </w:r>
      <w:r>
        <w:rPr>
          <w:spacing w:val="-12"/>
        </w:rPr>
        <w:t> </w:t>
      </w:r>
      <w:r>
        <w:rPr/>
        <w:t>contiene</w:t>
      </w:r>
      <w:r>
        <w:rPr>
          <w:spacing w:val="-13"/>
        </w:rPr>
        <w:t> </w:t>
      </w:r>
      <w:r>
        <w:rPr/>
        <w:t>500</w:t>
      </w:r>
      <w:r>
        <w:rPr>
          <w:spacing w:val="-12"/>
        </w:rPr>
        <w:t> </w:t>
      </w:r>
      <w:r>
        <w:rPr/>
        <w:t>partes de</w:t>
      </w:r>
      <w:r>
        <w:rPr>
          <w:spacing w:val="-5"/>
        </w:rPr>
        <w:t> </w:t>
      </w:r>
      <w:r>
        <w:rPr/>
        <w:t>azufre</w:t>
      </w:r>
      <w:r>
        <w:rPr>
          <w:spacing w:val="-5"/>
        </w:rPr>
        <w:t> </w:t>
      </w:r>
      <w:r>
        <w:rPr/>
        <w:t>por</w:t>
      </w:r>
      <w:r>
        <w:rPr>
          <w:spacing w:val="-5"/>
        </w:rPr>
        <w:t> </w:t>
      </w:r>
      <w:r>
        <w:rPr/>
        <w:t>millón.</w:t>
      </w:r>
      <w:r>
        <w:rPr>
          <w:spacing w:val="-5"/>
        </w:rPr>
        <w:t> </w:t>
      </w:r>
      <w:r>
        <w:rPr/>
        <w:t>Perjudica</w:t>
      </w:r>
      <w:r>
        <w:rPr>
          <w:spacing w:val="-5"/>
        </w:rPr>
        <w:t> </w:t>
      </w:r>
      <w:r>
        <w:rPr/>
        <w:t>la</w:t>
      </w:r>
      <w:r>
        <w:rPr>
          <w:spacing w:val="-5"/>
        </w:rPr>
        <w:t> </w:t>
      </w:r>
      <w:r>
        <w:rPr/>
        <w:t>salud</w:t>
      </w:r>
      <w:r>
        <w:rPr>
          <w:spacing w:val="-4"/>
        </w:rPr>
        <w:t> </w:t>
      </w:r>
      <w:r>
        <w:rPr/>
        <w:t>de</w:t>
      </w:r>
      <w:r>
        <w:rPr>
          <w:spacing w:val="-5"/>
        </w:rPr>
        <w:t> </w:t>
      </w:r>
      <w:r>
        <w:rPr/>
        <w:t>la</w:t>
      </w:r>
      <w:r>
        <w:rPr>
          <w:spacing w:val="-5"/>
        </w:rPr>
        <w:t> </w:t>
      </w:r>
      <w:r>
        <w:rPr/>
        <w:t>población</w:t>
      </w:r>
      <w:r>
        <w:rPr>
          <w:spacing w:val="-5"/>
        </w:rPr>
        <w:t> </w:t>
      </w:r>
      <w:r>
        <w:rPr/>
        <w:t>porque</w:t>
      </w:r>
      <w:r>
        <w:rPr>
          <w:spacing w:val="-5"/>
        </w:rPr>
        <w:t> </w:t>
      </w:r>
      <w:r>
        <w:rPr/>
        <w:t>penetra,</w:t>
      </w:r>
      <w:r>
        <w:rPr>
          <w:spacing w:val="-5"/>
        </w:rPr>
        <w:t> </w:t>
      </w:r>
      <w:r>
        <w:rPr/>
        <w:t>más</w:t>
      </w:r>
      <w:r>
        <w:rPr>
          <w:spacing w:val="-5"/>
        </w:rPr>
        <w:t> </w:t>
      </w:r>
      <w:r>
        <w:rPr/>
        <w:t>profun- do en los pulmones y el corazón por contener nitrobenzantrona, elemento conside- rado altamente cancerígeno. El diesel UBA sólo se comercializa en la frontera</w:t>
      </w:r>
      <w:r>
        <w:rPr>
          <w:spacing w:val="-29"/>
        </w:rPr>
        <w:t> </w:t>
      </w:r>
      <w:r>
        <w:rPr/>
        <w:t>norte del país, en Monterrey y en el Metrobús del Distrito Federal, es bajo en azufre y emite 15 partes por</w:t>
      </w:r>
      <w:r>
        <w:rPr>
          <w:spacing w:val="1"/>
        </w:rPr>
        <w:t> </w:t>
      </w:r>
      <w:r>
        <w:rPr/>
        <w:t>millón</w:t>
      </w:r>
      <w:r>
        <w:rPr>
          <w:position w:val="7"/>
          <w:sz w:val="12"/>
        </w:rPr>
        <w:t>5</w:t>
      </w:r>
      <w:r>
        <w:rPr/>
        <w:t>.</w:t>
      </w:r>
    </w:p>
    <w:p>
      <w:pPr>
        <w:pStyle w:val="BodyText"/>
        <w:spacing w:line="247" w:lineRule="auto"/>
        <w:ind w:left="113" w:right="110" w:firstLine="366"/>
        <w:jc w:val="both"/>
      </w:pPr>
      <w:r>
        <w:rPr/>
        <w:t>El Centro Mario Molina tienen una estimación de que en México aproxima- damente 8 millones de vehículos utilizan diesel alto en azufre. Este combustible expulsa</w:t>
      </w:r>
      <w:r>
        <w:rPr>
          <w:spacing w:val="-8"/>
        </w:rPr>
        <w:t> </w:t>
      </w:r>
      <w:r>
        <w:rPr/>
        <w:t>hasta</w:t>
      </w:r>
      <w:r>
        <w:rPr>
          <w:spacing w:val="-7"/>
        </w:rPr>
        <w:t> </w:t>
      </w:r>
      <w:r>
        <w:rPr/>
        <w:t>100</w:t>
      </w:r>
      <w:r>
        <w:rPr>
          <w:spacing w:val="-7"/>
        </w:rPr>
        <w:t> </w:t>
      </w:r>
      <w:r>
        <w:rPr/>
        <w:t>veces</w:t>
      </w:r>
      <w:r>
        <w:rPr>
          <w:spacing w:val="-7"/>
        </w:rPr>
        <w:t> </w:t>
      </w:r>
      <w:r>
        <w:rPr/>
        <w:t>más</w:t>
      </w:r>
      <w:r>
        <w:rPr>
          <w:spacing w:val="-8"/>
        </w:rPr>
        <w:t> </w:t>
      </w:r>
      <w:r>
        <w:rPr/>
        <w:t>partículas</w:t>
      </w:r>
      <w:r>
        <w:rPr>
          <w:spacing w:val="-7"/>
        </w:rPr>
        <w:t> </w:t>
      </w:r>
      <w:r>
        <w:rPr/>
        <w:t>y</w:t>
      </w:r>
      <w:r>
        <w:rPr>
          <w:spacing w:val="-7"/>
        </w:rPr>
        <w:t> </w:t>
      </w:r>
      <w:r>
        <w:rPr/>
        <w:t>de</w:t>
      </w:r>
      <w:r>
        <w:rPr>
          <w:spacing w:val="-7"/>
        </w:rPr>
        <w:t> </w:t>
      </w:r>
      <w:r>
        <w:rPr/>
        <w:t>cinco</w:t>
      </w:r>
      <w:r>
        <w:rPr>
          <w:spacing w:val="-8"/>
        </w:rPr>
        <w:t> </w:t>
      </w:r>
      <w:r>
        <w:rPr/>
        <w:t>a</w:t>
      </w:r>
      <w:r>
        <w:rPr>
          <w:spacing w:val="-7"/>
        </w:rPr>
        <w:t> </w:t>
      </w:r>
      <w:r>
        <w:rPr/>
        <w:t>seis</w:t>
      </w:r>
      <w:r>
        <w:rPr>
          <w:spacing w:val="-7"/>
        </w:rPr>
        <w:t> </w:t>
      </w:r>
      <w:r>
        <w:rPr/>
        <w:t>veces</w:t>
      </w:r>
      <w:r>
        <w:rPr>
          <w:spacing w:val="-7"/>
        </w:rPr>
        <w:t> </w:t>
      </w:r>
      <w:r>
        <w:rPr/>
        <w:t>más</w:t>
      </w:r>
      <w:r>
        <w:rPr>
          <w:spacing w:val="-8"/>
        </w:rPr>
        <w:t> </w:t>
      </w:r>
      <w:r>
        <w:rPr/>
        <w:t>nitrógeno</w:t>
      </w:r>
      <w:r>
        <w:rPr>
          <w:spacing w:val="-7"/>
        </w:rPr>
        <w:t> </w:t>
      </w:r>
      <w:r>
        <w:rPr/>
        <w:t>que</w:t>
      </w:r>
      <w:r>
        <w:rPr>
          <w:spacing w:val="-7"/>
        </w:rPr>
        <w:t> </w:t>
      </w:r>
      <w:r>
        <w:rPr/>
        <w:t>los vehículos con motor de gasolina. Para el Consejo Internacional sobre Transportes Limpios estas partículas son más peligrosa porque penetran más profundamente en los</w:t>
      </w:r>
      <w:r>
        <w:rPr>
          <w:spacing w:val="-7"/>
        </w:rPr>
        <w:t> </w:t>
      </w:r>
      <w:r>
        <w:rPr/>
        <w:t>pulmones</w:t>
      </w:r>
      <w:r>
        <w:rPr>
          <w:spacing w:val="-6"/>
        </w:rPr>
        <w:t> </w:t>
      </w:r>
      <w:r>
        <w:rPr/>
        <w:t>y</w:t>
      </w:r>
      <w:r>
        <w:rPr>
          <w:spacing w:val="-7"/>
        </w:rPr>
        <w:t> </w:t>
      </w:r>
      <w:r>
        <w:rPr/>
        <w:t>corazón</w:t>
      </w:r>
      <w:r>
        <w:rPr>
          <w:spacing w:val="-7"/>
        </w:rPr>
        <w:t> </w:t>
      </w:r>
      <w:r>
        <w:rPr/>
        <w:t>y</w:t>
      </w:r>
      <w:r>
        <w:rPr>
          <w:spacing w:val="-7"/>
        </w:rPr>
        <w:t> </w:t>
      </w:r>
      <w:r>
        <w:rPr/>
        <w:t>contienen</w:t>
      </w:r>
      <w:r>
        <w:rPr>
          <w:spacing w:val="-7"/>
        </w:rPr>
        <w:t> </w:t>
      </w:r>
      <w:r>
        <w:rPr/>
        <w:t>nitrobenzantrona,</w:t>
      </w:r>
      <w:r>
        <w:rPr>
          <w:spacing w:val="-7"/>
        </w:rPr>
        <w:t> </w:t>
      </w:r>
      <w:r>
        <w:rPr/>
        <w:t>considerado</w:t>
      </w:r>
      <w:r>
        <w:rPr>
          <w:spacing w:val="-7"/>
        </w:rPr>
        <w:t> </w:t>
      </w:r>
      <w:r>
        <w:rPr/>
        <w:t>altamente</w:t>
      </w:r>
      <w:r>
        <w:rPr>
          <w:spacing w:val="-7"/>
        </w:rPr>
        <w:t> </w:t>
      </w:r>
      <w:r>
        <w:rPr/>
        <w:t>cance- rígeno, (Monroy 2009).</w:t>
      </w:r>
    </w:p>
    <w:p>
      <w:pPr>
        <w:pStyle w:val="BodyText"/>
      </w:pPr>
    </w:p>
    <w:p>
      <w:pPr>
        <w:pStyle w:val="BodyText"/>
        <w:spacing w:before="8"/>
        <w:rPr>
          <w:sz w:val="21"/>
        </w:rPr>
      </w:pPr>
    </w:p>
    <w:p>
      <w:pPr>
        <w:pStyle w:val="ListParagraph"/>
        <w:numPr>
          <w:ilvl w:val="0"/>
          <w:numId w:val="18"/>
        </w:numPr>
        <w:tabs>
          <w:tab w:pos="460" w:val="left" w:leader="none"/>
        </w:tabs>
        <w:spacing w:line="240" w:lineRule="auto" w:before="0" w:after="0"/>
        <w:ind w:left="459" w:right="0" w:hanging="346"/>
        <w:jc w:val="both"/>
        <w:rPr>
          <w:sz w:val="18"/>
        </w:rPr>
      </w:pPr>
      <w:r>
        <w:rPr>
          <w:sz w:val="18"/>
        </w:rPr>
        <w:t>Paulina</w:t>
      </w:r>
      <w:r>
        <w:rPr>
          <w:spacing w:val="16"/>
          <w:sz w:val="18"/>
        </w:rPr>
        <w:t> </w:t>
      </w:r>
      <w:r>
        <w:rPr>
          <w:sz w:val="18"/>
        </w:rPr>
        <w:t>Monroy</w:t>
      </w:r>
      <w:r>
        <w:rPr>
          <w:spacing w:val="16"/>
          <w:sz w:val="18"/>
        </w:rPr>
        <w:t> </w:t>
      </w:r>
      <w:r>
        <w:rPr>
          <w:sz w:val="18"/>
        </w:rPr>
        <w:t>publicó</w:t>
      </w:r>
      <w:r>
        <w:rPr>
          <w:spacing w:val="16"/>
          <w:sz w:val="18"/>
        </w:rPr>
        <w:t> </w:t>
      </w:r>
      <w:r>
        <w:rPr>
          <w:sz w:val="18"/>
        </w:rPr>
        <w:t>en</w:t>
      </w:r>
      <w:r>
        <w:rPr>
          <w:spacing w:val="16"/>
          <w:sz w:val="18"/>
        </w:rPr>
        <w:t> </w:t>
      </w:r>
      <w:r>
        <w:rPr>
          <w:sz w:val="18"/>
        </w:rPr>
        <w:t>la</w:t>
      </w:r>
      <w:r>
        <w:rPr>
          <w:spacing w:val="16"/>
          <w:sz w:val="18"/>
        </w:rPr>
        <w:t> </w:t>
      </w:r>
      <w:r>
        <w:rPr>
          <w:sz w:val="18"/>
        </w:rPr>
        <w:t>revista</w:t>
      </w:r>
      <w:r>
        <w:rPr>
          <w:spacing w:val="16"/>
          <w:sz w:val="18"/>
        </w:rPr>
        <w:t> </w:t>
      </w:r>
      <w:r>
        <w:rPr>
          <w:sz w:val="18"/>
        </w:rPr>
        <w:t>Contralínea,</w:t>
      </w:r>
      <w:r>
        <w:rPr>
          <w:spacing w:val="16"/>
          <w:sz w:val="18"/>
        </w:rPr>
        <w:t> </w:t>
      </w:r>
      <w:r>
        <w:rPr>
          <w:sz w:val="18"/>
        </w:rPr>
        <w:t>del</w:t>
      </w:r>
      <w:r>
        <w:rPr>
          <w:spacing w:val="16"/>
          <w:sz w:val="18"/>
        </w:rPr>
        <w:t> </w:t>
      </w:r>
      <w:r>
        <w:rPr>
          <w:sz w:val="18"/>
        </w:rPr>
        <w:t>29</w:t>
      </w:r>
      <w:r>
        <w:rPr>
          <w:spacing w:val="16"/>
          <w:sz w:val="18"/>
        </w:rPr>
        <w:t> </w:t>
      </w:r>
      <w:r>
        <w:rPr>
          <w:sz w:val="18"/>
        </w:rPr>
        <w:t>de</w:t>
      </w:r>
      <w:r>
        <w:rPr>
          <w:spacing w:val="16"/>
          <w:sz w:val="18"/>
        </w:rPr>
        <w:t> </w:t>
      </w:r>
      <w:r>
        <w:rPr>
          <w:sz w:val="18"/>
        </w:rPr>
        <w:t>julio</w:t>
      </w:r>
      <w:r>
        <w:rPr>
          <w:spacing w:val="16"/>
          <w:sz w:val="18"/>
        </w:rPr>
        <w:t> </w:t>
      </w:r>
      <w:r>
        <w:rPr>
          <w:sz w:val="18"/>
        </w:rPr>
        <w:t>de</w:t>
      </w:r>
      <w:r>
        <w:rPr>
          <w:spacing w:val="16"/>
          <w:sz w:val="18"/>
        </w:rPr>
        <w:t> </w:t>
      </w:r>
      <w:r>
        <w:rPr>
          <w:sz w:val="18"/>
        </w:rPr>
        <w:t>2009,</w:t>
      </w:r>
      <w:r>
        <w:rPr>
          <w:spacing w:val="16"/>
          <w:sz w:val="18"/>
        </w:rPr>
        <w:t> </w:t>
      </w:r>
      <w:r>
        <w:rPr>
          <w:sz w:val="18"/>
        </w:rPr>
        <w:t>el</w:t>
      </w:r>
      <w:r>
        <w:rPr>
          <w:spacing w:val="16"/>
          <w:sz w:val="18"/>
        </w:rPr>
        <w:t> </w:t>
      </w:r>
      <w:r>
        <w:rPr>
          <w:sz w:val="18"/>
        </w:rPr>
        <w:t>artículo</w:t>
      </w:r>
      <w:r>
        <w:rPr>
          <w:spacing w:val="16"/>
          <w:sz w:val="18"/>
        </w:rPr>
        <w:t> </w:t>
      </w:r>
      <w:r>
        <w:rPr>
          <w:sz w:val="18"/>
        </w:rPr>
        <w:t>“Pemex:</w:t>
      </w:r>
    </w:p>
    <w:p>
      <w:pPr>
        <w:spacing w:before="13"/>
        <w:ind w:left="397" w:right="0" w:firstLine="0"/>
        <w:jc w:val="left"/>
        <w:rPr>
          <w:sz w:val="18"/>
        </w:rPr>
      </w:pPr>
      <w:r>
        <w:rPr>
          <w:sz w:val="18"/>
        </w:rPr>
        <w:t>muertes y pérdidas por contaminación.</w:t>
      </w:r>
    </w:p>
    <w:p>
      <w:pPr>
        <w:spacing w:after="0"/>
        <w:jc w:val="left"/>
        <w:rPr>
          <w:sz w:val="18"/>
        </w:rPr>
        <w:sectPr>
          <w:type w:val="continuous"/>
          <w:pgSz w:w="9640" w:h="13040"/>
          <w:pgMar w:top="0" w:bottom="0" w:left="1020" w:right="1020"/>
        </w:sectPr>
      </w:pPr>
    </w:p>
    <w:p>
      <w:pPr>
        <w:spacing w:before="59"/>
        <w:ind w:left="1305" w:right="0" w:firstLine="0"/>
        <w:jc w:val="left"/>
        <w:rPr>
          <w:sz w:val="14"/>
        </w:rPr>
      </w:pPr>
      <w:r>
        <w:rPr>
          <w:w w:val="150"/>
          <w:sz w:val="20"/>
        </w:rPr>
        <w:t>P</w:t>
      </w:r>
      <w:r>
        <w:rPr>
          <w:w w:val="150"/>
          <w:sz w:val="14"/>
        </w:rPr>
        <w:t>atrimonio</w:t>
      </w:r>
      <w:r>
        <w:rPr>
          <w:w w:val="150"/>
          <w:sz w:val="20"/>
        </w:rPr>
        <w:t>, </w:t>
      </w:r>
      <w:r>
        <w:rPr>
          <w:w w:val="150"/>
          <w:sz w:val="14"/>
        </w:rPr>
        <w:t>vida </w:t>
      </w:r>
      <w:r>
        <w:rPr>
          <w:w w:val="160"/>
          <w:sz w:val="14"/>
        </w:rPr>
        <w:t>útil </w:t>
      </w:r>
      <w:r>
        <w:rPr>
          <w:w w:val="150"/>
          <w:sz w:val="14"/>
        </w:rPr>
        <w:t>y sustentabilidad en </w:t>
      </w:r>
      <w:r>
        <w:rPr>
          <w:w w:val="160"/>
          <w:sz w:val="14"/>
        </w:rPr>
        <w:t>la </w:t>
      </w:r>
      <w:r>
        <w:rPr>
          <w:w w:val="150"/>
          <w:sz w:val="14"/>
        </w:rPr>
        <w:t>calidad de vida</w:t>
      </w:r>
    </w:p>
    <w:p>
      <w:pPr>
        <w:pStyle w:val="BodyText"/>
        <w:rPr>
          <w:sz w:val="20"/>
        </w:rPr>
      </w:pPr>
    </w:p>
    <w:p>
      <w:pPr>
        <w:pStyle w:val="BodyText"/>
        <w:spacing w:before="7"/>
        <w:rPr>
          <w:sz w:val="17"/>
        </w:rPr>
      </w:pPr>
    </w:p>
    <w:p>
      <w:pPr>
        <w:pStyle w:val="BodyText"/>
        <w:spacing w:line="247" w:lineRule="auto"/>
        <w:ind w:left="113" w:right="111" w:firstLine="283"/>
        <w:jc w:val="both"/>
      </w:pPr>
      <w:r>
        <w:rPr/>
        <w:t>Aunado a lo anterior, la Red por los Derechos de la Infancia en México estima que</w:t>
      </w:r>
      <w:r>
        <w:rPr>
          <w:spacing w:val="-12"/>
        </w:rPr>
        <w:t> </w:t>
      </w:r>
      <w:r>
        <w:rPr/>
        <w:t>cuatro</w:t>
      </w:r>
      <w:r>
        <w:rPr>
          <w:spacing w:val="-12"/>
        </w:rPr>
        <w:t> </w:t>
      </w:r>
      <w:r>
        <w:rPr/>
        <w:t>de</w:t>
      </w:r>
      <w:r>
        <w:rPr>
          <w:spacing w:val="-12"/>
        </w:rPr>
        <w:t> </w:t>
      </w:r>
      <w:r>
        <w:rPr/>
        <w:t>cada</w:t>
      </w:r>
      <w:r>
        <w:rPr>
          <w:spacing w:val="-12"/>
        </w:rPr>
        <w:t> </w:t>
      </w:r>
      <w:r>
        <w:rPr/>
        <w:t>diez</w:t>
      </w:r>
      <w:r>
        <w:rPr>
          <w:spacing w:val="-12"/>
        </w:rPr>
        <w:t> </w:t>
      </w:r>
      <w:r>
        <w:rPr/>
        <w:t>niños</w:t>
      </w:r>
      <w:r>
        <w:rPr>
          <w:spacing w:val="-12"/>
        </w:rPr>
        <w:t> </w:t>
      </w:r>
      <w:r>
        <w:rPr/>
        <w:t>viven</w:t>
      </w:r>
      <w:r>
        <w:rPr>
          <w:spacing w:val="-12"/>
        </w:rPr>
        <w:t> </w:t>
      </w:r>
      <w:r>
        <w:rPr/>
        <w:t>en</w:t>
      </w:r>
      <w:r>
        <w:rPr>
          <w:spacing w:val="-12"/>
        </w:rPr>
        <w:t> </w:t>
      </w:r>
      <w:r>
        <w:rPr/>
        <w:t>ciudades</w:t>
      </w:r>
      <w:r>
        <w:rPr>
          <w:spacing w:val="-12"/>
        </w:rPr>
        <w:t> </w:t>
      </w:r>
      <w:r>
        <w:rPr/>
        <w:t>con</w:t>
      </w:r>
      <w:r>
        <w:rPr>
          <w:spacing w:val="-12"/>
        </w:rPr>
        <w:t> </w:t>
      </w:r>
      <w:r>
        <w:rPr/>
        <w:t>atmósfera</w:t>
      </w:r>
      <w:r>
        <w:rPr>
          <w:spacing w:val="-12"/>
        </w:rPr>
        <w:t> </w:t>
      </w:r>
      <w:r>
        <w:rPr/>
        <w:t>contaminada.</w:t>
      </w:r>
      <w:r>
        <w:rPr>
          <w:spacing w:val="-25"/>
        </w:rPr>
        <w:t> </w:t>
      </w:r>
      <w:r>
        <w:rPr/>
        <w:t>Afectan a las vías respiratorias causantes de muerte y hospitalización en menores de cinco años, con tasa de mortalidad del</w:t>
      </w:r>
      <w:r>
        <w:rPr>
          <w:spacing w:val="-4"/>
        </w:rPr>
        <w:t> </w:t>
      </w:r>
      <w:r>
        <w:rPr/>
        <w:t>28,7%</w:t>
      </w:r>
    </w:p>
    <w:p>
      <w:pPr>
        <w:pStyle w:val="BodyText"/>
        <w:spacing w:line="247" w:lineRule="auto"/>
        <w:ind w:left="113" w:right="110" w:firstLine="283"/>
        <w:jc w:val="both"/>
      </w:pPr>
      <w:r>
        <w:rPr/>
        <w:t>La Organización Pediatric Environmental Health Speciality Units Murcia</w:t>
      </w:r>
      <w:r>
        <w:rPr>
          <w:spacing w:val="-40"/>
        </w:rPr>
        <w:t> </w:t>
      </w:r>
      <w:r>
        <w:rPr>
          <w:spacing w:val="-5"/>
        </w:rPr>
        <w:t>Valen- </w:t>
      </w:r>
      <w:r>
        <w:rPr/>
        <w:t>cia (PEHSU) sostiene que existen evidencias científicas sobre los efectos adversos en</w:t>
      </w:r>
      <w:r>
        <w:rPr>
          <w:spacing w:val="-5"/>
        </w:rPr>
        <w:t> </w:t>
      </w:r>
      <w:r>
        <w:rPr/>
        <w:t>la</w:t>
      </w:r>
      <w:r>
        <w:rPr>
          <w:spacing w:val="-5"/>
        </w:rPr>
        <w:t> </w:t>
      </w:r>
      <w:r>
        <w:rPr/>
        <w:t>salud</w:t>
      </w:r>
      <w:r>
        <w:rPr>
          <w:spacing w:val="-5"/>
        </w:rPr>
        <w:t> </w:t>
      </w:r>
      <w:r>
        <w:rPr/>
        <w:t>humana</w:t>
      </w:r>
      <w:r>
        <w:rPr>
          <w:spacing w:val="-5"/>
        </w:rPr>
        <w:t> </w:t>
      </w:r>
      <w:r>
        <w:rPr/>
        <w:t>de</w:t>
      </w:r>
      <w:r>
        <w:rPr>
          <w:spacing w:val="-5"/>
        </w:rPr>
        <w:t> </w:t>
      </w:r>
      <w:r>
        <w:rPr/>
        <w:t>la</w:t>
      </w:r>
      <w:r>
        <w:rPr>
          <w:spacing w:val="-5"/>
        </w:rPr>
        <w:t> </w:t>
      </w:r>
      <w:r>
        <w:rPr/>
        <w:t>energía</w:t>
      </w:r>
      <w:r>
        <w:rPr>
          <w:spacing w:val="-5"/>
        </w:rPr>
        <w:t> </w:t>
      </w:r>
      <w:r>
        <w:rPr/>
        <w:t>diesel.</w:t>
      </w:r>
      <w:r>
        <w:rPr>
          <w:spacing w:val="-5"/>
        </w:rPr>
        <w:t> </w:t>
      </w:r>
      <w:r>
        <w:rPr/>
        <w:t>Los</w:t>
      </w:r>
      <w:r>
        <w:rPr>
          <w:spacing w:val="-5"/>
        </w:rPr>
        <w:t> </w:t>
      </w:r>
      <w:r>
        <w:rPr/>
        <w:t>resultados</w:t>
      </w:r>
      <w:r>
        <w:rPr>
          <w:spacing w:val="-5"/>
        </w:rPr>
        <w:t> </w:t>
      </w:r>
      <w:r>
        <w:rPr/>
        <w:t>se</w:t>
      </w:r>
      <w:r>
        <w:rPr>
          <w:spacing w:val="-5"/>
        </w:rPr>
        <w:t> </w:t>
      </w:r>
      <w:r>
        <w:rPr/>
        <w:t>han</w:t>
      </w:r>
      <w:r>
        <w:rPr>
          <w:spacing w:val="-5"/>
        </w:rPr>
        <w:t> </w:t>
      </w:r>
      <w:r>
        <w:rPr/>
        <w:t>obtenido</w:t>
      </w:r>
      <w:r>
        <w:rPr>
          <w:spacing w:val="-5"/>
        </w:rPr>
        <w:t> </w:t>
      </w:r>
      <w:r>
        <w:rPr/>
        <w:t>de</w:t>
      </w:r>
      <w:r>
        <w:rPr>
          <w:spacing w:val="-5"/>
        </w:rPr>
        <w:t> </w:t>
      </w:r>
      <w:r>
        <w:rPr/>
        <w:t>las</w:t>
      </w:r>
      <w:r>
        <w:rPr>
          <w:spacing w:val="-5"/>
        </w:rPr>
        <w:t> </w:t>
      </w:r>
      <w:r>
        <w:rPr/>
        <w:t>perso- nas expuestas como las que pasan mucho tiempo en los vehículos, los conductores de camiones, mecánicos, empleados en el suministro del diesel. Las exposiciones son por la inhalación de las partículas finas y ultrafinas y los sulfuros, los aldehídos y </w:t>
      </w:r>
      <w:r>
        <w:rPr>
          <w:spacing w:val="-6"/>
        </w:rPr>
        <w:t>HPA. </w:t>
      </w:r>
      <w:r>
        <w:rPr/>
        <w:t>Otras personas expuestas son la que están cerca de las carreteras (ciclistas, peatones, viviendas cercanas, etc.) o trabajan en zonas de gran tráfico</w:t>
      </w:r>
      <w:r>
        <w:rPr>
          <w:spacing w:val="-26"/>
        </w:rPr>
        <w:t> </w:t>
      </w:r>
      <w:r>
        <w:rPr/>
        <w:t>vehicular.</w:t>
      </w:r>
    </w:p>
    <w:p>
      <w:pPr>
        <w:pStyle w:val="BodyText"/>
        <w:spacing w:line="247" w:lineRule="auto"/>
        <w:ind w:left="113" w:right="111" w:firstLine="283"/>
        <w:jc w:val="both"/>
      </w:pPr>
      <w:r>
        <w:rPr/>
        <w:t>En</w:t>
      </w:r>
      <w:r>
        <w:rPr>
          <w:spacing w:val="-8"/>
        </w:rPr>
        <w:t> </w:t>
      </w:r>
      <w:r>
        <w:rPr/>
        <w:t>estudios</w:t>
      </w:r>
      <w:r>
        <w:rPr>
          <w:spacing w:val="-8"/>
        </w:rPr>
        <w:t> </w:t>
      </w:r>
      <w:r>
        <w:rPr/>
        <w:t>clínicos</w:t>
      </w:r>
      <w:r>
        <w:rPr>
          <w:spacing w:val="-8"/>
        </w:rPr>
        <w:t> </w:t>
      </w:r>
      <w:r>
        <w:rPr/>
        <w:t>a</w:t>
      </w:r>
      <w:r>
        <w:rPr>
          <w:spacing w:val="-8"/>
        </w:rPr>
        <w:t> </w:t>
      </w:r>
      <w:r>
        <w:rPr/>
        <w:t>trabajadores</w:t>
      </w:r>
      <w:r>
        <w:rPr>
          <w:spacing w:val="-8"/>
        </w:rPr>
        <w:t> </w:t>
      </w:r>
      <w:r>
        <w:rPr/>
        <w:t>y</w:t>
      </w:r>
      <w:r>
        <w:rPr>
          <w:spacing w:val="-8"/>
        </w:rPr>
        <w:t> </w:t>
      </w:r>
      <w:r>
        <w:rPr/>
        <w:t>a</w:t>
      </w:r>
      <w:r>
        <w:rPr>
          <w:spacing w:val="-8"/>
        </w:rPr>
        <w:t> </w:t>
      </w:r>
      <w:r>
        <w:rPr/>
        <w:t>humanos</w:t>
      </w:r>
      <w:r>
        <w:rPr>
          <w:spacing w:val="-8"/>
        </w:rPr>
        <w:t> </w:t>
      </w:r>
      <w:r>
        <w:rPr/>
        <w:t>expuestos</w:t>
      </w:r>
      <w:r>
        <w:rPr>
          <w:spacing w:val="-8"/>
        </w:rPr>
        <w:t> </w:t>
      </w:r>
      <w:r>
        <w:rPr/>
        <w:t>de</w:t>
      </w:r>
      <w:r>
        <w:rPr>
          <w:spacing w:val="-8"/>
        </w:rPr>
        <w:t> </w:t>
      </w:r>
      <w:r>
        <w:rPr/>
        <w:t>forma</w:t>
      </w:r>
      <w:r>
        <w:rPr>
          <w:spacing w:val="-8"/>
        </w:rPr>
        <w:t> </w:t>
      </w:r>
      <w:r>
        <w:rPr/>
        <w:t>aguda</w:t>
      </w:r>
      <w:r>
        <w:rPr>
          <w:spacing w:val="-8"/>
        </w:rPr>
        <w:t> </w:t>
      </w:r>
      <w:r>
        <w:rPr/>
        <w:t>a</w:t>
      </w:r>
      <w:r>
        <w:rPr>
          <w:spacing w:val="-8"/>
        </w:rPr>
        <w:t> </w:t>
      </w:r>
      <w:r>
        <w:rPr/>
        <w:t>altas concentraciones del diesel han manifestado los síntomas siguientes: irritación de la mucosa</w:t>
      </w:r>
      <w:r>
        <w:rPr>
          <w:spacing w:val="-5"/>
        </w:rPr>
        <w:t> </w:t>
      </w:r>
      <w:r>
        <w:rPr/>
        <w:t>conjuntival</w:t>
      </w:r>
      <w:r>
        <w:rPr>
          <w:spacing w:val="-5"/>
        </w:rPr>
        <w:t> </w:t>
      </w:r>
      <w:r>
        <w:rPr/>
        <w:t>y</w:t>
      </w:r>
      <w:r>
        <w:rPr>
          <w:spacing w:val="-5"/>
        </w:rPr>
        <w:t> </w:t>
      </w:r>
      <w:r>
        <w:rPr/>
        <w:t>respiratoria</w:t>
      </w:r>
      <w:r>
        <w:rPr>
          <w:spacing w:val="-5"/>
        </w:rPr>
        <w:t> </w:t>
      </w:r>
      <w:r>
        <w:rPr/>
        <w:t>en</w:t>
      </w:r>
      <w:r>
        <w:rPr>
          <w:spacing w:val="-5"/>
        </w:rPr>
        <w:t> </w:t>
      </w:r>
      <w:r>
        <w:rPr/>
        <w:t>las</w:t>
      </w:r>
      <w:r>
        <w:rPr>
          <w:spacing w:val="-5"/>
        </w:rPr>
        <w:t> </w:t>
      </w:r>
      <w:r>
        <w:rPr/>
        <w:t>fases</w:t>
      </w:r>
      <w:r>
        <w:rPr>
          <w:spacing w:val="-5"/>
        </w:rPr>
        <w:t> </w:t>
      </w:r>
      <w:r>
        <w:rPr/>
        <w:t>de</w:t>
      </w:r>
      <w:r>
        <w:rPr>
          <w:spacing w:val="-5"/>
        </w:rPr>
        <w:t> </w:t>
      </w:r>
      <w:r>
        <w:rPr/>
        <w:t>gas</w:t>
      </w:r>
      <w:r>
        <w:rPr>
          <w:spacing w:val="-5"/>
        </w:rPr>
        <w:t> </w:t>
      </w:r>
      <w:r>
        <w:rPr/>
        <w:t>y</w:t>
      </w:r>
      <w:r>
        <w:rPr>
          <w:spacing w:val="-5"/>
        </w:rPr>
        <w:t> </w:t>
      </w:r>
      <w:r>
        <w:rPr/>
        <w:t>particulada</w:t>
      </w:r>
      <w:r>
        <w:rPr>
          <w:spacing w:val="-5"/>
        </w:rPr>
        <w:t> </w:t>
      </w:r>
      <w:r>
        <w:rPr/>
        <w:t>(NOx,</w:t>
      </w:r>
      <w:r>
        <w:rPr>
          <w:spacing w:val="-5"/>
        </w:rPr>
        <w:t> </w:t>
      </w:r>
      <w:r>
        <w:rPr/>
        <w:t>SO2,</w:t>
      </w:r>
      <w:r>
        <w:rPr>
          <w:spacing w:val="-4"/>
        </w:rPr>
        <w:t> </w:t>
      </w:r>
      <w:r>
        <w:rPr/>
        <w:t>alde- hídos, etc.). La exposición aguda produce conjuntivitis, rinitis y faringitis, también ocasiona otros síntomas respiratorios: tos, expectoración, disfonía, etcétera y</w:t>
      </w:r>
      <w:r>
        <w:rPr>
          <w:spacing w:val="-22"/>
        </w:rPr>
        <w:t> </w:t>
      </w:r>
      <w:r>
        <w:rPr/>
        <w:t>neuro- fisiológicos como cefalalgia, mareos, náuseas y</w:t>
      </w:r>
      <w:r>
        <w:rPr>
          <w:spacing w:val="-12"/>
        </w:rPr>
        <w:t> </w:t>
      </w:r>
      <w:r>
        <w:rPr/>
        <w:t>vómitos.</w:t>
      </w:r>
    </w:p>
    <w:p>
      <w:pPr>
        <w:pStyle w:val="BodyText"/>
        <w:spacing w:line="247" w:lineRule="auto"/>
        <w:ind w:left="113" w:right="110" w:firstLine="283"/>
        <w:jc w:val="both"/>
      </w:pPr>
      <w:r>
        <w:rPr/>
        <w:t>La misma Organización PEHSU menciona a instituciones internacionales de prestigio, para evaluar las exposiciones a substancias que pueden ser cancerígenas. La</w:t>
      </w:r>
      <w:r>
        <w:rPr>
          <w:spacing w:val="-11"/>
        </w:rPr>
        <w:t> </w:t>
      </w:r>
      <w:r>
        <w:rPr/>
        <w:t>International</w:t>
      </w:r>
      <w:r>
        <w:rPr>
          <w:spacing w:val="-24"/>
        </w:rPr>
        <w:t> </w:t>
      </w:r>
      <w:r>
        <w:rPr/>
        <w:t>Agency</w:t>
      </w:r>
      <w:r>
        <w:rPr>
          <w:spacing w:val="-11"/>
        </w:rPr>
        <w:t> </w:t>
      </w:r>
      <w:r>
        <w:rPr/>
        <w:t>for</w:t>
      </w:r>
      <w:r>
        <w:rPr>
          <w:spacing w:val="-11"/>
        </w:rPr>
        <w:t> </w:t>
      </w:r>
      <w:r>
        <w:rPr/>
        <w:t>Research</w:t>
      </w:r>
      <w:r>
        <w:rPr>
          <w:spacing w:val="-11"/>
        </w:rPr>
        <w:t> </w:t>
      </w:r>
      <w:r>
        <w:rPr/>
        <w:t>on</w:t>
      </w:r>
      <w:r>
        <w:rPr>
          <w:spacing w:val="-11"/>
        </w:rPr>
        <w:t> </w:t>
      </w:r>
      <w:r>
        <w:rPr/>
        <w:t>Cancer</w:t>
      </w:r>
      <w:r>
        <w:rPr>
          <w:spacing w:val="-11"/>
        </w:rPr>
        <w:t> </w:t>
      </w:r>
      <w:r>
        <w:rPr/>
        <w:t>declara</w:t>
      </w:r>
      <w:r>
        <w:rPr>
          <w:spacing w:val="-11"/>
        </w:rPr>
        <w:t> </w:t>
      </w:r>
      <w:r>
        <w:rPr/>
        <w:t>que</w:t>
      </w:r>
      <w:r>
        <w:rPr>
          <w:spacing w:val="-11"/>
        </w:rPr>
        <w:t> </w:t>
      </w:r>
      <w:r>
        <w:rPr/>
        <w:t>las</w:t>
      </w:r>
      <w:r>
        <w:rPr>
          <w:spacing w:val="-11"/>
        </w:rPr>
        <w:t> </w:t>
      </w:r>
      <w:r>
        <w:rPr/>
        <w:t>emisiones</w:t>
      </w:r>
      <w:r>
        <w:rPr>
          <w:spacing w:val="-12"/>
        </w:rPr>
        <w:t> </w:t>
      </w:r>
      <w:r>
        <w:rPr/>
        <w:t>diesel</w:t>
      </w:r>
      <w:r>
        <w:rPr>
          <w:spacing w:val="-11"/>
        </w:rPr>
        <w:t> </w:t>
      </w:r>
      <w:r>
        <w:rPr/>
        <w:t>son probablemente cancerígenas para los humanos y el U. S. National Toxicology Pro- gram de EEUU en su último Reports on Carcinogens cataloga las emisiones diesel como razonablemente anticipadas a ser cancerígenos</w:t>
      </w:r>
      <w:r>
        <w:rPr>
          <w:spacing w:val="-5"/>
        </w:rPr>
        <w:t> </w:t>
      </w:r>
      <w:r>
        <w:rPr/>
        <w:t>humanos.</w:t>
      </w:r>
    </w:p>
    <w:p>
      <w:pPr>
        <w:pStyle w:val="BodyText"/>
        <w:spacing w:line="247" w:lineRule="auto"/>
        <w:ind w:left="113" w:right="111" w:firstLine="283"/>
        <w:jc w:val="both"/>
      </w:pPr>
      <w:r>
        <w:rPr/>
        <w:t>De acuerdo con Huerta (2012), en enero de 2012 flotaron en el </w:t>
      </w:r>
      <w:r>
        <w:rPr>
          <w:spacing w:val="-5"/>
        </w:rPr>
        <w:t>Valle </w:t>
      </w:r>
      <w:r>
        <w:rPr/>
        <w:t>de </w:t>
      </w:r>
      <w:r>
        <w:rPr>
          <w:spacing w:val="-3"/>
        </w:rPr>
        <w:t>Toluca </w:t>
      </w:r>
      <w:r>
        <w:rPr/>
        <w:t>514 microgramos por metro cúbico de partículas M2.5</w:t>
      </w:r>
      <w:r>
        <w:rPr>
          <w:position w:val="7"/>
          <w:sz w:val="12"/>
        </w:rPr>
        <w:t>6</w:t>
      </w:r>
      <w:r>
        <w:rPr/>
        <w:t>, es la primera vez que se registra esta cifra según la Dirección General de Prevención y Control de Contami- nación</w:t>
      </w:r>
      <w:r>
        <w:rPr>
          <w:spacing w:val="-16"/>
        </w:rPr>
        <w:t> </w:t>
      </w:r>
      <w:r>
        <w:rPr/>
        <w:t>Atmosférica</w:t>
      </w:r>
      <w:r>
        <w:rPr>
          <w:spacing w:val="-4"/>
        </w:rPr>
        <w:t> </w:t>
      </w:r>
      <w:r>
        <w:rPr/>
        <w:t>de</w:t>
      </w:r>
      <w:r>
        <w:rPr>
          <w:spacing w:val="-4"/>
        </w:rPr>
        <w:t> </w:t>
      </w:r>
      <w:r>
        <w:rPr/>
        <w:t>la</w:t>
      </w:r>
      <w:r>
        <w:rPr>
          <w:spacing w:val="-4"/>
        </w:rPr>
        <w:t> </w:t>
      </w:r>
      <w:r>
        <w:rPr/>
        <w:t>Secretaría</w:t>
      </w:r>
      <w:r>
        <w:rPr>
          <w:spacing w:val="-4"/>
        </w:rPr>
        <w:t> </w:t>
      </w:r>
      <w:r>
        <w:rPr/>
        <w:t>de</w:t>
      </w:r>
      <w:r>
        <w:rPr>
          <w:spacing w:val="-4"/>
        </w:rPr>
        <w:t> </w:t>
      </w:r>
      <w:r>
        <w:rPr/>
        <w:t>Medio</w:t>
      </w:r>
      <w:r>
        <w:rPr>
          <w:spacing w:val="-16"/>
        </w:rPr>
        <w:t> </w:t>
      </w:r>
      <w:r>
        <w:rPr/>
        <w:t>Ambiente</w:t>
      </w:r>
      <w:r>
        <w:rPr>
          <w:spacing w:val="-4"/>
        </w:rPr>
        <w:t> </w:t>
      </w:r>
      <w:r>
        <w:rPr/>
        <w:t>del</w:t>
      </w:r>
      <w:r>
        <w:rPr>
          <w:spacing w:val="-4"/>
        </w:rPr>
        <w:t> </w:t>
      </w:r>
      <w:r>
        <w:rPr/>
        <w:t>Gobierno</w:t>
      </w:r>
      <w:r>
        <w:rPr>
          <w:spacing w:val="-4"/>
        </w:rPr>
        <w:t> </w:t>
      </w:r>
      <w:r>
        <w:rPr/>
        <w:t>del</w:t>
      </w:r>
      <w:r>
        <w:rPr>
          <w:spacing w:val="-4"/>
        </w:rPr>
        <w:t> </w:t>
      </w:r>
      <w:r>
        <w:rPr/>
        <w:t>Estado</w:t>
      </w:r>
      <w:r>
        <w:rPr>
          <w:spacing w:val="-5"/>
        </w:rPr>
        <w:t> </w:t>
      </w:r>
      <w:r>
        <w:rPr/>
        <w:t>de México.</w:t>
      </w:r>
      <w:r>
        <w:rPr>
          <w:spacing w:val="-5"/>
        </w:rPr>
        <w:t> </w:t>
      </w:r>
      <w:r>
        <w:rPr/>
        <w:t>Omar</w:t>
      </w:r>
      <w:r>
        <w:rPr>
          <w:spacing w:val="-17"/>
        </w:rPr>
        <w:t> </w:t>
      </w:r>
      <w:r>
        <w:rPr/>
        <w:t>Amador</w:t>
      </w:r>
      <w:r>
        <w:rPr>
          <w:spacing w:val="-5"/>
        </w:rPr>
        <w:t> </w:t>
      </w:r>
      <w:r>
        <w:rPr/>
        <w:t>Muñoz</w:t>
      </w:r>
      <w:r>
        <w:rPr>
          <w:position w:val="7"/>
          <w:sz w:val="12"/>
        </w:rPr>
        <w:t>7</w:t>
      </w:r>
      <w:r>
        <w:rPr/>
        <w:t>,</w:t>
      </w:r>
      <w:r>
        <w:rPr>
          <w:spacing w:val="-5"/>
        </w:rPr>
        <w:t> </w:t>
      </w:r>
      <w:r>
        <w:rPr/>
        <w:t>citado</w:t>
      </w:r>
      <w:r>
        <w:rPr>
          <w:spacing w:val="-6"/>
        </w:rPr>
        <w:t> </w:t>
      </w:r>
      <w:r>
        <w:rPr/>
        <w:t>por</w:t>
      </w:r>
      <w:r>
        <w:rPr>
          <w:spacing w:val="-5"/>
        </w:rPr>
        <w:t> </w:t>
      </w:r>
      <w:r>
        <w:rPr/>
        <w:t>Huerta</w:t>
      </w:r>
      <w:r>
        <w:rPr>
          <w:spacing w:val="-5"/>
        </w:rPr>
        <w:t> </w:t>
      </w:r>
      <w:r>
        <w:rPr/>
        <w:t>(2012)</w:t>
      </w:r>
      <w:r>
        <w:rPr>
          <w:spacing w:val="-5"/>
        </w:rPr>
        <w:t> </w:t>
      </w:r>
      <w:r>
        <w:rPr/>
        <w:t>menciona</w:t>
      </w:r>
      <w:r>
        <w:rPr>
          <w:spacing w:val="-6"/>
        </w:rPr>
        <w:t> </w:t>
      </w:r>
      <w:r>
        <w:rPr/>
        <w:t>que</w:t>
      </w:r>
      <w:r>
        <w:rPr>
          <w:spacing w:val="-5"/>
        </w:rPr>
        <w:t> </w:t>
      </w:r>
      <w:r>
        <w:rPr/>
        <w:t>las</w:t>
      </w:r>
      <w:r>
        <w:rPr>
          <w:spacing w:val="-5"/>
        </w:rPr>
        <w:t> </w:t>
      </w:r>
      <w:r>
        <w:rPr/>
        <w:t>partícu- las más pequeñas son las más peligrosas por su composición química y se asocian a la morbilidad y mortalidad de la</w:t>
      </w:r>
      <w:r>
        <w:rPr>
          <w:spacing w:val="-2"/>
        </w:rPr>
        <w:t> </w:t>
      </w:r>
      <w:r>
        <w:rPr/>
        <w:t>población.</w:t>
      </w:r>
    </w:p>
    <w:p>
      <w:pPr>
        <w:pStyle w:val="BodyText"/>
        <w:spacing w:line="253" w:lineRule="exact"/>
        <w:ind w:left="397"/>
      </w:pPr>
      <w:r>
        <w:rPr/>
        <w:t>Alejandra López Tinoco</w:t>
      </w:r>
      <w:r>
        <w:rPr>
          <w:position w:val="7"/>
          <w:sz w:val="12"/>
        </w:rPr>
        <w:t>8</w:t>
      </w:r>
      <w:r>
        <w:rPr/>
        <w:t>, citada por Huerta (2012), informó que en 39 días    de</w:t>
      </w:r>
    </w:p>
    <w:p>
      <w:pPr>
        <w:pStyle w:val="BodyText"/>
        <w:spacing w:before="7"/>
        <w:ind w:left="113"/>
      </w:pPr>
      <w:r>
        <w:rPr/>
        <w:t>2011 se superó el índice que establece la Norma Oficial Mexicana (NOM), como</w:t>
      </w:r>
    </w:p>
    <w:p>
      <w:pPr>
        <w:pStyle w:val="BodyText"/>
      </w:pPr>
    </w:p>
    <w:p>
      <w:pPr>
        <w:pStyle w:val="BodyText"/>
        <w:spacing w:before="11"/>
        <w:rPr>
          <w:sz w:val="17"/>
        </w:rPr>
      </w:pPr>
    </w:p>
    <w:p>
      <w:pPr>
        <w:pStyle w:val="ListParagraph"/>
        <w:numPr>
          <w:ilvl w:val="0"/>
          <w:numId w:val="18"/>
        </w:numPr>
        <w:tabs>
          <w:tab w:pos="398" w:val="left" w:leader="none"/>
        </w:tabs>
        <w:spacing w:line="254" w:lineRule="auto" w:before="0" w:after="0"/>
        <w:ind w:left="397" w:right="112" w:hanging="284"/>
        <w:jc w:val="left"/>
        <w:rPr>
          <w:sz w:val="18"/>
        </w:rPr>
      </w:pPr>
      <w:r>
        <w:rPr>
          <w:sz w:val="18"/>
        </w:rPr>
        <w:t>Las partículas PM2.5 son 20 veces más pequeñas que el diámetro de un cabello. Se integran de compuestos orgánicos y metales que contribuyen al desarrollo del</w:t>
      </w:r>
      <w:r>
        <w:rPr>
          <w:spacing w:val="-18"/>
          <w:sz w:val="18"/>
        </w:rPr>
        <w:t> </w:t>
      </w:r>
      <w:r>
        <w:rPr>
          <w:sz w:val="18"/>
        </w:rPr>
        <w:t>cáncer.</w:t>
      </w:r>
    </w:p>
    <w:p>
      <w:pPr>
        <w:pStyle w:val="ListParagraph"/>
        <w:numPr>
          <w:ilvl w:val="0"/>
          <w:numId w:val="18"/>
        </w:numPr>
        <w:tabs>
          <w:tab w:pos="398" w:val="left" w:leader="none"/>
        </w:tabs>
        <w:spacing w:line="240" w:lineRule="auto" w:before="1" w:after="0"/>
        <w:ind w:left="397" w:right="0" w:hanging="284"/>
        <w:jc w:val="left"/>
        <w:rPr>
          <w:sz w:val="18"/>
        </w:rPr>
      </w:pPr>
      <w:r>
        <w:rPr>
          <w:sz w:val="18"/>
        </w:rPr>
        <w:t>Integrante del Centro de Ciencias de la Atmósfera de la</w:t>
      </w:r>
      <w:r>
        <w:rPr>
          <w:spacing w:val="-26"/>
          <w:sz w:val="18"/>
        </w:rPr>
        <w:t> </w:t>
      </w:r>
      <w:r>
        <w:rPr>
          <w:sz w:val="18"/>
        </w:rPr>
        <w:t>UNAM.</w:t>
      </w:r>
    </w:p>
    <w:p>
      <w:pPr>
        <w:pStyle w:val="ListParagraph"/>
        <w:numPr>
          <w:ilvl w:val="0"/>
          <w:numId w:val="18"/>
        </w:numPr>
        <w:tabs>
          <w:tab w:pos="398" w:val="left" w:leader="none"/>
        </w:tabs>
        <w:spacing w:line="240" w:lineRule="auto" w:before="13" w:after="0"/>
        <w:ind w:left="397" w:right="0" w:hanging="284"/>
        <w:jc w:val="left"/>
        <w:rPr>
          <w:sz w:val="18"/>
        </w:rPr>
      </w:pPr>
      <w:r>
        <w:rPr>
          <w:sz w:val="18"/>
        </w:rPr>
        <w:t>Titular</w:t>
      </w:r>
      <w:r>
        <w:rPr>
          <w:spacing w:val="-5"/>
          <w:sz w:val="18"/>
        </w:rPr>
        <w:t> </w:t>
      </w:r>
      <w:r>
        <w:rPr>
          <w:sz w:val="18"/>
        </w:rPr>
        <w:t>del</w:t>
      </w:r>
      <w:r>
        <w:rPr>
          <w:spacing w:val="-4"/>
          <w:sz w:val="18"/>
        </w:rPr>
        <w:t> </w:t>
      </w:r>
      <w:r>
        <w:rPr>
          <w:sz w:val="18"/>
        </w:rPr>
        <w:t>Departamento</w:t>
      </w:r>
      <w:r>
        <w:rPr>
          <w:spacing w:val="-4"/>
          <w:sz w:val="18"/>
        </w:rPr>
        <w:t> </w:t>
      </w:r>
      <w:r>
        <w:rPr>
          <w:sz w:val="18"/>
        </w:rPr>
        <w:t>del</w:t>
      </w:r>
      <w:r>
        <w:rPr>
          <w:spacing w:val="-4"/>
          <w:sz w:val="18"/>
        </w:rPr>
        <w:t> </w:t>
      </w:r>
      <w:r>
        <w:rPr>
          <w:sz w:val="18"/>
        </w:rPr>
        <w:t>Monitoreo</w:t>
      </w:r>
      <w:r>
        <w:rPr>
          <w:spacing w:val="-13"/>
          <w:sz w:val="18"/>
        </w:rPr>
        <w:t> </w:t>
      </w:r>
      <w:r>
        <w:rPr>
          <w:sz w:val="18"/>
        </w:rPr>
        <w:t>Atmosférico</w:t>
      </w:r>
      <w:r>
        <w:rPr>
          <w:spacing w:val="-4"/>
          <w:sz w:val="18"/>
        </w:rPr>
        <w:t> </w:t>
      </w:r>
      <w:r>
        <w:rPr>
          <w:sz w:val="18"/>
        </w:rPr>
        <w:t>del</w:t>
      </w:r>
      <w:r>
        <w:rPr>
          <w:spacing w:val="-8"/>
          <w:sz w:val="18"/>
        </w:rPr>
        <w:t> </w:t>
      </w:r>
      <w:r>
        <w:rPr>
          <w:spacing w:val="-4"/>
          <w:sz w:val="18"/>
        </w:rPr>
        <w:t>Valle</w:t>
      </w:r>
      <w:r>
        <w:rPr>
          <w:spacing w:val="-5"/>
          <w:sz w:val="18"/>
        </w:rPr>
        <w:t> </w:t>
      </w:r>
      <w:r>
        <w:rPr>
          <w:sz w:val="18"/>
        </w:rPr>
        <w:t>de</w:t>
      </w:r>
      <w:r>
        <w:rPr>
          <w:spacing w:val="-8"/>
          <w:sz w:val="18"/>
        </w:rPr>
        <w:t> </w:t>
      </w:r>
      <w:r>
        <w:rPr>
          <w:sz w:val="18"/>
        </w:rPr>
        <w:t>Toluca.</w:t>
      </w:r>
    </w:p>
    <w:p>
      <w:pPr>
        <w:spacing w:after="0" w:line="240" w:lineRule="auto"/>
        <w:jc w:val="left"/>
        <w:rPr>
          <w:sz w:val="18"/>
        </w:rPr>
        <w:sectPr>
          <w:pgSz w:w="9640" w:h="13040"/>
          <w:pgMar w:header="0" w:footer="956" w:top="1020" w:bottom="114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14"/>
        </w:rPr>
      </w:pPr>
    </w:p>
    <w:p>
      <w:pPr>
        <w:pStyle w:val="BodyText"/>
        <w:rPr>
          <w:sz w:val="14"/>
        </w:rPr>
      </w:pPr>
    </w:p>
    <w:p>
      <w:pPr>
        <w:pStyle w:val="BodyText"/>
        <w:spacing w:line="247" w:lineRule="auto" w:before="124"/>
        <w:ind w:left="113" w:right="111"/>
        <w:jc w:val="both"/>
      </w:pPr>
      <w:r>
        <w:rPr/>
        <w:t>máximo de 65 microgramos por metro cúbico de PM2.5. Para Amador Muñoz la acumulación de estas partículas se debe al clima frío, la industria y “muy probable- mente”, al viejo parque vehicular. Recomienda que el gobierno atienda principal- mente este último factor.</w:t>
      </w:r>
    </w:p>
    <w:p>
      <w:pPr>
        <w:pStyle w:val="BodyText"/>
        <w:spacing w:line="247" w:lineRule="auto"/>
        <w:ind w:left="113" w:firstLine="283"/>
      </w:pPr>
      <w:r>
        <w:rPr/>
        <w:t>Para el Consejo Internacional de Transportes Limpios existen razones de peso para cambiar a combustibles bajos en azufre (Monroy, 2009):</w:t>
      </w:r>
    </w:p>
    <w:p>
      <w:pPr>
        <w:pStyle w:val="ListParagraph"/>
        <w:numPr>
          <w:ilvl w:val="1"/>
          <w:numId w:val="18"/>
        </w:numPr>
        <w:tabs>
          <w:tab w:pos="680" w:val="left" w:leader="none"/>
          <w:tab w:pos="681" w:val="left" w:leader="none"/>
        </w:tabs>
        <w:spacing w:line="247" w:lineRule="auto" w:before="119" w:after="0"/>
        <w:ind w:left="680" w:right="111" w:hanging="283"/>
        <w:jc w:val="left"/>
        <w:rPr>
          <w:sz w:val="22"/>
        </w:rPr>
      </w:pPr>
      <w:r>
        <w:rPr>
          <w:sz w:val="22"/>
        </w:rPr>
        <w:t>La</w:t>
      </w:r>
      <w:r>
        <w:rPr>
          <w:spacing w:val="-9"/>
          <w:sz w:val="22"/>
        </w:rPr>
        <w:t> </w:t>
      </w:r>
      <w:r>
        <w:rPr>
          <w:sz w:val="22"/>
        </w:rPr>
        <w:t>contaminación</w:t>
      </w:r>
      <w:r>
        <w:rPr>
          <w:spacing w:val="-9"/>
          <w:sz w:val="22"/>
        </w:rPr>
        <w:t> </w:t>
      </w:r>
      <w:r>
        <w:rPr>
          <w:sz w:val="22"/>
        </w:rPr>
        <w:t>del</w:t>
      </w:r>
      <w:r>
        <w:rPr>
          <w:spacing w:val="-9"/>
          <w:sz w:val="22"/>
        </w:rPr>
        <w:t> </w:t>
      </w:r>
      <w:r>
        <w:rPr>
          <w:sz w:val="22"/>
        </w:rPr>
        <w:t>aire</w:t>
      </w:r>
      <w:r>
        <w:rPr>
          <w:spacing w:val="-9"/>
          <w:sz w:val="22"/>
        </w:rPr>
        <w:t> </w:t>
      </w:r>
      <w:r>
        <w:rPr>
          <w:sz w:val="22"/>
        </w:rPr>
        <w:t>urbano</w:t>
      </w:r>
      <w:r>
        <w:rPr>
          <w:spacing w:val="-9"/>
          <w:sz w:val="22"/>
        </w:rPr>
        <w:t> </w:t>
      </w:r>
      <w:r>
        <w:rPr>
          <w:sz w:val="22"/>
        </w:rPr>
        <w:t>mata,</w:t>
      </w:r>
      <w:r>
        <w:rPr>
          <w:spacing w:val="-10"/>
          <w:sz w:val="22"/>
        </w:rPr>
        <w:t> </w:t>
      </w:r>
      <w:r>
        <w:rPr>
          <w:sz w:val="22"/>
        </w:rPr>
        <w:t>casi</w:t>
      </w:r>
      <w:r>
        <w:rPr>
          <w:spacing w:val="-9"/>
          <w:sz w:val="22"/>
        </w:rPr>
        <w:t> </w:t>
      </w:r>
      <w:r>
        <w:rPr>
          <w:sz w:val="22"/>
        </w:rPr>
        <w:t>el</w:t>
      </w:r>
      <w:r>
        <w:rPr>
          <w:spacing w:val="-9"/>
          <w:sz w:val="22"/>
        </w:rPr>
        <w:t> </w:t>
      </w:r>
      <w:r>
        <w:rPr>
          <w:sz w:val="22"/>
        </w:rPr>
        <w:t>total</w:t>
      </w:r>
      <w:r>
        <w:rPr>
          <w:spacing w:val="-10"/>
          <w:sz w:val="22"/>
        </w:rPr>
        <w:t> </w:t>
      </w:r>
      <w:r>
        <w:rPr>
          <w:sz w:val="22"/>
        </w:rPr>
        <w:t>de</w:t>
      </w:r>
      <w:r>
        <w:rPr>
          <w:spacing w:val="-9"/>
          <w:sz w:val="22"/>
        </w:rPr>
        <w:t> </w:t>
      </w:r>
      <w:r>
        <w:rPr>
          <w:sz w:val="22"/>
        </w:rPr>
        <w:t>mortalidad</w:t>
      </w:r>
      <w:r>
        <w:rPr>
          <w:spacing w:val="-10"/>
          <w:sz w:val="22"/>
        </w:rPr>
        <w:t> </w:t>
      </w:r>
      <w:r>
        <w:rPr>
          <w:sz w:val="22"/>
        </w:rPr>
        <w:t>es</w:t>
      </w:r>
      <w:r>
        <w:rPr>
          <w:spacing w:val="-9"/>
          <w:sz w:val="22"/>
        </w:rPr>
        <w:t> </w:t>
      </w:r>
      <w:r>
        <w:rPr>
          <w:sz w:val="22"/>
        </w:rPr>
        <w:t>atribuida a las partículas de</w:t>
      </w:r>
      <w:r>
        <w:rPr>
          <w:spacing w:val="-1"/>
          <w:sz w:val="22"/>
        </w:rPr>
        <w:t> </w:t>
      </w:r>
      <w:r>
        <w:rPr>
          <w:sz w:val="22"/>
        </w:rPr>
        <w:t>diesel.</w:t>
      </w:r>
    </w:p>
    <w:p>
      <w:pPr>
        <w:pStyle w:val="BodyText"/>
        <w:spacing w:before="9"/>
        <w:rPr>
          <w:sz w:val="20"/>
        </w:rPr>
      </w:pPr>
    </w:p>
    <w:p>
      <w:pPr>
        <w:pStyle w:val="ListParagraph"/>
        <w:numPr>
          <w:ilvl w:val="1"/>
          <w:numId w:val="18"/>
        </w:numPr>
        <w:tabs>
          <w:tab w:pos="680" w:val="left" w:leader="none"/>
          <w:tab w:pos="681" w:val="left" w:leader="none"/>
        </w:tabs>
        <w:spacing w:line="247" w:lineRule="auto" w:before="0" w:after="0"/>
        <w:ind w:left="680" w:right="112" w:hanging="283"/>
        <w:jc w:val="left"/>
        <w:rPr>
          <w:sz w:val="22"/>
        </w:rPr>
      </w:pPr>
      <w:r>
        <w:rPr>
          <w:sz w:val="22"/>
        </w:rPr>
        <w:t>Los vehículos son la mayor fuente de partículas suspendidas y de contamina- ción del aire urbano</w:t>
      </w:r>
      <w:r>
        <w:rPr>
          <w:spacing w:val="-2"/>
          <w:sz w:val="22"/>
        </w:rPr>
        <w:t> </w:t>
      </w:r>
      <w:r>
        <w:rPr>
          <w:sz w:val="22"/>
        </w:rPr>
        <w:t>fuente.</w:t>
      </w:r>
    </w:p>
    <w:p>
      <w:pPr>
        <w:pStyle w:val="BodyText"/>
        <w:spacing w:before="9"/>
        <w:rPr>
          <w:sz w:val="20"/>
        </w:rPr>
      </w:pPr>
    </w:p>
    <w:p>
      <w:pPr>
        <w:pStyle w:val="ListParagraph"/>
        <w:numPr>
          <w:ilvl w:val="1"/>
          <w:numId w:val="18"/>
        </w:numPr>
        <w:tabs>
          <w:tab w:pos="680" w:val="left" w:leader="none"/>
          <w:tab w:pos="681" w:val="left" w:leader="none"/>
        </w:tabs>
        <w:spacing w:line="240" w:lineRule="auto" w:before="0" w:after="0"/>
        <w:ind w:left="680" w:right="0" w:hanging="283"/>
        <w:jc w:val="left"/>
        <w:rPr>
          <w:sz w:val="22"/>
        </w:rPr>
      </w:pPr>
      <w:r>
        <w:rPr>
          <w:sz w:val="22"/>
        </w:rPr>
        <w:t>Existen tecnologías alternativas para reducir las emisiones</w:t>
      </w:r>
      <w:r>
        <w:rPr>
          <w:spacing w:val="-5"/>
          <w:sz w:val="22"/>
        </w:rPr>
        <w:t> </w:t>
      </w:r>
      <w:r>
        <w:rPr>
          <w:sz w:val="22"/>
        </w:rPr>
        <w:t>vehiculares</w:t>
      </w:r>
    </w:p>
    <w:p>
      <w:pPr>
        <w:pStyle w:val="BodyText"/>
        <w:spacing w:before="5"/>
        <w:rPr>
          <w:sz w:val="21"/>
        </w:rPr>
      </w:pPr>
    </w:p>
    <w:p>
      <w:pPr>
        <w:pStyle w:val="ListParagraph"/>
        <w:numPr>
          <w:ilvl w:val="1"/>
          <w:numId w:val="18"/>
        </w:numPr>
        <w:tabs>
          <w:tab w:pos="680" w:val="left" w:leader="none"/>
          <w:tab w:pos="681" w:val="left" w:leader="none"/>
        </w:tabs>
        <w:spacing w:line="240" w:lineRule="auto" w:before="0" w:after="0"/>
        <w:ind w:left="680" w:right="0" w:hanging="283"/>
        <w:jc w:val="left"/>
        <w:rPr>
          <w:sz w:val="22"/>
        </w:rPr>
      </w:pPr>
      <w:r>
        <w:rPr>
          <w:sz w:val="22"/>
        </w:rPr>
        <w:t>Optar por combustibles que aminoren la contaminación y con mayores</w:t>
      </w:r>
      <w:r>
        <w:rPr>
          <w:spacing w:val="21"/>
          <w:sz w:val="22"/>
        </w:rPr>
        <w:t> </w:t>
      </w:r>
      <w:r>
        <w:rPr>
          <w:sz w:val="22"/>
        </w:rPr>
        <w:t>bene-</w:t>
      </w:r>
    </w:p>
    <w:p>
      <w:pPr>
        <w:pStyle w:val="BodyText"/>
        <w:spacing w:before="7"/>
        <w:ind w:left="680"/>
      </w:pPr>
      <w:r>
        <w:rPr/>
        <w:t>ficios al desarrollo sustentable.</w:t>
      </w:r>
    </w:p>
    <w:p>
      <w:pPr>
        <w:pStyle w:val="BodyText"/>
      </w:pPr>
    </w:p>
    <w:p>
      <w:pPr>
        <w:pStyle w:val="BodyText"/>
      </w:pPr>
    </w:p>
    <w:p>
      <w:pPr>
        <w:pStyle w:val="Heading2"/>
        <w:spacing w:before="143"/>
      </w:pPr>
      <w:r>
        <w:rPr/>
        <w:t>Conclusiones</w:t>
      </w:r>
    </w:p>
    <w:p>
      <w:pPr>
        <w:pStyle w:val="BodyText"/>
        <w:spacing w:before="5"/>
        <w:rPr>
          <w:b/>
        </w:rPr>
      </w:pPr>
    </w:p>
    <w:p>
      <w:pPr>
        <w:pStyle w:val="BodyText"/>
        <w:spacing w:line="247" w:lineRule="auto"/>
        <w:ind w:left="113" w:right="110" w:firstLine="72"/>
        <w:jc w:val="both"/>
      </w:pPr>
      <w:r>
        <w:rPr/>
        <w:t>Actualmente, en la zmvt, los autobuses urbanos utilizan el diesel alto en azufre como único combustible que no cumple con la norma NOM-086. La</w:t>
      </w:r>
      <w:r>
        <w:rPr>
          <w:spacing w:val="-21"/>
        </w:rPr>
        <w:t> </w:t>
      </w:r>
      <w:r>
        <w:rPr/>
        <w:t>contaminación ambiental se puede controlar por</w:t>
      </w:r>
      <w:r>
        <w:rPr>
          <w:spacing w:val="-3"/>
        </w:rPr>
        <w:t> </w:t>
      </w:r>
      <w:r>
        <w:rPr/>
        <w:t>etapas:</w:t>
      </w:r>
    </w:p>
    <w:p>
      <w:pPr>
        <w:pStyle w:val="BodyText"/>
        <w:spacing w:line="247" w:lineRule="auto"/>
        <w:ind w:left="113" w:right="111" w:firstLine="283"/>
        <w:jc w:val="both"/>
      </w:pPr>
      <w:r>
        <w:rPr/>
        <w:t>Implantar un sistema de transporte de autobuses y minibuses que cumplan con los estándares de emisión EPA-2007-EURO IV</w:t>
      </w:r>
      <w:r>
        <w:rPr>
          <w:position w:val="7"/>
          <w:sz w:val="12"/>
        </w:rPr>
        <w:t>9</w:t>
      </w:r>
      <w:r>
        <w:rPr/>
        <w:t>. Introducir los combustibles diesel UBA de acuerdo a la norma NOM-086.</w:t>
      </w:r>
    </w:p>
    <w:p>
      <w:pPr>
        <w:pStyle w:val="BodyText"/>
        <w:spacing w:line="247" w:lineRule="auto"/>
        <w:ind w:left="113" w:firstLine="283"/>
      </w:pPr>
      <w:r>
        <w:rPr/>
        <w:t>Renovar los vehículos modelos 1999 y anteriores. La modernización del parque vehicular cubre los siguientes objetivos:</w:t>
      </w:r>
    </w:p>
    <w:p>
      <w:pPr>
        <w:pStyle w:val="ListParagraph"/>
        <w:numPr>
          <w:ilvl w:val="1"/>
          <w:numId w:val="18"/>
        </w:numPr>
        <w:tabs>
          <w:tab w:pos="680" w:val="left" w:leader="none"/>
          <w:tab w:pos="681" w:val="left" w:leader="none"/>
        </w:tabs>
        <w:spacing w:line="240" w:lineRule="auto" w:before="119" w:after="0"/>
        <w:ind w:left="680" w:right="0" w:hanging="283"/>
        <w:jc w:val="left"/>
        <w:rPr>
          <w:sz w:val="22"/>
        </w:rPr>
      </w:pPr>
      <w:r>
        <w:rPr>
          <w:sz w:val="22"/>
        </w:rPr>
        <w:t>Disminuir la contaminación del aire por los gases producto de la</w:t>
      </w:r>
      <w:r>
        <w:rPr>
          <w:spacing w:val="-19"/>
          <w:sz w:val="22"/>
        </w:rPr>
        <w:t> </w:t>
      </w:r>
      <w:r>
        <w:rPr>
          <w:sz w:val="22"/>
        </w:rPr>
        <w:t>combustión.</w:t>
      </w:r>
    </w:p>
    <w:p>
      <w:pPr>
        <w:pStyle w:val="BodyText"/>
        <w:spacing w:before="5"/>
        <w:rPr>
          <w:sz w:val="21"/>
        </w:rPr>
      </w:pPr>
    </w:p>
    <w:p>
      <w:pPr>
        <w:pStyle w:val="ListParagraph"/>
        <w:numPr>
          <w:ilvl w:val="1"/>
          <w:numId w:val="18"/>
        </w:numPr>
        <w:tabs>
          <w:tab w:pos="681" w:val="left" w:leader="none"/>
        </w:tabs>
        <w:spacing w:line="247" w:lineRule="auto" w:before="0" w:after="0"/>
        <w:ind w:left="680" w:right="111" w:hanging="283"/>
        <w:jc w:val="both"/>
        <w:rPr>
          <w:sz w:val="22"/>
        </w:rPr>
      </w:pPr>
      <w:r>
        <w:rPr>
          <w:sz w:val="22"/>
        </w:rPr>
        <w:t>Reducir las relaciones de personal/viajero y el consumo de combustible/via- jero. Esto se ha logrado con los autobuses articulados, por su longitud sólo es recomendable circulen en ejes</w:t>
      </w:r>
      <w:r>
        <w:rPr>
          <w:spacing w:val="-3"/>
          <w:sz w:val="22"/>
        </w:rPr>
        <w:t> </w:t>
      </w:r>
      <w:r>
        <w:rPr>
          <w:sz w:val="22"/>
        </w:rPr>
        <w:t>viales.</w:t>
      </w:r>
    </w:p>
    <w:p>
      <w:pPr>
        <w:pStyle w:val="BodyText"/>
        <w:spacing w:before="7"/>
        <w:rPr>
          <w:sz w:val="30"/>
        </w:rPr>
      </w:pPr>
    </w:p>
    <w:p>
      <w:pPr>
        <w:pStyle w:val="ListParagraph"/>
        <w:numPr>
          <w:ilvl w:val="0"/>
          <w:numId w:val="18"/>
        </w:numPr>
        <w:tabs>
          <w:tab w:pos="398" w:val="left" w:leader="none"/>
        </w:tabs>
        <w:spacing w:line="254" w:lineRule="auto" w:before="0" w:after="0"/>
        <w:ind w:left="397" w:right="111" w:hanging="284"/>
        <w:jc w:val="both"/>
        <w:rPr>
          <w:sz w:val="18"/>
        </w:rPr>
      </w:pPr>
      <w:r>
        <w:rPr>
          <w:sz w:val="18"/>
        </w:rPr>
        <w:t>Es una nueva norma para reducir la emisión de contaminantes. Con esta norma los motores diesel nuevos</w:t>
      </w:r>
      <w:r>
        <w:rPr>
          <w:spacing w:val="-3"/>
          <w:sz w:val="18"/>
        </w:rPr>
        <w:t> </w:t>
      </w:r>
      <w:r>
        <w:rPr>
          <w:sz w:val="18"/>
        </w:rPr>
        <w:t>reducen</w:t>
      </w:r>
      <w:r>
        <w:rPr>
          <w:spacing w:val="-3"/>
          <w:sz w:val="18"/>
        </w:rPr>
        <w:t> </w:t>
      </w:r>
      <w:r>
        <w:rPr>
          <w:sz w:val="18"/>
        </w:rPr>
        <w:t>las</w:t>
      </w:r>
      <w:r>
        <w:rPr>
          <w:spacing w:val="-3"/>
          <w:sz w:val="18"/>
        </w:rPr>
        <w:t> </w:t>
      </w:r>
      <w:r>
        <w:rPr>
          <w:sz w:val="18"/>
        </w:rPr>
        <w:t>emisiones</w:t>
      </w:r>
      <w:r>
        <w:rPr>
          <w:spacing w:val="-3"/>
          <w:sz w:val="18"/>
        </w:rPr>
        <w:t> </w:t>
      </w:r>
      <w:r>
        <w:rPr>
          <w:sz w:val="18"/>
        </w:rPr>
        <w:t>de</w:t>
      </w:r>
      <w:r>
        <w:rPr>
          <w:spacing w:val="-3"/>
          <w:sz w:val="18"/>
        </w:rPr>
        <w:t> </w:t>
      </w:r>
      <w:r>
        <w:rPr>
          <w:sz w:val="18"/>
        </w:rPr>
        <w:t>material</w:t>
      </w:r>
      <w:r>
        <w:rPr>
          <w:spacing w:val="-3"/>
          <w:sz w:val="18"/>
        </w:rPr>
        <w:t> </w:t>
      </w:r>
      <w:r>
        <w:rPr>
          <w:sz w:val="18"/>
        </w:rPr>
        <w:t>particulado</w:t>
      </w:r>
      <w:r>
        <w:rPr>
          <w:spacing w:val="-3"/>
          <w:sz w:val="18"/>
        </w:rPr>
        <w:t> </w:t>
      </w:r>
      <w:r>
        <w:rPr>
          <w:sz w:val="18"/>
        </w:rPr>
        <w:t>fino</w:t>
      </w:r>
      <w:r>
        <w:rPr>
          <w:spacing w:val="-3"/>
          <w:sz w:val="18"/>
        </w:rPr>
        <w:t> </w:t>
      </w:r>
      <w:r>
        <w:rPr>
          <w:sz w:val="18"/>
        </w:rPr>
        <w:t>en</w:t>
      </w:r>
      <w:r>
        <w:rPr>
          <w:spacing w:val="-3"/>
          <w:sz w:val="18"/>
        </w:rPr>
        <w:t> </w:t>
      </w:r>
      <w:r>
        <w:rPr>
          <w:sz w:val="18"/>
        </w:rPr>
        <w:t>42%,</w:t>
      </w:r>
      <w:r>
        <w:rPr>
          <w:spacing w:val="-3"/>
          <w:sz w:val="18"/>
        </w:rPr>
        <w:t> </w:t>
      </w:r>
      <w:r>
        <w:rPr>
          <w:sz w:val="18"/>
        </w:rPr>
        <w:t>el</w:t>
      </w:r>
      <w:r>
        <w:rPr>
          <w:spacing w:val="-3"/>
          <w:sz w:val="18"/>
        </w:rPr>
        <w:t> </w:t>
      </w:r>
      <w:r>
        <w:rPr>
          <w:sz w:val="18"/>
        </w:rPr>
        <w:t>más</w:t>
      </w:r>
      <w:r>
        <w:rPr>
          <w:spacing w:val="-3"/>
          <w:sz w:val="18"/>
        </w:rPr>
        <w:t> </w:t>
      </w:r>
      <w:r>
        <w:rPr>
          <w:sz w:val="18"/>
        </w:rPr>
        <w:t>peligroso</w:t>
      </w:r>
      <w:r>
        <w:rPr>
          <w:spacing w:val="-3"/>
          <w:sz w:val="18"/>
        </w:rPr>
        <w:t> </w:t>
      </w:r>
      <w:r>
        <w:rPr>
          <w:sz w:val="18"/>
        </w:rPr>
        <w:t>para</w:t>
      </w:r>
      <w:r>
        <w:rPr>
          <w:spacing w:val="-3"/>
          <w:sz w:val="18"/>
        </w:rPr>
        <w:t> </w:t>
      </w:r>
      <w:r>
        <w:rPr>
          <w:sz w:val="18"/>
        </w:rPr>
        <w:t>la</w:t>
      </w:r>
      <w:r>
        <w:rPr>
          <w:spacing w:val="-3"/>
          <w:sz w:val="18"/>
        </w:rPr>
        <w:t> </w:t>
      </w:r>
      <w:r>
        <w:rPr>
          <w:sz w:val="18"/>
        </w:rPr>
        <w:t>salud</w:t>
      </w:r>
      <w:r>
        <w:rPr>
          <w:spacing w:val="-3"/>
          <w:sz w:val="18"/>
        </w:rPr>
        <w:t> </w:t>
      </w:r>
      <w:r>
        <w:rPr>
          <w:sz w:val="18"/>
        </w:rPr>
        <w:t>y del monóxido de carbono en 39 por</w:t>
      </w:r>
      <w:r>
        <w:rPr>
          <w:spacing w:val="-3"/>
          <w:sz w:val="18"/>
        </w:rPr>
        <w:t> </w:t>
      </w:r>
      <w:r>
        <w:rPr>
          <w:sz w:val="18"/>
        </w:rPr>
        <w:t>ciento.</w:t>
      </w:r>
    </w:p>
    <w:p>
      <w:pPr>
        <w:spacing w:after="0" w:line="254" w:lineRule="auto"/>
        <w:jc w:val="both"/>
        <w:rPr>
          <w:sz w:val="18"/>
        </w:rPr>
        <w:sectPr>
          <w:pgSz w:w="9640" w:h="13040"/>
          <w:pgMar w:header="0" w:footer="956" w:top="1080" w:bottom="1140" w:left="1020" w:right="1020"/>
        </w:sectPr>
      </w:pPr>
    </w:p>
    <w:p>
      <w:pPr>
        <w:spacing w:before="59"/>
        <w:ind w:left="1305" w:right="0" w:firstLine="0"/>
        <w:jc w:val="left"/>
        <w:rPr>
          <w:sz w:val="14"/>
        </w:rPr>
      </w:pPr>
      <w:r>
        <w:rPr>
          <w:w w:val="150"/>
          <w:sz w:val="20"/>
        </w:rPr>
        <w:t>P</w:t>
      </w:r>
      <w:r>
        <w:rPr>
          <w:w w:val="150"/>
          <w:sz w:val="14"/>
        </w:rPr>
        <w:t>atrimonio</w:t>
      </w:r>
      <w:r>
        <w:rPr>
          <w:w w:val="150"/>
          <w:sz w:val="20"/>
        </w:rPr>
        <w:t>, </w:t>
      </w:r>
      <w:r>
        <w:rPr>
          <w:w w:val="150"/>
          <w:sz w:val="14"/>
        </w:rPr>
        <w:t>vida </w:t>
      </w:r>
      <w:r>
        <w:rPr>
          <w:w w:val="160"/>
          <w:sz w:val="14"/>
        </w:rPr>
        <w:t>útil </w:t>
      </w:r>
      <w:r>
        <w:rPr>
          <w:w w:val="150"/>
          <w:sz w:val="14"/>
        </w:rPr>
        <w:t>y sustentabilidad en </w:t>
      </w:r>
      <w:r>
        <w:rPr>
          <w:w w:val="160"/>
          <w:sz w:val="14"/>
        </w:rPr>
        <w:t>la </w:t>
      </w:r>
      <w:r>
        <w:rPr>
          <w:w w:val="150"/>
          <w:sz w:val="14"/>
        </w:rPr>
        <w:t>calidad de vida</w:t>
      </w:r>
    </w:p>
    <w:p>
      <w:pPr>
        <w:pStyle w:val="BodyText"/>
        <w:rPr>
          <w:sz w:val="20"/>
        </w:rPr>
      </w:pPr>
    </w:p>
    <w:p>
      <w:pPr>
        <w:pStyle w:val="BodyText"/>
        <w:spacing w:before="7"/>
        <w:rPr>
          <w:sz w:val="17"/>
        </w:rPr>
      </w:pPr>
    </w:p>
    <w:p>
      <w:pPr>
        <w:pStyle w:val="ListParagraph"/>
        <w:numPr>
          <w:ilvl w:val="1"/>
          <w:numId w:val="18"/>
        </w:numPr>
        <w:tabs>
          <w:tab w:pos="681" w:val="left" w:leader="none"/>
        </w:tabs>
        <w:spacing w:line="247" w:lineRule="auto" w:before="0" w:after="0"/>
        <w:ind w:left="680" w:right="111" w:hanging="283"/>
        <w:jc w:val="both"/>
        <w:rPr>
          <w:sz w:val="22"/>
        </w:rPr>
      </w:pPr>
      <w:r>
        <w:rPr>
          <w:sz w:val="22"/>
        </w:rPr>
        <w:t>Desarrollar tanto por las industrias constructoras como por las empresas ex- plotadoras,</w:t>
      </w:r>
      <w:r>
        <w:rPr>
          <w:spacing w:val="-6"/>
          <w:sz w:val="22"/>
        </w:rPr>
        <w:t> </w:t>
      </w:r>
      <w:r>
        <w:rPr>
          <w:sz w:val="22"/>
        </w:rPr>
        <w:t>una</w:t>
      </w:r>
      <w:r>
        <w:rPr>
          <w:spacing w:val="-6"/>
          <w:sz w:val="22"/>
        </w:rPr>
        <w:t> </w:t>
      </w:r>
      <w:r>
        <w:rPr>
          <w:sz w:val="22"/>
        </w:rPr>
        <w:t>intensa</w:t>
      </w:r>
      <w:r>
        <w:rPr>
          <w:spacing w:val="-7"/>
          <w:sz w:val="22"/>
        </w:rPr>
        <w:t> </w:t>
      </w:r>
      <w:r>
        <w:rPr>
          <w:sz w:val="22"/>
        </w:rPr>
        <w:t>actividad</w:t>
      </w:r>
      <w:r>
        <w:rPr>
          <w:spacing w:val="-7"/>
          <w:sz w:val="22"/>
        </w:rPr>
        <w:t> </w:t>
      </w:r>
      <w:r>
        <w:rPr>
          <w:sz w:val="22"/>
        </w:rPr>
        <w:t>de</w:t>
      </w:r>
      <w:r>
        <w:rPr>
          <w:spacing w:val="-6"/>
          <w:sz w:val="22"/>
        </w:rPr>
        <w:t> </w:t>
      </w:r>
      <w:r>
        <w:rPr>
          <w:sz w:val="22"/>
        </w:rPr>
        <w:t>estandarización</w:t>
      </w:r>
      <w:r>
        <w:rPr>
          <w:spacing w:val="-7"/>
          <w:sz w:val="22"/>
        </w:rPr>
        <w:t> </w:t>
      </w:r>
      <w:r>
        <w:rPr>
          <w:sz w:val="22"/>
        </w:rPr>
        <w:t>para</w:t>
      </w:r>
      <w:r>
        <w:rPr>
          <w:spacing w:val="-6"/>
          <w:sz w:val="22"/>
        </w:rPr>
        <w:t> </w:t>
      </w:r>
      <w:r>
        <w:rPr>
          <w:sz w:val="22"/>
        </w:rPr>
        <w:t>reducir</w:t>
      </w:r>
      <w:r>
        <w:rPr>
          <w:spacing w:val="-6"/>
          <w:sz w:val="22"/>
        </w:rPr>
        <w:t> </w:t>
      </w:r>
      <w:r>
        <w:rPr>
          <w:sz w:val="22"/>
        </w:rPr>
        <w:t>los</w:t>
      </w:r>
      <w:r>
        <w:rPr>
          <w:spacing w:val="-6"/>
          <w:sz w:val="22"/>
        </w:rPr>
        <w:t> </w:t>
      </w:r>
      <w:r>
        <w:rPr>
          <w:sz w:val="22"/>
        </w:rPr>
        <w:t>costos</w:t>
      </w:r>
      <w:r>
        <w:rPr>
          <w:spacing w:val="-7"/>
          <w:sz w:val="22"/>
        </w:rPr>
        <w:t> </w:t>
      </w:r>
      <w:r>
        <w:rPr>
          <w:sz w:val="22"/>
        </w:rPr>
        <w:t>de mantenimiento por</w:t>
      </w:r>
      <w:r>
        <w:rPr>
          <w:spacing w:val="-1"/>
          <w:sz w:val="22"/>
        </w:rPr>
        <w:t> </w:t>
      </w:r>
      <w:r>
        <w:rPr>
          <w:sz w:val="22"/>
        </w:rPr>
        <w:t>vehículo.</w:t>
      </w:r>
    </w:p>
    <w:p>
      <w:pPr>
        <w:pStyle w:val="BodyText"/>
        <w:spacing w:line="247" w:lineRule="auto" w:before="119"/>
        <w:ind w:left="113" w:right="111" w:firstLine="283"/>
        <w:jc w:val="both"/>
      </w:pPr>
      <w:r>
        <w:rPr/>
        <w:t>Otra opción para la reducción los contaminantes atmosféricos consiste en di- versificar las fuentes de energía, entre ellas el biodiesel, el gas natural comprimido, la electricidad, fuentes híbridas, así como la aplicación de dispositivos oficiales de control y supervisión de contaminantes atmosféricos por fuentes móviles.</w:t>
      </w:r>
    </w:p>
    <w:p>
      <w:pPr>
        <w:pStyle w:val="BodyText"/>
        <w:spacing w:line="247" w:lineRule="auto"/>
        <w:ind w:left="113" w:right="110" w:firstLine="283"/>
        <w:jc w:val="both"/>
      </w:pPr>
      <w:r>
        <w:rPr/>
        <w:t>En caso de justificarse el programa “Hoy No Circula” y de acuerdo con las esti- maciones de la Secretaría de Transporte</w:t>
      </w:r>
      <w:r>
        <w:rPr>
          <w:position w:val="7"/>
          <w:sz w:val="12"/>
        </w:rPr>
        <w:t>10</w:t>
      </w:r>
      <w:r>
        <w:rPr/>
        <w:t>, podrían dejar de circular 37 133 vehícu- los, evitando la emisión de 268 ton/día de contaminantes, que representan 13.19 % de</w:t>
      </w:r>
      <w:r>
        <w:rPr>
          <w:spacing w:val="-9"/>
        </w:rPr>
        <w:t> </w:t>
      </w:r>
      <w:r>
        <w:rPr/>
        <w:t>emisiones</w:t>
      </w:r>
      <w:r>
        <w:rPr>
          <w:spacing w:val="-9"/>
        </w:rPr>
        <w:t> </w:t>
      </w:r>
      <w:r>
        <w:rPr/>
        <w:t>acumuladas</w:t>
      </w:r>
      <w:r>
        <w:rPr>
          <w:spacing w:val="-9"/>
        </w:rPr>
        <w:t> </w:t>
      </w:r>
      <w:r>
        <w:rPr/>
        <w:t>con</w:t>
      </w:r>
      <w:r>
        <w:rPr>
          <w:spacing w:val="-9"/>
        </w:rPr>
        <w:t> </w:t>
      </w:r>
      <w:r>
        <w:rPr/>
        <w:t>respecto</w:t>
      </w:r>
      <w:r>
        <w:rPr>
          <w:spacing w:val="-9"/>
        </w:rPr>
        <w:t> </w:t>
      </w:r>
      <w:r>
        <w:rPr/>
        <w:t>al</w:t>
      </w:r>
      <w:r>
        <w:rPr>
          <w:spacing w:val="-9"/>
        </w:rPr>
        <w:t> </w:t>
      </w:r>
      <w:r>
        <w:rPr/>
        <w:t>escenario</w:t>
      </w:r>
      <w:r>
        <w:rPr>
          <w:spacing w:val="-9"/>
        </w:rPr>
        <w:t> </w:t>
      </w:r>
      <w:r>
        <w:rPr/>
        <w:t>base</w:t>
      </w:r>
      <w:r>
        <w:rPr>
          <w:spacing w:val="-9"/>
        </w:rPr>
        <w:t> </w:t>
      </w:r>
      <w:r>
        <w:rPr/>
        <w:t>de</w:t>
      </w:r>
      <w:r>
        <w:rPr>
          <w:spacing w:val="-9"/>
        </w:rPr>
        <w:t> </w:t>
      </w:r>
      <w:r>
        <w:rPr/>
        <w:t>tendencia</w:t>
      </w:r>
      <w:r>
        <w:rPr>
          <w:spacing w:val="-9"/>
        </w:rPr>
        <w:t> </w:t>
      </w:r>
      <w:r>
        <w:rPr/>
        <w:t>natural,</w:t>
      </w:r>
      <w:r>
        <w:rPr>
          <w:spacing w:val="-9"/>
        </w:rPr>
        <w:t> </w:t>
      </w:r>
      <w:r>
        <w:rPr/>
        <w:t>con</w:t>
      </w:r>
      <w:r>
        <w:rPr>
          <w:spacing w:val="-9"/>
        </w:rPr>
        <w:t> </w:t>
      </w:r>
      <w:r>
        <w:rPr/>
        <w:t>un total de vehículos de 322 549, de los cuales 57 020 son de carga, 23 086 correspon- den al transporte de servicio público y 242 443 autos particulares, con una emisión total de 2 031 ton/día de</w:t>
      </w:r>
      <w:r>
        <w:rPr>
          <w:spacing w:val="-2"/>
        </w:rPr>
        <w:t> </w:t>
      </w:r>
      <w:r>
        <w:rPr/>
        <w:t>contaminantes.</w:t>
      </w:r>
    </w:p>
    <w:p>
      <w:pPr>
        <w:pStyle w:val="BodyText"/>
        <w:spacing w:line="247" w:lineRule="auto"/>
        <w:ind w:left="113" w:right="112" w:firstLine="283"/>
        <w:jc w:val="both"/>
      </w:pPr>
      <w:r>
        <w:rPr/>
        <w:t>Una estrategia importante consiste en actualizar leyes y presupuestos para poner en marcha proyectos de energía renovable.</w:t>
      </w:r>
    </w:p>
    <w:p>
      <w:pPr>
        <w:pStyle w:val="BodyText"/>
      </w:pPr>
    </w:p>
    <w:p>
      <w:pPr>
        <w:pStyle w:val="BodyText"/>
        <w:spacing w:before="4"/>
        <w:rPr>
          <w:sz w:val="23"/>
        </w:rPr>
      </w:pPr>
    </w:p>
    <w:p>
      <w:pPr>
        <w:pStyle w:val="Heading2"/>
        <w:jc w:val="left"/>
      </w:pPr>
      <w:r>
        <w:rPr/>
        <w:t>Bibliografía</w:t>
      </w:r>
    </w:p>
    <w:p>
      <w:pPr>
        <w:pStyle w:val="BodyText"/>
        <w:spacing w:before="5"/>
        <w:rPr>
          <w:b/>
        </w:rPr>
      </w:pPr>
    </w:p>
    <w:p>
      <w:pPr>
        <w:spacing w:line="247" w:lineRule="auto" w:before="0"/>
        <w:ind w:left="397" w:right="111" w:hanging="284"/>
        <w:jc w:val="both"/>
        <w:rPr>
          <w:sz w:val="22"/>
        </w:rPr>
      </w:pPr>
      <w:r>
        <w:rPr>
          <w:sz w:val="22"/>
        </w:rPr>
        <w:t>Aguiluz León, Jesús (2012), </w:t>
      </w:r>
      <w:r>
        <w:rPr>
          <w:i/>
          <w:sz w:val="22"/>
        </w:rPr>
        <w:t>Modelos de calidad del servicio de los autobuses ur- </w:t>
      </w:r>
      <w:r>
        <w:rPr>
          <w:i/>
          <w:sz w:val="22"/>
        </w:rPr>
        <w:t>banos. Caso de estudio: ciudades en vías de desarrollo del área conurbada del Valle de Toluca, </w:t>
      </w:r>
      <w:r>
        <w:rPr>
          <w:sz w:val="22"/>
        </w:rPr>
        <w:t>Berlin, Alemania, Editorial Académica Española (EAE).</w:t>
      </w:r>
    </w:p>
    <w:p>
      <w:pPr>
        <w:spacing w:line="253" w:lineRule="exact" w:before="0"/>
        <w:ind w:left="113" w:right="0" w:firstLine="0"/>
        <w:jc w:val="left"/>
        <w:rPr>
          <w:i/>
          <w:sz w:val="22"/>
        </w:rPr>
      </w:pPr>
      <w:r>
        <w:rPr>
          <w:sz w:val="22"/>
        </w:rPr>
        <w:t>Comisión Mundial de Medio Ambiente y Desarrollo (1992), </w:t>
      </w:r>
      <w:r>
        <w:rPr>
          <w:i/>
          <w:sz w:val="22"/>
        </w:rPr>
        <w:t>Nuestro futuro común.</w:t>
      </w:r>
    </w:p>
    <w:p>
      <w:pPr>
        <w:pStyle w:val="BodyText"/>
        <w:spacing w:before="7"/>
        <w:ind w:left="397"/>
      </w:pPr>
      <w:r>
        <w:rPr/>
        <w:t>Madrid, Alianza Editorial.</w:t>
      </w:r>
    </w:p>
    <w:p>
      <w:pPr>
        <w:pStyle w:val="BodyText"/>
        <w:spacing w:before="7"/>
        <w:ind w:left="113"/>
        <w:rPr>
          <w:i/>
        </w:rPr>
      </w:pPr>
      <w:r>
        <w:rPr/>
        <w:t>Huerta, José, (2012), “Polvo asesino, azote de Toluca desde 2011”, </w:t>
      </w:r>
      <w:r>
        <w:rPr>
          <w:i/>
        </w:rPr>
        <w:t>El Universal,</w:t>
      </w:r>
    </w:p>
    <w:p>
      <w:pPr>
        <w:pStyle w:val="BodyText"/>
        <w:spacing w:before="7"/>
        <w:ind w:left="397"/>
      </w:pPr>
      <w:r>
        <w:rPr/>
        <w:t>Sección EDOMEX, 29 de marzo.</w:t>
      </w:r>
    </w:p>
    <w:p>
      <w:pPr>
        <w:spacing w:line="247" w:lineRule="auto" w:before="7"/>
        <w:ind w:left="397" w:right="111" w:hanging="284"/>
        <w:jc w:val="both"/>
        <w:rPr>
          <w:sz w:val="22"/>
        </w:rPr>
      </w:pPr>
      <w:r>
        <w:rPr>
          <w:sz w:val="22"/>
        </w:rPr>
        <w:t>Jiménez Jiménez, José de J. (1996), </w:t>
      </w:r>
      <w:r>
        <w:rPr>
          <w:i/>
          <w:sz w:val="22"/>
        </w:rPr>
        <w:t>El transporte de autobuses urbanos: diseño y </w:t>
      </w:r>
      <w:r>
        <w:rPr>
          <w:i/>
          <w:sz w:val="22"/>
        </w:rPr>
        <w:t>aplicación de indicadores de productividad, </w:t>
      </w:r>
      <w:r>
        <w:rPr>
          <w:sz w:val="22"/>
        </w:rPr>
        <w:t>Colección Ciencia y técnicas, núm. 29, Toluca, Universidad Autónoma del Estado de México.</w:t>
      </w:r>
    </w:p>
    <w:p>
      <w:pPr>
        <w:spacing w:line="253" w:lineRule="exact" w:before="0"/>
        <w:ind w:left="113" w:right="-18" w:firstLine="0"/>
        <w:jc w:val="left"/>
        <w:rPr>
          <w:i/>
          <w:sz w:val="22"/>
        </w:rPr>
      </w:pPr>
      <w:r>
        <w:rPr>
          <w:sz w:val="22"/>
        </w:rPr>
        <w:t>Leva, Germán (2005), </w:t>
      </w:r>
      <w:r>
        <w:rPr>
          <w:i/>
          <w:sz w:val="22"/>
        </w:rPr>
        <w:t>Indicadores de calidad de vida urbana. Teoría y metodología.</w:t>
      </w:r>
    </w:p>
    <w:p>
      <w:pPr>
        <w:pStyle w:val="BodyText"/>
        <w:spacing w:before="7"/>
        <w:ind w:left="397"/>
      </w:pPr>
      <w:r>
        <w:rPr/>
        <w:t>Universidad Nacional de Quilmes. Buenos Aires: Editorial Politike.</w:t>
      </w:r>
    </w:p>
    <w:p>
      <w:pPr>
        <w:spacing w:line="247" w:lineRule="auto" w:before="7"/>
        <w:ind w:left="397" w:right="112" w:hanging="284"/>
        <w:jc w:val="both"/>
        <w:rPr>
          <w:sz w:val="22"/>
        </w:rPr>
      </w:pPr>
      <w:r>
        <w:rPr>
          <w:sz w:val="22"/>
        </w:rPr>
        <w:t>Méndez, Ricardo (1999), </w:t>
      </w:r>
      <w:r>
        <w:rPr>
          <w:i/>
          <w:sz w:val="22"/>
        </w:rPr>
        <w:t>Geografía económica: la lógica espacial del capitalismo </w:t>
      </w:r>
      <w:r>
        <w:rPr>
          <w:i/>
          <w:sz w:val="22"/>
        </w:rPr>
        <w:t>global, </w:t>
      </w:r>
      <w:r>
        <w:rPr>
          <w:sz w:val="22"/>
        </w:rPr>
        <w:t>Madrid, Ariel Geografía.</w:t>
      </w:r>
    </w:p>
    <w:p>
      <w:pPr>
        <w:pStyle w:val="BodyText"/>
      </w:pPr>
    </w:p>
    <w:p>
      <w:pPr>
        <w:pStyle w:val="BodyText"/>
        <w:rPr>
          <w:sz w:val="19"/>
        </w:rPr>
      </w:pPr>
    </w:p>
    <w:p>
      <w:pPr>
        <w:pStyle w:val="ListParagraph"/>
        <w:numPr>
          <w:ilvl w:val="0"/>
          <w:numId w:val="18"/>
        </w:numPr>
        <w:tabs>
          <w:tab w:pos="442" w:val="left" w:leader="none"/>
        </w:tabs>
        <w:spacing w:line="240" w:lineRule="auto" w:before="0" w:after="0"/>
        <w:ind w:left="441" w:right="0" w:hanging="328"/>
        <w:jc w:val="left"/>
        <w:rPr>
          <w:sz w:val="18"/>
        </w:rPr>
      </w:pPr>
      <w:r>
        <w:rPr>
          <w:sz w:val="18"/>
        </w:rPr>
        <w:t>Cifras contenidas en el proyecto del Programa “Hoy No Circula” Zona Metropolitana del </w:t>
      </w:r>
      <w:r>
        <w:rPr>
          <w:spacing w:val="-4"/>
          <w:sz w:val="18"/>
        </w:rPr>
        <w:t>Valle</w:t>
      </w:r>
      <w:r>
        <w:rPr>
          <w:spacing w:val="-20"/>
          <w:sz w:val="18"/>
        </w:rPr>
        <w:t> </w:t>
      </w:r>
      <w:r>
        <w:rPr>
          <w:sz w:val="18"/>
        </w:rPr>
        <w:t>de</w:t>
      </w:r>
    </w:p>
    <w:p>
      <w:pPr>
        <w:spacing w:before="13"/>
        <w:ind w:left="397" w:right="0" w:firstLine="0"/>
        <w:jc w:val="left"/>
        <w:rPr>
          <w:sz w:val="18"/>
        </w:rPr>
      </w:pPr>
      <w:r>
        <w:rPr>
          <w:sz w:val="18"/>
        </w:rPr>
        <w:t>Toluca, de la Secretaría de Transporte, Gobierno del Estado de México, Mayo de 2008.</w:t>
      </w:r>
    </w:p>
    <w:p>
      <w:pPr>
        <w:spacing w:after="0"/>
        <w:jc w:val="left"/>
        <w:rPr>
          <w:sz w:val="18"/>
        </w:rPr>
        <w:sectPr>
          <w:pgSz w:w="9640" w:h="13040"/>
          <w:pgMar w:header="0" w:footer="956" w:top="1020" w:bottom="114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14"/>
        </w:rPr>
      </w:pPr>
    </w:p>
    <w:p>
      <w:pPr>
        <w:pStyle w:val="BodyText"/>
        <w:rPr>
          <w:sz w:val="14"/>
        </w:rPr>
      </w:pPr>
    </w:p>
    <w:p>
      <w:pPr>
        <w:spacing w:before="124"/>
        <w:ind w:left="113" w:right="0" w:firstLine="0"/>
        <w:jc w:val="left"/>
        <w:rPr>
          <w:sz w:val="22"/>
        </w:rPr>
      </w:pPr>
      <w:r>
        <w:rPr>
          <w:sz w:val="22"/>
        </w:rPr>
        <w:t>Valero Calvete, Javier (1970), </w:t>
      </w:r>
      <w:r>
        <w:rPr>
          <w:i/>
          <w:sz w:val="22"/>
        </w:rPr>
        <w:t>Transportes urbanos, </w:t>
      </w:r>
      <w:r>
        <w:rPr>
          <w:sz w:val="22"/>
        </w:rPr>
        <w:t>Madrid, Dossat.</w:t>
      </w:r>
    </w:p>
    <w:p>
      <w:pPr>
        <w:pStyle w:val="BodyText"/>
        <w:spacing w:line="247" w:lineRule="auto" w:before="7"/>
        <w:ind w:left="397" w:right="110" w:hanging="284"/>
        <w:jc w:val="both"/>
      </w:pPr>
      <w:r>
        <w:rPr/>
        <w:t>Monroy, Paulina (2009), “Pemex: muertes y pérdidas por contaminación”, </w:t>
      </w:r>
      <w:r>
        <w:rPr>
          <w:i/>
        </w:rPr>
        <w:t>Contra- </w:t>
      </w:r>
      <w:r>
        <w:rPr>
          <w:i/>
        </w:rPr>
        <w:t>línea, periodismo de investigación: </w:t>
      </w:r>
      <w:hyperlink r:id="rId131">
        <w:r>
          <w:rPr/>
          <w:t>http://contralinea.info/archivo-evista/index.</w:t>
        </w:r>
      </w:hyperlink>
      <w:r>
        <w:rPr/>
        <w:t> php/2009/07/26/pemex-muertes-y-perdidas-por-contaminacion/, fecha de con- sulta: 20 de julio de 2012.</w:t>
      </w:r>
    </w:p>
    <w:p>
      <w:pPr>
        <w:pStyle w:val="BodyText"/>
        <w:spacing w:line="247" w:lineRule="auto"/>
        <w:ind w:left="397" w:right="111" w:hanging="284"/>
        <w:jc w:val="both"/>
      </w:pPr>
      <w:r>
        <w:rPr/>
        <w:t>PEHSU, “Autobuses escolares y motores diesel: contaminación atmosférica, expo- sición pediátrica y efectos adversos en la salud humana”, </w:t>
      </w:r>
      <w:hyperlink r:id="rId132">
        <w:r>
          <w:rPr/>
          <w:t>http://www.pehsu.org/</w:t>
        </w:r>
      </w:hyperlink>
      <w:r>
        <w:rPr/>
        <w:t> school/bus/diesel1.htm, fecha de consulta: 25 de julio de 2012.</w:t>
      </w:r>
    </w:p>
    <w:p>
      <w:pPr>
        <w:pStyle w:val="BodyText"/>
        <w:spacing w:line="247" w:lineRule="auto"/>
        <w:ind w:left="397" w:right="111" w:hanging="284"/>
        <w:jc w:val="both"/>
      </w:pPr>
      <w:r>
        <w:rPr>
          <w:spacing w:val="-5"/>
        </w:rPr>
        <w:t>Secretaría </w:t>
      </w:r>
      <w:r>
        <w:rPr>
          <w:spacing w:val="-4"/>
        </w:rPr>
        <w:t>del Medio </w:t>
      </w:r>
      <w:r>
        <w:rPr>
          <w:spacing w:val="-5"/>
        </w:rPr>
        <w:t>Ambiente (2007), </w:t>
      </w:r>
      <w:r>
        <w:rPr>
          <w:i/>
          <w:spacing w:val="-6"/>
        </w:rPr>
        <w:t>Programa </w:t>
      </w:r>
      <w:r>
        <w:rPr>
          <w:spacing w:val="-4"/>
        </w:rPr>
        <w:t>“Aire </w:t>
      </w:r>
      <w:r>
        <w:rPr>
          <w:spacing w:val="-5"/>
        </w:rPr>
        <w:t>limpio </w:t>
      </w:r>
      <w:r>
        <w:rPr>
          <w:spacing w:val="-4"/>
        </w:rPr>
        <w:t>para </w:t>
      </w:r>
      <w:r>
        <w:rPr>
          <w:spacing w:val="-3"/>
        </w:rPr>
        <w:t>el </w:t>
      </w:r>
      <w:r>
        <w:rPr>
          <w:spacing w:val="-9"/>
        </w:rPr>
        <w:t>Valle </w:t>
      </w:r>
      <w:r>
        <w:rPr>
          <w:spacing w:val="-3"/>
        </w:rPr>
        <w:t>de </w:t>
      </w:r>
      <w:r>
        <w:rPr>
          <w:spacing w:val="-8"/>
        </w:rPr>
        <w:t>Toluca </w:t>
      </w:r>
      <w:r>
        <w:rPr>
          <w:spacing w:val="-6"/>
        </w:rPr>
        <w:t>2007-2011”, </w:t>
      </w:r>
      <w:r>
        <w:rPr>
          <w:spacing w:val="-5"/>
        </w:rPr>
        <w:t>Gobierno </w:t>
      </w:r>
      <w:r>
        <w:rPr>
          <w:spacing w:val="-4"/>
        </w:rPr>
        <w:t>del </w:t>
      </w:r>
      <w:r>
        <w:rPr>
          <w:spacing w:val="-5"/>
        </w:rPr>
        <w:t>Estado </w:t>
      </w:r>
      <w:r>
        <w:rPr>
          <w:spacing w:val="-3"/>
        </w:rPr>
        <w:t>de </w:t>
      </w:r>
      <w:r>
        <w:rPr>
          <w:spacing w:val="-5"/>
        </w:rPr>
        <w:t>México, </w:t>
      </w:r>
      <w:hyperlink r:id="rId133">
        <w:r>
          <w:rPr>
            <w:spacing w:val="-6"/>
          </w:rPr>
          <w:t>htp://www.semarnat.gob.mx/Docu</w:t>
        </w:r>
      </w:hyperlink>
      <w:r>
        <w:rPr>
          <w:spacing w:val="-6"/>
        </w:rPr>
        <w:t>- </w:t>
      </w:r>
      <w:r>
        <w:rPr>
          <w:spacing w:val="-5"/>
        </w:rPr>
        <w:t>ments/Programaairelimpiotoluca.pdf. </w:t>
      </w:r>
      <w:r>
        <w:rPr>
          <w:spacing w:val="-4"/>
        </w:rPr>
        <w:t>Fecha </w:t>
      </w:r>
      <w:r>
        <w:rPr>
          <w:spacing w:val="-3"/>
        </w:rPr>
        <w:t>de </w:t>
      </w:r>
      <w:r>
        <w:rPr>
          <w:spacing w:val="-5"/>
        </w:rPr>
        <w:t>consulta: </w:t>
      </w:r>
      <w:r>
        <w:rPr>
          <w:spacing w:val="-3"/>
        </w:rPr>
        <w:t>27 de </w:t>
      </w:r>
      <w:r>
        <w:rPr>
          <w:spacing w:val="-5"/>
        </w:rPr>
        <w:t>noviembre </w:t>
      </w:r>
      <w:r>
        <w:rPr>
          <w:spacing w:val="-3"/>
        </w:rPr>
        <w:t>de </w:t>
      </w:r>
      <w:r>
        <w:rPr>
          <w:spacing w:val="-5"/>
        </w:rPr>
        <w:t>2008.</w:t>
      </w:r>
    </w:p>
    <w:p>
      <w:pPr>
        <w:spacing w:after="0" w:line="247" w:lineRule="auto"/>
        <w:jc w:val="both"/>
        <w:sectPr>
          <w:pgSz w:w="9640" w:h="13040"/>
          <w:pgMar w:header="0" w:footer="956" w:top="1080" w:bottom="1140" w:left="102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8"/>
        </w:rPr>
      </w:pPr>
    </w:p>
    <w:p>
      <w:pPr>
        <w:pStyle w:val="Heading1"/>
        <w:ind w:left="1188" w:right="1133" w:firstLine="1146"/>
        <w:jc w:val="left"/>
      </w:pPr>
      <w:r>
        <w:rPr/>
        <w:t>Prototipo de vivienda Ecológica Modular Rural Sustentable,</w:t>
      </w:r>
    </w:p>
    <w:p>
      <w:pPr>
        <w:spacing w:line="300" w:lineRule="exact" w:before="0"/>
        <w:ind w:left="1588" w:right="1586" w:firstLine="0"/>
        <w:jc w:val="center"/>
        <w:rPr>
          <w:b/>
          <w:sz w:val="32"/>
        </w:rPr>
      </w:pPr>
      <w:r>
        <w:rPr>
          <w:b/>
          <w:sz w:val="32"/>
        </w:rPr>
        <w:t>para mejorar la calidad de vida de la localidad de Loma Alta, perteneciente al polígono del</w:t>
      </w:r>
    </w:p>
    <w:p>
      <w:pPr>
        <w:spacing w:line="309" w:lineRule="exact" w:before="0"/>
        <w:ind w:left="769" w:right="769" w:firstLine="0"/>
        <w:jc w:val="center"/>
        <w:rPr>
          <w:b/>
          <w:sz w:val="32"/>
        </w:rPr>
      </w:pPr>
      <w:r>
        <w:rPr>
          <w:b/>
          <w:sz w:val="32"/>
        </w:rPr>
        <w:t>Parque Nacional del Nevado de Toluca</w:t>
      </w:r>
    </w:p>
    <w:p>
      <w:pPr>
        <w:pStyle w:val="BodyText"/>
        <w:rPr>
          <w:b/>
          <w:sz w:val="44"/>
        </w:rPr>
      </w:pPr>
    </w:p>
    <w:p>
      <w:pPr>
        <w:spacing w:line="247" w:lineRule="auto" w:before="0"/>
        <w:ind w:left="4906" w:right="0" w:hanging="74"/>
        <w:jc w:val="left"/>
        <w:rPr>
          <w:i/>
          <w:sz w:val="22"/>
        </w:rPr>
      </w:pPr>
      <w:r>
        <w:rPr>
          <w:i/>
          <w:sz w:val="22"/>
        </w:rPr>
        <w:t>Mercedes Ramírez Rodríguez</w:t>
      </w:r>
      <w:r>
        <w:rPr>
          <w:i/>
          <w:position w:val="7"/>
          <w:sz w:val="12"/>
        </w:rPr>
        <w:t>1 </w:t>
      </w:r>
      <w:hyperlink r:id="rId124">
        <w:r>
          <w:rPr>
            <w:i/>
            <w:sz w:val="22"/>
          </w:rPr>
          <w:t>merrramir</w:t>
        </w:r>
      </w:hyperlink>
      <w:hyperlink r:id="rId125">
        <w:r>
          <w:rPr>
            <w:i/>
            <w:sz w:val="22"/>
          </w:rPr>
          <w:t>ez@yahoo.com.mx</w:t>
        </w:r>
      </w:hyperlink>
    </w:p>
    <w:p>
      <w:pPr>
        <w:spacing w:line="247" w:lineRule="auto" w:before="0"/>
        <w:ind w:left="5057" w:right="111" w:firstLine="667"/>
        <w:jc w:val="both"/>
        <w:rPr>
          <w:i/>
          <w:sz w:val="12"/>
        </w:rPr>
      </w:pPr>
      <w:r>
        <w:rPr>
          <w:i/>
          <w:sz w:val="22"/>
        </w:rPr>
        <w:t>Jesús Aguiluz León</w:t>
      </w:r>
      <w:r>
        <w:rPr>
          <w:i/>
          <w:position w:val="7"/>
          <w:sz w:val="12"/>
        </w:rPr>
        <w:t>2 </w:t>
      </w:r>
      <w:hyperlink r:id="rId123">
        <w:r>
          <w:rPr>
            <w:i/>
            <w:sz w:val="22"/>
          </w:rPr>
          <w:t>fad_pydes@yahoo.com.mx</w:t>
        </w:r>
      </w:hyperlink>
      <w:r>
        <w:rPr>
          <w:i/>
          <w:sz w:val="22"/>
        </w:rPr>
        <w:t> Ramón Gutiérrez Martínez</w:t>
      </w:r>
      <w:r>
        <w:rPr>
          <w:i/>
          <w:position w:val="7"/>
          <w:sz w:val="12"/>
        </w:rPr>
        <w:t>3</w:t>
      </w:r>
    </w:p>
    <w:p>
      <w:pPr>
        <w:spacing w:line="253" w:lineRule="exact" w:before="0"/>
        <w:ind w:left="4423" w:right="0" w:firstLine="0"/>
        <w:jc w:val="left"/>
        <w:rPr>
          <w:i/>
          <w:sz w:val="22"/>
        </w:rPr>
      </w:pPr>
      <w:hyperlink r:id="rId126">
        <w:r>
          <w:rPr>
            <w:i/>
            <w:sz w:val="22"/>
          </w:rPr>
          <w:t>dr.ramongutierr</w:t>
        </w:r>
      </w:hyperlink>
      <w:hyperlink r:id="rId125">
        <w:r>
          <w:rPr>
            <w:i/>
            <w:sz w:val="22"/>
          </w:rPr>
          <w:t>ez@yahoo.com.mx</w:t>
        </w:r>
      </w:hyperlink>
    </w:p>
    <w:p>
      <w:pPr>
        <w:pStyle w:val="BodyText"/>
        <w:rPr>
          <w:i/>
          <w:sz w:val="20"/>
        </w:rPr>
      </w:pPr>
    </w:p>
    <w:p>
      <w:pPr>
        <w:pStyle w:val="BodyText"/>
        <w:spacing w:before="3"/>
        <w:rPr>
          <w:i/>
          <w:sz w:val="20"/>
        </w:rPr>
      </w:pPr>
    </w:p>
    <w:p>
      <w:pPr>
        <w:pStyle w:val="Heading2"/>
        <w:spacing w:before="66"/>
      </w:pPr>
      <w:r>
        <w:rPr/>
        <w:t>Resumen</w:t>
      </w:r>
    </w:p>
    <w:p>
      <w:pPr>
        <w:pStyle w:val="BodyText"/>
        <w:spacing w:before="5"/>
        <w:rPr>
          <w:b/>
        </w:rPr>
      </w:pPr>
    </w:p>
    <w:p>
      <w:pPr>
        <w:pStyle w:val="BodyText"/>
        <w:spacing w:line="247" w:lineRule="auto"/>
        <w:ind w:left="113" w:right="111"/>
        <w:jc w:val="both"/>
      </w:pPr>
      <w:r>
        <w:rPr/>
        <w:t>Como</w:t>
      </w:r>
      <w:r>
        <w:rPr>
          <w:spacing w:val="-11"/>
        </w:rPr>
        <w:t> </w:t>
      </w:r>
      <w:r>
        <w:rPr/>
        <w:t>una</w:t>
      </w:r>
      <w:r>
        <w:rPr>
          <w:spacing w:val="-11"/>
        </w:rPr>
        <w:t> </w:t>
      </w:r>
      <w:r>
        <w:rPr/>
        <w:t>alternativa</w:t>
      </w:r>
      <w:r>
        <w:rPr>
          <w:spacing w:val="-11"/>
        </w:rPr>
        <w:t> </w:t>
      </w:r>
      <w:r>
        <w:rPr/>
        <w:t>a</w:t>
      </w:r>
      <w:r>
        <w:rPr>
          <w:spacing w:val="-11"/>
        </w:rPr>
        <w:t> </w:t>
      </w:r>
      <w:r>
        <w:rPr/>
        <w:t>la</w:t>
      </w:r>
      <w:r>
        <w:rPr>
          <w:spacing w:val="-11"/>
        </w:rPr>
        <w:t> </w:t>
      </w:r>
      <w:r>
        <w:rPr/>
        <w:t>construcción</w:t>
      </w:r>
      <w:r>
        <w:rPr>
          <w:spacing w:val="-12"/>
        </w:rPr>
        <w:t> </w:t>
      </w:r>
      <w:r>
        <w:rPr/>
        <w:t>de</w:t>
      </w:r>
      <w:r>
        <w:rPr>
          <w:spacing w:val="-11"/>
        </w:rPr>
        <w:t> </w:t>
      </w:r>
      <w:r>
        <w:rPr/>
        <w:t>la</w:t>
      </w:r>
      <w:r>
        <w:rPr>
          <w:spacing w:val="-11"/>
        </w:rPr>
        <w:t> </w:t>
      </w:r>
      <w:r>
        <w:rPr/>
        <w:t>vivienda</w:t>
      </w:r>
      <w:r>
        <w:rPr>
          <w:spacing w:val="-11"/>
        </w:rPr>
        <w:t> </w:t>
      </w:r>
      <w:r>
        <w:rPr/>
        <w:t>rural</w:t>
      </w:r>
      <w:r>
        <w:rPr>
          <w:spacing w:val="-11"/>
        </w:rPr>
        <w:t> </w:t>
      </w:r>
      <w:r>
        <w:rPr/>
        <w:t>ecológica</w:t>
      </w:r>
      <w:r>
        <w:rPr>
          <w:spacing w:val="-11"/>
        </w:rPr>
        <w:t> </w:t>
      </w:r>
      <w:r>
        <w:rPr/>
        <w:t>y</w:t>
      </w:r>
      <w:r>
        <w:rPr>
          <w:spacing w:val="-11"/>
        </w:rPr>
        <w:t> </w:t>
      </w:r>
      <w:r>
        <w:rPr/>
        <w:t>modular,</w:t>
      </w:r>
      <w:r>
        <w:rPr>
          <w:spacing w:val="-11"/>
        </w:rPr>
        <w:t> </w:t>
      </w:r>
      <w:r>
        <w:rPr/>
        <w:t>este artículo</w:t>
      </w:r>
      <w:r>
        <w:rPr>
          <w:spacing w:val="-9"/>
        </w:rPr>
        <w:t> </w:t>
      </w:r>
      <w:r>
        <w:rPr/>
        <w:t>introduce</w:t>
      </w:r>
      <w:r>
        <w:rPr>
          <w:spacing w:val="-9"/>
        </w:rPr>
        <w:t> </w:t>
      </w:r>
      <w:r>
        <w:rPr/>
        <w:t>un</w:t>
      </w:r>
      <w:r>
        <w:rPr>
          <w:spacing w:val="-9"/>
        </w:rPr>
        <w:t> </w:t>
      </w:r>
      <w:r>
        <w:rPr/>
        <w:t>instrumento</w:t>
      </w:r>
      <w:r>
        <w:rPr>
          <w:spacing w:val="-9"/>
        </w:rPr>
        <w:t> </w:t>
      </w:r>
      <w:r>
        <w:rPr/>
        <w:t>denominado</w:t>
      </w:r>
      <w:r>
        <w:rPr>
          <w:spacing w:val="-9"/>
        </w:rPr>
        <w:t> </w:t>
      </w:r>
      <w:r>
        <w:rPr/>
        <w:t>“índice</w:t>
      </w:r>
      <w:r>
        <w:rPr>
          <w:spacing w:val="-9"/>
        </w:rPr>
        <w:t> </w:t>
      </w:r>
      <w:r>
        <w:rPr/>
        <w:t>de</w:t>
      </w:r>
      <w:r>
        <w:rPr>
          <w:spacing w:val="-9"/>
        </w:rPr>
        <w:t> </w:t>
      </w:r>
      <w:r>
        <w:rPr/>
        <w:t>marginación”,</w:t>
      </w:r>
      <w:r>
        <w:rPr>
          <w:spacing w:val="-9"/>
        </w:rPr>
        <w:t> </w:t>
      </w:r>
      <w:r>
        <w:rPr/>
        <w:t>que</w:t>
      </w:r>
      <w:r>
        <w:rPr>
          <w:spacing w:val="-9"/>
        </w:rPr>
        <w:t> </w:t>
      </w:r>
      <w:r>
        <w:rPr/>
        <w:t>permite identificar las inequidades socio-espaciales que persisten en la localidad de Loma Alta. Asimismo, se muestra que el índice de marginación aporta valiosos insumos para</w:t>
      </w:r>
      <w:r>
        <w:rPr>
          <w:spacing w:val="-4"/>
        </w:rPr>
        <w:t> </w:t>
      </w:r>
      <w:r>
        <w:rPr/>
        <w:t>el</w:t>
      </w:r>
      <w:r>
        <w:rPr>
          <w:spacing w:val="-4"/>
        </w:rPr>
        <w:t> </w:t>
      </w:r>
      <w:r>
        <w:rPr/>
        <w:t>diseño</w:t>
      </w:r>
      <w:r>
        <w:rPr>
          <w:spacing w:val="-4"/>
        </w:rPr>
        <w:t> </w:t>
      </w:r>
      <w:r>
        <w:rPr/>
        <w:t>del</w:t>
      </w:r>
      <w:r>
        <w:rPr>
          <w:spacing w:val="-4"/>
        </w:rPr>
        <w:t> </w:t>
      </w:r>
      <w:r>
        <w:rPr/>
        <w:t>prototipo</w:t>
      </w:r>
      <w:r>
        <w:rPr>
          <w:spacing w:val="-4"/>
        </w:rPr>
        <w:t> </w:t>
      </w:r>
      <w:r>
        <w:rPr/>
        <w:t>de</w:t>
      </w:r>
      <w:r>
        <w:rPr>
          <w:spacing w:val="-4"/>
        </w:rPr>
        <w:t> </w:t>
      </w:r>
      <w:r>
        <w:rPr/>
        <w:t>la</w:t>
      </w:r>
      <w:r>
        <w:rPr>
          <w:spacing w:val="-4"/>
        </w:rPr>
        <w:t> </w:t>
      </w:r>
      <w:r>
        <w:rPr/>
        <w:t>vivienda</w:t>
      </w:r>
      <w:r>
        <w:rPr>
          <w:spacing w:val="-4"/>
        </w:rPr>
        <w:t> </w:t>
      </w:r>
      <w:r>
        <w:rPr/>
        <w:t>rural.</w:t>
      </w:r>
      <w:r>
        <w:rPr>
          <w:spacing w:val="-4"/>
        </w:rPr>
        <w:t> </w:t>
      </w:r>
      <w:r>
        <w:rPr/>
        <w:t>El</w:t>
      </w:r>
      <w:r>
        <w:rPr>
          <w:spacing w:val="-4"/>
        </w:rPr>
        <w:t> </w:t>
      </w:r>
      <w:r>
        <w:rPr/>
        <w:t>prototipo</w:t>
      </w:r>
      <w:r>
        <w:rPr>
          <w:spacing w:val="-4"/>
        </w:rPr>
        <w:t> </w:t>
      </w:r>
      <w:r>
        <w:rPr/>
        <w:t>será</w:t>
      </w:r>
      <w:r>
        <w:rPr>
          <w:spacing w:val="-4"/>
        </w:rPr>
        <w:t> </w:t>
      </w:r>
      <w:r>
        <w:rPr/>
        <w:t>para</w:t>
      </w:r>
      <w:r>
        <w:rPr>
          <w:spacing w:val="-4"/>
        </w:rPr>
        <w:t> </w:t>
      </w:r>
      <w:r>
        <w:rPr/>
        <w:t>los</w:t>
      </w:r>
      <w:r>
        <w:rPr>
          <w:spacing w:val="-4"/>
        </w:rPr>
        <w:t> </w:t>
      </w:r>
      <w:r>
        <w:rPr/>
        <w:t>grupos</w:t>
      </w:r>
      <w:r>
        <w:rPr>
          <w:spacing w:val="-4"/>
        </w:rPr>
        <w:t> </w:t>
      </w:r>
      <w:r>
        <w:rPr/>
        <w:t>de población que padece profundas desigualdades como resultado de la falta de acceso a la educación, la inadecuada vivienda y la carencia de</w:t>
      </w:r>
      <w:r>
        <w:rPr>
          <w:spacing w:val="-3"/>
        </w:rPr>
        <w:t> </w:t>
      </w:r>
      <w:r>
        <w:rPr/>
        <w:t>bienes.</w:t>
      </w:r>
    </w:p>
    <w:p>
      <w:pPr>
        <w:spacing w:line="253" w:lineRule="exact" w:before="0"/>
        <w:ind w:left="113" w:right="0" w:firstLine="0"/>
        <w:jc w:val="both"/>
        <w:rPr>
          <w:sz w:val="22"/>
        </w:rPr>
      </w:pPr>
      <w:r>
        <w:rPr>
          <w:b/>
          <w:sz w:val="22"/>
        </w:rPr>
        <w:t>Palabras clave: </w:t>
      </w:r>
      <w:r>
        <w:rPr>
          <w:sz w:val="22"/>
        </w:rPr>
        <w:t>vivienda ecológica modular rural.</w:t>
      </w:r>
    </w:p>
    <w:p>
      <w:pPr>
        <w:pStyle w:val="BodyText"/>
      </w:pPr>
    </w:p>
    <w:p>
      <w:pPr>
        <w:pStyle w:val="BodyText"/>
        <w:rPr>
          <w:sz w:val="24"/>
        </w:rPr>
      </w:pPr>
    </w:p>
    <w:p>
      <w:pPr>
        <w:pStyle w:val="Heading2"/>
      </w:pPr>
      <w:r>
        <w:rPr/>
        <w:t>Abstract</w:t>
      </w:r>
    </w:p>
    <w:p>
      <w:pPr>
        <w:pStyle w:val="BodyText"/>
        <w:spacing w:before="1"/>
        <w:rPr>
          <w:b/>
          <w:sz w:val="30"/>
        </w:rPr>
      </w:pPr>
    </w:p>
    <w:p>
      <w:pPr>
        <w:pStyle w:val="ListParagraph"/>
        <w:numPr>
          <w:ilvl w:val="0"/>
          <w:numId w:val="19"/>
        </w:numPr>
        <w:tabs>
          <w:tab w:pos="443" w:val="left" w:leader="none"/>
        </w:tabs>
        <w:spacing w:line="240" w:lineRule="auto" w:before="0" w:after="0"/>
        <w:ind w:left="442" w:right="0" w:hanging="329"/>
        <w:jc w:val="both"/>
        <w:rPr>
          <w:sz w:val="18"/>
        </w:rPr>
      </w:pPr>
      <w:r>
        <w:rPr>
          <w:sz w:val="18"/>
        </w:rPr>
        <w:t>Profesora-investigadora de Tiempo Completo de la Facultad de Arquitectura de la</w:t>
      </w:r>
      <w:r>
        <w:rPr>
          <w:spacing w:val="-23"/>
          <w:sz w:val="18"/>
        </w:rPr>
        <w:t> </w:t>
      </w:r>
      <w:r>
        <w:rPr>
          <w:sz w:val="18"/>
        </w:rPr>
        <w:t>UAEMéx.</w:t>
      </w:r>
    </w:p>
    <w:p>
      <w:pPr>
        <w:pStyle w:val="ListParagraph"/>
        <w:numPr>
          <w:ilvl w:val="0"/>
          <w:numId w:val="19"/>
        </w:numPr>
        <w:tabs>
          <w:tab w:pos="443" w:val="left" w:leader="none"/>
        </w:tabs>
        <w:spacing w:line="240" w:lineRule="auto" w:before="13" w:after="0"/>
        <w:ind w:left="442" w:right="0" w:hanging="329"/>
        <w:jc w:val="both"/>
        <w:rPr>
          <w:sz w:val="18"/>
        </w:rPr>
      </w:pPr>
      <w:r>
        <w:rPr>
          <w:sz w:val="18"/>
        </w:rPr>
        <w:t>Profesor-investigador de Tiempo Completo de la Facultad de Arquitectura de la</w:t>
      </w:r>
      <w:r>
        <w:rPr>
          <w:spacing w:val="-27"/>
          <w:sz w:val="18"/>
        </w:rPr>
        <w:t> </w:t>
      </w:r>
      <w:r>
        <w:rPr>
          <w:sz w:val="18"/>
        </w:rPr>
        <w:t>UAEMéx.</w:t>
      </w:r>
    </w:p>
    <w:p>
      <w:pPr>
        <w:pStyle w:val="ListParagraph"/>
        <w:numPr>
          <w:ilvl w:val="0"/>
          <w:numId w:val="19"/>
        </w:numPr>
        <w:tabs>
          <w:tab w:pos="443" w:val="left" w:leader="none"/>
        </w:tabs>
        <w:spacing w:line="240" w:lineRule="auto" w:before="13" w:after="0"/>
        <w:ind w:left="442" w:right="0" w:hanging="329"/>
        <w:jc w:val="both"/>
        <w:rPr>
          <w:sz w:val="18"/>
        </w:rPr>
      </w:pPr>
      <w:r>
        <w:rPr>
          <w:sz w:val="18"/>
        </w:rPr>
        <w:t>Profesor-investigador de Tiempo Completo de la Facultad de Arquitectura de la</w:t>
      </w:r>
      <w:r>
        <w:rPr>
          <w:spacing w:val="-27"/>
          <w:sz w:val="18"/>
        </w:rPr>
        <w:t> </w:t>
      </w:r>
      <w:r>
        <w:rPr>
          <w:sz w:val="18"/>
        </w:rPr>
        <w:t>UAEMéx.</w:t>
      </w:r>
    </w:p>
    <w:p>
      <w:pPr>
        <w:spacing w:after="0" w:line="240" w:lineRule="auto"/>
        <w:jc w:val="both"/>
        <w:rPr>
          <w:sz w:val="18"/>
        </w:rPr>
        <w:sectPr>
          <w:pgSz w:w="9640" w:h="13040"/>
          <w:pgMar w:header="0" w:footer="956" w:top="1200" w:bottom="114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20"/>
        </w:rPr>
      </w:pPr>
    </w:p>
    <w:p>
      <w:pPr>
        <w:pStyle w:val="BodyText"/>
        <w:spacing w:before="9"/>
        <w:rPr>
          <w:sz w:val="18"/>
        </w:rPr>
      </w:pPr>
    </w:p>
    <w:p>
      <w:pPr>
        <w:pStyle w:val="BodyText"/>
        <w:spacing w:line="247" w:lineRule="auto"/>
        <w:ind w:left="113" w:right="110"/>
        <w:jc w:val="both"/>
      </w:pPr>
      <w:r>
        <w:rPr>
          <w:spacing w:val="-3"/>
        </w:rPr>
        <w:t>As an </w:t>
      </w:r>
      <w:r>
        <w:rPr>
          <w:spacing w:val="-5"/>
        </w:rPr>
        <w:t>alternative </w:t>
      </w:r>
      <w:r>
        <w:rPr>
          <w:spacing w:val="-3"/>
        </w:rPr>
        <w:t>of </w:t>
      </w:r>
      <w:r>
        <w:rPr>
          <w:spacing w:val="-5"/>
        </w:rPr>
        <w:t>modulated </w:t>
      </w:r>
      <w:r>
        <w:rPr>
          <w:spacing w:val="-4"/>
        </w:rPr>
        <w:t>and </w:t>
      </w:r>
      <w:r>
        <w:rPr>
          <w:spacing w:val="-5"/>
        </w:rPr>
        <w:t>ecologic </w:t>
      </w:r>
      <w:r>
        <w:rPr>
          <w:spacing w:val="-4"/>
        </w:rPr>
        <w:t>rural </w:t>
      </w:r>
      <w:r>
        <w:rPr>
          <w:spacing w:val="-5"/>
        </w:rPr>
        <w:t>tenement edification, </w:t>
      </w:r>
      <w:r>
        <w:rPr>
          <w:spacing w:val="-4"/>
        </w:rPr>
        <w:t>this </w:t>
      </w:r>
      <w:r>
        <w:rPr>
          <w:spacing w:val="-5"/>
        </w:rPr>
        <w:t>article </w:t>
      </w:r>
      <w:r>
        <w:rPr>
          <w:spacing w:val="-4"/>
        </w:rPr>
        <w:t>in- </w:t>
      </w:r>
      <w:r>
        <w:rPr>
          <w:spacing w:val="-5"/>
        </w:rPr>
        <w:t>troduces </w:t>
      </w:r>
      <w:r>
        <w:rPr>
          <w:spacing w:val="-3"/>
        </w:rPr>
        <w:t>an </w:t>
      </w:r>
      <w:r>
        <w:rPr>
          <w:spacing w:val="-5"/>
        </w:rPr>
        <w:t>instrument called “marginalization index” </w:t>
      </w:r>
      <w:r>
        <w:rPr>
          <w:spacing w:val="-4"/>
        </w:rPr>
        <w:t>and </w:t>
      </w:r>
      <w:r>
        <w:rPr>
          <w:spacing w:val="-3"/>
        </w:rPr>
        <w:t>it is </w:t>
      </w:r>
      <w:r>
        <w:rPr>
          <w:spacing w:val="-5"/>
        </w:rPr>
        <w:t>intended </w:t>
      </w:r>
      <w:r>
        <w:rPr>
          <w:spacing w:val="-3"/>
        </w:rPr>
        <w:t>to </w:t>
      </w:r>
      <w:r>
        <w:rPr>
          <w:spacing w:val="-5"/>
        </w:rPr>
        <w:t>detect social </w:t>
      </w:r>
      <w:r>
        <w:rPr>
          <w:spacing w:val="-4"/>
        </w:rPr>
        <w:t>and</w:t>
      </w:r>
      <w:r>
        <w:rPr>
          <w:spacing w:val="-12"/>
        </w:rPr>
        <w:t> </w:t>
      </w:r>
      <w:r>
        <w:rPr>
          <w:spacing w:val="-5"/>
        </w:rPr>
        <w:t>territorial-</w:t>
      </w:r>
      <w:r>
        <w:rPr>
          <w:spacing w:val="-12"/>
        </w:rPr>
        <w:t> </w:t>
      </w:r>
      <w:r>
        <w:rPr>
          <w:spacing w:val="-5"/>
        </w:rPr>
        <w:t>distribution</w:t>
      </w:r>
      <w:r>
        <w:rPr>
          <w:spacing w:val="-12"/>
        </w:rPr>
        <w:t> </w:t>
      </w:r>
      <w:r>
        <w:rPr>
          <w:spacing w:val="-5"/>
        </w:rPr>
        <w:t>iniquities</w:t>
      </w:r>
      <w:r>
        <w:rPr>
          <w:spacing w:val="-12"/>
        </w:rPr>
        <w:t> </w:t>
      </w:r>
      <w:r>
        <w:rPr>
          <w:spacing w:val="-5"/>
        </w:rPr>
        <w:t>lingering</w:t>
      </w:r>
      <w:r>
        <w:rPr>
          <w:spacing w:val="-12"/>
        </w:rPr>
        <w:t> </w:t>
      </w:r>
      <w:r>
        <w:rPr>
          <w:spacing w:val="-3"/>
        </w:rPr>
        <w:t>in</w:t>
      </w:r>
      <w:r>
        <w:rPr>
          <w:spacing w:val="-12"/>
        </w:rPr>
        <w:t> </w:t>
      </w:r>
      <w:r>
        <w:rPr>
          <w:spacing w:val="-4"/>
        </w:rPr>
        <w:t>this</w:t>
      </w:r>
      <w:r>
        <w:rPr>
          <w:spacing w:val="-12"/>
        </w:rPr>
        <w:t> </w:t>
      </w:r>
      <w:r>
        <w:rPr>
          <w:spacing w:val="-5"/>
        </w:rPr>
        <w:t>community</w:t>
      </w:r>
      <w:r>
        <w:rPr>
          <w:spacing w:val="-12"/>
        </w:rPr>
        <w:t> </w:t>
      </w:r>
      <w:r>
        <w:rPr>
          <w:spacing w:val="-3"/>
        </w:rPr>
        <w:t>in</w:t>
      </w:r>
      <w:r>
        <w:rPr>
          <w:spacing w:val="-12"/>
        </w:rPr>
        <w:t> </w:t>
      </w:r>
      <w:r>
        <w:rPr>
          <w:spacing w:val="-4"/>
        </w:rPr>
        <w:t>the</w:t>
      </w:r>
      <w:r>
        <w:rPr>
          <w:spacing w:val="-12"/>
        </w:rPr>
        <w:t> </w:t>
      </w:r>
      <w:r>
        <w:rPr>
          <w:spacing w:val="-5"/>
        </w:rPr>
        <w:t>Mexican</w:t>
      </w:r>
      <w:r>
        <w:rPr>
          <w:spacing w:val="-12"/>
        </w:rPr>
        <w:t> </w:t>
      </w:r>
      <w:r>
        <w:rPr>
          <w:spacing w:val="-5"/>
        </w:rPr>
        <w:t>country </w:t>
      </w:r>
      <w:r>
        <w:rPr>
          <w:spacing w:val="-4"/>
        </w:rPr>
        <w:t>knows </w:t>
      </w:r>
      <w:r>
        <w:rPr>
          <w:spacing w:val="-3"/>
        </w:rPr>
        <w:t>al </w:t>
      </w:r>
      <w:r>
        <w:rPr>
          <w:spacing w:val="-4"/>
        </w:rPr>
        <w:t>“Loma </w:t>
      </w:r>
      <w:r>
        <w:rPr>
          <w:spacing w:val="-5"/>
        </w:rPr>
        <w:t>Alta”. </w:t>
      </w:r>
      <w:r>
        <w:rPr>
          <w:spacing w:val="-4"/>
        </w:rPr>
        <w:t>Also, this work </w:t>
      </w:r>
      <w:r>
        <w:rPr>
          <w:spacing w:val="-5"/>
        </w:rPr>
        <w:t>contains valuable information </w:t>
      </w:r>
      <w:r>
        <w:rPr>
          <w:spacing w:val="-4"/>
        </w:rPr>
        <w:t>that can help </w:t>
      </w:r>
      <w:r>
        <w:rPr>
          <w:spacing w:val="-5"/>
        </w:rPr>
        <w:t>to design</w:t>
      </w:r>
      <w:r>
        <w:rPr>
          <w:spacing w:val="-14"/>
        </w:rPr>
        <w:t> </w:t>
      </w:r>
      <w:r>
        <w:rPr>
          <w:spacing w:val="-4"/>
        </w:rPr>
        <w:t>the</w:t>
      </w:r>
      <w:r>
        <w:rPr>
          <w:spacing w:val="-14"/>
        </w:rPr>
        <w:t> </w:t>
      </w:r>
      <w:r>
        <w:rPr>
          <w:spacing w:val="-5"/>
        </w:rPr>
        <w:t>prototype</w:t>
      </w:r>
      <w:r>
        <w:rPr>
          <w:spacing w:val="-14"/>
        </w:rPr>
        <w:t> </w:t>
      </w:r>
      <w:r>
        <w:rPr>
          <w:spacing w:val="-3"/>
        </w:rPr>
        <w:t>of</w:t>
      </w:r>
      <w:r>
        <w:rPr>
          <w:spacing w:val="-14"/>
        </w:rPr>
        <w:t> </w:t>
      </w:r>
      <w:r>
        <w:rPr>
          <w:spacing w:val="-4"/>
        </w:rPr>
        <w:t>rural</w:t>
      </w:r>
      <w:r>
        <w:rPr>
          <w:spacing w:val="-14"/>
        </w:rPr>
        <w:t> </w:t>
      </w:r>
      <w:r>
        <w:rPr>
          <w:spacing w:val="-5"/>
        </w:rPr>
        <w:t>tenement.</w:t>
      </w:r>
      <w:r>
        <w:rPr>
          <w:spacing w:val="-18"/>
        </w:rPr>
        <w:t> </w:t>
      </w:r>
      <w:r>
        <w:rPr>
          <w:spacing w:val="-4"/>
        </w:rPr>
        <w:t>This</w:t>
      </w:r>
      <w:r>
        <w:rPr>
          <w:spacing w:val="-14"/>
        </w:rPr>
        <w:t> </w:t>
      </w:r>
      <w:r>
        <w:rPr>
          <w:spacing w:val="-5"/>
        </w:rPr>
        <w:t>prototype</w:t>
      </w:r>
      <w:r>
        <w:rPr>
          <w:spacing w:val="-14"/>
        </w:rPr>
        <w:t> </w:t>
      </w:r>
      <w:r>
        <w:rPr>
          <w:spacing w:val="-4"/>
        </w:rPr>
        <w:t>would</w:t>
      </w:r>
      <w:r>
        <w:rPr>
          <w:spacing w:val="-14"/>
        </w:rPr>
        <w:t> </w:t>
      </w:r>
      <w:r>
        <w:rPr>
          <w:spacing w:val="-3"/>
        </w:rPr>
        <w:t>be</w:t>
      </w:r>
      <w:r>
        <w:rPr>
          <w:spacing w:val="-14"/>
        </w:rPr>
        <w:t> </w:t>
      </w:r>
      <w:r>
        <w:rPr>
          <w:spacing w:val="-5"/>
        </w:rPr>
        <w:t>pointed</w:t>
      </w:r>
      <w:r>
        <w:rPr>
          <w:spacing w:val="-14"/>
        </w:rPr>
        <w:t> </w:t>
      </w:r>
      <w:r>
        <w:rPr>
          <w:spacing w:val="-3"/>
        </w:rPr>
        <w:t>to</w:t>
      </w:r>
      <w:r>
        <w:rPr>
          <w:spacing w:val="-14"/>
        </w:rPr>
        <w:t> </w:t>
      </w:r>
      <w:r>
        <w:rPr>
          <w:spacing w:val="-4"/>
        </w:rPr>
        <w:t>one</w:t>
      </w:r>
      <w:r>
        <w:rPr>
          <w:spacing w:val="-14"/>
        </w:rPr>
        <w:t> </w:t>
      </w:r>
      <w:r>
        <w:rPr>
          <w:spacing w:val="-3"/>
        </w:rPr>
        <w:t>of</w:t>
      </w:r>
      <w:r>
        <w:rPr>
          <w:spacing w:val="-14"/>
        </w:rPr>
        <w:t> </w:t>
      </w:r>
      <w:r>
        <w:rPr>
          <w:spacing w:val="-4"/>
        </w:rPr>
        <w:t>the</w:t>
      </w:r>
      <w:r>
        <w:rPr>
          <w:spacing w:val="-14"/>
        </w:rPr>
        <w:t> </w:t>
      </w:r>
      <w:r>
        <w:rPr>
          <w:spacing w:val="-4"/>
        </w:rPr>
        <w:t>po- orest</w:t>
      </w:r>
      <w:r>
        <w:rPr>
          <w:spacing w:val="-9"/>
        </w:rPr>
        <w:t> </w:t>
      </w:r>
      <w:r>
        <w:rPr>
          <w:spacing w:val="-5"/>
        </w:rPr>
        <w:t>segments</w:t>
      </w:r>
      <w:r>
        <w:rPr>
          <w:spacing w:val="-9"/>
        </w:rPr>
        <w:t> </w:t>
      </w:r>
      <w:r>
        <w:rPr>
          <w:spacing w:val="-3"/>
        </w:rPr>
        <w:t>of</w:t>
      </w:r>
      <w:r>
        <w:rPr>
          <w:spacing w:val="-9"/>
        </w:rPr>
        <w:t> </w:t>
      </w:r>
      <w:r>
        <w:rPr>
          <w:spacing w:val="-4"/>
        </w:rPr>
        <w:t>the</w:t>
      </w:r>
      <w:r>
        <w:rPr>
          <w:spacing w:val="-9"/>
        </w:rPr>
        <w:t> </w:t>
      </w:r>
      <w:r>
        <w:rPr>
          <w:spacing w:val="-5"/>
        </w:rPr>
        <w:t>population</w:t>
      </w:r>
      <w:r>
        <w:rPr>
          <w:spacing w:val="-9"/>
        </w:rPr>
        <w:t> </w:t>
      </w:r>
      <w:r>
        <w:rPr>
          <w:spacing w:val="-4"/>
        </w:rPr>
        <w:t>that</w:t>
      </w:r>
      <w:r>
        <w:rPr>
          <w:spacing w:val="-9"/>
        </w:rPr>
        <w:t> </w:t>
      </w:r>
      <w:r>
        <w:rPr>
          <w:spacing w:val="-5"/>
        </w:rPr>
        <w:t>suffers</w:t>
      </w:r>
      <w:r>
        <w:rPr>
          <w:spacing w:val="-9"/>
        </w:rPr>
        <w:t> </w:t>
      </w:r>
      <w:r>
        <w:rPr>
          <w:spacing w:val="-4"/>
        </w:rPr>
        <w:t>deep</w:t>
      </w:r>
      <w:r>
        <w:rPr>
          <w:spacing w:val="-9"/>
        </w:rPr>
        <w:t> </w:t>
      </w:r>
      <w:r>
        <w:rPr>
          <w:spacing w:val="-5"/>
        </w:rPr>
        <w:t>social</w:t>
      </w:r>
      <w:r>
        <w:rPr>
          <w:spacing w:val="-9"/>
        </w:rPr>
        <w:t> </w:t>
      </w:r>
      <w:r>
        <w:rPr>
          <w:spacing w:val="-5"/>
        </w:rPr>
        <w:t>inequality</w:t>
      </w:r>
      <w:r>
        <w:rPr>
          <w:spacing w:val="-9"/>
        </w:rPr>
        <w:t> </w:t>
      </w:r>
      <w:r>
        <w:rPr>
          <w:spacing w:val="-3"/>
        </w:rPr>
        <w:t>as</w:t>
      </w:r>
      <w:r>
        <w:rPr>
          <w:spacing w:val="-9"/>
        </w:rPr>
        <w:t> </w:t>
      </w:r>
      <w:r>
        <w:rPr/>
        <w:t>a</w:t>
      </w:r>
      <w:r>
        <w:rPr>
          <w:spacing w:val="-9"/>
        </w:rPr>
        <w:t> </w:t>
      </w:r>
      <w:r>
        <w:rPr>
          <w:spacing w:val="-5"/>
        </w:rPr>
        <w:t>result</w:t>
      </w:r>
      <w:r>
        <w:rPr>
          <w:spacing w:val="-9"/>
        </w:rPr>
        <w:t> </w:t>
      </w:r>
      <w:r>
        <w:rPr>
          <w:spacing w:val="-3"/>
        </w:rPr>
        <w:t>of</w:t>
      </w:r>
      <w:r>
        <w:rPr>
          <w:spacing w:val="-9"/>
        </w:rPr>
        <w:t> </w:t>
      </w:r>
      <w:r>
        <w:rPr>
          <w:spacing w:val="-5"/>
        </w:rPr>
        <w:t>absence </w:t>
      </w:r>
      <w:r>
        <w:rPr>
          <w:spacing w:val="-3"/>
        </w:rPr>
        <w:t>of </w:t>
      </w:r>
      <w:r>
        <w:rPr>
          <w:spacing w:val="-5"/>
        </w:rPr>
        <w:t>academic education, </w:t>
      </w:r>
      <w:r>
        <w:rPr>
          <w:spacing w:val="-4"/>
        </w:rPr>
        <w:t>and </w:t>
      </w:r>
      <w:r>
        <w:rPr>
          <w:spacing w:val="-5"/>
        </w:rPr>
        <w:t>livable </w:t>
      </w:r>
      <w:r>
        <w:rPr>
          <w:spacing w:val="-4"/>
        </w:rPr>
        <w:t>homes and </w:t>
      </w:r>
      <w:r>
        <w:rPr>
          <w:spacing w:val="-5"/>
        </w:rPr>
        <w:t>practically </w:t>
      </w:r>
      <w:r>
        <w:rPr/>
        <w:t>a </w:t>
      </w:r>
      <w:r>
        <w:rPr>
          <w:spacing w:val="-4"/>
        </w:rPr>
        <w:t>total lack </w:t>
      </w:r>
      <w:r>
        <w:rPr>
          <w:spacing w:val="-3"/>
        </w:rPr>
        <w:t>of</w:t>
      </w:r>
      <w:r>
        <w:rPr>
          <w:spacing w:val="-37"/>
        </w:rPr>
        <w:t> </w:t>
      </w:r>
      <w:r>
        <w:rPr>
          <w:spacing w:val="-5"/>
        </w:rPr>
        <w:t>goods.</w:t>
      </w:r>
    </w:p>
    <w:p>
      <w:pPr>
        <w:pStyle w:val="BodyText"/>
        <w:spacing w:line="253" w:lineRule="exact"/>
        <w:ind w:left="113"/>
        <w:jc w:val="both"/>
      </w:pPr>
      <w:r>
        <w:rPr>
          <w:b/>
        </w:rPr>
        <w:t>Keywords: </w:t>
      </w:r>
      <w:r>
        <w:rPr/>
        <w:t>modulated and ecologic rural tenement edification.</w:t>
      </w:r>
    </w:p>
    <w:p>
      <w:pPr>
        <w:pStyle w:val="BodyText"/>
      </w:pPr>
    </w:p>
    <w:p>
      <w:pPr>
        <w:pStyle w:val="BodyText"/>
        <w:rPr>
          <w:sz w:val="24"/>
        </w:rPr>
      </w:pPr>
    </w:p>
    <w:p>
      <w:pPr>
        <w:pStyle w:val="Heading2"/>
      </w:pPr>
      <w:r>
        <w:rPr/>
        <w:t>Introducción</w:t>
      </w:r>
    </w:p>
    <w:p>
      <w:pPr>
        <w:pStyle w:val="BodyText"/>
        <w:rPr>
          <w:b/>
          <w:sz w:val="26"/>
        </w:rPr>
      </w:pPr>
    </w:p>
    <w:p>
      <w:pPr>
        <w:pStyle w:val="Heading3"/>
        <w:spacing w:before="222"/>
        <w:rPr>
          <w:i/>
        </w:rPr>
      </w:pPr>
      <w:r>
        <w:rPr>
          <w:i/>
        </w:rPr>
        <w:t>La vivienda rural</w:t>
      </w:r>
    </w:p>
    <w:p>
      <w:pPr>
        <w:pStyle w:val="BodyText"/>
        <w:spacing w:line="247" w:lineRule="auto"/>
        <w:ind w:left="113" w:right="110"/>
        <w:jc w:val="both"/>
      </w:pPr>
      <w:r>
        <w:rPr>
          <w:spacing w:val="-3"/>
        </w:rPr>
        <w:t>En </w:t>
      </w:r>
      <w:r>
        <w:rPr>
          <w:spacing w:val="-5"/>
        </w:rPr>
        <w:t>México, </w:t>
      </w:r>
      <w:r>
        <w:rPr>
          <w:spacing w:val="-3"/>
        </w:rPr>
        <w:t>el </w:t>
      </w:r>
      <w:r>
        <w:rPr>
          <w:spacing w:val="-4"/>
        </w:rPr>
        <w:t>tema </w:t>
      </w:r>
      <w:r>
        <w:rPr>
          <w:spacing w:val="-3"/>
        </w:rPr>
        <w:t>de la </w:t>
      </w:r>
      <w:r>
        <w:rPr>
          <w:spacing w:val="-5"/>
        </w:rPr>
        <w:t>vivienda </w:t>
      </w:r>
      <w:r>
        <w:rPr>
          <w:spacing w:val="-4"/>
        </w:rPr>
        <w:t>puede </w:t>
      </w:r>
      <w:r>
        <w:rPr>
          <w:spacing w:val="-5"/>
        </w:rPr>
        <w:t>analizarse </w:t>
      </w:r>
      <w:r>
        <w:rPr>
          <w:spacing w:val="-4"/>
        </w:rPr>
        <w:t>desde </w:t>
      </w:r>
      <w:r>
        <w:rPr>
          <w:spacing w:val="-5"/>
        </w:rPr>
        <w:t>numerosas perspectivas, una </w:t>
      </w:r>
      <w:r>
        <w:rPr>
          <w:spacing w:val="-3"/>
        </w:rPr>
        <w:t>de </w:t>
      </w:r>
      <w:r>
        <w:rPr>
          <w:spacing w:val="-4"/>
        </w:rPr>
        <w:t>ellas atañe </w:t>
      </w:r>
      <w:r>
        <w:rPr/>
        <w:t>a </w:t>
      </w:r>
      <w:r>
        <w:rPr>
          <w:spacing w:val="-3"/>
        </w:rPr>
        <w:t>su </w:t>
      </w:r>
      <w:r>
        <w:rPr>
          <w:spacing w:val="-5"/>
        </w:rPr>
        <w:t>diversidad </w:t>
      </w:r>
      <w:r>
        <w:rPr/>
        <w:t>y a </w:t>
      </w:r>
      <w:r>
        <w:rPr>
          <w:spacing w:val="-3"/>
        </w:rPr>
        <w:t>la </w:t>
      </w:r>
      <w:r>
        <w:rPr>
          <w:spacing w:val="-5"/>
        </w:rPr>
        <w:t>manera </w:t>
      </w:r>
      <w:r>
        <w:rPr>
          <w:spacing w:val="-3"/>
        </w:rPr>
        <w:t>en </w:t>
      </w:r>
      <w:r>
        <w:rPr>
          <w:spacing w:val="-4"/>
        </w:rPr>
        <w:t>que sus </w:t>
      </w:r>
      <w:r>
        <w:rPr>
          <w:spacing w:val="-5"/>
        </w:rPr>
        <w:t>habitantes </w:t>
      </w:r>
      <w:r>
        <w:rPr>
          <w:spacing w:val="-3"/>
        </w:rPr>
        <w:t>de </w:t>
      </w:r>
      <w:r>
        <w:rPr>
          <w:spacing w:val="-4"/>
        </w:rPr>
        <w:t>las </w:t>
      </w:r>
      <w:r>
        <w:rPr>
          <w:spacing w:val="-5"/>
        </w:rPr>
        <w:t>múltiples </w:t>
      </w:r>
      <w:r>
        <w:rPr>
          <w:spacing w:val="-4"/>
        </w:rPr>
        <w:t>re- </w:t>
      </w:r>
      <w:r>
        <w:rPr>
          <w:spacing w:val="-5"/>
        </w:rPr>
        <w:t>giones geográficas </w:t>
      </w:r>
      <w:r>
        <w:rPr>
          <w:spacing w:val="-4"/>
        </w:rPr>
        <w:t>del país han </w:t>
      </w:r>
      <w:r>
        <w:rPr>
          <w:spacing w:val="-5"/>
        </w:rPr>
        <w:t>resuelto </w:t>
      </w:r>
      <w:r>
        <w:rPr>
          <w:spacing w:val="-3"/>
        </w:rPr>
        <w:t>la </w:t>
      </w:r>
      <w:r>
        <w:rPr>
          <w:spacing w:val="-5"/>
        </w:rPr>
        <w:t>vivienda </w:t>
      </w:r>
      <w:r>
        <w:rPr/>
        <w:t>y </w:t>
      </w:r>
      <w:r>
        <w:rPr>
          <w:spacing w:val="-3"/>
        </w:rPr>
        <w:t>su </w:t>
      </w:r>
      <w:r>
        <w:rPr>
          <w:spacing w:val="-5"/>
        </w:rPr>
        <w:t>relación </w:t>
      </w:r>
      <w:r>
        <w:rPr>
          <w:spacing w:val="-4"/>
        </w:rPr>
        <w:t>con </w:t>
      </w:r>
      <w:r>
        <w:rPr>
          <w:spacing w:val="-3"/>
        </w:rPr>
        <w:t>el </w:t>
      </w:r>
      <w:r>
        <w:rPr>
          <w:spacing w:val="-5"/>
        </w:rPr>
        <w:t>clima, </w:t>
      </w:r>
      <w:r>
        <w:rPr>
          <w:spacing w:val="-3"/>
        </w:rPr>
        <w:t>el </w:t>
      </w:r>
      <w:r>
        <w:rPr>
          <w:spacing w:val="-5"/>
        </w:rPr>
        <w:t>tipo   </w:t>
      </w:r>
      <w:r>
        <w:rPr>
          <w:spacing w:val="-3"/>
        </w:rPr>
        <w:t>de </w:t>
      </w:r>
      <w:r>
        <w:rPr>
          <w:spacing w:val="-5"/>
        </w:rPr>
        <w:t>suelo, </w:t>
      </w:r>
      <w:r>
        <w:rPr>
          <w:spacing w:val="-4"/>
        </w:rPr>
        <w:t>los </w:t>
      </w:r>
      <w:r>
        <w:rPr>
          <w:spacing w:val="-5"/>
        </w:rPr>
        <w:t>recursos disponibles, </w:t>
      </w:r>
      <w:r>
        <w:rPr>
          <w:spacing w:val="-4"/>
        </w:rPr>
        <w:t>así como las </w:t>
      </w:r>
      <w:r>
        <w:rPr>
          <w:spacing w:val="-5"/>
        </w:rPr>
        <w:t>tradiciones </w:t>
      </w:r>
      <w:r>
        <w:rPr/>
        <w:t>y </w:t>
      </w:r>
      <w:r>
        <w:rPr>
          <w:spacing w:val="-4"/>
        </w:rPr>
        <w:t>los </w:t>
      </w:r>
      <w:r>
        <w:rPr>
          <w:spacing w:val="-5"/>
        </w:rPr>
        <w:t>sistemas</w:t>
      </w:r>
      <w:r>
        <w:rPr>
          <w:spacing w:val="-31"/>
        </w:rPr>
        <w:t> </w:t>
      </w:r>
      <w:r>
        <w:rPr>
          <w:spacing w:val="-5"/>
        </w:rPr>
        <w:t>constructivos.</w:t>
      </w:r>
    </w:p>
    <w:p>
      <w:pPr>
        <w:pStyle w:val="BodyText"/>
        <w:rPr>
          <w:sz w:val="20"/>
        </w:rPr>
      </w:pPr>
    </w:p>
    <w:p>
      <w:pPr>
        <w:pStyle w:val="BodyText"/>
        <w:spacing w:before="4"/>
        <w:rPr>
          <w:sz w:val="20"/>
        </w:rPr>
      </w:pPr>
    </w:p>
    <w:p>
      <w:pPr>
        <w:pStyle w:val="BodyText"/>
        <w:spacing w:before="72"/>
        <w:ind w:left="769" w:right="769"/>
        <w:jc w:val="center"/>
      </w:pPr>
      <w:r>
        <w:rPr/>
        <w:t>Localidad de Loma Alta</w:t>
      </w:r>
    </w:p>
    <w:p>
      <w:pPr>
        <w:pStyle w:val="BodyText"/>
        <w:rPr>
          <w:sz w:val="20"/>
        </w:rPr>
      </w:pPr>
    </w:p>
    <w:p>
      <w:pPr>
        <w:pStyle w:val="BodyText"/>
        <w:rPr>
          <w:sz w:val="20"/>
        </w:rPr>
      </w:pPr>
    </w:p>
    <w:p>
      <w:pPr>
        <w:pStyle w:val="BodyText"/>
        <w:spacing w:before="5"/>
        <w:rPr>
          <w:sz w:val="16"/>
        </w:rPr>
      </w:pPr>
      <w:r>
        <w:rPr/>
        <w:drawing>
          <wp:anchor distT="0" distB="0" distL="0" distR="0" allowOverlap="1" layoutInCell="1" locked="0" behindDoc="0" simplePos="0" relativeHeight="2728">
            <wp:simplePos x="0" y="0"/>
            <wp:positionH relativeFrom="page">
              <wp:posOffset>720000</wp:posOffset>
            </wp:positionH>
            <wp:positionV relativeFrom="paragraph">
              <wp:posOffset>144889</wp:posOffset>
            </wp:positionV>
            <wp:extent cx="4692124" cy="1596199"/>
            <wp:effectExtent l="0" t="0" r="0" b="0"/>
            <wp:wrapTopAndBottom/>
            <wp:docPr id="111" name="image57.png" descr=""/>
            <wp:cNvGraphicFramePr>
              <a:graphicFrameLocks noChangeAspect="1"/>
            </wp:cNvGraphicFramePr>
            <a:graphic>
              <a:graphicData uri="http://schemas.openxmlformats.org/drawingml/2006/picture">
                <pic:pic>
                  <pic:nvPicPr>
                    <pic:cNvPr id="112" name="image57.png"/>
                    <pic:cNvPicPr/>
                  </pic:nvPicPr>
                  <pic:blipFill>
                    <a:blip r:embed="rId134" cstate="print"/>
                    <a:stretch>
                      <a:fillRect/>
                    </a:stretch>
                  </pic:blipFill>
                  <pic:spPr>
                    <a:xfrm>
                      <a:off x="0" y="0"/>
                      <a:ext cx="4692124" cy="1596199"/>
                    </a:xfrm>
                    <a:prstGeom prst="rect">
                      <a:avLst/>
                    </a:prstGeom>
                  </pic:spPr>
                </pic:pic>
              </a:graphicData>
            </a:graphic>
          </wp:anchor>
        </w:drawing>
      </w:r>
    </w:p>
    <w:p>
      <w:pPr>
        <w:pStyle w:val="BodyText"/>
        <w:rPr>
          <w:sz w:val="20"/>
        </w:rPr>
      </w:pPr>
    </w:p>
    <w:p>
      <w:pPr>
        <w:pStyle w:val="BodyText"/>
        <w:spacing w:before="8"/>
        <w:rPr>
          <w:sz w:val="28"/>
        </w:rPr>
      </w:pPr>
    </w:p>
    <w:p>
      <w:pPr>
        <w:spacing w:before="77"/>
        <w:ind w:left="113" w:right="0" w:firstLine="0"/>
        <w:jc w:val="left"/>
        <w:rPr>
          <w:sz w:val="18"/>
        </w:rPr>
      </w:pPr>
      <w:r>
        <w:rPr>
          <w:sz w:val="18"/>
        </w:rPr>
        <w:t>Fuente: elaboración propia, 2012.</w:t>
      </w:r>
    </w:p>
    <w:p>
      <w:pPr>
        <w:spacing w:after="0"/>
        <w:jc w:val="left"/>
        <w:rPr>
          <w:sz w:val="18"/>
        </w:rPr>
        <w:sectPr>
          <w:pgSz w:w="9640" w:h="13040"/>
          <w:pgMar w:header="0" w:footer="956" w:top="1080" w:bottom="1140" w:left="1020" w:right="1020"/>
        </w:sectPr>
      </w:pPr>
    </w:p>
    <w:p>
      <w:pPr>
        <w:spacing w:before="59"/>
        <w:ind w:left="1305" w:right="0" w:firstLine="0"/>
        <w:jc w:val="left"/>
        <w:rPr>
          <w:sz w:val="14"/>
        </w:rPr>
      </w:pPr>
      <w:r>
        <w:rPr>
          <w:w w:val="150"/>
          <w:sz w:val="20"/>
        </w:rPr>
        <w:t>P</w:t>
      </w:r>
      <w:r>
        <w:rPr>
          <w:w w:val="150"/>
          <w:sz w:val="14"/>
        </w:rPr>
        <w:t>atrimonio</w:t>
      </w:r>
      <w:r>
        <w:rPr>
          <w:w w:val="150"/>
          <w:sz w:val="20"/>
        </w:rPr>
        <w:t>, </w:t>
      </w:r>
      <w:r>
        <w:rPr>
          <w:w w:val="150"/>
          <w:sz w:val="14"/>
        </w:rPr>
        <w:t>vida </w:t>
      </w:r>
      <w:r>
        <w:rPr>
          <w:w w:val="160"/>
          <w:sz w:val="14"/>
        </w:rPr>
        <w:t>útil </w:t>
      </w:r>
      <w:r>
        <w:rPr>
          <w:w w:val="150"/>
          <w:sz w:val="14"/>
        </w:rPr>
        <w:t>y sustentabilidad en </w:t>
      </w:r>
      <w:r>
        <w:rPr>
          <w:w w:val="160"/>
          <w:sz w:val="14"/>
        </w:rPr>
        <w:t>la </w:t>
      </w:r>
      <w:r>
        <w:rPr>
          <w:w w:val="150"/>
          <w:sz w:val="14"/>
        </w:rPr>
        <w:t>calidad de vida</w:t>
      </w:r>
    </w:p>
    <w:p>
      <w:pPr>
        <w:pStyle w:val="BodyText"/>
        <w:rPr>
          <w:sz w:val="20"/>
        </w:rPr>
      </w:pPr>
    </w:p>
    <w:p>
      <w:pPr>
        <w:pStyle w:val="BodyText"/>
        <w:spacing w:before="7"/>
        <w:rPr>
          <w:sz w:val="17"/>
        </w:rPr>
      </w:pPr>
    </w:p>
    <w:p>
      <w:pPr>
        <w:pStyle w:val="BodyText"/>
        <w:spacing w:line="247" w:lineRule="auto"/>
        <w:ind w:left="113" w:right="111" w:firstLine="283"/>
        <w:jc w:val="both"/>
      </w:pPr>
      <w:r>
        <w:rPr/>
        <w:t>El artículo presenta un prototipo en el ámbito rural específicamente de la locali- dad de Loma Alta del Municipio de Zinacantepec perteneciente al área natural del Parque Nacional del Nevado de Toluca.</w:t>
      </w:r>
    </w:p>
    <w:p>
      <w:pPr>
        <w:pStyle w:val="BodyText"/>
        <w:spacing w:line="247" w:lineRule="auto"/>
        <w:ind w:left="113" w:right="111" w:firstLine="283"/>
        <w:jc w:val="both"/>
      </w:pPr>
      <w:r>
        <w:rPr/>
        <w:t>El prototipo de la vivienda rural será a escala real, ecológico, modular y con materiales bioclimáticos, se construirá con un sistema de ventilación cruzada y para aprovechar la energía del sol. Su función principal será el ahorro de energía.</w:t>
      </w:r>
    </w:p>
    <w:p>
      <w:pPr>
        <w:pStyle w:val="BodyText"/>
        <w:spacing w:line="247" w:lineRule="auto"/>
        <w:ind w:left="113" w:right="111" w:firstLine="283"/>
        <w:jc w:val="both"/>
      </w:pPr>
      <w:r>
        <w:rPr/>
        <w:t>En</w:t>
      </w:r>
      <w:r>
        <w:rPr>
          <w:spacing w:val="-4"/>
        </w:rPr>
        <w:t> </w:t>
      </w:r>
      <w:r>
        <w:rPr/>
        <w:t>su</w:t>
      </w:r>
      <w:r>
        <w:rPr>
          <w:spacing w:val="-4"/>
        </w:rPr>
        <w:t> </w:t>
      </w:r>
      <w:r>
        <w:rPr/>
        <w:t>construcción,</w:t>
      </w:r>
      <w:r>
        <w:rPr>
          <w:spacing w:val="-5"/>
        </w:rPr>
        <w:t> </w:t>
      </w:r>
      <w:r>
        <w:rPr/>
        <w:t>se</w:t>
      </w:r>
      <w:r>
        <w:rPr>
          <w:spacing w:val="-4"/>
        </w:rPr>
        <w:t> </w:t>
      </w:r>
      <w:r>
        <w:rPr/>
        <w:t>utilizará</w:t>
      </w:r>
      <w:r>
        <w:rPr>
          <w:spacing w:val="-4"/>
        </w:rPr>
        <w:t> </w:t>
      </w:r>
      <w:r>
        <w:rPr/>
        <w:t>un</w:t>
      </w:r>
      <w:r>
        <w:rPr>
          <w:spacing w:val="-4"/>
        </w:rPr>
        <w:t> </w:t>
      </w:r>
      <w:r>
        <w:rPr/>
        <w:t>sistema</w:t>
      </w:r>
      <w:r>
        <w:rPr>
          <w:spacing w:val="-4"/>
        </w:rPr>
        <w:t> </w:t>
      </w:r>
      <w:r>
        <w:rPr/>
        <w:t>sencillo</w:t>
      </w:r>
      <w:r>
        <w:rPr>
          <w:spacing w:val="-4"/>
        </w:rPr>
        <w:t> </w:t>
      </w:r>
      <w:r>
        <w:rPr/>
        <w:t>de</w:t>
      </w:r>
      <w:r>
        <w:rPr>
          <w:spacing w:val="-4"/>
        </w:rPr>
        <w:t> </w:t>
      </w:r>
      <w:r>
        <w:rPr/>
        <w:t>ensamblaje,</w:t>
      </w:r>
      <w:r>
        <w:rPr>
          <w:spacing w:val="-5"/>
        </w:rPr>
        <w:t> </w:t>
      </w:r>
      <w:r>
        <w:rPr/>
        <w:t>los</w:t>
      </w:r>
      <w:r>
        <w:rPr>
          <w:spacing w:val="-4"/>
        </w:rPr>
        <w:t> </w:t>
      </w:r>
      <w:r>
        <w:rPr/>
        <w:t>materiales serán de la región, como el adobe para los muros, la madera en la techumbre y en las</w:t>
      </w:r>
      <w:r>
        <w:rPr>
          <w:spacing w:val="-1"/>
        </w:rPr>
        <w:t> </w:t>
      </w:r>
      <w:r>
        <w:rPr/>
        <w:t>puertas.</w:t>
      </w:r>
    </w:p>
    <w:p>
      <w:pPr>
        <w:pStyle w:val="BodyText"/>
        <w:spacing w:line="247" w:lineRule="auto"/>
        <w:ind w:left="113" w:right="111" w:firstLine="283"/>
        <w:jc w:val="both"/>
      </w:pPr>
      <w:r>
        <w:rPr/>
        <w:t>El análisis de los espacios habitados se orienta casi siempre al estudio de las edificaciones de los sectores sociales intermedios o de clase alta, indistintamente se advierte un sesgo de éste a las ciudades y por lo tanto se abandona la investigación de la vivienda rural y su relación con las desigualdades sociales.</w:t>
      </w:r>
    </w:p>
    <w:p>
      <w:pPr>
        <w:pStyle w:val="BodyText"/>
        <w:spacing w:line="247" w:lineRule="auto"/>
        <w:ind w:left="113" w:right="110" w:firstLine="283"/>
        <w:jc w:val="both"/>
      </w:pPr>
      <w:r>
        <w:rPr/>
        <w:t>La pobreza y las desigualdades sociales constituyen una de las prioridades de la política social y demográfica del Gobierno del Estado de México. La Secretaría</w:t>
      </w:r>
      <w:r>
        <w:rPr>
          <w:spacing w:val="-23"/>
        </w:rPr>
        <w:t> </w:t>
      </w:r>
      <w:r>
        <w:rPr/>
        <w:t>Ge- neral</w:t>
      </w:r>
      <w:r>
        <w:rPr>
          <w:spacing w:val="-14"/>
        </w:rPr>
        <w:t> </w:t>
      </w:r>
      <w:r>
        <w:rPr/>
        <w:t>del</w:t>
      </w:r>
      <w:r>
        <w:rPr>
          <w:spacing w:val="-14"/>
        </w:rPr>
        <w:t> </w:t>
      </w:r>
      <w:r>
        <w:rPr/>
        <w:t>Consejo</w:t>
      </w:r>
      <w:r>
        <w:rPr>
          <w:spacing w:val="-14"/>
        </w:rPr>
        <w:t> </w:t>
      </w:r>
      <w:r>
        <w:rPr/>
        <w:t>Nacional</w:t>
      </w:r>
      <w:r>
        <w:rPr>
          <w:spacing w:val="-13"/>
        </w:rPr>
        <w:t> </w:t>
      </w:r>
      <w:r>
        <w:rPr/>
        <w:t>de</w:t>
      </w:r>
      <w:r>
        <w:rPr>
          <w:spacing w:val="-14"/>
        </w:rPr>
        <w:t> </w:t>
      </w:r>
      <w:r>
        <w:rPr/>
        <w:t>Población,(CONAPO)</w:t>
      </w:r>
      <w:r>
        <w:rPr>
          <w:spacing w:val="-13"/>
        </w:rPr>
        <w:t> </w:t>
      </w:r>
      <w:r>
        <w:rPr/>
        <w:t>en</w:t>
      </w:r>
      <w:r>
        <w:rPr>
          <w:spacing w:val="-14"/>
        </w:rPr>
        <w:t> </w:t>
      </w:r>
      <w:r>
        <w:rPr/>
        <w:t>cumplimiento</w:t>
      </w:r>
      <w:r>
        <w:rPr>
          <w:spacing w:val="-14"/>
        </w:rPr>
        <w:t> </w:t>
      </w:r>
      <w:r>
        <w:rPr/>
        <w:t>de</w:t>
      </w:r>
      <w:r>
        <w:rPr>
          <w:spacing w:val="-14"/>
        </w:rPr>
        <w:t> </w:t>
      </w:r>
      <w:r>
        <w:rPr/>
        <w:t>sus</w:t>
      </w:r>
      <w:r>
        <w:rPr>
          <w:spacing w:val="-14"/>
        </w:rPr>
        <w:t> </w:t>
      </w:r>
      <w:r>
        <w:rPr/>
        <w:t>atribu- ciones</w:t>
      </w:r>
      <w:r>
        <w:rPr>
          <w:spacing w:val="-12"/>
        </w:rPr>
        <w:t> </w:t>
      </w:r>
      <w:r>
        <w:rPr/>
        <w:t>institucionales,</w:t>
      </w:r>
      <w:r>
        <w:rPr>
          <w:spacing w:val="-13"/>
        </w:rPr>
        <w:t> </w:t>
      </w:r>
      <w:r>
        <w:rPr/>
        <w:t>realiza</w:t>
      </w:r>
      <w:r>
        <w:rPr>
          <w:spacing w:val="-12"/>
        </w:rPr>
        <w:t> </w:t>
      </w:r>
      <w:r>
        <w:rPr/>
        <w:t>estudios</w:t>
      </w:r>
      <w:r>
        <w:rPr>
          <w:spacing w:val="-12"/>
        </w:rPr>
        <w:t> </w:t>
      </w:r>
      <w:r>
        <w:rPr/>
        <w:t>y</w:t>
      </w:r>
      <w:r>
        <w:rPr>
          <w:spacing w:val="-12"/>
        </w:rPr>
        <w:t> </w:t>
      </w:r>
      <w:r>
        <w:rPr/>
        <w:t>construye</w:t>
      </w:r>
      <w:r>
        <w:rPr>
          <w:spacing w:val="-13"/>
        </w:rPr>
        <w:t> </w:t>
      </w:r>
      <w:r>
        <w:rPr/>
        <w:t>indicadores</w:t>
      </w:r>
      <w:r>
        <w:rPr>
          <w:spacing w:val="-12"/>
        </w:rPr>
        <w:t> </w:t>
      </w:r>
      <w:r>
        <w:rPr/>
        <w:t>que</w:t>
      </w:r>
      <w:r>
        <w:rPr>
          <w:spacing w:val="-12"/>
        </w:rPr>
        <w:t> </w:t>
      </w:r>
      <w:r>
        <w:rPr/>
        <w:t>permiten</w:t>
      </w:r>
      <w:r>
        <w:rPr>
          <w:spacing w:val="-12"/>
        </w:rPr>
        <w:t> </w:t>
      </w:r>
      <w:r>
        <w:rPr/>
        <w:t>conocer las condiciones de vida de la población excluida de los beneficios del desarrollo y su distribución en el territorio Nacional ( II Conteo de Población y Vivienda,</w:t>
      </w:r>
      <w:r>
        <w:rPr>
          <w:spacing w:val="-19"/>
        </w:rPr>
        <w:t> </w:t>
      </w:r>
      <w:r>
        <w:rPr/>
        <w:t>2005).</w:t>
      </w:r>
    </w:p>
    <w:p>
      <w:pPr>
        <w:pStyle w:val="BodyText"/>
      </w:pPr>
    </w:p>
    <w:p>
      <w:pPr>
        <w:pStyle w:val="BodyText"/>
        <w:spacing w:before="4"/>
        <w:rPr>
          <w:sz w:val="23"/>
        </w:rPr>
      </w:pPr>
    </w:p>
    <w:p>
      <w:pPr>
        <w:pStyle w:val="Heading2"/>
      </w:pPr>
      <w:r>
        <w:rPr/>
        <w:t>Concepto de marginación</w:t>
      </w:r>
    </w:p>
    <w:p>
      <w:pPr>
        <w:pStyle w:val="BodyText"/>
        <w:spacing w:before="5"/>
        <w:rPr>
          <w:b/>
        </w:rPr>
      </w:pPr>
    </w:p>
    <w:p>
      <w:pPr>
        <w:pStyle w:val="BodyText"/>
        <w:spacing w:line="247" w:lineRule="auto"/>
        <w:ind w:left="113" w:right="111"/>
        <w:jc w:val="both"/>
      </w:pPr>
      <w:r>
        <w:rPr/>
        <w:t>La</w:t>
      </w:r>
      <w:r>
        <w:rPr>
          <w:spacing w:val="-11"/>
        </w:rPr>
        <w:t> </w:t>
      </w:r>
      <w:r>
        <w:rPr/>
        <w:t>marginación</w:t>
      </w:r>
      <w:r>
        <w:rPr>
          <w:spacing w:val="-11"/>
        </w:rPr>
        <w:t> </w:t>
      </w:r>
      <w:r>
        <w:rPr/>
        <w:t>es</w:t>
      </w:r>
      <w:r>
        <w:rPr>
          <w:spacing w:val="-11"/>
        </w:rPr>
        <w:t> </w:t>
      </w:r>
      <w:r>
        <w:rPr/>
        <w:t>un</w:t>
      </w:r>
      <w:r>
        <w:rPr>
          <w:spacing w:val="-11"/>
        </w:rPr>
        <w:t> </w:t>
      </w:r>
      <w:r>
        <w:rPr/>
        <w:t>fenómeno</w:t>
      </w:r>
      <w:r>
        <w:rPr>
          <w:spacing w:val="-11"/>
        </w:rPr>
        <w:t> </w:t>
      </w:r>
      <w:r>
        <w:rPr/>
        <w:t>estructural</w:t>
      </w:r>
      <w:r>
        <w:rPr>
          <w:spacing w:val="-11"/>
        </w:rPr>
        <w:t> </w:t>
      </w:r>
      <w:r>
        <w:rPr/>
        <w:t>que</w:t>
      </w:r>
      <w:r>
        <w:rPr>
          <w:spacing w:val="-11"/>
        </w:rPr>
        <w:t> </w:t>
      </w:r>
      <w:r>
        <w:rPr/>
        <w:t>se</w:t>
      </w:r>
      <w:r>
        <w:rPr>
          <w:spacing w:val="-11"/>
        </w:rPr>
        <w:t> </w:t>
      </w:r>
      <w:r>
        <w:rPr/>
        <w:t>origina</w:t>
      </w:r>
      <w:r>
        <w:rPr>
          <w:spacing w:val="-11"/>
        </w:rPr>
        <w:t> </w:t>
      </w:r>
      <w:r>
        <w:rPr/>
        <w:t>en</w:t>
      </w:r>
      <w:r>
        <w:rPr>
          <w:spacing w:val="-11"/>
        </w:rPr>
        <w:t> </w:t>
      </w:r>
      <w:r>
        <w:rPr/>
        <w:t>el</w:t>
      </w:r>
      <w:r>
        <w:rPr>
          <w:spacing w:val="-11"/>
        </w:rPr>
        <w:t> </w:t>
      </w:r>
      <w:r>
        <w:rPr/>
        <w:t>modelo</w:t>
      </w:r>
      <w:r>
        <w:rPr>
          <w:spacing w:val="-11"/>
        </w:rPr>
        <w:t> </w:t>
      </w:r>
      <w:r>
        <w:rPr/>
        <w:t>de</w:t>
      </w:r>
      <w:r>
        <w:rPr>
          <w:spacing w:val="-11"/>
        </w:rPr>
        <w:t> </w:t>
      </w:r>
      <w:r>
        <w:rPr/>
        <w:t>desarrollo y se manifiesta tanto en la dificultad para propagar el avance técnico en el conjunto de la estructura productiva y en las regiones del país, como la exclusión de los gru- pos sociales del proceso de desarrollo y del disfrute de sus beneficios. (Índices de marginación a nivel localidad,</w:t>
      </w:r>
      <w:r>
        <w:rPr>
          <w:spacing w:val="-5"/>
        </w:rPr>
        <w:t> </w:t>
      </w:r>
      <w:r>
        <w:rPr/>
        <w:t>2005).</w:t>
      </w:r>
    </w:p>
    <w:p>
      <w:pPr>
        <w:pStyle w:val="BodyText"/>
        <w:spacing w:line="247" w:lineRule="auto"/>
        <w:ind w:left="113" w:right="111" w:firstLine="283"/>
        <w:jc w:val="right"/>
      </w:pPr>
      <w:r>
        <w:rPr>
          <w:spacing w:val="-4"/>
        </w:rPr>
        <w:t>Los </w:t>
      </w:r>
      <w:r>
        <w:rPr>
          <w:spacing w:val="-5"/>
        </w:rPr>
        <w:t>procesos </w:t>
      </w:r>
      <w:r>
        <w:rPr>
          <w:spacing w:val="-4"/>
        </w:rPr>
        <w:t>que </w:t>
      </w:r>
      <w:r>
        <w:rPr>
          <w:spacing w:val="-5"/>
        </w:rPr>
        <w:t>modelan </w:t>
      </w:r>
      <w:r>
        <w:rPr>
          <w:spacing w:val="-3"/>
        </w:rPr>
        <w:t>la </w:t>
      </w:r>
      <w:r>
        <w:rPr>
          <w:spacing w:val="-5"/>
        </w:rPr>
        <w:t>marginación conforman </w:t>
      </w:r>
      <w:r>
        <w:rPr>
          <w:spacing w:val="-4"/>
        </w:rPr>
        <w:t>una</w:t>
      </w:r>
      <w:r>
        <w:rPr>
          <w:spacing w:val="-25"/>
        </w:rPr>
        <w:t> </w:t>
      </w:r>
      <w:r>
        <w:rPr>
          <w:spacing w:val="-5"/>
        </w:rPr>
        <w:t>precaria estructura</w:t>
      </w:r>
      <w:r>
        <w:rPr>
          <w:spacing w:val="32"/>
        </w:rPr>
        <w:t> </w:t>
      </w:r>
      <w:r>
        <w:rPr>
          <w:spacing w:val="-5"/>
        </w:rPr>
        <w:t>de</w:t>
      </w:r>
      <w:r>
        <w:rPr>
          <w:spacing w:val="-5"/>
          <w:w w:val="100"/>
        </w:rPr>
        <w:t> </w:t>
      </w:r>
      <w:r>
        <w:rPr>
          <w:spacing w:val="-5"/>
        </w:rPr>
        <w:t>oportunidades sociales </w:t>
      </w:r>
      <w:r>
        <w:rPr>
          <w:spacing w:val="-4"/>
        </w:rPr>
        <w:t>para los </w:t>
      </w:r>
      <w:r>
        <w:rPr>
          <w:spacing w:val="-5"/>
        </w:rPr>
        <w:t>ciudadanos, </w:t>
      </w:r>
      <w:r>
        <w:rPr>
          <w:spacing w:val="-4"/>
        </w:rPr>
        <w:t>sus </w:t>
      </w:r>
      <w:r>
        <w:rPr>
          <w:spacing w:val="-5"/>
        </w:rPr>
        <w:t>familias </w:t>
      </w:r>
      <w:r>
        <w:rPr/>
        <w:t>y </w:t>
      </w:r>
      <w:r>
        <w:rPr>
          <w:spacing w:val="-5"/>
        </w:rPr>
        <w:t>comunidades, quienes</w:t>
      </w:r>
      <w:r>
        <w:rPr/>
        <w:t> </w:t>
      </w:r>
      <w:r>
        <w:rPr>
          <w:spacing w:val="-3"/>
        </w:rPr>
        <w:t>se</w:t>
      </w:r>
      <w:r>
        <w:rPr>
          <w:spacing w:val="-4"/>
        </w:rPr>
        <w:t> </w:t>
      </w:r>
      <w:r>
        <w:rPr>
          <w:spacing w:val="-5"/>
        </w:rPr>
        <w:t>ven expuestos</w:t>
      </w:r>
      <w:r>
        <w:rPr>
          <w:spacing w:val="-10"/>
        </w:rPr>
        <w:t> </w:t>
      </w:r>
      <w:r>
        <w:rPr/>
        <w:t>a</w:t>
      </w:r>
      <w:r>
        <w:rPr>
          <w:spacing w:val="-10"/>
        </w:rPr>
        <w:t> </w:t>
      </w:r>
      <w:r>
        <w:rPr>
          <w:spacing w:val="-5"/>
        </w:rPr>
        <w:t>privaciones,</w:t>
      </w:r>
      <w:r>
        <w:rPr>
          <w:spacing w:val="-10"/>
        </w:rPr>
        <w:t> </w:t>
      </w:r>
      <w:r>
        <w:rPr>
          <w:spacing w:val="-5"/>
        </w:rPr>
        <w:t>riesgos</w:t>
      </w:r>
      <w:r>
        <w:rPr>
          <w:spacing w:val="-10"/>
        </w:rPr>
        <w:t> </w:t>
      </w:r>
      <w:r>
        <w:rPr/>
        <w:t>y</w:t>
      </w:r>
      <w:r>
        <w:rPr>
          <w:spacing w:val="-10"/>
        </w:rPr>
        <w:t> </w:t>
      </w:r>
      <w:r>
        <w:rPr>
          <w:spacing w:val="-5"/>
        </w:rPr>
        <w:t>vulnerabilidades</w:t>
      </w:r>
      <w:r>
        <w:rPr>
          <w:spacing w:val="-10"/>
        </w:rPr>
        <w:t> </w:t>
      </w:r>
      <w:r>
        <w:rPr>
          <w:spacing w:val="-4"/>
        </w:rPr>
        <w:t>que</w:t>
      </w:r>
      <w:r>
        <w:rPr>
          <w:spacing w:val="-10"/>
        </w:rPr>
        <w:t> </w:t>
      </w:r>
      <w:r>
        <w:rPr/>
        <w:t>a</w:t>
      </w:r>
      <w:r>
        <w:rPr>
          <w:spacing w:val="-10"/>
        </w:rPr>
        <w:t> </w:t>
      </w:r>
      <w:r>
        <w:rPr>
          <w:spacing w:val="-5"/>
        </w:rPr>
        <w:t>menudo</w:t>
      </w:r>
      <w:r>
        <w:rPr>
          <w:spacing w:val="-10"/>
        </w:rPr>
        <w:t> </w:t>
      </w:r>
      <w:r>
        <w:rPr>
          <w:spacing w:val="-5"/>
        </w:rPr>
        <w:t>escapan</w:t>
      </w:r>
      <w:r>
        <w:rPr>
          <w:spacing w:val="-10"/>
        </w:rPr>
        <w:t> </w:t>
      </w:r>
      <w:r>
        <w:rPr>
          <w:spacing w:val="-3"/>
        </w:rPr>
        <w:t>de</w:t>
      </w:r>
      <w:r>
        <w:rPr>
          <w:spacing w:val="-10"/>
        </w:rPr>
        <w:t> </w:t>
      </w:r>
      <w:r>
        <w:rPr>
          <w:spacing w:val="-3"/>
        </w:rPr>
        <w:t>su</w:t>
      </w:r>
      <w:r>
        <w:rPr>
          <w:spacing w:val="-10"/>
        </w:rPr>
        <w:t> </w:t>
      </w:r>
      <w:r>
        <w:rPr>
          <w:spacing w:val="-5"/>
        </w:rPr>
        <w:t>control.</w:t>
      </w:r>
      <w:r>
        <w:rPr>
          <w:spacing w:val="-5"/>
          <w:w w:val="100"/>
        </w:rPr>
        <w:t> </w:t>
      </w:r>
      <w:r>
        <w:rPr/>
        <w:t>No obstante su carácter multidimensional, algunas de las formas,</w:t>
      </w:r>
      <w:r>
        <w:rPr>
          <w:spacing w:val="3"/>
        </w:rPr>
        <w:t> </w:t>
      </w:r>
      <w:r>
        <w:rPr/>
        <w:t>intensidades</w:t>
      </w:r>
      <w:r>
        <w:rPr>
          <w:spacing w:val="5"/>
        </w:rPr>
        <w:t> </w:t>
      </w:r>
      <w:r>
        <w:rPr/>
        <w:t>e </w:t>
      </w:r>
      <w:r>
        <w:rPr>
          <w:b/>
        </w:rPr>
        <w:t>implicaciones demográficas y territoriales de la marginación </w:t>
      </w:r>
      <w:r>
        <w:rPr/>
        <w:t>pueden</w:t>
      </w:r>
      <w:r>
        <w:rPr>
          <w:spacing w:val="5"/>
        </w:rPr>
        <w:t> </w:t>
      </w:r>
      <w:r>
        <w:rPr/>
        <w:t>ser aproxi-</w:t>
      </w:r>
      <w:r>
        <w:rPr>
          <w:w w:val="99"/>
        </w:rPr>
        <w:t> </w:t>
      </w:r>
      <w:r>
        <w:rPr/>
        <w:t>madas mediante medidas sintéticas. Dichas medidas </w:t>
      </w:r>
      <w:r>
        <w:rPr>
          <w:b/>
        </w:rPr>
        <w:t>analítico-descriptivas</w:t>
      </w:r>
      <w:r>
        <w:rPr>
          <w:b/>
          <w:spacing w:val="20"/>
        </w:rPr>
        <w:t> </w:t>
      </w:r>
      <w:r>
        <w:rPr/>
        <w:t>son</w:t>
      </w:r>
      <w:r>
        <w:rPr>
          <w:spacing w:val="3"/>
        </w:rPr>
        <w:t> </w:t>
      </w:r>
      <w:r>
        <w:rPr/>
        <w:t>su- mamente</w:t>
      </w:r>
      <w:r>
        <w:rPr>
          <w:spacing w:val="-5"/>
        </w:rPr>
        <w:t> </w:t>
      </w:r>
      <w:r>
        <w:rPr/>
        <w:t>útiles</w:t>
      </w:r>
      <w:r>
        <w:rPr>
          <w:spacing w:val="-5"/>
        </w:rPr>
        <w:t> </w:t>
      </w:r>
      <w:r>
        <w:rPr/>
        <w:t>para</w:t>
      </w:r>
      <w:r>
        <w:rPr>
          <w:spacing w:val="-5"/>
        </w:rPr>
        <w:t> </w:t>
      </w:r>
      <w:r>
        <w:rPr/>
        <w:t>la</w:t>
      </w:r>
      <w:r>
        <w:rPr>
          <w:spacing w:val="-5"/>
        </w:rPr>
        <w:t> </w:t>
      </w:r>
      <w:r>
        <w:rPr/>
        <w:t>planeación</w:t>
      </w:r>
      <w:r>
        <w:rPr>
          <w:spacing w:val="-5"/>
        </w:rPr>
        <w:t> </w:t>
      </w:r>
      <w:r>
        <w:rPr/>
        <w:t>del</w:t>
      </w:r>
      <w:r>
        <w:rPr>
          <w:spacing w:val="-5"/>
        </w:rPr>
        <w:t> </w:t>
      </w:r>
      <w:r>
        <w:rPr/>
        <w:t>desarrollo,</w:t>
      </w:r>
      <w:r>
        <w:rPr>
          <w:spacing w:val="-5"/>
        </w:rPr>
        <w:t> </w:t>
      </w:r>
      <w:r>
        <w:rPr/>
        <w:t>dado</w:t>
      </w:r>
      <w:r>
        <w:rPr>
          <w:spacing w:val="-5"/>
        </w:rPr>
        <w:t> </w:t>
      </w:r>
      <w:r>
        <w:rPr/>
        <w:t>que</w:t>
      </w:r>
      <w:r>
        <w:rPr>
          <w:spacing w:val="-5"/>
        </w:rPr>
        <w:t> </w:t>
      </w:r>
      <w:r>
        <w:rPr/>
        <w:t>permiten</w:t>
      </w:r>
      <w:r>
        <w:rPr>
          <w:spacing w:val="-5"/>
        </w:rPr>
        <w:t> </w:t>
      </w:r>
      <w:r>
        <w:rPr/>
        <w:t>diferenciar</w:t>
      </w:r>
      <w:r>
        <w:rPr>
          <w:spacing w:val="-5"/>
        </w:rPr>
        <w:t> </w:t>
      </w:r>
      <w:r>
        <w:rPr/>
        <w:t>uni-</w:t>
      </w:r>
      <w:r>
        <w:rPr>
          <w:w w:val="99"/>
        </w:rPr>
        <w:t> </w:t>
      </w:r>
      <w:r>
        <w:rPr/>
        <w:t>dades</w:t>
      </w:r>
      <w:r>
        <w:rPr>
          <w:spacing w:val="-9"/>
        </w:rPr>
        <w:t> </w:t>
      </w:r>
      <w:r>
        <w:rPr/>
        <w:t>territoriales</w:t>
      </w:r>
      <w:r>
        <w:rPr>
          <w:spacing w:val="-9"/>
        </w:rPr>
        <w:t> </w:t>
      </w:r>
      <w:r>
        <w:rPr/>
        <w:t>según</w:t>
      </w:r>
      <w:r>
        <w:rPr>
          <w:spacing w:val="-9"/>
        </w:rPr>
        <w:t> </w:t>
      </w:r>
      <w:r>
        <w:rPr/>
        <w:t>la</w:t>
      </w:r>
      <w:r>
        <w:rPr>
          <w:spacing w:val="-9"/>
        </w:rPr>
        <w:t> </w:t>
      </w:r>
      <w:r>
        <w:rPr/>
        <w:t>intensidad</w:t>
      </w:r>
      <w:r>
        <w:rPr>
          <w:spacing w:val="-9"/>
        </w:rPr>
        <w:t> </w:t>
      </w:r>
      <w:r>
        <w:rPr/>
        <w:t>de</w:t>
      </w:r>
      <w:r>
        <w:rPr>
          <w:spacing w:val="-9"/>
        </w:rPr>
        <w:t> </w:t>
      </w:r>
      <w:r>
        <w:rPr/>
        <w:t>las</w:t>
      </w:r>
      <w:r>
        <w:rPr>
          <w:spacing w:val="-9"/>
        </w:rPr>
        <w:t> </w:t>
      </w:r>
      <w:r>
        <w:rPr/>
        <w:t>privaciones</w:t>
      </w:r>
      <w:r>
        <w:rPr>
          <w:spacing w:val="-9"/>
        </w:rPr>
        <w:t> </w:t>
      </w:r>
      <w:r>
        <w:rPr/>
        <w:t>que</w:t>
      </w:r>
      <w:r>
        <w:rPr>
          <w:spacing w:val="-9"/>
        </w:rPr>
        <w:t> </w:t>
      </w:r>
      <w:r>
        <w:rPr/>
        <w:t>padece</w:t>
      </w:r>
      <w:r>
        <w:rPr>
          <w:spacing w:val="-9"/>
        </w:rPr>
        <w:t> </w:t>
      </w:r>
      <w:r>
        <w:rPr/>
        <w:t>la</w:t>
      </w:r>
      <w:r>
        <w:rPr>
          <w:spacing w:val="-9"/>
        </w:rPr>
        <w:t> </w:t>
      </w:r>
      <w:r>
        <w:rPr/>
        <w:t>población,</w:t>
      </w:r>
      <w:r>
        <w:rPr>
          <w:spacing w:val="-9"/>
        </w:rPr>
        <w:t> </w:t>
      </w:r>
      <w:r>
        <w:rPr/>
        <w:t>así</w:t>
      </w:r>
      <w:r>
        <w:rPr>
          <w:w w:val="100"/>
        </w:rPr>
        <w:t> </w:t>
      </w:r>
      <w:r>
        <w:rPr/>
        <w:t>como establecer ordenes de prioridad en las políticas públicas orientadas a </w:t>
      </w:r>
      <w:r>
        <w:rPr>
          <w:spacing w:val="22"/>
        </w:rPr>
        <w:t> </w:t>
      </w:r>
      <w:r>
        <w:rPr/>
        <w:t>mejorar</w:t>
      </w:r>
    </w:p>
    <w:p>
      <w:pPr>
        <w:spacing w:after="0" w:line="247" w:lineRule="auto"/>
        <w:jc w:val="right"/>
        <w:sectPr>
          <w:pgSz w:w="9640" w:h="13040"/>
          <w:pgMar w:header="0" w:footer="956" w:top="1020" w:bottom="1140" w:left="1020" w:right="1020"/>
        </w:sectPr>
      </w:pPr>
    </w:p>
    <w:p>
      <w:pPr>
        <w:spacing w:before="55"/>
        <w:ind w:left="769" w:right="769" w:firstLine="0"/>
        <w:jc w:val="center"/>
        <w:rPr>
          <w:sz w:val="14"/>
        </w:rPr>
      </w:pPr>
      <w:r>
        <w:rPr>
          <w:w w:val="150"/>
          <w:sz w:val="14"/>
        </w:rPr>
        <w:t>diseño para </w:t>
      </w:r>
      <w:r>
        <w:rPr>
          <w:w w:val="155"/>
          <w:sz w:val="14"/>
        </w:rPr>
        <w:t>la </w:t>
      </w:r>
      <w:r>
        <w:rPr>
          <w:w w:val="150"/>
          <w:sz w:val="14"/>
        </w:rPr>
        <w:t>calidad de vida en el espacio habitable</w:t>
      </w:r>
    </w:p>
    <w:p>
      <w:pPr>
        <w:pStyle w:val="BodyText"/>
        <w:rPr>
          <w:sz w:val="14"/>
        </w:rPr>
      </w:pPr>
    </w:p>
    <w:p>
      <w:pPr>
        <w:pStyle w:val="BodyText"/>
        <w:rPr>
          <w:sz w:val="14"/>
        </w:rPr>
      </w:pPr>
    </w:p>
    <w:p>
      <w:pPr>
        <w:pStyle w:val="BodyText"/>
        <w:spacing w:before="124"/>
        <w:ind w:left="113"/>
        <w:jc w:val="both"/>
      </w:pPr>
      <w:r>
        <w:rPr/>
        <w:t>la calidad de vida de las personas y a fortalecer la justicia distributiva en el </w:t>
      </w:r>
      <w:r>
        <w:rPr>
          <w:spacing w:val="50"/>
        </w:rPr>
        <w:t> </w:t>
      </w:r>
      <w:r>
        <w:rPr/>
        <w:t>ámbito</w:t>
      </w:r>
    </w:p>
    <w:p>
      <w:pPr>
        <w:pStyle w:val="BodyText"/>
        <w:spacing w:before="7"/>
        <w:ind w:left="113"/>
        <w:jc w:val="both"/>
      </w:pPr>
      <w:r>
        <w:rPr/>
        <w:t>local. (Índices de marginación a nivel localidad, 2005).</w:t>
      </w:r>
    </w:p>
    <w:p>
      <w:pPr>
        <w:pStyle w:val="BodyText"/>
        <w:spacing w:line="247" w:lineRule="auto" w:before="7"/>
        <w:ind w:left="113" w:right="110" w:firstLine="283"/>
        <w:jc w:val="both"/>
      </w:pPr>
      <w:r>
        <w:rPr/>
        <w:t>El índice de marginación es una medida resumen que permite diferenciar a las localidades censales del país según el impacto global de las privaciones que padece la población, como resultado de la falta de acceso a la educación, la residencia en viviendas</w:t>
      </w:r>
      <w:r>
        <w:rPr>
          <w:spacing w:val="-12"/>
        </w:rPr>
        <w:t> </w:t>
      </w:r>
      <w:r>
        <w:rPr/>
        <w:t>inadecuadas</w:t>
      </w:r>
      <w:r>
        <w:rPr>
          <w:spacing w:val="-12"/>
        </w:rPr>
        <w:t> </w:t>
      </w:r>
      <w:r>
        <w:rPr/>
        <w:t>y</w:t>
      </w:r>
      <w:r>
        <w:rPr>
          <w:spacing w:val="-12"/>
        </w:rPr>
        <w:t> </w:t>
      </w:r>
      <w:r>
        <w:rPr/>
        <w:t>la</w:t>
      </w:r>
      <w:r>
        <w:rPr>
          <w:spacing w:val="-12"/>
        </w:rPr>
        <w:t> </w:t>
      </w:r>
      <w:r>
        <w:rPr/>
        <w:t>carencia</w:t>
      </w:r>
      <w:r>
        <w:rPr>
          <w:spacing w:val="-12"/>
        </w:rPr>
        <w:t> </w:t>
      </w:r>
      <w:r>
        <w:rPr/>
        <w:t>de</w:t>
      </w:r>
      <w:r>
        <w:rPr>
          <w:spacing w:val="-12"/>
        </w:rPr>
        <w:t> </w:t>
      </w:r>
      <w:r>
        <w:rPr/>
        <w:t>bienes.</w:t>
      </w:r>
      <w:r>
        <w:rPr>
          <w:spacing w:val="-12"/>
        </w:rPr>
        <w:t> </w:t>
      </w:r>
      <w:r>
        <w:rPr/>
        <w:t>En</w:t>
      </w:r>
      <w:r>
        <w:rPr>
          <w:spacing w:val="-12"/>
        </w:rPr>
        <w:t> </w:t>
      </w:r>
      <w:r>
        <w:rPr/>
        <w:t>la</w:t>
      </w:r>
      <w:r>
        <w:rPr>
          <w:spacing w:val="-12"/>
        </w:rPr>
        <w:t> </w:t>
      </w:r>
      <w:r>
        <w:rPr/>
        <w:t>figura</w:t>
      </w:r>
      <w:r>
        <w:rPr>
          <w:spacing w:val="-12"/>
        </w:rPr>
        <w:t> </w:t>
      </w:r>
      <w:r>
        <w:rPr/>
        <w:t>1.1se</w:t>
      </w:r>
      <w:r>
        <w:rPr>
          <w:spacing w:val="-12"/>
        </w:rPr>
        <w:t> </w:t>
      </w:r>
      <w:r>
        <w:rPr/>
        <w:t>muestran</w:t>
      </w:r>
      <w:r>
        <w:rPr>
          <w:spacing w:val="-12"/>
        </w:rPr>
        <w:t> </w:t>
      </w:r>
      <w:r>
        <w:rPr/>
        <w:t>las</w:t>
      </w:r>
      <w:r>
        <w:rPr>
          <w:spacing w:val="-12"/>
        </w:rPr>
        <w:t> </w:t>
      </w:r>
      <w:r>
        <w:rPr/>
        <w:t>dimen- siones, formas de exclusión y los ocho indicadores socio-económicos que sintetiza el índice de marginación, los cuales miden la intensidad de la exclusión como por- centaje de la población que no participa del disfrute de bienes y servicios esenciales para el desarrollo de sus capacidades</w:t>
      </w:r>
      <w:r>
        <w:rPr>
          <w:spacing w:val="-3"/>
        </w:rPr>
        <w:t> </w:t>
      </w:r>
      <w:r>
        <w:rPr/>
        <w:t>básicas.</w:t>
      </w:r>
    </w:p>
    <w:p>
      <w:pPr>
        <w:pStyle w:val="BodyText"/>
        <w:spacing w:line="247" w:lineRule="auto"/>
        <w:ind w:left="113" w:right="111" w:firstLine="283"/>
        <w:jc w:val="both"/>
      </w:pPr>
      <w:r>
        <w:rPr/>
        <w:t>Para la estimación del índice de marginación se utilizara como única fuente de información los resultados del </w:t>
      </w:r>
      <w:r>
        <w:rPr>
          <w:b/>
        </w:rPr>
        <w:t>II Conteo de Población y Vivienda </w:t>
      </w:r>
      <w:r>
        <w:rPr/>
        <w:t>2005, específi- camente la base de datos de los principales resultados por localidad (ITER225), así como un conjunto de variables proporcionado por el Instituto Nacional de</w:t>
      </w:r>
      <w:r>
        <w:rPr>
          <w:spacing w:val="-29"/>
        </w:rPr>
        <w:t> </w:t>
      </w:r>
      <w:r>
        <w:rPr/>
        <w:t>Estadísti- ca Geografía e Informática (INEGI, 2010).</w:t>
      </w:r>
    </w:p>
    <w:p>
      <w:pPr>
        <w:pStyle w:val="BodyText"/>
      </w:pPr>
    </w:p>
    <w:p>
      <w:pPr>
        <w:pStyle w:val="BodyText"/>
        <w:spacing w:before="4"/>
        <w:rPr>
          <w:sz w:val="23"/>
        </w:rPr>
      </w:pPr>
    </w:p>
    <w:p>
      <w:pPr>
        <w:pStyle w:val="Heading2"/>
      </w:pPr>
      <w:r>
        <w:rPr/>
        <w:t>Objetivo y alcance</w:t>
      </w:r>
    </w:p>
    <w:p>
      <w:pPr>
        <w:pStyle w:val="BodyText"/>
        <w:spacing w:before="5"/>
        <w:rPr>
          <w:b/>
        </w:rPr>
      </w:pPr>
    </w:p>
    <w:p>
      <w:pPr>
        <w:pStyle w:val="BodyText"/>
        <w:spacing w:line="247" w:lineRule="auto"/>
        <w:ind w:left="113" w:right="111"/>
        <w:jc w:val="both"/>
      </w:pPr>
      <w:r>
        <w:rPr/>
        <w:t>En este artículo se presenta un instrumento denominado “índice de marginación”, que identificará las inequidades socio-espaciales que persisten en la localidad de Loma Alta. Asimismo, se mostrará que el índice de marginación aporta valiosos insumos para el diseño del prototipo de la vivienda rural. El prototipo será para los grupos de población con profundas desigualdades como resultado de la falta de ac- ceso a la educación, la inadecuada vivienda y la carencia de bienes</w:t>
      </w:r>
    </w:p>
    <w:p>
      <w:pPr>
        <w:pStyle w:val="BodyText"/>
      </w:pPr>
    </w:p>
    <w:p>
      <w:pPr>
        <w:pStyle w:val="BodyText"/>
        <w:spacing w:before="4"/>
        <w:rPr>
          <w:sz w:val="23"/>
        </w:rPr>
      </w:pPr>
    </w:p>
    <w:p>
      <w:pPr>
        <w:pStyle w:val="Heading2"/>
      </w:pPr>
      <w:r>
        <w:rPr/>
        <w:t>Suposiciones de los índices de marginación</w:t>
      </w:r>
    </w:p>
    <w:p>
      <w:pPr>
        <w:pStyle w:val="BodyText"/>
        <w:spacing w:before="5"/>
        <w:rPr>
          <w:b/>
        </w:rPr>
      </w:pPr>
    </w:p>
    <w:p>
      <w:pPr>
        <w:pStyle w:val="BodyText"/>
        <w:spacing w:line="247" w:lineRule="auto"/>
        <w:ind w:left="113" w:right="115"/>
        <w:jc w:val="both"/>
      </w:pPr>
      <w:r>
        <w:rPr>
          <w:spacing w:val="-3"/>
        </w:rPr>
        <w:t>En </w:t>
      </w:r>
      <w:r>
        <w:rPr>
          <w:spacing w:val="-5"/>
        </w:rPr>
        <w:t>general, </w:t>
      </w:r>
      <w:r>
        <w:rPr>
          <w:spacing w:val="-4"/>
        </w:rPr>
        <w:t>hoy </w:t>
      </w:r>
      <w:r>
        <w:rPr>
          <w:spacing w:val="-3"/>
        </w:rPr>
        <w:t>en </w:t>
      </w:r>
      <w:r>
        <w:rPr>
          <w:spacing w:val="-4"/>
        </w:rPr>
        <w:t>día </w:t>
      </w:r>
      <w:r>
        <w:rPr>
          <w:spacing w:val="-3"/>
        </w:rPr>
        <w:t>se </w:t>
      </w:r>
      <w:r>
        <w:rPr>
          <w:spacing w:val="-5"/>
        </w:rPr>
        <w:t>acepta </w:t>
      </w:r>
      <w:r>
        <w:rPr>
          <w:spacing w:val="-4"/>
        </w:rPr>
        <w:t>que los </w:t>
      </w:r>
      <w:r>
        <w:rPr>
          <w:spacing w:val="-5"/>
        </w:rPr>
        <w:t>índices </w:t>
      </w:r>
      <w:r>
        <w:rPr>
          <w:spacing w:val="-3"/>
        </w:rPr>
        <w:t>de </w:t>
      </w:r>
      <w:r>
        <w:rPr>
          <w:spacing w:val="-5"/>
        </w:rPr>
        <w:t>marginación </w:t>
      </w:r>
      <w:r>
        <w:rPr>
          <w:spacing w:val="-4"/>
        </w:rPr>
        <w:t>nos </w:t>
      </w:r>
      <w:r>
        <w:rPr>
          <w:spacing w:val="-5"/>
        </w:rPr>
        <w:t>permiten identificar inequidades socio-espaciales </w:t>
      </w:r>
      <w:r>
        <w:rPr>
          <w:spacing w:val="-3"/>
        </w:rPr>
        <w:t>en </w:t>
      </w:r>
      <w:r>
        <w:rPr>
          <w:spacing w:val="-4"/>
        </w:rPr>
        <w:t>las </w:t>
      </w:r>
      <w:r>
        <w:rPr>
          <w:spacing w:val="-5"/>
        </w:rPr>
        <w:t>localidades, </w:t>
      </w:r>
      <w:r>
        <w:rPr>
          <w:spacing w:val="-3"/>
        </w:rPr>
        <w:t>se </w:t>
      </w:r>
      <w:r>
        <w:rPr>
          <w:spacing w:val="-5"/>
        </w:rPr>
        <w:t>obtiene </w:t>
      </w:r>
      <w:r>
        <w:rPr>
          <w:spacing w:val="-4"/>
        </w:rPr>
        <w:t>bajo las </w:t>
      </w:r>
      <w:r>
        <w:rPr>
          <w:spacing w:val="-5"/>
        </w:rPr>
        <w:t>siguientes hipótesis:</w:t>
      </w:r>
    </w:p>
    <w:p>
      <w:pPr>
        <w:pStyle w:val="ListParagraph"/>
        <w:numPr>
          <w:ilvl w:val="1"/>
          <w:numId w:val="19"/>
        </w:numPr>
        <w:tabs>
          <w:tab w:pos="681" w:val="left" w:leader="none"/>
        </w:tabs>
        <w:spacing w:line="240" w:lineRule="auto" w:before="119" w:after="0"/>
        <w:ind w:left="680" w:right="0" w:hanging="283"/>
        <w:jc w:val="left"/>
        <w:rPr>
          <w:sz w:val="22"/>
        </w:rPr>
      </w:pPr>
      <w:r>
        <w:rPr>
          <w:sz w:val="22"/>
        </w:rPr>
        <w:t>Aspectos</w:t>
      </w:r>
      <w:r>
        <w:rPr>
          <w:spacing w:val="-12"/>
          <w:sz w:val="22"/>
        </w:rPr>
        <w:t> </w:t>
      </w:r>
      <w:r>
        <w:rPr>
          <w:sz w:val="22"/>
        </w:rPr>
        <w:t>demográficos</w:t>
      </w:r>
    </w:p>
    <w:p>
      <w:pPr>
        <w:pStyle w:val="BodyText"/>
        <w:spacing w:before="4"/>
        <w:rPr>
          <w:sz w:val="19"/>
        </w:rPr>
      </w:pPr>
    </w:p>
    <w:p>
      <w:pPr>
        <w:pStyle w:val="ListParagraph"/>
        <w:numPr>
          <w:ilvl w:val="1"/>
          <w:numId w:val="19"/>
        </w:numPr>
        <w:tabs>
          <w:tab w:pos="681" w:val="left" w:leader="none"/>
        </w:tabs>
        <w:spacing w:line="240" w:lineRule="auto" w:before="1" w:after="0"/>
        <w:ind w:left="680" w:right="0" w:hanging="283"/>
        <w:jc w:val="left"/>
        <w:rPr>
          <w:sz w:val="22"/>
        </w:rPr>
      </w:pPr>
      <w:r>
        <w:rPr>
          <w:sz w:val="22"/>
        </w:rPr>
        <w:t>Educación</w:t>
      </w:r>
    </w:p>
    <w:p>
      <w:pPr>
        <w:pStyle w:val="BodyText"/>
        <w:spacing w:before="4"/>
        <w:rPr>
          <w:sz w:val="19"/>
        </w:rPr>
      </w:pPr>
    </w:p>
    <w:p>
      <w:pPr>
        <w:pStyle w:val="ListParagraph"/>
        <w:numPr>
          <w:ilvl w:val="1"/>
          <w:numId w:val="19"/>
        </w:numPr>
        <w:tabs>
          <w:tab w:pos="681" w:val="left" w:leader="none"/>
        </w:tabs>
        <w:spacing w:line="240" w:lineRule="auto" w:before="1" w:after="0"/>
        <w:ind w:left="680" w:right="0" w:hanging="283"/>
        <w:jc w:val="left"/>
        <w:rPr>
          <w:sz w:val="22"/>
        </w:rPr>
      </w:pPr>
      <w:r>
        <w:rPr>
          <w:sz w:val="22"/>
        </w:rPr>
        <w:t>Vivienda</w:t>
      </w:r>
    </w:p>
    <w:p>
      <w:pPr>
        <w:pStyle w:val="BodyText"/>
        <w:spacing w:before="4"/>
        <w:rPr>
          <w:sz w:val="19"/>
        </w:rPr>
      </w:pPr>
    </w:p>
    <w:p>
      <w:pPr>
        <w:pStyle w:val="ListParagraph"/>
        <w:numPr>
          <w:ilvl w:val="1"/>
          <w:numId w:val="19"/>
        </w:numPr>
        <w:tabs>
          <w:tab w:pos="681" w:val="left" w:leader="none"/>
        </w:tabs>
        <w:spacing w:line="240" w:lineRule="auto" w:before="1" w:after="0"/>
        <w:ind w:left="680" w:right="0" w:hanging="283"/>
        <w:jc w:val="left"/>
        <w:rPr>
          <w:sz w:val="22"/>
        </w:rPr>
      </w:pPr>
      <w:r>
        <w:rPr>
          <w:sz w:val="22"/>
        </w:rPr>
        <w:t>Disponibilidad de bienes</w:t>
      </w:r>
    </w:p>
    <w:p>
      <w:pPr>
        <w:spacing w:after="0" w:line="240" w:lineRule="auto"/>
        <w:jc w:val="left"/>
        <w:rPr>
          <w:sz w:val="22"/>
        </w:rPr>
        <w:sectPr>
          <w:pgSz w:w="9640" w:h="13040"/>
          <w:pgMar w:header="0" w:footer="956" w:top="1080" w:bottom="1140" w:left="1020" w:right="1020"/>
        </w:sectPr>
      </w:pPr>
    </w:p>
    <w:p>
      <w:pPr>
        <w:pStyle w:val="BodyText"/>
        <w:rPr>
          <w:sz w:val="20"/>
        </w:rPr>
      </w:pPr>
      <w:r>
        <w:rPr/>
        <w:pict>
          <v:shape style="position:absolute;margin-left:584.764709pt;margin-top:115.294701pt;width:12pt;height:251.3pt;mso-position-horizontal-relative:page;mso-position-vertical-relative:page;z-index:2752" type="#_x0000_t202" filled="false" stroked="false">
            <v:textbox inset="0,0,0,0" style="layout-flow:vertical">
              <w:txbxContent>
                <w:p>
                  <w:pPr>
                    <w:spacing w:line="224" w:lineRule="exact" w:before="0"/>
                    <w:ind w:left="20" w:right="0" w:firstLine="0"/>
                    <w:jc w:val="left"/>
                    <w:rPr>
                      <w:sz w:val="14"/>
                    </w:rPr>
                  </w:pPr>
                  <w:r>
                    <w:rPr>
                      <w:sz w:val="20"/>
                    </w:rPr>
                    <w:t>P</w:t>
                  </w:r>
                  <w:r>
                    <w:rPr>
                      <w:spacing w:val="-16"/>
                      <w:w w:val="162"/>
                      <w:sz w:val="14"/>
                    </w:rPr>
                    <w:t>a</w:t>
                  </w:r>
                  <w:r>
                    <w:rPr>
                      <w:w w:val="145"/>
                      <w:sz w:val="14"/>
                    </w:rPr>
                    <w:t>trimoni</w:t>
                  </w:r>
                  <w:r>
                    <w:rPr>
                      <w:spacing w:val="-1"/>
                      <w:w w:val="145"/>
                      <w:sz w:val="14"/>
                    </w:rPr>
                    <w:t>o</w:t>
                  </w:r>
                  <w:r>
                    <w:rPr>
                      <w:sz w:val="20"/>
                    </w:rPr>
                    <w:t>, </w:t>
                  </w:r>
                  <w:r>
                    <w:rPr>
                      <w:spacing w:val="-1"/>
                      <w:w w:val="145"/>
                      <w:sz w:val="14"/>
                    </w:rPr>
                    <w:t>vid</w:t>
                  </w:r>
                  <w:r>
                    <w:rPr>
                      <w:w w:val="145"/>
                      <w:sz w:val="14"/>
                    </w:rPr>
                    <w:t>a</w:t>
                  </w:r>
                  <w:r>
                    <w:rPr>
                      <w:spacing w:val="15"/>
                      <w:sz w:val="14"/>
                    </w:rPr>
                    <w:t> </w:t>
                  </w:r>
                  <w:r>
                    <w:rPr>
                      <w:spacing w:val="-1"/>
                      <w:w w:val="170"/>
                      <w:sz w:val="14"/>
                    </w:rPr>
                    <w:t>úti</w:t>
                  </w:r>
                  <w:r>
                    <w:rPr>
                      <w:w w:val="170"/>
                      <w:sz w:val="14"/>
                    </w:rPr>
                    <w:t>l</w:t>
                  </w:r>
                  <w:r>
                    <w:rPr>
                      <w:spacing w:val="15"/>
                      <w:sz w:val="14"/>
                    </w:rPr>
                    <w:t> </w:t>
                  </w:r>
                  <w:r>
                    <w:rPr>
                      <w:w w:val="144"/>
                      <w:sz w:val="14"/>
                    </w:rPr>
                    <w:t>y</w:t>
                  </w:r>
                  <w:r>
                    <w:rPr>
                      <w:spacing w:val="15"/>
                      <w:sz w:val="14"/>
                    </w:rPr>
                    <w:t> </w:t>
                  </w:r>
                  <w:r>
                    <w:rPr>
                      <w:spacing w:val="-1"/>
                      <w:w w:val="158"/>
                      <w:sz w:val="14"/>
                    </w:rPr>
                    <w:t>susten</w:t>
                  </w:r>
                  <w:r>
                    <w:rPr>
                      <w:spacing w:val="-12"/>
                      <w:w w:val="158"/>
                      <w:sz w:val="14"/>
                    </w:rPr>
                    <w:t>t</w:t>
                  </w:r>
                  <w:r>
                    <w:rPr>
                      <w:spacing w:val="-1"/>
                      <w:w w:val="150"/>
                      <w:sz w:val="14"/>
                    </w:rPr>
                    <w:t>abilida</w:t>
                  </w:r>
                  <w:r>
                    <w:rPr>
                      <w:w w:val="150"/>
                      <w:sz w:val="14"/>
                    </w:rPr>
                    <w:t>d</w:t>
                  </w:r>
                  <w:r>
                    <w:rPr>
                      <w:spacing w:val="15"/>
                      <w:sz w:val="14"/>
                    </w:rPr>
                    <w:t> </w:t>
                  </w:r>
                  <w:r>
                    <w:rPr>
                      <w:w w:val="141"/>
                      <w:sz w:val="14"/>
                    </w:rPr>
                    <w:t>en</w:t>
                  </w:r>
                  <w:r>
                    <w:rPr>
                      <w:spacing w:val="14"/>
                      <w:sz w:val="14"/>
                    </w:rPr>
                    <w:t> </w:t>
                  </w:r>
                  <w:r>
                    <w:rPr>
                      <w:w w:val="184"/>
                      <w:sz w:val="14"/>
                    </w:rPr>
                    <w:t>la</w:t>
                  </w:r>
                  <w:r>
                    <w:rPr>
                      <w:spacing w:val="14"/>
                      <w:sz w:val="14"/>
                    </w:rPr>
                    <w:t> </w:t>
                  </w:r>
                  <w:r>
                    <w:rPr>
                      <w:w w:val="155"/>
                      <w:sz w:val="14"/>
                    </w:rPr>
                    <w:t>calidad</w:t>
                  </w:r>
                  <w:r>
                    <w:rPr>
                      <w:spacing w:val="14"/>
                      <w:sz w:val="14"/>
                    </w:rPr>
                    <w:t> </w:t>
                  </w:r>
                  <w:r>
                    <w:rPr>
                      <w:spacing w:val="-1"/>
                      <w:w w:val="141"/>
                      <w:sz w:val="14"/>
                    </w:rPr>
                    <w:t>d</w:t>
                  </w:r>
                  <w:r>
                    <w:rPr>
                      <w:w w:val="141"/>
                      <w:sz w:val="14"/>
                    </w:rPr>
                    <w:t>e</w:t>
                  </w:r>
                  <w:r>
                    <w:rPr>
                      <w:spacing w:val="15"/>
                      <w:sz w:val="14"/>
                    </w:rPr>
                    <w:t> </w:t>
                  </w:r>
                  <w:r>
                    <w:rPr>
                      <w:spacing w:val="-1"/>
                      <w:w w:val="145"/>
                      <w:sz w:val="14"/>
                    </w:rPr>
                    <w:t>vida</w:t>
                  </w:r>
                </w:p>
              </w:txbxContent>
            </v:textbox>
            <w10:wrap type="none"/>
          </v:shape>
        </w:pict>
      </w:r>
      <w:r>
        <w:rPr/>
        <w:pict>
          <v:shape style="position:absolute;margin-left:46.806038pt;margin-top:232.444901pt;width:12pt;height:17pt;mso-position-horizontal-relative:page;mso-position-vertical-relative:page;z-index:2776" type="#_x0000_t202" filled="false" stroked="false">
            <v:textbox inset="0,0,0,0" style="layout-flow:vertical">
              <w:txbxContent>
                <w:p>
                  <w:pPr>
                    <w:spacing w:line="224" w:lineRule="exact" w:before="0"/>
                    <w:ind w:left="20" w:right="-100" w:firstLine="0"/>
                    <w:jc w:val="left"/>
                    <w:rPr>
                      <w:sz w:val="20"/>
                    </w:rPr>
                  </w:pPr>
                  <w:r>
                    <w:rPr>
                      <w:sz w:val="20"/>
                    </w:rPr>
                    <w:t>175</w:t>
                  </w:r>
                </w:p>
              </w:txbxContent>
            </v:textbox>
            <w10:wrap type="none"/>
          </v:shape>
        </w:pict>
      </w:r>
    </w:p>
    <w:p>
      <w:pPr>
        <w:pStyle w:val="BodyText"/>
        <w:rPr>
          <w:sz w:val="20"/>
        </w:rPr>
      </w:pPr>
    </w:p>
    <w:p>
      <w:pPr>
        <w:pStyle w:val="BodyText"/>
        <w:spacing w:before="9"/>
        <w:rPr>
          <w:sz w:val="28"/>
        </w:rPr>
      </w:pPr>
    </w:p>
    <w:p>
      <w:pPr>
        <w:pStyle w:val="BodyText"/>
        <w:spacing w:before="72"/>
        <w:ind w:left="2039"/>
      </w:pPr>
      <w:r>
        <w:rPr/>
        <w:t>Figura 1.1 .Esquema conceptual de la marginación a nivel localidad</w:t>
      </w:r>
    </w:p>
    <w:p>
      <w:pPr>
        <w:pStyle w:val="BodyText"/>
        <w:spacing w:before="4"/>
        <w:rPr>
          <w:sz w:val="17"/>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92"/>
        <w:gridCol w:w="2424"/>
        <w:gridCol w:w="2602"/>
        <w:gridCol w:w="2575"/>
      </w:tblGrid>
      <w:tr>
        <w:trPr>
          <w:trHeight w:val="1312" w:hRule="exact"/>
        </w:trPr>
        <w:tc>
          <w:tcPr>
            <w:tcW w:w="2192" w:type="dxa"/>
            <w:tcBorders>
              <w:right w:val="single" w:sz="2" w:space="0" w:color="000000"/>
            </w:tcBorders>
          </w:tcPr>
          <w:p>
            <w:pPr>
              <w:pStyle w:val="TableParagraph"/>
              <w:spacing w:before="0"/>
              <w:ind w:left="0"/>
              <w:jc w:val="left"/>
              <w:rPr>
                <w:sz w:val="20"/>
              </w:rPr>
            </w:pPr>
          </w:p>
          <w:p>
            <w:pPr>
              <w:pStyle w:val="TableParagraph"/>
              <w:spacing w:before="4"/>
              <w:ind w:left="0"/>
              <w:jc w:val="left"/>
              <w:rPr>
                <w:sz w:val="26"/>
              </w:rPr>
            </w:pPr>
          </w:p>
          <w:p>
            <w:pPr>
              <w:pStyle w:val="TableParagraph"/>
              <w:spacing w:before="0"/>
              <w:ind w:right="346"/>
              <w:jc w:val="left"/>
              <w:rPr>
                <w:sz w:val="20"/>
              </w:rPr>
            </w:pPr>
            <w:r>
              <w:rPr>
                <w:sz w:val="20"/>
              </w:rPr>
              <w:t>Concepto</w:t>
            </w:r>
          </w:p>
        </w:tc>
        <w:tc>
          <w:tcPr>
            <w:tcW w:w="2424" w:type="dxa"/>
            <w:tcBorders>
              <w:left w:val="single" w:sz="2" w:space="0" w:color="000000"/>
            </w:tcBorders>
          </w:tcPr>
          <w:p>
            <w:pPr>
              <w:pStyle w:val="TableParagraph"/>
              <w:spacing w:before="0"/>
              <w:ind w:left="0"/>
              <w:jc w:val="left"/>
              <w:rPr>
                <w:sz w:val="20"/>
              </w:rPr>
            </w:pPr>
          </w:p>
          <w:p>
            <w:pPr>
              <w:pStyle w:val="TableParagraph"/>
              <w:spacing w:before="10"/>
              <w:ind w:left="0"/>
              <w:jc w:val="left"/>
              <w:rPr>
                <w:sz w:val="15"/>
              </w:rPr>
            </w:pPr>
          </w:p>
          <w:p>
            <w:pPr>
              <w:pStyle w:val="TableParagraph"/>
              <w:spacing w:line="249" w:lineRule="auto" w:before="1"/>
              <w:ind w:left="76" w:right="870"/>
              <w:jc w:val="left"/>
              <w:rPr>
                <w:sz w:val="20"/>
              </w:rPr>
            </w:pPr>
            <w:r>
              <w:rPr>
                <w:sz w:val="20"/>
              </w:rPr>
              <w:t>Dimensiones Socio-económicas</w:t>
            </w:r>
          </w:p>
        </w:tc>
        <w:tc>
          <w:tcPr>
            <w:tcW w:w="2602" w:type="dxa"/>
            <w:tcBorders>
              <w:right w:val="single" w:sz="2" w:space="0" w:color="000000"/>
            </w:tcBorders>
          </w:tcPr>
          <w:p>
            <w:pPr>
              <w:pStyle w:val="TableParagraph"/>
              <w:spacing w:before="0"/>
              <w:ind w:left="0"/>
              <w:jc w:val="left"/>
              <w:rPr>
                <w:sz w:val="20"/>
              </w:rPr>
            </w:pPr>
          </w:p>
          <w:p>
            <w:pPr>
              <w:pStyle w:val="TableParagraph"/>
              <w:spacing w:before="4"/>
              <w:ind w:left="0"/>
              <w:jc w:val="left"/>
              <w:rPr>
                <w:sz w:val="26"/>
              </w:rPr>
            </w:pPr>
          </w:p>
          <w:p>
            <w:pPr>
              <w:pStyle w:val="TableParagraph"/>
              <w:spacing w:before="0"/>
              <w:ind w:right="689"/>
              <w:jc w:val="left"/>
              <w:rPr>
                <w:sz w:val="20"/>
              </w:rPr>
            </w:pPr>
            <w:r>
              <w:rPr>
                <w:sz w:val="20"/>
              </w:rPr>
              <w:t>Formas de exclusión</w:t>
            </w:r>
          </w:p>
        </w:tc>
        <w:tc>
          <w:tcPr>
            <w:tcW w:w="2575" w:type="dxa"/>
            <w:tcBorders>
              <w:left w:val="single" w:sz="2" w:space="0" w:color="000000"/>
            </w:tcBorders>
          </w:tcPr>
          <w:p>
            <w:pPr>
              <w:pStyle w:val="TableParagraph"/>
              <w:spacing w:before="0"/>
              <w:ind w:left="0"/>
              <w:jc w:val="left"/>
              <w:rPr>
                <w:sz w:val="20"/>
              </w:rPr>
            </w:pPr>
          </w:p>
          <w:p>
            <w:pPr>
              <w:pStyle w:val="TableParagraph"/>
              <w:spacing w:before="10"/>
              <w:ind w:left="0"/>
              <w:jc w:val="left"/>
              <w:rPr>
                <w:sz w:val="15"/>
              </w:rPr>
            </w:pPr>
          </w:p>
          <w:p>
            <w:pPr>
              <w:pStyle w:val="TableParagraph"/>
              <w:spacing w:line="249" w:lineRule="auto" w:before="1"/>
              <w:ind w:left="76" w:right="83"/>
              <w:jc w:val="left"/>
              <w:rPr>
                <w:sz w:val="20"/>
              </w:rPr>
            </w:pPr>
            <w:r>
              <w:rPr>
                <w:sz w:val="20"/>
              </w:rPr>
              <w:t>Indicador para medir la inten- sidad de la exclusión</w:t>
            </w:r>
          </w:p>
        </w:tc>
      </w:tr>
      <w:tr>
        <w:trPr>
          <w:trHeight w:val="1670" w:hRule="exact"/>
        </w:trPr>
        <w:tc>
          <w:tcPr>
            <w:tcW w:w="2192" w:type="dxa"/>
            <w:tcBorders>
              <w:right w:val="single" w:sz="2" w:space="0" w:color="000000"/>
            </w:tcBorders>
          </w:tcPr>
          <w:p>
            <w:pPr>
              <w:pStyle w:val="TableParagraph"/>
              <w:spacing w:before="0"/>
              <w:ind w:left="0"/>
              <w:jc w:val="left"/>
              <w:rPr>
                <w:sz w:val="20"/>
              </w:rPr>
            </w:pPr>
          </w:p>
          <w:p>
            <w:pPr>
              <w:pStyle w:val="TableParagraph"/>
              <w:spacing w:line="249" w:lineRule="auto" w:before="122"/>
              <w:ind w:right="346"/>
              <w:jc w:val="left"/>
              <w:rPr>
                <w:sz w:val="20"/>
              </w:rPr>
            </w:pPr>
            <w:r>
              <w:rPr>
                <w:sz w:val="20"/>
              </w:rPr>
              <w:t>Fenómeno estructural múltiple que valora dimensiones formas e intensidades</w:t>
            </w:r>
          </w:p>
        </w:tc>
        <w:tc>
          <w:tcPr>
            <w:tcW w:w="2424" w:type="dxa"/>
            <w:tcBorders>
              <w:left w:val="single" w:sz="2" w:space="0" w:color="000000"/>
            </w:tcBorders>
          </w:tcPr>
          <w:p>
            <w:pPr>
              <w:pStyle w:val="TableParagraph"/>
              <w:spacing w:before="0"/>
              <w:ind w:left="0"/>
              <w:jc w:val="left"/>
              <w:rPr>
                <w:sz w:val="20"/>
              </w:rPr>
            </w:pPr>
          </w:p>
          <w:p>
            <w:pPr>
              <w:pStyle w:val="TableParagraph"/>
              <w:spacing w:before="0"/>
              <w:ind w:left="0"/>
              <w:jc w:val="left"/>
              <w:rPr>
                <w:sz w:val="20"/>
              </w:rPr>
            </w:pPr>
          </w:p>
          <w:p>
            <w:pPr>
              <w:pStyle w:val="TableParagraph"/>
              <w:spacing w:before="11"/>
              <w:ind w:left="0"/>
              <w:jc w:val="left"/>
              <w:rPr>
                <w:sz w:val="21"/>
              </w:rPr>
            </w:pPr>
          </w:p>
          <w:p>
            <w:pPr>
              <w:pStyle w:val="TableParagraph"/>
              <w:spacing w:before="0"/>
              <w:ind w:left="76" w:right="870"/>
              <w:jc w:val="left"/>
              <w:rPr>
                <w:sz w:val="20"/>
              </w:rPr>
            </w:pPr>
            <w:r>
              <w:rPr>
                <w:sz w:val="20"/>
              </w:rPr>
              <w:t>Educación</w:t>
            </w:r>
          </w:p>
        </w:tc>
        <w:tc>
          <w:tcPr>
            <w:tcW w:w="2602" w:type="dxa"/>
            <w:tcBorders>
              <w:right w:val="single" w:sz="2" w:space="0" w:color="000000"/>
            </w:tcBorders>
          </w:tcPr>
          <w:p>
            <w:pPr>
              <w:pStyle w:val="TableParagraph"/>
              <w:spacing w:before="0"/>
              <w:ind w:left="0"/>
              <w:jc w:val="left"/>
              <w:rPr>
                <w:sz w:val="20"/>
              </w:rPr>
            </w:pPr>
          </w:p>
          <w:p>
            <w:pPr>
              <w:pStyle w:val="TableParagraph"/>
              <w:spacing w:before="0"/>
              <w:ind w:left="0"/>
              <w:jc w:val="left"/>
              <w:rPr>
                <w:sz w:val="20"/>
              </w:rPr>
            </w:pPr>
          </w:p>
          <w:p>
            <w:pPr>
              <w:pStyle w:val="TableParagraph"/>
              <w:spacing w:line="249" w:lineRule="auto" w:before="132"/>
              <w:ind w:right="689"/>
              <w:jc w:val="left"/>
              <w:rPr>
                <w:sz w:val="20"/>
              </w:rPr>
            </w:pPr>
            <w:r>
              <w:rPr>
                <w:sz w:val="20"/>
              </w:rPr>
              <w:t>Analfabetismo Población sin primaria</w:t>
            </w:r>
          </w:p>
        </w:tc>
        <w:tc>
          <w:tcPr>
            <w:tcW w:w="2575" w:type="dxa"/>
            <w:tcBorders>
              <w:left w:val="single" w:sz="2" w:space="0" w:color="000000"/>
            </w:tcBorders>
          </w:tcPr>
          <w:p>
            <w:pPr>
              <w:pStyle w:val="TableParagraph"/>
              <w:spacing w:before="0"/>
              <w:ind w:left="0"/>
              <w:jc w:val="left"/>
              <w:rPr>
                <w:sz w:val="20"/>
              </w:rPr>
            </w:pPr>
          </w:p>
          <w:p>
            <w:pPr>
              <w:pStyle w:val="TableParagraph"/>
              <w:spacing w:before="122"/>
              <w:ind w:left="76" w:right="83"/>
              <w:jc w:val="left"/>
              <w:rPr>
                <w:sz w:val="20"/>
              </w:rPr>
            </w:pPr>
            <w:r>
              <w:rPr>
                <w:sz w:val="20"/>
              </w:rPr>
              <w:t>Porcentaje de población de</w:t>
            </w:r>
          </w:p>
          <w:p>
            <w:pPr>
              <w:pStyle w:val="TableParagraph"/>
              <w:spacing w:before="10"/>
              <w:ind w:left="76" w:right="83"/>
              <w:jc w:val="left"/>
              <w:rPr>
                <w:sz w:val="20"/>
              </w:rPr>
            </w:pPr>
            <w:r>
              <w:rPr>
                <w:sz w:val="20"/>
              </w:rPr>
              <w:t>15 años o más.</w:t>
            </w:r>
          </w:p>
          <w:p>
            <w:pPr>
              <w:pStyle w:val="TableParagraph"/>
              <w:spacing w:before="10"/>
              <w:ind w:left="76" w:right="83"/>
              <w:jc w:val="left"/>
              <w:rPr>
                <w:sz w:val="20"/>
              </w:rPr>
            </w:pPr>
            <w:r>
              <w:rPr>
                <w:sz w:val="20"/>
              </w:rPr>
              <w:t>Porcentaje de población de</w:t>
            </w:r>
          </w:p>
          <w:p>
            <w:pPr>
              <w:pStyle w:val="TableParagraph"/>
              <w:spacing w:before="10"/>
              <w:ind w:left="76" w:right="83"/>
              <w:jc w:val="left"/>
              <w:rPr>
                <w:sz w:val="20"/>
              </w:rPr>
            </w:pPr>
            <w:r>
              <w:rPr>
                <w:sz w:val="20"/>
              </w:rPr>
              <w:t>15 años o más sin primaria</w:t>
            </w:r>
          </w:p>
        </w:tc>
      </w:tr>
      <w:tr>
        <w:trPr>
          <w:trHeight w:val="2832" w:hRule="exact"/>
        </w:trPr>
        <w:tc>
          <w:tcPr>
            <w:tcW w:w="2192" w:type="dxa"/>
            <w:tcBorders>
              <w:right w:val="single" w:sz="2" w:space="0" w:color="000000"/>
            </w:tcBorders>
          </w:tcPr>
          <w:p>
            <w:pPr>
              <w:pStyle w:val="TableParagraph"/>
              <w:spacing w:before="0"/>
              <w:ind w:left="0"/>
              <w:jc w:val="left"/>
              <w:rPr>
                <w:sz w:val="20"/>
              </w:rPr>
            </w:pPr>
          </w:p>
          <w:p>
            <w:pPr>
              <w:pStyle w:val="TableParagraph"/>
              <w:spacing w:before="0"/>
              <w:ind w:left="0"/>
              <w:jc w:val="left"/>
              <w:rPr>
                <w:sz w:val="20"/>
              </w:rPr>
            </w:pPr>
          </w:p>
          <w:p>
            <w:pPr>
              <w:pStyle w:val="TableParagraph"/>
              <w:spacing w:before="0"/>
              <w:ind w:left="0"/>
              <w:jc w:val="left"/>
              <w:rPr>
                <w:sz w:val="20"/>
              </w:rPr>
            </w:pPr>
          </w:p>
          <w:p>
            <w:pPr>
              <w:pStyle w:val="TableParagraph"/>
              <w:spacing w:before="0"/>
              <w:ind w:left="0"/>
              <w:jc w:val="left"/>
              <w:rPr>
                <w:sz w:val="20"/>
              </w:rPr>
            </w:pPr>
          </w:p>
          <w:p>
            <w:pPr>
              <w:pStyle w:val="TableParagraph"/>
              <w:spacing w:line="249" w:lineRule="auto" w:before="134"/>
              <w:ind w:right="25"/>
              <w:jc w:val="left"/>
              <w:rPr>
                <w:sz w:val="20"/>
              </w:rPr>
            </w:pPr>
            <w:r>
              <w:rPr>
                <w:sz w:val="20"/>
              </w:rPr>
              <w:t>De exclusión en el proceso de desarrollo y disfrute de sus beneficios</w:t>
            </w:r>
          </w:p>
        </w:tc>
        <w:tc>
          <w:tcPr>
            <w:tcW w:w="2424" w:type="dxa"/>
            <w:tcBorders>
              <w:left w:val="single" w:sz="2" w:space="0" w:color="000000"/>
            </w:tcBorders>
          </w:tcPr>
          <w:p>
            <w:pPr>
              <w:pStyle w:val="TableParagraph"/>
              <w:spacing w:before="0"/>
              <w:ind w:left="0"/>
              <w:jc w:val="left"/>
              <w:rPr>
                <w:sz w:val="20"/>
              </w:rPr>
            </w:pPr>
          </w:p>
          <w:p>
            <w:pPr>
              <w:pStyle w:val="TableParagraph"/>
              <w:spacing w:before="0"/>
              <w:ind w:left="0"/>
              <w:jc w:val="left"/>
              <w:rPr>
                <w:sz w:val="20"/>
              </w:rPr>
            </w:pPr>
          </w:p>
          <w:p>
            <w:pPr>
              <w:pStyle w:val="TableParagraph"/>
              <w:spacing w:before="0"/>
              <w:ind w:left="0"/>
              <w:jc w:val="left"/>
              <w:rPr>
                <w:sz w:val="20"/>
              </w:rPr>
            </w:pPr>
          </w:p>
          <w:p>
            <w:pPr>
              <w:pStyle w:val="TableParagraph"/>
              <w:spacing w:before="0"/>
              <w:ind w:left="0"/>
              <w:jc w:val="left"/>
              <w:rPr>
                <w:sz w:val="20"/>
              </w:rPr>
            </w:pPr>
          </w:p>
          <w:p>
            <w:pPr>
              <w:pStyle w:val="TableParagraph"/>
              <w:spacing w:before="0"/>
              <w:ind w:left="0"/>
              <w:jc w:val="left"/>
              <w:rPr>
                <w:sz w:val="20"/>
              </w:rPr>
            </w:pPr>
          </w:p>
          <w:p>
            <w:pPr>
              <w:pStyle w:val="TableParagraph"/>
              <w:spacing w:before="144"/>
              <w:ind w:left="76" w:right="870"/>
              <w:jc w:val="left"/>
              <w:rPr>
                <w:sz w:val="20"/>
              </w:rPr>
            </w:pPr>
            <w:r>
              <w:rPr>
                <w:sz w:val="20"/>
              </w:rPr>
              <w:t>Vivienda</w:t>
            </w:r>
          </w:p>
        </w:tc>
        <w:tc>
          <w:tcPr>
            <w:tcW w:w="2602" w:type="dxa"/>
            <w:tcBorders>
              <w:right w:val="single" w:sz="2" w:space="0" w:color="000000"/>
            </w:tcBorders>
          </w:tcPr>
          <w:p>
            <w:pPr>
              <w:pStyle w:val="TableParagraph"/>
              <w:spacing w:before="6"/>
              <w:ind w:left="0"/>
              <w:jc w:val="left"/>
              <w:rPr>
                <w:sz w:val="18"/>
              </w:rPr>
            </w:pPr>
          </w:p>
          <w:p>
            <w:pPr>
              <w:pStyle w:val="TableParagraph"/>
              <w:spacing w:line="249" w:lineRule="auto" w:before="1"/>
              <w:ind w:right="141"/>
              <w:jc w:val="left"/>
              <w:rPr>
                <w:sz w:val="20"/>
              </w:rPr>
            </w:pPr>
            <w:r>
              <w:rPr>
                <w:sz w:val="20"/>
              </w:rPr>
              <w:t>Viviendas particulares sin agua entubada.</w:t>
            </w:r>
          </w:p>
          <w:p>
            <w:pPr>
              <w:pStyle w:val="TableParagraph"/>
              <w:spacing w:line="249" w:lineRule="auto" w:before="1"/>
              <w:ind w:right="141"/>
              <w:jc w:val="left"/>
              <w:rPr>
                <w:sz w:val="20"/>
              </w:rPr>
            </w:pPr>
            <w:r>
              <w:rPr>
                <w:sz w:val="20"/>
              </w:rPr>
              <w:t>Viviendas particulares sin drenaje ni excusado Viviendas particulares con piso de tierra</w:t>
            </w:r>
          </w:p>
          <w:p>
            <w:pPr>
              <w:pStyle w:val="TableParagraph"/>
              <w:spacing w:before="1"/>
              <w:ind w:right="141"/>
              <w:jc w:val="left"/>
              <w:rPr>
                <w:sz w:val="20"/>
              </w:rPr>
            </w:pPr>
            <w:r>
              <w:rPr>
                <w:sz w:val="20"/>
              </w:rPr>
              <w:t>Viviendas particulares sin</w:t>
            </w:r>
          </w:p>
          <w:p>
            <w:pPr>
              <w:pStyle w:val="TableParagraph"/>
              <w:spacing w:before="10"/>
              <w:ind w:right="689"/>
              <w:jc w:val="left"/>
              <w:rPr>
                <w:sz w:val="20"/>
              </w:rPr>
            </w:pPr>
            <w:r>
              <w:rPr>
                <w:sz w:val="20"/>
              </w:rPr>
              <w:t>energía eléctrica.</w:t>
            </w:r>
          </w:p>
          <w:p>
            <w:pPr>
              <w:pStyle w:val="TableParagraph"/>
              <w:spacing w:before="10"/>
              <w:ind w:right="141"/>
              <w:jc w:val="left"/>
              <w:rPr>
                <w:sz w:val="20"/>
              </w:rPr>
            </w:pPr>
            <w:r>
              <w:rPr>
                <w:sz w:val="20"/>
              </w:rPr>
              <w:t>Viviendas particulares con</w:t>
            </w:r>
          </w:p>
          <w:p>
            <w:pPr>
              <w:pStyle w:val="TableParagraph"/>
              <w:spacing w:before="10"/>
              <w:ind w:right="141"/>
              <w:jc w:val="left"/>
              <w:rPr>
                <w:sz w:val="20"/>
              </w:rPr>
            </w:pPr>
            <w:r>
              <w:rPr>
                <w:sz w:val="20"/>
              </w:rPr>
              <w:t>algún nivel de hacinamiento</w:t>
            </w:r>
          </w:p>
        </w:tc>
        <w:tc>
          <w:tcPr>
            <w:tcW w:w="2575" w:type="dxa"/>
            <w:tcBorders>
              <w:left w:val="single" w:sz="2" w:space="0" w:color="000000"/>
            </w:tcBorders>
          </w:tcPr>
          <w:p>
            <w:pPr>
              <w:pStyle w:val="TableParagraph"/>
              <w:spacing w:before="0"/>
              <w:ind w:left="0"/>
              <w:jc w:val="left"/>
              <w:rPr>
                <w:sz w:val="29"/>
              </w:rPr>
            </w:pPr>
          </w:p>
          <w:p>
            <w:pPr>
              <w:pStyle w:val="TableParagraph"/>
              <w:spacing w:line="249" w:lineRule="auto" w:before="0"/>
              <w:ind w:left="76" w:right="88"/>
              <w:jc w:val="left"/>
              <w:rPr>
                <w:sz w:val="20"/>
              </w:rPr>
            </w:pPr>
            <w:r>
              <w:rPr>
                <w:sz w:val="20"/>
              </w:rPr>
              <w:t>Porcentaje de viviendas parti- culares sin agua entubada.</w:t>
            </w:r>
          </w:p>
          <w:p>
            <w:pPr>
              <w:pStyle w:val="TableParagraph"/>
              <w:spacing w:line="249" w:lineRule="auto" w:before="1"/>
              <w:ind w:left="76" w:right="182"/>
              <w:jc w:val="left"/>
              <w:rPr>
                <w:sz w:val="20"/>
              </w:rPr>
            </w:pPr>
            <w:r>
              <w:rPr>
                <w:sz w:val="20"/>
              </w:rPr>
              <w:t>Porcentaje de viviendas particulares sin drenaje y sin excusados</w:t>
            </w:r>
          </w:p>
          <w:p>
            <w:pPr>
              <w:pStyle w:val="TableParagraph"/>
              <w:spacing w:before="1"/>
              <w:ind w:left="76" w:right="83"/>
              <w:jc w:val="left"/>
              <w:rPr>
                <w:sz w:val="20"/>
              </w:rPr>
            </w:pPr>
            <w:r>
              <w:rPr>
                <w:sz w:val="20"/>
              </w:rPr>
              <w:t>Porcentaje de viviendas sin</w:t>
            </w:r>
          </w:p>
          <w:p>
            <w:pPr>
              <w:pStyle w:val="TableParagraph"/>
              <w:spacing w:before="10"/>
              <w:ind w:left="76" w:right="83"/>
              <w:jc w:val="left"/>
              <w:rPr>
                <w:sz w:val="20"/>
              </w:rPr>
            </w:pPr>
            <w:r>
              <w:rPr>
                <w:sz w:val="20"/>
              </w:rPr>
              <w:t>energía eléctrica.</w:t>
            </w:r>
          </w:p>
          <w:p>
            <w:pPr>
              <w:pStyle w:val="TableParagraph"/>
              <w:spacing w:before="10"/>
              <w:ind w:left="76" w:right="83"/>
              <w:jc w:val="left"/>
              <w:rPr>
                <w:sz w:val="20"/>
              </w:rPr>
            </w:pPr>
            <w:r>
              <w:rPr>
                <w:sz w:val="20"/>
              </w:rPr>
              <w:t>Porcentaje de viviendas con</w:t>
            </w:r>
          </w:p>
          <w:p>
            <w:pPr>
              <w:pStyle w:val="TableParagraph"/>
              <w:spacing w:before="10"/>
              <w:ind w:left="76" w:right="83"/>
              <w:jc w:val="left"/>
              <w:rPr>
                <w:sz w:val="20"/>
              </w:rPr>
            </w:pPr>
            <w:r>
              <w:rPr>
                <w:sz w:val="20"/>
              </w:rPr>
              <w:t>algún nivel de hacinamiento.</w:t>
            </w:r>
          </w:p>
        </w:tc>
      </w:tr>
      <w:tr>
        <w:trPr>
          <w:trHeight w:val="823" w:hRule="exact"/>
        </w:trPr>
        <w:tc>
          <w:tcPr>
            <w:tcW w:w="2192" w:type="dxa"/>
            <w:tcBorders>
              <w:right w:val="single" w:sz="2" w:space="0" w:color="000000"/>
            </w:tcBorders>
          </w:tcPr>
          <w:p>
            <w:pPr/>
          </w:p>
        </w:tc>
        <w:tc>
          <w:tcPr>
            <w:tcW w:w="2424" w:type="dxa"/>
            <w:tcBorders>
              <w:left w:val="single" w:sz="2" w:space="0" w:color="000000"/>
            </w:tcBorders>
          </w:tcPr>
          <w:p>
            <w:pPr>
              <w:pStyle w:val="TableParagraph"/>
              <w:spacing w:before="1"/>
              <w:ind w:left="0"/>
              <w:jc w:val="left"/>
              <w:rPr>
                <w:sz w:val="25"/>
              </w:rPr>
            </w:pPr>
          </w:p>
          <w:p>
            <w:pPr>
              <w:pStyle w:val="TableParagraph"/>
              <w:spacing w:before="0"/>
              <w:ind w:left="76"/>
              <w:jc w:val="left"/>
              <w:rPr>
                <w:sz w:val="20"/>
              </w:rPr>
            </w:pPr>
            <w:r>
              <w:rPr>
                <w:sz w:val="20"/>
              </w:rPr>
              <w:t>Disponibilidad de bienes</w:t>
            </w:r>
          </w:p>
        </w:tc>
        <w:tc>
          <w:tcPr>
            <w:tcW w:w="2602" w:type="dxa"/>
            <w:tcBorders>
              <w:right w:val="single" w:sz="2" w:space="0" w:color="000000"/>
            </w:tcBorders>
          </w:tcPr>
          <w:p>
            <w:pPr>
              <w:pStyle w:val="TableParagraph"/>
              <w:spacing w:line="249" w:lineRule="auto" w:before="169"/>
              <w:ind w:right="141"/>
              <w:jc w:val="left"/>
              <w:rPr>
                <w:sz w:val="20"/>
              </w:rPr>
            </w:pPr>
            <w:r>
              <w:rPr>
                <w:sz w:val="20"/>
              </w:rPr>
              <w:t>Viviendas particulares sin refrigerador</w:t>
            </w:r>
          </w:p>
        </w:tc>
        <w:tc>
          <w:tcPr>
            <w:tcW w:w="2575" w:type="dxa"/>
            <w:tcBorders>
              <w:left w:val="single" w:sz="2" w:space="0" w:color="000000"/>
            </w:tcBorders>
          </w:tcPr>
          <w:p>
            <w:pPr>
              <w:pStyle w:val="TableParagraph"/>
              <w:spacing w:line="249" w:lineRule="auto" w:before="169"/>
              <w:ind w:left="76" w:right="288"/>
              <w:jc w:val="left"/>
              <w:rPr>
                <w:sz w:val="20"/>
              </w:rPr>
            </w:pPr>
            <w:r>
              <w:rPr>
                <w:sz w:val="20"/>
              </w:rPr>
              <w:t>Porcentaje de viviendas sin refrigerador.</w:t>
            </w:r>
          </w:p>
        </w:tc>
      </w:tr>
    </w:tbl>
    <w:p>
      <w:pPr>
        <w:pStyle w:val="BodyText"/>
      </w:pPr>
    </w:p>
    <w:p>
      <w:pPr>
        <w:pStyle w:val="BodyText"/>
        <w:spacing w:before="9"/>
        <w:rPr>
          <w:sz w:val="19"/>
        </w:rPr>
      </w:pPr>
    </w:p>
    <w:p>
      <w:pPr>
        <w:spacing w:before="0"/>
        <w:ind w:left="117" w:right="0" w:firstLine="0"/>
        <w:jc w:val="left"/>
        <w:rPr>
          <w:sz w:val="18"/>
        </w:rPr>
      </w:pPr>
      <w:r>
        <w:rPr>
          <w:sz w:val="18"/>
        </w:rPr>
        <w:t>Fuente: índices de marginación a nivel localidad, 2005.</w:t>
      </w:r>
    </w:p>
    <w:p>
      <w:pPr>
        <w:spacing w:after="0"/>
        <w:jc w:val="left"/>
        <w:rPr>
          <w:sz w:val="18"/>
        </w:rPr>
        <w:sectPr>
          <w:footerReference w:type="default" r:id="rId135"/>
          <w:pgSz w:w="13040" w:h="9640" w:orient="landscape"/>
          <w:pgMar w:footer="0" w:header="0" w:top="0" w:bottom="280" w:left="1300" w:right="1700"/>
        </w:sectPr>
      </w:pPr>
    </w:p>
    <w:p>
      <w:pPr>
        <w:spacing w:before="55"/>
        <w:ind w:left="769" w:right="769" w:firstLine="0"/>
        <w:jc w:val="center"/>
        <w:rPr>
          <w:sz w:val="14"/>
        </w:rPr>
      </w:pPr>
      <w:r>
        <w:rPr>
          <w:w w:val="150"/>
          <w:sz w:val="14"/>
        </w:rPr>
        <w:t>diseño para </w:t>
      </w:r>
      <w:r>
        <w:rPr>
          <w:w w:val="155"/>
          <w:sz w:val="14"/>
        </w:rPr>
        <w:t>la </w:t>
      </w:r>
      <w:r>
        <w:rPr>
          <w:w w:val="150"/>
          <w:sz w:val="14"/>
        </w:rPr>
        <w:t>calidad de vida en el espacio habitable</w:t>
      </w:r>
    </w:p>
    <w:p>
      <w:pPr>
        <w:pStyle w:val="BodyText"/>
        <w:rPr>
          <w:sz w:val="14"/>
        </w:rPr>
      </w:pPr>
    </w:p>
    <w:p>
      <w:pPr>
        <w:pStyle w:val="BodyText"/>
        <w:rPr>
          <w:sz w:val="14"/>
        </w:rPr>
      </w:pPr>
    </w:p>
    <w:p>
      <w:pPr>
        <w:pStyle w:val="BodyText"/>
        <w:spacing w:line="247" w:lineRule="auto" w:before="124"/>
        <w:ind w:left="113" w:right="111"/>
        <w:jc w:val="both"/>
      </w:pPr>
      <w:r>
        <w:rPr/>
        <w:t>Las</w:t>
      </w:r>
      <w:r>
        <w:rPr>
          <w:spacing w:val="-11"/>
        </w:rPr>
        <w:t> </w:t>
      </w:r>
      <w:r>
        <w:rPr/>
        <w:t>hipótesis</w:t>
      </w:r>
      <w:r>
        <w:rPr>
          <w:spacing w:val="-11"/>
        </w:rPr>
        <w:t> </w:t>
      </w:r>
      <w:r>
        <w:rPr/>
        <w:t>anteriores</w:t>
      </w:r>
      <w:r>
        <w:rPr>
          <w:spacing w:val="-11"/>
        </w:rPr>
        <w:t> </w:t>
      </w:r>
      <w:r>
        <w:rPr/>
        <w:t>justifican</w:t>
      </w:r>
      <w:r>
        <w:rPr>
          <w:spacing w:val="-11"/>
        </w:rPr>
        <w:t> </w:t>
      </w:r>
      <w:r>
        <w:rPr/>
        <w:t>el</w:t>
      </w:r>
      <w:r>
        <w:rPr>
          <w:spacing w:val="-11"/>
        </w:rPr>
        <w:t> </w:t>
      </w:r>
      <w:r>
        <w:rPr/>
        <w:t>análisis</w:t>
      </w:r>
      <w:r>
        <w:rPr>
          <w:spacing w:val="-11"/>
        </w:rPr>
        <w:t> </w:t>
      </w:r>
      <w:r>
        <w:rPr/>
        <w:t>de</w:t>
      </w:r>
      <w:r>
        <w:rPr>
          <w:spacing w:val="-11"/>
        </w:rPr>
        <w:t> </w:t>
      </w:r>
      <w:r>
        <w:rPr/>
        <w:t>los</w:t>
      </w:r>
      <w:r>
        <w:rPr>
          <w:spacing w:val="-11"/>
        </w:rPr>
        <w:t> </w:t>
      </w:r>
      <w:r>
        <w:rPr/>
        <w:t>índices</w:t>
      </w:r>
      <w:r>
        <w:rPr>
          <w:spacing w:val="-11"/>
        </w:rPr>
        <w:t> </w:t>
      </w:r>
      <w:r>
        <w:rPr/>
        <w:t>de</w:t>
      </w:r>
      <w:r>
        <w:rPr>
          <w:spacing w:val="-11"/>
        </w:rPr>
        <w:t> </w:t>
      </w:r>
      <w:r>
        <w:rPr/>
        <w:t>marginación</w:t>
      </w:r>
      <w:r>
        <w:rPr>
          <w:spacing w:val="-11"/>
        </w:rPr>
        <w:t> </w:t>
      </w:r>
      <w:r>
        <w:rPr/>
        <w:t>como</w:t>
      </w:r>
      <w:r>
        <w:rPr>
          <w:spacing w:val="-11"/>
        </w:rPr>
        <w:t> </w:t>
      </w:r>
      <w:r>
        <w:rPr/>
        <w:t>me- todología</w:t>
      </w:r>
      <w:r>
        <w:rPr>
          <w:spacing w:val="-8"/>
        </w:rPr>
        <w:t> </w:t>
      </w:r>
      <w:r>
        <w:rPr/>
        <w:t>para</w:t>
      </w:r>
      <w:r>
        <w:rPr>
          <w:spacing w:val="-7"/>
        </w:rPr>
        <w:t> </w:t>
      </w:r>
      <w:r>
        <w:rPr/>
        <w:t>inferir</w:t>
      </w:r>
      <w:r>
        <w:rPr>
          <w:spacing w:val="-8"/>
        </w:rPr>
        <w:t> </w:t>
      </w:r>
      <w:r>
        <w:rPr/>
        <w:t>la</w:t>
      </w:r>
      <w:r>
        <w:rPr>
          <w:spacing w:val="-7"/>
        </w:rPr>
        <w:t> </w:t>
      </w:r>
      <w:r>
        <w:rPr/>
        <w:t>respuesta</w:t>
      </w:r>
      <w:r>
        <w:rPr>
          <w:spacing w:val="-7"/>
        </w:rPr>
        <w:t> </w:t>
      </w:r>
      <w:r>
        <w:rPr/>
        <w:t>de</w:t>
      </w:r>
      <w:r>
        <w:rPr>
          <w:spacing w:val="-7"/>
        </w:rPr>
        <w:t> </w:t>
      </w:r>
      <w:r>
        <w:rPr/>
        <w:t>las</w:t>
      </w:r>
      <w:r>
        <w:rPr>
          <w:spacing w:val="-7"/>
        </w:rPr>
        <w:t> </w:t>
      </w:r>
      <w:r>
        <w:rPr/>
        <w:t>inequidades</w:t>
      </w:r>
      <w:r>
        <w:rPr>
          <w:spacing w:val="-8"/>
        </w:rPr>
        <w:t> </w:t>
      </w:r>
      <w:r>
        <w:rPr/>
        <w:t>socio-espaciales</w:t>
      </w:r>
      <w:r>
        <w:rPr>
          <w:spacing w:val="-8"/>
        </w:rPr>
        <w:t> </w:t>
      </w:r>
      <w:r>
        <w:rPr/>
        <w:t>en</w:t>
      </w:r>
      <w:r>
        <w:rPr>
          <w:spacing w:val="-7"/>
        </w:rPr>
        <w:t> </w:t>
      </w:r>
      <w:r>
        <w:rPr/>
        <w:t>la</w:t>
      </w:r>
      <w:r>
        <w:rPr>
          <w:spacing w:val="-7"/>
        </w:rPr>
        <w:t> </w:t>
      </w:r>
      <w:r>
        <w:rPr/>
        <w:t>localidad de</w:t>
      </w:r>
      <w:r>
        <w:rPr>
          <w:spacing w:val="-8"/>
        </w:rPr>
        <w:t> </w:t>
      </w:r>
      <w:r>
        <w:rPr/>
        <w:t>Loma</w:t>
      </w:r>
      <w:r>
        <w:rPr>
          <w:spacing w:val="-20"/>
        </w:rPr>
        <w:t> </w:t>
      </w:r>
      <w:r>
        <w:rPr/>
        <w:t>Alta</w:t>
      </w:r>
      <w:r>
        <w:rPr>
          <w:spacing w:val="-8"/>
        </w:rPr>
        <w:t> </w:t>
      </w:r>
      <w:r>
        <w:rPr/>
        <w:t>del</w:t>
      </w:r>
      <w:r>
        <w:rPr>
          <w:spacing w:val="-8"/>
        </w:rPr>
        <w:t> </w:t>
      </w:r>
      <w:r>
        <w:rPr/>
        <w:t>Municipio</w:t>
      </w:r>
      <w:r>
        <w:rPr>
          <w:spacing w:val="-8"/>
        </w:rPr>
        <w:t> </w:t>
      </w:r>
      <w:r>
        <w:rPr/>
        <w:t>de</w:t>
      </w:r>
      <w:r>
        <w:rPr>
          <w:spacing w:val="-8"/>
        </w:rPr>
        <w:t> </w:t>
      </w:r>
      <w:r>
        <w:rPr/>
        <w:t>Zinacantepec,</w:t>
      </w:r>
      <w:r>
        <w:rPr>
          <w:spacing w:val="-8"/>
        </w:rPr>
        <w:t> </w:t>
      </w:r>
      <w:r>
        <w:rPr/>
        <w:t>localizado</w:t>
      </w:r>
      <w:r>
        <w:rPr>
          <w:spacing w:val="-8"/>
        </w:rPr>
        <w:t> </w:t>
      </w:r>
      <w:r>
        <w:rPr/>
        <w:t>dentro</w:t>
      </w:r>
      <w:r>
        <w:rPr>
          <w:spacing w:val="-8"/>
        </w:rPr>
        <w:t> </w:t>
      </w:r>
      <w:r>
        <w:rPr/>
        <w:t>del</w:t>
      </w:r>
      <w:r>
        <w:rPr>
          <w:spacing w:val="-8"/>
        </w:rPr>
        <w:t> </w:t>
      </w:r>
      <w:r>
        <w:rPr/>
        <w:t>Parque</w:t>
      </w:r>
      <w:r>
        <w:rPr>
          <w:spacing w:val="-8"/>
        </w:rPr>
        <w:t> </w:t>
      </w:r>
      <w:r>
        <w:rPr/>
        <w:t>Nacional del Nevado de </w:t>
      </w:r>
      <w:r>
        <w:rPr>
          <w:spacing w:val="-3"/>
        </w:rPr>
        <w:t>Toluca.</w:t>
      </w:r>
    </w:p>
    <w:p>
      <w:pPr>
        <w:pStyle w:val="BodyText"/>
      </w:pPr>
    </w:p>
    <w:p>
      <w:pPr>
        <w:pStyle w:val="BodyText"/>
        <w:spacing w:before="4"/>
        <w:rPr>
          <w:sz w:val="23"/>
        </w:rPr>
      </w:pPr>
    </w:p>
    <w:p>
      <w:pPr>
        <w:pStyle w:val="Heading2"/>
      </w:pPr>
      <w:r>
        <w:rPr/>
        <w:t>Metodología: análisis mediante índices de marginación</w:t>
      </w:r>
    </w:p>
    <w:p>
      <w:pPr>
        <w:pStyle w:val="BodyText"/>
        <w:spacing w:before="5"/>
        <w:rPr>
          <w:b/>
        </w:rPr>
      </w:pPr>
    </w:p>
    <w:p>
      <w:pPr>
        <w:pStyle w:val="BodyText"/>
        <w:spacing w:line="247" w:lineRule="auto"/>
        <w:ind w:left="113" w:right="111"/>
        <w:jc w:val="both"/>
      </w:pPr>
      <w:r>
        <w:rPr/>
        <w:t>Este método de análisis es bastante simple y toma en cuenta los índices de</w:t>
      </w:r>
      <w:r>
        <w:rPr>
          <w:spacing w:val="-19"/>
        </w:rPr>
        <w:t> </w:t>
      </w:r>
      <w:r>
        <w:rPr/>
        <w:t>margina- ción en la localidad de Loma Alta. Siendo estos los siguientes: aspectos demográfi- cos,</w:t>
      </w:r>
      <w:r>
        <w:rPr>
          <w:spacing w:val="-5"/>
        </w:rPr>
        <w:t> </w:t>
      </w:r>
      <w:r>
        <w:rPr/>
        <w:t>las</w:t>
      </w:r>
      <w:r>
        <w:rPr>
          <w:spacing w:val="-5"/>
        </w:rPr>
        <w:t> </w:t>
      </w:r>
      <w:r>
        <w:rPr/>
        <w:t>dimensiones</w:t>
      </w:r>
      <w:r>
        <w:rPr>
          <w:spacing w:val="-5"/>
        </w:rPr>
        <w:t> </w:t>
      </w:r>
      <w:r>
        <w:rPr/>
        <w:t>socio-económicas</w:t>
      </w:r>
      <w:r>
        <w:rPr>
          <w:spacing w:val="-5"/>
        </w:rPr>
        <w:t> </w:t>
      </w:r>
      <w:r>
        <w:rPr/>
        <w:t>de</w:t>
      </w:r>
      <w:r>
        <w:rPr>
          <w:spacing w:val="-5"/>
        </w:rPr>
        <w:t> </w:t>
      </w:r>
      <w:r>
        <w:rPr/>
        <w:t>la</w:t>
      </w:r>
      <w:r>
        <w:rPr>
          <w:spacing w:val="-5"/>
        </w:rPr>
        <w:t> </w:t>
      </w:r>
      <w:r>
        <w:rPr/>
        <w:t>educación,</w:t>
      </w:r>
      <w:r>
        <w:rPr>
          <w:spacing w:val="-5"/>
        </w:rPr>
        <w:t> </w:t>
      </w:r>
      <w:r>
        <w:rPr/>
        <w:t>vivienda</w:t>
      </w:r>
      <w:r>
        <w:rPr>
          <w:spacing w:val="-5"/>
        </w:rPr>
        <w:t> </w:t>
      </w:r>
      <w:r>
        <w:rPr/>
        <w:t>y</w:t>
      </w:r>
      <w:r>
        <w:rPr>
          <w:spacing w:val="-5"/>
        </w:rPr>
        <w:t> </w:t>
      </w:r>
      <w:r>
        <w:rPr/>
        <w:t>la</w:t>
      </w:r>
      <w:r>
        <w:rPr>
          <w:spacing w:val="-5"/>
        </w:rPr>
        <w:t> </w:t>
      </w:r>
      <w:r>
        <w:rPr/>
        <w:t>disponibilidad de bienes (índices de marginación a nivel localidad,</w:t>
      </w:r>
      <w:r>
        <w:rPr>
          <w:spacing w:val="-5"/>
        </w:rPr>
        <w:t> </w:t>
      </w:r>
      <w:r>
        <w:rPr/>
        <w:t>2005).</w:t>
      </w:r>
    </w:p>
    <w:p>
      <w:pPr>
        <w:pStyle w:val="BodyText"/>
        <w:spacing w:before="9"/>
      </w:pPr>
    </w:p>
    <w:p>
      <w:pPr>
        <w:pStyle w:val="Heading3"/>
        <w:numPr>
          <w:ilvl w:val="0"/>
          <w:numId w:val="20"/>
        </w:numPr>
        <w:tabs>
          <w:tab w:pos="425" w:val="left" w:leader="none"/>
        </w:tabs>
        <w:spacing w:line="298" w:lineRule="exact" w:before="0" w:after="0"/>
        <w:ind w:left="113" w:right="0" w:firstLine="0"/>
        <w:jc w:val="both"/>
        <w:rPr>
          <w:i/>
        </w:rPr>
      </w:pPr>
      <w:r>
        <w:rPr>
          <w:i/>
        </w:rPr>
        <w:t>Dimensión socio-demográfica y económica de loma</w:t>
      </w:r>
      <w:r>
        <w:rPr>
          <w:i/>
          <w:spacing w:val="-15"/>
        </w:rPr>
        <w:t> </w:t>
      </w:r>
      <w:r>
        <w:rPr>
          <w:i/>
        </w:rPr>
        <w:t>alta</w:t>
      </w:r>
    </w:p>
    <w:p>
      <w:pPr>
        <w:pStyle w:val="BodyText"/>
        <w:spacing w:line="247" w:lineRule="auto"/>
        <w:ind w:left="1114" w:right="1111"/>
        <w:jc w:val="center"/>
      </w:pPr>
      <w:r>
        <w:rPr/>
        <w:t>Cuadro 1. Distribución de la población por grupos de edad y por sexo en la localidad de Loma Alta</w:t>
      </w:r>
    </w:p>
    <w:p>
      <w:pPr>
        <w:pStyle w:val="BodyText"/>
        <w:spacing w:before="7"/>
        <w:rPr>
          <w:sz w:val="5"/>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234"/>
        <w:gridCol w:w="1021"/>
        <w:gridCol w:w="1021"/>
        <w:gridCol w:w="1021"/>
        <w:gridCol w:w="1021"/>
        <w:gridCol w:w="1021"/>
        <w:gridCol w:w="1021"/>
      </w:tblGrid>
      <w:tr>
        <w:trPr>
          <w:trHeight w:val="294" w:hRule="exact"/>
        </w:trPr>
        <w:tc>
          <w:tcPr>
            <w:tcW w:w="1234" w:type="dxa"/>
            <w:tcBorders>
              <w:bottom w:val="single" w:sz="8" w:space="0" w:color="000000"/>
              <w:right w:val="dashed" w:sz="2" w:space="0" w:color="000000"/>
            </w:tcBorders>
          </w:tcPr>
          <w:p>
            <w:pPr>
              <w:pStyle w:val="TableParagraph"/>
              <w:spacing w:before="23"/>
              <w:jc w:val="left"/>
              <w:rPr>
                <w:b/>
                <w:sz w:val="20"/>
              </w:rPr>
            </w:pPr>
            <w:r>
              <w:rPr>
                <w:b/>
                <w:sz w:val="20"/>
              </w:rPr>
              <w:t>Grupo</w:t>
            </w:r>
          </w:p>
        </w:tc>
        <w:tc>
          <w:tcPr>
            <w:tcW w:w="1021" w:type="dxa"/>
            <w:tcBorders>
              <w:left w:val="dashed" w:sz="2" w:space="0" w:color="000000"/>
              <w:bottom w:val="single" w:sz="8" w:space="0" w:color="000000"/>
            </w:tcBorders>
          </w:tcPr>
          <w:p>
            <w:pPr>
              <w:pStyle w:val="TableParagraph"/>
              <w:spacing w:before="23"/>
              <w:ind w:left="93" w:right="91"/>
              <w:rPr>
                <w:b/>
                <w:sz w:val="20"/>
              </w:rPr>
            </w:pPr>
            <w:r>
              <w:rPr>
                <w:b/>
                <w:sz w:val="20"/>
              </w:rPr>
              <w:t>Hombres</w:t>
            </w:r>
          </w:p>
        </w:tc>
        <w:tc>
          <w:tcPr>
            <w:tcW w:w="1021" w:type="dxa"/>
            <w:tcBorders>
              <w:bottom w:val="single" w:sz="8" w:space="0" w:color="000000"/>
              <w:right w:val="dashed" w:sz="2" w:space="0" w:color="000000"/>
            </w:tcBorders>
          </w:tcPr>
          <w:p>
            <w:pPr>
              <w:pStyle w:val="TableParagraph"/>
              <w:spacing w:before="23"/>
              <w:ind w:left="0"/>
              <w:rPr>
                <w:b/>
                <w:sz w:val="20"/>
              </w:rPr>
            </w:pPr>
            <w:r>
              <w:rPr>
                <w:b/>
                <w:sz w:val="20"/>
              </w:rPr>
              <w:t>%</w:t>
            </w:r>
          </w:p>
        </w:tc>
        <w:tc>
          <w:tcPr>
            <w:tcW w:w="1021" w:type="dxa"/>
            <w:tcBorders>
              <w:left w:val="dashed" w:sz="2" w:space="0" w:color="000000"/>
              <w:bottom w:val="single" w:sz="8" w:space="0" w:color="000000"/>
            </w:tcBorders>
          </w:tcPr>
          <w:p>
            <w:pPr>
              <w:pStyle w:val="TableParagraph"/>
              <w:spacing w:before="23"/>
              <w:ind w:left="93" w:right="91"/>
              <w:rPr>
                <w:b/>
                <w:sz w:val="20"/>
              </w:rPr>
            </w:pPr>
            <w:r>
              <w:rPr>
                <w:b/>
                <w:sz w:val="20"/>
              </w:rPr>
              <w:t>Mujeres</w:t>
            </w:r>
          </w:p>
        </w:tc>
        <w:tc>
          <w:tcPr>
            <w:tcW w:w="1021" w:type="dxa"/>
            <w:tcBorders>
              <w:bottom w:val="single" w:sz="8" w:space="0" w:color="000000"/>
              <w:right w:val="dashed" w:sz="2" w:space="0" w:color="000000"/>
            </w:tcBorders>
          </w:tcPr>
          <w:p>
            <w:pPr>
              <w:pStyle w:val="TableParagraph"/>
              <w:spacing w:before="23"/>
              <w:ind w:left="0"/>
              <w:rPr>
                <w:b/>
                <w:sz w:val="20"/>
              </w:rPr>
            </w:pPr>
            <w:r>
              <w:rPr>
                <w:b/>
                <w:sz w:val="20"/>
              </w:rPr>
              <w:t>%</w:t>
            </w:r>
          </w:p>
        </w:tc>
        <w:tc>
          <w:tcPr>
            <w:tcW w:w="1021" w:type="dxa"/>
            <w:tcBorders>
              <w:left w:val="dashed" w:sz="2" w:space="0" w:color="000000"/>
              <w:bottom w:val="single" w:sz="8" w:space="0" w:color="000000"/>
            </w:tcBorders>
          </w:tcPr>
          <w:p>
            <w:pPr>
              <w:pStyle w:val="TableParagraph"/>
              <w:spacing w:before="23"/>
              <w:ind w:left="93" w:right="91"/>
              <w:rPr>
                <w:b/>
                <w:sz w:val="20"/>
              </w:rPr>
            </w:pPr>
            <w:r>
              <w:rPr>
                <w:b/>
                <w:sz w:val="20"/>
              </w:rPr>
              <w:t>Total</w:t>
            </w:r>
          </w:p>
        </w:tc>
        <w:tc>
          <w:tcPr>
            <w:tcW w:w="1021" w:type="dxa"/>
            <w:tcBorders>
              <w:bottom w:val="single" w:sz="8" w:space="0" w:color="000000"/>
            </w:tcBorders>
          </w:tcPr>
          <w:p>
            <w:pPr>
              <w:pStyle w:val="TableParagraph"/>
              <w:spacing w:before="23"/>
              <w:ind w:left="0"/>
              <w:rPr>
                <w:b/>
                <w:sz w:val="20"/>
              </w:rPr>
            </w:pPr>
            <w:r>
              <w:rPr>
                <w:b/>
                <w:sz w:val="20"/>
              </w:rPr>
              <w:t>%</w:t>
            </w:r>
          </w:p>
        </w:tc>
      </w:tr>
      <w:tr>
        <w:trPr>
          <w:trHeight w:val="302" w:hRule="exact"/>
        </w:trPr>
        <w:tc>
          <w:tcPr>
            <w:tcW w:w="1234" w:type="dxa"/>
            <w:tcBorders>
              <w:top w:val="single" w:sz="8" w:space="0" w:color="000000"/>
              <w:right w:val="dashed" w:sz="2" w:space="0" w:color="000000"/>
            </w:tcBorders>
          </w:tcPr>
          <w:p>
            <w:pPr>
              <w:pStyle w:val="TableParagraph"/>
              <w:jc w:val="left"/>
              <w:rPr>
                <w:sz w:val="20"/>
              </w:rPr>
            </w:pPr>
            <w:r>
              <w:rPr>
                <w:sz w:val="20"/>
              </w:rPr>
              <w:t>&lt;1 año</w:t>
            </w:r>
          </w:p>
        </w:tc>
        <w:tc>
          <w:tcPr>
            <w:tcW w:w="1021" w:type="dxa"/>
            <w:tcBorders>
              <w:top w:val="single" w:sz="8" w:space="0" w:color="000000"/>
              <w:left w:val="dashed" w:sz="2" w:space="0" w:color="000000"/>
            </w:tcBorders>
          </w:tcPr>
          <w:p>
            <w:pPr>
              <w:pStyle w:val="TableParagraph"/>
              <w:ind w:left="89" w:right="91"/>
              <w:rPr>
                <w:sz w:val="20"/>
              </w:rPr>
            </w:pPr>
            <w:r>
              <w:rPr>
                <w:sz w:val="20"/>
              </w:rPr>
              <w:t>11</w:t>
            </w:r>
          </w:p>
        </w:tc>
        <w:tc>
          <w:tcPr>
            <w:tcW w:w="1021" w:type="dxa"/>
            <w:tcBorders>
              <w:top w:val="single" w:sz="8" w:space="0" w:color="000000"/>
              <w:right w:val="dashed" w:sz="2" w:space="0" w:color="000000"/>
            </w:tcBorders>
          </w:tcPr>
          <w:p>
            <w:pPr>
              <w:pStyle w:val="TableParagraph"/>
              <w:ind w:left="91" w:right="91"/>
              <w:rPr>
                <w:sz w:val="20"/>
              </w:rPr>
            </w:pPr>
            <w:r>
              <w:rPr>
                <w:sz w:val="20"/>
              </w:rPr>
              <w:t>0.83</w:t>
            </w:r>
          </w:p>
        </w:tc>
        <w:tc>
          <w:tcPr>
            <w:tcW w:w="1021" w:type="dxa"/>
            <w:tcBorders>
              <w:top w:val="single" w:sz="8" w:space="0" w:color="000000"/>
              <w:left w:val="dashed" w:sz="2" w:space="0" w:color="000000"/>
            </w:tcBorders>
          </w:tcPr>
          <w:p>
            <w:pPr>
              <w:pStyle w:val="TableParagraph"/>
              <w:ind w:left="93" w:right="91"/>
              <w:rPr>
                <w:sz w:val="20"/>
              </w:rPr>
            </w:pPr>
            <w:r>
              <w:rPr>
                <w:sz w:val="20"/>
              </w:rPr>
              <w:t>12</w:t>
            </w:r>
          </w:p>
        </w:tc>
        <w:tc>
          <w:tcPr>
            <w:tcW w:w="1021" w:type="dxa"/>
            <w:tcBorders>
              <w:top w:val="single" w:sz="8" w:space="0" w:color="000000"/>
              <w:right w:val="dashed" w:sz="2" w:space="0" w:color="000000"/>
            </w:tcBorders>
          </w:tcPr>
          <w:p>
            <w:pPr>
              <w:pStyle w:val="TableParagraph"/>
              <w:ind w:left="91" w:right="91"/>
              <w:rPr>
                <w:sz w:val="20"/>
              </w:rPr>
            </w:pPr>
            <w:r>
              <w:rPr>
                <w:sz w:val="20"/>
              </w:rPr>
              <w:t>0.90</w:t>
            </w:r>
          </w:p>
        </w:tc>
        <w:tc>
          <w:tcPr>
            <w:tcW w:w="1021" w:type="dxa"/>
            <w:tcBorders>
              <w:top w:val="single" w:sz="8" w:space="0" w:color="000000"/>
              <w:left w:val="dashed" w:sz="2" w:space="0" w:color="000000"/>
            </w:tcBorders>
          </w:tcPr>
          <w:p>
            <w:pPr>
              <w:pStyle w:val="TableParagraph"/>
              <w:ind w:left="93" w:right="91"/>
              <w:rPr>
                <w:sz w:val="20"/>
              </w:rPr>
            </w:pPr>
            <w:r>
              <w:rPr>
                <w:sz w:val="20"/>
              </w:rPr>
              <w:t>23</w:t>
            </w:r>
          </w:p>
        </w:tc>
        <w:tc>
          <w:tcPr>
            <w:tcW w:w="1021" w:type="dxa"/>
            <w:tcBorders>
              <w:top w:val="single" w:sz="8" w:space="0" w:color="000000"/>
            </w:tcBorders>
          </w:tcPr>
          <w:p>
            <w:pPr>
              <w:pStyle w:val="TableParagraph"/>
              <w:ind w:left="260" w:right="260"/>
              <w:rPr>
                <w:sz w:val="20"/>
              </w:rPr>
            </w:pPr>
            <w:r>
              <w:rPr>
                <w:sz w:val="20"/>
              </w:rPr>
              <w:t>1.73</w:t>
            </w:r>
          </w:p>
        </w:tc>
      </w:tr>
      <w:tr>
        <w:trPr>
          <w:trHeight w:val="297" w:hRule="exact"/>
        </w:trPr>
        <w:tc>
          <w:tcPr>
            <w:tcW w:w="1234" w:type="dxa"/>
            <w:tcBorders>
              <w:right w:val="dashed" w:sz="2" w:space="0" w:color="000000"/>
            </w:tcBorders>
          </w:tcPr>
          <w:p>
            <w:pPr>
              <w:pStyle w:val="TableParagraph"/>
              <w:jc w:val="left"/>
              <w:rPr>
                <w:sz w:val="20"/>
              </w:rPr>
            </w:pPr>
            <w:r>
              <w:rPr>
                <w:sz w:val="20"/>
              </w:rPr>
              <w:t>1-4 años</w:t>
            </w:r>
          </w:p>
        </w:tc>
        <w:tc>
          <w:tcPr>
            <w:tcW w:w="1021" w:type="dxa"/>
            <w:tcBorders>
              <w:left w:val="dashed" w:sz="2" w:space="0" w:color="000000"/>
            </w:tcBorders>
          </w:tcPr>
          <w:p>
            <w:pPr>
              <w:pStyle w:val="TableParagraph"/>
              <w:ind w:left="93" w:right="91"/>
              <w:rPr>
                <w:sz w:val="20"/>
              </w:rPr>
            </w:pPr>
            <w:r>
              <w:rPr>
                <w:sz w:val="20"/>
              </w:rPr>
              <w:t>61</w:t>
            </w:r>
          </w:p>
        </w:tc>
        <w:tc>
          <w:tcPr>
            <w:tcW w:w="1021" w:type="dxa"/>
            <w:tcBorders>
              <w:right w:val="dashed" w:sz="2" w:space="0" w:color="000000"/>
            </w:tcBorders>
          </w:tcPr>
          <w:p>
            <w:pPr>
              <w:pStyle w:val="TableParagraph"/>
              <w:ind w:left="91" w:right="91"/>
              <w:rPr>
                <w:sz w:val="20"/>
              </w:rPr>
            </w:pPr>
            <w:r>
              <w:rPr>
                <w:sz w:val="20"/>
              </w:rPr>
              <w:t>4.60</w:t>
            </w:r>
          </w:p>
        </w:tc>
        <w:tc>
          <w:tcPr>
            <w:tcW w:w="1021" w:type="dxa"/>
            <w:tcBorders>
              <w:left w:val="dashed" w:sz="2" w:space="0" w:color="000000"/>
            </w:tcBorders>
          </w:tcPr>
          <w:p>
            <w:pPr>
              <w:pStyle w:val="TableParagraph"/>
              <w:ind w:left="93" w:right="91"/>
              <w:rPr>
                <w:sz w:val="20"/>
              </w:rPr>
            </w:pPr>
            <w:r>
              <w:rPr>
                <w:sz w:val="20"/>
              </w:rPr>
              <w:t>63</w:t>
            </w:r>
          </w:p>
        </w:tc>
        <w:tc>
          <w:tcPr>
            <w:tcW w:w="1021" w:type="dxa"/>
            <w:tcBorders>
              <w:right w:val="dashed" w:sz="2" w:space="0" w:color="000000"/>
            </w:tcBorders>
          </w:tcPr>
          <w:p>
            <w:pPr>
              <w:pStyle w:val="TableParagraph"/>
              <w:ind w:left="91" w:right="91"/>
              <w:rPr>
                <w:sz w:val="20"/>
              </w:rPr>
            </w:pPr>
            <w:r>
              <w:rPr>
                <w:sz w:val="20"/>
              </w:rPr>
              <w:t>4.75</w:t>
            </w:r>
          </w:p>
        </w:tc>
        <w:tc>
          <w:tcPr>
            <w:tcW w:w="1021" w:type="dxa"/>
            <w:tcBorders>
              <w:left w:val="dashed" w:sz="2" w:space="0" w:color="000000"/>
            </w:tcBorders>
          </w:tcPr>
          <w:p>
            <w:pPr>
              <w:pStyle w:val="TableParagraph"/>
              <w:ind w:left="93" w:right="91"/>
              <w:rPr>
                <w:sz w:val="20"/>
              </w:rPr>
            </w:pPr>
            <w:r>
              <w:rPr>
                <w:sz w:val="20"/>
              </w:rPr>
              <w:t>124</w:t>
            </w:r>
          </w:p>
        </w:tc>
        <w:tc>
          <w:tcPr>
            <w:tcW w:w="1021" w:type="dxa"/>
          </w:tcPr>
          <w:p>
            <w:pPr>
              <w:pStyle w:val="TableParagraph"/>
              <w:ind w:left="260" w:right="260"/>
              <w:rPr>
                <w:sz w:val="20"/>
              </w:rPr>
            </w:pPr>
            <w:r>
              <w:rPr>
                <w:sz w:val="20"/>
              </w:rPr>
              <w:t>9.36</w:t>
            </w:r>
          </w:p>
        </w:tc>
      </w:tr>
      <w:tr>
        <w:trPr>
          <w:trHeight w:val="297" w:hRule="exact"/>
        </w:trPr>
        <w:tc>
          <w:tcPr>
            <w:tcW w:w="1234" w:type="dxa"/>
            <w:tcBorders>
              <w:right w:val="dashed" w:sz="2" w:space="0" w:color="000000"/>
            </w:tcBorders>
          </w:tcPr>
          <w:p>
            <w:pPr>
              <w:pStyle w:val="TableParagraph"/>
              <w:jc w:val="left"/>
              <w:rPr>
                <w:sz w:val="20"/>
              </w:rPr>
            </w:pPr>
            <w:r>
              <w:rPr>
                <w:sz w:val="20"/>
              </w:rPr>
              <w:t>5-9 años</w:t>
            </w:r>
          </w:p>
        </w:tc>
        <w:tc>
          <w:tcPr>
            <w:tcW w:w="1021" w:type="dxa"/>
            <w:tcBorders>
              <w:left w:val="dashed" w:sz="2" w:space="0" w:color="000000"/>
            </w:tcBorders>
          </w:tcPr>
          <w:p>
            <w:pPr>
              <w:pStyle w:val="TableParagraph"/>
              <w:ind w:left="93" w:right="91"/>
              <w:rPr>
                <w:sz w:val="20"/>
              </w:rPr>
            </w:pPr>
            <w:r>
              <w:rPr>
                <w:sz w:val="20"/>
              </w:rPr>
              <w:t>86</w:t>
            </w:r>
          </w:p>
        </w:tc>
        <w:tc>
          <w:tcPr>
            <w:tcW w:w="1021" w:type="dxa"/>
            <w:tcBorders>
              <w:right w:val="dashed" w:sz="2" w:space="0" w:color="000000"/>
            </w:tcBorders>
          </w:tcPr>
          <w:p>
            <w:pPr>
              <w:pStyle w:val="TableParagraph"/>
              <w:ind w:left="91" w:right="91"/>
              <w:rPr>
                <w:sz w:val="20"/>
              </w:rPr>
            </w:pPr>
            <w:r>
              <w:rPr>
                <w:sz w:val="20"/>
              </w:rPr>
              <w:t>6.49</w:t>
            </w:r>
          </w:p>
        </w:tc>
        <w:tc>
          <w:tcPr>
            <w:tcW w:w="1021" w:type="dxa"/>
            <w:tcBorders>
              <w:left w:val="dashed" w:sz="2" w:space="0" w:color="000000"/>
            </w:tcBorders>
          </w:tcPr>
          <w:p>
            <w:pPr>
              <w:pStyle w:val="TableParagraph"/>
              <w:ind w:left="93" w:right="91"/>
              <w:rPr>
                <w:sz w:val="20"/>
              </w:rPr>
            </w:pPr>
            <w:r>
              <w:rPr>
                <w:sz w:val="20"/>
              </w:rPr>
              <w:t>114</w:t>
            </w:r>
          </w:p>
        </w:tc>
        <w:tc>
          <w:tcPr>
            <w:tcW w:w="1021" w:type="dxa"/>
            <w:tcBorders>
              <w:right w:val="dashed" w:sz="2" w:space="0" w:color="000000"/>
            </w:tcBorders>
          </w:tcPr>
          <w:p>
            <w:pPr>
              <w:pStyle w:val="TableParagraph"/>
              <w:ind w:left="91" w:right="91"/>
              <w:rPr>
                <w:sz w:val="20"/>
              </w:rPr>
            </w:pPr>
            <w:r>
              <w:rPr>
                <w:sz w:val="20"/>
              </w:rPr>
              <w:t>8.61</w:t>
            </w:r>
          </w:p>
        </w:tc>
        <w:tc>
          <w:tcPr>
            <w:tcW w:w="1021" w:type="dxa"/>
            <w:tcBorders>
              <w:left w:val="dashed" w:sz="2" w:space="0" w:color="000000"/>
            </w:tcBorders>
          </w:tcPr>
          <w:p>
            <w:pPr>
              <w:pStyle w:val="TableParagraph"/>
              <w:ind w:left="93" w:right="91"/>
              <w:rPr>
                <w:sz w:val="20"/>
              </w:rPr>
            </w:pPr>
            <w:r>
              <w:rPr>
                <w:sz w:val="20"/>
              </w:rPr>
              <w:t>200</w:t>
            </w:r>
          </w:p>
        </w:tc>
        <w:tc>
          <w:tcPr>
            <w:tcW w:w="1021" w:type="dxa"/>
          </w:tcPr>
          <w:p>
            <w:pPr>
              <w:pStyle w:val="TableParagraph"/>
              <w:ind w:left="260" w:right="260"/>
              <w:rPr>
                <w:sz w:val="20"/>
              </w:rPr>
            </w:pPr>
            <w:r>
              <w:rPr>
                <w:sz w:val="20"/>
              </w:rPr>
              <w:t>15.10</w:t>
            </w:r>
          </w:p>
        </w:tc>
      </w:tr>
      <w:tr>
        <w:trPr>
          <w:trHeight w:val="297" w:hRule="exact"/>
        </w:trPr>
        <w:tc>
          <w:tcPr>
            <w:tcW w:w="1234" w:type="dxa"/>
            <w:tcBorders>
              <w:right w:val="dashed" w:sz="2" w:space="0" w:color="000000"/>
            </w:tcBorders>
          </w:tcPr>
          <w:p>
            <w:pPr>
              <w:pStyle w:val="TableParagraph"/>
              <w:jc w:val="left"/>
              <w:rPr>
                <w:sz w:val="20"/>
              </w:rPr>
            </w:pPr>
            <w:r>
              <w:rPr>
                <w:sz w:val="20"/>
              </w:rPr>
              <w:t>10-14 años</w:t>
            </w:r>
          </w:p>
        </w:tc>
        <w:tc>
          <w:tcPr>
            <w:tcW w:w="1021" w:type="dxa"/>
            <w:tcBorders>
              <w:left w:val="dashed" w:sz="2" w:space="0" w:color="000000"/>
            </w:tcBorders>
          </w:tcPr>
          <w:p>
            <w:pPr>
              <w:pStyle w:val="TableParagraph"/>
              <w:ind w:left="93" w:right="90"/>
              <w:rPr>
                <w:sz w:val="20"/>
              </w:rPr>
            </w:pPr>
            <w:r>
              <w:rPr>
                <w:sz w:val="20"/>
              </w:rPr>
              <w:t>81</w:t>
            </w:r>
          </w:p>
        </w:tc>
        <w:tc>
          <w:tcPr>
            <w:tcW w:w="1021" w:type="dxa"/>
            <w:tcBorders>
              <w:right w:val="dashed" w:sz="2" w:space="0" w:color="000000"/>
            </w:tcBorders>
          </w:tcPr>
          <w:p>
            <w:pPr>
              <w:pStyle w:val="TableParagraph"/>
              <w:ind w:left="90" w:right="91"/>
              <w:rPr>
                <w:sz w:val="20"/>
              </w:rPr>
            </w:pPr>
            <w:r>
              <w:rPr>
                <w:sz w:val="20"/>
              </w:rPr>
              <w:t>6.11</w:t>
            </w:r>
          </w:p>
        </w:tc>
        <w:tc>
          <w:tcPr>
            <w:tcW w:w="1021" w:type="dxa"/>
            <w:tcBorders>
              <w:left w:val="dashed" w:sz="2" w:space="0" w:color="000000"/>
            </w:tcBorders>
          </w:tcPr>
          <w:p>
            <w:pPr>
              <w:pStyle w:val="TableParagraph"/>
              <w:ind w:left="93" w:right="90"/>
              <w:rPr>
                <w:sz w:val="20"/>
              </w:rPr>
            </w:pPr>
            <w:r>
              <w:rPr>
                <w:sz w:val="20"/>
              </w:rPr>
              <w:t>87</w:t>
            </w:r>
          </w:p>
        </w:tc>
        <w:tc>
          <w:tcPr>
            <w:tcW w:w="1021" w:type="dxa"/>
            <w:tcBorders>
              <w:right w:val="dashed" w:sz="2" w:space="0" w:color="000000"/>
            </w:tcBorders>
          </w:tcPr>
          <w:p>
            <w:pPr>
              <w:pStyle w:val="TableParagraph"/>
              <w:ind w:left="90" w:right="91"/>
              <w:rPr>
                <w:sz w:val="20"/>
              </w:rPr>
            </w:pPr>
            <w:r>
              <w:rPr>
                <w:sz w:val="20"/>
              </w:rPr>
              <w:t>6.57</w:t>
            </w:r>
          </w:p>
        </w:tc>
        <w:tc>
          <w:tcPr>
            <w:tcW w:w="1021" w:type="dxa"/>
            <w:tcBorders>
              <w:left w:val="dashed" w:sz="2" w:space="0" w:color="000000"/>
            </w:tcBorders>
          </w:tcPr>
          <w:p>
            <w:pPr>
              <w:pStyle w:val="TableParagraph"/>
              <w:ind w:left="93" w:right="90"/>
              <w:rPr>
                <w:sz w:val="20"/>
              </w:rPr>
            </w:pPr>
            <w:r>
              <w:rPr>
                <w:sz w:val="20"/>
              </w:rPr>
              <w:t>168</w:t>
            </w:r>
          </w:p>
        </w:tc>
        <w:tc>
          <w:tcPr>
            <w:tcW w:w="1021" w:type="dxa"/>
          </w:tcPr>
          <w:p>
            <w:pPr>
              <w:pStyle w:val="TableParagraph"/>
              <w:ind w:left="260" w:right="260"/>
              <w:rPr>
                <w:sz w:val="20"/>
              </w:rPr>
            </w:pPr>
            <w:r>
              <w:rPr>
                <w:sz w:val="20"/>
              </w:rPr>
              <w:t>12.68</w:t>
            </w:r>
          </w:p>
        </w:tc>
      </w:tr>
      <w:tr>
        <w:trPr>
          <w:trHeight w:val="297" w:hRule="exact"/>
        </w:trPr>
        <w:tc>
          <w:tcPr>
            <w:tcW w:w="1234" w:type="dxa"/>
            <w:tcBorders>
              <w:right w:val="dashed" w:sz="2" w:space="0" w:color="000000"/>
            </w:tcBorders>
          </w:tcPr>
          <w:p>
            <w:pPr>
              <w:pStyle w:val="TableParagraph"/>
              <w:jc w:val="left"/>
              <w:rPr>
                <w:sz w:val="20"/>
              </w:rPr>
            </w:pPr>
            <w:r>
              <w:rPr>
                <w:sz w:val="20"/>
              </w:rPr>
              <w:t>15-19 años</w:t>
            </w:r>
          </w:p>
        </w:tc>
        <w:tc>
          <w:tcPr>
            <w:tcW w:w="1021" w:type="dxa"/>
            <w:tcBorders>
              <w:left w:val="dashed" w:sz="2" w:space="0" w:color="000000"/>
            </w:tcBorders>
          </w:tcPr>
          <w:p>
            <w:pPr>
              <w:pStyle w:val="TableParagraph"/>
              <w:ind w:left="93" w:right="90"/>
              <w:rPr>
                <w:sz w:val="20"/>
              </w:rPr>
            </w:pPr>
            <w:r>
              <w:rPr>
                <w:sz w:val="20"/>
              </w:rPr>
              <w:t>61</w:t>
            </w:r>
          </w:p>
        </w:tc>
        <w:tc>
          <w:tcPr>
            <w:tcW w:w="1021" w:type="dxa"/>
            <w:tcBorders>
              <w:right w:val="dashed" w:sz="2" w:space="0" w:color="000000"/>
            </w:tcBorders>
          </w:tcPr>
          <w:p>
            <w:pPr>
              <w:pStyle w:val="TableParagraph"/>
              <w:ind w:left="90" w:right="91"/>
              <w:rPr>
                <w:sz w:val="20"/>
              </w:rPr>
            </w:pPr>
            <w:r>
              <w:rPr>
                <w:sz w:val="20"/>
              </w:rPr>
              <w:t>4.60</w:t>
            </w:r>
          </w:p>
        </w:tc>
        <w:tc>
          <w:tcPr>
            <w:tcW w:w="1021" w:type="dxa"/>
            <w:tcBorders>
              <w:left w:val="dashed" w:sz="2" w:space="0" w:color="000000"/>
            </w:tcBorders>
          </w:tcPr>
          <w:p>
            <w:pPr>
              <w:pStyle w:val="TableParagraph"/>
              <w:ind w:left="93" w:right="90"/>
              <w:rPr>
                <w:sz w:val="20"/>
              </w:rPr>
            </w:pPr>
            <w:r>
              <w:rPr>
                <w:sz w:val="20"/>
              </w:rPr>
              <w:t>66</w:t>
            </w:r>
          </w:p>
        </w:tc>
        <w:tc>
          <w:tcPr>
            <w:tcW w:w="1021" w:type="dxa"/>
            <w:tcBorders>
              <w:right w:val="dashed" w:sz="2" w:space="0" w:color="000000"/>
            </w:tcBorders>
          </w:tcPr>
          <w:p>
            <w:pPr>
              <w:pStyle w:val="TableParagraph"/>
              <w:ind w:left="90" w:right="91"/>
              <w:rPr>
                <w:sz w:val="20"/>
              </w:rPr>
            </w:pPr>
            <w:r>
              <w:rPr>
                <w:sz w:val="20"/>
              </w:rPr>
              <w:t>4.98</w:t>
            </w:r>
          </w:p>
        </w:tc>
        <w:tc>
          <w:tcPr>
            <w:tcW w:w="1021" w:type="dxa"/>
            <w:tcBorders>
              <w:left w:val="dashed" w:sz="2" w:space="0" w:color="000000"/>
            </w:tcBorders>
          </w:tcPr>
          <w:p>
            <w:pPr>
              <w:pStyle w:val="TableParagraph"/>
              <w:ind w:left="93" w:right="90"/>
              <w:rPr>
                <w:sz w:val="20"/>
              </w:rPr>
            </w:pPr>
            <w:r>
              <w:rPr>
                <w:sz w:val="20"/>
              </w:rPr>
              <w:t>127</w:t>
            </w:r>
          </w:p>
        </w:tc>
        <w:tc>
          <w:tcPr>
            <w:tcW w:w="1021" w:type="dxa"/>
          </w:tcPr>
          <w:p>
            <w:pPr>
              <w:pStyle w:val="TableParagraph"/>
              <w:ind w:left="260" w:right="260"/>
              <w:rPr>
                <w:sz w:val="20"/>
              </w:rPr>
            </w:pPr>
            <w:r>
              <w:rPr>
                <w:sz w:val="20"/>
              </w:rPr>
              <w:t>9.59</w:t>
            </w:r>
          </w:p>
        </w:tc>
      </w:tr>
      <w:tr>
        <w:trPr>
          <w:trHeight w:val="297" w:hRule="exact"/>
        </w:trPr>
        <w:tc>
          <w:tcPr>
            <w:tcW w:w="1234" w:type="dxa"/>
            <w:tcBorders>
              <w:right w:val="dashed" w:sz="2" w:space="0" w:color="000000"/>
            </w:tcBorders>
          </w:tcPr>
          <w:p>
            <w:pPr>
              <w:pStyle w:val="TableParagraph"/>
              <w:jc w:val="left"/>
              <w:rPr>
                <w:sz w:val="20"/>
              </w:rPr>
            </w:pPr>
            <w:r>
              <w:rPr>
                <w:sz w:val="20"/>
              </w:rPr>
              <w:t>20-24 años</w:t>
            </w:r>
          </w:p>
        </w:tc>
        <w:tc>
          <w:tcPr>
            <w:tcW w:w="1021" w:type="dxa"/>
            <w:tcBorders>
              <w:left w:val="dashed" w:sz="2" w:space="0" w:color="000000"/>
            </w:tcBorders>
          </w:tcPr>
          <w:p>
            <w:pPr>
              <w:pStyle w:val="TableParagraph"/>
              <w:ind w:left="93" w:right="90"/>
              <w:rPr>
                <w:sz w:val="20"/>
              </w:rPr>
            </w:pPr>
            <w:r>
              <w:rPr>
                <w:sz w:val="20"/>
              </w:rPr>
              <w:t>48</w:t>
            </w:r>
          </w:p>
        </w:tc>
        <w:tc>
          <w:tcPr>
            <w:tcW w:w="1021" w:type="dxa"/>
            <w:tcBorders>
              <w:right w:val="dashed" w:sz="2" w:space="0" w:color="000000"/>
            </w:tcBorders>
          </w:tcPr>
          <w:p>
            <w:pPr>
              <w:pStyle w:val="TableParagraph"/>
              <w:ind w:left="90" w:right="91"/>
              <w:rPr>
                <w:sz w:val="20"/>
              </w:rPr>
            </w:pPr>
            <w:r>
              <w:rPr>
                <w:sz w:val="20"/>
              </w:rPr>
              <w:t>3.62</w:t>
            </w:r>
          </w:p>
        </w:tc>
        <w:tc>
          <w:tcPr>
            <w:tcW w:w="1021" w:type="dxa"/>
            <w:tcBorders>
              <w:left w:val="dashed" w:sz="2" w:space="0" w:color="000000"/>
            </w:tcBorders>
          </w:tcPr>
          <w:p>
            <w:pPr>
              <w:pStyle w:val="TableParagraph"/>
              <w:ind w:left="93" w:right="90"/>
              <w:rPr>
                <w:sz w:val="20"/>
              </w:rPr>
            </w:pPr>
            <w:r>
              <w:rPr>
                <w:sz w:val="20"/>
              </w:rPr>
              <w:t>49</w:t>
            </w:r>
          </w:p>
        </w:tc>
        <w:tc>
          <w:tcPr>
            <w:tcW w:w="1021" w:type="dxa"/>
            <w:tcBorders>
              <w:right w:val="dashed" w:sz="2" w:space="0" w:color="000000"/>
            </w:tcBorders>
          </w:tcPr>
          <w:p>
            <w:pPr>
              <w:pStyle w:val="TableParagraph"/>
              <w:ind w:left="90" w:right="91"/>
              <w:rPr>
                <w:sz w:val="20"/>
              </w:rPr>
            </w:pPr>
            <w:r>
              <w:rPr>
                <w:sz w:val="20"/>
              </w:rPr>
              <w:t>3.70</w:t>
            </w:r>
          </w:p>
        </w:tc>
        <w:tc>
          <w:tcPr>
            <w:tcW w:w="1021" w:type="dxa"/>
            <w:tcBorders>
              <w:left w:val="dashed" w:sz="2" w:space="0" w:color="000000"/>
            </w:tcBorders>
          </w:tcPr>
          <w:p>
            <w:pPr>
              <w:pStyle w:val="TableParagraph"/>
              <w:ind w:left="93" w:right="90"/>
              <w:rPr>
                <w:sz w:val="20"/>
              </w:rPr>
            </w:pPr>
            <w:r>
              <w:rPr>
                <w:sz w:val="20"/>
              </w:rPr>
              <w:t>97</w:t>
            </w:r>
          </w:p>
        </w:tc>
        <w:tc>
          <w:tcPr>
            <w:tcW w:w="1021" w:type="dxa"/>
          </w:tcPr>
          <w:p>
            <w:pPr>
              <w:pStyle w:val="TableParagraph"/>
              <w:ind w:left="260" w:right="260"/>
              <w:rPr>
                <w:sz w:val="20"/>
              </w:rPr>
            </w:pPr>
            <w:r>
              <w:rPr>
                <w:sz w:val="20"/>
              </w:rPr>
              <w:t>7.32</w:t>
            </w:r>
          </w:p>
        </w:tc>
      </w:tr>
      <w:tr>
        <w:trPr>
          <w:trHeight w:val="297" w:hRule="exact"/>
        </w:trPr>
        <w:tc>
          <w:tcPr>
            <w:tcW w:w="1234" w:type="dxa"/>
            <w:tcBorders>
              <w:right w:val="dashed" w:sz="2" w:space="0" w:color="000000"/>
            </w:tcBorders>
          </w:tcPr>
          <w:p>
            <w:pPr>
              <w:pStyle w:val="TableParagraph"/>
              <w:jc w:val="left"/>
              <w:rPr>
                <w:sz w:val="20"/>
              </w:rPr>
            </w:pPr>
            <w:r>
              <w:rPr>
                <w:sz w:val="20"/>
              </w:rPr>
              <w:t>25-29 años</w:t>
            </w:r>
          </w:p>
        </w:tc>
        <w:tc>
          <w:tcPr>
            <w:tcW w:w="1021" w:type="dxa"/>
            <w:tcBorders>
              <w:left w:val="dashed" w:sz="2" w:space="0" w:color="000000"/>
            </w:tcBorders>
          </w:tcPr>
          <w:p>
            <w:pPr>
              <w:pStyle w:val="TableParagraph"/>
              <w:ind w:left="93" w:right="90"/>
              <w:rPr>
                <w:sz w:val="20"/>
              </w:rPr>
            </w:pPr>
            <w:r>
              <w:rPr>
                <w:sz w:val="20"/>
              </w:rPr>
              <w:t>52</w:t>
            </w:r>
          </w:p>
        </w:tc>
        <w:tc>
          <w:tcPr>
            <w:tcW w:w="1021" w:type="dxa"/>
            <w:tcBorders>
              <w:right w:val="dashed" w:sz="2" w:space="0" w:color="000000"/>
            </w:tcBorders>
          </w:tcPr>
          <w:p>
            <w:pPr>
              <w:pStyle w:val="TableParagraph"/>
              <w:ind w:left="90" w:right="91"/>
              <w:rPr>
                <w:sz w:val="20"/>
              </w:rPr>
            </w:pPr>
            <w:r>
              <w:rPr>
                <w:sz w:val="20"/>
              </w:rPr>
              <w:t>3.92</w:t>
            </w:r>
          </w:p>
        </w:tc>
        <w:tc>
          <w:tcPr>
            <w:tcW w:w="1021" w:type="dxa"/>
            <w:tcBorders>
              <w:left w:val="dashed" w:sz="2" w:space="0" w:color="000000"/>
            </w:tcBorders>
          </w:tcPr>
          <w:p>
            <w:pPr>
              <w:pStyle w:val="TableParagraph"/>
              <w:ind w:left="93" w:right="90"/>
              <w:rPr>
                <w:sz w:val="20"/>
              </w:rPr>
            </w:pPr>
            <w:r>
              <w:rPr>
                <w:sz w:val="20"/>
              </w:rPr>
              <w:t>58</w:t>
            </w:r>
          </w:p>
        </w:tc>
        <w:tc>
          <w:tcPr>
            <w:tcW w:w="1021" w:type="dxa"/>
            <w:tcBorders>
              <w:right w:val="dashed" w:sz="2" w:space="0" w:color="000000"/>
            </w:tcBorders>
          </w:tcPr>
          <w:p>
            <w:pPr>
              <w:pStyle w:val="TableParagraph"/>
              <w:ind w:left="90" w:right="91"/>
              <w:rPr>
                <w:sz w:val="20"/>
              </w:rPr>
            </w:pPr>
            <w:r>
              <w:rPr>
                <w:sz w:val="20"/>
              </w:rPr>
              <w:t>4.38</w:t>
            </w:r>
          </w:p>
        </w:tc>
        <w:tc>
          <w:tcPr>
            <w:tcW w:w="1021" w:type="dxa"/>
            <w:tcBorders>
              <w:left w:val="dashed" w:sz="2" w:space="0" w:color="000000"/>
            </w:tcBorders>
          </w:tcPr>
          <w:p>
            <w:pPr>
              <w:pStyle w:val="TableParagraph"/>
              <w:ind w:left="93" w:right="90"/>
              <w:rPr>
                <w:sz w:val="20"/>
              </w:rPr>
            </w:pPr>
            <w:r>
              <w:rPr>
                <w:sz w:val="20"/>
              </w:rPr>
              <w:t>110</w:t>
            </w:r>
          </w:p>
        </w:tc>
        <w:tc>
          <w:tcPr>
            <w:tcW w:w="1021" w:type="dxa"/>
          </w:tcPr>
          <w:p>
            <w:pPr>
              <w:pStyle w:val="TableParagraph"/>
              <w:ind w:left="260" w:right="259"/>
              <w:rPr>
                <w:sz w:val="20"/>
              </w:rPr>
            </w:pPr>
            <w:r>
              <w:rPr>
                <w:sz w:val="20"/>
              </w:rPr>
              <w:t>8.30</w:t>
            </w:r>
          </w:p>
        </w:tc>
      </w:tr>
      <w:tr>
        <w:trPr>
          <w:trHeight w:val="297" w:hRule="exact"/>
        </w:trPr>
        <w:tc>
          <w:tcPr>
            <w:tcW w:w="1234" w:type="dxa"/>
            <w:tcBorders>
              <w:right w:val="dashed" w:sz="2" w:space="0" w:color="000000"/>
            </w:tcBorders>
          </w:tcPr>
          <w:p>
            <w:pPr>
              <w:pStyle w:val="TableParagraph"/>
              <w:jc w:val="left"/>
              <w:rPr>
                <w:sz w:val="20"/>
              </w:rPr>
            </w:pPr>
            <w:r>
              <w:rPr>
                <w:sz w:val="20"/>
              </w:rPr>
              <w:t>30-39 años</w:t>
            </w:r>
          </w:p>
        </w:tc>
        <w:tc>
          <w:tcPr>
            <w:tcW w:w="1021" w:type="dxa"/>
            <w:tcBorders>
              <w:left w:val="dashed" w:sz="2" w:space="0" w:color="000000"/>
            </w:tcBorders>
          </w:tcPr>
          <w:p>
            <w:pPr>
              <w:pStyle w:val="TableParagraph"/>
              <w:ind w:left="93" w:right="90"/>
              <w:rPr>
                <w:sz w:val="20"/>
              </w:rPr>
            </w:pPr>
            <w:r>
              <w:rPr>
                <w:sz w:val="20"/>
              </w:rPr>
              <w:t>98</w:t>
            </w:r>
          </w:p>
        </w:tc>
        <w:tc>
          <w:tcPr>
            <w:tcW w:w="1021" w:type="dxa"/>
            <w:tcBorders>
              <w:right w:val="dashed" w:sz="2" w:space="0" w:color="000000"/>
            </w:tcBorders>
          </w:tcPr>
          <w:p>
            <w:pPr>
              <w:pStyle w:val="TableParagraph"/>
              <w:ind w:left="90" w:right="91"/>
              <w:rPr>
                <w:sz w:val="20"/>
              </w:rPr>
            </w:pPr>
            <w:r>
              <w:rPr>
                <w:sz w:val="20"/>
              </w:rPr>
              <w:t>7.40</w:t>
            </w:r>
          </w:p>
        </w:tc>
        <w:tc>
          <w:tcPr>
            <w:tcW w:w="1021" w:type="dxa"/>
            <w:tcBorders>
              <w:left w:val="dashed" w:sz="2" w:space="0" w:color="000000"/>
            </w:tcBorders>
          </w:tcPr>
          <w:p>
            <w:pPr>
              <w:pStyle w:val="TableParagraph"/>
              <w:ind w:left="93" w:right="90"/>
              <w:rPr>
                <w:sz w:val="20"/>
              </w:rPr>
            </w:pPr>
            <w:r>
              <w:rPr>
                <w:sz w:val="20"/>
              </w:rPr>
              <w:t>104</w:t>
            </w:r>
          </w:p>
        </w:tc>
        <w:tc>
          <w:tcPr>
            <w:tcW w:w="1021" w:type="dxa"/>
            <w:tcBorders>
              <w:right w:val="dashed" w:sz="2" w:space="0" w:color="000000"/>
            </w:tcBorders>
          </w:tcPr>
          <w:p>
            <w:pPr>
              <w:pStyle w:val="TableParagraph"/>
              <w:ind w:left="90" w:right="91"/>
              <w:rPr>
                <w:sz w:val="20"/>
              </w:rPr>
            </w:pPr>
            <w:r>
              <w:rPr>
                <w:sz w:val="20"/>
              </w:rPr>
              <w:t>8.50</w:t>
            </w:r>
          </w:p>
        </w:tc>
        <w:tc>
          <w:tcPr>
            <w:tcW w:w="1021" w:type="dxa"/>
            <w:tcBorders>
              <w:left w:val="dashed" w:sz="2" w:space="0" w:color="000000"/>
            </w:tcBorders>
          </w:tcPr>
          <w:p>
            <w:pPr>
              <w:pStyle w:val="TableParagraph"/>
              <w:ind w:left="93" w:right="90"/>
              <w:rPr>
                <w:sz w:val="20"/>
              </w:rPr>
            </w:pPr>
            <w:r>
              <w:rPr>
                <w:sz w:val="20"/>
              </w:rPr>
              <w:t>202</w:t>
            </w:r>
          </w:p>
        </w:tc>
        <w:tc>
          <w:tcPr>
            <w:tcW w:w="1021" w:type="dxa"/>
          </w:tcPr>
          <w:p>
            <w:pPr>
              <w:pStyle w:val="TableParagraph"/>
              <w:ind w:left="260" w:right="259"/>
              <w:rPr>
                <w:sz w:val="20"/>
              </w:rPr>
            </w:pPr>
            <w:r>
              <w:rPr>
                <w:sz w:val="20"/>
              </w:rPr>
              <w:t>15.25</w:t>
            </w:r>
          </w:p>
        </w:tc>
      </w:tr>
      <w:tr>
        <w:trPr>
          <w:trHeight w:val="297" w:hRule="exact"/>
        </w:trPr>
        <w:tc>
          <w:tcPr>
            <w:tcW w:w="1234" w:type="dxa"/>
            <w:tcBorders>
              <w:right w:val="dashed" w:sz="2" w:space="0" w:color="000000"/>
            </w:tcBorders>
          </w:tcPr>
          <w:p>
            <w:pPr>
              <w:pStyle w:val="TableParagraph"/>
              <w:jc w:val="left"/>
              <w:rPr>
                <w:sz w:val="20"/>
              </w:rPr>
            </w:pPr>
            <w:r>
              <w:rPr>
                <w:sz w:val="20"/>
              </w:rPr>
              <w:t>40-49 años</w:t>
            </w:r>
          </w:p>
        </w:tc>
        <w:tc>
          <w:tcPr>
            <w:tcW w:w="1021" w:type="dxa"/>
            <w:tcBorders>
              <w:left w:val="dashed" w:sz="2" w:space="0" w:color="000000"/>
            </w:tcBorders>
          </w:tcPr>
          <w:p>
            <w:pPr>
              <w:pStyle w:val="TableParagraph"/>
              <w:ind w:left="93" w:right="90"/>
              <w:rPr>
                <w:sz w:val="20"/>
              </w:rPr>
            </w:pPr>
            <w:r>
              <w:rPr>
                <w:sz w:val="20"/>
              </w:rPr>
              <w:t>62</w:t>
            </w:r>
          </w:p>
        </w:tc>
        <w:tc>
          <w:tcPr>
            <w:tcW w:w="1021" w:type="dxa"/>
            <w:tcBorders>
              <w:right w:val="dashed" w:sz="2" w:space="0" w:color="000000"/>
            </w:tcBorders>
          </w:tcPr>
          <w:p>
            <w:pPr>
              <w:pStyle w:val="TableParagraph"/>
              <w:ind w:left="90" w:right="91"/>
              <w:rPr>
                <w:sz w:val="20"/>
              </w:rPr>
            </w:pPr>
            <w:r>
              <w:rPr>
                <w:sz w:val="20"/>
              </w:rPr>
              <w:t>4.68</w:t>
            </w:r>
          </w:p>
        </w:tc>
        <w:tc>
          <w:tcPr>
            <w:tcW w:w="1021" w:type="dxa"/>
            <w:tcBorders>
              <w:left w:val="dashed" w:sz="2" w:space="0" w:color="000000"/>
            </w:tcBorders>
          </w:tcPr>
          <w:p>
            <w:pPr>
              <w:pStyle w:val="TableParagraph"/>
              <w:ind w:left="93" w:right="90"/>
              <w:rPr>
                <w:sz w:val="20"/>
              </w:rPr>
            </w:pPr>
            <w:r>
              <w:rPr>
                <w:sz w:val="20"/>
              </w:rPr>
              <w:t>73</w:t>
            </w:r>
          </w:p>
        </w:tc>
        <w:tc>
          <w:tcPr>
            <w:tcW w:w="1021" w:type="dxa"/>
            <w:tcBorders>
              <w:right w:val="dashed" w:sz="2" w:space="0" w:color="000000"/>
            </w:tcBorders>
          </w:tcPr>
          <w:p>
            <w:pPr>
              <w:pStyle w:val="TableParagraph"/>
              <w:ind w:left="90" w:right="91"/>
              <w:rPr>
                <w:sz w:val="20"/>
              </w:rPr>
            </w:pPr>
            <w:r>
              <w:rPr>
                <w:sz w:val="20"/>
              </w:rPr>
              <w:t>5.51</w:t>
            </w:r>
          </w:p>
        </w:tc>
        <w:tc>
          <w:tcPr>
            <w:tcW w:w="1021" w:type="dxa"/>
            <w:tcBorders>
              <w:left w:val="dashed" w:sz="2" w:space="0" w:color="000000"/>
            </w:tcBorders>
          </w:tcPr>
          <w:p>
            <w:pPr>
              <w:pStyle w:val="TableParagraph"/>
              <w:ind w:left="93" w:right="90"/>
              <w:rPr>
                <w:sz w:val="20"/>
              </w:rPr>
            </w:pPr>
            <w:r>
              <w:rPr>
                <w:sz w:val="20"/>
              </w:rPr>
              <w:t>135</w:t>
            </w:r>
          </w:p>
        </w:tc>
        <w:tc>
          <w:tcPr>
            <w:tcW w:w="1021" w:type="dxa"/>
          </w:tcPr>
          <w:p>
            <w:pPr>
              <w:pStyle w:val="TableParagraph"/>
              <w:ind w:left="260" w:right="259"/>
              <w:rPr>
                <w:sz w:val="20"/>
              </w:rPr>
            </w:pPr>
            <w:r>
              <w:rPr>
                <w:sz w:val="20"/>
              </w:rPr>
              <w:t>10.19</w:t>
            </w:r>
          </w:p>
        </w:tc>
      </w:tr>
      <w:tr>
        <w:trPr>
          <w:trHeight w:val="297" w:hRule="exact"/>
        </w:trPr>
        <w:tc>
          <w:tcPr>
            <w:tcW w:w="1234" w:type="dxa"/>
            <w:tcBorders>
              <w:right w:val="dashed" w:sz="2" w:space="0" w:color="000000"/>
            </w:tcBorders>
          </w:tcPr>
          <w:p>
            <w:pPr>
              <w:pStyle w:val="TableParagraph"/>
              <w:jc w:val="left"/>
              <w:rPr>
                <w:sz w:val="20"/>
              </w:rPr>
            </w:pPr>
            <w:r>
              <w:rPr>
                <w:sz w:val="20"/>
              </w:rPr>
              <w:t>50-59 años</w:t>
            </w:r>
          </w:p>
        </w:tc>
        <w:tc>
          <w:tcPr>
            <w:tcW w:w="1021" w:type="dxa"/>
            <w:tcBorders>
              <w:left w:val="dashed" w:sz="2" w:space="0" w:color="000000"/>
            </w:tcBorders>
          </w:tcPr>
          <w:p>
            <w:pPr>
              <w:pStyle w:val="TableParagraph"/>
              <w:ind w:left="93" w:right="90"/>
              <w:rPr>
                <w:sz w:val="20"/>
              </w:rPr>
            </w:pPr>
            <w:r>
              <w:rPr>
                <w:sz w:val="20"/>
              </w:rPr>
              <w:t>31</w:t>
            </w:r>
          </w:p>
        </w:tc>
        <w:tc>
          <w:tcPr>
            <w:tcW w:w="1021" w:type="dxa"/>
            <w:tcBorders>
              <w:right w:val="dashed" w:sz="2" w:space="0" w:color="000000"/>
            </w:tcBorders>
          </w:tcPr>
          <w:p>
            <w:pPr>
              <w:pStyle w:val="TableParagraph"/>
              <w:ind w:left="90" w:right="91"/>
              <w:rPr>
                <w:sz w:val="20"/>
              </w:rPr>
            </w:pPr>
            <w:r>
              <w:rPr>
                <w:sz w:val="20"/>
              </w:rPr>
              <w:t>2.34</w:t>
            </w:r>
          </w:p>
        </w:tc>
        <w:tc>
          <w:tcPr>
            <w:tcW w:w="1021" w:type="dxa"/>
            <w:tcBorders>
              <w:left w:val="dashed" w:sz="2" w:space="0" w:color="000000"/>
            </w:tcBorders>
          </w:tcPr>
          <w:p>
            <w:pPr>
              <w:pStyle w:val="TableParagraph"/>
              <w:ind w:left="93" w:right="90"/>
              <w:rPr>
                <w:sz w:val="20"/>
              </w:rPr>
            </w:pPr>
            <w:r>
              <w:rPr>
                <w:sz w:val="20"/>
              </w:rPr>
              <w:t>35</w:t>
            </w:r>
          </w:p>
        </w:tc>
        <w:tc>
          <w:tcPr>
            <w:tcW w:w="1021" w:type="dxa"/>
            <w:tcBorders>
              <w:right w:val="dashed" w:sz="2" w:space="0" w:color="000000"/>
            </w:tcBorders>
          </w:tcPr>
          <w:p>
            <w:pPr>
              <w:pStyle w:val="TableParagraph"/>
              <w:ind w:left="90" w:right="91"/>
              <w:rPr>
                <w:sz w:val="20"/>
              </w:rPr>
            </w:pPr>
            <w:r>
              <w:rPr>
                <w:sz w:val="20"/>
              </w:rPr>
              <w:t>2.64</w:t>
            </w:r>
          </w:p>
        </w:tc>
        <w:tc>
          <w:tcPr>
            <w:tcW w:w="1021" w:type="dxa"/>
            <w:tcBorders>
              <w:left w:val="dashed" w:sz="2" w:space="0" w:color="000000"/>
            </w:tcBorders>
          </w:tcPr>
          <w:p>
            <w:pPr>
              <w:pStyle w:val="TableParagraph"/>
              <w:ind w:left="93" w:right="90"/>
              <w:rPr>
                <w:sz w:val="20"/>
              </w:rPr>
            </w:pPr>
            <w:r>
              <w:rPr>
                <w:sz w:val="20"/>
              </w:rPr>
              <w:t>66</w:t>
            </w:r>
          </w:p>
        </w:tc>
        <w:tc>
          <w:tcPr>
            <w:tcW w:w="1021" w:type="dxa"/>
          </w:tcPr>
          <w:p>
            <w:pPr>
              <w:pStyle w:val="TableParagraph"/>
              <w:ind w:left="260" w:right="259"/>
              <w:rPr>
                <w:sz w:val="20"/>
              </w:rPr>
            </w:pPr>
            <w:r>
              <w:rPr>
                <w:sz w:val="20"/>
              </w:rPr>
              <w:t>4.98</w:t>
            </w:r>
          </w:p>
        </w:tc>
      </w:tr>
      <w:tr>
        <w:trPr>
          <w:trHeight w:val="297" w:hRule="exact"/>
        </w:trPr>
        <w:tc>
          <w:tcPr>
            <w:tcW w:w="1234" w:type="dxa"/>
            <w:tcBorders>
              <w:right w:val="dashed" w:sz="2" w:space="0" w:color="000000"/>
            </w:tcBorders>
          </w:tcPr>
          <w:p>
            <w:pPr>
              <w:pStyle w:val="TableParagraph"/>
              <w:jc w:val="left"/>
              <w:rPr>
                <w:sz w:val="20"/>
              </w:rPr>
            </w:pPr>
            <w:r>
              <w:rPr>
                <w:sz w:val="20"/>
              </w:rPr>
              <w:t>60-64 años</w:t>
            </w:r>
          </w:p>
        </w:tc>
        <w:tc>
          <w:tcPr>
            <w:tcW w:w="1021" w:type="dxa"/>
            <w:tcBorders>
              <w:left w:val="dashed" w:sz="2" w:space="0" w:color="000000"/>
            </w:tcBorders>
          </w:tcPr>
          <w:p>
            <w:pPr>
              <w:pStyle w:val="TableParagraph"/>
              <w:ind w:left="93" w:right="90"/>
              <w:rPr>
                <w:sz w:val="20"/>
              </w:rPr>
            </w:pPr>
            <w:r>
              <w:rPr>
                <w:sz w:val="20"/>
              </w:rPr>
              <w:t>16</w:t>
            </w:r>
          </w:p>
        </w:tc>
        <w:tc>
          <w:tcPr>
            <w:tcW w:w="1021" w:type="dxa"/>
            <w:tcBorders>
              <w:right w:val="dashed" w:sz="2" w:space="0" w:color="000000"/>
            </w:tcBorders>
          </w:tcPr>
          <w:p>
            <w:pPr>
              <w:pStyle w:val="TableParagraph"/>
              <w:ind w:left="90" w:right="91"/>
              <w:rPr>
                <w:sz w:val="20"/>
              </w:rPr>
            </w:pPr>
            <w:r>
              <w:rPr>
                <w:sz w:val="20"/>
              </w:rPr>
              <w:t>1.20</w:t>
            </w:r>
          </w:p>
        </w:tc>
        <w:tc>
          <w:tcPr>
            <w:tcW w:w="1021" w:type="dxa"/>
            <w:tcBorders>
              <w:left w:val="dashed" w:sz="2" w:space="0" w:color="000000"/>
            </w:tcBorders>
          </w:tcPr>
          <w:p>
            <w:pPr>
              <w:pStyle w:val="TableParagraph"/>
              <w:ind w:left="93" w:right="90"/>
              <w:rPr>
                <w:sz w:val="20"/>
              </w:rPr>
            </w:pPr>
            <w:r>
              <w:rPr>
                <w:sz w:val="20"/>
              </w:rPr>
              <w:t>15</w:t>
            </w:r>
          </w:p>
        </w:tc>
        <w:tc>
          <w:tcPr>
            <w:tcW w:w="1021" w:type="dxa"/>
            <w:tcBorders>
              <w:right w:val="dashed" w:sz="2" w:space="0" w:color="000000"/>
            </w:tcBorders>
          </w:tcPr>
          <w:p>
            <w:pPr>
              <w:pStyle w:val="TableParagraph"/>
              <w:ind w:left="90" w:right="91"/>
              <w:rPr>
                <w:sz w:val="20"/>
              </w:rPr>
            </w:pPr>
            <w:r>
              <w:rPr>
                <w:sz w:val="20"/>
              </w:rPr>
              <w:t>1.13</w:t>
            </w:r>
          </w:p>
        </w:tc>
        <w:tc>
          <w:tcPr>
            <w:tcW w:w="1021" w:type="dxa"/>
            <w:tcBorders>
              <w:left w:val="dashed" w:sz="2" w:space="0" w:color="000000"/>
            </w:tcBorders>
          </w:tcPr>
          <w:p>
            <w:pPr>
              <w:pStyle w:val="TableParagraph"/>
              <w:ind w:left="93" w:right="90"/>
              <w:rPr>
                <w:sz w:val="20"/>
              </w:rPr>
            </w:pPr>
            <w:r>
              <w:rPr>
                <w:sz w:val="20"/>
              </w:rPr>
              <w:t>31</w:t>
            </w:r>
          </w:p>
        </w:tc>
        <w:tc>
          <w:tcPr>
            <w:tcW w:w="1021" w:type="dxa"/>
          </w:tcPr>
          <w:p>
            <w:pPr>
              <w:pStyle w:val="TableParagraph"/>
              <w:ind w:left="260" w:right="259"/>
              <w:rPr>
                <w:sz w:val="20"/>
              </w:rPr>
            </w:pPr>
            <w:r>
              <w:rPr>
                <w:sz w:val="20"/>
              </w:rPr>
              <w:t>2.34</w:t>
            </w:r>
          </w:p>
        </w:tc>
      </w:tr>
      <w:tr>
        <w:trPr>
          <w:trHeight w:val="297" w:hRule="exact"/>
        </w:trPr>
        <w:tc>
          <w:tcPr>
            <w:tcW w:w="1234" w:type="dxa"/>
            <w:tcBorders>
              <w:right w:val="dashed" w:sz="2" w:space="0" w:color="000000"/>
            </w:tcBorders>
          </w:tcPr>
          <w:p>
            <w:pPr>
              <w:pStyle w:val="TableParagraph"/>
              <w:jc w:val="left"/>
              <w:rPr>
                <w:sz w:val="20"/>
              </w:rPr>
            </w:pPr>
            <w:r>
              <w:rPr>
                <w:sz w:val="20"/>
              </w:rPr>
              <w:t>&gt;65 años</w:t>
            </w:r>
          </w:p>
        </w:tc>
        <w:tc>
          <w:tcPr>
            <w:tcW w:w="1021" w:type="dxa"/>
            <w:tcBorders>
              <w:left w:val="dashed" w:sz="2" w:space="0" w:color="000000"/>
            </w:tcBorders>
          </w:tcPr>
          <w:p>
            <w:pPr>
              <w:pStyle w:val="TableParagraph"/>
              <w:ind w:left="93" w:right="90"/>
              <w:rPr>
                <w:sz w:val="20"/>
              </w:rPr>
            </w:pPr>
            <w:r>
              <w:rPr>
                <w:sz w:val="20"/>
              </w:rPr>
              <w:t>23</w:t>
            </w:r>
          </w:p>
        </w:tc>
        <w:tc>
          <w:tcPr>
            <w:tcW w:w="1021" w:type="dxa"/>
            <w:tcBorders>
              <w:right w:val="dashed" w:sz="2" w:space="0" w:color="000000"/>
            </w:tcBorders>
          </w:tcPr>
          <w:p>
            <w:pPr>
              <w:pStyle w:val="TableParagraph"/>
              <w:ind w:left="90" w:right="91"/>
              <w:rPr>
                <w:sz w:val="20"/>
              </w:rPr>
            </w:pPr>
            <w:r>
              <w:rPr>
                <w:sz w:val="20"/>
              </w:rPr>
              <w:t>1.73</w:t>
            </w:r>
          </w:p>
        </w:tc>
        <w:tc>
          <w:tcPr>
            <w:tcW w:w="1021" w:type="dxa"/>
            <w:tcBorders>
              <w:left w:val="dashed" w:sz="2" w:space="0" w:color="000000"/>
            </w:tcBorders>
          </w:tcPr>
          <w:p>
            <w:pPr>
              <w:pStyle w:val="TableParagraph"/>
              <w:ind w:left="93" w:right="90"/>
              <w:rPr>
                <w:sz w:val="20"/>
              </w:rPr>
            </w:pPr>
            <w:r>
              <w:rPr>
                <w:sz w:val="20"/>
              </w:rPr>
              <w:t>18</w:t>
            </w:r>
          </w:p>
        </w:tc>
        <w:tc>
          <w:tcPr>
            <w:tcW w:w="1021" w:type="dxa"/>
            <w:tcBorders>
              <w:right w:val="dashed" w:sz="2" w:space="0" w:color="000000"/>
            </w:tcBorders>
          </w:tcPr>
          <w:p>
            <w:pPr>
              <w:pStyle w:val="TableParagraph"/>
              <w:ind w:left="90" w:right="91"/>
              <w:rPr>
                <w:sz w:val="20"/>
              </w:rPr>
            </w:pPr>
            <w:r>
              <w:rPr>
                <w:sz w:val="20"/>
              </w:rPr>
              <w:t>1.35</w:t>
            </w:r>
          </w:p>
        </w:tc>
        <w:tc>
          <w:tcPr>
            <w:tcW w:w="1021" w:type="dxa"/>
            <w:tcBorders>
              <w:left w:val="dashed" w:sz="2" w:space="0" w:color="000000"/>
            </w:tcBorders>
          </w:tcPr>
          <w:p>
            <w:pPr>
              <w:pStyle w:val="TableParagraph"/>
              <w:ind w:left="93" w:right="90"/>
              <w:rPr>
                <w:sz w:val="20"/>
              </w:rPr>
            </w:pPr>
            <w:r>
              <w:rPr>
                <w:sz w:val="20"/>
              </w:rPr>
              <w:t>41</w:t>
            </w:r>
          </w:p>
        </w:tc>
        <w:tc>
          <w:tcPr>
            <w:tcW w:w="1021" w:type="dxa"/>
          </w:tcPr>
          <w:p>
            <w:pPr>
              <w:pStyle w:val="TableParagraph"/>
              <w:ind w:left="260" w:right="259"/>
              <w:rPr>
                <w:sz w:val="20"/>
              </w:rPr>
            </w:pPr>
            <w:r>
              <w:rPr>
                <w:sz w:val="20"/>
              </w:rPr>
              <w:t>3.09</w:t>
            </w:r>
          </w:p>
        </w:tc>
      </w:tr>
      <w:tr>
        <w:trPr>
          <w:trHeight w:val="297" w:hRule="exact"/>
        </w:trPr>
        <w:tc>
          <w:tcPr>
            <w:tcW w:w="1234" w:type="dxa"/>
            <w:tcBorders>
              <w:right w:val="dashed" w:sz="2" w:space="0" w:color="000000"/>
            </w:tcBorders>
          </w:tcPr>
          <w:p>
            <w:pPr>
              <w:pStyle w:val="TableParagraph"/>
              <w:jc w:val="left"/>
              <w:rPr>
                <w:sz w:val="20"/>
              </w:rPr>
            </w:pPr>
            <w:r>
              <w:rPr>
                <w:sz w:val="20"/>
              </w:rPr>
              <w:t>Total</w:t>
            </w:r>
          </w:p>
        </w:tc>
        <w:tc>
          <w:tcPr>
            <w:tcW w:w="1021" w:type="dxa"/>
            <w:tcBorders>
              <w:left w:val="dashed" w:sz="2" w:space="0" w:color="000000"/>
            </w:tcBorders>
          </w:tcPr>
          <w:p>
            <w:pPr>
              <w:pStyle w:val="TableParagraph"/>
              <w:ind w:left="93" w:right="90"/>
              <w:rPr>
                <w:sz w:val="20"/>
              </w:rPr>
            </w:pPr>
            <w:r>
              <w:rPr>
                <w:sz w:val="20"/>
              </w:rPr>
              <w:t>630</w:t>
            </w:r>
          </w:p>
        </w:tc>
        <w:tc>
          <w:tcPr>
            <w:tcW w:w="1021" w:type="dxa"/>
            <w:tcBorders>
              <w:right w:val="dashed" w:sz="2" w:space="0" w:color="000000"/>
            </w:tcBorders>
          </w:tcPr>
          <w:p>
            <w:pPr>
              <w:pStyle w:val="TableParagraph"/>
              <w:ind w:left="90" w:right="91"/>
              <w:rPr>
                <w:sz w:val="20"/>
              </w:rPr>
            </w:pPr>
            <w:r>
              <w:rPr>
                <w:sz w:val="20"/>
              </w:rPr>
              <w:t>47.52</w:t>
            </w:r>
          </w:p>
        </w:tc>
        <w:tc>
          <w:tcPr>
            <w:tcW w:w="1021" w:type="dxa"/>
            <w:tcBorders>
              <w:left w:val="dashed" w:sz="2" w:space="0" w:color="000000"/>
            </w:tcBorders>
          </w:tcPr>
          <w:p>
            <w:pPr>
              <w:pStyle w:val="TableParagraph"/>
              <w:ind w:left="93" w:right="90"/>
              <w:rPr>
                <w:sz w:val="20"/>
              </w:rPr>
            </w:pPr>
            <w:r>
              <w:rPr>
                <w:sz w:val="20"/>
              </w:rPr>
              <w:t>694</w:t>
            </w:r>
          </w:p>
        </w:tc>
        <w:tc>
          <w:tcPr>
            <w:tcW w:w="1021" w:type="dxa"/>
            <w:tcBorders>
              <w:right w:val="dashed" w:sz="2" w:space="0" w:color="000000"/>
            </w:tcBorders>
          </w:tcPr>
          <w:p>
            <w:pPr>
              <w:pStyle w:val="TableParagraph"/>
              <w:ind w:left="90" w:right="91"/>
              <w:rPr>
                <w:sz w:val="20"/>
              </w:rPr>
            </w:pPr>
            <w:r>
              <w:rPr>
                <w:sz w:val="20"/>
              </w:rPr>
              <w:t>52.41</w:t>
            </w:r>
          </w:p>
        </w:tc>
        <w:tc>
          <w:tcPr>
            <w:tcW w:w="1021" w:type="dxa"/>
            <w:tcBorders>
              <w:left w:val="dashed" w:sz="2" w:space="0" w:color="000000"/>
            </w:tcBorders>
          </w:tcPr>
          <w:p>
            <w:pPr>
              <w:pStyle w:val="TableParagraph"/>
              <w:ind w:left="93" w:right="90"/>
              <w:rPr>
                <w:sz w:val="20"/>
              </w:rPr>
            </w:pPr>
            <w:r>
              <w:rPr>
                <w:sz w:val="20"/>
              </w:rPr>
              <w:t>1,324</w:t>
            </w:r>
          </w:p>
        </w:tc>
        <w:tc>
          <w:tcPr>
            <w:tcW w:w="1021" w:type="dxa"/>
          </w:tcPr>
          <w:p>
            <w:pPr>
              <w:pStyle w:val="TableParagraph"/>
              <w:ind w:left="260" w:right="259"/>
              <w:rPr>
                <w:sz w:val="20"/>
              </w:rPr>
            </w:pPr>
            <w:r>
              <w:rPr>
                <w:sz w:val="20"/>
              </w:rPr>
              <w:t>100</w:t>
            </w:r>
          </w:p>
        </w:tc>
      </w:tr>
    </w:tbl>
    <w:p>
      <w:pPr>
        <w:pStyle w:val="BodyText"/>
        <w:spacing w:before="3"/>
        <w:rPr>
          <w:sz w:val="8"/>
        </w:rPr>
      </w:pPr>
    </w:p>
    <w:p>
      <w:pPr>
        <w:spacing w:before="77"/>
        <w:ind w:left="113" w:right="0" w:firstLine="0"/>
        <w:jc w:val="left"/>
        <w:rPr>
          <w:sz w:val="18"/>
        </w:rPr>
      </w:pPr>
      <w:r>
        <w:rPr>
          <w:sz w:val="18"/>
        </w:rPr>
        <w:t>Fuente: censos de población 2010.</w:t>
      </w:r>
    </w:p>
    <w:p>
      <w:pPr>
        <w:pStyle w:val="BodyText"/>
        <w:spacing w:line="247" w:lineRule="auto" w:before="100"/>
        <w:ind w:left="113" w:right="36" w:firstLine="283"/>
      </w:pPr>
      <w:r>
        <w:rPr/>
        <w:t>Respecto del cuadro 1, se observa que el grupo que presenta mayor porcentaje de edad y sexo es el rango de 30 a 39 años, destacándose el incremento de las mujeres.</w:t>
      </w:r>
    </w:p>
    <w:p>
      <w:pPr>
        <w:spacing w:after="0" w:line="247" w:lineRule="auto"/>
        <w:sectPr>
          <w:footerReference w:type="default" r:id="rId136"/>
          <w:pgSz w:w="9640" w:h="13040"/>
          <w:pgMar w:footer="956" w:header="0" w:top="1080" w:bottom="1140" w:left="1020" w:right="1020"/>
          <w:pgNumType w:start="176"/>
        </w:sectPr>
      </w:pPr>
    </w:p>
    <w:p>
      <w:pPr>
        <w:spacing w:before="59"/>
        <w:ind w:left="1305" w:right="0" w:firstLine="0"/>
        <w:jc w:val="left"/>
        <w:rPr>
          <w:sz w:val="14"/>
        </w:rPr>
      </w:pPr>
      <w:r>
        <w:rPr>
          <w:w w:val="150"/>
          <w:sz w:val="20"/>
        </w:rPr>
        <w:t>P</w:t>
      </w:r>
      <w:r>
        <w:rPr>
          <w:w w:val="150"/>
          <w:sz w:val="14"/>
        </w:rPr>
        <w:t>atrimonio</w:t>
      </w:r>
      <w:r>
        <w:rPr>
          <w:w w:val="150"/>
          <w:sz w:val="20"/>
        </w:rPr>
        <w:t>, </w:t>
      </w:r>
      <w:r>
        <w:rPr>
          <w:w w:val="150"/>
          <w:sz w:val="14"/>
        </w:rPr>
        <w:t>vida </w:t>
      </w:r>
      <w:r>
        <w:rPr>
          <w:w w:val="160"/>
          <w:sz w:val="14"/>
        </w:rPr>
        <w:t>útil </w:t>
      </w:r>
      <w:r>
        <w:rPr>
          <w:w w:val="150"/>
          <w:sz w:val="14"/>
        </w:rPr>
        <w:t>y sustentabilidad en </w:t>
      </w:r>
      <w:r>
        <w:rPr>
          <w:w w:val="160"/>
          <w:sz w:val="14"/>
        </w:rPr>
        <w:t>la </w:t>
      </w:r>
      <w:r>
        <w:rPr>
          <w:w w:val="150"/>
          <w:sz w:val="14"/>
        </w:rPr>
        <w:t>calidad de vida</w:t>
      </w:r>
    </w:p>
    <w:p>
      <w:pPr>
        <w:pStyle w:val="BodyText"/>
        <w:rPr>
          <w:sz w:val="20"/>
        </w:rPr>
      </w:pPr>
    </w:p>
    <w:p>
      <w:pPr>
        <w:pStyle w:val="BodyText"/>
        <w:spacing w:before="7"/>
        <w:rPr>
          <w:sz w:val="17"/>
        </w:rPr>
      </w:pPr>
    </w:p>
    <w:p>
      <w:pPr>
        <w:pStyle w:val="BodyText"/>
        <w:ind w:left="453"/>
      </w:pPr>
      <w:r>
        <w:rPr/>
        <w:t>Cuadro 2. Distribución de la Población Económicamente Activa. Loma Alta</w:t>
      </w:r>
    </w:p>
    <w:p>
      <w:pPr>
        <w:pStyle w:val="BodyText"/>
        <w:spacing w:before="3"/>
        <w:rPr>
          <w:sz w:val="6"/>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51"/>
        <w:gridCol w:w="1051"/>
        <w:gridCol w:w="1051"/>
        <w:gridCol w:w="1051"/>
        <w:gridCol w:w="1051"/>
        <w:gridCol w:w="1051"/>
        <w:gridCol w:w="1051"/>
      </w:tblGrid>
      <w:tr>
        <w:trPr>
          <w:trHeight w:val="568" w:hRule="exact"/>
        </w:trPr>
        <w:tc>
          <w:tcPr>
            <w:tcW w:w="1051" w:type="dxa"/>
            <w:tcBorders>
              <w:bottom w:val="single" w:sz="8" w:space="0" w:color="000000"/>
              <w:right w:val="single" w:sz="2" w:space="0" w:color="000000"/>
            </w:tcBorders>
          </w:tcPr>
          <w:p>
            <w:pPr>
              <w:pStyle w:val="TableParagraph"/>
              <w:spacing w:before="160"/>
              <w:ind w:left="106" w:right="106"/>
              <w:rPr>
                <w:b/>
                <w:sz w:val="20"/>
              </w:rPr>
            </w:pPr>
            <w:r>
              <w:rPr>
                <w:b/>
                <w:sz w:val="20"/>
              </w:rPr>
              <w:t>Grupo</w:t>
            </w:r>
          </w:p>
        </w:tc>
        <w:tc>
          <w:tcPr>
            <w:tcW w:w="1051" w:type="dxa"/>
            <w:tcBorders>
              <w:left w:val="single" w:sz="2" w:space="0" w:color="000000"/>
              <w:bottom w:val="single" w:sz="8" w:space="0" w:color="000000"/>
            </w:tcBorders>
          </w:tcPr>
          <w:p>
            <w:pPr>
              <w:pStyle w:val="TableParagraph"/>
              <w:spacing w:before="160"/>
              <w:ind w:left="108" w:right="106"/>
              <w:rPr>
                <w:b/>
                <w:sz w:val="20"/>
              </w:rPr>
            </w:pPr>
            <w:r>
              <w:rPr>
                <w:b/>
                <w:sz w:val="20"/>
              </w:rPr>
              <w:t>Hombres</w:t>
            </w:r>
          </w:p>
        </w:tc>
        <w:tc>
          <w:tcPr>
            <w:tcW w:w="1051" w:type="dxa"/>
            <w:tcBorders>
              <w:bottom w:val="single" w:sz="8" w:space="0" w:color="000000"/>
              <w:right w:val="single" w:sz="2" w:space="0" w:color="000000"/>
            </w:tcBorders>
          </w:tcPr>
          <w:p>
            <w:pPr>
              <w:pStyle w:val="TableParagraph"/>
              <w:spacing w:before="160"/>
              <w:ind w:left="0"/>
              <w:rPr>
                <w:b/>
                <w:sz w:val="20"/>
              </w:rPr>
            </w:pPr>
            <w:r>
              <w:rPr>
                <w:b/>
                <w:sz w:val="20"/>
              </w:rPr>
              <w:t>%</w:t>
            </w:r>
          </w:p>
        </w:tc>
        <w:tc>
          <w:tcPr>
            <w:tcW w:w="1051" w:type="dxa"/>
            <w:tcBorders>
              <w:left w:val="single" w:sz="2" w:space="0" w:color="000000"/>
              <w:bottom w:val="single" w:sz="8" w:space="0" w:color="000000"/>
            </w:tcBorders>
          </w:tcPr>
          <w:p>
            <w:pPr>
              <w:pStyle w:val="TableParagraph"/>
              <w:spacing w:before="160"/>
              <w:ind w:left="108" w:right="106"/>
              <w:rPr>
                <w:b/>
                <w:sz w:val="20"/>
              </w:rPr>
            </w:pPr>
            <w:r>
              <w:rPr>
                <w:b/>
                <w:sz w:val="20"/>
              </w:rPr>
              <w:t>Mujeres</w:t>
            </w:r>
          </w:p>
        </w:tc>
        <w:tc>
          <w:tcPr>
            <w:tcW w:w="1051" w:type="dxa"/>
            <w:tcBorders>
              <w:bottom w:val="single" w:sz="8" w:space="0" w:color="000000"/>
              <w:right w:val="single" w:sz="2" w:space="0" w:color="000000"/>
            </w:tcBorders>
          </w:tcPr>
          <w:p>
            <w:pPr>
              <w:pStyle w:val="TableParagraph"/>
              <w:spacing w:before="160"/>
              <w:ind w:left="0"/>
              <w:rPr>
                <w:b/>
                <w:sz w:val="20"/>
              </w:rPr>
            </w:pPr>
            <w:r>
              <w:rPr>
                <w:b/>
                <w:sz w:val="20"/>
              </w:rPr>
              <w:t>%</w:t>
            </w:r>
          </w:p>
        </w:tc>
        <w:tc>
          <w:tcPr>
            <w:tcW w:w="1051" w:type="dxa"/>
            <w:tcBorders>
              <w:left w:val="single" w:sz="2" w:space="0" w:color="000000"/>
              <w:bottom w:val="single" w:sz="8" w:space="0" w:color="000000"/>
            </w:tcBorders>
          </w:tcPr>
          <w:p>
            <w:pPr>
              <w:pStyle w:val="TableParagraph"/>
              <w:spacing w:before="160"/>
              <w:ind w:left="108" w:right="106"/>
              <w:rPr>
                <w:b/>
                <w:sz w:val="20"/>
              </w:rPr>
            </w:pPr>
            <w:r>
              <w:rPr>
                <w:b/>
                <w:sz w:val="20"/>
              </w:rPr>
              <w:t>Total</w:t>
            </w:r>
          </w:p>
        </w:tc>
        <w:tc>
          <w:tcPr>
            <w:tcW w:w="1051" w:type="dxa"/>
            <w:tcBorders>
              <w:bottom w:val="single" w:sz="8" w:space="0" w:color="000000"/>
            </w:tcBorders>
          </w:tcPr>
          <w:p>
            <w:pPr>
              <w:pStyle w:val="TableParagraph"/>
              <w:spacing w:before="160"/>
              <w:ind w:left="0"/>
              <w:rPr>
                <w:b/>
                <w:sz w:val="20"/>
              </w:rPr>
            </w:pPr>
            <w:r>
              <w:rPr>
                <w:b/>
                <w:sz w:val="20"/>
              </w:rPr>
              <w:t>%</w:t>
            </w:r>
          </w:p>
        </w:tc>
      </w:tr>
      <w:tr>
        <w:trPr>
          <w:trHeight w:val="573" w:hRule="exact"/>
        </w:trPr>
        <w:tc>
          <w:tcPr>
            <w:tcW w:w="1051" w:type="dxa"/>
            <w:tcBorders>
              <w:top w:val="single" w:sz="8" w:space="0" w:color="000000"/>
              <w:right w:val="single" w:sz="2" w:space="0" w:color="000000"/>
            </w:tcBorders>
          </w:tcPr>
          <w:p>
            <w:pPr>
              <w:pStyle w:val="TableParagraph"/>
              <w:spacing w:before="161"/>
              <w:ind w:left="105" w:right="106"/>
              <w:rPr>
                <w:sz w:val="20"/>
              </w:rPr>
            </w:pPr>
            <w:r>
              <w:rPr>
                <w:sz w:val="20"/>
              </w:rPr>
              <w:t>10-14</w:t>
            </w:r>
          </w:p>
        </w:tc>
        <w:tc>
          <w:tcPr>
            <w:tcW w:w="1051" w:type="dxa"/>
            <w:tcBorders>
              <w:top w:val="single" w:sz="8" w:space="0" w:color="000000"/>
              <w:left w:val="single" w:sz="2" w:space="0" w:color="000000"/>
            </w:tcBorders>
          </w:tcPr>
          <w:p>
            <w:pPr>
              <w:pStyle w:val="TableParagraph"/>
              <w:spacing w:before="161"/>
              <w:ind w:left="108" w:right="106"/>
              <w:rPr>
                <w:sz w:val="20"/>
              </w:rPr>
            </w:pPr>
            <w:r>
              <w:rPr>
                <w:sz w:val="20"/>
              </w:rPr>
              <w:t>81</w:t>
            </w:r>
          </w:p>
        </w:tc>
        <w:tc>
          <w:tcPr>
            <w:tcW w:w="1051" w:type="dxa"/>
            <w:tcBorders>
              <w:top w:val="single" w:sz="8" w:space="0" w:color="000000"/>
              <w:right w:val="single" w:sz="2" w:space="0" w:color="000000"/>
            </w:tcBorders>
          </w:tcPr>
          <w:p>
            <w:pPr>
              <w:pStyle w:val="TableParagraph"/>
              <w:spacing w:before="161"/>
              <w:ind w:left="105" w:right="106"/>
              <w:rPr>
                <w:sz w:val="20"/>
              </w:rPr>
            </w:pPr>
            <w:r>
              <w:rPr>
                <w:sz w:val="20"/>
              </w:rPr>
              <w:t>8.62</w:t>
            </w:r>
          </w:p>
        </w:tc>
        <w:tc>
          <w:tcPr>
            <w:tcW w:w="1051" w:type="dxa"/>
            <w:tcBorders>
              <w:top w:val="single" w:sz="8" w:space="0" w:color="000000"/>
              <w:left w:val="single" w:sz="2" w:space="0" w:color="000000"/>
            </w:tcBorders>
          </w:tcPr>
          <w:p>
            <w:pPr>
              <w:pStyle w:val="TableParagraph"/>
              <w:spacing w:before="161"/>
              <w:ind w:left="107" w:right="106"/>
              <w:rPr>
                <w:sz w:val="20"/>
              </w:rPr>
            </w:pPr>
            <w:r>
              <w:rPr>
                <w:sz w:val="20"/>
              </w:rPr>
              <w:t>87</w:t>
            </w:r>
          </w:p>
        </w:tc>
        <w:tc>
          <w:tcPr>
            <w:tcW w:w="1051" w:type="dxa"/>
            <w:tcBorders>
              <w:top w:val="single" w:sz="8" w:space="0" w:color="000000"/>
              <w:right w:val="single" w:sz="2" w:space="0" w:color="000000"/>
            </w:tcBorders>
          </w:tcPr>
          <w:p>
            <w:pPr>
              <w:pStyle w:val="TableParagraph"/>
              <w:spacing w:before="161"/>
              <w:ind w:left="105" w:right="106"/>
              <w:rPr>
                <w:sz w:val="20"/>
              </w:rPr>
            </w:pPr>
            <w:r>
              <w:rPr>
                <w:sz w:val="20"/>
              </w:rPr>
              <w:t>9.26</w:t>
            </w:r>
          </w:p>
        </w:tc>
        <w:tc>
          <w:tcPr>
            <w:tcW w:w="1051" w:type="dxa"/>
            <w:tcBorders>
              <w:top w:val="single" w:sz="8" w:space="0" w:color="000000"/>
              <w:left w:val="single" w:sz="2" w:space="0" w:color="000000"/>
            </w:tcBorders>
          </w:tcPr>
          <w:p>
            <w:pPr>
              <w:pStyle w:val="TableParagraph"/>
              <w:spacing w:before="161"/>
              <w:ind w:left="107" w:right="106"/>
              <w:rPr>
                <w:sz w:val="20"/>
              </w:rPr>
            </w:pPr>
            <w:r>
              <w:rPr>
                <w:sz w:val="20"/>
              </w:rPr>
              <w:t>168</w:t>
            </w:r>
          </w:p>
        </w:tc>
        <w:tc>
          <w:tcPr>
            <w:tcW w:w="1051" w:type="dxa"/>
            <w:tcBorders>
              <w:top w:val="single" w:sz="8" w:space="0" w:color="000000"/>
            </w:tcBorders>
          </w:tcPr>
          <w:p>
            <w:pPr>
              <w:pStyle w:val="TableParagraph"/>
              <w:spacing w:before="161"/>
              <w:ind w:left="266" w:right="266"/>
              <w:rPr>
                <w:sz w:val="20"/>
              </w:rPr>
            </w:pPr>
            <w:r>
              <w:rPr>
                <w:sz w:val="20"/>
              </w:rPr>
              <w:t>17.89</w:t>
            </w:r>
          </w:p>
        </w:tc>
      </w:tr>
      <w:tr>
        <w:trPr>
          <w:trHeight w:val="568" w:hRule="exact"/>
        </w:trPr>
        <w:tc>
          <w:tcPr>
            <w:tcW w:w="1051" w:type="dxa"/>
            <w:tcBorders>
              <w:right w:val="single" w:sz="2" w:space="0" w:color="000000"/>
            </w:tcBorders>
          </w:tcPr>
          <w:p>
            <w:pPr>
              <w:pStyle w:val="TableParagraph"/>
              <w:spacing w:before="161"/>
              <w:ind w:left="105" w:right="106"/>
              <w:rPr>
                <w:sz w:val="20"/>
              </w:rPr>
            </w:pPr>
            <w:r>
              <w:rPr>
                <w:sz w:val="20"/>
              </w:rPr>
              <w:t>15-19</w:t>
            </w:r>
          </w:p>
        </w:tc>
        <w:tc>
          <w:tcPr>
            <w:tcW w:w="1051" w:type="dxa"/>
            <w:tcBorders>
              <w:left w:val="single" w:sz="2" w:space="0" w:color="000000"/>
            </w:tcBorders>
          </w:tcPr>
          <w:p>
            <w:pPr>
              <w:pStyle w:val="TableParagraph"/>
              <w:spacing w:before="161"/>
              <w:ind w:left="107" w:right="106"/>
              <w:rPr>
                <w:sz w:val="20"/>
              </w:rPr>
            </w:pPr>
            <w:r>
              <w:rPr>
                <w:sz w:val="20"/>
              </w:rPr>
              <w:t>81</w:t>
            </w:r>
          </w:p>
        </w:tc>
        <w:tc>
          <w:tcPr>
            <w:tcW w:w="1051" w:type="dxa"/>
            <w:tcBorders>
              <w:right w:val="single" w:sz="2" w:space="0" w:color="000000"/>
            </w:tcBorders>
          </w:tcPr>
          <w:p>
            <w:pPr>
              <w:pStyle w:val="TableParagraph"/>
              <w:spacing w:before="161"/>
              <w:ind w:left="105" w:right="106"/>
              <w:rPr>
                <w:sz w:val="20"/>
              </w:rPr>
            </w:pPr>
            <w:r>
              <w:rPr>
                <w:sz w:val="20"/>
              </w:rPr>
              <w:t>8.49</w:t>
            </w:r>
          </w:p>
        </w:tc>
        <w:tc>
          <w:tcPr>
            <w:tcW w:w="1051" w:type="dxa"/>
            <w:tcBorders>
              <w:left w:val="single" w:sz="2" w:space="0" w:color="000000"/>
            </w:tcBorders>
          </w:tcPr>
          <w:p>
            <w:pPr>
              <w:pStyle w:val="TableParagraph"/>
              <w:spacing w:before="161"/>
              <w:ind w:left="107" w:right="106"/>
              <w:rPr>
                <w:sz w:val="20"/>
              </w:rPr>
            </w:pPr>
            <w:r>
              <w:rPr>
                <w:sz w:val="20"/>
              </w:rPr>
              <w:t>66</w:t>
            </w:r>
          </w:p>
        </w:tc>
        <w:tc>
          <w:tcPr>
            <w:tcW w:w="1051" w:type="dxa"/>
            <w:tcBorders>
              <w:right w:val="single" w:sz="2" w:space="0" w:color="000000"/>
            </w:tcBorders>
          </w:tcPr>
          <w:p>
            <w:pPr>
              <w:pStyle w:val="TableParagraph"/>
              <w:spacing w:before="161"/>
              <w:ind w:left="105" w:right="106"/>
              <w:rPr>
                <w:sz w:val="20"/>
              </w:rPr>
            </w:pPr>
            <w:r>
              <w:rPr>
                <w:sz w:val="20"/>
              </w:rPr>
              <w:t>7.02</w:t>
            </w:r>
          </w:p>
        </w:tc>
        <w:tc>
          <w:tcPr>
            <w:tcW w:w="1051" w:type="dxa"/>
            <w:tcBorders>
              <w:left w:val="single" w:sz="2" w:space="0" w:color="000000"/>
            </w:tcBorders>
          </w:tcPr>
          <w:p>
            <w:pPr>
              <w:pStyle w:val="TableParagraph"/>
              <w:spacing w:before="161"/>
              <w:ind w:left="107" w:right="106"/>
              <w:rPr>
                <w:sz w:val="20"/>
              </w:rPr>
            </w:pPr>
            <w:r>
              <w:rPr>
                <w:sz w:val="20"/>
              </w:rPr>
              <w:t>127</w:t>
            </w:r>
          </w:p>
        </w:tc>
        <w:tc>
          <w:tcPr>
            <w:tcW w:w="1051" w:type="dxa"/>
          </w:tcPr>
          <w:p>
            <w:pPr>
              <w:pStyle w:val="TableParagraph"/>
              <w:spacing w:before="161"/>
              <w:ind w:left="266" w:right="267"/>
              <w:rPr>
                <w:sz w:val="20"/>
              </w:rPr>
            </w:pPr>
            <w:r>
              <w:rPr>
                <w:sz w:val="20"/>
              </w:rPr>
              <w:t>13.52</w:t>
            </w:r>
          </w:p>
        </w:tc>
      </w:tr>
      <w:tr>
        <w:trPr>
          <w:trHeight w:val="568" w:hRule="exact"/>
        </w:trPr>
        <w:tc>
          <w:tcPr>
            <w:tcW w:w="1051" w:type="dxa"/>
            <w:tcBorders>
              <w:right w:val="single" w:sz="2" w:space="0" w:color="000000"/>
            </w:tcBorders>
          </w:tcPr>
          <w:p>
            <w:pPr>
              <w:pStyle w:val="TableParagraph"/>
              <w:spacing w:before="161"/>
              <w:ind w:left="105" w:right="106"/>
              <w:rPr>
                <w:sz w:val="20"/>
              </w:rPr>
            </w:pPr>
            <w:r>
              <w:rPr>
                <w:sz w:val="20"/>
              </w:rPr>
              <w:t>20-24</w:t>
            </w:r>
          </w:p>
        </w:tc>
        <w:tc>
          <w:tcPr>
            <w:tcW w:w="1051" w:type="dxa"/>
            <w:tcBorders>
              <w:left w:val="single" w:sz="2" w:space="0" w:color="000000"/>
            </w:tcBorders>
          </w:tcPr>
          <w:p>
            <w:pPr>
              <w:pStyle w:val="TableParagraph"/>
              <w:spacing w:before="161"/>
              <w:ind w:left="107" w:right="106"/>
              <w:rPr>
                <w:sz w:val="20"/>
              </w:rPr>
            </w:pPr>
            <w:r>
              <w:rPr>
                <w:sz w:val="20"/>
              </w:rPr>
              <w:t>48</w:t>
            </w:r>
          </w:p>
        </w:tc>
        <w:tc>
          <w:tcPr>
            <w:tcW w:w="1051" w:type="dxa"/>
            <w:tcBorders>
              <w:right w:val="single" w:sz="2" w:space="0" w:color="000000"/>
            </w:tcBorders>
          </w:tcPr>
          <w:p>
            <w:pPr>
              <w:pStyle w:val="TableParagraph"/>
              <w:spacing w:before="161"/>
              <w:ind w:left="105" w:right="106"/>
              <w:rPr>
                <w:sz w:val="20"/>
              </w:rPr>
            </w:pPr>
            <w:r>
              <w:rPr>
                <w:sz w:val="20"/>
              </w:rPr>
              <w:t>5.11</w:t>
            </w:r>
          </w:p>
        </w:tc>
        <w:tc>
          <w:tcPr>
            <w:tcW w:w="1051" w:type="dxa"/>
            <w:tcBorders>
              <w:left w:val="single" w:sz="2" w:space="0" w:color="000000"/>
            </w:tcBorders>
          </w:tcPr>
          <w:p>
            <w:pPr>
              <w:pStyle w:val="TableParagraph"/>
              <w:spacing w:before="161"/>
              <w:ind w:left="107" w:right="106"/>
              <w:rPr>
                <w:sz w:val="20"/>
              </w:rPr>
            </w:pPr>
            <w:r>
              <w:rPr>
                <w:sz w:val="20"/>
              </w:rPr>
              <w:t>49</w:t>
            </w:r>
          </w:p>
        </w:tc>
        <w:tc>
          <w:tcPr>
            <w:tcW w:w="1051" w:type="dxa"/>
            <w:tcBorders>
              <w:right w:val="single" w:sz="2" w:space="0" w:color="000000"/>
            </w:tcBorders>
          </w:tcPr>
          <w:p>
            <w:pPr>
              <w:pStyle w:val="TableParagraph"/>
              <w:spacing w:before="161"/>
              <w:ind w:left="105" w:right="106"/>
              <w:rPr>
                <w:sz w:val="20"/>
              </w:rPr>
            </w:pPr>
            <w:r>
              <w:rPr>
                <w:sz w:val="20"/>
              </w:rPr>
              <w:t>5.21</w:t>
            </w:r>
          </w:p>
        </w:tc>
        <w:tc>
          <w:tcPr>
            <w:tcW w:w="1051" w:type="dxa"/>
            <w:tcBorders>
              <w:left w:val="single" w:sz="2" w:space="0" w:color="000000"/>
            </w:tcBorders>
          </w:tcPr>
          <w:p>
            <w:pPr>
              <w:pStyle w:val="TableParagraph"/>
              <w:spacing w:before="161"/>
              <w:ind w:left="107" w:right="106"/>
              <w:rPr>
                <w:sz w:val="20"/>
              </w:rPr>
            </w:pPr>
            <w:r>
              <w:rPr>
                <w:sz w:val="20"/>
              </w:rPr>
              <w:t>97</w:t>
            </w:r>
          </w:p>
        </w:tc>
        <w:tc>
          <w:tcPr>
            <w:tcW w:w="1051" w:type="dxa"/>
          </w:tcPr>
          <w:p>
            <w:pPr>
              <w:pStyle w:val="TableParagraph"/>
              <w:spacing w:before="161"/>
              <w:ind w:left="266" w:right="267"/>
              <w:rPr>
                <w:sz w:val="20"/>
              </w:rPr>
            </w:pPr>
            <w:r>
              <w:rPr>
                <w:sz w:val="20"/>
              </w:rPr>
              <w:t>10.33</w:t>
            </w:r>
          </w:p>
        </w:tc>
      </w:tr>
      <w:tr>
        <w:trPr>
          <w:trHeight w:val="568" w:hRule="exact"/>
        </w:trPr>
        <w:tc>
          <w:tcPr>
            <w:tcW w:w="1051" w:type="dxa"/>
            <w:tcBorders>
              <w:right w:val="single" w:sz="2" w:space="0" w:color="000000"/>
            </w:tcBorders>
          </w:tcPr>
          <w:p>
            <w:pPr>
              <w:pStyle w:val="TableParagraph"/>
              <w:spacing w:before="161"/>
              <w:ind w:left="105" w:right="106"/>
              <w:rPr>
                <w:sz w:val="20"/>
              </w:rPr>
            </w:pPr>
            <w:r>
              <w:rPr>
                <w:sz w:val="20"/>
              </w:rPr>
              <w:t>25-29</w:t>
            </w:r>
          </w:p>
        </w:tc>
        <w:tc>
          <w:tcPr>
            <w:tcW w:w="1051" w:type="dxa"/>
            <w:tcBorders>
              <w:left w:val="single" w:sz="2" w:space="0" w:color="000000"/>
            </w:tcBorders>
          </w:tcPr>
          <w:p>
            <w:pPr>
              <w:pStyle w:val="TableParagraph"/>
              <w:spacing w:before="161"/>
              <w:ind w:left="107" w:right="106"/>
              <w:rPr>
                <w:sz w:val="20"/>
              </w:rPr>
            </w:pPr>
            <w:r>
              <w:rPr>
                <w:sz w:val="20"/>
              </w:rPr>
              <w:t>52</w:t>
            </w:r>
          </w:p>
        </w:tc>
        <w:tc>
          <w:tcPr>
            <w:tcW w:w="1051" w:type="dxa"/>
            <w:tcBorders>
              <w:right w:val="single" w:sz="2" w:space="0" w:color="000000"/>
            </w:tcBorders>
          </w:tcPr>
          <w:p>
            <w:pPr>
              <w:pStyle w:val="TableParagraph"/>
              <w:spacing w:before="161"/>
              <w:ind w:left="105" w:right="106"/>
              <w:rPr>
                <w:sz w:val="20"/>
              </w:rPr>
            </w:pPr>
            <w:r>
              <w:rPr>
                <w:sz w:val="20"/>
              </w:rPr>
              <w:t>5.53</w:t>
            </w:r>
          </w:p>
        </w:tc>
        <w:tc>
          <w:tcPr>
            <w:tcW w:w="1051" w:type="dxa"/>
            <w:tcBorders>
              <w:left w:val="single" w:sz="2" w:space="0" w:color="000000"/>
            </w:tcBorders>
          </w:tcPr>
          <w:p>
            <w:pPr>
              <w:pStyle w:val="TableParagraph"/>
              <w:spacing w:before="161"/>
              <w:ind w:left="107" w:right="106"/>
              <w:rPr>
                <w:sz w:val="20"/>
              </w:rPr>
            </w:pPr>
            <w:r>
              <w:rPr>
                <w:sz w:val="20"/>
              </w:rPr>
              <w:t>58</w:t>
            </w:r>
          </w:p>
        </w:tc>
        <w:tc>
          <w:tcPr>
            <w:tcW w:w="1051" w:type="dxa"/>
            <w:tcBorders>
              <w:right w:val="single" w:sz="2" w:space="0" w:color="000000"/>
            </w:tcBorders>
          </w:tcPr>
          <w:p>
            <w:pPr>
              <w:pStyle w:val="TableParagraph"/>
              <w:spacing w:before="161"/>
              <w:ind w:left="104" w:right="106"/>
              <w:rPr>
                <w:sz w:val="20"/>
              </w:rPr>
            </w:pPr>
            <w:r>
              <w:rPr>
                <w:sz w:val="20"/>
              </w:rPr>
              <w:t>6.17</w:t>
            </w:r>
          </w:p>
        </w:tc>
        <w:tc>
          <w:tcPr>
            <w:tcW w:w="1051" w:type="dxa"/>
            <w:tcBorders>
              <w:left w:val="single" w:sz="2" w:space="0" w:color="000000"/>
            </w:tcBorders>
          </w:tcPr>
          <w:p>
            <w:pPr>
              <w:pStyle w:val="TableParagraph"/>
              <w:spacing w:before="161"/>
              <w:ind w:left="107" w:right="106"/>
              <w:rPr>
                <w:sz w:val="20"/>
              </w:rPr>
            </w:pPr>
            <w:r>
              <w:rPr>
                <w:sz w:val="20"/>
              </w:rPr>
              <w:t>110</w:t>
            </w:r>
          </w:p>
        </w:tc>
        <w:tc>
          <w:tcPr>
            <w:tcW w:w="1051" w:type="dxa"/>
          </w:tcPr>
          <w:p>
            <w:pPr>
              <w:pStyle w:val="TableParagraph"/>
              <w:spacing w:before="161"/>
              <w:ind w:left="266" w:right="267"/>
              <w:rPr>
                <w:sz w:val="20"/>
              </w:rPr>
            </w:pPr>
            <w:r>
              <w:rPr>
                <w:sz w:val="20"/>
              </w:rPr>
              <w:t>11.71</w:t>
            </w:r>
          </w:p>
        </w:tc>
      </w:tr>
      <w:tr>
        <w:trPr>
          <w:trHeight w:val="568" w:hRule="exact"/>
        </w:trPr>
        <w:tc>
          <w:tcPr>
            <w:tcW w:w="1051" w:type="dxa"/>
            <w:tcBorders>
              <w:right w:val="single" w:sz="2" w:space="0" w:color="000000"/>
            </w:tcBorders>
          </w:tcPr>
          <w:p>
            <w:pPr>
              <w:pStyle w:val="TableParagraph"/>
              <w:spacing w:before="161"/>
              <w:ind w:left="105" w:right="106"/>
              <w:rPr>
                <w:sz w:val="20"/>
              </w:rPr>
            </w:pPr>
            <w:r>
              <w:rPr>
                <w:sz w:val="20"/>
              </w:rPr>
              <w:t>30-34</w:t>
            </w:r>
          </w:p>
        </w:tc>
        <w:tc>
          <w:tcPr>
            <w:tcW w:w="1051" w:type="dxa"/>
            <w:tcBorders>
              <w:left w:val="single" w:sz="2" w:space="0" w:color="000000"/>
            </w:tcBorders>
          </w:tcPr>
          <w:p>
            <w:pPr>
              <w:pStyle w:val="TableParagraph"/>
              <w:spacing w:before="161"/>
              <w:ind w:left="107" w:right="106"/>
              <w:rPr>
                <w:sz w:val="20"/>
              </w:rPr>
            </w:pPr>
            <w:r>
              <w:rPr>
                <w:sz w:val="20"/>
              </w:rPr>
              <w:t>59</w:t>
            </w:r>
          </w:p>
        </w:tc>
        <w:tc>
          <w:tcPr>
            <w:tcW w:w="1051" w:type="dxa"/>
            <w:tcBorders>
              <w:right w:val="single" w:sz="2" w:space="0" w:color="000000"/>
            </w:tcBorders>
          </w:tcPr>
          <w:p>
            <w:pPr>
              <w:pStyle w:val="TableParagraph"/>
              <w:spacing w:before="161"/>
              <w:ind w:left="105" w:right="106"/>
              <w:rPr>
                <w:sz w:val="20"/>
              </w:rPr>
            </w:pPr>
            <w:r>
              <w:rPr>
                <w:sz w:val="20"/>
              </w:rPr>
              <w:t>6.28</w:t>
            </w:r>
          </w:p>
        </w:tc>
        <w:tc>
          <w:tcPr>
            <w:tcW w:w="1051" w:type="dxa"/>
            <w:tcBorders>
              <w:left w:val="single" w:sz="2" w:space="0" w:color="000000"/>
            </w:tcBorders>
          </w:tcPr>
          <w:p>
            <w:pPr>
              <w:pStyle w:val="TableParagraph"/>
              <w:spacing w:before="161"/>
              <w:ind w:left="107" w:right="106"/>
              <w:rPr>
                <w:sz w:val="20"/>
              </w:rPr>
            </w:pPr>
            <w:r>
              <w:rPr>
                <w:sz w:val="20"/>
              </w:rPr>
              <w:t>63</w:t>
            </w:r>
          </w:p>
        </w:tc>
        <w:tc>
          <w:tcPr>
            <w:tcW w:w="1051" w:type="dxa"/>
            <w:tcBorders>
              <w:right w:val="single" w:sz="2" w:space="0" w:color="000000"/>
            </w:tcBorders>
          </w:tcPr>
          <w:p>
            <w:pPr>
              <w:pStyle w:val="TableParagraph"/>
              <w:spacing w:before="161"/>
              <w:ind w:left="104" w:right="106"/>
              <w:rPr>
                <w:sz w:val="20"/>
              </w:rPr>
            </w:pPr>
            <w:r>
              <w:rPr>
                <w:sz w:val="20"/>
              </w:rPr>
              <w:t>6.70</w:t>
            </w:r>
          </w:p>
        </w:tc>
        <w:tc>
          <w:tcPr>
            <w:tcW w:w="1051" w:type="dxa"/>
            <w:tcBorders>
              <w:left w:val="single" w:sz="2" w:space="0" w:color="000000"/>
            </w:tcBorders>
          </w:tcPr>
          <w:p>
            <w:pPr>
              <w:pStyle w:val="TableParagraph"/>
              <w:spacing w:before="161"/>
              <w:ind w:left="106" w:right="106"/>
              <w:rPr>
                <w:sz w:val="20"/>
              </w:rPr>
            </w:pPr>
            <w:r>
              <w:rPr>
                <w:sz w:val="20"/>
              </w:rPr>
              <w:t>122</w:t>
            </w:r>
          </w:p>
        </w:tc>
        <w:tc>
          <w:tcPr>
            <w:tcW w:w="1051" w:type="dxa"/>
          </w:tcPr>
          <w:p>
            <w:pPr>
              <w:pStyle w:val="TableParagraph"/>
              <w:spacing w:before="161"/>
              <w:ind w:left="266" w:right="267"/>
              <w:rPr>
                <w:sz w:val="20"/>
              </w:rPr>
            </w:pPr>
            <w:r>
              <w:rPr>
                <w:sz w:val="20"/>
              </w:rPr>
              <w:t>12.99</w:t>
            </w:r>
          </w:p>
        </w:tc>
      </w:tr>
      <w:tr>
        <w:trPr>
          <w:trHeight w:val="568" w:hRule="exact"/>
        </w:trPr>
        <w:tc>
          <w:tcPr>
            <w:tcW w:w="1051" w:type="dxa"/>
            <w:tcBorders>
              <w:right w:val="single" w:sz="2" w:space="0" w:color="000000"/>
            </w:tcBorders>
          </w:tcPr>
          <w:p>
            <w:pPr>
              <w:pStyle w:val="TableParagraph"/>
              <w:spacing w:before="161"/>
              <w:ind w:left="104" w:right="106"/>
              <w:rPr>
                <w:sz w:val="20"/>
              </w:rPr>
            </w:pPr>
            <w:r>
              <w:rPr>
                <w:sz w:val="20"/>
              </w:rPr>
              <w:t>35-39</w:t>
            </w:r>
          </w:p>
        </w:tc>
        <w:tc>
          <w:tcPr>
            <w:tcW w:w="1051" w:type="dxa"/>
            <w:tcBorders>
              <w:left w:val="single" w:sz="2" w:space="0" w:color="000000"/>
            </w:tcBorders>
          </w:tcPr>
          <w:p>
            <w:pPr>
              <w:pStyle w:val="TableParagraph"/>
              <w:spacing w:before="161"/>
              <w:ind w:left="106" w:right="106"/>
              <w:rPr>
                <w:sz w:val="20"/>
              </w:rPr>
            </w:pPr>
            <w:r>
              <w:rPr>
                <w:sz w:val="20"/>
              </w:rPr>
              <w:t>42</w:t>
            </w:r>
          </w:p>
        </w:tc>
        <w:tc>
          <w:tcPr>
            <w:tcW w:w="1051" w:type="dxa"/>
            <w:tcBorders>
              <w:right w:val="single" w:sz="2" w:space="0" w:color="000000"/>
            </w:tcBorders>
          </w:tcPr>
          <w:p>
            <w:pPr>
              <w:pStyle w:val="TableParagraph"/>
              <w:spacing w:before="161"/>
              <w:ind w:left="104" w:right="106"/>
              <w:rPr>
                <w:sz w:val="20"/>
              </w:rPr>
            </w:pPr>
            <w:r>
              <w:rPr>
                <w:sz w:val="20"/>
              </w:rPr>
              <w:t>4.47</w:t>
            </w:r>
          </w:p>
        </w:tc>
        <w:tc>
          <w:tcPr>
            <w:tcW w:w="1051" w:type="dxa"/>
            <w:tcBorders>
              <w:left w:val="single" w:sz="2" w:space="0" w:color="000000"/>
            </w:tcBorders>
          </w:tcPr>
          <w:p>
            <w:pPr>
              <w:pStyle w:val="TableParagraph"/>
              <w:spacing w:before="161"/>
              <w:ind w:left="106" w:right="106"/>
              <w:rPr>
                <w:sz w:val="20"/>
              </w:rPr>
            </w:pPr>
            <w:r>
              <w:rPr>
                <w:sz w:val="20"/>
              </w:rPr>
              <w:t>41</w:t>
            </w:r>
          </w:p>
        </w:tc>
        <w:tc>
          <w:tcPr>
            <w:tcW w:w="1051" w:type="dxa"/>
            <w:tcBorders>
              <w:right w:val="single" w:sz="2" w:space="0" w:color="000000"/>
            </w:tcBorders>
          </w:tcPr>
          <w:p>
            <w:pPr>
              <w:pStyle w:val="TableParagraph"/>
              <w:spacing w:before="161"/>
              <w:ind w:left="104" w:right="106"/>
              <w:rPr>
                <w:sz w:val="20"/>
              </w:rPr>
            </w:pPr>
            <w:r>
              <w:rPr>
                <w:sz w:val="20"/>
              </w:rPr>
              <w:t>4.36</w:t>
            </w:r>
          </w:p>
        </w:tc>
        <w:tc>
          <w:tcPr>
            <w:tcW w:w="1051" w:type="dxa"/>
            <w:tcBorders>
              <w:left w:val="single" w:sz="2" w:space="0" w:color="000000"/>
            </w:tcBorders>
          </w:tcPr>
          <w:p>
            <w:pPr>
              <w:pStyle w:val="TableParagraph"/>
              <w:spacing w:before="161"/>
              <w:ind w:left="106" w:right="106"/>
              <w:rPr>
                <w:sz w:val="20"/>
              </w:rPr>
            </w:pPr>
            <w:r>
              <w:rPr>
                <w:sz w:val="20"/>
              </w:rPr>
              <w:t>83</w:t>
            </w:r>
          </w:p>
        </w:tc>
        <w:tc>
          <w:tcPr>
            <w:tcW w:w="1051" w:type="dxa"/>
          </w:tcPr>
          <w:p>
            <w:pPr>
              <w:pStyle w:val="TableParagraph"/>
              <w:spacing w:before="161"/>
              <w:ind w:left="266" w:right="266"/>
              <w:rPr>
                <w:sz w:val="20"/>
              </w:rPr>
            </w:pPr>
            <w:r>
              <w:rPr>
                <w:sz w:val="20"/>
              </w:rPr>
              <w:t>8.83</w:t>
            </w:r>
          </w:p>
        </w:tc>
      </w:tr>
      <w:tr>
        <w:trPr>
          <w:trHeight w:val="568" w:hRule="exact"/>
        </w:trPr>
        <w:tc>
          <w:tcPr>
            <w:tcW w:w="1051" w:type="dxa"/>
            <w:tcBorders>
              <w:right w:val="single" w:sz="2" w:space="0" w:color="000000"/>
            </w:tcBorders>
          </w:tcPr>
          <w:p>
            <w:pPr>
              <w:pStyle w:val="TableParagraph"/>
              <w:spacing w:before="161"/>
              <w:ind w:left="104" w:right="106"/>
              <w:rPr>
                <w:sz w:val="20"/>
              </w:rPr>
            </w:pPr>
            <w:r>
              <w:rPr>
                <w:sz w:val="20"/>
              </w:rPr>
              <w:t>40-44</w:t>
            </w:r>
          </w:p>
        </w:tc>
        <w:tc>
          <w:tcPr>
            <w:tcW w:w="1051" w:type="dxa"/>
            <w:tcBorders>
              <w:left w:val="single" w:sz="2" w:space="0" w:color="000000"/>
            </w:tcBorders>
          </w:tcPr>
          <w:p>
            <w:pPr>
              <w:pStyle w:val="TableParagraph"/>
              <w:spacing w:before="161"/>
              <w:ind w:left="106" w:right="106"/>
              <w:rPr>
                <w:sz w:val="20"/>
              </w:rPr>
            </w:pPr>
            <w:r>
              <w:rPr>
                <w:sz w:val="20"/>
              </w:rPr>
              <w:t>42</w:t>
            </w:r>
          </w:p>
        </w:tc>
        <w:tc>
          <w:tcPr>
            <w:tcW w:w="1051" w:type="dxa"/>
            <w:tcBorders>
              <w:right w:val="single" w:sz="2" w:space="0" w:color="000000"/>
            </w:tcBorders>
          </w:tcPr>
          <w:p>
            <w:pPr>
              <w:pStyle w:val="TableParagraph"/>
              <w:spacing w:before="161"/>
              <w:ind w:left="104" w:right="106"/>
              <w:rPr>
                <w:sz w:val="20"/>
              </w:rPr>
            </w:pPr>
            <w:r>
              <w:rPr>
                <w:sz w:val="20"/>
              </w:rPr>
              <w:t>4.47</w:t>
            </w:r>
          </w:p>
        </w:tc>
        <w:tc>
          <w:tcPr>
            <w:tcW w:w="1051" w:type="dxa"/>
            <w:tcBorders>
              <w:left w:val="single" w:sz="2" w:space="0" w:color="000000"/>
            </w:tcBorders>
          </w:tcPr>
          <w:p>
            <w:pPr>
              <w:pStyle w:val="TableParagraph"/>
              <w:spacing w:before="161"/>
              <w:ind w:left="106" w:right="106"/>
              <w:rPr>
                <w:sz w:val="20"/>
              </w:rPr>
            </w:pPr>
            <w:r>
              <w:rPr>
                <w:sz w:val="20"/>
              </w:rPr>
              <w:t>47</w:t>
            </w:r>
          </w:p>
        </w:tc>
        <w:tc>
          <w:tcPr>
            <w:tcW w:w="1051" w:type="dxa"/>
            <w:tcBorders>
              <w:right w:val="single" w:sz="2" w:space="0" w:color="000000"/>
            </w:tcBorders>
          </w:tcPr>
          <w:p>
            <w:pPr>
              <w:pStyle w:val="TableParagraph"/>
              <w:spacing w:before="161"/>
              <w:ind w:left="104" w:right="106"/>
              <w:rPr>
                <w:sz w:val="20"/>
              </w:rPr>
            </w:pPr>
            <w:r>
              <w:rPr>
                <w:sz w:val="20"/>
              </w:rPr>
              <w:t>5.00</w:t>
            </w:r>
          </w:p>
        </w:tc>
        <w:tc>
          <w:tcPr>
            <w:tcW w:w="1051" w:type="dxa"/>
            <w:tcBorders>
              <w:left w:val="single" w:sz="2" w:space="0" w:color="000000"/>
            </w:tcBorders>
          </w:tcPr>
          <w:p>
            <w:pPr>
              <w:pStyle w:val="TableParagraph"/>
              <w:spacing w:before="161"/>
              <w:ind w:left="106" w:right="106"/>
              <w:rPr>
                <w:sz w:val="20"/>
              </w:rPr>
            </w:pPr>
            <w:r>
              <w:rPr>
                <w:sz w:val="20"/>
              </w:rPr>
              <w:t>89</w:t>
            </w:r>
          </w:p>
        </w:tc>
        <w:tc>
          <w:tcPr>
            <w:tcW w:w="1051" w:type="dxa"/>
          </w:tcPr>
          <w:p>
            <w:pPr>
              <w:pStyle w:val="TableParagraph"/>
              <w:spacing w:before="161"/>
              <w:ind w:left="266" w:right="266"/>
              <w:rPr>
                <w:sz w:val="20"/>
              </w:rPr>
            </w:pPr>
            <w:r>
              <w:rPr>
                <w:sz w:val="20"/>
              </w:rPr>
              <w:t>9.47</w:t>
            </w:r>
          </w:p>
        </w:tc>
      </w:tr>
      <w:tr>
        <w:trPr>
          <w:trHeight w:val="568" w:hRule="exact"/>
        </w:trPr>
        <w:tc>
          <w:tcPr>
            <w:tcW w:w="1051" w:type="dxa"/>
            <w:tcBorders>
              <w:right w:val="single" w:sz="2" w:space="0" w:color="000000"/>
            </w:tcBorders>
          </w:tcPr>
          <w:p>
            <w:pPr>
              <w:pStyle w:val="TableParagraph"/>
              <w:spacing w:before="161"/>
              <w:ind w:left="103" w:right="106"/>
              <w:rPr>
                <w:sz w:val="20"/>
              </w:rPr>
            </w:pPr>
            <w:r>
              <w:rPr>
                <w:sz w:val="20"/>
              </w:rPr>
              <w:t>45-49</w:t>
            </w:r>
          </w:p>
        </w:tc>
        <w:tc>
          <w:tcPr>
            <w:tcW w:w="1051" w:type="dxa"/>
            <w:tcBorders>
              <w:left w:val="single" w:sz="2" w:space="0" w:color="000000"/>
            </w:tcBorders>
          </w:tcPr>
          <w:p>
            <w:pPr>
              <w:pStyle w:val="TableParagraph"/>
              <w:spacing w:before="161"/>
              <w:ind w:left="106" w:right="106"/>
              <w:rPr>
                <w:sz w:val="20"/>
              </w:rPr>
            </w:pPr>
            <w:r>
              <w:rPr>
                <w:sz w:val="20"/>
              </w:rPr>
              <w:t>20</w:t>
            </w:r>
          </w:p>
        </w:tc>
        <w:tc>
          <w:tcPr>
            <w:tcW w:w="1051" w:type="dxa"/>
            <w:tcBorders>
              <w:right w:val="single" w:sz="2" w:space="0" w:color="000000"/>
            </w:tcBorders>
          </w:tcPr>
          <w:p>
            <w:pPr>
              <w:pStyle w:val="TableParagraph"/>
              <w:spacing w:before="161"/>
              <w:ind w:left="103" w:right="106"/>
              <w:rPr>
                <w:sz w:val="20"/>
              </w:rPr>
            </w:pPr>
            <w:r>
              <w:rPr>
                <w:sz w:val="20"/>
              </w:rPr>
              <w:t>2.12</w:t>
            </w:r>
          </w:p>
        </w:tc>
        <w:tc>
          <w:tcPr>
            <w:tcW w:w="1051" w:type="dxa"/>
            <w:tcBorders>
              <w:left w:val="single" w:sz="2" w:space="0" w:color="000000"/>
            </w:tcBorders>
          </w:tcPr>
          <w:p>
            <w:pPr>
              <w:pStyle w:val="TableParagraph"/>
              <w:spacing w:before="161"/>
              <w:ind w:left="106" w:right="106"/>
              <w:rPr>
                <w:sz w:val="20"/>
              </w:rPr>
            </w:pPr>
            <w:r>
              <w:rPr>
                <w:sz w:val="20"/>
              </w:rPr>
              <w:t>26</w:t>
            </w:r>
          </w:p>
        </w:tc>
        <w:tc>
          <w:tcPr>
            <w:tcW w:w="1051" w:type="dxa"/>
            <w:tcBorders>
              <w:right w:val="single" w:sz="2" w:space="0" w:color="000000"/>
            </w:tcBorders>
          </w:tcPr>
          <w:p>
            <w:pPr>
              <w:pStyle w:val="TableParagraph"/>
              <w:spacing w:before="161"/>
              <w:ind w:left="103" w:right="106"/>
              <w:rPr>
                <w:sz w:val="20"/>
              </w:rPr>
            </w:pPr>
            <w:r>
              <w:rPr>
                <w:sz w:val="20"/>
              </w:rPr>
              <w:t>2.76</w:t>
            </w:r>
          </w:p>
        </w:tc>
        <w:tc>
          <w:tcPr>
            <w:tcW w:w="1051" w:type="dxa"/>
            <w:tcBorders>
              <w:left w:val="single" w:sz="2" w:space="0" w:color="000000"/>
            </w:tcBorders>
          </w:tcPr>
          <w:p>
            <w:pPr>
              <w:pStyle w:val="TableParagraph"/>
              <w:spacing w:before="161"/>
              <w:ind w:left="106" w:right="106"/>
              <w:rPr>
                <w:sz w:val="20"/>
              </w:rPr>
            </w:pPr>
            <w:r>
              <w:rPr>
                <w:sz w:val="20"/>
              </w:rPr>
              <w:t>46</w:t>
            </w:r>
          </w:p>
        </w:tc>
        <w:tc>
          <w:tcPr>
            <w:tcW w:w="1051" w:type="dxa"/>
          </w:tcPr>
          <w:p>
            <w:pPr>
              <w:pStyle w:val="TableParagraph"/>
              <w:spacing w:before="161"/>
              <w:ind w:left="266" w:right="266"/>
              <w:rPr>
                <w:sz w:val="20"/>
              </w:rPr>
            </w:pPr>
            <w:r>
              <w:rPr>
                <w:sz w:val="20"/>
              </w:rPr>
              <w:t>4.89</w:t>
            </w:r>
          </w:p>
        </w:tc>
      </w:tr>
      <w:tr>
        <w:trPr>
          <w:trHeight w:val="568" w:hRule="exact"/>
        </w:trPr>
        <w:tc>
          <w:tcPr>
            <w:tcW w:w="1051" w:type="dxa"/>
            <w:tcBorders>
              <w:right w:val="single" w:sz="2" w:space="0" w:color="000000"/>
            </w:tcBorders>
          </w:tcPr>
          <w:p>
            <w:pPr>
              <w:pStyle w:val="TableParagraph"/>
              <w:spacing w:before="161"/>
              <w:ind w:left="103" w:right="106"/>
              <w:rPr>
                <w:sz w:val="20"/>
              </w:rPr>
            </w:pPr>
            <w:r>
              <w:rPr>
                <w:sz w:val="20"/>
              </w:rPr>
              <w:t>50-54</w:t>
            </w:r>
          </w:p>
        </w:tc>
        <w:tc>
          <w:tcPr>
            <w:tcW w:w="1051" w:type="dxa"/>
            <w:tcBorders>
              <w:left w:val="single" w:sz="2" w:space="0" w:color="000000"/>
            </w:tcBorders>
          </w:tcPr>
          <w:p>
            <w:pPr>
              <w:pStyle w:val="TableParagraph"/>
              <w:spacing w:before="161"/>
              <w:ind w:left="106" w:right="106"/>
              <w:rPr>
                <w:sz w:val="20"/>
              </w:rPr>
            </w:pPr>
            <w:r>
              <w:rPr>
                <w:sz w:val="20"/>
              </w:rPr>
              <w:t>13</w:t>
            </w:r>
          </w:p>
        </w:tc>
        <w:tc>
          <w:tcPr>
            <w:tcW w:w="1051" w:type="dxa"/>
            <w:tcBorders>
              <w:right w:val="single" w:sz="2" w:space="0" w:color="000000"/>
            </w:tcBorders>
          </w:tcPr>
          <w:p>
            <w:pPr>
              <w:pStyle w:val="TableParagraph"/>
              <w:spacing w:before="161"/>
              <w:ind w:left="103" w:right="106"/>
              <w:rPr>
                <w:sz w:val="20"/>
              </w:rPr>
            </w:pPr>
            <w:r>
              <w:rPr>
                <w:sz w:val="20"/>
              </w:rPr>
              <w:t>1.38</w:t>
            </w:r>
          </w:p>
        </w:tc>
        <w:tc>
          <w:tcPr>
            <w:tcW w:w="1051" w:type="dxa"/>
            <w:tcBorders>
              <w:left w:val="single" w:sz="2" w:space="0" w:color="000000"/>
            </w:tcBorders>
          </w:tcPr>
          <w:p>
            <w:pPr>
              <w:pStyle w:val="TableParagraph"/>
              <w:spacing w:before="161"/>
              <w:ind w:left="106" w:right="106"/>
              <w:rPr>
                <w:sz w:val="20"/>
              </w:rPr>
            </w:pPr>
            <w:r>
              <w:rPr>
                <w:sz w:val="20"/>
              </w:rPr>
              <w:t>19</w:t>
            </w:r>
          </w:p>
        </w:tc>
        <w:tc>
          <w:tcPr>
            <w:tcW w:w="1051" w:type="dxa"/>
            <w:tcBorders>
              <w:right w:val="single" w:sz="2" w:space="0" w:color="000000"/>
            </w:tcBorders>
          </w:tcPr>
          <w:p>
            <w:pPr>
              <w:pStyle w:val="TableParagraph"/>
              <w:spacing w:before="161"/>
              <w:ind w:left="103" w:right="106"/>
              <w:rPr>
                <w:sz w:val="20"/>
              </w:rPr>
            </w:pPr>
            <w:r>
              <w:rPr>
                <w:sz w:val="20"/>
              </w:rPr>
              <w:t>2.02</w:t>
            </w:r>
          </w:p>
        </w:tc>
        <w:tc>
          <w:tcPr>
            <w:tcW w:w="1051" w:type="dxa"/>
            <w:tcBorders>
              <w:left w:val="single" w:sz="2" w:space="0" w:color="000000"/>
            </w:tcBorders>
          </w:tcPr>
          <w:p>
            <w:pPr>
              <w:pStyle w:val="TableParagraph"/>
              <w:spacing w:before="161"/>
              <w:ind w:left="106" w:right="106"/>
              <w:rPr>
                <w:sz w:val="20"/>
              </w:rPr>
            </w:pPr>
            <w:r>
              <w:rPr>
                <w:sz w:val="20"/>
              </w:rPr>
              <w:t>32</w:t>
            </w:r>
          </w:p>
        </w:tc>
        <w:tc>
          <w:tcPr>
            <w:tcW w:w="1051" w:type="dxa"/>
          </w:tcPr>
          <w:p>
            <w:pPr>
              <w:pStyle w:val="TableParagraph"/>
              <w:spacing w:before="161"/>
              <w:ind w:left="266" w:right="267"/>
              <w:rPr>
                <w:sz w:val="20"/>
              </w:rPr>
            </w:pPr>
            <w:r>
              <w:rPr>
                <w:sz w:val="20"/>
              </w:rPr>
              <w:t>3.40</w:t>
            </w:r>
          </w:p>
        </w:tc>
      </w:tr>
      <w:tr>
        <w:trPr>
          <w:trHeight w:val="568" w:hRule="exact"/>
        </w:trPr>
        <w:tc>
          <w:tcPr>
            <w:tcW w:w="1051" w:type="dxa"/>
            <w:tcBorders>
              <w:right w:val="single" w:sz="2" w:space="0" w:color="000000"/>
            </w:tcBorders>
          </w:tcPr>
          <w:p>
            <w:pPr>
              <w:pStyle w:val="TableParagraph"/>
              <w:spacing w:before="161"/>
              <w:ind w:left="103" w:right="106"/>
              <w:rPr>
                <w:sz w:val="20"/>
              </w:rPr>
            </w:pPr>
            <w:r>
              <w:rPr>
                <w:sz w:val="20"/>
              </w:rPr>
              <w:t>55-59</w:t>
            </w:r>
          </w:p>
        </w:tc>
        <w:tc>
          <w:tcPr>
            <w:tcW w:w="1051" w:type="dxa"/>
            <w:tcBorders>
              <w:left w:val="single" w:sz="2" w:space="0" w:color="000000"/>
            </w:tcBorders>
          </w:tcPr>
          <w:p>
            <w:pPr>
              <w:pStyle w:val="TableParagraph"/>
              <w:spacing w:before="161"/>
              <w:ind w:left="106" w:right="106"/>
              <w:rPr>
                <w:sz w:val="20"/>
              </w:rPr>
            </w:pPr>
            <w:r>
              <w:rPr>
                <w:sz w:val="20"/>
              </w:rPr>
              <w:t>18</w:t>
            </w:r>
          </w:p>
        </w:tc>
        <w:tc>
          <w:tcPr>
            <w:tcW w:w="1051" w:type="dxa"/>
            <w:tcBorders>
              <w:right w:val="single" w:sz="2" w:space="0" w:color="000000"/>
            </w:tcBorders>
          </w:tcPr>
          <w:p>
            <w:pPr>
              <w:pStyle w:val="TableParagraph"/>
              <w:spacing w:before="161"/>
              <w:ind w:left="103" w:right="106"/>
              <w:rPr>
                <w:sz w:val="20"/>
              </w:rPr>
            </w:pPr>
            <w:r>
              <w:rPr>
                <w:sz w:val="20"/>
              </w:rPr>
              <w:t>1.91</w:t>
            </w:r>
          </w:p>
        </w:tc>
        <w:tc>
          <w:tcPr>
            <w:tcW w:w="1051" w:type="dxa"/>
            <w:tcBorders>
              <w:left w:val="single" w:sz="2" w:space="0" w:color="000000"/>
            </w:tcBorders>
          </w:tcPr>
          <w:p>
            <w:pPr>
              <w:pStyle w:val="TableParagraph"/>
              <w:spacing w:before="161"/>
              <w:ind w:left="106" w:right="106"/>
              <w:rPr>
                <w:sz w:val="20"/>
              </w:rPr>
            </w:pPr>
            <w:r>
              <w:rPr>
                <w:sz w:val="20"/>
              </w:rPr>
              <w:t>16</w:t>
            </w:r>
          </w:p>
        </w:tc>
        <w:tc>
          <w:tcPr>
            <w:tcW w:w="1051" w:type="dxa"/>
            <w:tcBorders>
              <w:right w:val="single" w:sz="2" w:space="0" w:color="000000"/>
            </w:tcBorders>
          </w:tcPr>
          <w:p>
            <w:pPr>
              <w:pStyle w:val="TableParagraph"/>
              <w:spacing w:before="161"/>
              <w:ind w:left="102" w:right="106"/>
              <w:rPr>
                <w:sz w:val="20"/>
              </w:rPr>
            </w:pPr>
            <w:r>
              <w:rPr>
                <w:sz w:val="20"/>
              </w:rPr>
              <w:t>1.70</w:t>
            </w:r>
          </w:p>
        </w:tc>
        <w:tc>
          <w:tcPr>
            <w:tcW w:w="1051" w:type="dxa"/>
            <w:tcBorders>
              <w:left w:val="single" w:sz="2" w:space="0" w:color="000000"/>
            </w:tcBorders>
          </w:tcPr>
          <w:p>
            <w:pPr>
              <w:pStyle w:val="TableParagraph"/>
              <w:spacing w:before="161"/>
              <w:ind w:left="105" w:right="106"/>
              <w:rPr>
                <w:sz w:val="20"/>
              </w:rPr>
            </w:pPr>
            <w:r>
              <w:rPr>
                <w:sz w:val="20"/>
              </w:rPr>
              <w:t>34</w:t>
            </w:r>
          </w:p>
        </w:tc>
        <w:tc>
          <w:tcPr>
            <w:tcW w:w="1051" w:type="dxa"/>
          </w:tcPr>
          <w:p>
            <w:pPr>
              <w:pStyle w:val="TableParagraph"/>
              <w:spacing w:before="161"/>
              <w:ind w:left="266" w:right="267"/>
              <w:rPr>
                <w:sz w:val="20"/>
              </w:rPr>
            </w:pPr>
            <w:r>
              <w:rPr>
                <w:sz w:val="20"/>
              </w:rPr>
              <w:t>3.62</w:t>
            </w:r>
          </w:p>
        </w:tc>
      </w:tr>
      <w:tr>
        <w:trPr>
          <w:trHeight w:val="568" w:hRule="exact"/>
        </w:trPr>
        <w:tc>
          <w:tcPr>
            <w:tcW w:w="1051" w:type="dxa"/>
            <w:tcBorders>
              <w:right w:val="single" w:sz="2" w:space="0" w:color="000000"/>
            </w:tcBorders>
          </w:tcPr>
          <w:p>
            <w:pPr>
              <w:pStyle w:val="TableParagraph"/>
              <w:spacing w:before="161"/>
              <w:ind w:left="102" w:right="106"/>
              <w:rPr>
                <w:sz w:val="20"/>
              </w:rPr>
            </w:pPr>
            <w:r>
              <w:rPr>
                <w:sz w:val="20"/>
              </w:rPr>
              <w:t>&gt;60</w:t>
            </w:r>
          </w:p>
        </w:tc>
        <w:tc>
          <w:tcPr>
            <w:tcW w:w="1051" w:type="dxa"/>
            <w:tcBorders>
              <w:left w:val="single" w:sz="2" w:space="0" w:color="000000"/>
            </w:tcBorders>
          </w:tcPr>
          <w:p>
            <w:pPr>
              <w:pStyle w:val="TableParagraph"/>
              <w:spacing w:before="161"/>
              <w:ind w:left="105" w:right="106"/>
              <w:rPr>
                <w:sz w:val="20"/>
              </w:rPr>
            </w:pPr>
            <w:r>
              <w:rPr>
                <w:sz w:val="20"/>
              </w:rPr>
              <w:t>16</w:t>
            </w:r>
          </w:p>
        </w:tc>
        <w:tc>
          <w:tcPr>
            <w:tcW w:w="1051" w:type="dxa"/>
            <w:tcBorders>
              <w:right w:val="single" w:sz="2" w:space="0" w:color="000000"/>
            </w:tcBorders>
          </w:tcPr>
          <w:p>
            <w:pPr>
              <w:pStyle w:val="TableParagraph"/>
              <w:spacing w:before="161"/>
              <w:ind w:left="102" w:right="106"/>
              <w:rPr>
                <w:sz w:val="20"/>
              </w:rPr>
            </w:pPr>
            <w:r>
              <w:rPr>
                <w:sz w:val="20"/>
              </w:rPr>
              <w:t>1.70</w:t>
            </w:r>
          </w:p>
        </w:tc>
        <w:tc>
          <w:tcPr>
            <w:tcW w:w="1051" w:type="dxa"/>
            <w:tcBorders>
              <w:left w:val="single" w:sz="2" w:space="0" w:color="000000"/>
            </w:tcBorders>
          </w:tcPr>
          <w:p>
            <w:pPr>
              <w:pStyle w:val="TableParagraph"/>
              <w:spacing w:before="161"/>
              <w:ind w:left="105" w:right="106"/>
              <w:rPr>
                <w:sz w:val="20"/>
              </w:rPr>
            </w:pPr>
            <w:r>
              <w:rPr>
                <w:sz w:val="20"/>
              </w:rPr>
              <w:t>15</w:t>
            </w:r>
          </w:p>
        </w:tc>
        <w:tc>
          <w:tcPr>
            <w:tcW w:w="1051" w:type="dxa"/>
            <w:tcBorders>
              <w:right w:val="single" w:sz="2" w:space="0" w:color="000000"/>
            </w:tcBorders>
          </w:tcPr>
          <w:p>
            <w:pPr>
              <w:pStyle w:val="TableParagraph"/>
              <w:spacing w:before="161"/>
              <w:ind w:left="102" w:right="106"/>
              <w:rPr>
                <w:sz w:val="20"/>
              </w:rPr>
            </w:pPr>
            <w:r>
              <w:rPr>
                <w:sz w:val="20"/>
              </w:rPr>
              <w:t>1.59</w:t>
            </w:r>
          </w:p>
        </w:tc>
        <w:tc>
          <w:tcPr>
            <w:tcW w:w="1051" w:type="dxa"/>
            <w:tcBorders>
              <w:left w:val="single" w:sz="2" w:space="0" w:color="000000"/>
            </w:tcBorders>
          </w:tcPr>
          <w:p>
            <w:pPr>
              <w:pStyle w:val="TableParagraph"/>
              <w:spacing w:before="161"/>
              <w:ind w:left="105" w:right="106"/>
              <w:rPr>
                <w:sz w:val="20"/>
              </w:rPr>
            </w:pPr>
            <w:r>
              <w:rPr>
                <w:sz w:val="20"/>
              </w:rPr>
              <w:t>31</w:t>
            </w:r>
          </w:p>
        </w:tc>
        <w:tc>
          <w:tcPr>
            <w:tcW w:w="1051" w:type="dxa"/>
          </w:tcPr>
          <w:p>
            <w:pPr>
              <w:pStyle w:val="TableParagraph"/>
              <w:spacing w:before="161"/>
              <w:ind w:left="266" w:right="268"/>
              <w:rPr>
                <w:sz w:val="20"/>
              </w:rPr>
            </w:pPr>
            <w:r>
              <w:rPr>
                <w:sz w:val="20"/>
              </w:rPr>
              <w:t>3.30</w:t>
            </w:r>
          </w:p>
        </w:tc>
      </w:tr>
      <w:tr>
        <w:trPr>
          <w:trHeight w:val="568" w:hRule="exact"/>
        </w:trPr>
        <w:tc>
          <w:tcPr>
            <w:tcW w:w="1051" w:type="dxa"/>
            <w:tcBorders>
              <w:right w:val="single" w:sz="2" w:space="0" w:color="000000"/>
            </w:tcBorders>
          </w:tcPr>
          <w:p>
            <w:pPr>
              <w:pStyle w:val="TableParagraph"/>
              <w:spacing w:before="160"/>
              <w:ind w:left="102" w:right="106"/>
              <w:rPr>
                <w:sz w:val="20"/>
              </w:rPr>
            </w:pPr>
            <w:r>
              <w:rPr>
                <w:sz w:val="20"/>
              </w:rPr>
              <w:t>Total</w:t>
            </w:r>
          </w:p>
        </w:tc>
        <w:tc>
          <w:tcPr>
            <w:tcW w:w="1051" w:type="dxa"/>
            <w:tcBorders>
              <w:left w:val="single" w:sz="2" w:space="0" w:color="000000"/>
            </w:tcBorders>
          </w:tcPr>
          <w:p>
            <w:pPr>
              <w:pStyle w:val="TableParagraph"/>
              <w:spacing w:before="160"/>
              <w:ind w:left="105" w:right="106"/>
              <w:rPr>
                <w:sz w:val="20"/>
              </w:rPr>
            </w:pPr>
            <w:r>
              <w:rPr>
                <w:sz w:val="20"/>
              </w:rPr>
              <w:t>452</w:t>
            </w:r>
          </w:p>
        </w:tc>
        <w:tc>
          <w:tcPr>
            <w:tcW w:w="1051" w:type="dxa"/>
            <w:tcBorders>
              <w:right w:val="single" w:sz="2" w:space="0" w:color="000000"/>
            </w:tcBorders>
          </w:tcPr>
          <w:p>
            <w:pPr>
              <w:pStyle w:val="TableParagraph"/>
              <w:spacing w:before="160"/>
              <w:ind w:left="102" w:right="106"/>
              <w:rPr>
                <w:sz w:val="20"/>
              </w:rPr>
            </w:pPr>
            <w:r>
              <w:rPr>
                <w:sz w:val="20"/>
              </w:rPr>
              <w:t>48.13</w:t>
            </w:r>
          </w:p>
        </w:tc>
        <w:tc>
          <w:tcPr>
            <w:tcW w:w="1051" w:type="dxa"/>
            <w:tcBorders>
              <w:left w:val="single" w:sz="2" w:space="0" w:color="000000"/>
            </w:tcBorders>
          </w:tcPr>
          <w:p>
            <w:pPr>
              <w:pStyle w:val="TableParagraph"/>
              <w:spacing w:before="160"/>
              <w:ind w:left="105" w:right="106"/>
              <w:rPr>
                <w:sz w:val="20"/>
              </w:rPr>
            </w:pPr>
            <w:r>
              <w:rPr>
                <w:sz w:val="20"/>
              </w:rPr>
              <w:t>487</w:t>
            </w:r>
          </w:p>
        </w:tc>
        <w:tc>
          <w:tcPr>
            <w:tcW w:w="1051" w:type="dxa"/>
            <w:tcBorders>
              <w:right w:val="single" w:sz="2" w:space="0" w:color="000000"/>
            </w:tcBorders>
          </w:tcPr>
          <w:p>
            <w:pPr>
              <w:pStyle w:val="TableParagraph"/>
              <w:spacing w:before="160"/>
              <w:ind w:left="102" w:right="106"/>
              <w:rPr>
                <w:sz w:val="20"/>
              </w:rPr>
            </w:pPr>
            <w:r>
              <w:rPr>
                <w:sz w:val="20"/>
              </w:rPr>
              <w:t>51.86</w:t>
            </w:r>
          </w:p>
        </w:tc>
        <w:tc>
          <w:tcPr>
            <w:tcW w:w="1051" w:type="dxa"/>
            <w:tcBorders>
              <w:left w:val="single" w:sz="2" w:space="0" w:color="000000"/>
            </w:tcBorders>
          </w:tcPr>
          <w:p>
            <w:pPr>
              <w:pStyle w:val="TableParagraph"/>
              <w:spacing w:before="160"/>
              <w:ind w:left="105" w:right="106"/>
              <w:rPr>
                <w:sz w:val="20"/>
              </w:rPr>
            </w:pPr>
            <w:r>
              <w:rPr>
                <w:sz w:val="20"/>
              </w:rPr>
              <w:t>939</w:t>
            </w:r>
          </w:p>
        </w:tc>
        <w:tc>
          <w:tcPr>
            <w:tcW w:w="1051" w:type="dxa"/>
          </w:tcPr>
          <w:p>
            <w:pPr>
              <w:pStyle w:val="TableParagraph"/>
              <w:spacing w:before="160"/>
              <w:ind w:left="266" w:right="268"/>
              <w:rPr>
                <w:sz w:val="20"/>
              </w:rPr>
            </w:pPr>
            <w:r>
              <w:rPr>
                <w:sz w:val="20"/>
              </w:rPr>
              <w:t>100%</w:t>
            </w:r>
          </w:p>
        </w:tc>
      </w:tr>
    </w:tbl>
    <w:p>
      <w:pPr>
        <w:pStyle w:val="BodyText"/>
        <w:spacing w:before="3"/>
        <w:rPr>
          <w:sz w:val="8"/>
        </w:rPr>
      </w:pPr>
    </w:p>
    <w:p>
      <w:pPr>
        <w:spacing w:before="77"/>
        <w:ind w:left="113" w:right="0" w:firstLine="0"/>
        <w:jc w:val="left"/>
        <w:rPr>
          <w:sz w:val="18"/>
        </w:rPr>
      </w:pPr>
      <w:r>
        <w:rPr>
          <w:sz w:val="18"/>
        </w:rPr>
        <w:t>Fuente: censos de población 2010.</w:t>
      </w:r>
    </w:p>
    <w:p>
      <w:pPr>
        <w:pStyle w:val="BodyText"/>
        <w:spacing w:line="247" w:lineRule="auto" w:before="100"/>
        <w:ind w:left="113" w:right="111" w:firstLine="283"/>
        <w:jc w:val="both"/>
      </w:pPr>
      <w:r>
        <w:rPr/>
        <w:t>Respecto</w:t>
      </w:r>
      <w:r>
        <w:rPr>
          <w:spacing w:val="-5"/>
        </w:rPr>
        <w:t> </w:t>
      </w:r>
      <w:r>
        <w:rPr/>
        <w:t>del</w:t>
      </w:r>
      <w:r>
        <w:rPr>
          <w:spacing w:val="-5"/>
        </w:rPr>
        <w:t> </w:t>
      </w:r>
      <w:r>
        <w:rPr/>
        <w:t>cuadro</w:t>
      </w:r>
      <w:r>
        <w:rPr>
          <w:spacing w:val="-5"/>
        </w:rPr>
        <w:t> </w:t>
      </w:r>
      <w:r>
        <w:rPr/>
        <w:t>2,</w:t>
      </w:r>
      <w:r>
        <w:rPr>
          <w:spacing w:val="-5"/>
        </w:rPr>
        <w:t> </w:t>
      </w:r>
      <w:r>
        <w:rPr/>
        <w:t>se</w:t>
      </w:r>
      <w:r>
        <w:rPr>
          <w:spacing w:val="-5"/>
        </w:rPr>
        <w:t> </w:t>
      </w:r>
      <w:r>
        <w:rPr/>
        <w:t>matiza</w:t>
      </w:r>
      <w:r>
        <w:rPr>
          <w:spacing w:val="-5"/>
        </w:rPr>
        <w:t> </w:t>
      </w:r>
      <w:r>
        <w:rPr/>
        <w:t>que</w:t>
      </w:r>
      <w:r>
        <w:rPr>
          <w:spacing w:val="-5"/>
        </w:rPr>
        <w:t> </w:t>
      </w:r>
      <w:r>
        <w:rPr/>
        <w:t>el</w:t>
      </w:r>
      <w:r>
        <w:rPr>
          <w:spacing w:val="-5"/>
        </w:rPr>
        <w:t> </w:t>
      </w:r>
      <w:r>
        <w:rPr/>
        <w:t>grupo</w:t>
      </w:r>
      <w:r>
        <w:rPr>
          <w:spacing w:val="-5"/>
        </w:rPr>
        <w:t> </w:t>
      </w:r>
      <w:r>
        <w:rPr/>
        <w:t>de</w:t>
      </w:r>
      <w:r>
        <w:rPr>
          <w:spacing w:val="-5"/>
        </w:rPr>
        <w:t> </w:t>
      </w:r>
      <w:r>
        <w:rPr/>
        <w:t>población</w:t>
      </w:r>
      <w:r>
        <w:rPr>
          <w:spacing w:val="-5"/>
        </w:rPr>
        <w:t> </w:t>
      </w:r>
      <w:r>
        <w:rPr/>
        <w:t>que</w:t>
      </w:r>
      <w:r>
        <w:rPr>
          <w:spacing w:val="-5"/>
        </w:rPr>
        <w:t> </w:t>
      </w:r>
      <w:r>
        <w:rPr/>
        <w:t>económicamente aporta más es el de las mujeres en el rango de 30 a 34 años de edad.</w:t>
      </w:r>
    </w:p>
    <w:p>
      <w:pPr>
        <w:pStyle w:val="BodyText"/>
        <w:spacing w:line="247" w:lineRule="auto"/>
        <w:ind w:left="113" w:right="111" w:firstLine="283"/>
        <w:jc w:val="both"/>
      </w:pPr>
      <w:r>
        <w:rPr/>
        <w:t>Es conveniente subrayar que la densidad de población es de 11.06 Habitantes/ km2.</w:t>
      </w:r>
      <w:r>
        <w:rPr>
          <w:spacing w:val="-6"/>
        </w:rPr>
        <w:t> </w:t>
      </w:r>
      <w:r>
        <w:rPr/>
        <w:t>Se</w:t>
      </w:r>
      <w:r>
        <w:rPr>
          <w:spacing w:val="-6"/>
        </w:rPr>
        <w:t> </w:t>
      </w:r>
      <w:r>
        <w:rPr/>
        <w:t>debe</w:t>
      </w:r>
      <w:r>
        <w:rPr>
          <w:spacing w:val="-6"/>
        </w:rPr>
        <w:t> </w:t>
      </w:r>
      <w:r>
        <w:rPr/>
        <w:t>acentuar</w:t>
      </w:r>
      <w:r>
        <w:rPr>
          <w:spacing w:val="-6"/>
        </w:rPr>
        <w:t> </w:t>
      </w:r>
      <w:r>
        <w:rPr/>
        <w:t>que</w:t>
      </w:r>
      <w:r>
        <w:rPr>
          <w:spacing w:val="-6"/>
        </w:rPr>
        <w:t> </w:t>
      </w:r>
      <w:r>
        <w:rPr/>
        <w:t>el</w:t>
      </w:r>
      <w:r>
        <w:rPr>
          <w:spacing w:val="-6"/>
        </w:rPr>
        <w:t> </w:t>
      </w:r>
      <w:r>
        <w:rPr/>
        <w:t>movimiento</w:t>
      </w:r>
      <w:r>
        <w:rPr>
          <w:spacing w:val="-6"/>
        </w:rPr>
        <w:t> </w:t>
      </w:r>
      <w:r>
        <w:rPr/>
        <w:t>de</w:t>
      </w:r>
      <w:r>
        <w:rPr>
          <w:spacing w:val="-6"/>
        </w:rPr>
        <w:t> </w:t>
      </w:r>
      <w:r>
        <w:rPr/>
        <w:t>la</w:t>
      </w:r>
      <w:r>
        <w:rPr>
          <w:spacing w:val="-6"/>
        </w:rPr>
        <w:t> </w:t>
      </w:r>
      <w:r>
        <w:rPr/>
        <w:t>población</w:t>
      </w:r>
      <w:r>
        <w:rPr>
          <w:spacing w:val="-6"/>
        </w:rPr>
        <w:t> </w:t>
      </w:r>
      <w:r>
        <w:rPr/>
        <w:t>que</w:t>
      </w:r>
      <w:r>
        <w:rPr>
          <w:spacing w:val="-6"/>
        </w:rPr>
        <w:t> </w:t>
      </w:r>
      <w:r>
        <w:rPr/>
        <w:t>ha</w:t>
      </w:r>
      <w:r>
        <w:rPr>
          <w:spacing w:val="-6"/>
        </w:rPr>
        <w:t> </w:t>
      </w:r>
      <w:r>
        <w:rPr/>
        <w:t>dejado</w:t>
      </w:r>
      <w:r>
        <w:rPr>
          <w:spacing w:val="-6"/>
        </w:rPr>
        <w:t> </w:t>
      </w:r>
      <w:r>
        <w:rPr/>
        <w:t>la</w:t>
      </w:r>
      <w:r>
        <w:rPr>
          <w:spacing w:val="-6"/>
        </w:rPr>
        <w:t> </w:t>
      </w:r>
      <w:r>
        <w:rPr/>
        <w:t>localidad es de 20 habitantes por año. </w:t>
      </w:r>
      <w:r>
        <w:rPr>
          <w:spacing w:val="-3"/>
        </w:rPr>
        <w:t>También </w:t>
      </w:r>
      <w:r>
        <w:rPr/>
        <w:t>es importante considerar que el número de</w:t>
      </w:r>
      <w:r>
        <w:rPr>
          <w:spacing w:val="-25"/>
        </w:rPr>
        <w:t> </w:t>
      </w:r>
      <w:r>
        <w:rPr/>
        <w:t>ha- bitantes que ha llegado a vivir a la localidad es de 30 habitantes por año.</w:t>
      </w:r>
    </w:p>
    <w:p>
      <w:pPr>
        <w:spacing w:after="0" w:line="247" w:lineRule="auto"/>
        <w:jc w:val="both"/>
        <w:sectPr>
          <w:pgSz w:w="9640" w:h="13040"/>
          <w:pgMar w:header="0" w:footer="956" w:top="1020" w:bottom="1140" w:left="1020" w:right="1020"/>
        </w:sectPr>
      </w:pPr>
    </w:p>
    <w:p>
      <w:pPr>
        <w:spacing w:before="55"/>
        <w:ind w:left="769" w:right="769" w:firstLine="0"/>
        <w:jc w:val="center"/>
        <w:rPr>
          <w:sz w:val="14"/>
        </w:rPr>
      </w:pPr>
      <w:r>
        <w:rPr>
          <w:w w:val="150"/>
          <w:sz w:val="14"/>
        </w:rPr>
        <w:t>diseño para </w:t>
      </w:r>
      <w:r>
        <w:rPr>
          <w:w w:val="155"/>
          <w:sz w:val="14"/>
        </w:rPr>
        <w:t>la </w:t>
      </w:r>
      <w:r>
        <w:rPr>
          <w:w w:val="150"/>
          <w:sz w:val="14"/>
        </w:rPr>
        <w:t>calidad de vida en el espacio habitable</w:t>
      </w:r>
    </w:p>
    <w:p>
      <w:pPr>
        <w:pStyle w:val="BodyText"/>
        <w:rPr>
          <w:sz w:val="14"/>
        </w:rPr>
      </w:pPr>
    </w:p>
    <w:p>
      <w:pPr>
        <w:pStyle w:val="BodyText"/>
        <w:rPr>
          <w:sz w:val="14"/>
        </w:rPr>
      </w:pPr>
    </w:p>
    <w:p>
      <w:pPr>
        <w:pStyle w:val="BodyText"/>
        <w:spacing w:line="247" w:lineRule="auto" w:before="124"/>
        <w:ind w:left="769" w:right="766"/>
        <w:jc w:val="center"/>
      </w:pPr>
      <w:r>
        <w:rPr/>
        <w:t>Cuadro 3. Principales oficios de la población mayor de 12 años, según su condición de empleo de la localidad de Loma Alta</w:t>
      </w:r>
    </w:p>
    <w:p>
      <w:pPr>
        <w:pStyle w:val="BodyText"/>
        <w:spacing w:before="7"/>
        <w:rPr>
          <w:sz w:val="5"/>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13"/>
        <w:gridCol w:w="1281"/>
        <w:gridCol w:w="641"/>
        <w:gridCol w:w="1247"/>
        <w:gridCol w:w="641"/>
        <w:gridCol w:w="680"/>
        <w:gridCol w:w="857"/>
      </w:tblGrid>
      <w:tr>
        <w:trPr>
          <w:trHeight w:val="534" w:hRule="exact"/>
        </w:trPr>
        <w:tc>
          <w:tcPr>
            <w:tcW w:w="2013" w:type="dxa"/>
            <w:tcBorders>
              <w:bottom w:val="single" w:sz="8" w:space="0" w:color="000000"/>
              <w:right w:val="single" w:sz="2" w:space="0" w:color="000000"/>
            </w:tcBorders>
          </w:tcPr>
          <w:p>
            <w:pPr>
              <w:pStyle w:val="TableParagraph"/>
              <w:spacing w:before="23"/>
              <w:ind w:right="163"/>
              <w:jc w:val="left"/>
              <w:rPr>
                <w:b/>
                <w:sz w:val="20"/>
              </w:rPr>
            </w:pPr>
            <w:r>
              <w:rPr>
                <w:b/>
                <w:sz w:val="20"/>
              </w:rPr>
              <w:t>Ocupación</w:t>
            </w:r>
          </w:p>
        </w:tc>
        <w:tc>
          <w:tcPr>
            <w:tcW w:w="1281" w:type="dxa"/>
            <w:tcBorders>
              <w:left w:val="single" w:sz="2" w:space="0" w:color="000000"/>
              <w:bottom w:val="single" w:sz="8" w:space="0" w:color="000000"/>
            </w:tcBorders>
          </w:tcPr>
          <w:p>
            <w:pPr>
              <w:pStyle w:val="TableParagraph"/>
              <w:spacing w:before="23"/>
              <w:ind w:left="87" w:right="85"/>
              <w:rPr>
                <w:b/>
                <w:sz w:val="20"/>
              </w:rPr>
            </w:pPr>
            <w:r>
              <w:rPr>
                <w:b/>
                <w:sz w:val="20"/>
              </w:rPr>
              <w:t>No Eventual</w:t>
            </w:r>
          </w:p>
        </w:tc>
        <w:tc>
          <w:tcPr>
            <w:tcW w:w="641" w:type="dxa"/>
            <w:tcBorders>
              <w:bottom w:val="single" w:sz="8" w:space="0" w:color="000000"/>
              <w:right w:val="single" w:sz="2" w:space="0" w:color="000000"/>
            </w:tcBorders>
          </w:tcPr>
          <w:p>
            <w:pPr>
              <w:pStyle w:val="TableParagraph"/>
              <w:spacing w:before="23"/>
              <w:ind w:left="0"/>
              <w:rPr>
                <w:b/>
                <w:sz w:val="20"/>
              </w:rPr>
            </w:pPr>
            <w:r>
              <w:rPr>
                <w:b/>
                <w:sz w:val="20"/>
              </w:rPr>
              <w:t>%</w:t>
            </w:r>
          </w:p>
        </w:tc>
        <w:tc>
          <w:tcPr>
            <w:tcW w:w="1247" w:type="dxa"/>
            <w:tcBorders>
              <w:left w:val="single" w:sz="2" w:space="0" w:color="000000"/>
              <w:bottom w:val="single" w:sz="8" w:space="0" w:color="000000"/>
            </w:tcBorders>
          </w:tcPr>
          <w:p>
            <w:pPr>
              <w:pStyle w:val="TableParagraph"/>
              <w:spacing w:line="249" w:lineRule="auto" w:before="23"/>
              <w:ind w:left="104" w:right="82" w:firstLine="394"/>
              <w:jc w:val="left"/>
              <w:rPr>
                <w:b/>
                <w:sz w:val="20"/>
              </w:rPr>
            </w:pPr>
            <w:r>
              <w:rPr>
                <w:b/>
                <w:sz w:val="20"/>
              </w:rPr>
              <w:t>No Permanente</w:t>
            </w:r>
          </w:p>
        </w:tc>
        <w:tc>
          <w:tcPr>
            <w:tcW w:w="641" w:type="dxa"/>
            <w:tcBorders>
              <w:bottom w:val="single" w:sz="8" w:space="0" w:color="000000"/>
              <w:right w:val="single" w:sz="2" w:space="0" w:color="000000"/>
            </w:tcBorders>
          </w:tcPr>
          <w:p>
            <w:pPr>
              <w:pStyle w:val="TableParagraph"/>
              <w:spacing w:before="23"/>
              <w:ind w:left="0" w:right="1"/>
              <w:rPr>
                <w:b/>
                <w:sz w:val="20"/>
              </w:rPr>
            </w:pPr>
            <w:r>
              <w:rPr>
                <w:b/>
                <w:sz w:val="20"/>
              </w:rPr>
              <w:t>%</w:t>
            </w:r>
          </w:p>
        </w:tc>
        <w:tc>
          <w:tcPr>
            <w:tcW w:w="680" w:type="dxa"/>
            <w:tcBorders>
              <w:left w:val="single" w:sz="2" w:space="0" w:color="000000"/>
              <w:bottom w:val="single" w:sz="8" w:space="0" w:color="000000"/>
            </w:tcBorders>
          </w:tcPr>
          <w:p>
            <w:pPr>
              <w:pStyle w:val="TableParagraph"/>
              <w:spacing w:before="23"/>
              <w:ind w:left="89" w:right="87"/>
              <w:rPr>
                <w:b/>
                <w:sz w:val="20"/>
              </w:rPr>
            </w:pPr>
            <w:r>
              <w:rPr>
                <w:b/>
                <w:sz w:val="20"/>
              </w:rPr>
              <w:t>Total</w:t>
            </w:r>
          </w:p>
        </w:tc>
        <w:tc>
          <w:tcPr>
            <w:tcW w:w="857" w:type="dxa"/>
            <w:tcBorders>
              <w:bottom w:val="single" w:sz="8" w:space="0" w:color="000000"/>
            </w:tcBorders>
          </w:tcPr>
          <w:p>
            <w:pPr>
              <w:pStyle w:val="TableParagraph"/>
              <w:spacing w:before="23"/>
              <w:ind w:left="0"/>
              <w:rPr>
                <w:b/>
                <w:sz w:val="20"/>
              </w:rPr>
            </w:pPr>
            <w:r>
              <w:rPr>
                <w:b/>
                <w:sz w:val="20"/>
              </w:rPr>
              <w:t>%</w:t>
            </w:r>
          </w:p>
        </w:tc>
      </w:tr>
      <w:tr>
        <w:trPr>
          <w:trHeight w:val="542" w:hRule="exact"/>
        </w:trPr>
        <w:tc>
          <w:tcPr>
            <w:tcW w:w="2013" w:type="dxa"/>
            <w:tcBorders>
              <w:top w:val="single" w:sz="8" w:space="0" w:color="000000"/>
              <w:right w:val="single" w:sz="2" w:space="0" w:color="000000"/>
            </w:tcBorders>
          </w:tcPr>
          <w:p>
            <w:pPr>
              <w:pStyle w:val="TableParagraph"/>
              <w:spacing w:line="249" w:lineRule="auto"/>
              <w:ind w:right="163"/>
              <w:jc w:val="left"/>
              <w:rPr>
                <w:sz w:val="20"/>
              </w:rPr>
            </w:pPr>
            <w:r>
              <w:rPr>
                <w:sz w:val="20"/>
              </w:rPr>
              <w:t>Agricultura-ganadería caza-pesca</w:t>
            </w:r>
          </w:p>
        </w:tc>
        <w:tc>
          <w:tcPr>
            <w:tcW w:w="1281" w:type="dxa"/>
            <w:tcBorders>
              <w:top w:val="single" w:sz="8" w:space="0" w:color="000000"/>
              <w:left w:val="single" w:sz="2" w:space="0" w:color="000000"/>
            </w:tcBorders>
          </w:tcPr>
          <w:p>
            <w:pPr>
              <w:pStyle w:val="TableParagraph"/>
              <w:ind w:left="87" w:right="84"/>
              <w:rPr>
                <w:sz w:val="20"/>
              </w:rPr>
            </w:pPr>
            <w:r>
              <w:rPr>
                <w:sz w:val="20"/>
              </w:rPr>
              <w:t>90</w:t>
            </w:r>
          </w:p>
        </w:tc>
        <w:tc>
          <w:tcPr>
            <w:tcW w:w="641" w:type="dxa"/>
            <w:tcBorders>
              <w:top w:val="single" w:sz="8" w:space="0" w:color="000000"/>
              <w:right w:val="single" w:sz="2" w:space="0" w:color="000000"/>
            </w:tcBorders>
          </w:tcPr>
          <w:p>
            <w:pPr>
              <w:pStyle w:val="TableParagraph"/>
              <w:ind w:left="140"/>
              <w:jc w:val="left"/>
              <w:rPr>
                <w:sz w:val="20"/>
              </w:rPr>
            </w:pPr>
            <w:r>
              <w:rPr>
                <w:sz w:val="20"/>
              </w:rPr>
              <w:t>9.58</w:t>
            </w:r>
          </w:p>
        </w:tc>
        <w:tc>
          <w:tcPr>
            <w:tcW w:w="1247" w:type="dxa"/>
            <w:tcBorders>
              <w:top w:val="single" w:sz="8" w:space="0" w:color="000000"/>
              <w:left w:val="single" w:sz="2" w:space="0" w:color="000000"/>
            </w:tcBorders>
          </w:tcPr>
          <w:p>
            <w:pPr>
              <w:pStyle w:val="TableParagraph"/>
              <w:ind w:left="451" w:right="448"/>
              <w:rPr>
                <w:sz w:val="20"/>
              </w:rPr>
            </w:pPr>
            <w:r>
              <w:rPr>
                <w:sz w:val="20"/>
              </w:rPr>
              <w:t>550</w:t>
            </w:r>
          </w:p>
        </w:tc>
        <w:tc>
          <w:tcPr>
            <w:tcW w:w="641" w:type="dxa"/>
            <w:tcBorders>
              <w:top w:val="single" w:sz="8" w:space="0" w:color="000000"/>
              <w:right w:val="single" w:sz="2" w:space="0" w:color="000000"/>
            </w:tcBorders>
          </w:tcPr>
          <w:p>
            <w:pPr>
              <w:pStyle w:val="TableParagraph"/>
              <w:ind w:left="71" w:right="72"/>
              <w:rPr>
                <w:sz w:val="20"/>
              </w:rPr>
            </w:pPr>
            <w:r>
              <w:rPr>
                <w:sz w:val="20"/>
              </w:rPr>
              <w:t>58.57</w:t>
            </w:r>
          </w:p>
        </w:tc>
        <w:tc>
          <w:tcPr>
            <w:tcW w:w="680" w:type="dxa"/>
            <w:tcBorders>
              <w:top w:val="single" w:sz="8" w:space="0" w:color="000000"/>
              <w:left w:val="single" w:sz="2" w:space="0" w:color="000000"/>
            </w:tcBorders>
          </w:tcPr>
          <w:p>
            <w:pPr>
              <w:pStyle w:val="TableParagraph"/>
              <w:ind w:left="89" w:right="86"/>
              <w:rPr>
                <w:sz w:val="20"/>
              </w:rPr>
            </w:pPr>
            <w:r>
              <w:rPr>
                <w:sz w:val="20"/>
              </w:rPr>
              <w:t>640</w:t>
            </w:r>
          </w:p>
        </w:tc>
        <w:tc>
          <w:tcPr>
            <w:tcW w:w="857" w:type="dxa"/>
            <w:tcBorders>
              <w:top w:val="single" w:sz="8" w:space="0" w:color="000000"/>
            </w:tcBorders>
          </w:tcPr>
          <w:p>
            <w:pPr>
              <w:pStyle w:val="TableParagraph"/>
              <w:ind w:left="177" w:right="177"/>
              <w:rPr>
                <w:sz w:val="20"/>
              </w:rPr>
            </w:pPr>
            <w:r>
              <w:rPr>
                <w:sz w:val="20"/>
              </w:rPr>
              <w:t>66.58</w:t>
            </w:r>
          </w:p>
        </w:tc>
      </w:tr>
      <w:tr>
        <w:trPr>
          <w:trHeight w:val="297" w:hRule="exact"/>
        </w:trPr>
        <w:tc>
          <w:tcPr>
            <w:tcW w:w="2013" w:type="dxa"/>
            <w:tcBorders>
              <w:right w:val="single" w:sz="2" w:space="0" w:color="000000"/>
            </w:tcBorders>
          </w:tcPr>
          <w:p>
            <w:pPr>
              <w:pStyle w:val="TableParagraph"/>
              <w:ind w:right="163"/>
              <w:jc w:val="left"/>
              <w:rPr>
                <w:sz w:val="20"/>
              </w:rPr>
            </w:pPr>
            <w:r>
              <w:rPr>
                <w:sz w:val="20"/>
              </w:rPr>
              <w:t>Electricidad</w:t>
            </w:r>
          </w:p>
        </w:tc>
        <w:tc>
          <w:tcPr>
            <w:tcW w:w="1281" w:type="dxa"/>
            <w:tcBorders>
              <w:left w:val="single" w:sz="2" w:space="0" w:color="000000"/>
            </w:tcBorders>
          </w:tcPr>
          <w:p>
            <w:pPr>
              <w:pStyle w:val="TableParagraph"/>
              <w:ind w:left="3"/>
              <w:rPr>
                <w:sz w:val="20"/>
              </w:rPr>
            </w:pPr>
            <w:r>
              <w:rPr>
                <w:sz w:val="20"/>
              </w:rPr>
              <w:t>0</w:t>
            </w:r>
          </w:p>
        </w:tc>
        <w:tc>
          <w:tcPr>
            <w:tcW w:w="641" w:type="dxa"/>
            <w:tcBorders>
              <w:right w:val="single" w:sz="2" w:space="0" w:color="000000"/>
            </w:tcBorders>
          </w:tcPr>
          <w:p>
            <w:pPr>
              <w:pStyle w:val="TableParagraph"/>
              <w:ind w:left="0" w:right="1"/>
              <w:rPr>
                <w:sz w:val="20"/>
              </w:rPr>
            </w:pPr>
            <w:r>
              <w:rPr>
                <w:sz w:val="20"/>
              </w:rPr>
              <w:t>0</w:t>
            </w:r>
          </w:p>
        </w:tc>
        <w:tc>
          <w:tcPr>
            <w:tcW w:w="1247" w:type="dxa"/>
            <w:tcBorders>
              <w:left w:val="single" w:sz="2" w:space="0" w:color="000000"/>
            </w:tcBorders>
          </w:tcPr>
          <w:p>
            <w:pPr>
              <w:pStyle w:val="TableParagraph"/>
              <w:ind w:left="3"/>
              <w:rPr>
                <w:sz w:val="20"/>
              </w:rPr>
            </w:pPr>
            <w:r>
              <w:rPr>
                <w:sz w:val="20"/>
              </w:rPr>
              <w:t>1</w:t>
            </w:r>
          </w:p>
        </w:tc>
        <w:tc>
          <w:tcPr>
            <w:tcW w:w="641" w:type="dxa"/>
            <w:tcBorders>
              <w:right w:val="single" w:sz="2" w:space="0" w:color="000000"/>
            </w:tcBorders>
          </w:tcPr>
          <w:p>
            <w:pPr>
              <w:pStyle w:val="TableParagraph"/>
              <w:ind w:left="71" w:right="72"/>
              <w:rPr>
                <w:sz w:val="20"/>
              </w:rPr>
            </w:pPr>
            <w:r>
              <w:rPr>
                <w:sz w:val="20"/>
              </w:rPr>
              <w:t>0.10</w:t>
            </w:r>
          </w:p>
        </w:tc>
        <w:tc>
          <w:tcPr>
            <w:tcW w:w="680" w:type="dxa"/>
            <w:tcBorders>
              <w:left w:val="single" w:sz="2" w:space="0" w:color="000000"/>
            </w:tcBorders>
          </w:tcPr>
          <w:p>
            <w:pPr>
              <w:pStyle w:val="TableParagraph"/>
              <w:ind w:left="3"/>
              <w:rPr>
                <w:sz w:val="20"/>
              </w:rPr>
            </w:pPr>
            <w:r>
              <w:rPr>
                <w:sz w:val="20"/>
              </w:rPr>
              <w:t>1</w:t>
            </w:r>
          </w:p>
        </w:tc>
        <w:tc>
          <w:tcPr>
            <w:tcW w:w="857" w:type="dxa"/>
          </w:tcPr>
          <w:p>
            <w:pPr>
              <w:pStyle w:val="TableParagraph"/>
              <w:ind w:left="178" w:right="177"/>
              <w:rPr>
                <w:sz w:val="20"/>
              </w:rPr>
            </w:pPr>
            <w:r>
              <w:rPr>
                <w:sz w:val="20"/>
              </w:rPr>
              <w:t>0.10</w:t>
            </w:r>
          </w:p>
        </w:tc>
      </w:tr>
      <w:tr>
        <w:trPr>
          <w:trHeight w:val="297" w:hRule="exact"/>
        </w:trPr>
        <w:tc>
          <w:tcPr>
            <w:tcW w:w="2013" w:type="dxa"/>
            <w:tcBorders>
              <w:right w:val="single" w:sz="2" w:space="0" w:color="000000"/>
            </w:tcBorders>
          </w:tcPr>
          <w:p>
            <w:pPr>
              <w:pStyle w:val="TableParagraph"/>
              <w:ind w:right="163"/>
              <w:jc w:val="left"/>
              <w:rPr>
                <w:sz w:val="20"/>
              </w:rPr>
            </w:pPr>
            <w:r>
              <w:rPr>
                <w:sz w:val="20"/>
              </w:rPr>
              <w:t>Construcción</w:t>
            </w:r>
          </w:p>
        </w:tc>
        <w:tc>
          <w:tcPr>
            <w:tcW w:w="1281" w:type="dxa"/>
            <w:tcBorders>
              <w:left w:val="single" w:sz="2" w:space="0" w:color="000000"/>
            </w:tcBorders>
          </w:tcPr>
          <w:p>
            <w:pPr>
              <w:pStyle w:val="TableParagraph"/>
              <w:ind w:left="87" w:right="84"/>
              <w:rPr>
                <w:sz w:val="20"/>
              </w:rPr>
            </w:pPr>
            <w:r>
              <w:rPr>
                <w:sz w:val="20"/>
              </w:rPr>
              <w:t>25</w:t>
            </w:r>
          </w:p>
        </w:tc>
        <w:tc>
          <w:tcPr>
            <w:tcW w:w="641" w:type="dxa"/>
            <w:tcBorders>
              <w:right w:val="single" w:sz="2" w:space="0" w:color="000000"/>
            </w:tcBorders>
          </w:tcPr>
          <w:p>
            <w:pPr>
              <w:pStyle w:val="TableParagraph"/>
              <w:ind w:left="141"/>
              <w:jc w:val="left"/>
              <w:rPr>
                <w:sz w:val="20"/>
              </w:rPr>
            </w:pPr>
            <w:r>
              <w:rPr>
                <w:sz w:val="20"/>
              </w:rPr>
              <w:t>2.66</w:t>
            </w:r>
          </w:p>
        </w:tc>
        <w:tc>
          <w:tcPr>
            <w:tcW w:w="1247" w:type="dxa"/>
            <w:tcBorders>
              <w:left w:val="single" w:sz="2" w:space="0" w:color="000000"/>
            </w:tcBorders>
          </w:tcPr>
          <w:p>
            <w:pPr>
              <w:pStyle w:val="TableParagraph"/>
              <w:ind w:left="4"/>
              <w:rPr>
                <w:sz w:val="20"/>
              </w:rPr>
            </w:pPr>
            <w:r>
              <w:rPr>
                <w:sz w:val="20"/>
              </w:rPr>
              <w:t>5</w:t>
            </w:r>
          </w:p>
        </w:tc>
        <w:tc>
          <w:tcPr>
            <w:tcW w:w="641" w:type="dxa"/>
            <w:tcBorders>
              <w:right w:val="single" w:sz="2" w:space="0" w:color="000000"/>
            </w:tcBorders>
          </w:tcPr>
          <w:p>
            <w:pPr>
              <w:pStyle w:val="TableParagraph"/>
              <w:ind w:left="71" w:right="71"/>
              <w:rPr>
                <w:sz w:val="20"/>
              </w:rPr>
            </w:pPr>
            <w:r>
              <w:rPr>
                <w:sz w:val="20"/>
              </w:rPr>
              <w:t>0.53</w:t>
            </w:r>
          </w:p>
        </w:tc>
        <w:tc>
          <w:tcPr>
            <w:tcW w:w="680" w:type="dxa"/>
            <w:tcBorders>
              <w:left w:val="single" w:sz="2" w:space="0" w:color="000000"/>
            </w:tcBorders>
          </w:tcPr>
          <w:p>
            <w:pPr>
              <w:pStyle w:val="TableParagraph"/>
              <w:ind w:left="89" w:right="85"/>
              <w:rPr>
                <w:sz w:val="20"/>
              </w:rPr>
            </w:pPr>
            <w:r>
              <w:rPr>
                <w:sz w:val="20"/>
              </w:rPr>
              <w:t>30</w:t>
            </w:r>
          </w:p>
        </w:tc>
        <w:tc>
          <w:tcPr>
            <w:tcW w:w="857" w:type="dxa"/>
          </w:tcPr>
          <w:p>
            <w:pPr>
              <w:pStyle w:val="TableParagraph"/>
              <w:ind w:left="178" w:right="177"/>
              <w:rPr>
                <w:sz w:val="20"/>
              </w:rPr>
            </w:pPr>
            <w:r>
              <w:rPr>
                <w:sz w:val="20"/>
              </w:rPr>
              <w:t>3.19</w:t>
            </w:r>
          </w:p>
        </w:tc>
      </w:tr>
      <w:tr>
        <w:trPr>
          <w:trHeight w:val="297" w:hRule="exact"/>
        </w:trPr>
        <w:tc>
          <w:tcPr>
            <w:tcW w:w="2013" w:type="dxa"/>
            <w:tcBorders>
              <w:right w:val="single" w:sz="2" w:space="0" w:color="000000"/>
            </w:tcBorders>
          </w:tcPr>
          <w:p>
            <w:pPr>
              <w:pStyle w:val="TableParagraph"/>
              <w:ind w:left="75" w:right="163"/>
              <w:jc w:val="left"/>
              <w:rPr>
                <w:sz w:val="20"/>
              </w:rPr>
            </w:pPr>
            <w:r>
              <w:rPr>
                <w:sz w:val="20"/>
              </w:rPr>
              <w:t>Comercio</w:t>
            </w:r>
          </w:p>
        </w:tc>
        <w:tc>
          <w:tcPr>
            <w:tcW w:w="1281" w:type="dxa"/>
            <w:tcBorders>
              <w:left w:val="single" w:sz="2" w:space="0" w:color="000000"/>
            </w:tcBorders>
          </w:tcPr>
          <w:p>
            <w:pPr>
              <w:pStyle w:val="TableParagraph"/>
              <w:ind w:left="87" w:right="83"/>
              <w:rPr>
                <w:sz w:val="20"/>
              </w:rPr>
            </w:pPr>
            <w:r>
              <w:rPr>
                <w:sz w:val="20"/>
              </w:rPr>
              <w:t>98</w:t>
            </w:r>
          </w:p>
        </w:tc>
        <w:tc>
          <w:tcPr>
            <w:tcW w:w="641" w:type="dxa"/>
            <w:tcBorders>
              <w:right w:val="single" w:sz="2" w:space="0" w:color="000000"/>
            </w:tcBorders>
          </w:tcPr>
          <w:p>
            <w:pPr>
              <w:pStyle w:val="TableParagraph"/>
              <w:ind w:left="91"/>
              <w:jc w:val="left"/>
              <w:rPr>
                <w:sz w:val="20"/>
              </w:rPr>
            </w:pPr>
            <w:r>
              <w:rPr>
                <w:sz w:val="20"/>
              </w:rPr>
              <w:t>10.43</w:t>
            </w:r>
          </w:p>
        </w:tc>
        <w:tc>
          <w:tcPr>
            <w:tcW w:w="1247" w:type="dxa"/>
            <w:tcBorders>
              <w:left w:val="single" w:sz="2" w:space="0" w:color="000000"/>
            </w:tcBorders>
          </w:tcPr>
          <w:p>
            <w:pPr>
              <w:pStyle w:val="TableParagraph"/>
              <w:ind w:left="451" w:right="447"/>
              <w:rPr>
                <w:sz w:val="20"/>
              </w:rPr>
            </w:pPr>
            <w:r>
              <w:rPr>
                <w:sz w:val="20"/>
              </w:rPr>
              <w:t>20</w:t>
            </w:r>
          </w:p>
        </w:tc>
        <w:tc>
          <w:tcPr>
            <w:tcW w:w="641" w:type="dxa"/>
            <w:tcBorders>
              <w:right w:val="single" w:sz="2" w:space="0" w:color="000000"/>
            </w:tcBorders>
          </w:tcPr>
          <w:p>
            <w:pPr>
              <w:pStyle w:val="TableParagraph"/>
              <w:ind w:left="71" w:right="71"/>
              <w:rPr>
                <w:sz w:val="20"/>
              </w:rPr>
            </w:pPr>
            <w:r>
              <w:rPr>
                <w:sz w:val="20"/>
              </w:rPr>
              <w:t>2.12</w:t>
            </w:r>
          </w:p>
        </w:tc>
        <w:tc>
          <w:tcPr>
            <w:tcW w:w="680" w:type="dxa"/>
            <w:tcBorders>
              <w:left w:val="single" w:sz="2" w:space="0" w:color="000000"/>
            </w:tcBorders>
          </w:tcPr>
          <w:p>
            <w:pPr>
              <w:pStyle w:val="TableParagraph"/>
              <w:ind w:left="89" w:right="85"/>
              <w:rPr>
                <w:sz w:val="20"/>
              </w:rPr>
            </w:pPr>
            <w:r>
              <w:rPr>
                <w:sz w:val="20"/>
              </w:rPr>
              <w:t>118</w:t>
            </w:r>
          </w:p>
        </w:tc>
        <w:tc>
          <w:tcPr>
            <w:tcW w:w="857" w:type="dxa"/>
          </w:tcPr>
          <w:p>
            <w:pPr>
              <w:pStyle w:val="TableParagraph"/>
              <w:ind w:left="178" w:right="176"/>
              <w:rPr>
                <w:sz w:val="20"/>
              </w:rPr>
            </w:pPr>
            <w:r>
              <w:rPr>
                <w:sz w:val="20"/>
              </w:rPr>
              <w:t>12.55</w:t>
            </w:r>
          </w:p>
        </w:tc>
      </w:tr>
      <w:tr>
        <w:trPr>
          <w:trHeight w:val="537" w:hRule="exact"/>
        </w:trPr>
        <w:tc>
          <w:tcPr>
            <w:tcW w:w="2013" w:type="dxa"/>
            <w:tcBorders>
              <w:right w:val="single" w:sz="2" w:space="0" w:color="000000"/>
            </w:tcBorders>
          </w:tcPr>
          <w:p>
            <w:pPr>
              <w:pStyle w:val="TableParagraph"/>
              <w:ind w:left="75"/>
              <w:jc w:val="left"/>
              <w:rPr>
                <w:sz w:val="20"/>
              </w:rPr>
            </w:pPr>
            <w:r>
              <w:rPr>
                <w:sz w:val="20"/>
              </w:rPr>
              <w:t>Transporte y comuni-</w:t>
            </w:r>
          </w:p>
          <w:p>
            <w:pPr>
              <w:pStyle w:val="TableParagraph"/>
              <w:spacing w:before="10"/>
              <w:ind w:left="75" w:right="163"/>
              <w:jc w:val="left"/>
              <w:rPr>
                <w:sz w:val="20"/>
              </w:rPr>
            </w:pPr>
            <w:r>
              <w:rPr>
                <w:sz w:val="20"/>
              </w:rPr>
              <w:t>cación</w:t>
            </w:r>
          </w:p>
        </w:tc>
        <w:tc>
          <w:tcPr>
            <w:tcW w:w="1281" w:type="dxa"/>
            <w:tcBorders>
              <w:left w:val="single" w:sz="2" w:space="0" w:color="000000"/>
            </w:tcBorders>
          </w:tcPr>
          <w:p>
            <w:pPr>
              <w:pStyle w:val="TableParagraph"/>
              <w:ind w:left="87" w:right="83"/>
              <w:rPr>
                <w:sz w:val="20"/>
              </w:rPr>
            </w:pPr>
            <w:r>
              <w:rPr>
                <w:sz w:val="20"/>
              </w:rPr>
              <w:t>51</w:t>
            </w:r>
          </w:p>
        </w:tc>
        <w:tc>
          <w:tcPr>
            <w:tcW w:w="641" w:type="dxa"/>
            <w:tcBorders>
              <w:right w:val="single" w:sz="2" w:space="0" w:color="000000"/>
            </w:tcBorders>
          </w:tcPr>
          <w:p>
            <w:pPr>
              <w:pStyle w:val="TableParagraph"/>
              <w:ind w:left="191"/>
              <w:jc w:val="left"/>
              <w:rPr>
                <w:sz w:val="20"/>
              </w:rPr>
            </w:pPr>
            <w:r>
              <w:rPr>
                <w:sz w:val="20"/>
              </w:rPr>
              <w:t>5.4</w:t>
            </w:r>
          </w:p>
        </w:tc>
        <w:tc>
          <w:tcPr>
            <w:tcW w:w="1247" w:type="dxa"/>
            <w:tcBorders>
              <w:left w:val="single" w:sz="2" w:space="0" w:color="000000"/>
            </w:tcBorders>
          </w:tcPr>
          <w:p>
            <w:pPr>
              <w:pStyle w:val="TableParagraph"/>
              <w:ind w:left="4"/>
              <w:rPr>
                <w:sz w:val="20"/>
              </w:rPr>
            </w:pPr>
            <w:r>
              <w:rPr>
                <w:sz w:val="20"/>
              </w:rPr>
              <w:t>0</w:t>
            </w:r>
          </w:p>
        </w:tc>
        <w:tc>
          <w:tcPr>
            <w:tcW w:w="641" w:type="dxa"/>
            <w:tcBorders>
              <w:right w:val="single" w:sz="2" w:space="0" w:color="000000"/>
            </w:tcBorders>
          </w:tcPr>
          <w:p>
            <w:pPr>
              <w:pStyle w:val="TableParagraph"/>
              <w:ind w:left="0"/>
              <w:rPr>
                <w:sz w:val="20"/>
              </w:rPr>
            </w:pPr>
            <w:r>
              <w:rPr>
                <w:sz w:val="20"/>
              </w:rPr>
              <w:t>0</w:t>
            </w:r>
          </w:p>
        </w:tc>
        <w:tc>
          <w:tcPr>
            <w:tcW w:w="680" w:type="dxa"/>
            <w:tcBorders>
              <w:left w:val="single" w:sz="2" w:space="0" w:color="000000"/>
            </w:tcBorders>
          </w:tcPr>
          <w:p>
            <w:pPr>
              <w:pStyle w:val="TableParagraph"/>
              <w:ind w:left="89" w:right="85"/>
              <w:rPr>
                <w:sz w:val="20"/>
              </w:rPr>
            </w:pPr>
            <w:r>
              <w:rPr>
                <w:sz w:val="20"/>
              </w:rPr>
              <w:t>51</w:t>
            </w:r>
          </w:p>
        </w:tc>
        <w:tc>
          <w:tcPr>
            <w:tcW w:w="857" w:type="dxa"/>
          </w:tcPr>
          <w:p>
            <w:pPr>
              <w:pStyle w:val="TableParagraph"/>
              <w:ind w:left="178" w:right="176"/>
              <w:rPr>
                <w:sz w:val="20"/>
              </w:rPr>
            </w:pPr>
            <w:r>
              <w:rPr>
                <w:sz w:val="20"/>
              </w:rPr>
              <w:t>5.4</w:t>
            </w:r>
          </w:p>
        </w:tc>
      </w:tr>
      <w:tr>
        <w:trPr>
          <w:trHeight w:val="537" w:hRule="exact"/>
        </w:trPr>
        <w:tc>
          <w:tcPr>
            <w:tcW w:w="2013" w:type="dxa"/>
            <w:tcBorders>
              <w:right w:val="single" w:sz="2" w:space="0" w:color="000000"/>
            </w:tcBorders>
          </w:tcPr>
          <w:p>
            <w:pPr>
              <w:pStyle w:val="TableParagraph"/>
              <w:ind w:left="75" w:right="163"/>
              <w:jc w:val="left"/>
              <w:rPr>
                <w:sz w:val="20"/>
              </w:rPr>
            </w:pPr>
            <w:r>
              <w:rPr>
                <w:sz w:val="20"/>
              </w:rPr>
              <w:t>Extracción de mate-</w:t>
            </w:r>
          </w:p>
          <w:p>
            <w:pPr>
              <w:pStyle w:val="TableParagraph"/>
              <w:spacing w:before="10"/>
              <w:ind w:left="75" w:right="163"/>
              <w:jc w:val="left"/>
              <w:rPr>
                <w:sz w:val="20"/>
              </w:rPr>
            </w:pPr>
            <w:r>
              <w:rPr>
                <w:sz w:val="20"/>
              </w:rPr>
              <w:t>riales</w:t>
            </w:r>
          </w:p>
        </w:tc>
        <w:tc>
          <w:tcPr>
            <w:tcW w:w="1281" w:type="dxa"/>
            <w:tcBorders>
              <w:left w:val="single" w:sz="2" w:space="0" w:color="000000"/>
            </w:tcBorders>
          </w:tcPr>
          <w:p>
            <w:pPr>
              <w:pStyle w:val="TableParagraph"/>
              <w:ind w:left="5"/>
              <w:rPr>
                <w:sz w:val="20"/>
              </w:rPr>
            </w:pPr>
            <w:r>
              <w:rPr>
                <w:sz w:val="20"/>
              </w:rPr>
              <w:t>0</w:t>
            </w:r>
          </w:p>
        </w:tc>
        <w:tc>
          <w:tcPr>
            <w:tcW w:w="641" w:type="dxa"/>
            <w:tcBorders>
              <w:right w:val="single" w:sz="2" w:space="0" w:color="000000"/>
            </w:tcBorders>
          </w:tcPr>
          <w:p>
            <w:pPr>
              <w:pStyle w:val="TableParagraph"/>
              <w:ind w:left="0"/>
              <w:rPr>
                <w:sz w:val="20"/>
              </w:rPr>
            </w:pPr>
            <w:r>
              <w:rPr>
                <w:sz w:val="20"/>
              </w:rPr>
              <w:t>0</w:t>
            </w:r>
          </w:p>
        </w:tc>
        <w:tc>
          <w:tcPr>
            <w:tcW w:w="1247" w:type="dxa"/>
            <w:tcBorders>
              <w:left w:val="single" w:sz="2" w:space="0" w:color="000000"/>
            </w:tcBorders>
          </w:tcPr>
          <w:p>
            <w:pPr>
              <w:pStyle w:val="TableParagraph"/>
              <w:ind w:left="5"/>
              <w:rPr>
                <w:sz w:val="20"/>
              </w:rPr>
            </w:pPr>
            <w:r>
              <w:rPr>
                <w:sz w:val="20"/>
              </w:rPr>
              <w:t>0</w:t>
            </w:r>
          </w:p>
        </w:tc>
        <w:tc>
          <w:tcPr>
            <w:tcW w:w="641" w:type="dxa"/>
            <w:tcBorders>
              <w:right w:val="single" w:sz="2" w:space="0" w:color="000000"/>
            </w:tcBorders>
          </w:tcPr>
          <w:p>
            <w:pPr>
              <w:pStyle w:val="TableParagraph"/>
              <w:ind w:left="0"/>
              <w:rPr>
                <w:sz w:val="20"/>
              </w:rPr>
            </w:pPr>
            <w:r>
              <w:rPr>
                <w:sz w:val="20"/>
              </w:rPr>
              <w:t>0</w:t>
            </w:r>
          </w:p>
        </w:tc>
        <w:tc>
          <w:tcPr>
            <w:tcW w:w="680" w:type="dxa"/>
            <w:tcBorders>
              <w:left w:val="single" w:sz="2" w:space="0" w:color="000000"/>
            </w:tcBorders>
          </w:tcPr>
          <w:p>
            <w:pPr>
              <w:pStyle w:val="TableParagraph"/>
              <w:ind w:left="5"/>
              <w:rPr>
                <w:sz w:val="20"/>
              </w:rPr>
            </w:pPr>
            <w:r>
              <w:rPr>
                <w:sz w:val="20"/>
              </w:rPr>
              <w:t>0</w:t>
            </w:r>
          </w:p>
        </w:tc>
        <w:tc>
          <w:tcPr>
            <w:tcW w:w="857" w:type="dxa"/>
          </w:tcPr>
          <w:p>
            <w:pPr>
              <w:pStyle w:val="TableParagraph"/>
              <w:ind w:left="2"/>
              <w:rPr>
                <w:sz w:val="20"/>
              </w:rPr>
            </w:pPr>
            <w:r>
              <w:rPr>
                <w:sz w:val="20"/>
              </w:rPr>
              <w:t>0</w:t>
            </w:r>
          </w:p>
        </w:tc>
      </w:tr>
      <w:tr>
        <w:trPr>
          <w:trHeight w:val="297" w:hRule="exact"/>
        </w:trPr>
        <w:tc>
          <w:tcPr>
            <w:tcW w:w="2013" w:type="dxa"/>
            <w:tcBorders>
              <w:right w:val="single" w:sz="2" w:space="0" w:color="000000"/>
            </w:tcBorders>
          </w:tcPr>
          <w:p>
            <w:pPr>
              <w:pStyle w:val="TableParagraph"/>
              <w:ind w:left="75" w:right="163"/>
              <w:jc w:val="left"/>
              <w:rPr>
                <w:sz w:val="20"/>
              </w:rPr>
            </w:pPr>
            <w:r>
              <w:rPr>
                <w:sz w:val="20"/>
              </w:rPr>
              <w:t>Industria</w:t>
            </w:r>
          </w:p>
        </w:tc>
        <w:tc>
          <w:tcPr>
            <w:tcW w:w="1281" w:type="dxa"/>
            <w:tcBorders>
              <w:left w:val="single" w:sz="2" w:space="0" w:color="000000"/>
            </w:tcBorders>
          </w:tcPr>
          <w:p>
            <w:pPr>
              <w:pStyle w:val="TableParagraph"/>
              <w:ind w:left="87" w:right="82"/>
              <w:rPr>
                <w:sz w:val="20"/>
              </w:rPr>
            </w:pPr>
            <w:r>
              <w:rPr>
                <w:sz w:val="20"/>
              </w:rPr>
              <w:t>35</w:t>
            </w:r>
          </w:p>
        </w:tc>
        <w:tc>
          <w:tcPr>
            <w:tcW w:w="641" w:type="dxa"/>
            <w:tcBorders>
              <w:right w:val="single" w:sz="2" w:space="0" w:color="000000"/>
            </w:tcBorders>
          </w:tcPr>
          <w:p>
            <w:pPr>
              <w:pStyle w:val="TableParagraph"/>
              <w:ind w:left="141"/>
              <w:jc w:val="left"/>
              <w:rPr>
                <w:sz w:val="20"/>
              </w:rPr>
            </w:pPr>
            <w:r>
              <w:rPr>
                <w:sz w:val="20"/>
              </w:rPr>
              <w:t>3.72</w:t>
            </w:r>
          </w:p>
        </w:tc>
        <w:tc>
          <w:tcPr>
            <w:tcW w:w="1247" w:type="dxa"/>
            <w:tcBorders>
              <w:left w:val="single" w:sz="2" w:space="0" w:color="000000"/>
            </w:tcBorders>
          </w:tcPr>
          <w:p>
            <w:pPr>
              <w:pStyle w:val="TableParagraph"/>
              <w:ind w:left="5"/>
              <w:rPr>
                <w:sz w:val="20"/>
              </w:rPr>
            </w:pPr>
            <w:r>
              <w:rPr>
                <w:sz w:val="20"/>
              </w:rPr>
              <w:t>0</w:t>
            </w:r>
          </w:p>
        </w:tc>
        <w:tc>
          <w:tcPr>
            <w:tcW w:w="641" w:type="dxa"/>
            <w:tcBorders>
              <w:right w:val="single" w:sz="2" w:space="0" w:color="000000"/>
            </w:tcBorders>
          </w:tcPr>
          <w:p>
            <w:pPr>
              <w:pStyle w:val="TableParagraph"/>
              <w:ind w:left="0"/>
              <w:rPr>
                <w:sz w:val="20"/>
              </w:rPr>
            </w:pPr>
            <w:r>
              <w:rPr>
                <w:sz w:val="20"/>
              </w:rPr>
              <w:t>0</w:t>
            </w:r>
          </w:p>
        </w:tc>
        <w:tc>
          <w:tcPr>
            <w:tcW w:w="680" w:type="dxa"/>
            <w:tcBorders>
              <w:left w:val="single" w:sz="2" w:space="0" w:color="000000"/>
            </w:tcBorders>
          </w:tcPr>
          <w:p>
            <w:pPr>
              <w:pStyle w:val="TableParagraph"/>
              <w:ind w:left="89" w:right="84"/>
              <w:rPr>
                <w:sz w:val="20"/>
              </w:rPr>
            </w:pPr>
            <w:r>
              <w:rPr>
                <w:sz w:val="20"/>
              </w:rPr>
              <w:t>35</w:t>
            </w:r>
          </w:p>
        </w:tc>
        <w:tc>
          <w:tcPr>
            <w:tcW w:w="857" w:type="dxa"/>
          </w:tcPr>
          <w:p>
            <w:pPr>
              <w:pStyle w:val="TableParagraph"/>
              <w:ind w:left="178" w:right="175"/>
              <w:rPr>
                <w:sz w:val="20"/>
              </w:rPr>
            </w:pPr>
            <w:r>
              <w:rPr>
                <w:sz w:val="20"/>
              </w:rPr>
              <w:t>3.72</w:t>
            </w:r>
          </w:p>
        </w:tc>
      </w:tr>
      <w:tr>
        <w:trPr>
          <w:trHeight w:val="297" w:hRule="exact"/>
        </w:trPr>
        <w:tc>
          <w:tcPr>
            <w:tcW w:w="2013" w:type="dxa"/>
            <w:tcBorders>
              <w:right w:val="single" w:sz="2" w:space="0" w:color="000000"/>
            </w:tcBorders>
          </w:tcPr>
          <w:p>
            <w:pPr>
              <w:pStyle w:val="TableParagraph"/>
              <w:ind w:left="75" w:right="163"/>
              <w:jc w:val="left"/>
              <w:rPr>
                <w:sz w:val="20"/>
              </w:rPr>
            </w:pPr>
            <w:r>
              <w:rPr>
                <w:sz w:val="20"/>
              </w:rPr>
              <w:t>Técnicos</w:t>
            </w:r>
          </w:p>
        </w:tc>
        <w:tc>
          <w:tcPr>
            <w:tcW w:w="1281" w:type="dxa"/>
            <w:tcBorders>
              <w:left w:val="single" w:sz="2" w:space="0" w:color="000000"/>
            </w:tcBorders>
          </w:tcPr>
          <w:p>
            <w:pPr>
              <w:pStyle w:val="TableParagraph"/>
              <w:ind w:left="5"/>
              <w:rPr>
                <w:sz w:val="20"/>
              </w:rPr>
            </w:pPr>
            <w:r>
              <w:rPr>
                <w:sz w:val="20"/>
              </w:rPr>
              <w:t>0</w:t>
            </w:r>
          </w:p>
        </w:tc>
        <w:tc>
          <w:tcPr>
            <w:tcW w:w="641" w:type="dxa"/>
            <w:tcBorders>
              <w:right w:val="single" w:sz="2" w:space="0" w:color="000000"/>
            </w:tcBorders>
          </w:tcPr>
          <w:p>
            <w:pPr>
              <w:pStyle w:val="TableParagraph"/>
              <w:ind w:left="0"/>
              <w:rPr>
                <w:sz w:val="20"/>
              </w:rPr>
            </w:pPr>
            <w:r>
              <w:rPr>
                <w:sz w:val="20"/>
              </w:rPr>
              <w:t>0</w:t>
            </w:r>
          </w:p>
        </w:tc>
        <w:tc>
          <w:tcPr>
            <w:tcW w:w="1247" w:type="dxa"/>
            <w:tcBorders>
              <w:left w:val="single" w:sz="2" w:space="0" w:color="000000"/>
            </w:tcBorders>
          </w:tcPr>
          <w:p>
            <w:pPr>
              <w:pStyle w:val="TableParagraph"/>
              <w:ind w:left="6"/>
              <w:rPr>
                <w:sz w:val="20"/>
              </w:rPr>
            </w:pPr>
            <w:r>
              <w:rPr>
                <w:sz w:val="20"/>
              </w:rPr>
              <w:t>4</w:t>
            </w:r>
          </w:p>
        </w:tc>
        <w:tc>
          <w:tcPr>
            <w:tcW w:w="641" w:type="dxa"/>
            <w:tcBorders>
              <w:right w:val="single" w:sz="2" w:space="0" w:color="000000"/>
            </w:tcBorders>
          </w:tcPr>
          <w:p>
            <w:pPr>
              <w:pStyle w:val="TableParagraph"/>
              <w:ind w:left="71" w:right="70"/>
              <w:rPr>
                <w:sz w:val="20"/>
              </w:rPr>
            </w:pPr>
            <w:r>
              <w:rPr>
                <w:sz w:val="20"/>
              </w:rPr>
              <w:t>0.42</w:t>
            </w:r>
          </w:p>
        </w:tc>
        <w:tc>
          <w:tcPr>
            <w:tcW w:w="680" w:type="dxa"/>
            <w:tcBorders>
              <w:left w:val="single" w:sz="2" w:space="0" w:color="000000"/>
            </w:tcBorders>
          </w:tcPr>
          <w:p>
            <w:pPr>
              <w:pStyle w:val="TableParagraph"/>
              <w:ind w:left="6"/>
              <w:rPr>
                <w:sz w:val="20"/>
              </w:rPr>
            </w:pPr>
            <w:r>
              <w:rPr>
                <w:sz w:val="20"/>
              </w:rPr>
              <w:t>4</w:t>
            </w:r>
          </w:p>
        </w:tc>
        <w:tc>
          <w:tcPr>
            <w:tcW w:w="857" w:type="dxa"/>
          </w:tcPr>
          <w:p>
            <w:pPr>
              <w:pStyle w:val="TableParagraph"/>
              <w:ind w:left="178" w:right="175"/>
              <w:rPr>
                <w:sz w:val="20"/>
              </w:rPr>
            </w:pPr>
            <w:r>
              <w:rPr>
                <w:sz w:val="20"/>
              </w:rPr>
              <w:t>0.42</w:t>
            </w:r>
          </w:p>
        </w:tc>
      </w:tr>
      <w:tr>
        <w:trPr>
          <w:trHeight w:val="297" w:hRule="exact"/>
        </w:trPr>
        <w:tc>
          <w:tcPr>
            <w:tcW w:w="2013" w:type="dxa"/>
            <w:tcBorders>
              <w:right w:val="single" w:sz="2" w:space="0" w:color="000000"/>
            </w:tcBorders>
          </w:tcPr>
          <w:p>
            <w:pPr>
              <w:pStyle w:val="TableParagraph"/>
              <w:ind w:left="76" w:right="163"/>
              <w:jc w:val="left"/>
              <w:rPr>
                <w:sz w:val="20"/>
              </w:rPr>
            </w:pPr>
            <w:r>
              <w:rPr>
                <w:sz w:val="20"/>
              </w:rPr>
              <w:t>Profesional</w:t>
            </w:r>
          </w:p>
        </w:tc>
        <w:tc>
          <w:tcPr>
            <w:tcW w:w="1281" w:type="dxa"/>
            <w:tcBorders>
              <w:left w:val="single" w:sz="2" w:space="0" w:color="000000"/>
            </w:tcBorders>
          </w:tcPr>
          <w:p>
            <w:pPr>
              <w:pStyle w:val="TableParagraph"/>
              <w:ind w:left="6"/>
              <w:rPr>
                <w:sz w:val="20"/>
              </w:rPr>
            </w:pPr>
            <w:r>
              <w:rPr>
                <w:sz w:val="20"/>
              </w:rPr>
              <w:t>0</w:t>
            </w:r>
          </w:p>
        </w:tc>
        <w:tc>
          <w:tcPr>
            <w:tcW w:w="641" w:type="dxa"/>
            <w:tcBorders>
              <w:right w:val="single" w:sz="2" w:space="0" w:color="000000"/>
            </w:tcBorders>
          </w:tcPr>
          <w:p>
            <w:pPr>
              <w:pStyle w:val="TableParagraph"/>
              <w:ind w:left="1"/>
              <w:rPr>
                <w:sz w:val="20"/>
              </w:rPr>
            </w:pPr>
            <w:r>
              <w:rPr>
                <w:sz w:val="20"/>
              </w:rPr>
              <w:t>0</w:t>
            </w:r>
          </w:p>
        </w:tc>
        <w:tc>
          <w:tcPr>
            <w:tcW w:w="1247" w:type="dxa"/>
            <w:tcBorders>
              <w:left w:val="single" w:sz="2" w:space="0" w:color="000000"/>
            </w:tcBorders>
          </w:tcPr>
          <w:p>
            <w:pPr>
              <w:pStyle w:val="TableParagraph"/>
              <w:ind w:left="6"/>
              <w:rPr>
                <w:sz w:val="20"/>
              </w:rPr>
            </w:pPr>
            <w:r>
              <w:rPr>
                <w:sz w:val="20"/>
              </w:rPr>
              <w:t>0</w:t>
            </w:r>
          </w:p>
        </w:tc>
        <w:tc>
          <w:tcPr>
            <w:tcW w:w="641" w:type="dxa"/>
            <w:tcBorders>
              <w:right w:val="single" w:sz="2" w:space="0" w:color="000000"/>
            </w:tcBorders>
          </w:tcPr>
          <w:p>
            <w:pPr>
              <w:pStyle w:val="TableParagraph"/>
              <w:ind w:left="1"/>
              <w:rPr>
                <w:sz w:val="20"/>
              </w:rPr>
            </w:pPr>
            <w:r>
              <w:rPr>
                <w:sz w:val="20"/>
              </w:rPr>
              <w:t>0</w:t>
            </w:r>
          </w:p>
        </w:tc>
        <w:tc>
          <w:tcPr>
            <w:tcW w:w="680" w:type="dxa"/>
            <w:tcBorders>
              <w:left w:val="single" w:sz="2" w:space="0" w:color="000000"/>
            </w:tcBorders>
          </w:tcPr>
          <w:p>
            <w:pPr>
              <w:pStyle w:val="TableParagraph"/>
              <w:ind w:left="6"/>
              <w:rPr>
                <w:sz w:val="20"/>
              </w:rPr>
            </w:pPr>
            <w:r>
              <w:rPr>
                <w:sz w:val="20"/>
              </w:rPr>
              <w:t>0</w:t>
            </w:r>
          </w:p>
        </w:tc>
        <w:tc>
          <w:tcPr>
            <w:tcW w:w="857" w:type="dxa"/>
          </w:tcPr>
          <w:p>
            <w:pPr>
              <w:pStyle w:val="TableParagraph"/>
              <w:ind w:left="4"/>
              <w:rPr>
                <w:sz w:val="20"/>
              </w:rPr>
            </w:pPr>
            <w:r>
              <w:rPr>
                <w:sz w:val="20"/>
              </w:rPr>
              <w:t>0</w:t>
            </w:r>
          </w:p>
        </w:tc>
      </w:tr>
      <w:tr>
        <w:trPr>
          <w:trHeight w:val="297" w:hRule="exact"/>
        </w:trPr>
        <w:tc>
          <w:tcPr>
            <w:tcW w:w="2013" w:type="dxa"/>
            <w:tcBorders>
              <w:right w:val="single" w:sz="2" w:space="0" w:color="000000"/>
            </w:tcBorders>
          </w:tcPr>
          <w:p>
            <w:pPr>
              <w:pStyle w:val="TableParagraph"/>
              <w:ind w:left="76" w:right="163"/>
              <w:jc w:val="left"/>
              <w:rPr>
                <w:sz w:val="20"/>
              </w:rPr>
            </w:pPr>
            <w:r>
              <w:rPr>
                <w:sz w:val="20"/>
              </w:rPr>
              <w:t>Total</w:t>
            </w:r>
          </w:p>
        </w:tc>
        <w:tc>
          <w:tcPr>
            <w:tcW w:w="1281" w:type="dxa"/>
            <w:tcBorders>
              <w:left w:val="single" w:sz="2" w:space="0" w:color="000000"/>
            </w:tcBorders>
          </w:tcPr>
          <w:p>
            <w:pPr/>
          </w:p>
        </w:tc>
        <w:tc>
          <w:tcPr>
            <w:tcW w:w="641" w:type="dxa"/>
            <w:tcBorders>
              <w:right w:val="single" w:sz="2" w:space="0" w:color="000000"/>
            </w:tcBorders>
          </w:tcPr>
          <w:p>
            <w:pPr/>
          </w:p>
        </w:tc>
        <w:tc>
          <w:tcPr>
            <w:tcW w:w="1247" w:type="dxa"/>
            <w:tcBorders>
              <w:left w:val="single" w:sz="2" w:space="0" w:color="000000"/>
            </w:tcBorders>
          </w:tcPr>
          <w:p>
            <w:pPr/>
          </w:p>
        </w:tc>
        <w:tc>
          <w:tcPr>
            <w:tcW w:w="641" w:type="dxa"/>
            <w:tcBorders>
              <w:right w:val="single" w:sz="2" w:space="0" w:color="000000"/>
            </w:tcBorders>
          </w:tcPr>
          <w:p>
            <w:pPr/>
          </w:p>
        </w:tc>
        <w:tc>
          <w:tcPr>
            <w:tcW w:w="680" w:type="dxa"/>
            <w:tcBorders>
              <w:left w:val="single" w:sz="2" w:space="0" w:color="000000"/>
            </w:tcBorders>
          </w:tcPr>
          <w:p>
            <w:pPr/>
          </w:p>
        </w:tc>
        <w:tc>
          <w:tcPr>
            <w:tcW w:w="857" w:type="dxa"/>
          </w:tcPr>
          <w:p>
            <w:pPr/>
          </w:p>
        </w:tc>
      </w:tr>
    </w:tbl>
    <w:p>
      <w:pPr>
        <w:pStyle w:val="BodyText"/>
        <w:spacing w:before="3"/>
        <w:rPr>
          <w:sz w:val="8"/>
        </w:rPr>
      </w:pPr>
    </w:p>
    <w:p>
      <w:pPr>
        <w:spacing w:before="77"/>
        <w:ind w:left="113" w:right="0" w:firstLine="0"/>
        <w:jc w:val="left"/>
        <w:rPr>
          <w:sz w:val="18"/>
        </w:rPr>
      </w:pPr>
      <w:r>
        <w:rPr>
          <w:sz w:val="18"/>
        </w:rPr>
        <w:t>Fuente: INEGI 2010.</w:t>
      </w:r>
    </w:p>
    <w:p>
      <w:pPr>
        <w:pStyle w:val="BodyText"/>
        <w:spacing w:line="247" w:lineRule="auto" w:before="100"/>
        <w:ind w:left="113" w:firstLine="283"/>
      </w:pPr>
      <w:r>
        <w:rPr/>
        <w:t>Respecto del cuadro 3 se enfatiza que el oficio condensado en la localidad de Loma Alta es el del comercio, seguido de la agricultura en un 9.58%.</w:t>
      </w:r>
    </w:p>
    <w:p>
      <w:pPr>
        <w:pStyle w:val="BodyText"/>
        <w:spacing w:line="247" w:lineRule="auto" w:before="84"/>
        <w:ind w:left="2412" w:right="894" w:hanging="1500"/>
      </w:pPr>
      <w:r>
        <w:rPr/>
        <w:t>Cuadro 4. Percepción mensual promedio según grupos de ingreso de los habitantes de Loma Alta.</w:t>
      </w:r>
    </w:p>
    <w:p>
      <w:pPr>
        <w:pStyle w:val="BodyText"/>
        <w:spacing w:before="7"/>
        <w:rPr>
          <w:sz w:val="5"/>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53"/>
        <w:gridCol w:w="2453"/>
        <w:gridCol w:w="2453"/>
      </w:tblGrid>
      <w:tr>
        <w:trPr>
          <w:trHeight w:val="294" w:hRule="exact"/>
        </w:trPr>
        <w:tc>
          <w:tcPr>
            <w:tcW w:w="2453" w:type="dxa"/>
            <w:tcBorders>
              <w:bottom w:val="single" w:sz="8" w:space="0" w:color="000000"/>
              <w:right w:val="single" w:sz="2" w:space="0" w:color="000000"/>
            </w:tcBorders>
          </w:tcPr>
          <w:p>
            <w:pPr>
              <w:pStyle w:val="TableParagraph"/>
              <w:spacing w:before="23"/>
              <w:ind w:right="202"/>
              <w:jc w:val="left"/>
              <w:rPr>
                <w:b/>
                <w:sz w:val="20"/>
              </w:rPr>
            </w:pPr>
            <w:r>
              <w:rPr>
                <w:b/>
                <w:sz w:val="20"/>
              </w:rPr>
              <w:t>Grupo de Ingresos</w:t>
            </w:r>
          </w:p>
        </w:tc>
        <w:tc>
          <w:tcPr>
            <w:tcW w:w="2453" w:type="dxa"/>
            <w:tcBorders>
              <w:left w:val="single" w:sz="2" w:space="0" w:color="000000"/>
              <w:bottom w:val="single" w:sz="8" w:space="0" w:color="000000"/>
            </w:tcBorders>
          </w:tcPr>
          <w:p>
            <w:pPr>
              <w:pStyle w:val="TableParagraph"/>
              <w:spacing w:before="23"/>
              <w:ind w:left="451" w:right="449"/>
              <w:rPr>
                <w:b/>
                <w:sz w:val="20"/>
              </w:rPr>
            </w:pPr>
            <w:r>
              <w:rPr>
                <w:b/>
                <w:sz w:val="20"/>
              </w:rPr>
              <w:t>No de Habitantes</w:t>
            </w:r>
          </w:p>
        </w:tc>
        <w:tc>
          <w:tcPr>
            <w:tcW w:w="2453" w:type="dxa"/>
            <w:tcBorders>
              <w:bottom w:val="single" w:sz="8" w:space="0" w:color="000000"/>
            </w:tcBorders>
          </w:tcPr>
          <w:p>
            <w:pPr>
              <w:pStyle w:val="TableParagraph"/>
              <w:spacing w:before="23"/>
              <w:ind w:left="740" w:right="740"/>
              <w:rPr>
                <w:b/>
                <w:sz w:val="20"/>
              </w:rPr>
            </w:pPr>
            <w:r>
              <w:rPr>
                <w:b/>
                <w:sz w:val="20"/>
              </w:rPr>
              <w:t>Porcentaje</w:t>
            </w:r>
          </w:p>
        </w:tc>
      </w:tr>
      <w:tr>
        <w:trPr>
          <w:trHeight w:val="542" w:hRule="exact"/>
        </w:trPr>
        <w:tc>
          <w:tcPr>
            <w:tcW w:w="2453" w:type="dxa"/>
            <w:tcBorders>
              <w:top w:val="single" w:sz="8" w:space="0" w:color="000000"/>
              <w:right w:val="single" w:sz="2" w:space="0" w:color="000000"/>
            </w:tcBorders>
          </w:tcPr>
          <w:p>
            <w:pPr>
              <w:pStyle w:val="TableParagraph"/>
              <w:spacing w:line="249" w:lineRule="auto"/>
              <w:ind w:right="202"/>
              <w:jc w:val="left"/>
              <w:rPr>
                <w:sz w:val="20"/>
              </w:rPr>
            </w:pPr>
            <w:r>
              <w:rPr>
                <w:sz w:val="20"/>
              </w:rPr>
              <w:t>Perciben menos del salario mínimo regional</w:t>
            </w:r>
          </w:p>
        </w:tc>
        <w:tc>
          <w:tcPr>
            <w:tcW w:w="2453" w:type="dxa"/>
            <w:tcBorders>
              <w:top w:val="single" w:sz="8" w:space="0" w:color="000000"/>
              <w:left w:val="single" w:sz="2" w:space="0" w:color="000000"/>
            </w:tcBorders>
          </w:tcPr>
          <w:p>
            <w:pPr>
              <w:pStyle w:val="TableParagraph"/>
              <w:ind w:left="451" w:right="449"/>
              <w:rPr>
                <w:sz w:val="20"/>
              </w:rPr>
            </w:pPr>
            <w:r>
              <w:rPr>
                <w:sz w:val="20"/>
              </w:rPr>
              <w:t>335</w:t>
            </w:r>
          </w:p>
        </w:tc>
        <w:tc>
          <w:tcPr>
            <w:tcW w:w="2453" w:type="dxa"/>
            <w:tcBorders>
              <w:top w:val="single" w:sz="8" w:space="0" w:color="000000"/>
            </w:tcBorders>
          </w:tcPr>
          <w:p>
            <w:pPr>
              <w:pStyle w:val="TableParagraph"/>
              <w:ind w:left="740" w:right="740"/>
              <w:rPr>
                <w:sz w:val="20"/>
              </w:rPr>
            </w:pPr>
            <w:r>
              <w:rPr>
                <w:sz w:val="20"/>
              </w:rPr>
              <w:t>35.67</w:t>
            </w:r>
          </w:p>
        </w:tc>
      </w:tr>
      <w:tr>
        <w:trPr>
          <w:trHeight w:val="537" w:hRule="exact"/>
        </w:trPr>
        <w:tc>
          <w:tcPr>
            <w:tcW w:w="2453" w:type="dxa"/>
            <w:tcBorders>
              <w:right w:val="single" w:sz="2" w:space="0" w:color="000000"/>
            </w:tcBorders>
          </w:tcPr>
          <w:p>
            <w:pPr>
              <w:pStyle w:val="TableParagraph"/>
              <w:spacing w:line="249" w:lineRule="auto"/>
              <w:ind w:right="146"/>
              <w:jc w:val="left"/>
              <w:rPr>
                <w:sz w:val="20"/>
              </w:rPr>
            </w:pPr>
            <w:r>
              <w:rPr>
                <w:sz w:val="20"/>
              </w:rPr>
              <w:t>Perciben un salario mínimo regional</w:t>
            </w:r>
          </w:p>
        </w:tc>
        <w:tc>
          <w:tcPr>
            <w:tcW w:w="2453" w:type="dxa"/>
            <w:tcBorders>
              <w:left w:val="single" w:sz="2" w:space="0" w:color="000000"/>
            </w:tcBorders>
          </w:tcPr>
          <w:p>
            <w:pPr>
              <w:pStyle w:val="TableParagraph"/>
              <w:ind w:left="451" w:right="449"/>
              <w:rPr>
                <w:sz w:val="20"/>
              </w:rPr>
            </w:pPr>
            <w:r>
              <w:rPr>
                <w:sz w:val="20"/>
              </w:rPr>
              <w:t>585</w:t>
            </w:r>
          </w:p>
        </w:tc>
        <w:tc>
          <w:tcPr>
            <w:tcW w:w="2453" w:type="dxa"/>
          </w:tcPr>
          <w:p>
            <w:pPr>
              <w:pStyle w:val="TableParagraph"/>
              <w:ind w:left="740" w:right="740"/>
              <w:rPr>
                <w:sz w:val="20"/>
              </w:rPr>
            </w:pPr>
            <w:r>
              <w:rPr>
                <w:sz w:val="20"/>
              </w:rPr>
              <w:t>62.30</w:t>
            </w:r>
          </w:p>
        </w:tc>
      </w:tr>
      <w:tr>
        <w:trPr>
          <w:trHeight w:val="537" w:hRule="exact"/>
        </w:trPr>
        <w:tc>
          <w:tcPr>
            <w:tcW w:w="2453" w:type="dxa"/>
            <w:tcBorders>
              <w:right w:val="single" w:sz="2" w:space="0" w:color="000000"/>
            </w:tcBorders>
          </w:tcPr>
          <w:p>
            <w:pPr>
              <w:pStyle w:val="TableParagraph"/>
              <w:spacing w:line="249" w:lineRule="auto"/>
              <w:ind w:right="208"/>
              <w:jc w:val="left"/>
              <w:rPr>
                <w:sz w:val="20"/>
              </w:rPr>
            </w:pPr>
            <w:r>
              <w:rPr>
                <w:sz w:val="20"/>
              </w:rPr>
              <w:t>Perciben más de un salario mínimo regional</w:t>
            </w:r>
          </w:p>
        </w:tc>
        <w:tc>
          <w:tcPr>
            <w:tcW w:w="2453" w:type="dxa"/>
            <w:tcBorders>
              <w:left w:val="single" w:sz="2" w:space="0" w:color="000000"/>
            </w:tcBorders>
          </w:tcPr>
          <w:p>
            <w:pPr>
              <w:pStyle w:val="TableParagraph"/>
              <w:ind w:left="451" w:right="449"/>
              <w:rPr>
                <w:sz w:val="20"/>
              </w:rPr>
            </w:pPr>
            <w:r>
              <w:rPr>
                <w:sz w:val="20"/>
              </w:rPr>
              <w:t>19</w:t>
            </w:r>
          </w:p>
        </w:tc>
        <w:tc>
          <w:tcPr>
            <w:tcW w:w="2453" w:type="dxa"/>
          </w:tcPr>
          <w:p>
            <w:pPr>
              <w:pStyle w:val="TableParagraph"/>
              <w:ind w:left="740" w:right="740"/>
              <w:rPr>
                <w:sz w:val="20"/>
              </w:rPr>
            </w:pPr>
            <w:r>
              <w:rPr>
                <w:sz w:val="20"/>
              </w:rPr>
              <w:t>2.02</w:t>
            </w:r>
          </w:p>
        </w:tc>
      </w:tr>
      <w:tr>
        <w:trPr>
          <w:trHeight w:val="297" w:hRule="exact"/>
        </w:trPr>
        <w:tc>
          <w:tcPr>
            <w:tcW w:w="2453" w:type="dxa"/>
            <w:tcBorders>
              <w:right w:val="single" w:sz="2" w:space="0" w:color="000000"/>
            </w:tcBorders>
          </w:tcPr>
          <w:p>
            <w:pPr>
              <w:pStyle w:val="TableParagraph"/>
              <w:ind w:right="202"/>
              <w:jc w:val="left"/>
              <w:rPr>
                <w:sz w:val="20"/>
              </w:rPr>
            </w:pPr>
            <w:r>
              <w:rPr>
                <w:sz w:val="20"/>
              </w:rPr>
              <w:t>Total</w:t>
            </w:r>
          </w:p>
        </w:tc>
        <w:tc>
          <w:tcPr>
            <w:tcW w:w="2453" w:type="dxa"/>
            <w:tcBorders>
              <w:left w:val="single" w:sz="2" w:space="0" w:color="000000"/>
            </w:tcBorders>
          </w:tcPr>
          <w:p>
            <w:pPr>
              <w:pStyle w:val="TableParagraph"/>
              <w:ind w:left="451" w:right="449"/>
              <w:rPr>
                <w:sz w:val="20"/>
              </w:rPr>
            </w:pPr>
            <w:r>
              <w:rPr>
                <w:sz w:val="20"/>
              </w:rPr>
              <w:t>930</w:t>
            </w:r>
          </w:p>
        </w:tc>
        <w:tc>
          <w:tcPr>
            <w:tcW w:w="2453" w:type="dxa"/>
          </w:tcPr>
          <w:p>
            <w:pPr>
              <w:pStyle w:val="TableParagraph"/>
              <w:ind w:left="740" w:right="740"/>
              <w:rPr>
                <w:sz w:val="20"/>
              </w:rPr>
            </w:pPr>
            <w:r>
              <w:rPr>
                <w:sz w:val="20"/>
              </w:rPr>
              <w:t>100%</w:t>
            </w:r>
          </w:p>
        </w:tc>
      </w:tr>
    </w:tbl>
    <w:p>
      <w:pPr>
        <w:pStyle w:val="BodyText"/>
        <w:spacing w:before="3"/>
        <w:rPr>
          <w:sz w:val="8"/>
        </w:rPr>
      </w:pPr>
    </w:p>
    <w:p>
      <w:pPr>
        <w:spacing w:before="77"/>
        <w:ind w:left="113" w:right="0" w:firstLine="0"/>
        <w:jc w:val="left"/>
        <w:rPr>
          <w:sz w:val="18"/>
        </w:rPr>
      </w:pPr>
      <w:r>
        <w:rPr>
          <w:sz w:val="18"/>
        </w:rPr>
        <w:t>Fuente: INEGI 2010.</w:t>
      </w:r>
    </w:p>
    <w:p>
      <w:pPr>
        <w:pStyle w:val="BodyText"/>
        <w:spacing w:line="247" w:lineRule="auto" w:before="100"/>
        <w:ind w:left="113" w:firstLine="283"/>
      </w:pPr>
      <w:r>
        <w:rPr/>
        <w:t>Respecto del cuadro 4, se destaca que la mayoría de la población de la localidad de Loma Alta, es decir el 62%, de la población total.</w:t>
      </w:r>
    </w:p>
    <w:p>
      <w:pPr>
        <w:spacing w:after="0" w:line="247" w:lineRule="auto"/>
        <w:sectPr>
          <w:pgSz w:w="9640" w:h="13040"/>
          <w:pgMar w:header="0" w:footer="956" w:top="1080" w:bottom="1140" w:left="1020" w:right="1020"/>
        </w:sectPr>
      </w:pPr>
    </w:p>
    <w:p>
      <w:pPr>
        <w:spacing w:before="59"/>
        <w:ind w:left="1305" w:right="0" w:firstLine="0"/>
        <w:jc w:val="left"/>
        <w:rPr>
          <w:sz w:val="14"/>
        </w:rPr>
      </w:pPr>
      <w:r>
        <w:rPr>
          <w:w w:val="150"/>
          <w:sz w:val="20"/>
        </w:rPr>
        <w:t>P</w:t>
      </w:r>
      <w:r>
        <w:rPr>
          <w:w w:val="150"/>
          <w:sz w:val="14"/>
        </w:rPr>
        <w:t>atrimonio</w:t>
      </w:r>
      <w:r>
        <w:rPr>
          <w:w w:val="150"/>
          <w:sz w:val="20"/>
        </w:rPr>
        <w:t>, </w:t>
      </w:r>
      <w:r>
        <w:rPr>
          <w:w w:val="150"/>
          <w:sz w:val="14"/>
        </w:rPr>
        <w:t>vida </w:t>
      </w:r>
      <w:r>
        <w:rPr>
          <w:w w:val="160"/>
          <w:sz w:val="14"/>
        </w:rPr>
        <w:t>útil </w:t>
      </w:r>
      <w:r>
        <w:rPr>
          <w:w w:val="150"/>
          <w:sz w:val="14"/>
        </w:rPr>
        <w:t>y sustentabilidad en </w:t>
      </w:r>
      <w:r>
        <w:rPr>
          <w:w w:val="160"/>
          <w:sz w:val="14"/>
        </w:rPr>
        <w:t>la </w:t>
      </w:r>
      <w:r>
        <w:rPr>
          <w:w w:val="150"/>
          <w:sz w:val="14"/>
        </w:rPr>
        <w:t>calidad de vida</w:t>
      </w:r>
    </w:p>
    <w:p>
      <w:pPr>
        <w:pStyle w:val="BodyText"/>
        <w:rPr>
          <w:sz w:val="20"/>
        </w:rPr>
      </w:pPr>
    </w:p>
    <w:p>
      <w:pPr>
        <w:pStyle w:val="Heading3"/>
        <w:numPr>
          <w:ilvl w:val="0"/>
          <w:numId w:val="20"/>
        </w:numPr>
        <w:tabs>
          <w:tab w:pos="425" w:val="left" w:leader="none"/>
        </w:tabs>
        <w:spacing w:line="240" w:lineRule="auto" w:before="193" w:after="0"/>
        <w:ind w:left="424" w:right="0" w:hanging="311"/>
        <w:jc w:val="left"/>
        <w:rPr>
          <w:i/>
        </w:rPr>
      </w:pPr>
      <w:r>
        <w:rPr>
          <w:i/>
        </w:rPr>
        <w:t>Dimensión, la educación de Loma</w:t>
      </w:r>
      <w:r>
        <w:rPr>
          <w:i/>
          <w:spacing w:val="-19"/>
        </w:rPr>
        <w:t> </w:t>
      </w:r>
      <w:r>
        <w:rPr>
          <w:i/>
        </w:rPr>
        <w:t>Alta.</w:t>
      </w:r>
    </w:p>
    <w:p>
      <w:pPr>
        <w:pStyle w:val="BodyText"/>
        <w:spacing w:line="247" w:lineRule="auto" w:before="83"/>
        <w:ind w:left="2705" w:right="1179" w:hanging="1510"/>
      </w:pPr>
      <w:r>
        <w:rPr/>
        <w:t>Cuadro 5. Educación. Distribución escolaridad según sexo: Localidad de Loma Alta.</w:t>
      </w:r>
    </w:p>
    <w:p>
      <w:pPr>
        <w:pStyle w:val="BodyText"/>
        <w:spacing w:before="7"/>
        <w:rPr>
          <w:sz w:val="5"/>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40"/>
        <w:gridCol w:w="1184"/>
        <w:gridCol w:w="1184"/>
        <w:gridCol w:w="1184"/>
        <w:gridCol w:w="1184"/>
        <w:gridCol w:w="1184"/>
      </w:tblGrid>
      <w:tr>
        <w:trPr>
          <w:trHeight w:val="393" w:hRule="exact"/>
        </w:trPr>
        <w:tc>
          <w:tcPr>
            <w:tcW w:w="1440" w:type="dxa"/>
            <w:tcBorders>
              <w:bottom w:val="single" w:sz="8" w:space="0" w:color="000000"/>
              <w:right w:val="single" w:sz="2" w:space="0" w:color="000000"/>
            </w:tcBorders>
          </w:tcPr>
          <w:p>
            <w:pPr>
              <w:pStyle w:val="TableParagraph"/>
              <w:spacing w:before="23"/>
              <w:jc w:val="left"/>
              <w:rPr>
                <w:b/>
                <w:sz w:val="20"/>
              </w:rPr>
            </w:pPr>
            <w:r>
              <w:rPr>
                <w:b/>
                <w:sz w:val="20"/>
              </w:rPr>
              <w:t>Nivel Escolar</w:t>
            </w:r>
          </w:p>
        </w:tc>
        <w:tc>
          <w:tcPr>
            <w:tcW w:w="1184" w:type="dxa"/>
            <w:tcBorders>
              <w:left w:val="single" w:sz="2" w:space="0" w:color="000000"/>
              <w:bottom w:val="single" w:sz="8" w:space="0" w:color="000000"/>
            </w:tcBorders>
          </w:tcPr>
          <w:p>
            <w:pPr>
              <w:pStyle w:val="TableParagraph"/>
              <w:spacing w:before="23"/>
              <w:ind w:left="55" w:right="53"/>
              <w:rPr>
                <w:b/>
                <w:sz w:val="20"/>
              </w:rPr>
            </w:pPr>
            <w:r>
              <w:rPr>
                <w:b/>
                <w:sz w:val="20"/>
              </w:rPr>
              <w:t>Masculino</w:t>
            </w:r>
          </w:p>
        </w:tc>
        <w:tc>
          <w:tcPr>
            <w:tcW w:w="1184" w:type="dxa"/>
            <w:tcBorders>
              <w:bottom w:val="single" w:sz="8" w:space="0" w:color="000000"/>
              <w:right w:val="single" w:sz="2" w:space="0" w:color="000000"/>
            </w:tcBorders>
          </w:tcPr>
          <w:p>
            <w:pPr>
              <w:pStyle w:val="TableParagraph"/>
              <w:spacing w:before="23"/>
              <w:ind w:left="53" w:right="53"/>
              <w:rPr>
                <w:b/>
                <w:sz w:val="20"/>
              </w:rPr>
            </w:pPr>
            <w:r>
              <w:rPr>
                <w:b/>
                <w:sz w:val="20"/>
              </w:rPr>
              <w:t>Femenino</w:t>
            </w:r>
          </w:p>
        </w:tc>
        <w:tc>
          <w:tcPr>
            <w:tcW w:w="1184" w:type="dxa"/>
            <w:tcBorders>
              <w:left w:val="single" w:sz="2" w:space="0" w:color="000000"/>
              <w:bottom w:val="single" w:sz="8" w:space="0" w:color="000000"/>
            </w:tcBorders>
          </w:tcPr>
          <w:p>
            <w:pPr>
              <w:pStyle w:val="TableParagraph"/>
              <w:spacing w:before="23"/>
              <w:ind w:left="55" w:right="53"/>
              <w:rPr>
                <w:b/>
                <w:sz w:val="20"/>
              </w:rPr>
            </w:pPr>
            <w:r>
              <w:rPr>
                <w:b/>
                <w:sz w:val="20"/>
              </w:rPr>
              <w:t>Total</w:t>
            </w:r>
          </w:p>
        </w:tc>
        <w:tc>
          <w:tcPr>
            <w:tcW w:w="1184" w:type="dxa"/>
            <w:tcBorders>
              <w:bottom w:val="single" w:sz="8" w:space="0" w:color="000000"/>
              <w:right w:val="single" w:sz="2" w:space="0" w:color="000000"/>
            </w:tcBorders>
          </w:tcPr>
          <w:p>
            <w:pPr>
              <w:pStyle w:val="TableParagraph"/>
              <w:spacing w:before="23"/>
              <w:ind w:left="52" w:right="53"/>
              <w:rPr>
                <w:b/>
                <w:sz w:val="20"/>
              </w:rPr>
            </w:pPr>
            <w:r>
              <w:rPr>
                <w:b/>
                <w:sz w:val="20"/>
              </w:rPr>
              <w:t>Porcentaje</w:t>
            </w:r>
          </w:p>
        </w:tc>
        <w:tc>
          <w:tcPr>
            <w:tcW w:w="1184" w:type="dxa"/>
            <w:tcBorders>
              <w:left w:val="single" w:sz="2" w:space="0" w:color="000000"/>
              <w:bottom w:val="single" w:sz="8" w:space="0" w:color="000000"/>
            </w:tcBorders>
          </w:tcPr>
          <w:p>
            <w:pPr>
              <w:pStyle w:val="TableParagraph"/>
              <w:spacing w:before="23"/>
              <w:ind w:left="55" w:right="53"/>
              <w:rPr>
                <w:b/>
                <w:sz w:val="20"/>
              </w:rPr>
            </w:pPr>
            <w:r>
              <w:rPr>
                <w:b/>
                <w:sz w:val="20"/>
              </w:rPr>
              <w:t>No Escuelas</w:t>
            </w:r>
          </w:p>
        </w:tc>
      </w:tr>
      <w:tr>
        <w:trPr>
          <w:trHeight w:val="302" w:hRule="exact"/>
        </w:trPr>
        <w:tc>
          <w:tcPr>
            <w:tcW w:w="1440" w:type="dxa"/>
            <w:tcBorders>
              <w:top w:val="single" w:sz="8" w:space="0" w:color="000000"/>
              <w:right w:val="single" w:sz="2" w:space="0" w:color="000000"/>
            </w:tcBorders>
          </w:tcPr>
          <w:p>
            <w:pPr>
              <w:pStyle w:val="TableParagraph"/>
              <w:jc w:val="left"/>
              <w:rPr>
                <w:sz w:val="20"/>
              </w:rPr>
            </w:pPr>
            <w:r>
              <w:rPr>
                <w:sz w:val="20"/>
              </w:rPr>
              <w:t>Analfabetas</w:t>
            </w:r>
          </w:p>
        </w:tc>
        <w:tc>
          <w:tcPr>
            <w:tcW w:w="1184" w:type="dxa"/>
            <w:tcBorders>
              <w:top w:val="single" w:sz="8" w:space="0" w:color="000000"/>
              <w:left w:val="single" w:sz="2" w:space="0" w:color="000000"/>
            </w:tcBorders>
          </w:tcPr>
          <w:p>
            <w:pPr>
              <w:pStyle w:val="TableParagraph"/>
              <w:ind w:left="55" w:right="53"/>
              <w:rPr>
                <w:sz w:val="20"/>
              </w:rPr>
            </w:pPr>
            <w:r>
              <w:rPr>
                <w:sz w:val="20"/>
              </w:rPr>
              <w:t>36</w:t>
            </w:r>
          </w:p>
        </w:tc>
        <w:tc>
          <w:tcPr>
            <w:tcW w:w="1184" w:type="dxa"/>
            <w:tcBorders>
              <w:top w:val="single" w:sz="8" w:space="0" w:color="000000"/>
              <w:right w:val="single" w:sz="2" w:space="0" w:color="000000"/>
            </w:tcBorders>
          </w:tcPr>
          <w:p>
            <w:pPr>
              <w:pStyle w:val="TableParagraph"/>
              <w:ind w:left="53" w:right="53"/>
              <w:rPr>
                <w:sz w:val="20"/>
              </w:rPr>
            </w:pPr>
            <w:r>
              <w:rPr>
                <w:sz w:val="20"/>
              </w:rPr>
              <w:t>45</w:t>
            </w:r>
          </w:p>
        </w:tc>
        <w:tc>
          <w:tcPr>
            <w:tcW w:w="1184" w:type="dxa"/>
            <w:tcBorders>
              <w:top w:val="single" w:sz="8" w:space="0" w:color="000000"/>
              <w:left w:val="single" w:sz="2" w:space="0" w:color="000000"/>
            </w:tcBorders>
          </w:tcPr>
          <w:p>
            <w:pPr>
              <w:pStyle w:val="TableParagraph"/>
              <w:ind w:left="55" w:right="53"/>
              <w:rPr>
                <w:sz w:val="20"/>
              </w:rPr>
            </w:pPr>
            <w:r>
              <w:rPr>
                <w:sz w:val="20"/>
              </w:rPr>
              <w:t>81</w:t>
            </w:r>
          </w:p>
        </w:tc>
        <w:tc>
          <w:tcPr>
            <w:tcW w:w="1184" w:type="dxa"/>
            <w:tcBorders>
              <w:top w:val="single" w:sz="8" w:space="0" w:color="000000"/>
              <w:right w:val="single" w:sz="2" w:space="0" w:color="000000"/>
            </w:tcBorders>
          </w:tcPr>
          <w:p>
            <w:pPr>
              <w:pStyle w:val="TableParagraph"/>
              <w:ind w:left="53" w:right="53"/>
              <w:rPr>
                <w:sz w:val="20"/>
              </w:rPr>
            </w:pPr>
            <w:r>
              <w:rPr>
                <w:sz w:val="20"/>
              </w:rPr>
              <w:t>6.86</w:t>
            </w:r>
          </w:p>
        </w:tc>
        <w:tc>
          <w:tcPr>
            <w:tcW w:w="1184" w:type="dxa"/>
            <w:tcBorders>
              <w:top w:val="single" w:sz="8" w:space="0" w:color="000000"/>
              <w:left w:val="single" w:sz="2" w:space="0" w:color="000000"/>
            </w:tcBorders>
          </w:tcPr>
          <w:p>
            <w:pPr>
              <w:pStyle w:val="TableParagraph"/>
              <w:ind w:left="2"/>
              <w:rPr>
                <w:sz w:val="20"/>
              </w:rPr>
            </w:pPr>
            <w:r>
              <w:rPr>
                <w:sz w:val="20"/>
              </w:rPr>
              <w:t>0</w:t>
            </w:r>
          </w:p>
        </w:tc>
      </w:tr>
      <w:tr>
        <w:trPr>
          <w:trHeight w:val="777" w:hRule="exact"/>
        </w:trPr>
        <w:tc>
          <w:tcPr>
            <w:tcW w:w="1440" w:type="dxa"/>
            <w:tcBorders>
              <w:right w:val="single" w:sz="2" w:space="0" w:color="000000"/>
            </w:tcBorders>
          </w:tcPr>
          <w:p>
            <w:pPr>
              <w:pStyle w:val="TableParagraph"/>
              <w:spacing w:line="249" w:lineRule="auto"/>
              <w:ind w:right="239"/>
              <w:jc w:val="left"/>
              <w:rPr>
                <w:sz w:val="20"/>
              </w:rPr>
            </w:pPr>
            <w:r>
              <w:rPr>
                <w:sz w:val="20"/>
              </w:rPr>
              <w:t>Sin grado escolar, sabe leer y escribir</w:t>
            </w:r>
          </w:p>
        </w:tc>
        <w:tc>
          <w:tcPr>
            <w:tcW w:w="1184" w:type="dxa"/>
            <w:tcBorders>
              <w:left w:val="single" w:sz="2" w:space="0" w:color="000000"/>
            </w:tcBorders>
          </w:tcPr>
          <w:p>
            <w:pPr>
              <w:pStyle w:val="TableParagraph"/>
              <w:spacing w:before="1"/>
              <w:ind w:left="0"/>
              <w:jc w:val="left"/>
              <w:rPr>
                <w:sz w:val="23"/>
              </w:rPr>
            </w:pPr>
          </w:p>
          <w:p>
            <w:pPr>
              <w:pStyle w:val="TableParagraph"/>
              <w:spacing w:before="1"/>
              <w:ind w:left="55" w:right="53"/>
              <w:rPr>
                <w:sz w:val="20"/>
              </w:rPr>
            </w:pPr>
            <w:r>
              <w:rPr>
                <w:sz w:val="20"/>
              </w:rPr>
              <w:t>290</w:t>
            </w:r>
          </w:p>
        </w:tc>
        <w:tc>
          <w:tcPr>
            <w:tcW w:w="1184" w:type="dxa"/>
            <w:tcBorders>
              <w:right w:val="single" w:sz="2" w:space="0" w:color="000000"/>
            </w:tcBorders>
          </w:tcPr>
          <w:p>
            <w:pPr>
              <w:pStyle w:val="TableParagraph"/>
              <w:spacing w:before="1"/>
              <w:ind w:left="0"/>
              <w:jc w:val="left"/>
              <w:rPr>
                <w:sz w:val="23"/>
              </w:rPr>
            </w:pPr>
          </w:p>
          <w:p>
            <w:pPr>
              <w:pStyle w:val="TableParagraph"/>
              <w:spacing w:before="1"/>
              <w:ind w:left="53" w:right="53"/>
              <w:rPr>
                <w:sz w:val="20"/>
              </w:rPr>
            </w:pPr>
            <w:r>
              <w:rPr>
                <w:sz w:val="20"/>
              </w:rPr>
              <w:t>287</w:t>
            </w:r>
          </w:p>
        </w:tc>
        <w:tc>
          <w:tcPr>
            <w:tcW w:w="1184" w:type="dxa"/>
            <w:tcBorders>
              <w:left w:val="single" w:sz="2" w:space="0" w:color="000000"/>
            </w:tcBorders>
          </w:tcPr>
          <w:p>
            <w:pPr>
              <w:pStyle w:val="TableParagraph"/>
              <w:spacing w:before="1"/>
              <w:ind w:left="0"/>
              <w:jc w:val="left"/>
              <w:rPr>
                <w:sz w:val="23"/>
              </w:rPr>
            </w:pPr>
          </w:p>
          <w:p>
            <w:pPr>
              <w:pStyle w:val="TableParagraph"/>
              <w:spacing w:before="1"/>
              <w:ind w:left="55" w:right="53"/>
              <w:rPr>
                <w:sz w:val="20"/>
              </w:rPr>
            </w:pPr>
            <w:r>
              <w:rPr>
                <w:sz w:val="20"/>
              </w:rPr>
              <w:t>577</w:t>
            </w:r>
          </w:p>
        </w:tc>
        <w:tc>
          <w:tcPr>
            <w:tcW w:w="1184" w:type="dxa"/>
            <w:tcBorders>
              <w:right w:val="single" w:sz="2" w:space="0" w:color="000000"/>
            </w:tcBorders>
          </w:tcPr>
          <w:p>
            <w:pPr>
              <w:pStyle w:val="TableParagraph"/>
              <w:spacing w:before="1"/>
              <w:ind w:left="0"/>
              <w:jc w:val="left"/>
              <w:rPr>
                <w:sz w:val="23"/>
              </w:rPr>
            </w:pPr>
          </w:p>
          <w:p>
            <w:pPr>
              <w:pStyle w:val="TableParagraph"/>
              <w:spacing w:before="1"/>
              <w:ind w:left="53" w:right="53"/>
              <w:rPr>
                <w:sz w:val="20"/>
              </w:rPr>
            </w:pPr>
            <w:r>
              <w:rPr>
                <w:sz w:val="20"/>
              </w:rPr>
              <w:t>48.90</w:t>
            </w:r>
          </w:p>
        </w:tc>
        <w:tc>
          <w:tcPr>
            <w:tcW w:w="1184" w:type="dxa"/>
            <w:tcBorders>
              <w:left w:val="single" w:sz="2" w:space="0" w:color="000000"/>
            </w:tcBorders>
          </w:tcPr>
          <w:p>
            <w:pPr>
              <w:pStyle w:val="TableParagraph"/>
              <w:spacing w:before="1"/>
              <w:ind w:left="0"/>
              <w:jc w:val="left"/>
              <w:rPr>
                <w:sz w:val="23"/>
              </w:rPr>
            </w:pPr>
          </w:p>
          <w:p>
            <w:pPr>
              <w:pStyle w:val="TableParagraph"/>
              <w:spacing w:before="1"/>
              <w:ind w:left="2"/>
              <w:rPr>
                <w:sz w:val="20"/>
              </w:rPr>
            </w:pPr>
            <w:r>
              <w:rPr>
                <w:sz w:val="20"/>
              </w:rPr>
              <w:t>0</w:t>
            </w:r>
          </w:p>
        </w:tc>
      </w:tr>
      <w:tr>
        <w:trPr>
          <w:trHeight w:val="297" w:hRule="exact"/>
        </w:trPr>
        <w:tc>
          <w:tcPr>
            <w:tcW w:w="1440" w:type="dxa"/>
            <w:tcBorders>
              <w:right w:val="single" w:sz="2" w:space="0" w:color="000000"/>
            </w:tcBorders>
          </w:tcPr>
          <w:p>
            <w:pPr>
              <w:pStyle w:val="TableParagraph"/>
              <w:jc w:val="left"/>
              <w:rPr>
                <w:sz w:val="20"/>
              </w:rPr>
            </w:pPr>
            <w:r>
              <w:rPr>
                <w:sz w:val="20"/>
              </w:rPr>
              <w:t>Pre-escolar</w:t>
            </w:r>
          </w:p>
        </w:tc>
        <w:tc>
          <w:tcPr>
            <w:tcW w:w="1184" w:type="dxa"/>
            <w:tcBorders>
              <w:left w:val="single" w:sz="2" w:space="0" w:color="000000"/>
            </w:tcBorders>
          </w:tcPr>
          <w:p>
            <w:pPr>
              <w:pStyle w:val="TableParagraph"/>
              <w:ind w:left="55" w:right="53"/>
              <w:rPr>
                <w:sz w:val="20"/>
              </w:rPr>
            </w:pPr>
            <w:r>
              <w:rPr>
                <w:sz w:val="20"/>
              </w:rPr>
              <w:t>17</w:t>
            </w:r>
          </w:p>
        </w:tc>
        <w:tc>
          <w:tcPr>
            <w:tcW w:w="1184" w:type="dxa"/>
            <w:tcBorders>
              <w:right w:val="single" w:sz="2" w:space="0" w:color="000000"/>
            </w:tcBorders>
          </w:tcPr>
          <w:p>
            <w:pPr>
              <w:pStyle w:val="TableParagraph"/>
              <w:ind w:left="52" w:right="53"/>
              <w:rPr>
                <w:sz w:val="20"/>
              </w:rPr>
            </w:pPr>
            <w:r>
              <w:rPr>
                <w:sz w:val="20"/>
              </w:rPr>
              <w:t>22</w:t>
            </w:r>
          </w:p>
        </w:tc>
        <w:tc>
          <w:tcPr>
            <w:tcW w:w="1184" w:type="dxa"/>
            <w:tcBorders>
              <w:left w:val="single" w:sz="2" w:space="0" w:color="000000"/>
            </w:tcBorders>
          </w:tcPr>
          <w:p>
            <w:pPr>
              <w:pStyle w:val="TableParagraph"/>
              <w:ind w:left="54" w:right="53"/>
              <w:rPr>
                <w:sz w:val="20"/>
              </w:rPr>
            </w:pPr>
            <w:r>
              <w:rPr>
                <w:sz w:val="20"/>
              </w:rPr>
              <w:t>39</w:t>
            </w:r>
          </w:p>
        </w:tc>
        <w:tc>
          <w:tcPr>
            <w:tcW w:w="1184" w:type="dxa"/>
            <w:tcBorders>
              <w:right w:val="single" w:sz="2" w:space="0" w:color="000000"/>
            </w:tcBorders>
          </w:tcPr>
          <w:p>
            <w:pPr>
              <w:pStyle w:val="TableParagraph"/>
              <w:ind w:left="52" w:right="53"/>
              <w:rPr>
                <w:sz w:val="20"/>
              </w:rPr>
            </w:pPr>
            <w:r>
              <w:rPr>
                <w:sz w:val="20"/>
              </w:rPr>
              <w:t>3.30</w:t>
            </w:r>
          </w:p>
        </w:tc>
        <w:tc>
          <w:tcPr>
            <w:tcW w:w="1184" w:type="dxa"/>
            <w:tcBorders>
              <w:left w:val="single" w:sz="2" w:space="0" w:color="000000"/>
            </w:tcBorders>
          </w:tcPr>
          <w:p>
            <w:pPr>
              <w:pStyle w:val="TableParagraph"/>
              <w:ind w:left="1"/>
              <w:rPr>
                <w:sz w:val="20"/>
              </w:rPr>
            </w:pPr>
            <w:r>
              <w:rPr>
                <w:sz w:val="20"/>
              </w:rPr>
              <w:t>2</w:t>
            </w:r>
          </w:p>
        </w:tc>
      </w:tr>
      <w:tr>
        <w:trPr>
          <w:trHeight w:val="297" w:hRule="exact"/>
        </w:trPr>
        <w:tc>
          <w:tcPr>
            <w:tcW w:w="1440" w:type="dxa"/>
            <w:tcBorders>
              <w:right w:val="single" w:sz="2" w:space="0" w:color="000000"/>
            </w:tcBorders>
          </w:tcPr>
          <w:p>
            <w:pPr>
              <w:pStyle w:val="TableParagraph"/>
              <w:ind w:left="73"/>
              <w:jc w:val="left"/>
              <w:rPr>
                <w:sz w:val="20"/>
              </w:rPr>
            </w:pPr>
            <w:r>
              <w:rPr>
                <w:sz w:val="20"/>
              </w:rPr>
              <w:t>Primaria</w:t>
            </w:r>
          </w:p>
        </w:tc>
        <w:tc>
          <w:tcPr>
            <w:tcW w:w="1184" w:type="dxa"/>
            <w:tcBorders>
              <w:left w:val="single" w:sz="2" w:space="0" w:color="000000"/>
            </w:tcBorders>
          </w:tcPr>
          <w:p>
            <w:pPr>
              <w:pStyle w:val="TableParagraph"/>
              <w:ind w:left="54" w:right="53"/>
              <w:rPr>
                <w:sz w:val="20"/>
              </w:rPr>
            </w:pPr>
            <w:r>
              <w:rPr>
                <w:sz w:val="20"/>
              </w:rPr>
              <w:t>166</w:t>
            </w:r>
          </w:p>
        </w:tc>
        <w:tc>
          <w:tcPr>
            <w:tcW w:w="1184" w:type="dxa"/>
            <w:tcBorders>
              <w:right w:val="single" w:sz="2" w:space="0" w:color="000000"/>
            </w:tcBorders>
          </w:tcPr>
          <w:p>
            <w:pPr>
              <w:pStyle w:val="TableParagraph"/>
              <w:ind w:left="52" w:right="53"/>
              <w:rPr>
                <w:sz w:val="20"/>
              </w:rPr>
            </w:pPr>
            <w:r>
              <w:rPr>
                <w:sz w:val="20"/>
              </w:rPr>
              <w:t>202</w:t>
            </w:r>
          </w:p>
        </w:tc>
        <w:tc>
          <w:tcPr>
            <w:tcW w:w="1184" w:type="dxa"/>
            <w:tcBorders>
              <w:left w:val="single" w:sz="2" w:space="0" w:color="000000"/>
            </w:tcBorders>
          </w:tcPr>
          <w:p>
            <w:pPr>
              <w:pStyle w:val="TableParagraph"/>
              <w:ind w:left="54" w:right="53"/>
              <w:rPr>
                <w:sz w:val="20"/>
              </w:rPr>
            </w:pPr>
            <w:r>
              <w:rPr>
                <w:sz w:val="20"/>
              </w:rPr>
              <w:t>368</w:t>
            </w:r>
          </w:p>
        </w:tc>
        <w:tc>
          <w:tcPr>
            <w:tcW w:w="1184" w:type="dxa"/>
            <w:tcBorders>
              <w:right w:val="single" w:sz="2" w:space="0" w:color="000000"/>
            </w:tcBorders>
          </w:tcPr>
          <w:p>
            <w:pPr>
              <w:pStyle w:val="TableParagraph"/>
              <w:ind w:left="52" w:right="53"/>
              <w:rPr>
                <w:sz w:val="20"/>
              </w:rPr>
            </w:pPr>
            <w:r>
              <w:rPr>
                <w:sz w:val="20"/>
              </w:rPr>
              <w:t>31.18</w:t>
            </w:r>
          </w:p>
        </w:tc>
        <w:tc>
          <w:tcPr>
            <w:tcW w:w="1184" w:type="dxa"/>
            <w:tcBorders>
              <w:left w:val="single" w:sz="2" w:space="0" w:color="000000"/>
            </w:tcBorders>
          </w:tcPr>
          <w:p>
            <w:pPr>
              <w:pStyle w:val="TableParagraph"/>
              <w:ind w:left="1"/>
              <w:rPr>
                <w:sz w:val="20"/>
              </w:rPr>
            </w:pPr>
            <w:r>
              <w:rPr>
                <w:sz w:val="20"/>
              </w:rPr>
              <w:t>2</w:t>
            </w:r>
          </w:p>
        </w:tc>
      </w:tr>
      <w:tr>
        <w:trPr>
          <w:trHeight w:val="297" w:hRule="exact"/>
        </w:trPr>
        <w:tc>
          <w:tcPr>
            <w:tcW w:w="1440" w:type="dxa"/>
            <w:tcBorders>
              <w:right w:val="single" w:sz="2" w:space="0" w:color="000000"/>
            </w:tcBorders>
          </w:tcPr>
          <w:p>
            <w:pPr>
              <w:pStyle w:val="TableParagraph"/>
              <w:ind w:left="73"/>
              <w:jc w:val="left"/>
              <w:rPr>
                <w:sz w:val="20"/>
              </w:rPr>
            </w:pPr>
            <w:r>
              <w:rPr>
                <w:sz w:val="20"/>
              </w:rPr>
              <w:t>Secundaria</w:t>
            </w:r>
          </w:p>
        </w:tc>
        <w:tc>
          <w:tcPr>
            <w:tcW w:w="1184" w:type="dxa"/>
            <w:tcBorders>
              <w:left w:val="single" w:sz="2" w:space="0" w:color="000000"/>
            </w:tcBorders>
          </w:tcPr>
          <w:p>
            <w:pPr>
              <w:pStyle w:val="TableParagraph"/>
              <w:ind w:left="54" w:right="53"/>
              <w:rPr>
                <w:sz w:val="20"/>
              </w:rPr>
            </w:pPr>
            <w:r>
              <w:rPr>
                <w:sz w:val="20"/>
              </w:rPr>
              <w:t>45</w:t>
            </w:r>
          </w:p>
        </w:tc>
        <w:tc>
          <w:tcPr>
            <w:tcW w:w="1184" w:type="dxa"/>
            <w:tcBorders>
              <w:right w:val="single" w:sz="2" w:space="0" w:color="000000"/>
            </w:tcBorders>
          </w:tcPr>
          <w:p>
            <w:pPr>
              <w:pStyle w:val="TableParagraph"/>
              <w:ind w:left="52" w:right="53"/>
              <w:rPr>
                <w:sz w:val="20"/>
              </w:rPr>
            </w:pPr>
            <w:r>
              <w:rPr>
                <w:sz w:val="20"/>
              </w:rPr>
              <w:t>52</w:t>
            </w:r>
          </w:p>
        </w:tc>
        <w:tc>
          <w:tcPr>
            <w:tcW w:w="1184" w:type="dxa"/>
            <w:tcBorders>
              <w:left w:val="single" w:sz="2" w:space="0" w:color="000000"/>
            </w:tcBorders>
          </w:tcPr>
          <w:p>
            <w:pPr>
              <w:pStyle w:val="TableParagraph"/>
              <w:ind w:left="54" w:right="53"/>
              <w:rPr>
                <w:sz w:val="20"/>
              </w:rPr>
            </w:pPr>
            <w:r>
              <w:rPr>
                <w:sz w:val="20"/>
              </w:rPr>
              <w:t>97</w:t>
            </w:r>
          </w:p>
        </w:tc>
        <w:tc>
          <w:tcPr>
            <w:tcW w:w="1184" w:type="dxa"/>
            <w:tcBorders>
              <w:right w:val="single" w:sz="2" w:space="0" w:color="000000"/>
            </w:tcBorders>
          </w:tcPr>
          <w:p>
            <w:pPr>
              <w:pStyle w:val="TableParagraph"/>
              <w:ind w:left="52" w:right="53"/>
              <w:rPr>
                <w:sz w:val="20"/>
              </w:rPr>
            </w:pPr>
            <w:r>
              <w:rPr>
                <w:sz w:val="20"/>
              </w:rPr>
              <w:t>8.22</w:t>
            </w:r>
          </w:p>
        </w:tc>
        <w:tc>
          <w:tcPr>
            <w:tcW w:w="1184" w:type="dxa"/>
            <w:tcBorders>
              <w:left w:val="single" w:sz="2" w:space="0" w:color="000000"/>
            </w:tcBorders>
          </w:tcPr>
          <w:p>
            <w:pPr>
              <w:pStyle w:val="TableParagraph"/>
              <w:ind w:left="1"/>
              <w:rPr>
                <w:sz w:val="20"/>
              </w:rPr>
            </w:pPr>
            <w:r>
              <w:rPr>
                <w:sz w:val="20"/>
              </w:rPr>
              <w:t>1</w:t>
            </w:r>
          </w:p>
        </w:tc>
      </w:tr>
      <w:tr>
        <w:trPr>
          <w:trHeight w:val="537" w:hRule="exact"/>
        </w:trPr>
        <w:tc>
          <w:tcPr>
            <w:tcW w:w="1440" w:type="dxa"/>
            <w:tcBorders>
              <w:right w:val="single" w:sz="2" w:space="0" w:color="000000"/>
            </w:tcBorders>
          </w:tcPr>
          <w:p>
            <w:pPr>
              <w:pStyle w:val="TableParagraph"/>
              <w:spacing w:line="249" w:lineRule="auto"/>
              <w:ind w:left="73" w:right="212"/>
              <w:jc w:val="left"/>
              <w:rPr>
                <w:sz w:val="20"/>
              </w:rPr>
            </w:pPr>
            <w:r>
              <w:rPr>
                <w:sz w:val="20"/>
              </w:rPr>
              <w:t>Preparatoria o equivalente</w:t>
            </w:r>
          </w:p>
        </w:tc>
        <w:tc>
          <w:tcPr>
            <w:tcW w:w="1184" w:type="dxa"/>
            <w:tcBorders>
              <w:left w:val="single" w:sz="2" w:space="0" w:color="000000"/>
            </w:tcBorders>
          </w:tcPr>
          <w:p>
            <w:pPr>
              <w:pStyle w:val="TableParagraph"/>
              <w:spacing w:before="146"/>
              <w:ind w:left="0"/>
              <w:rPr>
                <w:sz w:val="20"/>
              </w:rPr>
            </w:pPr>
            <w:r>
              <w:rPr>
                <w:sz w:val="20"/>
              </w:rPr>
              <w:t>3</w:t>
            </w:r>
          </w:p>
        </w:tc>
        <w:tc>
          <w:tcPr>
            <w:tcW w:w="1184" w:type="dxa"/>
            <w:tcBorders>
              <w:right w:val="single" w:sz="2" w:space="0" w:color="000000"/>
            </w:tcBorders>
          </w:tcPr>
          <w:p>
            <w:pPr>
              <w:pStyle w:val="TableParagraph"/>
              <w:spacing w:before="146"/>
              <w:ind w:left="0" w:right="2"/>
              <w:rPr>
                <w:sz w:val="20"/>
              </w:rPr>
            </w:pPr>
            <w:r>
              <w:rPr>
                <w:sz w:val="20"/>
              </w:rPr>
              <w:t>5</w:t>
            </w:r>
          </w:p>
        </w:tc>
        <w:tc>
          <w:tcPr>
            <w:tcW w:w="1184" w:type="dxa"/>
            <w:tcBorders>
              <w:left w:val="single" w:sz="2" w:space="0" w:color="000000"/>
            </w:tcBorders>
          </w:tcPr>
          <w:p>
            <w:pPr>
              <w:pStyle w:val="TableParagraph"/>
              <w:spacing w:before="146"/>
              <w:ind w:left="0"/>
              <w:rPr>
                <w:sz w:val="20"/>
              </w:rPr>
            </w:pPr>
            <w:r>
              <w:rPr>
                <w:sz w:val="20"/>
              </w:rPr>
              <w:t>8</w:t>
            </w:r>
          </w:p>
        </w:tc>
        <w:tc>
          <w:tcPr>
            <w:tcW w:w="1184" w:type="dxa"/>
            <w:tcBorders>
              <w:right w:val="single" w:sz="2" w:space="0" w:color="000000"/>
            </w:tcBorders>
          </w:tcPr>
          <w:p>
            <w:pPr>
              <w:pStyle w:val="TableParagraph"/>
              <w:spacing w:before="146"/>
              <w:ind w:left="51" w:right="53"/>
              <w:rPr>
                <w:sz w:val="20"/>
              </w:rPr>
            </w:pPr>
            <w:r>
              <w:rPr>
                <w:sz w:val="20"/>
              </w:rPr>
              <w:t>0.67</w:t>
            </w:r>
          </w:p>
        </w:tc>
        <w:tc>
          <w:tcPr>
            <w:tcW w:w="1184" w:type="dxa"/>
            <w:tcBorders>
              <w:left w:val="single" w:sz="2" w:space="0" w:color="000000"/>
            </w:tcBorders>
          </w:tcPr>
          <w:p>
            <w:pPr>
              <w:pStyle w:val="TableParagraph"/>
              <w:spacing w:before="146"/>
              <w:ind w:left="0"/>
              <w:rPr>
                <w:sz w:val="20"/>
              </w:rPr>
            </w:pPr>
            <w:r>
              <w:rPr>
                <w:sz w:val="20"/>
              </w:rPr>
              <w:t>0</w:t>
            </w:r>
          </w:p>
        </w:tc>
      </w:tr>
      <w:tr>
        <w:trPr>
          <w:trHeight w:val="297" w:hRule="exact"/>
        </w:trPr>
        <w:tc>
          <w:tcPr>
            <w:tcW w:w="1440" w:type="dxa"/>
            <w:tcBorders>
              <w:right w:val="single" w:sz="2" w:space="0" w:color="000000"/>
            </w:tcBorders>
          </w:tcPr>
          <w:p>
            <w:pPr>
              <w:pStyle w:val="TableParagraph"/>
              <w:ind w:left="73"/>
              <w:jc w:val="left"/>
              <w:rPr>
                <w:sz w:val="20"/>
              </w:rPr>
            </w:pPr>
            <w:r>
              <w:rPr>
                <w:sz w:val="20"/>
              </w:rPr>
              <w:t>Normal</w:t>
            </w:r>
          </w:p>
        </w:tc>
        <w:tc>
          <w:tcPr>
            <w:tcW w:w="1184" w:type="dxa"/>
            <w:tcBorders>
              <w:left w:val="single" w:sz="2" w:space="0" w:color="000000"/>
            </w:tcBorders>
          </w:tcPr>
          <w:p>
            <w:pPr>
              <w:pStyle w:val="TableParagraph"/>
              <w:ind w:left="0"/>
              <w:rPr>
                <w:sz w:val="20"/>
              </w:rPr>
            </w:pPr>
            <w:r>
              <w:rPr>
                <w:sz w:val="20"/>
              </w:rPr>
              <w:t>0</w:t>
            </w:r>
          </w:p>
        </w:tc>
        <w:tc>
          <w:tcPr>
            <w:tcW w:w="1184" w:type="dxa"/>
            <w:tcBorders>
              <w:right w:val="single" w:sz="2" w:space="0" w:color="000000"/>
            </w:tcBorders>
          </w:tcPr>
          <w:p>
            <w:pPr>
              <w:pStyle w:val="TableParagraph"/>
              <w:ind w:left="0" w:right="2"/>
              <w:rPr>
                <w:sz w:val="20"/>
              </w:rPr>
            </w:pPr>
            <w:r>
              <w:rPr>
                <w:sz w:val="20"/>
              </w:rPr>
              <w:t>1</w:t>
            </w:r>
          </w:p>
        </w:tc>
        <w:tc>
          <w:tcPr>
            <w:tcW w:w="1184" w:type="dxa"/>
            <w:tcBorders>
              <w:left w:val="single" w:sz="2" w:space="0" w:color="000000"/>
            </w:tcBorders>
          </w:tcPr>
          <w:p>
            <w:pPr>
              <w:pStyle w:val="TableParagraph"/>
              <w:ind w:left="0"/>
              <w:rPr>
                <w:sz w:val="20"/>
              </w:rPr>
            </w:pPr>
            <w:r>
              <w:rPr>
                <w:sz w:val="20"/>
              </w:rPr>
              <w:t>1</w:t>
            </w:r>
          </w:p>
        </w:tc>
        <w:tc>
          <w:tcPr>
            <w:tcW w:w="1184" w:type="dxa"/>
            <w:tcBorders>
              <w:right w:val="single" w:sz="2" w:space="0" w:color="000000"/>
            </w:tcBorders>
          </w:tcPr>
          <w:p>
            <w:pPr>
              <w:pStyle w:val="TableParagraph"/>
              <w:ind w:left="51" w:right="53"/>
              <w:rPr>
                <w:sz w:val="20"/>
              </w:rPr>
            </w:pPr>
            <w:r>
              <w:rPr>
                <w:sz w:val="20"/>
              </w:rPr>
              <w:t>8.085</w:t>
            </w:r>
          </w:p>
        </w:tc>
        <w:tc>
          <w:tcPr>
            <w:tcW w:w="1184" w:type="dxa"/>
            <w:tcBorders>
              <w:left w:val="single" w:sz="2" w:space="0" w:color="000000"/>
            </w:tcBorders>
          </w:tcPr>
          <w:p>
            <w:pPr>
              <w:pStyle w:val="TableParagraph"/>
              <w:ind w:left="0"/>
              <w:rPr>
                <w:sz w:val="20"/>
              </w:rPr>
            </w:pPr>
            <w:r>
              <w:rPr>
                <w:sz w:val="20"/>
              </w:rPr>
              <w:t>0</w:t>
            </w:r>
          </w:p>
        </w:tc>
      </w:tr>
      <w:tr>
        <w:trPr>
          <w:trHeight w:val="297" w:hRule="exact"/>
        </w:trPr>
        <w:tc>
          <w:tcPr>
            <w:tcW w:w="1440" w:type="dxa"/>
            <w:tcBorders>
              <w:right w:val="single" w:sz="2" w:space="0" w:color="000000"/>
            </w:tcBorders>
          </w:tcPr>
          <w:p>
            <w:pPr>
              <w:pStyle w:val="TableParagraph"/>
              <w:ind w:left="73"/>
              <w:jc w:val="left"/>
              <w:rPr>
                <w:sz w:val="20"/>
              </w:rPr>
            </w:pPr>
            <w:r>
              <w:rPr>
                <w:sz w:val="20"/>
              </w:rPr>
              <w:t>Técnica</w:t>
            </w:r>
          </w:p>
        </w:tc>
        <w:tc>
          <w:tcPr>
            <w:tcW w:w="1184" w:type="dxa"/>
            <w:tcBorders>
              <w:left w:val="single" w:sz="2" w:space="0" w:color="000000"/>
            </w:tcBorders>
          </w:tcPr>
          <w:p>
            <w:pPr>
              <w:pStyle w:val="TableParagraph"/>
              <w:ind w:left="0"/>
              <w:rPr>
                <w:sz w:val="20"/>
              </w:rPr>
            </w:pPr>
            <w:r>
              <w:rPr>
                <w:sz w:val="20"/>
              </w:rPr>
              <w:t>2</w:t>
            </w:r>
          </w:p>
        </w:tc>
        <w:tc>
          <w:tcPr>
            <w:tcW w:w="1184" w:type="dxa"/>
            <w:tcBorders>
              <w:right w:val="single" w:sz="2" w:space="0" w:color="000000"/>
            </w:tcBorders>
          </w:tcPr>
          <w:p>
            <w:pPr>
              <w:pStyle w:val="TableParagraph"/>
              <w:ind w:left="0" w:right="3"/>
              <w:rPr>
                <w:sz w:val="20"/>
              </w:rPr>
            </w:pPr>
            <w:r>
              <w:rPr>
                <w:sz w:val="20"/>
              </w:rPr>
              <w:t>3</w:t>
            </w:r>
          </w:p>
        </w:tc>
        <w:tc>
          <w:tcPr>
            <w:tcW w:w="1184" w:type="dxa"/>
            <w:tcBorders>
              <w:left w:val="single" w:sz="2" w:space="0" w:color="000000"/>
            </w:tcBorders>
          </w:tcPr>
          <w:p>
            <w:pPr>
              <w:pStyle w:val="TableParagraph"/>
              <w:ind w:left="0"/>
              <w:rPr>
                <w:sz w:val="20"/>
              </w:rPr>
            </w:pPr>
            <w:r>
              <w:rPr>
                <w:sz w:val="20"/>
              </w:rPr>
              <w:t>5</w:t>
            </w:r>
          </w:p>
        </w:tc>
        <w:tc>
          <w:tcPr>
            <w:tcW w:w="1184" w:type="dxa"/>
            <w:tcBorders>
              <w:right w:val="single" w:sz="2" w:space="0" w:color="000000"/>
            </w:tcBorders>
          </w:tcPr>
          <w:p>
            <w:pPr>
              <w:pStyle w:val="TableParagraph"/>
              <w:ind w:left="50" w:right="53"/>
              <w:rPr>
                <w:sz w:val="20"/>
              </w:rPr>
            </w:pPr>
            <w:r>
              <w:rPr>
                <w:sz w:val="20"/>
              </w:rPr>
              <w:t>0.42</w:t>
            </w:r>
          </w:p>
        </w:tc>
        <w:tc>
          <w:tcPr>
            <w:tcW w:w="1184" w:type="dxa"/>
            <w:tcBorders>
              <w:left w:val="single" w:sz="2" w:space="0" w:color="000000"/>
            </w:tcBorders>
          </w:tcPr>
          <w:p>
            <w:pPr>
              <w:pStyle w:val="TableParagraph"/>
              <w:ind w:left="0"/>
              <w:rPr>
                <w:sz w:val="20"/>
              </w:rPr>
            </w:pPr>
            <w:r>
              <w:rPr>
                <w:sz w:val="20"/>
              </w:rPr>
              <w:t>0</w:t>
            </w:r>
          </w:p>
        </w:tc>
      </w:tr>
      <w:tr>
        <w:trPr>
          <w:trHeight w:val="297" w:hRule="exact"/>
        </w:trPr>
        <w:tc>
          <w:tcPr>
            <w:tcW w:w="1440" w:type="dxa"/>
            <w:tcBorders>
              <w:right w:val="single" w:sz="2" w:space="0" w:color="000000"/>
            </w:tcBorders>
          </w:tcPr>
          <w:p>
            <w:pPr>
              <w:pStyle w:val="TableParagraph"/>
              <w:ind w:left="72"/>
              <w:jc w:val="left"/>
              <w:rPr>
                <w:sz w:val="20"/>
              </w:rPr>
            </w:pPr>
            <w:r>
              <w:rPr>
                <w:sz w:val="20"/>
              </w:rPr>
              <w:t>Especial</w:t>
            </w:r>
          </w:p>
        </w:tc>
        <w:tc>
          <w:tcPr>
            <w:tcW w:w="1184" w:type="dxa"/>
            <w:tcBorders>
              <w:left w:val="single" w:sz="2" w:space="0" w:color="000000"/>
            </w:tcBorders>
          </w:tcPr>
          <w:p>
            <w:pPr>
              <w:pStyle w:val="TableParagraph"/>
              <w:ind w:left="0"/>
              <w:rPr>
                <w:sz w:val="20"/>
              </w:rPr>
            </w:pPr>
            <w:r>
              <w:rPr>
                <w:sz w:val="20"/>
              </w:rPr>
              <w:t>1</w:t>
            </w:r>
          </w:p>
        </w:tc>
        <w:tc>
          <w:tcPr>
            <w:tcW w:w="1184" w:type="dxa"/>
            <w:tcBorders>
              <w:right w:val="single" w:sz="2" w:space="0" w:color="000000"/>
            </w:tcBorders>
          </w:tcPr>
          <w:p>
            <w:pPr>
              <w:pStyle w:val="TableParagraph"/>
              <w:ind w:left="0" w:right="3"/>
              <w:rPr>
                <w:sz w:val="20"/>
              </w:rPr>
            </w:pPr>
            <w:r>
              <w:rPr>
                <w:sz w:val="20"/>
              </w:rPr>
              <w:t>0</w:t>
            </w:r>
          </w:p>
        </w:tc>
        <w:tc>
          <w:tcPr>
            <w:tcW w:w="1184" w:type="dxa"/>
            <w:tcBorders>
              <w:left w:val="single" w:sz="2" w:space="0" w:color="000000"/>
            </w:tcBorders>
          </w:tcPr>
          <w:p>
            <w:pPr>
              <w:pStyle w:val="TableParagraph"/>
              <w:ind w:left="0"/>
              <w:rPr>
                <w:sz w:val="20"/>
              </w:rPr>
            </w:pPr>
            <w:r>
              <w:rPr>
                <w:sz w:val="20"/>
              </w:rPr>
              <w:t>1</w:t>
            </w:r>
          </w:p>
        </w:tc>
        <w:tc>
          <w:tcPr>
            <w:tcW w:w="1184" w:type="dxa"/>
            <w:tcBorders>
              <w:right w:val="single" w:sz="2" w:space="0" w:color="000000"/>
            </w:tcBorders>
          </w:tcPr>
          <w:p>
            <w:pPr>
              <w:pStyle w:val="TableParagraph"/>
              <w:ind w:left="50" w:right="53"/>
              <w:rPr>
                <w:sz w:val="20"/>
              </w:rPr>
            </w:pPr>
            <w:r>
              <w:rPr>
                <w:sz w:val="20"/>
              </w:rPr>
              <w:t>0.085</w:t>
            </w:r>
          </w:p>
        </w:tc>
        <w:tc>
          <w:tcPr>
            <w:tcW w:w="1184" w:type="dxa"/>
            <w:tcBorders>
              <w:left w:val="single" w:sz="2" w:space="0" w:color="000000"/>
            </w:tcBorders>
          </w:tcPr>
          <w:p>
            <w:pPr>
              <w:pStyle w:val="TableParagraph"/>
              <w:ind w:left="0"/>
              <w:rPr>
                <w:sz w:val="20"/>
              </w:rPr>
            </w:pPr>
            <w:r>
              <w:rPr>
                <w:sz w:val="20"/>
              </w:rPr>
              <w:t>0</w:t>
            </w:r>
          </w:p>
        </w:tc>
      </w:tr>
      <w:tr>
        <w:trPr>
          <w:trHeight w:val="297" w:hRule="exact"/>
        </w:trPr>
        <w:tc>
          <w:tcPr>
            <w:tcW w:w="1440" w:type="dxa"/>
            <w:tcBorders>
              <w:right w:val="single" w:sz="2" w:space="0" w:color="000000"/>
            </w:tcBorders>
          </w:tcPr>
          <w:p>
            <w:pPr>
              <w:pStyle w:val="TableParagraph"/>
              <w:ind w:left="72"/>
              <w:jc w:val="left"/>
              <w:rPr>
                <w:sz w:val="20"/>
              </w:rPr>
            </w:pPr>
            <w:r>
              <w:rPr>
                <w:sz w:val="20"/>
              </w:rPr>
              <w:t>Profesional</w:t>
            </w:r>
          </w:p>
        </w:tc>
        <w:tc>
          <w:tcPr>
            <w:tcW w:w="1184" w:type="dxa"/>
            <w:tcBorders>
              <w:left w:val="single" w:sz="2" w:space="0" w:color="000000"/>
            </w:tcBorders>
          </w:tcPr>
          <w:p>
            <w:pPr>
              <w:pStyle w:val="TableParagraph"/>
              <w:ind w:left="0"/>
              <w:rPr>
                <w:sz w:val="20"/>
              </w:rPr>
            </w:pPr>
            <w:r>
              <w:rPr>
                <w:sz w:val="20"/>
              </w:rPr>
              <w:t>1</w:t>
            </w:r>
          </w:p>
        </w:tc>
        <w:tc>
          <w:tcPr>
            <w:tcW w:w="1184" w:type="dxa"/>
            <w:tcBorders>
              <w:right w:val="single" w:sz="2" w:space="0" w:color="000000"/>
            </w:tcBorders>
          </w:tcPr>
          <w:p>
            <w:pPr>
              <w:pStyle w:val="TableParagraph"/>
              <w:ind w:left="0" w:right="3"/>
              <w:rPr>
                <w:sz w:val="20"/>
              </w:rPr>
            </w:pPr>
            <w:r>
              <w:rPr>
                <w:sz w:val="20"/>
              </w:rPr>
              <w:t>1</w:t>
            </w:r>
          </w:p>
        </w:tc>
        <w:tc>
          <w:tcPr>
            <w:tcW w:w="1184" w:type="dxa"/>
            <w:tcBorders>
              <w:left w:val="single" w:sz="2" w:space="0" w:color="000000"/>
            </w:tcBorders>
          </w:tcPr>
          <w:p>
            <w:pPr>
              <w:pStyle w:val="TableParagraph"/>
              <w:ind w:left="0"/>
              <w:rPr>
                <w:sz w:val="20"/>
              </w:rPr>
            </w:pPr>
            <w:r>
              <w:rPr>
                <w:sz w:val="20"/>
              </w:rPr>
              <w:t>2</w:t>
            </w:r>
          </w:p>
        </w:tc>
        <w:tc>
          <w:tcPr>
            <w:tcW w:w="1184" w:type="dxa"/>
            <w:tcBorders>
              <w:right w:val="single" w:sz="2" w:space="0" w:color="000000"/>
            </w:tcBorders>
          </w:tcPr>
          <w:p>
            <w:pPr>
              <w:pStyle w:val="TableParagraph"/>
              <w:ind w:left="50" w:right="53"/>
              <w:rPr>
                <w:sz w:val="20"/>
              </w:rPr>
            </w:pPr>
            <w:r>
              <w:rPr>
                <w:sz w:val="20"/>
              </w:rPr>
              <w:t>0.17</w:t>
            </w:r>
          </w:p>
        </w:tc>
        <w:tc>
          <w:tcPr>
            <w:tcW w:w="1184" w:type="dxa"/>
            <w:tcBorders>
              <w:left w:val="single" w:sz="2" w:space="0" w:color="000000"/>
            </w:tcBorders>
          </w:tcPr>
          <w:p>
            <w:pPr>
              <w:pStyle w:val="TableParagraph"/>
              <w:ind w:left="0"/>
              <w:rPr>
                <w:sz w:val="20"/>
              </w:rPr>
            </w:pPr>
            <w:r>
              <w:rPr>
                <w:sz w:val="20"/>
              </w:rPr>
              <w:t>0</w:t>
            </w:r>
          </w:p>
        </w:tc>
      </w:tr>
      <w:tr>
        <w:trPr>
          <w:trHeight w:val="297" w:hRule="exact"/>
        </w:trPr>
        <w:tc>
          <w:tcPr>
            <w:tcW w:w="1440" w:type="dxa"/>
            <w:tcBorders>
              <w:right w:val="single" w:sz="2" w:space="0" w:color="000000"/>
            </w:tcBorders>
          </w:tcPr>
          <w:p>
            <w:pPr>
              <w:pStyle w:val="TableParagraph"/>
              <w:ind w:left="72"/>
              <w:jc w:val="left"/>
              <w:rPr>
                <w:sz w:val="20"/>
              </w:rPr>
            </w:pPr>
            <w:r>
              <w:rPr>
                <w:sz w:val="20"/>
              </w:rPr>
              <w:t>Total</w:t>
            </w:r>
          </w:p>
        </w:tc>
        <w:tc>
          <w:tcPr>
            <w:tcW w:w="1184" w:type="dxa"/>
            <w:tcBorders>
              <w:left w:val="single" w:sz="2" w:space="0" w:color="000000"/>
            </w:tcBorders>
          </w:tcPr>
          <w:p>
            <w:pPr>
              <w:pStyle w:val="TableParagraph"/>
              <w:ind w:left="52" w:right="53"/>
              <w:rPr>
                <w:sz w:val="20"/>
              </w:rPr>
            </w:pPr>
            <w:r>
              <w:rPr>
                <w:sz w:val="20"/>
              </w:rPr>
              <w:t>561</w:t>
            </w:r>
          </w:p>
        </w:tc>
        <w:tc>
          <w:tcPr>
            <w:tcW w:w="1184" w:type="dxa"/>
            <w:tcBorders>
              <w:right w:val="single" w:sz="2" w:space="0" w:color="000000"/>
            </w:tcBorders>
          </w:tcPr>
          <w:p>
            <w:pPr>
              <w:pStyle w:val="TableParagraph"/>
              <w:ind w:left="49" w:right="53"/>
              <w:rPr>
                <w:sz w:val="20"/>
              </w:rPr>
            </w:pPr>
            <w:r>
              <w:rPr>
                <w:sz w:val="20"/>
              </w:rPr>
              <w:t>619</w:t>
            </w:r>
          </w:p>
        </w:tc>
        <w:tc>
          <w:tcPr>
            <w:tcW w:w="1184" w:type="dxa"/>
            <w:tcBorders>
              <w:left w:val="single" w:sz="2" w:space="0" w:color="000000"/>
            </w:tcBorders>
          </w:tcPr>
          <w:p>
            <w:pPr>
              <w:pStyle w:val="TableParagraph"/>
              <w:ind w:left="52" w:right="53"/>
              <w:rPr>
                <w:sz w:val="20"/>
              </w:rPr>
            </w:pPr>
            <w:r>
              <w:rPr>
                <w:sz w:val="20"/>
              </w:rPr>
              <w:t>1,180</w:t>
            </w:r>
          </w:p>
        </w:tc>
        <w:tc>
          <w:tcPr>
            <w:tcW w:w="1184" w:type="dxa"/>
            <w:tcBorders>
              <w:right w:val="single" w:sz="2" w:space="0" w:color="000000"/>
            </w:tcBorders>
          </w:tcPr>
          <w:p>
            <w:pPr>
              <w:pStyle w:val="TableParagraph"/>
              <w:ind w:left="49" w:right="53"/>
              <w:rPr>
                <w:sz w:val="20"/>
              </w:rPr>
            </w:pPr>
            <w:r>
              <w:rPr>
                <w:sz w:val="20"/>
              </w:rPr>
              <w:t>100</w:t>
            </w:r>
          </w:p>
        </w:tc>
        <w:tc>
          <w:tcPr>
            <w:tcW w:w="1184" w:type="dxa"/>
            <w:tcBorders>
              <w:left w:val="single" w:sz="2" w:space="0" w:color="000000"/>
            </w:tcBorders>
          </w:tcPr>
          <w:p>
            <w:pPr>
              <w:pStyle w:val="TableParagraph"/>
              <w:ind w:left="0" w:right="1"/>
              <w:rPr>
                <w:sz w:val="20"/>
              </w:rPr>
            </w:pPr>
            <w:r>
              <w:rPr>
                <w:sz w:val="20"/>
              </w:rPr>
              <w:t>0</w:t>
            </w:r>
          </w:p>
        </w:tc>
      </w:tr>
    </w:tbl>
    <w:p>
      <w:pPr>
        <w:pStyle w:val="BodyText"/>
        <w:spacing w:before="3"/>
        <w:rPr>
          <w:sz w:val="8"/>
        </w:rPr>
      </w:pPr>
    </w:p>
    <w:p>
      <w:pPr>
        <w:spacing w:before="77"/>
        <w:ind w:left="113" w:right="0" w:firstLine="0"/>
        <w:jc w:val="left"/>
        <w:rPr>
          <w:sz w:val="18"/>
        </w:rPr>
      </w:pPr>
      <w:r>
        <w:rPr>
          <w:sz w:val="18"/>
        </w:rPr>
        <w:t>Fuente: INEGI 2010.</w:t>
      </w:r>
    </w:p>
    <w:p>
      <w:pPr>
        <w:pStyle w:val="BodyText"/>
        <w:spacing w:line="247" w:lineRule="auto" w:before="100"/>
        <w:ind w:left="113" w:right="104" w:firstLine="283"/>
      </w:pPr>
      <w:r>
        <w:rPr/>
        <w:t>Respecto</w:t>
      </w:r>
      <w:r>
        <w:rPr>
          <w:spacing w:val="-7"/>
        </w:rPr>
        <w:t> </w:t>
      </w:r>
      <w:r>
        <w:rPr/>
        <w:t>del</w:t>
      </w:r>
      <w:r>
        <w:rPr>
          <w:spacing w:val="-7"/>
        </w:rPr>
        <w:t> </w:t>
      </w:r>
      <w:r>
        <w:rPr/>
        <w:t>cuadro</w:t>
      </w:r>
      <w:r>
        <w:rPr>
          <w:spacing w:val="-7"/>
        </w:rPr>
        <w:t> </w:t>
      </w:r>
      <w:r>
        <w:rPr/>
        <w:t>5,</w:t>
      </w:r>
      <w:r>
        <w:rPr>
          <w:spacing w:val="-7"/>
        </w:rPr>
        <w:t> </w:t>
      </w:r>
      <w:r>
        <w:rPr/>
        <w:t>se</w:t>
      </w:r>
      <w:r>
        <w:rPr>
          <w:spacing w:val="-7"/>
        </w:rPr>
        <w:t> </w:t>
      </w:r>
      <w:r>
        <w:rPr/>
        <w:t>acentúa</w:t>
      </w:r>
      <w:r>
        <w:rPr>
          <w:spacing w:val="-7"/>
        </w:rPr>
        <w:t> </w:t>
      </w:r>
      <w:r>
        <w:rPr/>
        <w:t>que</w:t>
      </w:r>
      <w:r>
        <w:rPr>
          <w:spacing w:val="-7"/>
        </w:rPr>
        <w:t> </w:t>
      </w:r>
      <w:r>
        <w:rPr/>
        <w:t>el</w:t>
      </w:r>
      <w:r>
        <w:rPr>
          <w:spacing w:val="-7"/>
        </w:rPr>
        <w:t> </w:t>
      </w:r>
      <w:r>
        <w:rPr/>
        <w:t>alto</w:t>
      </w:r>
      <w:r>
        <w:rPr>
          <w:spacing w:val="-7"/>
        </w:rPr>
        <w:t> </w:t>
      </w:r>
      <w:r>
        <w:rPr/>
        <w:t>índice</w:t>
      </w:r>
      <w:r>
        <w:rPr>
          <w:spacing w:val="-7"/>
        </w:rPr>
        <w:t> </w:t>
      </w:r>
      <w:r>
        <w:rPr/>
        <w:t>de</w:t>
      </w:r>
      <w:r>
        <w:rPr>
          <w:spacing w:val="-7"/>
        </w:rPr>
        <w:t> </w:t>
      </w:r>
      <w:r>
        <w:rPr/>
        <w:t>analfabetismo</w:t>
      </w:r>
      <w:r>
        <w:rPr>
          <w:spacing w:val="-7"/>
        </w:rPr>
        <w:t> </w:t>
      </w:r>
      <w:r>
        <w:rPr/>
        <w:t>en</w:t>
      </w:r>
      <w:r>
        <w:rPr>
          <w:spacing w:val="-7"/>
        </w:rPr>
        <w:t> </w:t>
      </w:r>
      <w:r>
        <w:rPr/>
        <w:t>la</w:t>
      </w:r>
      <w:r>
        <w:rPr>
          <w:spacing w:val="-7"/>
        </w:rPr>
        <w:t> </w:t>
      </w:r>
      <w:r>
        <w:rPr/>
        <w:t>pobla- ción de Loma Alta se presenta en un porcentaje de</w:t>
      </w:r>
      <w:r>
        <w:rPr>
          <w:spacing w:val="-13"/>
        </w:rPr>
        <w:t> </w:t>
      </w:r>
      <w:r>
        <w:rPr/>
        <w:t>48.90.</w:t>
      </w:r>
    </w:p>
    <w:p>
      <w:pPr>
        <w:pStyle w:val="BodyText"/>
        <w:spacing w:line="247" w:lineRule="auto"/>
        <w:ind w:left="113" w:firstLine="283"/>
      </w:pPr>
      <w:r>
        <w:rPr/>
        <w:t>A continuación describiremos la dimensión socio-económica, las características de la vivienda de Loma Alta.</w:t>
      </w:r>
    </w:p>
    <w:p>
      <w:pPr>
        <w:pStyle w:val="BodyText"/>
        <w:spacing w:before="9"/>
      </w:pPr>
    </w:p>
    <w:p>
      <w:pPr>
        <w:pStyle w:val="Heading3"/>
        <w:numPr>
          <w:ilvl w:val="0"/>
          <w:numId w:val="20"/>
        </w:numPr>
        <w:tabs>
          <w:tab w:pos="439" w:val="left" w:leader="none"/>
        </w:tabs>
        <w:spacing w:line="240" w:lineRule="auto" w:before="0" w:after="0"/>
        <w:ind w:left="113" w:right="253" w:firstLine="0"/>
        <w:jc w:val="left"/>
      </w:pPr>
      <w:r>
        <w:rPr>
          <w:i/>
        </w:rPr>
        <w:t>Dimensión socio-económica. Las características de la vivienda de </w:t>
      </w:r>
      <w:r>
        <w:rPr/>
        <w:t>Loma</w:t>
      </w:r>
      <w:r>
        <w:rPr>
          <w:spacing w:val="-8"/>
        </w:rPr>
        <w:t> </w:t>
      </w:r>
      <w:r>
        <w:rPr/>
        <w:t>Alta</w:t>
      </w:r>
    </w:p>
    <w:p>
      <w:pPr>
        <w:pStyle w:val="BodyText"/>
        <w:spacing w:line="247" w:lineRule="auto"/>
        <w:ind w:left="113" w:right="4794"/>
      </w:pPr>
      <w:r>
        <w:rPr/>
        <w:t>Propiedad de la Vivienda Propia: 295 Familias Alquilada: o Familias Prestada: 2 Familias</w:t>
      </w:r>
    </w:p>
    <w:p>
      <w:pPr>
        <w:spacing w:after="0" w:line="247" w:lineRule="auto"/>
        <w:sectPr>
          <w:pgSz w:w="9640" w:h="13040"/>
          <w:pgMar w:header="0" w:footer="956" w:top="1020" w:bottom="1140" w:left="1020" w:right="1020"/>
        </w:sectPr>
      </w:pPr>
    </w:p>
    <w:p>
      <w:pPr>
        <w:spacing w:before="55"/>
        <w:ind w:left="769" w:right="769" w:firstLine="0"/>
        <w:jc w:val="center"/>
        <w:rPr>
          <w:sz w:val="14"/>
        </w:rPr>
      </w:pPr>
      <w:r>
        <w:rPr>
          <w:w w:val="150"/>
          <w:sz w:val="14"/>
        </w:rPr>
        <w:t>diseño para </w:t>
      </w:r>
      <w:r>
        <w:rPr>
          <w:w w:val="155"/>
          <w:sz w:val="14"/>
        </w:rPr>
        <w:t>la </w:t>
      </w:r>
      <w:r>
        <w:rPr>
          <w:w w:val="150"/>
          <w:sz w:val="14"/>
        </w:rPr>
        <w:t>calidad de vida en el espacio habitable</w:t>
      </w:r>
    </w:p>
    <w:p>
      <w:pPr>
        <w:pStyle w:val="BodyText"/>
        <w:rPr>
          <w:sz w:val="14"/>
        </w:rPr>
      </w:pPr>
    </w:p>
    <w:p>
      <w:pPr>
        <w:pStyle w:val="BodyText"/>
        <w:rPr>
          <w:sz w:val="14"/>
        </w:rPr>
      </w:pPr>
    </w:p>
    <w:p>
      <w:pPr>
        <w:pStyle w:val="BodyText"/>
        <w:spacing w:before="124"/>
        <w:ind w:left="769" w:right="769"/>
        <w:jc w:val="center"/>
      </w:pPr>
      <w:r>
        <w:rPr/>
        <w:t>Cuadro 6. Características de la vivienda. 295 viviendas.</w:t>
      </w:r>
    </w:p>
    <w:p>
      <w:pPr>
        <w:pStyle w:val="BodyText"/>
        <w:spacing w:before="3"/>
        <w:rPr>
          <w:sz w:val="6"/>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40"/>
        <w:gridCol w:w="1840"/>
        <w:gridCol w:w="1840"/>
        <w:gridCol w:w="1840"/>
      </w:tblGrid>
      <w:tr>
        <w:trPr>
          <w:trHeight w:val="294" w:hRule="exact"/>
        </w:trPr>
        <w:tc>
          <w:tcPr>
            <w:tcW w:w="1840" w:type="dxa"/>
            <w:tcBorders>
              <w:bottom w:val="single" w:sz="8" w:space="0" w:color="000000"/>
              <w:right w:val="single" w:sz="2" w:space="0" w:color="000000"/>
            </w:tcBorders>
          </w:tcPr>
          <w:p>
            <w:pPr>
              <w:pStyle w:val="TableParagraph"/>
              <w:spacing w:before="23"/>
              <w:jc w:val="left"/>
              <w:rPr>
                <w:b/>
                <w:sz w:val="20"/>
              </w:rPr>
            </w:pPr>
            <w:r>
              <w:rPr>
                <w:b/>
                <w:sz w:val="20"/>
              </w:rPr>
              <w:t>Concepto</w:t>
            </w:r>
          </w:p>
        </w:tc>
        <w:tc>
          <w:tcPr>
            <w:tcW w:w="1840" w:type="dxa"/>
            <w:tcBorders>
              <w:left w:val="single" w:sz="2" w:space="0" w:color="000000"/>
              <w:bottom w:val="single" w:sz="8" w:space="0" w:color="000000"/>
            </w:tcBorders>
          </w:tcPr>
          <w:p>
            <w:pPr>
              <w:pStyle w:val="TableParagraph"/>
              <w:spacing w:before="23"/>
              <w:ind w:left="111" w:right="109"/>
              <w:rPr>
                <w:b/>
                <w:sz w:val="20"/>
              </w:rPr>
            </w:pPr>
            <w:r>
              <w:rPr>
                <w:b/>
                <w:sz w:val="20"/>
              </w:rPr>
              <w:t>Material</w:t>
            </w:r>
          </w:p>
        </w:tc>
        <w:tc>
          <w:tcPr>
            <w:tcW w:w="1840" w:type="dxa"/>
            <w:tcBorders>
              <w:bottom w:val="single" w:sz="8" w:space="0" w:color="000000"/>
              <w:right w:val="single" w:sz="2" w:space="0" w:color="000000"/>
            </w:tcBorders>
          </w:tcPr>
          <w:p>
            <w:pPr>
              <w:pStyle w:val="TableParagraph"/>
              <w:spacing w:before="23"/>
              <w:ind w:left="109" w:right="109"/>
              <w:rPr>
                <w:b/>
                <w:sz w:val="20"/>
              </w:rPr>
            </w:pPr>
            <w:r>
              <w:rPr>
                <w:b/>
                <w:sz w:val="20"/>
              </w:rPr>
              <w:t>Porcentajes</w:t>
            </w:r>
          </w:p>
        </w:tc>
        <w:tc>
          <w:tcPr>
            <w:tcW w:w="1840" w:type="dxa"/>
            <w:tcBorders>
              <w:left w:val="single" w:sz="2" w:space="0" w:color="000000"/>
              <w:bottom w:val="single" w:sz="8" w:space="0" w:color="000000"/>
            </w:tcBorders>
          </w:tcPr>
          <w:p>
            <w:pPr>
              <w:pStyle w:val="TableParagraph"/>
              <w:spacing w:before="23"/>
              <w:ind w:left="111" w:right="109"/>
              <w:rPr>
                <w:b/>
                <w:sz w:val="20"/>
              </w:rPr>
            </w:pPr>
            <w:r>
              <w:rPr>
                <w:b/>
                <w:sz w:val="20"/>
              </w:rPr>
              <w:t>Núm. de viviendas</w:t>
            </w:r>
          </w:p>
        </w:tc>
      </w:tr>
      <w:tr>
        <w:trPr>
          <w:trHeight w:val="282" w:hRule="exact"/>
        </w:trPr>
        <w:tc>
          <w:tcPr>
            <w:tcW w:w="1840" w:type="dxa"/>
            <w:tcBorders>
              <w:top w:val="single" w:sz="8" w:space="0" w:color="000000"/>
              <w:bottom w:val="nil"/>
              <w:right w:val="single" w:sz="2" w:space="0" w:color="000000"/>
            </w:tcBorders>
          </w:tcPr>
          <w:p>
            <w:pPr>
              <w:pStyle w:val="TableParagraph"/>
              <w:jc w:val="left"/>
              <w:rPr>
                <w:sz w:val="20"/>
              </w:rPr>
            </w:pPr>
            <w:r>
              <w:rPr>
                <w:sz w:val="20"/>
              </w:rPr>
              <w:t>Pisos</w:t>
            </w:r>
          </w:p>
        </w:tc>
        <w:tc>
          <w:tcPr>
            <w:tcW w:w="1840" w:type="dxa"/>
            <w:tcBorders>
              <w:top w:val="single" w:sz="8" w:space="0" w:color="000000"/>
              <w:left w:val="single" w:sz="2" w:space="0" w:color="000000"/>
              <w:bottom w:val="nil"/>
            </w:tcBorders>
          </w:tcPr>
          <w:p>
            <w:pPr>
              <w:pStyle w:val="TableParagraph"/>
              <w:ind w:left="111" w:right="109"/>
              <w:rPr>
                <w:sz w:val="20"/>
              </w:rPr>
            </w:pPr>
            <w:r>
              <w:rPr>
                <w:sz w:val="20"/>
              </w:rPr>
              <w:t>Mosaicos</w:t>
            </w:r>
          </w:p>
        </w:tc>
        <w:tc>
          <w:tcPr>
            <w:tcW w:w="1840" w:type="dxa"/>
            <w:tcBorders>
              <w:top w:val="single" w:sz="8" w:space="0" w:color="000000"/>
              <w:bottom w:val="nil"/>
              <w:right w:val="single" w:sz="2" w:space="0" w:color="000000"/>
            </w:tcBorders>
          </w:tcPr>
          <w:p>
            <w:pPr>
              <w:pStyle w:val="TableParagraph"/>
              <w:ind w:left="109" w:right="109"/>
              <w:rPr>
                <w:sz w:val="20"/>
              </w:rPr>
            </w:pPr>
            <w:r>
              <w:rPr>
                <w:sz w:val="20"/>
              </w:rPr>
              <w:t>3.38</w:t>
            </w:r>
          </w:p>
        </w:tc>
        <w:tc>
          <w:tcPr>
            <w:tcW w:w="1840" w:type="dxa"/>
            <w:tcBorders>
              <w:top w:val="single" w:sz="8" w:space="0" w:color="000000"/>
              <w:left w:val="single" w:sz="2" w:space="0" w:color="000000"/>
              <w:bottom w:val="nil"/>
            </w:tcBorders>
          </w:tcPr>
          <w:p>
            <w:pPr>
              <w:pStyle w:val="TableParagraph"/>
              <w:ind w:left="111" w:right="109"/>
              <w:rPr>
                <w:sz w:val="20"/>
              </w:rPr>
            </w:pPr>
            <w:r>
              <w:rPr>
                <w:sz w:val="20"/>
              </w:rPr>
              <w:t>10</w:t>
            </w:r>
          </w:p>
        </w:tc>
      </w:tr>
      <w:tr>
        <w:trPr>
          <w:trHeight w:val="240" w:hRule="exact"/>
        </w:trPr>
        <w:tc>
          <w:tcPr>
            <w:tcW w:w="1840" w:type="dxa"/>
            <w:tcBorders>
              <w:top w:val="nil"/>
              <w:bottom w:val="nil"/>
              <w:right w:val="single" w:sz="2" w:space="0" w:color="000000"/>
            </w:tcBorders>
          </w:tcPr>
          <w:p>
            <w:pPr/>
          </w:p>
        </w:tc>
        <w:tc>
          <w:tcPr>
            <w:tcW w:w="1840" w:type="dxa"/>
            <w:tcBorders>
              <w:top w:val="nil"/>
              <w:left w:val="single" w:sz="2" w:space="0" w:color="000000"/>
              <w:bottom w:val="nil"/>
            </w:tcBorders>
          </w:tcPr>
          <w:p>
            <w:pPr>
              <w:pStyle w:val="TableParagraph"/>
              <w:spacing w:line="224" w:lineRule="exact" w:before="0"/>
              <w:ind w:left="111" w:right="109"/>
              <w:rPr>
                <w:sz w:val="20"/>
              </w:rPr>
            </w:pPr>
            <w:r>
              <w:rPr>
                <w:sz w:val="20"/>
              </w:rPr>
              <w:t>Tierra.</w:t>
            </w:r>
          </w:p>
        </w:tc>
        <w:tc>
          <w:tcPr>
            <w:tcW w:w="1840" w:type="dxa"/>
            <w:tcBorders>
              <w:top w:val="nil"/>
              <w:bottom w:val="nil"/>
              <w:right w:val="single" w:sz="2" w:space="0" w:color="000000"/>
            </w:tcBorders>
          </w:tcPr>
          <w:p>
            <w:pPr>
              <w:pStyle w:val="TableParagraph"/>
              <w:spacing w:line="224" w:lineRule="exact" w:before="0"/>
              <w:ind w:left="109" w:right="109"/>
              <w:rPr>
                <w:sz w:val="20"/>
              </w:rPr>
            </w:pPr>
            <w:r>
              <w:rPr>
                <w:sz w:val="20"/>
              </w:rPr>
              <w:t>3.72</w:t>
            </w:r>
          </w:p>
        </w:tc>
        <w:tc>
          <w:tcPr>
            <w:tcW w:w="1840" w:type="dxa"/>
            <w:tcBorders>
              <w:top w:val="nil"/>
              <w:left w:val="single" w:sz="2" w:space="0" w:color="000000"/>
              <w:bottom w:val="nil"/>
            </w:tcBorders>
          </w:tcPr>
          <w:p>
            <w:pPr>
              <w:pStyle w:val="TableParagraph"/>
              <w:spacing w:line="224" w:lineRule="exact" w:before="0"/>
              <w:ind w:left="107" w:right="109"/>
              <w:rPr>
                <w:sz w:val="20"/>
              </w:rPr>
            </w:pPr>
            <w:r>
              <w:rPr>
                <w:sz w:val="20"/>
              </w:rPr>
              <w:t>11</w:t>
            </w:r>
          </w:p>
        </w:tc>
      </w:tr>
      <w:tr>
        <w:trPr>
          <w:trHeight w:val="260" w:hRule="exact"/>
        </w:trPr>
        <w:tc>
          <w:tcPr>
            <w:tcW w:w="1840" w:type="dxa"/>
            <w:tcBorders>
              <w:top w:val="nil"/>
              <w:right w:val="single" w:sz="2" w:space="0" w:color="000000"/>
            </w:tcBorders>
          </w:tcPr>
          <w:p>
            <w:pPr/>
          </w:p>
        </w:tc>
        <w:tc>
          <w:tcPr>
            <w:tcW w:w="1840" w:type="dxa"/>
            <w:tcBorders>
              <w:top w:val="nil"/>
              <w:left w:val="single" w:sz="2" w:space="0" w:color="000000"/>
            </w:tcBorders>
          </w:tcPr>
          <w:p>
            <w:pPr>
              <w:pStyle w:val="TableParagraph"/>
              <w:spacing w:line="224" w:lineRule="exact" w:before="0"/>
              <w:ind w:left="111" w:right="109"/>
              <w:rPr>
                <w:sz w:val="20"/>
              </w:rPr>
            </w:pPr>
            <w:r>
              <w:rPr>
                <w:sz w:val="20"/>
              </w:rPr>
              <w:t>Concreto</w:t>
            </w:r>
          </w:p>
        </w:tc>
        <w:tc>
          <w:tcPr>
            <w:tcW w:w="1840" w:type="dxa"/>
            <w:tcBorders>
              <w:top w:val="nil"/>
              <w:right w:val="single" w:sz="2" w:space="0" w:color="000000"/>
            </w:tcBorders>
          </w:tcPr>
          <w:p>
            <w:pPr>
              <w:pStyle w:val="TableParagraph"/>
              <w:spacing w:line="224" w:lineRule="exact" w:before="0"/>
              <w:ind w:left="109" w:right="109"/>
              <w:rPr>
                <w:sz w:val="20"/>
              </w:rPr>
            </w:pPr>
            <w:r>
              <w:rPr>
                <w:sz w:val="20"/>
              </w:rPr>
              <w:t>92.90</w:t>
            </w:r>
          </w:p>
        </w:tc>
        <w:tc>
          <w:tcPr>
            <w:tcW w:w="1840" w:type="dxa"/>
            <w:tcBorders>
              <w:top w:val="nil"/>
              <w:left w:val="single" w:sz="2" w:space="0" w:color="000000"/>
            </w:tcBorders>
          </w:tcPr>
          <w:p>
            <w:pPr>
              <w:pStyle w:val="TableParagraph"/>
              <w:spacing w:line="224" w:lineRule="exact" w:before="0"/>
              <w:ind w:left="111" w:right="109"/>
              <w:rPr>
                <w:sz w:val="20"/>
              </w:rPr>
            </w:pPr>
            <w:r>
              <w:rPr>
                <w:sz w:val="20"/>
              </w:rPr>
              <w:t>274</w:t>
            </w:r>
          </w:p>
        </w:tc>
      </w:tr>
      <w:tr>
        <w:trPr>
          <w:trHeight w:val="277" w:hRule="exact"/>
        </w:trPr>
        <w:tc>
          <w:tcPr>
            <w:tcW w:w="1840" w:type="dxa"/>
            <w:tcBorders>
              <w:bottom w:val="nil"/>
              <w:right w:val="single" w:sz="2" w:space="0" w:color="000000"/>
            </w:tcBorders>
          </w:tcPr>
          <w:p>
            <w:pPr>
              <w:pStyle w:val="TableParagraph"/>
              <w:jc w:val="left"/>
              <w:rPr>
                <w:sz w:val="20"/>
              </w:rPr>
            </w:pPr>
            <w:r>
              <w:rPr>
                <w:sz w:val="20"/>
              </w:rPr>
              <w:t>Muros</w:t>
            </w:r>
          </w:p>
        </w:tc>
        <w:tc>
          <w:tcPr>
            <w:tcW w:w="1840" w:type="dxa"/>
            <w:tcBorders>
              <w:left w:val="single" w:sz="2" w:space="0" w:color="000000"/>
              <w:bottom w:val="nil"/>
            </w:tcBorders>
          </w:tcPr>
          <w:p>
            <w:pPr>
              <w:pStyle w:val="TableParagraph"/>
              <w:ind w:left="111" w:right="109"/>
              <w:rPr>
                <w:sz w:val="20"/>
              </w:rPr>
            </w:pPr>
            <w:r>
              <w:rPr>
                <w:sz w:val="20"/>
              </w:rPr>
              <w:t>Tabique</w:t>
            </w:r>
          </w:p>
        </w:tc>
        <w:tc>
          <w:tcPr>
            <w:tcW w:w="1840" w:type="dxa"/>
            <w:tcBorders>
              <w:bottom w:val="nil"/>
              <w:right w:val="single" w:sz="2" w:space="0" w:color="000000"/>
            </w:tcBorders>
          </w:tcPr>
          <w:p>
            <w:pPr>
              <w:pStyle w:val="TableParagraph"/>
              <w:ind w:left="109" w:right="109"/>
              <w:rPr>
                <w:sz w:val="20"/>
              </w:rPr>
            </w:pPr>
            <w:r>
              <w:rPr>
                <w:sz w:val="20"/>
              </w:rPr>
              <w:t>27.11</w:t>
            </w:r>
          </w:p>
        </w:tc>
        <w:tc>
          <w:tcPr>
            <w:tcW w:w="1840" w:type="dxa"/>
            <w:tcBorders>
              <w:left w:val="single" w:sz="2" w:space="0" w:color="000000"/>
              <w:bottom w:val="nil"/>
            </w:tcBorders>
          </w:tcPr>
          <w:p>
            <w:pPr>
              <w:pStyle w:val="TableParagraph"/>
              <w:ind w:left="111" w:right="109"/>
              <w:rPr>
                <w:sz w:val="20"/>
              </w:rPr>
            </w:pPr>
            <w:r>
              <w:rPr>
                <w:sz w:val="20"/>
              </w:rPr>
              <w:t>80</w:t>
            </w:r>
          </w:p>
        </w:tc>
      </w:tr>
      <w:tr>
        <w:trPr>
          <w:trHeight w:val="240" w:hRule="exact"/>
        </w:trPr>
        <w:tc>
          <w:tcPr>
            <w:tcW w:w="1840" w:type="dxa"/>
            <w:tcBorders>
              <w:top w:val="nil"/>
              <w:bottom w:val="nil"/>
              <w:right w:val="single" w:sz="2" w:space="0" w:color="000000"/>
            </w:tcBorders>
          </w:tcPr>
          <w:p>
            <w:pPr/>
          </w:p>
        </w:tc>
        <w:tc>
          <w:tcPr>
            <w:tcW w:w="1840" w:type="dxa"/>
            <w:tcBorders>
              <w:top w:val="nil"/>
              <w:left w:val="single" w:sz="2" w:space="0" w:color="000000"/>
              <w:bottom w:val="nil"/>
            </w:tcBorders>
          </w:tcPr>
          <w:p>
            <w:pPr>
              <w:pStyle w:val="TableParagraph"/>
              <w:spacing w:line="224" w:lineRule="exact" w:before="0"/>
              <w:ind w:left="111" w:right="109"/>
              <w:rPr>
                <w:sz w:val="20"/>
              </w:rPr>
            </w:pPr>
            <w:r>
              <w:rPr>
                <w:sz w:val="20"/>
              </w:rPr>
              <w:t>Cartón</w:t>
            </w:r>
          </w:p>
        </w:tc>
        <w:tc>
          <w:tcPr>
            <w:tcW w:w="1840" w:type="dxa"/>
            <w:tcBorders>
              <w:top w:val="nil"/>
              <w:bottom w:val="nil"/>
              <w:right w:val="single" w:sz="2" w:space="0" w:color="000000"/>
            </w:tcBorders>
          </w:tcPr>
          <w:p>
            <w:pPr>
              <w:pStyle w:val="TableParagraph"/>
              <w:spacing w:line="224" w:lineRule="exact" w:before="0"/>
              <w:ind w:left="109" w:right="109"/>
              <w:rPr>
                <w:sz w:val="20"/>
              </w:rPr>
            </w:pPr>
            <w:r>
              <w:rPr>
                <w:sz w:val="20"/>
              </w:rPr>
              <w:t>2.71</w:t>
            </w:r>
          </w:p>
        </w:tc>
        <w:tc>
          <w:tcPr>
            <w:tcW w:w="1840" w:type="dxa"/>
            <w:tcBorders>
              <w:top w:val="nil"/>
              <w:left w:val="single" w:sz="2" w:space="0" w:color="000000"/>
              <w:bottom w:val="nil"/>
            </w:tcBorders>
          </w:tcPr>
          <w:p>
            <w:pPr>
              <w:pStyle w:val="TableParagraph"/>
              <w:spacing w:line="224" w:lineRule="exact" w:before="0"/>
              <w:ind w:left="2"/>
              <w:rPr>
                <w:sz w:val="20"/>
              </w:rPr>
            </w:pPr>
            <w:r>
              <w:rPr>
                <w:sz w:val="20"/>
              </w:rPr>
              <w:t>8</w:t>
            </w:r>
          </w:p>
        </w:tc>
      </w:tr>
      <w:tr>
        <w:trPr>
          <w:trHeight w:val="260" w:hRule="exact"/>
        </w:trPr>
        <w:tc>
          <w:tcPr>
            <w:tcW w:w="1840" w:type="dxa"/>
            <w:tcBorders>
              <w:top w:val="nil"/>
              <w:right w:val="single" w:sz="2" w:space="0" w:color="000000"/>
            </w:tcBorders>
          </w:tcPr>
          <w:p>
            <w:pPr/>
          </w:p>
        </w:tc>
        <w:tc>
          <w:tcPr>
            <w:tcW w:w="1840" w:type="dxa"/>
            <w:tcBorders>
              <w:top w:val="nil"/>
              <w:left w:val="single" w:sz="2" w:space="0" w:color="000000"/>
            </w:tcBorders>
          </w:tcPr>
          <w:p>
            <w:pPr>
              <w:pStyle w:val="TableParagraph"/>
              <w:spacing w:line="224" w:lineRule="exact" w:before="0"/>
              <w:ind w:left="111" w:right="109"/>
              <w:rPr>
                <w:sz w:val="20"/>
              </w:rPr>
            </w:pPr>
            <w:r>
              <w:rPr>
                <w:sz w:val="20"/>
              </w:rPr>
              <w:t>Madera</w:t>
            </w:r>
          </w:p>
        </w:tc>
        <w:tc>
          <w:tcPr>
            <w:tcW w:w="1840" w:type="dxa"/>
            <w:tcBorders>
              <w:top w:val="nil"/>
              <w:right w:val="single" w:sz="2" w:space="0" w:color="000000"/>
            </w:tcBorders>
          </w:tcPr>
          <w:p>
            <w:pPr>
              <w:pStyle w:val="TableParagraph"/>
              <w:spacing w:line="224" w:lineRule="exact" w:before="0"/>
              <w:ind w:left="109" w:right="109"/>
              <w:rPr>
                <w:sz w:val="20"/>
              </w:rPr>
            </w:pPr>
            <w:r>
              <w:rPr>
                <w:sz w:val="20"/>
              </w:rPr>
              <w:t>70.17</w:t>
            </w:r>
          </w:p>
        </w:tc>
        <w:tc>
          <w:tcPr>
            <w:tcW w:w="1840" w:type="dxa"/>
            <w:tcBorders>
              <w:top w:val="nil"/>
              <w:left w:val="single" w:sz="2" w:space="0" w:color="000000"/>
            </w:tcBorders>
          </w:tcPr>
          <w:p>
            <w:pPr>
              <w:pStyle w:val="TableParagraph"/>
              <w:spacing w:line="224" w:lineRule="exact" w:before="0"/>
              <w:ind w:left="111" w:right="109"/>
              <w:rPr>
                <w:sz w:val="20"/>
              </w:rPr>
            </w:pPr>
            <w:r>
              <w:rPr>
                <w:sz w:val="20"/>
              </w:rPr>
              <w:t>207</w:t>
            </w:r>
          </w:p>
        </w:tc>
      </w:tr>
      <w:tr>
        <w:trPr>
          <w:trHeight w:val="277" w:hRule="exact"/>
        </w:trPr>
        <w:tc>
          <w:tcPr>
            <w:tcW w:w="1840" w:type="dxa"/>
            <w:tcBorders>
              <w:bottom w:val="nil"/>
              <w:right w:val="single" w:sz="2" w:space="0" w:color="000000"/>
            </w:tcBorders>
          </w:tcPr>
          <w:p>
            <w:pPr>
              <w:pStyle w:val="TableParagraph"/>
              <w:jc w:val="left"/>
              <w:rPr>
                <w:sz w:val="20"/>
              </w:rPr>
            </w:pPr>
            <w:r>
              <w:rPr>
                <w:sz w:val="20"/>
              </w:rPr>
              <w:t>Techos</w:t>
            </w:r>
          </w:p>
        </w:tc>
        <w:tc>
          <w:tcPr>
            <w:tcW w:w="1840" w:type="dxa"/>
            <w:tcBorders>
              <w:left w:val="single" w:sz="2" w:space="0" w:color="000000"/>
              <w:bottom w:val="nil"/>
            </w:tcBorders>
          </w:tcPr>
          <w:p>
            <w:pPr>
              <w:pStyle w:val="TableParagraph"/>
              <w:ind w:left="111" w:right="109"/>
              <w:rPr>
                <w:sz w:val="20"/>
              </w:rPr>
            </w:pPr>
            <w:r>
              <w:rPr>
                <w:sz w:val="20"/>
              </w:rPr>
              <w:t>Teja</w:t>
            </w:r>
          </w:p>
        </w:tc>
        <w:tc>
          <w:tcPr>
            <w:tcW w:w="1840" w:type="dxa"/>
            <w:tcBorders>
              <w:bottom w:val="nil"/>
              <w:right w:val="single" w:sz="2" w:space="0" w:color="000000"/>
            </w:tcBorders>
          </w:tcPr>
          <w:p>
            <w:pPr>
              <w:pStyle w:val="TableParagraph"/>
              <w:ind w:left="109" w:right="109"/>
              <w:rPr>
                <w:sz w:val="20"/>
              </w:rPr>
            </w:pPr>
            <w:r>
              <w:rPr>
                <w:sz w:val="20"/>
              </w:rPr>
              <w:t>0.33</w:t>
            </w:r>
          </w:p>
        </w:tc>
        <w:tc>
          <w:tcPr>
            <w:tcW w:w="1840" w:type="dxa"/>
            <w:tcBorders>
              <w:left w:val="single" w:sz="2" w:space="0" w:color="000000"/>
              <w:bottom w:val="nil"/>
            </w:tcBorders>
          </w:tcPr>
          <w:p>
            <w:pPr>
              <w:pStyle w:val="TableParagraph"/>
              <w:ind w:left="2"/>
              <w:rPr>
                <w:sz w:val="20"/>
              </w:rPr>
            </w:pPr>
            <w:r>
              <w:rPr>
                <w:sz w:val="20"/>
              </w:rPr>
              <w:t>1</w:t>
            </w:r>
          </w:p>
        </w:tc>
      </w:tr>
      <w:tr>
        <w:trPr>
          <w:trHeight w:val="240" w:hRule="exact"/>
        </w:trPr>
        <w:tc>
          <w:tcPr>
            <w:tcW w:w="1840" w:type="dxa"/>
            <w:tcBorders>
              <w:top w:val="nil"/>
              <w:bottom w:val="nil"/>
              <w:right w:val="single" w:sz="2" w:space="0" w:color="000000"/>
            </w:tcBorders>
          </w:tcPr>
          <w:p>
            <w:pPr/>
          </w:p>
        </w:tc>
        <w:tc>
          <w:tcPr>
            <w:tcW w:w="1840" w:type="dxa"/>
            <w:tcBorders>
              <w:top w:val="nil"/>
              <w:left w:val="single" w:sz="2" w:space="0" w:color="000000"/>
              <w:bottom w:val="nil"/>
            </w:tcBorders>
          </w:tcPr>
          <w:p>
            <w:pPr>
              <w:pStyle w:val="TableParagraph"/>
              <w:spacing w:line="224" w:lineRule="exact" w:before="0"/>
              <w:ind w:left="111" w:right="109"/>
              <w:rPr>
                <w:sz w:val="20"/>
              </w:rPr>
            </w:pPr>
            <w:r>
              <w:rPr>
                <w:sz w:val="20"/>
              </w:rPr>
              <w:t>Lámina</w:t>
            </w:r>
          </w:p>
        </w:tc>
        <w:tc>
          <w:tcPr>
            <w:tcW w:w="1840" w:type="dxa"/>
            <w:tcBorders>
              <w:top w:val="nil"/>
              <w:bottom w:val="nil"/>
              <w:right w:val="single" w:sz="2" w:space="0" w:color="000000"/>
            </w:tcBorders>
          </w:tcPr>
          <w:p>
            <w:pPr>
              <w:pStyle w:val="TableParagraph"/>
              <w:spacing w:line="224" w:lineRule="exact" w:before="0"/>
              <w:ind w:left="109" w:right="109"/>
              <w:rPr>
                <w:sz w:val="20"/>
              </w:rPr>
            </w:pPr>
            <w:r>
              <w:rPr>
                <w:sz w:val="20"/>
              </w:rPr>
              <w:t>8.47</w:t>
            </w:r>
          </w:p>
        </w:tc>
        <w:tc>
          <w:tcPr>
            <w:tcW w:w="1840" w:type="dxa"/>
            <w:tcBorders>
              <w:top w:val="nil"/>
              <w:left w:val="single" w:sz="2" w:space="0" w:color="000000"/>
              <w:bottom w:val="nil"/>
            </w:tcBorders>
          </w:tcPr>
          <w:p>
            <w:pPr>
              <w:pStyle w:val="TableParagraph"/>
              <w:spacing w:line="224" w:lineRule="exact" w:before="0"/>
              <w:ind w:left="111" w:right="109"/>
              <w:rPr>
                <w:sz w:val="20"/>
              </w:rPr>
            </w:pPr>
            <w:r>
              <w:rPr>
                <w:sz w:val="20"/>
              </w:rPr>
              <w:t>23.</w:t>
            </w:r>
          </w:p>
        </w:tc>
      </w:tr>
      <w:tr>
        <w:trPr>
          <w:trHeight w:val="240" w:hRule="exact"/>
        </w:trPr>
        <w:tc>
          <w:tcPr>
            <w:tcW w:w="1840" w:type="dxa"/>
            <w:tcBorders>
              <w:top w:val="nil"/>
              <w:bottom w:val="nil"/>
              <w:right w:val="single" w:sz="2" w:space="0" w:color="000000"/>
            </w:tcBorders>
          </w:tcPr>
          <w:p>
            <w:pPr/>
          </w:p>
        </w:tc>
        <w:tc>
          <w:tcPr>
            <w:tcW w:w="1840" w:type="dxa"/>
            <w:tcBorders>
              <w:top w:val="nil"/>
              <w:left w:val="single" w:sz="2" w:space="0" w:color="000000"/>
              <w:bottom w:val="nil"/>
            </w:tcBorders>
          </w:tcPr>
          <w:p>
            <w:pPr>
              <w:pStyle w:val="TableParagraph"/>
              <w:spacing w:line="224" w:lineRule="exact" w:before="0"/>
              <w:ind w:left="111" w:right="109"/>
              <w:rPr>
                <w:sz w:val="20"/>
              </w:rPr>
            </w:pPr>
            <w:r>
              <w:rPr>
                <w:sz w:val="20"/>
              </w:rPr>
              <w:t>Madera</w:t>
            </w:r>
          </w:p>
        </w:tc>
        <w:tc>
          <w:tcPr>
            <w:tcW w:w="1840" w:type="dxa"/>
            <w:tcBorders>
              <w:top w:val="nil"/>
              <w:bottom w:val="nil"/>
              <w:right w:val="single" w:sz="2" w:space="0" w:color="000000"/>
            </w:tcBorders>
          </w:tcPr>
          <w:p>
            <w:pPr>
              <w:pStyle w:val="TableParagraph"/>
              <w:spacing w:line="224" w:lineRule="exact" w:before="0"/>
              <w:ind w:left="109" w:right="109"/>
              <w:rPr>
                <w:sz w:val="20"/>
              </w:rPr>
            </w:pPr>
            <w:r>
              <w:rPr>
                <w:sz w:val="20"/>
              </w:rPr>
              <w:t>68.13</w:t>
            </w:r>
          </w:p>
        </w:tc>
        <w:tc>
          <w:tcPr>
            <w:tcW w:w="1840" w:type="dxa"/>
            <w:tcBorders>
              <w:top w:val="nil"/>
              <w:left w:val="single" w:sz="2" w:space="0" w:color="000000"/>
              <w:bottom w:val="nil"/>
            </w:tcBorders>
          </w:tcPr>
          <w:p>
            <w:pPr>
              <w:pStyle w:val="TableParagraph"/>
              <w:spacing w:line="224" w:lineRule="exact" w:before="0"/>
              <w:ind w:left="111" w:right="109"/>
              <w:rPr>
                <w:sz w:val="20"/>
              </w:rPr>
            </w:pPr>
            <w:r>
              <w:rPr>
                <w:sz w:val="20"/>
              </w:rPr>
              <w:t>201</w:t>
            </w:r>
          </w:p>
        </w:tc>
      </w:tr>
      <w:tr>
        <w:trPr>
          <w:trHeight w:val="240" w:hRule="exact"/>
        </w:trPr>
        <w:tc>
          <w:tcPr>
            <w:tcW w:w="1840" w:type="dxa"/>
            <w:tcBorders>
              <w:top w:val="nil"/>
              <w:bottom w:val="nil"/>
              <w:right w:val="single" w:sz="2" w:space="0" w:color="000000"/>
            </w:tcBorders>
          </w:tcPr>
          <w:p>
            <w:pPr/>
          </w:p>
        </w:tc>
        <w:tc>
          <w:tcPr>
            <w:tcW w:w="1840" w:type="dxa"/>
            <w:tcBorders>
              <w:top w:val="nil"/>
              <w:left w:val="single" w:sz="2" w:space="0" w:color="000000"/>
              <w:bottom w:val="nil"/>
            </w:tcBorders>
          </w:tcPr>
          <w:p>
            <w:pPr>
              <w:pStyle w:val="TableParagraph"/>
              <w:spacing w:line="224" w:lineRule="exact" w:before="0"/>
              <w:ind w:left="111" w:right="109"/>
              <w:rPr>
                <w:sz w:val="20"/>
              </w:rPr>
            </w:pPr>
            <w:r>
              <w:rPr>
                <w:sz w:val="20"/>
              </w:rPr>
              <w:t>Cartón</w:t>
            </w:r>
          </w:p>
        </w:tc>
        <w:tc>
          <w:tcPr>
            <w:tcW w:w="1840" w:type="dxa"/>
            <w:tcBorders>
              <w:top w:val="nil"/>
              <w:bottom w:val="nil"/>
              <w:right w:val="single" w:sz="2" w:space="0" w:color="000000"/>
            </w:tcBorders>
          </w:tcPr>
          <w:p>
            <w:pPr>
              <w:pStyle w:val="TableParagraph"/>
              <w:spacing w:line="224" w:lineRule="exact" w:before="0"/>
              <w:ind w:left="109" w:right="109"/>
              <w:rPr>
                <w:sz w:val="20"/>
              </w:rPr>
            </w:pPr>
            <w:r>
              <w:rPr>
                <w:sz w:val="20"/>
              </w:rPr>
              <w:t>4.06</w:t>
            </w:r>
          </w:p>
        </w:tc>
        <w:tc>
          <w:tcPr>
            <w:tcW w:w="1840" w:type="dxa"/>
            <w:tcBorders>
              <w:top w:val="nil"/>
              <w:left w:val="single" w:sz="2" w:space="0" w:color="000000"/>
              <w:bottom w:val="nil"/>
            </w:tcBorders>
          </w:tcPr>
          <w:p>
            <w:pPr>
              <w:pStyle w:val="TableParagraph"/>
              <w:spacing w:line="224" w:lineRule="exact" w:before="0"/>
              <w:ind w:left="111" w:right="109"/>
              <w:rPr>
                <w:sz w:val="20"/>
              </w:rPr>
            </w:pPr>
            <w:r>
              <w:rPr>
                <w:sz w:val="20"/>
              </w:rPr>
              <w:t>12</w:t>
            </w:r>
          </w:p>
        </w:tc>
      </w:tr>
      <w:tr>
        <w:trPr>
          <w:trHeight w:val="260" w:hRule="exact"/>
        </w:trPr>
        <w:tc>
          <w:tcPr>
            <w:tcW w:w="1840" w:type="dxa"/>
            <w:tcBorders>
              <w:top w:val="nil"/>
              <w:right w:val="single" w:sz="2" w:space="0" w:color="000000"/>
            </w:tcBorders>
          </w:tcPr>
          <w:p>
            <w:pPr/>
          </w:p>
        </w:tc>
        <w:tc>
          <w:tcPr>
            <w:tcW w:w="1840" w:type="dxa"/>
            <w:tcBorders>
              <w:top w:val="nil"/>
              <w:left w:val="single" w:sz="2" w:space="0" w:color="000000"/>
            </w:tcBorders>
          </w:tcPr>
          <w:p>
            <w:pPr>
              <w:pStyle w:val="TableParagraph"/>
              <w:spacing w:line="224" w:lineRule="exact" w:before="0"/>
              <w:ind w:left="111" w:right="109"/>
              <w:rPr>
                <w:sz w:val="20"/>
              </w:rPr>
            </w:pPr>
            <w:r>
              <w:rPr>
                <w:sz w:val="20"/>
              </w:rPr>
              <w:t>Concreto</w:t>
            </w:r>
          </w:p>
        </w:tc>
        <w:tc>
          <w:tcPr>
            <w:tcW w:w="1840" w:type="dxa"/>
            <w:tcBorders>
              <w:top w:val="nil"/>
              <w:right w:val="single" w:sz="2" w:space="0" w:color="000000"/>
            </w:tcBorders>
          </w:tcPr>
          <w:p>
            <w:pPr>
              <w:pStyle w:val="TableParagraph"/>
              <w:spacing w:line="224" w:lineRule="exact" w:before="0"/>
              <w:ind w:left="109" w:right="109"/>
              <w:rPr>
                <w:sz w:val="20"/>
              </w:rPr>
            </w:pPr>
            <w:r>
              <w:rPr>
                <w:sz w:val="20"/>
              </w:rPr>
              <w:t>18.98</w:t>
            </w:r>
          </w:p>
        </w:tc>
        <w:tc>
          <w:tcPr>
            <w:tcW w:w="1840" w:type="dxa"/>
            <w:tcBorders>
              <w:top w:val="nil"/>
              <w:left w:val="single" w:sz="2" w:space="0" w:color="000000"/>
            </w:tcBorders>
          </w:tcPr>
          <w:p>
            <w:pPr>
              <w:pStyle w:val="TableParagraph"/>
              <w:spacing w:line="224" w:lineRule="exact" w:before="0"/>
              <w:ind w:left="111" w:right="109"/>
              <w:rPr>
                <w:sz w:val="20"/>
              </w:rPr>
            </w:pPr>
            <w:r>
              <w:rPr>
                <w:sz w:val="20"/>
              </w:rPr>
              <w:t>56</w:t>
            </w:r>
          </w:p>
        </w:tc>
      </w:tr>
      <w:tr>
        <w:trPr>
          <w:trHeight w:val="297" w:hRule="exact"/>
        </w:trPr>
        <w:tc>
          <w:tcPr>
            <w:tcW w:w="1840" w:type="dxa"/>
            <w:tcBorders>
              <w:right w:val="single" w:sz="2" w:space="0" w:color="000000"/>
            </w:tcBorders>
          </w:tcPr>
          <w:p>
            <w:pPr>
              <w:pStyle w:val="TableParagraph"/>
              <w:jc w:val="left"/>
              <w:rPr>
                <w:sz w:val="20"/>
              </w:rPr>
            </w:pPr>
            <w:r>
              <w:rPr>
                <w:sz w:val="20"/>
              </w:rPr>
              <w:t>Total: 295 viviendas</w:t>
            </w:r>
          </w:p>
        </w:tc>
        <w:tc>
          <w:tcPr>
            <w:tcW w:w="1840" w:type="dxa"/>
            <w:tcBorders>
              <w:left w:val="single" w:sz="2" w:space="0" w:color="000000"/>
            </w:tcBorders>
          </w:tcPr>
          <w:p>
            <w:pPr>
              <w:pStyle w:val="TableParagraph"/>
              <w:ind w:left="111" w:right="109"/>
              <w:rPr>
                <w:sz w:val="20"/>
              </w:rPr>
            </w:pPr>
            <w:r>
              <w:rPr>
                <w:sz w:val="20"/>
              </w:rPr>
              <w:t>295</w:t>
            </w:r>
          </w:p>
        </w:tc>
        <w:tc>
          <w:tcPr>
            <w:tcW w:w="1840" w:type="dxa"/>
            <w:tcBorders>
              <w:right w:val="single" w:sz="2" w:space="0" w:color="000000"/>
            </w:tcBorders>
          </w:tcPr>
          <w:p>
            <w:pPr>
              <w:pStyle w:val="TableParagraph"/>
              <w:ind w:left="109" w:right="109"/>
              <w:rPr>
                <w:sz w:val="20"/>
              </w:rPr>
            </w:pPr>
            <w:r>
              <w:rPr>
                <w:sz w:val="20"/>
              </w:rPr>
              <w:t>100%</w:t>
            </w:r>
          </w:p>
        </w:tc>
        <w:tc>
          <w:tcPr>
            <w:tcW w:w="1840" w:type="dxa"/>
            <w:tcBorders>
              <w:left w:val="single" w:sz="2" w:space="0" w:color="000000"/>
            </w:tcBorders>
          </w:tcPr>
          <w:p>
            <w:pPr/>
          </w:p>
        </w:tc>
      </w:tr>
    </w:tbl>
    <w:p>
      <w:pPr>
        <w:pStyle w:val="BodyText"/>
        <w:spacing w:before="3"/>
        <w:rPr>
          <w:sz w:val="8"/>
        </w:rPr>
      </w:pPr>
    </w:p>
    <w:p>
      <w:pPr>
        <w:spacing w:before="77"/>
        <w:ind w:left="113" w:right="0" w:firstLine="0"/>
        <w:jc w:val="left"/>
        <w:rPr>
          <w:sz w:val="18"/>
        </w:rPr>
      </w:pPr>
      <w:r>
        <w:rPr>
          <w:sz w:val="18"/>
        </w:rPr>
        <w:t>Fuente: encuesta 2012.</w:t>
      </w:r>
    </w:p>
    <w:p>
      <w:pPr>
        <w:pStyle w:val="BodyText"/>
        <w:spacing w:line="247" w:lineRule="auto" w:before="15"/>
        <w:ind w:left="113" w:right="111" w:firstLine="283"/>
        <w:jc w:val="both"/>
      </w:pPr>
      <w:r>
        <w:rPr/>
        <w:t>Respecto del cuadro 6, se observa que en Loma</w:t>
      </w:r>
      <w:r>
        <w:rPr>
          <w:spacing w:val="-40"/>
        </w:rPr>
        <w:t> </w:t>
      </w:r>
      <w:r>
        <w:rPr/>
        <w:t>Alta, la mayoría de las viviendas cuentan</w:t>
      </w:r>
      <w:r>
        <w:rPr>
          <w:spacing w:val="-9"/>
        </w:rPr>
        <w:t> </w:t>
      </w:r>
      <w:r>
        <w:rPr/>
        <w:t>con</w:t>
      </w:r>
      <w:r>
        <w:rPr>
          <w:spacing w:val="-9"/>
        </w:rPr>
        <w:t> </w:t>
      </w:r>
      <w:r>
        <w:rPr/>
        <w:t>piso</w:t>
      </w:r>
      <w:r>
        <w:rPr>
          <w:spacing w:val="-9"/>
        </w:rPr>
        <w:t> </w:t>
      </w:r>
      <w:r>
        <w:rPr/>
        <w:t>de</w:t>
      </w:r>
      <w:r>
        <w:rPr>
          <w:spacing w:val="-9"/>
        </w:rPr>
        <w:t> </w:t>
      </w:r>
      <w:r>
        <w:rPr/>
        <w:t>concreto,</w:t>
      </w:r>
      <w:r>
        <w:rPr>
          <w:spacing w:val="-9"/>
        </w:rPr>
        <w:t> </w:t>
      </w:r>
      <w:r>
        <w:rPr/>
        <w:t>en</w:t>
      </w:r>
      <w:r>
        <w:rPr>
          <w:spacing w:val="-9"/>
        </w:rPr>
        <w:t> </w:t>
      </w:r>
      <w:r>
        <w:rPr/>
        <w:t>un</w:t>
      </w:r>
      <w:r>
        <w:rPr>
          <w:spacing w:val="-9"/>
        </w:rPr>
        <w:t> </w:t>
      </w:r>
      <w:r>
        <w:rPr/>
        <w:t>92.90%</w:t>
      </w:r>
      <w:r>
        <w:rPr>
          <w:spacing w:val="-9"/>
        </w:rPr>
        <w:t> </w:t>
      </w:r>
      <w:r>
        <w:rPr/>
        <w:t>muros</w:t>
      </w:r>
      <w:r>
        <w:rPr>
          <w:spacing w:val="-9"/>
        </w:rPr>
        <w:t> </w:t>
      </w:r>
      <w:r>
        <w:rPr/>
        <w:t>de</w:t>
      </w:r>
      <w:r>
        <w:rPr>
          <w:spacing w:val="-9"/>
        </w:rPr>
        <w:t> </w:t>
      </w:r>
      <w:r>
        <w:rPr/>
        <w:t>madera</w:t>
      </w:r>
      <w:r>
        <w:rPr>
          <w:spacing w:val="-9"/>
        </w:rPr>
        <w:t> </w:t>
      </w:r>
      <w:r>
        <w:rPr/>
        <w:t>en</w:t>
      </w:r>
      <w:r>
        <w:rPr>
          <w:spacing w:val="-9"/>
        </w:rPr>
        <w:t> </w:t>
      </w:r>
      <w:r>
        <w:rPr/>
        <w:t>un</w:t>
      </w:r>
      <w:r>
        <w:rPr>
          <w:spacing w:val="-9"/>
        </w:rPr>
        <w:t> </w:t>
      </w:r>
      <w:r>
        <w:rPr/>
        <w:t>70.17%</w:t>
      </w:r>
      <w:r>
        <w:rPr>
          <w:spacing w:val="-9"/>
        </w:rPr>
        <w:t> </w:t>
      </w:r>
      <w:r>
        <w:rPr/>
        <w:t>y</w:t>
      </w:r>
      <w:r>
        <w:rPr>
          <w:spacing w:val="-9"/>
        </w:rPr>
        <w:t> </w:t>
      </w:r>
      <w:r>
        <w:rPr/>
        <w:t>techos de madera en un 68.13 por ciento.</w:t>
      </w:r>
    </w:p>
    <w:p>
      <w:pPr>
        <w:pStyle w:val="BodyText"/>
        <w:spacing w:before="84"/>
        <w:ind w:left="1749"/>
      </w:pPr>
      <w:r>
        <w:rPr/>
        <w:t>Cuadro 7. Tenencia de la tierra. 295 viviendas.</w:t>
      </w:r>
    </w:p>
    <w:p>
      <w:pPr>
        <w:pStyle w:val="BodyText"/>
        <w:spacing w:before="3"/>
        <w:rPr>
          <w:sz w:val="6"/>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680"/>
        <w:gridCol w:w="3680"/>
      </w:tblGrid>
      <w:tr>
        <w:trPr>
          <w:trHeight w:val="294" w:hRule="exact"/>
        </w:trPr>
        <w:tc>
          <w:tcPr>
            <w:tcW w:w="3680" w:type="dxa"/>
            <w:tcBorders>
              <w:bottom w:val="single" w:sz="8" w:space="0" w:color="000000"/>
              <w:right w:val="single" w:sz="2" w:space="0" w:color="000000"/>
            </w:tcBorders>
          </w:tcPr>
          <w:p>
            <w:pPr>
              <w:pStyle w:val="TableParagraph"/>
              <w:spacing w:before="23"/>
              <w:jc w:val="left"/>
              <w:rPr>
                <w:b/>
                <w:sz w:val="20"/>
              </w:rPr>
            </w:pPr>
            <w:r>
              <w:rPr>
                <w:b/>
                <w:sz w:val="20"/>
              </w:rPr>
              <w:t>Tipo de propiedad</w:t>
            </w:r>
          </w:p>
        </w:tc>
        <w:tc>
          <w:tcPr>
            <w:tcW w:w="3680" w:type="dxa"/>
            <w:tcBorders>
              <w:left w:val="single" w:sz="2" w:space="0" w:color="000000"/>
              <w:bottom w:val="single" w:sz="8" w:space="0" w:color="000000"/>
            </w:tcBorders>
          </w:tcPr>
          <w:p>
            <w:pPr>
              <w:pStyle w:val="TableParagraph"/>
              <w:spacing w:before="23"/>
              <w:ind w:left="1259" w:right="1257"/>
              <w:rPr>
                <w:b/>
                <w:sz w:val="20"/>
              </w:rPr>
            </w:pPr>
            <w:r>
              <w:rPr>
                <w:b/>
                <w:sz w:val="20"/>
              </w:rPr>
              <w:t>Porcentaje</w:t>
            </w:r>
          </w:p>
        </w:tc>
      </w:tr>
      <w:tr>
        <w:trPr>
          <w:trHeight w:val="302" w:hRule="exact"/>
        </w:trPr>
        <w:tc>
          <w:tcPr>
            <w:tcW w:w="3680" w:type="dxa"/>
            <w:tcBorders>
              <w:top w:val="single" w:sz="8" w:space="0" w:color="000000"/>
              <w:right w:val="single" w:sz="2" w:space="0" w:color="000000"/>
            </w:tcBorders>
          </w:tcPr>
          <w:p>
            <w:pPr>
              <w:pStyle w:val="TableParagraph"/>
              <w:jc w:val="left"/>
              <w:rPr>
                <w:sz w:val="20"/>
              </w:rPr>
            </w:pPr>
            <w:r>
              <w:rPr>
                <w:sz w:val="20"/>
              </w:rPr>
              <w:t>Comunal</w:t>
            </w:r>
          </w:p>
        </w:tc>
        <w:tc>
          <w:tcPr>
            <w:tcW w:w="3680" w:type="dxa"/>
            <w:tcBorders>
              <w:top w:val="single" w:sz="8" w:space="0" w:color="000000"/>
              <w:left w:val="single" w:sz="2" w:space="0" w:color="000000"/>
            </w:tcBorders>
          </w:tcPr>
          <w:p>
            <w:pPr>
              <w:pStyle w:val="TableParagraph"/>
              <w:ind w:left="2"/>
              <w:rPr>
                <w:sz w:val="20"/>
              </w:rPr>
            </w:pPr>
            <w:r>
              <w:rPr>
                <w:sz w:val="20"/>
              </w:rPr>
              <w:t>0</w:t>
            </w:r>
          </w:p>
        </w:tc>
      </w:tr>
      <w:tr>
        <w:trPr>
          <w:trHeight w:val="297" w:hRule="exact"/>
        </w:trPr>
        <w:tc>
          <w:tcPr>
            <w:tcW w:w="3680" w:type="dxa"/>
            <w:tcBorders>
              <w:right w:val="single" w:sz="2" w:space="0" w:color="000000"/>
            </w:tcBorders>
          </w:tcPr>
          <w:p>
            <w:pPr>
              <w:pStyle w:val="TableParagraph"/>
              <w:jc w:val="left"/>
              <w:rPr>
                <w:sz w:val="20"/>
              </w:rPr>
            </w:pPr>
            <w:r>
              <w:rPr>
                <w:sz w:val="20"/>
              </w:rPr>
              <w:t>Cooperativa</w:t>
            </w:r>
          </w:p>
        </w:tc>
        <w:tc>
          <w:tcPr>
            <w:tcW w:w="3680" w:type="dxa"/>
            <w:tcBorders>
              <w:left w:val="single" w:sz="2" w:space="0" w:color="000000"/>
            </w:tcBorders>
          </w:tcPr>
          <w:p>
            <w:pPr>
              <w:pStyle w:val="TableParagraph"/>
              <w:ind w:left="2"/>
              <w:rPr>
                <w:sz w:val="20"/>
              </w:rPr>
            </w:pPr>
            <w:r>
              <w:rPr>
                <w:sz w:val="20"/>
              </w:rPr>
              <w:t>0</w:t>
            </w:r>
          </w:p>
        </w:tc>
      </w:tr>
      <w:tr>
        <w:trPr>
          <w:trHeight w:val="297" w:hRule="exact"/>
        </w:trPr>
        <w:tc>
          <w:tcPr>
            <w:tcW w:w="3680" w:type="dxa"/>
            <w:tcBorders>
              <w:right w:val="single" w:sz="2" w:space="0" w:color="000000"/>
            </w:tcBorders>
          </w:tcPr>
          <w:p>
            <w:pPr>
              <w:pStyle w:val="TableParagraph"/>
              <w:jc w:val="left"/>
              <w:rPr>
                <w:sz w:val="20"/>
              </w:rPr>
            </w:pPr>
            <w:r>
              <w:rPr>
                <w:sz w:val="20"/>
              </w:rPr>
              <w:t>Ejidal</w:t>
            </w:r>
          </w:p>
        </w:tc>
        <w:tc>
          <w:tcPr>
            <w:tcW w:w="3680" w:type="dxa"/>
            <w:tcBorders>
              <w:left w:val="single" w:sz="2" w:space="0" w:color="000000"/>
            </w:tcBorders>
          </w:tcPr>
          <w:p>
            <w:pPr>
              <w:pStyle w:val="TableParagraph"/>
              <w:ind w:left="1259" w:right="1257"/>
              <w:rPr>
                <w:sz w:val="20"/>
              </w:rPr>
            </w:pPr>
            <w:r>
              <w:rPr>
                <w:sz w:val="20"/>
              </w:rPr>
              <w:t>100</w:t>
            </w:r>
          </w:p>
        </w:tc>
      </w:tr>
      <w:tr>
        <w:trPr>
          <w:trHeight w:val="297" w:hRule="exact"/>
        </w:trPr>
        <w:tc>
          <w:tcPr>
            <w:tcW w:w="3680" w:type="dxa"/>
            <w:tcBorders>
              <w:right w:val="single" w:sz="2" w:space="0" w:color="000000"/>
            </w:tcBorders>
          </w:tcPr>
          <w:p>
            <w:pPr>
              <w:pStyle w:val="TableParagraph"/>
              <w:jc w:val="left"/>
              <w:rPr>
                <w:sz w:val="20"/>
              </w:rPr>
            </w:pPr>
            <w:r>
              <w:rPr>
                <w:sz w:val="20"/>
              </w:rPr>
              <w:t>Propiedad privada</w:t>
            </w:r>
          </w:p>
        </w:tc>
        <w:tc>
          <w:tcPr>
            <w:tcW w:w="3680" w:type="dxa"/>
            <w:tcBorders>
              <w:left w:val="single" w:sz="2" w:space="0" w:color="000000"/>
            </w:tcBorders>
          </w:tcPr>
          <w:p>
            <w:pPr>
              <w:pStyle w:val="TableParagraph"/>
              <w:ind w:left="2"/>
              <w:rPr>
                <w:sz w:val="20"/>
              </w:rPr>
            </w:pPr>
            <w:r>
              <w:rPr>
                <w:sz w:val="20"/>
              </w:rPr>
              <w:t>0</w:t>
            </w:r>
          </w:p>
        </w:tc>
      </w:tr>
      <w:tr>
        <w:trPr>
          <w:trHeight w:val="297" w:hRule="exact"/>
        </w:trPr>
        <w:tc>
          <w:tcPr>
            <w:tcW w:w="3680" w:type="dxa"/>
            <w:tcBorders>
              <w:right w:val="single" w:sz="2" w:space="0" w:color="000000"/>
            </w:tcBorders>
          </w:tcPr>
          <w:p>
            <w:pPr>
              <w:pStyle w:val="TableParagraph"/>
              <w:jc w:val="left"/>
              <w:rPr>
                <w:sz w:val="20"/>
              </w:rPr>
            </w:pPr>
            <w:r>
              <w:rPr>
                <w:sz w:val="20"/>
              </w:rPr>
              <w:t>Total</w:t>
            </w:r>
          </w:p>
        </w:tc>
        <w:tc>
          <w:tcPr>
            <w:tcW w:w="3680" w:type="dxa"/>
            <w:tcBorders>
              <w:left w:val="single" w:sz="2" w:space="0" w:color="000000"/>
            </w:tcBorders>
          </w:tcPr>
          <w:p>
            <w:pPr>
              <w:pStyle w:val="TableParagraph"/>
              <w:ind w:left="1259" w:right="1257"/>
              <w:rPr>
                <w:sz w:val="20"/>
              </w:rPr>
            </w:pPr>
            <w:r>
              <w:rPr>
                <w:sz w:val="20"/>
              </w:rPr>
              <w:t>295 viviendas</w:t>
            </w:r>
          </w:p>
        </w:tc>
      </w:tr>
    </w:tbl>
    <w:p>
      <w:pPr>
        <w:pStyle w:val="BodyText"/>
        <w:spacing w:before="3"/>
        <w:rPr>
          <w:sz w:val="8"/>
        </w:rPr>
      </w:pPr>
    </w:p>
    <w:p>
      <w:pPr>
        <w:spacing w:before="77"/>
        <w:ind w:left="113" w:right="0" w:firstLine="0"/>
        <w:jc w:val="left"/>
        <w:rPr>
          <w:sz w:val="18"/>
        </w:rPr>
      </w:pPr>
      <w:r>
        <w:rPr>
          <w:sz w:val="18"/>
        </w:rPr>
        <w:t>Fuente: encuesta. 2012.</w:t>
      </w:r>
    </w:p>
    <w:p>
      <w:pPr>
        <w:pStyle w:val="BodyText"/>
        <w:spacing w:line="247" w:lineRule="auto" w:before="100"/>
        <w:ind w:left="113" w:right="39" w:firstLine="283"/>
      </w:pPr>
      <w:r>
        <w:rPr/>
        <w:t>Respecto del cuadro 7, se debe prestar atención en la tenencia de la tierra de Loma Alta, debido a que el 100% de la tierra son ejidos.</w:t>
      </w:r>
    </w:p>
    <w:p>
      <w:pPr>
        <w:pStyle w:val="BodyText"/>
        <w:spacing w:before="84"/>
        <w:ind w:left="658"/>
      </w:pPr>
      <w:r>
        <w:rPr/>
        <w:t>Cuadro 8. Promedio de número de cuartos por vivienda: 295 viviendas.</w:t>
      </w:r>
    </w:p>
    <w:p>
      <w:pPr>
        <w:pStyle w:val="BodyText"/>
        <w:spacing w:before="3"/>
        <w:rPr>
          <w:sz w:val="6"/>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063"/>
        <w:gridCol w:w="3297"/>
      </w:tblGrid>
      <w:tr>
        <w:trPr>
          <w:trHeight w:val="294" w:hRule="exact"/>
        </w:trPr>
        <w:tc>
          <w:tcPr>
            <w:tcW w:w="4063" w:type="dxa"/>
            <w:tcBorders>
              <w:bottom w:val="single" w:sz="8" w:space="0" w:color="000000"/>
              <w:right w:val="single" w:sz="2" w:space="0" w:color="000000"/>
            </w:tcBorders>
          </w:tcPr>
          <w:p>
            <w:pPr>
              <w:pStyle w:val="TableParagraph"/>
              <w:spacing w:before="23"/>
              <w:jc w:val="left"/>
              <w:rPr>
                <w:b/>
                <w:sz w:val="20"/>
              </w:rPr>
            </w:pPr>
            <w:r>
              <w:rPr>
                <w:b/>
                <w:sz w:val="20"/>
              </w:rPr>
              <w:t>Promedio de número de cuartos por vivienda</w:t>
            </w:r>
          </w:p>
        </w:tc>
        <w:tc>
          <w:tcPr>
            <w:tcW w:w="3297" w:type="dxa"/>
            <w:tcBorders>
              <w:left w:val="single" w:sz="2" w:space="0" w:color="000000"/>
              <w:bottom w:val="single" w:sz="8" w:space="0" w:color="000000"/>
            </w:tcBorders>
          </w:tcPr>
          <w:p>
            <w:pPr>
              <w:pStyle w:val="TableParagraph"/>
              <w:spacing w:before="23"/>
              <w:ind w:left="1165" w:right="1163"/>
              <w:rPr>
                <w:b/>
                <w:sz w:val="20"/>
              </w:rPr>
            </w:pPr>
            <w:r>
              <w:rPr>
                <w:b/>
                <w:sz w:val="20"/>
              </w:rPr>
              <w:t>Porcentaje</w:t>
            </w:r>
          </w:p>
        </w:tc>
      </w:tr>
      <w:tr>
        <w:trPr>
          <w:trHeight w:val="302" w:hRule="exact"/>
        </w:trPr>
        <w:tc>
          <w:tcPr>
            <w:tcW w:w="4063" w:type="dxa"/>
            <w:tcBorders>
              <w:top w:val="single" w:sz="8" w:space="0" w:color="000000"/>
              <w:right w:val="single" w:sz="2" w:space="0" w:color="000000"/>
            </w:tcBorders>
          </w:tcPr>
          <w:p>
            <w:pPr>
              <w:pStyle w:val="TableParagraph"/>
              <w:jc w:val="left"/>
              <w:rPr>
                <w:sz w:val="20"/>
              </w:rPr>
            </w:pPr>
            <w:r>
              <w:rPr>
                <w:sz w:val="20"/>
              </w:rPr>
              <w:t>Promedio de número de cuartos por vivienda</w:t>
            </w:r>
          </w:p>
        </w:tc>
        <w:tc>
          <w:tcPr>
            <w:tcW w:w="3297" w:type="dxa"/>
            <w:tcBorders>
              <w:top w:val="single" w:sz="8" w:space="0" w:color="000000"/>
              <w:left w:val="single" w:sz="2" w:space="0" w:color="000000"/>
            </w:tcBorders>
          </w:tcPr>
          <w:p>
            <w:pPr>
              <w:pStyle w:val="TableParagraph"/>
              <w:ind w:left="1165" w:right="1163"/>
              <w:rPr>
                <w:sz w:val="20"/>
              </w:rPr>
            </w:pPr>
            <w:r>
              <w:rPr>
                <w:sz w:val="20"/>
              </w:rPr>
              <w:t>1.016</w:t>
            </w:r>
          </w:p>
        </w:tc>
      </w:tr>
      <w:tr>
        <w:trPr>
          <w:trHeight w:val="297" w:hRule="exact"/>
        </w:trPr>
        <w:tc>
          <w:tcPr>
            <w:tcW w:w="4063" w:type="dxa"/>
            <w:tcBorders>
              <w:right w:val="single" w:sz="2" w:space="0" w:color="000000"/>
            </w:tcBorders>
          </w:tcPr>
          <w:p>
            <w:pPr>
              <w:pStyle w:val="TableParagraph"/>
              <w:jc w:val="left"/>
              <w:rPr>
                <w:sz w:val="20"/>
              </w:rPr>
            </w:pPr>
            <w:r>
              <w:rPr>
                <w:sz w:val="20"/>
              </w:rPr>
              <w:t>Promedio de viviendas con cocinas separadas</w:t>
            </w:r>
          </w:p>
        </w:tc>
        <w:tc>
          <w:tcPr>
            <w:tcW w:w="3297" w:type="dxa"/>
            <w:tcBorders>
              <w:left w:val="single" w:sz="2" w:space="0" w:color="000000"/>
            </w:tcBorders>
          </w:tcPr>
          <w:p>
            <w:pPr>
              <w:pStyle w:val="TableParagraph"/>
              <w:ind w:left="1165" w:right="1163"/>
              <w:rPr>
                <w:sz w:val="20"/>
              </w:rPr>
            </w:pPr>
            <w:r>
              <w:rPr>
                <w:sz w:val="20"/>
              </w:rPr>
              <w:t>98.98</w:t>
            </w:r>
          </w:p>
        </w:tc>
      </w:tr>
    </w:tbl>
    <w:p>
      <w:pPr>
        <w:pStyle w:val="BodyText"/>
        <w:spacing w:before="3"/>
        <w:rPr>
          <w:sz w:val="8"/>
        </w:rPr>
      </w:pPr>
    </w:p>
    <w:p>
      <w:pPr>
        <w:spacing w:before="77"/>
        <w:ind w:left="113" w:right="0" w:firstLine="0"/>
        <w:jc w:val="left"/>
        <w:rPr>
          <w:sz w:val="18"/>
        </w:rPr>
      </w:pPr>
      <w:r>
        <w:rPr>
          <w:sz w:val="18"/>
        </w:rPr>
        <w:t>Fuente: encuesta 2012.</w:t>
      </w:r>
    </w:p>
    <w:p>
      <w:pPr>
        <w:spacing w:after="0"/>
        <w:jc w:val="left"/>
        <w:rPr>
          <w:sz w:val="18"/>
        </w:rPr>
        <w:sectPr>
          <w:pgSz w:w="9640" w:h="13040"/>
          <w:pgMar w:header="0" w:footer="956" w:top="1080" w:bottom="1140" w:left="1020" w:right="1020"/>
        </w:sectPr>
      </w:pPr>
    </w:p>
    <w:p>
      <w:pPr>
        <w:spacing w:before="59"/>
        <w:ind w:left="1305" w:right="0" w:firstLine="0"/>
        <w:jc w:val="left"/>
        <w:rPr>
          <w:sz w:val="14"/>
        </w:rPr>
      </w:pPr>
      <w:r>
        <w:rPr>
          <w:w w:val="150"/>
          <w:sz w:val="20"/>
        </w:rPr>
        <w:t>P</w:t>
      </w:r>
      <w:r>
        <w:rPr>
          <w:w w:val="150"/>
          <w:sz w:val="14"/>
        </w:rPr>
        <w:t>atrimonio</w:t>
      </w:r>
      <w:r>
        <w:rPr>
          <w:w w:val="150"/>
          <w:sz w:val="20"/>
        </w:rPr>
        <w:t>, </w:t>
      </w:r>
      <w:r>
        <w:rPr>
          <w:w w:val="150"/>
          <w:sz w:val="14"/>
        </w:rPr>
        <w:t>vida </w:t>
      </w:r>
      <w:r>
        <w:rPr>
          <w:w w:val="160"/>
          <w:sz w:val="14"/>
        </w:rPr>
        <w:t>útil </w:t>
      </w:r>
      <w:r>
        <w:rPr>
          <w:w w:val="150"/>
          <w:sz w:val="14"/>
        </w:rPr>
        <w:t>y sustentabilidad en </w:t>
      </w:r>
      <w:r>
        <w:rPr>
          <w:w w:val="160"/>
          <w:sz w:val="14"/>
        </w:rPr>
        <w:t>la </w:t>
      </w:r>
      <w:r>
        <w:rPr>
          <w:w w:val="150"/>
          <w:sz w:val="14"/>
        </w:rPr>
        <w:t>calidad de vida</w:t>
      </w:r>
    </w:p>
    <w:p>
      <w:pPr>
        <w:pStyle w:val="BodyText"/>
        <w:rPr>
          <w:sz w:val="20"/>
        </w:rPr>
      </w:pPr>
    </w:p>
    <w:p>
      <w:pPr>
        <w:pStyle w:val="BodyText"/>
        <w:spacing w:before="7"/>
        <w:rPr>
          <w:sz w:val="17"/>
        </w:rPr>
      </w:pPr>
    </w:p>
    <w:p>
      <w:pPr>
        <w:pStyle w:val="BodyText"/>
        <w:ind w:left="397"/>
      </w:pPr>
      <w:r>
        <w:rPr/>
        <w:t>Respecto del cuadro 8, se aprecia que en Loma Alta la mayoría de la vivienda</w:t>
      </w:r>
    </w:p>
    <w:p>
      <w:pPr>
        <w:pStyle w:val="BodyText"/>
        <w:spacing w:before="7"/>
        <w:ind w:left="113"/>
      </w:pPr>
      <w:r>
        <w:rPr/>
        <w:t>cuenta con cocina separada.</w:t>
      </w:r>
    </w:p>
    <w:p>
      <w:pPr>
        <w:pStyle w:val="BodyText"/>
        <w:spacing w:before="92"/>
        <w:ind w:left="1202"/>
      </w:pPr>
      <w:r>
        <w:rPr/>
        <w:t>Cuadro 9. Promedio de número de habitantes por vivienda.</w:t>
      </w:r>
    </w:p>
    <w:p>
      <w:pPr>
        <w:pStyle w:val="BodyText"/>
        <w:spacing w:before="3"/>
        <w:rPr>
          <w:sz w:val="6"/>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049"/>
        <w:gridCol w:w="2083"/>
        <w:gridCol w:w="1228"/>
      </w:tblGrid>
      <w:tr>
        <w:trPr>
          <w:trHeight w:val="297" w:hRule="exact"/>
        </w:trPr>
        <w:tc>
          <w:tcPr>
            <w:tcW w:w="4049" w:type="dxa"/>
            <w:tcBorders>
              <w:right w:val="single" w:sz="2" w:space="0" w:color="000000"/>
            </w:tcBorders>
          </w:tcPr>
          <w:p>
            <w:pPr>
              <w:pStyle w:val="TableParagraph"/>
              <w:jc w:val="left"/>
              <w:rPr>
                <w:sz w:val="20"/>
              </w:rPr>
            </w:pPr>
            <w:r>
              <w:rPr>
                <w:sz w:val="20"/>
              </w:rPr>
              <w:t>Promedio de número de habitantes por vivienda</w:t>
            </w:r>
          </w:p>
        </w:tc>
        <w:tc>
          <w:tcPr>
            <w:tcW w:w="2083" w:type="dxa"/>
            <w:tcBorders>
              <w:left w:val="single" w:sz="2" w:space="0" w:color="000000"/>
            </w:tcBorders>
          </w:tcPr>
          <w:p>
            <w:pPr>
              <w:pStyle w:val="TableParagraph"/>
              <w:ind w:left="85" w:right="83"/>
              <w:rPr>
                <w:sz w:val="20"/>
              </w:rPr>
            </w:pPr>
            <w:r>
              <w:rPr>
                <w:sz w:val="20"/>
              </w:rPr>
              <w:t>Núm. de H. por familia</w:t>
            </w:r>
          </w:p>
        </w:tc>
        <w:tc>
          <w:tcPr>
            <w:tcW w:w="1228" w:type="dxa"/>
          </w:tcPr>
          <w:p>
            <w:pPr>
              <w:pStyle w:val="TableParagraph"/>
              <w:ind w:left="58" w:right="58"/>
              <w:rPr>
                <w:sz w:val="20"/>
              </w:rPr>
            </w:pPr>
            <w:r>
              <w:rPr>
                <w:sz w:val="20"/>
              </w:rPr>
              <w:t>Porcentaje %</w:t>
            </w:r>
          </w:p>
        </w:tc>
      </w:tr>
      <w:tr>
        <w:trPr>
          <w:trHeight w:val="297" w:hRule="exact"/>
        </w:trPr>
        <w:tc>
          <w:tcPr>
            <w:tcW w:w="4049" w:type="dxa"/>
            <w:tcBorders>
              <w:right w:val="single" w:sz="2" w:space="0" w:color="000000"/>
            </w:tcBorders>
          </w:tcPr>
          <w:p>
            <w:pPr>
              <w:pStyle w:val="TableParagraph"/>
              <w:jc w:val="left"/>
              <w:rPr>
                <w:sz w:val="20"/>
              </w:rPr>
            </w:pPr>
            <w:r>
              <w:rPr>
                <w:sz w:val="20"/>
              </w:rPr>
              <w:t>Promedio de número de habitantes por vivienda</w:t>
            </w:r>
          </w:p>
        </w:tc>
        <w:tc>
          <w:tcPr>
            <w:tcW w:w="2083" w:type="dxa"/>
            <w:tcBorders>
              <w:left w:val="single" w:sz="2" w:space="0" w:color="000000"/>
            </w:tcBorders>
          </w:tcPr>
          <w:p>
            <w:pPr>
              <w:pStyle w:val="TableParagraph"/>
              <w:ind w:left="85" w:right="83"/>
              <w:rPr>
                <w:sz w:val="20"/>
              </w:rPr>
            </w:pPr>
            <w:r>
              <w:rPr>
                <w:sz w:val="20"/>
              </w:rPr>
              <w:t>6.0</w:t>
            </w:r>
          </w:p>
        </w:tc>
        <w:tc>
          <w:tcPr>
            <w:tcW w:w="1228" w:type="dxa"/>
          </w:tcPr>
          <w:p>
            <w:pPr>
              <w:pStyle w:val="TableParagraph"/>
              <w:ind w:left="58" w:right="58"/>
              <w:rPr>
                <w:sz w:val="20"/>
              </w:rPr>
            </w:pPr>
            <w:r>
              <w:rPr>
                <w:sz w:val="20"/>
              </w:rPr>
              <w:t>4.49</w:t>
            </w:r>
          </w:p>
        </w:tc>
      </w:tr>
      <w:tr>
        <w:trPr>
          <w:trHeight w:val="297" w:hRule="exact"/>
        </w:trPr>
        <w:tc>
          <w:tcPr>
            <w:tcW w:w="4049" w:type="dxa"/>
            <w:tcBorders>
              <w:right w:val="single" w:sz="2" w:space="0" w:color="000000"/>
            </w:tcBorders>
          </w:tcPr>
          <w:p>
            <w:pPr>
              <w:pStyle w:val="TableParagraph"/>
              <w:jc w:val="left"/>
              <w:rPr>
                <w:sz w:val="20"/>
              </w:rPr>
            </w:pPr>
            <w:r>
              <w:rPr>
                <w:sz w:val="20"/>
              </w:rPr>
              <w:t>Promedio de miembros de la familia por cuarto</w:t>
            </w:r>
          </w:p>
        </w:tc>
        <w:tc>
          <w:tcPr>
            <w:tcW w:w="2083" w:type="dxa"/>
            <w:tcBorders>
              <w:left w:val="single" w:sz="2" w:space="0" w:color="000000"/>
            </w:tcBorders>
          </w:tcPr>
          <w:p>
            <w:pPr>
              <w:pStyle w:val="TableParagraph"/>
              <w:ind w:left="85" w:right="82"/>
              <w:rPr>
                <w:sz w:val="20"/>
              </w:rPr>
            </w:pPr>
            <w:r>
              <w:rPr>
                <w:sz w:val="20"/>
              </w:rPr>
              <w:t>4.4</w:t>
            </w:r>
          </w:p>
        </w:tc>
        <w:tc>
          <w:tcPr>
            <w:tcW w:w="1228" w:type="dxa"/>
          </w:tcPr>
          <w:p>
            <w:pPr>
              <w:pStyle w:val="TableParagraph"/>
              <w:ind w:left="58" w:right="58"/>
              <w:rPr>
                <w:sz w:val="20"/>
              </w:rPr>
            </w:pPr>
            <w:r>
              <w:rPr>
                <w:sz w:val="20"/>
              </w:rPr>
              <w:t>1.496</w:t>
            </w:r>
          </w:p>
        </w:tc>
      </w:tr>
    </w:tbl>
    <w:p>
      <w:pPr>
        <w:pStyle w:val="BodyText"/>
        <w:spacing w:before="3"/>
        <w:rPr>
          <w:sz w:val="8"/>
        </w:rPr>
      </w:pPr>
    </w:p>
    <w:p>
      <w:pPr>
        <w:spacing w:before="77"/>
        <w:ind w:left="113" w:right="0" w:firstLine="0"/>
        <w:jc w:val="left"/>
        <w:rPr>
          <w:sz w:val="18"/>
        </w:rPr>
      </w:pPr>
      <w:r>
        <w:rPr>
          <w:sz w:val="18"/>
        </w:rPr>
        <w:t>Fuente: encuesta. 2012.</w:t>
      </w:r>
    </w:p>
    <w:p>
      <w:pPr>
        <w:pStyle w:val="BodyText"/>
        <w:spacing w:line="247" w:lineRule="auto" w:before="100"/>
        <w:ind w:left="113" w:firstLine="283"/>
      </w:pPr>
      <w:r>
        <w:rPr/>
        <w:t>Del cuadro nueve, se enfatiza que en Loma Alta el promedio de habitantes por vivienda es 4.49%.</w:t>
      </w:r>
    </w:p>
    <w:p>
      <w:pPr>
        <w:pStyle w:val="BodyText"/>
        <w:spacing w:before="9"/>
      </w:pPr>
    </w:p>
    <w:p>
      <w:pPr>
        <w:pStyle w:val="Heading3"/>
        <w:numPr>
          <w:ilvl w:val="0"/>
          <w:numId w:val="20"/>
        </w:numPr>
        <w:tabs>
          <w:tab w:pos="454" w:val="left" w:leader="none"/>
        </w:tabs>
        <w:spacing w:line="240" w:lineRule="auto" w:before="0" w:after="0"/>
        <w:ind w:left="453" w:right="0" w:hanging="340"/>
        <w:jc w:val="left"/>
        <w:rPr>
          <w:i/>
        </w:rPr>
      </w:pPr>
      <w:r>
        <w:rPr>
          <w:i/>
        </w:rPr>
        <w:t>Dimensión los</w:t>
      </w:r>
      <w:r>
        <w:rPr>
          <w:i/>
          <w:spacing w:val="-18"/>
        </w:rPr>
        <w:t> </w:t>
      </w:r>
      <w:r>
        <w:rPr>
          <w:i/>
        </w:rPr>
        <w:t>servicios</w:t>
      </w:r>
    </w:p>
    <w:p>
      <w:pPr>
        <w:pStyle w:val="BodyText"/>
        <w:spacing w:before="83"/>
        <w:ind w:left="410"/>
      </w:pPr>
      <w:r>
        <w:rPr/>
        <w:t>Cuadro 10. Porcentaje de Viviendas que cuentan con los siguientes servicios.</w:t>
      </w:r>
    </w:p>
    <w:p>
      <w:pPr>
        <w:pStyle w:val="BodyText"/>
        <w:spacing w:before="3"/>
        <w:rPr>
          <w:sz w:val="6"/>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53"/>
        <w:gridCol w:w="2453"/>
        <w:gridCol w:w="2453"/>
      </w:tblGrid>
      <w:tr>
        <w:trPr>
          <w:trHeight w:val="297" w:hRule="exact"/>
        </w:trPr>
        <w:tc>
          <w:tcPr>
            <w:tcW w:w="2453" w:type="dxa"/>
            <w:tcBorders>
              <w:right w:val="single" w:sz="2" w:space="0" w:color="000000"/>
            </w:tcBorders>
          </w:tcPr>
          <w:p>
            <w:pPr>
              <w:pStyle w:val="TableParagraph"/>
              <w:ind w:right="202"/>
              <w:jc w:val="left"/>
              <w:rPr>
                <w:sz w:val="20"/>
              </w:rPr>
            </w:pPr>
            <w:r>
              <w:rPr>
                <w:sz w:val="20"/>
              </w:rPr>
              <w:t>Tipo de Servicio</w:t>
            </w:r>
          </w:p>
        </w:tc>
        <w:tc>
          <w:tcPr>
            <w:tcW w:w="2453" w:type="dxa"/>
            <w:tcBorders>
              <w:left w:val="single" w:sz="2" w:space="0" w:color="000000"/>
            </w:tcBorders>
          </w:tcPr>
          <w:p>
            <w:pPr>
              <w:pStyle w:val="TableParagraph"/>
              <w:ind w:left="451" w:right="449"/>
              <w:rPr>
                <w:sz w:val="20"/>
              </w:rPr>
            </w:pPr>
            <w:r>
              <w:rPr>
                <w:sz w:val="20"/>
              </w:rPr>
              <w:t>Núm. de viviendas</w:t>
            </w:r>
          </w:p>
        </w:tc>
        <w:tc>
          <w:tcPr>
            <w:tcW w:w="2453" w:type="dxa"/>
          </w:tcPr>
          <w:p>
            <w:pPr>
              <w:pStyle w:val="TableParagraph"/>
              <w:ind w:left="740" w:right="740"/>
              <w:rPr>
                <w:sz w:val="20"/>
              </w:rPr>
            </w:pPr>
            <w:r>
              <w:rPr>
                <w:sz w:val="20"/>
              </w:rPr>
              <w:t>Porcentaje</w:t>
            </w:r>
          </w:p>
        </w:tc>
      </w:tr>
      <w:tr>
        <w:trPr>
          <w:trHeight w:val="297" w:hRule="exact"/>
        </w:trPr>
        <w:tc>
          <w:tcPr>
            <w:tcW w:w="2453" w:type="dxa"/>
            <w:tcBorders>
              <w:right w:val="single" w:sz="2" w:space="0" w:color="000000"/>
            </w:tcBorders>
          </w:tcPr>
          <w:p>
            <w:pPr>
              <w:pStyle w:val="TableParagraph"/>
              <w:ind w:right="202"/>
              <w:jc w:val="left"/>
              <w:rPr>
                <w:sz w:val="20"/>
              </w:rPr>
            </w:pPr>
            <w:r>
              <w:rPr>
                <w:sz w:val="20"/>
              </w:rPr>
              <w:t>Cocina</w:t>
            </w:r>
          </w:p>
        </w:tc>
        <w:tc>
          <w:tcPr>
            <w:tcW w:w="2453" w:type="dxa"/>
            <w:tcBorders>
              <w:left w:val="single" w:sz="2" w:space="0" w:color="000000"/>
            </w:tcBorders>
          </w:tcPr>
          <w:p>
            <w:pPr>
              <w:pStyle w:val="TableParagraph"/>
              <w:ind w:left="451" w:right="449"/>
              <w:rPr>
                <w:sz w:val="20"/>
              </w:rPr>
            </w:pPr>
            <w:r>
              <w:rPr>
                <w:sz w:val="20"/>
              </w:rPr>
              <w:t>275</w:t>
            </w:r>
          </w:p>
        </w:tc>
        <w:tc>
          <w:tcPr>
            <w:tcW w:w="2453" w:type="dxa"/>
          </w:tcPr>
          <w:p>
            <w:pPr>
              <w:pStyle w:val="TableParagraph"/>
              <w:ind w:left="740" w:right="740"/>
              <w:rPr>
                <w:sz w:val="20"/>
              </w:rPr>
            </w:pPr>
            <w:r>
              <w:rPr>
                <w:sz w:val="20"/>
              </w:rPr>
              <w:t>93.26</w:t>
            </w:r>
          </w:p>
        </w:tc>
      </w:tr>
      <w:tr>
        <w:trPr>
          <w:trHeight w:val="297" w:hRule="exact"/>
        </w:trPr>
        <w:tc>
          <w:tcPr>
            <w:tcW w:w="2453" w:type="dxa"/>
            <w:tcBorders>
              <w:right w:val="single" w:sz="2" w:space="0" w:color="000000"/>
            </w:tcBorders>
          </w:tcPr>
          <w:p>
            <w:pPr>
              <w:pStyle w:val="TableParagraph"/>
              <w:ind w:right="202"/>
              <w:jc w:val="left"/>
              <w:rPr>
                <w:sz w:val="20"/>
              </w:rPr>
            </w:pPr>
            <w:r>
              <w:rPr>
                <w:sz w:val="20"/>
              </w:rPr>
              <w:t>Baño</w:t>
            </w:r>
          </w:p>
        </w:tc>
        <w:tc>
          <w:tcPr>
            <w:tcW w:w="2453" w:type="dxa"/>
            <w:tcBorders>
              <w:left w:val="single" w:sz="2" w:space="0" w:color="000000"/>
            </w:tcBorders>
          </w:tcPr>
          <w:p>
            <w:pPr>
              <w:pStyle w:val="TableParagraph"/>
              <w:ind w:left="451" w:right="449"/>
              <w:rPr>
                <w:sz w:val="20"/>
              </w:rPr>
            </w:pPr>
            <w:r>
              <w:rPr>
                <w:sz w:val="20"/>
              </w:rPr>
              <w:t>36</w:t>
            </w:r>
          </w:p>
        </w:tc>
        <w:tc>
          <w:tcPr>
            <w:tcW w:w="2453" w:type="dxa"/>
          </w:tcPr>
          <w:p>
            <w:pPr>
              <w:pStyle w:val="TableParagraph"/>
              <w:ind w:left="740" w:right="740"/>
              <w:rPr>
                <w:sz w:val="20"/>
              </w:rPr>
            </w:pPr>
            <w:r>
              <w:rPr>
                <w:sz w:val="20"/>
              </w:rPr>
              <w:t>12.45</w:t>
            </w:r>
          </w:p>
        </w:tc>
      </w:tr>
      <w:tr>
        <w:trPr>
          <w:trHeight w:val="297" w:hRule="exact"/>
        </w:trPr>
        <w:tc>
          <w:tcPr>
            <w:tcW w:w="2453" w:type="dxa"/>
            <w:tcBorders>
              <w:right w:val="single" w:sz="2" w:space="0" w:color="000000"/>
            </w:tcBorders>
          </w:tcPr>
          <w:p>
            <w:pPr>
              <w:pStyle w:val="TableParagraph"/>
              <w:ind w:right="202"/>
              <w:jc w:val="left"/>
              <w:rPr>
                <w:sz w:val="20"/>
              </w:rPr>
            </w:pPr>
            <w:r>
              <w:rPr>
                <w:sz w:val="20"/>
              </w:rPr>
              <w:t>Agua</w:t>
            </w:r>
          </w:p>
        </w:tc>
        <w:tc>
          <w:tcPr>
            <w:tcW w:w="2453" w:type="dxa"/>
            <w:tcBorders>
              <w:left w:val="single" w:sz="2" w:space="0" w:color="000000"/>
            </w:tcBorders>
          </w:tcPr>
          <w:p>
            <w:pPr>
              <w:pStyle w:val="TableParagraph"/>
              <w:ind w:left="451" w:right="449"/>
              <w:rPr>
                <w:sz w:val="20"/>
              </w:rPr>
            </w:pPr>
            <w:r>
              <w:rPr>
                <w:sz w:val="20"/>
              </w:rPr>
              <w:t>210</w:t>
            </w:r>
          </w:p>
        </w:tc>
        <w:tc>
          <w:tcPr>
            <w:tcW w:w="2453" w:type="dxa"/>
          </w:tcPr>
          <w:p>
            <w:pPr>
              <w:pStyle w:val="TableParagraph"/>
              <w:ind w:left="740" w:right="740"/>
              <w:rPr>
                <w:sz w:val="20"/>
              </w:rPr>
            </w:pPr>
            <w:r>
              <w:rPr>
                <w:sz w:val="20"/>
              </w:rPr>
              <w:t>71.38</w:t>
            </w:r>
          </w:p>
        </w:tc>
      </w:tr>
      <w:tr>
        <w:trPr>
          <w:trHeight w:val="297" w:hRule="exact"/>
        </w:trPr>
        <w:tc>
          <w:tcPr>
            <w:tcW w:w="2453" w:type="dxa"/>
            <w:tcBorders>
              <w:right w:val="single" w:sz="2" w:space="0" w:color="000000"/>
            </w:tcBorders>
          </w:tcPr>
          <w:p>
            <w:pPr>
              <w:pStyle w:val="TableParagraph"/>
              <w:ind w:right="202"/>
              <w:jc w:val="left"/>
              <w:rPr>
                <w:sz w:val="20"/>
              </w:rPr>
            </w:pPr>
            <w:r>
              <w:rPr>
                <w:sz w:val="20"/>
              </w:rPr>
              <w:t>Electricidad</w:t>
            </w:r>
          </w:p>
        </w:tc>
        <w:tc>
          <w:tcPr>
            <w:tcW w:w="2453" w:type="dxa"/>
            <w:tcBorders>
              <w:left w:val="single" w:sz="2" w:space="0" w:color="000000"/>
            </w:tcBorders>
          </w:tcPr>
          <w:p>
            <w:pPr>
              <w:pStyle w:val="TableParagraph"/>
              <w:ind w:left="451" w:right="449"/>
              <w:rPr>
                <w:sz w:val="20"/>
              </w:rPr>
            </w:pPr>
            <w:r>
              <w:rPr>
                <w:sz w:val="20"/>
              </w:rPr>
              <w:t>261</w:t>
            </w:r>
          </w:p>
        </w:tc>
        <w:tc>
          <w:tcPr>
            <w:tcW w:w="2453" w:type="dxa"/>
          </w:tcPr>
          <w:p>
            <w:pPr>
              <w:pStyle w:val="TableParagraph"/>
              <w:ind w:left="740" w:right="740"/>
              <w:rPr>
                <w:sz w:val="20"/>
              </w:rPr>
            </w:pPr>
            <w:r>
              <w:rPr>
                <w:sz w:val="20"/>
              </w:rPr>
              <w:t>88.55</w:t>
            </w:r>
          </w:p>
        </w:tc>
      </w:tr>
    </w:tbl>
    <w:p>
      <w:pPr>
        <w:pStyle w:val="BodyText"/>
        <w:spacing w:before="3"/>
        <w:rPr>
          <w:sz w:val="8"/>
        </w:rPr>
      </w:pPr>
    </w:p>
    <w:p>
      <w:pPr>
        <w:spacing w:before="77"/>
        <w:ind w:left="113" w:right="0" w:firstLine="0"/>
        <w:jc w:val="left"/>
        <w:rPr>
          <w:sz w:val="18"/>
        </w:rPr>
      </w:pPr>
      <w:r>
        <w:rPr>
          <w:sz w:val="18"/>
        </w:rPr>
        <w:t>Fuente: encuesta 2012.</w:t>
      </w:r>
    </w:p>
    <w:p>
      <w:pPr>
        <w:pStyle w:val="BodyText"/>
        <w:spacing w:line="247" w:lineRule="auto" w:before="100"/>
        <w:ind w:left="113" w:right="103" w:firstLine="283"/>
      </w:pPr>
      <w:r>
        <w:rPr/>
        <w:t>Del</w:t>
      </w:r>
      <w:r>
        <w:rPr>
          <w:spacing w:val="-10"/>
        </w:rPr>
        <w:t> </w:t>
      </w:r>
      <w:r>
        <w:rPr/>
        <w:t>cuadro</w:t>
      </w:r>
      <w:r>
        <w:rPr>
          <w:spacing w:val="-10"/>
        </w:rPr>
        <w:t> </w:t>
      </w:r>
      <w:r>
        <w:rPr/>
        <w:t>diez,</w:t>
      </w:r>
      <w:r>
        <w:rPr>
          <w:spacing w:val="-10"/>
        </w:rPr>
        <w:t> </w:t>
      </w:r>
      <w:r>
        <w:rPr/>
        <w:t>se</w:t>
      </w:r>
      <w:r>
        <w:rPr>
          <w:spacing w:val="-10"/>
        </w:rPr>
        <w:t> </w:t>
      </w:r>
      <w:r>
        <w:rPr/>
        <w:t>destaca</w:t>
      </w:r>
      <w:r>
        <w:rPr>
          <w:spacing w:val="-10"/>
        </w:rPr>
        <w:t> </w:t>
      </w:r>
      <w:r>
        <w:rPr/>
        <w:t>que</w:t>
      </w:r>
      <w:r>
        <w:rPr>
          <w:spacing w:val="-10"/>
        </w:rPr>
        <w:t> </w:t>
      </w:r>
      <w:r>
        <w:rPr/>
        <w:t>en</w:t>
      </w:r>
      <w:r>
        <w:rPr>
          <w:spacing w:val="-10"/>
        </w:rPr>
        <w:t> </w:t>
      </w:r>
      <w:r>
        <w:rPr/>
        <w:t>Loma</w:t>
      </w:r>
      <w:r>
        <w:rPr>
          <w:spacing w:val="-22"/>
        </w:rPr>
        <w:t> </w:t>
      </w:r>
      <w:r>
        <w:rPr/>
        <w:t>Alta,</w:t>
      </w:r>
      <w:r>
        <w:rPr>
          <w:spacing w:val="-10"/>
        </w:rPr>
        <w:t> </w:t>
      </w:r>
      <w:r>
        <w:rPr/>
        <w:t>la</w:t>
      </w:r>
      <w:r>
        <w:rPr>
          <w:spacing w:val="-10"/>
        </w:rPr>
        <w:t> </w:t>
      </w:r>
      <w:r>
        <w:rPr/>
        <w:t>vivienda</w:t>
      </w:r>
      <w:r>
        <w:rPr>
          <w:spacing w:val="-10"/>
        </w:rPr>
        <w:t> </w:t>
      </w:r>
      <w:r>
        <w:rPr/>
        <w:t>que</w:t>
      </w:r>
      <w:r>
        <w:rPr>
          <w:spacing w:val="-10"/>
        </w:rPr>
        <w:t> </w:t>
      </w:r>
      <w:r>
        <w:rPr/>
        <w:t>cuenta</w:t>
      </w:r>
      <w:r>
        <w:rPr>
          <w:spacing w:val="-10"/>
        </w:rPr>
        <w:t> </w:t>
      </w:r>
      <w:r>
        <w:rPr/>
        <w:t>con</w:t>
      </w:r>
      <w:r>
        <w:rPr>
          <w:spacing w:val="-10"/>
        </w:rPr>
        <w:t> </w:t>
      </w:r>
      <w:r>
        <w:rPr/>
        <w:t>servicio de baño solamente es el 12.45%.</w:t>
      </w:r>
    </w:p>
    <w:p>
      <w:pPr>
        <w:pStyle w:val="BodyText"/>
        <w:spacing w:before="84"/>
        <w:ind w:left="718"/>
      </w:pPr>
      <w:r>
        <w:rPr/>
        <w:t>Cuadro 11. Disposición de Excretas se realiza a través de lo siguiente:</w:t>
      </w:r>
    </w:p>
    <w:p>
      <w:pPr>
        <w:pStyle w:val="BodyText"/>
        <w:spacing w:before="3"/>
        <w:rPr>
          <w:sz w:val="6"/>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86"/>
        <w:gridCol w:w="2237"/>
        <w:gridCol w:w="2237"/>
      </w:tblGrid>
      <w:tr>
        <w:trPr>
          <w:trHeight w:val="297" w:hRule="exact"/>
        </w:trPr>
        <w:tc>
          <w:tcPr>
            <w:tcW w:w="2886" w:type="dxa"/>
            <w:tcBorders>
              <w:right w:val="single" w:sz="2" w:space="0" w:color="000000"/>
            </w:tcBorders>
          </w:tcPr>
          <w:p>
            <w:pPr>
              <w:pStyle w:val="TableParagraph"/>
              <w:jc w:val="left"/>
              <w:rPr>
                <w:sz w:val="20"/>
              </w:rPr>
            </w:pPr>
            <w:r>
              <w:rPr>
                <w:sz w:val="20"/>
              </w:rPr>
              <w:t>Disposición de excretas</w:t>
            </w:r>
          </w:p>
        </w:tc>
        <w:tc>
          <w:tcPr>
            <w:tcW w:w="2237" w:type="dxa"/>
            <w:tcBorders>
              <w:left w:val="single" w:sz="2" w:space="0" w:color="000000"/>
            </w:tcBorders>
          </w:tcPr>
          <w:p>
            <w:pPr>
              <w:pStyle w:val="TableParagraph"/>
              <w:ind w:left="343" w:right="341"/>
              <w:rPr>
                <w:sz w:val="20"/>
              </w:rPr>
            </w:pPr>
            <w:r>
              <w:rPr>
                <w:sz w:val="20"/>
              </w:rPr>
              <w:t>Núm. de viviendas</w:t>
            </w:r>
          </w:p>
        </w:tc>
        <w:tc>
          <w:tcPr>
            <w:tcW w:w="2237" w:type="dxa"/>
          </w:tcPr>
          <w:p>
            <w:pPr>
              <w:pStyle w:val="TableParagraph"/>
              <w:ind w:left="671" w:right="671"/>
              <w:rPr>
                <w:sz w:val="20"/>
              </w:rPr>
            </w:pPr>
            <w:r>
              <w:rPr>
                <w:sz w:val="20"/>
              </w:rPr>
              <w:t>Porcentaje</w:t>
            </w:r>
          </w:p>
        </w:tc>
      </w:tr>
      <w:tr>
        <w:trPr>
          <w:trHeight w:val="297" w:hRule="exact"/>
        </w:trPr>
        <w:tc>
          <w:tcPr>
            <w:tcW w:w="2886" w:type="dxa"/>
            <w:tcBorders>
              <w:right w:val="single" w:sz="2" w:space="0" w:color="000000"/>
            </w:tcBorders>
          </w:tcPr>
          <w:p>
            <w:pPr>
              <w:pStyle w:val="TableParagraph"/>
              <w:jc w:val="left"/>
              <w:rPr>
                <w:sz w:val="20"/>
              </w:rPr>
            </w:pPr>
            <w:r>
              <w:rPr>
                <w:sz w:val="20"/>
              </w:rPr>
              <w:t>Fosa séptica</w:t>
            </w:r>
          </w:p>
        </w:tc>
        <w:tc>
          <w:tcPr>
            <w:tcW w:w="2237" w:type="dxa"/>
            <w:tcBorders>
              <w:left w:val="single" w:sz="2" w:space="0" w:color="000000"/>
            </w:tcBorders>
          </w:tcPr>
          <w:p>
            <w:pPr>
              <w:pStyle w:val="TableParagraph"/>
              <w:ind w:left="343" w:right="341"/>
              <w:rPr>
                <w:sz w:val="20"/>
              </w:rPr>
            </w:pPr>
            <w:r>
              <w:rPr>
                <w:sz w:val="20"/>
              </w:rPr>
              <w:t>49</w:t>
            </w:r>
          </w:p>
        </w:tc>
        <w:tc>
          <w:tcPr>
            <w:tcW w:w="2237" w:type="dxa"/>
          </w:tcPr>
          <w:p>
            <w:pPr>
              <w:pStyle w:val="TableParagraph"/>
              <w:ind w:left="671" w:right="671"/>
              <w:rPr>
                <w:sz w:val="20"/>
              </w:rPr>
            </w:pPr>
            <w:r>
              <w:rPr>
                <w:sz w:val="20"/>
              </w:rPr>
              <w:t>16.61</w:t>
            </w:r>
          </w:p>
        </w:tc>
      </w:tr>
      <w:tr>
        <w:trPr>
          <w:trHeight w:val="297" w:hRule="exact"/>
        </w:trPr>
        <w:tc>
          <w:tcPr>
            <w:tcW w:w="2886" w:type="dxa"/>
            <w:tcBorders>
              <w:right w:val="single" w:sz="2" w:space="0" w:color="000000"/>
            </w:tcBorders>
          </w:tcPr>
          <w:p>
            <w:pPr>
              <w:pStyle w:val="TableParagraph"/>
              <w:jc w:val="left"/>
              <w:rPr>
                <w:sz w:val="20"/>
              </w:rPr>
            </w:pPr>
            <w:r>
              <w:rPr>
                <w:sz w:val="20"/>
              </w:rPr>
              <w:t>Excusados sin agua y sin drenaje</w:t>
            </w:r>
          </w:p>
        </w:tc>
        <w:tc>
          <w:tcPr>
            <w:tcW w:w="2237" w:type="dxa"/>
            <w:tcBorders>
              <w:left w:val="single" w:sz="2" w:space="0" w:color="000000"/>
            </w:tcBorders>
          </w:tcPr>
          <w:p>
            <w:pPr>
              <w:pStyle w:val="TableParagraph"/>
              <w:ind w:left="343" w:right="341"/>
              <w:rPr>
                <w:sz w:val="20"/>
              </w:rPr>
            </w:pPr>
            <w:r>
              <w:rPr>
                <w:sz w:val="20"/>
              </w:rPr>
              <w:t>236</w:t>
            </w:r>
          </w:p>
        </w:tc>
        <w:tc>
          <w:tcPr>
            <w:tcW w:w="2237" w:type="dxa"/>
          </w:tcPr>
          <w:p>
            <w:pPr>
              <w:pStyle w:val="TableParagraph"/>
              <w:ind w:left="671" w:right="671"/>
              <w:rPr>
                <w:sz w:val="20"/>
              </w:rPr>
            </w:pPr>
            <w:r>
              <w:rPr>
                <w:sz w:val="20"/>
              </w:rPr>
              <w:t>80.00</w:t>
            </w:r>
          </w:p>
        </w:tc>
      </w:tr>
      <w:tr>
        <w:trPr>
          <w:trHeight w:val="297" w:hRule="exact"/>
        </w:trPr>
        <w:tc>
          <w:tcPr>
            <w:tcW w:w="2886" w:type="dxa"/>
            <w:tcBorders>
              <w:right w:val="single" w:sz="2" w:space="0" w:color="000000"/>
            </w:tcBorders>
          </w:tcPr>
          <w:p>
            <w:pPr>
              <w:pStyle w:val="TableParagraph"/>
              <w:jc w:val="left"/>
              <w:rPr>
                <w:sz w:val="20"/>
              </w:rPr>
            </w:pPr>
            <w:r>
              <w:rPr>
                <w:sz w:val="20"/>
              </w:rPr>
              <w:t>Suelo rio o lago</w:t>
            </w:r>
          </w:p>
        </w:tc>
        <w:tc>
          <w:tcPr>
            <w:tcW w:w="2237" w:type="dxa"/>
            <w:tcBorders>
              <w:left w:val="single" w:sz="2" w:space="0" w:color="000000"/>
            </w:tcBorders>
          </w:tcPr>
          <w:p>
            <w:pPr>
              <w:pStyle w:val="TableParagraph"/>
              <w:ind w:left="343" w:right="341"/>
              <w:rPr>
                <w:sz w:val="20"/>
              </w:rPr>
            </w:pPr>
            <w:r>
              <w:rPr>
                <w:sz w:val="20"/>
              </w:rPr>
              <w:t>10</w:t>
            </w:r>
          </w:p>
        </w:tc>
        <w:tc>
          <w:tcPr>
            <w:tcW w:w="2237" w:type="dxa"/>
          </w:tcPr>
          <w:p>
            <w:pPr>
              <w:pStyle w:val="TableParagraph"/>
              <w:ind w:left="671" w:right="671"/>
              <w:rPr>
                <w:sz w:val="20"/>
              </w:rPr>
            </w:pPr>
            <w:r>
              <w:rPr>
                <w:sz w:val="20"/>
              </w:rPr>
              <w:t>3.38</w:t>
            </w:r>
          </w:p>
        </w:tc>
      </w:tr>
      <w:tr>
        <w:trPr>
          <w:trHeight w:val="297" w:hRule="exact"/>
        </w:trPr>
        <w:tc>
          <w:tcPr>
            <w:tcW w:w="2886" w:type="dxa"/>
            <w:tcBorders>
              <w:right w:val="single" w:sz="2" w:space="0" w:color="000000"/>
            </w:tcBorders>
          </w:tcPr>
          <w:p>
            <w:pPr>
              <w:pStyle w:val="TableParagraph"/>
              <w:jc w:val="left"/>
              <w:rPr>
                <w:sz w:val="20"/>
              </w:rPr>
            </w:pPr>
            <w:r>
              <w:rPr>
                <w:sz w:val="20"/>
              </w:rPr>
              <w:t>Total</w:t>
            </w:r>
          </w:p>
        </w:tc>
        <w:tc>
          <w:tcPr>
            <w:tcW w:w="2237" w:type="dxa"/>
            <w:tcBorders>
              <w:left w:val="single" w:sz="2" w:space="0" w:color="000000"/>
            </w:tcBorders>
          </w:tcPr>
          <w:p>
            <w:pPr>
              <w:pStyle w:val="TableParagraph"/>
              <w:ind w:left="343" w:right="341"/>
              <w:rPr>
                <w:sz w:val="20"/>
              </w:rPr>
            </w:pPr>
            <w:r>
              <w:rPr>
                <w:sz w:val="20"/>
              </w:rPr>
              <w:t>295</w:t>
            </w:r>
          </w:p>
        </w:tc>
        <w:tc>
          <w:tcPr>
            <w:tcW w:w="2237" w:type="dxa"/>
          </w:tcPr>
          <w:p>
            <w:pPr>
              <w:pStyle w:val="TableParagraph"/>
              <w:ind w:left="671" w:right="671"/>
              <w:rPr>
                <w:sz w:val="20"/>
              </w:rPr>
            </w:pPr>
            <w:r>
              <w:rPr>
                <w:sz w:val="20"/>
              </w:rPr>
              <w:t>100%</w:t>
            </w:r>
          </w:p>
        </w:tc>
      </w:tr>
    </w:tbl>
    <w:p>
      <w:pPr>
        <w:pStyle w:val="BodyText"/>
        <w:spacing w:before="3"/>
        <w:rPr>
          <w:sz w:val="8"/>
        </w:rPr>
      </w:pPr>
    </w:p>
    <w:p>
      <w:pPr>
        <w:spacing w:before="77"/>
        <w:ind w:left="113" w:right="0" w:firstLine="0"/>
        <w:jc w:val="left"/>
        <w:rPr>
          <w:sz w:val="18"/>
        </w:rPr>
      </w:pPr>
      <w:r>
        <w:rPr>
          <w:sz w:val="18"/>
        </w:rPr>
        <w:t>Fuente: encuesta 2012.</w:t>
      </w:r>
    </w:p>
    <w:p>
      <w:pPr>
        <w:pStyle w:val="BodyText"/>
        <w:spacing w:line="247" w:lineRule="auto" w:before="100"/>
        <w:ind w:left="113" w:firstLine="283"/>
      </w:pPr>
      <w:r>
        <w:rPr/>
        <w:t>Respecto del cuadro 11, se matiza que en Loma Alta la vivienda no cuenta con excusados en un 80%.</w:t>
      </w:r>
    </w:p>
    <w:p>
      <w:pPr>
        <w:spacing w:after="0" w:line="247" w:lineRule="auto"/>
        <w:sectPr>
          <w:pgSz w:w="9640" w:h="13040"/>
          <w:pgMar w:header="0" w:footer="956" w:top="1020" w:bottom="1140" w:left="1020" w:right="1020"/>
        </w:sectPr>
      </w:pPr>
    </w:p>
    <w:p>
      <w:pPr>
        <w:spacing w:before="55"/>
        <w:ind w:left="769" w:right="769" w:firstLine="0"/>
        <w:jc w:val="center"/>
        <w:rPr>
          <w:sz w:val="14"/>
        </w:rPr>
      </w:pPr>
      <w:r>
        <w:rPr>
          <w:w w:val="150"/>
          <w:sz w:val="14"/>
        </w:rPr>
        <w:t>diseño para </w:t>
      </w:r>
      <w:r>
        <w:rPr>
          <w:w w:val="155"/>
          <w:sz w:val="14"/>
        </w:rPr>
        <w:t>la </w:t>
      </w:r>
      <w:r>
        <w:rPr>
          <w:w w:val="150"/>
          <w:sz w:val="14"/>
        </w:rPr>
        <w:t>calidad de vida en el espacio habitable</w:t>
      </w:r>
    </w:p>
    <w:p>
      <w:pPr>
        <w:pStyle w:val="BodyText"/>
        <w:rPr>
          <w:sz w:val="14"/>
        </w:rPr>
      </w:pPr>
    </w:p>
    <w:p>
      <w:pPr>
        <w:pStyle w:val="BodyText"/>
        <w:rPr>
          <w:sz w:val="14"/>
        </w:rPr>
      </w:pPr>
    </w:p>
    <w:p>
      <w:pPr>
        <w:pStyle w:val="BodyText"/>
        <w:spacing w:before="124"/>
        <w:ind w:left="769" w:right="769"/>
        <w:jc w:val="center"/>
      </w:pPr>
      <w:r>
        <w:rPr/>
        <w:t>Cuadro 12. Disponibilidad de agua entubada en la vivienda.</w:t>
      </w:r>
    </w:p>
    <w:p>
      <w:pPr>
        <w:pStyle w:val="BodyText"/>
        <w:spacing w:before="3"/>
        <w:rPr>
          <w:sz w:val="6"/>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53"/>
        <w:gridCol w:w="2453"/>
        <w:gridCol w:w="2453"/>
      </w:tblGrid>
      <w:tr>
        <w:trPr>
          <w:trHeight w:val="297" w:hRule="exact"/>
        </w:trPr>
        <w:tc>
          <w:tcPr>
            <w:tcW w:w="2453" w:type="dxa"/>
            <w:tcBorders>
              <w:right w:val="single" w:sz="2" w:space="0" w:color="000000"/>
            </w:tcBorders>
          </w:tcPr>
          <w:p>
            <w:pPr>
              <w:pStyle w:val="TableParagraph"/>
              <w:ind w:right="202"/>
              <w:jc w:val="left"/>
              <w:rPr>
                <w:sz w:val="20"/>
              </w:rPr>
            </w:pPr>
            <w:r>
              <w:rPr>
                <w:sz w:val="20"/>
              </w:rPr>
              <w:t>Disponibilidad de agua</w:t>
            </w:r>
          </w:p>
        </w:tc>
        <w:tc>
          <w:tcPr>
            <w:tcW w:w="2453" w:type="dxa"/>
            <w:tcBorders>
              <w:left w:val="single" w:sz="2" w:space="0" w:color="000000"/>
            </w:tcBorders>
          </w:tcPr>
          <w:p>
            <w:pPr>
              <w:pStyle w:val="TableParagraph"/>
              <w:ind w:left="451" w:right="449"/>
              <w:rPr>
                <w:sz w:val="20"/>
              </w:rPr>
            </w:pPr>
            <w:r>
              <w:rPr>
                <w:sz w:val="20"/>
              </w:rPr>
              <w:t>No de viviendas</w:t>
            </w:r>
          </w:p>
        </w:tc>
        <w:tc>
          <w:tcPr>
            <w:tcW w:w="2453" w:type="dxa"/>
          </w:tcPr>
          <w:p>
            <w:pPr>
              <w:pStyle w:val="TableParagraph"/>
              <w:ind w:left="0"/>
              <w:rPr>
                <w:sz w:val="20"/>
              </w:rPr>
            </w:pPr>
            <w:r>
              <w:rPr>
                <w:w w:val="99"/>
                <w:sz w:val="20"/>
              </w:rPr>
              <w:t>%</w:t>
            </w:r>
          </w:p>
        </w:tc>
      </w:tr>
      <w:tr>
        <w:trPr>
          <w:trHeight w:val="297" w:hRule="exact"/>
        </w:trPr>
        <w:tc>
          <w:tcPr>
            <w:tcW w:w="2453" w:type="dxa"/>
            <w:tcBorders>
              <w:right w:val="single" w:sz="2" w:space="0" w:color="000000"/>
            </w:tcBorders>
          </w:tcPr>
          <w:p>
            <w:pPr>
              <w:pStyle w:val="TableParagraph"/>
              <w:ind w:right="202"/>
              <w:jc w:val="left"/>
              <w:rPr>
                <w:sz w:val="20"/>
              </w:rPr>
            </w:pPr>
            <w:r>
              <w:rPr>
                <w:sz w:val="20"/>
              </w:rPr>
              <w:t>Dentro de la casa</w:t>
            </w:r>
          </w:p>
        </w:tc>
        <w:tc>
          <w:tcPr>
            <w:tcW w:w="2453" w:type="dxa"/>
            <w:tcBorders>
              <w:left w:val="single" w:sz="2" w:space="0" w:color="000000"/>
            </w:tcBorders>
          </w:tcPr>
          <w:p>
            <w:pPr>
              <w:pStyle w:val="TableParagraph"/>
              <w:ind w:left="451" w:right="449"/>
              <w:rPr>
                <w:sz w:val="20"/>
              </w:rPr>
            </w:pPr>
            <w:r>
              <w:rPr>
                <w:sz w:val="20"/>
              </w:rPr>
              <w:t>170</w:t>
            </w:r>
          </w:p>
        </w:tc>
        <w:tc>
          <w:tcPr>
            <w:tcW w:w="2453" w:type="dxa"/>
          </w:tcPr>
          <w:p>
            <w:pPr>
              <w:pStyle w:val="TableParagraph"/>
              <w:ind w:left="0" w:right="1044"/>
              <w:jc w:val="right"/>
              <w:rPr>
                <w:sz w:val="20"/>
              </w:rPr>
            </w:pPr>
            <w:r>
              <w:rPr>
                <w:sz w:val="20"/>
              </w:rPr>
              <w:t>40.7</w:t>
            </w:r>
          </w:p>
        </w:tc>
      </w:tr>
      <w:tr>
        <w:trPr>
          <w:trHeight w:val="297" w:hRule="exact"/>
        </w:trPr>
        <w:tc>
          <w:tcPr>
            <w:tcW w:w="2453" w:type="dxa"/>
            <w:tcBorders>
              <w:right w:val="single" w:sz="2" w:space="0" w:color="000000"/>
            </w:tcBorders>
          </w:tcPr>
          <w:p>
            <w:pPr>
              <w:pStyle w:val="TableParagraph"/>
              <w:ind w:right="202"/>
              <w:jc w:val="left"/>
              <w:rPr>
                <w:sz w:val="20"/>
              </w:rPr>
            </w:pPr>
            <w:r>
              <w:rPr>
                <w:sz w:val="20"/>
              </w:rPr>
              <w:t>Fuera de la casa</w:t>
            </w:r>
          </w:p>
        </w:tc>
        <w:tc>
          <w:tcPr>
            <w:tcW w:w="2453" w:type="dxa"/>
            <w:tcBorders>
              <w:left w:val="single" w:sz="2" w:space="0" w:color="000000"/>
            </w:tcBorders>
          </w:tcPr>
          <w:p>
            <w:pPr>
              <w:pStyle w:val="TableParagraph"/>
              <w:ind w:left="451" w:right="449"/>
              <w:rPr>
                <w:sz w:val="20"/>
              </w:rPr>
            </w:pPr>
            <w:r>
              <w:rPr>
                <w:sz w:val="20"/>
              </w:rPr>
              <w:t>169</w:t>
            </w:r>
          </w:p>
        </w:tc>
        <w:tc>
          <w:tcPr>
            <w:tcW w:w="2453" w:type="dxa"/>
          </w:tcPr>
          <w:p>
            <w:pPr>
              <w:pStyle w:val="TableParagraph"/>
              <w:ind w:left="0" w:right="994"/>
              <w:jc w:val="right"/>
              <w:rPr>
                <w:sz w:val="20"/>
              </w:rPr>
            </w:pPr>
            <w:r>
              <w:rPr>
                <w:sz w:val="20"/>
              </w:rPr>
              <w:t>57.28</w:t>
            </w:r>
          </w:p>
        </w:tc>
      </w:tr>
      <w:tr>
        <w:trPr>
          <w:trHeight w:val="297" w:hRule="exact"/>
        </w:trPr>
        <w:tc>
          <w:tcPr>
            <w:tcW w:w="2453" w:type="dxa"/>
            <w:tcBorders>
              <w:right w:val="single" w:sz="2" w:space="0" w:color="000000"/>
            </w:tcBorders>
          </w:tcPr>
          <w:p>
            <w:pPr>
              <w:pStyle w:val="TableParagraph"/>
              <w:ind w:right="202"/>
              <w:jc w:val="left"/>
              <w:rPr>
                <w:sz w:val="20"/>
              </w:rPr>
            </w:pPr>
            <w:r>
              <w:rPr>
                <w:sz w:val="20"/>
              </w:rPr>
              <w:t>Sin agua entubada</w:t>
            </w:r>
          </w:p>
        </w:tc>
        <w:tc>
          <w:tcPr>
            <w:tcW w:w="2453" w:type="dxa"/>
            <w:tcBorders>
              <w:left w:val="single" w:sz="2" w:space="0" w:color="000000"/>
            </w:tcBorders>
          </w:tcPr>
          <w:p>
            <w:pPr>
              <w:pStyle w:val="TableParagraph"/>
              <w:ind w:left="2"/>
              <w:rPr>
                <w:sz w:val="20"/>
              </w:rPr>
            </w:pPr>
            <w:r>
              <w:rPr>
                <w:sz w:val="20"/>
              </w:rPr>
              <w:t>6</w:t>
            </w:r>
          </w:p>
        </w:tc>
        <w:tc>
          <w:tcPr>
            <w:tcW w:w="2453" w:type="dxa"/>
          </w:tcPr>
          <w:p>
            <w:pPr>
              <w:pStyle w:val="TableParagraph"/>
              <w:ind w:left="0" w:right="1044"/>
              <w:jc w:val="right"/>
              <w:rPr>
                <w:sz w:val="20"/>
              </w:rPr>
            </w:pPr>
            <w:r>
              <w:rPr>
                <w:sz w:val="20"/>
              </w:rPr>
              <w:t>2.03</w:t>
            </w:r>
          </w:p>
        </w:tc>
      </w:tr>
      <w:tr>
        <w:trPr>
          <w:trHeight w:val="297" w:hRule="exact"/>
        </w:trPr>
        <w:tc>
          <w:tcPr>
            <w:tcW w:w="2453" w:type="dxa"/>
            <w:tcBorders>
              <w:right w:val="single" w:sz="2" w:space="0" w:color="000000"/>
            </w:tcBorders>
          </w:tcPr>
          <w:p>
            <w:pPr>
              <w:pStyle w:val="TableParagraph"/>
              <w:ind w:right="202"/>
              <w:jc w:val="left"/>
              <w:rPr>
                <w:sz w:val="20"/>
              </w:rPr>
            </w:pPr>
            <w:r>
              <w:rPr>
                <w:sz w:val="20"/>
              </w:rPr>
              <w:t>Otros</w:t>
            </w:r>
          </w:p>
        </w:tc>
        <w:tc>
          <w:tcPr>
            <w:tcW w:w="2453" w:type="dxa"/>
            <w:tcBorders>
              <w:left w:val="single" w:sz="2" w:space="0" w:color="000000"/>
            </w:tcBorders>
          </w:tcPr>
          <w:p>
            <w:pPr>
              <w:pStyle w:val="TableParagraph"/>
              <w:ind w:left="2"/>
              <w:rPr>
                <w:sz w:val="20"/>
              </w:rPr>
            </w:pPr>
            <w:r>
              <w:rPr>
                <w:sz w:val="20"/>
              </w:rPr>
              <w:t>0</w:t>
            </w:r>
          </w:p>
        </w:tc>
        <w:tc>
          <w:tcPr>
            <w:tcW w:w="2453" w:type="dxa"/>
          </w:tcPr>
          <w:p>
            <w:pPr>
              <w:pStyle w:val="TableParagraph"/>
              <w:ind w:left="0"/>
              <w:rPr>
                <w:sz w:val="20"/>
              </w:rPr>
            </w:pPr>
            <w:r>
              <w:rPr>
                <w:sz w:val="20"/>
              </w:rPr>
              <w:t>0</w:t>
            </w:r>
          </w:p>
        </w:tc>
      </w:tr>
      <w:tr>
        <w:trPr>
          <w:trHeight w:val="297" w:hRule="exact"/>
        </w:trPr>
        <w:tc>
          <w:tcPr>
            <w:tcW w:w="2453" w:type="dxa"/>
            <w:tcBorders>
              <w:right w:val="single" w:sz="2" w:space="0" w:color="000000"/>
            </w:tcBorders>
          </w:tcPr>
          <w:p>
            <w:pPr>
              <w:pStyle w:val="TableParagraph"/>
              <w:ind w:right="202"/>
              <w:jc w:val="left"/>
              <w:rPr>
                <w:sz w:val="20"/>
              </w:rPr>
            </w:pPr>
            <w:r>
              <w:rPr>
                <w:sz w:val="20"/>
              </w:rPr>
              <w:t>Total 295 viviendas</w:t>
            </w:r>
          </w:p>
        </w:tc>
        <w:tc>
          <w:tcPr>
            <w:tcW w:w="2453" w:type="dxa"/>
            <w:tcBorders>
              <w:left w:val="single" w:sz="2" w:space="0" w:color="000000"/>
            </w:tcBorders>
          </w:tcPr>
          <w:p>
            <w:pPr>
              <w:pStyle w:val="TableParagraph"/>
              <w:ind w:left="451" w:right="449"/>
              <w:rPr>
                <w:sz w:val="20"/>
              </w:rPr>
            </w:pPr>
            <w:r>
              <w:rPr>
                <w:sz w:val="20"/>
              </w:rPr>
              <w:t>295</w:t>
            </w:r>
          </w:p>
        </w:tc>
        <w:tc>
          <w:tcPr>
            <w:tcW w:w="2453" w:type="dxa"/>
          </w:tcPr>
          <w:p>
            <w:pPr>
              <w:pStyle w:val="TableParagraph"/>
              <w:ind w:left="0" w:right="1069"/>
              <w:jc w:val="right"/>
              <w:rPr>
                <w:sz w:val="20"/>
              </w:rPr>
            </w:pPr>
            <w:r>
              <w:rPr>
                <w:sz w:val="20"/>
              </w:rPr>
              <w:t>100</w:t>
            </w:r>
          </w:p>
        </w:tc>
      </w:tr>
    </w:tbl>
    <w:p>
      <w:pPr>
        <w:pStyle w:val="BodyText"/>
        <w:spacing w:before="3"/>
        <w:rPr>
          <w:sz w:val="8"/>
        </w:rPr>
      </w:pPr>
    </w:p>
    <w:p>
      <w:pPr>
        <w:spacing w:before="77"/>
        <w:ind w:left="113" w:right="0" w:firstLine="0"/>
        <w:jc w:val="left"/>
        <w:rPr>
          <w:sz w:val="18"/>
        </w:rPr>
      </w:pPr>
      <w:r>
        <w:rPr>
          <w:sz w:val="18"/>
        </w:rPr>
        <w:t>Fuente: encuesta 2012.</w:t>
      </w:r>
    </w:p>
    <w:p>
      <w:pPr>
        <w:pStyle w:val="BodyText"/>
        <w:spacing w:before="100"/>
        <w:ind w:left="397"/>
      </w:pPr>
      <w:r>
        <w:rPr/>
        <w:t>Respecto del cuadro 12, se remarca que en Loma Alta la vivienda en un 57.28%</w:t>
      </w:r>
    </w:p>
    <w:p>
      <w:pPr>
        <w:pStyle w:val="BodyText"/>
        <w:spacing w:before="7"/>
        <w:ind w:left="113"/>
      </w:pPr>
      <w:r>
        <w:rPr/>
        <w:t>presenta el agua entubada fuera de la casa.</w:t>
      </w:r>
    </w:p>
    <w:p>
      <w:pPr>
        <w:pStyle w:val="BodyText"/>
        <w:spacing w:before="92"/>
        <w:ind w:left="1227"/>
      </w:pPr>
      <w:r>
        <w:rPr/>
        <w:t>Cuadro 13. Fuente de abastecimiento del agua por familia.</w:t>
      </w:r>
    </w:p>
    <w:p>
      <w:pPr>
        <w:pStyle w:val="BodyText"/>
        <w:spacing w:before="3"/>
        <w:rPr>
          <w:sz w:val="6"/>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53"/>
        <w:gridCol w:w="2453"/>
        <w:gridCol w:w="2453"/>
      </w:tblGrid>
      <w:tr>
        <w:trPr>
          <w:trHeight w:val="297" w:hRule="exact"/>
        </w:trPr>
        <w:tc>
          <w:tcPr>
            <w:tcW w:w="2453" w:type="dxa"/>
            <w:tcBorders>
              <w:right w:val="single" w:sz="2" w:space="0" w:color="000000"/>
            </w:tcBorders>
          </w:tcPr>
          <w:p>
            <w:pPr>
              <w:pStyle w:val="TableParagraph"/>
              <w:ind w:right="202"/>
              <w:jc w:val="left"/>
              <w:rPr>
                <w:sz w:val="20"/>
              </w:rPr>
            </w:pPr>
            <w:r>
              <w:rPr>
                <w:sz w:val="20"/>
              </w:rPr>
              <w:t>Fuente de abastecimiento</w:t>
            </w:r>
          </w:p>
        </w:tc>
        <w:tc>
          <w:tcPr>
            <w:tcW w:w="2453" w:type="dxa"/>
            <w:tcBorders>
              <w:left w:val="single" w:sz="2" w:space="0" w:color="000000"/>
            </w:tcBorders>
          </w:tcPr>
          <w:p>
            <w:pPr>
              <w:pStyle w:val="TableParagraph"/>
              <w:ind w:left="451" w:right="449"/>
              <w:rPr>
                <w:sz w:val="20"/>
              </w:rPr>
            </w:pPr>
            <w:r>
              <w:rPr>
                <w:sz w:val="20"/>
              </w:rPr>
              <w:t>Núm. de viviendas</w:t>
            </w:r>
          </w:p>
        </w:tc>
        <w:tc>
          <w:tcPr>
            <w:tcW w:w="2453" w:type="dxa"/>
          </w:tcPr>
          <w:p>
            <w:pPr>
              <w:pStyle w:val="TableParagraph"/>
              <w:ind w:left="740" w:right="740"/>
              <w:rPr>
                <w:sz w:val="20"/>
              </w:rPr>
            </w:pPr>
            <w:r>
              <w:rPr>
                <w:sz w:val="20"/>
              </w:rPr>
              <w:t>Porcentajes</w:t>
            </w:r>
          </w:p>
        </w:tc>
      </w:tr>
      <w:tr>
        <w:trPr>
          <w:trHeight w:val="297" w:hRule="exact"/>
        </w:trPr>
        <w:tc>
          <w:tcPr>
            <w:tcW w:w="2453" w:type="dxa"/>
            <w:tcBorders>
              <w:right w:val="single" w:sz="2" w:space="0" w:color="000000"/>
            </w:tcBorders>
          </w:tcPr>
          <w:p>
            <w:pPr>
              <w:pStyle w:val="TableParagraph"/>
              <w:ind w:right="202"/>
              <w:jc w:val="left"/>
              <w:rPr>
                <w:sz w:val="20"/>
              </w:rPr>
            </w:pPr>
            <w:r>
              <w:rPr>
                <w:sz w:val="20"/>
              </w:rPr>
              <w:t>Bombas o Tanque</w:t>
            </w:r>
          </w:p>
        </w:tc>
        <w:tc>
          <w:tcPr>
            <w:tcW w:w="2453" w:type="dxa"/>
            <w:tcBorders>
              <w:left w:val="single" w:sz="2" w:space="0" w:color="000000"/>
            </w:tcBorders>
          </w:tcPr>
          <w:p>
            <w:pPr>
              <w:pStyle w:val="TableParagraph"/>
              <w:ind w:left="2"/>
              <w:rPr>
                <w:sz w:val="20"/>
              </w:rPr>
            </w:pPr>
            <w:r>
              <w:rPr>
                <w:sz w:val="20"/>
              </w:rPr>
              <w:t>0</w:t>
            </w:r>
          </w:p>
        </w:tc>
        <w:tc>
          <w:tcPr>
            <w:tcW w:w="2453" w:type="dxa"/>
          </w:tcPr>
          <w:p>
            <w:pPr/>
          </w:p>
        </w:tc>
      </w:tr>
      <w:tr>
        <w:trPr>
          <w:trHeight w:val="297" w:hRule="exact"/>
        </w:trPr>
        <w:tc>
          <w:tcPr>
            <w:tcW w:w="2453" w:type="dxa"/>
            <w:tcBorders>
              <w:right w:val="single" w:sz="2" w:space="0" w:color="000000"/>
            </w:tcBorders>
          </w:tcPr>
          <w:p>
            <w:pPr>
              <w:pStyle w:val="TableParagraph"/>
              <w:ind w:right="202"/>
              <w:jc w:val="left"/>
              <w:rPr>
                <w:sz w:val="20"/>
              </w:rPr>
            </w:pPr>
            <w:r>
              <w:rPr>
                <w:sz w:val="20"/>
              </w:rPr>
              <w:t>Presa</w:t>
            </w:r>
          </w:p>
        </w:tc>
        <w:tc>
          <w:tcPr>
            <w:tcW w:w="2453" w:type="dxa"/>
            <w:tcBorders>
              <w:left w:val="single" w:sz="2" w:space="0" w:color="000000"/>
            </w:tcBorders>
          </w:tcPr>
          <w:p>
            <w:pPr>
              <w:pStyle w:val="TableParagraph"/>
              <w:ind w:left="2"/>
              <w:rPr>
                <w:sz w:val="20"/>
              </w:rPr>
            </w:pPr>
            <w:r>
              <w:rPr>
                <w:sz w:val="20"/>
              </w:rPr>
              <w:t>0</w:t>
            </w:r>
          </w:p>
        </w:tc>
        <w:tc>
          <w:tcPr>
            <w:tcW w:w="2453" w:type="dxa"/>
          </w:tcPr>
          <w:p>
            <w:pPr/>
          </w:p>
        </w:tc>
      </w:tr>
      <w:tr>
        <w:trPr>
          <w:trHeight w:val="297" w:hRule="exact"/>
        </w:trPr>
        <w:tc>
          <w:tcPr>
            <w:tcW w:w="2453" w:type="dxa"/>
            <w:tcBorders>
              <w:right w:val="single" w:sz="2" w:space="0" w:color="000000"/>
            </w:tcBorders>
          </w:tcPr>
          <w:p>
            <w:pPr>
              <w:pStyle w:val="TableParagraph"/>
              <w:ind w:right="202"/>
              <w:jc w:val="left"/>
              <w:rPr>
                <w:sz w:val="20"/>
              </w:rPr>
            </w:pPr>
            <w:r>
              <w:rPr>
                <w:sz w:val="20"/>
              </w:rPr>
              <w:t>Pozo</w:t>
            </w:r>
          </w:p>
        </w:tc>
        <w:tc>
          <w:tcPr>
            <w:tcW w:w="2453" w:type="dxa"/>
            <w:tcBorders>
              <w:left w:val="single" w:sz="2" w:space="0" w:color="000000"/>
            </w:tcBorders>
          </w:tcPr>
          <w:p>
            <w:pPr>
              <w:pStyle w:val="TableParagraph"/>
              <w:ind w:left="2"/>
              <w:rPr>
                <w:sz w:val="20"/>
              </w:rPr>
            </w:pPr>
            <w:r>
              <w:rPr>
                <w:sz w:val="20"/>
              </w:rPr>
              <w:t>0</w:t>
            </w:r>
          </w:p>
        </w:tc>
        <w:tc>
          <w:tcPr>
            <w:tcW w:w="2453" w:type="dxa"/>
          </w:tcPr>
          <w:p>
            <w:pPr/>
          </w:p>
        </w:tc>
      </w:tr>
      <w:tr>
        <w:trPr>
          <w:trHeight w:val="297" w:hRule="exact"/>
        </w:trPr>
        <w:tc>
          <w:tcPr>
            <w:tcW w:w="2453" w:type="dxa"/>
            <w:tcBorders>
              <w:right w:val="single" w:sz="2" w:space="0" w:color="000000"/>
            </w:tcBorders>
          </w:tcPr>
          <w:p>
            <w:pPr>
              <w:pStyle w:val="TableParagraph"/>
              <w:ind w:right="202"/>
              <w:jc w:val="left"/>
              <w:rPr>
                <w:sz w:val="20"/>
              </w:rPr>
            </w:pPr>
            <w:r>
              <w:rPr>
                <w:sz w:val="20"/>
              </w:rPr>
              <w:t>Arroyo</w:t>
            </w:r>
          </w:p>
        </w:tc>
        <w:tc>
          <w:tcPr>
            <w:tcW w:w="2453" w:type="dxa"/>
            <w:tcBorders>
              <w:left w:val="single" w:sz="2" w:space="0" w:color="000000"/>
            </w:tcBorders>
          </w:tcPr>
          <w:p>
            <w:pPr>
              <w:pStyle w:val="TableParagraph"/>
              <w:ind w:left="451" w:right="449"/>
              <w:rPr>
                <w:sz w:val="20"/>
              </w:rPr>
            </w:pPr>
            <w:r>
              <w:rPr>
                <w:sz w:val="20"/>
              </w:rPr>
              <w:t>295</w:t>
            </w:r>
          </w:p>
        </w:tc>
        <w:tc>
          <w:tcPr>
            <w:tcW w:w="2453" w:type="dxa"/>
          </w:tcPr>
          <w:p>
            <w:pPr>
              <w:pStyle w:val="TableParagraph"/>
              <w:ind w:left="740" w:right="740"/>
              <w:rPr>
                <w:sz w:val="20"/>
              </w:rPr>
            </w:pPr>
            <w:r>
              <w:rPr>
                <w:sz w:val="20"/>
              </w:rPr>
              <w:t>100%</w:t>
            </w:r>
          </w:p>
        </w:tc>
      </w:tr>
      <w:tr>
        <w:trPr>
          <w:trHeight w:val="297" w:hRule="exact"/>
        </w:trPr>
        <w:tc>
          <w:tcPr>
            <w:tcW w:w="2453" w:type="dxa"/>
            <w:tcBorders>
              <w:right w:val="single" w:sz="2" w:space="0" w:color="000000"/>
            </w:tcBorders>
          </w:tcPr>
          <w:p>
            <w:pPr>
              <w:pStyle w:val="TableParagraph"/>
              <w:ind w:right="202"/>
              <w:jc w:val="left"/>
              <w:rPr>
                <w:sz w:val="20"/>
              </w:rPr>
            </w:pPr>
            <w:r>
              <w:rPr>
                <w:sz w:val="20"/>
              </w:rPr>
              <w:t>Lago o Laguna</w:t>
            </w:r>
          </w:p>
        </w:tc>
        <w:tc>
          <w:tcPr>
            <w:tcW w:w="2453" w:type="dxa"/>
            <w:tcBorders>
              <w:left w:val="single" w:sz="2" w:space="0" w:color="000000"/>
            </w:tcBorders>
          </w:tcPr>
          <w:p>
            <w:pPr>
              <w:pStyle w:val="TableParagraph"/>
              <w:ind w:left="1"/>
              <w:rPr>
                <w:sz w:val="20"/>
              </w:rPr>
            </w:pPr>
            <w:r>
              <w:rPr>
                <w:sz w:val="20"/>
              </w:rPr>
              <w:t>0</w:t>
            </w:r>
          </w:p>
        </w:tc>
        <w:tc>
          <w:tcPr>
            <w:tcW w:w="2453" w:type="dxa"/>
          </w:tcPr>
          <w:p>
            <w:pPr/>
          </w:p>
        </w:tc>
      </w:tr>
      <w:tr>
        <w:trPr>
          <w:trHeight w:val="297" w:hRule="exact"/>
        </w:trPr>
        <w:tc>
          <w:tcPr>
            <w:tcW w:w="2453" w:type="dxa"/>
            <w:tcBorders>
              <w:right w:val="single" w:sz="2" w:space="0" w:color="000000"/>
            </w:tcBorders>
          </w:tcPr>
          <w:p>
            <w:pPr>
              <w:pStyle w:val="TableParagraph"/>
              <w:ind w:right="202"/>
              <w:jc w:val="left"/>
              <w:rPr>
                <w:sz w:val="20"/>
              </w:rPr>
            </w:pPr>
            <w:r>
              <w:rPr>
                <w:sz w:val="20"/>
              </w:rPr>
              <w:t>Rio</w:t>
            </w:r>
          </w:p>
        </w:tc>
        <w:tc>
          <w:tcPr>
            <w:tcW w:w="2453" w:type="dxa"/>
            <w:tcBorders>
              <w:left w:val="single" w:sz="2" w:space="0" w:color="000000"/>
            </w:tcBorders>
          </w:tcPr>
          <w:p>
            <w:pPr>
              <w:pStyle w:val="TableParagraph"/>
              <w:ind w:left="1"/>
              <w:rPr>
                <w:sz w:val="20"/>
              </w:rPr>
            </w:pPr>
            <w:r>
              <w:rPr>
                <w:sz w:val="20"/>
              </w:rPr>
              <w:t>0</w:t>
            </w:r>
          </w:p>
        </w:tc>
        <w:tc>
          <w:tcPr>
            <w:tcW w:w="2453" w:type="dxa"/>
          </w:tcPr>
          <w:p>
            <w:pPr/>
          </w:p>
        </w:tc>
      </w:tr>
      <w:tr>
        <w:trPr>
          <w:trHeight w:val="297" w:hRule="exact"/>
        </w:trPr>
        <w:tc>
          <w:tcPr>
            <w:tcW w:w="2453" w:type="dxa"/>
            <w:tcBorders>
              <w:right w:val="single" w:sz="2" w:space="0" w:color="000000"/>
            </w:tcBorders>
          </w:tcPr>
          <w:p>
            <w:pPr>
              <w:pStyle w:val="TableParagraph"/>
              <w:ind w:right="202"/>
              <w:jc w:val="left"/>
              <w:rPr>
                <w:sz w:val="20"/>
              </w:rPr>
            </w:pPr>
            <w:r>
              <w:rPr>
                <w:sz w:val="20"/>
              </w:rPr>
              <w:t>Pipa u otro vehículo</w:t>
            </w:r>
          </w:p>
        </w:tc>
        <w:tc>
          <w:tcPr>
            <w:tcW w:w="2453" w:type="dxa"/>
            <w:tcBorders>
              <w:left w:val="single" w:sz="2" w:space="0" w:color="000000"/>
            </w:tcBorders>
          </w:tcPr>
          <w:p>
            <w:pPr>
              <w:pStyle w:val="TableParagraph"/>
              <w:ind w:left="1"/>
              <w:rPr>
                <w:sz w:val="20"/>
              </w:rPr>
            </w:pPr>
            <w:r>
              <w:rPr>
                <w:sz w:val="20"/>
              </w:rPr>
              <w:t>0</w:t>
            </w:r>
          </w:p>
        </w:tc>
        <w:tc>
          <w:tcPr>
            <w:tcW w:w="2453" w:type="dxa"/>
          </w:tcPr>
          <w:p>
            <w:pPr/>
          </w:p>
        </w:tc>
      </w:tr>
      <w:tr>
        <w:trPr>
          <w:trHeight w:val="297" w:hRule="exact"/>
        </w:trPr>
        <w:tc>
          <w:tcPr>
            <w:tcW w:w="2453" w:type="dxa"/>
            <w:tcBorders>
              <w:right w:val="single" w:sz="2" w:space="0" w:color="000000"/>
            </w:tcBorders>
          </w:tcPr>
          <w:p>
            <w:pPr>
              <w:pStyle w:val="TableParagraph"/>
              <w:ind w:right="202"/>
              <w:jc w:val="left"/>
              <w:rPr>
                <w:sz w:val="20"/>
              </w:rPr>
            </w:pPr>
            <w:r>
              <w:rPr>
                <w:sz w:val="20"/>
              </w:rPr>
              <w:t>Otros</w:t>
            </w:r>
          </w:p>
        </w:tc>
        <w:tc>
          <w:tcPr>
            <w:tcW w:w="2453" w:type="dxa"/>
            <w:tcBorders>
              <w:left w:val="single" w:sz="2" w:space="0" w:color="000000"/>
            </w:tcBorders>
          </w:tcPr>
          <w:p>
            <w:pPr>
              <w:pStyle w:val="TableParagraph"/>
              <w:ind w:left="1"/>
              <w:rPr>
                <w:sz w:val="20"/>
              </w:rPr>
            </w:pPr>
            <w:r>
              <w:rPr>
                <w:sz w:val="20"/>
              </w:rPr>
              <w:t>0</w:t>
            </w:r>
          </w:p>
        </w:tc>
        <w:tc>
          <w:tcPr>
            <w:tcW w:w="2453" w:type="dxa"/>
          </w:tcPr>
          <w:p>
            <w:pPr/>
          </w:p>
        </w:tc>
      </w:tr>
      <w:tr>
        <w:trPr>
          <w:trHeight w:val="297" w:hRule="exact"/>
        </w:trPr>
        <w:tc>
          <w:tcPr>
            <w:tcW w:w="2453" w:type="dxa"/>
            <w:tcBorders>
              <w:right w:val="single" w:sz="2" w:space="0" w:color="000000"/>
            </w:tcBorders>
          </w:tcPr>
          <w:p>
            <w:pPr>
              <w:pStyle w:val="TableParagraph"/>
              <w:ind w:right="202"/>
              <w:jc w:val="left"/>
              <w:rPr>
                <w:sz w:val="20"/>
              </w:rPr>
            </w:pPr>
            <w:r>
              <w:rPr>
                <w:sz w:val="20"/>
              </w:rPr>
              <w:t>Total</w:t>
            </w:r>
          </w:p>
        </w:tc>
        <w:tc>
          <w:tcPr>
            <w:tcW w:w="2453" w:type="dxa"/>
            <w:tcBorders>
              <w:left w:val="single" w:sz="2" w:space="0" w:color="000000"/>
            </w:tcBorders>
          </w:tcPr>
          <w:p>
            <w:pPr>
              <w:pStyle w:val="TableParagraph"/>
              <w:ind w:left="450" w:right="449"/>
              <w:rPr>
                <w:sz w:val="20"/>
              </w:rPr>
            </w:pPr>
            <w:r>
              <w:rPr>
                <w:sz w:val="20"/>
              </w:rPr>
              <w:t>295</w:t>
            </w:r>
          </w:p>
        </w:tc>
        <w:tc>
          <w:tcPr>
            <w:tcW w:w="2453" w:type="dxa"/>
          </w:tcPr>
          <w:p>
            <w:pPr>
              <w:pStyle w:val="TableParagraph"/>
              <w:ind w:left="740" w:right="740"/>
              <w:rPr>
                <w:sz w:val="20"/>
              </w:rPr>
            </w:pPr>
            <w:r>
              <w:rPr>
                <w:sz w:val="20"/>
              </w:rPr>
              <w:t>100%</w:t>
            </w:r>
          </w:p>
        </w:tc>
      </w:tr>
    </w:tbl>
    <w:p>
      <w:pPr>
        <w:pStyle w:val="BodyText"/>
        <w:spacing w:before="3"/>
        <w:rPr>
          <w:sz w:val="8"/>
        </w:rPr>
      </w:pPr>
    </w:p>
    <w:p>
      <w:pPr>
        <w:spacing w:before="77"/>
        <w:ind w:left="113" w:right="0" w:firstLine="0"/>
        <w:jc w:val="left"/>
        <w:rPr>
          <w:sz w:val="18"/>
        </w:rPr>
      </w:pPr>
      <w:r>
        <w:rPr>
          <w:sz w:val="18"/>
        </w:rPr>
        <w:t>Fuente: encuesta 2012.</w:t>
      </w:r>
    </w:p>
    <w:p>
      <w:pPr>
        <w:pStyle w:val="BodyText"/>
        <w:spacing w:before="100"/>
        <w:ind w:left="397"/>
      </w:pPr>
      <w:r>
        <w:rPr/>
        <w:t>Respecto del cuadro 13, se subraya que en Loma Alta la vivienda en un 100% se</w:t>
      </w:r>
    </w:p>
    <w:p>
      <w:pPr>
        <w:pStyle w:val="BodyText"/>
        <w:spacing w:before="7"/>
        <w:ind w:left="113"/>
      </w:pPr>
      <w:r>
        <w:rPr/>
        <w:t>abastece de agua por arroyo.</w:t>
      </w:r>
    </w:p>
    <w:p>
      <w:pPr>
        <w:pStyle w:val="BodyText"/>
        <w:spacing w:before="92"/>
        <w:ind w:left="1667"/>
      </w:pPr>
      <w:r>
        <w:rPr/>
        <w:t>Cuadro 14.Tratamiento de purificación del agua.</w:t>
      </w:r>
    </w:p>
    <w:p>
      <w:pPr>
        <w:pStyle w:val="BodyText"/>
        <w:spacing w:before="3"/>
        <w:rPr>
          <w:sz w:val="6"/>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53"/>
        <w:gridCol w:w="2453"/>
        <w:gridCol w:w="2453"/>
      </w:tblGrid>
      <w:tr>
        <w:trPr>
          <w:trHeight w:val="297" w:hRule="exact"/>
        </w:trPr>
        <w:tc>
          <w:tcPr>
            <w:tcW w:w="2453" w:type="dxa"/>
            <w:tcBorders>
              <w:right w:val="single" w:sz="2" w:space="0" w:color="000000"/>
            </w:tcBorders>
          </w:tcPr>
          <w:p>
            <w:pPr>
              <w:pStyle w:val="TableParagraph"/>
              <w:ind w:right="202"/>
              <w:jc w:val="left"/>
              <w:rPr>
                <w:sz w:val="20"/>
              </w:rPr>
            </w:pPr>
            <w:r>
              <w:rPr>
                <w:sz w:val="20"/>
              </w:rPr>
              <w:t>Tipo</w:t>
            </w:r>
          </w:p>
        </w:tc>
        <w:tc>
          <w:tcPr>
            <w:tcW w:w="2453" w:type="dxa"/>
            <w:tcBorders>
              <w:left w:val="single" w:sz="2" w:space="0" w:color="000000"/>
            </w:tcBorders>
          </w:tcPr>
          <w:p>
            <w:pPr>
              <w:pStyle w:val="TableParagraph"/>
              <w:ind w:left="451" w:right="449"/>
              <w:rPr>
                <w:sz w:val="20"/>
              </w:rPr>
            </w:pPr>
            <w:r>
              <w:rPr>
                <w:sz w:val="20"/>
              </w:rPr>
              <w:t>Núm. de familias</w:t>
            </w:r>
          </w:p>
        </w:tc>
        <w:tc>
          <w:tcPr>
            <w:tcW w:w="2453" w:type="dxa"/>
          </w:tcPr>
          <w:p>
            <w:pPr>
              <w:pStyle w:val="TableParagraph"/>
              <w:ind w:left="740" w:right="740"/>
              <w:rPr>
                <w:sz w:val="20"/>
              </w:rPr>
            </w:pPr>
            <w:r>
              <w:rPr>
                <w:sz w:val="20"/>
              </w:rPr>
              <w:t>Porcentajes</w:t>
            </w:r>
          </w:p>
        </w:tc>
      </w:tr>
      <w:tr>
        <w:trPr>
          <w:trHeight w:val="297" w:hRule="exact"/>
        </w:trPr>
        <w:tc>
          <w:tcPr>
            <w:tcW w:w="2453" w:type="dxa"/>
            <w:tcBorders>
              <w:right w:val="single" w:sz="2" w:space="0" w:color="000000"/>
            </w:tcBorders>
          </w:tcPr>
          <w:p>
            <w:pPr>
              <w:pStyle w:val="TableParagraph"/>
              <w:ind w:right="202"/>
              <w:jc w:val="left"/>
              <w:rPr>
                <w:sz w:val="20"/>
              </w:rPr>
            </w:pPr>
            <w:r>
              <w:rPr>
                <w:sz w:val="20"/>
              </w:rPr>
              <w:t>Ebullición</w:t>
            </w:r>
          </w:p>
        </w:tc>
        <w:tc>
          <w:tcPr>
            <w:tcW w:w="2453" w:type="dxa"/>
            <w:tcBorders>
              <w:left w:val="single" w:sz="2" w:space="0" w:color="000000"/>
            </w:tcBorders>
          </w:tcPr>
          <w:p>
            <w:pPr>
              <w:pStyle w:val="TableParagraph"/>
              <w:ind w:left="451" w:right="449"/>
              <w:rPr>
                <w:sz w:val="20"/>
              </w:rPr>
            </w:pPr>
            <w:r>
              <w:rPr>
                <w:sz w:val="20"/>
              </w:rPr>
              <w:t>160</w:t>
            </w:r>
          </w:p>
        </w:tc>
        <w:tc>
          <w:tcPr>
            <w:tcW w:w="2453" w:type="dxa"/>
          </w:tcPr>
          <w:p>
            <w:pPr>
              <w:pStyle w:val="TableParagraph"/>
              <w:ind w:left="740" w:right="740"/>
              <w:rPr>
                <w:sz w:val="20"/>
              </w:rPr>
            </w:pPr>
            <w:r>
              <w:rPr>
                <w:sz w:val="20"/>
              </w:rPr>
              <w:t>54.23</w:t>
            </w:r>
          </w:p>
        </w:tc>
      </w:tr>
      <w:tr>
        <w:trPr>
          <w:trHeight w:val="297" w:hRule="exact"/>
        </w:trPr>
        <w:tc>
          <w:tcPr>
            <w:tcW w:w="2453" w:type="dxa"/>
            <w:tcBorders>
              <w:right w:val="single" w:sz="2" w:space="0" w:color="000000"/>
            </w:tcBorders>
          </w:tcPr>
          <w:p>
            <w:pPr>
              <w:pStyle w:val="TableParagraph"/>
              <w:ind w:right="202"/>
              <w:jc w:val="left"/>
              <w:rPr>
                <w:sz w:val="20"/>
              </w:rPr>
            </w:pPr>
            <w:r>
              <w:rPr>
                <w:sz w:val="20"/>
              </w:rPr>
              <w:t>Cloración</w:t>
            </w:r>
          </w:p>
        </w:tc>
        <w:tc>
          <w:tcPr>
            <w:tcW w:w="2453" w:type="dxa"/>
            <w:tcBorders>
              <w:left w:val="single" w:sz="2" w:space="0" w:color="000000"/>
            </w:tcBorders>
          </w:tcPr>
          <w:p>
            <w:pPr>
              <w:pStyle w:val="TableParagraph"/>
              <w:ind w:left="451" w:right="449"/>
              <w:rPr>
                <w:sz w:val="20"/>
              </w:rPr>
            </w:pPr>
            <w:r>
              <w:rPr>
                <w:sz w:val="20"/>
              </w:rPr>
              <w:t>74</w:t>
            </w:r>
          </w:p>
        </w:tc>
        <w:tc>
          <w:tcPr>
            <w:tcW w:w="2453" w:type="dxa"/>
          </w:tcPr>
          <w:p>
            <w:pPr>
              <w:pStyle w:val="TableParagraph"/>
              <w:ind w:left="740" w:right="740"/>
              <w:rPr>
                <w:sz w:val="20"/>
              </w:rPr>
            </w:pPr>
            <w:r>
              <w:rPr>
                <w:sz w:val="20"/>
              </w:rPr>
              <w:t>25.08</w:t>
            </w:r>
          </w:p>
        </w:tc>
      </w:tr>
      <w:tr>
        <w:trPr>
          <w:trHeight w:val="297" w:hRule="exact"/>
        </w:trPr>
        <w:tc>
          <w:tcPr>
            <w:tcW w:w="2453" w:type="dxa"/>
            <w:tcBorders>
              <w:right w:val="single" w:sz="2" w:space="0" w:color="000000"/>
            </w:tcBorders>
          </w:tcPr>
          <w:p>
            <w:pPr>
              <w:pStyle w:val="TableParagraph"/>
              <w:ind w:right="202"/>
              <w:jc w:val="left"/>
              <w:rPr>
                <w:sz w:val="20"/>
              </w:rPr>
            </w:pPr>
            <w:r>
              <w:rPr>
                <w:sz w:val="20"/>
              </w:rPr>
              <w:t>Otros</w:t>
            </w:r>
          </w:p>
        </w:tc>
        <w:tc>
          <w:tcPr>
            <w:tcW w:w="2453" w:type="dxa"/>
            <w:tcBorders>
              <w:left w:val="single" w:sz="2" w:space="0" w:color="000000"/>
            </w:tcBorders>
          </w:tcPr>
          <w:p>
            <w:pPr>
              <w:pStyle w:val="TableParagraph"/>
              <w:ind w:left="451" w:right="449"/>
              <w:rPr>
                <w:sz w:val="20"/>
              </w:rPr>
            </w:pPr>
            <w:r>
              <w:rPr>
                <w:sz w:val="20"/>
              </w:rPr>
              <w:t>61</w:t>
            </w:r>
          </w:p>
        </w:tc>
        <w:tc>
          <w:tcPr>
            <w:tcW w:w="2453" w:type="dxa"/>
          </w:tcPr>
          <w:p>
            <w:pPr>
              <w:pStyle w:val="TableParagraph"/>
              <w:ind w:left="740" w:right="740"/>
              <w:rPr>
                <w:sz w:val="20"/>
              </w:rPr>
            </w:pPr>
            <w:r>
              <w:rPr>
                <w:sz w:val="20"/>
              </w:rPr>
              <w:t>20.63</w:t>
            </w:r>
          </w:p>
        </w:tc>
      </w:tr>
      <w:tr>
        <w:trPr>
          <w:trHeight w:val="297" w:hRule="exact"/>
        </w:trPr>
        <w:tc>
          <w:tcPr>
            <w:tcW w:w="2453" w:type="dxa"/>
            <w:tcBorders>
              <w:right w:val="single" w:sz="2" w:space="0" w:color="000000"/>
            </w:tcBorders>
          </w:tcPr>
          <w:p>
            <w:pPr>
              <w:pStyle w:val="TableParagraph"/>
              <w:ind w:right="202"/>
              <w:jc w:val="left"/>
              <w:rPr>
                <w:sz w:val="20"/>
              </w:rPr>
            </w:pPr>
            <w:r>
              <w:rPr>
                <w:sz w:val="20"/>
              </w:rPr>
              <w:t>Total</w:t>
            </w:r>
          </w:p>
        </w:tc>
        <w:tc>
          <w:tcPr>
            <w:tcW w:w="2453" w:type="dxa"/>
            <w:tcBorders>
              <w:left w:val="single" w:sz="2" w:space="0" w:color="000000"/>
            </w:tcBorders>
          </w:tcPr>
          <w:p>
            <w:pPr>
              <w:pStyle w:val="TableParagraph"/>
              <w:ind w:left="451" w:right="449"/>
              <w:rPr>
                <w:sz w:val="20"/>
              </w:rPr>
            </w:pPr>
            <w:r>
              <w:rPr>
                <w:sz w:val="20"/>
              </w:rPr>
              <w:t>295</w:t>
            </w:r>
          </w:p>
        </w:tc>
        <w:tc>
          <w:tcPr>
            <w:tcW w:w="2453" w:type="dxa"/>
          </w:tcPr>
          <w:p>
            <w:pPr>
              <w:pStyle w:val="TableParagraph"/>
              <w:ind w:left="740" w:right="740"/>
              <w:rPr>
                <w:sz w:val="20"/>
              </w:rPr>
            </w:pPr>
            <w:r>
              <w:rPr>
                <w:sz w:val="20"/>
              </w:rPr>
              <w:t>100%</w:t>
            </w:r>
          </w:p>
        </w:tc>
      </w:tr>
    </w:tbl>
    <w:p>
      <w:pPr>
        <w:pStyle w:val="BodyText"/>
        <w:spacing w:before="3"/>
        <w:rPr>
          <w:sz w:val="8"/>
        </w:rPr>
      </w:pPr>
    </w:p>
    <w:p>
      <w:pPr>
        <w:spacing w:before="77"/>
        <w:ind w:left="113" w:right="0" w:firstLine="0"/>
        <w:jc w:val="left"/>
        <w:rPr>
          <w:sz w:val="18"/>
        </w:rPr>
      </w:pPr>
      <w:r>
        <w:rPr>
          <w:sz w:val="18"/>
        </w:rPr>
        <w:t>Fuente: encuesta 2012.</w:t>
      </w:r>
    </w:p>
    <w:p>
      <w:pPr>
        <w:spacing w:after="0"/>
        <w:jc w:val="left"/>
        <w:rPr>
          <w:sz w:val="18"/>
        </w:rPr>
        <w:sectPr>
          <w:pgSz w:w="9640" w:h="13040"/>
          <w:pgMar w:header="0" w:footer="956" w:top="1080" w:bottom="1140" w:left="1020" w:right="1020"/>
        </w:sectPr>
      </w:pPr>
    </w:p>
    <w:p>
      <w:pPr>
        <w:spacing w:before="59"/>
        <w:ind w:left="1305" w:right="0" w:firstLine="0"/>
        <w:jc w:val="left"/>
        <w:rPr>
          <w:sz w:val="14"/>
        </w:rPr>
      </w:pPr>
      <w:r>
        <w:rPr>
          <w:w w:val="150"/>
          <w:sz w:val="20"/>
        </w:rPr>
        <w:t>P</w:t>
      </w:r>
      <w:r>
        <w:rPr>
          <w:w w:val="150"/>
          <w:sz w:val="14"/>
        </w:rPr>
        <w:t>atrimonio</w:t>
      </w:r>
      <w:r>
        <w:rPr>
          <w:w w:val="150"/>
          <w:sz w:val="20"/>
        </w:rPr>
        <w:t>, </w:t>
      </w:r>
      <w:r>
        <w:rPr>
          <w:w w:val="150"/>
          <w:sz w:val="14"/>
        </w:rPr>
        <w:t>vida </w:t>
      </w:r>
      <w:r>
        <w:rPr>
          <w:w w:val="160"/>
          <w:sz w:val="14"/>
        </w:rPr>
        <w:t>útil </w:t>
      </w:r>
      <w:r>
        <w:rPr>
          <w:w w:val="150"/>
          <w:sz w:val="14"/>
        </w:rPr>
        <w:t>y sustentabilidad en </w:t>
      </w:r>
      <w:r>
        <w:rPr>
          <w:w w:val="160"/>
          <w:sz w:val="14"/>
        </w:rPr>
        <w:t>la </w:t>
      </w:r>
      <w:r>
        <w:rPr>
          <w:w w:val="150"/>
          <w:sz w:val="14"/>
        </w:rPr>
        <w:t>calidad de vida</w:t>
      </w:r>
    </w:p>
    <w:p>
      <w:pPr>
        <w:pStyle w:val="BodyText"/>
        <w:rPr>
          <w:sz w:val="20"/>
        </w:rPr>
      </w:pPr>
    </w:p>
    <w:p>
      <w:pPr>
        <w:pStyle w:val="BodyText"/>
        <w:spacing w:before="7"/>
        <w:rPr>
          <w:sz w:val="17"/>
        </w:rPr>
      </w:pPr>
    </w:p>
    <w:p>
      <w:pPr>
        <w:pStyle w:val="BodyText"/>
        <w:spacing w:line="247" w:lineRule="auto"/>
        <w:ind w:left="113" w:right="104" w:firstLine="283"/>
      </w:pPr>
      <w:r>
        <w:rPr/>
        <w:t>Respecto</w:t>
      </w:r>
      <w:r>
        <w:rPr>
          <w:spacing w:val="-7"/>
        </w:rPr>
        <w:t> </w:t>
      </w:r>
      <w:r>
        <w:rPr/>
        <w:t>del</w:t>
      </w:r>
      <w:r>
        <w:rPr>
          <w:spacing w:val="-7"/>
        </w:rPr>
        <w:t> </w:t>
      </w:r>
      <w:r>
        <w:rPr/>
        <w:t>cuadro</w:t>
      </w:r>
      <w:r>
        <w:rPr>
          <w:spacing w:val="-7"/>
        </w:rPr>
        <w:t> </w:t>
      </w:r>
      <w:r>
        <w:rPr/>
        <w:t>14,</w:t>
      </w:r>
      <w:r>
        <w:rPr>
          <w:spacing w:val="-7"/>
        </w:rPr>
        <w:t> </w:t>
      </w:r>
      <w:r>
        <w:rPr/>
        <w:t>se</w:t>
      </w:r>
      <w:r>
        <w:rPr>
          <w:spacing w:val="-7"/>
        </w:rPr>
        <w:t> </w:t>
      </w:r>
      <w:r>
        <w:rPr/>
        <w:t>señala</w:t>
      </w:r>
      <w:r>
        <w:rPr>
          <w:spacing w:val="-7"/>
        </w:rPr>
        <w:t> </w:t>
      </w:r>
      <w:r>
        <w:rPr/>
        <w:t>que</w:t>
      </w:r>
      <w:r>
        <w:rPr>
          <w:spacing w:val="-7"/>
        </w:rPr>
        <w:t> </w:t>
      </w:r>
      <w:r>
        <w:rPr/>
        <w:t>en</w:t>
      </w:r>
      <w:r>
        <w:rPr>
          <w:spacing w:val="-7"/>
        </w:rPr>
        <w:t> </w:t>
      </w:r>
      <w:r>
        <w:rPr/>
        <w:t>Loma</w:t>
      </w:r>
      <w:r>
        <w:rPr>
          <w:spacing w:val="-19"/>
        </w:rPr>
        <w:t> </w:t>
      </w:r>
      <w:r>
        <w:rPr/>
        <w:t>Alta</w:t>
      </w:r>
      <w:r>
        <w:rPr>
          <w:spacing w:val="-7"/>
        </w:rPr>
        <w:t> </w:t>
      </w:r>
      <w:r>
        <w:rPr/>
        <w:t>el</w:t>
      </w:r>
      <w:r>
        <w:rPr>
          <w:spacing w:val="-7"/>
        </w:rPr>
        <w:t> </w:t>
      </w:r>
      <w:r>
        <w:rPr/>
        <w:t>tratamiento</w:t>
      </w:r>
      <w:r>
        <w:rPr>
          <w:spacing w:val="-7"/>
        </w:rPr>
        <w:t> </w:t>
      </w:r>
      <w:r>
        <w:rPr/>
        <w:t>del</w:t>
      </w:r>
      <w:r>
        <w:rPr>
          <w:spacing w:val="-7"/>
        </w:rPr>
        <w:t> </w:t>
      </w:r>
      <w:r>
        <w:rPr/>
        <w:t>agua</w:t>
      </w:r>
      <w:r>
        <w:rPr>
          <w:spacing w:val="-7"/>
        </w:rPr>
        <w:t> </w:t>
      </w:r>
      <w:r>
        <w:rPr/>
        <w:t>en</w:t>
      </w:r>
      <w:r>
        <w:rPr>
          <w:spacing w:val="-7"/>
        </w:rPr>
        <w:t> </w:t>
      </w:r>
      <w:r>
        <w:rPr/>
        <w:t>un 54.23% se lleva a cabo por el método de ebullición.</w:t>
      </w:r>
    </w:p>
    <w:p>
      <w:pPr>
        <w:pStyle w:val="BodyText"/>
        <w:spacing w:before="84"/>
        <w:ind w:left="2271"/>
      </w:pPr>
      <w:r>
        <w:rPr/>
        <w:t>Cuadro 15. Eliminación de basura.</w:t>
      </w:r>
    </w:p>
    <w:p>
      <w:pPr>
        <w:pStyle w:val="BodyText"/>
        <w:spacing w:before="3"/>
        <w:rPr>
          <w:sz w:val="6"/>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453"/>
        <w:gridCol w:w="2453"/>
        <w:gridCol w:w="2453"/>
      </w:tblGrid>
      <w:tr>
        <w:trPr>
          <w:trHeight w:val="297" w:hRule="exact"/>
        </w:trPr>
        <w:tc>
          <w:tcPr>
            <w:tcW w:w="2453" w:type="dxa"/>
            <w:tcBorders>
              <w:right w:val="single" w:sz="2" w:space="0" w:color="000000"/>
            </w:tcBorders>
          </w:tcPr>
          <w:p>
            <w:pPr>
              <w:pStyle w:val="TableParagraph"/>
              <w:ind w:right="202"/>
              <w:jc w:val="left"/>
              <w:rPr>
                <w:sz w:val="20"/>
              </w:rPr>
            </w:pPr>
            <w:r>
              <w:rPr>
                <w:sz w:val="20"/>
              </w:rPr>
              <w:t>Tipo de eliminación</w:t>
            </w:r>
          </w:p>
        </w:tc>
        <w:tc>
          <w:tcPr>
            <w:tcW w:w="2453" w:type="dxa"/>
            <w:tcBorders>
              <w:left w:val="single" w:sz="2" w:space="0" w:color="000000"/>
            </w:tcBorders>
          </w:tcPr>
          <w:p>
            <w:pPr>
              <w:pStyle w:val="TableParagraph"/>
              <w:ind w:left="451" w:right="449"/>
              <w:rPr>
                <w:sz w:val="20"/>
              </w:rPr>
            </w:pPr>
            <w:r>
              <w:rPr>
                <w:sz w:val="20"/>
              </w:rPr>
              <w:t>Núm. de familias</w:t>
            </w:r>
          </w:p>
        </w:tc>
        <w:tc>
          <w:tcPr>
            <w:tcW w:w="2453" w:type="dxa"/>
          </w:tcPr>
          <w:p>
            <w:pPr>
              <w:pStyle w:val="TableParagraph"/>
              <w:ind w:left="740" w:right="740"/>
              <w:rPr>
                <w:sz w:val="20"/>
              </w:rPr>
            </w:pPr>
            <w:r>
              <w:rPr>
                <w:sz w:val="20"/>
              </w:rPr>
              <w:t>Porcentajes</w:t>
            </w:r>
          </w:p>
        </w:tc>
      </w:tr>
      <w:tr>
        <w:trPr>
          <w:trHeight w:val="297" w:hRule="exact"/>
        </w:trPr>
        <w:tc>
          <w:tcPr>
            <w:tcW w:w="2453" w:type="dxa"/>
            <w:tcBorders>
              <w:right w:val="single" w:sz="2" w:space="0" w:color="000000"/>
            </w:tcBorders>
          </w:tcPr>
          <w:p>
            <w:pPr>
              <w:pStyle w:val="TableParagraph"/>
              <w:ind w:right="202"/>
              <w:jc w:val="left"/>
              <w:rPr>
                <w:sz w:val="20"/>
              </w:rPr>
            </w:pPr>
            <w:r>
              <w:rPr>
                <w:sz w:val="20"/>
              </w:rPr>
              <w:t>A cielo abierto</w:t>
            </w:r>
          </w:p>
        </w:tc>
        <w:tc>
          <w:tcPr>
            <w:tcW w:w="2453" w:type="dxa"/>
            <w:tcBorders>
              <w:left w:val="single" w:sz="2" w:space="0" w:color="000000"/>
            </w:tcBorders>
          </w:tcPr>
          <w:p>
            <w:pPr>
              <w:pStyle w:val="TableParagraph"/>
              <w:ind w:left="2"/>
              <w:rPr>
                <w:sz w:val="20"/>
              </w:rPr>
            </w:pPr>
            <w:r>
              <w:rPr>
                <w:sz w:val="20"/>
              </w:rPr>
              <w:t>6</w:t>
            </w:r>
          </w:p>
        </w:tc>
        <w:tc>
          <w:tcPr>
            <w:tcW w:w="2453" w:type="dxa"/>
          </w:tcPr>
          <w:p>
            <w:pPr>
              <w:pStyle w:val="TableParagraph"/>
              <w:ind w:left="740" w:right="740"/>
              <w:rPr>
                <w:sz w:val="20"/>
              </w:rPr>
            </w:pPr>
            <w:r>
              <w:rPr>
                <w:sz w:val="20"/>
              </w:rPr>
              <w:t>2.03</w:t>
            </w:r>
          </w:p>
        </w:tc>
      </w:tr>
      <w:tr>
        <w:trPr>
          <w:trHeight w:val="297" w:hRule="exact"/>
        </w:trPr>
        <w:tc>
          <w:tcPr>
            <w:tcW w:w="2453" w:type="dxa"/>
            <w:tcBorders>
              <w:right w:val="single" w:sz="2" w:space="0" w:color="000000"/>
            </w:tcBorders>
          </w:tcPr>
          <w:p>
            <w:pPr>
              <w:pStyle w:val="TableParagraph"/>
              <w:ind w:right="202"/>
              <w:jc w:val="left"/>
              <w:rPr>
                <w:sz w:val="20"/>
              </w:rPr>
            </w:pPr>
            <w:r>
              <w:rPr>
                <w:sz w:val="20"/>
              </w:rPr>
              <w:t>Se quema</w:t>
            </w:r>
          </w:p>
        </w:tc>
        <w:tc>
          <w:tcPr>
            <w:tcW w:w="2453" w:type="dxa"/>
            <w:tcBorders>
              <w:left w:val="single" w:sz="2" w:space="0" w:color="000000"/>
            </w:tcBorders>
          </w:tcPr>
          <w:p>
            <w:pPr>
              <w:pStyle w:val="TableParagraph"/>
              <w:ind w:left="451" w:right="449"/>
              <w:rPr>
                <w:sz w:val="20"/>
              </w:rPr>
            </w:pPr>
            <w:r>
              <w:rPr>
                <w:sz w:val="20"/>
              </w:rPr>
              <w:t>224</w:t>
            </w:r>
          </w:p>
        </w:tc>
        <w:tc>
          <w:tcPr>
            <w:tcW w:w="2453" w:type="dxa"/>
          </w:tcPr>
          <w:p>
            <w:pPr>
              <w:pStyle w:val="TableParagraph"/>
              <w:ind w:left="740" w:right="740"/>
              <w:rPr>
                <w:sz w:val="20"/>
              </w:rPr>
            </w:pPr>
            <w:r>
              <w:rPr>
                <w:sz w:val="20"/>
              </w:rPr>
              <w:t>75.93</w:t>
            </w:r>
          </w:p>
        </w:tc>
      </w:tr>
      <w:tr>
        <w:trPr>
          <w:trHeight w:val="297" w:hRule="exact"/>
        </w:trPr>
        <w:tc>
          <w:tcPr>
            <w:tcW w:w="2453" w:type="dxa"/>
            <w:tcBorders>
              <w:right w:val="single" w:sz="2" w:space="0" w:color="000000"/>
            </w:tcBorders>
          </w:tcPr>
          <w:p>
            <w:pPr>
              <w:pStyle w:val="TableParagraph"/>
              <w:ind w:right="202"/>
              <w:jc w:val="left"/>
              <w:rPr>
                <w:sz w:val="20"/>
              </w:rPr>
            </w:pPr>
            <w:r>
              <w:rPr>
                <w:sz w:val="20"/>
              </w:rPr>
              <w:t>Se procesa</w:t>
            </w:r>
          </w:p>
        </w:tc>
        <w:tc>
          <w:tcPr>
            <w:tcW w:w="2453" w:type="dxa"/>
            <w:tcBorders>
              <w:left w:val="single" w:sz="2" w:space="0" w:color="000000"/>
            </w:tcBorders>
          </w:tcPr>
          <w:p>
            <w:pPr>
              <w:pStyle w:val="TableParagraph"/>
              <w:ind w:left="451" w:right="449"/>
              <w:rPr>
                <w:sz w:val="20"/>
              </w:rPr>
            </w:pPr>
            <w:r>
              <w:rPr>
                <w:sz w:val="20"/>
              </w:rPr>
              <w:t>39</w:t>
            </w:r>
          </w:p>
        </w:tc>
        <w:tc>
          <w:tcPr>
            <w:tcW w:w="2453" w:type="dxa"/>
          </w:tcPr>
          <w:p>
            <w:pPr>
              <w:pStyle w:val="TableParagraph"/>
              <w:ind w:left="740" w:right="740"/>
              <w:rPr>
                <w:sz w:val="20"/>
              </w:rPr>
            </w:pPr>
            <w:r>
              <w:rPr>
                <w:sz w:val="20"/>
              </w:rPr>
              <w:t>13.22</w:t>
            </w:r>
          </w:p>
        </w:tc>
      </w:tr>
      <w:tr>
        <w:trPr>
          <w:trHeight w:val="297" w:hRule="exact"/>
        </w:trPr>
        <w:tc>
          <w:tcPr>
            <w:tcW w:w="2453" w:type="dxa"/>
            <w:tcBorders>
              <w:right w:val="single" w:sz="2" w:space="0" w:color="000000"/>
            </w:tcBorders>
          </w:tcPr>
          <w:p>
            <w:pPr>
              <w:pStyle w:val="TableParagraph"/>
              <w:ind w:right="202"/>
              <w:jc w:val="left"/>
              <w:rPr>
                <w:sz w:val="20"/>
              </w:rPr>
            </w:pPr>
            <w:r>
              <w:rPr>
                <w:sz w:val="20"/>
              </w:rPr>
              <w:t>Se entierra</w:t>
            </w:r>
          </w:p>
        </w:tc>
        <w:tc>
          <w:tcPr>
            <w:tcW w:w="2453" w:type="dxa"/>
            <w:tcBorders>
              <w:left w:val="single" w:sz="2" w:space="0" w:color="000000"/>
            </w:tcBorders>
          </w:tcPr>
          <w:p>
            <w:pPr>
              <w:pStyle w:val="TableParagraph"/>
              <w:ind w:left="451" w:right="449"/>
              <w:rPr>
                <w:sz w:val="20"/>
              </w:rPr>
            </w:pPr>
            <w:r>
              <w:rPr>
                <w:sz w:val="20"/>
              </w:rPr>
              <w:t>26</w:t>
            </w:r>
          </w:p>
        </w:tc>
        <w:tc>
          <w:tcPr>
            <w:tcW w:w="2453" w:type="dxa"/>
          </w:tcPr>
          <w:p>
            <w:pPr>
              <w:pStyle w:val="TableParagraph"/>
              <w:ind w:left="740" w:right="740"/>
              <w:rPr>
                <w:sz w:val="20"/>
              </w:rPr>
            </w:pPr>
            <w:r>
              <w:rPr>
                <w:sz w:val="20"/>
              </w:rPr>
              <w:t>8.81</w:t>
            </w:r>
          </w:p>
        </w:tc>
      </w:tr>
      <w:tr>
        <w:trPr>
          <w:trHeight w:val="297" w:hRule="exact"/>
        </w:trPr>
        <w:tc>
          <w:tcPr>
            <w:tcW w:w="2453" w:type="dxa"/>
            <w:tcBorders>
              <w:right w:val="single" w:sz="2" w:space="0" w:color="000000"/>
            </w:tcBorders>
          </w:tcPr>
          <w:p>
            <w:pPr>
              <w:pStyle w:val="TableParagraph"/>
              <w:ind w:right="202"/>
              <w:jc w:val="left"/>
              <w:rPr>
                <w:sz w:val="20"/>
              </w:rPr>
            </w:pPr>
            <w:r>
              <w:rPr>
                <w:sz w:val="20"/>
              </w:rPr>
              <w:t>Por servicios públicos</w:t>
            </w:r>
          </w:p>
        </w:tc>
        <w:tc>
          <w:tcPr>
            <w:tcW w:w="2453" w:type="dxa"/>
            <w:tcBorders>
              <w:left w:val="single" w:sz="2" w:space="0" w:color="000000"/>
            </w:tcBorders>
          </w:tcPr>
          <w:p>
            <w:pPr>
              <w:pStyle w:val="TableParagraph"/>
              <w:ind w:left="2"/>
              <w:rPr>
                <w:sz w:val="20"/>
              </w:rPr>
            </w:pPr>
            <w:r>
              <w:rPr>
                <w:sz w:val="20"/>
              </w:rPr>
              <w:t>0</w:t>
            </w:r>
          </w:p>
        </w:tc>
        <w:tc>
          <w:tcPr>
            <w:tcW w:w="2453" w:type="dxa"/>
          </w:tcPr>
          <w:p>
            <w:pPr>
              <w:pStyle w:val="TableParagraph"/>
              <w:ind w:left="0"/>
              <w:rPr>
                <w:sz w:val="20"/>
              </w:rPr>
            </w:pPr>
            <w:r>
              <w:rPr>
                <w:sz w:val="20"/>
              </w:rPr>
              <w:t>0</w:t>
            </w:r>
          </w:p>
        </w:tc>
      </w:tr>
      <w:tr>
        <w:trPr>
          <w:trHeight w:val="297" w:hRule="exact"/>
        </w:trPr>
        <w:tc>
          <w:tcPr>
            <w:tcW w:w="2453" w:type="dxa"/>
            <w:tcBorders>
              <w:right w:val="single" w:sz="2" w:space="0" w:color="000000"/>
            </w:tcBorders>
          </w:tcPr>
          <w:p>
            <w:pPr>
              <w:pStyle w:val="TableParagraph"/>
              <w:ind w:right="202"/>
              <w:jc w:val="left"/>
              <w:rPr>
                <w:sz w:val="20"/>
              </w:rPr>
            </w:pPr>
            <w:r>
              <w:rPr>
                <w:sz w:val="20"/>
              </w:rPr>
              <w:t>Total</w:t>
            </w:r>
          </w:p>
        </w:tc>
        <w:tc>
          <w:tcPr>
            <w:tcW w:w="2453" w:type="dxa"/>
            <w:tcBorders>
              <w:left w:val="single" w:sz="2" w:space="0" w:color="000000"/>
            </w:tcBorders>
          </w:tcPr>
          <w:p>
            <w:pPr>
              <w:pStyle w:val="TableParagraph"/>
              <w:ind w:left="451" w:right="449"/>
              <w:rPr>
                <w:sz w:val="20"/>
              </w:rPr>
            </w:pPr>
            <w:r>
              <w:rPr>
                <w:sz w:val="20"/>
              </w:rPr>
              <w:t>295</w:t>
            </w:r>
          </w:p>
        </w:tc>
        <w:tc>
          <w:tcPr>
            <w:tcW w:w="2453" w:type="dxa"/>
          </w:tcPr>
          <w:p>
            <w:pPr>
              <w:pStyle w:val="TableParagraph"/>
              <w:ind w:left="740" w:right="740"/>
              <w:rPr>
                <w:sz w:val="20"/>
              </w:rPr>
            </w:pPr>
            <w:r>
              <w:rPr>
                <w:sz w:val="20"/>
              </w:rPr>
              <w:t>100%</w:t>
            </w:r>
          </w:p>
        </w:tc>
      </w:tr>
    </w:tbl>
    <w:p>
      <w:pPr>
        <w:pStyle w:val="BodyText"/>
        <w:spacing w:before="3"/>
        <w:rPr>
          <w:sz w:val="8"/>
        </w:rPr>
      </w:pPr>
    </w:p>
    <w:p>
      <w:pPr>
        <w:spacing w:before="77"/>
        <w:ind w:left="113" w:right="0" w:firstLine="0"/>
        <w:jc w:val="both"/>
        <w:rPr>
          <w:sz w:val="18"/>
        </w:rPr>
      </w:pPr>
      <w:r>
        <w:rPr>
          <w:sz w:val="18"/>
        </w:rPr>
        <w:t>Fuente: encuesta 2012.</w:t>
      </w:r>
    </w:p>
    <w:p>
      <w:pPr>
        <w:pStyle w:val="BodyText"/>
        <w:spacing w:line="247" w:lineRule="auto" w:before="100"/>
        <w:ind w:left="113" w:right="111" w:firstLine="283"/>
        <w:jc w:val="both"/>
      </w:pPr>
      <w:r>
        <w:rPr/>
        <w:t>Respecto</w:t>
      </w:r>
      <w:r>
        <w:rPr>
          <w:spacing w:val="-3"/>
        </w:rPr>
        <w:t> </w:t>
      </w:r>
      <w:r>
        <w:rPr/>
        <w:t>del</w:t>
      </w:r>
      <w:r>
        <w:rPr>
          <w:spacing w:val="-3"/>
        </w:rPr>
        <w:t> </w:t>
      </w:r>
      <w:r>
        <w:rPr/>
        <w:t>cuadro</w:t>
      </w:r>
      <w:r>
        <w:rPr>
          <w:spacing w:val="-3"/>
        </w:rPr>
        <w:t> </w:t>
      </w:r>
      <w:r>
        <w:rPr/>
        <w:t>15,</w:t>
      </w:r>
      <w:r>
        <w:rPr>
          <w:spacing w:val="-3"/>
        </w:rPr>
        <w:t> </w:t>
      </w:r>
      <w:r>
        <w:rPr/>
        <w:t>se</w:t>
      </w:r>
      <w:r>
        <w:rPr>
          <w:spacing w:val="-3"/>
        </w:rPr>
        <w:t> </w:t>
      </w:r>
      <w:r>
        <w:rPr/>
        <w:t>acentúa</w:t>
      </w:r>
      <w:r>
        <w:rPr>
          <w:spacing w:val="-3"/>
        </w:rPr>
        <w:t> </w:t>
      </w:r>
      <w:r>
        <w:rPr/>
        <w:t>que</w:t>
      </w:r>
      <w:r>
        <w:rPr>
          <w:spacing w:val="-3"/>
        </w:rPr>
        <w:t> </w:t>
      </w:r>
      <w:r>
        <w:rPr/>
        <w:t>en</w:t>
      </w:r>
      <w:r>
        <w:rPr>
          <w:spacing w:val="-3"/>
        </w:rPr>
        <w:t> </w:t>
      </w:r>
      <w:r>
        <w:rPr/>
        <w:t>Loma</w:t>
      </w:r>
      <w:r>
        <w:rPr>
          <w:spacing w:val="-15"/>
        </w:rPr>
        <w:t> </w:t>
      </w:r>
      <w:r>
        <w:rPr/>
        <w:t>Alta</w:t>
      </w:r>
      <w:r>
        <w:rPr>
          <w:spacing w:val="-3"/>
        </w:rPr>
        <w:t> </w:t>
      </w:r>
      <w:r>
        <w:rPr/>
        <w:t>la</w:t>
      </w:r>
      <w:r>
        <w:rPr>
          <w:spacing w:val="-3"/>
        </w:rPr>
        <w:t> </w:t>
      </w:r>
      <w:r>
        <w:rPr/>
        <w:t>eliminación</w:t>
      </w:r>
      <w:r>
        <w:rPr>
          <w:spacing w:val="-3"/>
        </w:rPr>
        <w:t> </w:t>
      </w:r>
      <w:r>
        <w:rPr/>
        <w:t>de</w:t>
      </w:r>
      <w:r>
        <w:rPr>
          <w:spacing w:val="-3"/>
        </w:rPr>
        <w:t> </w:t>
      </w:r>
      <w:r>
        <w:rPr/>
        <w:t>la</w:t>
      </w:r>
      <w:r>
        <w:rPr>
          <w:spacing w:val="-3"/>
        </w:rPr>
        <w:t> </w:t>
      </w:r>
      <w:r>
        <w:rPr/>
        <w:t>basura en un 75.93% se quema al aire libre.</w:t>
      </w:r>
    </w:p>
    <w:p>
      <w:pPr>
        <w:pStyle w:val="BodyText"/>
      </w:pPr>
    </w:p>
    <w:p>
      <w:pPr>
        <w:pStyle w:val="BodyText"/>
        <w:spacing w:before="4"/>
        <w:rPr>
          <w:sz w:val="23"/>
        </w:rPr>
      </w:pPr>
    </w:p>
    <w:p>
      <w:pPr>
        <w:pStyle w:val="Heading2"/>
        <w:spacing w:before="1"/>
      </w:pPr>
      <w:r>
        <w:rPr/>
        <w:t>Resultados</w:t>
      </w:r>
    </w:p>
    <w:p>
      <w:pPr>
        <w:pStyle w:val="BodyText"/>
        <w:spacing w:before="8"/>
        <w:rPr>
          <w:b/>
        </w:rPr>
      </w:pPr>
    </w:p>
    <w:p>
      <w:pPr>
        <w:pStyle w:val="Heading3"/>
        <w:rPr>
          <w:i/>
        </w:rPr>
      </w:pPr>
      <w:r>
        <w:rPr>
          <w:i/>
        </w:rPr>
        <w:t>Grado de marginación</w:t>
      </w:r>
    </w:p>
    <w:p>
      <w:pPr>
        <w:pStyle w:val="BodyText"/>
        <w:spacing w:line="247" w:lineRule="auto"/>
        <w:ind w:left="114" w:right="115" w:hanging="1"/>
        <w:jc w:val="both"/>
      </w:pPr>
      <w:r>
        <w:rPr>
          <w:spacing w:val="-3"/>
        </w:rPr>
        <w:t>La </w:t>
      </w:r>
      <w:r>
        <w:rPr>
          <w:spacing w:val="-5"/>
        </w:rPr>
        <w:t>estimación </w:t>
      </w:r>
      <w:r>
        <w:rPr>
          <w:spacing w:val="-4"/>
        </w:rPr>
        <w:t>del </w:t>
      </w:r>
      <w:r>
        <w:rPr>
          <w:i/>
          <w:spacing w:val="-5"/>
        </w:rPr>
        <w:t>Índice </w:t>
      </w:r>
      <w:r>
        <w:rPr>
          <w:i/>
          <w:spacing w:val="-3"/>
        </w:rPr>
        <w:t>de </w:t>
      </w:r>
      <w:r>
        <w:rPr>
          <w:i/>
          <w:spacing w:val="-6"/>
        </w:rPr>
        <w:t>marginación </w:t>
      </w:r>
      <w:r>
        <w:rPr>
          <w:i/>
          <w:spacing w:val="-4"/>
        </w:rPr>
        <w:t>para las </w:t>
      </w:r>
      <w:r>
        <w:rPr>
          <w:i/>
          <w:spacing w:val="-5"/>
        </w:rPr>
        <w:t>localidades </w:t>
      </w:r>
      <w:r>
        <w:rPr>
          <w:i/>
          <w:spacing w:val="-3"/>
        </w:rPr>
        <w:t>de </w:t>
      </w:r>
      <w:r>
        <w:rPr>
          <w:i/>
          <w:spacing w:val="-4"/>
        </w:rPr>
        <w:t>Loma Alta </w:t>
      </w:r>
      <w:r>
        <w:rPr>
          <w:i/>
          <w:spacing w:val="-3"/>
        </w:rPr>
        <w:t>en el </w:t>
      </w:r>
      <w:r>
        <w:rPr>
          <w:i/>
          <w:spacing w:val="-5"/>
        </w:rPr>
        <w:t>2012 </w:t>
      </w:r>
      <w:r>
        <w:rPr>
          <w:spacing w:val="-4"/>
        </w:rPr>
        <w:t>confirma que </w:t>
      </w:r>
      <w:r>
        <w:rPr>
          <w:spacing w:val="-3"/>
        </w:rPr>
        <w:t>se </w:t>
      </w:r>
      <w:r>
        <w:rPr>
          <w:spacing w:val="-5"/>
        </w:rPr>
        <w:t>encuentra marcado </w:t>
      </w:r>
      <w:r>
        <w:rPr>
          <w:spacing w:val="-4"/>
        </w:rPr>
        <w:t>por </w:t>
      </w:r>
      <w:r>
        <w:rPr>
          <w:spacing w:val="-5"/>
        </w:rPr>
        <w:t>profundas desigualdades </w:t>
      </w:r>
      <w:r>
        <w:rPr>
          <w:spacing w:val="-3"/>
        </w:rPr>
        <w:t>en la </w:t>
      </w:r>
      <w:r>
        <w:rPr>
          <w:spacing w:val="-5"/>
        </w:rPr>
        <w:t>participación del desarrollo</w:t>
      </w:r>
      <w:r>
        <w:rPr>
          <w:spacing w:val="-14"/>
        </w:rPr>
        <w:t> </w:t>
      </w:r>
      <w:r>
        <w:rPr/>
        <w:t>y</w:t>
      </w:r>
      <w:r>
        <w:rPr>
          <w:spacing w:val="-14"/>
        </w:rPr>
        <w:t> </w:t>
      </w:r>
      <w:r>
        <w:rPr>
          <w:spacing w:val="-4"/>
        </w:rPr>
        <w:t>del</w:t>
      </w:r>
      <w:r>
        <w:rPr>
          <w:spacing w:val="-14"/>
        </w:rPr>
        <w:t> </w:t>
      </w:r>
      <w:r>
        <w:rPr>
          <w:spacing w:val="-5"/>
        </w:rPr>
        <w:t>disfrute</w:t>
      </w:r>
      <w:r>
        <w:rPr>
          <w:spacing w:val="-14"/>
        </w:rPr>
        <w:t> </w:t>
      </w:r>
      <w:r>
        <w:rPr>
          <w:spacing w:val="-3"/>
        </w:rPr>
        <w:t>de</w:t>
      </w:r>
      <w:r>
        <w:rPr>
          <w:spacing w:val="-14"/>
        </w:rPr>
        <w:t> </w:t>
      </w:r>
      <w:r>
        <w:rPr>
          <w:spacing w:val="-4"/>
        </w:rPr>
        <w:t>sus</w:t>
      </w:r>
      <w:r>
        <w:rPr>
          <w:spacing w:val="-14"/>
        </w:rPr>
        <w:t> </w:t>
      </w:r>
      <w:r>
        <w:rPr>
          <w:spacing w:val="-5"/>
        </w:rPr>
        <w:t>beneficios.</w:t>
      </w:r>
      <w:r>
        <w:rPr>
          <w:spacing w:val="-14"/>
        </w:rPr>
        <w:t> </w:t>
      </w:r>
      <w:r>
        <w:rPr>
          <w:spacing w:val="-4"/>
        </w:rPr>
        <w:t>Los</w:t>
      </w:r>
      <w:r>
        <w:rPr>
          <w:spacing w:val="-14"/>
        </w:rPr>
        <w:t> </w:t>
      </w:r>
      <w:r>
        <w:rPr>
          <w:spacing w:val="-4"/>
        </w:rPr>
        <w:t>datos</w:t>
      </w:r>
      <w:r>
        <w:rPr>
          <w:spacing w:val="-14"/>
        </w:rPr>
        <w:t> </w:t>
      </w:r>
      <w:r>
        <w:rPr>
          <w:spacing w:val="-3"/>
        </w:rPr>
        <w:t>de</w:t>
      </w:r>
      <w:r>
        <w:rPr>
          <w:spacing w:val="-14"/>
        </w:rPr>
        <w:t> </w:t>
      </w:r>
      <w:r>
        <w:rPr>
          <w:spacing w:val="-4"/>
        </w:rPr>
        <w:t>los</w:t>
      </w:r>
      <w:r>
        <w:rPr>
          <w:spacing w:val="-14"/>
        </w:rPr>
        <w:t> </w:t>
      </w:r>
      <w:r>
        <w:rPr>
          <w:spacing w:val="-5"/>
        </w:rPr>
        <w:t>cuadros</w:t>
      </w:r>
      <w:r>
        <w:rPr>
          <w:spacing w:val="-14"/>
        </w:rPr>
        <w:t> </w:t>
      </w:r>
      <w:r>
        <w:rPr>
          <w:spacing w:val="-3"/>
        </w:rPr>
        <w:t>3,</w:t>
      </w:r>
      <w:r>
        <w:rPr>
          <w:spacing w:val="-14"/>
        </w:rPr>
        <w:t> </w:t>
      </w:r>
      <w:r>
        <w:rPr/>
        <w:t>4</w:t>
      </w:r>
      <w:r>
        <w:rPr>
          <w:spacing w:val="-14"/>
        </w:rPr>
        <w:t> </w:t>
      </w:r>
      <w:r>
        <w:rPr/>
        <w:t>y</w:t>
      </w:r>
      <w:r>
        <w:rPr>
          <w:spacing w:val="-14"/>
        </w:rPr>
        <w:t> </w:t>
      </w:r>
      <w:r>
        <w:rPr/>
        <w:t>5</w:t>
      </w:r>
      <w:r>
        <w:rPr>
          <w:spacing w:val="-14"/>
        </w:rPr>
        <w:t> </w:t>
      </w:r>
      <w:r>
        <w:rPr>
          <w:spacing w:val="-5"/>
        </w:rPr>
        <w:t>muestran</w:t>
      </w:r>
      <w:r>
        <w:rPr>
          <w:spacing w:val="-14"/>
        </w:rPr>
        <w:t> </w:t>
      </w:r>
      <w:r>
        <w:rPr>
          <w:spacing w:val="-5"/>
        </w:rPr>
        <w:t>que </w:t>
      </w:r>
      <w:r>
        <w:rPr>
          <w:spacing w:val="-3"/>
        </w:rPr>
        <w:t>la </w:t>
      </w:r>
      <w:r>
        <w:rPr>
          <w:spacing w:val="-5"/>
        </w:rPr>
        <w:t>localidad </w:t>
      </w:r>
      <w:r>
        <w:rPr>
          <w:spacing w:val="-4"/>
        </w:rPr>
        <w:t>tiene grado </w:t>
      </w:r>
      <w:r>
        <w:rPr>
          <w:spacing w:val="-3"/>
        </w:rPr>
        <w:t>de</w:t>
      </w:r>
      <w:r>
        <w:rPr>
          <w:spacing w:val="-39"/>
        </w:rPr>
        <w:t> </w:t>
      </w:r>
      <w:r>
        <w:rPr>
          <w:spacing w:val="-5"/>
        </w:rPr>
        <w:t>marginación </w:t>
      </w:r>
      <w:r>
        <w:rPr>
          <w:spacing w:val="-4"/>
        </w:rPr>
        <w:t>muy alto, donde </w:t>
      </w:r>
      <w:r>
        <w:rPr>
          <w:spacing w:val="-5"/>
        </w:rPr>
        <w:t>residen </w:t>
      </w:r>
      <w:r>
        <w:rPr>
          <w:spacing w:val="-4"/>
        </w:rPr>
        <w:t>295 </w:t>
      </w:r>
      <w:r>
        <w:rPr>
          <w:spacing w:val="-5"/>
        </w:rPr>
        <w:t>familias.</w:t>
      </w:r>
    </w:p>
    <w:p>
      <w:pPr>
        <w:pStyle w:val="BodyText"/>
        <w:spacing w:line="247" w:lineRule="auto"/>
        <w:ind w:left="114" w:right="111" w:firstLine="283"/>
        <w:jc w:val="both"/>
      </w:pPr>
      <w:r>
        <w:rPr/>
        <w:t>En relación con el número de asentamientos con grado de marginación medio asciende a 295 familias, donde viven 6 habitantes por cuarto, por vivienda.</w:t>
      </w:r>
    </w:p>
    <w:p>
      <w:pPr>
        <w:pStyle w:val="BodyText"/>
        <w:spacing w:line="247" w:lineRule="auto"/>
        <w:ind w:left="114" w:right="111" w:firstLine="283"/>
        <w:jc w:val="both"/>
      </w:pPr>
      <w:r>
        <w:rPr/>
        <w:t>La</w:t>
      </w:r>
      <w:r>
        <w:rPr>
          <w:spacing w:val="-10"/>
        </w:rPr>
        <w:t> </w:t>
      </w:r>
      <w:r>
        <w:rPr/>
        <w:t>gran</w:t>
      </w:r>
      <w:r>
        <w:rPr>
          <w:spacing w:val="-10"/>
        </w:rPr>
        <w:t> </w:t>
      </w:r>
      <w:r>
        <w:rPr/>
        <w:t>inequidad</w:t>
      </w:r>
      <w:r>
        <w:rPr>
          <w:spacing w:val="-10"/>
        </w:rPr>
        <w:t> </w:t>
      </w:r>
      <w:r>
        <w:rPr/>
        <w:t>en</w:t>
      </w:r>
      <w:r>
        <w:rPr>
          <w:spacing w:val="-10"/>
        </w:rPr>
        <w:t> </w:t>
      </w:r>
      <w:r>
        <w:rPr/>
        <w:t>las</w:t>
      </w:r>
      <w:r>
        <w:rPr>
          <w:spacing w:val="-10"/>
        </w:rPr>
        <w:t> </w:t>
      </w:r>
      <w:r>
        <w:rPr/>
        <w:t>condiciones</w:t>
      </w:r>
      <w:r>
        <w:rPr>
          <w:spacing w:val="-10"/>
        </w:rPr>
        <w:t> </w:t>
      </w:r>
      <w:r>
        <w:rPr/>
        <w:t>de</w:t>
      </w:r>
      <w:r>
        <w:rPr>
          <w:spacing w:val="-10"/>
        </w:rPr>
        <w:t> </w:t>
      </w:r>
      <w:r>
        <w:rPr/>
        <w:t>vida</w:t>
      </w:r>
      <w:r>
        <w:rPr>
          <w:spacing w:val="-10"/>
        </w:rPr>
        <w:t> </w:t>
      </w:r>
      <w:r>
        <w:rPr/>
        <w:t>de</w:t>
      </w:r>
      <w:r>
        <w:rPr>
          <w:spacing w:val="-10"/>
        </w:rPr>
        <w:t> </w:t>
      </w:r>
      <w:r>
        <w:rPr/>
        <w:t>la</w:t>
      </w:r>
      <w:r>
        <w:rPr>
          <w:spacing w:val="-10"/>
        </w:rPr>
        <w:t> </w:t>
      </w:r>
      <w:r>
        <w:rPr/>
        <w:t>población</w:t>
      </w:r>
      <w:r>
        <w:rPr>
          <w:spacing w:val="-10"/>
        </w:rPr>
        <w:t> </w:t>
      </w:r>
      <w:r>
        <w:rPr/>
        <w:t>del</w:t>
      </w:r>
      <w:r>
        <w:rPr>
          <w:spacing w:val="-10"/>
        </w:rPr>
        <w:t> </w:t>
      </w:r>
      <w:r>
        <w:rPr/>
        <w:t>Parque</w:t>
      </w:r>
      <w:r>
        <w:rPr>
          <w:spacing w:val="-10"/>
        </w:rPr>
        <w:t> </w:t>
      </w:r>
      <w:r>
        <w:rPr/>
        <w:t>Nacional del Nevado de </w:t>
      </w:r>
      <w:r>
        <w:rPr>
          <w:spacing w:val="-3"/>
        </w:rPr>
        <w:t>Toluca </w:t>
      </w:r>
      <w:r>
        <w:rPr/>
        <w:t>se manifiesta en el valor que toma, en cada estrato de locali- dad, cada uno de los indicadores que sintetiza el índice de marginación. El 98.40% de</w:t>
      </w:r>
      <w:r>
        <w:rPr>
          <w:spacing w:val="-7"/>
        </w:rPr>
        <w:t> </w:t>
      </w:r>
      <w:r>
        <w:rPr/>
        <w:t>la</w:t>
      </w:r>
      <w:r>
        <w:rPr>
          <w:spacing w:val="-7"/>
        </w:rPr>
        <w:t> </w:t>
      </w:r>
      <w:r>
        <w:rPr/>
        <w:t>población</w:t>
      </w:r>
      <w:r>
        <w:rPr>
          <w:spacing w:val="-7"/>
        </w:rPr>
        <w:t> </w:t>
      </w:r>
      <w:r>
        <w:rPr/>
        <w:t>no</w:t>
      </w:r>
      <w:r>
        <w:rPr>
          <w:spacing w:val="-7"/>
        </w:rPr>
        <w:t> </w:t>
      </w:r>
      <w:r>
        <w:rPr/>
        <w:t>concluyó</w:t>
      </w:r>
      <w:r>
        <w:rPr>
          <w:spacing w:val="-7"/>
        </w:rPr>
        <w:t> </w:t>
      </w:r>
      <w:r>
        <w:rPr/>
        <w:t>la</w:t>
      </w:r>
      <w:r>
        <w:rPr>
          <w:spacing w:val="-7"/>
        </w:rPr>
        <w:t> </w:t>
      </w:r>
      <w:r>
        <w:rPr/>
        <w:t>primaria.</w:t>
      </w:r>
      <w:r>
        <w:rPr>
          <w:spacing w:val="-19"/>
        </w:rPr>
        <w:t> </w:t>
      </w:r>
      <w:r>
        <w:rPr/>
        <w:t>A</w:t>
      </w:r>
      <w:r>
        <w:rPr>
          <w:spacing w:val="-19"/>
        </w:rPr>
        <w:t> </w:t>
      </w:r>
      <w:r>
        <w:rPr/>
        <w:t>su</w:t>
      </w:r>
      <w:r>
        <w:rPr>
          <w:spacing w:val="-7"/>
        </w:rPr>
        <w:t> </w:t>
      </w:r>
      <w:r>
        <w:rPr/>
        <w:t>vez,</w:t>
      </w:r>
      <w:r>
        <w:rPr>
          <w:spacing w:val="-7"/>
        </w:rPr>
        <w:t> </w:t>
      </w:r>
      <w:r>
        <w:rPr/>
        <w:t>57.28</w:t>
      </w:r>
      <w:r>
        <w:rPr>
          <w:spacing w:val="-7"/>
        </w:rPr>
        <w:t> </w:t>
      </w:r>
      <w:r>
        <w:rPr/>
        <w:t>%</w:t>
      </w:r>
      <w:r>
        <w:rPr>
          <w:spacing w:val="-7"/>
        </w:rPr>
        <w:t> </w:t>
      </w:r>
      <w:r>
        <w:rPr/>
        <w:t>de</w:t>
      </w:r>
      <w:r>
        <w:rPr>
          <w:spacing w:val="-7"/>
        </w:rPr>
        <w:t> </w:t>
      </w:r>
      <w:r>
        <w:rPr/>
        <w:t>las</w:t>
      </w:r>
      <w:r>
        <w:rPr>
          <w:spacing w:val="-7"/>
        </w:rPr>
        <w:t> </w:t>
      </w:r>
      <w:r>
        <w:rPr/>
        <w:t>viviendas</w:t>
      </w:r>
      <w:r>
        <w:rPr>
          <w:spacing w:val="-7"/>
        </w:rPr>
        <w:t> </w:t>
      </w:r>
      <w:r>
        <w:rPr/>
        <w:t>no</w:t>
      </w:r>
      <w:r>
        <w:rPr>
          <w:spacing w:val="-7"/>
        </w:rPr>
        <w:t> </w:t>
      </w:r>
      <w:r>
        <w:rPr/>
        <w:t>cuen- tan con drenaje, ni excusados, 80.00% carece de drenaje, ni excusados. 65 %</w:t>
      </w:r>
      <w:r>
        <w:rPr>
          <w:spacing w:val="-13"/>
        </w:rPr>
        <w:t> </w:t>
      </w:r>
      <w:r>
        <w:rPr/>
        <w:t>carece de energía eléctrica; 71% presenta algún nivel de hacinamiento y el 98% pisos de tierra y 92% carece de</w:t>
      </w:r>
      <w:r>
        <w:rPr>
          <w:spacing w:val="-13"/>
        </w:rPr>
        <w:t> </w:t>
      </w:r>
      <w:r>
        <w:rPr/>
        <w:t>refrigerador.</w:t>
      </w:r>
    </w:p>
    <w:p>
      <w:pPr>
        <w:pStyle w:val="BodyText"/>
        <w:spacing w:line="247" w:lineRule="auto"/>
        <w:ind w:left="114" w:right="111" w:firstLine="283"/>
        <w:jc w:val="both"/>
      </w:pPr>
      <w:r>
        <w:rPr/>
        <w:t>El nivel de los rezagos también es considerable en Loma Alta presenta grado   de marginación alto , donde 22% de la población de 15 años o más no sabe leer ni escribir y 48% no completó la primaria. Adicionalmente, 90% de las viviendas no tienen</w:t>
      </w:r>
      <w:r>
        <w:rPr>
          <w:spacing w:val="-1"/>
        </w:rPr>
        <w:t> </w:t>
      </w:r>
      <w:r>
        <w:rPr/>
        <w:t>drenaje.</w:t>
      </w:r>
    </w:p>
    <w:p>
      <w:pPr>
        <w:spacing w:after="0" w:line="247" w:lineRule="auto"/>
        <w:jc w:val="both"/>
        <w:sectPr>
          <w:pgSz w:w="9640" w:h="13040"/>
          <w:pgMar w:header="0" w:footer="956" w:top="1020" w:bottom="114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20"/>
        </w:rPr>
      </w:pPr>
    </w:p>
    <w:p>
      <w:pPr>
        <w:spacing w:after="0"/>
        <w:rPr>
          <w:sz w:val="20"/>
        </w:rPr>
        <w:sectPr>
          <w:pgSz w:w="9640" w:h="13040"/>
          <w:pgMar w:header="0" w:footer="956" w:top="1080" w:bottom="1140" w:left="1020" w:right="1340"/>
        </w:sectPr>
      </w:pPr>
    </w:p>
    <w:p>
      <w:pPr>
        <w:pStyle w:val="Heading2"/>
        <w:spacing w:before="202"/>
        <w:ind w:right="-15"/>
        <w:jc w:val="left"/>
      </w:pPr>
      <w:r>
        <w:rPr>
          <w:spacing w:val="-1"/>
        </w:rPr>
        <w:t>Propuesta</w:t>
      </w:r>
    </w:p>
    <w:p>
      <w:pPr>
        <w:pStyle w:val="BodyText"/>
        <w:rPr>
          <w:b/>
        </w:rPr>
      </w:pPr>
      <w:r>
        <w:rPr/>
        <w:br w:type="column"/>
      </w:r>
      <w:r>
        <w:rPr>
          <w:b/>
        </w:rPr>
      </w:r>
    </w:p>
    <w:p>
      <w:pPr>
        <w:pStyle w:val="BodyText"/>
        <w:spacing w:before="6"/>
        <w:rPr>
          <w:b/>
          <w:sz w:val="18"/>
        </w:rPr>
      </w:pPr>
    </w:p>
    <w:p>
      <w:pPr>
        <w:pStyle w:val="BodyText"/>
        <w:spacing w:before="1"/>
        <w:ind w:left="113"/>
      </w:pPr>
      <w:r>
        <w:rPr/>
        <w:t>Vivienda ecológica modular rural sustentable</w:t>
      </w:r>
    </w:p>
    <w:p>
      <w:pPr>
        <w:spacing w:after="0"/>
        <w:sectPr>
          <w:type w:val="continuous"/>
          <w:pgSz w:w="9640" w:h="13040"/>
          <w:pgMar w:top="0" w:bottom="0" w:left="1020" w:right="1340"/>
          <w:cols w:num="2" w:equalWidth="0">
            <w:col w:w="1236" w:space="458"/>
            <w:col w:w="5586"/>
          </w:cols>
        </w:sectPr>
      </w:pPr>
    </w:p>
    <w:p>
      <w:pPr>
        <w:pStyle w:val="BodyText"/>
        <w:spacing w:before="2"/>
        <w:rPr>
          <w:sz w:val="4"/>
        </w:rPr>
      </w:pPr>
    </w:p>
    <w:p>
      <w:pPr>
        <w:pStyle w:val="BodyText"/>
        <w:ind w:left="986"/>
        <w:rPr>
          <w:sz w:val="20"/>
        </w:rPr>
      </w:pPr>
      <w:r>
        <w:rPr>
          <w:sz w:val="20"/>
        </w:rPr>
        <w:drawing>
          <wp:inline distT="0" distB="0" distL="0" distR="0">
            <wp:extent cx="3578182" cy="2406967"/>
            <wp:effectExtent l="0" t="0" r="0" b="0"/>
            <wp:docPr id="113" name="image58.png" descr=""/>
            <wp:cNvGraphicFramePr>
              <a:graphicFrameLocks noChangeAspect="1"/>
            </wp:cNvGraphicFramePr>
            <a:graphic>
              <a:graphicData uri="http://schemas.openxmlformats.org/drawingml/2006/picture">
                <pic:pic>
                  <pic:nvPicPr>
                    <pic:cNvPr id="114" name="image58.png"/>
                    <pic:cNvPicPr/>
                  </pic:nvPicPr>
                  <pic:blipFill>
                    <a:blip r:embed="rId137" cstate="print"/>
                    <a:stretch>
                      <a:fillRect/>
                    </a:stretch>
                  </pic:blipFill>
                  <pic:spPr>
                    <a:xfrm>
                      <a:off x="0" y="0"/>
                      <a:ext cx="3578182" cy="2406967"/>
                    </a:xfrm>
                    <a:prstGeom prst="rect">
                      <a:avLst/>
                    </a:prstGeom>
                  </pic:spPr>
                </pic:pic>
              </a:graphicData>
            </a:graphic>
          </wp:inline>
        </w:drawing>
      </w:r>
      <w:r>
        <w:rPr>
          <w:sz w:val="20"/>
        </w:rPr>
      </w:r>
    </w:p>
    <w:p>
      <w:pPr>
        <w:spacing w:before="25"/>
        <w:ind w:left="113" w:right="0" w:firstLine="0"/>
        <w:jc w:val="left"/>
        <w:rPr>
          <w:sz w:val="18"/>
        </w:rPr>
      </w:pPr>
      <w:r>
        <w:rPr>
          <w:sz w:val="18"/>
        </w:rPr>
        <w:t>Fuente: Gutiérrez Martínez 2012.</w:t>
      </w:r>
    </w:p>
    <w:p>
      <w:pPr>
        <w:pStyle w:val="BodyText"/>
        <w:rPr>
          <w:sz w:val="20"/>
        </w:rPr>
      </w:pPr>
    </w:p>
    <w:p>
      <w:pPr>
        <w:pStyle w:val="BodyText"/>
        <w:rPr>
          <w:sz w:val="20"/>
        </w:rPr>
      </w:pPr>
    </w:p>
    <w:p>
      <w:pPr>
        <w:pStyle w:val="BodyText"/>
        <w:spacing w:before="5"/>
        <w:rPr>
          <w:sz w:val="16"/>
        </w:rPr>
      </w:pPr>
    </w:p>
    <w:p>
      <w:pPr>
        <w:pStyle w:val="BodyText"/>
        <w:spacing w:before="72"/>
        <w:ind w:left="1807"/>
      </w:pPr>
      <w:r>
        <w:rPr/>
        <w:drawing>
          <wp:anchor distT="0" distB="0" distL="0" distR="0" allowOverlap="1" layoutInCell="1" locked="0" behindDoc="0" simplePos="0" relativeHeight="2800">
            <wp:simplePos x="0" y="0"/>
            <wp:positionH relativeFrom="page">
              <wp:posOffset>1269420</wp:posOffset>
            </wp:positionH>
            <wp:positionV relativeFrom="paragraph">
              <wp:posOffset>236800</wp:posOffset>
            </wp:positionV>
            <wp:extent cx="3583903" cy="2406967"/>
            <wp:effectExtent l="0" t="0" r="0" b="0"/>
            <wp:wrapTopAndBottom/>
            <wp:docPr id="115" name="image59.png" descr=""/>
            <wp:cNvGraphicFramePr>
              <a:graphicFrameLocks noChangeAspect="1"/>
            </wp:cNvGraphicFramePr>
            <a:graphic>
              <a:graphicData uri="http://schemas.openxmlformats.org/drawingml/2006/picture">
                <pic:pic>
                  <pic:nvPicPr>
                    <pic:cNvPr id="116" name="image59.png"/>
                    <pic:cNvPicPr/>
                  </pic:nvPicPr>
                  <pic:blipFill>
                    <a:blip r:embed="rId138" cstate="print"/>
                    <a:stretch>
                      <a:fillRect/>
                    </a:stretch>
                  </pic:blipFill>
                  <pic:spPr>
                    <a:xfrm>
                      <a:off x="0" y="0"/>
                      <a:ext cx="3583903" cy="2406967"/>
                    </a:xfrm>
                    <a:prstGeom prst="rect">
                      <a:avLst/>
                    </a:prstGeom>
                  </pic:spPr>
                </pic:pic>
              </a:graphicData>
            </a:graphic>
          </wp:anchor>
        </w:drawing>
      </w:r>
      <w:r>
        <w:rPr/>
        <w:t>Vivienda ecológica modular rural sustentable</w:t>
      </w:r>
    </w:p>
    <w:p>
      <w:pPr>
        <w:spacing w:before="0"/>
        <w:ind w:left="113" w:right="0" w:firstLine="0"/>
        <w:jc w:val="left"/>
        <w:rPr>
          <w:sz w:val="18"/>
        </w:rPr>
      </w:pPr>
      <w:r>
        <w:rPr>
          <w:sz w:val="18"/>
        </w:rPr>
        <w:t>Fuente: Gutiérrez Martínez 2012.</w:t>
      </w:r>
    </w:p>
    <w:p>
      <w:pPr>
        <w:spacing w:after="0"/>
        <w:jc w:val="left"/>
        <w:rPr>
          <w:sz w:val="18"/>
        </w:rPr>
        <w:sectPr>
          <w:type w:val="continuous"/>
          <w:pgSz w:w="9640" w:h="13040"/>
          <w:pgMar w:top="0" w:bottom="0" w:left="1020" w:right="1340"/>
        </w:sectPr>
      </w:pPr>
    </w:p>
    <w:p>
      <w:pPr>
        <w:spacing w:before="59"/>
        <w:ind w:left="1305" w:right="0" w:firstLine="0"/>
        <w:jc w:val="left"/>
        <w:rPr>
          <w:sz w:val="14"/>
        </w:rPr>
      </w:pPr>
      <w:r>
        <w:rPr>
          <w:w w:val="150"/>
          <w:sz w:val="20"/>
        </w:rPr>
        <w:t>P</w:t>
      </w:r>
      <w:r>
        <w:rPr>
          <w:w w:val="150"/>
          <w:sz w:val="14"/>
        </w:rPr>
        <w:t>atrimonio</w:t>
      </w:r>
      <w:r>
        <w:rPr>
          <w:w w:val="150"/>
          <w:sz w:val="20"/>
        </w:rPr>
        <w:t>, </w:t>
      </w:r>
      <w:r>
        <w:rPr>
          <w:w w:val="150"/>
          <w:sz w:val="14"/>
        </w:rPr>
        <w:t>vida </w:t>
      </w:r>
      <w:r>
        <w:rPr>
          <w:w w:val="160"/>
          <w:sz w:val="14"/>
        </w:rPr>
        <w:t>útil </w:t>
      </w:r>
      <w:r>
        <w:rPr>
          <w:w w:val="150"/>
          <w:sz w:val="14"/>
        </w:rPr>
        <w:t>y sustentabilidad en </w:t>
      </w:r>
      <w:r>
        <w:rPr>
          <w:w w:val="160"/>
          <w:sz w:val="14"/>
        </w:rPr>
        <w:t>la </w:t>
      </w:r>
      <w:r>
        <w:rPr>
          <w:w w:val="150"/>
          <w:sz w:val="14"/>
        </w:rPr>
        <w:t>calidad de vida</w:t>
      </w:r>
    </w:p>
    <w:p>
      <w:pPr>
        <w:pStyle w:val="BodyText"/>
        <w:rPr>
          <w:sz w:val="20"/>
        </w:rPr>
      </w:pPr>
    </w:p>
    <w:p>
      <w:pPr>
        <w:pStyle w:val="Heading2"/>
        <w:spacing w:before="189"/>
      </w:pPr>
      <w:r>
        <w:rPr/>
        <w:t>Conclusiones</w:t>
      </w:r>
    </w:p>
    <w:p>
      <w:pPr>
        <w:pStyle w:val="BodyText"/>
        <w:spacing w:before="5"/>
        <w:rPr>
          <w:b/>
        </w:rPr>
      </w:pPr>
    </w:p>
    <w:p>
      <w:pPr>
        <w:pStyle w:val="BodyText"/>
        <w:spacing w:line="247" w:lineRule="auto"/>
        <w:ind w:left="113" w:right="111"/>
        <w:jc w:val="both"/>
      </w:pPr>
      <w:r>
        <w:rPr/>
        <w:t>En</w:t>
      </w:r>
      <w:r>
        <w:rPr>
          <w:spacing w:val="-10"/>
        </w:rPr>
        <w:t> </w:t>
      </w:r>
      <w:r>
        <w:rPr/>
        <w:t>este</w:t>
      </w:r>
      <w:r>
        <w:rPr>
          <w:spacing w:val="-10"/>
        </w:rPr>
        <w:t> </w:t>
      </w:r>
      <w:r>
        <w:rPr/>
        <w:t>artículo</w:t>
      </w:r>
      <w:r>
        <w:rPr>
          <w:spacing w:val="-10"/>
        </w:rPr>
        <w:t> </w:t>
      </w:r>
      <w:r>
        <w:rPr/>
        <w:t>se</w:t>
      </w:r>
      <w:r>
        <w:rPr>
          <w:spacing w:val="-10"/>
        </w:rPr>
        <w:t> </w:t>
      </w:r>
      <w:r>
        <w:rPr/>
        <w:t>propuso</w:t>
      </w:r>
      <w:r>
        <w:rPr>
          <w:spacing w:val="-10"/>
        </w:rPr>
        <w:t> </w:t>
      </w:r>
      <w:r>
        <w:rPr/>
        <w:t>un</w:t>
      </w:r>
      <w:r>
        <w:rPr>
          <w:spacing w:val="-10"/>
        </w:rPr>
        <w:t> </w:t>
      </w:r>
      <w:r>
        <w:rPr/>
        <w:t>instrumento</w:t>
      </w:r>
      <w:r>
        <w:rPr>
          <w:spacing w:val="-10"/>
        </w:rPr>
        <w:t> </w:t>
      </w:r>
      <w:r>
        <w:rPr/>
        <w:t>denominado</w:t>
      </w:r>
      <w:r>
        <w:rPr>
          <w:spacing w:val="-10"/>
        </w:rPr>
        <w:t> </w:t>
      </w:r>
      <w:r>
        <w:rPr>
          <w:b/>
        </w:rPr>
        <w:t>índice</w:t>
      </w:r>
      <w:r>
        <w:rPr>
          <w:b/>
          <w:spacing w:val="-10"/>
        </w:rPr>
        <w:t> </w:t>
      </w:r>
      <w:r>
        <w:rPr>
          <w:b/>
        </w:rPr>
        <w:t>de</w:t>
      </w:r>
      <w:r>
        <w:rPr>
          <w:b/>
          <w:spacing w:val="-10"/>
        </w:rPr>
        <w:t> </w:t>
      </w:r>
      <w:r>
        <w:rPr>
          <w:b/>
        </w:rPr>
        <w:t>marginación</w:t>
      </w:r>
      <w:r>
        <w:rPr>
          <w:b/>
          <w:spacing w:val="-10"/>
        </w:rPr>
        <w:t> </w:t>
      </w:r>
      <w:r>
        <w:rPr/>
        <w:t>para identificar las inequidades socio- espaciales de la localidad de Loma Alta. El índice de marginación es un sistema que aportó información valiosa para el diseño del prototipo de vivienda rural ecológica y modular, también se identificaron diferentes grupos de población que presentan profundas desigualdades socio-espaciales.</w:t>
      </w:r>
    </w:p>
    <w:p>
      <w:pPr>
        <w:pStyle w:val="BodyText"/>
        <w:spacing w:line="247" w:lineRule="auto"/>
        <w:ind w:left="113" w:right="111" w:firstLine="283"/>
        <w:jc w:val="both"/>
      </w:pPr>
      <w:r>
        <w:rPr/>
        <w:t>Las desigualdades son el resultado de la falta de acceso a la educación, la inade- cuada vivienda y la carencia de bienes, de la población asentada como viviendas irregulares en el Parque Nacional del Nevado de Toluca,</w:t>
      </w:r>
    </w:p>
    <w:p>
      <w:pPr>
        <w:pStyle w:val="BodyText"/>
        <w:spacing w:line="247" w:lineRule="auto"/>
        <w:ind w:left="113" w:right="110" w:firstLine="283"/>
        <w:jc w:val="both"/>
      </w:pPr>
      <w:r>
        <w:rPr>
          <w:spacing w:val="-5"/>
        </w:rPr>
        <w:t>Existen ventajas </w:t>
      </w:r>
      <w:r>
        <w:rPr>
          <w:spacing w:val="-3"/>
        </w:rPr>
        <w:t>en </w:t>
      </w:r>
      <w:r>
        <w:rPr>
          <w:spacing w:val="-4"/>
        </w:rPr>
        <w:t>este </w:t>
      </w:r>
      <w:r>
        <w:rPr>
          <w:spacing w:val="-5"/>
        </w:rPr>
        <w:t>análisis comparativo </w:t>
      </w:r>
      <w:r>
        <w:rPr>
          <w:spacing w:val="-3"/>
        </w:rPr>
        <w:t>de </w:t>
      </w:r>
      <w:r>
        <w:rPr>
          <w:spacing w:val="-5"/>
        </w:rPr>
        <w:t>factores ambientales </w:t>
      </w:r>
      <w:r>
        <w:rPr/>
        <w:t>y </w:t>
      </w:r>
      <w:r>
        <w:rPr>
          <w:spacing w:val="-5"/>
        </w:rPr>
        <w:t>sociales. </w:t>
      </w:r>
      <w:r>
        <w:rPr>
          <w:spacing w:val="-4"/>
        </w:rPr>
        <w:t>En- tre</w:t>
      </w:r>
      <w:r>
        <w:rPr>
          <w:spacing w:val="-10"/>
        </w:rPr>
        <w:t> </w:t>
      </w:r>
      <w:r>
        <w:rPr>
          <w:spacing w:val="-4"/>
        </w:rPr>
        <w:t>éstas</w:t>
      </w:r>
      <w:r>
        <w:rPr>
          <w:spacing w:val="-10"/>
        </w:rPr>
        <w:t> </w:t>
      </w:r>
      <w:r>
        <w:rPr>
          <w:spacing w:val="-3"/>
        </w:rPr>
        <w:t>se</w:t>
      </w:r>
      <w:r>
        <w:rPr>
          <w:spacing w:val="-10"/>
        </w:rPr>
        <w:t> </w:t>
      </w:r>
      <w:r>
        <w:rPr>
          <w:spacing w:val="-5"/>
        </w:rPr>
        <w:t>incluye</w:t>
      </w:r>
      <w:r>
        <w:rPr>
          <w:spacing w:val="-10"/>
        </w:rPr>
        <w:t> </w:t>
      </w:r>
      <w:r>
        <w:rPr>
          <w:spacing w:val="-3"/>
        </w:rPr>
        <w:t>la</w:t>
      </w:r>
      <w:r>
        <w:rPr>
          <w:spacing w:val="-10"/>
        </w:rPr>
        <w:t> </w:t>
      </w:r>
      <w:r>
        <w:rPr>
          <w:spacing w:val="-5"/>
        </w:rPr>
        <w:t>visualización</w:t>
      </w:r>
      <w:r>
        <w:rPr>
          <w:spacing w:val="-10"/>
        </w:rPr>
        <w:t> </w:t>
      </w:r>
      <w:r>
        <w:rPr>
          <w:spacing w:val="-5"/>
        </w:rPr>
        <w:t>directa</w:t>
      </w:r>
      <w:r>
        <w:rPr>
          <w:spacing w:val="-10"/>
        </w:rPr>
        <w:t> </w:t>
      </w:r>
      <w:r>
        <w:rPr>
          <w:spacing w:val="-4"/>
        </w:rPr>
        <w:t>del</w:t>
      </w:r>
      <w:r>
        <w:rPr>
          <w:spacing w:val="-10"/>
        </w:rPr>
        <w:t> </w:t>
      </w:r>
      <w:r>
        <w:rPr>
          <w:spacing w:val="-5"/>
        </w:rPr>
        <w:t>fenómeno,</w:t>
      </w:r>
      <w:r>
        <w:rPr>
          <w:spacing w:val="-10"/>
        </w:rPr>
        <w:t> </w:t>
      </w:r>
      <w:r>
        <w:rPr>
          <w:spacing w:val="-3"/>
        </w:rPr>
        <w:t>el</w:t>
      </w:r>
      <w:r>
        <w:rPr>
          <w:spacing w:val="-10"/>
        </w:rPr>
        <w:t> </w:t>
      </w:r>
      <w:r>
        <w:rPr>
          <w:spacing w:val="-4"/>
        </w:rPr>
        <w:t>cual</w:t>
      </w:r>
      <w:r>
        <w:rPr>
          <w:spacing w:val="-10"/>
        </w:rPr>
        <w:t> </w:t>
      </w:r>
      <w:r>
        <w:rPr>
          <w:spacing w:val="-5"/>
        </w:rPr>
        <w:t>explica</w:t>
      </w:r>
      <w:r>
        <w:rPr>
          <w:spacing w:val="-10"/>
        </w:rPr>
        <w:t> </w:t>
      </w:r>
      <w:r>
        <w:rPr>
          <w:spacing w:val="-4"/>
        </w:rPr>
        <w:t>cómo</w:t>
      </w:r>
      <w:r>
        <w:rPr>
          <w:spacing w:val="-10"/>
        </w:rPr>
        <w:t> </w:t>
      </w:r>
      <w:r>
        <w:rPr>
          <w:spacing w:val="-3"/>
        </w:rPr>
        <w:t>el</w:t>
      </w:r>
      <w:r>
        <w:rPr>
          <w:spacing w:val="-10"/>
        </w:rPr>
        <w:t> </w:t>
      </w:r>
      <w:r>
        <w:rPr>
          <w:spacing w:val="-5"/>
        </w:rPr>
        <w:t>Parque Nacional </w:t>
      </w:r>
      <w:r>
        <w:rPr>
          <w:spacing w:val="-4"/>
        </w:rPr>
        <w:t>del </w:t>
      </w:r>
      <w:r>
        <w:rPr>
          <w:spacing w:val="-5"/>
        </w:rPr>
        <w:t>Nevado </w:t>
      </w:r>
      <w:r>
        <w:rPr>
          <w:spacing w:val="-3"/>
        </w:rPr>
        <w:t>de </w:t>
      </w:r>
      <w:r>
        <w:rPr>
          <w:spacing w:val="-7"/>
        </w:rPr>
        <w:t>Toluca </w:t>
      </w:r>
      <w:r>
        <w:rPr>
          <w:spacing w:val="-3"/>
        </w:rPr>
        <w:t>se </w:t>
      </w:r>
      <w:r>
        <w:rPr>
          <w:spacing w:val="-5"/>
        </w:rPr>
        <w:t>encuentra </w:t>
      </w:r>
      <w:r>
        <w:rPr>
          <w:spacing w:val="-3"/>
        </w:rPr>
        <w:t>en un </w:t>
      </w:r>
      <w:r>
        <w:rPr>
          <w:spacing w:val="-5"/>
        </w:rPr>
        <w:t>proceso </w:t>
      </w:r>
      <w:r>
        <w:rPr>
          <w:spacing w:val="-3"/>
        </w:rPr>
        <w:t>de </w:t>
      </w:r>
      <w:r>
        <w:rPr>
          <w:spacing w:val="-5"/>
        </w:rPr>
        <w:t>deterioro</w:t>
      </w:r>
      <w:r>
        <w:rPr>
          <w:spacing w:val="-31"/>
        </w:rPr>
        <w:t> </w:t>
      </w:r>
      <w:r>
        <w:rPr>
          <w:spacing w:val="-5"/>
        </w:rPr>
        <w:t>ambiental.</w:t>
      </w:r>
    </w:p>
    <w:p>
      <w:pPr>
        <w:pStyle w:val="BodyText"/>
        <w:spacing w:line="247" w:lineRule="auto"/>
        <w:ind w:left="113" w:right="111" w:firstLine="283"/>
        <w:jc w:val="both"/>
      </w:pPr>
      <w:r>
        <w:rPr/>
        <w:t>Así, el Parque Nacional del Nevado de Toluca presenta una marcada deforesta- ción, como la mayoría de los parques mexicanos. Si bien, en muchos casos se han logrado sustanciales acciones por algunas instituciones gubernamentales, como la SEMARNAT y la PROFEPA, no obstante a ello, han sido insuficientes.</w:t>
      </w:r>
    </w:p>
    <w:p>
      <w:pPr>
        <w:pStyle w:val="BodyText"/>
        <w:spacing w:line="247" w:lineRule="auto"/>
        <w:ind w:left="113" w:right="111" w:firstLine="283"/>
        <w:jc w:val="both"/>
      </w:pPr>
      <w:r>
        <w:rPr/>
        <w:t>Se propone la colaboración entre los particulares y el Estado en la difícil tarea que realiza, por salvaguardar el Parque Nacional del Nevado de </w:t>
      </w:r>
      <w:r>
        <w:rPr>
          <w:spacing w:val="-3"/>
        </w:rPr>
        <w:t>Toluca, </w:t>
      </w:r>
      <w:r>
        <w:rPr/>
        <w:t>así como también</w:t>
      </w:r>
      <w:r>
        <w:rPr>
          <w:spacing w:val="-5"/>
        </w:rPr>
        <w:t> </w:t>
      </w:r>
      <w:r>
        <w:rPr/>
        <w:t>entre</w:t>
      </w:r>
      <w:r>
        <w:rPr>
          <w:spacing w:val="-5"/>
        </w:rPr>
        <w:t> </w:t>
      </w:r>
      <w:r>
        <w:rPr/>
        <w:t>el</w:t>
      </w:r>
      <w:r>
        <w:rPr>
          <w:spacing w:val="-5"/>
        </w:rPr>
        <w:t> </w:t>
      </w:r>
      <w:r>
        <w:rPr/>
        <w:t>Sector</w:t>
      </w:r>
      <w:r>
        <w:rPr>
          <w:spacing w:val="-5"/>
        </w:rPr>
        <w:t> </w:t>
      </w:r>
      <w:r>
        <w:rPr/>
        <w:t>Privado,</w:t>
      </w:r>
      <w:r>
        <w:rPr>
          <w:spacing w:val="-5"/>
        </w:rPr>
        <w:t> </w:t>
      </w:r>
      <w:r>
        <w:rPr/>
        <w:t>las</w:t>
      </w:r>
      <w:r>
        <w:rPr>
          <w:spacing w:val="-5"/>
        </w:rPr>
        <w:t> </w:t>
      </w:r>
      <w:r>
        <w:rPr/>
        <w:t>Instituciones</w:t>
      </w:r>
      <w:r>
        <w:rPr>
          <w:spacing w:val="-5"/>
        </w:rPr>
        <w:t> </w:t>
      </w:r>
      <w:r>
        <w:rPr/>
        <w:t>Educativas,</w:t>
      </w:r>
      <w:r>
        <w:rPr>
          <w:spacing w:val="-5"/>
        </w:rPr>
        <w:t> </w:t>
      </w:r>
      <w:r>
        <w:rPr/>
        <w:t>los</w:t>
      </w:r>
      <w:r>
        <w:rPr>
          <w:spacing w:val="-5"/>
        </w:rPr>
        <w:t> </w:t>
      </w:r>
      <w:r>
        <w:rPr/>
        <w:t>Centros</w:t>
      </w:r>
      <w:r>
        <w:rPr>
          <w:spacing w:val="-5"/>
        </w:rPr>
        <w:t> </w:t>
      </w:r>
      <w:r>
        <w:rPr/>
        <w:t>de</w:t>
      </w:r>
      <w:r>
        <w:rPr>
          <w:spacing w:val="-5"/>
        </w:rPr>
        <w:t> </w:t>
      </w:r>
      <w:r>
        <w:rPr/>
        <w:t>Investi- gación y la sociedad en</w:t>
      </w:r>
      <w:r>
        <w:rPr>
          <w:spacing w:val="-9"/>
        </w:rPr>
        <w:t> </w:t>
      </w:r>
      <w:r>
        <w:rPr/>
        <w:t>general.</w:t>
      </w:r>
    </w:p>
    <w:p>
      <w:pPr>
        <w:pStyle w:val="BodyText"/>
      </w:pPr>
    </w:p>
    <w:p>
      <w:pPr>
        <w:pStyle w:val="BodyText"/>
        <w:spacing w:before="4"/>
        <w:rPr>
          <w:sz w:val="23"/>
        </w:rPr>
      </w:pPr>
    </w:p>
    <w:p>
      <w:pPr>
        <w:pStyle w:val="Heading2"/>
      </w:pPr>
      <w:r>
        <w:rPr/>
        <w:t>Bibliografía</w:t>
      </w:r>
    </w:p>
    <w:p>
      <w:pPr>
        <w:pStyle w:val="BodyText"/>
        <w:spacing w:before="5"/>
        <w:rPr>
          <w:b/>
        </w:rPr>
      </w:pPr>
    </w:p>
    <w:p>
      <w:pPr>
        <w:spacing w:line="247" w:lineRule="auto" w:before="0"/>
        <w:ind w:left="397" w:right="111" w:hanging="284"/>
        <w:jc w:val="both"/>
        <w:rPr>
          <w:sz w:val="22"/>
        </w:rPr>
      </w:pPr>
      <w:r>
        <w:rPr>
          <w:sz w:val="22"/>
        </w:rPr>
        <w:t>Aizen, M.A. y Feisinger, P. (1994), </w:t>
      </w:r>
      <w:r>
        <w:rPr>
          <w:i/>
          <w:sz w:val="22"/>
        </w:rPr>
        <w:t>Forest fragmentation, pollination and plant re- </w:t>
      </w:r>
      <w:r>
        <w:rPr>
          <w:i/>
          <w:sz w:val="22"/>
        </w:rPr>
        <w:t>production in a Chaco dry forest, </w:t>
      </w:r>
      <w:r>
        <w:rPr>
          <w:sz w:val="22"/>
        </w:rPr>
        <w:t>Argentina, Ecology, 75: 330-351.</w:t>
      </w:r>
    </w:p>
    <w:p>
      <w:pPr>
        <w:spacing w:line="247" w:lineRule="auto" w:before="0"/>
        <w:ind w:left="397" w:right="111" w:hanging="284"/>
        <w:jc w:val="both"/>
        <w:rPr>
          <w:sz w:val="22"/>
        </w:rPr>
      </w:pPr>
      <w:r>
        <w:rPr>
          <w:sz w:val="22"/>
        </w:rPr>
        <w:t>Andrén,</w:t>
      </w:r>
      <w:r>
        <w:rPr>
          <w:spacing w:val="-7"/>
          <w:sz w:val="22"/>
        </w:rPr>
        <w:t> </w:t>
      </w:r>
      <w:r>
        <w:rPr>
          <w:sz w:val="22"/>
        </w:rPr>
        <w:t>H.</w:t>
      </w:r>
      <w:r>
        <w:rPr>
          <w:spacing w:val="-7"/>
          <w:sz w:val="22"/>
        </w:rPr>
        <w:t> </w:t>
      </w:r>
      <w:r>
        <w:rPr>
          <w:sz w:val="22"/>
        </w:rPr>
        <w:t>(1994),</w:t>
      </w:r>
      <w:r>
        <w:rPr>
          <w:spacing w:val="-7"/>
          <w:sz w:val="22"/>
        </w:rPr>
        <w:t> </w:t>
      </w:r>
      <w:r>
        <w:rPr>
          <w:i/>
          <w:sz w:val="22"/>
        </w:rPr>
        <w:t>Effects</w:t>
      </w:r>
      <w:r>
        <w:rPr>
          <w:i/>
          <w:spacing w:val="-8"/>
          <w:sz w:val="22"/>
        </w:rPr>
        <w:t> </w:t>
      </w:r>
      <w:r>
        <w:rPr>
          <w:i/>
          <w:sz w:val="22"/>
        </w:rPr>
        <w:t>of</w:t>
      </w:r>
      <w:r>
        <w:rPr>
          <w:i/>
          <w:spacing w:val="-7"/>
          <w:sz w:val="22"/>
        </w:rPr>
        <w:t> </w:t>
      </w:r>
      <w:r>
        <w:rPr>
          <w:i/>
          <w:sz w:val="22"/>
        </w:rPr>
        <w:t>habitat</w:t>
      </w:r>
      <w:r>
        <w:rPr>
          <w:i/>
          <w:spacing w:val="-7"/>
          <w:sz w:val="22"/>
        </w:rPr>
        <w:t> </w:t>
      </w:r>
      <w:r>
        <w:rPr>
          <w:i/>
          <w:sz w:val="22"/>
        </w:rPr>
        <w:t>fragmentation</w:t>
      </w:r>
      <w:r>
        <w:rPr>
          <w:i/>
          <w:spacing w:val="-7"/>
          <w:sz w:val="22"/>
        </w:rPr>
        <w:t> </w:t>
      </w:r>
      <w:r>
        <w:rPr>
          <w:i/>
          <w:sz w:val="22"/>
        </w:rPr>
        <w:t>on</w:t>
      </w:r>
      <w:r>
        <w:rPr>
          <w:i/>
          <w:spacing w:val="-7"/>
          <w:sz w:val="22"/>
        </w:rPr>
        <w:t> </w:t>
      </w:r>
      <w:r>
        <w:rPr>
          <w:i/>
          <w:sz w:val="22"/>
        </w:rPr>
        <w:t>birds</w:t>
      </w:r>
      <w:r>
        <w:rPr>
          <w:i/>
          <w:spacing w:val="-7"/>
          <w:sz w:val="22"/>
        </w:rPr>
        <w:t> </w:t>
      </w:r>
      <w:r>
        <w:rPr>
          <w:i/>
          <w:sz w:val="22"/>
        </w:rPr>
        <w:t>and</w:t>
      </w:r>
      <w:r>
        <w:rPr>
          <w:i/>
          <w:spacing w:val="-7"/>
          <w:sz w:val="22"/>
        </w:rPr>
        <w:t> </w:t>
      </w:r>
      <w:r>
        <w:rPr>
          <w:i/>
          <w:sz w:val="22"/>
        </w:rPr>
        <w:t>mammals</w:t>
      </w:r>
      <w:r>
        <w:rPr>
          <w:i/>
          <w:spacing w:val="-7"/>
          <w:sz w:val="22"/>
        </w:rPr>
        <w:t> </w:t>
      </w:r>
      <w:r>
        <w:rPr>
          <w:i/>
          <w:sz w:val="22"/>
        </w:rPr>
        <w:t>in</w:t>
      </w:r>
      <w:r>
        <w:rPr>
          <w:i/>
          <w:spacing w:val="-7"/>
          <w:sz w:val="22"/>
        </w:rPr>
        <w:t> </w:t>
      </w:r>
      <w:r>
        <w:rPr>
          <w:i/>
          <w:sz w:val="22"/>
        </w:rPr>
        <w:t>lands- </w:t>
      </w:r>
      <w:r>
        <w:rPr>
          <w:i/>
          <w:sz w:val="22"/>
        </w:rPr>
        <w:t>capes</w:t>
      </w:r>
      <w:r>
        <w:rPr>
          <w:i/>
          <w:spacing w:val="-7"/>
          <w:sz w:val="22"/>
        </w:rPr>
        <w:t> </w:t>
      </w:r>
      <w:r>
        <w:rPr>
          <w:i/>
          <w:sz w:val="22"/>
        </w:rPr>
        <w:t>with</w:t>
      </w:r>
      <w:r>
        <w:rPr>
          <w:i/>
          <w:spacing w:val="-7"/>
          <w:sz w:val="22"/>
        </w:rPr>
        <w:t> </w:t>
      </w:r>
      <w:r>
        <w:rPr>
          <w:i/>
          <w:sz w:val="22"/>
        </w:rPr>
        <w:t>different</w:t>
      </w:r>
      <w:r>
        <w:rPr>
          <w:i/>
          <w:spacing w:val="-7"/>
          <w:sz w:val="22"/>
        </w:rPr>
        <w:t> </w:t>
      </w:r>
      <w:r>
        <w:rPr>
          <w:i/>
          <w:sz w:val="22"/>
        </w:rPr>
        <w:t>proportions</w:t>
      </w:r>
      <w:r>
        <w:rPr>
          <w:i/>
          <w:spacing w:val="-7"/>
          <w:sz w:val="22"/>
        </w:rPr>
        <w:t> </w:t>
      </w:r>
      <w:r>
        <w:rPr>
          <w:i/>
          <w:sz w:val="22"/>
        </w:rPr>
        <w:t>of</w:t>
      </w:r>
      <w:r>
        <w:rPr>
          <w:i/>
          <w:spacing w:val="-7"/>
          <w:sz w:val="22"/>
        </w:rPr>
        <w:t> </w:t>
      </w:r>
      <w:r>
        <w:rPr>
          <w:i/>
          <w:sz w:val="22"/>
        </w:rPr>
        <w:t>suitable</w:t>
      </w:r>
      <w:r>
        <w:rPr>
          <w:i/>
          <w:spacing w:val="-7"/>
          <w:sz w:val="22"/>
        </w:rPr>
        <w:t> </w:t>
      </w:r>
      <w:r>
        <w:rPr>
          <w:i/>
          <w:sz w:val="22"/>
        </w:rPr>
        <w:t>habitat:</w:t>
      </w:r>
      <w:r>
        <w:rPr>
          <w:i/>
          <w:spacing w:val="-7"/>
          <w:sz w:val="22"/>
        </w:rPr>
        <w:t> </w:t>
      </w:r>
      <w:r>
        <w:rPr>
          <w:i/>
          <w:sz w:val="22"/>
        </w:rPr>
        <w:t>a</w:t>
      </w:r>
      <w:r>
        <w:rPr>
          <w:i/>
          <w:spacing w:val="-7"/>
          <w:sz w:val="22"/>
        </w:rPr>
        <w:t> </w:t>
      </w:r>
      <w:r>
        <w:rPr>
          <w:i/>
          <w:spacing w:val="-4"/>
          <w:sz w:val="22"/>
        </w:rPr>
        <w:t>review.</w:t>
      </w:r>
      <w:r>
        <w:rPr>
          <w:i/>
          <w:spacing w:val="-7"/>
          <w:sz w:val="22"/>
        </w:rPr>
        <w:t> </w:t>
      </w:r>
      <w:r>
        <w:rPr>
          <w:i/>
          <w:sz w:val="22"/>
        </w:rPr>
        <w:t>Oikos</w:t>
      </w:r>
      <w:r>
        <w:rPr>
          <w:i/>
          <w:spacing w:val="-7"/>
          <w:sz w:val="22"/>
        </w:rPr>
        <w:t> </w:t>
      </w:r>
      <w:r>
        <w:rPr>
          <w:sz w:val="22"/>
        </w:rPr>
        <w:t>71:</w:t>
      </w:r>
      <w:r>
        <w:rPr>
          <w:spacing w:val="-7"/>
          <w:sz w:val="22"/>
        </w:rPr>
        <w:t> </w:t>
      </w:r>
      <w:r>
        <w:rPr>
          <w:sz w:val="22"/>
        </w:rPr>
        <w:t>355-366. New </w:t>
      </w:r>
      <w:r>
        <w:rPr>
          <w:spacing w:val="-3"/>
          <w:sz w:val="22"/>
        </w:rPr>
        <w:t>Jersey, </w:t>
      </w:r>
      <w:r>
        <w:rPr>
          <w:sz w:val="22"/>
        </w:rPr>
        <w:t>John Wiley &amp; Sons,</w:t>
      </w:r>
      <w:r>
        <w:rPr>
          <w:spacing w:val="-4"/>
          <w:sz w:val="22"/>
        </w:rPr>
        <w:t> </w:t>
      </w:r>
      <w:r>
        <w:rPr>
          <w:sz w:val="22"/>
        </w:rPr>
        <w:t>Inc.</w:t>
      </w:r>
    </w:p>
    <w:p>
      <w:pPr>
        <w:spacing w:line="247" w:lineRule="auto" w:before="0"/>
        <w:ind w:left="397" w:right="111" w:hanging="284"/>
        <w:jc w:val="both"/>
        <w:rPr>
          <w:sz w:val="22"/>
        </w:rPr>
      </w:pPr>
      <w:r>
        <w:rPr>
          <w:sz w:val="22"/>
        </w:rPr>
        <w:t>Avise, J.C. (1995), </w:t>
      </w:r>
      <w:r>
        <w:rPr>
          <w:i/>
          <w:sz w:val="22"/>
        </w:rPr>
        <w:t>Mitochondrial DNA polymorphism and a connection between </w:t>
      </w:r>
      <w:r>
        <w:rPr>
          <w:i/>
          <w:sz w:val="22"/>
        </w:rPr>
        <w:t>genetics and demography of relevance to conservation. </w:t>
      </w:r>
      <w:r>
        <w:rPr>
          <w:sz w:val="22"/>
        </w:rPr>
        <w:t>Trends in Ecology and Evolution 9: 686-690. New Jersey, John Wiley &amp; Sons, Inc.</w:t>
      </w:r>
    </w:p>
    <w:p>
      <w:pPr>
        <w:spacing w:line="253" w:lineRule="exact" w:before="0"/>
        <w:ind w:left="114" w:right="0" w:firstLine="0"/>
        <w:jc w:val="both"/>
        <w:rPr>
          <w:sz w:val="22"/>
        </w:rPr>
      </w:pPr>
      <w:r>
        <w:rPr>
          <w:sz w:val="22"/>
        </w:rPr>
        <w:t>Beck, Ulrich (1998), </w:t>
      </w:r>
      <w:r>
        <w:rPr>
          <w:i/>
          <w:sz w:val="22"/>
        </w:rPr>
        <w:t>La sociedad del riesgo, </w:t>
      </w:r>
      <w:r>
        <w:rPr>
          <w:sz w:val="22"/>
        </w:rPr>
        <w:t>Barcelona, Paidós Ibérica.</w:t>
      </w:r>
    </w:p>
    <w:p>
      <w:pPr>
        <w:spacing w:line="247" w:lineRule="auto" w:before="7"/>
        <w:ind w:left="397" w:right="111" w:hanging="284"/>
        <w:jc w:val="both"/>
        <w:rPr>
          <w:sz w:val="22"/>
        </w:rPr>
      </w:pPr>
      <w:r>
        <w:rPr>
          <w:sz w:val="22"/>
        </w:rPr>
        <w:t>Carreón, Gerardo (2011), </w:t>
      </w:r>
      <w:r>
        <w:rPr>
          <w:i/>
          <w:sz w:val="22"/>
        </w:rPr>
        <w:t>El Nevado de Toluca fuente de agua para el hombre y su </w:t>
      </w:r>
      <w:r>
        <w:rPr>
          <w:i/>
          <w:sz w:val="22"/>
        </w:rPr>
        <w:t>industria, está amenazado por la explotación de sus recursos naturales, </w:t>
      </w:r>
      <w:r>
        <w:rPr>
          <w:sz w:val="22"/>
        </w:rPr>
        <w:t>htpp:// Parks Watch.3 julio del 2011.</w:t>
      </w:r>
    </w:p>
    <w:p>
      <w:pPr>
        <w:spacing w:after="0" w:line="247" w:lineRule="auto"/>
        <w:jc w:val="both"/>
        <w:rPr>
          <w:sz w:val="22"/>
        </w:rPr>
        <w:sectPr>
          <w:pgSz w:w="9640" w:h="13040"/>
          <w:pgMar w:header="0" w:footer="956" w:top="1020" w:bottom="1140" w:left="1020" w:right="1020"/>
        </w:sectPr>
      </w:pPr>
    </w:p>
    <w:p>
      <w:pPr>
        <w:spacing w:before="55"/>
        <w:ind w:left="769" w:right="769" w:firstLine="0"/>
        <w:jc w:val="center"/>
        <w:rPr>
          <w:sz w:val="14"/>
        </w:rPr>
      </w:pPr>
      <w:r>
        <w:rPr>
          <w:w w:val="150"/>
          <w:sz w:val="14"/>
        </w:rPr>
        <w:t>diseño para </w:t>
      </w:r>
      <w:r>
        <w:rPr>
          <w:w w:val="155"/>
          <w:sz w:val="14"/>
        </w:rPr>
        <w:t>la </w:t>
      </w:r>
      <w:r>
        <w:rPr>
          <w:w w:val="150"/>
          <w:sz w:val="14"/>
        </w:rPr>
        <w:t>calidad de vida en el espacio habitable</w:t>
      </w:r>
    </w:p>
    <w:p>
      <w:pPr>
        <w:pStyle w:val="BodyText"/>
        <w:rPr>
          <w:sz w:val="14"/>
        </w:rPr>
      </w:pPr>
    </w:p>
    <w:p>
      <w:pPr>
        <w:pStyle w:val="BodyText"/>
        <w:rPr>
          <w:sz w:val="14"/>
        </w:rPr>
      </w:pPr>
    </w:p>
    <w:p>
      <w:pPr>
        <w:pStyle w:val="BodyText"/>
        <w:spacing w:line="247" w:lineRule="auto" w:before="124"/>
        <w:ind w:left="397" w:right="111" w:hanging="284"/>
        <w:jc w:val="both"/>
      </w:pPr>
      <w:r>
        <w:rPr/>
        <w:t>De Mattos, Carlos (2002), “Transformación de las ciudades Latinoamericanas.</w:t>
      </w:r>
      <w:r>
        <w:rPr>
          <w:spacing w:val="-26"/>
        </w:rPr>
        <w:t> </w:t>
      </w:r>
      <w:r>
        <w:rPr/>
        <w:t>¿Im- pacto de la Globalización?”, en </w:t>
      </w:r>
      <w:r>
        <w:rPr>
          <w:i/>
        </w:rPr>
        <w:t>EURE</w:t>
      </w:r>
      <w:r>
        <w:rPr/>
        <w:t>, número 85, Pontificia Universidad de Santiago de Chile, Santiago de Chile.</w:t>
      </w:r>
    </w:p>
    <w:p>
      <w:pPr>
        <w:spacing w:line="247" w:lineRule="auto" w:before="0"/>
        <w:ind w:left="397" w:right="111" w:hanging="284"/>
        <w:jc w:val="both"/>
        <w:rPr>
          <w:sz w:val="22"/>
        </w:rPr>
      </w:pPr>
      <w:r>
        <w:rPr>
          <w:sz w:val="22"/>
        </w:rPr>
        <w:t>Gobierno Federal (2012), </w:t>
      </w:r>
      <w:r>
        <w:rPr>
          <w:i/>
          <w:sz w:val="22"/>
        </w:rPr>
        <w:t>Índices de marginación, </w:t>
      </w:r>
      <w:r>
        <w:rPr>
          <w:sz w:val="22"/>
        </w:rPr>
        <w:t>Secretaría de Medio Ambiente y Recursos Naturales (SEMARNAT), México,</w:t>
      </w:r>
    </w:p>
    <w:p>
      <w:pPr>
        <w:pStyle w:val="BodyText"/>
        <w:spacing w:line="247" w:lineRule="auto"/>
        <w:ind w:left="397" w:right="116" w:hanging="284"/>
        <w:jc w:val="both"/>
      </w:pPr>
      <w:hyperlink r:id="rId139">
        <w:r>
          <w:rPr/>
          <w:t>http://app1.semarnat.gob.mx/dgeia/estadisticas_2000/compendio_2000/01dim_so-</w:t>
        </w:r>
      </w:hyperlink>
      <w:r>
        <w:rPr/>
        <w:t> cial/01_05_Pobreza/data_pobreza/RecuadroI.5.2.htm.</w:t>
      </w:r>
    </w:p>
    <w:p>
      <w:pPr>
        <w:spacing w:line="247" w:lineRule="auto" w:before="0"/>
        <w:ind w:left="397" w:right="111" w:hanging="284"/>
        <w:jc w:val="both"/>
        <w:rPr>
          <w:sz w:val="22"/>
        </w:rPr>
      </w:pPr>
      <w:r>
        <w:rPr>
          <w:sz w:val="22"/>
        </w:rPr>
        <w:t>Gobierno Federal (2006), </w:t>
      </w:r>
      <w:r>
        <w:rPr>
          <w:i/>
          <w:sz w:val="22"/>
        </w:rPr>
        <w:t>Impulso ambiental, revista de divulgación e información, </w:t>
      </w:r>
      <w:r>
        <w:rPr>
          <w:sz w:val="22"/>
        </w:rPr>
        <w:t>marzo-abril, núm. 34, México, Secretaría de Medio Ambiente y Recursos Natu- rales (SEMARNAT).</w:t>
      </w:r>
    </w:p>
    <w:p>
      <w:pPr>
        <w:spacing w:line="247" w:lineRule="auto" w:before="0"/>
        <w:ind w:left="397" w:right="110" w:hanging="284"/>
        <w:jc w:val="both"/>
        <w:rPr>
          <w:sz w:val="22"/>
        </w:rPr>
      </w:pPr>
      <w:r>
        <w:rPr>
          <w:sz w:val="22"/>
        </w:rPr>
        <w:t>Gobierno Federal (2006), </w:t>
      </w:r>
      <w:r>
        <w:rPr>
          <w:i/>
          <w:sz w:val="22"/>
        </w:rPr>
        <w:t>Impulso ambiental, revista de divulgación e información, </w:t>
      </w:r>
      <w:r>
        <w:rPr>
          <w:sz w:val="22"/>
        </w:rPr>
        <w:t>julio-agosto, núm. 36, México, Secretaría de Medio Ambiente y Recursos Natu- rales (SEMARNAT).</w:t>
      </w:r>
    </w:p>
    <w:p>
      <w:pPr>
        <w:spacing w:line="247" w:lineRule="auto" w:before="0"/>
        <w:ind w:left="397" w:right="111" w:hanging="284"/>
        <w:jc w:val="both"/>
        <w:rPr>
          <w:sz w:val="22"/>
        </w:rPr>
      </w:pPr>
      <w:r>
        <w:rPr>
          <w:sz w:val="22"/>
        </w:rPr>
        <w:t>Gobierno Federal (2005), </w:t>
      </w:r>
      <w:r>
        <w:rPr>
          <w:i/>
          <w:sz w:val="22"/>
        </w:rPr>
        <w:t>El medio ambiente en México 2005, en resumen, </w:t>
      </w:r>
      <w:r>
        <w:rPr>
          <w:sz w:val="22"/>
        </w:rPr>
        <w:t>México, Secretaría de Medio Ambiente y Recursos Naturales (SEMARNAT).</w:t>
      </w:r>
    </w:p>
    <w:p>
      <w:pPr>
        <w:spacing w:line="253" w:lineRule="exact" w:before="0"/>
        <w:ind w:left="114" w:right="0" w:firstLine="0"/>
        <w:jc w:val="left"/>
        <w:rPr>
          <w:i/>
          <w:sz w:val="22"/>
        </w:rPr>
      </w:pPr>
      <w:r>
        <w:rPr>
          <w:spacing w:val="-5"/>
          <w:sz w:val="22"/>
        </w:rPr>
        <w:t>Gobierno Federal (2004), </w:t>
      </w:r>
      <w:r>
        <w:rPr>
          <w:i/>
          <w:spacing w:val="-4"/>
          <w:sz w:val="22"/>
        </w:rPr>
        <w:t>Saber para </w:t>
      </w:r>
      <w:r>
        <w:rPr>
          <w:i/>
          <w:spacing w:val="-8"/>
          <w:sz w:val="22"/>
        </w:rPr>
        <w:t>proteger. </w:t>
      </w:r>
      <w:r>
        <w:rPr>
          <w:i/>
          <w:spacing w:val="-6"/>
          <w:sz w:val="22"/>
        </w:rPr>
        <w:t>Introducción </w:t>
      </w:r>
      <w:r>
        <w:rPr>
          <w:i/>
          <w:sz w:val="22"/>
        </w:rPr>
        <w:t>a </w:t>
      </w:r>
      <w:r>
        <w:rPr>
          <w:i/>
          <w:spacing w:val="-4"/>
          <w:sz w:val="22"/>
        </w:rPr>
        <w:t>los </w:t>
      </w:r>
      <w:r>
        <w:rPr>
          <w:i/>
          <w:spacing w:val="-5"/>
          <w:sz w:val="22"/>
        </w:rPr>
        <w:t>Servicios Ambientales,</w:t>
      </w:r>
    </w:p>
    <w:p>
      <w:pPr>
        <w:pStyle w:val="BodyText"/>
        <w:spacing w:before="7"/>
        <w:ind w:left="397"/>
      </w:pPr>
      <w:r>
        <w:rPr/>
        <w:t>México, Secretaría de Medio Ambiente y Recursos Naturales (SEMARNAT).</w:t>
      </w:r>
    </w:p>
    <w:p>
      <w:pPr>
        <w:spacing w:line="247" w:lineRule="auto" w:before="7"/>
        <w:ind w:left="114" w:right="1277" w:firstLine="0"/>
        <w:jc w:val="both"/>
        <w:rPr>
          <w:sz w:val="22"/>
        </w:rPr>
      </w:pPr>
      <w:r>
        <w:rPr>
          <w:sz w:val="22"/>
        </w:rPr>
        <w:t>INEGI (2000), </w:t>
      </w:r>
      <w:r>
        <w:rPr>
          <w:i/>
          <w:sz w:val="22"/>
        </w:rPr>
        <w:t>Censo General de Población y </w:t>
      </w:r>
      <w:r>
        <w:rPr>
          <w:i/>
          <w:spacing w:val="-3"/>
          <w:sz w:val="22"/>
        </w:rPr>
        <w:t>Vivienda </w:t>
      </w:r>
      <w:r>
        <w:rPr>
          <w:i/>
          <w:sz w:val="22"/>
        </w:rPr>
        <w:t>2000, </w:t>
      </w:r>
      <w:r>
        <w:rPr>
          <w:sz w:val="22"/>
        </w:rPr>
        <w:t>México. INEGI (2010), </w:t>
      </w:r>
      <w:r>
        <w:rPr>
          <w:i/>
          <w:sz w:val="22"/>
        </w:rPr>
        <w:t>Censo General de Población y </w:t>
      </w:r>
      <w:r>
        <w:rPr>
          <w:i/>
          <w:spacing w:val="-3"/>
          <w:sz w:val="22"/>
        </w:rPr>
        <w:t>Vivienda </w:t>
      </w:r>
      <w:r>
        <w:rPr>
          <w:i/>
          <w:sz w:val="22"/>
        </w:rPr>
        <w:t>2010, </w:t>
      </w:r>
      <w:r>
        <w:rPr>
          <w:sz w:val="22"/>
        </w:rPr>
        <w:t>México. INEGI (2010), </w:t>
      </w:r>
      <w:r>
        <w:rPr>
          <w:i/>
          <w:sz w:val="22"/>
        </w:rPr>
        <w:t>Archivo Histórico de Localidades 2010, </w:t>
      </w:r>
      <w:r>
        <w:rPr>
          <w:sz w:val="22"/>
        </w:rPr>
        <w:t>México.</w:t>
      </w:r>
    </w:p>
    <w:p>
      <w:pPr>
        <w:spacing w:line="247" w:lineRule="auto" w:before="0"/>
        <w:ind w:left="397" w:right="111" w:hanging="284"/>
        <w:jc w:val="both"/>
        <w:rPr>
          <w:sz w:val="22"/>
        </w:rPr>
      </w:pPr>
      <w:r>
        <w:rPr>
          <w:sz w:val="22"/>
        </w:rPr>
        <w:t>Samaniego, Breach (2007), </w:t>
      </w:r>
      <w:r>
        <w:rPr>
          <w:i/>
          <w:sz w:val="22"/>
        </w:rPr>
        <w:t>Economía urbana y política ambiental, </w:t>
      </w:r>
      <w:r>
        <w:rPr>
          <w:sz w:val="22"/>
        </w:rPr>
        <w:t>México, Secre- taría de Medio Ambiente y Recursos Naturales (SEMARNAT), Instituto Nacio- nal de Ecología. Gaceta ine.gob.mx.</w:t>
      </w:r>
    </w:p>
    <w:p>
      <w:pPr>
        <w:spacing w:after="0" w:line="247" w:lineRule="auto"/>
        <w:jc w:val="both"/>
        <w:rPr>
          <w:sz w:val="22"/>
        </w:rPr>
        <w:sectPr>
          <w:pgSz w:w="9640" w:h="13040"/>
          <w:pgMar w:header="0" w:footer="956" w:top="1080" w:bottom="1140" w:left="102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8"/>
        </w:rPr>
      </w:pPr>
    </w:p>
    <w:p>
      <w:pPr>
        <w:pStyle w:val="Heading1"/>
        <w:spacing w:line="334" w:lineRule="exact" w:before="59"/>
      </w:pPr>
      <w:r>
        <w:rPr/>
        <w:t>El bienestar térmico de</w:t>
      </w:r>
    </w:p>
    <w:p>
      <w:pPr>
        <w:spacing w:line="300" w:lineRule="exact" w:before="0"/>
        <w:ind w:left="769" w:right="769" w:firstLine="0"/>
        <w:jc w:val="center"/>
        <w:rPr>
          <w:b/>
          <w:sz w:val="32"/>
        </w:rPr>
      </w:pPr>
      <w:r>
        <w:rPr>
          <w:b/>
          <w:sz w:val="32"/>
        </w:rPr>
        <w:t>la vivienda vegetal de la mixteca poblana.</w:t>
      </w:r>
    </w:p>
    <w:p>
      <w:pPr>
        <w:spacing w:line="334" w:lineRule="exact" w:before="0"/>
        <w:ind w:left="769" w:right="769" w:firstLine="0"/>
        <w:jc w:val="center"/>
        <w:rPr>
          <w:b/>
          <w:sz w:val="32"/>
        </w:rPr>
      </w:pPr>
      <w:r>
        <w:rPr>
          <w:b/>
          <w:sz w:val="32"/>
        </w:rPr>
        <w:t>Indicador para la mejora del hábitat</w:t>
      </w:r>
    </w:p>
    <w:p>
      <w:pPr>
        <w:pStyle w:val="BodyText"/>
        <w:spacing w:before="11"/>
        <w:rPr>
          <w:b/>
          <w:sz w:val="43"/>
        </w:rPr>
      </w:pPr>
    </w:p>
    <w:p>
      <w:pPr>
        <w:spacing w:line="247" w:lineRule="auto" w:before="0"/>
        <w:ind w:left="5182" w:right="111" w:hanging="647"/>
        <w:jc w:val="right"/>
        <w:rPr>
          <w:i/>
          <w:sz w:val="22"/>
        </w:rPr>
      </w:pPr>
      <w:r>
        <w:rPr>
          <w:i/>
          <w:sz w:val="22"/>
        </w:rPr>
        <w:t>Gloria Carola Santiago Azpiazu</w:t>
      </w:r>
      <w:r>
        <w:rPr>
          <w:i/>
          <w:position w:val="7"/>
          <w:sz w:val="12"/>
        </w:rPr>
        <w:t>1</w:t>
      </w:r>
      <w:r>
        <w:rPr>
          <w:i/>
          <w:w w:val="106"/>
          <w:position w:val="7"/>
          <w:sz w:val="12"/>
        </w:rPr>
        <w:t> </w:t>
      </w:r>
      <w:hyperlink r:id="rId141">
        <w:r>
          <w:rPr>
            <w:i/>
            <w:sz w:val="22"/>
          </w:rPr>
          <w:t>car</w:t>
        </w:r>
      </w:hyperlink>
      <w:hyperlink r:id="rId142">
        <w:r>
          <w:rPr>
            <w:i/>
            <w:sz w:val="22"/>
          </w:rPr>
          <w:t>osaaz@yahoo.com.mx</w:t>
        </w:r>
      </w:hyperlink>
    </w:p>
    <w:p>
      <w:pPr>
        <w:spacing w:line="253" w:lineRule="exact" w:before="0"/>
        <w:ind w:left="103" w:right="111" w:firstLine="0"/>
        <w:jc w:val="right"/>
        <w:rPr>
          <w:i/>
          <w:sz w:val="12"/>
        </w:rPr>
      </w:pPr>
      <w:r>
        <w:rPr>
          <w:i/>
          <w:sz w:val="22"/>
        </w:rPr>
        <w:t>María Cristina Valerdi Nochebuena</w:t>
      </w:r>
      <w:r>
        <w:rPr>
          <w:i/>
          <w:position w:val="7"/>
          <w:sz w:val="12"/>
        </w:rPr>
        <w:t>2</w:t>
      </w:r>
    </w:p>
    <w:p>
      <w:pPr>
        <w:spacing w:line="247" w:lineRule="auto" w:before="7"/>
        <w:ind w:left="4860" w:right="111" w:firstLine="719"/>
        <w:jc w:val="right"/>
        <w:rPr>
          <w:i/>
          <w:sz w:val="12"/>
        </w:rPr>
      </w:pPr>
      <w:hyperlink r:id="rId11">
        <w:r>
          <w:rPr>
            <w:i/>
            <w:sz w:val="22"/>
          </w:rPr>
          <w:t>crvaler</w:t>
        </w:r>
      </w:hyperlink>
      <w:hyperlink r:id="rId12">
        <w:r>
          <w:rPr>
            <w:i/>
            <w:sz w:val="22"/>
          </w:rPr>
          <w:t>d@gmail.com</w:t>
        </w:r>
      </w:hyperlink>
      <w:r>
        <w:rPr>
          <w:i/>
          <w:sz w:val="22"/>
        </w:rPr>
        <w:t> </w:t>
      </w:r>
      <w:r>
        <w:rPr>
          <w:i/>
          <w:sz w:val="22"/>
        </w:rPr>
        <w:t>Adriana Sánchez Hernández</w:t>
      </w:r>
      <w:r>
        <w:rPr>
          <w:i/>
          <w:position w:val="7"/>
          <w:sz w:val="12"/>
        </w:rPr>
        <w:t>3</w:t>
      </w:r>
    </w:p>
    <w:p>
      <w:pPr>
        <w:spacing w:line="253" w:lineRule="exact" w:before="0"/>
        <w:ind w:left="5723" w:right="0" w:firstLine="0"/>
        <w:jc w:val="left"/>
        <w:rPr>
          <w:i/>
          <w:sz w:val="22"/>
        </w:rPr>
      </w:pPr>
      <w:hyperlink r:id="rId143">
        <w:r>
          <w:rPr>
            <w:i/>
            <w:sz w:val="22"/>
          </w:rPr>
          <w:t>adna1973@hooo.es</w:t>
        </w:r>
      </w:hyperlink>
    </w:p>
    <w:p>
      <w:pPr>
        <w:pStyle w:val="BodyText"/>
        <w:rPr>
          <w:i/>
        </w:rPr>
      </w:pPr>
    </w:p>
    <w:p>
      <w:pPr>
        <w:pStyle w:val="BodyText"/>
        <w:rPr>
          <w:i/>
          <w:sz w:val="24"/>
        </w:rPr>
      </w:pPr>
    </w:p>
    <w:p>
      <w:pPr>
        <w:pStyle w:val="Heading2"/>
      </w:pPr>
      <w:r>
        <w:rPr/>
        <w:t>Resumen</w:t>
      </w:r>
    </w:p>
    <w:p>
      <w:pPr>
        <w:pStyle w:val="BodyText"/>
        <w:spacing w:before="5"/>
        <w:rPr>
          <w:b/>
        </w:rPr>
      </w:pPr>
    </w:p>
    <w:p>
      <w:pPr>
        <w:pStyle w:val="BodyText"/>
        <w:spacing w:line="247" w:lineRule="auto"/>
        <w:ind w:left="113" w:right="110"/>
        <w:jc w:val="both"/>
      </w:pPr>
      <w:r>
        <w:rPr/>
        <w:t>La</w:t>
      </w:r>
      <w:r>
        <w:rPr>
          <w:spacing w:val="-11"/>
        </w:rPr>
        <w:t> </w:t>
      </w:r>
      <w:r>
        <w:rPr/>
        <w:t>vivienda</w:t>
      </w:r>
      <w:r>
        <w:rPr>
          <w:spacing w:val="-11"/>
        </w:rPr>
        <w:t> </w:t>
      </w:r>
      <w:r>
        <w:rPr/>
        <w:t>indígena</w:t>
      </w:r>
      <w:r>
        <w:rPr>
          <w:spacing w:val="-11"/>
        </w:rPr>
        <w:t> </w:t>
      </w:r>
      <w:r>
        <w:rPr/>
        <w:t>del</w:t>
      </w:r>
      <w:r>
        <w:rPr>
          <w:spacing w:val="-11"/>
        </w:rPr>
        <w:t> </w:t>
      </w:r>
      <w:r>
        <w:rPr/>
        <w:t>poblado</w:t>
      </w:r>
      <w:r>
        <w:rPr>
          <w:spacing w:val="-11"/>
        </w:rPr>
        <w:t> </w:t>
      </w:r>
      <w:r>
        <w:rPr/>
        <w:t>de</w:t>
      </w:r>
      <w:r>
        <w:rPr>
          <w:spacing w:val="-11"/>
        </w:rPr>
        <w:t> </w:t>
      </w:r>
      <w:r>
        <w:rPr/>
        <w:t>Santa</w:t>
      </w:r>
      <w:r>
        <w:rPr>
          <w:spacing w:val="-11"/>
        </w:rPr>
        <w:t> </w:t>
      </w:r>
      <w:r>
        <w:rPr/>
        <w:t>Inés</w:t>
      </w:r>
      <w:r>
        <w:rPr>
          <w:spacing w:val="-23"/>
        </w:rPr>
        <w:t> </w:t>
      </w:r>
      <w:r>
        <w:rPr/>
        <w:t>Ahuatempan,</w:t>
      </w:r>
      <w:r>
        <w:rPr>
          <w:spacing w:val="-10"/>
        </w:rPr>
        <w:t> </w:t>
      </w:r>
      <w:r>
        <w:rPr/>
        <w:t>al</w:t>
      </w:r>
      <w:r>
        <w:rPr>
          <w:spacing w:val="-11"/>
        </w:rPr>
        <w:t> </w:t>
      </w:r>
      <w:r>
        <w:rPr/>
        <w:t>sureste</w:t>
      </w:r>
      <w:r>
        <w:rPr>
          <w:spacing w:val="-10"/>
        </w:rPr>
        <w:t> </w:t>
      </w:r>
      <w:r>
        <w:rPr/>
        <w:t>del</w:t>
      </w:r>
      <w:r>
        <w:rPr>
          <w:spacing w:val="-11"/>
        </w:rPr>
        <w:t> </w:t>
      </w:r>
      <w:r>
        <w:rPr/>
        <w:t>estado</w:t>
      </w:r>
      <w:r>
        <w:rPr>
          <w:spacing w:val="-11"/>
        </w:rPr>
        <w:t> </w:t>
      </w:r>
      <w:r>
        <w:rPr/>
        <w:t>de Puebla,</w:t>
      </w:r>
      <w:r>
        <w:rPr>
          <w:spacing w:val="-7"/>
        </w:rPr>
        <w:t> </w:t>
      </w:r>
      <w:r>
        <w:rPr/>
        <w:t>está</w:t>
      </w:r>
      <w:r>
        <w:rPr>
          <w:spacing w:val="-7"/>
        </w:rPr>
        <w:t> </w:t>
      </w:r>
      <w:r>
        <w:rPr/>
        <w:t>completamente</w:t>
      </w:r>
      <w:r>
        <w:rPr>
          <w:spacing w:val="-8"/>
        </w:rPr>
        <w:t> </w:t>
      </w:r>
      <w:r>
        <w:rPr/>
        <w:t>adaptada</w:t>
      </w:r>
      <w:r>
        <w:rPr>
          <w:spacing w:val="-8"/>
        </w:rPr>
        <w:t> </w:t>
      </w:r>
      <w:r>
        <w:rPr/>
        <w:t>al</w:t>
      </w:r>
      <w:r>
        <w:rPr>
          <w:spacing w:val="-7"/>
        </w:rPr>
        <w:t> </w:t>
      </w:r>
      <w:r>
        <w:rPr/>
        <w:t>medio</w:t>
      </w:r>
      <w:r>
        <w:rPr>
          <w:spacing w:val="-8"/>
        </w:rPr>
        <w:t> </w:t>
      </w:r>
      <w:r>
        <w:rPr/>
        <w:t>ambiente,</w:t>
      </w:r>
      <w:r>
        <w:rPr>
          <w:spacing w:val="-8"/>
        </w:rPr>
        <w:t> </w:t>
      </w:r>
      <w:r>
        <w:rPr/>
        <w:t>no</w:t>
      </w:r>
      <w:r>
        <w:rPr>
          <w:spacing w:val="-7"/>
        </w:rPr>
        <w:t> </w:t>
      </w:r>
      <w:r>
        <w:rPr/>
        <w:t>provoca</w:t>
      </w:r>
      <w:r>
        <w:rPr>
          <w:spacing w:val="-7"/>
        </w:rPr>
        <w:t> </w:t>
      </w:r>
      <w:r>
        <w:rPr/>
        <w:t>alteraciones</w:t>
      </w:r>
      <w:r>
        <w:rPr>
          <w:spacing w:val="-8"/>
        </w:rPr>
        <w:t> </w:t>
      </w:r>
      <w:r>
        <w:rPr/>
        <w:t>en su entorno y aprovecha al máximo los materiales que ofrece la naturaleza logrando con ello el bienestar térmico de quienes la</w:t>
      </w:r>
      <w:r>
        <w:rPr>
          <w:spacing w:val="-3"/>
        </w:rPr>
        <w:t> </w:t>
      </w:r>
      <w:r>
        <w:rPr/>
        <w:t>habitan.</w:t>
      </w:r>
    </w:p>
    <w:p>
      <w:pPr>
        <w:pStyle w:val="BodyText"/>
        <w:spacing w:line="247" w:lineRule="auto"/>
        <w:ind w:left="113" w:right="111" w:firstLine="283"/>
        <w:jc w:val="both"/>
      </w:pPr>
      <w:r>
        <w:rPr/>
        <w:t>Forman parte de una rica herencia cultural de los grupos ndaru (popolocas). Si- tuadas en una región climática seca semi-cálida con lluvias en verano, estas cons- trucciones</w:t>
      </w:r>
      <w:r>
        <w:rPr>
          <w:spacing w:val="-8"/>
        </w:rPr>
        <w:t> </w:t>
      </w:r>
      <w:r>
        <w:rPr/>
        <w:t>poseen</w:t>
      </w:r>
      <w:r>
        <w:rPr>
          <w:spacing w:val="-7"/>
        </w:rPr>
        <w:t> </w:t>
      </w:r>
      <w:r>
        <w:rPr/>
        <w:t>características</w:t>
      </w:r>
      <w:r>
        <w:rPr>
          <w:spacing w:val="-7"/>
        </w:rPr>
        <w:t> </w:t>
      </w:r>
      <w:r>
        <w:rPr/>
        <w:t>particulares</w:t>
      </w:r>
      <w:r>
        <w:rPr>
          <w:spacing w:val="-7"/>
        </w:rPr>
        <w:t> </w:t>
      </w:r>
      <w:r>
        <w:rPr/>
        <w:t>en</w:t>
      </w:r>
      <w:r>
        <w:rPr>
          <w:spacing w:val="-7"/>
        </w:rPr>
        <w:t> </w:t>
      </w:r>
      <w:r>
        <w:rPr/>
        <w:t>su</w:t>
      </w:r>
      <w:r>
        <w:rPr>
          <w:spacing w:val="-7"/>
        </w:rPr>
        <w:t> </w:t>
      </w:r>
      <w:r>
        <w:rPr/>
        <w:t>disposición,</w:t>
      </w:r>
      <w:r>
        <w:rPr>
          <w:spacing w:val="-7"/>
        </w:rPr>
        <w:t> </w:t>
      </w:r>
      <w:r>
        <w:rPr/>
        <w:t>orientación,</w:t>
      </w:r>
      <w:r>
        <w:rPr>
          <w:spacing w:val="-7"/>
        </w:rPr>
        <w:t> </w:t>
      </w:r>
      <w:r>
        <w:rPr/>
        <w:t>forma</w:t>
      </w:r>
      <w:r>
        <w:rPr>
          <w:spacing w:val="-7"/>
        </w:rPr>
        <w:t> </w:t>
      </w:r>
      <w:r>
        <w:rPr/>
        <w:t>y uso de materiales autóctonos. En este estudio se analiza la evolución de la</w:t>
      </w:r>
      <w:r>
        <w:rPr>
          <w:spacing w:val="17"/>
        </w:rPr>
        <w:t> </w:t>
      </w:r>
      <w:r>
        <w:rPr/>
        <w:t>tempera-</w:t>
      </w:r>
    </w:p>
    <w:p>
      <w:pPr>
        <w:pStyle w:val="BodyText"/>
      </w:pPr>
    </w:p>
    <w:p>
      <w:pPr>
        <w:pStyle w:val="BodyText"/>
        <w:spacing w:before="10"/>
        <w:rPr>
          <w:sz w:val="23"/>
        </w:rPr>
      </w:pPr>
    </w:p>
    <w:p>
      <w:pPr>
        <w:pStyle w:val="ListParagraph"/>
        <w:numPr>
          <w:ilvl w:val="0"/>
          <w:numId w:val="21"/>
        </w:numPr>
        <w:tabs>
          <w:tab w:pos="398" w:val="left" w:leader="none"/>
        </w:tabs>
        <w:spacing w:line="254" w:lineRule="auto" w:before="0" w:after="0"/>
        <w:ind w:left="397" w:right="111" w:hanging="284"/>
        <w:jc w:val="both"/>
        <w:rPr>
          <w:sz w:val="18"/>
        </w:rPr>
      </w:pPr>
      <w:r>
        <w:rPr>
          <w:sz w:val="18"/>
        </w:rPr>
        <w:t>Doctora Arquitecta por la Universidad Politécnica de Madrid. Profesora investigadora de la Fa- cultad de Arquitectura, </w:t>
      </w:r>
      <w:r>
        <w:rPr>
          <w:spacing w:val="-4"/>
          <w:sz w:val="18"/>
        </w:rPr>
        <w:t>BUAP, </w:t>
      </w:r>
      <w:r>
        <w:rPr>
          <w:sz w:val="18"/>
        </w:rPr>
        <w:t>perfil </w:t>
      </w:r>
      <w:r>
        <w:rPr>
          <w:spacing w:val="-3"/>
          <w:sz w:val="18"/>
        </w:rPr>
        <w:t>PROMEP, </w:t>
      </w:r>
      <w:r>
        <w:rPr>
          <w:sz w:val="18"/>
        </w:rPr>
        <w:t>líder del BUAP CA-115 “Tecnología del proyecto arquitectónico”.</w:t>
      </w:r>
    </w:p>
    <w:p>
      <w:pPr>
        <w:pStyle w:val="ListParagraph"/>
        <w:numPr>
          <w:ilvl w:val="0"/>
          <w:numId w:val="21"/>
        </w:numPr>
        <w:tabs>
          <w:tab w:pos="398" w:val="left" w:leader="none"/>
        </w:tabs>
        <w:spacing w:line="254" w:lineRule="auto" w:before="1" w:after="0"/>
        <w:ind w:left="397" w:right="111" w:hanging="284"/>
        <w:jc w:val="both"/>
        <w:rPr>
          <w:sz w:val="18"/>
        </w:rPr>
      </w:pPr>
      <w:r>
        <w:rPr>
          <w:sz w:val="18"/>
        </w:rPr>
        <w:t>Doctora Arquitecta por la Universidad Benito Juárez de Oaxaca. Profesora investigadora de la Fa- cultad de Arquitectura, </w:t>
      </w:r>
      <w:r>
        <w:rPr>
          <w:spacing w:val="-4"/>
          <w:sz w:val="18"/>
        </w:rPr>
        <w:t>BUAP, </w:t>
      </w:r>
      <w:r>
        <w:rPr>
          <w:sz w:val="18"/>
        </w:rPr>
        <w:t>perfil </w:t>
      </w:r>
      <w:r>
        <w:rPr>
          <w:spacing w:val="-3"/>
          <w:sz w:val="18"/>
        </w:rPr>
        <w:t>PROMEP, </w:t>
      </w:r>
      <w:r>
        <w:rPr>
          <w:sz w:val="18"/>
        </w:rPr>
        <w:t>líder del BUAP CA-116 “Diseño y</w:t>
      </w:r>
      <w:r>
        <w:rPr>
          <w:spacing w:val="-27"/>
          <w:sz w:val="18"/>
        </w:rPr>
        <w:t> </w:t>
      </w:r>
      <w:r>
        <w:rPr>
          <w:sz w:val="18"/>
        </w:rPr>
        <w:t>tecnología”.</w:t>
      </w:r>
    </w:p>
    <w:p>
      <w:pPr>
        <w:pStyle w:val="ListParagraph"/>
        <w:numPr>
          <w:ilvl w:val="0"/>
          <w:numId w:val="21"/>
        </w:numPr>
        <w:tabs>
          <w:tab w:pos="398" w:val="left" w:leader="none"/>
        </w:tabs>
        <w:spacing w:line="254" w:lineRule="auto" w:before="1" w:after="0"/>
        <w:ind w:left="397" w:right="111" w:hanging="284"/>
        <w:jc w:val="both"/>
        <w:rPr>
          <w:sz w:val="18"/>
        </w:rPr>
      </w:pPr>
      <w:r>
        <w:rPr>
          <w:sz w:val="18"/>
        </w:rPr>
        <w:t>Doctora Arquitecta por la Universidad Autónoma de Barcelona. Profesora investigadora de la Fa- cultad de Arquitectura, </w:t>
      </w:r>
      <w:r>
        <w:rPr>
          <w:spacing w:val="-4"/>
          <w:sz w:val="18"/>
        </w:rPr>
        <w:t>BUAP, </w:t>
      </w:r>
      <w:r>
        <w:rPr>
          <w:sz w:val="18"/>
        </w:rPr>
        <w:t>perfil </w:t>
      </w:r>
      <w:r>
        <w:rPr>
          <w:spacing w:val="-3"/>
          <w:sz w:val="18"/>
        </w:rPr>
        <w:t>PROMEP, </w:t>
      </w:r>
      <w:r>
        <w:rPr>
          <w:sz w:val="18"/>
        </w:rPr>
        <w:t>miembro del SNI, miembro del BUAP CA-125 “Conservación del patrimonio</w:t>
      </w:r>
      <w:r>
        <w:rPr>
          <w:spacing w:val="-10"/>
          <w:sz w:val="18"/>
        </w:rPr>
        <w:t> </w:t>
      </w:r>
      <w:r>
        <w:rPr>
          <w:sz w:val="18"/>
        </w:rPr>
        <w:t>edificado”.</w:t>
      </w:r>
    </w:p>
    <w:p>
      <w:pPr>
        <w:spacing w:before="1"/>
        <w:ind w:left="103" w:right="111" w:firstLine="0"/>
        <w:jc w:val="right"/>
        <w:rPr>
          <w:sz w:val="18"/>
        </w:rPr>
      </w:pPr>
      <w:r>
        <w:rPr>
          <w:sz w:val="18"/>
        </w:rPr>
        <w:t>Participación de Oswaldo Morales Ramírez, estudiante de la Licenciatura en Arquitectura, Facultad</w:t>
      </w:r>
    </w:p>
    <w:p>
      <w:pPr>
        <w:spacing w:before="13"/>
        <w:ind w:left="397" w:right="0" w:firstLine="0"/>
        <w:jc w:val="left"/>
        <w:rPr>
          <w:sz w:val="18"/>
        </w:rPr>
      </w:pPr>
      <w:r>
        <w:rPr>
          <w:sz w:val="18"/>
        </w:rPr>
        <w:t>de Arquitectura, BUAP</w:t>
      </w:r>
      <w:hyperlink r:id="rId144">
        <w:r>
          <w:rPr>
            <w:sz w:val="18"/>
          </w:rPr>
          <w:t>. o.mora89@gmail.com</w:t>
        </w:r>
      </w:hyperlink>
    </w:p>
    <w:p>
      <w:pPr>
        <w:spacing w:after="0"/>
        <w:jc w:val="left"/>
        <w:rPr>
          <w:sz w:val="18"/>
        </w:rPr>
        <w:sectPr>
          <w:footerReference w:type="default" r:id="rId140"/>
          <w:pgSz w:w="9640" w:h="13040"/>
          <w:pgMar w:footer="956" w:header="0" w:top="1200" w:bottom="1140" w:left="1020" w:right="1020"/>
          <w:pgNumType w:start="189"/>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14"/>
        </w:rPr>
      </w:pPr>
    </w:p>
    <w:p>
      <w:pPr>
        <w:pStyle w:val="BodyText"/>
        <w:rPr>
          <w:sz w:val="14"/>
        </w:rPr>
      </w:pPr>
    </w:p>
    <w:p>
      <w:pPr>
        <w:pStyle w:val="BodyText"/>
        <w:spacing w:line="247" w:lineRule="auto" w:before="124"/>
        <w:ind w:left="113" w:right="93"/>
      </w:pPr>
      <w:r>
        <w:rPr/>
        <w:t>tura interior de dichas viviendas en función de sus cargas térmicas para determinar su grado de estabilidad y confort térmicos.</w:t>
      </w:r>
    </w:p>
    <w:p>
      <w:pPr>
        <w:pStyle w:val="BodyText"/>
        <w:spacing w:line="247" w:lineRule="auto"/>
        <w:ind w:left="113" w:right="111" w:firstLine="283"/>
        <w:jc w:val="both"/>
      </w:pPr>
      <w:r>
        <w:rPr/>
        <w:t>Mediante</w:t>
      </w:r>
      <w:r>
        <w:rPr>
          <w:spacing w:val="-10"/>
        </w:rPr>
        <w:t> </w:t>
      </w:r>
      <w:r>
        <w:rPr/>
        <w:t>este</w:t>
      </w:r>
      <w:r>
        <w:rPr>
          <w:spacing w:val="-11"/>
        </w:rPr>
        <w:t> </w:t>
      </w:r>
      <w:r>
        <w:rPr/>
        <w:t>estudio</w:t>
      </w:r>
      <w:r>
        <w:rPr>
          <w:spacing w:val="-11"/>
        </w:rPr>
        <w:t> </w:t>
      </w:r>
      <w:r>
        <w:rPr/>
        <w:t>se</w:t>
      </w:r>
      <w:r>
        <w:rPr>
          <w:spacing w:val="-10"/>
        </w:rPr>
        <w:t> </w:t>
      </w:r>
      <w:r>
        <w:rPr/>
        <w:t>comprueba</w:t>
      </w:r>
      <w:r>
        <w:rPr>
          <w:spacing w:val="-11"/>
        </w:rPr>
        <w:t> </w:t>
      </w:r>
      <w:r>
        <w:rPr/>
        <w:t>que</w:t>
      </w:r>
      <w:r>
        <w:rPr>
          <w:spacing w:val="-11"/>
        </w:rPr>
        <w:t> </w:t>
      </w:r>
      <w:r>
        <w:rPr/>
        <w:t>el</w:t>
      </w:r>
      <w:r>
        <w:rPr>
          <w:spacing w:val="-11"/>
        </w:rPr>
        <w:t> </w:t>
      </w:r>
      <w:r>
        <w:rPr/>
        <w:t>ambiente</w:t>
      </w:r>
      <w:r>
        <w:rPr>
          <w:spacing w:val="-11"/>
        </w:rPr>
        <w:t> </w:t>
      </w:r>
      <w:r>
        <w:rPr/>
        <w:t>térmico</w:t>
      </w:r>
      <w:r>
        <w:rPr>
          <w:spacing w:val="-11"/>
        </w:rPr>
        <w:t> </w:t>
      </w:r>
      <w:r>
        <w:rPr/>
        <w:t>de</w:t>
      </w:r>
      <w:r>
        <w:rPr>
          <w:spacing w:val="-11"/>
        </w:rPr>
        <w:t> </w:t>
      </w:r>
      <w:r>
        <w:rPr/>
        <w:t>la</w:t>
      </w:r>
      <w:r>
        <w:rPr>
          <w:spacing w:val="-11"/>
        </w:rPr>
        <w:t> </w:t>
      </w:r>
      <w:r>
        <w:rPr/>
        <w:t>vivienda</w:t>
      </w:r>
      <w:r>
        <w:rPr>
          <w:spacing w:val="-11"/>
        </w:rPr>
        <w:t> </w:t>
      </w:r>
      <w:r>
        <w:rPr/>
        <w:t>vege- tal es satisfactorio, sin embargo, también es cierto que puede perfeccionarse a partir de la incorporación de estrategias de calentamiento pasivas (ganancias solares di- rectas o indirectas) para mejorar la calidad de vida de los usuarios de estas</w:t>
      </w:r>
      <w:r>
        <w:rPr>
          <w:spacing w:val="-33"/>
        </w:rPr>
        <w:t> </w:t>
      </w:r>
      <w:r>
        <w:rPr/>
        <w:t>moradas. </w:t>
      </w:r>
      <w:r>
        <w:rPr>
          <w:b/>
        </w:rPr>
        <w:t>Palabras clave: </w:t>
      </w:r>
      <w:r>
        <w:rPr/>
        <w:t>calidad ambiente interior, bienestar térmico y vivienda</w:t>
      </w:r>
      <w:r>
        <w:rPr>
          <w:spacing w:val="-15"/>
        </w:rPr>
        <w:t> </w:t>
      </w:r>
      <w:r>
        <w:rPr/>
        <w:t>vegetal.</w:t>
      </w:r>
    </w:p>
    <w:p>
      <w:pPr>
        <w:pStyle w:val="BodyText"/>
      </w:pPr>
    </w:p>
    <w:p>
      <w:pPr>
        <w:pStyle w:val="BodyText"/>
        <w:spacing w:before="4"/>
        <w:rPr>
          <w:sz w:val="23"/>
        </w:rPr>
      </w:pPr>
    </w:p>
    <w:p>
      <w:pPr>
        <w:pStyle w:val="Heading2"/>
      </w:pPr>
      <w:r>
        <w:rPr/>
        <w:t>Abstract</w:t>
      </w:r>
    </w:p>
    <w:p>
      <w:pPr>
        <w:pStyle w:val="BodyText"/>
        <w:spacing w:before="5"/>
        <w:rPr>
          <w:b/>
        </w:rPr>
      </w:pPr>
    </w:p>
    <w:p>
      <w:pPr>
        <w:pStyle w:val="BodyText"/>
        <w:spacing w:line="247" w:lineRule="auto"/>
        <w:ind w:left="113" w:right="110"/>
        <w:jc w:val="both"/>
      </w:pPr>
      <w:r>
        <w:rPr/>
        <w:t>The</w:t>
      </w:r>
      <w:r>
        <w:rPr>
          <w:spacing w:val="-6"/>
        </w:rPr>
        <w:t> </w:t>
      </w:r>
      <w:r>
        <w:rPr/>
        <w:t>autochthonous</w:t>
      </w:r>
      <w:r>
        <w:rPr>
          <w:spacing w:val="-6"/>
        </w:rPr>
        <w:t> </w:t>
      </w:r>
      <w:r>
        <w:rPr/>
        <w:t>housing</w:t>
      </w:r>
      <w:r>
        <w:rPr>
          <w:spacing w:val="-6"/>
        </w:rPr>
        <w:t> </w:t>
      </w:r>
      <w:r>
        <w:rPr/>
        <w:t>of</w:t>
      </w:r>
      <w:r>
        <w:rPr>
          <w:spacing w:val="-6"/>
        </w:rPr>
        <w:t> </w:t>
      </w:r>
      <w:r>
        <w:rPr/>
        <w:t>the</w:t>
      </w:r>
      <w:r>
        <w:rPr>
          <w:spacing w:val="-6"/>
        </w:rPr>
        <w:t> </w:t>
      </w:r>
      <w:r>
        <w:rPr/>
        <w:t>people</w:t>
      </w:r>
      <w:r>
        <w:rPr>
          <w:spacing w:val="-6"/>
        </w:rPr>
        <w:t> </w:t>
      </w:r>
      <w:r>
        <w:rPr/>
        <w:t>living</w:t>
      </w:r>
      <w:r>
        <w:rPr>
          <w:spacing w:val="-6"/>
        </w:rPr>
        <w:t> </w:t>
      </w:r>
      <w:r>
        <w:rPr/>
        <w:t>in</w:t>
      </w:r>
      <w:r>
        <w:rPr>
          <w:spacing w:val="-6"/>
        </w:rPr>
        <w:t> </w:t>
      </w:r>
      <w:r>
        <w:rPr/>
        <w:t>the</w:t>
      </w:r>
      <w:r>
        <w:rPr>
          <w:spacing w:val="-6"/>
        </w:rPr>
        <w:t> </w:t>
      </w:r>
      <w:r>
        <w:rPr/>
        <w:t>town</w:t>
      </w:r>
      <w:r>
        <w:rPr>
          <w:spacing w:val="-6"/>
        </w:rPr>
        <w:t> </w:t>
      </w:r>
      <w:r>
        <w:rPr/>
        <w:t>of</w:t>
      </w:r>
      <w:r>
        <w:rPr>
          <w:spacing w:val="-6"/>
        </w:rPr>
        <w:t> </w:t>
      </w:r>
      <w:r>
        <w:rPr/>
        <w:t>St.</w:t>
      </w:r>
      <w:r>
        <w:rPr>
          <w:spacing w:val="-6"/>
        </w:rPr>
        <w:t> </w:t>
      </w:r>
      <w:r>
        <w:rPr/>
        <w:t>Inés</w:t>
      </w:r>
      <w:r>
        <w:rPr>
          <w:spacing w:val="-17"/>
        </w:rPr>
        <w:t> </w:t>
      </w:r>
      <w:r>
        <w:rPr/>
        <w:t>Ahuatempan, southeast</w:t>
      </w:r>
      <w:r>
        <w:rPr>
          <w:spacing w:val="-8"/>
        </w:rPr>
        <w:t> </w:t>
      </w:r>
      <w:r>
        <w:rPr/>
        <w:t>of</w:t>
      </w:r>
      <w:r>
        <w:rPr>
          <w:spacing w:val="-9"/>
        </w:rPr>
        <w:t> </w:t>
      </w:r>
      <w:r>
        <w:rPr/>
        <w:t>the</w:t>
      </w:r>
      <w:r>
        <w:rPr>
          <w:spacing w:val="-9"/>
        </w:rPr>
        <w:t> </w:t>
      </w:r>
      <w:r>
        <w:rPr/>
        <w:t>state</w:t>
      </w:r>
      <w:r>
        <w:rPr>
          <w:spacing w:val="-9"/>
        </w:rPr>
        <w:t> </w:t>
      </w:r>
      <w:r>
        <w:rPr/>
        <w:t>of</w:t>
      </w:r>
      <w:r>
        <w:rPr>
          <w:spacing w:val="-9"/>
        </w:rPr>
        <w:t> </w:t>
      </w:r>
      <w:r>
        <w:rPr/>
        <w:t>Puebla,</w:t>
      </w:r>
      <w:r>
        <w:rPr>
          <w:spacing w:val="-8"/>
        </w:rPr>
        <w:t> </w:t>
      </w:r>
      <w:r>
        <w:rPr/>
        <w:t>is</w:t>
      </w:r>
      <w:r>
        <w:rPr>
          <w:spacing w:val="-9"/>
        </w:rPr>
        <w:t> </w:t>
      </w:r>
      <w:r>
        <w:rPr/>
        <w:t>fully</w:t>
      </w:r>
      <w:r>
        <w:rPr>
          <w:spacing w:val="-9"/>
        </w:rPr>
        <w:t> </w:t>
      </w:r>
      <w:r>
        <w:rPr/>
        <w:t>adapted</w:t>
      </w:r>
      <w:r>
        <w:rPr>
          <w:spacing w:val="-9"/>
        </w:rPr>
        <w:t> </w:t>
      </w:r>
      <w:r>
        <w:rPr/>
        <w:t>to</w:t>
      </w:r>
      <w:r>
        <w:rPr>
          <w:spacing w:val="-9"/>
        </w:rPr>
        <w:t> </w:t>
      </w:r>
      <w:r>
        <w:rPr/>
        <w:t>its</w:t>
      </w:r>
      <w:r>
        <w:rPr>
          <w:spacing w:val="-9"/>
        </w:rPr>
        <w:t> </w:t>
      </w:r>
      <w:r>
        <w:rPr/>
        <w:t>surroundings;</w:t>
      </w:r>
      <w:r>
        <w:rPr>
          <w:spacing w:val="-8"/>
        </w:rPr>
        <w:t> </w:t>
      </w:r>
      <w:r>
        <w:rPr/>
        <w:t>it</w:t>
      </w:r>
      <w:r>
        <w:rPr>
          <w:spacing w:val="-9"/>
        </w:rPr>
        <w:t> </w:t>
      </w:r>
      <w:r>
        <w:rPr/>
        <w:t>does</w:t>
      </w:r>
      <w:r>
        <w:rPr>
          <w:spacing w:val="-9"/>
        </w:rPr>
        <w:t> </w:t>
      </w:r>
      <w:r>
        <w:rPr/>
        <w:t>not</w:t>
      </w:r>
      <w:r>
        <w:rPr>
          <w:spacing w:val="-9"/>
        </w:rPr>
        <w:t> </w:t>
      </w:r>
      <w:r>
        <w:rPr/>
        <w:t>cause impact</w:t>
      </w:r>
      <w:r>
        <w:rPr>
          <w:spacing w:val="-7"/>
        </w:rPr>
        <w:t> </w:t>
      </w:r>
      <w:r>
        <w:rPr/>
        <w:t>within</w:t>
      </w:r>
      <w:r>
        <w:rPr>
          <w:spacing w:val="-7"/>
        </w:rPr>
        <w:t> </w:t>
      </w:r>
      <w:r>
        <w:rPr/>
        <w:t>its</w:t>
      </w:r>
      <w:r>
        <w:rPr>
          <w:spacing w:val="-7"/>
        </w:rPr>
        <w:t> </w:t>
      </w:r>
      <w:r>
        <w:rPr/>
        <w:t>environment</w:t>
      </w:r>
      <w:r>
        <w:rPr>
          <w:spacing w:val="-7"/>
        </w:rPr>
        <w:t> </w:t>
      </w:r>
      <w:r>
        <w:rPr/>
        <w:t>and</w:t>
      </w:r>
      <w:r>
        <w:rPr>
          <w:spacing w:val="-7"/>
        </w:rPr>
        <w:t> </w:t>
      </w:r>
      <w:r>
        <w:rPr/>
        <w:t>takes</w:t>
      </w:r>
      <w:r>
        <w:rPr>
          <w:spacing w:val="-7"/>
        </w:rPr>
        <w:t> </w:t>
      </w:r>
      <w:r>
        <w:rPr/>
        <w:t>full</w:t>
      </w:r>
      <w:r>
        <w:rPr>
          <w:spacing w:val="-7"/>
        </w:rPr>
        <w:t> </w:t>
      </w:r>
      <w:r>
        <w:rPr/>
        <w:t>advantage</w:t>
      </w:r>
      <w:r>
        <w:rPr>
          <w:spacing w:val="-7"/>
        </w:rPr>
        <w:t> </w:t>
      </w:r>
      <w:r>
        <w:rPr/>
        <w:t>of</w:t>
      </w:r>
      <w:r>
        <w:rPr>
          <w:spacing w:val="-7"/>
        </w:rPr>
        <w:t> </w:t>
      </w:r>
      <w:r>
        <w:rPr/>
        <w:t>the</w:t>
      </w:r>
      <w:r>
        <w:rPr>
          <w:spacing w:val="-7"/>
        </w:rPr>
        <w:t> </w:t>
      </w:r>
      <w:r>
        <w:rPr/>
        <w:t>materials</w:t>
      </w:r>
      <w:r>
        <w:rPr>
          <w:spacing w:val="-7"/>
        </w:rPr>
        <w:t> </w:t>
      </w:r>
      <w:r>
        <w:rPr/>
        <w:t>that</w:t>
      </w:r>
      <w:r>
        <w:rPr>
          <w:spacing w:val="-7"/>
        </w:rPr>
        <w:t> </w:t>
      </w:r>
      <w:r>
        <w:rPr/>
        <w:t>are</w:t>
      </w:r>
      <w:r>
        <w:rPr>
          <w:spacing w:val="-7"/>
        </w:rPr>
        <w:t> </w:t>
      </w:r>
      <w:r>
        <w:rPr/>
        <w:t>offe- red by nature, thereby achieving thermal comfort of its</w:t>
      </w:r>
      <w:r>
        <w:rPr>
          <w:spacing w:val="-5"/>
        </w:rPr>
        <w:t> </w:t>
      </w:r>
      <w:r>
        <w:rPr/>
        <w:t>inhabitants.</w:t>
      </w:r>
    </w:p>
    <w:p>
      <w:pPr>
        <w:pStyle w:val="BodyText"/>
        <w:spacing w:line="247" w:lineRule="auto"/>
        <w:ind w:left="113" w:right="111" w:firstLine="283"/>
        <w:jc w:val="both"/>
      </w:pPr>
      <w:r>
        <w:rPr/>
        <w:t>These dwellings are part of a cultural heritage of the ndaru ethnicities (Popolo- cas). Located in a semiarid climatic region with warm summer rains, these residen- ces have various particular characteristics including their arrangement, orientation, shape and use of indigenous materials.</w:t>
      </w:r>
    </w:p>
    <w:p>
      <w:pPr>
        <w:pStyle w:val="BodyText"/>
        <w:spacing w:line="247" w:lineRule="auto"/>
        <w:ind w:left="113" w:right="111" w:firstLine="283"/>
        <w:jc w:val="both"/>
      </w:pPr>
      <w:r>
        <w:rPr/>
        <w:t>This study analyzes the evolution of the temperature inside these houses accor- ding to their thermal loads to determine their thermal stability and comfort.</w:t>
      </w:r>
    </w:p>
    <w:p>
      <w:pPr>
        <w:pStyle w:val="BodyText"/>
        <w:spacing w:line="247" w:lineRule="auto"/>
        <w:ind w:left="113" w:right="111" w:firstLine="283"/>
        <w:jc w:val="both"/>
      </w:pPr>
      <w:r>
        <w:rPr/>
        <w:t>Throughout this study it is shown that the thermal environment of</w:t>
      </w:r>
      <w:r>
        <w:rPr>
          <w:spacing w:val="-23"/>
        </w:rPr>
        <w:t> </w:t>
      </w:r>
      <w:r>
        <w:rPr/>
        <w:t>green-housing is satisfactory however, it is also true that it can be perfected by the incorporation of passive solar energy systems (direct solar gains) to improve the quality of life of people inhabiting this</w:t>
      </w:r>
      <w:r>
        <w:rPr>
          <w:spacing w:val="-2"/>
        </w:rPr>
        <w:t> </w:t>
      </w:r>
      <w:r>
        <w:rPr/>
        <w:t>houses.</w:t>
      </w:r>
    </w:p>
    <w:p>
      <w:pPr>
        <w:pStyle w:val="BodyText"/>
        <w:spacing w:line="253" w:lineRule="exact"/>
        <w:ind w:left="113"/>
        <w:jc w:val="both"/>
      </w:pPr>
      <w:r>
        <w:rPr>
          <w:b/>
        </w:rPr>
        <w:t>Key words: </w:t>
      </w:r>
      <w:r>
        <w:rPr/>
        <w:t>indoor quality environment, thermal comfort and green-housing.</w:t>
      </w:r>
    </w:p>
    <w:p>
      <w:pPr>
        <w:pStyle w:val="BodyText"/>
      </w:pPr>
    </w:p>
    <w:p>
      <w:pPr>
        <w:pStyle w:val="BodyText"/>
        <w:rPr>
          <w:sz w:val="24"/>
        </w:rPr>
      </w:pPr>
    </w:p>
    <w:p>
      <w:pPr>
        <w:pStyle w:val="Heading2"/>
      </w:pPr>
      <w:r>
        <w:rPr/>
        <w:t>Introducción</w:t>
      </w:r>
    </w:p>
    <w:p>
      <w:pPr>
        <w:pStyle w:val="BodyText"/>
        <w:spacing w:before="5"/>
        <w:rPr>
          <w:b/>
        </w:rPr>
      </w:pPr>
    </w:p>
    <w:p>
      <w:pPr>
        <w:pStyle w:val="BodyText"/>
        <w:spacing w:line="247" w:lineRule="auto"/>
        <w:ind w:left="727" w:right="111"/>
        <w:jc w:val="both"/>
      </w:pPr>
      <w:r>
        <w:rPr/>
        <w:pict>
          <v:shape style="position:absolute;margin-left:56.692902pt;margin-top:-4.180124pt;width:30.75pt;height:50.3pt;mso-position-horizontal-relative:page;mso-position-vertical-relative:paragraph;z-index:-244768" type="#_x0000_t202" filled="false" stroked="false">
            <v:textbox inset="0,0,0,0">
              <w:txbxContent>
                <w:p>
                  <w:pPr>
                    <w:spacing w:line="1005" w:lineRule="exact" w:before="0"/>
                    <w:ind w:left="0" w:right="0" w:firstLine="0"/>
                    <w:jc w:val="left"/>
                    <w:rPr>
                      <w:sz w:val="100"/>
                    </w:rPr>
                  </w:pPr>
                  <w:r>
                    <w:rPr>
                      <w:w w:val="100"/>
                      <w:sz w:val="100"/>
                    </w:rPr>
                    <w:t>L</w:t>
                  </w:r>
                </w:p>
              </w:txbxContent>
            </v:textbox>
            <w10:wrap type="none"/>
          </v:shape>
        </w:pict>
      </w:r>
      <w:r>
        <w:rPr/>
        <w:t>a vivienda autóctona de la mixteca poblana de los indígenas ndaru, es un ejemplo de espacios habitables completamente adaptados a su entorno, el ambiente térmico de su interior, ofrece a sus ocupantes, condiciones de  pro-</w:t>
      </w:r>
    </w:p>
    <w:p>
      <w:pPr>
        <w:pStyle w:val="BodyText"/>
        <w:spacing w:line="253" w:lineRule="exact"/>
        <w:ind w:left="113"/>
        <w:jc w:val="both"/>
      </w:pPr>
      <w:r>
        <w:rPr/>
        <w:t>tección y bienestar.</w:t>
      </w:r>
    </w:p>
    <w:p>
      <w:pPr>
        <w:pStyle w:val="BodyText"/>
        <w:spacing w:line="247" w:lineRule="auto" w:before="7"/>
        <w:ind w:left="113" w:right="112" w:firstLine="283"/>
        <w:jc w:val="both"/>
      </w:pPr>
      <w:r>
        <w:rPr/>
        <w:t>El objetivo general de este estudio es analizar la evolución de la temperatura in- terior</w:t>
      </w:r>
      <w:r>
        <w:rPr>
          <w:spacing w:val="-7"/>
        </w:rPr>
        <w:t> </w:t>
      </w:r>
      <w:r>
        <w:rPr/>
        <w:t>de</w:t>
      </w:r>
      <w:r>
        <w:rPr>
          <w:spacing w:val="-6"/>
        </w:rPr>
        <w:t> </w:t>
      </w:r>
      <w:r>
        <w:rPr/>
        <w:t>la</w:t>
      </w:r>
      <w:r>
        <w:rPr>
          <w:spacing w:val="-6"/>
        </w:rPr>
        <w:t> </w:t>
      </w:r>
      <w:r>
        <w:rPr/>
        <w:t>vivienda</w:t>
      </w:r>
      <w:r>
        <w:rPr>
          <w:spacing w:val="-6"/>
        </w:rPr>
        <w:t> </w:t>
      </w:r>
      <w:r>
        <w:rPr/>
        <w:t>vegetal</w:t>
      </w:r>
      <w:r>
        <w:rPr>
          <w:spacing w:val="-6"/>
        </w:rPr>
        <w:t> </w:t>
      </w:r>
      <w:r>
        <w:rPr/>
        <w:t>de</w:t>
      </w:r>
      <w:r>
        <w:rPr>
          <w:spacing w:val="-6"/>
        </w:rPr>
        <w:t> </w:t>
      </w:r>
      <w:r>
        <w:rPr/>
        <w:t>la</w:t>
      </w:r>
      <w:r>
        <w:rPr>
          <w:spacing w:val="-6"/>
        </w:rPr>
        <w:t> </w:t>
      </w:r>
      <w:r>
        <w:rPr/>
        <w:t>mixteca</w:t>
      </w:r>
      <w:r>
        <w:rPr>
          <w:spacing w:val="-7"/>
        </w:rPr>
        <w:t> </w:t>
      </w:r>
      <w:r>
        <w:rPr/>
        <w:t>poblana</w:t>
      </w:r>
      <w:r>
        <w:rPr>
          <w:spacing w:val="-6"/>
        </w:rPr>
        <w:t> </w:t>
      </w:r>
      <w:r>
        <w:rPr/>
        <w:t>en</w:t>
      </w:r>
      <w:r>
        <w:rPr>
          <w:spacing w:val="-6"/>
        </w:rPr>
        <w:t> </w:t>
      </w:r>
      <w:r>
        <w:rPr/>
        <w:t>función</w:t>
      </w:r>
      <w:r>
        <w:rPr>
          <w:spacing w:val="-6"/>
        </w:rPr>
        <w:t> </w:t>
      </w:r>
      <w:r>
        <w:rPr/>
        <w:t>de</w:t>
      </w:r>
      <w:r>
        <w:rPr>
          <w:spacing w:val="-6"/>
        </w:rPr>
        <w:t> </w:t>
      </w:r>
      <w:r>
        <w:rPr/>
        <w:t>sus</w:t>
      </w:r>
      <w:r>
        <w:rPr>
          <w:spacing w:val="-6"/>
        </w:rPr>
        <w:t> </w:t>
      </w:r>
      <w:r>
        <w:rPr/>
        <w:t>cargas</w:t>
      </w:r>
      <w:r>
        <w:rPr>
          <w:spacing w:val="-6"/>
        </w:rPr>
        <w:t> </w:t>
      </w:r>
      <w:r>
        <w:rPr/>
        <w:t>térmicas para determinar su grado de estabilidad y bienestar</w:t>
      </w:r>
      <w:r>
        <w:rPr>
          <w:spacing w:val="-2"/>
        </w:rPr>
        <w:t> </w:t>
      </w:r>
      <w:r>
        <w:rPr/>
        <w:t>térmico.</w:t>
      </w:r>
    </w:p>
    <w:p>
      <w:pPr>
        <w:spacing w:after="0" w:line="247" w:lineRule="auto"/>
        <w:jc w:val="both"/>
        <w:sectPr>
          <w:pgSz w:w="9640" w:h="13040"/>
          <w:pgMar w:header="0" w:footer="956" w:top="1080" w:bottom="1140" w:left="1020" w:right="1020"/>
        </w:sectPr>
      </w:pPr>
    </w:p>
    <w:p>
      <w:pPr>
        <w:spacing w:before="59"/>
        <w:ind w:left="487" w:right="0" w:firstLine="0"/>
        <w:jc w:val="left"/>
        <w:rPr>
          <w:sz w:val="14"/>
        </w:rPr>
      </w:pPr>
      <w:r>
        <w:rPr>
          <w:sz w:val="20"/>
        </w:rPr>
        <w:t>E</w:t>
      </w:r>
      <w:r>
        <w:rPr>
          <w:spacing w:val="-1"/>
          <w:w w:val="177"/>
          <w:sz w:val="14"/>
        </w:rPr>
        <w:t>str</w:t>
      </w:r>
      <w:r>
        <w:rPr>
          <w:spacing w:val="-16"/>
          <w:w w:val="177"/>
          <w:sz w:val="14"/>
        </w:rPr>
        <w:t>a</w:t>
      </w:r>
      <w:r>
        <w:rPr>
          <w:w w:val="219"/>
          <w:sz w:val="14"/>
        </w:rPr>
        <w:t>t</w:t>
      </w:r>
      <w:r>
        <w:rPr>
          <w:sz w:val="14"/>
        </w:rPr>
        <w:t>E</w:t>
      </w:r>
      <w:r>
        <w:rPr>
          <w:spacing w:val="-1"/>
          <w:w w:val="144"/>
          <w:sz w:val="14"/>
        </w:rPr>
        <w:t>gia</w:t>
      </w:r>
      <w:r>
        <w:rPr>
          <w:w w:val="144"/>
          <w:sz w:val="14"/>
        </w:rPr>
        <w:t>s</w:t>
      </w:r>
      <w:r>
        <w:rPr>
          <w:spacing w:val="15"/>
          <w:sz w:val="14"/>
        </w:rPr>
        <w:t> </w:t>
      </w:r>
      <w:r>
        <w:rPr>
          <w:spacing w:val="-1"/>
          <w:w w:val="144"/>
          <w:sz w:val="14"/>
        </w:rPr>
        <w:t>d</w:t>
      </w:r>
      <w:r>
        <w:rPr>
          <w:sz w:val="14"/>
        </w:rPr>
        <w:t>E</w:t>
      </w:r>
      <w:r>
        <w:rPr>
          <w:spacing w:val="15"/>
          <w:sz w:val="14"/>
        </w:rPr>
        <w:t> </w:t>
      </w:r>
      <w:r>
        <w:rPr>
          <w:spacing w:val="-1"/>
          <w:w w:val="144"/>
          <w:sz w:val="14"/>
        </w:rPr>
        <w:t>d</w:t>
      </w:r>
      <w:r>
        <w:rPr>
          <w:sz w:val="14"/>
        </w:rPr>
        <w:t>E</w:t>
      </w:r>
      <w:r>
        <w:rPr>
          <w:spacing w:val="-1"/>
          <w:w w:val="172"/>
          <w:sz w:val="14"/>
        </w:rPr>
        <w:t>sarroll</w:t>
      </w:r>
      <w:r>
        <w:rPr>
          <w:w w:val="172"/>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sz w:val="14"/>
        </w:rPr>
        <w:t>E</w:t>
      </w:r>
      <w:r>
        <w:rPr>
          <w:w w:val="219"/>
          <w:sz w:val="14"/>
        </w:rPr>
        <w:t>l</w:t>
      </w:r>
      <w:r>
        <w:rPr>
          <w:spacing w:val="14"/>
          <w:sz w:val="14"/>
        </w:rPr>
        <w:t> </w:t>
      </w:r>
      <w:r>
        <w:rPr>
          <w:spacing w:val="-1"/>
          <w:w w:val="114"/>
          <w:sz w:val="14"/>
        </w:rPr>
        <w:t>m</w:t>
      </w:r>
      <w:r>
        <w:rPr>
          <w:sz w:val="14"/>
        </w:rPr>
        <w:t>E</w:t>
      </w:r>
      <w:r>
        <w:rPr>
          <w:spacing w:val="-1"/>
          <w:w w:val="142"/>
          <w:sz w:val="14"/>
        </w:rPr>
        <w:t>joram</w:t>
      </w:r>
      <w:r>
        <w:rPr>
          <w:w w:val="142"/>
          <w:sz w:val="14"/>
        </w:rPr>
        <w:t>i</w:t>
      </w:r>
      <w:r>
        <w:rPr>
          <w:sz w:val="14"/>
        </w:rPr>
        <w:t>E</w:t>
      </w:r>
      <w:r>
        <w:rPr>
          <w:spacing w:val="-1"/>
          <w:w w:val="171"/>
          <w:sz w:val="14"/>
        </w:rPr>
        <w:t>n</w:t>
      </w:r>
      <w:r>
        <w:rPr>
          <w:spacing w:val="-3"/>
          <w:w w:val="171"/>
          <w:sz w:val="14"/>
        </w:rPr>
        <w:t>t</w:t>
      </w:r>
      <w:r>
        <w:rPr>
          <w:w w:val="144"/>
          <w:sz w:val="14"/>
        </w:rPr>
        <w:t>o</w:t>
      </w:r>
      <w:r>
        <w:rPr>
          <w:spacing w:val="15"/>
          <w:sz w:val="14"/>
        </w:rPr>
        <w:t> </w:t>
      </w:r>
      <w:r>
        <w:rPr>
          <w:spacing w:val="-1"/>
          <w:w w:val="144"/>
          <w:sz w:val="14"/>
        </w:rPr>
        <w:t>d</w:t>
      </w:r>
      <w:r>
        <w:rPr>
          <w:sz w:val="14"/>
        </w:rPr>
        <w:t>E</w:t>
      </w:r>
      <w:r>
        <w:rPr>
          <w:w w:val="219"/>
          <w:sz w:val="14"/>
        </w:rPr>
        <w:t>l</w:t>
      </w:r>
      <w:r>
        <w:rPr>
          <w:spacing w:val="15"/>
          <w:sz w:val="14"/>
        </w:rPr>
        <w:t> </w:t>
      </w:r>
      <w:r>
        <w:rPr>
          <w:spacing w:val="-1"/>
          <w:w w:val="152"/>
          <w:sz w:val="14"/>
        </w:rPr>
        <w:t>hábi</w:t>
      </w:r>
      <w:r>
        <w:rPr>
          <w:spacing w:val="-12"/>
          <w:w w:val="152"/>
          <w:sz w:val="14"/>
        </w:rPr>
        <w:t>t</w:t>
      </w:r>
      <w:r>
        <w:rPr>
          <w:spacing w:val="-16"/>
          <w:w w:val="162"/>
          <w:sz w:val="14"/>
        </w:rPr>
        <w:t>a</w:t>
      </w:r>
      <w:r>
        <w:rPr>
          <w:w w:val="219"/>
          <w:sz w:val="14"/>
        </w:rPr>
        <w:t>t</w:t>
      </w:r>
      <w:r>
        <w:rPr>
          <w:spacing w:val="15"/>
          <w:sz w:val="14"/>
        </w:rPr>
        <w:t> </w:t>
      </w:r>
      <w:r>
        <w:rPr>
          <w:w w:val="144"/>
          <w:sz w:val="14"/>
        </w:rPr>
        <w:t>y</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vida</w:t>
      </w:r>
    </w:p>
    <w:p>
      <w:pPr>
        <w:pStyle w:val="BodyText"/>
        <w:rPr>
          <w:sz w:val="20"/>
        </w:rPr>
      </w:pPr>
    </w:p>
    <w:p>
      <w:pPr>
        <w:pStyle w:val="BodyText"/>
        <w:spacing w:before="7"/>
        <w:rPr>
          <w:sz w:val="17"/>
        </w:rPr>
      </w:pPr>
    </w:p>
    <w:p>
      <w:pPr>
        <w:pStyle w:val="BodyText"/>
        <w:spacing w:line="247" w:lineRule="auto"/>
        <w:ind w:left="113" w:right="111" w:firstLine="283"/>
        <w:jc w:val="both"/>
      </w:pPr>
      <w:r>
        <w:rPr/>
        <w:t>El enfoque metodológico parte de una revisión global de las condicionantes cli- máticas</w:t>
      </w:r>
      <w:r>
        <w:rPr>
          <w:spacing w:val="-11"/>
        </w:rPr>
        <w:t> </w:t>
      </w:r>
      <w:r>
        <w:rPr/>
        <w:t>del</w:t>
      </w:r>
      <w:r>
        <w:rPr>
          <w:spacing w:val="-10"/>
        </w:rPr>
        <w:t> </w:t>
      </w:r>
      <w:r>
        <w:rPr/>
        <w:t>sitio</w:t>
      </w:r>
      <w:r>
        <w:rPr>
          <w:spacing w:val="-10"/>
        </w:rPr>
        <w:t> </w:t>
      </w:r>
      <w:r>
        <w:rPr/>
        <w:t>de</w:t>
      </w:r>
      <w:r>
        <w:rPr>
          <w:spacing w:val="-10"/>
        </w:rPr>
        <w:t> </w:t>
      </w:r>
      <w:r>
        <w:rPr/>
        <w:t>estudio,</w:t>
      </w:r>
      <w:r>
        <w:rPr>
          <w:spacing w:val="-11"/>
        </w:rPr>
        <w:t> </w:t>
      </w:r>
      <w:r>
        <w:rPr/>
        <w:t>seguido</w:t>
      </w:r>
      <w:r>
        <w:rPr>
          <w:spacing w:val="-10"/>
        </w:rPr>
        <w:t> </w:t>
      </w:r>
      <w:r>
        <w:rPr/>
        <w:t>de</w:t>
      </w:r>
      <w:r>
        <w:rPr>
          <w:spacing w:val="-10"/>
        </w:rPr>
        <w:t> </w:t>
      </w:r>
      <w:r>
        <w:rPr/>
        <w:t>la</w:t>
      </w:r>
      <w:r>
        <w:rPr>
          <w:spacing w:val="-11"/>
        </w:rPr>
        <w:t> </w:t>
      </w:r>
      <w:r>
        <w:rPr/>
        <w:t>caracterización</w:t>
      </w:r>
      <w:r>
        <w:rPr>
          <w:spacing w:val="-11"/>
        </w:rPr>
        <w:t> </w:t>
      </w:r>
      <w:r>
        <w:rPr/>
        <w:t>de</w:t>
      </w:r>
      <w:r>
        <w:rPr>
          <w:spacing w:val="-10"/>
        </w:rPr>
        <w:t> </w:t>
      </w:r>
      <w:r>
        <w:rPr/>
        <w:t>la</w:t>
      </w:r>
      <w:r>
        <w:rPr>
          <w:spacing w:val="-11"/>
        </w:rPr>
        <w:t> </w:t>
      </w:r>
      <w:r>
        <w:rPr/>
        <w:t>vivienda</w:t>
      </w:r>
      <w:r>
        <w:rPr>
          <w:spacing w:val="-10"/>
        </w:rPr>
        <w:t> </w:t>
      </w:r>
      <w:r>
        <w:rPr/>
        <w:t>vegetal</w:t>
      </w:r>
      <w:r>
        <w:rPr>
          <w:spacing w:val="-10"/>
        </w:rPr>
        <w:t> </w:t>
      </w:r>
      <w:r>
        <w:rPr/>
        <w:t>de</w:t>
      </w:r>
      <w:r>
        <w:rPr>
          <w:spacing w:val="-10"/>
        </w:rPr>
        <w:t> </w:t>
      </w:r>
      <w:r>
        <w:rPr/>
        <w:t>la mixteca poblana. Posteriormente se analiza la fluctuación de temperaturas</w:t>
      </w:r>
      <w:r>
        <w:rPr>
          <w:spacing w:val="-38"/>
        </w:rPr>
        <w:t> </w:t>
      </w:r>
      <w:r>
        <w:rPr/>
        <w:t>interiores para finalizar con la determinación de la estabilidad térmica de estos espacios y su repercusión en las condiciones de bienestar y calidad de vida de sus</w:t>
      </w:r>
      <w:r>
        <w:rPr>
          <w:spacing w:val="-6"/>
        </w:rPr>
        <w:t> </w:t>
      </w:r>
      <w:r>
        <w:rPr/>
        <w:t>ocupantes.</w:t>
      </w:r>
    </w:p>
    <w:p>
      <w:pPr>
        <w:pStyle w:val="BodyText"/>
        <w:spacing w:line="247" w:lineRule="auto"/>
        <w:ind w:left="113" w:right="111" w:firstLine="283"/>
        <w:jc w:val="both"/>
      </w:pPr>
      <w:r>
        <w:rPr/>
        <w:t>El estudio de la fluctuación de temperaturas y la determinación de la estabilidad térmica se realizó a partir del método desarrollado por Neila (2004), basado en el análisis de la evolución de la temperatura interior de los locales en fracciones de tiempo de una hora. En el transcurso de ésta, el espacio se pone a régimen con el balance de energía que se establezca. Las cinco etapas estudiadas son: recopilación de datos climáticos, determinación de los datos de la edificación, determinación del perfil de uso del edificio, cálculo del balance energético y ajuste de temperaturas.</w:t>
      </w:r>
    </w:p>
    <w:p>
      <w:pPr>
        <w:pStyle w:val="BodyText"/>
        <w:spacing w:line="247" w:lineRule="auto"/>
        <w:ind w:left="113" w:right="114" w:firstLine="283"/>
        <w:jc w:val="both"/>
      </w:pPr>
      <w:r>
        <w:rPr>
          <w:spacing w:val="-3"/>
        </w:rPr>
        <w:t>En </w:t>
      </w:r>
      <w:r>
        <w:rPr>
          <w:spacing w:val="-4"/>
        </w:rPr>
        <w:t>este tipo </w:t>
      </w:r>
      <w:r>
        <w:rPr>
          <w:spacing w:val="-3"/>
        </w:rPr>
        <w:t>de </w:t>
      </w:r>
      <w:r>
        <w:rPr>
          <w:spacing w:val="-5"/>
        </w:rPr>
        <w:t>arquitectura </w:t>
      </w:r>
      <w:r>
        <w:rPr>
          <w:spacing w:val="-3"/>
        </w:rPr>
        <w:t>el </w:t>
      </w:r>
      <w:r>
        <w:rPr>
          <w:spacing w:val="-5"/>
        </w:rPr>
        <w:t>bienestar </w:t>
      </w:r>
      <w:r>
        <w:rPr>
          <w:spacing w:val="-3"/>
        </w:rPr>
        <w:t>de </w:t>
      </w:r>
      <w:r>
        <w:rPr>
          <w:spacing w:val="-5"/>
        </w:rPr>
        <w:t>quienes habitan </w:t>
      </w:r>
      <w:r>
        <w:rPr>
          <w:spacing w:val="-4"/>
        </w:rPr>
        <w:t>los </w:t>
      </w:r>
      <w:r>
        <w:rPr>
          <w:spacing w:val="-5"/>
        </w:rPr>
        <w:t>espacios </w:t>
      </w:r>
      <w:r>
        <w:rPr>
          <w:spacing w:val="-3"/>
        </w:rPr>
        <w:t>ha </w:t>
      </w:r>
      <w:r>
        <w:rPr>
          <w:spacing w:val="-4"/>
        </w:rPr>
        <w:t>sido </w:t>
      </w:r>
      <w:r>
        <w:rPr>
          <w:spacing w:val="-5"/>
        </w:rPr>
        <w:t>uno </w:t>
      </w:r>
      <w:r>
        <w:rPr>
          <w:spacing w:val="-3"/>
        </w:rPr>
        <w:t>de </w:t>
      </w:r>
      <w:r>
        <w:rPr>
          <w:spacing w:val="-4"/>
        </w:rPr>
        <w:t>los </w:t>
      </w:r>
      <w:r>
        <w:rPr>
          <w:spacing w:val="-5"/>
        </w:rPr>
        <w:t>principales factores </w:t>
      </w:r>
      <w:r>
        <w:rPr/>
        <w:t>a </w:t>
      </w:r>
      <w:r>
        <w:rPr>
          <w:spacing w:val="-6"/>
        </w:rPr>
        <w:t>estudiar, </w:t>
      </w:r>
      <w:r>
        <w:rPr>
          <w:spacing w:val="-4"/>
        </w:rPr>
        <w:t>sin </w:t>
      </w:r>
      <w:r>
        <w:rPr>
          <w:spacing w:val="-5"/>
        </w:rPr>
        <w:t>menoscabar </w:t>
      </w:r>
      <w:r>
        <w:rPr>
          <w:spacing w:val="-3"/>
        </w:rPr>
        <w:t>la </w:t>
      </w:r>
      <w:r>
        <w:rPr>
          <w:spacing w:val="-5"/>
        </w:rPr>
        <w:t>precaria situación económica  </w:t>
      </w:r>
      <w:r>
        <w:rPr>
          <w:spacing w:val="-3"/>
        </w:rPr>
        <w:t>de </w:t>
      </w:r>
      <w:r>
        <w:rPr>
          <w:spacing w:val="-4"/>
        </w:rPr>
        <w:t>estos </w:t>
      </w:r>
      <w:r>
        <w:rPr>
          <w:spacing w:val="-5"/>
        </w:rPr>
        <w:t>grupos sociales, </w:t>
      </w:r>
      <w:r>
        <w:rPr>
          <w:spacing w:val="-4"/>
        </w:rPr>
        <w:t>queda </w:t>
      </w:r>
      <w:r>
        <w:rPr>
          <w:spacing w:val="-5"/>
        </w:rPr>
        <w:t>manifiesto </w:t>
      </w:r>
      <w:r>
        <w:rPr>
          <w:spacing w:val="-3"/>
        </w:rPr>
        <w:t>el </w:t>
      </w:r>
      <w:r>
        <w:rPr>
          <w:spacing w:val="-5"/>
        </w:rPr>
        <w:t>aprovechamiento </w:t>
      </w:r>
      <w:r>
        <w:rPr>
          <w:spacing w:val="-3"/>
        </w:rPr>
        <w:t>de </w:t>
      </w:r>
      <w:r>
        <w:rPr>
          <w:spacing w:val="-4"/>
        </w:rPr>
        <w:t>los </w:t>
      </w:r>
      <w:r>
        <w:rPr>
          <w:spacing w:val="-5"/>
        </w:rPr>
        <w:t>materiales </w:t>
      </w:r>
      <w:r>
        <w:rPr>
          <w:spacing w:val="-4"/>
        </w:rPr>
        <w:t>que </w:t>
      </w:r>
      <w:r>
        <w:rPr>
          <w:spacing w:val="-5"/>
        </w:rPr>
        <w:t>el </w:t>
      </w:r>
      <w:r>
        <w:rPr>
          <w:spacing w:val="-4"/>
        </w:rPr>
        <w:t>medio </w:t>
      </w:r>
      <w:r>
        <w:rPr>
          <w:spacing w:val="-5"/>
        </w:rPr>
        <w:t>ambiente </w:t>
      </w:r>
      <w:r>
        <w:rPr>
          <w:spacing w:val="-4"/>
        </w:rPr>
        <w:t>les </w:t>
      </w:r>
      <w:r>
        <w:rPr>
          <w:spacing w:val="-5"/>
        </w:rPr>
        <w:t>ofrece </w:t>
      </w:r>
      <w:r>
        <w:rPr/>
        <w:t>a </w:t>
      </w:r>
      <w:r>
        <w:rPr>
          <w:spacing w:val="-5"/>
        </w:rPr>
        <w:t>través </w:t>
      </w:r>
      <w:r>
        <w:rPr>
          <w:spacing w:val="-3"/>
        </w:rPr>
        <w:t>de </w:t>
      </w:r>
      <w:r>
        <w:rPr>
          <w:spacing w:val="-4"/>
        </w:rPr>
        <w:t>una </w:t>
      </w:r>
      <w:r>
        <w:rPr>
          <w:spacing w:val="-5"/>
        </w:rPr>
        <w:t>inteligente utilización </w:t>
      </w:r>
      <w:r>
        <w:rPr>
          <w:spacing w:val="-3"/>
        </w:rPr>
        <w:t>de </w:t>
      </w:r>
      <w:r>
        <w:rPr>
          <w:spacing w:val="-4"/>
        </w:rPr>
        <w:t>los</w:t>
      </w:r>
      <w:r>
        <w:rPr>
          <w:spacing w:val="-35"/>
        </w:rPr>
        <w:t> </w:t>
      </w:r>
      <w:r>
        <w:rPr>
          <w:spacing w:val="-5"/>
        </w:rPr>
        <w:t>mismos.</w:t>
      </w:r>
    </w:p>
    <w:p>
      <w:pPr>
        <w:pStyle w:val="BodyText"/>
        <w:spacing w:line="247" w:lineRule="auto"/>
        <w:ind w:left="113" w:right="110" w:firstLine="283"/>
        <w:jc w:val="both"/>
      </w:pPr>
      <w:r>
        <w:rPr/>
        <w:t>En el estudio se comprueba que el ambiente térmico de la vivienda vegetal es adecuado para las condiciones climáticas del sitio, sin embargo, también es cierto que</w:t>
      </w:r>
      <w:r>
        <w:rPr>
          <w:spacing w:val="-10"/>
        </w:rPr>
        <w:t> </w:t>
      </w:r>
      <w:r>
        <w:rPr/>
        <w:t>puede</w:t>
      </w:r>
      <w:r>
        <w:rPr>
          <w:spacing w:val="-10"/>
        </w:rPr>
        <w:t> </w:t>
      </w:r>
      <w:r>
        <w:rPr/>
        <w:t>perfeccionarse</w:t>
      </w:r>
      <w:r>
        <w:rPr>
          <w:spacing w:val="-10"/>
        </w:rPr>
        <w:t> </w:t>
      </w:r>
      <w:r>
        <w:rPr/>
        <w:t>a</w:t>
      </w:r>
      <w:r>
        <w:rPr>
          <w:spacing w:val="-10"/>
        </w:rPr>
        <w:t> </w:t>
      </w:r>
      <w:r>
        <w:rPr/>
        <w:t>partir</w:t>
      </w:r>
      <w:r>
        <w:rPr>
          <w:spacing w:val="-10"/>
        </w:rPr>
        <w:t> </w:t>
      </w:r>
      <w:r>
        <w:rPr/>
        <w:t>de</w:t>
      </w:r>
      <w:r>
        <w:rPr>
          <w:spacing w:val="-10"/>
        </w:rPr>
        <w:t> </w:t>
      </w:r>
      <w:r>
        <w:rPr/>
        <w:t>la</w:t>
      </w:r>
      <w:r>
        <w:rPr>
          <w:spacing w:val="-10"/>
        </w:rPr>
        <w:t> </w:t>
      </w:r>
      <w:r>
        <w:rPr/>
        <w:t>incorporación</w:t>
      </w:r>
      <w:r>
        <w:rPr>
          <w:spacing w:val="-10"/>
        </w:rPr>
        <w:t> </w:t>
      </w:r>
      <w:r>
        <w:rPr/>
        <w:t>de</w:t>
      </w:r>
      <w:r>
        <w:rPr>
          <w:spacing w:val="-10"/>
        </w:rPr>
        <w:t> </w:t>
      </w:r>
      <w:r>
        <w:rPr/>
        <w:t>estrategias</w:t>
      </w:r>
      <w:r>
        <w:rPr>
          <w:spacing w:val="-10"/>
        </w:rPr>
        <w:t> </w:t>
      </w:r>
      <w:r>
        <w:rPr/>
        <w:t>de</w:t>
      </w:r>
      <w:r>
        <w:rPr>
          <w:spacing w:val="-10"/>
        </w:rPr>
        <w:t> </w:t>
      </w:r>
      <w:r>
        <w:rPr/>
        <w:t>calentamiento pasivas (ganancias solares directas o indirectas) para mejorar la calidad de vida de los usuarios de estas</w:t>
      </w:r>
      <w:r>
        <w:rPr>
          <w:spacing w:val="-2"/>
        </w:rPr>
        <w:t> </w:t>
      </w:r>
      <w:r>
        <w:rPr/>
        <w:t>moradas.</w:t>
      </w:r>
    </w:p>
    <w:p>
      <w:pPr>
        <w:pStyle w:val="BodyText"/>
      </w:pPr>
    </w:p>
    <w:p>
      <w:pPr>
        <w:pStyle w:val="BodyText"/>
        <w:spacing w:before="4"/>
        <w:rPr>
          <w:sz w:val="23"/>
        </w:rPr>
      </w:pPr>
    </w:p>
    <w:p>
      <w:pPr>
        <w:pStyle w:val="Heading2"/>
      </w:pPr>
      <w:r>
        <w:rPr/>
        <w:t>Desarrollo</w:t>
      </w:r>
    </w:p>
    <w:p>
      <w:pPr>
        <w:pStyle w:val="BodyText"/>
        <w:rPr>
          <w:b/>
          <w:sz w:val="26"/>
        </w:rPr>
      </w:pPr>
    </w:p>
    <w:p>
      <w:pPr>
        <w:pStyle w:val="Heading3"/>
        <w:spacing w:before="222"/>
        <w:rPr>
          <w:i/>
        </w:rPr>
      </w:pPr>
      <w:r>
        <w:rPr>
          <w:i/>
        </w:rPr>
        <w:t>Ubicación geográfica</w:t>
      </w:r>
    </w:p>
    <w:p>
      <w:pPr>
        <w:pStyle w:val="BodyText"/>
        <w:spacing w:line="247" w:lineRule="auto"/>
        <w:ind w:left="113" w:right="111"/>
        <w:jc w:val="both"/>
      </w:pPr>
      <w:r>
        <w:rPr/>
        <w:t>El municipio de Santa Inés Ahuatempan está situado al sur del estado de Puebla en la</w:t>
      </w:r>
      <w:r>
        <w:rPr>
          <w:spacing w:val="-7"/>
        </w:rPr>
        <w:t> </w:t>
      </w:r>
      <w:r>
        <w:rPr/>
        <w:t>región</w:t>
      </w:r>
      <w:r>
        <w:rPr>
          <w:spacing w:val="-7"/>
        </w:rPr>
        <w:t> </w:t>
      </w:r>
      <w:r>
        <w:rPr/>
        <w:t>central</w:t>
      </w:r>
      <w:r>
        <w:rPr>
          <w:spacing w:val="-7"/>
        </w:rPr>
        <w:t> </w:t>
      </w:r>
      <w:r>
        <w:rPr/>
        <w:t>de</w:t>
      </w:r>
      <w:r>
        <w:rPr>
          <w:spacing w:val="-7"/>
        </w:rPr>
        <w:t> </w:t>
      </w:r>
      <w:r>
        <w:rPr/>
        <w:t>los</w:t>
      </w:r>
      <w:r>
        <w:rPr>
          <w:spacing w:val="-7"/>
        </w:rPr>
        <w:t> </w:t>
      </w:r>
      <w:r>
        <w:rPr/>
        <w:t>Estados</w:t>
      </w:r>
      <w:r>
        <w:rPr>
          <w:spacing w:val="-7"/>
        </w:rPr>
        <w:t> </w:t>
      </w:r>
      <w:r>
        <w:rPr/>
        <w:t>Unidos</w:t>
      </w:r>
      <w:r>
        <w:rPr>
          <w:spacing w:val="-7"/>
        </w:rPr>
        <w:t> </w:t>
      </w:r>
      <w:r>
        <w:rPr/>
        <w:t>Mexicanos,</w:t>
      </w:r>
      <w:r>
        <w:rPr>
          <w:spacing w:val="-7"/>
        </w:rPr>
        <w:t> </w:t>
      </w:r>
      <w:r>
        <w:rPr/>
        <w:t>sus</w:t>
      </w:r>
      <w:r>
        <w:rPr>
          <w:spacing w:val="-7"/>
        </w:rPr>
        <w:t> </w:t>
      </w:r>
      <w:r>
        <w:rPr/>
        <w:t>coordenadas</w:t>
      </w:r>
      <w:r>
        <w:rPr>
          <w:spacing w:val="-7"/>
        </w:rPr>
        <w:t> </w:t>
      </w:r>
      <w:r>
        <w:rPr/>
        <w:t>geográficas</w:t>
      </w:r>
      <w:r>
        <w:rPr>
          <w:spacing w:val="-7"/>
        </w:rPr>
        <w:t> </w:t>
      </w:r>
      <w:r>
        <w:rPr/>
        <w:t>son 18</w:t>
      </w:r>
      <w:r>
        <w:rPr>
          <w:position w:val="7"/>
          <w:sz w:val="12"/>
        </w:rPr>
        <w:t>o </w:t>
      </w:r>
      <w:r>
        <w:rPr/>
        <w:t>24’ 55” latitud norte y 98</w:t>
      </w:r>
      <w:r>
        <w:rPr>
          <w:position w:val="7"/>
          <w:sz w:val="12"/>
        </w:rPr>
        <w:t>o </w:t>
      </w:r>
      <w:r>
        <w:rPr/>
        <w:t>01’ 00” longitud oeste. Al norte colinda con el mu- nicipio de Zacapala, al sur con el de Acatlán, al este con el de </w:t>
      </w:r>
      <w:r>
        <w:rPr>
          <w:spacing w:val="-3"/>
        </w:rPr>
        <w:t>Tepexi </w:t>
      </w:r>
      <w:r>
        <w:rPr/>
        <w:t>de Rodríguez y al oeste con el de Cuayuca de Andrade. Forma parte de la denominada “mixteca poblana” y se encuentra a 1824 metros sobre el nivel del mar (msnm).</w:t>
      </w:r>
    </w:p>
    <w:p>
      <w:pPr>
        <w:pStyle w:val="BodyText"/>
        <w:spacing w:line="247" w:lineRule="auto"/>
        <w:ind w:left="113" w:right="111" w:firstLine="283"/>
        <w:jc w:val="both"/>
      </w:pPr>
      <w:r>
        <w:rPr/>
        <w:t>Según</w:t>
      </w:r>
      <w:r>
        <w:rPr>
          <w:spacing w:val="-5"/>
        </w:rPr>
        <w:t> </w:t>
      </w:r>
      <w:r>
        <w:rPr/>
        <w:t>datos</w:t>
      </w:r>
      <w:r>
        <w:rPr>
          <w:spacing w:val="-5"/>
        </w:rPr>
        <w:t> </w:t>
      </w:r>
      <w:r>
        <w:rPr/>
        <w:t>del</w:t>
      </w:r>
      <w:r>
        <w:rPr>
          <w:spacing w:val="-5"/>
        </w:rPr>
        <w:t> </w:t>
      </w:r>
      <w:r>
        <w:rPr/>
        <w:t>Censo</w:t>
      </w:r>
      <w:r>
        <w:rPr>
          <w:spacing w:val="-5"/>
        </w:rPr>
        <w:t> </w:t>
      </w:r>
      <w:r>
        <w:rPr/>
        <w:t>de</w:t>
      </w:r>
      <w:r>
        <w:rPr>
          <w:spacing w:val="-5"/>
        </w:rPr>
        <w:t> </w:t>
      </w:r>
      <w:r>
        <w:rPr/>
        <w:t>Población</w:t>
      </w:r>
      <w:r>
        <w:rPr>
          <w:spacing w:val="-5"/>
        </w:rPr>
        <w:t> </w:t>
      </w:r>
      <w:r>
        <w:rPr/>
        <w:t>y</w:t>
      </w:r>
      <w:r>
        <w:rPr>
          <w:spacing w:val="-9"/>
        </w:rPr>
        <w:t> </w:t>
      </w:r>
      <w:r>
        <w:rPr/>
        <w:t>Vivienda</w:t>
      </w:r>
      <w:r>
        <w:rPr>
          <w:spacing w:val="-5"/>
        </w:rPr>
        <w:t> </w:t>
      </w:r>
      <w:r>
        <w:rPr/>
        <w:t>2010</w:t>
      </w:r>
      <w:r>
        <w:rPr>
          <w:spacing w:val="-5"/>
        </w:rPr>
        <w:t> </w:t>
      </w:r>
      <w:r>
        <w:rPr/>
        <w:t>(INEGI),</w:t>
      </w:r>
      <w:r>
        <w:rPr>
          <w:spacing w:val="-5"/>
        </w:rPr>
        <w:t> </w:t>
      </w:r>
      <w:r>
        <w:rPr/>
        <w:t>Santa</w:t>
      </w:r>
      <w:r>
        <w:rPr>
          <w:spacing w:val="-5"/>
        </w:rPr>
        <w:t> </w:t>
      </w:r>
      <w:r>
        <w:rPr/>
        <w:t>Inés</w:t>
      </w:r>
      <w:r>
        <w:rPr>
          <w:spacing w:val="-16"/>
        </w:rPr>
        <w:t> </w:t>
      </w:r>
      <w:r>
        <w:rPr/>
        <w:t>Ahua- tempan cuenta con una población de 5900 habitantes, con una relación hombre/mu- jer de 92.8. En el poblado hay 1577 viviendas particulares habitadas con un prome- dio de 3.8 ocupantes en cada</w:t>
      </w:r>
      <w:r>
        <w:rPr>
          <w:spacing w:val="-2"/>
        </w:rPr>
        <w:t> </w:t>
      </w:r>
      <w:r>
        <w:rPr/>
        <w:t>una.</w:t>
      </w:r>
    </w:p>
    <w:p>
      <w:pPr>
        <w:spacing w:after="0" w:line="247" w:lineRule="auto"/>
        <w:jc w:val="both"/>
        <w:sectPr>
          <w:pgSz w:w="9640" w:h="13040"/>
          <w:pgMar w:header="0" w:footer="956" w:top="1020" w:bottom="114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20"/>
        </w:rPr>
      </w:pPr>
    </w:p>
    <w:p>
      <w:pPr>
        <w:pStyle w:val="BodyText"/>
        <w:rPr>
          <w:sz w:val="20"/>
        </w:rPr>
      </w:pPr>
    </w:p>
    <w:p>
      <w:pPr>
        <w:pStyle w:val="BodyText"/>
        <w:spacing w:before="6"/>
        <w:rPr>
          <w:sz w:val="20"/>
        </w:rPr>
      </w:pPr>
    </w:p>
    <w:p>
      <w:pPr>
        <w:pStyle w:val="BodyText"/>
        <w:spacing w:before="1"/>
        <w:ind w:left="576"/>
      </w:pPr>
      <w:r>
        <w:rPr/>
        <w:drawing>
          <wp:anchor distT="0" distB="0" distL="0" distR="0" allowOverlap="1" layoutInCell="1" locked="0" behindDoc="0" simplePos="0" relativeHeight="2848">
            <wp:simplePos x="0" y="0"/>
            <wp:positionH relativeFrom="page">
              <wp:posOffset>1327253</wp:posOffset>
            </wp:positionH>
            <wp:positionV relativeFrom="paragraph">
              <wp:posOffset>191728</wp:posOffset>
            </wp:positionV>
            <wp:extent cx="3471231" cy="2406967"/>
            <wp:effectExtent l="0" t="0" r="0" b="0"/>
            <wp:wrapTopAndBottom/>
            <wp:docPr id="117" name="image60.png" descr=""/>
            <wp:cNvGraphicFramePr>
              <a:graphicFrameLocks noChangeAspect="1"/>
            </wp:cNvGraphicFramePr>
            <a:graphic>
              <a:graphicData uri="http://schemas.openxmlformats.org/drawingml/2006/picture">
                <pic:pic>
                  <pic:nvPicPr>
                    <pic:cNvPr id="118" name="image60.png"/>
                    <pic:cNvPicPr/>
                  </pic:nvPicPr>
                  <pic:blipFill>
                    <a:blip r:embed="rId145" cstate="print"/>
                    <a:stretch>
                      <a:fillRect/>
                    </a:stretch>
                  </pic:blipFill>
                  <pic:spPr>
                    <a:xfrm>
                      <a:off x="0" y="0"/>
                      <a:ext cx="3471231" cy="2406967"/>
                    </a:xfrm>
                    <a:prstGeom prst="rect">
                      <a:avLst/>
                    </a:prstGeom>
                  </pic:spPr>
                </pic:pic>
              </a:graphicData>
            </a:graphic>
          </wp:anchor>
        </w:drawing>
      </w:r>
      <w:r>
        <w:rPr/>
        <w:t>Figura 1. Ubicación geográfica del municipio de Santa Inés Ahuatempan.</w:t>
      </w:r>
    </w:p>
    <w:p>
      <w:pPr>
        <w:spacing w:before="0"/>
        <w:ind w:left="113" w:right="0" w:firstLine="0"/>
        <w:jc w:val="left"/>
        <w:rPr>
          <w:sz w:val="18"/>
        </w:rPr>
      </w:pPr>
      <w:r>
        <w:rPr>
          <w:sz w:val="18"/>
        </w:rPr>
        <w:t>Fuente: </w:t>
      </w:r>
      <w:hyperlink r:id="rId146">
        <w:r>
          <w:rPr>
            <w:sz w:val="18"/>
          </w:rPr>
          <w:t>http://gaia.inegi.org.mx.</w:t>
        </w:r>
      </w:hyperlink>
      <w:r>
        <w:rPr>
          <w:sz w:val="18"/>
        </w:rPr>
        <w:t> Recuperado el 16 de abril de 2012.</w:t>
      </w:r>
    </w:p>
    <w:p>
      <w:pPr>
        <w:pStyle w:val="BodyText"/>
        <w:rPr>
          <w:sz w:val="20"/>
        </w:rPr>
      </w:pPr>
    </w:p>
    <w:p>
      <w:pPr>
        <w:pStyle w:val="Heading3"/>
        <w:spacing w:before="231"/>
        <w:rPr>
          <w:i/>
        </w:rPr>
      </w:pPr>
      <w:r>
        <w:rPr>
          <w:i/>
        </w:rPr>
        <w:t>Clasificación climática del municipio de Santa Inés Ahuatempan</w:t>
      </w:r>
    </w:p>
    <w:p>
      <w:pPr>
        <w:pStyle w:val="BodyText"/>
        <w:spacing w:line="247" w:lineRule="auto"/>
        <w:ind w:left="113" w:right="111"/>
        <w:jc w:val="both"/>
      </w:pPr>
      <w:r>
        <w:rPr/>
        <w:t>De acuerdo con el sistema modificado de Köppen-García (1988), Santa Inés Ahua- tempan tiene un clima seco debido al efecto de sombra pluviométrica u orográfica. Específicamente</w:t>
      </w:r>
      <w:r>
        <w:rPr>
          <w:spacing w:val="-8"/>
        </w:rPr>
        <w:t> </w:t>
      </w:r>
      <w:r>
        <w:rPr/>
        <w:t>está</w:t>
      </w:r>
      <w:r>
        <w:rPr>
          <w:spacing w:val="-8"/>
        </w:rPr>
        <w:t> </w:t>
      </w:r>
      <w:r>
        <w:rPr/>
        <w:t>definido</w:t>
      </w:r>
      <w:r>
        <w:rPr>
          <w:spacing w:val="-8"/>
        </w:rPr>
        <w:t> </w:t>
      </w:r>
      <w:r>
        <w:rPr/>
        <w:t>como</w:t>
      </w:r>
      <w:r>
        <w:rPr>
          <w:spacing w:val="-8"/>
        </w:rPr>
        <w:t> </w:t>
      </w:r>
      <w:r>
        <w:rPr/>
        <w:t>un</w:t>
      </w:r>
      <w:r>
        <w:rPr>
          <w:spacing w:val="-8"/>
        </w:rPr>
        <w:t> </w:t>
      </w:r>
      <w:r>
        <w:rPr/>
        <w:t>clima</w:t>
      </w:r>
      <w:r>
        <w:rPr>
          <w:spacing w:val="-8"/>
        </w:rPr>
        <w:t> </w:t>
      </w:r>
      <w:r>
        <w:rPr/>
        <w:t>seco</w:t>
      </w:r>
      <w:r>
        <w:rPr>
          <w:spacing w:val="-8"/>
        </w:rPr>
        <w:t> </w:t>
      </w:r>
      <w:r>
        <w:rPr/>
        <w:t>semicálido</w:t>
      </w:r>
      <w:r>
        <w:rPr>
          <w:spacing w:val="-8"/>
        </w:rPr>
        <w:t> </w:t>
      </w:r>
      <w:r>
        <w:rPr/>
        <w:t>con</w:t>
      </w:r>
      <w:r>
        <w:rPr>
          <w:spacing w:val="-8"/>
        </w:rPr>
        <w:t> </w:t>
      </w:r>
      <w:r>
        <w:rPr/>
        <w:t>lluvias</w:t>
      </w:r>
      <w:r>
        <w:rPr>
          <w:spacing w:val="-8"/>
        </w:rPr>
        <w:t> </w:t>
      </w:r>
      <w:r>
        <w:rPr/>
        <w:t>en</w:t>
      </w:r>
      <w:r>
        <w:rPr>
          <w:spacing w:val="-8"/>
        </w:rPr>
        <w:t> </w:t>
      </w:r>
      <w:r>
        <w:rPr/>
        <w:t>verano, su</w:t>
      </w:r>
      <w:r>
        <w:rPr>
          <w:spacing w:val="-8"/>
        </w:rPr>
        <w:t> </w:t>
      </w:r>
      <w:r>
        <w:rPr/>
        <w:t>oscilación</w:t>
      </w:r>
      <w:r>
        <w:rPr>
          <w:spacing w:val="-8"/>
        </w:rPr>
        <w:t> </w:t>
      </w:r>
      <w:r>
        <w:rPr/>
        <w:t>térmica</w:t>
      </w:r>
      <w:r>
        <w:rPr>
          <w:spacing w:val="-8"/>
        </w:rPr>
        <w:t> </w:t>
      </w:r>
      <w:r>
        <w:rPr/>
        <w:t>es</w:t>
      </w:r>
      <w:r>
        <w:rPr>
          <w:spacing w:val="-8"/>
        </w:rPr>
        <w:t> </w:t>
      </w:r>
      <w:r>
        <w:rPr/>
        <w:t>extremosa,</w:t>
      </w:r>
      <w:r>
        <w:rPr>
          <w:spacing w:val="-8"/>
        </w:rPr>
        <w:t> </w:t>
      </w:r>
      <w:r>
        <w:rPr/>
        <w:t>presenta</w:t>
      </w:r>
      <w:r>
        <w:rPr>
          <w:spacing w:val="-8"/>
        </w:rPr>
        <w:t> </w:t>
      </w:r>
      <w:r>
        <w:rPr/>
        <w:t>una</w:t>
      </w:r>
      <w:r>
        <w:rPr>
          <w:spacing w:val="-8"/>
        </w:rPr>
        <w:t> </w:t>
      </w:r>
      <w:r>
        <w:rPr/>
        <w:t>marcha</w:t>
      </w:r>
      <w:r>
        <w:rPr>
          <w:spacing w:val="-8"/>
        </w:rPr>
        <w:t> </w:t>
      </w:r>
      <w:r>
        <w:rPr/>
        <w:t>de</w:t>
      </w:r>
      <w:r>
        <w:rPr>
          <w:spacing w:val="-8"/>
        </w:rPr>
        <w:t> </w:t>
      </w:r>
      <w:r>
        <w:rPr/>
        <w:t>temperatura</w:t>
      </w:r>
      <w:r>
        <w:rPr>
          <w:spacing w:val="-8"/>
        </w:rPr>
        <w:t> </w:t>
      </w:r>
      <w:r>
        <w:rPr/>
        <w:t>tipo</w:t>
      </w:r>
      <w:r>
        <w:rPr>
          <w:spacing w:val="-8"/>
        </w:rPr>
        <w:t> </w:t>
      </w:r>
      <w:r>
        <w:rPr/>
        <w:t>Ganges y</w:t>
      </w:r>
      <w:r>
        <w:rPr>
          <w:spacing w:val="-7"/>
        </w:rPr>
        <w:t> </w:t>
      </w:r>
      <w:r>
        <w:rPr/>
        <w:t>sin</w:t>
      </w:r>
      <w:r>
        <w:rPr>
          <w:spacing w:val="-7"/>
        </w:rPr>
        <w:t> </w:t>
      </w:r>
      <w:r>
        <w:rPr/>
        <w:t>presencia</w:t>
      </w:r>
      <w:r>
        <w:rPr>
          <w:spacing w:val="-7"/>
        </w:rPr>
        <w:t> </w:t>
      </w:r>
      <w:r>
        <w:rPr/>
        <w:t>de</w:t>
      </w:r>
      <w:r>
        <w:rPr>
          <w:spacing w:val="-7"/>
        </w:rPr>
        <w:t> </w:t>
      </w:r>
      <w:r>
        <w:rPr/>
        <w:t>canícula,</w:t>
      </w:r>
      <w:r>
        <w:rPr>
          <w:spacing w:val="-8"/>
        </w:rPr>
        <w:t> </w:t>
      </w:r>
      <w:r>
        <w:rPr/>
        <w:t>BS1hw(w)eg,</w:t>
      </w:r>
      <w:r>
        <w:rPr>
          <w:spacing w:val="-7"/>
        </w:rPr>
        <w:t> </w:t>
      </w:r>
      <w:r>
        <w:rPr/>
        <w:t>este</w:t>
      </w:r>
      <w:r>
        <w:rPr>
          <w:spacing w:val="-7"/>
        </w:rPr>
        <w:t> </w:t>
      </w:r>
      <w:r>
        <w:rPr/>
        <w:t>clima</w:t>
      </w:r>
      <w:r>
        <w:rPr>
          <w:spacing w:val="-8"/>
        </w:rPr>
        <w:t> </w:t>
      </w:r>
      <w:r>
        <w:rPr/>
        <w:t>es</w:t>
      </w:r>
      <w:r>
        <w:rPr>
          <w:spacing w:val="-7"/>
        </w:rPr>
        <w:t> </w:t>
      </w:r>
      <w:r>
        <w:rPr/>
        <w:t>característico</w:t>
      </w:r>
      <w:r>
        <w:rPr>
          <w:spacing w:val="-8"/>
        </w:rPr>
        <w:t> </w:t>
      </w:r>
      <w:r>
        <w:rPr/>
        <w:t>de</w:t>
      </w:r>
      <w:r>
        <w:rPr>
          <w:spacing w:val="-7"/>
        </w:rPr>
        <w:t> </w:t>
      </w:r>
      <w:r>
        <w:rPr/>
        <w:t>las</w:t>
      </w:r>
      <w:r>
        <w:rPr>
          <w:spacing w:val="-7"/>
        </w:rPr>
        <w:t> </w:t>
      </w:r>
      <w:r>
        <w:rPr/>
        <w:t>regiones que se encuentran por arriba de los 1500 msnm. Su temperatura media anual es de 18.3</w:t>
      </w:r>
      <w:r>
        <w:rPr>
          <w:position w:val="7"/>
          <w:sz w:val="12"/>
        </w:rPr>
        <w:t>o</w:t>
      </w:r>
      <w:r>
        <w:rPr/>
        <w:t>C con una precipitación total anual de 700.9 mm, el porcentaje de lluvia in- vernal es menor de 5 mm (3.71%) y el invierno se considera fresco debido a que la temperatura media anual de mes más frío es menor a</w:t>
      </w:r>
      <w:r>
        <w:rPr>
          <w:spacing w:val="-5"/>
        </w:rPr>
        <w:t> </w:t>
      </w:r>
      <w:r>
        <w:rPr/>
        <w:t>18</w:t>
      </w:r>
      <w:r>
        <w:rPr>
          <w:position w:val="7"/>
          <w:sz w:val="12"/>
        </w:rPr>
        <w:t>o</w:t>
      </w:r>
      <w:r>
        <w:rPr/>
        <w:t>C.</w:t>
      </w:r>
    </w:p>
    <w:p>
      <w:pPr>
        <w:pStyle w:val="BodyText"/>
        <w:spacing w:line="247" w:lineRule="auto"/>
        <w:ind w:left="113" w:right="111" w:firstLine="283"/>
        <w:jc w:val="both"/>
      </w:pPr>
      <w:r>
        <w:rPr/>
        <w:t>El mes más cálido es abril con 20,8oC de temperatura media mensual y el mes más frío es enero con 16.0</w:t>
      </w:r>
      <w:r>
        <w:rPr>
          <w:position w:val="7"/>
          <w:sz w:val="12"/>
        </w:rPr>
        <w:t>o</w:t>
      </w:r>
      <w:r>
        <w:rPr/>
        <w:t>C. De junio a septiembre se registran los promedios más altos de lluvia mensual con un máximo de 175.1 mm para el mes de junio y en di- ciembre</w:t>
      </w:r>
      <w:r>
        <w:rPr>
          <w:spacing w:val="-4"/>
        </w:rPr>
        <w:t> </w:t>
      </w:r>
      <w:r>
        <w:rPr/>
        <w:t>se</w:t>
      </w:r>
      <w:r>
        <w:rPr>
          <w:spacing w:val="-3"/>
        </w:rPr>
        <w:t> </w:t>
      </w:r>
      <w:r>
        <w:rPr/>
        <w:t>presenta</w:t>
      </w:r>
      <w:r>
        <w:rPr>
          <w:spacing w:val="-4"/>
        </w:rPr>
        <w:t> </w:t>
      </w:r>
      <w:r>
        <w:rPr/>
        <w:t>el</w:t>
      </w:r>
      <w:r>
        <w:rPr>
          <w:spacing w:val="-3"/>
        </w:rPr>
        <w:t> </w:t>
      </w:r>
      <w:r>
        <w:rPr/>
        <w:t>más</w:t>
      </w:r>
      <w:r>
        <w:rPr>
          <w:spacing w:val="-3"/>
        </w:rPr>
        <w:t> </w:t>
      </w:r>
      <w:r>
        <w:rPr/>
        <w:t>bajo</w:t>
      </w:r>
      <w:r>
        <w:rPr>
          <w:spacing w:val="-3"/>
        </w:rPr>
        <w:t> </w:t>
      </w:r>
      <w:r>
        <w:rPr/>
        <w:t>con</w:t>
      </w:r>
      <w:r>
        <w:rPr>
          <w:spacing w:val="-3"/>
        </w:rPr>
        <w:t> </w:t>
      </w:r>
      <w:r>
        <w:rPr/>
        <w:t>6.0</w:t>
      </w:r>
      <w:r>
        <w:rPr>
          <w:spacing w:val="-3"/>
        </w:rPr>
        <w:t> </w:t>
      </w:r>
      <w:r>
        <w:rPr/>
        <w:t>mm</w:t>
      </w:r>
      <w:r>
        <w:rPr>
          <w:spacing w:val="-3"/>
        </w:rPr>
        <w:t> </w:t>
      </w:r>
      <w:r>
        <w:rPr/>
        <w:t>(tabla</w:t>
      </w:r>
      <w:r>
        <w:rPr>
          <w:spacing w:val="-4"/>
        </w:rPr>
        <w:t> </w:t>
      </w:r>
      <w:r>
        <w:rPr/>
        <w:t>1).</w:t>
      </w:r>
      <w:r>
        <w:rPr>
          <w:spacing w:val="-3"/>
        </w:rPr>
        <w:t> </w:t>
      </w:r>
      <w:r>
        <w:rPr/>
        <w:t>En</w:t>
      </w:r>
      <w:r>
        <w:rPr>
          <w:spacing w:val="-3"/>
        </w:rPr>
        <w:t> </w:t>
      </w:r>
      <w:r>
        <w:rPr/>
        <w:t>esta</w:t>
      </w:r>
      <w:r>
        <w:rPr>
          <w:spacing w:val="-3"/>
        </w:rPr>
        <w:t> </w:t>
      </w:r>
      <w:r>
        <w:rPr/>
        <w:t>región</w:t>
      </w:r>
      <w:r>
        <w:rPr>
          <w:spacing w:val="-3"/>
        </w:rPr>
        <w:t> </w:t>
      </w:r>
      <w:r>
        <w:rPr/>
        <w:t>los</w:t>
      </w:r>
      <w:r>
        <w:rPr>
          <w:spacing w:val="-3"/>
        </w:rPr>
        <w:t> </w:t>
      </w:r>
      <w:r>
        <w:rPr/>
        <w:t>vientos</w:t>
      </w:r>
      <w:r>
        <w:rPr>
          <w:spacing w:val="-3"/>
        </w:rPr>
        <w:t> </w:t>
      </w:r>
      <w:r>
        <w:rPr/>
        <w:t>son variables con predominio del viento del sureste, que sopla a una velocidad de 0.6 </w:t>
      </w:r>
      <w:r>
        <w:rPr>
          <w:spacing w:val="29"/>
        </w:rPr>
        <w:t> </w:t>
      </w:r>
      <w:r>
        <w:rPr/>
        <w:t>a</w:t>
      </w:r>
    </w:p>
    <w:p>
      <w:pPr>
        <w:pStyle w:val="BodyText"/>
        <w:spacing w:line="253" w:lineRule="exact"/>
        <w:ind w:left="113"/>
        <w:jc w:val="both"/>
      </w:pPr>
      <w:r>
        <w:rPr/>
        <w:t>2.0 m/s (CNA-SMN, Normales climatológicas 1971-2000).</w:t>
      </w:r>
    </w:p>
    <w:p>
      <w:pPr>
        <w:spacing w:after="0" w:line="253" w:lineRule="exact"/>
        <w:jc w:val="both"/>
        <w:sectPr>
          <w:pgSz w:w="9640" w:h="13040"/>
          <w:pgMar w:header="0" w:footer="956" w:top="1080" w:bottom="1140" w:left="1020" w:right="1020"/>
        </w:sectPr>
      </w:pPr>
    </w:p>
    <w:p>
      <w:pPr>
        <w:spacing w:before="59"/>
        <w:ind w:left="487" w:right="198" w:firstLine="0"/>
        <w:jc w:val="left"/>
        <w:rPr>
          <w:sz w:val="14"/>
        </w:rPr>
      </w:pPr>
      <w:r>
        <w:rPr>
          <w:sz w:val="20"/>
        </w:rPr>
        <w:t>E</w:t>
      </w:r>
      <w:r>
        <w:rPr>
          <w:spacing w:val="-1"/>
          <w:w w:val="177"/>
          <w:sz w:val="14"/>
        </w:rPr>
        <w:t>str</w:t>
      </w:r>
      <w:r>
        <w:rPr>
          <w:spacing w:val="-16"/>
          <w:w w:val="177"/>
          <w:sz w:val="14"/>
        </w:rPr>
        <w:t>a</w:t>
      </w:r>
      <w:r>
        <w:rPr>
          <w:w w:val="219"/>
          <w:sz w:val="14"/>
        </w:rPr>
        <w:t>t</w:t>
      </w:r>
      <w:r>
        <w:rPr>
          <w:sz w:val="14"/>
        </w:rPr>
        <w:t>E</w:t>
      </w:r>
      <w:r>
        <w:rPr>
          <w:spacing w:val="-1"/>
          <w:w w:val="144"/>
          <w:sz w:val="14"/>
        </w:rPr>
        <w:t>gia</w:t>
      </w:r>
      <w:r>
        <w:rPr>
          <w:w w:val="144"/>
          <w:sz w:val="14"/>
        </w:rPr>
        <w:t>s</w:t>
      </w:r>
      <w:r>
        <w:rPr>
          <w:spacing w:val="15"/>
          <w:sz w:val="14"/>
        </w:rPr>
        <w:t> </w:t>
      </w:r>
      <w:r>
        <w:rPr>
          <w:spacing w:val="-1"/>
          <w:w w:val="144"/>
          <w:sz w:val="14"/>
        </w:rPr>
        <w:t>d</w:t>
      </w:r>
      <w:r>
        <w:rPr>
          <w:sz w:val="14"/>
        </w:rPr>
        <w:t>E</w:t>
      </w:r>
      <w:r>
        <w:rPr>
          <w:spacing w:val="15"/>
          <w:sz w:val="14"/>
        </w:rPr>
        <w:t> </w:t>
      </w:r>
      <w:r>
        <w:rPr>
          <w:spacing w:val="-1"/>
          <w:w w:val="144"/>
          <w:sz w:val="14"/>
        </w:rPr>
        <w:t>d</w:t>
      </w:r>
      <w:r>
        <w:rPr>
          <w:sz w:val="14"/>
        </w:rPr>
        <w:t>E</w:t>
      </w:r>
      <w:r>
        <w:rPr>
          <w:spacing w:val="-1"/>
          <w:w w:val="172"/>
          <w:sz w:val="14"/>
        </w:rPr>
        <w:t>sarroll</w:t>
      </w:r>
      <w:r>
        <w:rPr>
          <w:w w:val="172"/>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sz w:val="14"/>
        </w:rPr>
        <w:t>E</w:t>
      </w:r>
      <w:r>
        <w:rPr>
          <w:w w:val="219"/>
          <w:sz w:val="14"/>
        </w:rPr>
        <w:t>l</w:t>
      </w:r>
      <w:r>
        <w:rPr>
          <w:spacing w:val="14"/>
          <w:sz w:val="14"/>
        </w:rPr>
        <w:t> </w:t>
      </w:r>
      <w:r>
        <w:rPr>
          <w:spacing w:val="-1"/>
          <w:w w:val="114"/>
          <w:sz w:val="14"/>
        </w:rPr>
        <w:t>m</w:t>
      </w:r>
      <w:r>
        <w:rPr>
          <w:sz w:val="14"/>
        </w:rPr>
        <w:t>E</w:t>
      </w:r>
      <w:r>
        <w:rPr>
          <w:spacing w:val="-1"/>
          <w:w w:val="142"/>
          <w:sz w:val="14"/>
        </w:rPr>
        <w:t>joram</w:t>
      </w:r>
      <w:r>
        <w:rPr>
          <w:w w:val="142"/>
          <w:sz w:val="14"/>
        </w:rPr>
        <w:t>i</w:t>
      </w:r>
      <w:r>
        <w:rPr>
          <w:sz w:val="14"/>
        </w:rPr>
        <w:t>E</w:t>
      </w:r>
      <w:r>
        <w:rPr>
          <w:spacing w:val="-1"/>
          <w:w w:val="171"/>
          <w:sz w:val="14"/>
        </w:rPr>
        <w:t>n</w:t>
      </w:r>
      <w:r>
        <w:rPr>
          <w:spacing w:val="-3"/>
          <w:w w:val="171"/>
          <w:sz w:val="14"/>
        </w:rPr>
        <w:t>t</w:t>
      </w:r>
      <w:r>
        <w:rPr>
          <w:w w:val="144"/>
          <w:sz w:val="14"/>
        </w:rPr>
        <w:t>o</w:t>
      </w:r>
      <w:r>
        <w:rPr>
          <w:spacing w:val="15"/>
          <w:sz w:val="14"/>
        </w:rPr>
        <w:t> </w:t>
      </w:r>
      <w:r>
        <w:rPr>
          <w:spacing w:val="-1"/>
          <w:w w:val="144"/>
          <w:sz w:val="14"/>
        </w:rPr>
        <w:t>d</w:t>
      </w:r>
      <w:r>
        <w:rPr>
          <w:sz w:val="14"/>
        </w:rPr>
        <w:t>E</w:t>
      </w:r>
      <w:r>
        <w:rPr>
          <w:w w:val="219"/>
          <w:sz w:val="14"/>
        </w:rPr>
        <w:t>l</w:t>
      </w:r>
      <w:r>
        <w:rPr>
          <w:spacing w:val="15"/>
          <w:sz w:val="14"/>
        </w:rPr>
        <w:t> </w:t>
      </w:r>
      <w:r>
        <w:rPr>
          <w:spacing w:val="-1"/>
          <w:w w:val="152"/>
          <w:sz w:val="14"/>
        </w:rPr>
        <w:t>hábi</w:t>
      </w:r>
      <w:r>
        <w:rPr>
          <w:spacing w:val="-12"/>
          <w:w w:val="152"/>
          <w:sz w:val="14"/>
        </w:rPr>
        <w:t>t</w:t>
      </w:r>
      <w:r>
        <w:rPr>
          <w:spacing w:val="-16"/>
          <w:w w:val="162"/>
          <w:sz w:val="14"/>
        </w:rPr>
        <w:t>a</w:t>
      </w:r>
      <w:r>
        <w:rPr>
          <w:w w:val="219"/>
          <w:sz w:val="14"/>
        </w:rPr>
        <w:t>t</w:t>
      </w:r>
      <w:r>
        <w:rPr>
          <w:spacing w:val="15"/>
          <w:sz w:val="14"/>
        </w:rPr>
        <w:t> </w:t>
      </w:r>
      <w:r>
        <w:rPr>
          <w:w w:val="144"/>
          <w:sz w:val="14"/>
        </w:rPr>
        <w:t>y</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vida</w:t>
      </w:r>
    </w:p>
    <w:p>
      <w:pPr>
        <w:pStyle w:val="BodyText"/>
        <w:rPr>
          <w:sz w:val="20"/>
        </w:rPr>
      </w:pPr>
    </w:p>
    <w:p>
      <w:pPr>
        <w:pStyle w:val="BodyText"/>
        <w:spacing w:before="7"/>
        <w:rPr>
          <w:sz w:val="17"/>
        </w:rPr>
      </w:pPr>
    </w:p>
    <w:p>
      <w:pPr>
        <w:pStyle w:val="BodyText"/>
        <w:ind w:left="198"/>
      </w:pPr>
      <w:r>
        <w:rPr/>
        <w:t>Tabla 1. Clasificación climática del municipio de Santa Inés Ahuatempan, Puebla.</w:t>
      </w:r>
    </w:p>
    <w:p>
      <w:pPr>
        <w:pStyle w:val="BodyText"/>
        <w:spacing w:before="3"/>
        <w:rPr>
          <w:sz w:val="6"/>
        </w:rPr>
      </w:pP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88"/>
        <w:gridCol w:w="1290"/>
        <w:gridCol w:w="3397"/>
      </w:tblGrid>
      <w:tr>
        <w:trPr>
          <w:trHeight w:val="817" w:hRule="exact"/>
        </w:trPr>
        <w:tc>
          <w:tcPr>
            <w:tcW w:w="2688" w:type="dxa"/>
            <w:tcBorders>
              <w:right w:val="single" w:sz="2" w:space="0" w:color="000000"/>
            </w:tcBorders>
          </w:tcPr>
          <w:p>
            <w:pPr>
              <w:pStyle w:val="TableParagraph"/>
              <w:ind w:right="442"/>
              <w:jc w:val="left"/>
              <w:rPr>
                <w:sz w:val="20"/>
              </w:rPr>
            </w:pPr>
            <w:r>
              <w:rPr>
                <w:sz w:val="20"/>
              </w:rPr>
              <w:t>Clima: BS1hw(w)eg</w:t>
            </w:r>
          </w:p>
        </w:tc>
        <w:tc>
          <w:tcPr>
            <w:tcW w:w="4686" w:type="dxa"/>
            <w:gridSpan w:val="2"/>
            <w:tcBorders>
              <w:left w:val="single" w:sz="2" w:space="0" w:color="000000"/>
            </w:tcBorders>
          </w:tcPr>
          <w:p>
            <w:pPr>
              <w:pStyle w:val="TableParagraph"/>
              <w:spacing w:line="249" w:lineRule="auto"/>
              <w:ind w:left="76" w:right="106"/>
              <w:jc w:val="left"/>
              <w:rPr>
                <w:sz w:val="20"/>
              </w:rPr>
            </w:pPr>
            <w:r>
              <w:rPr>
                <w:sz w:val="20"/>
              </w:rPr>
              <w:t>Clima semicálido seco con lluvias en verano, oscilación térmica extremosa, con marcha de temperatura tipo Ganges y sin presencia de canícula.</w:t>
            </w:r>
          </w:p>
        </w:tc>
      </w:tr>
      <w:tr>
        <w:trPr>
          <w:trHeight w:val="567" w:hRule="exact"/>
        </w:trPr>
        <w:tc>
          <w:tcPr>
            <w:tcW w:w="2688" w:type="dxa"/>
            <w:tcBorders>
              <w:right w:val="single" w:sz="2" w:space="0" w:color="000000"/>
            </w:tcBorders>
          </w:tcPr>
          <w:p>
            <w:pPr>
              <w:pStyle w:val="TableParagraph"/>
              <w:ind w:right="442"/>
              <w:jc w:val="left"/>
              <w:rPr>
                <w:sz w:val="20"/>
              </w:rPr>
            </w:pPr>
            <w:r>
              <w:rPr>
                <w:sz w:val="20"/>
              </w:rPr>
              <w:t>Temperatura media anual</w:t>
            </w:r>
          </w:p>
        </w:tc>
        <w:tc>
          <w:tcPr>
            <w:tcW w:w="1290" w:type="dxa"/>
            <w:tcBorders>
              <w:left w:val="single" w:sz="2" w:space="0" w:color="000000"/>
            </w:tcBorders>
          </w:tcPr>
          <w:p>
            <w:pPr>
              <w:pStyle w:val="TableParagraph"/>
              <w:spacing w:before="40"/>
              <w:ind w:left="76"/>
              <w:jc w:val="left"/>
              <w:rPr>
                <w:sz w:val="20"/>
              </w:rPr>
            </w:pPr>
            <w:r>
              <w:rPr>
                <w:sz w:val="20"/>
              </w:rPr>
              <w:t>18.3</w:t>
            </w:r>
            <w:r>
              <w:rPr>
                <w:position w:val="7"/>
                <w:sz w:val="12"/>
              </w:rPr>
              <w:t>o</w:t>
            </w:r>
            <w:r>
              <w:rPr>
                <w:sz w:val="20"/>
              </w:rPr>
              <w:t>C</w:t>
            </w:r>
          </w:p>
        </w:tc>
        <w:tc>
          <w:tcPr>
            <w:tcW w:w="3397" w:type="dxa"/>
          </w:tcPr>
          <w:p>
            <w:pPr>
              <w:pStyle w:val="TableParagraph"/>
              <w:spacing w:line="249" w:lineRule="auto" w:before="40"/>
              <w:jc w:val="left"/>
              <w:rPr>
                <w:sz w:val="20"/>
              </w:rPr>
            </w:pPr>
            <w:r>
              <w:rPr>
                <w:sz w:val="20"/>
              </w:rPr>
              <w:t>Temperatura media anual entre 18</w:t>
            </w:r>
            <w:r>
              <w:rPr>
                <w:position w:val="7"/>
                <w:sz w:val="12"/>
              </w:rPr>
              <w:t>o</w:t>
            </w:r>
            <w:r>
              <w:rPr>
                <w:sz w:val="20"/>
              </w:rPr>
              <w:t>C y 22ºC</w:t>
            </w:r>
          </w:p>
        </w:tc>
      </w:tr>
      <w:tr>
        <w:trPr>
          <w:trHeight w:val="567" w:hRule="exact"/>
        </w:trPr>
        <w:tc>
          <w:tcPr>
            <w:tcW w:w="2688" w:type="dxa"/>
            <w:tcBorders>
              <w:right w:val="single" w:sz="2" w:space="0" w:color="000000"/>
            </w:tcBorders>
          </w:tcPr>
          <w:p>
            <w:pPr>
              <w:pStyle w:val="TableParagraph"/>
              <w:ind w:right="442"/>
              <w:jc w:val="left"/>
              <w:rPr>
                <w:sz w:val="20"/>
              </w:rPr>
            </w:pPr>
            <w:r>
              <w:rPr>
                <w:sz w:val="20"/>
              </w:rPr>
              <w:t>Temperatura mes frío</w:t>
            </w:r>
          </w:p>
        </w:tc>
        <w:tc>
          <w:tcPr>
            <w:tcW w:w="1290" w:type="dxa"/>
            <w:tcBorders>
              <w:left w:val="single" w:sz="2" w:space="0" w:color="000000"/>
            </w:tcBorders>
          </w:tcPr>
          <w:p>
            <w:pPr>
              <w:pStyle w:val="TableParagraph"/>
              <w:spacing w:before="40"/>
              <w:ind w:left="76"/>
              <w:jc w:val="left"/>
              <w:rPr>
                <w:sz w:val="20"/>
              </w:rPr>
            </w:pPr>
            <w:r>
              <w:rPr>
                <w:sz w:val="20"/>
              </w:rPr>
              <w:t>16.1</w:t>
            </w:r>
            <w:r>
              <w:rPr>
                <w:position w:val="7"/>
                <w:sz w:val="12"/>
              </w:rPr>
              <w:t>o </w:t>
            </w:r>
            <w:r>
              <w:rPr>
                <w:sz w:val="20"/>
              </w:rPr>
              <w:t>C</w:t>
            </w:r>
          </w:p>
        </w:tc>
        <w:tc>
          <w:tcPr>
            <w:tcW w:w="3397" w:type="dxa"/>
          </w:tcPr>
          <w:p>
            <w:pPr>
              <w:pStyle w:val="TableParagraph"/>
              <w:jc w:val="left"/>
              <w:rPr>
                <w:sz w:val="20"/>
              </w:rPr>
            </w:pPr>
            <w:r>
              <w:rPr>
                <w:sz w:val="20"/>
              </w:rPr>
              <w:t>Enero</w:t>
            </w:r>
          </w:p>
          <w:p>
            <w:pPr>
              <w:pStyle w:val="TableParagraph"/>
              <w:spacing w:before="30"/>
              <w:jc w:val="left"/>
              <w:rPr>
                <w:sz w:val="20"/>
              </w:rPr>
            </w:pPr>
            <w:r>
              <w:rPr>
                <w:sz w:val="20"/>
              </w:rPr>
              <w:t>Fresco (menor de 18</w:t>
            </w:r>
            <w:r>
              <w:rPr>
                <w:position w:val="7"/>
                <w:sz w:val="12"/>
              </w:rPr>
              <w:t>o</w:t>
            </w:r>
            <w:r>
              <w:rPr>
                <w:sz w:val="20"/>
              </w:rPr>
              <w:t>C)</w:t>
            </w:r>
          </w:p>
        </w:tc>
      </w:tr>
      <w:tr>
        <w:trPr>
          <w:trHeight w:val="567" w:hRule="exact"/>
        </w:trPr>
        <w:tc>
          <w:tcPr>
            <w:tcW w:w="2688" w:type="dxa"/>
            <w:tcBorders>
              <w:right w:val="single" w:sz="2" w:space="0" w:color="000000"/>
            </w:tcBorders>
          </w:tcPr>
          <w:p>
            <w:pPr>
              <w:pStyle w:val="TableParagraph"/>
              <w:ind w:right="442"/>
              <w:jc w:val="left"/>
              <w:rPr>
                <w:sz w:val="20"/>
              </w:rPr>
            </w:pPr>
            <w:r>
              <w:rPr>
                <w:sz w:val="20"/>
              </w:rPr>
              <w:t>Temperatura mes caliente</w:t>
            </w:r>
          </w:p>
        </w:tc>
        <w:tc>
          <w:tcPr>
            <w:tcW w:w="1290" w:type="dxa"/>
            <w:tcBorders>
              <w:left w:val="single" w:sz="2" w:space="0" w:color="000000"/>
            </w:tcBorders>
          </w:tcPr>
          <w:p>
            <w:pPr>
              <w:pStyle w:val="TableParagraph"/>
              <w:spacing w:before="40"/>
              <w:ind w:left="76"/>
              <w:jc w:val="left"/>
              <w:rPr>
                <w:sz w:val="20"/>
              </w:rPr>
            </w:pPr>
            <w:r>
              <w:rPr>
                <w:sz w:val="20"/>
              </w:rPr>
              <w:t>20.8</w:t>
            </w:r>
            <w:r>
              <w:rPr>
                <w:position w:val="7"/>
                <w:sz w:val="12"/>
              </w:rPr>
              <w:t>o </w:t>
            </w:r>
            <w:r>
              <w:rPr>
                <w:sz w:val="20"/>
              </w:rPr>
              <w:t>C</w:t>
            </w:r>
          </w:p>
        </w:tc>
        <w:tc>
          <w:tcPr>
            <w:tcW w:w="3397" w:type="dxa"/>
          </w:tcPr>
          <w:p>
            <w:pPr>
              <w:pStyle w:val="TableParagraph"/>
              <w:jc w:val="left"/>
              <w:rPr>
                <w:sz w:val="20"/>
              </w:rPr>
            </w:pPr>
            <w:r>
              <w:rPr>
                <w:sz w:val="20"/>
              </w:rPr>
              <w:t>Abril</w:t>
            </w:r>
          </w:p>
        </w:tc>
      </w:tr>
      <w:tr>
        <w:trPr>
          <w:trHeight w:val="567" w:hRule="exact"/>
        </w:trPr>
        <w:tc>
          <w:tcPr>
            <w:tcW w:w="2688" w:type="dxa"/>
            <w:tcBorders>
              <w:right w:val="single" w:sz="2" w:space="0" w:color="000000"/>
            </w:tcBorders>
          </w:tcPr>
          <w:p>
            <w:pPr>
              <w:pStyle w:val="TableParagraph"/>
              <w:spacing w:line="249" w:lineRule="auto"/>
              <w:ind w:right="442"/>
              <w:jc w:val="left"/>
              <w:rPr>
                <w:sz w:val="20"/>
              </w:rPr>
            </w:pPr>
            <w:r>
              <w:rPr>
                <w:sz w:val="20"/>
              </w:rPr>
              <w:t>Precipitación pluvial anual acumulada</w:t>
            </w:r>
          </w:p>
        </w:tc>
        <w:tc>
          <w:tcPr>
            <w:tcW w:w="1290" w:type="dxa"/>
            <w:tcBorders>
              <w:left w:val="single" w:sz="2" w:space="0" w:color="000000"/>
            </w:tcBorders>
          </w:tcPr>
          <w:p>
            <w:pPr>
              <w:pStyle w:val="TableParagraph"/>
              <w:ind w:left="77"/>
              <w:jc w:val="left"/>
              <w:rPr>
                <w:sz w:val="20"/>
              </w:rPr>
            </w:pPr>
            <w:r>
              <w:rPr>
                <w:sz w:val="20"/>
              </w:rPr>
              <w:t>700.9 mm</w:t>
            </w:r>
          </w:p>
        </w:tc>
        <w:tc>
          <w:tcPr>
            <w:tcW w:w="3397" w:type="dxa"/>
          </w:tcPr>
          <w:p>
            <w:pPr>
              <w:pStyle w:val="TableParagraph"/>
              <w:jc w:val="left"/>
              <w:rPr>
                <w:sz w:val="20"/>
              </w:rPr>
            </w:pPr>
            <w:r>
              <w:rPr>
                <w:sz w:val="20"/>
              </w:rPr>
              <w:t>Junio a septiembre (máxima de 159.2</w:t>
            </w:r>
          </w:p>
          <w:p>
            <w:pPr>
              <w:pStyle w:val="TableParagraph"/>
              <w:spacing w:before="10"/>
              <w:jc w:val="left"/>
              <w:rPr>
                <w:sz w:val="20"/>
              </w:rPr>
            </w:pPr>
            <w:r>
              <w:rPr>
                <w:sz w:val="20"/>
              </w:rPr>
              <w:t>mm)</w:t>
            </w:r>
          </w:p>
        </w:tc>
      </w:tr>
      <w:tr>
        <w:trPr>
          <w:trHeight w:val="567" w:hRule="exact"/>
        </w:trPr>
        <w:tc>
          <w:tcPr>
            <w:tcW w:w="2688" w:type="dxa"/>
            <w:tcBorders>
              <w:right w:val="single" w:sz="2" w:space="0" w:color="000000"/>
            </w:tcBorders>
          </w:tcPr>
          <w:p>
            <w:pPr>
              <w:pStyle w:val="TableParagraph"/>
              <w:jc w:val="left"/>
              <w:rPr>
                <w:sz w:val="20"/>
              </w:rPr>
            </w:pPr>
            <w:r>
              <w:rPr>
                <w:sz w:val="20"/>
              </w:rPr>
              <w:t>Precipitación pluvial mes seco</w:t>
            </w:r>
          </w:p>
        </w:tc>
        <w:tc>
          <w:tcPr>
            <w:tcW w:w="1290" w:type="dxa"/>
            <w:tcBorders>
              <w:left w:val="single" w:sz="2" w:space="0" w:color="000000"/>
            </w:tcBorders>
          </w:tcPr>
          <w:p>
            <w:pPr>
              <w:pStyle w:val="TableParagraph"/>
              <w:ind w:left="77"/>
              <w:jc w:val="left"/>
              <w:rPr>
                <w:sz w:val="20"/>
              </w:rPr>
            </w:pPr>
            <w:r>
              <w:rPr>
                <w:sz w:val="20"/>
              </w:rPr>
              <w:t>6.0 mm</w:t>
            </w:r>
          </w:p>
        </w:tc>
        <w:tc>
          <w:tcPr>
            <w:tcW w:w="3397" w:type="dxa"/>
          </w:tcPr>
          <w:p>
            <w:pPr>
              <w:pStyle w:val="TableParagraph"/>
              <w:jc w:val="left"/>
              <w:rPr>
                <w:sz w:val="20"/>
              </w:rPr>
            </w:pPr>
            <w:r>
              <w:rPr>
                <w:sz w:val="20"/>
              </w:rPr>
              <w:t>Diciembre</w:t>
            </w:r>
          </w:p>
        </w:tc>
      </w:tr>
      <w:tr>
        <w:trPr>
          <w:trHeight w:val="567" w:hRule="exact"/>
        </w:trPr>
        <w:tc>
          <w:tcPr>
            <w:tcW w:w="2688" w:type="dxa"/>
            <w:tcBorders>
              <w:right w:val="single" w:sz="2" w:space="0" w:color="000000"/>
            </w:tcBorders>
          </w:tcPr>
          <w:p>
            <w:pPr>
              <w:pStyle w:val="TableParagraph"/>
              <w:spacing w:line="249" w:lineRule="auto"/>
              <w:ind w:right="165"/>
              <w:jc w:val="left"/>
              <w:rPr>
                <w:sz w:val="20"/>
              </w:rPr>
            </w:pPr>
            <w:r>
              <w:rPr>
                <w:sz w:val="20"/>
              </w:rPr>
              <w:t>Lluvia invernal con respecto a la anual</w:t>
            </w:r>
          </w:p>
        </w:tc>
        <w:tc>
          <w:tcPr>
            <w:tcW w:w="1290" w:type="dxa"/>
            <w:tcBorders>
              <w:left w:val="single" w:sz="2" w:space="0" w:color="000000"/>
            </w:tcBorders>
          </w:tcPr>
          <w:p>
            <w:pPr>
              <w:pStyle w:val="TableParagraph"/>
              <w:ind w:left="77"/>
              <w:jc w:val="left"/>
              <w:rPr>
                <w:sz w:val="20"/>
              </w:rPr>
            </w:pPr>
            <w:r>
              <w:rPr>
                <w:sz w:val="20"/>
              </w:rPr>
              <w:t>3.71 %</w:t>
            </w:r>
          </w:p>
        </w:tc>
        <w:tc>
          <w:tcPr>
            <w:tcW w:w="3397" w:type="dxa"/>
          </w:tcPr>
          <w:p>
            <w:pPr>
              <w:pStyle w:val="TableParagraph"/>
              <w:ind w:left="75"/>
              <w:jc w:val="left"/>
              <w:rPr>
                <w:sz w:val="20"/>
              </w:rPr>
            </w:pPr>
            <w:r>
              <w:rPr>
                <w:sz w:val="20"/>
              </w:rPr>
              <w:t>Porcentaje de lluvia invernal con res-</w:t>
            </w:r>
          </w:p>
          <w:p>
            <w:pPr>
              <w:pStyle w:val="TableParagraph"/>
              <w:spacing w:before="10"/>
              <w:ind w:left="75"/>
              <w:jc w:val="left"/>
              <w:rPr>
                <w:sz w:val="20"/>
              </w:rPr>
            </w:pPr>
            <w:r>
              <w:rPr>
                <w:sz w:val="20"/>
              </w:rPr>
              <w:t>pecto a la anual menor de 5 mm</w:t>
            </w:r>
          </w:p>
        </w:tc>
      </w:tr>
      <w:tr>
        <w:trPr>
          <w:trHeight w:val="567" w:hRule="exact"/>
        </w:trPr>
        <w:tc>
          <w:tcPr>
            <w:tcW w:w="2688" w:type="dxa"/>
            <w:tcBorders>
              <w:right w:val="single" w:sz="2" w:space="0" w:color="000000"/>
            </w:tcBorders>
          </w:tcPr>
          <w:p>
            <w:pPr>
              <w:pStyle w:val="TableParagraph"/>
              <w:ind w:left="75" w:right="442"/>
              <w:jc w:val="left"/>
              <w:rPr>
                <w:sz w:val="20"/>
              </w:rPr>
            </w:pPr>
            <w:r>
              <w:rPr>
                <w:sz w:val="20"/>
              </w:rPr>
              <w:t>Oscilación térmica</w:t>
            </w:r>
          </w:p>
        </w:tc>
        <w:tc>
          <w:tcPr>
            <w:tcW w:w="1290" w:type="dxa"/>
            <w:tcBorders>
              <w:left w:val="single" w:sz="2" w:space="0" w:color="000000"/>
            </w:tcBorders>
          </w:tcPr>
          <w:p>
            <w:pPr>
              <w:pStyle w:val="TableParagraph"/>
              <w:spacing w:before="40"/>
              <w:ind w:left="77"/>
              <w:jc w:val="left"/>
              <w:rPr>
                <w:sz w:val="20"/>
              </w:rPr>
            </w:pPr>
            <w:r>
              <w:rPr>
                <w:sz w:val="20"/>
              </w:rPr>
              <w:t>13.9</w:t>
            </w:r>
            <w:r>
              <w:rPr>
                <w:position w:val="7"/>
                <w:sz w:val="12"/>
              </w:rPr>
              <w:t>o </w:t>
            </w:r>
            <w:r>
              <w:rPr>
                <w:sz w:val="20"/>
              </w:rPr>
              <w:t>C</w:t>
            </w:r>
          </w:p>
        </w:tc>
        <w:tc>
          <w:tcPr>
            <w:tcW w:w="3397" w:type="dxa"/>
          </w:tcPr>
          <w:p>
            <w:pPr>
              <w:pStyle w:val="TableParagraph"/>
              <w:ind w:left="124"/>
              <w:jc w:val="left"/>
              <w:rPr>
                <w:sz w:val="20"/>
              </w:rPr>
            </w:pPr>
            <w:r>
              <w:rPr>
                <w:sz w:val="20"/>
              </w:rPr>
              <w:t>extremosa</w:t>
            </w:r>
          </w:p>
        </w:tc>
      </w:tr>
    </w:tbl>
    <w:p>
      <w:pPr>
        <w:pStyle w:val="BodyText"/>
        <w:spacing w:before="3"/>
        <w:rPr>
          <w:sz w:val="8"/>
        </w:rPr>
      </w:pPr>
    </w:p>
    <w:p>
      <w:pPr>
        <w:spacing w:before="77"/>
        <w:ind w:left="113" w:right="0" w:firstLine="0"/>
        <w:jc w:val="both"/>
        <w:rPr>
          <w:sz w:val="18"/>
        </w:rPr>
      </w:pPr>
      <w:r>
        <w:rPr>
          <w:sz w:val="18"/>
        </w:rPr>
        <w:t>Fuente: elaboración propia.</w:t>
      </w:r>
    </w:p>
    <w:p>
      <w:pPr>
        <w:pStyle w:val="BodyText"/>
        <w:spacing w:before="2"/>
        <w:rPr>
          <w:sz w:val="24"/>
        </w:rPr>
      </w:pPr>
    </w:p>
    <w:p>
      <w:pPr>
        <w:pStyle w:val="Heading3"/>
        <w:rPr>
          <w:i/>
        </w:rPr>
      </w:pPr>
      <w:r>
        <w:rPr>
          <w:i/>
        </w:rPr>
        <w:t>Caracterización de la vivienda vegetal de la mixteca poblana</w:t>
      </w:r>
    </w:p>
    <w:p>
      <w:pPr>
        <w:pStyle w:val="BodyText"/>
        <w:spacing w:line="247" w:lineRule="auto"/>
        <w:ind w:left="113" w:right="131"/>
        <w:jc w:val="both"/>
      </w:pPr>
      <w:r>
        <w:rPr/>
        <w:t>De acuerdo con Moya (1988), el desarrollo y evolución de la vivienda autóctona en México ha sido lento, sin duda la influencia del medio ambiente fue y sigue siendo uno de los principales factores que han determinado dicho desarrollo.</w:t>
      </w:r>
    </w:p>
    <w:p>
      <w:pPr>
        <w:pStyle w:val="BodyText"/>
        <w:spacing w:line="247" w:lineRule="auto"/>
        <w:ind w:left="113" w:right="130" w:firstLine="283"/>
        <w:jc w:val="both"/>
      </w:pPr>
      <w:r>
        <w:rPr/>
        <w:t>Las necesidades, el entorno y la disposición de materiales locales dan lugar a tipologías edificatorias peculiares de cada sitio. Por otra parte, el desarrollo de la vivienda</w:t>
      </w:r>
      <w:r>
        <w:rPr>
          <w:spacing w:val="-12"/>
        </w:rPr>
        <w:t> </w:t>
      </w:r>
      <w:r>
        <w:rPr/>
        <w:t>está</w:t>
      </w:r>
      <w:r>
        <w:rPr>
          <w:spacing w:val="-13"/>
        </w:rPr>
        <w:t> </w:t>
      </w:r>
      <w:r>
        <w:rPr/>
        <w:t>vinculado</w:t>
      </w:r>
      <w:r>
        <w:rPr>
          <w:spacing w:val="-12"/>
        </w:rPr>
        <w:t> </w:t>
      </w:r>
      <w:r>
        <w:rPr/>
        <w:t>al</w:t>
      </w:r>
      <w:r>
        <w:rPr>
          <w:spacing w:val="-12"/>
        </w:rPr>
        <w:t> </w:t>
      </w:r>
      <w:r>
        <w:rPr/>
        <w:t>estado</w:t>
      </w:r>
      <w:r>
        <w:rPr>
          <w:spacing w:val="-13"/>
        </w:rPr>
        <w:t> </w:t>
      </w:r>
      <w:r>
        <w:rPr/>
        <w:t>económico</w:t>
      </w:r>
      <w:r>
        <w:rPr>
          <w:spacing w:val="-13"/>
        </w:rPr>
        <w:t> </w:t>
      </w:r>
      <w:r>
        <w:rPr/>
        <w:t>y</w:t>
      </w:r>
      <w:r>
        <w:rPr>
          <w:spacing w:val="-12"/>
        </w:rPr>
        <w:t> </w:t>
      </w:r>
      <w:r>
        <w:rPr/>
        <w:t>social,</w:t>
      </w:r>
      <w:r>
        <w:rPr>
          <w:spacing w:val="-12"/>
        </w:rPr>
        <w:t> </w:t>
      </w:r>
      <w:r>
        <w:rPr/>
        <w:t>cuando</w:t>
      </w:r>
      <w:r>
        <w:rPr>
          <w:spacing w:val="-13"/>
        </w:rPr>
        <w:t> </w:t>
      </w:r>
      <w:r>
        <w:rPr/>
        <w:t>ésta</w:t>
      </w:r>
      <w:r>
        <w:rPr>
          <w:spacing w:val="-13"/>
        </w:rPr>
        <w:t> </w:t>
      </w:r>
      <w:r>
        <w:rPr/>
        <w:t>evoluciona</w:t>
      </w:r>
      <w:r>
        <w:rPr>
          <w:spacing w:val="-13"/>
        </w:rPr>
        <w:t> </w:t>
      </w:r>
      <w:r>
        <w:rPr/>
        <w:t>corres- ponde siempre a un mejoramiento en el aspecto económico y por ende en la calidad de vida. Aunque algunos etnólogos consideran que la vivienda es un índice de la cultura y de la psicología de los pueblos, la construcción de las viviendas indígenas en</w:t>
      </w:r>
      <w:r>
        <w:rPr>
          <w:spacing w:val="-6"/>
        </w:rPr>
        <w:t> </w:t>
      </w:r>
      <w:r>
        <w:rPr/>
        <w:t>México</w:t>
      </w:r>
      <w:r>
        <w:rPr>
          <w:spacing w:val="-6"/>
        </w:rPr>
        <w:t> </w:t>
      </w:r>
      <w:r>
        <w:rPr/>
        <w:t>está</w:t>
      </w:r>
      <w:r>
        <w:rPr>
          <w:spacing w:val="-6"/>
        </w:rPr>
        <w:t> </w:t>
      </w:r>
      <w:r>
        <w:rPr/>
        <w:t>determinada</w:t>
      </w:r>
      <w:r>
        <w:rPr>
          <w:spacing w:val="-7"/>
        </w:rPr>
        <w:t> </w:t>
      </w:r>
      <w:r>
        <w:rPr/>
        <w:t>por</w:t>
      </w:r>
      <w:r>
        <w:rPr>
          <w:spacing w:val="-6"/>
        </w:rPr>
        <w:t> </w:t>
      </w:r>
      <w:r>
        <w:rPr/>
        <w:t>la</w:t>
      </w:r>
      <w:r>
        <w:rPr>
          <w:spacing w:val="-6"/>
        </w:rPr>
        <w:t> </w:t>
      </w:r>
      <w:r>
        <w:rPr/>
        <w:t>enorme</w:t>
      </w:r>
      <w:r>
        <w:rPr>
          <w:spacing w:val="-6"/>
        </w:rPr>
        <w:t> </w:t>
      </w:r>
      <w:r>
        <w:rPr/>
        <w:t>influencia</w:t>
      </w:r>
      <w:r>
        <w:rPr>
          <w:spacing w:val="-6"/>
        </w:rPr>
        <w:t> </w:t>
      </w:r>
      <w:r>
        <w:rPr/>
        <w:t>del</w:t>
      </w:r>
      <w:r>
        <w:rPr>
          <w:spacing w:val="-6"/>
        </w:rPr>
        <w:t> </w:t>
      </w:r>
      <w:r>
        <w:rPr/>
        <w:t>medio</w:t>
      </w:r>
      <w:r>
        <w:rPr>
          <w:spacing w:val="-6"/>
        </w:rPr>
        <w:t> </w:t>
      </w:r>
      <w:r>
        <w:rPr/>
        <w:t>geográfico</w:t>
      </w:r>
      <w:r>
        <w:rPr>
          <w:spacing w:val="-6"/>
        </w:rPr>
        <w:t> </w:t>
      </w:r>
      <w:r>
        <w:rPr/>
        <w:t>aunada</w:t>
      </w:r>
      <w:r>
        <w:rPr>
          <w:spacing w:val="-6"/>
        </w:rPr>
        <w:t> </w:t>
      </w:r>
      <w:r>
        <w:rPr/>
        <w:t>a la situación económica precaria de estos grupos sociales (López,</w:t>
      </w:r>
      <w:r>
        <w:rPr>
          <w:spacing w:val="-18"/>
        </w:rPr>
        <w:t> </w:t>
      </w:r>
      <w:r>
        <w:rPr/>
        <w:t>1993).</w:t>
      </w:r>
    </w:p>
    <w:p>
      <w:pPr>
        <w:spacing w:after="0" w:line="247" w:lineRule="auto"/>
        <w:jc w:val="both"/>
        <w:sectPr>
          <w:pgSz w:w="9640" w:h="13040"/>
          <w:pgMar w:header="0" w:footer="956" w:top="1020" w:bottom="1140" w:left="1020" w:right="1000"/>
        </w:sectPr>
      </w:pPr>
    </w:p>
    <w:p>
      <w:pPr>
        <w:spacing w:before="55"/>
        <w:ind w:left="769" w:right="769" w:firstLine="0"/>
        <w:jc w:val="center"/>
        <w:rPr>
          <w:sz w:val="14"/>
        </w:rPr>
      </w:pPr>
      <w:r>
        <w:rPr>
          <w:w w:val="150"/>
          <w:sz w:val="14"/>
        </w:rPr>
        <w:t>diseño para </w:t>
      </w:r>
      <w:r>
        <w:rPr>
          <w:w w:val="155"/>
          <w:sz w:val="14"/>
        </w:rPr>
        <w:t>la </w:t>
      </w:r>
      <w:r>
        <w:rPr>
          <w:w w:val="150"/>
          <w:sz w:val="14"/>
        </w:rPr>
        <w:t>calidad de vida en el espacio habitable</w:t>
      </w:r>
    </w:p>
    <w:p>
      <w:pPr>
        <w:pStyle w:val="BodyText"/>
        <w:rPr>
          <w:sz w:val="14"/>
        </w:rPr>
      </w:pPr>
    </w:p>
    <w:p>
      <w:pPr>
        <w:pStyle w:val="BodyText"/>
        <w:rPr>
          <w:sz w:val="14"/>
        </w:rPr>
      </w:pPr>
    </w:p>
    <w:p>
      <w:pPr>
        <w:pStyle w:val="BodyText"/>
        <w:spacing w:line="247" w:lineRule="auto" w:before="124"/>
        <w:ind w:left="113" w:right="111" w:firstLine="283"/>
        <w:jc w:val="both"/>
      </w:pPr>
      <w:r>
        <w:rPr/>
        <w:t>El grupo étnico que habita en la mixteca poblana es el ndaru</w:t>
      </w:r>
      <w:r>
        <w:rPr>
          <w:position w:val="7"/>
          <w:sz w:val="12"/>
        </w:rPr>
        <w:t>4</w:t>
      </w:r>
      <w:r>
        <w:rPr/>
        <w:t>. Este grupo com- parte</w:t>
      </w:r>
      <w:r>
        <w:rPr>
          <w:spacing w:val="-5"/>
        </w:rPr>
        <w:t> </w:t>
      </w:r>
      <w:r>
        <w:rPr/>
        <w:t>la</w:t>
      </w:r>
      <w:r>
        <w:rPr>
          <w:spacing w:val="-5"/>
        </w:rPr>
        <w:t> </w:t>
      </w:r>
      <w:r>
        <w:rPr/>
        <w:t>región</w:t>
      </w:r>
      <w:r>
        <w:rPr>
          <w:spacing w:val="-5"/>
        </w:rPr>
        <w:t> </w:t>
      </w:r>
      <w:r>
        <w:rPr/>
        <w:t>con</w:t>
      </w:r>
      <w:r>
        <w:rPr>
          <w:spacing w:val="-5"/>
        </w:rPr>
        <w:t> </w:t>
      </w:r>
      <w:r>
        <w:rPr/>
        <w:t>otros</w:t>
      </w:r>
      <w:r>
        <w:rPr>
          <w:spacing w:val="-5"/>
        </w:rPr>
        <w:t> </w:t>
      </w:r>
      <w:r>
        <w:rPr/>
        <w:t>grupos</w:t>
      </w:r>
      <w:r>
        <w:rPr>
          <w:spacing w:val="-5"/>
        </w:rPr>
        <w:t> </w:t>
      </w:r>
      <w:r>
        <w:rPr/>
        <w:t>del</w:t>
      </w:r>
      <w:r>
        <w:rPr>
          <w:spacing w:val="-5"/>
        </w:rPr>
        <w:t> </w:t>
      </w:r>
      <w:r>
        <w:rPr/>
        <w:t>estado</w:t>
      </w:r>
      <w:r>
        <w:rPr>
          <w:spacing w:val="-5"/>
        </w:rPr>
        <w:t> </w:t>
      </w:r>
      <w:r>
        <w:rPr/>
        <w:t>de</w:t>
      </w:r>
      <w:r>
        <w:rPr>
          <w:spacing w:val="-5"/>
        </w:rPr>
        <w:t> </w:t>
      </w:r>
      <w:r>
        <w:rPr/>
        <w:t>Puebla</w:t>
      </w:r>
      <w:r>
        <w:rPr>
          <w:spacing w:val="-5"/>
        </w:rPr>
        <w:t> </w:t>
      </w:r>
      <w:r>
        <w:rPr/>
        <w:t>y</w:t>
      </w:r>
      <w:r>
        <w:rPr>
          <w:spacing w:val="-5"/>
        </w:rPr>
        <w:t> </w:t>
      </w:r>
      <w:r>
        <w:rPr/>
        <w:t>Oaxaca.</w:t>
      </w:r>
      <w:r>
        <w:rPr>
          <w:spacing w:val="-5"/>
        </w:rPr>
        <w:t> </w:t>
      </w:r>
      <w:r>
        <w:rPr/>
        <w:t>El</w:t>
      </w:r>
      <w:r>
        <w:rPr>
          <w:spacing w:val="-5"/>
        </w:rPr>
        <w:t> </w:t>
      </w:r>
      <w:r>
        <w:rPr/>
        <w:t>medio</w:t>
      </w:r>
      <w:r>
        <w:rPr>
          <w:spacing w:val="-5"/>
        </w:rPr>
        <w:t> </w:t>
      </w:r>
      <w:r>
        <w:rPr/>
        <w:t>geográfico y los materiales de los que disponen para fabricar sus viviendas son afines, por ello guarda ciertas semejanzas con las de otras</w:t>
      </w:r>
      <w:r>
        <w:rPr>
          <w:spacing w:val="-12"/>
        </w:rPr>
        <w:t> </w:t>
      </w:r>
      <w:r>
        <w:rPr/>
        <w:t>comunidades.</w:t>
      </w:r>
    </w:p>
    <w:p>
      <w:pPr>
        <w:pStyle w:val="BodyText"/>
        <w:spacing w:line="247" w:lineRule="auto"/>
        <w:ind w:left="113" w:right="111" w:firstLine="283"/>
        <w:jc w:val="both"/>
      </w:pPr>
      <w:r>
        <w:rPr/>
        <w:t>La caracterización de la vivienda vegetal se ha realizado en tres niveles: el pri- mero corresponde a un análisis general de su ordenación residencial y la relación con los elementos climáticos de sitio en donde se ubica, su importancia relativa y sus efectos direccionales; en el segundo nivel se determinan las características de</w:t>
      </w:r>
      <w:r>
        <w:rPr>
          <w:spacing w:val="-37"/>
        </w:rPr>
        <w:t> </w:t>
      </w:r>
      <w:r>
        <w:rPr/>
        <w:t>su diseño y en el último nivel se analizan los sistemas constructivos utilizados.</w:t>
      </w:r>
    </w:p>
    <w:p>
      <w:pPr>
        <w:pStyle w:val="BodyText"/>
        <w:spacing w:before="9"/>
      </w:pPr>
    </w:p>
    <w:p>
      <w:pPr>
        <w:pStyle w:val="Heading3"/>
        <w:rPr>
          <w:i/>
        </w:rPr>
      </w:pPr>
      <w:r>
        <w:rPr>
          <w:i/>
        </w:rPr>
        <w:t>Ordenación residencial y su relación con los elementos climáticos</w:t>
      </w:r>
    </w:p>
    <w:p>
      <w:pPr>
        <w:pStyle w:val="BodyText"/>
        <w:spacing w:line="247" w:lineRule="auto"/>
        <w:ind w:left="113" w:right="111"/>
        <w:jc w:val="both"/>
      </w:pPr>
      <w:r>
        <w:rPr/>
        <w:t>El poblado de Santa Inés Ahuatempan está constituido por una zona central y cinco barrios,</w:t>
      </w:r>
      <w:r>
        <w:rPr>
          <w:spacing w:val="-10"/>
        </w:rPr>
        <w:t> </w:t>
      </w:r>
      <w:r>
        <w:rPr/>
        <w:t>el</w:t>
      </w:r>
      <w:r>
        <w:rPr>
          <w:spacing w:val="-10"/>
        </w:rPr>
        <w:t> </w:t>
      </w:r>
      <w:r>
        <w:rPr/>
        <w:t>Barrio</w:t>
      </w:r>
      <w:r>
        <w:rPr>
          <w:spacing w:val="-10"/>
        </w:rPr>
        <w:t> </w:t>
      </w:r>
      <w:r>
        <w:rPr/>
        <w:t>de</w:t>
      </w:r>
      <w:r>
        <w:rPr>
          <w:spacing w:val="-10"/>
        </w:rPr>
        <w:t> </w:t>
      </w:r>
      <w:r>
        <w:rPr/>
        <w:t>San</w:t>
      </w:r>
      <w:r>
        <w:rPr>
          <w:spacing w:val="-22"/>
        </w:rPr>
        <w:t> </w:t>
      </w:r>
      <w:r>
        <w:rPr/>
        <w:t>Antonio,</w:t>
      </w:r>
      <w:r>
        <w:rPr>
          <w:spacing w:val="-10"/>
        </w:rPr>
        <w:t> </w:t>
      </w:r>
      <w:r>
        <w:rPr/>
        <w:t>el</w:t>
      </w:r>
      <w:r>
        <w:rPr>
          <w:spacing w:val="-10"/>
        </w:rPr>
        <w:t> </w:t>
      </w:r>
      <w:r>
        <w:rPr/>
        <w:t>Barrio</w:t>
      </w:r>
      <w:r>
        <w:rPr>
          <w:spacing w:val="-10"/>
        </w:rPr>
        <w:t> </w:t>
      </w:r>
      <w:r>
        <w:rPr/>
        <w:t>de</w:t>
      </w:r>
      <w:r>
        <w:rPr>
          <w:spacing w:val="-10"/>
        </w:rPr>
        <w:t> </w:t>
      </w:r>
      <w:r>
        <w:rPr/>
        <w:t>Jesús,</w:t>
      </w:r>
      <w:r>
        <w:rPr>
          <w:spacing w:val="-9"/>
        </w:rPr>
        <w:t> </w:t>
      </w:r>
      <w:r>
        <w:rPr/>
        <w:t>el</w:t>
      </w:r>
      <w:r>
        <w:rPr>
          <w:spacing w:val="-10"/>
        </w:rPr>
        <w:t> </w:t>
      </w:r>
      <w:r>
        <w:rPr/>
        <w:t>Barrio</w:t>
      </w:r>
      <w:r>
        <w:rPr>
          <w:spacing w:val="-10"/>
        </w:rPr>
        <w:t> </w:t>
      </w:r>
      <w:r>
        <w:rPr/>
        <w:t>de</w:t>
      </w:r>
      <w:r>
        <w:rPr>
          <w:spacing w:val="-10"/>
        </w:rPr>
        <w:t> </w:t>
      </w:r>
      <w:r>
        <w:rPr/>
        <w:t>los</w:t>
      </w:r>
      <w:r>
        <w:rPr>
          <w:spacing w:val="-10"/>
        </w:rPr>
        <w:t> </w:t>
      </w:r>
      <w:r>
        <w:rPr/>
        <w:t>Reyes,</w:t>
      </w:r>
      <w:r>
        <w:rPr>
          <w:spacing w:val="-10"/>
        </w:rPr>
        <w:t> </w:t>
      </w:r>
      <w:r>
        <w:rPr/>
        <w:t>el</w:t>
      </w:r>
      <w:r>
        <w:rPr>
          <w:spacing w:val="-10"/>
        </w:rPr>
        <w:t> </w:t>
      </w:r>
      <w:r>
        <w:rPr/>
        <w:t>Barrio de Santa Inés y el Barrio de</w:t>
      </w:r>
      <w:r>
        <w:rPr>
          <w:spacing w:val="-13"/>
        </w:rPr>
        <w:t> </w:t>
      </w:r>
      <w:r>
        <w:rPr/>
        <w:t>Santiago.</w:t>
      </w:r>
    </w:p>
    <w:p>
      <w:pPr>
        <w:pStyle w:val="BodyText"/>
        <w:spacing w:line="247" w:lineRule="auto"/>
        <w:ind w:left="113" w:right="110" w:firstLine="283"/>
        <w:jc w:val="both"/>
      </w:pPr>
      <w:r>
        <w:rPr/>
        <w:t>Esta sólida organización de barrios rige su estructura social y religiosa, la con- ciencia</w:t>
      </w:r>
      <w:r>
        <w:rPr>
          <w:spacing w:val="-6"/>
        </w:rPr>
        <w:t> </w:t>
      </w:r>
      <w:r>
        <w:rPr/>
        <w:t>de</w:t>
      </w:r>
      <w:r>
        <w:rPr>
          <w:spacing w:val="-5"/>
        </w:rPr>
        <w:t> </w:t>
      </w:r>
      <w:r>
        <w:rPr/>
        <w:t>la</w:t>
      </w:r>
      <w:r>
        <w:rPr>
          <w:spacing w:val="-5"/>
        </w:rPr>
        <w:t> </w:t>
      </w:r>
      <w:r>
        <w:rPr/>
        <w:t>gente</w:t>
      </w:r>
      <w:r>
        <w:rPr>
          <w:spacing w:val="-5"/>
        </w:rPr>
        <w:t> </w:t>
      </w:r>
      <w:r>
        <w:rPr/>
        <w:t>de</w:t>
      </w:r>
      <w:r>
        <w:rPr>
          <w:spacing w:val="-5"/>
        </w:rPr>
        <w:t> </w:t>
      </w:r>
      <w:r>
        <w:rPr/>
        <w:t>pertenecer</w:t>
      </w:r>
      <w:r>
        <w:rPr>
          <w:spacing w:val="-6"/>
        </w:rPr>
        <w:t> </w:t>
      </w:r>
      <w:r>
        <w:rPr/>
        <w:t>a</w:t>
      </w:r>
      <w:r>
        <w:rPr>
          <w:spacing w:val="-5"/>
        </w:rPr>
        <w:t> </w:t>
      </w:r>
      <w:r>
        <w:rPr/>
        <w:t>un</w:t>
      </w:r>
      <w:r>
        <w:rPr>
          <w:spacing w:val="-5"/>
        </w:rPr>
        <w:t> </w:t>
      </w:r>
      <w:r>
        <w:rPr/>
        <w:t>sector</w:t>
      </w:r>
      <w:r>
        <w:rPr>
          <w:spacing w:val="-5"/>
        </w:rPr>
        <w:t> </w:t>
      </w:r>
      <w:r>
        <w:rPr/>
        <w:t>del</w:t>
      </w:r>
      <w:r>
        <w:rPr>
          <w:spacing w:val="-5"/>
        </w:rPr>
        <w:t> </w:t>
      </w:r>
      <w:r>
        <w:rPr/>
        <w:t>poblado</w:t>
      </w:r>
      <w:r>
        <w:rPr>
          <w:spacing w:val="-5"/>
        </w:rPr>
        <w:t> </w:t>
      </w:r>
      <w:r>
        <w:rPr/>
        <w:t>se</w:t>
      </w:r>
      <w:r>
        <w:rPr>
          <w:spacing w:val="-5"/>
        </w:rPr>
        <w:t> </w:t>
      </w:r>
      <w:r>
        <w:rPr/>
        <w:t>encuentra</w:t>
      </w:r>
      <w:r>
        <w:rPr>
          <w:spacing w:val="-6"/>
        </w:rPr>
        <w:t> </w:t>
      </w:r>
      <w:r>
        <w:rPr/>
        <w:t>estrechamente relacionada con la conciencia de formar parte de una comunidad específica</w:t>
      </w:r>
      <w:r>
        <w:rPr>
          <w:position w:val="7"/>
          <w:sz w:val="12"/>
        </w:rPr>
        <w:t>5 </w:t>
      </w:r>
      <w:r>
        <w:rPr/>
        <w:t>y de su situación socioeconómica, las unidades parcelarias urbanas que integran las manza- nas son variables, la densidad actual de las viviendas es baja y disminuye del centro a la periferia (figura</w:t>
      </w:r>
      <w:r>
        <w:rPr>
          <w:spacing w:val="-12"/>
        </w:rPr>
        <w:t> </w:t>
      </w:r>
      <w:r>
        <w:rPr/>
        <w:t>2).</w:t>
      </w:r>
    </w:p>
    <w:p>
      <w:pPr>
        <w:pStyle w:val="BodyText"/>
        <w:spacing w:line="247" w:lineRule="auto"/>
        <w:ind w:left="113" w:right="111" w:firstLine="283"/>
        <w:jc w:val="both"/>
      </w:pPr>
      <w:r>
        <w:rPr/>
        <w:t>La parcela o solar son los elementos generadores de la estructura urbana de la mixteca poblana, las superficies que abarcan son importantes, los asentamientos no están concebidos para implantar únicamente las viviendas, sino para servir al modo de producción</w:t>
      </w:r>
      <w:r>
        <w:rPr>
          <w:position w:val="7"/>
          <w:sz w:val="12"/>
        </w:rPr>
        <w:t>6 </w:t>
      </w:r>
      <w:r>
        <w:rPr/>
        <w:t>ya que son comunidades que dependen fundamentalmente de la</w:t>
      </w:r>
      <w:r>
        <w:rPr>
          <w:spacing w:val="-20"/>
        </w:rPr>
        <w:t> </w:t>
      </w:r>
      <w:r>
        <w:rPr/>
        <w:t>acti- vidad agrícola de</w:t>
      </w:r>
      <w:r>
        <w:rPr>
          <w:spacing w:val="-1"/>
        </w:rPr>
        <w:t> </w:t>
      </w:r>
      <w:r>
        <w:rPr/>
        <w:t>temporal.</w:t>
      </w:r>
    </w:p>
    <w:p>
      <w:pPr>
        <w:pStyle w:val="BodyText"/>
        <w:spacing w:line="247" w:lineRule="auto"/>
        <w:ind w:left="114" w:right="111" w:firstLine="283"/>
        <w:jc w:val="both"/>
      </w:pPr>
      <w:r>
        <w:rPr/>
        <w:t>Emplazamiento.</w:t>
      </w:r>
      <w:r>
        <w:rPr>
          <w:spacing w:val="-10"/>
        </w:rPr>
        <w:t> </w:t>
      </w:r>
      <w:r>
        <w:rPr/>
        <w:t>El</w:t>
      </w:r>
      <w:r>
        <w:rPr>
          <w:spacing w:val="-9"/>
        </w:rPr>
        <w:t> </w:t>
      </w:r>
      <w:r>
        <w:rPr/>
        <w:t>poblado</w:t>
      </w:r>
      <w:r>
        <w:rPr>
          <w:spacing w:val="-9"/>
        </w:rPr>
        <w:t> </w:t>
      </w:r>
      <w:r>
        <w:rPr/>
        <w:t>está</w:t>
      </w:r>
      <w:r>
        <w:rPr>
          <w:spacing w:val="-9"/>
        </w:rPr>
        <w:t> </w:t>
      </w:r>
      <w:r>
        <w:rPr/>
        <w:t>situado</w:t>
      </w:r>
      <w:r>
        <w:rPr>
          <w:spacing w:val="-8"/>
        </w:rPr>
        <w:t> </w:t>
      </w:r>
      <w:r>
        <w:rPr/>
        <w:t>en</w:t>
      </w:r>
      <w:r>
        <w:rPr>
          <w:spacing w:val="-9"/>
        </w:rPr>
        <w:t> </w:t>
      </w:r>
      <w:r>
        <w:rPr/>
        <w:t>un</w:t>
      </w:r>
      <w:r>
        <w:rPr>
          <w:spacing w:val="-9"/>
        </w:rPr>
        <w:t> </w:t>
      </w:r>
      <w:r>
        <w:rPr/>
        <w:t>valle,</w:t>
      </w:r>
      <w:r>
        <w:rPr>
          <w:spacing w:val="-9"/>
        </w:rPr>
        <w:t> </w:t>
      </w:r>
      <w:r>
        <w:rPr/>
        <w:t>las</w:t>
      </w:r>
      <w:r>
        <w:rPr>
          <w:spacing w:val="-9"/>
        </w:rPr>
        <w:t> </w:t>
      </w:r>
      <w:r>
        <w:rPr/>
        <w:t>pendientes</w:t>
      </w:r>
      <w:r>
        <w:rPr>
          <w:spacing w:val="-9"/>
        </w:rPr>
        <w:t> </w:t>
      </w:r>
      <w:r>
        <w:rPr/>
        <w:t>son</w:t>
      </w:r>
      <w:r>
        <w:rPr>
          <w:spacing w:val="-9"/>
        </w:rPr>
        <w:t> </w:t>
      </w:r>
      <w:r>
        <w:rPr/>
        <w:t>poco</w:t>
      </w:r>
      <w:r>
        <w:rPr>
          <w:spacing w:val="-9"/>
        </w:rPr>
        <w:t> </w:t>
      </w:r>
      <w:r>
        <w:rPr/>
        <w:t>pro- nunciadas, la velocidad del viento proveniente del sureste varía entre 0.6 y 2.0 m/s, hay poca humedad durante la primavera, otoño e invierno y las lluvias torrenciales en verano son</w:t>
      </w:r>
      <w:r>
        <w:rPr>
          <w:spacing w:val="-3"/>
        </w:rPr>
        <w:t> </w:t>
      </w:r>
      <w:r>
        <w:rPr/>
        <w:t>importantes.</w:t>
      </w:r>
    </w:p>
    <w:p>
      <w:pPr>
        <w:pStyle w:val="BodyText"/>
        <w:spacing w:line="253" w:lineRule="exact"/>
        <w:ind w:left="397"/>
      </w:pPr>
      <w:r>
        <w:rPr/>
        <w:t>Estructura urbana. No se requiere protección contra los vientos debido a su  baja</w:t>
      </w:r>
    </w:p>
    <w:p>
      <w:pPr>
        <w:pStyle w:val="BodyText"/>
      </w:pPr>
    </w:p>
    <w:p>
      <w:pPr>
        <w:pStyle w:val="BodyText"/>
        <w:spacing w:before="10"/>
        <w:rPr>
          <w:sz w:val="24"/>
        </w:rPr>
      </w:pPr>
    </w:p>
    <w:p>
      <w:pPr>
        <w:pStyle w:val="ListParagraph"/>
        <w:numPr>
          <w:ilvl w:val="0"/>
          <w:numId w:val="21"/>
        </w:numPr>
        <w:tabs>
          <w:tab w:pos="398" w:val="left" w:leader="none"/>
        </w:tabs>
        <w:spacing w:line="254" w:lineRule="auto" w:before="0" w:after="0"/>
        <w:ind w:left="397" w:right="111" w:hanging="284"/>
        <w:jc w:val="both"/>
        <w:rPr>
          <w:sz w:val="18"/>
        </w:rPr>
      </w:pPr>
      <w:r>
        <w:rPr>
          <w:sz w:val="18"/>
        </w:rPr>
        <w:t>Este grupo étnico comparte los estados de Puebla y Oaxaca, especialmente el primero. Los ndaru, bautizados por los mexicas como popolocas, (se traduce del náhuatl como “tartamudos”), han sido un pueblo que ha vivido en la</w:t>
      </w:r>
      <w:r>
        <w:rPr>
          <w:spacing w:val="-9"/>
          <w:sz w:val="18"/>
        </w:rPr>
        <w:t> </w:t>
      </w:r>
      <w:r>
        <w:rPr>
          <w:sz w:val="18"/>
        </w:rPr>
        <w:t>Mixteca.</w:t>
      </w:r>
    </w:p>
    <w:p>
      <w:pPr>
        <w:pStyle w:val="ListParagraph"/>
        <w:numPr>
          <w:ilvl w:val="0"/>
          <w:numId w:val="21"/>
        </w:numPr>
        <w:tabs>
          <w:tab w:pos="398" w:val="left" w:leader="none"/>
        </w:tabs>
        <w:spacing w:line="254" w:lineRule="auto" w:before="1" w:after="0"/>
        <w:ind w:left="397" w:right="111" w:hanging="284"/>
        <w:jc w:val="both"/>
        <w:rPr>
          <w:sz w:val="18"/>
        </w:rPr>
      </w:pPr>
      <w:r>
        <w:rPr>
          <w:sz w:val="18"/>
        </w:rPr>
        <w:t>La división no está referida únicamente al aspecto físico de la localidad, también influyen la orga- nización social, gremial y</w:t>
      </w:r>
      <w:r>
        <w:rPr>
          <w:spacing w:val="-6"/>
          <w:sz w:val="18"/>
        </w:rPr>
        <w:t> </w:t>
      </w:r>
      <w:r>
        <w:rPr>
          <w:sz w:val="18"/>
        </w:rPr>
        <w:t>religiosa.</w:t>
      </w:r>
    </w:p>
    <w:p>
      <w:pPr>
        <w:pStyle w:val="ListParagraph"/>
        <w:numPr>
          <w:ilvl w:val="0"/>
          <w:numId w:val="21"/>
        </w:numPr>
        <w:tabs>
          <w:tab w:pos="398" w:val="left" w:leader="none"/>
        </w:tabs>
        <w:spacing w:line="240" w:lineRule="auto" w:before="1" w:after="0"/>
        <w:ind w:left="397" w:right="0" w:hanging="284"/>
        <w:jc w:val="both"/>
        <w:rPr>
          <w:sz w:val="18"/>
        </w:rPr>
      </w:pPr>
      <w:r>
        <w:rPr>
          <w:sz w:val="18"/>
        </w:rPr>
        <w:t>Según López (1993), existen en nuestro país muchas comunidades que conservan esta  </w:t>
      </w:r>
      <w:r>
        <w:rPr>
          <w:spacing w:val="42"/>
          <w:sz w:val="18"/>
        </w:rPr>
        <w:t> </w:t>
      </w:r>
      <w:r>
        <w:rPr>
          <w:sz w:val="18"/>
        </w:rPr>
        <w:t>estructura</w:t>
      </w:r>
    </w:p>
    <w:p>
      <w:pPr>
        <w:spacing w:before="13"/>
        <w:ind w:left="174" w:right="90" w:firstLine="0"/>
        <w:jc w:val="center"/>
        <w:rPr>
          <w:sz w:val="18"/>
        </w:rPr>
      </w:pPr>
      <w:r>
        <w:rPr>
          <w:sz w:val="18"/>
        </w:rPr>
        <w:t>parcelaria, debido fundamentalmente a la precaria situación económica en la que se encuentran.</w:t>
      </w:r>
    </w:p>
    <w:p>
      <w:pPr>
        <w:spacing w:after="0"/>
        <w:jc w:val="center"/>
        <w:rPr>
          <w:sz w:val="18"/>
        </w:rPr>
        <w:sectPr>
          <w:pgSz w:w="9640" w:h="13040"/>
          <w:pgMar w:header="0" w:footer="956" w:top="1080" w:bottom="1140" w:left="1020" w:right="1020"/>
        </w:sectPr>
      </w:pPr>
    </w:p>
    <w:p>
      <w:pPr>
        <w:spacing w:before="59"/>
        <w:ind w:left="487" w:right="0" w:firstLine="0"/>
        <w:jc w:val="left"/>
        <w:rPr>
          <w:sz w:val="14"/>
        </w:rPr>
      </w:pPr>
      <w:r>
        <w:rPr>
          <w:sz w:val="20"/>
        </w:rPr>
        <w:t>E</w:t>
      </w:r>
      <w:r>
        <w:rPr>
          <w:spacing w:val="-1"/>
          <w:w w:val="177"/>
          <w:sz w:val="14"/>
        </w:rPr>
        <w:t>str</w:t>
      </w:r>
      <w:r>
        <w:rPr>
          <w:spacing w:val="-16"/>
          <w:w w:val="177"/>
          <w:sz w:val="14"/>
        </w:rPr>
        <w:t>a</w:t>
      </w:r>
      <w:r>
        <w:rPr>
          <w:w w:val="219"/>
          <w:sz w:val="14"/>
        </w:rPr>
        <w:t>t</w:t>
      </w:r>
      <w:r>
        <w:rPr>
          <w:sz w:val="14"/>
        </w:rPr>
        <w:t>E</w:t>
      </w:r>
      <w:r>
        <w:rPr>
          <w:spacing w:val="-1"/>
          <w:w w:val="144"/>
          <w:sz w:val="14"/>
        </w:rPr>
        <w:t>gia</w:t>
      </w:r>
      <w:r>
        <w:rPr>
          <w:w w:val="144"/>
          <w:sz w:val="14"/>
        </w:rPr>
        <w:t>s</w:t>
      </w:r>
      <w:r>
        <w:rPr>
          <w:spacing w:val="15"/>
          <w:sz w:val="14"/>
        </w:rPr>
        <w:t> </w:t>
      </w:r>
      <w:r>
        <w:rPr>
          <w:spacing w:val="-1"/>
          <w:w w:val="144"/>
          <w:sz w:val="14"/>
        </w:rPr>
        <w:t>d</w:t>
      </w:r>
      <w:r>
        <w:rPr>
          <w:sz w:val="14"/>
        </w:rPr>
        <w:t>E</w:t>
      </w:r>
      <w:r>
        <w:rPr>
          <w:spacing w:val="15"/>
          <w:sz w:val="14"/>
        </w:rPr>
        <w:t> </w:t>
      </w:r>
      <w:r>
        <w:rPr>
          <w:spacing w:val="-1"/>
          <w:w w:val="144"/>
          <w:sz w:val="14"/>
        </w:rPr>
        <w:t>d</w:t>
      </w:r>
      <w:r>
        <w:rPr>
          <w:sz w:val="14"/>
        </w:rPr>
        <w:t>E</w:t>
      </w:r>
      <w:r>
        <w:rPr>
          <w:spacing w:val="-1"/>
          <w:w w:val="172"/>
          <w:sz w:val="14"/>
        </w:rPr>
        <w:t>sarroll</w:t>
      </w:r>
      <w:r>
        <w:rPr>
          <w:w w:val="172"/>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sz w:val="14"/>
        </w:rPr>
        <w:t>E</w:t>
      </w:r>
      <w:r>
        <w:rPr>
          <w:w w:val="219"/>
          <w:sz w:val="14"/>
        </w:rPr>
        <w:t>l</w:t>
      </w:r>
      <w:r>
        <w:rPr>
          <w:spacing w:val="14"/>
          <w:sz w:val="14"/>
        </w:rPr>
        <w:t> </w:t>
      </w:r>
      <w:r>
        <w:rPr>
          <w:spacing w:val="-1"/>
          <w:w w:val="114"/>
          <w:sz w:val="14"/>
        </w:rPr>
        <w:t>m</w:t>
      </w:r>
      <w:r>
        <w:rPr>
          <w:sz w:val="14"/>
        </w:rPr>
        <w:t>E</w:t>
      </w:r>
      <w:r>
        <w:rPr>
          <w:spacing w:val="-1"/>
          <w:w w:val="142"/>
          <w:sz w:val="14"/>
        </w:rPr>
        <w:t>joram</w:t>
      </w:r>
      <w:r>
        <w:rPr>
          <w:w w:val="142"/>
          <w:sz w:val="14"/>
        </w:rPr>
        <w:t>i</w:t>
      </w:r>
      <w:r>
        <w:rPr>
          <w:sz w:val="14"/>
        </w:rPr>
        <w:t>E</w:t>
      </w:r>
      <w:r>
        <w:rPr>
          <w:spacing w:val="-1"/>
          <w:w w:val="171"/>
          <w:sz w:val="14"/>
        </w:rPr>
        <w:t>n</w:t>
      </w:r>
      <w:r>
        <w:rPr>
          <w:spacing w:val="-3"/>
          <w:w w:val="171"/>
          <w:sz w:val="14"/>
        </w:rPr>
        <w:t>t</w:t>
      </w:r>
      <w:r>
        <w:rPr>
          <w:w w:val="144"/>
          <w:sz w:val="14"/>
        </w:rPr>
        <w:t>o</w:t>
      </w:r>
      <w:r>
        <w:rPr>
          <w:spacing w:val="15"/>
          <w:sz w:val="14"/>
        </w:rPr>
        <w:t> </w:t>
      </w:r>
      <w:r>
        <w:rPr>
          <w:spacing w:val="-1"/>
          <w:w w:val="144"/>
          <w:sz w:val="14"/>
        </w:rPr>
        <w:t>d</w:t>
      </w:r>
      <w:r>
        <w:rPr>
          <w:sz w:val="14"/>
        </w:rPr>
        <w:t>E</w:t>
      </w:r>
      <w:r>
        <w:rPr>
          <w:w w:val="219"/>
          <w:sz w:val="14"/>
        </w:rPr>
        <w:t>l</w:t>
      </w:r>
      <w:r>
        <w:rPr>
          <w:spacing w:val="15"/>
          <w:sz w:val="14"/>
        </w:rPr>
        <w:t> </w:t>
      </w:r>
      <w:r>
        <w:rPr>
          <w:spacing w:val="-1"/>
          <w:w w:val="152"/>
          <w:sz w:val="14"/>
        </w:rPr>
        <w:t>hábi</w:t>
      </w:r>
      <w:r>
        <w:rPr>
          <w:spacing w:val="-12"/>
          <w:w w:val="152"/>
          <w:sz w:val="14"/>
        </w:rPr>
        <w:t>t</w:t>
      </w:r>
      <w:r>
        <w:rPr>
          <w:spacing w:val="-16"/>
          <w:w w:val="162"/>
          <w:sz w:val="14"/>
        </w:rPr>
        <w:t>a</w:t>
      </w:r>
      <w:r>
        <w:rPr>
          <w:w w:val="219"/>
          <w:sz w:val="14"/>
        </w:rPr>
        <w:t>t</w:t>
      </w:r>
      <w:r>
        <w:rPr>
          <w:spacing w:val="15"/>
          <w:sz w:val="14"/>
        </w:rPr>
        <w:t> </w:t>
      </w:r>
      <w:r>
        <w:rPr>
          <w:w w:val="144"/>
          <w:sz w:val="14"/>
        </w:rPr>
        <w:t>y</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vida</w:t>
      </w:r>
    </w:p>
    <w:p>
      <w:pPr>
        <w:pStyle w:val="BodyText"/>
        <w:rPr>
          <w:sz w:val="20"/>
        </w:rPr>
      </w:pPr>
    </w:p>
    <w:p>
      <w:pPr>
        <w:pStyle w:val="BodyText"/>
        <w:spacing w:before="7"/>
        <w:rPr>
          <w:sz w:val="17"/>
        </w:rPr>
      </w:pPr>
    </w:p>
    <w:p>
      <w:pPr>
        <w:pStyle w:val="BodyText"/>
        <w:ind w:left="90" w:right="90"/>
        <w:jc w:val="center"/>
      </w:pPr>
      <w:r>
        <w:rPr/>
        <w:t>Figura 2. Ordenación residencial del poblado de Santa Inés Ahuatempan.</w:t>
      </w:r>
    </w:p>
    <w:p>
      <w:pPr>
        <w:pStyle w:val="BodyText"/>
        <w:spacing w:before="7"/>
        <w:ind w:left="769" w:right="769"/>
        <w:jc w:val="center"/>
      </w:pPr>
      <w:r>
        <w:rPr/>
        <w:drawing>
          <wp:anchor distT="0" distB="0" distL="0" distR="0" allowOverlap="1" layoutInCell="1" locked="0" behindDoc="0" simplePos="0" relativeHeight="2872">
            <wp:simplePos x="0" y="0"/>
            <wp:positionH relativeFrom="page">
              <wp:posOffset>902479</wp:posOffset>
            </wp:positionH>
            <wp:positionV relativeFrom="paragraph">
              <wp:posOffset>189692</wp:posOffset>
            </wp:positionV>
            <wp:extent cx="4322173" cy="2406967"/>
            <wp:effectExtent l="0" t="0" r="0" b="0"/>
            <wp:wrapTopAndBottom/>
            <wp:docPr id="119" name="image61.png" descr=""/>
            <wp:cNvGraphicFramePr>
              <a:graphicFrameLocks noChangeAspect="1"/>
            </wp:cNvGraphicFramePr>
            <a:graphic>
              <a:graphicData uri="http://schemas.openxmlformats.org/drawingml/2006/picture">
                <pic:pic>
                  <pic:nvPicPr>
                    <pic:cNvPr id="120" name="image61.png"/>
                    <pic:cNvPicPr/>
                  </pic:nvPicPr>
                  <pic:blipFill>
                    <a:blip r:embed="rId147" cstate="print"/>
                    <a:stretch>
                      <a:fillRect/>
                    </a:stretch>
                  </pic:blipFill>
                  <pic:spPr>
                    <a:xfrm>
                      <a:off x="0" y="0"/>
                      <a:ext cx="4322173" cy="2406967"/>
                    </a:xfrm>
                    <a:prstGeom prst="rect">
                      <a:avLst/>
                    </a:prstGeom>
                  </pic:spPr>
                </pic:pic>
              </a:graphicData>
            </a:graphic>
          </wp:anchor>
        </w:drawing>
      </w:r>
      <w:r>
        <w:rPr/>
        <w:t>Se compone de un centro y cinco barrios.</w:t>
      </w:r>
    </w:p>
    <w:p>
      <w:pPr>
        <w:spacing w:before="0"/>
        <w:ind w:left="113" w:right="0" w:firstLine="0"/>
        <w:jc w:val="left"/>
        <w:rPr>
          <w:sz w:val="18"/>
        </w:rPr>
      </w:pPr>
      <w:r>
        <w:rPr>
          <w:sz w:val="18"/>
        </w:rPr>
        <w:t>Fuente: </w:t>
      </w:r>
      <w:hyperlink r:id="rId148">
        <w:r>
          <w:rPr>
            <w:sz w:val="18"/>
          </w:rPr>
          <w:t>http://maps.google.com.mx.</w:t>
        </w:r>
      </w:hyperlink>
      <w:r>
        <w:rPr>
          <w:sz w:val="18"/>
        </w:rPr>
        <w:t> Recuperado el 16 de abril de 2012</w:t>
      </w:r>
    </w:p>
    <w:p>
      <w:pPr>
        <w:pStyle w:val="BodyText"/>
        <w:rPr>
          <w:sz w:val="20"/>
        </w:rPr>
      </w:pPr>
    </w:p>
    <w:p>
      <w:pPr>
        <w:pStyle w:val="BodyText"/>
        <w:spacing w:before="10"/>
        <w:rPr>
          <w:sz w:val="20"/>
        </w:rPr>
      </w:pPr>
    </w:p>
    <w:p>
      <w:pPr>
        <w:pStyle w:val="BodyText"/>
        <w:spacing w:line="247" w:lineRule="auto"/>
        <w:ind w:left="113" w:right="110"/>
        <w:jc w:val="both"/>
      </w:pPr>
      <w:r>
        <w:rPr/>
        <w:t>velocidad.</w:t>
      </w:r>
      <w:r>
        <w:rPr>
          <w:spacing w:val="-5"/>
        </w:rPr>
        <w:t> </w:t>
      </w:r>
      <w:r>
        <w:rPr/>
        <w:t>Las</w:t>
      </w:r>
      <w:r>
        <w:rPr>
          <w:spacing w:val="-5"/>
        </w:rPr>
        <w:t> </w:t>
      </w:r>
      <w:r>
        <w:rPr/>
        <w:t>viviendas</w:t>
      </w:r>
      <w:r>
        <w:rPr>
          <w:spacing w:val="-5"/>
        </w:rPr>
        <w:t> </w:t>
      </w:r>
      <w:r>
        <w:rPr/>
        <w:t>se</w:t>
      </w:r>
      <w:r>
        <w:rPr>
          <w:spacing w:val="-5"/>
        </w:rPr>
        <w:t> </w:t>
      </w:r>
      <w:r>
        <w:rPr/>
        <w:t>encuentran</w:t>
      </w:r>
      <w:r>
        <w:rPr>
          <w:spacing w:val="-5"/>
        </w:rPr>
        <w:t> </w:t>
      </w:r>
      <w:r>
        <w:rPr/>
        <w:t>agrupadas</w:t>
      </w:r>
      <w:r>
        <w:rPr>
          <w:spacing w:val="-5"/>
        </w:rPr>
        <w:t> </w:t>
      </w:r>
      <w:r>
        <w:rPr/>
        <w:t>de</w:t>
      </w:r>
      <w:r>
        <w:rPr>
          <w:spacing w:val="-5"/>
        </w:rPr>
        <w:t> </w:t>
      </w:r>
      <w:r>
        <w:rPr/>
        <w:t>dos</w:t>
      </w:r>
      <w:r>
        <w:rPr>
          <w:spacing w:val="-5"/>
        </w:rPr>
        <w:t> </w:t>
      </w:r>
      <w:r>
        <w:rPr/>
        <w:t>a</w:t>
      </w:r>
      <w:r>
        <w:rPr>
          <w:spacing w:val="-5"/>
        </w:rPr>
        <w:t> </w:t>
      </w:r>
      <w:r>
        <w:rPr/>
        <w:t>tres</w:t>
      </w:r>
      <w:r>
        <w:rPr>
          <w:spacing w:val="-5"/>
        </w:rPr>
        <w:t> </w:t>
      </w:r>
      <w:r>
        <w:rPr/>
        <w:t>unidades</w:t>
      </w:r>
      <w:r>
        <w:rPr>
          <w:spacing w:val="-5"/>
        </w:rPr>
        <w:t> </w:t>
      </w:r>
      <w:r>
        <w:rPr/>
        <w:t>por</w:t>
      </w:r>
      <w:r>
        <w:rPr>
          <w:spacing w:val="-5"/>
        </w:rPr>
        <w:t> </w:t>
      </w:r>
      <w:r>
        <w:rPr/>
        <w:t>parcela en torno a un espacio central abierto en donde generalmente existen árboles de hoja caduca que proporcionan sombra en verano y permiten el asoleamiento en invierno. La</w:t>
      </w:r>
      <w:r>
        <w:rPr>
          <w:spacing w:val="-10"/>
        </w:rPr>
        <w:t> </w:t>
      </w:r>
      <w:r>
        <w:rPr/>
        <w:t>ordenación</w:t>
      </w:r>
      <w:r>
        <w:rPr>
          <w:spacing w:val="-10"/>
        </w:rPr>
        <w:t> </w:t>
      </w:r>
      <w:r>
        <w:rPr/>
        <w:t>de</w:t>
      </w:r>
      <w:r>
        <w:rPr>
          <w:spacing w:val="-10"/>
        </w:rPr>
        <w:t> </w:t>
      </w:r>
      <w:r>
        <w:rPr/>
        <w:t>la</w:t>
      </w:r>
      <w:r>
        <w:rPr>
          <w:spacing w:val="-10"/>
        </w:rPr>
        <w:t> </w:t>
      </w:r>
      <w:r>
        <w:rPr/>
        <w:t>vivienda</w:t>
      </w:r>
      <w:r>
        <w:rPr>
          <w:spacing w:val="-10"/>
        </w:rPr>
        <w:t> </w:t>
      </w:r>
      <w:r>
        <w:rPr/>
        <w:t>es</w:t>
      </w:r>
      <w:r>
        <w:rPr>
          <w:spacing w:val="-10"/>
        </w:rPr>
        <w:t> </w:t>
      </w:r>
      <w:r>
        <w:rPr/>
        <w:t>libre</w:t>
      </w:r>
      <w:r>
        <w:rPr>
          <w:spacing w:val="-11"/>
        </w:rPr>
        <w:t> </w:t>
      </w:r>
      <w:r>
        <w:rPr/>
        <w:t>y</w:t>
      </w:r>
      <w:r>
        <w:rPr>
          <w:spacing w:val="-10"/>
        </w:rPr>
        <w:t> </w:t>
      </w:r>
      <w:r>
        <w:rPr/>
        <w:t>abierta,</w:t>
      </w:r>
      <w:r>
        <w:rPr>
          <w:spacing w:val="-11"/>
        </w:rPr>
        <w:t> </w:t>
      </w:r>
      <w:r>
        <w:rPr/>
        <w:t>está</w:t>
      </w:r>
      <w:r>
        <w:rPr>
          <w:spacing w:val="-11"/>
        </w:rPr>
        <w:t> </w:t>
      </w:r>
      <w:r>
        <w:rPr/>
        <w:t>mezclada</w:t>
      </w:r>
      <w:r>
        <w:rPr>
          <w:spacing w:val="-10"/>
        </w:rPr>
        <w:t> </w:t>
      </w:r>
      <w:r>
        <w:rPr/>
        <w:t>con</w:t>
      </w:r>
      <w:r>
        <w:rPr>
          <w:spacing w:val="-11"/>
        </w:rPr>
        <w:t> </w:t>
      </w:r>
      <w:r>
        <w:rPr/>
        <w:t>la</w:t>
      </w:r>
      <w:r>
        <w:rPr>
          <w:spacing w:val="-10"/>
        </w:rPr>
        <w:t> </w:t>
      </w:r>
      <w:r>
        <w:rPr/>
        <w:t>naturaleza</w:t>
      </w:r>
      <w:r>
        <w:rPr>
          <w:spacing w:val="-10"/>
        </w:rPr>
        <w:t> </w:t>
      </w:r>
      <w:r>
        <w:rPr/>
        <w:t>como puede apreciarse en la figura 3. Los cerramientos de quiotes o cactos delimitan</w:t>
      </w:r>
      <w:r>
        <w:rPr>
          <w:spacing w:val="-12"/>
        </w:rPr>
        <w:t> </w:t>
      </w:r>
      <w:r>
        <w:rPr/>
        <w:t>sim- bólicamente el “espacio protegido” (López, 1993, p. 13).</w:t>
      </w:r>
    </w:p>
    <w:p>
      <w:pPr>
        <w:pStyle w:val="BodyText"/>
        <w:spacing w:line="247" w:lineRule="auto"/>
        <w:ind w:left="113" w:right="111" w:firstLine="283"/>
        <w:jc w:val="both"/>
      </w:pPr>
      <w:r>
        <w:rPr/>
        <w:t>Espacios públicos. En el centro del poblado existe una plaza central con grupos de árboles que proporcionan sombra. La disposición de las calles es irregular no predomina ninguna orientación en particular.</w:t>
      </w:r>
    </w:p>
    <w:p>
      <w:pPr>
        <w:pStyle w:val="BodyText"/>
        <w:spacing w:line="247" w:lineRule="auto"/>
        <w:ind w:left="113" w:right="111" w:firstLine="283"/>
        <w:jc w:val="both"/>
      </w:pPr>
      <w:r>
        <w:rPr/>
        <w:t>Paisaje.</w:t>
      </w:r>
      <w:r>
        <w:rPr>
          <w:spacing w:val="-8"/>
        </w:rPr>
        <w:t> </w:t>
      </w:r>
      <w:r>
        <w:rPr/>
        <w:t>La</w:t>
      </w:r>
      <w:r>
        <w:rPr>
          <w:spacing w:val="-9"/>
        </w:rPr>
        <w:t> </w:t>
      </w:r>
      <w:r>
        <w:rPr/>
        <w:t>relación</w:t>
      </w:r>
      <w:r>
        <w:rPr>
          <w:spacing w:val="-9"/>
        </w:rPr>
        <w:t> </w:t>
      </w:r>
      <w:r>
        <w:rPr/>
        <w:t>que</w:t>
      </w:r>
      <w:r>
        <w:rPr>
          <w:spacing w:val="-9"/>
        </w:rPr>
        <w:t> </w:t>
      </w:r>
      <w:r>
        <w:rPr/>
        <w:t>existe</w:t>
      </w:r>
      <w:r>
        <w:rPr>
          <w:spacing w:val="-9"/>
        </w:rPr>
        <w:t> </w:t>
      </w:r>
      <w:r>
        <w:rPr/>
        <w:t>entre</w:t>
      </w:r>
      <w:r>
        <w:rPr>
          <w:spacing w:val="-9"/>
        </w:rPr>
        <w:t> </w:t>
      </w:r>
      <w:r>
        <w:rPr/>
        <w:t>el</w:t>
      </w:r>
      <w:r>
        <w:rPr>
          <w:spacing w:val="-9"/>
        </w:rPr>
        <w:t> </w:t>
      </w:r>
      <w:r>
        <w:rPr/>
        <w:t>interior</w:t>
      </w:r>
      <w:r>
        <w:rPr>
          <w:spacing w:val="-9"/>
        </w:rPr>
        <w:t> </w:t>
      </w:r>
      <w:r>
        <w:rPr/>
        <w:t>de</w:t>
      </w:r>
      <w:r>
        <w:rPr>
          <w:spacing w:val="-9"/>
        </w:rPr>
        <w:t> </w:t>
      </w:r>
      <w:r>
        <w:rPr/>
        <w:t>la</w:t>
      </w:r>
      <w:r>
        <w:rPr>
          <w:spacing w:val="-9"/>
        </w:rPr>
        <w:t> </w:t>
      </w:r>
      <w:r>
        <w:rPr/>
        <w:t>vivienda</w:t>
      </w:r>
      <w:r>
        <w:rPr>
          <w:spacing w:val="-9"/>
        </w:rPr>
        <w:t> </w:t>
      </w:r>
      <w:r>
        <w:rPr/>
        <w:t>vegetal</w:t>
      </w:r>
      <w:r>
        <w:rPr>
          <w:spacing w:val="-9"/>
        </w:rPr>
        <w:t> </w:t>
      </w:r>
      <w:r>
        <w:rPr/>
        <w:t>mixteca</w:t>
      </w:r>
      <w:r>
        <w:rPr>
          <w:spacing w:val="-9"/>
        </w:rPr>
        <w:t> </w:t>
      </w:r>
      <w:r>
        <w:rPr/>
        <w:t>y</w:t>
      </w:r>
      <w:r>
        <w:rPr>
          <w:spacing w:val="-9"/>
        </w:rPr>
        <w:t> </w:t>
      </w:r>
      <w:r>
        <w:rPr/>
        <w:t>el exterior es armoniosa, la utilización de los espacios exteriores no se encuentra afec- tada significativamente por la presencia de sus habitantes, en los barrios se percibe un paisaje natural con alteraciones</w:t>
      </w:r>
      <w:r>
        <w:rPr>
          <w:spacing w:val="-2"/>
        </w:rPr>
        <w:t> </w:t>
      </w:r>
      <w:r>
        <w:rPr/>
        <w:t>mínimas.</w:t>
      </w:r>
    </w:p>
    <w:p>
      <w:pPr>
        <w:pStyle w:val="BodyText"/>
        <w:spacing w:line="247" w:lineRule="auto"/>
        <w:ind w:left="113" w:right="111" w:firstLine="283"/>
        <w:jc w:val="both"/>
      </w:pPr>
      <w:r>
        <w:rPr/>
        <w:t>Vegetación. La vegetación de la región, característica del clima semiseco, es es- casa, predomina la palma (figura 4) material que se aprovecha para la construcción de las viviendas así como para la elaboración de productos artesanales y de uso cotidiano. También hay pequeños arbustos y árboles bajos denominados mezquites, cuya madera caracterizada por su dureza, se aprovecha para la vivienda. Existen</w:t>
      </w:r>
    </w:p>
    <w:p>
      <w:pPr>
        <w:spacing w:after="0" w:line="247" w:lineRule="auto"/>
        <w:jc w:val="both"/>
        <w:sectPr>
          <w:pgSz w:w="9640" w:h="13040"/>
          <w:pgMar w:header="0" w:footer="956" w:top="1020" w:bottom="114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20"/>
        </w:rPr>
      </w:pPr>
    </w:p>
    <w:p>
      <w:pPr>
        <w:pStyle w:val="BodyText"/>
        <w:spacing w:before="9"/>
        <w:rPr>
          <w:sz w:val="18"/>
        </w:rPr>
      </w:pPr>
    </w:p>
    <w:p>
      <w:pPr>
        <w:pStyle w:val="BodyText"/>
        <w:ind w:left="905" w:right="865"/>
        <w:jc w:val="center"/>
      </w:pPr>
      <w:r>
        <w:rPr/>
        <w:t>Figura 3. Ordenación libre y abierta de las viviendas vegetales de</w:t>
      </w:r>
    </w:p>
    <w:p>
      <w:pPr>
        <w:pStyle w:val="BodyText"/>
        <w:spacing w:before="7"/>
        <w:ind w:left="904" w:right="865"/>
        <w:jc w:val="center"/>
      </w:pPr>
      <w:r>
        <w:rPr/>
        <w:drawing>
          <wp:anchor distT="0" distB="0" distL="0" distR="0" allowOverlap="1" layoutInCell="1" locked="0" behindDoc="0" simplePos="0" relativeHeight="2896">
            <wp:simplePos x="0" y="0"/>
            <wp:positionH relativeFrom="page">
              <wp:posOffset>1017790</wp:posOffset>
            </wp:positionH>
            <wp:positionV relativeFrom="paragraph">
              <wp:posOffset>224750</wp:posOffset>
            </wp:positionV>
            <wp:extent cx="4086171" cy="2368962"/>
            <wp:effectExtent l="0" t="0" r="0" b="0"/>
            <wp:wrapTopAndBottom/>
            <wp:docPr id="121" name="image62.png" descr=""/>
            <wp:cNvGraphicFramePr>
              <a:graphicFrameLocks noChangeAspect="1"/>
            </wp:cNvGraphicFramePr>
            <a:graphic>
              <a:graphicData uri="http://schemas.openxmlformats.org/drawingml/2006/picture">
                <pic:pic>
                  <pic:nvPicPr>
                    <pic:cNvPr id="122" name="image62.png"/>
                    <pic:cNvPicPr/>
                  </pic:nvPicPr>
                  <pic:blipFill>
                    <a:blip r:embed="rId149" cstate="print"/>
                    <a:stretch>
                      <a:fillRect/>
                    </a:stretch>
                  </pic:blipFill>
                  <pic:spPr>
                    <a:xfrm>
                      <a:off x="0" y="0"/>
                      <a:ext cx="4086171" cy="2368962"/>
                    </a:xfrm>
                    <a:prstGeom prst="rect">
                      <a:avLst/>
                    </a:prstGeom>
                  </pic:spPr>
                </pic:pic>
              </a:graphicData>
            </a:graphic>
          </wp:anchor>
        </w:drawing>
      </w:r>
      <w:r>
        <w:rPr/>
        <w:t>la mixteca poblana.</w:t>
      </w:r>
    </w:p>
    <w:p>
      <w:pPr>
        <w:spacing w:before="2"/>
        <w:ind w:left="113" w:right="0" w:firstLine="0"/>
        <w:jc w:val="left"/>
        <w:rPr>
          <w:sz w:val="18"/>
        </w:rPr>
      </w:pPr>
      <w:r>
        <w:rPr>
          <w:sz w:val="18"/>
        </w:rPr>
        <w:t>Fuente: archivo fotográfico GCSA.</w:t>
      </w:r>
    </w:p>
    <w:p>
      <w:pPr>
        <w:pStyle w:val="BodyText"/>
        <w:rPr>
          <w:sz w:val="20"/>
        </w:rPr>
      </w:pPr>
    </w:p>
    <w:p>
      <w:pPr>
        <w:pStyle w:val="BodyText"/>
        <w:spacing w:before="10"/>
        <w:rPr>
          <w:sz w:val="20"/>
        </w:rPr>
      </w:pPr>
    </w:p>
    <w:p>
      <w:pPr>
        <w:pStyle w:val="BodyText"/>
        <w:ind w:left="148"/>
      </w:pPr>
      <w:r>
        <w:rPr/>
        <w:t>Figura 4. El clima semiseco de la región es propicio para el crecimiento de algunas</w:t>
      </w:r>
    </w:p>
    <w:p>
      <w:pPr>
        <w:pStyle w:val="BodyText"/>
        <w:spacing w:before="7"/>
        <w:ind w:left="905" w:right="865"/>
        <w:jc w:val="center"/>
      </w:pPr>
      <w:r>
        <w:rPr/>
        <w:t>especies como la palma, arbustos y árboles bajos.</w:t>
      </w:r>
    </w:p>
    <w:p>
      <w:pPr>
        <w:pStyle w:val="BodyText"/>
        <w:spacing w:before="9"/>
        <w:rPr>
          <w:sz w:val="24"/>
        </w:rPr>
      </w:pPr>
      <w:r>
        <w:rPr/>
        <w:drawing>
          <wp:anchor distT="0" distB="0" distL="0" distR="0" allowOverlap="1" layoutInCell="1" locked="0" behindDoc="0" simplePos="0" relativeHeight="2920">
            <wp:simplePos x="0" y="0"/>
            <wp:positionH relativeFrom="page">
              <wp:posOffset>1480375</wp:posOffset>
            </wp:positionH>
            <wp:positionV relativeFrom="paragraph">
              <wp:posOffset>205968</wp:posOffset>
            </wp:positionV>
            <wp:extent cx="3170646" cy="2001583"/>
            <wp:effectExtent l="0" t="0" r="0" b="0"/>
            <wp:wrapTopAndBottom/>
            <wp:docPr id="123" name="image63.png" descr=""/>
            <wp:cNvGraphicFramePr>
              <a:graphicFrameLocks noChangeAspect="1"/>
            </wp:cNvGraphicFramePr>
            <a:graphic>
              <a:graphicData uri="http://schemas.openxmlformats.org/drawingml/2006/picture">
                <pic:pic>
                  <pic:nvPicPr>
                    <pic:cNvPr id="124" name="image63.png"/>
                    <pic:cNvPicPr/>
                  </pic:nvPicPr>
                  <pic:blipFill>
                    <a:blip r:embed="rId150" cstate="print"/>
                    <a:stretch>
                      <a:fillRect/>
                    </a:stretch>
                  </pic:blipFill>
                  <pic:spPr>
                    <a:xfrm>
                      <a:off x="0" y="0"/>
                      <a:ext cx="3170646" cy="2001583"/>
                    </a:xfrm>
                    <a:prstGeom prst="rect">
                      <a:avLst/>
                    </a:prstGeom>
                  </pic:spPr>
                </pic:pic>
              </a:graphicData>
            </a:graphic>
          </wp:anchor>
        </w:drawing>
      </w:r>
    </w:p>
    <w:p>
      <w:pPr>
        <w:pStyle w:val="BodyText"/>
        <w:spacing w:before="8"/>
        <w:rPr>
          <w:sz w:val="30"/>
        </w:rPr>
      </w:pPr>
    </w:p>
    <w:p>
      <w:pPr>
        <w:spacing w:before="0"/>
        <w:ind w:left="113" w:right="0" w:firstLine="0"/>
        <w:jc w:val="left"/>
        <w:rPr>
          <w:sz w:val="18"/>
        </w:rPr>
      </w:pPr>
      <w:r>
        <w:rPr>
          <w:sz w:val="18"/>
        </w:rPr>
        <w:t>Fuente: archivo fotográfico GCSA.</w:t>
      </w:r>
    </w:p>
    <w:p>
      <w:pPr>
        <w:spacing w:after="0"/>
        <w:jc w:val="left"/>
        <w:rPr>
          <w:sz w:val="18"/>
        </w:rPr>
        <w:sectPr>
          <w:pgSz w:w="9640" w:h="13040"/>
          <w:pgMar w:header="0" w:footer="956" w:top="1080" w:bottom="1140" w:left="1020" w:right="1060"/>
        </w:sectPr>
      </w:pPr>
    </w:p>
    <w:p>
      <w:pPr>
        <w:spacing w:before="59"/>
        <w:ind w:left="487" w:right="0" w:firstLine="0"/>
        <w:jc w:val="left"/>
        <w:rPr>
          <w:sz w:val="14"/>
        </w:rPr>
      </w:pPr>
      <w:r>
        <w:rPr>
          <w:sz w:val="20"/>
        </w:rPr>
        <w:t>E</w:t>
      </w:r>
      <w:r>
        <w:rPr>
          <w:spacing w:val="-1"/>
          <w:w w:val="177"/>
          <w:sz w:val="14"/>
        </w:rPr>
        <w:t>str</w:t>
      </w:r>
      <w:r>
        <w:rPr>
          <w:spacing w:val="-16"/>
          <w:w w:val="177"/>
          <w:sz w:val="14"/>
        </w:rPr>
        <w:t>a</w:t>
      </w:r>
      <w:r>
        <w:rPr>
          <w:w w:val="219"/>
          <w:sz w:val="14"/>
        </w:rPr>
        <w:t>t</w:t>
      </w:r>
      <w:r>
        <w:rPr>
          <w:sz w:val="14"/>
        </w:rPr>
        <w:t>E</w:t>
      </w:r>
      <w:r>
        <w:rPr>
          <w:spacing w:val="-1"/>
          <w:w w:val="144"/>
          <w:sz w:val="14"/>
        </w:rPr>
        <w:t>gia</w:t>
      </w:r>
      <w:r>
        <w:rPr>
          <w:w w:val="144"/>
          <w:sz w:val="14"/>
        </w:rPr>
        <w:t>s</w:t>
      </w:r>
      <w:r>
        <w:rPr>
          <w:spacing w:val="15"/>
          <w:sz w:val="14"/>
        </w:rPr>
        <w:t> </w:t>
      </w:r>
      <w:r>
        <w:rPr>
          <w:spacing w:val="-1"/>
          <w:w w:val="144"/>
          <w:sz w:val="14"/>
        </w:rPr>
        <w:t>d</w:t>
      </w:r>
      <w:r>
        <w:rPr>
          <w:sz w:val="14"/>
        </w:rPr>
        <w:t>E</w:t>
      </w:r>
      <w:r>
        <w:rPr>
          <w:spacing w:val="15"/>
          <w:sz w:val="14"/>
        </w:rPr>
        <w:t> </w:t>
      </w:r>
      <w:r>
        <w:rPr>
          <w:spacing w:val="-1"/>
          <w:w w:val="144"/>
          <w:sz w:val="14"/>
        </w:rPr>
        <w:t>d</w:t>
      </w:r>
      <w:r>
        <w:rPr>
          <w:sz w:val="14"/>
        </w:rPr>
        <w:t>E</w:t>
      </w:r>
      <w:r>
        <w:rPr>
          <w:spacing w:val="-1"/>
          <w:w w:val="172"/>
          <w:sz w:val="14"/>
        </w:rPr>
        <w:t>sarroll</w:t>
      </w:r>
      <w:r>
        <w:rPr>
          <w:w w:val="172"/>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sz w:val="14"/>
        </w:rPr>
        <w:t>E</w:t>
      </w:r>
      <w:r>
        <w:rPr>
          <w:w w:val="219"/>
          <w:sz w:val="14"/>
        </w:rPr>
        <w:t>l</w:t>
      </w:r>
      <w:r>
        <w:rPr>
          <w:spacing w:val="14"/>
          <w:sz w:val="14"/>
        </w:rPr>
        <w:t> </w:t>
      </w:r>
      <w:r>
        <w:rPr>
          <w:spacing w:val="-1"/>
          <w:w w:val="114"/>
          <w:sz w:val="14"/>
        </w:rPr>
        <w:t>m</w:t>
      </w:r>
      <w:r>
        <w:rPr>
          <w:sz w:val="14"/>
        </w:rPr>
        <w:t>E</w:t>
      </w:r>
      <w:r>
        <w:rPr>
          <w:spacing w:val="-1"/>
          <w:w w:val="142"/>
          <w:sz w:val="14"/>
        </w:rPr>
        <w:t>joram</w:t>
      </w:r>
      <w:r>
        <w:rPr>
          <w:w w:val="142"/>
          <w:sz w:val="14"/>
        </w:rPr>
        <w:t>i</w:t>
      </w:r>
      <w:r>
        <w:rPr>
          <w:sz w:val="14"/>
        </w:rPr>
        <w:t>E</w:t>
      </w:r>
      <w:r>
        <w:rPr>
          <w:spacing w:val="-1"/>
          <w:w w:val="171"/>
          <w:sz w:val="14"/>
        </w:rPr>
        <w:t>n</w:t>
      </w:r>
      <w:r>
        <w:rPr>
          <w:spacing w:val="-3"/>
          <w:w w:val="171"/>
          <w:sz w:val="14"/>
        </w:rPr>
        <w:t>t</w:t>
      </w:r>
      <w:r>
        <w:rPr>
          <w:w w:val="144"/>
          <w:sz w:val="14"/>
        </w:rPr>
        <w:t>o</w:t>
      </w:r>
      <w:r>
        <w:rPr>
          <w:spacing w:val="15"/>
          <w:sz w:val="14"/>
        </w:rPr>
        <w:t> </w:t>
      </w:r>
      <w:r>
        <w:rPr>
          <w:spacing w:val="-1"/>
          <w:w w:val="144"/>
          <w:sz w:val="14"/>
        </w:rPr>
        <w:t>d</w:t>
      </w:r>
      <w:r>
        <w:rPr>
          <w:sz w:val="14"/>
        </w:rPr>
        <w:t>E</w:t>
      </w:r>
      <w:r>
        <w:rPr>
          <w:w w:val="219"/>
          <w:sz w:val="14"/>
        </w:rPr>
        <w:t>l</w:t>
      </w:r>
      <w:r>
        <w:rPr>
          <w:spacing w:val="15"/>
          <w:sz w:val="14"/>
        </w:rPr>
        <w:t> </w:t>
      </w:r>
      <w:r>
        <w:rPr>
          <w:spacing w:val="-1"/>
          <w:w w:val="152"/>
          <w:sz w:val="14"/>
        </w:rPr>
        <w:t>hábi</w:t>
      </w:r>
      <w:r>
        <w:rPr>
          <w:spacing w:val="-12"/>
          <w:w w:val="152"/>
          <w:sz w:val="14"/>
        </w:rPr>
        <w:t>t</w:t>
      </w:r>
      <w:r>
        <w:rPr>
          <w:spacing w:val="-16"/>
          <w:w w:val="162"/>
          <w:sz w:val="14"/>
        </w:rPr>
        <w:t>a</w:t>
      </w:r>
      <w:r>
        <w:rPr>
          <w:w w:val="219"/>
          <w:sz w:val="14"/>
        </w:rPr>
        <w:t>t</w:t>
      </w:r>
      <w:r>
        <w:rPr>
          <w:spacing w:val="15"/>
          <w:sz w:val="14"/>
        </w:rPr>
        <w:t> </w:t>
      </w:r>
      <w:r>
        <w:rPr>
          <w:w w:val="144"/>
          <w:sz w:val="14"/>
        </w:rPr>
        <w:t>y</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vida</w:t>
      </w:r>
    </w:p>
    <w:p>
      <w:pPr>
        <w:pStyle w:val="BodyText"/>
        <w:rPr>
          <w:sz w:val="20"/>
        </w:rPr>
      </w:pPr>
    </w:p>
    <w:p>
      <w:pPr>
        <w:pStyle w:val="BodyText"/>
        <w:spacing w:before="7"/>
        <w:rPr>
          <w:sz w:val="17"/>
        </w:rPr>
      </w:pPr>
    </w:p>
    <w:p>
      <w:pPr>
        <w:pStyle w:val="BodyText"/>
        <w:spacing w:line="247" w:lineRule="auto"/>
        <w:ind w:left="113" w:right="111"/>
        <w:jc w:val="both"/>
      </w:pPr>
      <w:r>
        <w:rPr/>
        <w:t>otras zonas cubiertas de cactáceas donde crece el </w:t>
      </w:r>
      <w:r>
        <w:rPr>
          <w:spacing w:val="-3"/>
        </w:rPr>
        <w:t>maguey, </w:t>
      </w:r>
      <w:r>
        <w:rPr/>
        <w:t>del que se aprovecha el “fruto”</w:t>
      </w:r>
      <w:r>
        <w:rPr>
          <w:spacing w:val="-8"/>
        </w:rPr>
        <w:t> </w:t>
      </w:r>
      <w:r>
        <w:rPr/>
        <w:t>o</w:t>
      </w:r>
      <w:r>
        <w:rPr>
          <w:spacing w:val="-8"/>
        </w:rPr>
        <w:t> </w:t>
      </w:r>
      <w:r>
        <w:rPr/>
        <w:t>quiote,</w:t>
      </w:r>
      <w:r>
        <w:rPr>
          <w:spacing w:val="-8"/>
        </w:rPr>
        <w:t> </w:t>
      </w:r>
      <w:r>
        <w:rPr/>
        <w:t>una</w:t>
      </w:r>
      <w:r>
        <w:rPr>
          <w:spacing w:val="-8"/>
        </w:rPr>
        <w:t> </w:t>
      </w:r>
      <w:r>
        <w:rPr/>
        <w:t>especie</w:t>
      </w:r>
      <w:r>
        <w:rPr>
          <w:spacing w:val="-8"/>
        </w:rPr>
        <w:t> </w:t>
      </w:r>
      <w:r>
        <w:rPr/>
        <w:t>de</w:t>
      </w:r>
      <w:r>
        <w:rPr>
          <w:spacing w:val="-8"/>
        </w:rPr>
        <w:t> </w:t>
      </w:r>
      <w:r>
        <w:rPr/>
        <w:t>tronco</w:t>
      </w:r>
      <w:r>
        <w:rPr>
          <w:spacing w:val="-8"/>
        </w:rPr>
        <w:t> </w:t>
      </w:r>
      <w:r>
        <w:rPr/>
        <w:t>que</w:t>
      </w:r>
      <w:r>
        <w:rPr>
          <w:spacing w:val="-8"/>
        </w:rPr>
        <w:t> </w:t>
      </w:r>
      <w:r>
        <w:rPr/>
        <w:t>florece</w:t>
      </w:r>
      <w:r>
        <w:rPr>
          <w:spacing w:val="-8"/>
        </w:rPr>
        <w:t> </w:t>
      </w:r>
      <w:r>
        <w:rPr/>
        <w:t>en</w:t>
      </w:r>
      <w:r>
        <w:rPr>
          <w:spacing w:val="-8"/>
        </w:rPr>
        <w:t> </w:t>
      </w:r>
      <w:r>
        <w:rPr/>
        <w:t>su</w:t>
      </w:r>
      <w:r>
        <w:rPr>
          <w:spacing w:val="-8"/>
        </w:rPr>
        <w:t> </w:t>
      </w:r>
      <w:r>
        <w:rPr/>
        <w:t>centro.</w:t>
      </w:r>
      <w:r>
        <w:rPr>
          <w:spacing w:val="-8"/>
        </w:rPr>
        <w:t> </w:t>
      </w:r>
      <w:r>
        <w:rPr/>
        <w:t>De</w:t>
      </w:r>
      <w:r>
        <w:rPr>
          <w:spacing w:val="-8"/>
        </w:rPr>
        <w:t> </w:t>
      </w:r>
      <w:r>
        <w:rPr/>
        <w:t>tejido</w:t>
      </w:r>
      <w:r>
        <w:rPr>
          <w:spacing w:val="-8"/>
        </w:rPr>
        <w:t> </w:t>
      </w:r>
      <w:r>
        <w:rPr/>
        <w:t>esponjoso, este</w:t>
      </w:r>
      <w:r>
        <w:rPr>
          <w:spacing w:val="-4"/>
        </w:rPr>
        <w:t> </w:t>
      </w:r>
      <w:r>
        <w:rPr/>
        <w:t>material</w:t>
      </w:r>
      <w:r>
        <w:rPr>
          <w:spacing w:val="-5"/>
        </w:rPr>
        <w:t> </w:t>
      </w:r>
      <w:r>
        <w:rPr/>
        <w:t>se</w:t>
      </w:r>
      <w:r>
        <w:rPr>
          <w:spacing w:val="-4"/>
        </w:rPr>
        <w:t> </w:t>
      </w:r>
      <w:r>
        <w:rPr/>
        <w:t>utiliza</w:t>
      </w:r>
      <w:r>
        <w:rPr>
          <w:spacing w:val="-4"/>
        </w:rPr>
        <w:t> </w:t>
      </w:r>
      <w:r>
        <w:rPr/>
        <w:t>cortado</w:t>
      </w:r>
      <w:r>
        <w:rPr>
          <w:spacing w:val="-5"/>
        </w:rPr>
        <w:t> </w:t>
      </w:r>
      <w:r>
        <w:rPr/>
        <w:t>longitudinalmente</w:t>
      </w:r>
      <w:r>
        <w:rPr>
          <w:spacing w:val="-5"/>
        </w:rPr>
        <w:t> </w:t>
      </w:r>
      <w:r>
        <w:rPr/>
        <w:t>por</w:t>
      </w:r>
      <w:r>
        <w:rPr>
          <w:spacing w:val="-4"/>
        </w:rPr>
        <w:t> </w:t>
      </w:r>
      <w:r>
        <w:rPr/>
        <w:t>la</w:t>
      </w:r>
      <w:r>
        <w:rPr>
          <w:spacing w:val="-4"/>
        </w:rPr>
        <w:t> </w:t>
      </w:r>
      <w:r>
        <w:rPr/>
        <w:t>mitad</w:t>
      </w:r>
      <w:r>
        <w:rPr>
          <w:spacing w:val="-4"/>
        </w:rPr>
        <w:t> </w:t>
      </w:r>
      <w:r>
        <w:rPr/>
        <w:t>para</w:t>
      </w:r>
      <w:r>
        <w:rPr>
          <w:spacing w:val="-4"/>
        </w:rPr>
        <w:t> </w:t>
      </w:r>
      <w:r>
        <w:rPr/>
        <w:t>la</w:t>
      </w:r>
      <w:r>
        <w:rPr>
          <w:spacing w:val="-4"/>
        </w:rPr>
        <w:t> </w:t>
      </w:r>
      <w:r>
        <w:rPr/>
        <w:t>fabricación</w:t>
      </w:r>
      <w:r>
        <w:rPr>
          <w:spacing w:val="-4"/>
        </w:rPr>
        <w:t> </w:t>
      </w:r>
      <w:r>
        <w:rPr/>
        <w:t>de los cerramientos verticales o muros de sus</w:t>
      </w:r>
      <w:r>
        <w:rPr>
          <w:spacing w:val="-5"/>
        </w:rPr>
        <w:t> </w:t>
      </w:r>
      <w:r>
        <w:rPr/>
        <w:t>viviendas.</w:t>
      </w:r>
    </w:p>
    <w:p>
      <w:pPr>
        <w:pStyle w:val="BodyText"/>
        <w:spacing w:before="9"/>
      </w:pPr>
    </w:p>
    <w:p>
      <w:pPr>
        <w:pStyle w:val="Heading3"/>
        <w:rPr>
          <w:i/>
        </w:rPr>
      </w:pPr>
      <w:r>
        <w:rPr>
          <w:i/>
        </w:rPr>
        <w:t>Diseño de la vivienda</w:t>
      </w:r>
    </w:p>
    <w:p>
      <w:pPr>
        <w:pStyle w:val="BodyText"/>
        <w:spacing w:line="247" w:lineRule="auto"/>
        <w:ind w:left="113" w:right="110"/>
        <w:jc w:val="both"/>
      </w:pPr>
      <w:r>
        <w:rPr>
          <w:spacing w:val="-6"/>
        </w:rPr>
        <w:t>Tipología </w:t>
      </w:r>
      <w:r>
        <w:rPr>
          <w:spacing w:val="-3"/>
        </w:rPr>
        <w:t>de la </w:t>
      </w:r>
      <w:r>
        <w:rPr>
          <w:spacing w:val="-5"/>
        </w:rPr>
        <w:t>vivienda vegetal. </w:t>
      </w:r>
      <w:r>
        <w:rPr>
          <w:spacing w:val="-4"/>
        </w:rPr>
        <w:t>Son </w:t>
      </w:r>
      <w:r>
        <w:rPr>
          <w:spacing w:val="-5"/>
        </w:rPr>
        <w:t>viviendas ligeras </w:t>
      </w:r>
      <w:r>
        <w:rPr/>
        <w:t>y </w:t>
      </w:r>
      <w:r>
        <w:rPr>
          <w:spacing w:val="-5"/>
        </w:rPr>
        <w:t>dispersas, organizadas </w:t>
      </w:r>
      <w:r>
        <w:rPr>
          <w:spacing w:val="-3"/>
        </w:rPr>
        <w:t>en </w:t>
      </w:r>
      <w:r>
        <w:rPr>
          <w:spacing w:val="-4"/>
        </w:rPr>
        <w:t>con- </w:t>
      </w:r>
      <w:r>
        <w:rPr>
          <w:spacing w:val="-5"/>
        </w:rPr>
        <w:t>juntos libres dentro </w:t>
      </w:r>
      <w:r>
        <w:rPr>
          <w:spacing w:val="-3"/>
        </w:rPr>
        <w:t>de </w:t>
      </w:r>
      <w:r>
        <w:rPr>
          <w:spacing w:val="-4"/>
        </w:rPr>
        <w:t>cada </w:t>
      </w:r>
      <w:r>
        <w:rPr>
          <w:spacing w:val="-7"/>
        </w:rPr>
        <w:t>solar. </w:t>
      </w:r>
      <w:r>
        <w:rPr>
          <w:spacing w:val="-5"/>
        </w:rPr>
        <w:t>Generalmente </w:t>
      </w:r>
      <w:r>
        <w:rPr>
          <w:spacing w:val="-3"/>
        </w:rPr>
        <w:t>se </w:t>
      </w:r>
      <w:r>
        <w:rPr>
          <w:spacing w:val="-5"/>
        </w:rPr>
        <w:t>orientan </w:t>
      </w:r>
      <w:r>
        <w:rPr>
          <w:spacing w:val="-3"/>
        </w:rPr>
        <w:t>al </w:t>
      </w:r>
      <w:r>
        <w:rPr>
          <w:spacing w:val="-4"/>
        </w:rPr>
        <w:t>norte </w:t>
      </w:r>
      <w:r>
        <w:rPr/>
        <w:t>o </w:t>
      </w:r>
      <w:r>
        <w:rPr>
          <w:spacing w:val="-4"/>
        </w:rPr>
        <w:t>sur con </w:t>
      </w:r>
      <w:r>
        <w:rPr>
          <w:spacing w:val="-5"/>
        </w:rPr>
        <w:t>respecto </w:t>
      </w:r>
      <w:r>
        <w:rPr/>
        <w:t>a </w:t>
      </w:r>
      <w:r>
        <w:rPr>
          <w:spacing w:val="-3"/>
        </w:rPr>
        <w:t>su </w:t>
      </w:r>
      <w:r>
        <w:rPr>
          <w:spacing w:val="-5"/>
        </w:rPr>
        <w:t>acceso. Existe </w:t>
      </w:r>
      <w:r>
        <w:rPr>
          <w:spacing w:val="-4"/>
        </w:rPr>
        <w:t>una </w:t>
      </w:r>
      <w:r>
        <w:rPr>
          <w:spacing w:val="-5"/>
        </w:rPr>
        <w:t>relación armónica </w:t>
      </w:r>
      <w:r>
        <w:rPr>
          <w:spacing w:val="-4"/>
        </w:rPr>
        <w:t>entre </w:t>
      </w:r>
      <w:r>
        <w:rPr>
          <w:spacing w:val="-3"/>
        </w:rPr>
        <w:t>la </w:t>
      </w:r>
      <w:r>
        <w:rPr>
          <w:spacing w:val="-5"/>
        </w:rPr>
        <w:t>vivienda </w:t>
      </w:r>
      <w:r>
        <w:rPr/>
        <w:t>y </w:t>
      </w:r>
      <w:r>
        <w:rPr>
          <w:spacing w:val="-3"/>
        </w:rPr>
        <w:t>la </w:t>
      </w:r>
      <w:r>
        <w:rPr>
          <w:spacing w:val="-5"/>
        </w:rPr>
        <w:t>naturaleza, </w:t>
      </w:r>
      <w:r>
        <w:rPr>
          <w:spacing w:val="-3"/>
        </w:rPr>
        <w:t>se </w:t>
      </w:r>
      <w:r>
        <w:rPr>
          <w:spacing w:val="-5"/>
        </w:rPr>
        <w:t>aprovechan </w:t>
      </w:r>
      <w:r>
        <w:rPr>
          <w:spacing w:val="-4"/>
        </w:rPr>
        <w:t>los </w:t>
      </w:r>
      <w:r>
        <w:rPr>
          <w:spacing w:val="-5"/>
        </w:rPr>
        <w:t>materiales </w:t>
      </w:r>
      <w:r>
        <w:rPr>
          <w:spacing w:val="-3"/>
        </w:rPr>
        <w:t>de la </w:t>
      </w:r>
      <w:r>
        <w:rPr>
          <w:spacing w:val="-5"/>
        </w:rPr>
        <w:t>región (horcones, quiotes, cuilotes </w:t>
      </w:r>
      <w:r>
        <w:rPr/>
        <w:t>y </w:t>
      </w:r>
      <w:r>
        <w:rPr>
          <w:spacing w:val="-5"/>
        </w:rPr>
        <w:t>palma) </w:t>
      </w:r>
      <w:r>
        <w:rPr/>
        <w:t>y </w:t>
      </w:r>
      <w:r>
        <w:rPr>
          <w:spacing w:val="-4"/>
        </w:rPr>
        <w:t>son </w:t>
      </w:r>
      <w:r>
        <w:rPr>
          <w:spacing w:val="-5"/>
        </w:rPr>
        <w:t>unifamiliares.</w:t>
      </w:r>
    </w:p>
    <w:p>
      <w:pPr>
        <w:pStyle w:val="BodyText"/>
        <w:spacing w:line="247" w:lineRule="auto"/>
        <w:ind w:left="113" w:right="111" w:firstLine="283"/>
        <w:jc w:val="both"/>
      </w:pPr>
      <w:r>
        <w:rPr>
          <w:spacing w:val="-5"/>
        </w:rPr>
        <w:t>Distribución general. </w:t>
      </w:r>
      <w:r>
        <w:rPr>
          <w:spacing w:val="-3"/>
        </w:rPr>
        <w:t>Se </w:t>
      </w:r>
      <w:r>
        <w:rPr>
          <w:spacing w:val="-5"/>
        </w:rPr>
        <w:t>compone generalmente </w:t>
      </w:r>
      <w:r>
        <w:rPr>
          <w:spacing w:val="-3"/>
        </w:rPr>
        <w:t>de </w:t>
      </w:r>
      <w:r>
        <w:rPr>
          <w:spacing w:val="-4"/>
        </w:rPr>
        <w:t>dos </w:t>
      </w:r>
      <w:r>
        <w:rPr/>
        <w:t>o </w:t>
      </w:r>
      <w:r>
        <w:rPr>
          <w:spacing w:val="-4"/>
        </w:rPr>
        <w:t>tres </w:t>
      </w:r>
      <w:r>
        <w:rPr>
          <w:spacing w:val="-5"/>
        </w:rPr>
        <w:t>edificaciones indepen- dientes, </w:t>
      </w:r>
      <w:r>
        <w:rPr>
          <w:spacing w:val="-4"/>
        </w:rPr>
        <w:t>están </w:t>
      </w:r>
      <w:r>
        <w:rPr>
          <w:spacing w:val="-5"/>
        </w:rPr>
        <w:t>ubicadas dentro </w:t>
      </w:r>
      <w:r>
        <w:rPr>
          <w:spacing w:val="-3"/>
        </w:rPr>
        <w:t>de un </w:t>
      </w:r>
      <w:r>
        <w:rPr>
          <w:spacing w:val="-4"/>
        </w:rPr>
        <w:t>solar </w:t>
      </w:r>
      <w:r>
        <w:rPr/>
        <w:t>o </w:t>
      </w:r>
      <w:r>
        <w:rPr>
          <w:spacing w:val="-5"/>
        </w:rPr>
        <w:t>parcela, </w:t>
      </w:r>
      <w:r>
        <w:rPr>
          <w:spacing w:val="-3"/>
        </w:rPr>
        <w:t>se </w:t>
      </w:r>
      <w:r>
        <w:rPr>
          <w:spacing w:val="-5"/>
        </w:rPr>
        <w:t>destinan </w:t>
      </w:r>
      <w:r>
        <w:rPr>
          <w:spacing w:val="-4"/>
        </w:rPr>
        <w:t>una </w:t>
      </w:r>
      <w:r>
        <w:rPr/>
        <w:t>o </w:t>
      </w:r>
      <w:r>
        <w:rPr>
          <w:spacing w:val="-4"/>
        </w:rPr>
        <w:t>dos </w:t>
      </w:r>
      <w:r>
        <w:rPr>
          <w:spacing w:val="-3"/>
        </w:rPr>
        <w:t>de </w:t>
      </w:r>
      <w:r>
        <w:rPr>
          <w:spacing w:val="-4"/>
        </w:rPr>
        <w:t>ellas </w:t>
      </w:r>
      <w:r>
        <w:rPr/>
        <w:t>a </w:t>
      </w:r>
      <w:r>
        <w:rPr>
          <w:spacing w:val="-5"/>
        </w:rPr>
        <w:t>las habitaciones</w:t>
      </w:r>
      <w:r>
        <w:rPr>
          <w:spacing w:val="-11"/>
        </w:rPr>
        <w:t> </w:t>
      </w:r>
      <w:r>
        <w:rPr/>
        <w:t>y</w:t>
      </w:r>
      <w:r>
        <w:rPr>
          <w:spacing w:val="-11"/>
        </w:rPr>
        <w:t> </w:t>
      </w:r>
      <w:r>
        <w:rPr>
          <w:spacing w:val="-3"/>
        </w:rPr>
        <w:t>la</w:t>
      </w:r>
      <w:r>
        <w:rPr>
          <w:spacing w:val="-11"/>
        </w:rPr>
        <w:t> </w:t>
      </w:r>
      <w:r>
        <w:rPr>
          <w:spacing w:val="-3"/>
        </w:rPr>
        <w:t>de</w:t>
      </w:r>
      <w:r>
        <w:rPr>
          <w:spacing w:val="-11"/>
        </w:rPr>
        <w:t> </w:t>
      </w:r>
      <w:r>
        <w:rPr>
          <w:spacing w:val="-4"/>
        </w:rPr>
        <w:t>menor</w:t>
      </w:r>
      <w:r>
        <w:rPr>
          <w:spacing w:val="-11"/>
        </w:rPr>
        <w:t> </w:t>
      </w:r>
      <w:r>
        <w:rPr>
          <w:spacing w:val="-5"/>
        </w:rPr>
        <w:t>dimensión</w:t>
      </w:r>
      <w:r>
        <w:rPr>
          <w:spacing w:val="-11"/>
        </w:rPr>
        <w:t> </w:t>
      </w:r>
      <w:r>
        <w:rPr/>
        <w:t>a</w:t>
      </w:r>
      <w:r>
        <w:rPr>
          <w:spacing w:val="-11"/>
        </w:rPr>
        <w:t> </w:t>
      </w:r>
      <w:r>
        <w:rPr>
          <w:spacing w:val="-3"/>
        </w:rPr>
        <w:t>la</w:t>
      </w:r>
      <w:r>
        <w:rPr>
          <w:spacing w:val="-11"/>
        </w:rPr>
        <w:t> </w:t>
      </w:r>
      <w:r>
        <w:rPr>
          <w:spacing w:val="-5"/>
        </w:rPr>
        <w:t>cocina.</w:t>
      </w:r>
      <w:r>
        <w:rPr>
          <w:spacing w:val="-11"/>
        </w:rPr>
        <w:t> </w:t>
      </w:r>
      <w:r>
        <w:rPr>
          <w:spacing w:val="-3"/>
        </w:rPr>
        <w:t>Se</w:t>
      </w:r>
      <w:r>
        <w:rPr>
          <w:spacing w:val="-11"/>
        </w:rPr>
        <w:t> </w:t>
      </w:r>
      <w:r>
        <w:rPr>
          <w:spacing w:val="-5"/>
        </w:rPr>
        <w:t>desplantan</w:t>
      </w:r>
      <w:r>
        <w:rPr>
          <w:spacing w:val="-11"/>
        </w:rPr>
        <w:t> </w:t>
      </w:r>
      <w:r>
        <w:rPr>
          <w:spacing w:val="-4"/>
        </w:rPr>
        <w:t>sobre</w:t>
      </w:r>
      <w:r>
        <w:rPr>
          <w:spacing w:val="-11"/>
        </w:rPr>
        <w:t> </w:t>
      </w:r>
      <w:r>
        <w:rPr>
          <w:spacing w:val="-3"/>
        </w:rPr>
        <w:t>el</w:t>
      </w:r>
      <w:r>
        <w:rPr>
          <w:spacing w:val="-11"/>
        </w:rPr>
        <w:t> </w:t>
      </w:r>
      <w:r>
        <w:rPr>
          <w:spacing w:val="-5"/>
        </w:rPr>
        <w:t>terreno</w:t>
      </w:r>
      <w:r>
        <w:rPr>
          <w:spacing w:val="-11"/>
        </w:rPr>
        <w:t> </w:t>
      </w:r>
      <w:r>
        <w:rPr>
          <w:spacing w:val="-5"/>
        </w:rPr>
        <w:t>natural, </w:t>
      </w:r>
      <w:r>
        <w:rPr>
          <w:spacing w:val="-4"/>
        </w:rPr>
        <w:t>están</w:t>
      </w:r>
      <w:r>
        <w:rPr>
          <w:spacing w:val="-7"/>
        </w:rPr>
        <w:t> </w:t>
      </w:r>
      <w:r>
        <w:rPr>
          <w:spacing w:val="-5"/>
        </w:rPr>
        <w:t>rodeadas</w:t>
      </w:r>
      <w:r>
        <w:rPr>
          <w:spacing w:val="-7"/>
        </w:rPr>
        <w:t> </w:t>
      </w:r>
      <w:r>
        <w:rPr>
          <w:spacing w:val="-3"/>
        </w:rPr>
        <w:t>de</w:t>
      </w:r>
      <w:r>
        <w:rPr>
          <w:spacing w:val="-7"/>
        </w:rPr>
        <w:t> </w:t>
      </w:r>
      <w:r>
        <w:rPr>
          <w:spacing w:val="-3"/>
        </w:rPr>
        <w:t>la</w:t>
      </w:r>
      <w:r>
        <w:rPr>
          <w:spacing w:val="-7"/>
        </w:rPr>
        <w:t> </w:t>
      </w:r>
      <w:r>
        <w:rPr>
          <w:spacing w:val="-5"/>
        </w:rPr>
        <w:t>vegetación</w:t>
      </w:r>
      <w:r>
        <w:rPr>
          <w:spacing w:val="-7"/>
        </w:rPr>
        <w:t> </w:t>
      </w:r>
      <w:r>
        <w:rPr>
          <w:spacing w:val="-5"/>
        </w:rPr>
        <w:t>autóctona</w:t>
      </w:r>
      <w:r>
        <w:rPr>
          <w:spacing w:val="-8"/>
        </w:rPr>
        <w:t> </w:t>
      </w:r>
      <w:r>
        <w:rPr/>
        <w:t>y</w:t>
      </w:r>
      <w:r>
        <w:rPr>
          <w:spacing w:val="-7"/>
        </w:rPr>
        <w:t> </w:t>
      </w:r>
      <w:r>
        <w:rPr>
          <w:spacing w:val="-3"/>
        </w:rPr>
        <w:t>no</w:t>
      </w:r>
      <w:r>
        <w:rPr>
          <w:spacing w:val="-7"/>
        </w:rPr>
        <w:t> </w:t>
      </w:r>
      <w:r>
        <w:rPr>
          <w:spacing w:val="-4"/>
        </w:rPr>
        <w:t>están</w:t>
      </w:r>
      <w:r>
        <w:rPr>
          <w:spacing w:val="-7"/>
        </w:rPr>
        <w:t> </w:t>
      </w:r>
      <w:r>
        <w:rPr>
          <w:spacing w:val="-5"/>
        </w:rPr>
        <w:t>alineadas</w:t>
      </w:r>
      <w:r>
        <w:rPr>
          <w:spacing w:val="-8"/>
        </w:rPr>
        <w:t> </w:t>
      </w:r>
      <w:r>
        <w:rPr>
          <w:spacing w:val="-4"/>
        </w:rPr>
        <w:t>con</w:t>
      </w:r>
      <w:r>
        <w:rPr>
          <w:spacing w:val="-7"/>
        </w:rPr>
        <w:t> </w:t>
      </w:r>
      <w:r>
        <w:rPr>
          <w:spacing w:val="-5"/>
        </w:rPr>
        <w:t>respecto</w:t>
      </w:r>
      <w:r>
        <w:rPr>
          <w:spacing w:val="-7"/>
        </w:rPr>
        <w:t> </w:t>
      </w:r>
      <w:r>
        <w:rPr/>
        <w:t>a</w:t>
      </w:r>
      <w:r>
        <w:rPr>
          <w:spacing w:val="-7"/>
        </w:rPr>
        <w:t> </w:t>
      </w:r>
      <w:r>
        <w:rPr>
          <w:spacing w:val="-3"/>
        </w:rPr>
        <w:t>la</w:t>
      </w:r>
      <w:r>
        <w:rPr>
          <w:spacing w:val="-7"/>
        </w:rPr>
        <w:t> </w:t>
      </w:r>
      <w:r>
        <w:rPr>
          <w:spacing w:val="-5"/>
        </w:rPr>
        <w:t>calle.</w:t>
      </w:r>
    </w:p>
    <w:p>
      <w:pPr>
        <w:pStyle w:val="BodyText"/>
        <w:spacing w:line="247" w:lineRule="auto"/>
        <w:ind w:left="113" w:right="111" w:firstLine="283"/>
        <w:jc w:val="both"/>
      </w:pPr>
      <w:r>
        <w:rPr>
          <w:spacing w:val="-5"/>
        </w:rPr>
        <w:t>Planta </w:t>
      </w:r>
      <w:r>
        <w:rPr>
          <w:spacing w:val="-3"/>
        </w:rPr>
        <w:t>de </w:t>
      </w:r>
      <w:r>
        <w:rPr>
          <w:spacing w:val="-4"/>
        </w:rPr>
        <w:t>las </w:t>
      </w:r>
      <w:r>
        <w:rPr>
          <w:spacing w:val="-5"/>
        </w:rPr>
        <w:t>viviendas. </w:t>
      </w:r>
      <w:r>
        <w:rPr>
          <w:spacing w:val="-4"/>
        </w:rPr>
        <w:t>Son </w:t>
      </w:r>
      <w:r>
        <w:rPr>
          <w:spacing w:val="-3"/>
        </w:rPr>
        <w:t>de </w:t>
      </w:r>
      <w:r>
        <w:rPr>
          <w:spacing w:val="-4"/>
        </w:rPr>
        <w:t>una sola </w:t>
      </w:r>
      <w:r>
        <w:rPr>
          <w:spacing w:val="-5"/>
        </w:rPr>
        <w:t>planta, </w:t>
      </w:r>
      <w:r>
        <w:rPr>
          <w:spacing w:val="-4"/>
        </w:rPr>
        <w:t>con una </w:t>
      </w:r>
      <w:r>
        <w:rPr>
          <w:spacing w:val="-5"/>
        </w:rPr>
        <w:t>proporción </w:t>
      </w:r>
      <w:r>
        <w:rPr>
          <w:spacing w:val="-3"/>
        </w:rPr>
        <w:t>de </w:t>
      </w:r>
      <w:r>
        <w:rPr>
          <w:spacing w:val="-4"/>
        </w:rPr>
        <w:t>1:2. Los in- </w:t>
      </w:r>
      <w:r>
        <w:rPr>
          <w:spacing w:val="-5"/>
        </w:rPr>
        <w:t>dígenas </w:t>
      </w:r>
      <w:r>
        <w:rPr>
          <w:spacing w:val="-4"/>
        </w:rPr>
        <w:t>ndaru </w:t>
      </w:r>
      <w:r>
        <w:rPr>
          <w:spacing w:val="-5"/>
        </w:rPr>
        <w:t>determinan </w:t>
      </w:r>
      <w:r>
        <w:rPr>
          <w:spacing w:val="-3"/>
        </w:rPr>
        <w:t>el </w:t>
      </w:r>
      <w:r>
        <w:rPr>
          <w:spacing w:val="-5"/>
        </w:rPr>
        <w:t>tamaño </w:t>
      </w:r>
      <w:r>
        <w:rPr>
          <w:spacing w:val="-3"/>
        </w:rPr>
        <w:t>de </w:t>
      </w:r>
      <w:r>
        <w:rPr>
          <w:spacing w:val="-4"/>
        </w:rPr>
        <w:t>sus </w:t>
      </w:r>
      <w:r>
        <w:rPr>
          <w:spacing w:val="-5"/>
        </w:rPr>
        <w:t>viviendas </w:t>
      </w:r>
      <w:r>
        <w:rPr>
          <w:spacing w:val="-4"/>
        </w:rPr>
        <w:t>por </w:t>
      </w:r>
      <w:r>
        <w:rPr>
          <w:spacing w:val="-3"/>
        </w:rPr>
        <w:t>el </w:t>
      </w:r>
      <w:r>
        <w:rPr>
          <w:spacing w:val="-5"/>
        </w:rPr>
        <w:t>número </w:t>
      </w:r>
      <w:r>
        <w:rPr>
          <w:spacing w:val="-3"/>
        </w:rPr>
        <w:t>de </w:t>
      </w:r>
      <w:r>
        <w:rPr>
          <w:spacing w:val="-5"/>
        </w:rPr>
        <w:t>tijeras, </w:t>
      </w:r>
      <w:r>
        <w:rPr>
          <w:spacing w:val="-4"/>
        </w:rPr>
        <w:t>las </w:t>
      </w:r>
      <w:r>
        <w:rPr>
          <w:spacing w:val="-5"/>
        </w:rPr>
        <w:t>casas </w:t>
      </w:r>
      <w:r>
        <w:rPr>
          <w:spacing w:val="-3"/>
        </w:rPr>
        <w:t>de </w:t>
      </w:r>
      <w:r>
        <w:rPr>
          <w:spacing w:val="-4"/>
        </w:rPr>
        <w:t>mayor </w:t>
      </w:r>
      <w:r>
        <w:rPr>
          <w:spacing w:val="-5"/>
        </w:rPr>
        <w:t>tamaño tienen </w:t>
      </w:r>
      <w:r>
        <w:rPr>
          <w:spacing w:val="-4"/>
        </w:rPr>
        <w:t>seis </w:t>
      </w:r>
      <w:r>
        <w:rPr>
          <w:spacing w:val="-5"/>
        </w:rPr>
        <w:t>tijeras </w:t>
      </w:r>
      <w:r>
        <w:rPr/>
        <w:t>y </w:t>
      </w:r>
      <w:r>
        <w:rPr>
          <w:spacing w:val="-4"/>
        </w:rPr>
        <w:t>éstas </w:t>
      </w:r>
      <w:r>
        <w:rPr/>
        <w:t>a </w:t>
      </w:r>
      <w:r>
        <w:rPr>
          <w:spacing w:val="-3"/>
        </w:rPr>
        <w:t>su </w:t>
      </w:r>
      <w:r>
        <w:rPr>
          <w:spacing w:val="-4"/>
        </w:rPr>
        <w:t>vez </w:t>
      </w:r>
      <w:r>
        <w:rPr>
          <w:spacing w:val="-3"/>
        </w:rPr>
        <w:t>se </w:t>
      </w:r>
      <w:r>
        <w:rPr>
          <w:spacing w:val="-4"/>
        </w:rPr>
        <w:t>miden por </w:t>
      </w:r>
      <w:r>
        <w:rPr>
          <w:spacing w:val="-5"/>
        </w:rPr>
        <w:t>brazadas (brazos </w:t>
      </w:r>
      <w:r>
        <w:rPr>
          <w:spacing w:val="-4"/>
        </w:rPr>
        <w:t>ex- </w:t>
      </w:r>
      <w:r>
        <w:rPr>
          <w:spacing w:val="-5"/>
        </w:rPr>
        <w:t>tendidos) </w:t>
      </w:r>
      <w:r>
        <w:rPr>
          <w:spacing w:val="-3"/>
        </w:rPr>
        <w:t>La </w:t>
      </w:r>
      <w:r>
        <w:rPr>
          <w:spacing w:val="-5"/>
        </w:rPr>
        <w:t>superficie </w:t>
      </w:r>
      <w:r>
        <w:rPr>
          <w:spacing w:val="-3"/>
        </w:rPr>
        <w:t>de </w:t>
      </w:r>
      <w:r>
        <w:rPr>
          <w:spacing w:val="-4"/>
        </w:rPr>
        <w:t>cada uno </w:t>
      </w:r>
      <w:r>
        <w:rPr>
          <w:spacing w:val="-3"/>
        </w:rPr>
        <w:t>de </w:t>
      </w:r>
      <w:r>
        <w:rPr>
          <w:spacing w:val="-4"/>
        </w:rPr>
        <w:t>estos </w:t>
      </w:r>
      <w:r>
        <w:rPr>
          <w:spacing w:val="-5"/>
        </w:rPr>
        <w:t>espacios </w:t>
      </w:r>
      <w:r>
        <w:rPr>
          <w:spacing w:val="-4"/>
        </w:rPr>
        <w:t>varía entre </w:t>
      </w:r>
      <w:r>
        <w:rPr>
          <w:spacing w:val="-3"/>
        </w:rPr>
        <w:t>20 </w:t>
      </w:r>
      <w:r>
        <w:rPr/>
        <w:t>y </w:t>
      </w:r>
      <w:r>
        <w:rPr>
          <w:spacing w:val="-3"/>
        </w:rPr>
        <w:t>32 m2 </w:t>
      </w:r>
      <w:r>
        <w:rPr>
          <w:spacing w:val="-4"/>
        </w:rPr>
        <w:t>(figura </w:t>
      </w:r>
      <w:r>
        <w:rPr>
          <w:spacing w:val="-5"/>
        </w:rPr>
        <w:t>5). </w:t>
      </w:r>
      <w:r>
        <w:rPr>
          <w:spacing w:val="-3"/>
        </w:rPr>
        <w:t>Su </w:t>
      </w:r>
      <w:r>
        <w:rPr>
          <w:spacing w:val="-5"/>
        </w:rPr>
        <w:t>ubicación </w:t>
      </w:r>
      <w:r>
        <w:rPr>
          <w:spacing w:val="-4"/>
        </w:rPr>
        <w:t>con </w:t>
      </w:r>
      <w:r>
        <w:rPr>
          <w:spacing w:val="-5"/>
        </w:rPr>
        <w:t>respecto </w:t>
      </w:r>
      <w:r>
        <w:rPr>
          <w:spacing w:val="-3"/>
        </w:rPr>
        <w:t>al </w:t>
      </w:r>
      <w:r>
        <w:rPr>
          <w:spacing w:val="-4"/>
        </w:rPr>
        <w:t>solar </w:t>
      </w:r>
      <w:r>
        <w:rPr>
          <w:spacing w:val="-3"/>
        </w:rPr>
        <w:t>es </w:t>
      </w:r>
      <w:r>
        <w:rPr>
          <w:spacing w:val="-5"/>
        </w:rPr>
        <w:t>diversa; </w:t>
      </w:r>
      <w:r>
        <w:rPr>
          <w:spacing w:val="-4"/>
        </w:rPr>
        <w:t>las </w:t>
      </w:r>
      <w:r>
        <w:rPr>
          <w:spacing w:val="-5"/>
        </w:rPr>
        <w:t>cabeceras pueden </w:t>
      </w:r>
      <w:r>
        <w:rPr>
          <w:spacing w:val="-4"/>
        </w:rPr>
        <w:t>estar </w:t>
      </w:r>
      <w:r>
        <w:rPr>
          <w:spacing w:val="-3"/>
        </w:rPr>
        <w:t>al </w:t>
      </w:r>
      <w:r>
        <w:rPr>
          <w:spacing w:val="-5"/>
        </w:rPr>
        <w:t>oriente </w:t>
      </w:r>
      <w:r>
        <w:rPr/>
        <w:t>o </w:t>
      </w:r>
      <w:r>
        <w:rPr>
          <w:spacing w:val="-5"/>
        </w:rPr>
        <w:t>al poniente;</w:t>
      </w:r>
      <w:r>
        <w:rPr>
          <w:spacing w:val="-10"/>
        </w:rPr>
        <w:t> </w:t>
      </w:r>
      <w:r>
        <w:rPr>
          <w:spacing w:val="-3"/>
        </w:rPr>
        <w:t>no</w:t>
      </w:r>
      <w:r>
        <w:rPr>
          <w:spacing w:val="-11"/>
        </w:rPr>
        <w:t> </w:t>
      </w:r>
      <w:r>
        <w:rPr>
          <w:spacing w:val="-5"/>
        </w:rPr>
        <w:t>tienen</w:t>
      </w:r>
      <w:r>
        <w:rPr>
          <w:spacing w:val="-11"/>
        </w:rPr>
        <w:t> </w:t>
      </w:r>
      <w:r>
        <w:rPr>
          <w:spacing w:val="-5"/>
        </w:rPr>
        <w:t>ventanas,</w:t>
      </w:r>
      <w:r>
        <w:rPr>
          <w:spacing w:val="-10"/>
        </w:rPr>
        <w:t> </w:t>
      </w:r>
      <w:r>
        <w:rPr>
          <w:spacing w:val="-4"/>
        </w:rPr>
        <w:t>los</w:t>
      </w:r>
      <w:r>
        <w:rPr>
          <w:spacing w:val="-11"/>
        </w:rPr>
        <w:t> </w:t>
      </w:r>
      <w:r>
        <w:rPr>
          <w:spacing w:val="-4"/>
        </w:rPr>
        <w:t>dos</w:t>
      </w:r>
      <w:r>
        <w:rPr>
          <w:spacing w:val="-11"/>
        </w:rPr>
        <w:t> </w:t>
      </w:r>
      <w:r>
        <w:rPr>
          <w:spacing w:val="-5"/>
        </w:rPr>
        <w:t>únicos</w:t>
      </w:r>
      <w:r>
        <w:rPr>
          <w:spacing w:val="-11"/>
        </w:rPr>
        <w:t> </w:t>
      </w:r>
      <w:r>
        <w:rPr>
          <w:spacing w:val="-4"/>
        </w:rPr>
        <w:t>vanos</w:t>
      </w:r>
      <w:r>
        <w:rPr>
          <w:spacing w:val="-11"/>
        </w:rPr>
        <w:t> </w:t>
      </w:r>
      <w:r>
        <w:rPr>
          <w:spacing w:val="-4"/>
        </w:rPr>
        <w:t>son:</w:t>
      </w:r>
      <w:r>
        <w:rPr>
          <w:spacing w:val="-10"/>
        </w:rPr>
        <w:t> </w:t>
      </w:r>
      <w:r>
        <w:rPr>
          <w:spacing w:val="-3"/>
        </w:rPr>
        <w:t>la</w:t>
      </w:r>
      <w:r>
        <w:rPr>
          <w:spacing w:val="-11"/>
        </w:rPr>
        <w:t> </w:t>
      </w:r>
      <w:r>
        <w:rPr>
          <w:spacing w:val="-5"/>
        </w:rPr>
        <w:t>puerta</w:t>
      </w:r>
      <w:r>
        <w:rPr>
          <w:spacing w:val="-10"/>
        </w:rPr>
        <w:t> </w:t>
      </w:r>
      <w:r>
        <w:rPr>
          <w:spacing w:val="-4"/>
        </w:rPr>
        <w:t>hecha</w:t>
      </w:r>
      <w:r>
        <w:rPr>
          <w:spacing w:val="-10"/>
        </w:rPr>
        <w:t> </w:t>
      </w:r>
      <w:r>
        <w:rPr>
          <w:spacing w:val="-3"/>
        </w:rPr>
        <w:t>de</w:t>
      </w:r>
      <w:r>
        <w:rPr>
          <w:spacing w:val="-11"/>
        </w:rPr>
        <w:t> </w:t>
      </w:r>
      <w:r>
        <w:rPr>
          <w:spacing w:val="-5"/>
        </w:rPr>
        <w:t>quiotes</w:t>
      </w:r>
      <w:r>
        <w:rPr>
          <w:spacing w:val="-11"/>
        </w:rPr>
        <w:t> </w:t>
      </w:r>
      <w:r>
        <w:rPr>
          <w:spacing w:val="-4"/>
        </w:rPr>
        <w:t>que</w:t>
      </w:r>
      <w:r>
        <w:rPr>
          <w:spacing w:val="-11"/>
        </w:rPr>
        <w:t> </w:t>
      </w:r>
      <w:r>
        <w:rPr>
          <w:spacing w:val="-5"/>
        </w:rPr>
        <w:t>se coloca</w:t>
      </w:r>
      <w:r>
        <w:rPr>
          <w:spacing w:val="-14"/>
        </w:rPr>
        <w:t> </w:t>
      </w:r>
      <w:r>
        <w:rPr>
          <w:spacing w:val="-5"/>
        </w:rPr>
        <w:t>indistintamente</w:t>
      </w:r>
      <w:r>
        <w:rPr>
          <w:spacing w:val="-15"/>
        </w:rPr>
        <w:t> </w:t>
      </w:r>
      <w:r>
        <w:rPr>
          <w:spacing w:val="-3"/>
        </w:rPr>
        <w:t>al</w:t>
      </w:r>
      <w:r>
        <w:rPr>
          <w:spacing w:val="-14"/>
        </w:rPr>
        <w:t> </w:t>
      </w:r>
      <w:r>
        <w:rPr>
          <w:spacing w:val="-4"/>
        </w:rPr>
        <w:t>norte</w:t>
      </w:r>
      <w:r>
        <w:rPr>
          <w:spacing w:val="-14"/>
        </w:rPr>
        <w:t> </w:t>
      </w:r>
      <w:r>
        <w:rPr/>
        <w:t>o</w:t>
      </w:r>
      <w:r>
        <w:rPr>
          <w:spacing w:val="-14"/>
        </w:rPr>
        <w:t> </w:t>
      </w:r>
      <w:r>
        <w:rPr>
          <w:spacing w:val="-4"/>
        </w:rPr>
        <w:t>sur</w:t>
      </w:r>
      <w:r>
        <w:rPr>
          <w:spacing w:val="-14"/>
        </w:rPr>
        <w:t> </w:t>
      </w:r>
      <w:r>
        <w:rPr>
          <w:spacing w:val="-4"/>
        </w:rPr>
        <w:t>según</w:t>
      </w:r>
      <w:r>
        <w:rPr>
          <w:spacing w:val="-14"/>
        </w:rPr>
        <w:t> </w:t>
      </w:r>
      <w:r>
        <w:rPr>
          <w:spacing w:val="-3"/>
        </w:rPr>
        <w:t>su</w:t>
      </w:r>
      <w:r>
        <w:rPr>
          <w:spacing w:val="-14"/>
        </w:rPr>
        <w:t> </w:t>
      </w:r>
      <w:r>
        <w:rPr>
          <w:spacing w:val="-5"/>
        </w:rPr>
        <w:t>posición</w:t>
      </w:r>
      <w:r>
        <w:rPr>
          <w:spacing w:val="-14"/>
        </w:rPr>
        <w:t> </w:t>
      </w:r>
      <w:r>
        <w:rPr>
          <w:spacing w:val="-3"/>
        </w:rPr>
        <w:t>en</w:t>
      </w:r>
      <w:r>
        <w:rPr>
          <w:spacing w:val="-14"/>
        </w:rPr>
        <w:t> </w:t>
      </w:r>
      <w:r>
        <w:rPr>
          <w:spacing w:val="-5"/>
        </w:rPr>
        <w:t>relación</w:t>
      </w:r>
      <w:r>
        <w:rPr>
          <w:spacing w:val="-14"/>
        </w:rPr>
        <w:t> </w:t>
      </w:r>
      <w:r>
        <w:rPr/>
        <w:t>a</w:t>
      </w:r>
      <w:r>
        <w:rPr>
          <w:spacing w:val="-14"/>
        </w:rPr>
        <w:t> </w:t>
      </w:r>
      <w:r>
        <w:rPr>
          <w:spacing w:val="-3"/>
        </w:rPr>
        <w:t>la</w:t>
      </w:r>
      <w:r>
        <w:rPr>
          <w:spacing w:val="-14"/>
        </w:rPr>
        <w:t> </w:t>
      </w:r>
      <w:r>
        <w:rPr>
          <w:spacing w:val="-5"/>
        </w:rPr>
        <w:t>parcela</w:t>
      </w:r>
      <w:r>
        <w:rPr>
          <w:spacing w:val="-14"/>
        </w:rPr>
        <w:t> </w:t>
      </w:r>
      <w:r>
        <w:rPr/>
        <w:t>y</w:t>
      </w:r>
      <w:r>
        <w:rPr>
          <w:spacing w:val="-14"/>
        </w:rPr>
        <w:t> </w:t>
      </w:r>
      <w:r>
        <w:rPr>
          <w:spacing w:val="-4"/>
        </w:rPr>
        <w:t>solo</w:t>
      </w:r>
      <w:r>
        <w:rPr>
          <w:spacing w:val="-14"/>
        </w:rPr>
        <w:t> </w:t>
      </w:r>
      <w:r>
        <w:rPr>
          <w:spacing w:val="-5"/>
        </w:rPr>
        <w:t>una ventilación </w:t>
      </w:r>
      <w:r>
        <w:rPr>
          <w:spacing w:val="-3"/>
        </w:rPr>
        <w:t>en la </w:t>
      </w:r>
      <w:r>
        <w:rPr>
          <w:spacing w:val="-5"/>
        </w:rPr>
        <w:t>cubierta </w:t>
      </w:r>
      <w:r>
        <w:rPr>
          <w:spacing w:val="-3"/>
        </w:rPr>
        <w:t>en </w:t>
      </w:r>
      <w:r>
        <w:rPr>
          <w:spacing w:val="-4"/>
        </w:rPr>
        <w:t>una </w:t>
      </w:r>
      <w:r>
        <w:rPr>
          <w:spacing w:val="-3"/>
        </w:rPr>
        <w:t>de </w:t>
      </w:r>
      <w:r>
        <w:rPr>
          <w:spacing w:val="-4"/>
        </w:rPr>
        <w:t>las </w:t>
      </w:r>
      <w:r>
        <w:rPr>
          <w:spacing w:val="-5"/>
        </w:rPr>
        <w:t>cabeceras </w:t>
      </w:r>
      <w:r>
        <w:rPr>
          <w:spacing w:val="-4"/>
        </w:rPr>
        <w:t>(figura 6). Los </w:t>
      </w:r>
      <w:r>
        <w:rPr>
          <w:spacing w:val="-5"/>
        </w:rPr>
        <w:t>cerramientos verticales </w:t>
      </w:r>
      <w:r>
        <w:rPr>
          <w:spacing w:val="-3"/>
        </w:rPr>
        <w:t>de </w:t>
      </w:r>
      <w:r>
        <w:rPr>
          <w:spacing w:val="-4"/>
        </w:rPr>
        <w:t>las </w:t>
      </w:r>
      <w:r>
        <w:rPr>
          <w:spacing w:val="-5"/>
        </w:rPr>
        <w:t>habitaciones </w:t>
      </w:r>
      <w:r>
        <w:rPr/>
        <w:t>y </w:t>
      </w:r>
      <w:r>
        <w:rPr>
          <w:spacing w:val="-3"/>
        </w:rPr>
        <w:t>de la </w:t>
      </w:r>
      <w:r>
        <w:rPr>
          <w:spacing w:val="-5"/>
        </w:rPr>
        <w:t>cocina </w:t>
      </w:r>
      <w:r>
        <w:rPr>
          <w:spacing w:val="-3"/>
        </w:rPr>
        <w:t>se </w:t>
      </w:r>
      <w:r>
        <w:rPr>
          <w:spacing w:val="-5"/>
        </w:rPr>
        <w:t>construyen </w:t>
      </w:r>
      <w:r>
        <w:rPr>
          <w:spacing w:val="-4"/>
        </w:rPr>
        <w:t>con </w:t>
      </w:r>
      <w:r>
        <w:rPr>
          <w:spacing w:val="-5"/>
        </w:rPr>
        <w:t>quiotes recubiertos </w:t>
      </w:r>
      <w:r>
        <w:rPr>
          <w:spacing w:val="-3"/>
        </w:rPr>
        <w:t>al </w:t>
      </w:r>
      <w:r>
        <w:rPr>
          <w:spacing w:val="-5"/>
        </w:rPr>
        <w:t>interior con petates,</w:t>
      </w:r>
      <w:r>
        <w:rPr>
          <w:spacing w:val="-8"/>
        </w:rPr>
        <w:t> </w:t>
      </w:r>
      <w:r>
        <w:rPr>
          <w:spacing w:val="-4"/>
        </w:rPr>
        <w:t>las</w:t>
      </w:r>
      <w:r>
        <w:rPr>
          <w:spacing w:val="-8"/>
        </w:rPr>
        <w:t> </w:t>
      </w:r>
      <w:r>
        <w:rPr>
          <w:spacing w:val="-5"/>
        </w:rPr>
        <w:t>cubiertas</w:t>
      </w:r>
      <w:r>
        <w:rPr>
          <w:spacing w:val="-8"/>
        </w:rPr>
        <w:t> </w:t>
      </w:r>
      <w:r>
        <w:rPr>
          <w:spacing w:val="-4"/>
        </w:rPr>
        <w:t>son</w:t>
      </w:r>
      <w:r>
        <w:rPr>
          <w:spacing w:val="-8"/>
        </w:rPr>
        <w:t> </w:t>
      </w:r>
      <w:r>
        <w:rPr>
          <w:spacing w:val="-3"/>
        </w:rPr>
        <w:t>de</w:t>
      </w:r>
      <w:r>
        <w:rPr>
          <w:spacing w:val="-8"/>
        </w:rPr>
        <w:t> </w:t>
      </w:r>
      <w:r>
        <w:rPr>
          <w:spacing w:val="-4"/>
        </w:rPr>
        <w:t>palma</w:t>
      </w:r>
      <w:r>
        <w:rPr>
          <w:spacing w:val="-8"/>
        </w:rPr>
        <w:t> </w:t>
      </w:r>
      <w:r>
        <w:rPr>
          <w:spacing w:val="-4"/>
        </w:rPr>
        <w:t>sobre</w:t>
      </w:r>
      <w:r>
        <w:rPr>
          <w:spacing w:val="-8"/>
        </w:rPr>
        <w:t> </w:t>
      </w:r>
      <w:r>
        <w:rPr>
          <w:spacing w:val="-4"/>
        </w:rPr>
        <w:t>una</w:t>
      </w:r>
      <w:r>
        <w:rPr>
          <w:spacing w:val="-8"/>
        </w:rPr>
        <w:t> </w:t>
      </w:r>
      <w:r>
        <w:rPr>
          <w:spacing w:val="-5"/>
        </w:rPr>
        <w:t>estructura</w:t>
      </w:r>
      <w:r>
        <w:rPr>
          <w:spacing w:val="-8"/>
        </w:rPr>
        <w:t> </w:t>
      </w:r>
      <w:r>
        <w:rPr>
          <w:spacing w:val="-3"/>
        </w:rPr>
        <w:t>de</w:t>
      </w:r>
      <w:r>
        <w:rPr>
          <w:spacing w:val="-8"/>
        </w:rPr>
        <w:t> </w:t>
      </w:r>
      <w:r>
        <w:rPr>
          <w:spacing w:val="-5"/>
        </w:rPr>
        <w:t>cuilotes</w:t>
      </w:r>
      <w:r>
        <w:rPr>
          <w:spacing w:val="-8"/>
        </w:rPr>
        <w:t> </w:t>
      </w:r>
      <w:r>
        <w:rPr>
          <w:spacing w:val="-4"/>
        </w:rPr>
        <w:t>(figuras</w:t>
      </w:r>
      <w:r>
        <w:rPr>
          <w:spacing w:val="-8"/>
        </w:rPr>
        <w:t> </w:t>
      </w:r>
      <w:r>
        <w:rPr/>
        <w:t>7</w:t>
      </w:r>
      <w:r>
        <w:rPr>
          <w:spacing w:val="-8"/>
        </w:rPr>
        <w:t> </w:t>
      </w:r>
      <w:r>
        <w:rPr/>
        <w:t>y</w:t>
      </w:r>
      <w:r>
        <w:rPr>
          <w:spacing w:val="-8"/>
        </w:rPr>
        <w:t> </w:t>
      </w:r>
      <w:r>
        <w:rPr>
          <w:spacing w:val="-5"/>
        </w:rPr>
        <w:t>8).</w:t>
      </w:r>
    </w:p>
    <w:p>
      <w:pPr>
        <w:pStyle w:val="BodyText"/>
        <w:spacing w:line="247" w:lineRule="auto"/>
        <w:ind w:left="113" w:right="111" w:firstLine="283"/>
        <w:jc w:val="both"/>
      </w:pPr>
      <w:r>
        <w:rPr/>
        <w:t>El interior. Al ser planta libre, no hay muros, en algunas se emplean divisiones con textiles o petlamecas para separar las áreas destinadas a dormitorios. Habitual- mente las camas están hechas con un enrejado de otates soportados con horcones y recubiertos de petate.</w:t>
      </w:r>
    </w:p>
    <w:p>
      <w:pPr>
        <w:pStyle w:val="BodyText"/>
        <w:spacing w:line="247" w:lineRule="auto"/>
        <w:ind w:left="113" w:right="111" w:firstLine="283"/>
        <w:jc w:val="both"/>
      </w:pPr>
      <w:r>
        <w:rPr/>
        <w:t>Colores.</w:t>
      </w:r>
      <w:r>
        <w:rPr>
          <w:spacing w:val="-24"/>
        </w:rPr>
        <w:t> </w:t>
      </w:r>
      <w:r>
        <w:rPr/>
        <w:t>Al</w:t>
      </w:r>
      <w:r>
        <w:rPr>
          <w:spacing w:val="-13"/>
        </w:rPr>
        <w:t> </w:t>
      </w:r>
      <w:r>
        <w:rPr/>
        <w:t>ser</w:t>
      </w:r>
      <w:r>
        <w:rPr>
          <w:spacing w:val="-13"/>
        </w:rPr>
        <w:t> </w:t>
      </w:r>
      <w:r>
        <w:rPr/>
        <w:t>completamente</w:t>
      </w:r>
      <w:r>
        <w:rPr>
          <w:spacing w:val="-13"/>
        </w:rPr>
        <w:t> </w:t>
      </w:r>
      <w:r>
        <w:rPr/>
        <w:t>vegetales</w:t>
      </w:r>
      <w:r>
        <w:rPr>
          <w:spacing w:val="-13"/>
        </w:rPr>
        <w:t> </w:t>
      </w:r>
      <w:r>
        <w:rPr/>
        <w:t>no</w:t>
      </w:r>
      <w:r>
        <w:rPr>
          <w:spacing w:val="-13"/>
        </w:rPr>
        <w:t> </w:t>
      </w:r>
      <w:r>
        <w:rPr/>
        <w:t>requieren</w:t>
      </w:r>
      <w:r>
        <w:rPr>
          <w:spacing w:val="-13"/>
        </w:rPr>
        <w:t> </w:t>
      </w:r>
      <w:r>
        <w:rPr/>
        <w:t>del</w:t>
      </w:r>
      <w:r>
        <w:rPr>
          <w:spacing w:val="-13"/>
        </w:rPr>
        <w:t> </w:t>
      </w:r>
      <w:r>
        <w:rPr/>
        <w:t>uso</w:t>
      </w:r>
      <w:r>
        <w:rPr>
          <w:spacing w:val="-13"/>
        </w:rPr>
        <w:t> </w:t>
      </w:r>
      <w:r>
        <w:rPr/>
        <w:t>del</w:t>
      </w:r>
      <w:r>
        <w:rPr>
          <w:spacing w:val="-13"/>
        </w:rPr>
        <w:t> </w:t>
      </w:r>
      <w:r>
        <w:rPr/>
        <w:t>color,</w:t>
      </w:r>
      <w:r>
        <w:rPr>
          <w:spacing w:val="-13"/>
        </w:rPr>
        <w:t> </w:t>
      </w:r>
      <w:r>
        <w:rPr/>
        <w:t>las</w:t>
      </w:r>
      <w:r>
        <w:rPr>
          <w:spacing w:val="-13"/>
        </w:rPr>
        <w:t> </w:t>
      </w:r>
      <w:r>
        <w:rPr/>
        <w:t>super- ficies</w:t>
      </w:r>
      <w:r>
        <w:rPr>
          <w:spacing w:val="-9"/>
        </w:rPr>
        <w:t> </w:t>
      </w:r>
      <w:r>
        <w:rPr/>
        <w:t>exteriores</w:t>
      </w:r>
      <w:r>
        <w:rPr>
          <w:spacing w:val="-9"/>
        </w:rPr>
        <w:t> </w:t>
      </w:r>
      <w:r>
        <w:rPr/>
        <w:t>son</w:t>
      </w:r>
      <w:r>
        <w:rPr>
          <w:spacing w:val="-9"/>
        </w:rPr>
        <w:t> </w:t>
      </w:r>
      <w:r>
        <w:rPr/>
        <w:t>naturales.</w:t>
      </w:r>
      <w:r>
        <w:rPr>
          <w:spacing w:val="-9"/>
        </w:rPr>
        <w:t> </w:t>
      </w:r>
      <w:r>
        <w:rPr/>
        <w:t>El</w:t>
      </w:r>
      <w:r>
        <w:rPr>
          <w:spacing w:val="-9"/>
        </w:rPr>
        <w:t> </w:t>
      </w:r>
      <w:r>
        <w:rPr/>
        <w:t>interior,</w:t>
      </w:r>
      <w:r>
        <w:rPr>
          <w:spacing w:val="-9"/>
        </w:rPr>
        <w:t> </w:t>
      </w:r>
      <w:r>
        <w:rPr/>
        <w:t>al</w:t>
      </w:r>
      <w:r>
        <w:rPr>
          <w:spacing w:val="-9"/>
        </w:rPr>
        <w:t> </w:t>
      </w:r>
      <w:r>
        <w:rPr/>
        <w:t>permanecer</w:t>
      </w:r>
      <w:r>
        <w:rPr>
          <w:spacing w:val="-9"/>
        </w:rPr>
        <w:t> </w:t>
      </w:r>
      <w:r>
        <w:rPr/>
        <w:t>en</w:t>
      </w:r>
      <w:r>
        <w:rPr>
          <w:spacing w:val="-9"/>
        </w:rPr>
        <w:t> </w:t>
      </w:r>
      <w:r>
        <w:rPr/>
        <w:t>penumbra,</w:t>
      </w:r>
      <w:r>
        <w:rPr>
          <w:spacing w:val="-9"/>
        </w:rPr>
        <w:t> </w:t>
      </w:r>
      <w:r>
        <w:rPr/>
        <w:t>es</w:t>
      </w:r>
      <w:r>
        <w:rPr>
          <w:spacing w:val="-9"/>
        </w:rPr>
        <w:t> </w:t>
      </w:r>
      <w:r>
        <w:rPr/>
        <w:t>oscuro</w:t>
      </w:r>
      <w:r>
        <w:rPr>
          <w:spacing w:val="-9"/>
        </w:rPr>
        <w:t> </w:t>
      </w:r>
      <w:r>
        <w:rPr/>
        <w:t>y</w:t>
      </w:r>
      <w:r>
        <w:rPr>
          <w:spacing w:val="-9"/>
        </w:rPr>
        <w:t> </w:t>
      </w:r>
      <w:r>
        <w:rPr/>
        <w:t>el color</w:t>
      </w:r>
      <w:r>
        <w:rPr>
          <w:spacing w:val="-4"/>
        </w:rPr>
        <w:t> </w:t>
      </w:r>
      <w:r>
        <w:rPr/>
        <w:t>se</w:t>
      </w:r>
      <w:r>
        <w:rPr>
          <w:spacing w:val="-4"/>
        </w:rPr>
        <w:t> </w:t>
      </w:r>
      <w:r>
        <w:rPr/>
        <w:t>lo</w:t>
      </w:r>
      <w:r>
        <w:rPr>
          <w:spacing w:val="-4"/>
        </w:rPr>
        <w:t> </w:t>
      </w:r>
      <w:r>
        <w:rPr/>
        <w:t>da</w:t>
      </w:r>
      <w:r>
        <w:rPr>
          <w:spacing w:val="-4"/>
        </w:rPr>
        <w:t> </w:t>
      </w:r>
      <w:r>
        <w:rPr/>
        <w:t>el</w:t>
      </w:r>
      <w:r>
        <w:rPr>
          <w:spacing w:val="-4"/>
        </w:rPr>
        <w:t> </w:t>
      </w:r>
      <w:r>
        <w:rPr/>
        <w:t>petate</w:t>
      </w:r>
      <w:r>
        <w:rPr>
          <w:spacing w:val="-4"/>
        </w:rPr>
        <w:t> </w:t>
      </w:r>
      <w:r>
        <w:rPr/>
        <w:t>o</w:t>
      </w:r>
      <w:r>
        <w:rPr>
          <w:spacing w:val="-4"/>
        </w:rPr>
        <w:t> </w:t>
      </w:r>
      <w:r>
        <w:rPr/>
        <w:t>petlameca</w:t>
      </w:r>
      <w:r>
        <w:rPr>
          <w:spacing w:val="-4"/>
        </w:rPr>
        <w:t> </w:t>
      </w:r>
      <w:r>
        <w:rPr/>
        <w:t>colocado</w:t>
      </w:r>
      <w:r>
        <w:rPr>
          <w:spacing w:val="-4"/>
        </w:rPr>
        <w:t> </w:t>
      </w:r>
      <w:r>
        <w:rPr/>
        <w:t>como</w:t>
      </w:r>
      <w:r>
        <w:rPr>
          <w:spacing w:val="-4"/>
        </w:rPr>
        <w:t> </w:t>
      </w:r>
      <w:r>
        <w:rPr/>
        <w:t>recubrimiento</w:t>
      </w:r>
      <w:r>
        <w:rPr>
          <w:spacing w:val="-4"/>
        </w:rPr>
        <w:t> </w:t>
      </w:r>
      <w:r>
        <w:rPr/>
        <w:t>para</w:t>
      </w:r>
      <w:r>
        <w:rPr>
          <w:spacing w:val="-4"/>
        </w:rPr>
        <w:t> </w:t>
      </w:r>
      <w:r>
        <w:rPr/>
        <w:t>la</w:t>
      </w:r>
      <w:r>
        <w:rPr>
          <w:spacing w:val="-4"/>
        </w:rPr>
        <w:t> </w:t>
      </w:r>
      <w:r>
        <w:rPr/>
        <w:t>protección contra el</w:t>
      </w:r>
      <w:r>
        <w:rPr>
          <w:spacing w:val="-1"/>
        </w:rPr>
        <w:t> </w:t>
      </w:r>
      <w:r>
        <w:rPr/>
        <w:t>viento.</w:t>
      </w:r>
    </w:p>
    <w:p>
      <w:pPr>
        <w:pStyle w:val="BodyText"/>
        <w:spacing w:before="8"/>
      </w:pPr>
    </w:p>
    <w:p>
      <w:pPr>
        <w:pStyle w:val="Heading3"/>
        <w:rPr>
          <w:i/>
        </w:rPr>
      </w:pPr>
      <w:r>
        <w:rPr>
          <w:i/>
        </w:rPr>
        <w:t>Sistema y proceso constructivo</w:t>
      </w:r>
    </w:p>
    <w:p>
      <w:pPr>
        <w:spacing w:line="247" w:lineRule="auto" w:before="0"/>
        <w:ind w:left="113" w:right="110" w:firstLine="0"/>
        <w:jc w:val="both"/>
        <w:rPr>
          <w:i/>
          <w:sz w:val="22"/>
        </w:rPr>
      </w:pPr>
      <w:r>
        <w:rPr>
          <w:sz w:val="22"/>
        </w:rPr>
        <w:t>Los</w:t>
      </w:r>
      <w:r>
        <w:rPr>
          <w:spacing w:val="-4"/>
          <w:sz w:val="22"/>
        </w:rPr>
        <w:t> </w:t>
      </w:r>
      <w:r>
        <w:rPr>
          <w:sz w:val="22"/>
        </w:rPr>
        <w:t>procesos</w:t>
      </w:r>
      <w:r>
        <w:rPr>
          <w:spacing w:val="-4"/>
          <w:sz w:val="22"/>
        </w:rPr>
        <w:t> </w:t>
      </w:r>
      <w:r>
        <w:rPr>
          <w:sz w:val="22"/>
        </w:rPr>
        <w:t>de</w:t>
      </w:r>
      <w:r>
        <w:rPr>
          <w:spacing w:val="-4"/>
          <w:sz w:val="22"/>
        </w:rPr>
        <w:t> </w:t>
      </w:r>
      <w:r>
        <w:rPr>
          <w:sz w:val="22"/>
        </w:rPr>
        <w:t>construcción</w:t>
      </w:r>
      <w:r>
        <w:rPr>
          <w:spacing w:val="-4"/>
          <w:sz w:val="22"/>
        </w:rPr>
        <w:t> </w:t>
      </w:r>
      <w:r>
        <w:rPr>
          <w:sz w:val="22"/>
        </w:rPr>
        <w:t>en</w:t>
      </w:r>
      <w:r>
        <w:rPr>
          <w:spacing w:val="-4"/>
          <w:sz w:val="22"/>
        </w:rPr>
        <w:t> </w:t>
      </w:r>
      <w:r>
        <w:rPr>
          <w:sz w:val="22"/>
        </w:rPr>
        <w:t>la</w:t>
      </w:r>
      <w:r>
        <w:rPr>
          <w:spacing w:val="-4"/>
          <w:sz w:val="22"/>
        </w:rPr>
        <w:t> </w:t>
      </w:r>
      <w:r>
        <w:rPr>
          <w:sz w:val="22"/>
        </w:rPr>
        <w:t>mixteca</w:t>
      </w:r>
      <w:r>
        <w:rPr>
          <w:spacing w:val="-4"/>
          <w:sz w:val="22"/>
        </w:rPr>
        <w:t> </w:t>
      </w:r>
      <w:r>
        <w:rPr>
          <w:sz w:val="22"/>
        </w:rPr>
        <w:t>poblana</w:t>
      </w:r>
      <w:r>
        <w:rPr>
          <w:spacing w:val="-4"/>
          <w:sz w:val="22"/>
        </w:rPr>
        <w:t> </w:t>
      </w:r>
      <w:r>
        <w:rPr>
          <w:sz w:val="22"/>
        </w:rPr>
        <w:t>son</w:t>
      </w:r>
      <w:r>
        <w:rPr>
          <w:spacing w:val="-4"/>
          <w:sz w:val="22"/>
        </w:rPr>
        <w:t> </w:t>
      </w:r>
      <w:r>
        <w:rPr>
          <w:sz w:val="22"/>
        </w:rPr>
        <w:t>característicos</w:t>
      </w:r>
      <w:r>
        <w:rPr>
          <w:spacing w:val="-5"/>
          <w:sz w:val="22"/>
        </w:rPr>
        <w:t> </w:t>
      </w:r>
      <w:r>
        <w:rPr>
          <w:sz w:val="22"/>
        </w:rPr>
        <w:t>de</w:t>
      </w:r>
      <w:r>
        <w:rPr>
          <w:spacing w:val="-4"/>
          <w:sz w:val="22"/>
        </w:rPr>
        <w:t> </w:t>
      </w:r>
      <w:r>
        <w:rPr>
          <w:sz w:val="22"/>
        </w:rPr>
        <w:t>la</w:t>
      </w:r>
      <w:r>
        <w:rPr>
          <w:spacing w:val="-4"/>
          <w:sz w:val="22"/>
        </w:rPr>
        <w:t> </w:t>
      </w:r>
      <w:r>
        <w:rPr>
          <w:sz w:val="22"/>
        </w:rPr>
        <w:t>región, los principales elementos constructivos son </w:t>
      </w:r>
      <w:r>
        <w:rPr>
          <w:i/>
          <w:sz w:val="22"/>
        </w:rPr>
        <w:t>los apoyos, los cerramientos verticales </w:t>
      </w:r>
      <w:r>
        <w:rPr>
          <w:i/>
          <w:sz w:val="22"/>
        </w:rPr>
        <w:t>y la</w:t>
      </w:r>
      <w:r>
        <w:rPr>
          <w:i/>
          <w:spacing w:val="-1"/>
          <w:sz w:val="22"/>
        </w:rPr>
        <w:t> </w:t>
      </w:r>
      <w:r>
        <w:rPr>
          <w:i/>
          <w:sz w:val="22"/>
        </w:rPr>
        <w:t>cubierta.</w:t>
      </w:r>
    </w:p>
    <w:p>
      <w:pPr>
        <w:spacing w:after="0" w:line="247" w:lineRule="auto"/>
        <w:jc w:val="both"/>
        <w:rPr>
          <w:sz w:val="22"/>
        </w:rPr>
        <w:sectPr>
          <w:pgSz w:w="9640" w:h="13040"/>
          <w:pgMar w:header="0" w:footer="956" w:top="1020" w:bottom="1140" w:left="1020" w:right="1020"/>
        </w:sectPr>
      </w:pPr>
    </w:p>
    <w:p>
      <w:pPr>
        <w:spacing w:before="55"/>
        <w:ind w:left="1605" w:right="99"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20"/>
        </w:rPr>
      </w:pPr>
    </w:p>
    <w:p>
      <w:pPr>
        <w:pStyle w:val="BodyText"/>
        <w:spacing w:before="9"/>
        <w:rPr>
          <w:sz w:val="18"/>
        </w:rPr>
      </w:pPr>
    </w:p>
    <w:p>
      <w:pPr>
        <w:pStyle w:val="BodyText"/>
        <w:spacing w:line="247" w:lineRule="auto"/>
        <w:ind w:left="1673" w:right="99" w:hanging="1537"/>
      </w:pPr>
      <w:r>
        <w:rPr/>
        <w:t>Figura 5. Las dimensiones de la vivienda vegetal están determinadas por el número de “tijeras” elaboradas a base de madero rollizo.</w:t>
      </w:r>
    </w:p>
    <w:p>
      <w:pPr>
        <w:pStyle w:val="BodyText"/>
        <w:rPr>
          <w:sz w:val="20"/>
        </w:rPr>
      </w:pPr>
    </w:p>
    <w:p>
      <w:pPr>
        <w:pStyle w:val="BodyText"/>
        <w:rPr>
          <w:sz w:val="12"/>
        </w:rPr>
      </w:pPr>
      <w:r>
        <w:rPr/>
        <w:drawing>
          <wp:anchor distT="0" distB="0" distL="0" distR="0" allowOverlap="1" layoutInCell="1" locked="0" behindDoc="0" simplePos="0" relativeHeight="2944">
            <wp:simplePos x="0" y="0"/>
            <wp:positionH relativeFrom="page">
              <wp:posOffset>1534561</wp:posOffset>
            </wp:positionH>
            <wp:positionV relativeFrom="paragraph">
              <wp:posOffset>112448</wp:posOffset>
            </wp:positionV>
            <wp:extent cx="3055753" cy="2014251"/>
            <wp:effectExtent l="0" t="0" r="0" b="0"/>
            <wp:wrapTopAndBottom/>
            <wp:docPr id="125" name="image64.png" descr=""/>
            <wp:cNvGraphicFramePr>
              <a:graphicFrameLocks noChangeAspect="1"/>
            </wp:cNvGraphicFramePr>
            <a:graphic>
              <a:graphicData uri="http://schemas.openxmlformats.org/drawingml/2006/picture">
                <pic:pic>
                  <pic:nvPicPr>
                    <pic:cNvPr id="126" name="image64.png"/>
                    <pic:cNvPicPr/>
                  </pic:nvPicPr>
                  <pic:blipFill>
                    <a:blip r:embed="rId151" cstate="print"/>
                    <a:stretch>
                      <a:fillRect/>
                    </a:stretch>
                  </pic:blipFill>
                  <pic:spPr>
                    <a:xfrm>
                      <a:off x="0" y="0"/>
                      <a:ext cx="3055753" cy="2014251"/>
                    </a:xfrm>
                    <a:prstGeom prst="rect">
                      <a:avLst/>
                    </a:prstGeom>
                  </pic:spPr>
                </pic:pic>
              </a:graphicData>
            </a:graphic>
          </wp:anchor>
        </w:drawing>
      </w:r>
    </w:p>
    <w:p>
      <w:pPr>
        <w:pStyle w:val="BodyText"/>
        <w:spacing w:before="2"/>
        <w:rPr>
          <w:sz w:val="14"/>
        </w:rPr>
      </w:pPr>
    </w:p>
    <w:p>
      <w:pPr>
        <w:spacing w:before="77"/>
        <w:ind w:left="113" w:right="99" w:firstLine="0"/>
        <w:jc w:val="left"/>
        <w:rPr>
          <w:sz w:val="18"/>
        </w:rPr>
      </w:pPr>
      <w:r>
        <w:rPr>
          <w:sz w:val="18"/>
        </w:rPr>
        <w:t>Fuente: archivo fotográfico GCSA.</w:t>
      </w:r>
    </w:p>
    <w:p>
      <w:pPr>
        <w:pStyle w:val="BodyText"/>
        <w:rPr>
          <w:sz w:val="20"/>
        </w:rPr>
      </w:pPr>
    </w:p>
    <w:p>
      <w:pPr>
        <w:pStyle w:val="BodyText"/>
        <w:spacing w:before="10"/>
        <w:rPr>
          <w:sz w:val="20"/>
        </w:rPr>
      </w:pPr>
    </w:p>
    <w:p>
      <w:pPr>
        <w:pStyle w:val="BodyText"/>
        <w:ind w:left="903" w:right="99"/>
      </w:pPr>
      <w:r>
        <w:rPr/>
        <w:t>Figura 6. Los cerramientos verticales están elaborados de quiotes.</w:t>
      </w:r>
    </w:p>
    <w:p>
      <w:pPr>
        <w:pStyle w:val="BodyText"/>
        <w:rPr>
          <w:sz w:val="20"/>
        </w:rPr>
      </w:pPr>
    </w:p>
    <w:p>
      <w:pPr>
        <w:pStyle w:val="BodyText"/>
        <w:spacing w:before="10"/>
        <w:rPr>
          <w:sz w:val="27"/>
        </w:rPr>
      </w:pPr>
      <w:r>
        <w:rPr/>
        <w:drawing>
          <wp:anchor distT="0" distB="0" distL="0" distR="0" allowOverlap="1" layoutInCell="1" locked="0" behindDoc="0" simplePos="0" relativeHeight="2968">
            <wp:simplePos x="0" y="0"/>
            <wp:positionH relativeFrom="page">
              <wp:posOffset>1516114</wp:posOffset>
            </wp:positionH>
            <wp:positionV relativeFrom="paragraph">
              <wp:posOffset>228564</wp:posOffset>
            </wp:positionV>
            <wp:extent cx="3084209" cy="1988915"/>
            <wp:effectExtent l="0" t="0" r="0" b="0"/>
            <wp:wrapTopAndBottom/>
            <wp:docPr id="127" name="image65.png" descr=""/>
            <wp:cNvGraphicFramePr>
              <a:graphicFrameLocks noChangeAspect="1"/>
            </wp:cNvGraphicFramePr>
            <a:graphic>
              <a:graphicData uri="http://schemas.openxmlformats.org/drawingml/2006/picture">
                <pic:pic>
                  <pic:nvPicPr>
                    <pic:cNvPr id="128" name="image65.png"/>
                    <pic:cNvPicPr/>
                  </pic:nvPicPr>
                  <pic:blipFill>
                    <a:blip r:embed="rId152" cstate="print"/>
                    <a:stretch>
                      <a:fillRect/>
                    </a:stretch>
                  </pic:blipFill>
                  <pic:spPr>
                    <a:xfrm>
                      <a:off x="0" y="0"/>
                      <a:ext cx="3084209" cy="1988915"/>
                    </a:xfrm>
                    <a:prstGeom prst="rect">
                      <a:avLst/>
                    </a:prstGeom>
                  </pic:spPr>
                </pic:pic>
              </a:graphicData>
            </a:graphic>
          </wp:anchor>
        </w:drawing>
      </w:r>
    </w:p>
    <w:p>
      <w:pPr>
        <w:pStyle w:val="BodyText"/>
        <w:spacing w:before="3"/>
        <w:rPr>
          <w:sz w:val="25"/>
        </w:rPr>
      </w:pPr>
    </w:p>
    <w:p>
      <w:pPr>
        <w:spacing w:before="77"/>
        <w:ind w:left="113" w:right="99" w:firstLine="0"/>
        <w:jc w:val="left"/>
        <w:rPr>
          <w:sz w:val="18"/>
        </w:rPr>
      </w:pPr>
      <w:r>
        <w:rPr>
          <w:sz w:val="18"/>
        </w:rPr>
        <w:t>Fuente: archivo fotográfico GCSA.</w:t>
      </w:r>
    </w:p>
    <w:p>
      <w:pPr>
        <w:spacing w:after="0"/>
        <w:jc w:val="left"/>
        <w:rPr>
          <w:sz w:val="18"/>
        </w:rPr>
        <w:sectPr>
          <w:pgSz w:w="9640" w:h="13040"/>
          <w:pgMar w:header="0" w:footer="956" w:top="1080" w:bottom="1140" w:left="1020" w:right="1040"/>
        </w:sectPr>
      </w:pPr>
    </w:p>
    <w:p>
      <w:pPr>
        <w:spacing w:before="59"/>
        <w:ind w:left="487" w:right="0" w:firstLine="0"/>
        <w:jc w:val="left"/>
        <w:rPr>
          <w:sz w:val="14"/>
        </w:rPr>
      </w:pPr>
      <w:r>
        <w:rPr>
          <w:sz w:val="20"/>
        </w:rPr>
        <w:t>E</w:t>
      </w:r>
      <w:r>
        <w:rPr>
          <w:spacing w:val="-1"/>
          <w:w w:val="177"/>
          <w:sz w:val="14"/>
        </w:rPr>
        <w:t>str</w:t>
      </w:r>
      <w:r>
        <w:rPr>
          <w:spacing w:val="-16"/>
          <w:w w:val="177"/>
          <w:sz w:val="14"/>
        </w:rPr>
        <w:t>a</w:t>
      </w:r>
      <w:r>
        <w:rPr>
          <w:w w:val="219"/>
          <w:sz w:val="14"/>
        </w:rPr>
        <w:t>t</w:t>
      </w:r>
      <w:r>
        <w:rPr>
          <w:sz w:val="14"/>
        </w:rPr>
        <w:t>E</w:t>
      </w:r>
      <w:r>
        <w:rPr>
          <w:spacing w:val="-1"/>
          <w:w w:val="144"/>
          <w:sz w:val="14"/>
        </w:rPr>
        <w:t>gia</w:t>
      </w:r>
      <w:r>
        <w:rPr>
          <w:w w:val="144"/>
          <w:sz w:val="14"/>
        </w:rPr>
        <w:t>s</w:t>
      </w:r>
      <w:r>
        <w:rPr>
          <w:spacing w:val="15"/>
          <w:sz w:val="14"/>
        </w:rPr>
        <w:t> </w:t>
      </w:r>
      <w:r>
        <w:rPr>
          <w:spacing w:val="-1"/>
          <w:w w:val="144"/>
          <w:sz w:val="14"/>
        </w:rPr>
        <w:t>d</w:t>
      </w:r>
      <w:r>
        <w:rPr>
          <w:sz w:val="14"/>
        </w:rPr>
        <w:t>E</w:t>
      </w:r>
      <w:r>
        <w:rPr>
          <w:spacing w:val="15"/>
          <w:sz w:val="14"/>
        </w:rPr>
        <w:t> </w:t>
      </w:r>
      <w:r>
        <w:rPr>
          <w:spacing w:val="-1"/>
          <w:w w:val="144"/>
          <w:sz w:val="14"/>
        </w:rPr>
        <w:t>d</w:t>
      </w:r>
      <w:r>
        <w:rPr>
          <w:sz w:val="14"/>
        </w:rPr>
        <w:t>E</w:t>
      </w:r>
      <w:r>
        <w:rPr>
          <w:spacing w:val="-1"/>
          <w:w w:val="172"/>
          <w:sz w:val="14"/>
        </w:rPr>
        <w:t>sarroll</w:t>
      </w:r>
      <w:r>
        <w:rPr>
          <w:w w:val="172"/>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sz w:val="14"/>
        </w:rPr>
        <w:t>E</w:t>
      </w:r>
      <w:r>
        <w:rPr>
          <w:w w:val="219"/>
          <w:sz w:val="14"/>
        </w:rPr>
        <w:t>l</w:t>
      </w:r>
      <w:r>
        <w:rPr>
          <w:spacing w:val="14"/>
          <w:sz w:val="14"/>
        </w:rPr>
        <w:t> </w:t>
      </w:r>
      <w:r>
        <w:rPr>
          <w:spacing w:val="-1"/>
          <w:w w:val="114"/>
          <w:sz w:val="14"/>
        </w:rPr>
        <w:t>m</w:t>
      </w:r>
      <w:r>
        <w:rPr>
          <w:sz w:val="14"/>
        </w:rPr>
        <w:t>E</w:t>
      </w:r>
      <w:r>
        <w:rPr>
          <w:spacing w:val="-1"/>
          <w:w w:val="142"/>
          <w:sz w:val="14"/>
        </w:rPr>
        <w:t>joram</w:t>
      </w:r>
      <w:r>
        <w:rPr>
          <w:w w:val="142"/>
          <w:sz w:val="14"/>
        </w:rPr>
        <w:t>i</w:t>
      </w:r>
      <w:r>
        <w:rPr>
          <w:sz w:val="14"/>
        </w:rPr>
        <w:t>E</w:t>
      </w:r>
      <w:r>
        <w:rPr>
          <w:spacing w:val="-1"/>
          <w:w w:val="171"/>
          <w:sz w:val="14"/>
        </w:rPr>
        <w:t>n</w:t>
      </w:r>
      <w:r>
        <w:rPr>
          <w:spacing w:val="-3"/>
          <w:w w:val="171"/>
          <w:sz w:val="14"/>
        </w:rPr>
        <w:t>t</w:t>
      </w:r>
      <w:r>
        <w:rPr>
          <w:w w:val="144"/>
          <w:sz w:val="14"/>
        </w:rPr>
        <w:t>o</w:t>
      </w:r>
      <w:r>
        <w:rPr>
          <w:spacing w:val="15"/>
          <w:sz w:val="14"/>
        </w:rPr>
        <w:t> </w:t>
      </w:r>
      <w:r>
        <w:rPr>
          <w:spacing w:val="-1"/>
          <w:w w:val="144"/>
          <w:sz w:val="14"/>
        </w:rPr>
        <w:t>d</w:t>
      </w:r>
      <w:r>
        <w:rPr>
          <w:sz w:val="14"/>
        </w:rPr>
        <w:t>E</w:t>
      </w:r>
      <w:r>
        <w:rPr>
          <w:w w:val="219"/>
          <w:sz w:val="14"/>
        </w:rPr>
        <w:t>l</w:t>
      </w:r>
      <w:r>
        <w:rPr>
          <w:spacing w:val="15"/>
          <w:sz w:val="14"/>
        </w:rPr>
        <w:t> </w:t>
      </w:r>
      <w:r>
        <w:rPr>
          <w:spacing w:val="-1"/>
          <w:w w:val="152"/>
          <w:sz w:val="14"/>
        </w:rPr>
        <w:t>hábi</w:t>
      </w:r>
      <w:r>
        <w:rPr>
          <w:spacing w:val="-12"/>
          <w:w w:val="152"/>
          <w:sz w:val="14"/>
        </w:rPr>
        <w:t>t</w:t>
      </w:r>
      <w:r>
        <w:rPr>
          <w:spacing w:val="-16"/>
          <w:w w:val="162"/>
          <w:sz w:val="14"/>
        </w:rPr>
        <w:t>a</w:t>
      </w:r>
      <w:r>
        <w:rPr>
          <w:w w:val="219"/>
          <w:sz w:val="14"/>
        </w:rPr>
        <w:t>t</w:t>
      </w:r>
      <w:r>
        <w:rPr>
          <w:spacing w:val="15"/>
          <w:sz w:val="14"/>
        </w:rPr>
        <w:t> </w:t>
      </w:r>
      <w:r>
        <w:rPr>
          <w:w w:val="144"/>
          <w:sz w:val="14"/>
        </w:rPr>
        <w:t>y</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vida</w:t>
      </w:r>
    </w:p>
    <w:p>
      <w:pPr>
        <w:pStyle w:val="BodyText"/>
        <w:rPr>
          <w:sz w:val="20"/>
        </w:rPr>
      </w:pPr>
    </w:p>
    <w:p>
      <w:pPr>
        <w:pStyle w:val="BodyText"/>
        <w:rPr>
          <w:sz w:val="20"/>
        </w:rPr>
      </w:pPr>
    </w:p>
    <w:p>
      <w:pPr>
        <w:pStyle w:val="BodyText"/>
        <w:spacing w:before="5"/>
        <w:rPr>
          <w:sz w:val="19"/>
        </w:rPr>
      </w:pPr>
    </w:p>
    <w:p>
      <w:pPr>
        <w:pStyle w:val="BodyText"/>
        <w:ind w:left="1074"/>
      </w:pPr>
      <w:r>
        <w:rPr/>
        <w:t>Figura 7. Planta de la vivienda vegetal de la Mixteca Poblana.</w:t>
      </w:r>
    </w:p>
    <w:p>
      <w:pPr>
        <w:pStyle w:val="BodyText"/>
        <w:spacing w:before="8"/>
        <w:rPr>
          <w:sz w:val="27"/>
        </w:rPr>
      </w:pPr>
      <w:r>
        <w:rPr/>
        <w:drawing>
          <wp:anchor distT="0" distB="0" distL="0" distR="0" allowOverlap="1" layoutInCell="1" locked="0" behindDoc="0" simplePos="0" relativeHeight="2992">
            <wp:simplePos x="0" y="0"/>
            <wp:positionH relativeFrom="page">
              <wp:posOffset>1502200</wp:posOffset>
            </wp:positionH>
            <wp:positionV relativeFrom="paragraph">
              <wp:posOffset>227402</wp:posOffset>
            </wp:positionV>
            <wp:extent cx="3116983" cy="1583531"/>
            <wp:effectExtent l="0" t="0" r="0" b="0"/>
            <wp:wrapTopAndBottom/>
            <wp:docPr id="129" name="image66.png" descr=""/>
            <wp:cNvGraphicFramePr>
              <a:graphicFrameLocks noChangeAspect="1"/>
            </wp:cNvGraphicFramePr>
            <a:graphic>
              <a:graphicData uri="http://schemas.openxmlformats.org/drawingml/2006/picture">
                <pic:pic>
                  <pic:nvPicPr>
                    <pic:cNvPr id="130" name="image66.png"/>
                    <pic:cNvPicPr/>
                  </pic:nvPicPr>
                  <pic:blipFill>
                    <a:blip r:embed="rId153" cstate="print"/>
                    <a:stretch>
                      <a:fillRect/>
                    </a:stretch>
                  </pic:blipFill>
                  <pic:spPr>
                    <a:xfrm>
                      <a:off x="0" y="0"/>
                      <a:ext cx="3116983" cy="1583531"/>
                    </a:xfrm>
                    <a:prstGeom prst="rect">
                      <a:avLst/>
                    </a:prstGeom>
                  </pic:spPr>
                </pic:pic>
              </a:graphicData>
            </a:graphic>
          </wp:anchor>
        </w:drawing>
      </w:r>
    </w:p>
    <w:p>
      <w:pPr>
        <w:pStyle w:val="BodyText"/>
      </w:pPr>
    </w:p>
    <w:p>
      <w:pPr>
        <w:pStyle w:val="BodyText"/>
      </w:pPr>
    </w:p>
    <w:p>
      <w:pPr>
        <w:pStyle w:val="BodyText"/>
      </w:pPr>
    </w:p>
    <w:p>
      <w:pPr>
        <w:pStyle w:val="BodyText"/>
        <w:spacing w:before="6"/>
        <w:rPr>
          <w:sz w:val="19"/>
        </w:rPr>
      </w:pPr>
    </w:p>
    <w:p>
      <w:pPr>
        <w:spacing w:before="0"/>
        <w:ind w:left="113" w:right="0" w:firstLine="0"/>
        <w:jc w:val="left"/>
        <w:rPr>
          <w:sz w:val="18"/>
        </w:rPr>
      </w:pPr>
      <w:r>
        <w:rPr>
          <w:sz w:val="18"/>
        </w:rPr>
        <w:t>Fuente: archivo de imágenes, GCSA.</w:t>
      </w:r>
    </w:p>
    <w:p>
      <w:pPr>
        <w:pStyle w:val="BodyText"/>
        <w:rPr>
          <w:sz w:val="20"/>
        </w:rPr>
      </w:pPr>
    </w:p>
    <w:p>
      <w:pPr>
        <w:pStyle w:val="BodyText"/>
        <w:spacing w:before="10"/>
        <w:rPr>
          <w:sz w:val="20"/>
        </w:rPr>
      </w:pPr>
    </w:p>
    <w:p>
      <w:pPr>
        <w:pStyle w:val="BodyText"/>
        <w:spacing w:line="247" w:lineRule="auto"/>
        <w:ind w:left="1914" w:right="993" w:hanging="905"/>
      </w:pPr>
      <w:r>
        <w:rPr/>
        <w:drawing>
          <wp:anchor distT="0" distB="0" distL="0" distR="0" allowOverlap="1" layoutInCell="1" locked="0" behindDoc="0" simplePos="0" relativeHeight="3016">
            <wp:simplePos x="0" y="0"/>
            <wp:positionH relativeFrom="page">
              <wp:posOffset>720001</wp:posOffset>
            </wp:positionH>
            <wp:positionV relativeFrom="paragraph">
              <wp:posOffset>364133</wp:posOffset>
            </wp:positionV>
            <wp:extent cx="4685752" cy="2394299"/>
            <wp:effectExtent l="0" t="0" r="0" b="0"/>
            <wp:wrapTopAndBottom/>
            <wp:docPr id="131" name="image67.png" descr=""/>
            <wp:cNvGraphicFramePr>
              <a:graphicFrameLocks noChangeAspect="1"/>
            </wp:cNvGraphicFramePr>
            <a:graphic>
              <a:graphicData uri="http://schemas.openxmlformats.org/drawingml/2006/picture">
                <pic:pic>
                  <pic:nvPicPr>
                    <pic:cNvPr id="132" name="image67.png"/>
                    <pic:cNvPicPr/>
                  </pic:nvPicPr>
                  <pic:blipFill>
                    <a:blip r:embed="rId154" cstate="print"/>
                    <a:stretch>
                      <a:fillRect/>
                    </a:stretch>
                  </pic:blipFill>
                  <pic:spPr>
                    <a:xfrm>
                      <a:off x="0" y="0"/>
                      <a:ext cx="4685752" cy="2394299"/>
                    </a:xfrm>
                    <a:prstGeom prst="rect">
                      <a:avLst/>
                    </a:prstGeom>
                  </pic:spPr>
                </pic:pic>
              </a:graphicData>
            </a:graphic>
          </wp:anchor>
        </w:drawing>
      </w:r>
      <w:r>
        <w:rPr/>
        <w:t>Figura 8. Sección transversal. Incidencia de la radiación solar y efecto del viento sobre la vivienda vegetal.</w:t>
      </w:r>
    </w:p>
    <w:p>
      <w:pPr>
        <w:spacing w:before="0"/>
        <w:ind w:left="113" w:right="0" w:firstLine="0"/>
        <w:jc w:val="left"/>
        <w:rPr>
          <w:sz w:val="18"/>
        </w:rPr>
      </w:pPr>
      <w:r>
        <w:rPr>
          <w:sz w:val="18"/>
        </w:rPr>
        <w:t>Fuente: archivo de imágenes, GCSA.</w:t>
      </w:r>
    </w:p>
    <w:p>
      <w:pPr>
        <w:spacing w:after="0"/>
        <w:jc w:val="left"/>
        <w:rPr>
          <w:sz w:val="18"/>
        </w:rPr>
        <w:sectPr>
          <w:pgSz w:w="9640" w:h="13040"/>
          <w:pgMar w:header="0" w:footer="956" w:top="1020" w:bottom="114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14"/>
        </w:rPr>
      </w:pPr>
    </w:p>
    <w:p>
      <w:pPr>
        <w:pStyle w:val="BodyText"/>
        <w:rPr>
          <w:sz w:val="14"/>
        </w:rPr>
      </w:pPr>
    </w:p>
    <w:p>
      <w:pPr>
        <w:pStyle w:val="BodyText"/>
        <w:spacing w:before="124"/>
        <w:ind w:left="113" w:right="110" w:firstLine="283"/>
        <w:jc w:val="both"/>
        <w:rPr>
          <w:i/>
        </w:rPr>
      </w:pPr>
      <w:r>
        <w:rPr>
          <w:spacing w:val="-4"/>
        </w:rPr>
        <w:t>Los </w:t>
      </w:r>
      <w:r>
        <w:rPr>
          <w:spacing w:val="-5"/>
        </w:rPr>
        <w:t>elementos </w:t>
      </w:r>
      <w:r>
        <w:rPr>
          <w:spacing w:val="-3"/>
        </w:rPr>
        <w:t>de </w:t>
      </w:r>
      <w:r>
        <w:rPr>
          <w:spacing w:val="-4"/>
        </w:rPr>
        <w:t>apoyo </w:t>
      </w:r>
      <w:r>
        <w:rPr>
          <w:spacing w:val="-5"/>
        </w:rPr>
        <w:t>(pilares) </w:t>
      </w:r>
      <w:r>
        <w:rPr>
          <w:spacing w:val="-4"/>
        </w:rPr>
        <w:t>son los </w:t>
      </w:r>
      <w:r>
        <w:rPr>
          <w:spacing w:val="-5"/>
        </w:rPr>
        <w:t>horcones. </w:t>
      </w:r>
      <w:r>
        <w:rPr>
          <w:spacing w:val="-4"/>
        </w:rPr>
        <w:t>Las vigas </w:t>
      </w:r>
      <w:r>
        <w:rPr>
          <w:spacing w:val="-5"/>
        </w:rPr>
        <w:t>perimetrales (solera) </w:t>
      </w:r>
      <w:r>
        <w:rPr/>
        <w:t>y </w:t>
      </w:r>
      <w:r>
        <w:rPr>
          <w:spacing w:val="-3"/>
        </w:rPr>
        <w:t>la </w:t>
      </w:r>
      <w:r>
        <w:rPr>
          <w:spacing w:val="-5"/>
        </w:rPr>
        <w:t>estructura </w:t>
      </w:r>
      <w:r>
        <w:rPr>
          <w:spacing w:val="-3"/>
        </w:rPr>
        <w:t>de la </w:t>
      </w:r>
      <w:r>
        <w:rPr>
          <w:spacing w:val="-5"/>
        </w:rPr>
        <w:t>cubierta descansan </w:t>
      </w:r>
      <w:r>
        <w:rPr>
          <w:spacing w:val="-4"/>
        </w:rPr>
        <w:t>sobre </w:t>
      </w:r>
      <w:r>
        <w:rPr>
          <w:spacing w:val="-5"/>
        </w:rPr>
        <w:t>ellos, </w:t>
      </w:r>
      <w:r>
        <w:rPr>
          <w:spacing w:val="-4"/>
        </w:rPr>
        <w:t>estos </w:t>
      </w:r>
      <w:r>
        <w:rPr>
          <w:spacing w:val="-5"/>
        </w:rPr>
        <w:t>apoyos </w:t>
      </w:r>
      <w:r>
        <w:rPr>
          <w:spacing w:val="-4"/>
        </w:rPr>
        <w:t>son </w:t>
      </w:r>
      <w:r>
        <w:rPr>
          <w:spacing w:val="-5"/>
        </w:rPr>
        <w:t>troncos </w:t>
      </w:r>
      <w:r>
        <w:rPr/>
        <w:t>o </w:t>
      </w:r>
      <w:r>
        <w:rPr>
          <w:spacing w:val="-4"/>
        </w:rPr>
        <w:t>ramas ro- </w:t>
      </w:r>
      <w:r>
        <w:rPr>
          <w:spacing w:val="-5"/>
        </w:rPr>
        <w:t>bustas</w:t>
      </w:r>
      <w:r>
        <w:rPr>
          <w:spacing w:val="-13"/>
        </w:rPr>
        <w:t> </w:t>
      </w:r>
      <w:r>
        <w:rPr>
          <w:spacing w:val="-5"/>
        </w:rPr>
        <w:t>relativamente</w:t>
      </w:r>
      <w:r>
        <w:rPr>
          <w:spacing w:val="-13"/>
        </w:rPr>
        <w:t> </w:t>
      </w:r>
      <w:r>
        <w:rPr>
          <w:spacing w:val="-5"/>
        </w:rPr>
        <w:t>derechos,</w:t>
      </w:r>
      <w:r>
        <w:rPr>
          <w:spacing w:val="-13"/>
        </w:rPr>
        <w:t> </w:t>
      </w:r>
      <w:r>
        <w:rPr>
          <w:spacing w:val="-5"/>
        </w:rPr>
        <w:t>pueden</w:t>
      </w:r>
      <w:r>
        <w:rPr>
          <w:spacing w:val="-13"/>
        </w:rPr>
        <w:t> </w:t>
      </w:r>
      <w:r>
        <w:rPr>
          <w:spacing w:val="-5"/>
        </w:rPr>
        <w:t>encontrarse</w:t>
      </w:r>
      <w:r>
        <w:rPr>
          <w:spacing w:val="-14"/>
        </w:rPr>
        <w:t> </w:t>
      </w:r>
      <w:r>
        <w:rPr>
          <w:spacing w:val="-5"/>
        </w:rPr>
        <w:t>descortezados</w:t>
      </w:r>
      <w:r>
        <w:rPr>
          <w:spacing w:val="-13"/>
        </w:rPr>
        <w:t> </w:t>
      </w:r>
      <w:r>
        <w:rPr/>
        <w:t>o</w:t>
      </w:r>
      <w:r>
        <w:rPr>
          <w:spacing w:val="-13"/>
        </w:rPr>
        <w:t> </w:t>
      </w:r>
      <w:r>
        <w:rPr>
          <w:spacing w:val="-4"/>
        </w:rPr>
        <w:t>no,</w:t>
      </w:r>
      <w:r>
        <w:rPr>
          <w:spacing w:val="-13"/>
        </w:rPr>
        <w:t> </w:t>
      </w:r>
      <w:r>
        <w:rPr>
          <w:spacing w:val="-3"/>
        </w:rPr>
        <w:t>su</w:t>
      </w:r>
      <w:r>
        <w:rPr>
          <w:spacing w:val="-13"/>
        </w:rPr>
        <w:t> </w:t>
      </w:r>
      <w:r>
        <w:rPr>
          <w:spacing w:val="-5"/>
        </w:rPr>
        <w:t>diámetro</w:t>
      </w:r>
      <w:r>
        <w:rPr>
          <w:spacing w:val="-13"/>
        </w:rPr>
        <w:t> </w:t>
      </w:r>
      <w:r>
        <w:rPr>
          <w:spacing w:val="-5"/>
        </w:rPr>
        <w:t>varía </w:t>
      </w:r>
      <w:r>
        <w:rPr>
          <w:spacing w:val="-4"/>
        </w:rPr>
        <w:t>entre</w:t>
      </w:r>
      <w:r>
        <w:rPr>
          <w:spacing w:val="-14"/>
        </w:rPr>
        <w:t> </w:t>
      </w:r>
      <w:r>
        <w:rPr>
          <w:spacing w:val="-3"/>
        </w:rPr>
        <w:t>10</w:t>
      </w:r>
      <w:r>
        <w:rPr>
          <w:spacing w:val="-14"/>
        </w:rPr>
        <w:t> </w:t>
      </w:r>
      <w:r>
        <w:rPr/>
        <w:t>y</w:t>
      </w:r>
      <w:r>
        <w:rPr>
          <w:spacing w:val="-14"/>
        </w:rPr>
        <w:t> </w:t>
      </w:r>
      <w:r>
        <w:rPr>
          <w:spacing w:val="-3"/>
        </w:rPr>
        <w:t>20</w:t>
      </w:r>
      <w:r>
        <w:rPr>
          <w:spacing w:val="-14"/>
        </w:rPr>
        <w:t> </w:t>
      </w:r>
      <w:r>
        <w:rPr>
          <w:spacing w:val="-3"/>
        </w:rPr>
        <w:t>cm</w:t>
      </w:r>
      <w:r>
        <w:rPr>
          <w:spacing w:val="-14"/>
        </w:rPr>
        <w:t> </w:t>
      </w:r>
      <w:r>
        <w:rPr/>
        <w:t>y</w:t>
      </w:r>
      <w:r>
        <w:rPr>
          <w:spacing w:val="-14"/>
        </w:rPr>
        <w:t> </w:t>
      </w:r>
      <w:r>
        <w:rPr>
          <w:spacing w:val="-5"/>
        </w:rPr>
        <w:t>procede</w:t>
      </w:r>
      <w:r>
        <w:rPr>
          <w:spacing w:val="-14"/>
        </w:rPr>
        <w:t> </w:t>
      </w:r>
      <w:r>
        <w:rPr>
          <w:spacing w:val="-3"/>
        </w:rPr>
        <w:t>de</w:t>
      </w:r>
      <w:r>
        <w:rPr>
          <w:spacing w:val="-14"/>
        </w:rPr>
        <w:t> </w:t>
      </w:r>
      <w:r>
        <w:rPr>
          <w:spacing w:val="-3"/>
        </w:rPr>
        <w:t>un</w:t>
      </w:r>
      <w:r>
        <w:rPr>
          <w:spacing w:val="-14"/>
        </w:rPr>
        <w:t> </w:t>
      </w:r>
      <w:r>
        <w:rPr>
          <w:spacing w:val="-4"/>
        </w:rPr>
        <w:t>árbol</w:t>
      </w:r>
      <w:r>
        <w:rPr>
          <w:spacing w:val="-14"/>
        </w:rPr>
        <w:t> </w:t>
      </w:r>
      <w:r>
        <w:rPr>
          <w:spacing w:val="-5"/>
        </w:rPr>
        <w:t>llamado</w:t>
      </w:r>
      <w:r>
        <w:rPr>
          <w:spacing w:val="-14"/>
        </w:rPr>
        <w:t> </w:t>
      </w:r>
      <w:r>
        <w:rPr>
          <w:spacing w:val="-5"/>
        </w:rPr>
        <w:t>mezquite</w:t>
      </w:r>
      <w:r>
        <w:rPr>
          <w:spacing w:val="-14"/>
        </w:rPr>
        <w:t> </w:t>
      </w:r>
      <w:r>
        <w:rPr>
          <w:spacing w:val="-4"/>
        </w:rPr>
        <w:t>cuya</w:t>
      </w:r>
      <w:r>
        <w:rPr>
          <w:spacing w:val="-14"/>
        </w:rPr>
        <w:t> </w:t>
      </w:r>
      <w:r>
        <w:rPr>
          <w:spacing w:val="-5"/>
        </w:rPr>
        <w:t>madera</w:t>
      </w:r>
      <w:r>
        <w:rPr>
          <w:spacing w:val="-14"/>
        </w:rPr>
        <w:t> </w:t>
      </w:r>
      <w:r>
        <w:rPr>
          <w:spacing w:val="-3"/>
        </w:rPr>
        <w:t>se</w:t>
      </w:r>
      <w:r>
        <w:rPr>
          <w:spacing w:val="-14"/>
        </w:rPr>
        <w:t> </w:t>
      </w:r>
      <w:r>
        <w:rPr>
          <w:spacing w:val="-5"/>
        </w:rPr>
        <w:t>caracteriza</w:t>
      </w:r>
      <w:r>
        <w:rPr>
          <w:spacing w:val="-14"/>
        </w:rPr>
        <w:t> </w:t>
      </w:r>
      <w:r>
        <w:rPr>
          <w:spacing w:val="-5"/>
        </w:rPr>
        <w:t>por </w:t>
      </w:r>
      <w:r>
        <w:rPr>
          <w:spacing w:val="-3"/>
        </w:rPr>
        <w:t>su </w:t>
      </w:r>
      <w:r>
        <w:rPr>
          <w:spacing w:val="-5"/>
        </w:rPr>
        <w:t>dureza. </w:t>
      </w:r>
      <w:r>
        <w:rPr>
          <w:spacing w:val="-4"/>
        </w:rPr>
        <w:t>Por </w:t>
      </w:r>
      <w:r>
        <w:rPr>
          <w:spacing w:val="-3"/>
        </w:rPr>
        <w:t>lo </w:t>
      </w:r>
      <w:r>
        <w:rPr>
          <w:spacing w:val="-5"/>
        </w:rPr>
        <w:t>general </w:t>
      </w:r>
      <w:r>
        <w:rPr>
          <w:spacing w:val="-3"/>
        </w:rPr>
        <w:t>el </w:t>
      </w:r>
      <w:r>
        <w:rPr>
          <w:spacing w:val="-5"/>
        </w:rPr>
        <w:t>extremo superior remata </w:t>
      </w:r>
      <w:r>
        <w:rPr>
          <w:spacing w:val="-3"/>
        </w:rPr>
        <w:t>en </w:t>
      </w:r>
      <w:r>
        <w:rPr>
          <w:spacing w:val="-4"/>
        </w:rPr>
        <w:t>dos </w:t>
      </w:r>
      <w:r>
        <w:rPr>
          <w:spacing w:val="-5"/>
        </w:rPr>
        <w:t>pequeños troncos </w:t>
      </w:r>
      <w:r>
        <w:rPr>
          <w:spacing w:val="-4"/>
        </w:rPr>
        <w:t>con </w:t>
      </w:r>
      <w:r>
        <w:rPr>
          <w:spacing w:val="-5"/>
        </w:rPr>
        <w:t>direc- </w:t>
      </w:r>
      <w:r>
        <w:rPr>
          <w:spacing w:val="-4"/>
        </w:rPr>
        <w:t>ción </w:t>
      </w:r>
      <w:r>
        <w:rPr>
          <w:spacing w:val="-5"/>
        </w:rPr>
        <w:t>divergente </w:t>
      </w:r>
      <w:r>
        <w:rPr>
          <w:spacing w:val="-3"/>
        </w:rPr>
        <w:t>en </w:t>
      </w:r>
      <w:r>
        <w:rPr>
          <w:spacing w:val="-4"/>
        </w:rPr>
        <w:t>forma </w:t>
      </w:r>
      <w:r>
        <w:rPr>
          <w:spacing w:val="-3"/>
        </w:rPr>
        <w:t>de </w:t>
      </w:r>
      <w:r>
        <w:rPr>
          <w:spacing w:val="-5"/>
        </w:rPr>
        <w:t>“horqueta”, </w:t>
      </w:r>
      <w:r>
        <w:rPr>
          <w:spacing w:val="-3"/>
        </w:rPr>
        <w:t>de </w:t>
      </w:r>
      <w:r>
        <w:rPr>
          <w:spacing w:val="-4"/>
        </w:rPr>
        <w:t>aquí </w:t>
      </w:r>
      <w:r>
        <w:rPr>
          <w:spacing w:val="-3"/>
        </w:rPr>
        <w:t>el </w:t>
      </w:r>
      <w:r>
        <w:rPr>
          <w:spacing w:val="-5"/>
        </w:rPr>
        <w:t>nombre genérico </w:t>
      </w:r>
      <w:r>
        <w:rPr>
          <w:spacing w:val="-3"/>
        </w:rPr>
        <w:t>de</w:t>
      </w:r>
      <w:r>
        <w:rPr>
          <w:spacing w:val="-34"/>
        </w:rPr>
        <w:t> </w:t>
      </w:r>
      <w:r>
        <w:rPr>
          <w:i/>
          <w:spacing w:val="-7"/>
        </w:rPr>
        <w:t>horcón.</w:t>
      </w:r>
    </w:p>
    <w:p>
      <w:pPr>
        <w:pStyle w:val="BodyText"/>
        <w:spacing w:before="1"/>
        <w:ind w:left="113" w:right="111" w:firstLine="283"/>
        <w:jc w:val="both"/>
      </w:pPr>
      <w:r>
        <w:rPr/>
        <w:t>La estructura de la cubierta se apoya sobre estos elementos que se encuentran distribuidos perimetralmente a una distancia aproximada de 1.00 m. Se utilizan</w:t>
      </w:r>
      <w:r>
        <w:rPr>
          <w:spacing w:val="-28"/>
        </w:rPr>
        <w:t> </w:t>
      </w:r>
      <w:r>
        <w:rPr/>
        <w:t>hor- cones de mayor tamaño en cada una de las esquinas (figura</w:t>
      </w:r>
      <w:r>
        <w:rPr>
          <w:spacing w:val="-12"/>
        </w:rPr>
        <w:t> </w:t>
      </w:r>
      <w:r>
        <w:rPr/>
        <w:t>7).</w:t>
      </w:r>
    </w:p>
    <w:p>
      <w:pPr>
        <w:pStyle w:val="BodyText"/>
        <w:spacing w:before="1"/>
        <w:ind w:left="113" w:right="109" w:firstLine="283"/>
        <w:jc w:val="right"/>
      </w:pPr>
      <w:r>
        <w:rPr>
          <w:spacing w:val="-6"/>
        </w:rPr>
        <w:t>Los </w:t>
      </w:r>
      <w:r>
        <w:rPr>
          <w:spacing w:val="-9"/>
        </w:rPr>
        <w:t>cerramientos verticales </w:t>
      </w:r>
      <w:r>
        <w:rPr>
          <w:spacing w:val="-5"/>
        </w:rPr>
        <w:t>de </w:t>
      </w:r>
      <w:r>
        <w:rPr>
          <w:spacing w:val="-8"/>
        </w:rPr>
        <w:t>estas viviendas están </w:t>
      </w:r>
      <w:r>
        <w:rPr>
          <w:spacing w:val="-9"/>
        </w:rPr>
        <w:t>compuestos </w:t>
      </w:r>
      <w:r>
        <w:rPr>
          <w:spacing w:val="-6"/>
        </w:rPr>
        <w:t>por</w:t>
      </w:r>
      <w:r>
        <w:rPr>
          <w:spacing w:val="13"/>
        </w:rPr>
        <w:t> </w:t>
      </w:r>
      <w:r>
        <w:rPr>
          <w:spacing w:val="-8"/>
        </w:rPr>
        <w:t>cuatro</w:t>
      </w:r>
      <w:r>
        <w:rPr>
          <w:spacing w:val="11"/>
        </w:rPr>
        <w:t> </w:t>
      </w:r>
      <w:r>
        <w:rPr>
          <w:spacing w:val="-9"/>
        </w:rPr>
        <w:t>elementos </w:t>
      </w:r>
      <w:r>
        <w:rPr>
          <w:spacing w:val="-8"/>
        </w:rPr>
        <w:t>oriundos </w:t>
      </w:r>
      <w:r>
        <w:rPr>
          <w:spacing w:val="-5"/>
        </w:rPr>
        <w:t>de la </w:t>
      </w:r>
      <w:r>
        <w:rPr>
          <w:spacing w:val="-8"/>
        </w:rPr>
        <w:t>región; </w:t>
      </w:r>
      <w:r>
        <w:rPr>
          <w:spacing w:val="-6"/>
        </w:rPr>
        <w:t>los </w:t>
      </w:r>
      <w:r>
        <w:rPr>
          <w:spacing w:val="-8"/>
        </w:rPr>
        <w:t>quiotes </w:t>
      </w:r>
      <w:r>
        <w:rPr/>
        <w:t>o </w:t>
      </w:r>
      <w:r>
        <w:rPr>
          <w:spacing w:val="-8"/>
        </w:rPr>
        <w:t>elementos </w:t>
      </w:r>
      <w:r>
        <w:rPr>
          <w:spacing w:val="-9"/>
        </w:rPr>
        <w:t>verticales, </w:t>
      </w:r>
      <w:r>
        <w:rPr>
          <w:spacing w:val="-6"/>
        </w:rPr>
        <w:t>los </w:t>
      </w:r>
      <w:r>
        <w:rPr>
          <w:spacing w:val="-8"/>
        </w:rPr>
        <w:t>cuilotes </w:t>
      </w:r>
      <w:r>
        <w:rPr/>
        <w:t>o</w:t>
      </w:r>
      <w:r>
        <w:rPr>
          <w:spacing w:val="17"/>
        </w:rPr>
        <w:t> </w:t>
      </w:r>
      <w:r>
        <w:rPr>
          <w:spacing w:val="-8"/>
        </w:rPr>
        <w:t>elementos</w:t>
      </w:r>
      <w:r>
        <w:rPr>
          <w:spacing w:val="-1"/>
        </w:rPr>
        <w:t> </w:t>
      </w:r>
      <w:r>
        <w:rPr>
          <w:spacing w:val="-8"/>
        </w:rPr>
        <w:t>horizon-</w:t>
      </w:r>
      <w:r>
        <w:rPr/>
        <w:t> </w:t>
      </w:r>
      <w:r>
        <w:rPr>
          <w:spacing w:val="-8"/>
        </w:rPr>
        <w:t>tales </w:t>
      </w:r>
      <w:r>
        <w:rPr>
          <w:spacing w:val="-5"/>
        </w:rPr>
        <w:t>de </w:t>
      </w:r>
      <w:r>
        <w:rPr>
          <w:spacing w:val="-8"/>
        </w:rPr>
        <w:t>refuerzo, </w:t>
      </w:r>
      <w:r>
        <w:rPr>
          <w:spacing w:val="-5"/>
        </w:rPr>
        <w:t>el </w:t>
      </w:r>
      <w:r>
        <w:rPr>
          <w:spacing w:val="-8"/>
        </w:rPr>
        <w:t>petlameca </w:t>
      </w:r>
      <w:r>
        <w:rPr>
          <w:spacing w:val="-7"/>
        </w:rPr>
        <w:t>como </w:t>
      </w:r>
      <w:r>
        <w:rPr>
          <w:spacing w:val="-9"/>
        </w:rPr>
        <w:t>recubrimiento interior, </w:t>
      </w:r>
      <w:r>
        <w:rPr/>
        <w:t>y </w:t>
      </w:r>
      <w:r>
        <w:rPr>
          <w:spacing w:val="-5"/>
        </w:rPr>
        <w:t>el </w:t>
      </w:r>
      <w:r>
        <w:rPr>
          <w:spacing w:val="-8"/>
        </w:rPr>
        <w:t>mecate, </w:t>
      </w:r>
      <w:r>
        <w:rPr>
          <w:spacing w:val="-7"/>
        </w:rPr>
        <w:t>como</w:t>
      </w:r>
      <w:r>
        <w:rPr>
          <w:spacing w:val="-13"/>
        </w:rPr>
        <w:t> </w:t>
      </w:r>
      <w:r>
        <w:rPr>
          <w:spacing w:val="-8"/>
        </w:rPr>
        <w:t>elemento </w:t>
      </w:r>
      <w:r>
        <w:rPr>
          <w:spacing w:val="-9"/>
        </w:rPr>
        <w:t>de </w:t>
      </w:r>
      <w:r>
        <w:rPr>
          <w:spacing w:val="-8"/>
        </w:rPr>
        <w:t>sujeción</w:t>
      </w:r>
      <w:r>
        <w:rPr>
          <w:spacing w:val="-19"/>
        </w:rPr>
        <w:t> </w:t>
      </w:r>
      <w:r>
        <w:rPr/>
        <w:t>y</w:t>
      </w:r>
      <w:r>
        <w:rPr>
          <w:spacing w:val="-19"/>
        </w:rPr>
        <w:t> </w:t>
      </w:r>
      <w:r>
        <w:rPr>
          <w:spacing w:val="-8"/>
        </w:rPr>
        <w:t>amarre.</w:t>
      </w:r>
      <w:r>
        <w:rPr>
          <w:spacing w:val="-20"/>
        </w:rPr>
        <w:t> </w:t>
      </w:r>
      <w:r>
        <w:rPr>
          <w:spacing w:val="-6"/>
        </w:rPr>
        <w:t>Los</w:t>
      </w:r>
      <w:r>
        <w:rPr>
          <w:spacing w:val="-19"/>
        </w:rPr>
        <w:t> </w:t>
      </w:r>
      <w:r>
        <w:rPr>
          <w:spacing w:val="-8"/>
        </w:rPr>
        <w:t>quiotes</w:t>
      </w:r>
      <w:r>
        <w:rPr>
          <w:spacing w:val="-19"/>
        </w:rPr>
        <w:t> </w:t>
      </w:r>
      <w:r>
        <w:rPr>
          <w:spacing w:val="-5"/>
        </w:rPr>
        <w:t>se</w:t>
      </w:r>
      <w:r>
        <w:rPr>
          <w:spacing w:val="-19"/>
        </w:rPr>
        <w:t> </w:t>
      </w:r>
      <w:r>
        <w:rPr>
          <w:spacing w:val="-8"/>
        </w:rPr>
        <w:t>cortan</w:t>
      </w:r>
      <w:r>
        <w:rPr>
          <w:spacing w:val="-20"/>
        </w:rPr>
        <w:t> </w:t>
      </w:r>
      <w:r>
        <w:rPr>
          <w:spacing w:val="-6"/>
        </w:rPr>
        <w:t>por</w:t>
      </w:r>
      <w:r>
        <w:rPr>
          <w:spacing w:val="-19"/>
        </w:rPr>
        <w:t> </w:t>
      </w:r>
      <w:r>
        <w:rPr>
          <w:spacing w:val="-5"/>
        </w:rPr>
        <w:t>la</w:t>
      </w:r>
      <w:r>
        <w:rPr>
          <w:spacing w:val="-19"/>
        </w:rPr>
        <w:t> </w:t>
      </w:r>
      <w:r>
        <w:rPr>
          <w:spacing w:val="-8"/>
        </w:rPr>
        <w:t>mitad</w:t>
      </w:r>
      <w:r>
        <w:rPr>
          <w:spacing w:val="-19"/>
        </w:rPr>
        <w:t> </w:t>
      </w:r>
      <w:r>
        <w:rPr>
          <w:spacing w:val="-5"/>
        </w:rPr>
        <w:t>en</w:t>
      </w:r>
      <w:r>
        <w:rPr>
          <w:spacing w:val="-19"/>
        </w:rPr>
        <w:t> </w:t>
      </w:r>
      <w:r>
        <w:rPr>
          <w:spacing w:val="-5"/>
        </w:rPr>
        <w:t>el</w:t>
      </w:r>
      <w:r>
        <w:rPr>
          <w:spacing w:val="-19"/>
        </w:rPr>
        <w:t> </w:t>
      </w:r>
      <w:r>
        <w:rPr>
          <w:spacing w:val="-8"/>
        </w:rPr>
        <w:t>sentido</w:t>
      </w:r>
      <w:r>
        <w:rPr>
          <w:spacing w:val="-19"/>
        </w:rPr>
        <w:t> </w:t>
      </w:r>
      <w:r>
        <w:rPr>
          <w:spacing w:val="-9"/>
        </w:rPr>
        <w:t>longitudinal</w:t>
      </w:r>
      <w:r>
        <w:rPr>
          <w:spacing w:val="-20"/>
        </w:rPr>
        <w:t> </w:t>
      </w:r>
      <w:r>
        <w:rPr>
          <w:spacing w:val="-8"/>
        </w:rPr>
        <w:t>quedando</w:t>
      </w:r>
      <w:r>
        <w:rPr>
          <w:spacing w:val="-19"/>
        </w:rPr>
        <w:t> </w:t>
      </w:r>
      <w:r>
        <w:rPr>
          <w:spacing w:val="-9"/>
        </w:rPr>
        <w:t>dos </w:t>
      </w:r>
      <w:r>
        <w:rPr>
          <w:spacing w:val="-8"/>
        </w:rPr>
        <w:t>medias</w:t>
      </w:r>
      <w:r>
        <w:rPr>
          <w:spacing w:val="-21"/>
        </w:rPr>
        <w:t> </w:t>
      </w:r>
      <w:r>
        <w:rPr>
          <w:spacing w:val="-8"/>
        </w:rPr>
        <w:t>cañas,</w:t>
      </w:r>
      <w:r>
        <w:rPr>
          <w:spacing w:val="-21"/>
        </w:rPr>
        <w:t> </w:t>
      </w:r>
      <w:r>
        <w:rPr>
          <w:spacing w:val="-8"/>
        </w:rPr>
        <w:t>éstas</w:t>
      </w:r>
      <w:r>
        <w:rPr>
          <w:spacing w:val="-21"/>
        </w:rPr>
        <w:t> </w:t>
      </w:r>
      <w:r>
        <w:rPr>
          <w:spacing w:val="-5"/>
        </w:rPr>
        <w:t>se</w:t>
      </w:r>
      <w:r>
        <w:rPr>
          <w:spacing w:val="-21"/>
        </w:rPr>
        <w:t> </w:t>
      </w:r>
      <w:r>
        <w:rPr>
          <w:spacing w:val="-9"/>
        </w:rPr>
        <w:t>emparejan,</w:t>
      </w:r>
      <w:r>
        <w:rPr>
          <w:spacing w:val="-21"/>
        </w:rPr>
        <w:t> </w:t>
      </w:r>
      <w:r>
        <w:rPr>
          <w:spacing w:val="-5"/>
        </w:rPr>
        <w:t>se</w:t>
      </w:r>
      <w:r>
        <w:rPr>
          <w:spacing w:val="-21"/>
        </w:rPr>
        <w:t> </w:t>
      </w:r>
      <w:r>
        <w:rPr>
          <w:spacing w:val="-8"/>
        </w:rPr>
        <w:t>dejan</w:t>
      </w:r>
      <w:r>
        <w:rPr>
          <w:spacing w:val="-21"/>
        </w:rPr>
        <w:t> </w:t>
      </w:r>
      <w:r>
        <w:rPr>
          <w:spacing w:val="-8"/>
        </w:rPr>
        <w:t>secar</w:t>
      </w:r>
      <w:r>
        <w:rPr>
          <w:spacing w:val="-21"/>
        </w:rPr>
        <w:t> </w:t>
      </w:r>
      <w:r>
        <w:rPr/>
        <w:t>y</w:t>
      </w:r>
      <w:r>
        <w:rPr>
          <w:spacing w:val="-21"/>
        </w:rPr>
        <w:t> </w:t>
      </w:r>
      <w:r>
        <w:rPr>
          <w:spacing w:val="-6"/>
        </w:rPr>
        <w:t>una</w:t>
      </w:r>
      <w:r>
        <w:rPr>
          <w:spacing w:val="-21"/>
        </w:rPr>
        <w:t> </w:t>
      </w:r>
      <w:r>
        <w:rPr>
          <w:spacing w:val="-6"/>
        </w:rPr>
        <w:t>vez</w:t>
      </w:r>
      <w:r>
        <w:rPr>
          <w:spacing w:val="-21"/>
        </w:rPr>
        <w:t> </w:t>
      </w:r>
      <w:r>
        <w:rPr>
          <w:spacing w:val="-8"/>
        </w:rPr>
        <w:t>secas</w:t>
      </w:r>
      <w:r>
        <w:rPr>
          <w:spacing w:val="-21"/>
        </w:rPr>
        <w:t> </w:t>
      </w:r>
      <w:r>
        <w:rPr>
          <w:spacing w:val="-5"/>
        </w:rPr>
        <w:t>se</w:t>
      </w:r>
      <w:r>
        <w:rPr>
          <w:spacing w:val="-21"/>
        </w:rPr>
        <w:t> </w:t>
      </w:r>
      <w:r>
        <w:rPr>
          <w:spacing w:val="-8"/>
        </w:rPr>
        <w:t>colocan</w:t>
      </w:r>
      <w:r>
        <w:rPr>
          <w:spacing w:val="-21"/>
        </w:rPr>
        <w:t> </w:t>
      </w:r>
      <w:r>
        <w:rPr>
          <w:spacing w:val="-9"/>
        </w:rPr>
        <w:t>verticalmente</w:t>
      </w:r>
      <w:r>
        <w:rPr>
          <w:spacing w:val="-21"/>
        </w:rPr>
        <w:t> </w:t>
      </w:r>
      <w:r>
        <w:rPr>
          <w:spacing w:val="-9"/>
        </w:rPr>
        <w:t>con</w:t>
      </w:r>
      <w:r>
        <w:rPr>
          <w:spacing w:val="-9"/>
          <w:w w:val="100"/>
        </w:rPr>
        <w:t> </w:t>
      </w:r>
      <w:r>
        <w:rPr>
          <w:spacing w:val="-5"/>
        </w:rPr>
        <w:t>la </w:t>
      </w:r>
      <w:r>
        <w:rPr>
          <w:spacing w:val="-8"/>
        </w:rPr>
        <w:t>parte curva hacia </w:t>
      </w:r>
      <w:r>
        <w:rPr>
          <w:spacing w:val="-5"/>
        </w:rPr>
        <w:t>el </w:t>
      </w:r>
      <w:r>
        <w:rPr>
          <w:spacing w:val="-10"/>
        </w:rPr>
        <w:t>interior. </w:t>
      </w:r>
      <w:r>
        <w:rPr>
          <w:spacing w:val="-5"/>
        </w:rPr>
        <w:t>El </w:t>
      </w:r>
      <w:r>
        <w:rPr>
          <w:spacing w:val="-9"/>
        </w:rPr>
        <w:t>cerramiento </w:t>
      </w:r>
      <w:r>
        <w:rPr>
          <w:spacing w:val="-5"/>
        </w:rPr>
        <w:t>se </w:t>
      </w:r>
      <w:r>
        <w:rPr>
          <w:spacing w:val="-8"/>
        </w:rPr>
        <w:t>amarra </w:t>
      </w:r>
      <w:r>
        <w:rPr>
          <w:spacing w:val="-6"/>
        </w:rPr>
        <w:t>con </w:t>
      </w:r>
      <w:r>
        <w:rPr>
          <w:spacing w:val="-8"/>
        </w:rPr>
        <w:t>mecate </w:t>
      </w:r>
      <w:r>
        <w:rPr/>
        <w:t>a </w:t>
      </w:r>
      <w:r>
        <w:rPr>
          <w:spacing w:val="-6"/>
        </w:rPr>
        <w:t>dos </w:t>
      </w:r>
      <w:r>
        <w:rPr>
          <w:spacing w:val="-8"/>
        </w:rPr>
        <w:t>hileras</w:t>
      </w:r>
      <w:r>
        <w:rPr>
          <w:spacing w:val="6"/>
        </w:rPr>
        <w:t> </w:t>
      </w:r>
      <w:r>
        <w:rPr>
          <w:spacing w:val="-5"/>
        </w:rPr>
        <w:t>de</w:t>
      </w:r>
      <w:r>
        <w:rPr>
          <w:spacing w:val="-3"/>
        </w:rPr>
        <w:t> </w:t>
      </w:r>
      <w:r>
        <w:rPr>
          <w:spacing w:val="-9"/>
        </w:rPr>
        <w:t>otates</w:t>
      </w:r>
      <w:r>
        <w:rPr>
          <w:spacing w:val="-9"/>
          <w:w w:val="100"/>
        </w:rPr>
        <w:t> </w:t>
      </w:r>
      <w:r>
        <w:rPr>
          <w:spacing w:val="-9"/>
        </w:rPr>
        <w:t>perimetrales </w:t>
      </w:r>
      <w:r>
        <w:rPr>
          <w:spacing w:val="-6"/>
        </w:rPr>
        <w:t>que </w:t>
      </w:r>
      <w:r>
        <w:rPr>
          <w:spacing w:val="-8"/>
        </w:rPr>
        <w:t>rodean </w:t>
      </w:r>
      <w:r>
        <w:rPr>
          <w:spacing w:val="-5"/>
        </w:rPr>
        <w:t>la </w:t>
      </w:r>
      <w:r>
        <w:rPr>
          <w:spacing w:val="-8"/>
        </w:rPr>
        <w:t>vivienda </w:t>
      </w:r>
      <w:r>
        <w:rPr>
          <w:spacing w:val="-6"/>
        </w:rPr>
        <w:t>con una </w:t>
      </w:r>
      <w:r>
        <w:rPr>
          <w:spacing w:val="-9"/>
        </w:rPr>
        <w:t>separación </w:t>
      </w:r>
      <w:r>
        <w:rPr>
          <w:spacing w:val="-5"/>
        </w:rPr>
        <w:t>de 60 cm</w:t>
      </w:r>
      <w:r>
        <w:rPr>
          <w:spacing w:val="-8"/>
        </w:rPr>
        <w:t> </w:t>
      </w:r>
      <w:r>
        <w:rPr>
          <w:spacing w:val="-9"/>
        </w:rPr>
        <w:t>aproximadamente</w:t>
      </w:r>
      <w:r>
        <w:rPr>
          <w:spacing w:val="-7"/>
        </w:rPr>
        <w:t> </w:t>
      </w:r>
      <w:r>
        <w:rPr>
          <w:spacing w:val="-8"/>
        </w:rPr>
        <w:t>(figura</w:t>
      </w:r>
      <w:r>
        <w:rPr>
          <w:spacing w:val="-9"/>
          <w:w w:val="100"/>
        </w:rPr>
        <w:t> </w:t>
      </w:r>
      <w:r>
        <w:rPr>
          <w:spacing w:val="-6"/>
        </w:rPr>
        <w:t>8). </w:t>
      </w:r>
      <w:r>
        <w:rPr>
          <w:spacing w:val="-5"/>
        </w:rPr>
        <w:t>Al </w:t>
      </w:r>
      <w:r>
        <w:rPr>
          <w:spacing w:val="-8"/>
        </w:rPr>
        <w:t>interior </w:t>
      </w:r>
      <w:r>
        <w:rPr>
          <w:spacing w:val="-5"/>
        </w:rPr>
        <w:t>se </w:t>
      </w:r>
      <w:r>
        <w:rPr>
          <w:spacing w:val="-8"/>
        </w:rPr>
        <w:t>colocan petates </w:t>
      </w:r>
      <w:r>
        <w:rPr>
          <w:spacing w:val="-7"/>
        </w:rPr>
        <w:t>cuya </w:t>
      </w:r>
      <w:r>
        <w:rPr>
          <w:spacing w:val="-8"/>
        </w:rPr>
        <w:t>función </w:t>
      </w:r>
      <w:r>
        <w:rPr>
          <w:spacing w:val="-5"/>
        </w:rPr>
        <w:t>es </w:t>
      </w:r>
      <w:r>
        <w:rPr>
          <w:spacing w:val="-8"/>
        </w:rPr>
        <w:t>impedir </w:t>
      </w:r>
      <w:r>
        <w:rPr>
          <w:spacing w:val="-5"/>
        </w:rPr>
        <w:t>el </w:t>
      </w:r>
      <w:r>
        <w:rPr>
          <w:spacing w:val="-7"/>
        </w:rPr>
        <w:t>paso </w:t>
      </w:r>
      <w:r>
        <w:rPr>
          <w:spacing w:val="-6"/>
        </w:rPr>
        <w:t>del </w:t>
      </w:r>
      <w:r>
        <w:rPr>
          <w:spacing w:val="-8"/>
        </w:rPr>
        <w:t>viento </w:t>
      </w:r>
      <w:r>
        <w:rPr>
          <w:spacing w:val="-5"/>
        </w:rPr>
        <w:t>al </w:t>
      </w:r>
      <w:r>
        <w:rPr>
          <w:spacing w:val="-8"/>
        </w:rPr>
        <w:t>interior</w:t>
      </w:r>
      <w:r>
        <w:rPr>
          <w:spacing w:val="-9"/>
        </w:rPr>
        <w:t> </w:t>
      </w:r>
      <w:r>
        <w:rPr>
          <w:spacing w:val="-5"/>
        </w:rPr>
        <w:t>de</w:t>
      </w:r>
      <w:r>
        <w:rPr>
          <w:spacing w:val="-6"/>
        </w:rPr>
        <w:t> </w:t>
      </w:r>
      <w:r>
        <w:rPr>
          <w:spacing w:val="-9"/>
        </w:rPr>
        <w:t>la</w:t>
      </w:r>
      <w:r>
        <w:rPr>
          <w:spacing w:val="-9"/>
          <w:w w:val="100"/>
        </w:rPr>
        <w:t> </w:t>
      </w:r>
      <w:r>
        <w:rPr>
          <w:spacing w:val="-8"/>
        </w:rPr>
        <w:t>vivienda</w:t>
      </w:r>
      <w:r>
        <w:rPr>
          <w:spacing w:val="-13"/>
        </w:rPr>
        <w:t> </w:t>
      </w:r>
      <w:r>
        <w:rPr/>
        <w:t>a</w:t>
      </w:r>
      <w:r>
        <w:rPr>
          <w:spacing w:val="-13"/>
        </w:rPr>
        <w:t> </w:t>
      </w:r>
      <w:r>
        <w:rPr>
          <w:spacing w:val="-8"/>
        </w:rPr>
        <w:t>través</w:t>
      </w:r>
      <w:r>
        <w:rPr>
          <w:spacing w:val="-14"/>
        </w:rPr>
        <w:t> </w:t>
      </w:r>
      <w:r>
        <w:rPr>
          <w:spacing w:val="-5"/>
        </w:rPr>
        <w:t>de</w:t>
      </w:r>
      <w:r>
        <w:rPr>
          <w:spacing w:val="-13"/>
        </w:rPr>
        <w:t> </w:t>
      </w:r>
      <w:r>
        <w:rPr>
          <w:spacing w:val="-6"/>
        </w:rPr>
        <w:t>las</w:t>
      </w:r>
      <w:r>
        <w:rPr>
          <w:spacing w:val="-13"/>
        </w:rPr>
        <w:t> </w:t>
      </w:r>
      <w:r>
        <w:rPr>
          <w:spacing w:val="-8"/>
        </w:rPr>
        <w:t>aberturas</w:t>
      </w:r>
      <w:r>
        <w:rPr>
          <w:spacing w:val="-14"/>
        </w:rPr>
        <w:t> </w:t>
      </w:r>
      <w:r>
        <w:rPr>
          <w:spacing w:val="-6"/>
        </w:rPr>
        <w:t>que</w:t>
      </w:r>
      <w:r>
        <w:rPr>
          <w:spacing w:val="-13"/>
        </w:rPr>
        <w:t> </w:t>
      </w:r>
      <w:r>
        <w:rPr>
          <w:spacing w:val="-5"/>
        </w:rPr>
        <w:t>se</w:t>
      </w:r>
      <w:r>
        <w:rPr>
          <w:spacing w:val="-13"/>
        </w:rPr>
        <w:t> </w:t>
      </w:r>
      <w:r>
        <w:rPr>
          <w:spacing w:val="-8"/>
        </w:rPr>
        <w:t>forman</w:t>
      </w:r>
      <w:r>
        <w:rPr>
          <w:spacing w:val="-13"/>
        </w:rPr>
        <w:t> </w:t>
      </w:r>
      <w:r>
        <w:rPr>
          <w:spacing w:val="-5"/>
        </w:rPr>
        <w:t>al</w:t>
      </w:r>
      <w:r>
        <w:rPr>
          <w:spacing w:val="-13"/>
        </w:rPr>
        <w:t> </w:t>
      </w:r>
      <w:r>
        <w:rPr>
          <w:spacing w:val="-7"/>
        </w:rPr>
        <w:t>unir</w:t>
      </w:r>
      <w:r>
        <w:rPr>
          <w:spacing w:val="-13"/>
        </w:rPr>
        <w:t> </w:t>
      </w:r>
      <w:r>
        <w:rPr>
          <w:spacing w:val="-6"/>
        </w:rPr>
        <w:t>los</w:t>
      </w:r>
      <w:r>
        <w:rPr>
          <w:spacing w:val="-13"/>
        </w:rPr>
        <w:t> </w:t>
      </w:r>
      <w:r>
        <w:rPr>
          <w:spacing w:val="-8"/>
        </w:rPr>
        <w:t>quiotes</w:t>
      </w:r>
      <w:r>
        <w:rPr>
          <w:spacing w:val="-13"/>
        </w:rPr>
        <w:t> </w:t>
      </w:r>
      <w:r>
        <w:rPr>
          <w:spacing w:val="-8"/>
        </w:rPr>
        <w:t>debido</w:t>
      </w:r>
      <w:r>
        <w:rPr>
          <w:spacing w:val="-13"/>
        </w:rPr>
        <w:t> </w:t>
      </w:r>
      <w:r>
        <w:rPr/>
        <w:t>a</w:t>
      </w:r>
      <w:r>
        <w:rPr>
          <w:spacing w:val="-13"/>
        </w:rPr>
        <w:t> </w:t>
      </w:r>
      <w:r>
        <w:rPr>
          <w:spacing w:val="-6"/>
        </w:rPr>
        <w:t>sus</w:t>
      </w:r>
      <w:r>
        <w:rPr>
          <w:spacing w:val="-13"/>
        </w:rPr>
        <w:t> </w:t>
      </w:r>
      <w:r>
        <w:rPr>
          <w:spacing w:val="-9"/>
        </w:rPr>
        <w:t>irregularida-</w:t>
      </w:r>
      <w:r>
        <w:rPr>
          <w:w w:val="100"/>
        </w:rPr>
        <w:t> </w:t>
      </w:r>
      <w:r>
        <w:rPr>
          <w:spacing w:val="-7"/>
        </w:rPr>
        <w:t>des.</w:t>
      </w:r>
      <w:r>
        <w:rPr>
          <w:spacing w:val="-17"/>
        </w:rPr>
        <w:t> </w:t>
      </w:r>
      <w:r>
        <w:rPr>
          <w:spacing w:val="-5"/>
        </w:rPr>
        <w:t>La</w:t>
      </w:r>
      <w:r>
        <w:rPr>
          <w:spacing w:val="-17"/>
        </w:rPr>
        <w:t> </w:t>
      </w:r>
      <w:r>
        <w:rPr>
          <w:spacing w:val="-8"/>
        </w:rPr>
        <w:t>ejecución</w:t>
      </w:r>
      <w:r>
        <w:rPr>
          <w:spacing w:val="-17"/>
        </w:rPr>
        <w:t> </w:t>
      </w:r>
      <w:r>
        <w:rPr>
          <w:spacing w:val="-5"/>
        </w:rPr>
        <w:t>de</w:t>
      </w:r>
      <w:r>
        <w:rPr>
          <w:spacing w:val="-17"/>
        </w:rPr>
        <w:t> </w:t>
      </w:r>
      <w:r>
        <w:rPr>
          <w:spacing w:val="-7"/>
        </w:rPr>
        <w:t>este</w:t>
      </w:r>
      <w:r>
        <w:rPr>
          <w:spacing w:val="-17"/>
        </w:rPr>
        <w:t> </w:t>
      </w:r>
      <w:r>
        <w:rPr>
          <w:spacing w:val="-8"/>
        </w:rPr>
        <w:t>proceso</w:t>
      </w:r>
      <w:r>
        <w:rPr>
          <w:spacing w:val="-17"/>
        </w:rPr>
        <w:t> </w:t>
      </w:r>
      <w:r>
        <w:rPr>
          <w:spacing w:val="-5"/>
        </w:rPr>
        <w:t>se</w:t>
      </w:r>
      <w:r>
        <w:rPr>
          <w:spacing w:val="-17"/>
        </w:rPr>
        <w:t> </w:t>
      </w:r>
      <w:r>
        <w:rPr>
          <w:spacing w:val="-8"/>
        </w:rPr>
        <w:t>realiza</w:t>
      </w:r>
      <w:r>
        <w:rPr>
          <w:spacing w:val="-17"/>
        </w:rPr>
        <w:t> </w:t>
      </w:r>
      <w:r>
        <w:rPr>
          <w:spacing w:val="-6"/>
        </w:rPr>
        <w:t>una</w:t>
      </w:r>
      <w:r>
        <w:rPr>
          <w:spacing w:val="-17"/>
        </w:rPr>
        <w:t> </w:t>
      </w:r>
      <w:r>
        <w:rPr>
          <w:spacing w:val="-6"/>
        </w:rPr>
        <w:t>vez</w:t>
      </w:r>
      <w:r>
        <w:rPr>
          <w:spacing w:val="-17"/>
        </w:rPr>
        <w:t> </w:t>
      </w:r>
      <w:r>
        <w:rPr>
          <w:spacing w:val="-8"/>
        </w:rPr>
        <w:t>concluida</w:t>
      </w:r>
      <w:r>
        <w:rPr>
          <w:spacing w:val="-17"/>
        </w:rPr>
        <w:t> </w:t>
      </w:r>
      <w:r>
        <w:rPr>
          <w:spacing w:val="-5"/>
        </w:rPr>
        <w:t>la</w:t>
      </w:r>
      <w:r>
        <w:rPr>
          <w:spacing w:val="-17"/>
        </w:rPr>
        <w:t> </w:t>
      </w:r>
      <w:r>
        <w:rPr>
          <w:spacing w:val="-9"/>
        </w:rPr>
        <w:t>construcción</w:t>
      </w:r>
      <w:r>
        <w:rPr>
          <w:spacing w:val="-18"/>
        </w:rPr>
        <w:t> </w:t>
      </w:r>
      <w:r>
        <w:rPr>
          <w:spacing w:val="-5"/>
        </w:rPr>
        <w:t>de</w:t>
      </w:r>
      <w:r>
        <w:rPr>
          <w:spacing w:val="-17"/>
        </w:rPr>
        <w:t> </w:t>
      </w:r>
      <w:r>
        <w:rPr>
          <w:spacing w:val="-5"/>
        </w:rPr>
        <w:t>la</w:t>
      </w:r>
      <w:r>
        <w:rPr>
          <w:spacing w:val="-17"/>
        </w:rPr>
        <w:t> </w:t>
      </w:r>
      <w:r>
        <w:rPr>
          <w:spacing w:val="-9"/>
        </w:rPr>
        <w:t>cubierta.</w:t>
      </w:r>
      <w:r>
        <w:rPr>
          <w:spacing w:val="-9"/>
          <w:w w:val="100"/>
        </w:rPr>
        <w:t> </w:t>
      </w:r>
      <w:r>
        <w:rPr/>
        <w:t>Una</w:t>
      </w:r>
      <w:r>
        <w:rPr>
          <w:spacing w:val="-10"/>
        </w:rPr>
        <w:t> </w:t>
      </w:r>
      <w:r>
        <w:rPr/>
        <w:t>vez</w:t>
      </w:r>
      <w:r>
        <w:rPr>
          <w:spacing w:val="-10"/>
        </w:rPr>
        <w:t> </w:t>
      </w:r>
      <w:r>
        <w:rPr/>
        <w:t>hincados</w:t>
      </w:r>
      <w:r>
        <w:rPr>
          <w:spacing w:val="-10"/>
        </w:rPr>
        <w:t> </w:t>
      </w:r>
      <w:r>
        <w:rPr/>
        <w:t>los</w:t>
      </w:r>
      <w:r>
        <w:rPr>
          <w:spacing w:val="-10"/>
        </w:rPr>
        <w:t> </w:t>
      </w:r>
      <w:r>
        <w:rPr/>
        <w:t>horcones</w:t>
      </w:r>
      <w:r>
        <w:rPr>
          <w:spacing w:val="-10"/>
        </w:rPr>
        <w:t> </w:t>
      </w:r>
      <w:r>
        <w:rPr/>
        <w:t>se</w:t>
      </w:r>
      <w:r>
        <w:rPr>
          <w:spacing w:val="-10"/>
        </w:rPr>
        <w:t> </w:t>
      </w:r>
      <w:r>
        <w:rPr/>
        <w:t>construye</w:t>
      </w:r>
      <w:r>
        <w:rPr>
          <w:spacing w:val="-10"/>
        </w:rPr>
        <w:t> </w:t>
      </w:r>
      <w:r>
        <w:rPr/>
        <w:t>la</w:t>
      </w:r>
      <w:r>
        <w:rPr>
          <w:spacing w:val="-10"/>
        </w:rPr>
        <w:t> </w:t>
      </w:r>
      <w:r>
        <w:rPr/>
        <w:t>cubierta,</w:t>
      </w:r>
      <w:r>
        <w:rPr>
          <w:spacing w:val="-10"/>
        </w:rPr>
        <w:t> </w:t>
      </w:r>
      <w:r>
        <w:rPr/>
        <w:t>su</w:t>
      </w:r>
      <w:r>
        <w:rPr>
          <w:spacing w:val="-10"/>
        </w:rPr>
        <w:t> </w:t>
      </w:r>
      <w:r>
        <w:rPr/>
        <w:t>fábrica</w:t>
      </w:r>
      <w:r>
        <w:rPr>
          <w:spacing w:val="-10"/>
        </w:rPr>
        <w:t> </w:t>
      </w:r>
      <w:r>
        <w:rPr/>
        <w:t>es</w:t>
      </w:r>
      <w:r>
        <w:rPr>
          <w:spacing w:val="-10"/>
        </w:rPr>
        <w:t> </w:t>
      </w:r>
      <w:r>
        <w:rPr/>
        <w:t>la</w:t>
      </w:r>
      <w:r>
        <w:rPr>
          <w:spacing w:val="-10"/>
        </w:rPr>
        <w:t> </w:t>
      </w:r>
      <w:r>
        <w:rPr/>
        <w:t>etapa</w:t>
      </w:r>
      <w:r>
        <w:rPr>
          <w:spacing w:val="-10"/>
        </w:rPr>
        <w:t> </w:t>
      </w:r>
      <w:r>
        <w:rPr/>
        <w:t>más</w:t>
      </w:r>
      <w:r>
        <w:rPr>
          <w:w w:val="100"/>
        </w:rPr>
        <w:t> </w:t>
      </w:r>
      <w:r>
        <w:rPr/>
        <w:t>compleja. Estos elementos soportan las soleras que a su vez sirven de base para</w:t>
      </w:r>
      <w:r>
        <w:rPr>
          <w:spacing w:val="42"/>
        </w:rPr>
        <w:t> </w:t>
      </w:r>
      <w:r>
        <w:rPr/>
        <w:t>los</w:t>
      </w:r>
    </w:p>
    <w:p>
      <w:pPr>
        <w:pStyle w:val="BodyText"/>
        <w:spacing w:before="1"/>
        <w:ind w:left="113"/>
        <w:jc w:val="both"/>
      </w:pPr>
      <w:r>
        <w:rPr/>
        <w:t>brazos o tijeras que sustentan la cubierta en forma de V invertida.</w:t>
      </w:r>
    </w:p>
    <w:p>
      <w:pPr>
        <w:pStyle w:val="BodyText"/>
        <w:spacing w:before="1"/>
        <w:ind w:left="113" w:right="110" w:firstLine="283"/>
        <w:jc w:val="both"/>
      </w:pPr>
      <w:r>
        <w:rPr/>
        <w:t>La cubierta está compuesta por soleras, contra soleras, tijeras, caballete, mecate y palma. El elemento portante es el armazón de la estructura y sostiene al elemento protector (palma). Los techos son de cuatro aguas con aleros que sobresalen unos</w:t>
      </w:r>
    </w:p>
    <w:p>
      <w:pPr>
        <w:pStyle w:val="BodyText"/>
        <w:spacing w:before="1"/>
        <w:ind w:left="113" w:right="111"/>
        <w:jc w:val="both"/>
      </w:pPr>
      <w:r>
        <w:rPr/>
        <w:t>0.60 metros, el caballete está situado a una altura aproximada de 5 metros sobre el nivel de terreno. La cubierta mide unos 3.0 metros de altura y está formada por 4 o 6</w:t>
      </w:r>
      <w:r>
        <w:rPr>
          <w:spacing w:val="-6"/>
        </w:rPr>
        <w:t> </w:t>
      </w:r>
      <w:r>
        <w:rPr/>
        <w:t>pares</w:t>
      </w:r>
      <w:r>
        <w:rPr>
          <w:spacing w:val="-6"/>
        </w:rPr>
        <w:t> </w:t>
      </w:r>
      <w:r>
        <w:rPr/>
        <w:t>de</w:t>
      </w:r>
      <w:r>
        <w:rPr>
          <w:spacing w:val="-6"/>
        </w:rPr>
        <w:t> </w:t>
      </w:r>
      <w:r>
        <w:rPr/>
        <w:t>tijeras,</w:t>
      </w:r>
      <w:r>
        <w:rPr>
          <w:spacing w:val="-6"/>
        </w:rPr>
        <w:t> </w:t>
      </w:r>
      <w:r>
        <w:rPr/>
        <w:t>que</w:t>
      </w:r>
      <w:r>
        <w:rPr>
          <w:spacing w:val="-6"/>
        </w:rPr>
        <w:t> </w:t>
      </w:r>
      <w:r>
        <w:rPr/>
        <w:t>son</w:t>
      </w:r>
      <w:r>
        <w:rPr>
          <w:spacing w:val="-6"/>
        </w:rPr>
        <w:t> </w:t>
      </w:r>
      <w:r>
        <w:rPr/>
        <w:t>cuatro</w:t>
      </w:r>
      <w:r>
        <w:rPr>
          <w:spacing w:val="-6"/>
        </w:rPr>
        <w:t> </w:t>
      </w:r>
      <w:r>
        <w:rPr/>
        <w:t>otates</w:t>
      </w:r>
      <w:r>
        <w:rPr>
          <w:spacing w:val="-6"/>
        </w:rPr>
        <w:t> </w:t>
      </w:r>
      <w:r>
        <w:rPr/>
        <w:t>unidos</w:t>
      </w:r>
      <w:r>
        <w:rPr>
          <w:spacing w:val="-6"/>
        </w:rPr>
        <w:t> </w:t>
      </w:r>
      <w:r>
        <w:rPr/>
        <w:t>en</w:t>
      </w:r>
      <w:r>
        <w:rPr>
          <w:spacing w:val="-6"/>
        </w:rPr>
        <w:t> </w:t>
      </w:r>
      <w:r>
        <w:rPr/>
        <w:t>uno</w:t>
      </w:r>
      <w:r>
        <w:rPr>
          <w:spacing w:val="-6"/>
        </w:rPr>
        <w:t> </w:t>
      </w:r>
      <w:r>
        <w:rPr/>
        <w:t>de</w:t>
      </w:r>
      <w:r>
        <w:rPr>
          <w:spacing w:val="-6"/>
        </w:rPr>
        <w:t> </w:t>
      </w:r>
      <w:r>
        <w:rPr/>
        <w:t>los</w:t>
      </w:r>
      <w:r>
        <w:rPr>
          <w:spacing w:val="-6"/>
        </w:rPr>
        <w:t> </w:t>
      </w:r>
      <w:r>
        <w:rPr/>
        <w:t>extremos</w:t>
      </w:r>
      <w:r>
        <w:rPr>
          <w:spacing w:val="-6"/>
        </w:rPr>
        <w:t> </w:t>
      </w:r>
      <w:r>
        <w:rPr/>
        <w:t>formando</w:t>
      </w:r>
      <w:r>
        <w:rPr>
          <w:spacing w:val="-6"/>
        </w:rPr>
        <w:t> </w:t>
      </w:r>
      <w:r>
        <w:rPr/>
        <w:t>dos pares de </w:t>
      </w:r>
      <w:r>
        <w:rPr>
          <w:spacing w:val="-5"/>
        </w:rPr>
        <w:t>V’s </w:t>
      </w:r>
      <w:r>
        <w:rPr/>
        <w:t>invertidas apoyadas en la viga perimetral o solera. Sobre las tijeras se arma</w:t>
      </w:r>
      <w:r>
        <w:rPr>
          <w:spacing w:val="-13"/>
        </w:rPr>
        <w:t> </w:t>
      </w:r>
      <w:r>
        <w:rPr/>
        <w:t>una</w:t>
      </w:r>
      <w:r>
        <w:rPr>
          <w:spacing w:val="-13"/>
        </w:rPr>
        <w:t> </w:t>
      </w:r>
      <w:r>
        <w:rPr/>
        <w:t>retícula</w:t>
      </w:r>
      <w:r>
        <w:rPr>
          <w:spacing w:val="-13"/>
        </w:rPr>
        <w:t> </w:t>
      </w:r>
      <w:r>
        <w:rPr/>
        <w:t>de</w:t>
      </w:r>
      <w:r>
        <w:rPr>
          <w:spacing w:val="-13"/>
        </w:rPr>
        <w:t> </w:t>
      </w:r>
      <w:r>
        <w:rPr/>
        <w:t>otates,</w:t>
      </w:r>
      <w:r>
        <w:rPr>
          <w:spacing w:val="-12"/>
        </w:rPr>
        <w:t> </w:t>
      </w:r>
      <w:r>
        <w:rPr/>
        <w:t>éste</w:t>
      </w:r>
      <w:r>
        <w:rPr>
          <w:spacing w:val="-13"/>
        </w:rPr>
        <w:t> </w:t>
      </w:r>
      <w:r>
        <w:rPr/>
        <w:t>entramado</w:t>
      </w:r>
      <w:r>
        <w:rPr>
          <w:spacing w:val="-13"/>
        </w:rPr>
        <w:t> </w:t>
      </w:r>
      <w:r>
        <w:rPr/>
        <w:t>tiene</w:t>
      </w:r>
      <w:r>
        <w:rPr>
          <w:spacing w:val="-13"/>
        </w:rPr>
        <w:t> </w:t>
      </w:r>
      <w:r>
        <w:rPr/>
        <w:t>de</w:t>
      </w:r>
      <w:r>
        <w:rPr>
          <w:spacing w:val="-13"/>
        </w:rPr>
        <w:t> </w:t>
      </w:r>
      <w:r>
        <w:rPr/>
        <w:t>separación</w:t>
      </w:r>
      <w:r>
        <w:rPr>
          <w:spacing w:val="-12"/>
        </w:rPr>
        <w:t> </w:t>
      </w:r>
      <w:r>
        <w:rPr/>
        <w:t>en</w:t>
      </w:r>
      <w:r>
        <w:rPr>
          <w:spacing w:val="-13"/>
        </w:rPr>
        <w:t> </w:t>
      </w:r>
      <w:r>
        <w:rPr/>
        <w:t>el</w:t>
      </w:r>
      <w:r>
        <w:rPr>
          <w:spacing w:val="-13"/>
        </w:rPr>
        <w:t> </w:t>
      </w:r>
      <w:r>
        <w:rPr/>
        <w:t>sentido</w:t>
      </w:r>
      <w:r>
        <w:rPr>
          <w:spacing w:val="-12"/>
        </w:rPr>
        <w:t> </w:t>
      </w:r>
      <w:r>
        <w:rPr/>
        <w:t>horizon- tal</w:t>
      </w:r>
      <w:r>
        <w:rPr>
          <w:spacing w:val="-7"/>
        </w:rPr>
        <w:t> </w:t>
      </w:r>
      <w:r>
        <w:rPr/>
        <w:t>4</w:t>
      </w:r>
      <w:r>
        <w:rPr>
          <w:spacing w:val="-7"/>
        </w:rPr>
        <w:t> </w:t>
      </w:r>
      <w:r>
        <w:rPr>
          <w:i/>
        </w:rPr>
        <w:t>“dedos”</w:t>
      </w:r>
      <w:r>
        <w:rPr>
          <w:i/>
          <w:spacing w:val="-7"/>
        </w:rPr>
        <w:t> </w:t>
      </w:r>
      <w:r>
        <w:rPr/>
        <w:t>(8</w:t>
      </w:r>
      <w:r>
        <w:rPr>
          <w:spacing w:val="-7"/>
        </w:rPr>
        <w:t> </w:t>
      </w:r>
      <w:r>
        <w:rPr/>
        <w:t>a</w:t>
      </w:r>
      <w:r>
        <w:rPr>
          <w:spacing w:val="-7"/>
        </w:rPr>
        <w:t> </w:t>
      </w:r>
      <w:r>
        <w:rPr/>
        <w:t>10</w:t>
      </w:r>
      <w:r>
        <w:rPr>
          <w:spacing w:val="-7"/>
        </w:rPr>
        <w:t> </w:t>
      </w:r>
      <w:r>
        <w:rPr/>
        <w:t>cm)</w:t>
      </w:r>
      <w:r>
        <w:rPr>
          <w:spacing w:val="-7"/>
        </w:rPr>
        <w:t> </w:t>
      </w:r>
      <w:r>
        <w:rPr/>
        <w:t>y</w:t>
      </w:r>
      <w:r>
        <w:rPr>
          <w:spacing w:val="-7"/>
        </w:rPr>
        <w:t> </w:t>
      </w:r>
      <w:r>
        <w:rPr/>
        <w:t>en</w:t>
      </w:r>
      <w:r>
        <w:rPr>
          <w:spacing w:val="-7"/>
        </w:rPr>
        <w:t> </w:t>
      </w:r>
      <w:r>
        <w:rPr/>
        <w:t>el</w:t>
      </w:r>
      <w:r>
        <w:rPr>
          <w:spacing w:val="-7"/>
        </w:rPr>
        <w:t> </w:t>
      </w:r>
      <w:r>
        <w:rPr/>
        <w:t>sentido</w:t>
      </w:r>
      <w:r>
        <w:rPr>
          <w:spacing w:val="-7"/>
        </w:rPr>
        <w:t> </w:t>
      </w:r>
      <w:r>
        <w:rPr/>
        <w:t>vertical</w:t>
      </w:r>
      <w:r>
        <w:rPr>
          <w:spacing w:val="-7"/>
        </w:rPr>
        <w:t> </w:t>
      </w:r>
      <w:r>
        <w:rPr/>
        <w:t>de</w:t>
      </w:r>
      <w:r>
        <w:rPr>
          <w:spacing w:val="-7"/>
        </w:rPr>
        <w:t> </w:t>
      </w:r>
      <w:r>
        <w:rPr/>
        <w:t>1</w:t>
      </w:r>
      <w:r>
        <w:rPr>
          <w:spacing w:val="-7"/>
        </w:rPr>
        <w:t> </w:t>
      </w:r>
      <w:r>
        <w:rPr>
          <w:i/>
        </w:rPr>
        <w:t>“cuarta”</w:t>
      </w:r>
      <w:r>
        <w:rPr>
          <w:i/>
          <w:spacing w:val="-7"/>
        </w:rPr>
        <w:t> </w:t>
      </w:r>
      <w:r>
        <w:rPr/>
        <w:t>(mano</w:t>
      </w:r>
      <w:r>
        <w:rPr>
          <w:spacing w:val="-7"/>
        </w:rPr>
        <w:t> </w:t>
      </w:r>
      <w:r>
        <w:rPr/>
        <w:t>abierta,</w:t>
      </w:r>
      <w:r>
        <w:rPr>
          <w:spacing w:val="-8"/>
        </w:rPr>
        <w:t> </w:t>
      </w:r>
      <w:r>
        <w:rPr/>
        <w:t>de</w:t>
      </w:r>
      <w:r>
        <w:rPr>
          <w:spacing w:val="-7"/>
        </w:rPr>
        <w:t> </w:t>
      </w:r>
      <w:r>
        <w:rPr/>
        <w:t>20 a 25 cm), la retícula está amarrada con mecate torcido (figuras 9 y</w:t>
      </w:r>
      <w:r>
        <w:rPr>
          <w:spacing w:val="-12"/>
        </w:rPr>
        <w:t> </w:t>
      </w:r>
      <w:r>
        <w:rPr/>
        <w:t>10).</w:t>
      </w:r>
    </w:p>
    <w:p>
      <w:pPr>
        <w:pStyle w:val="BodyText"/>
        <w:spacing w:before="1"/>
        <w:ind w:left="113" w:right="111" w:firstLine="283"/>
        <w:jc w:val="both"/>
      </w:pPr>
      <w:r>
        <w:rPr/>
        <w:t>Para el acabado de la cubierta o techo se utiliza un material muy abundante en la región, la palma. El procedimiento consiste en colocar manojos de palma madura, seca (color marrón) y golpeada (majada) de tal manera que se forman pequeñas fibras que la hacen impermeable. Estos manojos se amarran sobre la armadura de otates con la misma palma.</w:t>
      </w:r>
    </w:p>
    <w:p>
      <w:pPr>
        <w:pStyle w:val="BodyText"/>
        <w:spacing w:before="1"/>
        <w:ind w:left="113" w:right="111" w:firstLine="283"/>
        <w:jc w:val="both"/>
      </w:pPr>
      <w:r>
        <w:rPr/>
        <w:t>El acopio y habilitación de los materiales para la cubierta es sin duda lo que requiere mayor tiempo. El proceso es largo, desde la recolección de la palma en   el</w:t>
      </w:r>
    </w:p>
    <w:p>
      <w:pPr>
        <w:spacing w:after="0"/>
        <w:jc w:val="both"/>
        <w:sectPr>
          <w:footerReference w:type="default" r:id="rId155"/>
          <w:pgSz w:w="9640" w:h="13040"/>
          <w:pgMar w:footer="956" w:header="0" w:top="1080" w:bottom="1140" w:left="1020" w:right="1020"/>
        </w:sectPr>
      </w:pPr>
    </w:p>
    <w:p>
      <w:pPr>
        <w:spacing w:before="59"/>
        <w:ind w:left="487" w:right="0" w:firstLine="0"/>
        <w:jc w:val="left"/>
        <w:rPr>
          <w:sz w:val="14"/>
        </w:rPr>
      </w:pPr>
      <w:r>
        <w:rPr>
          <w:sz w:val="20"/>
        </w:rPr>
        <w:t>E</w:t>
      </w:r>
      <w:r>
        <w:rPr>
          <w:spacing w:val="-1"/>
          <w:w w:val="177"/>
          <w:sz w:val="14"/>
        </w:rPr>
        <w:t>str</w:t>
      </w:r>
      <w:r>
        <w:rPr>
          <w:spacing w:val="-16"/>
          <w:w w:val="177"/>
          <w:sz w:val="14"/>
        </w:rPr>
        <w:t>a</w:t>
      </w:r>
      <w:r>
        <w:rPr>
          <w:w w:val="219"/>
          <w:sz w:val="14"/>
        </w:rPr>
        <w:t>t</w:t>
      </w:r>
      <w:r>
        <w:rPr>
          <w:sz w:val="14"/>
        </w:rPr>
        <w:t>E</w:t>
      </w:r>
      <w:r>
        <w:rPr>
          <w:spacing w:val="-1"/>
          <w:w w:val="144"/>
          <w:sz w:val="14"/>
        </w:rPr>
        <w:t>gia</w:t>
      </w:r>
      <w:r>
        <w:rPr>
          <w:w w:val="144"/>
          <w:sz w:val="14"/>
        </w:rPr>
        <w:t>s</w:t>
      </w:r>
      <w:r>
        <w:rPr>
          <w:spacing w:val="15"/>
          <w:sz w:val="14"/>
        </w:rPr>
        <w:t> </w:t>
      </w:r>
      <w:r>
        <w:rPr>
          <w:spacing w:val="-1"/>
          <w:w w:val="144"/>
          <w:sz w:val="14"/>
        </w:rPr>
        <w:t>d</w:t>
      </w:r>
      <w:r>
        <w:rPr>
          <w:sz w:val="14"/>
        </w:rPr>
        <w:t>E</w:t>
      </w:r>
      <w:r>
        <w:rPr>
          <w:spacing w:val="15"/>
          <w:sz w:val="14"/>
        </w:rPr>
        <w:t> </w:t>
      </w:r>
      <w:r>
        <w:rPr>
          <w:spacing w:val="-1"/>
          <w:w w:val="144"/>
          <w:sz w:val="14"/>
        </w:rPr>
        <w:t>d</w:t>
      </w:r>
      <w:r>
        <w:rPr>
          <w:sz w:val="14"/>
        </w:rPr>
        <w:t>E</w:t>
      </w:r>
      <w:r>
        <w:rPr>
          <w:spacing w:val="-1"/>
          <w:w w:val="172"/>
          <w:sz w:val="14"/>
        </w:rPr>
        <w:t>sarroll</w:t>
      </w:r>
      <w:r>
        <w:rPr>
          <w:w w:val="172"/>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sz w:val="14"/>
        </w:rPr>
        <w:t>E</w:t>
      </w:r>
      <w:r>
        <w:rPr>
          <w:w w:val="219"/>
          <w:sz w:val="14"/>
        </w:rPr>
        <w:t>l</w:t>
      </w:r>
      <w:r>
        <w:rPr>
          <w:spacing w:val="14"/>
          <w:sz w:val="14"/>
        </w:rPr>
        <w:t> </w:t>
      </w:r>
      <w:r>
        <w:rPr>
          <w:spacing w:val="-1"/>
          <w:w w:val="114"/>
          <w:sz w:val="14"/>
        </w:rPr>
        <w:t>m</w:t>
      </w:r>
      <w:r>
        <w:rPr>
          <w:sz w:val="14"/>
        </w:rPr>
        <w:t>E</w:t>
      </w:r>
      <w:r>
        <w:rPr>
          <w:spacing w:val="-1"/>
          <w:w w:val="142"/>
          <w:sz w:val="14"/>
        </w:rPr>
        <w:t>joram</w:t>
      </w:r>
      <w:r>
        <w:rPr>
          <w:w w:val="142"/>
          <w:sz w:val="14"/>
        </w:rPr>
        <w:t>i</w:t>
      </w:r>
      <w:r>
        <w:rPr>
          <w:sz w:val="14"/>
        </w:rPr>
        <w:t>E</w:t>
      </w:r>
      <w:r>
        <w:rPr>
          <w:spacing w:val="-1"/>
          <w:w w:val="171"/>
          <w:sz w:val="14"/>
        </w:rPr>
        <w:t>n</w:t>
      </w:r>
      <w:r>
        <w:rPr>
          <w:spacing w:val="-3"/>
          <w:w w:val="171"/>
          <w:sz w:val="14"/>
        </w:rPr>
        <w:t>t</w:t>
      </w:r>
      <w:r>
        <w:rPr>
          <w:w w:val="144"/>
          <w:sz w:val="14"/>
        </w:rPr>
        <w:t>o</w:t>
      </w:r>
      <w:r>
        <w:rPr>
          <w:spacing w:val="15"/>
          <w:sz w:val="14"/>
        </w:rPr>
        <w:t> </w:t>
      </w:r>
      <w:r>
        <w:rPr>
          <w:spacing w:val="-1"/>
          <w:w w:val="144"/>
          <w:sz w:val="14"/>
        </w:rPr>
        <w:t>d</w:t>
      </w:r>
      <w:r>
        <w:rPr>
          <w:sz w:val="14"/>
        </w:rPr>
        <w:t>E</w:t>
      </w:r>
      <w:r>
        <w:rPr>
          <w:w w:val="219"/>
          <w:sz w:val="14"/>
        </w:rPr>
        <w:t>l</w:t>
      </w:r>
      <w:r>
        <w:rPr>
          <w:spacing w:val="15"/>
          <w:sz w:val="14"/>
        </w:rPr>
        <w:t> </w:t>
      </w:r>
      <w:r>
        <w:rPr>
          <w:spacing w:val="-1"/>
          <w:w w:val="152"/>
          <w:sz w:val="14"/>
        </w:rPr>
        <w:t>hábi</w:t>
      </w:r>
      <w:r>
        <w:rPr>
          <w:spacing w:val="-12"/>
          <w:w w:val="152"/>
          <w:sz w:val="14"/>
        </w:rPr>
        <w:t>t</w:t>
      </w:r>
      <w:r>
        <w:rPr>
          <w:spacing w:val="-16"/>
          <w:w w:val="162"/>
          <w:sz w:val="14"/>
        </w:rPr>
        <w:t>a</w:t>
      </w:r>
      <w:r>
        <w:rPr>
          <w:w w:val="219"/>
          <w:sz w:val="14"/>
        </w:rPr>
        <w:t>t</w:t>
      </w:r>
      <w:r>
        <w:rPr>
          <w:spacing w:val="15"/>
          <w:sz w:val="14"/>
        </w:rPr>
        <w:t> </w:t>
      </w:r>
      <w:r>
        <w:rPr>
          <w:w w:val="144"/>
          <w:sz w:val="14"/>
        </w:rPr>
        <w:t>y</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vida</w:t>
      </w:r>
    </w:p>
    <w:p>
      <w:pPr>
        <w:pStyle w:val="BodyText"/>
        <w:rPr>
          <w:sz w:val="20"/>
        </w:rPr>
      </w:pPr>
    </w:p>
    <w:p>
      <w:pPr>
        <w:pStyle w:val="BodyText"/>
        <w:spacing w:before="7"/>
        <w:rPr>
          <w:sz w:val="17"/>
        </w:rPr>
      </w:pPr>
    </w:p>
    <w:p>
      <w:pPr>
        <w:pStyle w:val="BodyText"/>
        <w:spacing w:line="247" w:lineRule="auto"/>
        <w:ind w:left="113" w:right="111"/>
        <w:jc w:val="both"/>
      </w:pPr>
      <w:r>
        <w:rPr/>
        <w:t>campo, su secado, su azote, y la conformación de los manojos, que requiere de un lapso considerable, hasta la colocación de la palma en la estructura, pasa otro perio- do también importante.</w:t>
      </w:r>
    </w:p>
    <w:p>
      <w:pPr>
        <w:pStyle w:val="BodyText"/>
        <w:spacing w:line="247" w:lineRule="auto"/>
        <w:ind w:left="113" w:right="111" w:firstLine="283"/>
        <w:jc w:val="both"/>
      </w:pPr>
      <w:r>
        <w:rPr/>
        <w:t>Cuando</w:t>
      </w:r>
      <w:r>
        <w:rPr>
          <w:spacing w:val="-7"/>
        </w:rPr>
        <w:t> </w:t>
      </w:r>
      <w:r>
        <w:rPr/>
        <w:t>la</w:t>
      </w:r>
      <w:r>
        <w:rPr>
          <w:spacing w:val="-7"/>
        </w:rPr>
        <w:t> </w:t>
      </w:r>
      <w:r>
        <w:rPr/>
        <w:t>cubierta</w:t>
      </w:r>
      <w:r>
        <w:rPr>
          <w:spacing w:val="-7"/>
        </w:rPr>
        <w:t> </w:t>
      </w:r>
      <w:r>
        <w:rPr/>
        <w:t>es</w:t>
      </w:r>
      <w:r>
        <w:rPr>
          <w:spacing w:val="-7"/>
        </w:rPr>
        <w:t> </w:t>
      </w:r>
      <w:r>
        <w:rPr/>
        <w:t>nueva</w:t>
      </w:r>
      <w:r>
        <w:rPr>
          <w:spacing w:val="-7"/>
        </w:rPr>
        <w:t> </w:t>
      </w:r>
      <w:r>
        <w:rPr/>
        <w:t>el</w:t>
      </w:r>
      <w:r>
        <w:rPr>
          <w:spacing w:val="-7"/>
        </w:rPr>
        <w:t> </w:t>
      </w:r>
      <w:r>
        <w:rPr/>
        <w:t>espesor</w:t>
      </w:r>
      <w:r>
        <w:rPr>
          <w:spacing w:val="-7"/>
        </w:rPr>
        <w:t> </w:t>
      </w:r>
      <w:r>
        <w:rPr/>
        <w:t>de</w:t>
      </w:r>
      <w:r>
        <w:rPr>
          <w:spacing w:val="-7"/>
        </w:rPr>
        <w:t> </w:t>
      </w:r>
      <w:r>
        <w:rPr/>
        <w:t>la</w:t>
      </w:r>
      <w:r>
        <w:rPr>
          <w:spacing w:val="-7"/>
        </w:rPr>
        <w:t> </w:t>
      </w:r>
      <w:r>
        <w:rPr/>
        <w:t>palma</w:t>
      </w:r>
      <w:r>
        <w:rPr>
          <w:spacing w:val="-7"/>
        </w:rPr>
        <w:t> </w:t>
      </w:r>
      <w:r>
        <w:rPr/>
        <w:t>es</w:t>
      </w:r>
      <w:r>
        <w:rPr>
          <w:spacing w:val="-7"/>
        </w:rPr>
        <w:t> </w:t>
      </w:r>
      <w:r>
        <w:rPr/>
        <w:t>de</w:t>
      </w:r>
      <w:r>
        <w:rPr>
          <w:spacing w:val="-7"/>
        </w:rPr>
        <w:t> </w:t>
      </w:r>
      <w:r>
        <w:rPr/>
        <w:t>unos</w:t>
      </w:r>
      <w:r>
        <w:rPr>
          <w:spacing w:val="-7"/>
        </w:rPr>
        <w:t> </w:t>
      </w:r>
      <w:r>
        <w:rPr/>
        <w:t>25</w:t>
      </w:r>
      <w:r>
        <w:rPr>
          <w:spacing w:val="-7"/>
        </w:rPr>
        <w:t> </w:t>
      </w:r>
      <w:r>
        <w:rPr/>
        <w:t>cm</w:t>
      </w:r>
      <w:r>
        <w:rPr>
          <w:spacing w:val="-7"/>
        </w:rPr>
        <w:t> </w:t>
      </w:r>
      <w:r>
        <w:rPr/>
        <w:t>y</w:t>
      </w:r>
      <w:r>
        <w:rPr>
          <w:spacing w:val="-7"/>
        </w:rPr>
        <w:t> </w:t>
      </w:r>
      <w:r>
        <w:rPr/>
        <w:t>su</w:t>
      </w:r>
      <w:r>
        <w:rPr>
          <w:spacing w:val="-7"/>
        </w:rPr>
        <w:t> </w:t>
      </w:r>
      <w:r>
        <w:rPr/>
        <w:t>color</w:t>
      </w:r>
      <w:r>
        <w:rPr>
          <w:spacing w:val="-7"/>
        </w:rPr>
        <w:t> </w:t>
      </w:r>
      <w:r>
        <w:rPr/>
        <w:t>es marrón.</w:t>
      </w:r>
      <w:r>
        <w:rPr>
          <w:spacing w:val="-6"/>
        </w:rPr>
        <w:t> </w:t>
      </w:r>
      <w:r>
        <w:rPr/>
        <w:t>Con</w:t>
      </w:r>
      <w:r>
        <w:rPr>
          <w:spacing w:val="-6"/>
        </w:rPr>
        <w:t> </w:t>
      </w:r>
      <w:r>
        <w:rPr/>
        <w:t>el</w:t>
      </w:r>
      <w:r>
        <w:rPr>
          <w:spacing w:val="-6"/>
        </w:rPr>
        <w:t> </w:t>
      </w:r>
      <w:r>
        <w:rPr/>
        <w:t>paso</w:t>
      </w:r>
      <w:r>
        <w:rPr>
          <w:spacing w:val="-6"/>
        </w:rPr>
        <w:t> </w:t>
      </w:r>
      <w:r>
        <w:rPr/>
        <w:t>del</w:t>
      </w:r>
      <w:r>
        <w:rPr>
          <w:spacing w:val="-6"/>
        </w:rPr>
        <w:t> </w:t>
      </w:r>
      <w:r>
        <w:rPr/>
        <w:t>tiempo</w:t>
      </w:r>
      <w:r>
        <w:rPr>
          <w:spacing w:val="-6"/>
        </w:rPr>
        <w:t> </w:t>
      </w:r>
      <w:r>
        <w:rPr/>
        <w:t>el</w:t>
      </w:r>
      <w:r>
        <w:rPr>
          <w:spacing w:val="-6"/>
        </w:rPr>
        <w:t> </w:t>
      </w:r>
      <w:r>
        <w:rPr/>
        <w:t>espesor</w:t>
      </w:r>
      <w:r>
        <w:rPr>
          <w:spacing w:val="-6"/>
        </w:rPr>
        <w:t> </w:t>
      </w:r>
      <w:r>
        <w:rPr/>
        <w:t>disminuye</w:t>
      </w:r>
      <w:r>
        <w:rPr>
          <w:spacing w:val="-6"/>
        </w:rPr>
        <w:t> </w:t>
      </w:r>
      <w:r>
        <w:rPr/>
        <w:t>y</w:t>
      </w:r>
      <w:r>
        <w:rPr>
          <w:spacing w:val="-6"/>
        </w:rPr>
        <w:t> </w:t>
      </w:r>
      <w:r>
        <w:rPr/>
        <w:t>su</w:t>
      </w:r>
      <w:r>
        <w:rPr>
          <w:spacing w:val="-6"/>
        </w:rPr>
        <w:t> </w:t>
      </w:r>
      <w:r>
        <w:rPr/>
        <w:t>coloración</w:t>
      </w:r>
      <w:r>
        <w:rPr>
          <w:spacing w:val="-6"/>
        </w:rPr>
        <w:t> </w:t>
      </w:r>
      <w:r>
        <w:rPr/>
        <w:t>se</w:t>
      </w:r>
      <w:r>
        <w:rPr>
          <w:spacing w:val="-6"/>
        </w:rPr>
        <w:t> </w:t>
      </w:r>
      <w:r>
        <w:rPr/>
        <w:t>oscurece.</w:t>
      </w:r>
      <w:r>
        <w:rPr>
          <w:spacing w:val="-6"/>
        </w:rPr>
        <w:t> </w:t>
      </w:r>
      <w:r>
        <w:rPr/>
        <w:t>El tiempo de vida útil de este material en la cubierta es variable, 15 a 30 años, transcu- rrido este lapso se procede a cambiar la cubierta por palma</w:t>
      </w:r>
      <w:r>
        <w:rPr>
          <w:spacing w:val="-5"/>
        </w:rPr>
        <w:t> </w:t>
      </w:r>
      <w:r>
        <w:rPr/>
        <w:t>nueva.</w:t>
      </w:r>
    </w:p>
    <w:p>
      <w:pPr>
        <w:pStyle w:val="BodyText"/>
        <w:spacing w:line="247" w:lineRule="auto"/>
        <w:ind w:left="113" w:right="111" w:firstLine="283"/>
        <w:jc w:val="both"/>
      </w:pPr>
      <w:r>
        <w:rPr/>
        <w:t>Actualmente las viviendas sufren alteraciones debido a la influencia de los</w:t>
      </w:r>
      <w:r>
        <w:rPr>
          <w:spacing w:val="-34"/>
        </w:rPr>
        <w:t> </w:t>
      </w:r>
      <w:r>
        <w:rPr/>
        <w:t>mate- riales “modernos”, tanto las cubiertas de palma como los muros de quiotes se susti- tuyen por láminas galvanizadas y bloques de hormigón respectivamente, generando condiciones térmicas adversas para sus</w:t>
      </w:r>
      <w:r>
        <w:rPr>
          <w:spacing w:val="-5"/>
        </w:rPr>
        <w:t> </w:t>
      </w:r>
      <w:r>
        <w:rPr/>
        <w:t>ocupantes.</w:t>
      </w:r>
    </w:p>
    <w:p>
      <w:pPr>
        <w:pStyle w:val="BodyText"/>
        <w:spacing w:line="247" w:lineRule="auto"/>
        <w:ind w:left="113" w:right="111" w:firstLine="283"/>
        <w:jc w:val="both"/>
      </w:pPr>
      <w:r>
        <w:rPr/>
        <w:t>Además</w:t>
      </w:r>
      <w:r>
        <w:rPr>
          <w:spacing w:val="-11"/>
        </w:rPr>
        <w:t> </w:t>
      </w:r>
      <w:r>
        <w:rPr/>
        <w:t>de</w:t>
      </w:r>
      <w:r>
        <w:rPr>
          <w:spacing w:val="-12"/>
        </w:rPr>
        <w:t> </w:t>
      </w:r>
      <w:r>
        <w:rPr/>
        <w:t>utilizar</w:t>
      </w:r>
      <w:r>
        <w:rPr>
          <w:spacing w:val="-12"/>
        </w:rPr>
        <w:t> </w:t>
      </w:r>
      <w:r>
        <w:rPr/>
        <w:t>materiales</w:t>
      </w:r>
      <w:r>
        <w:rPr>
          <w:spacing w:val="-12"/>
        </w:rPr>
        <w:t> </w:t>
      </w:r>
      <w:r>
        <w:rPr/>
        <w:t>regionales</w:t>
      </w:r>
      <w:r>
        <w:rPr>
          <w:spacing w:val="-12"/>
        </w:rPr>
        <w:t> </w:t>
      </w:r>
      <w:r>
        <w:rPr/>
        <w:t>en</w:t>
      </w:r>
      <w:r>
        <w:rPr>
          <w:spacing w:val="-12"/>
        </w:rPr>
        <w:t> </w:t>
      </w:r>
      <w:r>
        <w:rPr/>
        <w:t>el</w:t>
      </w:r>
      <w:r>
        <w:rPr>
          <w:spacing w:val="-12"/>
        </w:rPr>
        <w:t> </w:t>
      </w:r>
      <w:r>
        <w:rPr/>
        <w:t>procedimiento</w:t>
      </w:r>
      <w:r>
        <w:rPr>
          <w:spacing w:val="-12"/>
        </w:rPr>
        <w:t> </w:t>
      </w:r>
      <w:r>
        <w:rPr/>
        <w:t>anterior,</w:t>
      </w:r>
      <w:r>
        <w:rPr>
          <w:spacing w:val="-12"/>
        </w:rPr>
        <w:t> </w:t>
      </w:r>
      <w:r>
        <w:rPr/>
        <w:t>la</w:t>
      </w:r>
      <w:r>
        <w:rPr>
          <w:spacing w:val="-12"/>
        </w:rPr>
        <w:t> </w:t>
      </w:r>
      <w:r>
        <w:rPr/>
        <w:t>mano</w:t>
      </w:r>
      <w:r>
        <w:rPr>
          <w:spacing w:val="-12"/>
        </w:rPr>
        <w:t> </w:t>
      </w:r>
      <w:r>
        <w:rPr/>
        <w:t>de obra</w:t>
      </w:r>
      <w:r>
        <w:rPr>
          <w:spacing w:val="-10"/>
        </w:rPr>
        <w:t> </w:t>
      </w:r>
      <w:r>
        <w:rPr/>
        <w:t>también</w:t>
      </w:r>
      <w:r>
        <w:rPr>
          <w:spacing w:val="-10"/>
        </w:rPr>
        <w:t> </w:t>
      </w:r>
      <w:r>
        <w:rPr/>
        <w:t>es</w:t>
      </w:r>
      <w:r>
        <w:rPr>
          <w:spacing w:val="-10"/>
        </w:rPr>
        <w:t> </w:t>
      </w:r>
      <w:r>
        <w:rPr/>
        <w:t>regional,</w:t>
      </w:r>
      <w:r>
        <w:rPr>
          <w:spacing w:val="-10"/>
        </w:rPr>
        <w:t> </w:t>
      </w:r>
      <w:r>
        <w:rPr/>
        <w:t>existe</w:t>
      </w:r>
      <w:r>
        <w:rPr>
          <w:spacing w:val="-10"/>
        </w:rPr>
        <w:t> </w:t>
      </w:r>
      <w:r>
        <w:rPr/>
        <w:t>una</w:t>
      </w:r>
      <w:r>
        <w:rPr>
          <w:spacing w:val="-10"/>
        </w:rPr>
        <w:t> </w:t>
      </w:r>
      <w:r>
        <w:rPr/>
        <w:t>colaboración</w:t>
      </w:r>
      <w:r>
        <w:rPr>
          <w:spacing w:val="-10"/>
        </w:rPr>
        <w:t> </w:t>
      </w:r>
      <w:r>
        <w:rPr/>
        <w:t>de</w:t>
      </w:r>
      <w:r>
        <w:rPr>
          <w:spacing w:val="-10"/>
        </w:rPr>
        <w:t> </w:t>
      </w:r>
      <w:r>
        <w:rPr/>
        <w:t>los</w:t>
      </w:r>
      <w:r>
        <w:rPr>
          <w:spacing w:val="-10"/>
        </w:rPr>
        <w:t> </w:t>
      </w:r>
      <w:r>
        <w:rPr/>
        <w:t>vecinos</w:t>
      </w:r>
      <w:r>
        <w:rPr>
          <w:spacing w:val="-10"/>
        </w:rPr>
        <w:t> </w:t>
      </w:r>
      <w:r>
        <w:rPr/>
        <w:t>y</w:t>
      </w:r>
      <w:r>
        <w:rPr>
          <w:spacing w:val="-10"/>
        </w:rPr>
        <w:t> </w:t>
      </w:r>
      <w:r>
        <w:rPr/>
        <w:t>cuando</w:t>
      </w:r>
      <w:r>
        <w:rPr>
          <w:spacing w:val="-10"/>
        </w:rPr>
        <w:t> </w:t>
      </w:r>
      <w:r>
        <w:rPr/>
        <w:t>la</w:t>
      </w:r>
      <w:r>
        <w:rPr>
          <w:spacing w:val="-10"/>
        </w:rPr>
        <w:t> </w:t>
      </w:r>
      <w:r>
        <w:rPr/>
        <w:t>cubierta está finalizada, se hace una fiesta para celebrar su</w:t>
      </w:r>
      <w:r>
        <w:rPr>
          <w:spacing w:val="-24"/>
        </w:rPr>
        <w:t> </w:t>
      </w:r>
      <w:r>
        <w:rPr/>
        <w:t>terminación.</w:t>
      </w:r>
    </w:p>
    <w:p>
      <w:pPr>
        <w:pStyle w:val="BodyText"/>
        <w:spacing w:line="247" w:lineRule="auto"/>
        <w:ind w:left="113" w:right="111" w:firstLine="283"/>
        <w:jc w:val="both"/>
      </w:pPr>
      <w:r>
        <w:rPr/>
        <w:t>Los pisos son de tierra apisonada como sucede con la mayoría de las viviendas indígenas del país. En esta región las lluvias no suelen ser frecuentes, se presentan únicamente</w:t>
      </w:r>
      <w:r>
        <w:rPr>
          <w:spacing w:val="-12"/>
        </w:rPr>
        <w:t> </w:t>
      </w:r>
      <w:r>
        <w:rPr/>
        <w:t>en</w:t>
      </w:r>
      <w:r>
        <w:rPr>
          <w:spacing w:val="-12"/>
        </w:rPr>
        <w:t> </w:t>
      </w:r>
      <w:r>
        <w:rPr/>
        <w:t>el</w:t>
      </w:r>
      <w:r>
        <w:rPr>
          <w:spacing w:val="-12"/>
        </w:rPr>
        <w:t> </w:t>
      </w:r>
      <w:r>
        <w:rPr/>
        <w:t>verano</w:t>
      </w:r>
      <w:r>
        <w:rPr>
          <w:spacing w:val="-12"/>
        </w:rPr>
        <w:t> </w:t>
      </w:r>
      <w:r>
        <w:rPr/>
        <w:t>y</w:t>
      </w:r>
      <w:r>
        <w:rPr>
          <w:spacing w:val="-12"/>
        </w:rPr>
        <w:t> </w:t>
      </w:r>
      <w:r>
        <w:rPr/>
        <w:t>aunque</w:t>
      </w:r>
      <w:r>
        <w:rPr>
          <w:spacing w:val="-12"/>
        </w:rPr>
        <w:t> </w:t>
      </w:r>
      <w:r>
        <w:rPr/>
        <w:t>en</w:t>
      </w:r>
      <w:r>
        <w:rPr>
          <w:spacing w:val="-12"/>
        </w:rPr>
        <w:t> </w:t>
      </w:r>
      <w:r>
        <w:rPr/>
        <w:t>ocasiones</w:t>
      </w:r>
      <w:r>
        <w:rPr>
          <w:spacing w:val="-12"/>
        </w:rPr>
        <w:t> </w:t>
      </w:r>
      <w:r>
        <w:rPr/>
        <w:t>pueden</w:t>
      </w:r>
      <w:r>
        <w:rPr>
          <w:spacing w:val="-12"/>
        </w:rPr>
        <w:t> </w:t>
      </w:r>
      <w:r>
        <w:rPr/>
        <w:t>ser</w:t>
      </w:r>
      <w:r>
        <w:rPr>
          <w:spacing w:val="-11"/>
        </w:rPr>
        <w:t> </w:t>
      </w:r>
      <w:r>
        <w:rPr/>
        <w:t>torrenciales,</w:t>
      </w:r>
      <w:r>
        <w:rPr>
          <w:spacing w:val="-12"/>
        </w:rPr>
        <w:t> </w:t>
      </w:r>
      <w:r>
        <w:rPr/>
        <w:t>no</w:t>
      </w:r>
      <w:r>
        <w:rPr>
          <w:spacing w:val="-12"/>
        </w:rPr>
        <w:t> </w:t>
      </w:r>
      <w:r>
        <w:rPr/>
        <w:t>se</w:t>
      </w:r>
      <w:r>
        <w:rPr>
          <w:spacing w:val="-12"/>
        </w:rPr>
        <w:t> </w:t>
      </w:r>
      <w:r>
        <w:rPr/>
        <w:t>requie- re elevar la vivienda sobre el nivel del</w:t>
      </w:r>
      <w:r>
        <w:rPr>
          <w:spacing w:val="-5"/>
        </w:rPr>
        <w:t> </w:t>
      </w:r>
      <w:r>
        <w:rPr/>
        <w:t>terreno.</w:t>
      </w:r>
    </w:p>
    <w:p>
      <w:pPr>
        <w:pStyle w:val="BodyText"/>
        <w:spacing w:before="5"/>
        <w:rPr>
          <w:sz w:val="25"/>
        </w:rPr>
      </w:pPr>
    </w:p>
    <w:p>
      <w:pPr>
        <w:pStyle w:val="BodyText"/>
        <w:spacing w:before="72"/>
        <w:ind w:left="769" w:right="769"/>
        <w:jc w:val="center"/>
      </w:pPr>
      <w:r>
        <w:rPr/>
        <w:t>Figura 9. Detalle de amarre de horcones con la solera y las tijeras.</w:t>
      </w:r>
    </w:p>
    <w:p>
      <w:pPr>
        <w:pStyle w:val="BodyText"/>
        <w:spacing w:before="7"/>
        <w:ind w:left="769" w:right="769"/>
        <w:jc w:val="center"/>
      </w:pPr>
      <w:r>
        <w:rPr/>
        <w:drawing>
          <wp:anchor distT="0" distB="0" distL="0" distR="0" allowOverlap="1" layoutInCell="1" locked="0" behindDoc="0" simplePos="0" relativeHeight="3040">
            <wp:simplePos x="0" y="0"/>
            <wp:positionH relativeFrom="page">
              <wp:posOffset>842784</wp:posOffset>
            </wp:positionH>
            <wp:positionV relativeFrom="paragraph">
              <wp:posOffset>189667</wp:posOffset>
            </wp:positionV>
            <wp:extent cx="4437817" cy="2406967"/>
            <wp:effectExtent l="0" t="0" r="0" b="0"/>
            <wp:wrapTopAndBottom/>
            <wp:docPr id="133" name="image68.png" descr=""/>
            <wp:cNvGraphicFramePr>
              <a:graphicFrameLocks noChangeAspect="1"/>
            </wp:cNvGraphicFramePr>
            <a:graphic>
              <a:graphicData uri="http://schemas.openxmlformats.org/drawingml/2006/picture">
                <pic:pic>
                  <pic:nvPicPr>
                    <pic:cNvPr id="134" name="image68.png"/>
                    <pic:cNvPicPr/>
                  </pic:nvPicPr>
                  <pic:blipFill>
                    <a:blip r:embed="rId157" cstate="print"/>
                    <a:stretch>
                      <a:fillRect/>
                    </a:stretch>
                  </pic:blipFill>
                  <pic:spPr>
                    <a:xfrm>
                      <a:off x="0" y="0"/>
                      <a:ext cx="4437817" cy="2406967"/>
                    </a:xfrm>
                    <a:prstGeom prst="rect">
                      <a:avLst/>
                    </a:prstGeom>
                  </pic:spPr>
                </pic:pic>
              </a:graphicData>
            </a:graphic>
          </wp:anchor>
        </w:drawing>
      </w:r>
      <w:r>
        <w:rPr/>
        <w:t>Vista interior de la cubierta.</w:t>
      </w:r>
    </w:p>
    <w:p>
      <w:pPr>
        <w:spacing w:before="0"/>
        <w:ind w:left="113" w:right="0" w:firstLine="0"/>
        <w:jc w:val="left"/>
        <w:rPr>
          <w:sz w:val="18"/>
        </w:rPr>
      </w:pPr>
      <w:r>
        <w:rPr>
          <w:sz w:val="18"/>
        </w:rPr>
        <w:t>Fuente: Archivo fotográfico, GCSA.</w:t>
      </w:r>
    </w:p>
    <w:p>
      <w:pPr>
        <w:spacing w:after="0"/>
        <w:jc w:val="left"/>
        <w:rPr>
          <w:sz w:val="18"/>
        </w:rPr>
        <w:sectPr>
          <w:footerReference w:type="default" r:id="rId156"/>
          <w:pgSz w:w="9640" w:h="13040"/>
          <w:pgMar w:footer="956" w:header="0" w:top="1020" w:bottom="1140" w:left="1020" w:right="1020"/>
          <w:pgNumType w:start="201"/>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20"/>
        </w:rPr>
      </w:pPr>
    </w:p>
    <w:p>
      <w:pPr>
        <w:pStyle w:val="BodyText"/>
        <w:rPr>
          <w:sz w:val="20"/>
        </w:rPr>
      </w:pPr>
    </w:p>
    <w:p>
      <w:pPr>
        <w:pStyle w:val="BodyText"/>
        <w:spacing w:before="6"/>
        <w:rPr>
          <w:sz w:val="20"/>
        </w:rPr>
      </w:pPr>
    </w:p>
    <w:p>
      <w:pPr>
        <w:pStyle w:val="BodyText"/>
        <w:spacing w:before="1"/>
        <w:ind w:left="1101"/>
      </w:pPr>
      <w:r>
        <w:rPr/>
        <w:t>Figura 10. Estructura de la cubierta a base de pares de tijeras.</w:t>
      </w:r>
    </w:p>
    <w:p>
      <w:pPr>
        <w:pStyle w:val="BodyText"/>
        <w:rPr>
          <w:sz w:val="20"/>
        </w:rPr>
      </w:pPr>
    </w:p>
    <w:p>
      <w:pPr>
        <w:pStyle w:val="BodyText"/>
        <w:spacing w:before="7"/>
        <w:rPr>
          <w:sz w:val="10"/>
        </w:rPr>
      </w:pPr>
      <w:r>
        <w:rPr/>
        <w:drawing>
          <wp:anchor distT="0" distB="0" distL="0" distR="0" allowOverlap="1" layoutInCell="1" locked="0" behindDoc="0" simplePos="0" relativeHeight="3064">
            <wp:simplePos x="0" y="0"/>
            <wp:positionH relativeFrom="page">
              <wp:posOffset>1655102</wp:posOffset>
            </wp:positionH>
            <wp:positionV relativeFrom="paragraph">
              <wp:posOffset>102468</wp:posOffset>
            </wp:positionV>
            <wp:extent cx="2809179" cy="1836896"/>
            <wp:effectExtent l="0" t="0" r="0" b="0"/>
            <wp:wrapTopAndBottom/>
            <wp:docPr id="135" name="image69.png" descr=""/>
            <wp:cNvGraphicFramePr>
              <a:graphicFrameLocks noChangeAspect="1"/>
            </wp:cNvGraphicFramePr>
            <a:graphic>
              <a:graphicData uri="http://schemas.openxmlformats.org/drawingml/2006/picture">
                <pic:pic>
                  <pic:nvPicPr>
                    <pic:cNvPr id="136" name="image69.png"/>
                    <pic:cNvPicPr/>
                  </pic:nvPicPr>
                  <pic:blipFill>
                    <a:blip r:embed="rId158" cstate="print"/>
                    <a:stretch>
                      <a:fillRect/>
                    </a:stretch>
                  </pic:blipFill>
                  <pic:spPr>
                    <a:xfrm>
                      <a:off x="0" y="0"/>
                      <a:ext cx="2809179" cy="1836896"/>
                    </a:xfrm>
                    <a:prstGeom prst="rect">
                      <a:avLst/>
                    </a:prstGeom>
                  </pic:spPr>
                </pic:pic>
              </a:graphicData>
            </a:graphic>
          </wp:anchor>
        </w:drawing>
      </w:r>
    </w:p>
    <w:p>
      <w:pPr>
        <w:pStyle w:val="BodyText"/>
      </w:pPr>
    </w:p>
    <w:p>
      <w:pPr>
        <w:pStyle w:val="BodyText"/>
        <w:spacing w:before="11"/>
        <w:rPr>
          <w:sz w:val="25"/>
        </w:rPr>
      </w:pPr>
    </w:p>
    <w:p>
      <w:pPr>
        <w:spacing w:before="0"/>
        <w:ind w:left="113" w:right="0" w:firstLine="0"/>
        <w:jc w:val="left"/>
        <w:rPr>
          <w:sz w:val="18"/>
        </w:rPr>
      </w:pPr>
      <w:r>
        <w:rPr>
          <w:sz w:val="18"/>
        </w:rPr>
        <w:t>Fuente: Archivo fotográfico, GCSA.</w:t>
      </w:r>
    </w:p>
    <w:p>
      <w:pPr>
        <w:pStyle w:val="BodyText"/>
        <w:rPr>
          <w:sz w:val="20"/>
        </w:rPr>
      </w:pPr>
    </w:p>
    <w:p>
      <w:pPr>
        <w:pStyle w:val="Heading2"/>
        <w:spacing w:before="226"/>
      </w:pPr>
      <w:r>
        <w:rPr/>
        <w:t>Resultados</w:t>
      </w:r>
    </w:p>
    <w:p>
      <w:pPr>
        <w:pStyle w:val="BodyText"/>
        <w:spacing w:before="5"/>
        <w:rPr>
          <w:b/>
        </w:rPr>
      </w:pPr>
    </w:p>
    <w:p>
      <w:pPr>
        <w:pStyle w:val="BodyText"/>
        <w:spacing w:line="247" w:lineRule="auto"/>
        <w:ind w:left="113" w:right="113"/>
        <w:jc w:val="both"/>
      </w:pPr>
      <w:r>
        <w:rPr>
          <w:spacing w:val="-3"/>
        </w:rPr>
        <w:t>La</w:t>
      </w:r>
      <w:r>
        <w:rPr>
          <w:spacing w:val="-9"/>
        </w:rPr>
        <w:t> </w:t>
      </w:r>
      <w:r>
        <w:rPr>
          <w:spacing w:val="-5"/>
        </w:rPr>
        <w:t>situación</w:t>
      </w:r>
      <w:r>
        <w:rPr>
          <w:spacing w:val="-9"/>
        </w:rPr>
        <w:t> </w:t>
      </w:r>
      <w:r>
        <w:rPr>
          <w:spacing w:val="-5"/>
        </w:rPr>
        <w:t>geográfica,</w:t>
      </w:r>
      <w:r>
        <w:rPr>
          <w:spacing w:val="-9"/>
        </w:rPr>
        <w:t> </w:t>
      </w:r>
      <w:r>
        <w:rPr>
          <w:spacing w:val="-3"/>
        </w:rPr>
        <w:t>el</w:t>
      </w:r>
      <w:r>
        <w:rPr>
          <w:spacing w:val="-9"/>
        </w:rPr>
        <w:t> </w:t>
      </w:r>
      <w:r>
        <w:rPr>
          <w:spacing w:val="-4"/>
        </w:rPr>
        <w:t>clima</w:t>
      </w:r>
      <w:r>
        <w:rPr>
          <w:spacing w:val="-9"/>
        </w:rPr>
        <w:t> </w:t>
      </w:r>
      <w:r>
        <w:rPr/>
        <w:t>y</w:t>
      </w:r>
      <w:r>
        <w:rPr>
          <w:spacing w:val="-9"/>
        </w:rPr>
        <w:t> </w:t>
      </w:r>
      <w:r>
        <w:rPr>
          <w:spacing w:val="-3"/>
        </w:rPr>
        <w:t>la</w:t>
      </w:r>
      <w:r>
        <w:rPr>
          <w:spacing w:val="-9"/>
        </w:rPr>
        <w:t> </w:t>
      </w:r>
      <w:r>
        <w:rPr>
          <w:spacing w:val="-5"/>
        </w:rPr>
        <w:t>disponibilidad</w:t>
      </w:r>
      <w:r>
        <w:rPr>
          <w:spacing w:val="-9"/>
        </w:rPr>
        <w:t> </w:t>
      </w:r>
      <w:r>
        <w:rPr>
          <w:spacing w:val="-3"/>
        </w:rPr>
        <w:t>de</w:t>
      </w:r>
      <w:r>
        <w:rPr>
          <w:spacing w:val="-9"/>
        </w:rPr>
        <w:t> </w:t>
      </w:r>
      <w:r>
        <w:rPr>
          <w:spacing w:val="-5"/>
        </w:rPr>
        <w:t>materiales</w:t>
      </w:r>
      <w:r>
        <w:rPr>
          <w:spacing w:val="-9"/>
        </w:rPr>
        <w:t> </w:t>
      </w:r>
      <w:r>
        <w:rPr>
          <w:spacing w:val="-3"/>
        </w:rPr>
        <w:t>de</w:t>
      </w:r>
      <w:r>
        <w:rPr>
          <w:spacing w:val="-9"/>
        </w:rPr>
        <w:t> </w:t>
      </w:r>
      <w:r>
        <w:rPr>
          <w:spacing w:val="-3"/>
        </w:rPr>
        <w:t>la</w:t>
      </w:r>
      <w:r>
        <w:rPr>
          <w:spacing w:val="-9"/>
        </w:rPr>
        <w:t> </w:t>
      </w:r>
      <w:r>
        <w:rPr>
          <w:spacing w:val="-5"/>
        </w:rPr>
        <w:t>mixteca</w:t>
      </w:r>
      <w:r>
        <w:rPr>
          <w:spacing w:val="-9"/>
        </w:rPr>
        <w:t> </w:t>
      </w:r>
      <w:r>
        <w:rPr>
          <w:spacing w:val="-5"/>
        </w:rPr>
        <w:t>poblana </w:t>
      </w:r>
      <w:r>
        <w:rPr>
          <w:spacing w:val="-4"/>
        </w:rPr>
        <w:t>han sido </w:t>
      </w:r>
      <w:r>
        <w:rPr>
          <w:spacing w:val="-5"/>
        </w:rPr>
        <w:t>determinantes </w:t>
      </w:r>
      <w:r>
        <w:rPr>
          <w:spacing w:val="-3"/>
        </w:rPr>
        <w:t>en la </w:t>
      </w:r>
      <w:r>
        <w:rPr>
          <w:spacing w:val="-5"/>
        </w:rPr>
        <w:t>tipología </w:t>
      </w:r>
      <w:r>
        <w:rPr>
          <w:spacing w:val="-3"/>
        </w:rPr>
        <w:t>de la </w:t>
      </w:r>
      <w:r>
        <w:rPr>
          <w:spacing w:val="-5"/>
        </w:rPr>
        <w:t>vivienda </w:t>
      </w:r>
      <w:r>
        <w:rPr>
          <w:spacing w:val="-3"/>
        </w:rPr>
        <w:t>de </w:t>
      </w:r>
      <w:r>
        <w:rPr>
          <w:spacing w:val="-4"/>
        </w:rPr>
        <w:t>esta zona, pero </w:t>
      </w:r>
      <w:r>
        <w:rPr>
          <w:spacing w:val="-5"/>
        </w:rPr>
        <w:t>también </w:t>
      </w:r>
      <w:r>
        <w:rPr>
          <w:spacing w:val="-3"/>
        </w:rPr>
        <w:t>lo </w:t>
      </w:r>
      <w:r>
        <w:rPr>
          <w:spacing w:val="-5"/>
        </w:rPr>
        <w:t>han </w:t>
      </w:r>
      <w:r>
        <w:rPr>
          <w:spacing w:val="-4"/>
        </w:rPr>
        <w:t>sido </w:t>
      </w:r>
      <w:r>
        <w:rPr>
          <w:spacing w:val="-3"/>
        </w:rPr>
        <w:t>la </w:t>
      </w:r>
      <w:r>
        <w:rPr>
          <w:spacing w:val="-5"/>
        </w:rPr>
        <w:t>organización familiar </w:t>
      </w:r>
      <w:r>
        <w:rPr/>
        <w:t>y </w:t>
      </w:r>
      <w:r>
        <w:rPr>
          <w:spacing w:val="-3"/>
        </w:rPr>
        <w:t>la </w:t>
      </w:r>
      <w:r>
        <w:rPr>
          <w:spacing w:val="-5"/>
        </w:rPr>
        <w:t>situación económica </w:t>
      </w:r>
      <w:r>
        <w:rPr>
          <w:spacing w:val="-3"/>
        </w:rPr>
        <w:t>de </w:t>
      </w:r>
      <w:r>
        <w:rPr>
          <w:spacing w:val="-4"/>
        </w:rPr>
        <w:t>estos </w:t>
      </w:r>
      <w:r>
        <w:rPr>
          <w:spacing w:val="-5"/>
        </w:rPr>
        <w:t>grupos sociales. </w:t>
      </w:r>
      <w:r>
        <w:rPr>
          <w:spacing w:val="-3"/>
        </w:rPr>
        <w:t>Al </w:t>
      </w:r>
      <w:r>
        <w:rPr>
          <w:spacing w:val="-5"/>
        </w:rPr>
        <w:t>estar situada </w:t>
      </w:r>
      <w:r>
        <w:rPr>
          <w:spacing w:val="-3"/>
        </w:rPr>
        <w:t>en </w:t>
      </w:r>
      <w:r>
        <w:rPr>
          <w:spacing w:val="-4"/>
        </w:rPr>
        <w:t>una zona seca </w:t>
      </w:r>
      <w:r>
        <w:rPr>
          <w:spacing w:val="-5"/>
        </w:rPr>
        <w:t>semicálida, </w:t>
      </w:r>
      <w:r>
        <w:rPr>
          <w:spacing w:val="-4"/>
        </w:rPr>
        <w:t>sin </w:t>
      </w:r>
      <w:r>
        <w:rPr>
          <w:spacing w:val="-5"/>
        </w:rPr>
        <w:t>grandes variaciones anuales </w:t>
      </w:r>
      <w:r>
        <w:rPr/>
        <w:t>y </w:t>
      </w:r>
      <w:r>
        <w:rPr>
          <w:spacing w:val="-5"/>
        </w:rPr>
        <w:t>diarias </w:t>
      </w:r>
      <w:r>
        <w:rPr>
          <w:spacing w:val="-3"/>
        </w:rPr>
        <w:t>en </w:t>
      </w:r>
      <w:r>
        <w:rPr>
          <w:spacing w:val="-5"/>
        </w:rPr>
        <w:t>su temperatura, </w:t>
      </w:r>
      <w:r>
        <w:rPr>
          <w:spacing w:val="-3"/>
        </w:rPr>
        <w:t>se </w:t>
      </w:r>
      <w:r>
        <w:rPr>
          <w:spacing w:val="-4"/>
        </w:rPr>
        <w:t>han </w:t>
      </w:r>
      <w:r>
        <w:rPr>
          <w:spacing w:val="-5"/>
        </w:rPr>
        <w:t>aprovechado </w:t>
      </w:r>
      <w:r>
        <w:rPr>
          <w:spacing w:val="-3"/>
        </w:rPr>
        <w:t>en su </w:t>
      </w:r>
      <w:r>
        <w:rPr>
          <w:spacing w:val="-5"/>
        </w:rPr>
        <w:t>construcción </w:t>
      </w:r>
      <w:r>
        <w:rPr>
          <w:spacing w:val="-4"/>
        </w:rPr>
        <w:t>los </w:t>
      </w:r>
      <w:r>
        <w:rPr>
          <w:spacing w:val="-5"/>
        </w:rPr>
        <w:t>materiales vegetales autóctonos </w:t>
      </w:r>
      <w:r>
        <w:rPr>
          <w:spacing w:val="-4"/>
        </w:rPr>
        <w:t>que </w:t>
      </w:r>
      <w:r>
        <w:rPr>
          <w:spacing w:val="-5"/>
        </w:rPr>
        <w:t>además </w:t>
      </w:r>
      <w:r>
        <w:rPr>
          <w:spacing w:val="-3"/>
        </w:rPr>
        <w:t>de su </w:t>
      </w:r>
      <w:r>
        <w:rPr>
          <w:spacing w:val="-5"/>
        </w:rPr>
        <w:t>disponibilidad, ofrecen buenas condiciones interiores </w:t>
      </w:r>
      <w:r>
        <w:rPr>
          <w:spacing w:val="-4"/>
        </w:rPr>
        <w:t>como </w:t>
      </w:r>
      <w:r>
        <w:rPr>
          <w:spacing w:val="-3"/>
        </w:rPr>
        <w:t>se </w:t>
      </w:r>
      <w:r>
        <w:rPr>
          <w:spacing w:val="-5"/>
        </w:rPr>
        <w:t>puede apreciar</w:t>
      </w:r>
      <w:r>
        <w:rPr>
          <w:spacing w:val="-14"/>
        </w:rPr>
        <w:t> </w:t>
      </w:r>
      <w:r>
        <w:rPr>
          <w:spacing w:val="-4"/>
        </w:rPr>
        <w:t>(figuras</w:t>
      </w:r>
      <w:r>
        <w:rPr>
          <w:spacing w:val="-14"/>
        </w:rPr>
        <w:t> </w:t>
      </w:r>
      <w:r>
        <w:rPr>
          <w:spacing w:val="-7"/>
        </w:rPr>
        <w:t>11</w:t>
      </w:r>
      <w:r>
        <w:rPr>
          <w:spacing w:val="-14"/>
        </w:rPr>
        <w:t> </w:t>
      </w:r>
      <w:r>
        <w:rPr/>
        <w:t>y</w:t>
      </w:r>
      <w:r>
        <w:rPr>
          <w:spacing w:val="-14"/>
        </w:rPr>
        <w:t> </w:t>
      </w:r>
      <w:r>
        <w:rPr>
          <w:spacing w:val="-4"/>
        </w:rPr>
        <w:t>12),</w:t>
      </w:r>
      <w:r>
        <w:rPr>
          <w:spacing w:val="-14"/>
        </w:rPr>
        <w:t> </w:t>
      </w:r>
      <w:r>
        <w:rPr>
          <w:spacing w:val="-4"/>
        </w:rPr>
        <w:t>los</w:t>
      </w:r>
      <w:r>
        <w:rPr>
          <w:spacing w:val="-14"/>
        </w:rPr>
        <w:t> </w:t>
      </w:r>
      <w:r>
        <w:rPr>
          <w:spacing w:val="-4"/>
        </w:rPr>
        <w:t>gráficos</w:t>
      </w:r>
      <w:r>
        <w:rPr>
          <w:spacing w:val="-14"/>
        </w:rPr>
        <w:t> </w:t>
      </w:r>
      <w:r>
        <w:rPr>
          <w:spacing w:val="-3"/>
        </w:rPr>
        <w:t>de</w:t>
      </w:r>
      <w:r>
        <w:rPr>
          <w:spacing w:val="-14"/>
        </w:rPr>
        <w:t> </w:t>
      </w:r>
      <w:r>
        <w:rPr>
          <w:i/>
          <w:spacing w:val="-5"/>
        </w:rPr>
        <w:t>evolución</w:t>
      </w:r>
      <w:r>
        <w:rPr>
          <w:i/>
          <w:spacing w:val="-15"/>
        </w:rPr>
        <w:t> </w:t>
      </w:r>
      <w:r>
        <w:rPr>
          <w:i/>
          <w:spacing w:val="-3"/>
        </w:rPr>
        <w:t>de</w:t>
      </w:r>
      <w:r>
        <w:rPr>
          <w:i/>
          <w:spacing w:val="-14"/>
        </w:rPr>
        <w:t> </w:t>
      </w:r>
      <w:r>
        <w:rPr>
          <w:i/>
          <w:spacing w:val="-3"/>
        </w:rPr>
        <w:t>la</w:t>
      </w:r>
      <w:r>
        <w:rPr>
          <w:i/>
          <w:spacing w:val="-14"/>
        </w:rPr>
        <w:t> </w:t>
      </w:r>
      <w:r>
        <w:rPr>
          <w:i/>
          <w:spacing w:val="-5"/>
        </w:rPr>
        <w:t>temperatura</w:t>
      </w:r>
      <w:r>
        <w:rPr>
          <w:i/>
          <w:spacing w:val="-15"/>
        </w:rPr>
        <w:t> </w:t>
      </w:r>
      <w:r>
        <w:rPr>
          <w:i/>
          <w:spacing w:val="-5"/>
        </w:rPr>
        <w:t>interior</w:t>
      </w:r>
      <w:r>
        <w:rPr>
          <w:i/>
          <w:spacing w:val="-15"/>
        </w:rPr>
        <w:t> </w:t>
      </w:r>
      <w:r>
        <w:rPr>
          <w:spacing w:val="-4"/>
        </w:rPr>
        <w:t>tanto</w:t>
      </w:r>
      <w:r>
        <w:rPr>
          <w:spacing w:val="-15"/>
        </w:rPr>
        <w:t> </w:t>
      </w:r>
      <w:r>
        <w:rPr>
          <w:spacing w:val="-3"/>
        </w:rPr>
        <w:t>en</w:t>
      </w:r>
      <w:r>
        <w:rPr>
          <w:spacing w:val="-14"/>
        </w:rPr>
        <w:t> </w:t>
      </w:r>
      <w:r>
        <w:rPr>
          <w:spacing w:val="-5"/>
        </w:rPr>
        <w:t>el </w:t>
      </w:r>
      <w:r>
        <w:rPr>
          <w:spacing w:val="-4"/>
        </w:rPr>
        <w:t>mes más frío </w:t>
      </w:r>
      <w:r>
        <w:rPr>
          <w:spacing w:val="-5"/>
        </w:rPr>
        <w:t>(enero) </w:t>
      </w:r>
      <w:r>
        <w:rPr>
          <w:spacing w:val="-4"/>
        </w:rPr>
        <w:t>como </w:t>
      </w:r>
      <w:r>
        <w:rPr>
          <w:spacing w:val="-3"/>
        </w:rPr>
        <w:t>en el </w:t>
      </w:r>
      <w:r>
        <w:rPr>
          <w:spacing w:val="-4"/>
        </w:rPr>
        <w:t>mes más </w:t>
      </w:r>
      <w:r>
        <w:rPr>
          <w:spacing w:val="-5"/>
        </w:rPr>
        <w:t>caliente</w:t>
      </w:r>
      <w:r>
        <w:rPr>
          <w:spacing w:val="-34"/>
        </w:rPr>
        <w:t> </w:t>
      </w:r>
      <w:r>
        <w:rPr>
          <w:spacing w:val="-5"/>
        </w:rPr>
        <w:t>(abril).</w:t>
      </w:r>
    </w:p>
    <w:p>
      <w:pPr>
        <w:pStyle w:val="BodyText"/>
        <w:spacing w:line="247" w:lineRule="auto"/>
        <w:ind w:left="113" w:right="111" w:firstLine="283"/>
        <w:jc w:val="both"/>
      </w:pPr>
      <w:r>
        <w:rPr/>
        <w:t>En estas gráficas se muestra una variación de la temperatura interior en función de</w:t>
      </w:r>
      <w:r>
        <w:rPr>
          <w:spacing w:val="-5"/>
        </w:rPr>
        <w:t> </w:t>
      </w:r>
      <w:r>
        <w:rPr/>
        <w:t>la</w:t>
      </w:r>
      <w:r>
        <w:rPr>
          <w:spacing w:val="-5"/>
        </w:rPr>
        <w:t> </w:t>
      </w:r>
      <w:r>
        <w:rPr/>
        <w:t>exterior,</w:t>
      </w:r>
      <w:r>
        <w:rPr>
          <w:spacing w:val="-5"/>
        </w:rPr>
        <w:t> </w:t>
      </w:r>
      <w:r>
        <w:rPr/>
        <w:t>esto</w:t>
      </w:r>
      <w:r>
        <w:rPr>
          <w:spacing w:val="-5"/>
        </w:rPr>
        <w:t> </w:t>
      </w:r>
      <w:r>
        <w:rPr/>
        <w:t>se</w:t>
      </w:r>
      <w:r>
        <w:rPr>
          <w:spacing w:val="-5"/>
        </w:rPr>
        <w:t> </w:t>
      </w:r>
      <w:r>
        <w:rPr/>
        <w:t>debe</w:t>
      </w:r>
      <w:r>
        <w:rPr>
          <w:spacing w:val="-5"/>
        </w:rPr>
        <w:t> </w:t>
      </w:r>
      <w:r>
        <w:rPr/>
        <w:t>a</w:t>
      </w:r>
      <w:r>
        <w:rPr>
          <w:spacing w:val="-5"/>
        </w:rPr>
        <w:t> </w:t>
      </w:r>
      <w:r>
        <w:rPr/>
        <w:t>que</w:t>
      </w:r>
      <w:r>
        <w:rPr>
          <w:spacing w:val="-5"/>
        </w:rPr>
        <w:t> </w:t>
      </w:r>
      <w:r>
        <w:rPr/>
        <w:t>tanto</w:t>
      </w:r>
      <w:r>
        <w:rPr>
          <w:spacing w:val="-5"/>
        </w:rPr>
        <w:t> </w:t>
      </w:r>
      <w:r>
        <w:rPr/>
        <w:t>los</w:t>
      </w:r>
      <w:r>
        <w:rPr>
          <w:spacing w:val="-5"/>
        </w:rPr>
        <w:t> </w:t>
      </w:r>
      <w:r>
        <w:rPr/>
        <w:t>muros</w:t>
      </w:r>
      <w:r>
        <w:rPr>
          <w:spacing w:val="-6"/>
        </w:rPr>
        <w:t> </w:t>
      </w:r>
      <w:r>
        <w:rPr/>
        <w:t>como</w:t>
      </w:r>
      <w:r>
        <w:rPr>
          <w:spacing w:val="-5"/>
        </w:rPr>
        <w:t> </w:t>
      </w:r>
      <w:r>
        <w:rPr/>
        <w:t>la</w:t>
      </w:r>
      <w:r>
        <w:rPr>
          <w:spacing w:val="-5"/>
        </w:rPr>
        <w:t> </w:t>
      </w:r>
      <w:r>
        <w:rPr/>
        <w:t>cubierta</w:t>
      </w:r>
      <w:r>
        <w:rPr>
          <w:spacing w:val="-6"/>
        </w:rPr>
        <w:t> </w:t>
      </w:r>
      <w:r>
        <w:rPr/>
        <w:t>de</w:t>
      </w:r>
      <w:r>
        <w:rPr>
          <w:spacing w:val="-5"/>
        </w:rPr>
        <w:t> </w:t>
      </w:r>
      <w:r>
        <w:rPr/>
        <w:t>la</w:t>
      </w:r>
      <w:r>
        <w:rPr>
          <w:spacing w:val="-5"/>
        </w:rPr>
        <w:t> </w:t>
      </w:r>
      <w:r>
        <w:rPr/>
        <w:t>vivienda</w:t>
      </w:r>
      <w:r>
        <w:rPr>
          <w:spacing w:val="-5"/>
        </w:rPr>
        <w:t> </w:t>
      </w:r>
      <w:r>
        <w:rPr/>
        <w:t>son vegetales y ofrecen poca resistencia al intercambio de calor con el exterior, sin em- bargo</w:t>
      </w:r>
      <w:r>
        <w:rPr>
          <w:spacing w:val="-5"/>
        </w:rPr>
        <w:t> </w:t>
      </w:r>
      <w:r>
        <w:rPr/>
        <w:t>la</w:t>
      </w:r>
      <w:r>
        <w:rPr>
          <w:spacing w:val="-5"/>
        </w:rPr>
        <w:t> </w:t>
      </w:r>
      <w:r>
        <w:rPr/>
        <w:t>oscilación</w:t>
      </w:r>
      <w:r>
        <w:rPr>
          <w:spacing w:val="-5"/>
        </w:rPr>
        <w:t> </w:t>
      </w:r>
      <w:r>
        <w:rPr/>
        <w:t>térmica</w:t>
      </w:r>
      <w:r>
        <w:rPr>
          <w:spacing w:val="-5"/>
        </w:rPr>
        <w:t> </w:t>
      </w:r>
      <w:r>
        <w:rPr/>
        <w:t>no</w:t>
      </w:r>
      <w:r>
        <w:rPr>
          <w:spacing w:val="-5"/>
        </w:rPr>
        <w:t> </w:t>
      </w:r>
      <w:r>
        <w:rPr/>
        <w:t>es</w:t>
      </w:r>
      <w:r>
        <w:rPr>
          <w:spacing w:val="-5"/>
        </w:rPr>
        <w:t> </w:t>
      </w:r>
      <w:r>
        <w:rPr/>
        <w:t>muy</w:t>
      </w:r>
      <w:r>
        <w:rPr>
          <w:spacing w:val="-5"/>
        </w:rPr>
        <w:t> </w:t>
      </w:r>
      <w:r>
        <w:rPr/>
        <w:t>grande,</w:t>
      </w:r>
      <w:r>
        <w:rPr>
          <w:spacing w:val="-5"/>
        </w:rPr>
        <w:t> </w:t>
      </w:r>
      <w:r>
        <w:rPr/>
        <w:t>4,57</w:t>
      </w:r>
      <w:r>
        <w:rPr>
          <w:spacing w:val="-5"/>
        </w:rPr>
        <w:t> </w:t>
      </w:r>
      <w:r>
        <w:rPr/>
        <w:t>ºC</w:t>
      </w:r>
      <w:r>
        <w:rPr>
          <w:spacing w:val="-5"/>
        </w:rPr>
        <w:t> </w:t>
      </w:r>
      <w:r>
        <w:rPr/>
        <w:t>para</w:t>
      </w:r>
      <w:r>
        <w:rPr>
          <w:spacing w:val="-5"/>
        </w:rPr>
        <w:t> </w:t>
      </w:r>
      <w:r>
        <w:rPr/>
        <w:t>diciembre</w:t>
      </w:r>
      <w:r>
        <w:rPr>
          <w:spacing w:val="-5"/>
        </w:rPr>
        <w:t> </w:t>
      </w:r>
      <w:r>
        <w:rPr/>
        <w:t>y</w:t>
      </w:r>
      <w:r>
        <w:rPr>
          <w:spacing w:val="-5"/>
        </w:rPr>
        <w:t> </w:t>
      </w:r>
      <w:r>
        <w:rPr/>
        <w:t>4,94º</w:t>
      </w:r>
      <w:r>
        <w:rPr>
          <w:spacing w:val="-5"/>
        </w:rPr>
        <w:t> </w:t>
      </w:r>
      <w:r>
        <w:rPr/>
        <w:t>C</w:t>
      </w:r>
      <w:r>
        <w:rPr>
          <w:spacing w:val="-5"/>
        </w:rPr>
        <w:t> </w:t>
      </w:r>
      <w:r>
        <w:rPr/>
        <w:t>para abril,</w:t>
      </w:r>
      <w:r>
        <w:rPr>
          <w:spacing w:val="-6"/>
        </w:rPr>
        <w:t> </w:t>
      </w:r>
      <w:r>
        <w:rPr/>
        <w:t>tomando</w:t>
      </w:r>
      <w:r>
        <w:rPr>
          <w:spacing w:val="-6"/>
        </w:rPr>
        <w:t> </w:t>
      </w:r>
      <w:r>
        <w:rPr/>
        <w:t>en</w:t>
      </w:r>
      <w:r>
        <w:rPr>
          <w:spacing w:val="-6"/>
        </w:rPr>
        <w:t> </w:t>
      </w:r>
      <w:r>
        <w:rPr/>
        <w:t>cuenta</w:t>
      </w:r>
      <w:r>
        <w:rPr>
          <w:spacing w:val="-6"/>
        </w:rPr>
        <w:t> </w:t>
      </w:r>
      <w:r>
        <w:rPr/>
        <w:t>1</w:t>
      </w:r>
      <w:r>
        <w:rPr>
          <w:spacing w:val="-6"/>
        </w:rPr>
        <w:t> </w:t>
      </w:r>
      <w:r>
        <w:rPr/>
        <w:t>m2</w:t>
      </w:r>
      <w:r>
        <w:rPr>
          <w:spacing w:val="-6"/>
        </w:rPr>
        <w:t> </w:t>
      </w:r>
      <w:r>
        <w:rPr/>
        <w:t>de</w:t>
      </w:r>
      <w:r>
        <w:rPr>
          <w:spacing w:val="-6"/>
        </w:rPr>
        <w:t> </w:t>
      </w:r>
      <w:r>
        <w:rPr/>
        <w:t>ventilación</w:t>
      </w:r>
      <w:r>
        <w:rPr>
          <w:spacing w:val="-6"/>
        </w:rPr>
        <w:t> </w:t>
      </w:r>
      <w:r>
        <w:rPr/>
        <w:t>correspondiente</w:t>
      </w:r>
      <w:r>
        <w:rPr>
          <w:spacing w:val="-7"/>
        </w:rPr>
        <w:t> </w:t>
      </w:r>
      <w:r>
        <w:rPr/>
        <w:t>al</w:t>
      </w:r>
      <w:r>
        <w:rPr>
          <w:spacing w:val="-6"/>
        </w:rPr>
        <w:t> </w:t>
      </w:r>
      <w:r>
        <w:rPr/>
        <w:t>único</w:t>
      </w:r>
      <w:r>
        <w:rPr>
          <w:spacing w:val="-6"/>
        </w:rPr>
        <w:t> </w:t>
      </w:r>
      <w:r>
        <w:rPr/>
        <w:t>hueco</w:t>
      </w:r>
      <w:r>
        <w:rPr>
          <w:spacing w:val="-6"/>
        </w:rPr>
        <w:t> </w:t>
      </w:r>
      <w:r>
        <w:rPr/>
        <w:t>abierto permanentemente que tiene la vivienda ubicado en una de sus</w:t>
      </w:r>
      <w:r>
        <w:rPr>
          <w:spacing w:val="-4"/>
        </w:rPr>
        <w:t> </w:t>
      </w:r>
      <w:r>
        <w:rPr/>
        <w:t>cabeceras.</w:t>
      </w:r>
    </w:p>
    <w:p>
      <w:pPr>
        <w:pStyle w:val="BodyText"/>
        <w:spacing w:line="253" w:lineRule="exact"/>
        <w:ind w:left="397"/>
      </w:pPr>
      <w:r>
        <w:rPr>
          <w:spacing w:val="-3"/>
        </w:rPr>
        <w:t>Si </w:t>
      </w:r>
      <w:r>
        <w:rPr>
          <w:spacing w:val="-5"/>
        </w:rPr>
        <w:t>bien </w:t>
      </w:r>
      <w:r>
        <w:rPr>
          <w:spacing w:val="-3"/>
        </w:rPr>
        <w:t>la </w:t>
      </w:r>
      <w:r>
        <w:rPr>
          <w:spacing w:val="-6"/>
        </w:rPr>
        <w:t>velocidad </w:t>
      </w:r>
      <w:r>
        <w:rPr>
          <w:spacing w:val="-4"/>
        </w:rPr>
        <w:t>del </w:t>
      </w:r>
      <w:r>
        <w:rPr>
          <w:spacing w:val="-5"/>
        </w:rPr>
        <w:t>aire </w:t>
      </w:r>
      <w:r>
        <w:rPr>
          <w:spacing w:val="-3"/>
        </w:rPr>
        <w:t>es </w:t>
      </w:r>
      <w:r>
        <w:rPr>
          <w:spacing w:val="-5"/>
        </w:rPr>
        <w:t>baja, </w:t>
      </w:r>
      <w:r>
        <w:rPr>
          <w:spacing w:val="-4"/>
        </w:rPr>
        <w:t>0.6 </w:t>
      </w:r>
      <w:r>
        <w:rPr/>
        <w:t>a </w:t>
      </w:r>
      <w:r>
        <w:rPr>
          <w:spacing w:val="-4"/>
        </w:rPr>
        <w:t>2.0 </w:t>
      </w:r>
      <w:r>
        <w:rPr>
          <w:spacing w:val="-5"/>
        </w:rPr>
        <w:t>m/s, </w:t>
      </w:r>
      <w:r>
        <w:rPr>
          <w:spacing w:val="-3"/>
        </w:rPr>
        <w:t>es </w:t>
      </w:r>
      <w:r>
        <w:rPr>
          <w:spacing w:val="-6"/>
        </w:rPr>
        <w:t>importante mencionar </w:t>
      </w:r>
      <w:r>
        <w:rPr>
          <w:spacing w:val="-4"/>
        </w:rPr>
        <w:t>que </w:t>
      </w:r>
      <w:r>
        <w:rPr>
          <w:spacing w:val="-6"/>
        </w:rPr>
        <w:t>las</w:t>
      </w:r>
    </w:p>
    <w:p>
      <w:pPr>
        <w:pStyle w:val="BodyText"/>
        <w:spacing w:before="7"/>
        <w:ind w:left="113"/>
        <w:jc w:val="both"/>
      </w:pPr>
      <w:r>
        <w:rPr>
          <w:spacing w:val="-6"/>
        </w:rPr>
        <w:t>uniones </w:t>
      </w:r>
      <w:r>
        <w:rPr>
          <w:spacing w:val="-5"/>
        </w:rPr>
        <w:t>entre </w:t>
      </w:r>
      <w:r>
        <w:rPr>
          <w:spacing w:val="-4"/>
        </w:rPr>
        <w:t>los </w:t>
      </w:r>
      <w:r>
        <w:rPr>
          <w:spacing w:val="-6"/>
        </w:rPr>
        <w:t>cuilotes </w:t>
      </w:r>
      <w:r>
        <w:rPr>
          <w:spacing w:val="-4"/>
        </w:rPr>
        <w:t>que </w:t>
      </w:r>
      <w:r>
        <w:rPr>
          <w:spacing w:val="-5"/>
        </w:rPr>
        <w:t>forman </w:t>
      </w:r>
      <w:r>
        <w:rPr>
          <w:spacing w:val="-4"/>
        </w:rPr>
        <w:t>sus </w:t>
      </w:r>
      <w:r>
        <w:rPr>
          <w:spacing w:val="-5"/>
        </w:rPr>
        <w:t>muros </w:t>
      </w:r>
      <w:r>
        <w:rPr>
          <w:spacing w:val="-3"/>
        </w:rPr>
        <w:t>no </w:t>
      </w:r>
      <w:r>
        <w:rPr>
          <w:spacing w:val="-5"/>
        </w:rPr>
        <w:t>están </w:t>
      </w:r>
      <w:r>
        <w:rPr>
          <w:spacing w:val="-6"/>
        </w:rPr>
        <w:t>completamente selladas (debido</w:t>
      </w:r>
    </w:p>
    <w:p>
      <w:pPr>
        <w:spacing w:after="0"/>
        <w:jc w:val="both"/>
        <w:sectPr>
          <w:pgSz w:w="9640" w:h="13040"/>
          <w:pgMar w:header="0" w:footer="956" w:top="1080" w:bottom="1140" w:left="1020" w:right="1020"/>
        </w:sectPr>
      </w:pPr>
    </w:p>
    <w:p>
      <w:pPr>
        <w:spacing w:before="59"/>
        <w:ind w:left="467" w:right="0" w:firstLine="0"/>
        <w:jc w:val="left"/>
        <w:rPr>
          <w:sz w:val="14"/>
        </w:rPr>
      </w:pPr>
      <w:r>
        <w:rPr>
          <w:sz w:val="20"/>
        </w:rPr>
        <w:t>E</w:t>
      </w:r>
      <w:r>
        <w:rPr>
          <w:spacing w:val="-1"/>
          <w:w w:val="177"/>
          <w:sz w:val="14"/>
        </w:rPr>
        <w:t>str</w:t>
      </w:r>
      <w:r>
        <w:rPr>
          <w:spacing w:val="-16"/>
          <w:w w:val="177"/>
          <w:sz w:val="14"/>
        </w:rPr>
        <w:t>a</w:t>
      </w:r>
      <w:r>
        <w:rPr>
          <w:w w:val="219"/>
          <w:sz w:val="14"/>
        </w:rPr>
        <w:t>t</w:t>
      </w:r>
      <w:r>
        <w:rPr>
          <w:sz w:val="14"/>
        </w:rPr>
        <w:t>E</w:t>
      </w:r>
      <w:r>
        <w:rPr>
          <w:spacing w:val="-1"/>
          <w:w w:val="144"/>
          <w:sz w:val="14"/>
        </w:rPr>
        <w:t>gia</w:t>
      </w:r>
      <w:r>
        <w:rPr>
          <w:w w:val="144"/>
          <w:sz w:val="14"/>
        </w:rPr>
        <w:t>s</w:t>
      </w:r>
      <w:r>
        <w:rPr>
          <w:spacing w:val="15"/>
          <w:sz w:val="14"/>
        </w:rPr>
        <w:t> </w:t>
      </w:r>
      <w:r>
        <w:rPr>
          <w:spacing w:val="-1"/>
          <w:w w:val="144"/>
          <w:sz w:val="14"/>
        </w:rPr>
        <w:t>d</w:t>
      </w:r>
      <w:r>
        <w:rPr>
          <w:sz w:val="14"/>
        </w:rPr>
        <w:t>E</w:t>
      </w:r>
      <w:r>
        <w:rPr>
          <w:spacing w:val="15"/>
          <w:sz w:val="14"/>
        </w:rPr>
        <w:t> </w:t>
      </w:r>
      <w:r>
        <w:rPr>
          <w:spacing w:val="-1"/>
          <w:w w:val="144"/>
          <w:sz w:val="14"/>
        </w:rPr>
        <w:t>d</w:t>
      </w:r>
      <w:r>
        <w:rPr>
          <w:sz w:val="14"/>
        </w:rPr>
        <w:t>E</w:t>
      </w:r>
      <w:r>
        <w:rPr>
          <w:spacing w:val="-1"/>
          <w:w w:val="172"/>
          <w:sz w:val="14"/>
        </w:rPr>
        <w:t>sarroll</w:t>
      </w:r>
      <w:r>
        <w:rPr>
          <w:w w:val="172"/>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sz w:val="14"/>
        </w:rPr>
        <w:t>E</w:t>
      </w:r>
      <w:r>
        <w:rPr>
          <w:w w:val="219"/>
          <w:sz w:val="14"/>
        </w:rPr>
        <w:t>l</w:t>
      </w:r>
      <w:r>
        <w:rPr>
          <w:spacing w:val="14"/>
          <w:sz w:val="14"/>
        </w:rPr>
        <w:t> </w:t>
      </w:r>
      <w:r>
        <w:rPr>
          <w:spacing w:val="-1"/>
          <w:w w:val="114"/>
          <w:sz w:val="14"/>
        </w:rPr>
        <w:t>m</w:t>
      </w:r>
      <w:r>
        <w:rPr>
          <w:sz w:val="14"/>
        </w:rPr>
        <w:t>E</w:t>
      </w:r>
      <w:r>
        <w:rPr>
          <w:spacing w:val="-1"/>
          <w:w w:val="142"/>
          <w:sz w:val="14"/>
        </w:rPr>
        <w:t>joram</w:t>
      </w:r>
      <w:r>
        <w:rPr>
          <w:w w:val="142"/>
          <w:sz w:val="14"/>
        </w:rPr>
        <w:t>i</w:t>
      </w:r>
      <w:r>
        <w:rPr>
          <w:sz w:val="14"/>
        </w:rPr>
        <w:t>E</w:t>
      </w:r>
      <w:r>
        <w:rPr>
          <w:spacing w:val="-1"/>
          <w:w w:val="171"/>
          <w:sz w:val="14"/>
        </w:rPr>
        <w:t>n</w:t>
      </w:r>
      <w:r>
        <w:rPr>
          <w:spacing w:val="-3"/>
          <w:w w:val="171"/>
          <w:sz w:val="14"/>
        </w:rPr>
        <w:t>t</w:t>
      </w:r>
      <w:r>
        <w:rPr>
          <w:w w:val="144"/>
          <w:sz w:val="14"/>
        </w:rPr>
        <w:t>o</w:t>
      </w:r>
      <w:r>
        <w:rPr>
          <w:spacing w:val="15"/>
          <w:sz w:val="14"/>
        </w:rPr>
        <w:t> </w:t>
      </w:r>
      <w:r>
        <w:rPr>
          <w:spacing w:val="-1"/>
          <w:w w:val="144"/>
          <w:sz w:val="14"/>
        </w:rPr>
        <w:t>d</w:t>
      </w:r>
      <w:r>
        <w:rPr>
          <w:sz w:val="14"/>
        </w:rPr>
        <w:t>E</w:t>
      </w:r>
      <w:r>
        <w:rPr>
          <w:w w:val="219"/>
          <w:sz w:val="14"/>
        </w:rPr>
        <w:t>l</w:t>
      </w:r>
      <w:r>
        <w:rPr>
          <w:spacing w:val="15"/>
          <w:sz w:val="14"/>
        </w:rPr>
        <w:t> </w:t>
      </w:r>
      <w:r>
        <w:rPr>
          <w:spacing w:val="-1"/>
          <w:w w:val="152"/>
          <w:sz w:val="14"/>
        </w:rPr>
        <w:t>hábi</w:t>
      </w:r>
      <w:r>
        <w:rPr>
          <w:spacing w:val="-12"/>
          <w:w w:val="152"/>
          <w:sz w:val="14"/>
        </w:rPr>
        <w:t>t</w:t>
      </w:r>
      <w:r>
        <w:rPr>
          <w:spacing w:val="-16"/>
          <w:w w:val="162"/>
          <w:sz w:val="14"/>
        </w:rPr>
        <w:t>a</w:t>
      </w:r>
      <w:r>
        <w:rPr>
          <w:w w:val="219"/>
          <w:sz w:val="14"/>
        </w:rPr>
        <w:t>t</w:t>
      </w:r>
      <w:r>
        <w:rPr>
          <w:spacing w:val="15"/>
          <w:sz w:val="14"/>
        </w:rPr>
        <w:t> </w:t>
      </w:r>
      <w:r>
        <w:rPr>
          <w:w w:val="144"/>
          <w:sz w:val="14"/>
        </w:rPr>
        <w:t>y</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vida</w:t>
      </w:r>
    </w:p>
    <w:p>
      <w:pPr>
        <w:pStyle w:val="BodyText"/>
        <w:rPr>
          <w:sz w:val="20"/>
        </w:rPr>
      </w:pPr>
    </w:p>
    <w:p>
      <w:pPr>
        <w:pStyle w:val="BodyText"/>
        <w:spacing w:before="10"/>
        <w:rPr>
          <w:sz w:val="17"/>
        </w:rPr>
      </w:pPr>
    </w:p>
    <w:p>
      <w:pPr>
        <w:pStyle w:val="BodyText"/>
        <w:spacing w:line="247" w:lineRule="auto" w:before="1"/>
        <w:ind w:left="24" w:right="124"/>
        <w:jc w:val="right"/>
      </w:pPr>
      <w:r>
        <w:rPr/>
        <w:t>a </w:t>
      </w:r>
      <w:r>
        <w:rPr>
          <w:spacing w:val="-3"/>
        </w:rPr>
        <w:t>su </w:t>
      </w:r>
      <w:r>
        <w:rPr>
          <w:spacing w:val="-6"/>
        </w:rPr>
        <w:t>irregularidad), quedando pequeñas aberturas </w:t>
      </w:r>
      <w:r>
        <w:rPr>
          <w:spacing w:val="-5"/>
        </w:rPr>
        <w:t>entre ellos. Para </w:t>
      </w:r>
      <w:r>
        <w:rPr>
          <w:spacing w:val="-6"/>
        </w:rPr>
        <w:t>impedir </w:t>
      </w:r>
      <w:r>
        <w:rPr>
          <w:spacing w:val="-4"/>
        </w:rPr>
        <w:t>que</w:t>
      </w:r>
      <w:r>
        <w:rPr>
          <w:spacing w:val="28"/>
        </w:rPr>
        <w:t> </w:t>
      </w:r>
      <w:r>
        <w:rPr>
          <w:spacing w:val="-3"/>
        </w:rPr>
        <w:t>el</w:t>
      </w:r>
      <w:r>
        <w:rPr>
          <w:spacing w:val="2"/>
        </w:rPr>
        <w:t> </w:t>
      </w:r>
      <w:r>
        <w:rPr>
          <w:spacing w:val="-6"/>
        </w:rPr>
        <w:t>viento</w:t>
      </w:r>
      <w:r>
        <w:rPr>
          <w:spacing w:val="-6"/>
          <w:w w:val="100"/>
        </w:rPr>
        <w:t> </w:t>
      </w:r>
      <w:r>
        <w:rPr>
          <w:spacing w:val="-6"/>
        </w:rPr>
        <w:t>penetre</w:t>
      </w:r>
      <w:r>
        <w:rPr>
          <w:spacing w:val="14"/>
        </w:rPr>
        <w:t> </w:t>
      </w:r>
      <w:r>
        <w:rPr/>
        <w:t>a</w:t>
      </w:r>
      <w:r>
        <w:rPr>
          <w:spacing w:val="14"/>
        </w:rPr>
        <w:t> </w:t>
      </w:r>
      <w:r>
        <w:rPr>
          <w:spacing w:val="-5"/>
        </w:rPr>
        <w:t>través</w:t>
      </w:r>
      <w:r>
        <w:rPr>
          <w:spacing w:val="13"/>
        </w:rPr>
        <w:t> </w:t>
      </w:r>
      <w:r>
        <w:rPr>
          <w:spacing w:val="-3"/>
        </w:rPr>
        <w:t>de</w:t>
      </w:r>
      <w:r>
        <w:rPr>
          <w:spacing w:val="14"/>
        </w:rPr>
        <w:t> </w:t>
      </w:r>
      <w:r>
        <w:rPr>
          <w:spacing w:val="-5"/>
        </w:rPr>
        <w:t>estas</w:t>
      </w:r>
      <w:r>
        <w:rPr>
          <w:spacing w:val="13"/>
        </w:rPr>
        <w:t> </w:t>
      </w:r>
      <w:r>
        <w:rPr>
          <w:spacing w:val="-6"/>
        </w:rPr>
        <w:t>aberturas,</w:t>
      </w:r>
      <w:r>
        <w:rPr>
          <w:spacing w:val="13"/>
        </w:rPr>
        <w:t> </w:t>
      </w:r>
      <w:r>
        <w:rPr>
          <w:spacing w:val="-3"/>
        </w:rPr>
        <w:t>la</w:t>
      </w:r>
      <w:r>
        <w:rPr>
          <w:spacing w:val="14"/>
        </w:rPr>
        <w:t> </w:t>
      </w:r>
      <w:r>
        <w:rPr>
          <w:spacing w:val="-5"/>
        </w:rPr>
        <w:t>parte</w:t>
      </w:r>
      <w:r>
        <w:rPr>
          <w:spacing w:val="14"/>
        </w:rPr>
        <w:t> </w:t>
      </w:r>
      <w:r>
        <w:rPr>
          <w:spacing w:val="-6"/>
        </w:rPr>
        <w:t>interior</w:t>
      </w:r>
      <w:r>
        <w:rPr>
          <w:spacing w:val="13"/>
        </w:rPr>
        <w:t> </w:t>
      </w:r>
      <w:r>
        <w:rPr>
          <w:spacing w:val="-3"/>
        </w:rPr>
        <w:t>se</w:t>
      </w:r>
      <w:r>
        <w:rPr>
          <w:spacing w:val="14"/>
        </w:rPr>
        <w:t> </w:t>
      </w:r>
      <w:r>
        <w:rPr>
          <w:spacing w:val="-6"/>
        </w:rPr>
        <w:t>recubre</w:t>
      </w:r>
      <w:r>
        <w:rPr>
          <w:spacing w:val="14"/>
        </w:rPr>
        <w:t> </w:t>
      </w:r>
      <w:r>
        <w:rPr>
          <w:spacing w:val="-4"/>
        </w:rPr>
        <w:t>con</w:t>
      </w:r>
      <w:r>
        <w:rPr>
          <w:spacing w:val="14"/>
        </w:rPr>
        <w:t> </w:t>
      </w:r>
      <w:r>
        <w:rPr>
          <w:spacing w:val="-3"/>
        </w:rPr>
        <w:t>un</w:t>
      </w:r>
      <w:r>
        <w:rPr>
          <w:spacing w:val="14"/>
        </w:rPr>
        <w:t> </w:t>
      </w:r>
      <w:r>
        <w:rPr>
          <w:spacing w:val="-6"/>
        </w:rPr>
        <w:t>petlameca,</w:t>
      </w:r>
      <w:r>
        <w:rPr>
          <w:spacing w:val="14"/>
        </w:rPr>
        <w:t> </w:t>
      </w:r>
      <w:r>
        <w:rPr>
          <w:spacing w:val="-6"/>
        </w:rPr>
        <w:t>cuya función</w:t>
      </w:r>
      <w:r>
        <w:rPr>
          <w:spacing w:val="-17"/>
        </w:rPr>
        <w:t> </w:t>
      </w:r>
      <w:r>
        <w:rPr>
          <w:spacing w:val="-3"/>
        </w:rPr>
        <w:t>es</w:t>
      </w:r>
      <w:r>
        <w:rPr>
          <w:spacing w:val="-19"/>
        </w:rPr>
        <w:t> </w:t>
      </w:r>
      <w:r>
        <w:rPr>
          <w:spacing w:val="-6"/>
        </w:rPr>
        <w:t>impedir</w:t>
      </w:r>
      <w:r>
        <w:rPr>
          <w:spacing w:val="-19"/>
        </w:rPr>
        <w:t> </w:t>
      </w:r>
      <w:r>
        <w:rPr>
          <w:spacing w:val="-3"/>
        </w:rPr>
        <w:t>la</w:t>
      </w:r>
      <w:r>
        <w:rPr>
          <w:spacing w:val="-19"/>
        </w:rPr>
        <w:t> </w:t>
      </w:r>
      <w:r>
        <w:rPr>
          <w:spacing w:val="-6"/>
        </w:rPr>
        <w:t>inyección</w:t>
      </w:r>
      <w:r>
        <w:rPr>
          <w:spacing w:val="-19"/>
        </w:rPr>
        <w:t> </w:t>
      </w:r>
      <w:r>
        <w:rPr>
          <w:spacing w:val="-6"/>
        </w:rPr>
        <w:t>directa</w:t>
      </w:r>
      <w:r>
        <w:rPr>
          <w:spacing w:val="-17"/>
        </w:rPr>
        <w:t> </w:t>
      </w:r>
      <w:r>
        <w:rPr>
          <w:spacing w:val="-4"/>
        </w:rPr>
        <w:t>del</w:t>
      </w:r>
      <w:r>
        <w:rPr>
          <w:spacing w:val="-17"/>
        </w:rPr>
        <w:t> </w:t>
      </w:r>
      <w:r>
        <w:rPr>
          <w:spacing w:val="-6"/>
        </w:rPr>
        <w:t>viento,</w:t>
      </w:r>
      <w:r>
        <w:rPr>
          <w:spacing w:val="-17"/>
        </w:rPr>
        <w:t> </w:t>
      </w:r>
      <w:r>
        <w:rPr>
          <w:spacing w:val="-5"/>
        </w:rPr>
        <w:t>aunque</w:t>
      </w:r>
      <w:r>
        <w:rPr>
          <w:spacing w:val="-19"/>
        </w:rPr>
        <w:t> </w:t>
      </w:r>
      <w:r>
        <w:rPr>
          <w:spacing w:val="-3"/>
        </w:rPr>
        <w:t>no</w:t>
      </w:r>
      <w:r>
        <w:rPr>
          <w:spacing w:val="-17"/>
        </w:rPr>
        <w:t> </w:t>
      </w:r>
      <w:r>
        <w:rPr>
          <w:spacing w:val="-3"/>
        </w:rPr>
        <w:t>se</w:t>
      </w:r>
      <w:r>
        <w:rPr>
          <w:spacing w:val="-17"/>
        </w:rPr>
        <w:t> </w:t>
      </w:r>
      <w:r>
        <w:rPr>
          <w:spacing w:val="-6"/>
        </w:rPr>
        <w:t>consigue</w:t>
      </w:r>
      <w:r>
        <w:rPr>
          <w:spacing w:val="-19"/>
        </w:rPr>
        <w:t> </w:t>
      </w:r>
      <w:r>
        <w:rPr>
          <w:spacing w:val="-3"/>
        </w:rPr>
        <w:t>un</w:t>
      </w:r>
      <w:r>
        <w:rPr>
          <w:spacing w:val="-17"/>
        </w:rPr>
        <w:t> </w:t>
      </w:r>
      <w:r>
        <w:rPr>
          <w:spacing w:val="-6"/>
        </w:rPr>
        <w:t>bloqueo</w:t>
      </w:r>
      <w:r>
        <w:rPr>
          <w:spacing w:val="-17"/>
        </w:rPr>
        <w:t> </w:t>
      </w:r>
      <w:r>
        <w:rPr>
          <w:spacing w:val="-6"/>
        </w:rPr>
        <w:t>total. </w:t>
      </w:r>
      <w:r>
        <w:rPr/>
        <w:t>Es difícil cuantificar con exactitud el área de estos huecos, ya que el</w:t>
      </w:r>
      <w:r>
        <w:rPr>
          <w:spacing w:val="-11"/>
        </w:rPr>
        <w:t> </w:t>
      </w:r>
      <w:r>
        <w:rPr/>
        <w:t>diámetro</w:t>
      </w:r>
      <w:r>
        <w:rPr>
          <w:spacing w:val="-1"/>
        </w:rPr>
        <w:t> </w:t>
      </w:r>
      <w:r>
        <w:rPr/>
        <w:t>de</w:t>
      </w:r>
      <w:r>
        <w:rPr>
          <w:w w:val="100"/>
        </w:rPr>
        <w:t> </w:t>
      </w:r>
      <w:r>
        <w:rPr/>
        <w:t>cada cuilote presenta variaciones en el sentido longitudinal, por otra parte al</w:t>
      </w:r>
      <w:r>
        <w:rPr>
          <w:spacing w:val="9"/>
        </w:rPr>
        <w:t> </w:t>
      </w:r>
      <w:r>
        <w:rPr/>
        <w:t>ser</w:t>
      </w:r>
      <w:r>
        <w:rPr>
          <w:spacing w:val="5"/>
        </w:rPr>
        <w:t> </w:t>
      </w:r>
      <w:r>
        <w:rPr/>
        <w:t>un material vegetal, su consistencia también se modifica con su edad. Para analizar</w:t>
      </w:r>
      <w:r>
        <w:rPr>
          <w:spacing w:val="10"/>
        </w:rPr>
        <w:t> </w:t>
      </w:r>
      <w:r>
        <w:rPr/>
        <w:t>la</w:t>
      </w:r>
      <w:r>
        <w:rPr>
          <w:w w:val="100"/>
        </w:rPr>
        <w:t> </w:t>
      </w:r>
      <w:r>
        <w:rPr/>
        <w:t>evolución de la temperatura interior bajo estas condiciones, se tomó un</w:t>
      </w:r>
      <w:r>
        <w:rPr>
          <w:spacing w:val="19"/>
        </w:rPr>
        <w:t> </w:t>
      </w:r>
      <w:r>
        <w:rPr/>
        <w:t>área</w:t>
      </w:r>
      <w:r>
        <w:rPr>
          <w:spacing w:val="1"/>
        </w:rPr>
        <w:t> </w:t>
      </w:r>
      <w:r>
        <w:rPr/>
        <w:t>corres- pondiente</w:t>
      </w:r>
      <w:r>
        <w:rPr>
          <w:spacing w:val="14"/>
        </w:rPr>
        <w:t> </w:t>
      </w:r>
      <w:r>
        <w:rPr/>
        <w:t>a</w:t>
      </w:r>
      <w:r>
        <w:rPr>
          <w:spacing w:val="14"/>
        </w:rPr>
        <w:t> </w:t>
      </w:r>
      <w:r>
        <w:rPr/>
        <w:t>1</w:t>
      </w:r>
      <w:r>
        <w:rPr>
          <w:spacing w:val="14"/>
        </w:rPr>
        <w:t> </w:t>
      </w:r>
      <w:r>
        <w:rPr/>
        <w:t>m2,</w:t>
      </w:r>
      <w:r>
        <w:rPr>
          <w:spacing w:val="14"/>
        </w:rPr>
        <w:t> </w:t>
      </w:r>
      <w:r>
        <w:rPr/>
        <w:t>así</w:t>
      </w:r>
      <w:r>
        <w:rPr>
          <w:spacing w:val="14"/>
        </w:rPr>
        <w:t> </w:t>
      </w:r>
      <w:r>
        <w:rPr/>
        <w:t>se</w:t>
      </w:r>
      <w:r>
        <w:rPr>
          <w:spacing w:val="14"/>
        </w:rPr>
        <w:t> </w:t>
      </w:r>
      <w:r>
        <w:rPr/>
        <w:t>comparan</w:t>
      </w:r>
      <w:r>
        <w:rPr>
          <w:spacing w:val="14"/>
        </w:rPr>
        <w:t> </w:t>
      </w:r>
      <w:r>
        <w:rPr/>
        <w:t>los</w:t>
      </w:r>
      <w:r>
        <w:rPr>
          <w:spacing w:val="14"/>
        </w:rPr>
        <w:t> </w:t>
      </w:r>
      <w:r>
        <w:rPr/>
        <w:t>datos</w:t>
      </w:r>
      <w:r>
        <w:rPr>
          <w:spacing w:val="14"/>
        </w:rPr>
        <w:t> </w:t>
      </w:r>
      <w:r>
        <w:rPr/>
        <w:t>obtenidos</w:t>
      </w:r>
      <w:r>
        <w:rPr>
          <w:spacing w:val="14"/>
        </w:rPr>
        <w:t> </w:t>
      </w:r>
      <w:r>
        <w:rPr/>
        <w:t>con</w:t>
      </w:r>
      <w:r>
        <w:rPr>
          <w:spacing w:val="14"/>
        </w:rPr>
        <w:t> </w:t>
      </w:r>
      <w:r>
        <w:rPr/>
        <w:t>las</w:t>
      </w:r>
      <w:r>
        <w:rPr>
          <w:spacing w:val="14"/>
        </w:rPr>
        <w:t> </w:t>
      </w:r>
      <w:r>
        <w:rPr/>
        <w:t>dos</w:t>
      </w:r>
      <w:r>
        <w:rPr>
          <w:spacing w:val="14"/>
        </w:rPr>
        <w:t> </w:t>
      </w:r>
      <w:r>
        <w:rPr/>
        <w:t>alternativas,</w:t>
      </w:r>
      <w:r>
        <w:rPr>
          <w:spacing w:val="14"/>
        </w:rPr>
        <w:t> </w:t>
      </w:r>
      <w:r>
        <w:rPr/>
        <w:t>la primera considerando únicamente la ventilación existente en la cubierta y</w:t>
      </w:r>
      <w:r>
        <w:rPr>
          <w:spacing w:val="33"/>
        </w:rPr>
        <w:t> </w:t>
      </w:r>
      <w:r>
        <w:rPr/>
        <w:t>la</w:t>
      </w:r>
      <w:r>
        <w:rPr>
          <w:spacing w:val="3"/>
        </w:rPr>
        <w:t> </w:t>
      </w:r>
      <w:r>
        <w:rPr/>
        <w:t>segun- da, agregando a la anterior 1 m2 de área equivalente de ventilación por las </w:t>
      </w:r>
      <w:r>
        <w:rPr>
          <w:spacing w:val="15"/>
        </w:rPr>
        <w:t> </w:t>
      </w:r>
      <w:r>
        <w:rPr/>
        <w:t>caracte-</w:t>
      </w:r>
    </w:p>
    <w:p>
      <w:pPr>
        <w:pStyle w:val="BodyText"/>
        <w:spacing w:line="253" w:lineRule="exact"/>
        <w:ind w:left="100"/>
      </w:pPr>
      <w:r>
        <w:rPr/>
        <w:t>rísticas que presentan dichas uniones.</w:t>
      </w:r>
    </w:p>
    <w:p>
      <w:pPr>
        <w:pStyle w:val="BodyText"/>
        <w:spacing w:line="247" w:lineRule="auto" w:before="7"/>
        <w:ind w:left="100" w:right="124" w:firstLine="283"/>
        <w:jc w:val="both"/>
      </w:pPr>
      <w:r>
        <w:rPr/>
        <w:t>En la tabla 2 se presentan las oscilaciones obtenidas de la evolución de la tem- peratura interior y se contrastan con la oscilación de la temperatura exterior. La es- tabilidad térmica de la vivienda varía en función de la superficie del hueco para ventilación, si ésta es de 1 m2 tanto para el mes más frío como para el más caliente, el</w:t>
      </w:r>
      <w:r>
        <w:rPr>
          <w:spacing w:val="-11"/>
        </w:rPr>
        <w:t> </w:t>
      </w:r>
      <w:r>
        <w:rPr/>
        <w:t>coeficiente</w:t>
      </w:r>
      <w:r>
        <w:rPr>
          <w:spacing w:val="-11"/>
        </w:rPr>
        <w:t> </w:t>
      </w:r>
      <w:r>
        <w:rPr/>
        <w:t>de</w:t>
      </w:r>
      <w:r>
        <w:rPr>
          <w:spacing w:val="-11"/>
        </w:rPr>
        <w:t> </w:t>
      </w:r>
      <w:r>
        <w:rPr/>
        <w:t>estabilidad</w:t>
      </w:r>
      <w:r>
        <w:rPr>
          <w:spacing w:val="-11"/>
        </w:rPr>
        <w:t> </w:t>
      </w:r>
      <w:r>
        <w:rPr/>
        <w:t>térmica,</w:t>
      </w:r>
      <w:r>
        <w:rPr>
          <w:spacing w:val="-11"/>
        </w:rPr>
        <w:t> </w:t>
      </w:r>
      <w:r>
        <w:rPr/>
        <w:t>C.e.t.</w:t>
      </w:r>
      <w:r>
        <w:rPr>
          <w:spacing w:val="-11"/>
        </w:rPr>
        <w:t> </w:t>
      </w:r>
      <w:r>
        <w:rPr/>
        <w:t>=</w:t>
      </w:r>
      <w:r>
        <w:rPr>
          <w:spacing w:val="-11"/>
        </w:rPr>
        <w:t> </w:t>
      </w:r>
      <w:r>
        <w:rPr/>
        <w:t>0.30,</w:t>
      </w:r>
      <w:r>
        <w:rPr>
          <w:spacing w:val="-11"/>
        </w:rPr>
        <w:t> </w:t>
      </w:r>
      <w:r>
        <w:rPr/>
        <w:t>indica</w:t>
      </w:r>
      <w:r>
        <w:rPr>
          <w:spacing w:val="-11"/>
        </w:rPr>
        <w:t> </w:t>
      </w:r>
      <w:r>
        <w:rPr/>
        <w:t>que</w:t>
      </w:r>
      <w:r>
        <w:rPr>
          <w:spacing w:val="-11"/>
        </w:rPr>
        <w:t> </w:t>
      </w:r>
      <w:r>
        <w:rPr/>
        <w:t>se</w:t>
      </w:r>
      <w:r>
        <w:rPr>
          <w:spacing w:val="-11"/>
        </w:rPr>
        <w:t> </w:t>
      </w:r>
      <w:r>
        <w:rPr/>
        <w:t>trata</w:t>
      </w:r>
      <w:r>
        <w:rPr>
          <w:spacing w:val="-11"/>
        </w:rPr>
        <w:t> </w:t>
      </w:r>
      <w:r>
        <w:rPr/>
        <w:t>de</w:t>
      </w:r>
      <w:r>
        <w:rPr>
          <w:spacing w:val="-11"/>
        </w:rPr>
        <w:t> </w:t>
      </w:r>
      <w:r>
        <w:rPr/>
        <w:t>una</w:t>
      </w:r>
      <w:r>
        <w:rPr>
          <w:spacing w:val="-11"/>
        </w:rPr>
        <w:t> </w:t>
      </w:r>
      <w:r>
        <w:rPr/>
        <w:t>vivienda con</w:t>
      </w:r>
      <w:r>
        <w:rPr>
          <w:spacing w:val="-11"/>
        </w:rPr>
        <w:t> </w:t>
      </w:r>
      <w:r>
        <w:rPr/>
        <w:t>buena</w:t>
      </w:r>
      <w:r>
        <w:rPr>
          <w:spacing w:val="-11"/>
        </w:rPr>
        <w:t> </w:t>
      </w:r>
      <w:r>
        <w:rPr/>
        <w:t>inercia</w:t>
      </w:r>
      <w:r>
        <w:rPr>
          <w:spacing w:val="-11"/>
        </w:rPr>
        <w:t> </w:t>
      </w:r>
      <w:r>
        <w:rPr/>
        <w:t>térmica</w:t>
      </w:r>
      <w:r>
        <w:rPr>
          <w:spacing w:val="-11"/>
        </w:rPr>
        <w:t> </w:t>
      </w:r>
      <w:r>
        <w:rPr/>
        <w:t>(Neila,</w:t>
      </w:r>
      <w:r>
        <w:rPr>
          <w:spacing w:val="-11"/>
        </w:rPr>
        <w:t> </w:t>
      </w:r>
      <w:r>
        <w:rPr/>
        <w:t>2000),</w:t>
      </w:r>
      <w:r>
        <w:rPr>
          <w:spacing w:val="-11"/>
        </w:rPr>
        <w:t> </w:t>
      </w:r>
      <w:r>
        <w:rPr/>
        <w:t>es</w:t>
      </w:r>
      <w:r>
        <w:rPr>
          <w:spacing w:val="-11"/>
        </w:rPr>
        <w:t> </w:t>
      </w:r>
      <w:r>
        <w:rPr/>
        <w:t>decir,</w:t>
      </w:r>
      <w:r>
        <w:rPr>
          <w:spacing w:val="-11"/>
        </w:rPr>
        <w:t> </w:t>
      </w:r>
      <w:r>
        <w:rPr/>
        <w:t>es</w:t>
      </w:r>
      <w:r>
        <w:rPr>
          <w:spacing w:val="-11"/>
        </w:rPr>
        <w:t> </w:t>
      </w:r>
      <w:r>
        <w:rPr/>
        <w:t>un</w:t>
      </w:r>
      <w:r>
        <w:rPr>
          <w:spacing w:val="-11"/>
        </w:rPr>
        <w:t> </w:t>
      </w:r>
      <w:r>
        <w:rPr/>
        <w:t>espacio</w:t>
      </w:r>
      <w:r>
        <w:rPr>
          <w:spacing w:val="-11"/>
        </w:rPr>
        <w:t> </w:t>
      </w:r>
      <w:r>
        <w:rPr/>
        <w:t>estable</w:t>
      </w:r>
      <w:r>
        <w:rPr>
          <w:spacing w:val="-11"/>
        </w:rPr>
        <w:t> </w:t>
      </w:r>
      <w:r>
        <w:rPr/>
        <w:t>y</w:t>
      </w:r>
      <w:r>
        <w:rPr>
          <w:spacing w:val="-11"/>
        </w:rPr>
        <w:t> </w:t>
      </w:r>
      <w:r>
        <w:rPr/>
        <w:t>la</w:t>
      </w:r>
      <w:r>
        <w:rPr>
          <w:spacing w:val="-11"/>
        </w:rPr>
        <w:t> </w:t>
      </w:r>
      <w:r>
        <w:rPr/>
        <w:t>tendencia a cambiar su temperatura interior cuando varía la exterior es</w:t>
      </w:r>
      <w:r>
        <w:rPr>
          <w:spacing w:val="-5"/>
        </w:rPr>
        <w:t> </w:t>
      </w:r>
      <w:r>
        <w:rPr/>
        <w:t>baja</w:t>
      </w:r>
      <w:r>
        <w:rPr>
          <w:position w:val="7"/>
          <w:sz w:val="12"/>
        </w:rPr>
        <w:t>7</w:t>
      </w:r>
      <w:r>
        <w:rPr/>
        <w:t>.</w:t>
      </w:r>
    </w:p>
    <w:p>
      <w:pPr>
        <w:pStyle w:val="BodyText"/>
        <w:spacing w:before="5"/>
        <w:rPr>
          <w:sz w:val="25"/>
        </w:rPr>
      </w:pPr>
    </w:p>
    <w:p>
      <w:pPr>
        <w:pStyle w:val="BodyText"/>
        <w:spacing w:before="72"/>
        <w:ind w:left="1402"/>
      </w:pPr>
      <w:r>
        <w:rPr/>
        <w:t>Tabla 2. Oscilación de la temperatura interior-exterior.</w:t>
      </w:r>
    </w:p>
    <w:p>
      <w:pPr>
        <w:pStyle w:val="BodyText"/>
        <w:spacing w:before="3"/>
        <w:rPr>
          <w:sz w:val="6"/>
        </w:rPr>
      </w:pPr>
    </w:p>
    <w:tbl>
      <w:tblPr>
        <w:tblW w:w="0" w:type="auto"/>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658"/>
        <w:gridCol w:w="950"/>
        <w:gridCol w:w="950"/>
        <w:gridCol w:w="950"/>
        <w:gridCol w:w="950"/>
        <w:gridCol w:w="950"/>
        <w:gridCol w:w="950"/>
      </w:tblGrid>
      <w:tr>
        <w:trPr>
          <w:trHeight w:val="355" w:hRule="exact"/>
        </w:trPr>
        <w:tc>
          <w:tcPr>
            <w:tcW w:w="1658" w:type="dxa"/>
            <w:vMerge w:val="restart"/>
            <w:tcBorders>
              <w:right w:val="single" w:sz="2" w:space="0" w:color="000000"/>
            </w:tcBorders>
          </w:tcPr>
          <w:p>
            <w:pPr/>
          </w:p>
        </w:tc>
        <w:tc>
          <w:tcPr>
            <w:tcW w:w="2851" w:type="dxa"/>
            <w:gridSpan w:val="3"/>
            <w:tcBorders>
              <w:left w:val="single" w:sz="2" w:space="0" w:color="000000"/>
            </w:tcBorders>
          </w:tcPr>
          <w:p>
            <w:pPr>
              <w:pStyle w:val="TableParagraph"/>
              <w:ind w:left="895"/>
              <w:jc w:val="left"/>
              <w:rPr>
                <w:sz w:val="20"/>
              </w:rPr>
            </w:pPr>
            <w:r>
              <w:rPr>
                <w:sz w:val="20"/>
              </w:rPr>
              <w:t>Mes más frío</w:t>
            </w:r>
          </w:p>
        </w:tc>
        <w:tc>
          <w:tcPr>
            <w:tcW w:w="2851" w:type="dxa"/>
            <w:gridSpan w:val="3"/>
          </w:tcPr>
          <w:p>
            <w:pPr>
              <w:pStyle w:val="TableParagraph"/>
              <w:ind w:left="698"/>
              <w:jc w:val="left"/>
              <w:rPr>
                <w:sz w:val="20"/>
              </w:rPr>
            </w:pPr>
            <w:r>
              <w:rPr>
                <w:sz w:val="20"/>
              </w:rPr>
              <w:t>Mes más caluroso</w:t>
            </w:r>
          </w:p>
        </w:tc>
      </w:tr>
      <w:tr>
        <w:trPr>
          <w:trHeight w:val="354" w:hRule="exact"/>
        </w:trPr>
        <w:tc>
          <w:tcPr>
            <w:tcW w:w="1658" w:type="dxa"/>
            <w:vMerge/>
            <w:tcBorders>
              <w:right w:val="single" w:sz="2" w:space="0" w:color="000000"/>
            </w:tcBorders>
          </w:tcPr>
          <w:p>
            <w:pPr/>
          </w:p>
        </w:tc>
        <w:tc>
          <w:tcPr>
            <w:tcW w:w="2851" w:type="dxa"/>
            <w:gridSpan w:val="3"/>
            <w:tcBorders>
              <w:left w:val="single" w:sz="2" w:space="0" w:color="000000"/>
            </w:tcBorders>
          </w:tcPr>
          <w:p>
            <w:pPr>
              <w:pStyle w:val="TableParagraph"/>
              <w:ind w:left="1180" w:right="1178"/>
              <w:rPr>
                <w:sz w:val="20"/>
              </w:rPr>
            </w:pPr>
            <w:r>
              <w:rPr>
                <w:sz w:val="20"/>
              </w:rPr>
              <w:t>enero</w:t>
            </w:r>
          </w:p>
        </w:tc>
        <w:tc>
          <w:tcPr>
            <w:tcW w:w="2851" w:type="dxa"/>
            <w:gridSpan w:val="3"/>
          </w:tcPr>
          <w:p>
            <w:pPr>
              <w:pStyle w:val="TableParagraph"/>
              <w:ind w:left="1217" w:right="1217"/>
              <w:rPr>
                <w:sz w:val="20"/>
              </w:rPr>
            </w:pPr>
            <w:r>
              <w:rPr>
                <w:sz w:val="20"/>
              </w:rPr>
              <w:t>abril</w:t>
            </w:r>
          </w:p>
        </w:tc>
      </w:tr>
      <w:tr>
        <w:trPr>
          <w:trHeight w:val="832" w:hRule="exact"/>
        </w:trPr>
        <w:tc>
          <w:tcPr>
            <w:tcW w:w="1658" w:type="dxa"/>
            <w:vMerge/>
            <w:tcBorders>
              <w:right w:val="single" w:sz="2" w:space="0" w:color="000000"/>
            </w:tcBorders>
          </w:tcPr>
          <w:p>
            <w:pPr/>
          </w:p>
        </w:tc>
        <w:tc>
          <w:tcPr>
            <w:tcW w:w="950" w:type="dxa"/>
            <w:tcBorders>
              <w:left w:val="single" w:sz="2" w:space="0" w:color="000000"/>
            </w:tcBorders>
          </w:tcPr>
          <w:p>
            <w:pPr>
              <w:pStyle w:val="TableParagraph"/>
              <w:ind w:left="6"/>
              <w:rPr>
                <w:sz w:val="20"/>
              </w:rPr>
            </w:pPr>
            <w:r>
              <w:rPr>
                <w:w w:val="100"/>
                <w:sz w:val="20"/>
              </w:rPr>
              <w:t>T</w:t>
            </w:r>
          </w:p>
          <w:p>
            <w:pPr>
              <w:pStyle w:val="TableParagraph"/>
              <w:spacing w:before="10"/>
              <w:ind w:left="135" w:right="133"/>
              <w:rPr>
                <w:sz w:val="20"/>
              </w:rPr>
            </w:pPr>
            <w:r>
              <w:rPr>
                <w:sz w:val="20"/>
              </w:rPr>
              <w:t>exterior</w:t>
            </w:r>
          </w:p>
          <w:p>
            <w:pPr>
              <w:pStyle w:val="TableParagraph"/>
              <w:spacing w:before="10"/>
              <w:ind w:left="135" w:right="133"/>
              <w:rPr>
                <w:sz w:val="20"/>
              </w:rPr>
            </w:pPr>
            <w:r>
              <w:rPr>
                <w:sz w:val="20"/>
              </w:rPr>
              <w:t>(ºC)</w:t>
            </w:r>
          </w:p>
        </w:tc>
        <w:tc>
          <w:tcPr>
            <w:tcW w:w="950" w:type="dxa"/>
            <w:tcBorders>
              <w:right w:val="single" w:sz="2" w:space="0" w:color="000000"/>
            </w:tcBorders>
          </w:tcPr>
          <w:p>
            <w:pPr>
              <w:pStyle w:val="TableParagraph"/>
              <w:ind w:left="1"/>
              <w:rPr>
                <w:sz w:val="20"/>
              </w:rPr>
            </w:pPr>
            <w:r>
              <w:rPr>
                <w:w w:val="100"/>
                <w:sz w:val="20"/>
              </w:rPr>
              <w:t>T</w:t>
            </w:r>
          </w:p>
          <w:p>
            <w:pPr>
              <w:pStyle w:val="TableParagraph"/>
              <w:spacing w:before="10"/>
              <w:ind w:left="141" w:right="93"/>
              <w:rPr>
                <w:sz w:val="20"/>
              </w:rPr>
            </w:pPr>
            <w:r>
              <w:rPr>
                <w:sz w:val="20"/>
              </w:rPr>
              <w:t>interior</w:t>
            </w:r>
          </w:p>
          <w:p>
            <w:pPr>
              <w:pStyle w:val="TableParagraph"/>
              <w:spacing w:before="10"/>
              <w:ind w:left="132" w:right="133"/>
              <w:rPr>
                <w:sz w:val="20"/>
              </w:rPr>
            </w:pPr>
            <w:r>
              <w:rPr>
                <w:sz w:val="20"/>
              </w:rPr>
              <w:t>(ºC)</w:t>
            </w:r>
          </w:p>
        </w:tc>
        <w:tc>
          <w:tcPr>
            <w:tcW w:w="950" w:type="dxa"/>
            <w:tcBorders>
              <w:left w:val="single" w:sz="2" w:space="0" w:color="000000"/>
            </w:tcBorders>
          </w:tcPr>
          <w:p>
            <w:pPr>
              <w:pStyle w:val="TableParagraph"/>
              <w:ind w:left="7"/>
              <w:rPr>
                <w:sz w:val="20"/>
              </w:rPr>
            </w:pPr>
            <w:r>
              <w:rPr>
                <w:w w:val="100"/>
                <w:sz w:val="20"/>
              </w:rPr>
              <w:t>T</w:t>
            </w:r>
          </w:p>
          <w:p>
            <w:pPr>
              <w:pStyle w:val="TableParagraph"/>
              <w:spacing w:before="10"/>
              <w:ind w:left="137" w:right="133"/>
              <w:rPr>
                <w:sz w:val="20"/>
              </w:rPr>
            </w:pPr>
            <w:r>
              <w:rPr>
                <w:sz w:val="20"/>
              </w:rPr>
              <w:t>interior</w:t>
            </w:r>
          </w:p>
          <w:p>
            <w:pPr>
              <w:pStyle w:val="TableParagraph"/>
              <w:spacing w:before="10"/>
              <w:ind w:left="136" w:right="133"/>
              <w:rPr>
                <w:sz w:val="20"/>
              </w:rPr>
            </w:pPr>
            <w:r>
              <w:rPr>
                <w:sz w:val="20"/>
              </w:rPr>
              <w:t>(ºC)</w:t>
            </w:r>
          </w:p>
        </w:tc>
        <w:tc>
          <w:tcPr>
            <w:tcW w:w="950" w:type="dxa"/>
            <w:tcBorders>
              <w:right w:val="single" w:sz="2" w:space="0" w:color="000000"/>
            </w:tcBorders>
          </w:tcPr>
          <w:p>
            <w:pPr>
              <w:pStyle w:val="TableParagraph"/>
              <w:spacing w:line="249" w:lineRule="auto"/>
              <w:ind w:left="306" w:hanging="231"/>
              <w:jc w:val="left"/>
              <w:rPr>
                <w:sz w:val="20"/>
              </w:rPr>
            </w:pPr>
            <w:r>
              <w:rPr>
                <w:sz w:val="20"/>
              </w:rPr>
              <w:t>T exterior (ºC)</w:t>
            </w:r>
          </w:p>
        </w:tc>
        <w:tc>
          <w:tcPr>
            <w:tcW w:w="950" w:type="dxa"/>
            <w:tcBorders>
              <w:left w:val="single" w:sz="2" w:space="0" w:color="000000"/>
            </w:tcBorders>
          </w:tcPr>
          <w:p>
            <w:pPr>
              <w:pStyle w:val="TableParagraph"/>
              <w:spacing w:line="249" w:lineRule="auto"/>
              <w:ind w:left="308" w:right="69" w:hanging="215"/>
              <w:jc w:val="left"/>
              <w:rPr>
                <w:sz w:val="20"/>
              </w:rPr>
            </w:pPr>
            <w:r>
              <w:rPr>
                <w:sz w:val="20"/>
              </w:rPr>
              <w:t>T interior (ºC)</w:t>
            </w:r>
          </w:p>
        </w:tc>
        <w:tc>
          <w:tcPr>
            <w:tcW w:w="950" w:type="dxa"/>
          </w:tcPr>
          <w:p>
            <w:pPr>
              <w:pStyle w:val="TableParagraph"/>
              <w:spacing w:line="249" w:lineRule="auto"/>
              <w:ind w:left="306" w:hanging="215"/>
              <w:jc w:val="left"/>
              <w:rPr>
                <w:sz w:val="20"/>
              </w:rPr>
            </w:pPr>
            <w:r>
              <w:rPr>
                <w:sz w:val="20"/>
              </w:rPr>
              <w:t>T interior (ºC)</w:t>
            </w:r>
          </w:p>
        </w:tc>
      </w:tr>
      <w:tr>
        <w:trPr>
          <w:trHeight w:val="340" w:hRule="exact"/>
        </w:trPr>
        <w:tc>
          <w:tcPr>
            <w:tcW w:w="1658" w:type="dxa"/>
            <w:tcBorders>
              <w:right w:val="single" w:sz="2" w:space="0" w:color="000000"/>
            </w:tcBorders>
          </w:tcPr>
          <w:p>
            <w:pPr>
              <w:pStyle w:val="TableParagraph"/>
              <w:jc w:val="left"/>
              <w:rPr>
                <w:sz w:val="20"/>
              </w:rPr>
            </w:pPr>
            <w:r>
              <w:rPr>
                <w:sz w:val="20"/>
              </w:rPr>
              <w:t>Área de hueco</w:t>
            </w:r>
          </w:p>
        </w:tc>
        <w:tc>
          <w:tcPr>
            <w:tcW w:w="950" w:type="dxa"/>
            <w:tcBorders>
              <w:left w:val="single" w:sz="2" w:space="0" w:color="000000"/>
            </w:tcBorders>
          </w:tcPr>
          <w:p>
            <w:pPr/>
          </w:p>
        </w:tc>
        <w:tc>
          <w:tcPr>
            <w:tcW w:w="950" w:type="dxa"/>
            <w:tcBorders>
              <w:right w:val="single" w:sz="2" w:space="0" w:color="000000"/>
            </w:tcBorders>
          </w:tcPr>
          <w:p>
            <w:pPr>
              <w:pStyle w:val="TableParagraph"/>
              <w:ind w:left="267"/>
              <w:jc w:val="left"/>
              <w:rPr>
                <w:sz w:val="20"/>
              </w:rPr>
            </w:pPr>
            <w:r>
              <w:rPr>
                <w:sz w:val="20"/>
              </w:rPr>
              <w:t>1 m2</w:t>
            </w:r>
          </w:p>
        </w:tc>
        <w:tc>
          <w:tcPr>
            <w:tcW w:w="950" w:type="dxa"/>
            <w:tcBorders>
              <w:left w:val="single" w:sz="2" w:space="0" w:color="000000"/>
            </w:tcBorders>
          </w:tcPr>
          <w:p>
            <w:pPr>
              <w:pStyle w:val="TableParagraph"/>
              <w:ind w:left="270"/>
              <w:jc w:val="left"/>
              <w:rPr>
                <w:sz w:val="20"/>
              </w:rPr>
            </w:pPr>
            <w:r>
              <w:rPr>
                <w:sz w:val="20"/>
              </w:rPr>
              <w:t>2 m2</w:t>
            </w:r>
          </w:p>
        </w:tc>
        <w:tc>
          <w:tcPr>
            <w:tcW w:w="950" w:type="dxa"/>
            <w:tcBorders>
              <w:right w:val="single" w:sz="2" w:space="0" w:color="000000"/>
            </w:tcBorders>
          </w:tcPr>
          <w:p>
            <w:pPr/>
          </w:p>
        </w:tc>
        <w:tc>
          <w:tcPr>
            <w:tcW w:w="950" w:type="dxa"/>
            <w:tcBorders>
              <w:left w:val="single" w:sz="2" w:space="0" w:color="000000"/>
            </w:tcBorders>
          </w:tcPr>
          <w:p>
            <w:pPr>
              <w:pStyle w:val="TableParagraph"/>
              <w:ind w:left="270"/>
              <w:jc w:val="left"/>
              <w:rPr>
                <w:sz w:val="20"/>
              </w:rPr>
            </w:pPr>
            <w:r>
              <w:rPr>
                <w:sz w:val="20"/>
              </w:rPr>
              <w:t>1 m2</w:t>
            </w:r>
          </w:p>
        </w:tc>
        <w:tc>
          <w:tcPr>
            <w:tcW w:w="950" w:type="dxa"/>
          </w:tcPr>
          <w:p>
            <w:pPr>
              <w:pStyle w:val="TableParagraph"/>
              <w:ind w:left="224" w:right="224"/>
              <w:rPr>
                <w:sz w:val="20"/>
              </w:rPr>
            </w:pPr>
            <w:r>
              <w:rPr>
                <w:sz w:val="20"/>
              </w:rPr>
              <w:t>2 m2</w:t>
            </w:r>
          </w:p>
        </w:tc>
      </w:tr>
      <w:tr>
        <w:trPr>
          <w:trHeight w:val="340" w:hRule="exact"/>
        </w:trPr>
        <w:tc>
          <w:tcPr>
            <w:tcW w:w="1658" w:type="dxa"/>
            <w:tcBorders>
              <w:right w:val="single" w:sz="2" w:space="0" w:color="000000"/>
            </w:tcBorders>
          </w:tcPr>
          <w:p>
            <w:pPr>
              <w:pStyle w:val="TableParagraph"/>
              <w:jc w:val="left"/>
              <w:rPr>
                <w:sz w:val="20"/>
              </w:rPr>
            </w:pPr>
            <w:r>
              <w:rPr>
                <w:sz w:val="20"/>
              </w:rPr>
              <w:t>T máx.</w:t>
            </w:r>
          </w:p>
        </w:tc>
        <w:tc>
          <w:tcPr>
            <w:tcW w:w="950" w:type="dxa"/>
            <w:tcBorders>
              <w:left w:val="single" w:sz="2" w:space="0" w:color="000000"/>
            </w:tcBorders>
          </w:tcPr>
          <w:p>
            <w:pPr>
              <w:pStyle w:val="TableParagraph"/>
              <w:ind w:left="247"/>
              <w:jc w:val="left"/>
              <w:rPr>
                <w:sz w:val="20"/>
              </w:rPr>
            </w:pPr>
            <w:r>
              <w:rPr>
                <w:sz w:val="20"/>
              </w:rPr>
              <w:t>23.03</w:t>
            </w:r>
          </w:p>
        </w:tc>
        <w:tc>
          <w:tcPr>
            <w:tcW w:w="950" w:type="dxa"/>
            <w:tcBorders>
              <w:right w:val="single" w:sz="2" w:space="0" w:color="000000"/>
            </w:tcBorders>
          </w:tcPr>
          <w:p>
            <w:pPr>
              <w:pStyle w:val="TableParagraph"/>
              <w:ind w:left="245"/>
              <w:jc w:val="left"/>
              <w:rPr>
                <w:sz w:val="20"/>
              </w:rPr>
            </w:pPr>
            <w:r>
              <w:rPr>
                <w:sz w:val="20"/>
              </w:rPr>
              <w:t>18.14</w:t>
            </w:r>
          </w:p>
        </w:tc>
        <w:tc>
          <w:tcPr>
            <w:tcW w:w="950" w:type="dxa"/>
            <w:tcBorders>
              <w:left w:val="single" w:sz="2" w:space="0" w:color="000000"/>
            </w:tcBorders>
          </w:tcPr>
          <w:p>
            <w:pPr>
              <w:pStyle w:val="TableParagraph"/>
              <w:ind w:left="248"/>
              <w:jc w:val="left"/>
              <w:rPr>
                <w:sz w:val="20"/>
              </w:rPr>
            </w:pPr>
            <w:r>
              <w:rPr>
                <w:sz w:val="20"/>
              </w:rPr>
              <w:t>19.53</w:t>
            </w:r>
          </w:p>
        </w:tc>
        <w:tc>
          <w:tcPr>
            <w:tcW w:w="950" w:type="dxa"/>
            <w:tcBorders>
              <w:right w:val="single" w:sz="2" w:space="0" w:color="000000"/>
            </w:tcBorders>
          </w:tcPr>
          <w:p>
            <w:pPr>
              <w:pStyle w:val="TableParagraph"/>
              <w:ind w:left="132" w:right="133"/>
              <w:rPr>
                <w:sz w:val="20"/>
              </w:rPr>
            </w:pPr>
            <w:r>
              <w:rPr>
                <w:sz w:val="20"/>
              </w:rPr>
              <w:t>28.82</w:t>
            </w:r>
          </w:p>
        </w:tc>
        <w:tc>
          <w:tcPr>
            <w:tcW w:w="950" w:type="dxa"/>
            <w:tcBorders>
              <w:left w:val="single" w:sz="2" w:space="0" w:color="000000"/>
            </w:tcBorders>
          </w:tcPr>
          <w:p>
            <w:pPr>
              <w:pStyle w:val="TableParagraph"/>
              <w:ind w:left="248"/>
              <w:jc w:val="left"/>
              <w:rPr>
                <w:sz w:val="20"/>
              </w:rPr>
            </w:pPr>
            <w:r>
              <w:rPr>
                <w:sz w:val="20"/>
              </w:rPr>
              <w:t>23.50</w:t>
            </w:r>
          </w:p>
        </w:tc>
        <w:tc>
          <w:tcPr>
            <w:tcW w:w="950" w:type="dxa"/>
          </w:tcPr>
          <w:p>
            <w:pPr>
              <w:pStyle w:val="TableParagraph"/>
              <w:ind w:left="225" w:right="224"/>
              <w:rPr>
                <w:sz w:val="20"/>
              </w:rPr>
            </w:pPr>
            <w:r>
              <w:rPr>
                <w:sz w:val="20"/>
              </w:rPr>
              <w:t>25.02</w:t>
            </w:r>
          </w:p>
        </w:tc>
      </w:tr>
      <w:tr>
        <w:trPr>
          <w:trHeight w:val="340" w:hRule="exact"/>
        </w:trPr>
        <w:tc>
          <w:tcPr>
            <w:tcW w:w="1658" w:type="dxa"/>
            <w:tcBorders>
              <w:right w:val="single" w:sz="2" w:space="0" w:color="000000"/>
            </w:tcBorders>
          </w:tcPr>
          <w:p>
            <w:pPr>
              <w:pStyle w:val="TableParagraph"/>
              <w:jc w:val="left"/>
              <w:rPr>
                <w:sz w:val="20"/>
              </w:rPr>
            </w:pPr>
            <w:r>
              <w:rPr>
                <w:sz w:val="20"/>
              </w:rPr>
              <w:t>T mín.</w:t>
            </w:r>
          </w:p>
        </w:tc>
        <w:tc>
          <w:tcPr>
            <w:tcW w:w="950" w:type="dxa"/>
            <w:tcBorders>
              <w:left w:val="single" w:sz="2" w:space="0" w:color="000000"/>
            </w:tcBorders>
          </w:tcPr>
          <w:p>
            <w:pPr>
              <w:pStyle w:val="TableParagraph"/>
              <w:ind w:left="298"/>
              <w:jc w:val="left"/>
              <w:rPr>
                <w:sz w:val="20"/>
              </w:rPr>
            </w:pPr>
            <w:r>
              <w:rPr>
                <w:sz w:val="20"/>
              </w:rPr>
              <w:t>7.75</w:t>
            </w:r>
          </w:p>
        </w:tc>
        <w:tc>
          <w:tcPr>
            <w:tcW w:w="950" w:type="dxa"/>
            <w:tcBorders>
              <w:right w:val="single" w:sz="2" w:space="0" w:color="000000"/>
            </w:tcBorders>
          </w:tcPr>
          <w:p>
            <w:pPr>
              <w:pStyle w:val="TableParagraph"/>
              <w:ind w:left="245"/>
              <w:jc w:val="left"/>
              <w:rPr>
                <w:sz w:val="20"/>
              </w:rPr>
            </w:pPr>
            <w:r>
              <w:rPr>
                <w:sz w:val="20"/>
              </w:rPr>
              <w:t>13.56</w:t>
            </w:r>
          </w:p>
        </w:tc>
        <w:tc>
          <w:tcPr>
            <w:tcW w:w="950" w:type="dxa"/>
            <w:tcBorders>
              <w:left w:val="single" w:sz="2" w:space="0" w:color="000000"/>
            </w:tcBorders>
          </w:tcPr>
          <w:p>
            <w:pPr>
              <w:pStyle w:val="TableParagraph"/>
              <w:ind w:left="251"/>
              <w:jc w:val="left"/>
              <w:rPr>
                <w:sz w:val="20"/>
              </w:rPr>
            </w:pPr>
            <w:r>
              <w:rPr>
                <w:sz w:val="20"/>
              </w:rPr>
              <w:t>11.61</w:t>
            </w:r>
          </w:p>
        </w:tc>
        <w:tc>
          <w:tcPr>
            <w:tcW w:w="950" w:type="dxa"/>
            <w:tcBorders>
              <w:right w:val="single" w:sz="2" w:space="0" w:color="000000"/>
            </w:tcBorders>
          </w:tcPr>
          <w:p>
            <w:pPr>
              <w:pStyle w:val="TableParagraph"/>
              <w:ind w:left="132" w:right="133"/>
              <w:rPr>
                <w:sz w:val="20"/>
              </w:rPr>
            </w:pPr>
            <w:r>
              <w:rPr>
                <w:sz w:val="20"/>
              </w:rPr>
              <w:t>12.33</w:t>
            </w:r>
          </w:p>
        </w:tc>
        <w:tc>
          <w:tcPr>
            <w:tcW w:w="950" w:type="dxa"/>
            <w:tcBorders>
              <w:left w:val="single" w:sz="2" w:space="0" w:color="000000"/>
            </w:tcBorders>
          </w:tcPr>
          <w:p>
            <w:pPr>
              <w:pStyle w:val="TableParagraph"/>
              <w:ind w:left="248"/>
              <w:jc w:val="left"/>
              <w:rPr>
                <w:sz w:val="20"/>
              </w:rPr>
            </w:pPr>
            <w:r>
              <w:rPr>
                <w:sz w:val="20"/>
              </w:rPr>
              <w:t>18.56</w:t>
            </w:r>
          </w:p>
        </w:tc>
        <w:tc>
          <w:tcPr>
            <w:tcW w:w="950" w:type="dxa"/>
          </w:tcPr>
          <w:p>
            <w:pPr>
              <w:pStyle w:val="TableParagraph"/>
              <w:ind w:left="225" w:right="224"/>
              <w:rPr>
                <w:sz w:val="20"/>
              </w:rPr>
            </w:pPr>
            <w:r>
              <w:rPr>
                <w:sz w:val="20"/>
              </w:rPr>
              <w:t>16.47</w:t>
            </w:r>
          </w:p>
        </w:tc>
      </w:tr>
      <w:tr>
        <w:trPr>
          <w:trHeight w:val="340" w:hRule="exact"/>
        </w:trPr>
        <w:tc>
          <w:tcPr>
            <w:tcW w:w="1658" w:type="dxa"/>
            <w:tcBorders>
              <w:right w:val="single" w:sz="2" w:space="0" w:color="000000"/>
            </w:tcBorders>
          </w:tcPr>
          <w:p>
            <w:pPr>
              <w:pStyle w:val="TableParagraph"/>
              <w:jc w:val="left"/>
              <w:rPr>
                <w:sz w:val="20"/>
              </w:rPr>
            </w:pPr>
            <w:r>
              <w:rPr>
                <w:sz w:val="20"/>
              </w:rPr>
              <w:t>Oscilación térmica</w:t>
            </w:r>
          </w:p>
        </w:tc>
        <w:tc>
          <w:tcPr>
            <w:tcW w:w="950" w:type="dxa"/>
            <w:tcBorders>
              <w:left w:val="single" w:sz="2" w:space="0" w:color="000000"/>
            </w:tcBorders>
          </w:tcPr>
          <w:p>
            <w:pPr>
              <w:pStyle w:val="TableParagraph"/>
              <w:ind w:left="248"/>
              <w:jc w:val="left"/>
              <w:rPr>
                <w:sz w:val="20"/>
              </w:rPr>
            </w:pPr>
            <w:r>
              <w:rPr>
                <w:sz w:val="20"/>
              </w:rPr>
              <w:t>15.28</w:t>
            </w:r>
          </w:p>
        </w:tc>
        <w:tc>
          <w:tcPr>
            <w:tcW w:w="950" w:type="dxa"/>
            <w:tcBorders>
              <w:right w:val="single" w:sz="2" w:space="0" w:color="000000"/>
            </w:tcBorders>
          </w:tcPr>
          <w:p>
            <w:pPr>
              <w:pStyle w:val="TableParagraph"/>
              <w:ind w:left="295"/>
              <w:jc w:val="left"/>
              <w:rPr>
                <w:sz w:val="20"/>
              </w:rPr>
            </w:pPr>
            <w:r>
              <w:rPr>
                <w:sz w:val="20"/>
              </w:rPr>
              <w:t>4.57</w:t>
            </w:r>
          </w:p>
        </w:tc>
        <w:tc>
          <w:tcPr>
            <w:tcW w:w="950" w:type="dxa"/>
            <w:tcBorders>
              <w:left w:val="single" w:sz="2" w:space="0" w:color="000000"/>
            </w:tcBorders>
          </w:tcPr>
          <w:p>
            <w:pPr>
              <w:pStyle w:val="TableParagraph"/>
              <w:ind w:left="298"/>
              <w:jc w:val="left"/>
              <w:rPr>
                <w:sz w:val="20"/>
              </w:rPr>
            </w:pPr>
            <w:r>
              <w:rPr>
                <w:sz w:val="20"/>
              </w:rPr>
              <w:t>7.92</w:t>
            </w:r>
          </w:p>
        </w:tc>
        <w:tc>
          <w:tcPr>
            <w:tcW w:w="950" w:type="dxa"/>
            <w:tcBorders>
              <w:right w:val="single" w:sz="2" w:space="0" w:color="000000"/>
            </w:tcBorders>
          </w:tcPr>
          <w:p>
            <w:pPr>
              <w:pStyle w:val="TableParagraph"/>
              <w:ind w:left="132" w:right="133"/>
              <w:rPr>
                <w:sz w:val="20"/>
              </w:rPr>
            </w:pPr>
            <w:r>
              <w:rPr>
                <w:sz w:val="20"/>
              </w:rPr>
              <w:t>16.49</w:t>
            </w:r>
          </w:p>
        </w:tc>
        <w:tc>
          <w:tcPr>
            <w:tcW w:w="950" w:type="dxa"/>
            <w:tcBorders>
              <w:left w:val="single" w:sz="2" w:space="0" w:color="000000"/>
            </w:tcBorders>
          </w:tcPr>
          <w:p>
            <w:pPr>
              <w:pStyle w:val="TableParagraph"/>
              <w:ind w:left="298"/>
              <w:jc w:val="left"/>
              <w:rPr>
                <w:sz w:val="20"/>
              </w:rPr>
            </w:pPr>
            <w:r>
              <w:rPr>
                <w:sz w:val="20"/>
              </w:rPr>
              <w:t>4.94</w:t>
            </w:r>
          </w:p>
        </w:tc>
        <w:tc>
          <w:tcPr>
            <w:tcW w:w="950" w:type="dxa"/>
          </w:tcPr>
          <w:p>
            <w:pPr>
              <w:pStyle w:val="TableParagraph"/>
              <w:ind w:left="225" w:right="224"/>
              <w:rPr>
                <w:sz w:val="20"/>
              </w:rPr>
            </w:pPr>
            <w:r>
              <w:rPr>
                <w:sz w:val="20"/>
              </w:rPr>
              <w:t>8.55</w:t>
            </w:r>
          </w:p>
        </w:tc>
      </w:tr>
      <w:tr>
        <w:trPr>
          <w:trHeight w:val="340" w:hRule="exact"/>
        </w:trPr>
        <w:tc>
          <w:tcPr>
            <w:tcW w:w="1658" w:type="dxa"/>
            <w:tcBorders>
              <w:right w:val="single" w:sz="2" w:space="0" w:color="000000"/>
            </w:tcBorders>
          </w:tcPr>
          <w:p>
            <w:pPr>
              <w:pStyle w:val="TableParagraph"/>
              <w:ind w:left="75"/>
              <w:jc w:val="left"/>
              <w:rPr>
                <w:sz w:val="20"/>
              </w:rPr>
            </w:pPr>
            <w:r>
              <w:rPr>
                <w:sz w:val="20"/>
              </w:rPr>
              <w:t>C. e. t.</w:t>
            </w:r>
          </w:p>
        </w:tc>
        <w:tc>
          <w:tcPr>
            <w:tcW w:w="950" w:type="dxa"/>
            <w:tcBorders>
              <w:left w:val="single" w:sz="2" w:space="0" w:color="000000"/>
            </w:tcBorders>
          </w:tcPr>
          <w:p>
            <w:pPr/>
          </w:p>
        </w:tc>
        <w:tc>
          <w:tcPr>
            <w:tcW w:w="950" w:type="dxa"/>
            <w:tcBorders>
              <w:right w:val="single" w:sz="2" w:space="0" w:color="000000"/>
            </w:tcBorders>
          </w:tcPr>
          <w:p>
            <w:pPr>
              <w:pStyle w:val="TableParagraph"/>
              <w:ind w:left="295"/>
              <w:jc w:val="left"/>
              <w:rPr>
                <w:sz w:val="20"/>
              </w:rPr>
            </w:pPr>
            <w:r>
              <w:rPr>
                <w:sz w:val="20"/>
              </w:rPr>
              <w:t>0.30</w:t>
            </w:r>
          </w:p>
        </w:tc>
        <w:tc>
          <w:tcPr>
            <w:tcW w:w="950" w:type="dxa"/>
            <w:tcBorders>
              <w:left w:val="single" w:sz="2" w:space="0" w:color="000000"/>
            </w:tcBorders>
          </w:tcPr>
          <w:p>
            <w:pPr>
              <w:pStyle w:val="TableParagraph"/>
              <w:ind w:left="298"/>
              <w:jc w:val="left"/>
              <w:rPr>
                <w:sz w:val="20"/>
              </w:rPr>
            </w:pPr>
            <w:r>
              <w:rPr>
                <w:sz w:val="20"/>
              </w:rPr>
              <w:t>0.52</w:t>
            </w:r>
          </w:p>
        </w:tc>
        <w:tc>
          <w:tcPr>
            <w:tcW w:w="950" w:type="dxa"/>
            <w:tcBorders>
              <w:right w:val="single" w:sz="2" w:space="0" w:color="000000"/>
            </w:tcBorders>
          </w:tcPr>
          <w:p>
            <w:pPr/>
          </w:p>
        </w:tc>
        <w:tc>
          <w:tcPr>
            <w:tcW w:w="950" w:type="dxa"/>
            <w:tcBorders>
              <w:left w:val="single" w:sz="2" w:space="0" w:color="000000"/>
            </w:tcBorders>
          </w:tcPr>
          <w:p>
            <w:pPr>
              <w:pStyle w:val="TableParagraph"/>
              <w:ind w:left="298"/>
              <w:jc w:val="left"/>
              <w:rPr>
                <w:sz w:val="20"/>
              </w:rPr>
            </w:pPr>
            <w:r>
              <w:rPr>
                <w:sz w:val="20"/>
              </w:rPr>
              <w:t>0.30</w:t>
            </w:r>
          </w:p>
        </w:tc>
        <w:tc>
          <w:tcPr>
            <w:tcW w:w="950" w:type="dxa"/>
          </w:tcPr>
          <w:p>
            <w:pPr>
              <w:pStyle w:val="TableParagraph"/>
              <w:ind w:left="225" w:right="224"/>
              <w:rPr>
                <w:sz w:val="20"/>
              </w:rPr>
            </w:pPr>
            <w:r>
              <w:rPr>
                <w:sz w:val="20"/>
              </w:rPr>
              <w:t>0.52</w:t>
            </w:r>
          </w:p>
        </w:tc>
      </w:tr>
    </w:tbl>
    <w:p>
      <w:pPr>
        <w:pStyle w:val="BodyText"/>
        <w:spacing w:before="3"/>
        <w:rPr>
          <w:sz w:val="8"/>
        </w:rPr>
      </w:pPr>
    </w:p>
    <w:p>
      <w:pPr>
        <w:spacing w:before="77"/>
        <w:ind w:left="108" w:right="0" w:firstLine="0"/>
        <w:jc w:val="left"/>
        <w:rPr>
          <w:sz w:val="18"/>
        </w:rPr>
      </w:pPr>
      <w:r>
        <w:rPr>
          <w:sz w:val="18"/>
        </w:rPr>
        <w:t>Fuente: elaboración propia.</w:t>
      </w:r>
    </w:p>
    <w:p>
      <w:pPr>
        <w:pStyle w:val="BodyText"/>
        <w:rPr>
          <w:sz w:val="20"/>
        </w:rPr>
      </w:pPr>
    </w:p>
    <w:p>
      <w:pPr>
        <w:pStyle w:val="BodyText"/>
        <w:spacing w:before="11"/>
        <w:rPr>
          <w:sz w:val="20"/>
        </w:rPr>
      </w:pPr>
    </w:p>
    <w:p>
      <w:pPr>
        <w:pStyle w:val="ListParagraph"/>
        <w:numPr>
          <w:ilvl w:val="0"/>
          <w:numId w:val="21"/>
        </w:numPr>
        <w:tabs>
          <w:tab w:pos="424" w:val="left" w:leader="none"/>
          <w:tab w:pos="425" w:val="left" w:leader="none"/>
        </w:tabs>
        <w:spacing w:line="240" w:lineRule="auto" w:before="0" w:after="0"/>
        <w:ind w:left="424" w:right="0" w:hanging="324"/>
        <w:jc w:val="left"/>
        <w:rPr>
          <w:sz w:val="18"/>
        </w:rPr>
      </w:pPr>
      <w:r>
        <w:rPr>
          <w:sz w:val="18"/>
        </w:rPr>
        <w:t>C.e.t.</w:t>
      </w:r>
      <w:r>
        <w:rPr>
          <w:spacing w:val="-6"/>
          <w:sz w:val="18"/>
        </w:rPr>
        <w:t> </w:t>
      </w:r>
      <w:r>
        <w:rPr>
          <w:sz w:val="18"/>
        </w:rPr>
        <w:t>&lt;</w:t>
      </w:r>
      <w:r>
        <w:rPr>
          <w:spacing w:val="-6"/>
          <w:sz w:val="18"/>
        </w:rPr>
        <w:t> </w:t>
      </w:r>
      <w:r>
        <w:rPr>
          <w:sz w:val="18"/>
        </w:rPr>
        <w:t>0.5.</w:t>
      </w:r>
      <w:r>
        <w:rPr>
          <w:spacing w:val="-6"/>
          <w:sz w:val="18"/>
        </w:rPr>
        <w:t> </w:t>
      </w:r>
      <w:r>
        <w:rPr>
          <w:sz w:val="18"/>
        </w:rPr>
        <w:t>Local</w:t>
      </w:r>
      <w:r>
        <w:rPr>
          <w:spacing w:val="-6"/>
          <w:sz w:val="18"/>
        </w:rPr>
        <w:t> </w:t>
      </w:r>
      <w:r>
        <w:rPr>
          <w:sz w:val="18"/>
        </w:rPr>
        <w:t>con</w:t>
      </w:r>
      <w:r>
        <w:rPr>
          <w:spacing w:val="-6"/>
          <w:sz w:val="18"/>
        </w:rPr>
        <w:t> </w:t>
      </w:r>
      <w:r>
        <w:rPr>
          <w:sz w:val="18"/>
        </w:rPr>
        <w:t>gran</w:t>
      </w:r>
      <w:r>
        <w:rPr>
          <w:spacing w:val="-6"/>
          <w:sz w:val="18"/>
        </w:rPr>
        <w:t> </w:t>
      </w:r>
      <w:r>
        <w:rPr>
          <w:sz w:val="18"/>
        </w:rPr>
        <w:t>inercia</w:t>
      </w:r>
      <w:r>
        <w:rPr>
          <w:spacing w:val="-6"/>
          <w:sz w:val="18"/>
        </w:rPr>
        <w:t> </w:t>
      </w:r>
      <w:r>
        <w:rPr>
          <w:sz w:val="18"/>
        </w:rPr>
        <w:t>térmica.</w:t>
      </w:r>
      <w:r>
        <w:rPr>
          <w:spacing w:val="-6"/>
          <w:sz w:val="18"/>
        </w:rPr>
        <w:t> </w:t>
      </w:r>
      <w:r>
        <w:rPr>
          <w:sz w:val="18"/>
        </w:rPr>
        <w:t>Repercute</w:t>
      </w:r>
      <w:r>
        <w:rPr>
          <w:spacing w:val="-6"/>
          <w:sz w:val="18"/>
        </w:rPr>
        <w:t> </w:t>
      </w:r>
      <w:r>
        <w:rPr>
          <w:sz w:val="18"/>
        </w:rPr>
        <w:t>en</w:t>
      </w:r>
      <w:r>
        <w:rPr>
          <w:spacing w:val="-6"/>
          <w:sz w:val="18"/>
        </w:rPr>
        <w:t> </w:t>
      </w:r>
      <w:r>
        <w:rPr>
          <w:sz w:val="18"/>
        </w:rPr>
        <w:t>el</w:t>
      </w:r>
      <w:r>
        <w:rPr>
          <w:spacing w:val="-6"/>
          <w:sz w:val="18"/>
        </w:rPr>
        <w:t> </w:t>
      </w:r>
      <w:r>
        <w:rPr>
          <w:sz w:val="18"/>
        </w:rPr>
        <w:t>local</w:t>
      </w:r>
      <w:r>
        <w:rPr>
          <w:spacing w:val="-6"/>
          <w:sz w:val="18"/>
        </w:rPr>
        <w:t> </w:t>
      </w:r>
      <w:r>
        <w:rPr>
          <w:sz w:val="18"/>
        </w:rPr>
        <w:t>menos</w:t>
      </w:r>
      <w:r>
        <w:rPr>
          <w:spacing w:val="-6"/>
          <w:sz w:val="18"/>
        </w:rPr>
        <w:t> </w:t>
      </w:r>
      <w:r>
        <w:rPr>
          <w:sz w:val="18"/>
        </w:rPr>
        <w:t>del</w:t>
      </w:r>
      <w:r>
        <w:rPr>
          <w:spacing w:val="-6"/>
          <w:sz w:val="18"/>
        </w:rPr>
        <w:t> </w:t>
      </w:r>
      <w:r>
        <w:rPr>
          <w:sz w:val="18"/>
        </w:rPr>
        <w:t>50</w:t>
      </w:r>
      <w:r>
        <w:rPr>
          <w:spacing w:val="-6"/>
          <w:sz w:val="18"/>
        </w:rPr>
        <w:t> </w:t>
      </w:r>
      <w:r>
        <w:rPr>
          <w:sz w:val="18"/>
        </w:rPr>
        <w:t>%</w:t>
      </w:r>
      <w:r>
        <w:rPr>
          <w:spacing w:val="-6"/>
          <w:sz w:val="18"/>
        </w:rPr>
        <w:t> </w:t>
      </w:r>
      <w:r>
        <w:rPr>
          <w:sz w:val="18"/>
        </w:rPr>
        <w:t>de</w:t>
      </w:r>
      <w:r>
        <w:rPr>
          <w:spacing w:val="-6"/>
          <w:sz w:val="18"/>
        </w:rPr>
        <w:t> </w:t>
      </w:r>
      <w:r>
        <w:rPr>
          <w:sz w:val="18"/>
        </w:rPr>
        <w:t>la</w:t>
      </w:r>
      <w:r>
        <w:rPr>
          <w:spacing w:val="-6"/>
          <w:sz w:val="18"/>
        </w:rPr>
        <w:t> </w:t>
      </w:r>
      <w:r>
        <w:rPr>
          <w:sz w:val="18"/>
        </w:rPr>
        <w:t>fluctuación</w:t>
      </w:r>
    </w:p>
    <w:p>
      <w:pPr>
        <w:spacing w:before="13"/>
        <w:ind w:left="384" w:right="0" w:firstLine="0"/>
        <w:jc w:val="left"/>
        <w:rPr>
          <w:sz w:val="18"/>
        </w:rPr>
      </w:pPr>
      <w:r>
        <w:rPr>
          <w:sz w:val="18"/>
        </w:rPr>
        <w:t>de la temperatura exterior.</w:t>
      </w:r>
    </w:p>
    <w:p>
      <w:pPr>
        <w:spacing w:after="0"/>
        <w:jc w:val="left"/>
        <w:rPr>
          <w:sz w:val="18"/>
        </w:rPr>
        <w:sectPr>
          <w:pgSz w:w="9640" w:h="13040"/>
          <w:pgMar w:header="0" w:footer="956" w:top="1020" w:bottom="1140" w:left="1040" w:right="1000"/>
        </w:sectPr>
      </w:pPr>
    </w:p>
    <w:p>
      <w:pPr>
        <w:spacing w:before="55"/>
        <w:ind w:left="1605" w:right="99"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20"/>
        </w:rPr>
      </w:pPr>
    </w:p>
    <w:p>
      <w:pPr>
        <w:pStyle w:val="BodyText"/>
        <w:spacing w:before="9"/>
        <w:rPr>
          <w:sz w:val="18"/>
        </w:rPr>
      </w:pPr>
    </w:p>
    <w:p>
      <w:pPr>
        <w:pStyle w:val="BodyText"/>
        <w:spacing w:line="247" w:lineRule="auto"/>
        <w:ind w:left="124" w:right="101" w:hanging="1"/>
        <w:jc w:val="center"/>
      </w:pPr>
      <w:r>
        <w:rPr/>
        <w:t>Figura </w:t>
      </w:r>
      <w:r>
        <w:rPr>
          <w:spacing w:val="-3"/>
        </w:rPr>
        <w:t>11. </w:t>
      </w:r>
      <w:r>
        <w:rPr/>
        <w:t>Se muestra la evolución de la temperatura exterior e interior del mes más frío del año (enero), la estabilidad térmica de este tipo de construcciones se lograría a partir de la incorporación de estrategias de calentamiento solar durante el periodo de insolación. Se aprecia que de las diecinueve a las cero horas (7:00 pm – 12:00 pm), la temperatura se acerca al límite mínimo de confort, el resto del día</w:t>
      </w:r>
      <w:r>
        <w:rPr>
          <w:spacing w:val="-6"/>
        </w:rPr>
        <w:t> </w:t>
      </w:r>
      <w:r>
        <w:rPr/>
        <w:t>(de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18"/>
        </w:rPr>
      </w:pPr>
    </w:p>
    <w:p>
      <w:pPr>
        <w:spacing w:before="77"/>
        <w:ind w:left="113" w:right="99" w:firstLine="0"/>
        <w:jc w:val="left"/>
        <w:rPr>
          <w:sz w:val="18"/>
        </w:rPr>
      </w:pPr>
      <w:r>
        <w:rPr/>
        <w:pict>
          <v:group style="position:absolute;margin-left:61.889pt;margin-top:-170.02626pt;width:360.5pt;height:179.05pt;mso-position-horizontal-relative:page;mso-position-vertical-relative:paragraph;z-index:-244456" coordorigin="1238,-3401" coordsize="7210,3581">
            <v:shape style="position:absolute;left:1238;top:-3379;width:7209;height:3559" type="#_x0000_t75" stroked="false">
              <v:imagedata r:id="rId159" o:title=""/>
            </v:shape>
            <v:shape style="position:absolute;left:1238;top:-3401;width:7210;height:3581" type="#_x0000_t202" filled="false" stroked="false">
              <v:textbox inset="0,0,0,0">
                <w:txbxContent>
                  <w:p>
                    <w:pPr>
                      <w:spacing w:line="225" w:lineRule="exact" w:before="0"/>
                      <w:ind w:left="517" w:right="0" w:firstLine="0"/>
                      <w:jc w:val="left"/>
                      <w:rPr>
                        <w:sz w:val="22"/>
                      </w:rPr>
                    </w:pPr>
                    <w:r>
                      <w:rPr>
                        <w:sz w:val="22"/>
                      </w:rPr>
                      <w:t>las una de la mañana a las seis de la tarde), se requiere calentamiento.</w:t>
                    </w:r>
                  </w:p>
                </w:txbxContent>
              </v:textbox>
              <w10:wrap type="none"/>
            </v:shape>
            <w10:wrap type="none"/>
          </v:group>
        </w:pict>
      </w:r>
      <w:r>
        <w:rPr>
          <w:sz w:val="18"/>
        </w:rPr>
        <w:t>Fuente: elaboración propia.</w:t>
      </w:r>
    </w:p>
    <w:p>
      <w:pPr>
        <w:pStyle w:val="BodyText"/>
        <w:spacing w:line="247" w:lineRule="auto" w:before="103"/>
        <w:ind w:left="196" w:right="179"/>
        <w:jc w:val="center"/>
      </w:pPr>
      <w:r>
        <w:rPr/>
        <w:drawing>
          <wp:anchor distT="0" distB="0" distL="0" distR="0" allowOverlap="1" layoutInCell="1" locked="0" behindDoc="1" simplePos="0" relativeHeight="268190951">
            <wp:simplePos x="0" y="0"/>
            <wp:positionH relativeFrom="page">
              <wp:posOffset>785990</wp:posOffset>
            </wp:positionH>
            <wp:positionV relativeFrom="paragraph">
              <wp:posOffset>815970</wp:posOffset>
            </wp:positionV>
            <wp:extent cx="4578007" cy="2216174"/>
            <wp:effectExtent l="0" t="0" r="0" b="0"/>
            <wp:wrapNone/>
            <wp:docPr id="137" name="image71.png" descr=""/>
            <wp:cNvGraphicFramePr>
              <a:graphicFrameLocks noChangeAspect="1"/>
            </wp:cNvGraphicFramePr>
            <a:graphic>
              <a:graphicData uri="http://schemas.openxmlformats.org/drawingml/2006/picture">
                <pic:pic>
                  <pic:nvPicPr>
                    <pic:cNvPr id="138" name="image71.png"/>
                    <pic:cNvPicPr/>
                  </pic:nvPicPr>
                  <pic:blipFill>
                    <a:blip r:embed="rId160" cstate="print"/>
                    <a:stretch>
                      <a:fillRect/>
                    </a:stretch>
                  </pic:blipFill>
                  <pic:spPr>
                    <a:xfrm>
                      <a:off x="0" y="0"/>
                      <a:ext cx="4578007" cy="2216174"/>
                    </a:xfrm>
                    <a:prstGeom prst="rect">
                      <a:avLst/>
                    </a:prstGeom>
                  </pic:spPr>
                </pic:pic>
              </a:graphicData>
            </a:graphic>
          </wp:anchor>
        </w:drawing>
      </w:r>
      <w:r>
        <w:rPr>
          <w:spacing w:val="-6"/>
        </w:rPr>
        <w:t>Figura </w:t>
      </w:r>
      <w:r>
        <w:rPr>
          <w:spacing w:val="-5"/>
        </w:rPr>
        <w:t>12. </w:t>
      </w:r>
      <w:r>
        <w:rPr>
          <w:spacing w:val="-4"/>
        </w:rPr>
        <w:t>El </w:t>
      </w:r>
      <w:r>
        <w:rPr>
          <w:spacing w:val="-6"/>
        </w:rPr>
        <w:t>gráfico muestra </w:t>
      </w:r>
      <w:r>
        <w:rPr>
          <w:spacing w:val="-4"/>
        </w:rPr>
        <w:t>la </w:t>
      </w:r>
      <w:r>
        <w:rPr>
          <w:spacing w:val="-7"/>
        </w:rPr>
        <w:t>evolución </w:t>
      </w:r>
      <w:r>
        <w:rPr>
          <w:spacing w:val="-4"/>
        </w:rPr>
        <w:t>de la </w:t>
      </w:r>
      <w:r>
        <w:rPr>
          <w:spacing w:val="-7"/>
        </w:rPr>
        <w:t>temperatura exterior </w:t>
      </w:r>
      <w:r>
        <w:rPr/>
        <w:t>e </w:t>
      </w:r>
      <w:r>
        <w:rPr>
          <w:spacing w:val="-7"/>
        </w:rPr>
        <w:t>interior </w:t>
      </w:r>
      <w:r>
        <w:rPr>
          <w:spacing w:val="-5"/>
        </w:rPr>
        <w:t>del </w:t>
      </w:r>
      <w:r>
        <w:rPr>
          <w:spacing w:val="-7"/>
        </w:rPr>
        <w:t>mes </w:t>
      </w:r>
      <w:r>
        <w:rPr>
          <w:spacing w:val="-5"/>
        </w:rPr>
        <w:t>más </w:t>
      </w:r>
      <w:r>
        <w:rPr>
          <w:spacing w:val="-6"/>
        </w:rPr>
        <w:t>cálido </w:t>
      </w:r>
      <w:r>
        <w:rPr>
          <w:spacing w:val="-5"/>
        </w:rPr>
        <w:t>del año </w:t>
      </w:r>
      <w:r>
        <w:rPr>
          <w:spacing w:val="-7"/>
        </w:rPr>
        <w:t>(abril), apreciándose </w:t>
      </w:r>
      <w:r>
        <w:rPr>
          <w:spacing w:val="-4"/>
        </w:rPr>
        <w:t>la </w:t>
      </w:r>
      <w:r>
        <w:rPr>
          <w:spacing w:val="-7"/>
        </w:rPr>
        <w:t>estabilidad </w:t>
      </w:r>
      <w:r>
        <w:rPr>
          <w:spacing w:val="-6"/>
        </w:rPr>
        <w:t>térmica </w:t>
      </w:r>
      <w:r>
        <w:rPr>
          <w:spacing w:val="-4"/>
        </w:rPr>
        <w:t>de </w:t>
      </w:r>
      <w:r>
        <w:rPr>
          <w:spacing w:val="-6"/>
        </w:rPr>
        <w:t>este tipo </w:t>
      </w:r>
      <w:r>
        <w:rPr>
          <w:spacing w:val="-4"/>
        </w:rPr>
        <w:t>de </w:t>
      </w:r>
      <w:r>
        <w:rPr>
          <w:spacing w:val="-7"/>
        </w:rPr>
        <w:t>construc- </w:t>
      </w:r>
      <w:r>
        <w:rPr>
          <w:spacing w:val="-6"/>
        </w:rPr>
        <w:t>ciones</w:t>
      </w:r>
      <w:r>
        <w:rPr>
          <w:spacing w:val="-13"/>
        </w:rPr>
        <w:t> </w:t>
      </w:r>
      <w:r>
        <w:rPr>
          <w:spacing w:val="-4"/>
        </w:rPr>
        <w:t>de</w:t>
      </w:r>
      <w:r>
        <w:rPr>
          <w:spacing w:val="-13"/>
        </w:rPr>
        <w:t> </w:t>
      </w:r>
      <w:r>
        <w:rPr>
          <w:spacing w:val="-5"/>
        </w:rPr>
        <w:t>las</w:t>
      </w:r>
      <w:r>
        <w:rPr>
          <w:spacing w:val="-13"/>
        </w:rPr>
        <w:t> </w:t>
      </w:r>
      <w:r>
        <w:rPr>
          <w:spacing w:val="-6"/>
        </w:rPr>
        <w:t>quince</w:t>
      </w:r>
      <w:r>
        <w:rPr>
          <w:spacing w:val="-13"/>
        </w:rPr>
        <w:t> </w:t>
      </w:r>
      <w:r>
        <w:rPr/>
        <w:t>a</w:t>
      </w:r>
      <w:r>
        <w:rPr>
          <w:spacing w:val="-13"/>
        </w:rPr>
        <w:t> </w:t>
      </w:r>
      <w:r>
        <w:rPr>
          <w:spacing w:val="-5"/>
        </w:rPr>
        <w:t>las</w:t>
      </w:r>
      <w:r>
        <w:rPr>
          <w:spacing w:val="-13"/>
        </w:rPr>
        <w:t> </w:t>
      </w:r>
      <w:r>
        <w:rPr>
          <w:spacing w:val="-6"/>
        </w:rPr>
        <w:t>cuatro</w:t>
      </w:r>
      <w:r>
        <w:rPr>
          <w:spacing w:val="-13"/>
        </w:rPr>
        <w:t> </w:t>
      </w:r>
      <w:r>
        <w:rPr>
          <w:spacing w:val="-6"/>
        </w:rPr>
        <w:t>horas</w:t>
      </w:r>
      <w:r>
        <w:rPr>
          <w:spacing w:val="-13"/>
        </w:rPr>
        <w:t> </w:t>
      </w:r>
      <w:r>
        <w:rPr>
          <w:spacing w:val="-6"/>
        </w:rPr>
        <w:t>(3:00</w:t>
      </w:r>
      <w:r>
        <w:rPr>
          <w:spacing w:val="-13"/>
        </w:rPr>
        <w:t> </w:t>
      </w:r>
      <w:r>
        <w:rPr>
          <w:spacing w:val="-4"/>
        </w:rPr>
        <w:t>pm</w:t>
      </w:r>
      <w:r>
        <w:rPr>
          <w:spacing w:val="-13"/>
        </w:rPr>
        <w:t> </w:t>
      </w:r>
      <w:r>
        <w:rPr/>
        <w:t>–</w:t>
      </w:r>
      <w:r>
        <w:rPr>
          <w:spacing w:val="-13"/>
        </w:rPr>
        <w:t> </w:t>
      </w:r>
      <w:r>
        <w:rPr>
          <w:spacing w:val="-6"/>
        </w:rPr>
        <w:t>4:00</w:t>
      </w:r>
      <w:r>
        <w:rPr>
          <w:spacing w:val="-13"/>
        </w:rPr>
        <w:t> </w:t>
      </w:r>
      <w:r>
        <w:rPr>
          <w:spacing w:val="-6"/>
        </w:rPr>
        <w:t>am).</w:t>
      </w:r>
      <w:r>
        <w:rPr>
          <w:spacing w:val="-13"/>
        </w:rPr>
        <w:t> </w:t>
      </w:r>
      <w:r>
        <w:rPr>
          <w:spacing w:val="-4"/>
        </w:rPr>
        <w:t>La</w:t>
      </w:r>
      <w:r>
        <w:rPr>
          <w:spacing w:val="-13"/>
        </w:rPr>
        <w:t> </w:t>
      </w:r>
      <w:r>
        <w:rPr>
          <w:spacing w:val="-7"/>
        </w:rPr>
        <w:t>vivienda</w:t>
      </w:r>
      <w:r>
        <w:rPr>
          <w:spacing w:val="-13"/>
        </w:rPr>
        <w:t> </w:t>
      </w:r>
      <w:r>
        <w:rPr>
          <w:spacing w:val="-6"/>
        </w:rPr>
        <w:t>queda</w:t>
      </w:r>
      <w:r>
        <w:rPr>
          <w:spacing w:val="-13"/>
        </w:rPr>
        <w:t> </w:t>
      </w:r>
      <w:r>
        <w:rPr>
          <w:spacing w:val="-6"/>
        </w:rPr>
        <w:t>fuera</w:t>
      </w:r>
      <w:r>
        <w:rPr>
          <w:spacing w:val="-13"/>
        </w:rPr>
        <w:t> </w:t>
      </w:r>
      <w:r>
        <w:rPr>
          <w:spacing w:val="-7"/>
        </w:rPr>
        <w:t>del </w:t>
      </w:r>
      <w:r>
        <w:rPr>
          <w:spacing w:val="-6"/>
        </w:rPr>
        <w:t>rango</w:t>
      </w:r>
      <w:r>
        <w:rPr>
          <w:spacing w:val="-13"/>
        </w:rPr>
        <w:t> </w:t>
      </w:r>
      <w:r>
        <w:rPr>
          <w:spacing w:val="-4"/>
        </w:rPr>
        <w:t>de</w:t>
      </w:r>
      <w:r>
        <w:rPr>
          <w:spacing w:val="-13"/>
        </w:rPr>
        <w:t> </w:t>
      </w:r>
      <w:r>
        <w:rPr>
          <w:spacing w:val="-6"/>
        </w:rPr>
        <w:t>confort</w:t>
      </w:r>
      <w:r>
        <w:rPr>
          <w:spacing w:val="-13"/>
        </w:rPr>
        <w:t> </w:t>
      </w:r>
      <w:r>
        <w:rPr>
          <w:spacing w:val="-4"/>
        </w:rPr>
        <w:t>de</w:t>
      </w:r>
      <w:r>
        <w:rPr>
          <w:spacing w:val="-13"/>
        </w:rPr>
        <w:t> </w:t>
      </w:r>
      <w:r>
        <w:rPr>
          <w:spacing w:val="-5"/>
        </w:rPr>
        <w:t>las</w:t>
      </w:r>
      <w:r>
        <w:rPr>
          <w:spacing w:val="-13"/>
        </w:rPr>
        <w:t> </w:t>
      </w:r>
      <w:r>
        <w:rPr>
          <w:spacing w:val="-6"/>
        </w:rPr>
        <w:t>cinco</w:t>
      </w:r>
      <w:r>
        <w:rPr>
          <w:spacing w:val="-13"/>
        </w:rPr>
        <w:t> </w:t>
      </w:r>
      <w:r>
        <w:rPr/>
        <w:t>a</w:t>
      </w:r>
      <w:r>
        <w:rPr>
          <w:spacing w:val="-13"/>
        </w:rPr>
        <w:t> </w:t>
      </w:r>
      <w:r>
        <w:rPr>
          <w:spacing w:val="-5"/>
        </w:rPr>
        <w:t>las</w:t>
      </w:r>
      <w:r>
        <w:rPr>
          <w:spacing w:val="-13"/>
        </w:rPr>
        <w:t> </w:t>
      </w:r>
      <w:r>
        <w:rPr>
          <w:spacing w:val="-6"/>
        </w:rPr>
        <w:t>catorce</w:t>
      </w:r>
      <w:r>
        <w:rPr>
          <w:spacing w:val="-13"/>
        </w:rPr>
        <w:t> </w:t>
      </w:r>
      <w:r>
        <w:rPr>
          <w:spacing w:val="-6"/>
        </w:rPr>
        <w:t>horas</w:t>
      </w:r>
      <w:r>
        <w:rPr>
          <w:spacing w:val="-13"/>
        </w:rPr>
        <w:t> </w:t>
      </w:r>
      <w:r>
        <w:rPr>
          <w:spacing w:val="-6"/>
        </w:rPr>
        <w:t>(5:00</w:t>
      </w:r>
      <w:r>
        <w:rPr>
          <w:spacing w:val="-13"/>
        </w:rPr>
        <w:t> </w:t>
      </w:r>
      <w:r>
        <w:rPr>
          <w:spacing w:val="-4"/>
        </w:rPr>
        <w:t>am</w:t>
      </w:r>
      <w:r>
        <w:rPr>
          <w:spacing w:val="-13"/>
        </w:rPr>
        <w:t> </w:t>
      </w:r>
      <w:r>
        <w:rPr/>
        <w:t>–</w:t>
      </w:r>
      <w:r>
        <w:rPr>
          <w:spacing w:val="-13"/>
        </w:rPr>
        <w:t> </w:t>
      </w:r>
      <w:r>
        <w:rPr>
          <w:spacing w:val="-6"/>
        </w:rPr>
        <w:t>2:00</w:t>
      </w:r>
      <w:r>
        <w:rPr>
          <w:spacing w:val="-13"/>
        </w:rPr>
        <w:t> </w:t>
      </w:r>
      <w:r>
        <w:rPr>
          <w:spacing w:val="-6"/>
        </w:rPr>
        <w:t>pm),</w:t>
      </w:r>
      <w:r>
        <w:rPr>
          <w:spacing w:val="-13"/>
        </w:rPr>
        <w:t> </w:t>
      </w:r>
      <w:r>
        <w:rPr>
          <w:spacing w:val="-7"/>
        </w:rPr>
        <w:t>aproximadamente </w:t>
      </w:r>
      <w:r>
        <w:rPr>
          <w:spacing w:val="-4"/>
        </w:rPr>
        <w:t>10</w:t>
      </w:r>
      <w:r>
        <w:rPr>
          <w:spacing w:val="-12"/>
        </w:rPr>
        <w:t> </w:t>
      </w:r>
      <w:r>
        <w:rPr>
          <w:spacing w:val="-6"/>
        </w:rPr>
        <w:t>horas</w:t>
      </w:r>
      <w:r>
        <w:rPr>
          <w:spacing w:val="-12"/>
        </w:rPr>
        <w:t> </w:t>
      </w:r>
      <w:r>
        <w:rPr>
          <w:spacing w:val="-7"/>
        </w:rPr>
        <w:t>matinales.</w:t>
      </w:r>
      <w:r>
        <w:rPr>
          <w:spacing w:val="-12"/>
        </w:rPr>
        <w:t> </w:t>
      </w:r>
      <w:r>
        <w:rPr>
          <w:spacing w:val="-4"/>
        </w:rPr>
        <w:t>En</w:t>
      </w:r>
      <w:r>
        <w:rPr>
          <w:spacing w:val="-12"/>
        </w:rPr>
        <w:t> </w:t>
      </w:r>
      <w:r>
        <w:rPr>
          <w:spacing w:val="-6"/>
        </w:rPr>
        <w:t>este</w:t>
      </w:r>
      <w:r>
        <w:rPr>
          <w:spacing w:val="-12"/>
        </w:rPr>
        <w:t> </w:t>
      </w:r>
      <w:r>
        <w:rPr>
          <w:spacing w:val="-6"/>
        </w:rPr>
        <w:t>periodo</w:t>
      </w:r>
      <w:r>
        <w:rPr>
          <w:spacing w:val="-12"/>
        </w:rPr>
        <w:t> </w:t>
      </w:r>
      <w:r>
        <w:rPr>
          <w:spacing w:val="-4"/>
        </w:rPr>
        <w:t>se</w:t>
      </w:r>
      <w:r>
        <w:rPr>
          <w:spacing w:val="-12"/>
        </w:rPr>
        <w:t> </w:t>
      </w:r>
      <w:r>
        <w:rPr>
          <w:spacing w:val="-7"/>
        </w:rPr>
        <w:t>recomienda</w:t>
      </w:r>
      <w:r>
        <w:rPr>
          <w:spacing w:val="-11"/>
        </w:rPr>
        <w:t> </w:t>
      </w:r>
      <w:r>
        <w:rPr>
          <w:spacing w:val="-6"/>
        </w:rPr>
        <w:t>generar</w:t>
      </w:r>
      <w:r>
        <w:rPr>
          <w:spacing w:val="-12"/>
        </w:rPr>
        <w:t> </w:t>
      </w:r>
      <w:r>
        <w:rPr>
          <w:spacing w:val="-7"/>
        </w:rPr>
        <w:t>ganancias</w:t>
      </w:r>
      <w:r>
        <w:rPr>
          <w:spacing w:val="-12"/>
        </w:rPr>
        <w:t> </w:t>
      </w:r>
      <w:r>
        <w:rPr>
          <w:spacing w:val="-6"/>
        </w:rPr>
        <w:t>solares</w:t>
      </w:r>
      <w:r>
        <w:rPr>
          <w:spacing w:val="-11"/>
        </w:rPr>
        <w:t> </w:t>
      </w:r>
      <w:r>
        <w:rPr>
          <w:spacing w:val="-7"/>
        </w:rPr>
        <w:t>mínimas.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6"/>
        </w:rPr>
      </w:pPr>
    </w:p>
    <w:p>
      <w:pPr>
        <w:spacing w:before="77"/>
        <w:ind w:left="113" w:right="99" w:firstLine="0"/>
        <w:jc w:val="left"/>
        <w:rPr>
          <w:sz w:val="18"/>
        </w:rPr>
      </w:pPr>
      <w:r>
        <w:rPr>
          <w:sz w:val="18"/>
        </w:rPr>
        <w:t>Fuente: elaboración propia.</w:t>
      </w:r>
    </w:p>
    <w:p>
      <w:pPr>
        <w:spacing w:after="0"/>
        <w:jc w:val="left"/>
        <w:rPr>
          <w:sz w:val="18"/>
        </w:rPr>
        <w:sectPr>
          <w:pgSz w:w="9640" w:h="13040"/>
          <w:pgMar w:header="0" w:footer="956" w:top="1080" w:bottom="1140" w:left="1020" w:right="1040"/>
        </w:sectPr>
      </w:pPr>
    </w:p>
    <w:p>
      <w:pPr>
        <w:spacing w:before="59"/>
        <w:ind w:left="487" w:right="0" w:firstLine="0"/>
        <w:jc w:val="left"/>
        <w:rPr>
          <w:sz w:val="14"/>
        </w:rPr>
      </w:pPr>
      <w:r>
        <w:rPr>
          <w:sz w:val="20"/>
        </w:rPr>
        <w:t>E</w:t>
      </w:r>
      <w:r>
        <w:rPr>
          <w:spacing w:val="-1"/>
          <w:w w:val="177"/>
          <w:sz w:val="14"/>
        </w:rPr>
        <w:t>str</w:t>
      </w:r>
      <w:r>
        <w:rPr>
          <w:spacing w:val="-16"/>
          <w:w w:val="177"/>
          <w:sz w:val="14"/>
        </w:rPr>
        <w:t>a</w:t>
      </w:r>
      <w:r>
        <w:rPr>
          <w:w w:val="219"/>
          <w:sz w:val="14"/>
        </w:rPr>
        <w:t>t</w:t>
      </w:r>
      <w:r>
        <w:rPr>
          <w:sz w:val="14"/>
        </w:rPr>
        <w:t>E</w:t>
      </w:r>
      <w:r>
        <w:rPr>
          <w:spacing w:val="-1"/>
          <w:w w:val="144"/>
          <w:sz w:val="14"/>
        </w:rPr>
        <w:t>gia</w:t>
      </w:r>
      <w:r>
        <w:rPr>
          <w:w w:val="144"/>
          <w:sz w:val="14"/>
        </w:rPr>
        <w:t>s</w:t>
      </w:r>
      <w:r>
        <w:rPr>
          <w:spacing w:val="15"/>
          <w:sz w:val="14"/>
        </w:rPr>
        <w:t> </w:t>
      </w:r>
      <w:r>
        <w:rPr>
          <w:spacing w:val="-1"/>
          <w:w w:val="144"/>
          <w:sz w:val="14"/>
        </w:rPr>
        <w:t>d</w:t>
      </w:r>
      <w:r>
        <w:rPr>
          <w:sz w:val="14"/>
        </w:rPr>
        <w:t>E</w:t>
      </w:r>
      <w:r>
        <w:rPr>
          <w:spacing w:val="15"/>
          <w:sz w:val="14"/>
        </w:rPr>
        <w:t> </w:t>
      </w:r>
      <w:r>
        <w:rPr>
          <w:spacing w:val="-1"/>
          <w:w w:val="144"/>
          <w:sz w:val="14"/>
        </w:rPr>
        <w:t>d</w:t>
      </w:r>
      <w:r>
        <w:rPr>
          <w:sz w:val="14"/>
        </w:rPr>
        <w:t>E</w:t>
      </w:r>
      <w:r>
        <w:rPr>
          <w:spacing w:val="-1"/>
          <w:w w:val="172"/>
          <w:sz w:val="14"/>
        </w:rPr>
        <w:t>sarroll</w:t>
      </w:r>
      <w:r>
        <w:rPr>
          <w:w w:val="172"/>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sz w:val="14"/>
        </w:rPr>
        <w:t>E</w:t>
      </w:r>
      <w:r>
        <w:rPr>
          <w:w w:val="219"/>
          <w:sz w:val="14"/>
        </w:rPr>
        <w:t>l</w:t>
      </w:r>
      <w:r>
        <w:rPr>
          <w:spacing w:val="14"/>
          <w:sz w:val="14"/>
        </w:rPr>
        <w:t> </w:t>
      </w:r>
      <w:r>
        <w:rPr>
          <w:spacing w:val="-1"/>
          <w:w w:val="114"/>
          <w:sz w:val="14"/>
        </w:rPr>
        <w:t>m</w:t>
      </w:r>
      <w:r>
        <w:rPr>
          <w:sz w:val="14"/>
        </w:rPr>
        <w:t>E</w:t>
      </w:r>
      <w:r>
        <w:rPr>
          <w:spacing w:val="-1"/>
          <w:w w:val="142"/>
          <w:sz w:val="14"/>
        </w:rPr>
        <w:t>joram</w:t>
      </w:r>
      <w:r>
        <w:rPr>
          <w:w w:val="142"/>
          <w:sz w:val="14"/>
        </w:rPr>
        <w:t>i</w:t>
      </w:r>
      <w:r>
        <w:rPr>
          <w:sz w:val="14"/>
        </w:rPr>
        <w:t>E</w:t>
      </w:r>
      <w:r>
        <w:rPr>
          <w:spacing w:val="-1"/>
          <w:w w:val="171"/>
          <w:sz w:val="14"/>
        </w:rPr>
        <w:t>n</w:t>
      </w:r>
      <w:r>
        <w:rPr>
          <w:spacing w:val="-3"/>
          <w:w w:val="171"/>
          <w:sz w:val="14"/>
        </w:rPr>
        <w:t>t</w:t>
      </w:r>
      <w:r>
        <w:rPr>
          <w:w w:val="144"/>
          <w:sz w:val="14"/>
        </w:rPr>
        <w:t>o</w:t>
      </w:r>
      <w:r>
        <w:rPr>
          <w:spacing w:val="15"/>
          <w:sz w:val="14"/>
        </w:rPr>
        <w:t> </w:t>
      </w:r>
      <w:r>
        <w:rPr>
          <w:spacing w:val="-1"/>
          <w:w w:val="144"/>
          <w:sz w:val="14"/>
        </w:rPr>
        <w:t>d</w:t>
      </w:r>
      <w:r>
        <w:rPr>
          <w:sz w:val="14"/>
        </w:rPr>
        <w:t>E</w:t>
      </w:r>
      <w:r>
        <w:rPr>
          <w:w w:val="219"/>
          <w:sz w:val="14"/>
        </w:rPr>
        <w:t>l</w:t>
      </w:r>
      <w:r>
        <w:rPr>
          <w:spacing w:val="15"/>
          <w:sz w:val="14"/>
        </w:rPr>
        <w:t> </w:t>
      </w:r>
      <w:r>
        <w:rPr>
          <w:spacing w:val="-1"/>
          <w:w w:val="152"/>
          <w:sz w:val="14"/>
        </w:rPr>
        <w:t>hábi</w:t>
      </w:r>
      <w:r>
        <w:rPr>
          <w:spacing w:val="-12"/>
          <w:w w:val="152"/>
          <w:sz w:val="14"/>
        </w:rPr>
        <w:t>t</w:t>
      </w:r>
      <w:r>
        <w:rPr>
          <w:spacing w:val="-16"/>
          <w:w w:val="162"/>
          <w:sz w:val="14"/>
        </w:rPr>
        <w:t>a</w:t>
      </w:r>
      <w:r>
        <w:rPr>
          <w:w w:val="219"/>
          <w:sz w:val="14"/>
        </w:rPr>
        <w:t>t</w:t>
      </w:r>
      <w:r>
        <w:rPr>
          <w:spacing w:val="15"/>
          <w:sz w:val="14"/>
        </w:rPr>
        <w:t> </w:t>
      </w:r>
      <w:r>
        <w:rPr>
          <w:w w:val="144"/>
          <w:sz w:val="14"/>
        </w:rPr>
        <w:t>y</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vida</w:t>
      </w:r>
    </w:p>
    <w:p>
      <w:pPr>
        <w:pStyle w:val="BodyText"/>
        <w:rPr>
          <w:sz w:val="20"/>
        </w:rPr>
      </w:pPr>
    </w:p>
    <w:p>
      <w:pPr>
        <w:pStyle w:val="BodyText"/>
        <w:spacing w:before="7"/>
        <w:rPr>
          <w:sz w:val="17"/>
        </w:rPr>
      </w:pPr>
    </w:p>
    <w:p>
      <w:pPr>
        <w:pStyle w:val="BodyText"/>
        <w:spacing w:line="247" w:lineRule="auto"/>
        <w:ind w:left="113" w:right="111" w:firstLine="283"/>
        <w:jc w:val="both"/>
      </w:pPr>
      <w:r>
        <w:rPr/>
        <w:t>Cuando el área de hueco considerada es de 2 m2, el C.e.t. = 0.52</w:t>
      </w:r>
      <w:r>
        <w:rPr>
          <w:position w:val="7"/>
          <w:sz w:val="12"/>
        </w:rPr>
        <w:t>8</w:t>
      </w:r>
      <w:r>
        <w:rPr/>
        <w:t>, esto significa que el local posee inercia térmica (Neila, 2000) pero con una mayor tendencia a cambiar,</w:t>
      </w:r>
      <w:r>
        <w:rPr>
          <w:spacing w:val="-8"/>
        </w:rPr>
        <w:t> </w:t>
      </w:r>
      <w:r>
        <w:rPr/>
        <w:t>la</w:t>
      </w:r>
      <w:r>
        <w:rPr>
          <w:spacing w:val="-8"/>
        </w:rPr>
        <w:t> </w:t>
      </w:r>
      <w:r>
        <w:rPr/>
        <w:t>oscilación</w:t>
      </w:r>
      <w:r>
        <w:rPr>
          <w:spacing w:val="-8"/>
        </w:rPr>
        <w:t> </w:t>
      </w:r>
      <w:r>
        <w:rPr/>
        <w:t>térmica</w:t>
      </w:r>
      <w:r>
        <w:rPr>
          <w:spacing w:val="-8"/>
        </w:rPr>
        <w:t> </w:t>
      </w:r>
      <w:r>
        <w:rPr/>
        <w:t>es</w:t>
      </w:r>
      <w:r>
        <w:rPr>
          <w:spacing w:val="-8"/>
        </w:rPr>
        <w:t> </w:t>
      </w:r>
      <w:r>
        <w:rPr/>
        <w:t>mayor,</w:t>
      </w:r>
      <w:r>
        <w:rPr>
          <w:spacing w:val="-8"/>
        </w:rPr>
        <w:t> </w:t>
      </w:r>
      <w:r>
        <w:rPr/>
        <w:t>de</w:t>
      </w:r>
      <w:r>
        <w:rPr>
          <w:spacing w:val="-8"/>
        </w:rPr>
        <w:t> </w:t>
      </w:r>
      <w:r>
        <w:rPr/>
        <w:t>7.92</w:t>
      </w:r>
      <w:r>
        <w:rPr>
          <w:spacing w:val="-8"/>
        </w:rPr>
        <w:t> </w:t>
      </w:r>
      <w:r>
        <w:rPr/>
        <w:t>ºC</w:t>
      </w:r>
      <w:r>
        <w:rPr>
          <w:spacing w:val="-8"/>
        </w:rPr>
        <w:t> </w:t>
      </w:r>
      <w:r>
        <w:rPr/>
        <w:t>para</w:t>
      </w:r>
      <w:r>
        <w:rPr>
          <w:spacing w:val="-8"/>
        </w:rPr>
        <w:t> </w:t>
      </w:r>
      <w:r>
        <w:rPr/>
        <w:t>el</w:t>
      </w:r>
      <w:r>
        <w:rPr>
          <w:spacing w:val="-8"/>
        </w:rPr>
        <w:t> </w:t>
      </w:r>
      <w:r>
        <w:rPr/>
        <w:t>mes</w:t>
      </w:r>
      <w:r>
        <w:rPr>
          <w:spacing w:val="-8"/>
        </w:rPr>
        <w:t> </w:t>
      </w:r>
      <w:r>
        <w:rPr/>
        <w:t>más</w:t>
      </w:r>
      <w:r>
        <w:rPr>
          <w:spacing w:val="-8"/>
        </w:rPr>
        <w:t> </w:t>
      </w:r>
      <w:r>
        <w:rPr/>
        <w:t>frío</w:t>
      </w:r>
      <w:r>
        <w:rPr>
          <w:spacing w:val="-8"/>
        </w:rPr>
        <w:t> </w:t>
      </w:r>
      <w:r>
        <w:rPr/>
        <w:t>y</w:t>
      </w:r>
      <w:r>
        <w:rPr>
          <w:spacing w:val="-8"/>
        </w:rPr>
        <w:t> </w:t>
      </w:r>
      <w:r>
        <w:rPr/>
        <w:t>de</w:t>
      </w:r>
      <w:r>
        <w:rPr>
          <w:spacing w:val="-8"/>
        </w:rPr>
        <w:t> </w:t>
      </w:r>
      <w:r>
        <w:rPr/>
        <w:t>8,55</w:t>
      </w:r>
      <w:r>
        <w:rPr>
          <w:spacing w:val="-8"/>
        </w:rPr>
        <w:t> </w:t>
      </w:r>
      <w:r>
        <w:rPr/>
        <w:t>ºC para el más caliente, por lo que es necesario implementar estrategias bioclimáticas que ayuden a reducir estas</w:t>
      </w:r>
      <w:r>
        <w:rPr>
          <w:spacing w:val="-3"/>
        </w:rPr>
        <w:t> </w:t>
      </w:r>
      <w:r>
        <w:rPr/>
        <w:t>variaciones.</w:t>
      </w:r>
    </w:p>
    <w:p>
      <w:pPr>
        <w:pStyle w:val="BodyText"/>
        <w:spacing w:line="247" w:lineRule="auto"/>
        <w:ind w:left="113" w:right="115" w:firstLine="283"/>
        <w:jc w:val="both"/>
      </w:pPr>
      <w:r>
        <w:rPr>
          <w:spacing w:val="-4"/>
        </w:rPr>
        <w:t>Una </w:t>
      </w:r>
      <w:r>
        <w:rPr>
          <w:spacing w:val="-5"/>
        </w:rPr>
        <w:t>posible solución </w:t>
      </w:r>
      <w:r>
        <w:rPr>
          <w:spacing w:val="-3"/>
        </w:rPr>
        <w:t>es </w:t>
      </w:r>
      <w:r>
        <w:rPr>
          <w:spacing w:val="-5"/>
        </w:rPr>
        <w:t>incrementar </w:t>
      </w:r>
      <w:r>
        <w:rPr>
          <w:spacing w:val="-3"/>
        </w:rPr>
        <w:t>el </w:t>
      </w:r>
      <w:r>
        <w:rPr>
          <w:spacing w:val="-5"/>
        </w:rPr>
        <w:t>aislamiento </w:t>
      </w:r>
      <w:r>
        <w:rPr>
          <w:spacing w:val="-3"/>
        </w:rPr>
        <w:t>de </w:t>
      </w:r>
      <w:r>
        <w:rPr>
          <w:spacing w:val="-4"/>
        </w:rPr>
        <w:t>los </w:t>
      </w:r>
      <w:r>
        <w:rPr>
          <w:spacing w:val="-5"/>
        </w:rPr>
        <w:t>cerramientos verticales </w:t>
      </w:r>
      <w:r>
        <w:rPr>
          <w:spacing w:val="-4"/>
        </w:rPr>
        <w:t>para</w:t>
      </w:r>
      <w:r>
        <w:rPr>
          <w:spacing w:val="-9"/>
        </w:rPr>
        <w:t> </w:t>
      </w:r>
      <w:r>
        <w:rPr>
          <w:spacing w:val="-4"/>
        </w:rPr>
        <w:t>que</w:t>
      </w:r>
      <w:r>
        <w:rPr>
          <w:spacing w:val="-9"/>
        </w:rPr>
        <w:t> </w:t>
      </w:r>
      <w:r>
        <w:rPr>
          <w:spacing w:val="-4"/>
        </w:rPr>
        <w:t>las</w:t>
      </w:r>
      <w:r>
        <w:rPr>
          <w:spacing w:val="-9"/>
        </w:rPr>
        <w:t> </w:t>
      </w:r>
      <w:r>
        <w:rPr>
          <w:spacing w:val="-5"/>
        </w:rPr>
        <w:t>filtraciones</w:t>
      </w:r>
      <w:r>
        <w:rPr>
          <w:spacing w:val="-9"/>
        </w:rPr>
        <w:t> </w:t>
      </w:r>
      <w:r>
        <w:rPr>
          <w:spacing w:val="-4"/>
        </w:rPr>
        <w:t>por</w:t>
      </w:r>
      <w:r>
        <w:rPr>
          <w:spacing w:val="-9"/>
        </w:rPr>
        <w:t> </w:t>
      </w:r>
      <w:r>
        <w:rPr>
          <w:spacing w:val="-5"/>
        </w:rPr>
        <w:t>efecto</w:t>
      </w:r>
      <w:r>
        <w:rPr>
          <w:spacing w:val="-9"/>
        </w:rPr>
        <w:t> </w:t>
      </w:r>
      <w:r>
        <w:rPr>
          <w:spacing w:val="-4"/>
        </w:rPr>
        <w:t>del</w:t>
      </w:r>
      <w:r>
        <w:rPr>
          <w:spacing w:val="-9"/>
        </w:rPr>
        <w:t> </w:t>
      </w:r>
      <w:r>
        <w:rPr>
          <w:spacing w:val="-5"/>
        </w:rPr>
        <w:t>viento</w:t>
      </w:r>
      <w:r>
        <w:rPr>
          <w:spacing w:val="-9"/>
        </w:rPr>
        <w:t> </w:t>
      </w:r>
      <w:r>
        <w:rPr>
          <w:spacing w:val="-3"/>
        </w:rPr>
        <w:t>se</w:t>
      </w:r>
      <w:r>
        <w:rPr>
          <w:spacing w:val="-9"/>
        </w:rPr>
        <w:t> </w:t>
      </w:r>
      <w:r>
        <w:rPr>
          <w:spacing w:val="-5"/>
        </w:rPr>
        <w:t>reduzcan</w:t>
      </w:r>
      <w:r>
        <w:rPr>
          <w:spacing w:val="-9"/>
        </w:rPr>
        <w:t> </w:t>
      </w:r>
      <w:r>
        <w:rPr/>
        <w:t>o</w:t>
      </w:r>
      <w:r>
        <w:rPr>
          <w:spacing w:val="-9"/>
        </w:rPr>
        <w:t> </w:t>
      </w:r>
      <w:r>
        <w:rPr>
          <w:spacing w:val="-5"/>
        </w:rPr>
        <w:t>desaparezcan</w:t>
      </w:r>
      <w:r>
        <w:rPr>
          <w:spacing w:val="-9"/>
        </w:rPr>
        <w:t> </w:t>
      </w:r>
      <w:r>
        <w:rPr/>
        <w:t>y</w:t>
      </w:r>
      <w:r>
        <w:rPr>
          <w:spacing w:val="-9"/>
        </w:rPr>
        <w:t> </w:t>
      </w:r>
      <w:r>
        <w:rPr>
          <w:spacing w:val="-3"/>
        </w:rPr>
        <w:t>se</w:t>
      </w:r>
      <w:r>
        <w:rPr>
          <w:spacing w:val="-9"/>
        </w:rPr>
        <w:t> </w:t>
      </w:r>
      <w:r>
        <w:rPr>
          <w:spacing w:val="-5"/>
        </w:rPr>
        <w:t>consiga</w:t>
      </w:r>
      <w:r>
        <w:rPr>
          <w:spacing w:val="-9"/>
        </w:rPr>
        <w:t> </w:t>
      </w:r>
      <w:r>
        <w:rPr>
          <w:spacing w:val="-5"/>
        </w:rPr>
        <w:t>el bienestar térmico </w:t>
      </w:r>
      <w:r>
        <w:rPr>
          <w:spacing w:val="-4"/>
        </w:rPr>
        <w:t>con </w:t>
      </w:r>
      <w:r>
        <w:rPr>
          <w:spacing w:val="-3"/>
        </w:rPr>
        <w:t>la </w:t>
      </w:r>
      <w:r>
        <w:rPr>
          <w:spacing w:val="-5"/>
        </w:rPr>
        <w:t>consecuente mejora </w:t>
      </w:r>
      <w:r>
        <w:rPr>
          <w:spacing w:val="-3"/>
        </w:rPr>
        <w:t>en la </w:t>
      </w:r>
      <w:r>
        <w:rPr>
          <w:spacing w:val="-5"/>
        </w:rPr>
        <w:t>calidad </w:t>
      </w:r>
      <w:r>
        <w:rPr>
          <w:spacing w:val="-3"/>
        </w:rPr>
        <w:t>de </w:t>
      </w:r>
      <w:r>
        <w:rPr>
          <w:spacing w:val="-4"/>
        </w:rPr>
        <w:t>vida </w:t>
      </w:r>
      <w:r>
        <w:rPr>
          <w:spacing w:val="-3"/>
        </w:rPr>
        <w:t>de </w:t>
      </w:r>
      <w:r>
        <w:rPr>
          <w:spacing w:val="-4"/>
        </w:rPr>
        <w:t>los</w:t>
      </w:r>
      <w:r>
        <w:rPr>
          <w:spacing w:val="-38"/>
        </w:rPr>
        <w:t> </w:t>
      </w:r>
      <w:r>
        <w:rPr>
          <w:spacing w:val="-5"/>
        </w:rPr>
        <w:t>usuarios.</w:t>
      </w:r>
    </w:p>
    <w:p>
      <w:pPr>
        <w:pStyle w:val="BodyText"/>
      </w:pPr>
    </w:p>
    <w:p>
      <w:pPr>
        <w:pStyle w:val="BodyText"/>
        <w:spacing w:before="4"/>
        <w:rPr>
          <w:sz w:val="23"/>
        </w:rPr>
      </w:pPr>
    </w:p>
    <w:p>
      <w:pPr>
        <w:pStyle w:val="Heading2"/>
      </w:pPr>
      <w:r>
        <w:rPr/>
        <w:t>Conclusiones</w:t>
      </w:r>
    </w:p>
    <w:p>
      <w:pPr>
        <w:pStyle w:val="BodyText"/>
        <w:spacing w:before="5"/>
        <w:rPr>
          <w:b/>
        </w:rPr>
      </w:pPr>
    </w:p>
    <w:p>
      <w:pPr>
        <w:pStyle w:val="BodyText"/>
        <w:spacing w:line="247" w:lineRule="auto"/>
        <w:ind w:left="113" w:right="111"/>
        <w:jc w:val="both"/>
      </w:pPr>
      <w:r>
        <w:rPr/>
        <w:t>La vivienda indígena de la mixteca poblana presenta soluciones que responden ade- cuadamente a su medio físico, la interacción entre los distintos parámetros ambien- tales así como la repercusión de los diversos factores del usuario han sido decisivas en la forma y características de estos espacios. De acuerdo con Olgyay (1963), los resultados han sido expresiones constructivas con un fuerte carácter regional.</w:t>
      </w:r>
    </w:p>
    <w:p>
      <w:pPr>
        <w:pStyle w:val="BodyText"/>
        <w:spacing w:line="247" w:lineRule="auto"/>
        <w:ind w:left="113" w:right="114" w:firstLine="283"/>
        <w:jc w:val="both"/>
      </w:pPr>
      <w:r>
        <w:rPr>
          <w:spacing w:val="-3"/>
        </w:rPr>
        <w:t>En </w:t>
      </w:r>
      <w:r>
        <w:rPr>
          <w:spacing w:val="-4"/>
        </w:rPr>
        <w:t>este tipo </w:t>
      </w:r>
      <w:r>
        <w:rPr>
          <w:spacing w:val="-3"/>
        </w:rPr>
        <w:t>de </w:t>
      </w:r>
      <w:r>
        <w:rPr>
          <w:spacing w:val="-5"/>
        </w:rPr>
        <w:t>arquitectura </w:t>
      </w:r>
      <w:r>
        <w:rPr>
          <w:spacing w:val="-3"/>
        </w:rPr>
        <w:t>el </w:t>
      </w:r>
      <w:r>
        <w:rPr>
          <w:spacing w:val="-5"/>
        </w:rPr>
        <w:t>bienestar </w:t>
      </w:r>
      <w:r>
        <w:rPr>
          <w:spacing w:val="-3"/>
        </w:rPr>
        <w:t>de </w:t>
      </w:r>
      <w:r>
        <w:rPr>
          <w:spacing w:val="-5"/>
        </w:rPr>
        <w:t>quienes habitan </w:t>
      </w:r>
      <w:r>
        <w:rPr>
          <w:spacing w:val="-4"/>
        </w:rPr>
        <w:t>los </w:t>
      </w:r>
      <w:r>
        <w:rPr>
          <w:spacing w:val="-5"/>
        </w:rPr>
        <w:t>espacios </w:t>
      </w:r>
      <w:r>
        <w:rPr>
          <w:spacing w:val="-3"/>
        </w:rPr>
        <w:t>ha </w:t>
      </w:r>
      <w:r>
        <w:rPr>
          <w:spacing w:val="-4"/>
        </w:rPr>
        <w:t>sido </w:t>
      </w:r>
      <w:r>
        <w:rPr>
          <w:spacing w:val="-5"/>
        </w:rPr>
        <w:t>uno </w:t>
      </w:r>
      <w:r>
        <w:rPr>
          <w:spacing w:val="-3"/>
        </w:rPr>
        <w:t>de</w:t>
      </w:r>
      <w:r>
        <w:rPr>
          <w:spacing w:val="-11"/>
        </w:rPr>
        <w:t> </w:t>
      </w:r>
      <w:r>
        <w:rPr>
          <w:spacing w:val="-4"/>
        </w:rPr>
        <w:t>los</w:t>
      </w:r>
      <w:r>
        <w:rPr>
          <w:spacing w:val="-11"/>
        </w:rPr>
        <w:t> </w:t>
      </w:r>
      <w:r>
        <w:rPr>
          <w:spacing w:val="-5"/>
        </w:rPr>
        <w:t>principales</w:t>
      </w:r>
      <w:r>
        <w:rPr>
          <w:spacing w:val="-11"/>
        </w:rPr>
        <w:t> </w:t>
      </w:r>
      <w:r>
        <w:rPr>
          <w:spacing w:val="-5"/>
        </w:rPr>
        <w:t>factores</w:t>
      </w:r>
      <w:r>
        <w:rPr>
          <w:spacing w:val="-11"/>
        </w:rPr>
        <w:t> </w:t>
      </w:r>
      <w:r>
        <w:rPr/>
        <w:t>a</w:t>
      </w:r>
      <w:r>
        <w:rPr>
          <w:spacing w:val="-11"/>
        </w:rPr>
        <w:t> </w:t>
      </w:r>
      <w:r>
        <w:rPr>
          <w:spacing w:val="-6"/>
        </w:rPr>
        <w:t>considerar,</w:t>
      </w:r>
      <w:r>
        <w:rPr>
          <w:spacing w:val="-11"/>
        </w:rPr>
        <w:t> </w:t>
      </w:r>
      <w:r>
        <w:rPr>
          <w:spacing w:val="-3"/>
        </w:rPr>
        <w:t>no</w:t>
      </w:r>
      <w:r>
        <w:rPr>
          <w:spacing w:val="-11"/>
        </w:rPr>
        <w:t> </w:t>
      </w:r>
      <w:r>
        <w:rPr>
          <w:spacing w:val="-4"/>
        </w:rPr>
        <w:t>sin</w:t>
      </w:r>
      <w:r>
        <w:rPr>
          <w:spacing w:val="-11"/>
        </w:rPr>
        <w:t> </w:t>
      </w:r>
      <w:r>
        <w:rPr>
          <w:spacing w:val="-5"/>
        </w:rPr>
        <w:t>reconocer</w:t>
      </w:r>
      <w:r>
        <w:rPr>
          <w:spacing w:val="-11"/>
        </w:rPr>
        <w:t> </w:t>
      </w:r>
      <w:r>
        <w:rPr>
          <w:spacing w:val="-3"/>
        </w:rPr>
        <w:t>la</w:t>
      </w:r>
      <w:r>
        <w:rPr>
          <w:spacing w:val="-11"/>
        </w:rPr>
        <w:t> </w:t>
      </w:r>
      <w:r>
        <w:rPr>
          <w:spacing w:val="-5"/>
        </w:rPr>
        <w:t>precaria</w:t>
      </w:r>
      <w:r>
        <w:rPr>
          <w:spacing w:val="-11"/>
        </w:rPr>
        <w:t> </w:t>
      </w:r>
      <w:r>
        <w:rPr>
          <w:spacing w:val="-5"/>
        </w:rPr>
        <w:t>situación</w:t>
      </w:r>
      <w:r>
        <w:rPr>
          <w:spacing w:val="-9"/>
        </w:rPr>
        <w:t> </w:t>
      </w:r>
      <w:r>
        <w:rPr>
          <w:spacing w:val="-5"/>
        </w:rPr>
        <w:t>económica </w:t>
      </w:r>
      <w:r>
        <w:rPr>
          <w:spacing w:val="-3"/>
        </w:rPr>
        <w:t>de </w:t>
      </w:r>
      <w:r>
        <w:rPr>
          <w:spacing w:val="-4"/>
        </w:rPr>
        <w:t>estos </w:t>
      </w:r>
      <w:r>
        <w:rPr>
          <w:spacing w:val="-5"/>
        </w:rPr>
        <w:t>grupos sociales quedando </w:t>
      </w:r>
      <w:r>
        <w:rPr>
          <w:spacing w:val="-3"/>
        </w:rPr>
        <w:t>de </w:t>
      </w:r>
      <w:r>
        <w:rPr>
          <w:spacing w:val="-5"/>
        </w:rPr>
        <w:t>manifiesto </w:t>
      </w:r>
      <w:r>
        <w:rPr>
          <w:spacing w:val="-3"/>
        </w:rPr>
        <w:t>el </w:t>
      </w:r>
      <w:r>
        <w:rPr>
          <w:spacing w:val="-5"/>
        </w:rPr>
        <w:t>aprovechamiento </w:t>
      </w:r>
      <w:r>
        <w:rPr>
          <w:spacing w:val="-3"/>
        </w:rPr>
        <w:t>de </w:t>
      </w:r>
      <w:r>
        <w:rPr>
          <w:spacing w:val="-4"/>
        </w:rPr>
        <w:t>los </w:t>
      </w:r>
      <w:r>
        <w:rPr>
          <w:spacing w:val="-5"/>
        </w:rPr>
        <w:t>materiales </w:t>
      </w:r>
      <w:r>
        <w:rPr>
          <w:spacing w:val="-4"/>
        </w:rPr>
        <w:t>que</w:t>
      </w:r>
      <w:r>
        <w:rPr>
          <w:spacing w:val="-7"/>
        </w:rPr>
        <w:t> </w:t>
      </w:r>
      <w:r>
        <w:rPr>
          <w:spacing w:val="-3"/>
        </w:rPr>
        <w:t>el</w:t>
      </w:r>
      <w:r>
        <w:rPr>
          <w:spacing w:val="-7"/>
        </w:rPr>
        <w:t> </w:t>
      </w:r>
      <w:r>
        <w:rPr>
          <w:spacing w:val="-4"/>
        </w:rPr>
        <w:t>medio</w:t>
      </w:r>
      <w:r>
        <w:rPr>
          <w:spacing w:val="-7"/>
        </w:rPr>
        <w:t> </w:t>
      </w:r>
      <w:r>
        <w:rPr>
          <w:spacing w:val="-5"/>
        </w:rPr>
        <w:t>ambiente</w:t>
      </w:r>
      <w:r>
        <w:rPr>
          <w:spacing w:val="-8"/>
        </w:rPr>
        <w:t> </w:t>
      </w:r>
      <w:r>
        <w:rPr>
          <w:spacing w:val="-4"/>
        </w:rPr>
        <w:t>les</w:t>
      </w:r>
      <w:r>
        <w:rPr>
          <w:spacing w:val="-7"/>
        </w:rPr>
        <w:t> </w:t>
      </w:r>
      <w:r>
        <w:rPr>
          <w:spacing w:val="-5"/>
        </w:rPr>
        <w:t>ofrece</w:t>
      </w:r>
      <w:r>
        <w:rPr>
          <w:spacing w:val="-7"/>
        </w:rPr>
        <w:t> </w:t>
      </w:r>
      <w:r>
        <w:rPr/>
        <w:t>a</w:t>
      </w:r>
      <w:r>
        <w:rPr>
          <w:spacing w:val="-7"/>
        </w:rPr>
        <w:t> </w:t>
      </w:r>
      <w:r>
        <w:rPr>
          <w:spacing w:val="-5"/>
        </w:rPr>
        <w:t>través</w:t>
      </w:r>
      <w:r>
        <w:rPr>
          <w:spacing w:val="-8"/>
        </w:rPr>
        <w:t> </w:t>
      </w:r>
      <w:r>
        <w:rPr>
          <w:spacing w:val="-3"/>
        </w:rPr>
        <w:t>de</w:t>
      </w:r>
      <w:r>
        <w:rPr>
          <w:spacing w:val="-7"/>
        </w:rPr>
        <w:t> </w:t>
      </w:r>
      <w:r>
        <w:rPr>
          <w:spacing w:val="-4"/>
        </w:rPr>
        <w:t>una</w:t>
      </w:r>
      <w:r>
        <w:rPr>
          <w:spacing w:val="-7"/>
        </w:rPr>
        <w:t> </w:t>
      </w:r>
      <w:r>
        <w:rPr>
          <w:spacing w:val="-5"/>
        </w:rPr>
        <w:t>inteligente</w:t>
      </w:r>
      <w:r>
        <w:rPr>
          <w:spacing w:val="-8"/>
        </w:rPr>
        <w:t> </w:t>
      </w:r>
      <w:r>
        <w:rPr>
          <w:spacing w:val="-5"/>
        </w:rPr>
        <w:t>utilización</w:t>
      </w:r>
      <w:r>
        <w:rPr>
          <w:spacing w:val="-7"/>
        </w:rPr>
        <w:t> </w:t>
      </w:r>
      <w:r>
        <w:rPr>
          <w:spacing w:val="-3"/>
        </w:rPr>
        <w:t>de</w:t>
      </w:r>
      <w:r>
        <w:rPr>
          <w:spacing w:val="-7"/>
        </w:rPr>
        <w:t> </w:t>
      </w:r>
      <w:r>
        <w:rPr>
          <w:spacing w:val="-4"/>
        </w:rPr>
        <w:t>los</w:t>
      </w:r>
      <w:r>
        <w:rPr>
          <w:spacing w:val="-7"/>
        </w:rPr>
        <w:t> </w:t>
      </w:r>
      <w:r>
        <w:rPr>
          <w:spacing w:val="-5"/>
        </w:rPr>
        <w:t>mismos.</w:t>
      </w:r>
    </w:p>
    <w:p>
      <w:pPr>
        <w:pStyle w:val="BodyText"/>
        <w:spacing w:line="247" w:lineRule="auto"/>
        <w:ind w:left="113" w:right="110" w:firstLine="283"/>
        <w:jc w:val="both"/>
      </w:pPr>
      <w:r>
        <w:rPr/>
        <w:t>La vivienda cumple adecuadamente con su función, la protección a sus morado- res contra las inclemencias del tiempo, constituyéndose en una barrera contra el</w:t>
      </w:r>
      <w:r>
        <w:rPr>
          <w:spacing w:val="-21"/>
        </w:rPr>
        <w:t> </w:t>
      </w:r>
      <w:r>
        <w:rPr/>
        <w:t>sol, la lluvia y el viento, principales fenómenos atmosféricos que las afectan, además  de ser refugios contra el frío y el </w:t>
      </w:r>
      <w:r>
        <w:rPr>
          <w:spacing w:val="-3"/>
        </w:rPr>
        <w:t>calor. </w:t>
      </w:r>
      <w:r>
        <w:rPr/>
        <w:t>Estas viviendas aprovechan los materiales autóctonos que favorecen el bienestar de quienes las</w:t>
      </w:r>
      <w:r>
        <w:rPr>
          <w:spacing w:val="-2"/>
        </w:rPr>
        <w:t> </w:t>
      </w:r>
      <w:r>
        <w:rPr/>
        <w:t>habitan.</w:t>
      </w:r>
    </w:p>
    <w:p>
      <w:pPr>
        <w:pStyle w:val="BodyText"/>
        <w:spacing w:line="247" w:lineRule="auto"/>
        <w:ind w:left="113" w:right="112" w:firstLine="283"/>
        <w:jc w:val="both"/>
      </w:pPr>
      <w:r>
        <w:rPr/>
        <w:t>La observación y análisis de la arquitectura vernácula de la mixteca poblana, resalta la gran habilidad que poseen los grupos ndaru para adaptar sus refugios a las necesidades particulares de su entorno. Las transformaciones que han sufrido este tipo de viviendas vegetales se deben fundamentalmente a la adopción de ciertos materiales como símbolos de “progreso”, y en la mayoría de las ocasiones esto ha generado</w:t>
      </w:r>
      <w:r>
        <w:rPr>
          <w:spacing w:val="-10"/>
        </w:rPr>
        <w:t> </w:t>
      </w:r>
      <w:r>
        <w:rPr/>
        <w:t>condiciones</w:t>
      </w:r>
      <w:r>
        <w:rPr>
          <w:spacing w:val="-10"/>
        </w:rPr>
        <w:t> </w:t>
      </w:r>
      <w:r>
        <w:rPr/>
        <w:t>adversas</w:t>
      </w:r>
      <w:r>
        <w:rPr>
          <w:spacing w:val="-10"/>
        </w:rPr>
        <w:t> </w:t>
      </w:r>
      <w:r>
        <w:rPr/>
        <w:t>en</w:t>
      </w:r>
      <w:r>
        <w:rPr>
          <w:spacing w:val="-10"/>
        </w:rPr>
        <w:t> </w:t>
      </w:r>
      <w:r>
        <w:rPr/>
        <w:t>el</w:t>
      </w:r>
      <w:r>
        <w:rPr>
          <w:spacing w:val="-10"/>
        </w:rPr>
        <w:t> </w:t>
      </w:r>
      <w:r>
        <w:rPr/>
        <w:t>confort</w:t>
      </w:r>
      <w:r>
        <w:rPr>
          <w:spacing w:val="-10"/>
        </w:rPr>
        <w:t> </w:t>
      </w:r>
      <w:r>
        <w:rPr/>
        <w:t>de</w:t>
      </w:r>
      <w:r>
        <w:rPr>
          <w:spacing w:val="-10"/>
        </w:rPr>
        <w:t> </w:t>
      </w:r>
      <w:r>
        <w:rPr/>
        <w:t>estas</w:t>
      </w:r>
      <w:r>
        <w:rPr>
          <w:spacing w:val="-10"/>
        </w:rPr>
        <w:t> </w:t>
      </w:r>
      <w:r>
        <w:rPr/>
        <w:t>edificaciones</w:t>
      </w:r>
      <w:r>
        <w:rPr>
          <w:spacing w:val="-10"/>
        </w:rPr>
        <w:t> </w:t>
      </w:r>
      <w:r>
        <w:rPr/>
        <w:t>y</w:t>
      </w:r>
      <w:r>
        <w:rPr>
          <w:spacing w:val="-10"/>
        </w:rPr>
        <w:t> </w:t>
      </w:r>
      <w:r>
        <w:rPr/>
        <w:t>reduciendo,</w:t>
      </w:r>
      <w:r>
        <w:rPr>
          <w:spacing w:val="-10"/>
        </w:rPr>
        <w:t> </w:t>
      </w:r>
      <w:r>
        <w:rPr/>
        <w:t>aún más, la calidad de vida de quienes las habitan. Así, la sabiduría en el uso de mate- riales autóctonos y elementos constructivos originales se ha perdido</w:t>
      </w:r>
      <w:r>
        <w:rPr>
          <w:spacing w:val="-12"/>
        </w:rPr>
        <w:t> </w:t>
      </w:r>
      <w:r>
        <w:rPr/>
        <w:t>paulatinamente para dar paso al uso de nuevos materiales que conlleva una idea equivocada acerca del significado de</w:t>
      </w:r>
      <w:r>
        <w:rPr>
          <w:spacing w:val="-12"/>
        </w:rPr>
        <w:t> </w:t>
      </w:r>
      <w:r>
        <w:rPr/>
        <w:t>“progreso”.</w:t>
      </w:r>
    </w:p>
    <w:p>
      <w:pPr>
        <w:pStyle w:val="BodyText"/>
        <w:spacing w:before="4"/>
        <w:rPr>
          <w:sz w:val="25"/>
        </w:rPr>
      </w:pPr>
    </w:p>
    <w:p>
      <w:pPr>
        <w:pStyle w:val="ListParagraph"/>
        <w:numPr>
          <w:ilvl w:val="0"/>
          <w:numId w:val="21"/>
        </w:numPr>
        <w:tabs>
          <w:tab w:pos="439" w:val="left" w:leader="none"/>
        </w:tabs>
        <w:spacing w:line="240" w:lineRule="auto" w:before="0" w:after="0"/>
        <w:ind w:left="438" w:right="0" w:hanging="325"/>
        <w:jc w:val="both"/>
        <w:rPr>
          <w:sz w:val="18"/>
        </w:rPr>
      </w:pPr>
      <w:r>
        <w:rPr>
          <w:spacing w:val="-4"/>
          <w:sz w:val="18"/>
        </w:rPr>
        <w:t>C.e.t.</w:t>
      </w:r>
      <w:r>
        <w:rPr>
          <w:spacing w:val="-7"/>
          <w:sz w:val="18"/>
        </w:rPr>
        <w:t> </w:t>
      </w:r>
      <w:r>
        <w:rPr>
          <w:spacing w:val="-4"/>
          <w:sz w:val="18"/>
        </w:rPr>
        <w:t>entre</w:t>
      </w:r>
      <w:r>
        <w:rPr>
          <w:spacing w:val="-7"/>
          <w:sz w:val="18"/>
        </w:rPr>
        <w:t> </w:t>
      </w:r>
      <w:r>
        <w:rPr>
          <w:spacing w:val="-3"/>
          <w:sz w:val="18"/>
        </w:rPr>
        <w:t>1,0</w:t>
      </w:r>
      <w:r>
        <w:rPr>
          <w:spacing w:val="-7"/>
          <w:sz w:val="18"/>
        </w:rPr>
        <w:t> </w:t>
      </w:r>
      <w:r>
        <w:rPr>
          <w:sz w:val="18"/>
        </w:rPr>
        <w:t>y</w:t>
      </w:r>
      <w:r>
        <w:rPr>
          <w:spacing w:val="-7"/>
          <w:sz w:val="18"/>
        </w:rPr>
        <w:t> </w:t>
      </w:r>
      <w:r>
        <w:rPr>
          <w:spacing w:val="-3"/>
          <w:sz w:val="18"/>
        </w:rPr>
        <w:t>0,5</w:t>
      </w:r>
      <w:r>
        <w:rPr>
          <w:spacing w:val="-7"/>
          <w:sz w:val="18"/>
        </w:rPr>
        <w:t> </w:t>
      </w:r>
      <w:r>
        <w:rPr>
          <w:spacing w:val="-4"/>
          <w:sz w:val="18"/>
        </w:rPr>
        <w:t>local</w:t>
      </w:r>
      <w:r>
        <w:rPr>
          <w:spacing w:val="-7"/>
          <w:sz w:val="18"/>
        </w:rPr>
        <w:t> </w:t>
      </w:r>
      <w:r>
        <w:rPr>
          <w:spacing w:val="-3"/>
          <w:sz w:val="18"/>
        </w:rPr>
        <w:t>con</w:t>
      </w:r>
      <w:r>
        <w:rPr>
          <w:spacing w:val="-7"/>
          <w:sz w:val="18"/>
        </w:rPr>
        <w:t> </w:t>
      </w:r>
      <w:r>
        <w:rPr>
          <w:spacing w:val="-4"/>
          <w:sz w:val="18"/>
        </w:rPr>
        <w:t>suficiente</w:t>
      </w:r>
      <w:r>
        <w:rPr>
          <w:spacing w:val="-7"/>
          <w:sz w:val="18"/>
        </w:rPr>
        <w:t> </w:t>
      </w:r>
      <w:r>
        <w:rPr>
          <w:spacing w:val="-4"/>
          <w:sz w:val="18"/>
        </w:rPr>
        <w:t>inercia</w:t>
      </w:r>
      <w:r>
        <w:rPr>
          <w:spacing w:val="-7"/>
          <w:sz w:val="18"/>
        </w:rPr>
        <w:t> </w:t>
      </w:r>
      <w:r>
        <w:rPr>
          <w:spacing w:val="-4"/>
          <w:sz w:val="18"/>
        </w:rPr>
        <w:t>térmica.</w:t>
      </w:r>
      <w:r>
        <w:rPr>
          <w:spacing w:val="-7"/>
          <w:sz w:val="18"/>
        </w:rPr>
        <w:t> </w:t>
      </w:r>
      <w:r>
        <w:rPr>
          <w:sz w:val="18"/>
        </w:rPr>
        <w:t>Se</w:t>
      </w:r>
      <w:r>
        <w:rPr>
          <w:spacing w:val="-7"/>
          <w:sz w:val="18"/>
        </w:rPr>
        <w:t> </w:t>
      </w:r>
      <w:r>
        <w:rPr>
          <w:spacing w:val="-4"/>
          <w:sz w:val="18"/>
        </w:rPr>
        <w:t>reduce</w:t>
      </w:r>
      <w:r>
        <w:rPr>
          <w:spacing w:val="-7"/>
          <w:sz w:val="18"/>
        </w:rPr>
        <w:t> </w:t>
      </w:r>
      <w:r>
        <w:rPr>
          <w:sz w:val="18"/>
        </w:rPr>
        <w:t>el</w:t>
      </w:r>
      <w:r>
        <w:rPr>
          <w:spacing w:val="-7"/>
          <w:sz w:val="18"/>
        </w:rPr>
        <w:t> </w:t>
      </w:r>
      <w:r>
        <w:rPr>
          <w:spacing w:val="-4"/>
          <w:sz w:val="18"/>
        </w:rPr>
        <w:t>efecto</w:t>
      </w:r>
      <w:r>
        <w:rPr>
          <w:spacing w:val="-7"/>
          <w:sz w:val="18"/>
        </w:rPr>
        <w:t> </w:t>
      </w:r>
      <w:r>
        <w:rPr>
          <w:sz w:val="18"/>
        </w:rPr>
        <w:t>de</w:t>
      </w:r>
      <w:r>
        <w:rPr>
          <w:spacing w:val="-7"/>
          <w:sz w:val="18"/>
        </w:rPr>
        <w:t> </w:t>
      </w:r>
      <w:r>
        <w:rPr>
          <w:sz w:val="18"/>
        </w:rPr>
        <w:t>la</w:t>
      </w:r>
      <w:r>
        <w:rPr>
          <w:spacing w:val="-7"/>
          <w:sz w:val="18"/>
        </w:rPr>
        <w:t> </w:t>
      </w:r>
      <w:r>
        <w:rPr>
          <w:spacing w:val="-4"/>
          <w:sz w:val="18"/>
        </w:rPr>
        <w:t>temperatura</w:t>
      </w:r>
      <w:r>
        <w:rPr>
          <w:spacing w:val="-7"/>
          <w:sz w:val="18"/>
        </w:rPr>
        <w:t> </w:t>
      </w:r>
      <w:r>
        <w:rPr>
          <w:spacing w:val="-5"/>
          <w:sz w:val="18"/>
        </w:rPr>
        <w:t>exterior.</w:t>
      </w:r>
    </w:p>
    <w:p>
      <w:pPr>
        <w:spacing w:after="0" w:line="240" w:lineRule="auto"/>
        <w:jc w:val="both"/>
        <w:rPr>
          <w:sz w:val="18"/>
        </w:rPr>
        <w:sectPr>
          <w:pgSz w:w="9640" w:h="13040"/>
          <w:pgMar w:header="0" w:footer="956" w:top="1020" w:bottom="114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20"/>
        </w:rPr>
      </w:pPr>
    </w:p>
    <w:p>
      <w:pPr>
        <w:pStyle w:val="Heading2"/>
        <w:spacing w:before="202"/>
        <w:jc w:val="left"/>
      </w:pPr>
      <w:r>
        <w:rPr/>
        <w:t>Bibliografía</w:t>
      </w:r>
    </w:p>
    <w:p>
      <w:pPr>
        <w:pStyle w:val="BodyText"/>
        <w:spacing w:before="5"/>
        <w:rPr>
          <w:b/>
        </w:rPr>
      </w:pPr>
    </w:p>
    <w:p>
      <w:pPr>
        <w:spacing w:line="247" w:lineRule="auto" w:before="0"/>
        <w:ind w:left="397" w:right="111" w:hanging="284"/>
        <w:jc w:val="both"/>
        <w:rPr>
          <w:sz w:val="22"/>
        </w:rPr>
      </w:pPr>
      <w:r>
        <w:rPr>
          <w:sz w:val="22"/>
        </w:rPr>
        <w:t>CNA-SMN,</w:t>
      </w:r>
      <w:r>
        <w:rPr>
          <w:spacing w:val="-7"/>
          <w:sz w:val="22"/>
        </w:rPr>
        <w:t> </w:t>
      </w:r>
      <w:r>
        <w:rPr>
          <w:sz w:val="22"/>
        </w:rPr>
        <w:t>Comisión</w:t>
      </w:r>
      <w:r>
        <w:rPr>
          <w:spacing w:val="-7"/>
          <w:sz w:val="22"/>
        </w:rPr>
        <w:t> </w:t>
      </w:r>
      <w:r>
        <w:rPr>
          <w:sz w:val="22"/>
        </w:rPr>
        <w:t>Nacional</w:t>
      </w:r>
      <w:r>
        <w:rPr>
          <w:spacing w:val="-7"/>
          <w:sz w:val="22"/>
        </w:rPr>
        <w:t> </w:t>
      </w:r>
      <w:r>
        <w:rPr>
          <w:sz w:val="22"/>
        </w:rPr>
        <w:t>de</w:t>
      </w:r>
      <w:r>
        <w:rPr>
          <w:spacing w:val="-20"/>
          <w:sz w:val="22"/>
        </w:rPr>
        <w:t> </w:t>
      </w:r>
      <w:r>
        <w:rPr>
          <w:sz w:val="22"/>
        </w:rPr>
        <w:t>Agua-Servicio</w:t>
      </w:r>
      <w:r>
        <w:rPr>
          <w:spacing w:val="-8"/>
          <w:sz w:val="22"/>
        </w:rPr>
        <w:t> </w:t>
      </w:r>
      <w:r>
        <w:rPr>
          <w:sz w:val="22"/>
        </w:rPr>
        <w:t>Meteorológico</w:t>
      </w:r>
      <w:r>
        <w:rPr>
          <w:spacing w:val="-8"/>
          <w:sz w:val="22"/>
        </w:rPr>
        <w:t> </w:t>
      </w:r>
      <w:r>
        <w:rPr>
          <w:sz w:val="22"/>
        </w:rPr>
        <w:t>Nacional,</w:t>
      </w:r>
      <w:r>
        <w:rPr>
          <w:spacing w:val="-8"/>
          <w:sz w:val="22"/>
        </w:rPr>
        <w:t> </w:t>
      </w:r>
      <w:r>
        <w:rPr>
          <w:i/>
          <w:sz w:val="22"/>
        </w:rPr>
        <w:t>Norma- </w:t>
      </w:r>
      <w:r>
        <w:rPr>
          <w:i/>
          <w:sz w:val="22"/>
        </w:rPr>
        <w:t>les climatológicas1971-2000, estación meteorológica 00021165, Ahuatempan, Puebla. </w:t>
      </w:r>
      <w:r>
        <w:rPr>
          <w:sz w:val="22"/>
        </w:rPr>
        <w:t>Recuperado el 6 de abril de 2012 en</w:t>
      </w:r>
      <w:r>
        <w:rPr>
          <w:spacing w:val="-16"/>
          <w:sz w:val="22"/>
        </w:rPr>
        <w:t> </w:t>
      </w:r>
      <w:hyperlink r:id="rId161">
        <w:r>
          <w:rPr>
            <w:sz w:val="22"/>
          </w:rPr>
          <w:t>www.cna.gob.mx.</w:t>
        </w:r>
      </w:hyperlink>
    </w:p>
    <w:p>
      <w:pPr>
        <w:spacing w:line="247" w:lineRule="auto" w:before="0"/>
        <w:ind w:left="65" w:right="111" w:hanging="1"/>
        <w:jc w:val="right"/>
        <w:rPr>
          <w:sz w:val="22"/>
        </w:rPr>
      </w:pPr>
      <w:r>
        <w:rPr>
          <w:spacing w:val="-5"/>
          <w:sz w:val="22"/>
        </w:rPr>
        <w:t>INEGI, Instituto Nacional </w:t>
      </w:r>
      <w:r>
        <w:rPr>
          <w:spacing w:val="-3"/>
          <w:sz w:val="22"/>
        </w:rPr>
        <w:t>de </w:t>
      </w:r>
      <w:r>
        <w:rPr>
          <w:spacing w:val="-5"/>
          <w:sz w:val="22"/>
        </w:rPr>
        <w:t>Estadística, Geografía </w:t>
      </w:r>
      <w:r>
        <w:rPr>
          <w:sz w:val="22"/>
        </w:rPr>
        <w:t>e </w:t>
      </w:r>
      <w:r>
        <w:rPr>
          <w:spacing w:val="-5"/>
          <w:sz w:val="22"/>
        </w:rPr>
        <w:t>Informática, México, </w:t>
      </w:r>
      <w:r>
        <w:rPr>
          <w:i/>
          <w:spacing w:val="-4"/>
          <w:sz w:val="22"/>
        </w:rPr>
        <w:t>Censo </w:t>
      </w:r>
      <w:r>
        <w:rPr>
          <w:i/>
          <w:spacing w:val="-5"/>
          <w:sz w:val="22"/>
        </w:rPr>
        <w:t>de</w:t>
      </w:r>
      <w:r>
        <w:rPr>
          <w:i/>
          <w:spacing w:val="-5"/>
          <w:sz w:val="22"/>
        </w:rPr>
        <w:t> población </w:t>
      </w:r>
      <w:r>
        <w:rPr>
          <w:i/>
          <w:sz w:val="22"/>
        </w:rPr>
        <w:t>y </w:t>
      </w:r>
      <w:r>
        <w:rPr>
          <w:i/>
          <w:spacing w:val="-5"/>
          <w:sz w:val="22"/>
        </w:rPr>
        <w:t>vivienda </w:t>
      </w:r>
      <w:r>
        <w:rPr>
          <w:i/>
          <w:spacing w:val="-4"/>
          <w:sz w:val="22"/>
        </w:rPr>
        <w:t>2010, </w:t>
      </w:r>
      <w:r>
        <w:rPr>
          <w:spacing w:val="-5"/>
          <w:sz w:val="22"/>
        </w:rPr>
        <w:t>recuperado </w:t>
      </w:r>
      <w:r>
        <w:rPr>
          <w:spacing w:val="-3"/>
          <w:sz w:val="22"/>
        </w:rPr>
        <w:t>el 15 de </w:t>
      </w:r>
      <w:r>
        <w:rPr>
          <w:spacing w:val="-4"/>
          <w:sz w:val="22"/>
        </w:rPr>
        <w:t>enero </w:t>
      </w:r>
      <w:r>
        <w:rPr>
          <w:spacing w:val="-3"/>
          <w:sz w:val="22"/>
        </w:rPr>
        <w:t>de </w:t>
      </w:r>
      <w:r>
        <w:rPr>
          <w:spacing w:val="-4"/>
          <w:sz w:val="22"/>
        </w:rPr>
        <w:t>2012 </w:t>
      </w:r>
      <w:r>
        <w:rPr>
          <w:spacing w:val="-3"/>
          <w:sz w:val="22"/>
        </w:rPr>
        <w:t>en </w:t>
      </w:r>
      <w:hyperlink r:id="rId162">
        <w:r>
          <w:rPr>
            <w:spacing w:val="-6"/>
            <w:sz w:val="22"/>
          </w:rPr>
          <w:t>www.inegi.gob.mx.</w:t>
        </w:r>
      </w:hyperlink>
      <w:r>
        <w:rPr>
          <w:spacing w:val="-5"/>
          <w:w w:val="100"/>
          <w:sz w:val="22"/>
        </w:rPr>
        <w:t> </w:t>
      </w:r>
      <w:r>
        <w:rPr>
          <w:sz w:val="22"/>
        </w:rPr>
        <w:t>López, Francisco Javier (1993), </w:t>
      </w:r>
      <w:r>
        <w:rPr>
          <w:i/>
          <w:sz w:val="22"/>
        </w:rPr>
        <w:t>Arquitectura vernácula en México, </w:t>
      </w:r>
      <w:r>
        <w:rPr>
          <w:sz w:val="22"/>
        </w:rPr>
        <w:t>México, Trillas.</w:t>
      </w:r>
      <w:r>
        <w:rPr>
          <w:w w:val="100"/>
          <w:sz w:val="22"/>
        </w:rPr>
        <w:t> </w:t>
      </w:r>
      <w:r>
        <w:rPr>
          <w:sz w:val="22"/>
        </w:rPr>
        <w:t>Moya, Víctor José (1988), </w:t>
      </w:r>
      <w:r>
        <w:rPr>
          <w:i/>
          <w:sz w:val="22"/>
        </w:rPr>
        <w:t>La vivienda indígena de México y del mundo, </w:t>
      </w:r>
      <w:r>
        <w:rPr>
          <w:sz w:val="22"/>
        </w:rPr>
        <w:t>México,</w:t>
      </w:r>
    </w:p>
    <w:p>
      <w:pPr>
        <w:pStyle w:val="BodyText"/>
        <w:spacing w:line="253" w:lineRule="exact"/>
        <w:ind w:left="397"/>
      </w:pPr>
      <w:r>
        <w:rPr/>
        <w:t>Universidad Nacional Autónoma de México.</w:t>
      </w:r>
    </w:p>
    <w:p>
      <w:pPr>
        <w:spacing w:line="247" w:lineRule="auto" w:before="7"/>
        <w:ind w:left="397" w:right="0" w:hanging="284"/>
        <w:jc w:val="left"/>
        <w:rPr>
          <w:sz w:val="22"/>
        </w:rPr>
      </w:pPr>
      <w:r>
        <w:rPr>
          <w:sz w:val="22"/>
        </w:rPr>
        <w:t>Neila, Francisco Javier y Bedoya, César (1997), </w:t>
      </w:r>
      <w:r>
        <w:rPr>
          <w:i/>
          <w:sz w:val="22"/>
        </w:rPr>
        <w:t>Técnicas arquitectónicas y cons- </w:t>
      </w:r>
      <w:r>
        <w:rPr>
          <w:i/>
          <w:sz w:val="22"/>
        </w:rPr>
        <w:t>tructivas de acondicionamiento ambiental, </w:t>
      </w:r>
      <w:r>
        <w:rPr>
          <w:sz w:val="22"/>
        </w:rPr>
        <w:t>Madrid, Munilla-Lería.</w:t>
      </w:r>
    </w:p>
    <w:p>
      <w:pPr>
        <w:tabs>
          <w:tab w:pos="664" w:val="left" w:leader="none"/>
        </w:tabs>
        <w:spacing w:line="253" w:lineRule="exact" w:before="0"/>
        <w:ind w:left="114" w:right="0" w:firstLine="0"/>
        <w:jc w:val="left"/>
        <w:rPr>
          <w:sz w:val="22"/>
        </w:rPr>
      </w:pPr>
      <w:r>
        <w:rPr>
          <w:sz w:val="22"/>
          <w:u w:val="single"/>
        </w:rPr>
        <w:t> </w:t>
        <w:tab/>
      </w:r>
      <w:r>
        <w:rPr>
          <w:spacing w:val="16"/>
          <w:sz w:val="22"/>
        </w:rPr>
        <w:t> </w:t>
      </w:r>
      <w:r>
        <w:rPr>
          <w:sz w:val="22"/>
        </w:rPr>
        <w:t>(2000), </w:t>
      </w:r>
      <w:r>
        <w:rPr>
          <w:i/>
          <w:sz w:val="22"/>
        </w:rPr>
        <w:t>La inercia y la estabilidad térmicas en las construcciones,  </w:t>
      </w:r>
      <w:r>
        <w:rPr>
          <w:i/>
          <w:spacing w:val="33"/>
          <w:sz w:val="22"/>
        </w:rPr>
        <w:t> </w:t>
      </w:r>
      <w:r>
        <w:rPr>
          <w:sz w:val="22"/>
        </w:rPr>
        <w:t>Madrid,</w:t>
      </w:r>
    </w:p>
    <w:p>
      <w:pPr>
        <w:pStyle w:val="BodyText"/>
        <w:spacing w:before="7"/>
        <w:ind w:left="174" w:right="4"/>
        <w:jc w:val="center"/>
      </w:pPr>
      <w:r>
        <w:rPr/>
        <w:t>Instituto Juan de Herrera, Escuela Técnica Superior de Arquitectura de Madrid.</w:t>
      </w:r>
    </w:p>
    <w:p>
      <w:pPr>
        <w:pStyle w:val="BodyText"/>
        <w:tabs>
          <w:tab w:pos="631" w:val="left" w:leader="none"/>
        </w:tabs>
        <w:spacing w:line="247" w:lineRule="auto" w:before="7"/>
        <w:ind w:left="114" w:right="111"/>
      </w:pPr>
      <w:r>
        <w:rPr>
          <w:u w:val="single"/>
        </w:rPr>
        <w:t> </w:t>
        <w:tab/>
      </w:r>
      <w:r>
        <w:rPr>
          <w:spacing w:val="-7"/>
        </w:rPr>
        <w:t> </w:t>
      </w:r>
      <w:r>
        <w:rPr>
          <w:spacing w:val="-6"/>
        </w:rPr>
        <w:t>(2004),</w:t>
      </w:r>
      <w:r>
        <w:rPr>
          <w:spacing w:val="-24"/>
        </w:rPr>
        <w:t> </w:t>
      </w:r>
      <w:r>
        <w:rPr>
          <w:spacing w:val="-7"/>
        </w:rPr>
        <w:t>Arquitectura</w:t>
      </w:r>
      <w:r>
        <w:rPr>
          <w:spacing w:val="-11"/>
        </w:rPr>
        <w:t> </w:t>
      </w:r>
      <w:r>
        <w:rPr>
          <w:spacing w:val="-7"/>
        </w:rPr>
        <w:t>bioclimática</w:t>
      </w:r>
      <w:r>
        <w:rPr>
          <w:spacing w:val="-11"/>
        </w:rPr>
        <w:t> </w:t>
      </w:r>
      <w:r>
        <w:rPr>
          <w:spacing w:val="-4"/>
        </w:rPr>
        <w:t>en</w:t>
      </w:r>
      <w:r>
        <w:rPr>
          <w:spacing w:val="-11"/>
        </w:rPr>
        <w:t> </w:t>
      </w:r>
      <w:r>
        <w:rPr>
          <w:spacing w:val="-4"/>
        </w:rPr>
        <w:t>un</w:t>
      </w:r>
      <w:r>
        <w:rPr>
          <w:spacing w:val="-11"/>
        </w:rPr>
        <w:t> </w:t>
      </w:r>
      <w:r>
        <w:rPr>
          <w:spacing w:val="-6"/>
        </w:rPr>
        <w:t>entorno</w:t>
      </w:r>
      <w:r>
        <w:rPr>
          <w:spacing w:val="-11"/>
        </w:rPr>
        <w:t> </w:t>
      </w:r>
      <w:r>
        <w:rPr>
          <w:spacing w:val="-7"/>
        </w:rPr>
        <w:t>sostenible,</w:t>
      </w:r>
      <w:r>
        <w:rPr>
          <w:spacing w:val="-11"/>
        </w:rPr>
        <w:t> </w:t>
      </w:r>
      <w:r>
        <w:rPr>
          <w:spacing w:val="-6"/>
        </w:rPr>
        <w:t>Madrid,</w:t>
      </w:r>
      <w:r>
        <w:rPr>
          <w:spacing w:val="-11"/>
        </w:rPr>
        <w:t> </w:t>
      </w:r>
      <w:r>
        <w:rPr>
          <w:spacing w:val="-7"/>
        </w:rPr>
        <w:t>Munilla-Lería.</w:t>
      </w:r>
      <w:r>
        <w:rPr>
          <w:spacing w:val="-7"/>
          <w:w w:val="100"/>
        </w:rPr>
        <w:t> </w:t>
      </w:r>
      <w:r>
        <w:rPr>
          <w:spacing w:val="-3"/>
        </w:rPr>
        <w:t>Olgyay,</w:t>
      </w:r>
      <w:r>
        <w:rPr>
          <w:spacing w:val="-16"/>
        </w:rPr>
        <w:t> </w:t>
      </w:r>
      <w:r>
        <w:rPr/>
        <w:t>Víctor</w:t>
      </w:r>
      <w:r>
        <w:rPr>
          <w:spacing w:val="-12"/>
        </w:rPr>
        <w:t> </w:t>
      </w:r>
      <w:r>
        <w:rPr/>
        <w:t>(1963),</w:t>
      </w:r>
      <w:r>
        <w:rPr>
          <w:spacing w:val="-12"/>
        </w:rPr>
        <w:t> </w:t>
      </w:r>
      <w:r>
        <w:rPr>
          <w:i/>
        </w:rPr>
        <w:t>Design</w:t>
      </w:r>
      <w:r>
        <w:rPr>
          <w:i/>
          <w:spacing w:val="-12"/>
        </w:rPr>
        <w:t> </w:t>
      </w:r>
      <w:r>
        <w:rPr>
          <w:i/>
        </w:rPr>
        <w:t>with</w:t>
      </w:r>
      <w:r>
        <w:rPr>
          <w:i/>
          <w:spacing w:val="-12"/>
        </w:rPr>
        <w:t> </w:t>
      </w:r>
      <w:r>
        <w:rPr>
          <w:i/>
        </w:rPr>
        <w:t>Climate.</w:t>
      </w:r>
      <w:r>
        <w:rPr>
          <w:i/>
          <w:spacing w:val="-12"/>
        </w:rPr>
        <w:t> </w:t>
      </w:r>
      <w:r>
        <w:rPr/>
        <w:t>New</w:t>
      </w:r>
      <w:r>
        <w:rPr>
          <w:spacing w:val="-12"/>
        </w:rPr>
        <w:t> </w:t>
      </w:r>
      <w:r>
        <w:rPr>
          <w:spacing w:val="-3"/>
        </w:rPr>
        <w:t>Jersey,</w:t>
      </w:r>
      <w:r>
        <w:rPr>
          <w:spacing w:val="-12"/>
        </w:rPr>
        <w:t> </w:t>
      </w:r>
      <w:r>
        <w:rPr/>
        <w:t>Princeton</w:t>
      </w:r>
      <w:r>
        <w:rPr>
          <w:spacing w:val="-12"/>
        </w:rPr>
        <w:t> </w:t>
      </w:r>
      <w:r>
        <w:rPr/>
        <w:t>University</w:t>
      </w:r>
      <w:r>
        <w:rPr>
          <w:spacing w:val="-12"/>
        </w:rPr>
        <w:t> </w:t>
      </w:r>
      <w:r>
        <w:rPr/>
        <w:t>Press.</w:t>
      </w:r>
    </w:p>
    <w:p>
      <w:pPr>
        <w:tabs>
          <w:tab w:pos="664" w:val="left" w:leader="none"/>
        </w:tabs>
        <w:spacing w:line="253" w:lineRule="exact" w:before="0"/>
        <w:ind w:left="114" w:right="0" w:firstLine="0"/>
        <w:jc w:val="left"/>
        <w:rPr>
          <w:sz w:val="22"/>
        </w:rPr>
      </w:pPr>
      <w:r>
        <w:rPr>
          <w:sz w:val="22"/>
          <w:u w:val="single"/>
        </w:rPr>
        <w:t> </w:t>
        <w:tab/>
      </w:r>
      <w:r>
        <w:rPr>
          <w:sz w:val="22"/>
        </w:rPr>
        <w:t> (1998), </w:t>
      </w:r>
      <w:r>
        <w:rPr>
          <w:i/>
          <w:sz w:val="22"/>
        </w:rPr>
        <w:t>Arquitectura y clima, </w:t>
      </w:r>
      <w:r>
        <w:rPr>
          <w:sz w:val="22"/>
        </w:rPr>
        <w:t>Barcelona, Gustavo</w:t>
      </w:r>
      <w:r>
        <w:rPr>
          <w:spacing w:val="-10"/>
          <w:sz w:val="22"/>
        </w:rPr>
        <w:t> </w:t>
      </w:r>
      <w:r>
        <w:rPr>
          <w:sz w:val="22"/>
        </w:rPr>
        <w:t>Gili.</w:t>
      </w:r>
    </w:p>
    <w:p>
      <w:pPr>
        <w:spacing w:before="7"/>
        <w:ind w:left="114" w:right="0" w:firstLine="0"/>
        <w:jc w:val="left"/>
        <w:rPr>
          <w:sz w:val="22"/>
        </w:rPr>
      </w:pPr>
      <w:r>
        <w:rPr>
          <w:sz w:val="22"/>
        </w:rPr>
        <w:t>Serra, Rafael (1999), </w:t>
      </w:r>
      <w:r>
        <w:rPr>
          <w:i/>
          <w:sz w:val="22"/>
        </w:rPr>
        <w:t>Arquitectura y climas, </w:t>
      </w:r>
      <w:r>
        <w:rPr>
          <w:sz w:val="22"/>
        </w:rPr>
        <w:t>Barcelona, Gustavo Gili.</w:t>
      </w:r>
    </w:p>
    <w:p>
      <w:pPr>
        <w:spacing w:after="0"/>
        <w:jc w:val="left"/>
        <w:rPr>
          <w:sz w:val="22"/>
        </w:rPr>
        <w:sectPr>
          <w:pgSz w:w="9640" w:h="13040"/>
          <w:pgMar w:header="0" w:footer="956" w:top="1080" w:bottom="1140" w:left="102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8"/>
        </w:rPr>
      </w:pPr>
    </w:p>
    <w:p>
      <w:pPr>
        <w:pStyle w:val="Heading1"/>
        <w:spacing w:line="334" w:lineRule="exact" w:before="59"/>
      </w:pPr>
      <w:r>
        <w:rPr/>
        <w:t>Importancia de las áreas verdes y</w:t>
      </w:r>
    </w:p>
    <w:p>
      <w:pPr>
        <w:spacing w:line="300" w:lineRule="exact" w:before="24"/>
        <w:ind w:left="92" w:right="90" w:firstLine="0"/>
        <w:jc w:val="center"/>
        <w:rPr>
          <w:b/>
          <w:sz w:val="32"/>
        </w:rPr>
      </w:pPr>
      <w:r>
        <w:rPr>
          <w:b/>
          <w:sz w:val="32"/>
        </w:rPr>
        <w:t>su relación con el manejo del agua en la ciudad: gestión integrada del agua pluvial a través de</w:t>
      </w:r>
    </w:p>
    <w:p>
      <w:pPr>
        <w:spacing w:line="300" w:lineRule="exact" w:before="0"/>
        <w:ind w:left="1588" w:right="1586" w:firstLine="0"/>
        <w:jc w:val="center"/>
        <w:rPr>
          <w:b/>
          <w:sz w:val="32"/>
        </w:rPr>
      </w:pPr>
      <w:r>
        <w:rPr>
          <w:b/>
          <w:sz w:val="32"/>
        </w:rPr>
        <w:t>la naturación en la vivienda Estrategias de desarrollo para el</w:t>
      </w:r>
    </w:p>
    <w:p>
      <w:pPr>
        <w:spacing w:line="309" w:lineRule="exact" w:before="0"/>
        <w:ind w:left="90" w:right="90" w:firstLine="0"/>
        <w:jc w:val="center"/>
        <w:rPr>
          <w:b/>
          <w:sz w:val="32"/>
        </w:rPr>
      </w:pPr>
      <w:r>
        <w:rPr>
          <w:b/>
          <w:sz w:val="32"/>
        </w:rPr>
        <w:t>mejoramiento del hábitat y la calidad de vida</w:t>
      </w:r>
    </w:p>
    <w:p>
      <w:pPr>
        <w:pStyle w:val="BodyText"/>
        <w:rPr>
          <w:b/>
          <w:sz w:val="44"/>
        </w:rPr>
      </w:pPr>
    </w:p>
    <w:p>
      <w:pPr>
        <w:spacing w:line="247" w:lineRule="auto" w:before="0"/>
        <w:ind w:left="4528" w:right="111" w:firstLine="338"/>
        <w:jc w:val="right"/>
        <w:rPr>
          <w:i/>
          <w:sz w:val="22"/>
        </w:rPr>
      </w:pPr>
      <w:r>
        <w:rPr>
          <w:i/>
          <w:sz w:val="22"/>
        </w:rPr>
        <w:t>Edna Cecilia López Elizalde</w:t>
      </w:r>
      <w:r>
        <w:rPr>
          <w:i/>
          <w:position w:val="7"/>
          <w:sz w:val="12"/>
        </w:rPr>
        <w:t>1</w:t>
      </w:r>
      <w:r>
        <w:rPr>
          <w:i/>
          <w:w w:val="106"/>
          <w:position w:val="7"/>
          <w:sz w:val="12"/>
        </w:rPr>
        <w:t> </w:t>
      </w:r>
      <w:hyperlink r:id="rId163">
        <w:r>
          <w:rPr>
            <w:i/>
            <w:sz w:val="22"/>
          </w:rPr>
          <w:t>cecilia_scj@hotmail.com</w:t>
        </w:r>
      </w:hyperlink>
      <w:r>
        <w:rPr>
          <w:i/>
          <w:sz w:val="22"/>
        </w:rPr>
        <w:t> Fernando Córdova Canela</w:t>
      </w:r>
      <w:r>
        <w:rPr>
          <w:i/>
          <w:position w:val="7"/>
          <w:sz w:val="12"/>
        </w:rPr>
        <w:t>2</w:t>
      </w:r>
      <w:r>
        <w:rPr>
          <w:i/>
          <w:w w:val="106"/>
          <w:position w:val="7"/>
          <w:sz w:val="12"/>
        </w:rPr>
        <w:t> </w:t>
      </w:r>
      <w:hyperlink r:id="rId164">
        <w:r>
          <w:rPr>
            <w:i/>
            <w:sz w:val="22"/>
          </w:rPr>
          <w:t>cor</w:t>
        </w:r>
      </w:hyperlink>
      <w:hyperlink r:id="rId165">
        <w:r>
          <w:rPr>
            <w:i/>
            <w:sz w:val="22"/>
          </w:rPr>
          <w:t>dova_fernando@hotmail.com</w:t>
        </w:r>
      </w:hyperlink>
    </w:p>
    <w:p>
      <w:pPr>
        <w:pStyle w:val="BodyText"/>
        <w:rPr>
          <w:i/>
        </w:rPr>
      </w:pPr>
    </w:p>
    <w:p>
      <w:pPr>
        <w:pStyle w:val="BodyText"/>
        <w:spacing w:before="4"/>
        <w:rPr>
          <w:i/>
          <w:sz w:val="23"/>
        </w:rPr>
      </w:pPr>
    </w:p>
    <w:p>
      <w:pPr>
        <w:pStyle w:val="Heading2"/>
        <w:spacing w:before="1"/>
        <w:jc w:val="left"/>
      </w:pPr>
      <w:r>
        <w:rPr/>
        <w:t>Resumen</w:t>
      </w:r>
    </w:p>
    <w:p>
      <w:pPr>
        <w:pStyle w:val="BodyText"/>
        <w:spacing w:before="5"/>
        <w:rPr>
          <w:b/>
        </w:rPr>
      </w:pPr>
    </w:p>
    <w:p>
      <w:pPr>
        <w:pStyle w:val="BodyText"/>
        <w:spacing w:line="247" w:lineRule="auto"/>
        <w:ind w:left="103" w:right="111"/>
        <w:jc w:val="right"/>
      </w:pPr>
      <w:r>
        <w:rPr/>
        <w:t>Se aborda, desde la perspectiva de la naturación en edificios, una posible solución a</w:t>
      </w:r>
      <w:r>
        <w:rPr>
          <w:w w:val="100"/>
        </w:rPr>
        <w:t> </w:t>
      </w:r>
      <w:r>
        <w:rPr/>
        <w:t>los</w:t>
      </w:r>
      <w:r>
        <w:rPr>
          <w:spacing w:val="-7"/>
        </w:rPr>
        <w:t> </w:t>
      </w:r>
      <w:r>
        <w:rPr/>
        <w:t>efectos</w:t>
      </w:r>
      <w:r>
        <w:rPr>
          <w:spacing w:val="-8"/>
        </w:rPr>
        <w:t> </w:t>
      </w:r>
      <w:r>
        <w:rPr/>
        <w:t>de</w:t>
      </w:r>
      <w:r>
        <w:rPr>
          <w:spacing w:val="-7"/>
        </w:rPr>
        <w:t> </w:t>
      </w:r>
      <w:r>
        <w:rPr/>
        <w:t>contaminación,</w:t>
      </w:r>
      <w:r>
        <w:rPr>
          <w:spacing w:val="-8"/>
        </w:rPr>
        <w:t> </w:t>
      </w:r>
      <w:r>
        <w:rPr/>
        <w:t>mal</w:t>
      </w:r>
      <w:r>
        <w:rPr>
          <w:spacing w:val="-7"/>
        </w:rPr>
        <w:t> </w:t>
      </w:r>
      <w:r>
        <w:rPr/>
        <w:t>manejo</w:t>
      </w:r>
      <w:r>
        <w:rPr>
          <w:spacing w:val="-8"/>
        </w:rPr>
        <w:t> </w:t>
      </w:r>
      <w:r>
        <w:rPr/>
        <w:t>y</w:t>
      </w:r>
      <w:r>
        <w:rPr>
          <w:spacing w:val="-7"/>
        </w:rPr>
        <w:t> </w:t>
      </w:r>
      <w:r>
        <w:rPr/>
        <w:t>falta</w:t>
      </w:r>
      <w:r>
        <w:rPr>
          <w:spacing w:val="-7"/>
        </w:rPr>
        <w:t> </w:t>
      </w:r>
      <w:r>
        <w:rPr/>
        <w:t>del</w:t>
      </w:r>
      <w:r>
        <w:rPr>
          <w:spacing w:val="-7"/>
        </w:rPr>
        <w:t> </w:t>
      </w:r>
      <w:r>
        <w:rPr/>
        <w:t>recurso</w:t>
      </w:r>
      <w:r>
        <w:rPr>
          <w:spacing w:val="-7"/>
        </w:rPr>
        <w:t> </w:t>
      </w:r>
      <w:r>
        <w:rPr/>
        <w:t>hídrico,</w:t>
      </w:r>
      <w:r>
        <w:rPr>
          <w:spacing w:val="-7"/>
        </w:rPr>
        <w:t> </w:t>
      </w:r>
      <w:r>
        <w:rPr/>
        <w:t>y</w:t>
      </w:r>
      <w:r>
        <w:rPr>
          <w:spacing w:val="-7"/>
        </w:rPr>
        <w:t> </w:t>
      </w:r>
      <w:r>
        <w:rPr/>
        <w:t>la</w:t>
      </w:r>
      <w:r>
        <w:rPr>
          <w:spacing w:val="-7"/>
        </w:rPr>
        <w:t> </w:t>
      </w:r>
      <w:r>
        <w:rPr/>
        <w:t>generación de</w:t>
      </w:r>
      <w:r>
        <w:rPr>
          <w:spacing w:val="-6"/>
        </w:rPr>
        <w:t> </w:t>
      </w:r>
      <w:r>
        <w:rPr/>
        <w:t>un</w:t>
      </w:r>
      <w:r>
        <w:rPr>
          <w:spacing w:val="-6"/>
        </w:rPr>
        <w:t> </w:t>
      </w:r>
      <w:r>
        <w:rPr/>
        <w:t>ambiente</w:t>
      </w:r>
      <w:r>
        <w:rPr>
          <w:spacing w:val="-7"/>
        </w:rPr>
        <w:t> </w:t>
      </w:r>
      <w:r>
        <w:rPr/>
        <w:t>de</w:t>
      </w:r>
      <w:r>
        <w:rPr>
          <w:spacing w:val="-6"/>
        </w:rPr>
        <w:t> </w:t>
      </w:r>
      <w:r>
        <w:rPr/>
        <w:t>confort</w:t>
      </w:r>
      <w:r>
        <w:rPr>
          <w:spacing w:val="-7"/>
        </w:rPr>
        <w:t> </w:t>
      </w:r>
      <w:r>
        <w:rPr/>
        <w:t>en</w:t>
      </w:r>
      <w:r>
        <w:rPr>
          <w:spacing w:val="-6"/>
        </w:rPr>
        <w:t> </w:t>
      </w:r>
      <w:r>
        <w:rPr/>
        <w:t>los</w:t>
      </w:r>
      <w:r>
        <w:rPr>
          <w:spacing w:val="-6"/>
        </w:rPr>
        <w:t> </w:t>
      </w:r>
      <w:r>
        <w:rPr/>
        <w:t>mismos;</w:t>
      </w:r>
      <w:r>
        <w:rPr>
          <w:spacing w:val="-7"/>
        </w:rPr>
        <w:t> </w:t>
      </w:r>
      <w:r>
        <w:rPr/>
        <w:t>y</w:t>
      </w:r>
      <w:r>
        <w:rPr>
          <w:spacing w:val="-6"/>
        </w:rPr>
        <w:t> </w:t>
      </w:r>
      <w:r>
        <w:rPr/>
        <w:t>así,</w:t>
      </w:r>
      <w:r>
        <w:rPr>
          <w:spacing w:val="-7"/>
        </w:rPr>
        <w:t> </w:t>
      </w:r>
      <w:r>
        <w:rPr/>
        <w:t>a</w:t>
      </w:r>
      <w:r>
        <w:rPr>
          <w:spacing w:val="-6"/>
        </w:rPr>
        <w:t> </w:t>
      </w:r>
      <w:r>
        <w:rPr/>
        <w:t>partir</w:t>
      </w:r>
      <w:r>
        <w:rPr>
          <w:spacing w:val="-6"/>
        </w:rPr>
        <w:t> </w:t>
      </w:r>
      <w:r>
        <w:rPr/>
        <w:t>de</w:t>
      </w:r>
      <w:r>
        <w:rPr>
          <w:spacing w:val="-6"/>
        </w:rPr>
        <w:t> </w:t>
      </w:r>
      <w:r>
        <w:rPr/>
        <w:t>un</w:t>
      </w:r>
      <w:r>
        <w:rPr>
          <w:spacing w:val="-6"/>
        </w:rPr>
        <w:t> </w:t>
      </w:r>
      <w:r>
        <w:rPr/>
        <w:t>análisis</w:t>
      </w:r>
      <w:r>
        <w:rPr>
          <w:spacing w:val="-7"/>
        </w:rPr>
        <w:t> </w:t>
      </w:r>
      <w:r>
        <w:rPr/>
        <w:t>de</w:t>
      </w:r>
      <w:r>
        <w:rPr>
          <w:spacing w:val="-6"/>
        </w:rPr>
        <w:t> </w:t>
      </w:r>
      <w:r>
        <w:rPr/>
        <w:t>las</w:t>
      </w:r>
      <w:r>
        <w:rPr>
          <w:spacing w:val="-7"/>
        </w:rPr>
        <w:t> </w:t>
      </w:r>
      <w:r>
        <w:rPr/>
        <w:t>circuns- tancias</w:t>
      </w:r>
      <w:r>
        <w:rPr>
          <w:spacing w:val="-7"/>
        </w:rPr>
        <w:t> </w:t>
      </w:r>
      <w:r>
        <w:rPr/>
        <w:t>actuales</w:t>
      </w:r>
      <w:r>
        <w:rPr>
          <w:spacing w:val="-6"/>
        </w:rPr>
        <w:t> </w:t>
      </w:r>
      <w:r>
        <w:rPr/>
        <w:t>y</w:t>
      </w:r>
      <w:r>
        <w:rPr>
          <w:spacing w:val="-7"/>
        </w:rPr>
        <w:t> </w:t>
      </w:r>
      <w:r>
        <w:rPr/>
        <w:t>en</w:t>
      </w:r>
      <w:r>
        <w:rPr>
          <w:spacing w:val="-7"/>
        </w:rPr>
        <w:t> </w:t>
      </w:r>
      <w:r>
        <w:rPr/>
        <w:t>base</w:t>
      </w:r>
      <w:r>
        <w:rPr>
          <w:spacing w:val="-7"/>
        </w:rPr>
        <w:t> </w:t>
      </w:r>
      <w:r>
        <w:rPr/>
        <w:t>a</w:t>
      </w:r>
      <w:r>
        <w:rPr>
          <w:spacing w:val="-7"/>
        </w:rPr>
        <w:t> </w:t>
      </w:r>
      <w:r>
        <w:rPr/>
        <w:t>la</w:t>
      </w:r>
      <w:r>
        <w:rPr>
          <w:spacing w:val="-7"/>
        </w:rPr>
        <w:t> </w:t>
      </w:r>
      <w:r>
        <w:rPr/>
        <w:t>tecnología</w:t>
      </w:r>
      <w:r>
        <w:rPr>
          <w:spacing w:val="-7"/>
        </w:rPr>
        <w:t> </w:t>
      </w:r>
      <w:r>
        <w:rPr/>
        <w:t>disponible,</w:t>
      </w:r>
      <w:r>
        <w:rPr>
          <w:spacing w:val="-6"/>
        </w:rPr>
        <w:t> </w:t>
      </w:r>
      <w:r>
        <w:rPr/>
        <w:t>establecer</w:t>
      </w:r>
      <w:r>
        <w:rPr>
          <w:spacing w:val="-7"/>
        </w:rPr>
        <w:t> </w:t>
      </w:r>
      <w:r>
        <w:rPr/>
        <w:t>condiciones</w:t>
      </w:r>
      <w:r>
        <w:rPr>
          <w:spacing w:val="-7"/>
        </w:rPr>
        <w:t> </w:t>
      </w:r>
      <w:r>
        <w:rPr/>
        <w:t>que</w:t>
      </w:r>
      <w:r>
        <w:rPr>
          <w:spacing w:val="-7"/>
        </w:rPr>
        <w:t> </w:t>
      </w:r>
      <w:r>
        <w:rPr/>
        <w:t>per- mitan un mejor uso del espacio construido como agente de mejoramiento</w:t>
      </w:r>
      <w:r>
        <w:rPr>
          <w:spacing w:val="-6"/>
        </w:rPr>
        <w:t> </w:t>
      </w:r>
      <w:r>
        <w:rPr/>
        <w:t>del medio ambiente,</w:t>
      </w:r>
      <w:r>
        <w:rPr>
          <w:spacing w:val="22"/>
        </w:rPr>
        <w:t> </w:t>
      </w:r>
      <w:r>
        <w:rPr/>
        <w:t>a</w:t>
      </w:r>
      <w:r>
        <w:rPr>
          <w:spacing w:val="22"/>
        </w:rPr>
        <w:t> </w:t>
      </w:r>
      <w:r>
        <w:rPr/>
        <w:t>través</w:t>
      </w:r>
      <w:r>
        <w:rPr>
          <w:spacing w:val="22"/>
        </w:rPr>
        <w:t> </w:t>
      </w:r>
      <w:r>
        <w:rPr/>
        <w:t>de</w:t>
      </w:r>
      <w:r>
        <w:rPr>
          <w:spacing w:val="22"/>
        </w:rPr>
        <w:t> </w:t>
      </w:r>
      <w:r>
        <w:rPr/>
        <w:t>su</w:t>
      </w:r>
      <w:r>
        <w:rPr>
          <w:spacing w:val="22"/>
        </w:rPr>
        <w:t> </w:t>
      </w:r>
      <w:r>
        <w:rPr/>
        <w:t>aportación</w:t>
      </w:r>
      <w:r>
        <w:rPr>
          <w:spacing w:val="22"/>
        </w:rPr>
        <w:t> </w:t>
      </w:r>
      <w:r>
        <w:rPr/>
        <w:t>sustentable</w:t>
      </w:r>
      <w:r>
        <w:rPr>
          <w:spacing w:val="22"/>
        </w:rPr>
        <w:t> </w:t>
      </w:r>
      <w:r>
        <w:rPr/>
        <w:t>basada</w:t>
      </w:r>
      <w:r>
        <w:rPr>
          <w:spacing w:val="22"/>
        </w:rPr>
        <w:t> </w:t>
      </w:r>
      <w:r>
        <w:rPr/>
        <w:t>en</w:t>
      </w:r>
      <w:r>
        <w:rPr>
          <w:spacing w:val="22"/>
        </w:rPr>
        <w:t> </w:t>
      </w:r>
      <w:r>
        <w:rPr/>
        <w:t>factores</w:t>
      </w:r>
      <w:r>
        <w:rPr>
          <w:spacing w:val="22"/>
        </w:rPr>
        <w:t> </w:t>
      </w:r>
      <w:r>
        <w:rPr/>
        <w:t>que</w:t>
      </w:r>
      <w:r>
        <w:rPr>
          <w:spacing w:val="22"/>
        </w:rPr>
        <w:t> </w:t>
      </w:r>
      <w:r>
        <w:rPr/>
        <w:t>impliquen una</w:t>
      </w:r>
      <w:r>
        <w:rPr>
          <w:spacing w:val="-11"/>
        </w:rPr>
        <w:t> </w:t>
      </w:r>
      <w:r>
        <w:rPr/>
        <w:t>“…interacción</w:t>
      </w:r>
      <w:r>
        <w:rPr>
          <w:spacing w:val="-12"/>
        </w:rPr>
        <w:t> </w:t>
      </w:r>
      <w:r>
        <w:rPr/>
        <w:t>positiva,</w:t>
      </w:r>
      <w:r>
        <w:rPr>
          <w:spacing w:val="-11"/>
        </w:rPr>
        <w:t> </w:t>
      </w:r>
      <w:r>
        <w:rPr/>
        <w:t>no</w:t>
      </w:r>
      <w:r>
        <w:rPr>
          <w:spacing w:val="-11"/>
        </w:rPr>
        <w:t> </w:t>
      </w:r>
      <w:r>
        <w:rPr/>
        <w:t>destructiva</w:t>
      </w:r>
      <w:r>
        <w:rPr>
          <w:spacing w:val="-11"/>
        </w:rPr>
        <w:t> </w:t>
      </w:r>
      <w:r>
        <w:rPr/>
        <w:t>pero</w:t>
      </w:r>
      <w:r>
        <w:rPr>
          <w:spacing w:val="-11"/>
        </w:rPr>
        <w:t> </w:t>
      </w:r>
      <w:r>
        <w:rPr/>
        <w:t>si</w:t>
      </w:r>
      <w:r>
        <w:rPr>
          <w:spacing w:val="-11"/>
        </w:rPr>
        <w:t> </w:t>
      </w:r>
      <w:r>
        <w:rPr/>
        <w:t>sinérgica…”.</w:t>
      </w:r>
      <w:r>
        <w:rPr>
          <w:spacing w:val="-11"/>
        </w:rPr>
        <w:t> </w:t>
      </w:r>
      <w:r>
        <w:rPr/>
        <w:t>(Torres,</w:t>
      </w:r>
      <w:r>
        <w:rPr>
          <w:spacing w:val="-11"/>
        </w:rPr>
        <w:t> </w:t>
      </w:r>
      <w:r>
        <w:rPr/>
        <w:t>2003:</w:t>
      </w:r>
      <w:r>
        <w:rPr>
          <w:spacing w:val="-11"/>
        </w:rPr>
        <w:t> </w:t>
      </w:r>
      <w:r>
        <w:rPr/>
        <w:t>232). A través de un análisis se presenta un vinculo entre Naturación y Captación</w:t>
      </w:r>
      <w:r>
        <w:rPr>
          <w:spacing w:val="1"/>
        </w:rPr>
        <w:t> </w:t>
      </w:r>
      <w:r>
        <w:rPr/>
        <w:t>Plu- vial, con la metodología adecuada, criterios de sustentabilidad y las</w:t>
      </w:r>
      <w:r>
        <w:rPr>
          <w:spacing w:val="44"/>
        </w:rPr>
        <w:t> </w:t>
      </w:r>
      <w:r>
        <w:rPr/>
        <w:t>exigencias</w:t>
      </w:r>
      <w:r>
        <w:rPr>
          <w:spacing w:val="9"/>
        </w:rPr>
        <w:t> </w:t>
      </w:r>
      <w:r>
        <w:rPr/>
        <w:t>del entorno para su incorporación en vivienda; las bases para la implementación de </w:t>
      </w:r>
      <w:r>
        <w:rPr>
          <w:spacing w:val="24"/>
        </w:rPr>
        <w:t> </w:t>
      </w:r>
      <w:r>
        <w:rPr/>
        <w:t>in-</w:t>
      </w:r>
    </w:p>
    <w:p>
      <w:pPr>
        <w:pStyle w:val="BodyText"/>
      </w:pPr>
    </w:p>
    <w:p>
      <w:pPr>
        <w:pStyle w:val="BodyText"/>
        <w:spacing w:before="1"/>
      </w:pPr>
    </w:p>
    <w:p>
      <w:pPr>
        <w:pStyle w:val="ListParagraph"/>
        <w:numPr>
          <w:ilvl w:val="0"/>
          <w:numId w:val="22"/>
        </w:numPr>
        <w:tabs>
          <w:tab w:pos="462" w:val="left" w:leader="none"/>
        </w:tabs>
        <w:spacing w:line="254" w:lineRule="auto" w:before="0" w:after="0"/>
        <w:ind w:left="397" w:right="114" w:hanging="284"/>
        <w:jc w:val="both"/>
        <w:rPr>
          <w:sz w:val="18"/>
        </w:rPr>
      </w:pPr>
      <w:r>
        <w:rPr>
          <w:spacing w:val="-4"/>
          <w:sz w:val="18"/>
        </w:rPr>
        <w:t>Maestra </w:t>
      </w:r>
      <w:r>
        <w:rPr>
          <w:sz w:val="18"/>
        </w:rPr>
        <w:t>en </w:t>
      </w:r>
      <w:r>
        <w:rPr>
          <w:spacing w:val="-4"/>
          <w:sz w:val="18"/>
        </w:rPr>
        <w:t>Diseño Industrial </w:t>
      </w:r>
      <w:r>
        <w:rPr>
          <w:sz w:val="18"/>
        </w:rPr>
        <w:t>en el </w:t>
      </w:r>
      <w:r>
        <w:rPr>
          <w:spacing w:val="-4"/>
          <w:sz w:val="18"/>
        </w:rPr>
        <w:t>Programa </w:t>
      </w:r>
      <w:r>
        <w:rPr>
          <w:sz w:val="18"/>
        </w:rPr>
        <w:t>de </w:t>
      </w:r>
      <w:r>
        <w:rPr>
          <w:spacing w:val="-4"/>
          <w:sz w:val="18"/>
        </w:rPr>
        <w:t>Diseño </w:t>
      </w:r>
      <w:r>
        <w:rPr>
          <w:sz w:val="18"/>
        </w:rPr>
        <w:t>y </w:t>
      </w:r>
      <w:r>
        <w:rPr>
          <w:spacing w:val="-4"/>
          <w:sz w:val="18"/>
        </w:rPr>
        <w:t>Desarrollo </w:t>
      </w:r>
      <w:r>
        <w:rPr>
          <w:sz w:val="18"/>
        </w:rPr>
        <w:t>de </w:t>
      </w:r>
      <w:r>
        <w:rPr>
          <w:spacing w:val="-4"/>
          <w:sz w:val="18"/>
        </w:rPr>
        <w:t>Nuevos Productos, </w:t>
      </w:r>
      <w:r>
        <w:rPr>
          <w:spacing w:val="-3"/>
          <w:sz w:val="18"/>
        </w:rPr>
        <w:t>por </w:t>
      </w:r>
      <w:r>
        <w:rPr>
          <w:spacing w:val="-4"/>
          <w:sz w:val="18"/>
        </w:rPr>
        <w:t>la Universidad</w:t>
      </w:r>
      <w:r>
        <w:rPr>
          <w:spacing w:val="-5"/>
          <w:sz w:val="18"/>
        </w:rPr>
        <w:t> </w:t>
      </w:r>
      <w:r>
        <w:rPr>
          <w:sz w:val="18"/>
        </w:rPr>
        <w:t>de</w:t>
      </w:r>
      <w:r>
        <w:rPr>
          <w:spacing w:val="-6"/>
          <w:sz w:val="18"/>
        </w:rPr>
        <w:t> </w:t>
      </w:r>
      <w:r>
        <w:rPr>
          <w:spacing w:val="-4"/>
          <w:sz w:val="18"/>
        </w:rPr>
        <w:t>Guadalajara,</w:t>
      </w:r>
      <w:r>
        <w:rPr>
          <w:spacing w:val="-5"/>
          <w:sz w:val="18"/>
        </w:rPr>
        <w:t> </w:t>
      </w:r>
      <w:r>
        <w:rPr>
          <w:sz w:val="18"/>
        </w:rPr>
        <w:t>en</w:t>
      </w:r>
      <w:r>
        <w:rPr>
          <w:spacing w:val="-6"/>
          <w:sz w:val="18"/>
        </w:rPr>
        <w:t> </w:t>
      </w:r>
      <w:r>
        <w:rPr>
          <w:sz w:val="18"/>
        </w:rPr>
        <w:t>el</w:t>
      </w:r>
      <w:r>
        <w:rPr>
          <w:spacing w:val="-6"/>
          <w:sz w:val="18"/>
        </w:rPr>
        <w:t> </w:t>
      </w:r>
      <w:r>
        <w:rPr>
          <w:spacing w:val="-4"/>
          <w:sz w:val="18"/>
        </w:rPr>
        <w:t>Centro</w:t>
      </w:r>
      <w:r>
        <w:rPr>
          <w:spacing w:val="-6"/>
          <w:sz w:val="18"/>
        </w:rPr>
        <w:t> </w:t>
      </w:r>
      <w:r>
        <w:rPr>
          <w:spacing w:val="-4"/>
          <w:sz w:val="18"/>
        </w:rPr>
        <w:t>Universitario</w:t>
      </w:r>
      <w:r>
        <w:rPr>
          <w:spacing w:val="-5"/>
          <w:sz w:val="18"/>
        </w:rPr>
        <w:t> </w:t>
      </w:r>
      <w:r>
        <w:rPr>
          <w:sz w:val="18"/>
        </w:rPr>
        <w:t>de</w:t>
      </w:r>
      <w:r>
        <w:rPr>
          <w:spacing w:val="-17"/>
          <w:sz w:val="18"/>
        </w:rPr>
        <w:t> </w:t>
      </w:r>
      <w:r>
        <w:rPr>
          <w:spacing w:val="-3"/>
          <w:sz w:val="18"/>
        </w:rPr>
        <w:t>Arte</w:t>
      </w:r>
      <w:r>
        <w:rPr>
          <w:spacing w:val="-17"/>
          <w:sz w:val="18"/>
        </w:rPr>
        <w:t> </w:t>
      </w:r>
      <w:r>
        <w:rPr>
          <w:spacing w:val="-4"/>
          <w:sz w:val="18"/>
        </w:rPr>
        <w:t>Arquitectura</w:t>
      </w:r>
      <w:r>
        <w:rPr>
          <w:spacing w:val="-5"/>
          <w:sz w:val="18"/>
        </w:rPr>
        <w:t> </w:t>
      </w:r>
      <w:r>
        <w:rPr>
          <w:sz w:val="18"/>
        </w:rPr>
        <w:t>y</w:t>
      </w:r>
      <w:r>
        <w:rPr>
          <w:spacing w:val="-6"/>
          <w:sz w:val="18"/>
        </w:rPr>
        <w:t> </w:t>
      </w:r>
      <w:r>
        <w:rPr>
          <w:spacing w:val="-4"/>
          <w:sz w:val="18"/>
        </w:rPr>
        <w:t>Diseño,</w:t>
      </w:r>
      <w:r>
        <w:rPr>
          <w:spacing w:val="-6"/>
          <w:sz w:val="18"/>
        </w:rPr>
        <w:t> </w:t>
      </w:r>
      <w:r>
        <w:rPr>
          <w:spacing w:val="-3"/>
          <w:sz w:val="18"/>
        </w:rPr>
        <w:t>con</w:t>
      </w:r>
      <w:r>
        <w:rPr>
          <w:spacing w:val="-6"/>
          <w:sz w:val="18"/>
        </w:rPr>
        <w:t> </w:t>
      </w:r>
      <w:r>
        <w:rPr>
          <w:spacing w:val="-3"/>
          <w:sz w:val="18"/>
        </w:rPr>
        <w:t>una</w:t>
      </w:r>
      <w:r>
        <w:rPr>
          <w:spacing w:val="-6"/>
          <w:sz w:val="18"/>
        </w:rPr>
        <w:t> </w:t>
      </w:r>
      <w:r>
        <w:rPr>
          <w:spacing w:val="-4"/>
          <w:sz w:val="18"/>
        </w:rPr>
        <w:t>línea</w:t>
      </w:r>
      <w:r>
        <w:rPr>
          <w:spacing w:val="-6"/>
          <w:sz w:val="18"/>
        </w:rPr>
        <w:t> </w:t>
      </w:r>
      <w:r>
        <w:rPr>
          <w:spacing w:val="-4"/>
          <w:sz w:val="18"/>
        </w:rPr>
        <w:t>de gestión</w:t>
      </w:r>
      <w:r>
        <w:rPr>
          <w:spacing w:val="-7"/>
          <w:sz w:val="18"/>
        </w:rPr>
        <w:t> </w:t>
      </w:r>
      <w:r>
        <w:rPr>
          <w:sz w:val="18"/>
        </w:rPr>
        <w:t>y</w:t>
      </w:r>
      <w:r>
        <w:rPr>
          <w:spacing w:val="-7"/>
          <w:sz w:val="18"/>
        </w:rPr>
        <w:t> </w:t>
      </w:r>
      <w:r>
        <w:rPr>
          <w:spacing w:val="-4"/>
          <w:sz w:val="18"/>
        </w:rPr>
        <w:t>tecnología</w:t>
      </w:r>
      <w:r>
        <w:rPr>
          <w:spacing w:val="-7"/>
          <w:sz w:val="18"/>
        </w:rPr>
        <w:t> </w:t>
      </w:r>
      <w:r>
        <w:rPr>
          <w:spacing w:val="-3"/>
          <w:sz w:val="18"/>
        </w:rPr>
        <w:t>para</w:t>
      </w:r>
      <w:r>
        <w:rPr>
          <w:spacing w:val="-7"/>
          <w:sz w:val="18"/>
        </w:rPr>
        <w:t> </w:t>
      </w:r>
      <w:r>
        <w:rPr>
          <w:sz w:val="18"/>
        </w:rPr>
        <w:t>la</w:t>
      </w:r>
      <w:r>
        <w:rPr>
          <w:spacing w:val="-7"/>
          <w:sz w:val="18"/>
        </w:rPr>
        <w:t> </w:t>
      </w:r>
      <w:r>
        <w:rPr>
          <w:spacing w:val="-4"/>
          <w:sz w:val="18"/>
        </w:rPr>
        <w:t>arquitectura</w:t>
      </w:r>
      <w:r>
        <w:rPr>
          <w:spacing w:val="-7"/>
          <w:sz w:val="18"/>
        </w:rPr>
        <w:t> </w:t>
      </w:r>
      <w:r>
        <w:rPr>
          <w:sz w:val="18"/>
        </w:rPr>
        <w:t>y</w:t>
      </w:r>
      <w:r>
        <w:rPr>
          <w:spacing w:val="-7"/>
          <w:sz w:val="18"/>
        </w:rPr>
        <w:t> </w:t>
      </w:r>
      <w:r>
        <w:rPr>
          <w:spacing w:val="-4"/>
          <w:sz w:val="18"/>
        </w:rPr>
        <w:t>urbanismo</w:t>
      </w:r>
      <w:r>
        <w:rPr>
          <w:spacing w:val="-7"/>
          <w:sz w:val="18"/>
        </w:rPr>
        <w:t> </w:t>
      </w:r>
      <w:r>
        <w:rPr>
          <w:spacing w:val="-4"/>
          <w:sz w:val="18"/>
        </w:rPr>
        <w:t>sustentable.</w:t>
      </w:r>
      <w:r>
        <w:rPr>
          <w:spacing w:val="-9"/>
          <w:sz w:val="18"/>
        </w:rPr>
        <w:t> </w:t>
      </w:r>
      <w:r>
        <w:rPr>
          <w:spacing w:val="-5"/>
          <w:sz w:val="18"/>
        </w:rPr>
        <w:t>Teléfono:</w:t>
      </w:r>
      <w:r>
        <w:rPr>
          <w:spacing w:val="-7"/>
          <w:sz w:val="18"/>
        </w:rPr>
        <w:t> </w:t>
      </w:r>
      <w:r>
        <w:rPr>
          <w:spacing w:val="-3"/>
          <w:sz w:val="18"/>
        </w:rPr>
        <w:t>1202</w:t>
      </w:r>
      <w:r>
        <w:rPr>
          <w:spacing w:val="-7"/>
          <w:sz w:val="18"/>
        </w:rPr>
        <w:t> </w:t>
      </w:r>
      <w:r>
        <w:rPr>
          <w:spacing w:val="-3"/>
          <w:sz w:val="18"/>
        </w:rPr>
        <w:t>3000</w:t>
      </w:r>
      <w:r>
        <w:rPr>
          <w:spacing w:val="-7"/>
          <w:sz w:val="18"/>
        </w:rPr>
        <w:t> </w:t>
      </w:r>
      <w:r>
        <w:rPr>
          <w:spacing w:val="-3"/>
          <w:sz w:val="18"/>
        </w:rPr>
        <w:t>ext.</w:t>
      </w:r>
      <w:r>
        <w:rPr>
          <w:spacing w:val="-7"/>
          <w:sz w:val="18"/>
        </w:rPr>
        <w:t> </w:t>
      </w:r>
      <w:r>
        <w:rPr>
          <w:spacing w:val="-4"/>
          <w:sz w:val="18"/>
        </w:rPr>
        <w:t>38618.</w:t>
      </w:r>
    </w:p>
    <w:p>
      <w:pPr>
        <w:pStyle w:val="ListParagraph"/>
        <w:numPr>
          <w:ilvl w:val="0"/>
          <w:numId w:val="22"/>
        </w:numPr>
        <w:tabs>
          <w:tab w:pos="442" w:val="left" w:leader="none"/>
        </w:tabs>
        <w:spacing w:line="254" w:lineRule="auto" w:before="1" w:after="0"/>
        <w:ind w:left="397" w:right="111" w:hanging="284"/>
        <w:jc w:val="both"/>
        <w:rPr>
          <w:sz w:val="18"/>
        </w:rPr>
      </w:pPr>
      <w:r>
        <w:rPr>
          <w:sz w:val="18"/>
        </w:rPr>
        <w:t>Profesor-Investigador</w:t>
      </w:r>
      <w:r>
        <w:rPr>
          <w:spacing w:val="-6"/>
          <w:sz w:val="18"/>
        </w:rPr>
        <w:t> </w:t>
      </w:r>
      <w:r>
        <w:rPr>
          <w:sz w:val="18"/>
        </w:rPr>
        <w:t>de</w:t>
      </w:r>
      <w:r>
        <w:rPr>
          <w:spacing w:val="-6"/>
          <w:sz w:val="18"/>
        </w:rPr>
        <w:t> </w:t>
      </w:r>
      <w:r>
        <w:rPr>
          <w:sz w:val="18"/>
        </w:rPr>
        <w:t>la</w:t>
      </w:r>
      <w:r>
        <w:rPr>
          <w:spacing w:val="-6"/>
          <w:sz w:val="18"/>
        </w:rPr>
        <w:t> </w:t>
      </w:r>
      <w:r>
        <w:rPr>
          <w:sz w:val="18"/>
        </w:rPr>
        <w:t>Universidad</w:t>
      </w:r>
      <w:r>
        <w:rPr>
          <w:spacing w:val="-5"/>
          <w:sz w:val="18"/>
        </w:rPr>
        <w:t> </w:t>
      </w:r>
      <w:r>
        <w:rPr>
          <w:sz w:val="18"/>
        </w:rPr>
        <w:t>de</w:t>
      </w:r>
      <w:r>
        <w:rPr>
          <w:spacing w:val="-6"/>
          <w:sz w:val="18"/>
        </w:rPr>
        <w:t> </w:t>
      </w:r>
      <w:r>
        <w:rPr>
          <w:sz w:val="18"/>
        </w:rPr>
        <w:t>Guadalajara,</w:t>
      </w:r>
      <w:r>
        <w:rPr>
          <w:spacing w:val="-5"/>
          <w:sz w:val="18"/>
        </w:rPr>
        <w:t> </w:t>
      </w:r>
      <w:r>
        <w:rPr>
          <w:sz w:val="18"/>
        </w:rPr>
        <w:t>en</w:t>
      </w:r>
      <w:r>
        <w:rPr>
          <w:spacing w:val="-6"/>
          <w:sz w:val="18"/>
        </w:rPr>
        <w:t> </w:t>
      </w:r>
      <w:r>
        <w:rPr>
          <w:sz w:val="18"/>
        </w:rPr>
        <w:t>el</w:t>
      </w:r>
      <w:r>
        <w:rPr>
          <w:spacing w:val="-6"/>
          <w:sz w:val="18"/>
        </w:rPr>
        <w:t> </w:t>
      </w:r>
      <w:r>
        <w:rPr>
          <w:sz w:val="18"/>
        </w:rPr>
        <w:t>Centro</w:t>
      </w:r>
      <w:r>
        <w:rPr>
          <w:spacing w:val="-6"/>
          <w:sz w:val="18"/>
        </w:rPr>
        <w:t> </w:t>
      </w:r>
      <w:r>
        <w:rPr>
          <w:sz w:val="18"/>
        </w:rPr>
        <w:t>Universitario</w:t>
      </w:r>
      <w:r>
        <w:rPr>
          <w:spacing w:val="-5"/>
          <w:sz w:val="18"/>
        </w:rPr>
        <w:t> </w:t>
      </w:r>
      <w:r>
        <w:rPr>
          <w:sz w:val="18"/>
        </w:rPr>
        <w:t>de</w:t>
      </w:r>
      <w:r>
        <w:rPr>
          <w:spacing w:val="-15"/>
          <w:sz w:val="18"/>
        </w:rPr>
        <w:t> </w:t>
      </w:r>
      <w:r>
        <w:rPr>
          <w:sz w:val="18"/>
        </w:rPr>
        <w:t>Arte</w:t>
      </w:r>
      <w:r>
        <w:rPr>
          <w:spacing w:val="-15"/>
          <w:sz w:val="18"/>
        </w:rPr>
        <w:t> </w:t>
      </w:r>
      <w:r>
        <w:rPr>
          <w:sz w:val="18"/>
        </w:rPr>
        <w:t>Arqui- tectura</w:t>
      </w:r>
      <w:r>
        <w:rPr>
          <w:spacing w:val="-5"/>
          <w:sz w:val="18"/>
        </w:rPr>
        <w:t> </w:t>
      </w:r>
      <w:r>
        <w:rPr>
          <w:sz w:val="18"/>
        </w:rPr>
        <w:t>y</w:t>
      </w:r>
      <w:r>
        <w:rPr>
          <w:spacing w:val="-5"/>
          <w:sz w:val="18"/>
        </w:rPr>
        <w:t> </w:t>
      </w:r>
      <w:r>
        <w:rPr>
          <w:sz w:val="18"/>
        </w:rPr>
        <w:t>Diseño.</w:t>
      </w:r>
      <w:r>
        <w:rPr>
          <w:spacing w:val="-5"/>
          <w:sz w:val="18"/>
        </w:rPr>
        <w:t> </w:t>
      </w:r>
      <w:r>
        <w:rPr>
          <w:sz w:val="18"/>
        </w:rPr>
        <w:t>Integrante</w:t>
      </w:r>
      <w:r>
        <w:rPr>
          <w:spacing w:val="-5"/>
          <w:sz w:val="18"/>
        </w:rPr>
        <w:t> </w:t>
      </w:r>
      <w:r>
        <w:rPr>
          <w:sz w:val="18"/>
        </w:rPr>
        <w:t>del</w:t>
      </w:r>
      <w:r>
        <w:rPr>
          <w:spacing w:val="-5"/>
          <w:sz w:val="18"/>
        </w:rPr>
        <w:t> </w:t>
      </w:r>
      <w:r>
        <w:rPr>
          <w:sz w:val="18"/>
        </w:rPr>
        <w:t>Cuerpo</w:t>
      </w:r>
      <w:r>
        <w:rPr>
          <w:spacing w:val="-14"/>
          <w:sz w:val="18"/>
        </w:rPr>
        <w:t> </w:t>
      </w:r>
      <w:r>
        <w:rPr>
          <w:sz w:val="18"/>
        </w:rPr>
        <w:t>Académico</w:t>
      </w:r>
      <w:r>
        <w:rPr>
          <w:spacing w:val="-5"/>
          <w:sz w:val="18"/>
        </w:rPr>
        <w:t> </w:t>
      </w:r>
      <w:r>
        <w:rPr>
          <w:sz w:val="18"/>
        </w:rPr>
        <w:t>de</w:t>
      </w:r>
      <w:r>
        <w:rPr>
          <w:spacing w:val="-5"/>
          <w:sz w:val="18"/>
        </w:rPr>
        <w:t> </w:t>
      </w:r>
      <w:r>
        <w:rPr>
          <w:sz w:val="18"/>
        </w:rPr>
        <w:t>Gestión</w:t>
      </w:r>
      <w:r>
        <w:rPr>
          <w:spacing w:val="-5"/>
          <w:sz w:val="18"/>
        </w:rPr>
        <w:t> </w:t>
      </w:r>
      <w:r>
        <w:rPr>
          <w:sz w:val="18"/>
        </w:rPr>
        <w:t>y</w:t>
      </w:r>
      <w:r>
        <w:rPr>
          <w:spacing w:val="-7"/>
          <w:sz w:val="18"/>
        </w:rPr>
        <w:t> </w:t>
      </w:r>
      <w:r>
        <w:rPr>
          <w:sz w:val="18"/>
        </w:rPr>
        <w:t>Tecnología</w:t>
      </w:r>
      <w:r>
        <w:rPr>
          <w:spacing w:val="-5"/>
          <w:sz w:val="18"/>
        </w:rPr>
        <w:t> </w:t>
      </w:r>
      <w:r>
        <w:rPr>
          <w:sz w:val="18"/>
        </w:rPr>
        <w:t>para</w:t>
      </w:r>
      <w:r>
        <w:rPr>
          <w:spacing w:val="-5"/>
          <w:sz w:val="18"/>
        </w:rPr>
        <w:t> </w:t>
      </w:r>
      <w:r>
        <w:rPr>
          <w:sz w:val="18"/>
        </w:rPr>
        <w:t>la</w:t>
      </w:r>
      <w:r>
        <w:rPr>
          <w:spacing w:val="-14"/>
          <w:sz w:val="18"/>
        </w:rPr>
        <w:t> </w:t>
      </w:r>
      <w:r>
        <w:rPr>
          <w:sz w:val="18"/>
        </w:rPr>
        <w:t>Arquitectura</w:t>
      </w:r>
      <w:r>
        <w:rPr>
          <w:spacing w:val="-5"/>
          <w:sz w:val="18"/>
        </w:rPr>
        <w:t> </w:t>
      </w:r>
      <w:r>
        <w:rPr>
          <w:sz w:val="18"/>
        </w:rPr>
        <w:t>y Urbanismo</w:t>
      </w:r>
      <w:r>
        <w:rPr>
          <w:spacing w:val="-6"/>
          <w:sz w:val="18"/>
        </w:rPr>
        <w:t> </w:t>
      </w:r>
      <w:r>
        <w:rPr>
          <w:sz w:val="18"/>
        </w:rPr>
        <w:t>Sustentable.</w:t>
      </w:r>
      <w:r>
        <w:rPr>
          <w:spacing w:val="-9"/>
          <w:sz w:val="18"/>
        </w:rPr>
        <w:t> </w:t>
      </w:r>
      <w:r>
        <w:rPr>
          <w:sz w:val="18"/>
        </w:rPr>
        <w:t>Teléfono:</w:t>
      </w:r>
      <w:r>
        <w:rPr>
          <w:spacing w:val="-7"/>
          <w:sz w:val="18"/>
        </w:rPr>
        <w:t> </w:t>
      </w:r>
      <w:r>
        <w:rPr>
          <w:sz w:val="18"/>
        </w:rPr>
        <w:t>1202</w:t>
      </w:r>
      <w:r>
        <w:rPr>
          <w:spacing w:val="-6"/>
          <w:sz w:val="18"/>
        </w:rPr>
        <w:t> </w:t>
      </w:r>
      <w:r>
        <w:rPr>
          <w:sz w:val="18"/>
        </w:rPr>
        <w:t>3000</w:t>
      </w:r>
      <w:r>
        <w:rPr>
          <w:spacing w:val="-6"/>
          <w:sz w:val="18"/>
        </w:rPr>
        <w:t> </w:t>
      </w:r>
      <w:r>
        <w:rPr>
          <w:sz w:val="18"/>
        </w:rPr>
        <w:t>ext.</w:t>
      </w:r>
      <w:r>
        <w:rPr>
          <w:spacing w:val="-7"/>
          <w:sz w:val="18"/>
        </w:rPr>
        <w:t> </w:t>
      </w:r>
      <w:r>
        <w:rPr>
          <w:sz w:val="18"/>
        </w:rPr>
        <w:t>38618.</w:t>
      </w:r>
    </w:p>
    <w:p>
      <w:pPr>
        <w:spacing w:after="0" w:line="254" w:lineRule="auto"/>
        <w:jc w:val="both"/>
        <w:rPr>
          <w:sz w:val="18"/>
        </w:rPr>
        <w:sectPr>
          <w:pgSz w:w="9640" w:h="13040"/>
          <w:pgMar w:header="0" w:footer="956" w:top="1200" w:bottom="1140" w:left="1020" w:right="1020"/>
        </w:sectPr>
      </w:pPr>
    </w:p>
    <w:p>
      <w:pPr>
        <w:spacing w:before="55"/>
        <w:ind w:left="769" w:right="769" w:firstLine="0"/>
        <w:jc w:val="center"/>
        <w:rPr>
          <w:sz w:val="14"/>
        </w:rPr>
      </w:pPr>
      <w:r>
        <w:rPr>
          <w:w w:val="150"/>
          <w:sz w:val="14"/>
        </w:rPr>
        <w:t>diseño para </w:t>
      </w:r>
      <w:r>
        <w:rPr>
          <w:w w:val="155"/>
          <w:sz w:val="14"/>
        </w:rPr>
        <w:t>la </w:t>
      </w:r>
      <w:r>
        <w:rPr>
          <w:w w:val="150"/>
          <w:sz w:val="14"/>
        </w:rPr>
        <w:t>calidad de vida en el espacio habitable</w:t>
      </w:r>
    </w:p>
    <w:p>
      <w:pPr>
        <w:pStyle w:val="BodyText"/>
        <w:rPr>
          <w:sz w:val="14"/>
        </w:rPr>
      </w:pPr>
    </w:p>
    <w:p>
      <w:pPr>
        <w:pStyle w:val="BodyText"/>
        <w:rPr>
          <w:sz w:val="14"/>
        </w:rPr>
      </w:pPr>
    </w:p>
    <w:p>
      <w:pPr>
        <w:pStyle w:val="BodyText"/>
        <w:spacing w:line="247" w:lineRule="auto" w:before="124"/>
        <w:ind w:left="113"/>
      </w:pPr>
      <w:r>
        <w:rPr/>
        <w:t>fraestructura apropiada, evitara errores como el desgaste de recursos y el mal apro- vechamiento de nuestro entorno.</w:t>
      </w:r>
    </w:p>
    <w:p>
      <w:pPr>
        <w:spacing w:line="253" w:lineRule="exact" w:before="0"/>
        <w:ind w:left="113" w:right="0" w:firstLine="0"/>
        <w:jc w:val="both"/>
        <w:rPr>
          <w:sz w:val="22"/>
        </w:rPr>
      </w:pPr>
      <w:r>
        <w:rPr>
          <w:b/>
          <w:sz w:val="22"/>
        </w:rPr>
        <w:t>Palabras clave: </w:t>
      </w:r>
      <w:r>
        <w:rPr>
          <w:sz w:val="22"/>
        </w:rPr>
        <w:t>agua, naturación y vivienda.</w:t>
      </w:r>
    </w:p>
    <w:p>
      <w:pPr>
        <w:pStyle w:val="BodyText"/>
      </w:pPr>
    </w:p>
    <w:p>
      <w:pPr>
        <w:pStyle w:val="BodyText"/>
        <w:rPr>
          <w:sz w:val="24"/>
        </w:rPr>
      </w:pPr>
    </w:p>
    <w:p>
      <w:pPr>
        <w:pStyle w:val="Heading2"/>
      </w:pPr>
      <w:r>
        <w:rPr/>
        <w:t>Abstract</w:t>
      </w:r>
    </w:p>
    <w:p>
      <w:pPr>
        <w:pStyle w:val="BodyText"/>
        <w:spacing w:before="5"/>
        <w:rPr>
          <w:b/>
        </w:rPr>
      </w:pPr>
    </w:p>
    <w:p>
      <w:pPr>
        <w:pStyle w:val="BodyText"/>
        <w:spacing w:line="247" w:lineRule="auto"/>
        <w:ind w:left="113" w:right="114"/>
        <w:jc w:val="both"/>
      </w:pPr>
      <w:r>
        <w:rPr>
          <w:spacing w:val="-4"/>
        </w:rPr>
        <w:t>From the </w:t>
      </w:r>
      <w:r>
        <w:rPr>
          <w:spacing w:val="-5"/>
        </w:rPr>
        <w:t>perspective </w:t>
      </w:r>
      <w:r>
        <w:rPr>
          <w:spacing w:val="-3"/>
        </w:rPr>
        <w:t>of </w:t>
      </w:r>
      <w:r>
        <w:rPr>
          <w:spacing w:val="-4"/>
        </w:rPr>
        <w:t>the </w:t>
      </w:r>
      <w:r>
        <w:rPr>
          <w:spacing w:val="-5"/>
        </w:rPr>
        <w:t>naturation </w:t>
      </w:r>
      <w:r>
        <w:rPr>
          <w:spacing w:val="-3"/>
        </w:rPr>
        <w:t>of </w:t>
      </w:r>
      <w:r>
        <w:rPr>
          <w:spacing w:val="-5"/>
        </w:rPr>
        <w:t>buildings, </w:t>
      </w:r>
      <w:r>
        <w:rPr>
          <w:spacing w:val="-3"/>
        </w:rPr>
        <w:t>it </w:t>
      </w:r>
      <w:r>
        <w:rPr>
          <w:spacing w:val="-5"/>
        </w:rPr>
        <w:t>provides </w:t>
      </w:r>
      <w:r>
        <w:rPr/>
        <w:t>a </w:t>
      </w:r>
      <w:r>
        <w:rPr>
          <w:spacing w:val="-5"/>
        </w:rPr>
        <w:t>possible solution </w:t>
      </w:r>
      <w:r>
        <w:rPr>
          <w:spacing w:val="-3"/>
        </w:rPr>
        <w:t>to </w:t>
      </w:r>
      <w:r>
        <w:rPr>
          <w:spacing w:val="-5"/>
        </w:rPr>
        <w:t>the effects </w:t>
      </w:r>
      <w:r>
        <w:rPr>
          <w:spacing w:val="-3"/>
        </w:rPr>
        <w:t>of </w:t>
      </w:r>
      <w:r>
        <w:rPr>
          <w:spacing w:val="-5"/>
        </w:rPr>
        <w:t>pollution, mismanagement </w:t>
      </w:r>
      <w:r>
        <w:rPr>
          <w:spacing w:val="-4"/>
        </w:rPr>
        <w:t>and </w:t>
      </w:r>
      <w:r>
        <w:rPr>
          <w:spacing w:val="-5"/>
        </w:rPr>
        <w:t>shortage </w:t>
      </w:r>
      <w:r>
        <w:rPr>
          <w:spacing w:val="-3"/>
        </w:rPr>
        <w:t>of </w:t>
      </w:r>
      <w:r>
        <w:rPr>
          <w:spacing w:val="-4"/>
        </w:rPr>
        <w:t>water </w:t>
      </w:r>
      <w:r>
        <w:rPr>
          <w:spacing w:val="-5"/>
        </w:rPr>
        <w:t>resources, </w:t>
      </w:r>
      <w:r>
        <w:rPr>
          <w:spacing w:val="-4"/>
        </w:rPr>
        <w:t>and </w:t>
      </w:r>
      <w:r>
        <w:rPr>
          <w:spacing w:val="-5"/>
        </w:rPr>
        <w:t>generating an atmosphere</w:t>
      </w:r>
      <w:r>
        <w:rPr>
          <w:spacing w:val="-17"/>
        </w:rPr>
        <w:t> </w:t>
      </w:r>
      <w:r>
        <w:rPr>
          <w:spacing w:val="-3"/>
        </w:rPr>
        <w:t>of</w:t>
      </w:r>
      <w:r>
        <w:rPr>
          <w:spacing w:val="-17"/>
        </w:rPr>
        <w:t> </w:t>
      </w:r>
      <w:r>
        <w:rPr>
          <w:spacing w:val="-5"/>
        </w:rPr>
        <w:t>comfort</w:t>
      </w:r>
      <w:r>
        <w:rPr>
          <w:spacing w:val="-17"/>
        </w:rPr>
        <w:t> </w:t>
      </w:r>
      <w:r>
        <w:rPr>
          <w:spacing w:val="-3"/>
        </w:rPr>
        <w:t>in</w:t>
      </w:r>
      <w:r>
        <w:rPr>
          <w:spacing w:val="-17"/>
        </w:rPr>
        <w:t> </w:t>
      </w:r>
      <w:r>
        <w:rPr>
          <w:spacing w:val="-4"/>
        </w:rPr>
        <w:t>them,</w:t>
      </w:r>
      <w:r>
        <w:rPr>
          <w:spacing w:val="-17"/>
        </w:rPr>
        <w:t> </w:t>
      </w:r>
      <w:r>
        <w:rPr>
          <w:spacing w:val="-4"/>
        </w:rPr>
        <w:t>and</w:t>
      </w:r>
      <w:r>
        <w:rPr>
          <w:spacing w:val="-17"/>
        </w:rPr>
        <w:t> </w:t>
      </w:r>
      <w:r>
        <w:rPr>
          <w:spacing w:val="-4"/>
        </w:rPr>
        <w:t>so,</w:t>
      </w:r>
      <w:r>
        <w:rPr>
          <w:spacing w:val="-17"/>
        </w:rPr>
        <w:t> </w:t>
      </w:r>
      <w:r>
        <w:rPr>
          <w:spacing w:val="-4"/>
        </w:rPr>
        <w:t>from</w:t>
      </w:r>
      <w:r>
        <w:rPr>
          <w:spacing w:val="-17"/>
        </w:rPr>
        <w:t> </w:t>
      </w:r>
      <w:r>
        <w:rPr>
          <w:spacing w:val="-3"/>
        </w:rPr>
        <w:t>an</w:t>
      </w:r>
      <w:r>
        <w:rPr>
          <w:spacing w:val="-17"/>
        </w:rPr>
        <w:t> </w:t>
      </w:r>
      <w:r>
        <w:rPr>
          <w:spacing w:val="-5"/>
        </w:rPr>
        <w:t>analysis</w:t>
      </w:r>
      <w:r>
        <w:rPr>
          <w:spacing w:val="-17"/>
        </w:rPr>
        <w:t> </w:t>
      </w:r>
      <w:r>
        <w:rPr>
          <w:spacing w:val="-5"/>
        </w:rPr>
        <w:t>current</w:t>
      </w:r>
      <w:r>
        <w:rPr>
          <w:spacing w:val="-17"/>
        </w:rPr>
        <w:t> </w:t>
      </w:r>
      <w:r>
        <w:rPr>
          <w:spacing w:val="-5"/>
        </w:rPr>
        <w:t>circumstances</w:t>
      </w:r>
      <w:r>
        <w:rPr>
          <w:spacing w:val="-18"/>
        </w:rPr>
        <w:t> </w:t>
      </w:r>
      <w:r>
        <w:rPr>
          <w:spacing w:val="-4"/>
        </w:rPr>
        <w:t>and</w:t>
      </w:r>
      <w:r>
        <w:rPr>
          <w:spacing w:val="-17"/>
        </w:rPr>
        <w:t> </w:t>
      </w:r>
      <w:r>
        <w:rPr>
          <w:spacing w:val="-5"/>
        </w:rPr>
        <w:t>based </w:t>
      </w:r>
      <w:r>
        <w:rPr>
          <w:spacing w:val="-3"/>
        </w:rPr>
        <w:t>on </w:t>
      </w:r>
      <w:r>
        <w:rPr>
          <w:spacing w:val="-5"/>
        </w:rPr>
        <w:t>available </w:t>
      </w:r>
      <w:r>
        <w:rPr>
          <w:spacing w:val="-6"/>
        </w:rPr>
        <w:t>technology, </w:t>
      </w:r>
      <w:r>
        <w:rPr>
          <w:spacing w:val="-5"/>
        </w:rPr>
        <w:t>create conditions enabling better </w:t>
      </w:r>
      <w:r>
        <w:rPr>
          <w:spacing w:val="-4"/>
        </w:rPr>
        <w:t>use </w:t>
      </w:r>
      <w:r>
        <w:rPr>
          <w:spacing w:val="-3"/>
        </w:rPr>
        <w:t>of </w:t>
      </w:r>
      <w:r>
        <w:rPr>
          <w:spacing w:val="-4"/>
        </w:rPr>
        <w:t>space built </w:t>
      </w:r>
      <w:r>
        <w:rPr>
          <w:spacing w:val="-3"/>
        </w:rPr>
        <w:t>as an </w:t>
      </w:r>
      <w:r>
        <w:rPr>
          <w:spacing w:val="-5"/>
        </w:rPr>
        <w:t>agent </w:t>
      </w:r>
      <w:r>
        <w:rPr>
          <w:spacing w:val="-4"/>
        </w:rPr>
        <w:t>for </w:t>
      </w:r>
      <w:r>
        <w:rPr>
          <w:spacing w:val="-5"/>
        </w:rPr>
        <w:t>improving </w:t>
      </w:r>
      <w:r>
        <w:rPr>
          <w:spacing w:val="-4"/>
        </w:rPr>
        <w:t>the </w:t>
      </w:r>
      <w:r>
        <w:rPr>
          <w:spacing w:val="-5"/>
        </w:rPr>
        <w:t>environment through </w:t>
      </w:r>
      <w:r>
        <w:rPr>
          <w:spacing w:val="-4"/>
        </w:rPr>
        <w:t>its </w:t>
      </w:r>
      <w:r>
        <w:rPr>
          <w:spacing w:val="-5"/>
        </w:rPr>
        <w:t>sustainable contribution factors </w:t>
      </w:r>
      <w:r>
        <w:rPr>
          <w:spacing w:val="-4"/>
        </w:rPr>
        <w:t>based </w:t>
      </w:r>
      <w:r>
        <w:rPr>
          <w:spacing w:val="-3"/>
        </w:rPr>
        <w:t>on </w:t>
      </w:r>
      <w:r>
        <w:rPr>
          <w:spacing w:val="-5"/>
        </w:rPr>
        <w:t>“... positive interaction, non-destructive </w:t>
      </w:r>
      <w:r>
        <w:rPr>
          <w:spacing w:val="-4"/>
        </w:rPr>
        <w:t>but </w:t>
      </w:r>
      <w:r>
        <w:rPr>
          <w:spacing w:val="-3"/>
        </w:rPr>
        <w:t>if </w:t>
      </w:r>
      <w:r>
        <w:rPr>
          <w:spacing w:val="-5"/>
        </w:rPr>
        <w:t>synergistic </w:t>
      </w:r>
      <w:r>
        <w:rPr>
          <w:spacing w:val="-4"/>
        </w:rPr>
        <w:t>...</w:t>
      </w:r>
      <w:r>
        <w:rPr>
          <w:spacing w:val="-16"/>
        </w:rPr>
        <w:t> </w:t>
      </w:r>
      <w:r>
        <w:rPr>
          <w:spacing w:val="-5"/>
        </w:rPr>
        <w:t>“.</w:t>
      </w:r>
    </w:p>
    <w:p>
      <w:pPr>
        <w:pStyle w:val="BodyText"/>
        <w:spacing w:line="247" w:lineRule="auto"/>
        <w:ind w:left="113" w:right="111" w:firstLine="283"/>
        <w:jc w:val="both"/>
      </w:pPr>
      <w:r>
        <w:rPr/>
        <w:t>Through an analysis shows the possible link between Naturation and rainwater harvesting, with the appropriate methodology, criteria of sustainability and</w:t>
      </w:r>
      <w:r>
        <w:rPr>
          <w:spacing w:val="-39"/>
        </w:rPr>
        <w:t> </w:t>
      </w:r>
      <w:r>
        <w:rPr/>
        <w:t>environ- mental demands for incorporation into housing, offering a basis for the implemen- tation of appropriate infrastructure, to avoid errors like waste of resources and the misuse of our</w:t>
      </w:r>
      <w:r>
        <w:rPr>
          <w:spacing w:val="-1"/>
        </w:rPr>
        <w:t> </w:t>
      </w:r>
      <w:r>
        <w:rPr/>
        <w:t>environment.</w:t>
      </w:r>
    </w:p>
    <w:p>
      <w:pPr>
        <w:spacing w:line="253" w:lineRule="exact" w:before="0"/>
        <w:ind w:left="113" w:right="0" w:firstLine="0"/>
        <w:jc w:val="both"/>
        <w:rPr>
          <w:sz w:val="22"/>
        </w:rPr>
      </w:pPr>
      <w:r>
        <w:rPr>
          <w:b/>
          <w:sz w:val="22"/>
        </w:rPr>
        <w:t>Key words: </w:t>
      </w:r>
      <w:r>
        <w:rPr>
          <w:sz w:val="22"/>
        </w:rPr>
        <w:t>water, naturation and housing.</w:t>
      </w:r>
    </w:p>
    <w:p>
      <w:pPr>
        <w:pStyle w:val="BodyText"/>
      </w:pPr>
    </w:p>
    <w:p>
      <w:pPr>
        <w:pStyle w:val="BodyText"/>
        <w:rPr>
          <w:sz w:val="24"/>
        </w:rPr>
      </w:pPr>
    </w:p>
    <w:p>
      <w:pPr>
        <w:pStyle w:val="Heading2"/>
      </w:pPr>
      <w:r>
        <w:rPr/>
        <w:t>Introducción</w:t>
      </w:r>
    </w:p>
    <w:p>
      <w:pPr>
        <w:pStyle w:val="BodyText"/>
        <w:spacing w:before="5"/>
        <w:rPr>
          <w:b/>
        </w:rPr>
      </w:pPr>
    </w:p>
    <w:p>
      <w:pPr>
        <w:pStyle w:val="BodyText"/>
        <w:spacing w:line="247" w:lineRule="auto"/>
        <w:ind w:left="784" w:right="111"/>
        <w:jc w:val="both"/>
      </w:pPr>
      <w:r>
        <w:rPr/>
        <w:pict>
          <v:shape style="position:absolute;margin-left:56.692902pt;margin-top:-4.180124pt;width:33.550pt;height:50.3pt;mso-position-horizontal-relative:page;mso-position-vertical-relative:paragraph;z-index:-244432" type="#_x0000_t202" filled="false" stroked="false">
            <v:textbox inset="0,0,0,0">
              <w:txbxContent>
                <w:p>
                  <w:pPr>
                    <w:spacing w:line="1005" w:lineRule="exact" w:before="0"/>
                    <w:ind w:left="0" w:right="0" w:firstLine="0"/>
                    <w:jc w:val="left"/>
                    <w:rPr>
                      <w:sz w:val="100"/>
                    </w:rPr>
                  </w:pPr>
                  <w:r>
                    <w:rPr>
                      <w:spacing w:val="-56"/>
                      <w:w w:val="100"/>
                      <w:sz w:val="100"/>
                    </w:rPr>
                    <w:t>A</w:t>
                  </w:r>
                </w:p>
              </w:txbxContent>
            </v:textbox>
            <w10:wrap type="none"/>
          </v:shape>
        </w:pict>
      </w:r>
      <w:r>
        <w:rPr/>
        <w:t>poco más de una década de haber iniciado el siglo XXI, el ser humano se enfrenta a un medio ambiente sumamente deteriorado; situación en donde los asentamientos poblacionales han sido inmersos en una problemática que</w:t>
      </w:r>
    </w:p>
    <w:p>
      <w:pPr>
        <w:pStyle w:val="BodyText"/>
        <w:spacing w:line="247" w:lineRule="auto"/>
        <w:ind w:left="113"/>
      </w:pPr>
      <w:r>
        <w:rPr/>
        <w:t>afecta de manera directa la producción de espacios para el desarrollo de la vida y la cual, según Julián Briz:</w:t>
      </w:r>
    </w:p>
    <w:p>
      <w:pPr>
        <w:spacing w:line="249" w:lineRule="auto" w:before="118"/>
        <w:ind w:left="964" w:right="962" w:firstLine="0"/>
        <w:jc w:val="both"/>
        <w:rPr>
          <w:sz w:val="20"/>
        </w:rPr>
      </w:pPr>
      <w:r>
        <w:rPr>
          <w:spacing w:val="-4"/>
          <w:sz w:val="20"/>
        </w:rPr>
        <w:t>[…] </w:t>
      </w:r>
      <w:r>
        <w:rPr>
          <w:spacing w:val="-3"/>
          <w:sz w:val="20"/>
        </w:rPr>
        <w:t>se </w:t>
      </w:r>
      <w:r>
        <w:rPr>
          <w:spacing w:val="-5"/>
          <w:sz w:val="20"/>
        </w:rPr>
        <w:t>convierte </w:t>
      </w:r>
      <w:r>
        <w:rPr>
          <w:spacing w:val="-3"/>
          <w:sz w:val="20"/>
        </w:rPr>
        <w:t>en </w:t>
      </w:r>
      <w:r>
        <w:rPr>
          <w:spacing w:val="-4"/>
          <w:sz w:val="20"/>
        </w:rPr>
        <w:t>una etapa </w:t>
      </w:r>
      <w:r>
        <w:rPr>
          <w:spacing w:val="-5"/>
          <w:sz w:val="20"/>
        </w:rPr>
        <w:t>decisiva </w:t>
      </w:r>
      <w:r>
        <w:rPr>
          <w:spacing w:val="-3"/>
          <w:sz w:val="20"/>
        </w:rPr>
        <w:t>en la </w:t>
      </w:r>
      <w:r>
        <w:rPr>
          <w:spacing w:val="-4"/>
          <w:sz w:val="20"/>
        </w:rPr>
        <w:t>cual </w:t>
      </w:r>
      <w:r>
        <w:rPr>
          <w:spacing w:val="-5"/>
          <w:sz w:val="20"/>
        </w:rPr>
        <w:t>académicos, empresarios </w:t>
      </w:r>
      <w:r>
        <w:rPr>
          <w:sz w:val="20"/>
        </w:rPr>
        <w:t>y</w:t>
      </w:r>
      <w:r>
        <w:rPr>
          <w:spacing w:val="-10"/>
          <w:sz w:val="20"/>
        </w:rPr>
        <w:t> </w:t>
      </w:r>
      <w:r>
        <w:rPr>
          <w:spacing w:val="-5"/>
          <w:sz w:val="20"/>
        </w:rPr>
        <w:t>profesionistas</w:t>
      </w:r>
      <w:r>
        <w:rPr>
          <w:spacing w:val="-10"/>
          <w:sz w:val="20"/>
        </w:rPr>
        <w:t> </w:t>
      </w:r>
      <w:r>
        <w:rPr>
          <w:spacing w:val="-4"/>
          <w:sz w:val="20"/>
        </w:rPr>
        <w:t>deben</w:t>
      </w:r>
      <w:r>
        <w:rPr>
          <w:spacing w:val="-10"/>
          <w:sz w:val="20"/>
        </w:rPr>
        <w:t> </w:t>
      </w:r>
      <w:r>
        <w:rPr>
          <w:spacing w:val="-4"/>
          <w:sz w:val="20"/>
        </w:rPr>
        <w:t>dar</w:t>
      </w:r>
      <w:r>
        <w:rPr>
          <w:spacing w:val="-10"/>
          <w:sz w:val="20"/>
        </w:rPr>
        <w:t> </w:t>
      </w:r>
      <w:r>
        <w:rPr>
          <w:spacing w:val="-5"/>
          <w:sz w:val="20"/>
        </w:rPr>
        <w:t>respuesta</w:t>
      </w:r>
      <w:r>
        <w:rPr>
          <w:spacing w:val="-10"/>
          <w:sz w:val="20"/>
        </w:rPr>
        <w:t> </w:t>
      </w:r>
      <w:r>
        <w:rPr>
          <w:spacing w:val="-3"/>
          <w:sz w:val="20"/>
        </w:rPr>
        <w:t>al</w:t>
      </w:r>
      <w:r>
        <w:rPr>
          <w:spacing w:val="-10"/>
          <w:sz w:val="20"/>
        </w:rPr>
        <w:t> </w:t>
      </w:r>
      <w:r>
        <w:rPr>
          <w:spacing w:val="-5"/>
          <w:sz w:val="20"/>
        </w:rPr>
        <w:t>cúmulo</w:t>
      </w:r>
      <w:r>
        <w:rPr>
          <w:spacing w:val="-10"/>
          <w:sz w:val="20"/>
        </w:rPr>
        <w:t> </w:t>
      </w:r>
      <w:r>
        <w:rPr>
          <w:spacing w:val="-3"/>
          <w:sz w:val="20"/>
        </w:rPr>
        <w:t>de</w:t>
      </w:r>
      <w:r>
        <w:rPr>
          <w:spacing w:val="-10"/>
          <w:sz w:val="20"/>
        </w:rPr>
        <w:t> </w:t>
      </w:r>
      <w:r>
        <w:rPr>
          <w:spacing w:val="-5"/>
          <w:sz w:val="20"/>
        </w:rPr>
        <w:t>interrogantes</w:t>
      </w:r>
      <w:r>
        <w:rPr>
          <w:spacing w:val="-11"/>
          <w:sz w:val="20"/>
        </w:rPr>
        <w:t> </w:t>
      </w:r>
      <w:r>
        <w:rPr>
          <w:spacing w:val="-4"/>
          <w:sz w:val="20"/>
        </w:rPr>
        <w:t>que</w:t>
      </w:r>
      <w:r>
        <w:rPr>
          <w:spacing w:val="-10"/>
          <w:sz w:val="20"/>
        </w:rPr>
        <w:t> </w:t>
      </w:r>
      <w:r>
        <w:rPr>
          <w:sz w:val="20"/>
        </w:rPr>
        <w:t>a</w:t>
      </w:r>
      <w:r>
        <w:rPr>
          <w:spacing w:val="-10"/>
          <w:sz w:val="20"/>
        </w:rPr>
        <w:t> </w:t>
      </w:r>
      <w:r>
        <w:rPr>
          <w:spacing w:val="-5"/>
          <w:sz w:val="20"/>
        </w:rPr>
        <w:t>diario </w:t>
      </w:r>
      <w:r>
        <w:rPr>
          <w:spacing w:val="-3"/>
          <w:sz w:val="20"/>
        </w:rPr>
        <w:t>se</w:t>
      </w:r>
      <w:r>
        <w:rPr>
          <w:spacing w:val="-16"/>
          <w:sz w:val="20"/>
        </w:rPr>
        <w:t> </w:t>
      </w:r>
      <w:r>
        <w:rPr>
          <w:spacing w:val="-5"/>
          <w:sz w:val="20"/>
        </w:rPr>
        <w:t>plantean</w:t>
      </w:r>
      <w:r>
        <w:rPr>
          <w:spacing w:val="-16"/>
          <w:sz w:val="20"/>
        </w:rPr>
        <w:t> </w:t>
      </w:r>
      <w:r>
        <w:rPr>
          <w:spacing w:val="-3"/>
          <w:sz w:val="20"/>
        </w:rPr>
        <w:t>en</w:t>
      </w:r>
      <w:r>
        <w:rPr>
          <w:spacing w:val="-16"/>
          <w:sz w:val="20"/>
        </w:rPr>
        <w:t> </w:t>
      </w:r>
      <w:r>
        <w:rPr>
          <w:spacing w:val="-4"/>
          <w:sz w:val="20"/>
        </w:rPr>
        <w:t>los</w:t>
      </w:r>
      <w:r>
        <w:rPr>
          <w:spacing w:val="-16"/>
          <w:sz w:val="20"/>
        </w:rPr>
        <w:t> </w:t>
      </w:r>
      <w:r>
        <w:rPr>
          <w:spacing w:val="-5"/>
          <w:sz w:val="20"/>
        </w:rPr>
        <w:t>medios</w:t>
      </w:r>
      <w:r>
        <w:rPr>
          <w:spacing w:val="-16"/>
          <w:sz w:val="20"/>
        </w:rPr>
        <w:t> </w:t>
      </w:r>
      <w:r>
        <w:rPr>
          <w:spacing w:val="-3"/>
          <w:sz w:val="20"/>
        </w:rPr>
        <w:t>de</w:t>
      </w:r>
      <w:r>
        <w:rPr>
          <w:spacing w:val="-16"/>
          <w:sz w:val="20"/>
        </w:rPr>
        <w:t> </w:t>
      </w:r>
      <w:r>
        <w:rPr>
          <w:spacing w:val="-5"/>
          <w:sz w:val="20"/>
        </w:rPr>
        <w:t>comunicación.</w:t>
      </w:r>
      <w:r>
        <w:rPr>
          <w:spacing w:val="-16"/>
          <w:sz w:val="20"/>
        </w:rPr>
        <w:t> </w:t>
      </w:r>
      <w:r>
        <w:rPr>
          <w:spacing w:val="-4"/>
          <w:sz w:val="20"/>
        </w:rPr>
        <w:t>Los</w:t>
      </w:r>
      <w:r>
        <w:rPr>
          <w:spacing w:val="-16"/>
          <w:sz w:val="20"/>
        </w:rPr>
        <w:t> </w:t>
      </w:r>
      <w:r>
        <w:rPr>
          <w:spacing w:val="-5"/>
          <w:sz w:val="20"/>
        </w:rPr>
        <w:t>esfuerzos</w:t>
      </w:r>
      <w:r>
        <w:rPr>
          <w:spacing w:val="-16"/>
          <w:sz w:val="20"/>
        </w:rPr>
        <w:t> </w:t>
      </w:r>
      <w:r>
        <w:rPr>
          <w:spacing w:val="-5"/>
          <w:sz w:val="20"/>
        </w:rPr>
        <w:t>individuales</w:t>
      </w:r>
      <w:r>
        <w:rPr>
          <w:spacing w:val="-16"/>
          <w:sz w:val="20"/>
        </w:rPr>
        <w:t> </w:t>
      </w:r>
      <w:r>
        <w:rPr>
          <w:sz w:val="20"/>
        </w:rPr>
        <w:t>y</w:t>
      </w:r>
      <w:r>
        <w:rPr>
          <w:spacing w:val="-16"/>
          <w:sz w:val="20"/>
        </w:rPr>
        <w:t> </w:t>
      </w:r>
      <w:r>
        <w:rPr>
          <w:spacing w:val="-5"/>
          <w:sz w:val="20"/>
        </w:rPr>
        <w:t>los ‘grupos</w:t>
      </w:r>
      <w:r>
        <w:rPr>
          <w:spacing w:val="-12"/>
          <w:sz w:val="20"/>
        </w:rPr>
        <w:t> </w:t>
      </w:r>
      <w:r>
        <w:rPr>
          <w:spacing w:val="-5"/>
          <w:sz w:val="20"/>
        </w:rPr>
        <w:t>verdes’</w:t>
      </w:r>
      <w:r>
        <w:rPr>
          <w:spacing w:val="-28"/>
          <w:sz w:val="20"/>
        </w:rPr>
        <w:t> </w:t>
      </w:r>
      <w:r>
        <w:rPr>
          <w:spacing w:val="-4"/>
          <w:sz w:val="20"/>
        </w:rPr>
        <w:t>deben</w:t>
      </w:r>
      <w:r>
        <w:rPr>
          <w:spacing w:val="-12"/>
          <w:sz w:val="20"/>
        </w:rPr>
        <w:t> </w:t>
      </w:r>
      <w:r>
        <w:rPr>
          <w:spacing w:val="-3"/>
          <w:sz w:val="20"/>
        </w:rPr>
        <w:t>de</w:t>
      </w:r>
      <w:r>
        <w:rPr>
          <w:spacing w:val="-12"/>
          <w:sz w:val="20"/>
        </w:rPr>
        <w:t> </w:t>
      </w:r>
      <w:r>
        <w:rPr>
          <w:spacing w:val="-4"/>
          <w:sz w:val="20"/>
        </w:rPr>
        <w:t>tener</w:t>
      </w:r>
      <w:r>
        <w:rPr>
          <w:spacing w:val="-13"/>
          <w:sz w:val="20"/>
        </w:rPr>
        <w:t> </w:t>
      </w:r>
      <w:r>
        <w:rPr>
          <w:spacing w:val="-3"/>
          <w:sz w:val="20"/>
        </w:rPr>
        <w:t>un</w:t>
      </w:r>
      <w:r>
        <w:rPr>
          <w:spacing w:val="-12"/>
          <w:sz w:val="20"/>
        </w:rPr>
        <w:t> </w:t>
      </w:r>
      <w:r>
        <w:rPr>
          <w:spacing w:val="-4"/>
          <w:sz w:val="20"/>
        </w:rPr>
        <w:t>eco</w:t>
      </w:r>
      <w:r>
        <w:rPr>
          <w:spacing w:val="-13"/>
          <w:sz w:val="20"/>
        </w:rPr>
        <w:t> </w:t>
      </w:r>
      <w:r>
        <w:rPr>
          <w:spacing w:val="-4"/>
          <w:sz w:val="20"/>
        </w:rPr>
        <w:t>más</w:t>
      </w:r>
      <w:r>
        <w:rPr>
          <w:spacing w:val="-13"/>
          <w:sz w:val="20"/>
        </w:rPr>
        <w:t> </w:t>
      </w:r>
      <w:r>
        <w:rPr>
          <w:spacing w:val="-5"/>
          <w:sz w:val="20"/>
        </w:rPr>
        <w:t>profundo</w:t>
      </w:r>
      <w:r>
        <w:rPr>
          <w:spacing w:val="-12"/>
          <w:sz w:val="20"/>
        </w:rPr>
        <w:t> </w:t>
      </w:r>
      <w:r>
        <w:rPr>
          <w:spacing w:val="-3"/>
          <w:sz w:val="20"/>
        </w:rPr>
        <w:t>en</w:t>
      </w:r>
      <w:r>
        <w:rPr>
          <w:spacing w:val="-13"/>
          <w:sz w:val="20"/>
        </w:rPr>
        <w:t> </w:t>
      </w:r>
      <w:r>
        <w:rPr>
          <w:spacing w:val="-3"/>
          <w:sz w:val="20"/>
        </w:rPr>
        <w:t>la</w:t>
      </w:r>
      <w:r>
        <w:rPr>
          <w:spacing w:val="-13"/>
          <w:sz w:val="20"/>
        </w:rPr>
        <w:t> </w:t>
      </w:r>
      <w:r>
        <w:rPr>
          <w:spacing w:val="-5"/>
          <w:sz w:val="20"/>
        </w:rPr>
        <w:t>conciencia</w:t>
      </w:r>
      <w:r>
        <w:rPr>
          <w:spacing w:val="-13"/>
          <w:sz w:val="20"/>
        </w:rPr>
        <w:t> </w:t>
      </w:r>
      <w:r>
        <w:rPr>
          <w:spacing w:val="-6"/>
          <w:sz w:val="20"/>
        </w:rPr>
        <w:t>social. </w:t>
      </w:r>
      <w:r>
        <w:rPr>
          <w:sz w:val="20"/>
        </w:rPr>
        <w:t>Hay</w:t>
      </w:r>
      <w:r>
        <w:rPr>
          <w:spacing w:val="-7"/>
          <w:sz w:val="20"/>
        </w:rPr>
        <w:t> </w:t>
      </w:r>
      <w:r>
        <w:rPr>
          <w:sz w:val="20"/>
        </w:rPr>
        <w:t>que</w:t>
      </w:r>
      <w:r>
        <w:rPr>
          <w:spacing w:val="-7"/>
          <w:sz w:val="20"/>
        </w:rPr>
        <w:t> </w:t>
      </w:r>
      <w:r>
        <w:rPr>
          <w:sz w:val="20"/>
        </w:rPr>
        <w:t>buscar</w:t>
      </w:r>
      <w:r>
        <w:rPr>
          <w:spacing w:val="-7"/>
          <w:sz w:val="20"/>
        </w:rPr>
        <w:t> </w:t>
      </w:r>
      <w:r>
        <w:rPr>
          <w:sz w:val="20"/>
        </w:rPr>
        <w:t>soluciones</w:t>
      </w:r>
      <w:r>
        <w:rPr>
          <w:spacing w:val="-7"/>
          <w:sz w:val="20"/>
        </w:rPr>
        <w:t> </w:t>
      </w:r>
      <w:r>
        <w:rPr>
          <w:sz w:val="20"/>
        </w:rPr>
        <w:t>viables,</w:t>
      </w:r>
      <w:r>
        <w:rPr>
          <w:spacing w:val="-7"/>
          <w:sz w:val="20"/>
        </w:rPr>
        <w:t> </w:t>
      </w:r>
      <w:r>
        <w:rPr>
          <w:sz w:val="20"/>
        </w:rPr>
        <w:t>sin</w:t>
      </w:r>
      <w:r>
        <w:rPr>
          <w:spacing w:val="-7"/>
          <w:sz w:val="20"/>
        </w:rPr>
        <w:t> </w:t>
      </w:r>
      <w:r>
        <w:rPr>
          <w:sz w:val="20"/>
        </w:rPr>
        <w:t>posiciones</w:t>
      </w:r>
      <w:r>
        <w:rPr>
          <w:spacing w:val="-7"/>
          <w:sz w:val="20"/>
        </w:rPr>
        <w:t> </w:t>
      </w:r>
      <w:r>
        <w:rPr>
          <w:sz w:val="20"/>
        </w:rPr>
        <w:t>demagógicas,</w:t>
      </w:r>
      <w:r>
        <w:rPr>
          <w:spacing w:val="-7"/>
          <w:sz w:val="20"/>
        </w:rPr>
        <w:t> </w:t>
      </w:r>
      <w:r>
        <w:rPr>
          <w:sz w:val="20"/>
        </w:rPr>
        <w:t>de</w:t>
      </w:r>
      <w:r>
        <w:rPr>
          <w:spacing w:val="-7"/>
          <w:sz w:val="20"/>
        </w:rPr>
        <w:t> </w:t>
      </w:r>
      <w:r>
        <w:rPr>
          <w:sz w:val="20"/>
        </w:rPr>
        <w:t>for- ma que sean aceptadas por la mayoría de la sociedad sin traumas exce- sivos […] (Briz, 2004:</w:t>
      </w:r>
      <w:r>
        <w:rPr>
          <w:spacing w:val="-4"/>
          <w:sz w:val="20"/>
        </w:rPr>
        <w:t> </w:t>
      </w:r>
      <w:r>
        <w:rPr>
          <w:sz w:val="20"/>
        </w:rPr>
        <w:t>6).</w:t>
      </w:r>
    </w:p>
    <w:p>
      <w:pPr>
        <w:pStyle w:val="BodyText"/>
        <w:spacing w:before="122"/>
        <w:ind w:left="397"/>
      </w:pPr>
      <w:r>
        <w:rPr/>
        <w:t>Estas afirmaciones, como la que hace Julian Briz, reconocen que el confort y  la</w:t>
      </w:r>
    </w:p>
    <w:p>
      <w:pPr>
        <w:pStyle w:val="BodyText"/>
        <w:spacing w:before="7"/>
        <w:ind w:left="113"/>
        <w:jc w:val="both"/>
      </w:pPr>
      <w:r>
        <w:rPr/>
        <w:t>calidad de vida, son dos aspectos que no deben buscarse a costa de la   degradación</w:t>
      </w:r>
    </w:p>
    <w:p>
      <w:pPr>
        <w:spacing w:after="0"/>
        <w:jc w:val="both"/>
        <w:sectPr>
          <w:pgSz w:w="9640" w:h="13040"/>
          <w:pgMar w:header="0" w:footer="956" w:top="1080" w:bottom="1140" w:left="1020" w:right="1020"/>
        </w:sectPr>
      </w:pPr>
    </w:p>
    <w:p>
      <w:pPr>
        <w:spacing w:before="59"/>
        <w:ind w:left="487" w:right="0" w:firstLine="0"/>
        <w:jc w:val="left"/>
        <w:rPr>
          <w:sz w:val="14"/>
        </w:rPr>
      </w:pPr>
      <w:r>
        <w:rPr>
          <w:sz w:val="20"/>
        </w:rPr>
        <w:t>E</w:t>
      </w:r>
      <w:r>
        <w:rPr>
          <w:spacing w:val="-1"/>
          <w:w w:val="177"/>
          <w:sz w:val="14"/>
        </w:rPr>
        <w:t>str</w:t>
      </w:r>
      <w:r>
        <w:rPr>
          <w:spacing w:val="-16"/>
          <w:w w:val="177"/>
          <w:sz w:val="14"/>
        </w:rPr>
        <w:t>a</w:t>
      </w:r>
      <w:r>
        <w:rPr>
          <w:w w:val="219"/>
          <w:sz w:val="14"/>
        </w:rPr>
        <w:t>t</w:t>
      </w:r>
      <w:r>
        <w:rPr>
          <w:sz w:val="14"/>
        </w:rPr>
        <w:t>E</w:t>
      </w:r>
      <w:r>
        <w:rPr>
          <w:spacing w:val="-1"/>
          <w:w w:val="144"/>
          <w:sz w:val="14"/>
        </w:rPr>
        <w:t>gia</w:t>
      </w:r>
      <w:r>
        <w:rPr>
          <w:w w:val="144"/>
          <w:sz w:val="14"/>
        </w:rPr>
        <w:t>s</w:t>
      </w:r>
      <w:r>
        <w:rPr>
          <w:spacing w:val="15"/>
          <w:sz w:val="14"/>
        </w:rPr>
        <w:t> </w:t>
      </w:r>
      <w:r>
        <w:rPr>
          <w:spacing w:val="-1"/>
          <w:w w:val="144"/>
          <w:sz w:val="14"/>
        </w:rPr>
        <w:t>d</w:t>
      </w:r>
      <w:r>
        <w:rPr>
          <w:sz w:val="14"/>
        </w:rPr>
        <w:t>E</w:t>
      </w:r>
      <w:r>
        <w:rPr>
          <w:spacing w:val="15"/>
          <w:sz w:val="14"/>
        </w:rPr>
        <w:t> </w:t>
      </w:r>
      <w:r>
        <w:rPr>
          <w:spacing w:val="-1"/>
          <w:w w:val="144"/>
          <w:sz w:val="14"/>
        </w:rPr>
        <w:t>d</w:t>
      </w:r>
      <w:r>
        <w:rPr>
          <w:sz w:val="14"/>
        </w:rPr>
        <w:t>E</w:t>
      </w:r>
      <w:r>
        <w:rPr>
          <w:spacing w:val="-1"/>
          <w:w w:val="172"/>
          <w:sz w:val="14"/>
        </w:rPr>
        <w:t>sarroll</w:t>
      </w:r>
      <w:r>
        <w:rPr>
          <w:w w:val="172"/>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sz w:val="14"/>
        </w:rPr>
        <w:t>E</w:t>
      </w:r>
      <w:r>
        <w:rPr>
          <w:w w:val="219"/>
          <w:sz w:val="14"/>
        </w:rPr>
        <w:t>l</w:t>
      </w:r>
      <w:r>
        <w:rPr>
          <w:spacing w:val="14"/>
          <w:sz w:val="14"/>
        </w:rPr>
        <w:t> </w:t>
      </w:r>
      <w:r>
        <w:rPr>
          <w:spacing w:val="-1"/>
          <w:w w:val="114"/>
          <w:sz w:val="14"/>
        </w:rPr>
        <w:t>m</w:t>
      </w:r>
      <w:r>
        <w:rPr>
          <w:sz w:val="14"/>
        </w:rPr>
        <w:t>E</w:t>
      </w:r>
      <w:r>
        <w:rPr>
          <w:spacing w:val="-1"/>
          <w:w w:val="142"/>
          <w:sz w:val="14"/>
        </w:rPr>
        <w:t>joram</w:t>
      </w:r>
      <w:r>
        <w:rPr>
          <w:w w:val="142"/>
          <w:sz w:val="14"/>
        </w:rPr>
        <w:t>i</w:t>
      </w:r>
      <w:r>
        <w:rPr>
          <w:sz w:val="14"/>
        </w:rPr>
        <w:t>E</w:t>
      </w:r>
      <w:r>
        <w:rPr>
          <w:spacing w:val="-1"/>
          <w:w w:val="171"/>
          <w:sz w:val="14"/>
        </w:rPr>
        <w:t>n</w:t>
      </w:r>
      <w:r>
        <w:rPr>
          <w:spacing w:val="-3"/>
          <w:w w:val="171"/>
          <w:sz w:val="14"/>
        </w:rPr>
        <w:t>t</w:t>
      </w:r>
      <w:r>
        <w:rPr>
          <w:w w:val="144"/>
          <w:sz w:val="14"/>
        </w:rPr>
        <w:t>o</w:t>
      </w:r>
      <w:r>
        <w:rPr>
          <w:spacing w:val="15"/>
          <w:sz w:val="14"/>
        </w:rPr>
        <w:t> </w:t>
      </w:r>
      <w:r>
        <w:rPr>
          <w:spacing w:val="-1"/>
          <w:w w:val="144"/>
          <w:sz w:val="14"/>
        </w:rPr>
        <w:t>d</w:t>
      </w:r>
      <w:r>
        <w:rPr>
          <w:sz w:val="14"/>
        </w:rPr>
        <w:t>E</w:t>
      </w:r>
      <w:r>
        <w:rPr>
          <w:w w:val="219"/>
          <w:sz w:val="14"/>
        </w:rPr>
        <w:t>l</w:t>
      </w:r>
      <w:r>
        <w:rPr>
          <w:spacing w:val="15"/>
          <w:sz w:val="14"/>
        </w:rPr>
        <w:t> </w:t>
      </w:r>
      <w:r>
        <w:rPr>
          <w:spacing w:val="-1"/>
          <w:w w:val="152"/>
          <w:sz w:val="14"/>
        </w:rPr>
        <w:t>hábi</w:t>
      </w:r>
      <w:r>
        <w:rPr>
          <w:spacing w:val="-12"/>
          <w:w w:val="152"/>
          <w:sz w:val="14"/>
        </w:rPr>
        <w:t>t</w:t>
      </w:r>
      <w:r>
        <w:rPr>
          <w:spacing w:val="-16"/>
          <w:w w:val="162"/>
          <w:sz w:val="14"/>
        </w:rPr>
        <w:t>a</w:t>
      </w:r>
      <w:r>
        <w:rPr>
          <w:w w:val="219"/>
          <w:sz w:val="14"/>
        </w:rPr>
        <w:t>t</w:t>
      </w:r>
      <w:r>
        <w:rPr>
          <w:spacing w:val="15"/>
          <w:sz w:val="14"/>
        </w:rPr>
        <w:t> </w:t>
      </w:r>
      <w:r>
        <w:rPr>
          <w:w w:val="144"/>
          <w:sz w:val="14"/>
        </w:rPr>
        <w:t>y</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vida</w:t>
      </w:r>
    </w:p>
    <w:p>
      <w:pPr>
        <w:pStyle w:val="BodyText"/>
        <w:rPr>
          <w:sz w:val="20"/>
        </w:rPr>
      </w:pPr>
    </w:p>
    <w:p>
      <w:pPr>
        <w:pStyle w:val="BodyText"/>
        <w:spacing w:before="7"/>
        <w:rPr>
          <w:sz w:val="17"/>
        </w:rPr>
      </w:pPr>
    </w:p>
    <w:p>
      <w:pPr>
        <w:pStyle w:val="BodyText"/>
        <w:spacing w:line="247" w:lineRule="auto"/>
        <w:ind w:left="113"/>
      </w:pPr>
      <w:r>
        <w:rPr/>
        <w:t>del entorno natural, pero también enfatizan en el aspecto de que la preservación del ambiente no puede ser colocada por delante de las necesidades humanas.</w:t>
      </w:r>
    </w:p>
    <w:p>
      <w:pPr>
        <w:pStyle w:val="BodyText"/>
        <w:spacing w:line="247" w:lineRule="auto"/>
        <w:ind w:left="113" w:right="110" w:firstLine="283"/>
        <w:jc w:val="both"/>
      </w:pPr>
      <w:r>
        <w:rPr/>
        <w:t>Escenarios críticos como la progresión desmedida, desordenada y depredadora de los asentamientos humanos, generan grandes planchas de concreto, asfalto, plás- tico y vidrio, que van terminando con las condiciones naturales del medio ambiente autóctono y detrimento de la calidad de vida de los usuarios dentro de los espacios personales,</w:t>
      </w:r>
      <w:r>
        <w:rPr>
          <w:spacing w:val="-5"/>
        </w:rPr>
        <w:t> </w:t>
      </w:r>
      <w:r>
        <w:rPr/>
        <w:t>familiares</w:t>
      </w:r>
      <w:r>
        <w:rPr>
          <w:spacing w:val="-5"/>
        </w:rPr>
        <w:t> </w:t>
      </w:r>
      <w:r>
        <w:rPr/>
        <w:t>o</w:t>
      </w:r>
      <w:r>
        <w:rPr>
          <w:spacing w:val="-5"/>
        </w:rPr>
        <w:t> </w:t>
      </w:r>
      <w:r>
        <w:rPr/>
        <w:t>masivos;</w:t>
      </w:r>
      <w:r>
        <w:rPr>
          <w:spacing w:val="-5"/>
        </w:rPr>
        <w:t> </w:t>
      </w:r>
      <w:r>
        <w:rPr/>
        <w:t>puesto</w:t>
      </w:r>
      <w:r>
        <w:rPr>
          <w:spacing w:val="-5"/>
        </w:rPr>
        <w:t> </w:t>
      </w:r>
      <w:r>
        <w:rPr/>
        <w:t>que</w:t>
      </w:r>
      <w:r>
        <w:rPr>
          <w:spacing w:val="-5"/>
        </w:rPr>
        <w:t> </w:t>
      </w:r>
      <w:r>
        <w:rPr/>
        <w:t>en</w:t>
      </w:r>
      <w:r>
        <w:rPr>
          <w:spacing w:val="-5"/>
        </w:rPr>
        <w:t> </w:t>
      </w:r>
      <w:r>
        <w:rPr/>
        <w:t>aras</w:t>
      </w:r>
      <w:r>
        <w:rPr>
          <w:spacing w:val="-5"/>
        </w:rPr>
        <w:t> </w:t>
      </w:r>
      <w:r>
        <w:rPr/>
        <w:t>de</w:t>
      </w:r>
      <w:r>
        <w:rPr>
          <w:spacing w:val="-5"/>
        </w:rPr>
        <w:t> </w:t>
      </w:r>
      <w:r>
        <w:rPr/>
        <w:t>“optimizar”</w:t>
      </w:r>
      <w:r>
        <w:rPr>
          <w:spacing w:val="-6"/>
        </w:rPr>
        <w:t> </w:t>
      </w:r>
      <w:r>
        <w:rPr/>
        <w:t>el</w:t>
      </w:r>
      <w:r>
        <w:rPr>
          <w:spacing w:val="-5"/>
        </w:rPr>
        <w:t> </w:t>
      </w:r>
      <w:r>
        <w:rPr/>
        <w:t>confort</w:t>
      </w:r>
      <w:r>
        <w:rPr>
          <w:spacing w:val="-5"/>
        </w:rPr>
        <w:t> </w:t>
      </w:r>
      <w:r>
        <w:rPr/>
        <w:t>en</w:t>
      </w:r>
      <w:r>
        <w:rPr>
          <w:spacing w:val="-5"/>
        </w:rPr>
        <w:t> </w:t>
      </w:r>
      <w:r>
        <w:rPr/>
        <w:t>los interiores del objeto arquitectónico y de diseño, se ha caído en el despilfarro de re- cursos</w:t>
      </w:r>
      <w:r>
        <w:rPr>
          <w:spacing w:val="-5"/>
        </w:rPr>
        <w:t> </w:t>
      </w:r>
      <w:r>
        <w:rPr/>
        <w:t>y</w:t>
      </w:r>
      <w:r>
        <w:rPr>
          <w:spacing w:val="-4"/>
        </w:rPr>
        <w:t> </w:t>
      </w:r>
      <w:r>
        <w:rPr/>
        <w:t>sobre</w:t>
      </w:r>
      <w:r>
        <w:rPr>
          <w:spacing w:val="-4"/>
        </w:rPr>
        <w:t> </w:t>
      </w:r>
      <w:r>
        <w:rPr/>
        <w:t>uso</w:t>
      </w:r>
      <w:r>
        <w:rPr>
          <w:spacing w:val="-4"/>
        </w:rPr>
        <w:t> </w:t>
      </w:r>
      <w:r>
        <w:rPr/>
        <w:t>de</w:t>
      </w:r>
      <w:r>
        <w:rPr>
          <w:spacing w:val="-4"/>
        </w:rPr>
        <w:t> </w:t>
      </w:r>
      <w:r>
        <w:rPr/>
        <w:t>energía,</w:t>
      </w:r>
      <w:r>
        <w:rPr>
          <w:spacing w:val="-4"/>
        </w:rPr>
        <w:t> </w:t>
      </w:r>
      <w:r>
        <w:rPr/>
        <w:t>lo</w:t>
      </w:r>
      <w:r>
        <w:rPr>
          <w:spacing w:val="-4"/>
        </w:rPr>
        <w:t> </w:t>
      </w:r>
      <w:r>
        <w:rPr/>
        <w:t>cual</w:t>
      </w:r>
      <w:r>
        <w:rPr>
          <w:spacing w:val="-5"/>
        </w:rPr>
        <w:t> </w:t>
      </w:r>
      <w:r>
        <w:rPr/>
        <w:t>obliga</w:t>
      </w:r>
      <w:r>
        <w:rPr>
          <w:spacing w:val="-4"/>
        </w:rPr>
        <w:t> </w:t>
      </w:r>
      <w:r>
        <w:rPr/>
        <w:t>a</w:t>
      </w:r>
      <w:r>
        <w:rPr>
          <w:spacing w:val="-4"/>
        </w:rPr>
        <w:t> </w:t>
      </w:r>
      <w:r>
        <w:rPr/>
        <w:t>pensar</w:t>
      </w:r>
      <w:r>
        <w:rPr>
          <w:spacing w:val="-4"/>
        </w:rPr>
        <w:t> </w:t>
      </w:r>
      <w:r>
        <w:rPr/>
        <w:t>en</w:t>
      </w:r>
      <w:r>
        <w:rPr>
          <w:spacing w:val="-4"/>
        </w:rPr>
        <w:t> </w:t>
      </w:r>
      <w:r>
        <w:rPr/>
        <w:t>dar</w:t>
      </w:r>
      <w:r>
        <w:rPr>
          <w:spacing w:val="-4"/>
        </w:rPr>
        <w:t> </w:t>
      </w:r>
      <w:r>
        <w:rPr/>
        <w:t>soluciones</w:t>
      </w:r>
      <w:r>
        <w:rPr>
          <w:spacing w:val="-4"/>
        </w:rPr>
        <w:t> </w:t>
      </w:r>
      <w:r>
        <w:rPr/>
        <w:t>que</w:t>
      </w:r>
      <w:r>
        <w:rPr>
          <w:spacing w:val="-4"/>
        </w:rPr>
        <w:t> </w:t>
      </w:r>
      <w:r>
        <w:rPr/>
        <w:t>integren las necesidades contemporáneas con las manifestaciones de la naturaleza. </w:t>
      </w:r>
      <w:r>
        <w:rPr>
          <w:spacing w:val="-11"/>
        </w:rPr>
        <w:t>Ya </w:t>
      </w:r>
      <w:r>
        <w:rPr>
          <w:spacing w:val="-4"/>
        </w:rPr>
        <w:t>Tania </w:t>
      </w:r>
      <w:r>
        <w:rPr/>
        <w:t>Müller manifestaba que cada vez más “…se genera una competencia aparente entre las</w:t>
      </w:r>
      <w:r>
        <w:rPr>
          <w:spacing w:val="-10"/>
        </w:rPr>
        <w:t> </w:t>
      </w:r>
      <w:r>
        <w:rPr/>
        <w:t>superficies</w:t>
      </w:r>
      <w:r>
        <w:rPr>
          <w:spacing w:val="-10"/>
        </w:rPr>
        <w:t> </w:t>
      </w:r>
      <w:r>
        <w:rPr/>
        <w:t>de</w:t>
      </w:r>
      <w:r>
        <w:rPr>
          <w:spacing w:val="-10"/>
        </w:rPr>
        <w:t> </w:t>
      </w:r>
      <w:r>
        <w:rPr/>
        <w:t>construcción</w:t>
      </w:r>
      <w:r>
        <w:rPr>
          <w:spacing w:val="-10"/>
        </w:rPr>
        <w:t> </w:t>
      </w:r>
      <w:r>
        <w:rPr/>
        <w:t>y</w:t>
      </w:r>
      <w:r>
        <w:rPr>
          <w:spacing w:val="-10"/>
        </w:rPr>
        <w:t> </w:t>
      </w:r>
      <w:r>
        <w:rPr/>
        <w:t>las</w:t>
      </w:r>
      <w:r>
        <w:rPr>
          <w:spacing w:val="-10"/>
        </w:rPr>
        <w:t> </w:t>
      </w:r>
      <w:r>
        <w:rPr/>
        <w:t>superficies</w:t>
      </w:r>
      <w:r>
        <w:rPr>
          <w:spacing w:val="-10"/>
        </w:rPr>
        <w:t> </w:t>
      </w:r>
      <w:r>
        <w:rPr/>
        <w:t>vegetales,</w:t>
      </w:r>
      <w:r>
        <w:rPr>
          <w:spacing w:val="-10"/>
        </w:rPr>
        <w:t> </w:t>
      </w:r>
      <w:r>
        <w:rPr/>
        <w:t>siendo</w:t>
      </w:r>
      <w:r>
        <w:rPr>
          <w:spacing w:val="-10"/>
        </w:rPr>
        <w:t> </w:t>
      </w:r>
      <w:r>
        <w:rPr/>
        <w:t>estas</w:t>
      </w:r>
      <w:r>
        <w:rPr>
          <w:spacing w:val="-10"/>
        </w:rPr>
        <w:t> </w:t>
      </w:r>
      <w:r>
        <w:rPr/>
        <w:t>últimas</w:t>
      </w:r>
      <w:r>
        <w:rPr>
          <w:spacing w:val="-10"/>
        </w:rPr>
        <w:t> </w:t>
      </w:r>
      <w:r>
        <w:rPr/>
        <w:t>indis- pensables para la conservación y la buena calidad del aire, así como para alcanzar condiciones climáticas adecuadas…” (Müller, 1999,</w:t>
      </w:r>
      <w:r>
        <w:rPr>
          <w:spacing w:val="-13"/>
        </w:rPr>
        <w:t> </w:t>
      </w:r>
      <w:r>
        <w:rPr/>
        <w:t>p.127).</w:t>
      </w:r>
    </w:p>
    <w:p>
      <w:pPr>
        <w:pStyle w:val="BodyText"/>
        <w:spacing w:line="247" w:lineRule="auto"/>
        <w:ind w:left="113" w:right="110" w:firstLine="283"/>
        <w:jc w:val="both"/>
      </w:pPr>
      <w:r>
        <w:rPr/>
        <w:t>Esta desaparición paulatina y constante de zonas de vegetación se da principal- mente</w:t>
      </w:r>
      <w:r>
        <w:rPr>
          <w:spacing w:val="-4"/>
        </w:rPr>
        <w:t> </w:t>
      </w:r>
      <w:r>
        <w:rPr/>
        <w:t>en</w:t>
      </w:r>
      <w:r>
        <w:rPr>
          <w:spacing w:val="-4"/>
        </w:rPr>
        <w:t> </w:t>
      </w:r>
      <w:r>
        <w:rPr/>
        <w:t>las</w:t>
      </w:r>
      <w:r>
        <w:rPr>
          <w:spacing w:val="-4"/>
        </w:rPr>
        <w:t> </w:t>
      </w:r>
      <w:r>
        <w:rPr/>
        <w:t>grandes</w:t>
      </w:r>
      <w:r>
        <w:rPr>
          <w:spacing w:val="-4"/>
        </w:rPr>
        <w:t> </w:t>
      </w:r>
      <w:r>
        <w:rPr/>
        <w:t>concentraciones</w:t>
      </w:r>
      <w:r>
        <w:rPr>
          <w:spacing w:val="-4"/>
        </w:rPr>
        <w:t> </w:t>
      </w:r>
      <w:r>
        <w:rPr/>
        <w:t>urbanas</w:t>
      </w:r>
      <w:r>
        <w:rPr>
          <w:spacing w:val="-4"/>
        </w:rPr>
        <w:t> </w:t>
      </w:r>
      <w:r>
        <w:rPr/>
        <w:t>en</w:t>
      </w:r>
      <w:r>
        <w:rPr>
          <w:spacing w:val="-4"/>
        </w:rPr>
        <w:t> </w:t>
      </w:r>
      <w:r>
        <w:rPr/>
        <w:t>las</w:t>
      </w:r>
      <w:r>
        <w:rPr>
          <w:spacing w:val="-4"/>
        </w:rPr>
        <w:t> </w:t>
      </w:r>
      <w:r>
        <w:rPr/>
        <w:t>que</w:t>
      </w:r>
      <w:r>
        <w:rPr>
          <w:spacing w:val="-4"/>
        </w:rPr>
        <w:t> </w:t>
      </w:r>
      <w:r>
        <w:rPr/>
        <w:t>el</w:t>
      </w:r>
      <w:r>
        <w:rPr>
          <w:spacing w:val="-4"/>
        </w:rPr>
        <w:t> </w:t>
      </w:r>
      <w:r>
        <w:rPr/>
        <w:t>aumento</w:t>
      </w:r>
      <w:r>
        <w:rPr>
          <w:spacing w:val="-4"/>
        </w:rPr>
        <w:t> </w:t>
      </w:r>
      <w:r>
        <w:rPr/>
        <w:t>de</w:t>
      </w:r>
      <w:r>
        <w:rPr>
          <w:spacing w:val="-4"/>
        </w:rPr>
        <w:t> </w:t>
      </w:r>
      <w:r>
        <w:rPr/>
        <w:t>la</w:t>
      </w:r>
      <w:r>
        <w:rPr>
          <w:spacing w:val="-4"/>
        </w:rPr>
        <w:t> </w:t>
      </w:r>
      <w:r>
        <w:rPr/>
        <w:t>superficie construida ha originado cambios climáticos importantes, los que, aunados al incre- mento de las fuentes de contaminación que disminuyen la calidad del aire, nos hace darnos</w:t>
      </w:r>
      <w:r>
        <w:rPr>
          <w:spacing w:val="-11"/>
        </w:rPr>
        <w:t> </w:t>
      </w:r>
      <w:r>
        <w:rPr/>
        <w:t>cuenta</w:t>
      </w:r>
      <w:r>
        <w:rPr>
          <w:spacing w:val="-11"/>
        </w:rPr>
        <w:t> </w:t>
      </w:r>
      <w:r>
        <w:rPr/>
        <w:t>de</w:t>
      </w:r>
      <w:r>
        <w:rPr>
          <w:spacing w:val="-11"/>
        </w:rPr>
        <w:t> </w:t>
      </w:r>
      <w:r>
        <w:rPr/>
        <w:t>la</w:t>
      </w:r>
      <w:r>
        <w:rPr>
          <w:spacing w:val="-11"/>
        </w:rPr>
        <w:t> </w:t>
      </w:r>
      <w:r>
        <w:rPr/>
        <w:t>importancia</w:t>
      </w:r>
      <w:r>
        <w:rPr>
          <w:spacing w:val="-11"/>
        </w:rPr>
        <w:t> </w:t>
      </w:r>
      <w:r>
        <w:rPr/>
        <w:t>del</w:t>
      </w:r>
      <w:r>
        <w:rPr>
          <w:spacing w:val="-11"/>
        </w:rPr>
        <w:t> </w:t>
      </w:r>
      <w:r>
        <w:rPr/>
        <w:t>manejo</w:t>
      </w:r>
      <w:r>
        <w:rPr>
          <w:spacing w:val="-11"/>
        </w:rPr>
        <w:t> </w:t>
      </w:r>
      <w:r>
        <w:rPr/>
        <w:t>de</w:t>
      </w:r>
      <w:r>
        <w:rPr>
          <w:spacing w:val="-11"/>
        </w:rPr>
        <w:t> </w:t>
      </w:r>
      <w:r>
        <w:rPr/>
        <w:t>áreas</w:t>
      </w:r>
      <w:r>
        <w:rPr>
          <w:spacing w:val="-11"/>
        </w:rPr>
        <w:t> </w:t>
      </w:r>
      <w:r>
        <w:rPr/>
        <w:t>verdes</w:t>
      </w:r>
      <w:r>
        <w:rPr>
          <w:spacing w:val="-11"/>
        </w:rPr>
        <w:t> </w:t>
      </w:r>
      <w:r>
        <w:rPr/>
        <w:t>y</w:t>
      </w:r>
      <w:r>
        <w:rPr>
          <w:spacing w:val="-11"/>
        </w:rPr>
        <w:t> </w:t>
      </w:r>
      <w:r>
        <w:rPr/>
        <w:t>proponer</w:t>
      </w:r>
      <w:r>
        <w:rPr>
          <w:spacing w:val="-11"/>
        </w:rPr>
        <w:t> </w:t>
      </w:r>
      <w:r>
        <w:rPr/>
        <w:t>“...soluciones locales, considerando aspectos sociales, culturales, económicos y ambientales…”</w:t>
      </w:r>
      <w:r>
        <w:rPr>
          <w:position w:val="7"/>
          <w:sz w:val="12"/>
        </w:rPr>
        <w:t>3 </w:t>
      </w:r>
      <w:r>
        <w:rPr/>
        <w:t>que van cambiando las posibilidades de renovación y vida cíclica conveniente para la subsistencia dentro de las ciudades contemporáneas, por ejemplo, México Distri- to Federal, en el centro del territorio nacional; </w:t>
      </w:r>
      <w:r>
        <w:rPr>
          <w:spacing w:val="-3"/>
        </w:rPr>
        <w:t>Monterrey, </w:t>
      </w:r>
      <w:r>
        <w:rPr/>
        <w:t>Nuevo León, al norte; y Guadalajara,</w:t>
      </w:r>
      <w:r>
        <w:rPr>
          <w:spacing w:val="-11"/>
        </w:rPr>
        <w:t> </w:t>
      </w:r>
      <w:r>
        <w:rPr/>
        <w:t>Jalisco,</w:t>
      </w:r>
      <w:r>
        <w:rPr>
          <w:spacing w:val="-11"/>
        </w:rPr>
        <w:t> </w:t>
      </w:r>
      <w:r>
        <w:rPr/>
        <w:t>al</w:t>
      </w:r>
      <w:r>
        <w:rPr>
          <w:spacing w:val="-11"/>
        </w:rPr>
        <w:t> </w:t>
      </w:r>
      <w:r>
        <w:rPr/>
        <w:t>occidente,</w:t>
      </w:r>
      <w:r>
        <w:rPr>
          <w:spacing w:val="-11"/>
        </w:rPr>
        <w:t> </w:t>
      </w:r>
      <w:r>
        <w:rPr/>
        <w:t>por</w:t>
      </w:r>
      <w:r>
        <w:rPr>
          <w:spacing w:val="-11"/>
        </w:rPr>
        <w:t> </w:t>
      </w:r>
      <w:r>
        <w:rPr/>
        <w:t>la</w:t>
      </w:r>
      <w:r>
        <w:rPr>
          <w:spacing w:val="-11"/>
        </w:rPr>
        <w:t> </w:t>
      </w:r>
      <w:r>
        <w:rPr/>
        <w:t>situación</w:t>
      </w:r>
      <w:r>
        <w:rPr>
          <w:spacing w:val="-11"/>
        </w:rPr>
        <w:t> </w:t>
      </w:r>
      <w:r>
        <w:rPr/>
        <w:t>que</w:t>
      </w:r>
      <w:r>
        <w:rPr>
          <w:spacing w:val="-11"/>
        </w:rPr>
        <w:t> </w:t>
      </w:r>
      <w:r>
        <w:rPr/>
        <w:t>va</w:t>
      </w:r>
      <w:r>
        <w:rPr>
          <w:spacing w:val="-11"/>
        </w:rPr>
        <w:t> </w:t>
      </w:r>
      <w:r>
        <w:rPr/>
        <w:t>en</w:t>
      </w:r>
      <w:r>
        <w:rPr>
          <w:spacing w:val="-11"/>
        </w:rPr>
        <w:t> </w:t>
      </w:r>
      <w:r>
        <w:rPr/>
        <w:t>aumento</w:t>
      </w:r>
      <w:r>
        <w:rPr>
          <w:spacing w:val="-11"/>
        </w:rPr>
        <w:t> </w:t>
      </w:r>
      <w:r>
        <w:rPr/>
        <w:t>de</w:t>
      </w:r>
      <w:r>
        <w:rPr>
          <w:spacing w:val="-11"/>
        </w:rPr>
        <w:t> </w:t>
      </w:r>
      <w:r>
        <w:rPr/>
        <w:t>crecimiento urbano, escasez de recursos y el deterioro del</w:t>
      </w:r>
      <w:r>
        <w:rPr>
          <w:spacing w:val="-1"/>
        </w:rPr>
        <w:t> </w:t>
      </w:r>
      <w:r>
        <w:rPr/>
        <w:t>ambiente.</w:t>
      </w:r>
    </w:p>
    <w:p>
      <w:pPr>
        <w:pStyle w:val="BodyText"/>
        <w:spacing w:line="247" w:lineRule="auto"/>
        <w:ind w:left="113" w:right="111" w:firstLine="283"/>
        <w:jc w:val="both"/>
      </w:pPr>
      <w:r>
        <w:rPr/>
        <w:t>Haciendo crucial, un aspecto importante, el determinar la conveniencia de rein- tegrar al paisaje, si no su aspecto natural, sí algunos de los elementos que permiten la vida, como la vegetación, abordado desde la perspectiva de la naturación (Briz, 2004); a través del tratamiento técnico que permite el establecimiento de plantas en casas y edificios, ya sea en superficies verticales, horizontales o inclinadas</w:t>
      </w:r>
      <w:r>
        <w:rPr>
          <w:spacing w:val="-23"/>
        </w:rPr>
        <w:t> </w:t>
      </w:r>
      <w:r>
        <w:rPr/>
        <w:t>(azoteas, paredes externas), con el fin de compensar la pérdida de vegetación en las ciuda- des. Este requisito de mantener intacto lo que Herman Daly define como el “capital natural” o, dicho de otra manera, mantener “…la capacidad del ecosistema para</w:t>
      </w:r>
      <w:r>
        <w:rPr>
          <w:spacing w:val="31"/>
        </w:rPr>
        <w:t> </w:t>
      </w:r>
      <w:r>
        <w:rPr/>
        <w:t>su-</w:t>
      </w:r>
    </w:p>
    <w:p>
      <w:pPr>
        <w:pStyle w:val="BodyText"/>
      </w:pPr>
    </w:p>
    <w:p>
      <w:pPr>
        <w:pStyle w:val="BodyText"/>
        <w:spacing w:before="3"/>
        <w:rPr>
          <w:sz w:val="17"/>
        </w:rPr>
      </w:pPr>
    </w:p>
    <w:p>
      <w:pPr>
        <w:pStyle w:val="ListParagraph"/>
        <w:numPr>
          <w:ilvl w:val="0"/>
          <w:numId w:val="22"/>
        </w:numPr>
        <w:tabs>
          <w:tab w:pos="437" w:val="left" w:leader="none"/>
        </w:tabs>
        <w:spacing w:line="254" w:lineRule="auto" w:before="0" w:after="0"/>
        <w:ind w:left="397" w:right="110" w:hanging="284"/>
        <w:jc w:val="both"/>
        <w:rPr>
          <w:sz w:val="18"/>
        </w:rPr>
      </w:pPr>
      <w:r>
        <w:rPr>
          <w:i/>
          <w:sz w:val="18"/>
        </w:rPr>
        <w:t>“Memorias</w:t>
      </w:r>
      <w:r>
        <w:rPr>
          <w:i/>
          <w:spacing w:val="-8"/>
          <w:sz w:val="18"/>
        </w:rPr>
        <w:t> </w:t>
      </w:r>
      <w:r>
        <w:rPr>
          <w:i/>
          <w:sz w:val="18"/>
        </w:rPr>
        <w:t>de</w:t>
      </w:r>
      <w:r>
        <w:rPr>
          <w:i/>
          <w:spacing w:val="-8"/>
          <w:sz w:val="18"/>
        </w:rPr>
        <w:t> </w:t>
      </w:r>
      <w:r>
        <w:rPr>
          <w:i/>
          <w:sz w:val="18"/>
        </w:rPr>
        <w:t>la</w:t>
      </w:r>
      <w:r>
        <w:rPr>
          <w:i/>
          <w:spacing w:val="-8"/>
          <w:sz w:val="18"/>
        </w:rPr>
        <w:t> </w:t>
      </w:r>
      <w:r>
        <w:rPr>
          <w:i/>
          <w:sz w:val="18"/>
        </w:rPr>
        <w:t>VI</w:t>
      </w:r>
      <w:r>
        <w:rPr>
          <w:i/>
          <w:spacing w:val="-8"/>
          <w:sz w:val="18"/>
        </w:rPr>
        <w:t> </w:t>
      </w:r>
      <w:r>
        <w:rPr>
          <w:i/>
          <w:sz w:val="18"/>
        </w:rPr>
        <w:t>Reunión</w:t>
      </w:r>
      <w:r>
        <w:rPr>
          <w:i/>
          <w:spacing w:val="-9"/>
          <w:sz w:val="18"/>
        </w:rPr>
        <w:t> </w:t>
      </w:r>
      <w:r>
        <w:rPr>
          <w:i/>
          <w:sz w:val="18"/>
        </w:rPr>
        <w:t>Nacional</w:t>
      </w:r>
      <w:r>
        <w:rPr>
          <w:i/>
          <w:spacing w:val="-8"/>
          <w:sz w:val="18"/>
        </w:rPr>
        <w:t> </w:t>
      </w:r>
      <w:r>
        <w:rPr>
          <w:i/>
          <w:sz w:val="18"/>
        </w:rPr>
        <w:t>Sobre</w:t>
      </w:r>
      <w:r>
        <w:rPr>
          <w:i/>
          <w:spacing w:val="-8"/>
          <w:sz w:val="18"/>
        </w:rPr>
        <w:t> </w:t>
      </w:r>
      <w:r>
        <w:rPr>
          <w:i/>
          <w:sz w:val="18"/>
        </w:rPr>
        <w:t>Sistemas</w:t>
      </w:r>
      <w:r>
        <w:rPr>
          <w:i/>
          <w:spacing w:val="-8"/>
          <w:sz w:val="18"/>
        </w:rPr>
        <w:t> </w:t>
      </w:r>
      <w:r>
        <w:rPr>
          <w:i/>
          <w:sz w:val="18"/>
        </w:rPr>
        <w:t>de</w:t>
      </w:r>
      <w:r>
        <w:rPr>
          <w:i/>
          <w:spacing w:val="-8"/>
          <w:sz w:val="18"/>
        </w:rPr>
        <w:t> </w:t>
      </w:r>
      <w:r>
        <w:rPr>
          <w:i/>
          <w:sz w:val="18"/>
        </w:rPr>
        <w:t>Captación</w:t>
      </w:r>
      <w:r>
        <w:rPr>
          <w:i/>
          <w:spacing w:val="-8"/>
          <w:sz w:val="18"/>
        </w:rPr>
        <w:t> </w:t>
      </w:r>
      <w:r>
        <w:rPr>
          <w:i/>
          <w:sz w:val="18"/>
        </w:rPr>
        <w:t>de</w:t>
      </w:r>
      <w:r>
        <w:rPr>
          <w:i/>
          <w:spacing w:val="-12"/>
          <w:sz w:val="18"/>
        </w:rPr>
        <w:t> </w:t>
      </w:r>
      <w:r>
        <w:rPr>
          <w:i/>
          <w:sz w:val="18"/>
        </w:rPr>
        <w:t>Agua</w:t>
      </w:r>
      <w:r>
        <w:rPr>
          <w:i/>
          <w:spacing w:val="-8"/>
          <w:sz w:val="18"/>
        </w:rPr>
        <w:t> </w:t>
      </w:r>
      <w:r>
        <w:rPr>
          <w:i/>
          <w:sz w:val="18"/>
        </w:rPr>
        <w:t>de</w:t>
      </w:r>
      <w:r>
        <w:rPr>
          <w:i/>
          <w:spacing w:val="-8"/>
          <w:sz w:val="18"/>
        </w:rPr>
        <w:t> </w:t>
      </w:r>
      <w:r>
        <w:rPr>
          <w:i/>
          <w:sz w:val="18"/>
        </w:rPr>
        <w:t>Lluvia”</w:t>
      </w:r>
      <w:r>
        <w:rPr>
          <w:i/>
          <w:spacing w:val="-8"/>
          <w:sz w:val="18"/>
        </w:rPr>
        <w:t> </w:t>
      </w:r>
      <w:r>
        <w:rPr>
          <w:sz w:val="18"/>
        </w:rPr>
        <w:t>celebrada en Jalapa, </w:t>
      </w:r>
      <w:r>
        <w:rPr>
          <w:spacing w:val="-3"/>
          <w:sz w:val="18"/>
        </w:rPr>
        <w:t>Veracruz, </w:t>
      </w:r>
      <w:r>
        <w:rPr>
          <w:sz w:val="18"/>
        </w:rPr>
        <w:t>México del 25 al 28 de octubre de 1999 editadas por el </w:t>
      </w:r>
      <w:r>
        <w:rPr>
          <w:spacing w:val="-4"/>
          <w:sz w:val="18"/>
        </w:rPr>
        <w:t>Dr. </w:t>
      </w:r>
      <w:r>
        <w:rPr>
          <w:sz w:val="18"/>
        </w:rPr>
        <w:t>Manuel Anaya Garduño e Ing. David Rivera Olivar, Instituto de Recursos Naturales Colegio de Postgraduados en Ciencias</w:t>
      </w:r>
      <w:r>
        <w:rPr>
          <w:spacing w:val="-15"/>
          <w:sz w:val="18"/>
        </w:rPr>
        <w:t> </w:t>
      </w:r>
      <w:r>
        <w:rPr>
          <w:sz w:val="18"/>
        </w:rPr>
        <w:t>Agrícolas,</w:t>
      </w:r>
      <w:r>
        <w:rPr>
          <w:spacing w:val="-6"/>
          <w:sz w:val="18"/>
        </w:rPr>
        <w:t> </w:t>
      </w:r>
      <w:r>
        <w:rPr>
          <w:sz w:val="18"/>
        </w:rPr>
        <w:t>Montecillo</w:t>
      </w:r>
      <w:r>
        <w:rPr>
          <w:spacing w:val="-6"/>
          <w:sz w:val="18"/>
        </w:rPr>
        <w:t> </w:t>
      </w:r>
      <w:r>
        <w:rPr>
          <w:sz w:val="18"/>
        </w:rPr>
        <w:t>Edo.</w:t>
      </w:r>
      <w:r>
        <w:rPr>
          <w:spacing w:val="-7"/>
          <w:sz w:val="18"/>
        </w:rPr>
        <w:t> </w:t>
      </w:r>
      <w:r>
        <w:rPr>
          <w:sz w:val="18"/>
        </w:rPr>
        <w:t>de</w:t>
      </w:r>
      <w:r>
        <w:rPr>
          <w:spacing w:val="-6"/>
          <w:sz w:val="18"/>
        </w:rPr>
        <w:t> </w:t>
      </w:r>
      <w:r>
        <w:rPr>
          <w:sz w:val="18"/>
        </w:rPr>
        <w:t>México.</w:t>
      </w:r>
    </w:p>
    <w:p>
      <w:pPr>
        <w:spacing w:after="0" w:line="254" w:lineRule="auto"/>
        <w:jc w:val="both"/>
        <w:rPr>
          <w:sz w:val="18"/>
        </w:rPr>
        <w:sectPr>
          <w:pgSz w:w="9640" w:h="13040"/>
          <w:pgMar w:header="0" w:footer="956" w:top="1020" w:bottom="114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14"/>
        </w:rPr>
      </w:pPr>
    </w:p>
    <w:p>
      <w:pPr>
        <w:pStyle w:val="BodyText"/>
        <w:rPr>
          <w:sz w:val="14"/>
        </w:rPr>
      </w:pPr>
    </w:p>
    <w:p>
      <w:pPr>
        <w:pStyle w:val="BodyText"/>
        <w:spacing w:line="247" w:lineRule="auto" w:before="124"/>
        <w:ind w:left="113" w:right="111"/>
        <w:jc w:val="both"/>
      </w:pPr>
      <w:r>
        <w:rPr/>
        <w:t>ministrar tanto un flujo de recursos naturales como de servicios naturales…” </w:t>
      </w:r>
      <w:r>
        <w:rPr>
          <w:spacing w:val="-3"/>
        </w:rPr>
        <w:t>(Daly, </w:t>
      </w:r>
      <w:r>
        <w:rPr/>
        <w:t>2002), ha de redundar en una mejor capacidad de respuesta del hombre ante las circunstancias de la vida actual. Este capital natural debe estar conformado no sólo por los grandes espacios urbanos, integrados por parques, plazas, jardines citadinos o camellones, sino en mayor medida, y de manera fundamental, por los espacios particulares</w:t>
      </w:r>
      <w:r>
        <w:rPr>
          <w:spacing w:val="-5"/>
        </w:rPr>
        <w:t> </w:t>
      </w:r>
      <w:r>
        <w:rPr/>
        <w:t>edificados;</w:t>
      </w:r>
      <w:r>
        <w:rPr>
          <w:spacing w:val="-5"/>
        </w:rPr>
        <w:t> </w:t>
      </w:r>
      <w:r>
        <w:rPr/>
        <w:t>por</w:t>
      </w:r>
      <w:r>
        <w:rPr>
          <w:spacing w:val="-5"/>
        </w:rPr>
        <w:t> </w:t>
      </w:r>
      <w:r>
        <w:rPr/>
        <w:t>lo</w:t>
      </w:r>
      <w:r>
        <w:rPr>
          <w:spacing w:val="-5"/>
        </w:rPr>
        <w:t> </w:t>
      </w:r>
      <w:r>
        <w:rPr/>
        <w:t>que</w:t>
      </w:r>
      <w:r>
        <w:rPr>
          <w:spacing w:val="-5"/>
        </w:rPr>
        <w:t> </w:t>
      </w:r>
      <w:r>
        <w:rPr/>
        <w:t>la</w:t>
      </w:r>
      <w:r>
        <w:rPr>
          <w:spacing w:val="-5"/>
        </w:rPr>
        <w:t> </w:t>
      </w:r>
      <w:r>
        <w:rPr/>
        <w:t>trascendencia</w:t>
      </w:r>
      <w:r>
        <w:rPr>
          <w:spacing w:val="-5"/>
        </w:rPr>
        <w:t> </w:t>
      </w:r>
      <w:r>
        <w:rPr/>
        <w:t>del</w:t>
      </w:r>
      <w:r>
        <w:rPr>
          <w:spacing w:val="-5"/>
        </w:rPr>
        <w:t> </w:t>
      </w:r>
      <w:r>
        <w:rPr/>
        <w:t>impacto</w:t>
      </w:r>
      <w:r>
        <w:rPr>
          <w:spacing w:val="-5"/>
        </w:rPr>
        <w:t> </w:t>
      </w:r>
      <w:r>
        <w:rPr/>
        <w:t>que</w:t>
      </w:r>
      <w:r>
        <w:rPr>
          <w:spacing w:val="-5"/>
        </w:rPr>
        <w:t> </w:t>
      </w:r>
      <w:r>
        <w:rPr/>
        <w:t>estas</w:t>
      </w:r>
      <w:r>
        <w:rPr>
          <w:spacing w:val="-5"/>
        </w:rPr>
        <w:t> </w:t>
      </w:r>
      <w:r>
        <w:rPr/>
        <w:t>superficies tienen</w:t>
      </w:r>
      <w:r>
        <w:rPr>
          <w:spacing w:val="-4"/>
        </w:rPr>
        <w:t> </w:t>
      </w:r>
      <w:r>
        <w:rPr/>
        <w:t>en</w:t>
      </w:r>
      <w:r>
        <w:rPr>
          <w:spacing w:val="-4"/>
        </w:rPr>
        <w:t> </w:t>
      </w:r>
      <w:r>
        <w:rPr/>
        <w:t>el</w:t>
      </w:r>
      <w:r>
        <w:rPr>
          <w:spacing w:val="-4"/>
        </w:rPr>
        <w:t> </w:t>
      </w:r>
      <w:r>
        <w:rPr/>
        <w:t>medio</w:t>
      </w:r>
      <w:r>
        <w:rPr>
          <w:spacing w:val="-4"/>
        </w:rPr>
        <w:t> </w:t>
      </w:r>
      <w:r>
        <w:rPr/>
        <w:t>ambiente</w:t>
      </w:r>
      <w:r>
        <w:rPr>
          <w:spacing w:val="-4"/>
        </w:rPr>
        <w:t> </w:t>
      </w:r>
      <w:r>
        <w:rPr/>
        <w:t>es</w:t>
      </w:r>
      <w:r>
        <w:rPr>
          <w:spacing w:val="-4"/>
        </w:rPr>
        <w:t> </w:t>
      </w:r>
      <w:r>
        <w:rPr/>
        <w:t>fundamental</w:t>
      </w:r>
      <w:r>
        <w:rPr>
          <w:spacing w:val="-4"/>
        </w:rPr>
        <w:t> </w:t>
      </w:r>
      <w:r>
        <w:rPr/>
        <w:t>en</w:t>
      </w:r>
      <w:r>
        <w:rPr>
          <w:spacing w:val="-4"/>
        </w:rPr>
        <w:t> </w:t>
      </w:r>
      <w:r>
        <w:rPr/>
        <w:t>su</w:t>
      </w:r>
      <w:r>
        <w:rPr>
          <w:spacing w:val="-4"/>
        </w:rPr>
        <w:t> </w:t>
      </w:r>
      <w:r>
        <w:rPr/>
        <w:t>tratamiento;</w:t>
      </w:r>
      <w:r>
        <w:rPr>
          <w:spacing w:val="-4"/>
        </w:rPr>
        <w:t> </w:t>
      </w:r>
      <w:r>
        <w:rPr/>
        <w:t>de</w:t>
      </w:r>
      <w:r>
        <w:rPr>
          <w:spacing w:val="-4"/>
        </w:rPr>
        <w:t> </w:t>
      </w:r>
      <w:r>
        <w:rPr/>
        <w:t>ahí</w:t>
      </w:r>
      <w:r>
        <w:rPr>
          <w:spacing w:val="-4"/>
        </w:rPr>
        <w:t> </w:t>
      </w:r>
      <w:r>
        <w:rPr/>
        <w:t>que</w:t>
      </w:r>
      <w:r>
        <w:rPr>
          <w:spacing w:val="-4"/>
        </w:rPr>
        <w:t> </w:t>
      </w:r>
      <w:r>
        <w:rPr/>
        <w:t>conceptos como Naturación en la vivienda, manifestada en los “techos verdes” sea un tema fundamental en el proceso de adaptación en la futura ciudad</w:t>
      </w:r>
      <w:r>
        <w:rPr>
          <w:spacing w:val="-16"/>
        </w:rPr>
        <w:t> </w:t>
      </w:r>
      <w:r>
        <w:rPr/>
        <w:t>sustentable.</w:t>
      </w:r>
    </w:p>
    <w:p>
      <w:pPr>
        <w:pStyle w:val="BodyText"/>
      </w:pPr>
    </w:p>
    <w:p>
      <w:pPr>
        <w:pStyle w:val="BodyText"/>
        <w:spacing w:before="4"/>
        <w:rPr>
          <w:sz w:val="23"/>
        </w:rPr>
      </w:pPr>
    </w:p>
    <w:p>
      <w:pPr>
        <w:pStyle w:val="Heading2"/>
      </w:pPr>
      <w:r>
        <w:rPr/>
        <w:t>Justificación</w:t>
      </w:r>
    </w:p>
    <w:p>
      <w:pPr>
        <w:pStyle w:val="BodyText"/>
        <w:spacing w:before="5"/>
        <w:rPr>
          <w:b/>
        </w:rPr>
      </w:pPr>
    </w:p>
    <w:p>
      <w:pPr>
        <w:pStyle w:val="BodyText"/>
        <w:spacing w:line="247" w:lineRule="auto"/>
        <w:ind w:left="113" w:right="110"/>
        <w:jc w:val="both"/>
      </w:pPr>
      <w:r>
        <w:rPr/>
        <w:t>La vida cotidiana moderna gira alrededor de una gran variedad de construcciones; vivimos en casas, viajamos por carreteras, trabajamos en oficinas y convivimos en cafeterías y plazas comerciales. La existencia, convivencia y alojamiento dependen de una construcción que en definitiva es insostenible para el planeta. Este entorno construido,</w:t>
      </w:r>
      <w:r>
        <w:rPr>
          <w:spacing w:val="-9"/>
        </w:rPr>
        <w:t> </w:t>
      </w:r>
      <w:r>
        <w:rPr/>
        <w:t>donde</w:t>
      </w:r>
      <w:r>
        <w:rPr>
          <w:spacing w:val="-8"/>
        </w:rPr>
        <w:t> </w:t>
      </w:r>
      <w:r>
        <w:rPr/>
        <w:t>pasamos</w:t>
      </w:r>
      <w:r>
        <w:rPr>
          <w:spacing w:val="-8"/>
        </w:rPr>
        <w:t> </w:t>
      </w:r>
      <w:r>
        <w:rPr/>
        <w:t>más</w:t>
      </w:r>
      <w:r>
        <w:rPr>
          <w:spacing w:val="-8"/>
        </w:rPr>
        <w:t> </w:t>
      </w:r>
      <w:r>
        <w:rPr/>
        <w:t>del</w:t>
      </w:r>
      <w:r>
        <w:rPr>
          <w:spacing w:val="-8"/>
        </w:rPr>
        <w:t> </w:t>
      </w:r>
      <w:r>
        <w:rPr/>
        <w:t>90%</w:t>
      </w:r>
      <w:r>
        <w:rPr>
          <w:spacing w:val="-8"/>
        </w:rPr>
        <w:t> </w:t>
      </w:r>
      <w:r>
        <w:rPr/>
        <w:t>de</w:t>
      </w:r>
      <w:r>
        <w:rPr>
          <w:spacing w:val="-8"/>
        </w:rPr>
        <w:t> </w:t>
      </w:r>
      <w:r>
        <w:rPr/>
        <w:t>nuestra</w:t>
      </w:r>
      <w:r>
        <w:rPr>
          <w:spacing w:val="-8"/>
        </w:rPr>
        <w:t> </w:t>
      </w:r>
      <w:r>
        <w:rPr/>
        <w:t>vida,</w:t>
      </w:r>
      <w:r>
        <w:rPr>
          <w:spacing w:val="-8"/>
        </w:rPr>
        <w:t> </w:t>
      </w:r>
      <w:r>
        <w:rPr/>
        <w:t>es</w:t>
      </w:r>
      <w:r>
        <w:rPr>
          <w:spacing w:val="-8"/>
        </w:rPr>
        <w:t> </w:t>
      </w:r>
      <w:r>
        <w:rPr/>
        <w:t>en</w:t>
      </w:r>
      <w:r>
        <w:rPr>
          <w:spacing w:val="-8"/>
        </w:rPr>
        <w:t> </w:t>
      </w:r>
      <w:r>
        <w:rPr/>
        <w:t>gran</w:t>
      </w:r>
      <w:r>
        <w:rPr>
          <w:spacing w:val="-8"/>
        </w:rPr>
        <w:t> </w:t>
      </w:r>
      <w:r>
        <w:rPr/>
        <w:t>medida</w:t>
      </w:r>
      <w:r>
        <w:rPr>
          <w:spacing w:val="-9"/>
        </w:rPr>
        <w:t> </w:t>
      </w:r>
      <w:r>
        <w:rPr/>
        <w:t>culpable de</w:t>
      </w:r>
      <w:r>
        <w:rPr>
          <w:spacing w:val="-4"/>
        </w:rPr>
        <w:t> </w:t>
      </w:r>
      <w:r>
        <w:rPr/>
        <w:t>la</w:t>
      </w:r>
      <w:r>
        <w:rPr>
          <w:spacing w:val="-4"/>
        </w:rPr>
        <w:t> </w:t>
      </w:r>
      <w:r>
        <w:rPr/>
        <w:t>escasez</w:t>
      </w:r>
      <w:r>
        <w:rPr>
          <w:spacing w:val="-4"/>
        </w:rPr>
        <w:t> </w:t>
      </w:r>
      <w:r>
        <w:rPr/>
        <w:t>de</w:t>
      </w:r>
      <w:r>
        <w:rPr>
          <w:spacing w:val="-4"/>
        </w:rPr>
        <w:t> </w:t>
      </w:r>
      <w:r>
        <w:rPr/>
        <w:t>recursos</w:t>
      </w:r>
      <w:r>
        <w:rPr>
          <w:spacing w:val="-4"/>
        </w:rPr>
        <w:t> </w:t>
      </w:r>
      <w:r>
        <w:rPr/>
        <w:t>y</w:t>
      </w:r>
      <w:r>
        <w:rPr>
          <w:spacing w:val="-4"/>
        </w:rPr>
        <w:t> </w:t>
      </w:r>
      <w:r>
        <w:rPr/>
        <w:t>la</w:t>
      </w:r>
      <w:r>
        <w:rPr>
          <w:spacing w:val="-4"/>
        </w:rPr>
        <w:t> </w:t>
      </w:r>
      <w:r>
        <w:rPr/>
        <w:t>corrupción</w:t>
      </w:r>
      <w:r>
        <w:rPr>
          <w:spacing w:val="-4"/>
        </w:rPr>
        <w:t> </w:t>
      </w:r>
      <w:r>
        <w:rPr/>
        <w:t>ambiental.</w:t>
      </w:r>
      <w:r>
        <w:rPr>
          <w:spacing w:val="-4"/>
        </w:rPr>
        <w:t> </w:t>
      </w:r>
      <w:r>
        <w:rPr/>
        <w:t>Los</w:t>
      </w:r>
      <w:r>
        <w:rPr>
          <w:spacing w:val="-4"/>
        </w:rPr>
        <w:t> </w:t>
      </w:r>
      <w:r>
        <w:rPr/>
        <w:t>edificios</w:t>
      </w:r>
      <w:r>
        <w:rPr>
          <w:spacing w:val="-4"/>
        </w:rPr>
        <w:t> </w:t>
      </w:r>
      <w:r>
        <w:rPr/>
        <w:t>consumen</w:t>
      </w:r>
      <w:r>
        <w:rPr>
          <w:spacing w:val="-4"/>
        </w:rPr>
        <w:t> </w:t>
      </w:r>
      <w:r>
        <w:rPr/>
        <w:t>hasta</w:t>
      </w:r>
      <w:r>
        <w:rPr>
          <w:spacing w:val="-4"/>
        </w:rPr>
        <w:t> </w:t>
      </w:r>
      <w:r>
        <w:rPr/>
        <w:t>el 50% de los recursos físicos según su entorno, (Xercavins I </w:t>
      </w:r>
      <w:r>
        <w:rPr>
          <w:spacing w:val="-5"/>
        </w:rPr>
        <w:t>Valls,</w:t>
      </w:r>
      <w:r>
        <w:rPr>
          <w:spacing w:val="-8"/>
        </w:rPr>
        <w:t> </w:t>
      </w:r>
      <w:r>
        <w:rPr/>
        <w:t>2002).</w:t>
      </w:r>
    </w:p>
    <w:p>
      <w:pPr>
        <w:pStyle w:val="BodyText"/>
        <w:spacing w:line="247" w:lineRule="auto"/>
        <w:ind w:left="113" w:right="111" w:firstLine="283"/>
        <w:jc w:val="both"/>
      </w:pPr>
      <w:r>
        <w:rPr/>
        <w:t>El cambio de acción resulta fundamental dentro de este contexto, en la revalora- ción de conceptos como Desarrollo Sustentable, que se distinguen por situar en un mismo</w:t>
      </w:r>
      <w:r>
        <w:rPr>
          <w:spacing w:val="-11"/>
        </w:rPr>
        <w:t> </w:t>
      </w:r>
      <w:r>
        <w:rPr/>
        <w:t>nivel</w:t>
      </w:r>
      <w:r>
        <w:rPr>
          <w:spacing w:val="-10"/>
        </w:rPr>
        <w:t> </w:t>
      </w:r>
      <w:r>
        <w:rPr/>
        <w:t>de</w:t>
      </w:r>
      <w:r>
        <w:rPr>
          <w:spacing w:val="-10"/>
        </w:rPr>
        <w:t> </w:t>
      </w:r>
      <w:r>
        <w:rPr/>
        <w:t>prioridad</w:t>
      </w:r>
      <w:r>
        <w:rPr>
          <w:spacing w:val="-10"/>
        </w:rPr>
        <w:t> </w:t>
      </w:r>
      <w:r>
        <w:rPr/>
        <w:t>la</w:t>
      </w:r>
      <w:r>
        <w:rPr>
          <w:spacing w:val="-10"/>
        </w:rPr>
        <w:t> </w:t>
      </w:r>
      <w:r>
        <w:rPr/>
        <w:t>satisfacción</w:t>
      </w:r>
      <w:r>
        <w:rPr>
          <w:spacing w:val="-10"/>
        </w:rPr>
        <w:t> </w:t>
      </w:r>
      <w:r>
        <w:rPr/>
        <w:t>de</w:t>
      </w:r>
      <w:r>
        <w:rPr>
          <w:spacing w:val="-10"/>
        </w:rPr>
        <w:t> </w:t>
      </w:r>
      <w:r>
        <w:rPr/>
        <w:t>las</w:t>
      </w:r>
      <w:r>
        <w:rPr>
          <w:spacing w:val="-11"/>
        </w:rPr>
        <w:t> </w:t>
      </w:r>
      <w:r>
        <w:rPr/>
        <w:t>necesidades</w:t>
      </w:r>
      <w:r>
        <w:rPr>
          <w:spacing w:val="-10"/>
        </w:rPr>
        <w:t> </w:t>
      </w:r>
      <w:r>
        <w:rPr/>
        <w:t>de</w:t>
      </w:r>
      <w:r>
        <w:rPr>
          <w:spacing w:val="-10"/>
        </w:rPr>
        <w:t> </w:t>
      </w:r>
      <w:r>
        <w:rPr/>
        <w:t>la</w:t>
      </w:r>
      <w:r>
        <w:rPr>
          <w:spacing w:val="-10"/>
        </w:rPr>
        <w:t> </w:t>
      </w:r>
      <w:r>
        <w:rPr/>
        <w:t>generación</w:t>
      </w:r>
      <w:r>
        <w:rPr>
          <w:spacing w:val="-10"/>
        </w:rPr>
        <w:t> </w:t>
      </w:r>
      <w:r>
        <w:rPr/>
        <w:t>presente y la preservación del ambiente, sin subordinar un propósito al otro; esto es</w:t>
      </w:r>
      <w:r>
        <w:rPr>
          <w:spacing w:val="-38"/>
        </w:rPr>
        <w:t> </w:t>
      </w:r>
      <w:r>
        <w:rPr/>
        <w:t>contrario al</w:t>
      </w:r>
      <w:r>
        <w:rPr>
          <w:spacing w:val="-8"/>
        </w:rPr>
        <w:t> </w:t>
      </w:r>
      <w:r>
        <w:rPr/>
        <w:t>enfoque</w:t>
      </w:r>
      <w:r>
        <w:rPr>
          <w:spacing w:val="-9"/>
        </w:rPr>
        <w:t> </w:t>
      </w:r>
      <w:r>
        <w:rPr/>
        <w:t>económico</w:t>
      </w:r>
      <w:r>
        <w:rPr>
          <w:spacing w:val="-9"/>
        </w:rPr>
        <w:t> </w:t>
      </w:r>
      <w:r>
        <w:rPr/>
        <w:t>convencional</w:t>
      </w:r>
      <w:r>
        <w:rPr>
          <w:spacing w:val="-9"/>
        </w:rPr>
        <w:t> </w:t>
      </w:r>
      <w:r>
        <w:rPr/>
        <w:t>que</w:t>
      </w:r>
      <w:r>
        <w:rPr>
          <w:spacing w:val="-8"/>
        </w:rPr>
        <w:t> </w:t>
      </w:r>
      <w:r>
        <w:rPr/>
        <w:t>supone</w:t>
      </w:r>
      <w:r>
        <w:rPr>
          <w:spacing w:val="-8"/>
        </w:rPr>
        <w:t> </w:t>
      </w:r>
      <w:r>
        <w:rPr/>
        <w:t>que</w:t>
      </w:r>
      <w:r>
        <w:rPr>
          <w:spacing w:val="-8"/>
        </w:rPr>
        <w:t> </w:t>
      </w:r>
      <w:r>
        <w:rPr/>
        <w:t>la</w:t>
      </w:r>
      <w:r>
        <w:rPr>
          <w:spacing w:val="-8"/>
        </w:rPr>
        <w:t> </w:t>
      </w:r>
      <w:r>
        <w:rPr/>
        <w:t>elevación</w:t>
      </w:r>
      <w:r>
        <w:rPr>
          <w:spacing w:val="-9"/>
        </w:rPr>
        <w:t> </w:t>
      </w:r>
      <w:r>
        <w:rPr/>
        <w:t>del</w:t>
      </w:r>
      <w:r>
        <w:rPr>
          <w:spacing w:val="-8"/>
        </w:rPr>
        <w:t> </w:t>
      </w:r>
      <w:r>
        <w:rPr/>
        <w:t>nivel</w:t>
      </w:r>
      <w:r>
        <w:rPr>
          <w:spacing w:val="-8"/>
        </w:rPr>
        <w:t> </w:t>
      </w:r>
      <w:r>
        <w:rPr/>
        <w:t>de</w:t>
      </w:r>
      <w:r>
        <w:rPr>
          <w:spacing w:val="-8"/>
        </w:rPr>
        <w:t> </w:t>
      </w:r>
      <w:r>
        <w:rPr/>
        <w:t>vida</w:t>
      </w:r>
      <w:r>
        <w:rPr>
          <w:spacing w:val="-8"/>
        </w:rPr>
        <w:t> </w:t>
      </w:r>
      <w:r>
        <w:rPr/>
        <w:t>se tiene que lograr independientemente de sus repercusiones ambientales </w:t>
      </w:r>
      <w:r>
        <w:rPr>
          <w:spacing w:val="-3"/>
        </w:rPr>
        <w:t>(Daly,</w:t>
      </w:r>
      <w:r>
        <w:rPr>
          <w:spacing w:val="-31"/>
        </w:rPr>
        <w:t> </w:t>
      </w:r>
      <w:r>
        <w:rPr/>
        <w:t>2008). Lo cual significa que, proteger el ambiente no es conservarlo como se encuentra o evitar cualquier cambio, ya que toda actividad humana implica la intervención y transformación de los recursos naturales, sino permitir que el ambiente mantenga a largo plazo su capacidad de sustentar y proteger la vida a través de la regeneración natural de recursos indispensables para la vida como el agua y la</w:t>
      </w:r>
      <w:r>
        <w:rPr>
          <w:spacing w:val="-8"/>
        </w:rPr>
        <w:t> </w:t>
      </w:r>
      <w:r>
        <w:rPr/>
        <w:t>energía.</w:t>
      </w:r>
    </w:p>
    <w:p>
      <w:pPr>
        <w:pStyle w:val="BodyText"/>
        <w:spacing w:before="8"/>
      </w:pPr>
    </w:p>
    <w:p>
      <w:pPr>
        <w:pStyle w:val="Heading3"/>
        <w:rPr>
          <w:i/>
        </w:rPr>
      </w:pPr>
      <w:r>
        <w:rPr>
          <w:i/>
        </w:rPr>
        <w:t>Justificación social y ambiental</w:t>
      </w:r>
    </w:p>
    <w:p>
      <w:pPr>
        <w:pStyle w:val="BodyText"/>
        <w:spacing w:line="247" w:lineRule="auto"/>
        <w:ind w:left="113" w:right="111"/>
        <w:jc w:val="both"/>
      </w:pPr>
      <w:r>
        <w:rPr/>
        <w:t>En el caso de la ciudad latinoamericana contemporánea, existe un importante y rá- pido crecimiento en diversidad cultural y movilidad, junto con abundancia de cons- trucciones, tipologías y herencia histórica. Estas culturas dinámicas y complejas se dirigen hacia estudios extremadamente desafiantes en cuanto a su capacidad para el</w:t>
      </w:r>
    </w:p>
    <w:p>
      <w:pPr>
        <w:spacing w:after="0" w:line="247" w:lineRule="auto"/>
        <w:jc w:val="both"/>
        <w:sectPr>
          <w:pgSz w:w="9640" w:h="13040"/>
          <w:pgMar w:header="0" w:footer="956" w:top="1080" w:bottom="1140" w:left="1020" w:right="1020"/>
        </w:sectPr>
      </w:pPr>
    </w:p>
    <w:p>
      <w:pPr>
        <w:spacing w:before="59"/>
        <w:ind w:left="487" w:right="0" w:firstLine="0"/>
        <w:jc w:val="left"/>
        <w:rPr>
          <w:sz w:val="14"/>
        </w:rPr>
      </w:pPr>
      <w:r>
        <w:rPr>
          <w:sz w:val="20"/>
        </w:rPr>
        <w:t>E</w:t>
      </w:r>
      <w:r>
        <w:rPr>
          <w:spacing w:val="-1"/>
          <w:w w:val="177"/>
          <w:sz w:val="14"/>
        </w:rPr>
        <w:t>str</w:t>
      </w:r>
      <w:r>
        <w:rPr>
          <w:spacing w:val="-16"/>
          <w:w w:val="177"/>
          <w:sz w:val="14"/>
        </w:rPr>
        <w:t>a</w:t>
      </w:r>
      <w:r>
        <w:rPr>
          <w:w w:val="219"/>
          <w:sz w:val="14"/>
        </w:rPr>
        <w:t>t</w:t>
      </w:r>
      <w:r>
        <w:rPr>
          <w:sz w:val="14"/>
        </w:rPr>
        <w:t>E</w:t>
      </w:r>
      <w:r>
        <w:rPr>
          <w:spacing w:val="-1"/>
          <w:w w:val="144"/>
          <w:sz w:val="14"/>
        </w:rPr>
        <w:t>gia</w:t>
      </w:r>
      <w:r>
        <w:rPr>
          <w:w w:val="144"/>
          <w:sz w:val="14"/>
        </w:rPr>
        <w:t>s</w:t>
      </w:r>
      <w:r>
        <w:rPr>
          <w:spacing w:val="15"/>
          <w:sz w:val="14"/>
        </w:rPr>
        <w:t> </w:t>
      </w:r>
      <w:r>
        <w:rPr>
          <w:spacing w:val="-1"/>
          <w:w w:val="144"/>
          <w:sz w:val="14"/>
        </w:rPr>
        <w:t>d</w:t>
      </w:r>
      <w:r>
        <w:rPr>
          <w:sz w:val="14"/>
        </w:rPr>
        <w:t>E</w:t>
      </w:r>
      <w:r>
        <w:rPr>
          <w:spacing w:val="15"/>
          <w:sz w:val="14"/>
        </w:rPr>
        <w:t> </w:t>
      </w:r>
      <w:r>
        <w:rPr>
          <w:spacing w:val="-1"/>
          <w:w w:val="144"/>
          <w:sz w:val="14"/>
        </w:rPr>
        <w:t>d</w:t>
      </w:r>
      <w:r>
        <w:rPr>
          <w:sz w:val="14"/>
        </w:rPr>
        <w:t>E</w:t>
      </w:r>
      <w:r>
        <w:rPr>
          <w:spacing w:val="-1"/>
          <w:w w:val="172"/>
          <w:sz w:val="14"/>
        </w:rPr>
        <w:t>sarroll</w:t>
      </w:r>
      <w:r>
        <w:rPr>
          <w:w w:val="172"/>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sz w:val="14"/>
        </w:rPr>
        <w:t>E</w:t>
      </w:r>
      <w:r>
        <w:rPr>
          <w:w w:val="219"/>
          <w:sz w:val="14"/>
        </w:rPr>
        <w:t>l</w:t>
      </w:r>
      <w:r>
        <w:rPr>
          <w:spacing w:val="14"/>
          <w:sz w:val="14"/>
        </w:rPr>
        <w:t> </w:t>
      </w:r>
      <w:r>
        <w:rPr>
          <w:spacing w:val="-1"/>
          <w:w w:val="114"/>
          <w:sz w:val="14"/>
        </w:rPr>
        <w:t>m</w:t>
      </w:r>
      <w:r>
        <w:rPr>
          <w:sz w:val="14"/>
        </w:rPr>
        <w:t>E</w:t>
      </w:r>
      <w:r>
        <w:rPr>
          <w:spacing w:val="-1"/>
          <w:w w:val="142"/>
          <w:sz w:val="14"/>
        </w:rPr>
        <w:t>joram</w:t>
      </w:r>
      <w:r>
        <w:rPr>
          <w:w w:val="142"/>
          <w:sz w:val="14"/>
        </w:rPr>
        <w:t>i</w:t>
      </w:r>
      <w:r>
        <w:rPr>
          <w:sz w:val="14"/>
        </w:rPr>
        <w:t>E</w:t>
      </w:r>
      <w:r>
        <w:rPr>
          <w:spacing w:val="-1"/>
          <w:w w:val="171"/>
          <w:sz w:val="14"/>
        </w:rPr>
        <w:t>n</w:t>
      </w:r>
      <w:r>
        <w:rPr>
          <w:spacing w:val="-3"/>
          <w:w w:val="171"/>
          <w:sz w:val="14"/>
        </w:rPr>
        <w:t>t</w:t>
      </w:r>
      <w:r>
        <w:rPr>
          <w:w w:val="144"/>
          <w:sz w:val="14"/>
        </w:rPr>
        <w:t>o</w:t>
      </w:r>
      <w:r>
        <w:rPr>
          <w:spacing w:val="15"/>
          <w:sz w:val="14"/>
        </w:rPr>
        <w:t> </w:t>
      </w:r>
      <w:r>
        <w:rPr>
          <w:spacing w:val="-1"/>
          <w:w w:val="144"/>
          <w:sz w:val="14"/>
        </w:rPr>
        <w:t>d</w:t>
      </w:r>
      <w:r>
        <w:rPr>
          <w:sz w:val="14"/>
        </w:rPr>
        <w:t>E</w:t>
      </w:r>
      <w:r>
        <w:rPr>
          <w:w w:val="219"/>
          <w:sz w:val="14"/>
        </w:rPr>
        <w:t>l</w:t>
      </w:r>
      <w:r>
        <w:rPr>
          <w:spacing w:val="15"/>
          <w:sz w:val="14"/>
        </w:rPr>
        <w:t> </w:t>
      </w:r>
      <w:r>
        <w:rPr>
          <w:spacing w:val="-1"/>
          <w:w w:val="152"/>
          <w:sz w:val="14"/>
        </w:rPr>
        <w:t>hábi</w:t>
      </w:r>
      <w:r>
        <w:rPr>
          <w:spacing w:val="-12"/>
          <w:w w:val="152"/>
          <w:sz w:val="14"/>
        </w:rPr>
        <w:t>t</w:t>
      </w:r>
      <w:r>
        <w:rPr>
          <w:spacing w:val="-16"/>
          <w:w w:val="162"/>
          <w:sz w:val="14"/>
        </w:rPr>
        <w:t>a</w:t>
      </w:r>
      <w:r>
        <w:rPr>
          <w:w w:val="219"/>
          <w:sz w:val="14"/>
        </w:rPr>
        <w:t>t</w:t>
      </w:r>
      <w:r>
        <w:rPr>
          <w:spacing w:val="15"/>
          <w:sz w:val="14"/>
        </w:rPr>
        <w:t> </w:t>
      </w:r>
      <w:r>
        <w:rPr>
          <w:w w:val="144"/>
          <w:sz w:val="14"/>
        </w:rPr>
        <w:t>y</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vida</w:t>
      </w:r>
    </w:p>
    <w:p>
      <w:pPr>
        <w:pStyle w:val="BodyText"/>
        <w:rPr>
          <w:sz w:val="20"/>
        </w:rPr>
      </w:pPr>
    </w:p>
    <w:p>
      <w:pPr>
        <w:pStyle w:val="BodyText"/>
        <w:spacing w:before="7"/>
        <w:rPr>
          <w:sz w:val="17"/>
        </w:rPr>
      </w:pPr>
    </w:p>
    <w:p>
      <w:pPr>
        <w:pStyle w:val="BodyText"/>
        <w:spacing w:line="247" w:lineRule="auto"/>
        <w:ind w:left="113" w:right="111"/>
        <w:jc w:val="both"/>
      </w:pPr>
      <w:r>
        <w:rPr/>
        <w:t>desarrollo humano a largo plazo, afectando muchos de los procesos naturales del planeta, si bien es cierto que recursos como el agua son abundantes en el planeta, también</w:t>
      </w:r>
      <w:r>
        <w:rPr>
          <w:spacing w:val="-6"/>
        </w:rPr>
        <w:t> </w:t>
      </w:r>
      <w:r>
        <w:rPr/>
        <w:t>lo</w:t>
      </w:r>
      <w:r>
        <w:rPr>
          <w:spacing w:val="-6"/>
        </w:rPr>
        <w:t> </w:t>
      </w:r>
      <w:r>
        <w:rPr/>
        <w:t>es</w:t>
      </w:r>
      <w:r>
        <w:rPr>
          <w:spacing w:val="-6"/>
        </w:rPr>
        <w:t> </w:t>
      </w:r>
      <w:r>
        <w:rPr/>
        <w:t>que</w:t>
      </w:r>
      <w:r>
        <w:rPr>
          <w:spacing w:val="-6"/>
        </w:rPr>
        <w:t> </w:t>
      </w:r>
      <w:r>
        <w:rPr/>
        <w:t>la</w:t>
      </w:r>
      <w:r>
        <w:rPr>
          <w:spacing w:val="-6"/>
        </w:rPr>
        <w:t> </w:t>
      </w:r>
      <w:r>
        <w:rPr/>
        <w:t>destinada</w:t>
      </w:r>
      <w:r>
        <w:rPr>
          <w:spacing w:val="-6"/>
        </w:rPr>
        <w:t> </w:t>
      </w:r>
      <w:r>
        <w:rPr/>
        <w:t>para</w:t>
      </w:r>
      <w:r>
        <w:rPr>
          <w:spacing w:val="-6"/>
        </w:rPr>
        <w:t> </w:t>
      </w:r>
      <w:r>
        <w:rPr/>
        <w:t>consumo</w:t>
      </w:r>
      <w:r>
        <w:rPr>
          <w:spacing w:val="-6"/>
        </w:rPr>
        <w:t> </w:t>
      </w:r>
      <w:r>
        <w:rPr/>
        <w:t>humano</w:t>
      </w:r>
      <w:r>
        <w:rPr>
          <w:spacing w:val="-6"/>
        </w:rPr>
        <w:t> </w:t>
      </w:r>
      <w:r>
        <w:rPr/>
        <w:t>es</w:t>
      </w:r>
      <w:r>
        <w:rPr>
          <w:spacing w:val="-6"/>
        </w:rPr>
        <w:t> </w:t>
      </w:r>
      <w:r>
        <w:rPr/>
        <w:t>cada</w:t>
      </w:r>
      <w:r>
        <w:rPr>
          <w:spacing w:val="-6"/>
        </w:rPr>
        <w:t> </w:t>
      </w:r>
      <w:r>
        <w:rPr/>
        <w:t>día</w:t>
      </w:r>
      <w:r>
        <w:rPr>
          <w:spacing w:val="-6"/>
        </w:rPr>
        <w:t> </w:t>
      </w:r>
      <w:r>
        <w:rPr/>
        <w:t>más</w:t>
      </w:r>
      <w:r>
        <w:rPr>
          <w:spacing w:val="-6"/>
        </w:rPr>
        <w:t> </w:t>
      </w:r>
      <w:r>
        <w:rPr/>
        <w:t>escasa,</w:t>
      </w:r>
      <w:r>
        <w:rPr>
          <w:spacing w:val="-6"/>
        </w:rPr>
        <w:t> </w:t>
      </w:r>
      <w:r>
        <w:rPr/>
        <w:t>debido a su difícil acceso o a su estado de contaminación ocasionado por la actividad del hombre (Milián Ávila,</w:t>
      </w:r>
      <w:r>
        <w:rPr>
          <w:spacing w:val="-5"/>
        </w:rPr>
        <w:t> </w:t>
      </w:r>
      <w:r>
        <w:rPr/>
        <w:t>1999).</w:t>
      </w:r>
    </w:p>
    <w:p>
      <w:pPr>
        <w:pStyle w:val="BodyText"/>
        <w:spacing w:line="247" w:lineRule="auto"/>
        <w:ind w:left="113" w:right="110" w:firstLine="283"/>
        <w:jc w:val="both"/>
      </w:pPr>
      <w:r>
        <w:rPr/>
        <w:t>En la medida en la que estos centros urbanos se desarrollan, se generan cambios radicales en el paisaje: edificios, calles e infraestructura urbana remplazan los es- pacios abiertos, y la vegetación, superficies permeables y húmedas son sustituidas por asfalto y cemento. Esto conduce a la aparición y exacerbación de una serie de problemas ambientales en la ciudad:</w:t>
      </w:r>
    </w:p>
    <w:p>
      <w:pPr>
        <w:pStyle w:val="ListParagraph"/>
        <w:numPr>
          <w:ilvl w:val="1"/>
          <w:numId w:val="22"/>
        </w:numPr>
        <w:tabs>
          <w:tab w:pos="681" w:val="left" w:leader="none"/>
        </w:tabs>
        <w:spacing w:line="247" w:lineRule="auto" w:before="119" w:after="0"/>
        <w:ind w:left="680" w:right="111" w:hanging="283"/>
        <w:jc w:val="both"/>
        <w:rPr>
          <w:sz w:val="22"/>
        </w:rPr>
      </w:pPr>
      <w:r>
        <w:rPr>
          <w:sz w:val="22"/>
        </w:rPr>
        <w:t>Inundaciones cada vez más frecuentes, resultantes de una modificación en el patrón de precipitaciones, la insuficiencia de las redes pluviales, el exceso de asfalto y la falta de espacios</w:t>
      </w:r>
      <w:r>
        <w:rPr>
          <w:spacing w:val="-2"/>
          <w:sz w:val="22"/>
        </w:rPr>
        <w:t> </w:t>
      </w:r>
      <w:r>
        <w:rPr>
          <w:sz w:val="22"/>
        </w:rPr>
        <w:t>verdes.</w:t>
      </w:r>
    </w:p>
    <w:p>
      <w:pPr>
        <w:pStyle w:val="BodyText"/>
        <w:spacing w:before="9"/>
        <w:rPr>
          <w:sz w:val="20"/>
        </w:rPr>
      </w:pPr>
    </w:p>
    <w:p>
      <w:pPr>
        <w:pStyle w:val="ListParagraph"/>
        <w:numPr>
          <w:ilvl w:val="1"/>
          <w:numId w:val="22"/>
        </w:numPr>
        <w:tabs>
          <w:tab w:pos="680" w:val="left" w:leader="none"/>
          <w:tab w:pos="681" w:val="left" w:leader="none"/>
        </w:tabs>
        <w:spacing w:line="240" w:lineRule="auto" w:before="0" w:after="0"/>
        <w:ind w:left="680" w:right="0" w:hanging="283"/>
        <w:jc w:val="left"/>
        <w:rPr>
          <w:sz w:val="22"/>
        </w:rPr>
      </w:pPr>
      <w:r>
        <w:rPr>
          <w:sz w:val="22"/>
        </w:rPr>
        <w:t>Desperdicio y mal manejo de recursos, como el agua de</w:t>
      </w:r>
      <w:r>
        <w:rPr>
          <w:spacing w:val="-14"/>
          <w:sz w:val="22"/>
        </w:rPr>
        <w:t> </w:t>
      </w:r>
      <w:r>
        <w:rPr>
          <w:sz w:val="22"/>
        </w:rPr>
        <w:t>lluvia.</w:t>
      </w:r>
    </w:p>
    <w:p>
      <w:pPr>
        <w:pStyle w:val="BodyText"/>
        <w:spacing w:before="5"/>
        <w:rPr>
          <w:sz w:val="21"/>
        </w:rPr>
      </w:pPr>
    </w:p>
    <w:p>
      <w:pPr>
        <w:pStyle w:val="ListParagraph"/>
        <w:numPr>
          <w:ilvl w:val="1"/>
          <w:numId w:val="22"/>
        </w:numPr>
        <w:tabs>
          <w:tab w:pos="680" w:val="left" w:leader="none"/>
          <w:tab w:pos="681" w:val="left" w:leader="none"/>
        </w:tabs>
        <w:spacing w:line="240" w:lineRule="auto" w:before="0" w:after="0"/>
        <w:ind w:left="680" w:right="0" w:hanging="283"/>
        <w:jc w:val="left"/>
        <w:rPr>
          <w:sz w:val="22"/>
        </w:rPr>
      </w:pPr>
      <w:r>
        <w:rPr>
          <w:sz w:val="22"/>
        </w:rPr>
        <w:t>El efecto de isla de calor, que produce aumento de la temperatura por la </w:t>
      </w:r>
      <w:r>
        <w:rPr>
          <w:spacing w:val="45"/>
          <w:sz w:val="22"/>
        </w:rPr>
        <w:t> </w:t>
      </w:r>
      <w:r>
        <w:rPr>
          <w:sz w:val="22"/>
        </w:rPr>
        <w:t>alta</w:t>
      </w:r>
    </w:p>
    <w:p>
      <w:pPr>
        <w:pStyle w:val="BodyText"/>
        <w:spacing w:before="7"/>
        <w:ind w:left="680"/>
      </w:pPr>
      <w:r>
        <w:rPr/>
        <w:t>concentración de superficies como el hormigón, cemento y pavimento.</w:t>
      </w:r>
    </w:p>
    <w:p>
      <w:pPr>
        <w:pStyle w:val="BodyText"/>
        <w:spacing w:before="5"/>
        <w:rPr>
          <w:sz w:val="21"/>
        </w:rPr>
      </w:pPr>
    </w:p>
    <w:p>
      <w:pPr>
        <w:pStyle w:val="ListParagraph"/>
        <w:numPr>
          <w:ilvl w:val="1"/>
          <w:numId w:val="22"/>
        </w:numPr>
        <w:tabs>
          <w:tab w:pos="680" w:val="left" w:leader="none"/>
          <w:tab w:pos="681" w:val="left" w:leader="none"/>
        </w:tabs>
        <w:spacing w:line="240" w:lineRule="auto" w:before="0" w:after="0"/>
        <w:ind w:left="680" w:right="0" w:hanging="283"/>
        <w:jc w:val="left"/>
        <w:rPr>
          <w:sz w:val="22"/>
        </w:rPr>
      </w:pPr>
      <w:r>
        <w:rPr>
          <w:spacing w:val="-5"/>
          <w:sz w:val="22"/>
        </w:rPr>
        <w:t>Problemas</w:t>
      </w:r>
      <w:r>
        <w:rPr>
          <w:spacing w:val="-15"/>
          <w:sz w:val="22"/>
        </w:rPr>
        <w:t> </w:t>
      </w:r>
      <w:r>
        <w:rPr>
          <w:spacing w:val="-3"/>
          <w:sz w:val="22"/>
        </w:rPr>
        <w:t>de</w:t>
      </w:r>
      <w:r>
        <w:rPr>
          <w:spacing w:val="-16"/>
          <w:sz w:val="22"/>
        </w:rPr>
        <w:t> </w:t>
      </w:r>
      <w:r>
        <w:rPr>
          <w:spacing w:val="-4"/>
          <w:sz w:val="22"/>
        </w:rPr>
        <w:t>ruido</w:t>
      </w:r>
      <w:r>
        <w:rPr>
          <w:spacing w:val="-16"/>
          <w:sz w:val="22"/>
        </w:rPr>
        <w:t> </w:t>
      </w:r>
      <w:r>
        <w:rPr>
          <w:sz w:val="22"/>
        </w:rPr>
        <w:t>y</w:t>
      </w:r>
      <w:r>
        <w:rPr>
          <w:spacing w:val="-16"/>
          <w:sz w:val="22"/>
        </w:rPr>
        <w:t> </w:t>
      </w:r>
      <w:r>
        <w:rPr>
          <w:spacing w:val="-5"/>
          <w:sz w:val="22"/>
        </w:rPr>
        <w:t>calidad</w:t>
      </w:r>
      <w:r>
        <w:rPr>
          <w:spacing w:val="-16"/>
          <w:sz w:val="22"/>
        </w:rPr>
        <w:t> </w:t>
      </w:r>
      <w:r>
        <w:rPr>
          <w:spacing w:val="-3"/>
          <w:sz w:val="22"/>
        </w:rPr>
        <w:t>de</w:t>
      </w:r>
      <w:r>
        <w:rPr>
          <w:spacing w:val="-16"/>
          <w:sz w:val="22"/>
        </w:rPr>
        <w:t> </w:t>
      </w:r>
      <w:r>
        <w:rPr>
          <w:spacing w:val="-4"/>
          <w:sz w:val="22"/>
        </w:rPr>
        <w:t>aire</w:t>
      </w:r>
      <w:r>
        <w:rPr>
          <w:spacing w:val="-16"/>
          <w:sz w:val="22"/>
        </w:rPr>
        <w:t> </w:t>
      </w:r>
      <w:r>
        <w:rPr>
          <w:spacing w:val="-4"/>
          <w:sz w:val="22"/>
        </w:rPr>
        <w:t>por</w:t>
      </w:r>
      <w:r>
        <w:rPr>
          <w:spacing w:val="-16"/>
          <w:sz w:val="22"/>
        </w:rPr>
        <w:t> </w:t>
      </w:r>
      <w:r>
        <w:rPr>
          <w:spacing w:val="-3"/>
          <w:sz w:val="22"/>
        </w:rPr>
        <w:t>el</w:t>
      </w:r>
      <w:r>
        <w:rPr>
          <w:spacing w:val="-16"/>
          <w:sz w:val="22"/>
        </w:rPr>
        <w:t> </w:t>
      </w:r>
      <w:r>
        <w:rPr>
          <w:spacing w:val="-5"/>
          <w:sz w:val="22"/>
        </w:rPr>
        <w:t>excesivo</w:t>
      </w:r>
      <w:r>
        <w:rPr>
          <w:spacing w:val="-16"/>
          <w:sz w:val="22"/>
        </w:rPr>
        <w:t> </w:t>
      </w:r>
      <w:r>
        <w:rPr>
          <w:sz w:val="22"/>
        </w:rPr>
        <w:t>y</w:t>
      </w:r>
      <w:r>
        <w:rPr>
          <w:spacing w:val="-16"/>
          <w:sz w:val="22"/>
        </w:rPr>
        <w:t> </w:t>
      </w:r>
      <w:r>
        <w:rPr>
          <w:spacing w:val="-5"/>
          <w:sz w:val="22"/>
        </w:rPr>
        <w:t>creciente</w:t>
      </w:r>
      <w:r>
        <w:rPr>
          <w:spacing w:val="-16"/>
          <w:sz w:val="22"/>
        </w:rPr>
        <w:t> </w:t>
      </w:r>
      <w:r>
        <w:rPr>
          <w:spacing w:val="-5"/>
          <w:sz w:val="22"/>
        </w:rPr>
        <w:t>parque</w:t>
      </w:r>
      <w:r>
        <w:rPr>
          <w:spacing w:val="-16"/>
          <w:sz w:val="22"/>
        </w:rPr>
        <w:t> </w:t>
      </w:r>
      <w:r>
        <w:rPr>
          <w:spacing w:val="-6"/>
          <w:sz w:val="22"/>
        </w:rPr>
        <w:t>automotor.</w:t>
      </w:r>
    </w:p>
    <w:p>
      <w:pPr>
        <w:pStyle w:val="BodyText"/>
        <w:spacing w:before="5"/>
        <w:rPr>
          <w:sz w:val="21"/>
        </w:rPr>
      </w:pPr>
    </w:p>
    <w:p>
      <w:pPr>
        <w:pStyle w:val="ListParagraph"/>
        <w:numPr>
          <w:ilvl w:val="1"/>
          <w:numId w:val="22"/>
        </w:numPr>
        <w:tabs>
          <w:tab w:pos="680" w:val="left" w:leader="none"/>
          <w:tab w:pos="681" w:val="left" w:leader="none"/>
        </w:tabs>
        <w:spacing w:line="247" w:lineRule="auto" w:before="0" w:after="0"/>
        <w:ind w:left="680" w:right="112" w:hanging="283"/>
        <w:jc w:val="left"/>
        <w:rPr>
          <w:sz w:val="22"/>
        </w:rPr>
      </w:pPr>
      <w:r>
        <w:rPr>
          <w:sz w:val="22"/>
        </w:rPr>
        <w:t>Contaminación atmosférica, generada por las actividades productivas, que se ve agravada por el deterioro y la disminución del arbolado</w:t>
      </w:r>
      <w:r>
        <w:rPr>
          <w:spacing w:val="-2"/>
          <w:sz w:val="22"/>
        </w:rPr>
        <w:t> </w:t>
      </w:r>
      <w:r>
        <w:rPr>
          <w:sz w:val="22"/>
        </w:rPr>
        <w:t>urbano.</w:t>
      </w:r>
    </w:p>
    <w:p>
      <w:pPr>
        <w:pStyle w:val="BodyText"/>
        <w:spacing w:line="247" w:lineRule="auto" w:before="119"/>
        <w:ind w:left="113" w:right="112"/>
        <w:jc w:val="both"/>
      </w:pPr>
      <w:r>
        <w:rPr/>
        <w:t>Esto</w:t>
      </w:r>
      <w:r>
        <w:rPr>
          <w:spacing w:val="-10"/>
        </w:rPr>
        <w:t> </w:t>
      </w:r>
      <w:r>
        <w:rPr/>
        <w:t>aunado</w:t>
      </w:r>
      <w:r>
        <w:rPr>
          <w:spacing w:val="-10"/>
        </w:rPr>
        <w:t> </w:t>
      </w:r>
      <w:r>
        <w:rPr/>
        <w:t>a</w:t>
      </w:r>
      <w:r>
        <w:rPr>
          <w:spacing w:val="-9"/>
        </w:rPr>
        <w:t> </w:t>
      </w:r>
      <w:r>
        <w:rPr/>
        <w:t>la</w:t>
      </w:r>
      <w:r>
        <w:rPr>
          <w:spacing w:val="-9"/>
        </w:rPr>
        <w:t> </w:t>
      </w:r>
      <w:r>
        <w:rPr/>
        <w:t>falta</w:t>
      </w:r>
      <w:r>
        <w:rPr>
          <w:spacing w:val="-9"/>
        </w:rPr>
        <w:t> </w:t>
      </w:r>
      <w:r>
        <w:rPr/>
        <w:t>de</w:t>
      </w:r>
      <w:r>
        <w:rPr>
          <w:spacing w:val="-9"/>
        </w:rPr>
        <w:t> </w:t>
      </w:r>
      <w:r>
        <w:rPr/>
        <w:t>conocimiento</w:t>
      </w:r>
      <w:r>
        <w:rPr>
          <w:spacing w:val="-10"/>
        </w:rPr>
        <w:t> </w:t>
      </w:r>
      <w:r>
        <w:rPr/>
        <w:t>sobre</w:t>
      </w:r>
      <w:r>
        <w:rPr>
          <w:spacing w:val="-9"/>
        </w:rPr>
        <w:t> </w:t>
      </w:r>
      <w:r>
        <w:rPr/>
        <w:t>las</w:t>
      </w:r>
      <w:r>
        <w:rPr>
          <w:spacing w:val="-10"/>
        </w:rPr>
        <w:t> </w:t>
      </w:r>
      <w:r>
        <w:rPr/>
        <w:t>soluciones</w:t>
      </w:r>
      <w:r>
        <w:rPr>
          <w:spacing w:val="-9"/>
        </w:rPr>
        <w:t> </w:t>
      </w:r>
      <w:r>
        <w:rPr/>
        <w:t>adelantos</w:t>
      </w:r>
      <w:r>
        <w:rPr>
          <w:spacing w:val="-10"/>
        </w:rPr>
        <w:t> </w:t>
      </w:r>
      <w:r>
        <w:rPr/>
        <w:t>e</w:t>
      </w:r>
      <w:r>
        <w:rPr>
          <w:spacing w:val="-9"/>
        </w:rPr>
        <w:t> </w:t>
      </w:r>
      <w:r>
        <w:rPr/>
        <w:t>investigacio- nes sobre aplicaciones tecnológicas en infraestructura, que propicien un mejor ma- nejo y reaprovechamiento de recursos, como el agua de lluvia o la vegetación en la vivienda;</w:t>
      </w:r>
      <w:r>
        <w:rPr>
          <w:spacing w:val="-6"/>
        </w:rPr>
        <w:t> </w:t>
      </w:r>
      <w:r>
        <w:rPr/>
        <w:t>ha</w:t>
      </w:r>
      <w:r>
        <w:rPr>
          <w:spacing w:val="-6"/>
        </w:rPr>
        <w:t> </w:t>
      </w:r>
      <w:r>
        <w:rPr/>
        <w:t>provocado</w:t>
      </w:r>
      <w:r>
        <w:rPr>
          <w:spacing w:val="-6"/>
        </w:rPr>
        <w:t> </w:t>
      </w:r>
      <w:r>
        <w:rPr/>
        <w:t>que</w:t>
      </w:r>
      <w:r>
        <w:rPr>
          <w:spacing w:val="-6"/>
        </w:rPr>
        <w:t> </w:t>
      </w:r>
      <w:r>
        <w:rPr/>
        <w:t>se</w:t>
      </w:r>
      <w:r>
        <w:rPr>
          <w:spacing w:val="-6"/>
        </w:rPr>
        <w:t> </w:t>
      </w:r>
      <w:r>
        <w:rPr/>
        <w:t>hayan</w:t>
      </w:r>
      <w:r>
        <w:rPr>
          <w:spacing w:val="-6"/>
        </w:rPr>
        <w:t> </w:t>
      </w:r>
      <w:r>
        <w:rPr/>
        <w:t>venido</w:t>
      </w:r>
      <w:r>
        <w:rPr>
          <w:spacing w:val="-6"/>
        </w:rPr>
        <w:t> </w:t>
      </w:r>
      <w:r>
        <w:rPr/>
        <w:t>cometiendo</w:t>
      </w:r>
      <w:r>
        <w:rPr>
          <w:spacing w:val="-7"/>
        </w:rPr>
        <w:t> </w:t>
      </w:r>
      <w:r>
        <w:rPr/>
        <w:t>los</w:t>
      </w:r>
      <w:r>
        <w:rPr>
          <w:spacing w:val="-6"/>
        </w:rPr>
        <w:t> </w:t>
      </w:r>
      <w:r>
        <w:rPr/>
        <w:t>mismos</w:t>
      </w:r>
      <w:r>
        <w:rPr>
          <w:spacing w:val="-7"/>
        </w:rPr>
        <w:t> </w:t>
      </w:r>
      <w:r>
        <w:rPr/>
        <w:t>errores</w:t>
      </w:r>
      <w:r>
        <w:rPr>
          <w:spacing w:val="-7"/>
        </w:rPr>
        <w:t> </w:t>
      </w:r>
      <w:r>
        <w:rPr/>
        <w:t>durante mucho</w:t>
      </w:r>
      <w:r>
        <w:rPr>
          <w:spacing w:val="-9"/>
        </w:rPr>
        <w:t> </w:t>
      </w:r>
      <w:r>
        <w:rPr/>
        <w:t>tiempo,</w:t>
      </w:r>
      <w:r>
        <w:rPr>
          <w:spacing w:val="-9"/>
        </w:rPr>
        <w:t> </w:t>
      </w:r>
      <w:r>
        <w:rPr/>
        <w:t>el</w:t>
      </w:r>
      <w:r>
        <w:rPr>
          <w:spacing w:val="-8"/>
        </w:rPr>
        <w:t> </w:t>
      </w:r>
      <w:r>
        <w:rPr/>
        <w:t>desgaste</w:t>
      </w:r>
      <w:r>
        <w:rPr>
          <w:spacing w:val="-8"/>
        </w:rPr>
        <w:t> </w:t>
      </w:r>
      <w:r>
        <w:rPr/>
        <w:t>de</w:t>
      </w:r>
      <w:r>
        <w:rPr>
          <w:spacing w:val="-8"/>
        </w:rPr>
        <w:t> </w:t>
      </w:r>
      <w:r>
        <w:rPr/>
        <w:t>recursos</w:t>
      </w:r>
      <w:r>
        <w:rPr>
          <w:spacing w:val="-8"/>
        </w:rPr>
        <w:t> </w:t>
      </w:r>
      <w:r>
        <w:rPr/>
        <w:t>y</w:t>
      </w:r>
      <w:r>
        <w:rPr>
          <w:spacing w:val="-8"/>
        </w:rPr>
        <w:t> </w:t>
      </w:r>
      <w:r>
        <w:rPr/>
        <w:t>el</w:t>
      </w:r>
      <w:r>
        <w:rPr>
          <w:spacing w:val="-8"/>
        </w:rPr>
        <w:t> </w:t>
      </w:r>
      <w:r>
        <w:rPr/>
        <w:t>mal</w:t>
      </w:r>
      <w:r>
        <w:rPr>
          <w:spacing w:val="-9"/>
        </w:rPr>
        <w:t> </w:t>
      </w:r>
      <w:r>
        <w:rPr/>
        <w:t>aprovechamiento</w:t>
      </w:r>
      <w:r>
        <w:rPr>
          <w:spacing w:val="-9"/>
        </w:rPr>
        <w:t> </w:t>
      </w:r>
      <w:r>
        <w:rPr/>
        <w:t>de</w:t>
      </w:r>
      <w:r>
        <w:rPr>
          <w:spacing w:val="-8"/>
        </w:rPr>
        <w:t> </w:t>
      </w:r>
      <w:r>
        <w:rPr/>
        <w:t>nuestro</w:t>
      </w:r>
      <w:r>
        <w:rPr>
          <w:spacing w:val="-8"/>
        </w:rPr>
        <w:t> </w:t>
      </w:r>
      <w:r>
        <w:rPr/>
        <w:t>entorno, principalmente; tratando de mitigar un problema que lo requiere son soluciones de raíz,</w:t>
      </w:r>
      <w:r>
        <w:rPr>
          <w:spacing w:val="-11"/>
        </w:rPr>
        <w:t> </w:t>
      </w:r>
      <w:r>
        <w:rPr/>
        <w:t>que</w:t>
      </w:r>
      <w:r>
        <w:rPr>
          <w:spacing w:val="-11"/>
        </w:rPr>
        <w:t> </w:t>
      </w:r>
      <w:r>
        <w:rPr/>
        <w:t>propicie</w:t>
      </w:r>
      <w:r>
        <w:rPr>
          <w:spacing w:val="-11"/>
        </w:rPr>
        <w:t> </w:t>
      </w:r>
      <w:r>
        <w:rPr/>
        <w:t>una</w:t>
      </w:r>
      <w:r>
        <w:rPr>
          <w:spacing w:val="-11"/>
        </w:rPr>
        <w:t> </w:t>
      </w:r>
      <w:r>
        <w:rPr/>
        <w:t>readaptación.</w:t>
      </w:r>
      <w:r>
        <w:rPr>
          <w:spacing w:val="-11"/>
        </w:rPr>
        <w:t> </w:t>
      </w:r>
      <w:r>
        <w:rPr/>
        <w:t>Sobre</w:t>
      </w:r>
      <w:r>
        <w:rPr>
          <w:spacing w:val="-11"/>
        </w:rPr>
        <w:t> </w:t>
      </w:r>
      <w:r>
        <w:rPr/>
        <w:t>todo,</w:t>
      </w:r>
      <w:r>
        <w:rPr>
          <w:spacing w:val="-11"/>
        </w:rPr>
        <w:t> </w:t>
      </w:r>
      <w:r>
        <w:rPr/>
        <w:t>es</w:t>
      </w:r>
      <w:r>
        <w:rPr>
          <w:spacing w:val="-11"/>
        </w:rPr>
        <w:t> </w:t>
      </w:r>
      <w:r>
        <w:rPr/>
        <w:t>necesario</w:t>
      </w:r>
      <w:r>
        <w:rPr>
          <w:spacing w:val="-11"/>
        </w:rPr>
        <w:t> </w:t>
      </w:r>
      <w:r>
        <w:rPr/>
        <w:t>entender</w:t>
      </w:r>
      <w:r>
        <w:rPr>
          <w:spacing w:val="-11"/>
        </w:rPr>
        <w:t> </w:t>
      </w:r>
      <w:r>
        <w:rPr/>
        <w:t>que,</w:t>
      </w:r>
      <w:r>
        <w:rPr>
          <w:spacing w:val="-11"/>
        </w:rPr>
        <w:t> </w:t>
      </w:r>
      <w:r>
        <w:rPr/>
        <w:t>en</w:t>
      </w:r>
      <w:r>
        <w:rPr>
          <w:spacing w:val="-11"/>
        </w:rPr>
        <w:t> </w:t>
      </w:r>
      <w:r>
        <w:rPr/>
        <w:t>el</w:t>
      </w:r>
      <w:r>
        <w:rPr>
          <w:spacing w:val="-11"/>
        </w:rPr>
        <w:t> </w:t>
      </w:r>
      <w:r>
        <w:rPr/>
        <w:t>caso del agua, su uso es una necesidad y un derecho de todos sin distinción, así como la responsabilidad por su preservación en cantidad y calidad en cada</w:t>
      </w:r>
      <w:r>
        <w:rPr>
          <w:spacing w:val="-6"/>
        </w:rPr>
        <w:t> </w:t>
      </w:r>
      <w:r>
        <w:rPr/>
        <w:t>comunidad.</w:t>
      </w:r>
    </w:p>
    <w:p>
      <w:pPr>
        <w:pStyle w:val="BodyText"/>
        <w:spacing w:before="8"/>
      </w:pPr>
    </w:p>
    <w:p>
      <w:pPr>
        <w:pStyle w:val="Heading3"/>
        <w:rPr>
          <w:i/>
        </w:rPr>
      </w:pPr>
      <w:r>
        <w:rPr>
          <w:i/>
        </w:rPr>
        <w:t>Justificación económica y de diseño</w:t>
      </w:r>
    </w:p>
    <w:p>
      <w:pPr>
        <w:pStyle w:val="BodyText"/>
        <w:spacing w:line="247" w:lineRule="auto"/>
        <w:ind w:left="113" w:right="111"/>
        <w:jc w:val="both"/>
      </w:pPr>
      <w:r>
        <w:rPr/>
        <w:t>En este punto, el concepto de eficiencia tecnológica adquiere una nueva dimensión al hablar de ofrecer una solución desde el punto de vista sustentable, ya que dicha eficiencia depende no sólo de sus implicaciones económicas, sino también de sus</w:t>
      </w:r>
    </w:p>
    <w:p>
      <w:pPr>
        <w:spacing w:after="0" w:line="247" w:lineRule="auto"/>
        <w:jc w:val="both"/>
        <w:sectPr>
          <w:pgSz w:w="9640" w:h="13040"/>
          <w:pgMar w:header="0" w:footer="956" w:top="1020" w:bottom="114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20"/>
        </w:rPr>
      </w:pPr>
    </w:p>
    <w:p>
      <w:pPr>
        <w:pStyle w:val="BodyText"/>
        <w:rPr>
          <w:sz w:val="20"/>
        </w:rPr>
      </w:pPr>
    </w:p>
    <w:p>
      <w:pPr>
        <w:pStyle w:val="BodyText"/>
        <w:spacing w:before="6"/>
        <w:rPr>
          <w:sz w:val="20"/>
        </w:rPr>
      </w:pPr>
    </w:p>
    <w:p>
      <w:pPr>
        <w:pStyle w:val="BodyText"/>
        <w:spacing w:before="1"/>
        <w:ind w:left="1966"/>
      </w:pPr>
      <w:r>
        <w:rPr/>
        <w:drawing>
          <wp:anchor distT="0" distB="0" distL="0" distR="0" allowOverlap="1" layoutInCell="1" locked="0" behindDoc="0" simplePos="0" relativeHeight="3184">
            <wp:simplePos x="0" y="0"/>
            <wp:positionH relativeFrom="page">
              <wp:posOffset>1071143</wp:posOffset>
            </wp:positionH>
            <wp:positionV relativeFrom="paragraph">
              <wp:posOffset>191728</wp:posOffset>
            </wp:positionV>
            <wp:extent cx="3984303" cy="2406967"/>
            <wp:effectExtent l="0" t="0" r="0" b="0"/>
            <wp:wrapTopAndBottom/>
            <wp:docPr id="139" name="image72.png" descr=""/>
            <wp:cNvGraphicFramePr>
              <a:graphicFrameLocks noChangeAspect="1"/>
            </wp:cNvGraphicFramePr>
            <a:graphic>
              <a:graphicData uri="http://schemas.openxmlformats.org/drawingml/2006/picture">
                <pic:pic>
                  <pic:nvPicPr>
                    <pic:cNvPr id="140" name="image72.png"/>
                    <pic:cNvPicPr/>
                  </pic:nvPicPr>
                  <pic:blipFill>
                    <a:blip r:embed="rId166" cstate="print"/>
                    <a:stretch>
                      <a:fillRect/>
                    </a:stretch>
                  </pic:blipFill>
                  <pic:spPr>
                    <a:xfrm>
                      <a:off x="0" y="0"/>
                      <a:ext cx="3984303" cy="2406967"/>
                    </a:xfrm>
                    <a:prstGeom prst="rect">
                      <a:avLst/>
                    </a:prstGeom>
                  </pic:spPr>
                </pic:pic>
              </a:graphicData>
            </a:graphic>
          </wp:anchor>
        </w:drawing>
      </w:r>
      <w:r>
        <w:rPr/>
        <w:t>Diagrama 1. Planteamiento del problema.</w:t>
      </w:r>
    </w:p>
    <w:p>
      <w:pPr>
        <w:spacing w:before="0"/>
        <w:ind w:left="113" w:right="0" w:firstLine="0"/>
        <w:jc w:val="left"/>
        <w:rPr>
          <w:sz w:val="18"/>
        </w:rPr>
      </w:pPr>
      <w:r>
        <w:rPr>
          <w:sz w:val="18"/>
        </w:rPr>
        <w:t>Elaboración: Edna Cecilia López Elizalde.</w:t>
      </w:r>
    </w:p>
    <w:p>
      <w:pPr>
        <w:pStyle w:val="BodyText"/>
        <w:rPr>
          <w:sz w:val="20"/>
        </w:rPr>
      </w:pPr>
    </w:p>
    <w:p>
      <w:pPr>
        <w:pStyle w:val="BodyText"/>
        <w:spacing w:before="10"/>
        <w:rPr>
          <w:sz w:val="20"/>
        </w:rPr>
      </w:pPr>
    </w:p>
    <w:p>
      <w:pPr>
        <w:pStyle w:val="BodyText"/>
        <w:spacing w:line="247" w:lineRule="auto"/>
        <w:ind w:left="113" w:right="111"/>
        <w:jc w:val="both"/>
      </w:pPr>
      <w:r>
        <w:rPr/>
        <w:t>repercusiones ambientales. Destacando la necesidad de reducir la importancia de lo artificial en el entorno arquitectónico, siendo la tecnología un enlace entre la acción del hombre y los recursos naturales, en la relación entre el desarrollo y el entorno.</w:t>
      </w:r>
    </w:p>
    <w:p>
      <w:pPr>
        <w:pStyle w:val="BodyText"/>
        <w:spacing w:line="247" w:lineRule="auto"/>
        <w:ind w:left="113" w:right="111" w:firstLine="283"/>
        <w:jc w:val="both"/>
      </w:pPr>
      <w:r>
        <w:rPr/>
        <w:t>Más aún, se requiere tomar en consideración de otros factores, como el contexto social</w:t>
      </w:r>
      <w:r>
        <w:rPr>
          <w:spacing w:val="-12"/>
        </w:rPr>
        <w:t> </w:t>
      </w:r>
      <w:r>
        <w:rPr/>
        <w:t>en</w:t>
      </w:r>
      <w:r>
        <w:rPr>
          <w:spacing w:val="-13"/>
        </w:rPr>
        <w:t> </w:t>
      </w:r>
      <w:r>
        <w:rPr/>
        <w:t>el</w:t>
      </w:r>
      <w:r>
        <w:rPr>
          <w:spacing w:val="-13"/>
        </w:rPr>
        <w:t> </w:t>
      </w:r>
      <w:r>
        <w:rPr/>
        <w:t>que</w:t>
      </w:r>
      <w:r>
        <w:rPr>
          <w:spacing w:val="-13"/>
        </w:rPr>
        <w:t> </w:t>
      </w:r>
      <w:r>
        <w:rPr/>
        <w:t>se</w:t>
      </w:r>
      <w:r>
        <w:rPr>
          <w:spacing w:val="-13"/>
        </w:rPr>
        <w:t> </w:t>
      </w:r>
      <w:r>
        <w:rPr/>
        <w:t>desarrolla</w:t>
      </w:r>
      <w:r>
        <w:rPr>
          <w:spacing w:val="-12"/>
        </w:rPr>
        <w:t> </w:t>
      </w:r>
      <w:r>
        <w:rPr/>
        <w:t>y</w:t>
      </w:r>
      <w:r>
        <w:rPr>
          <w:spacing w:val="-13"/>
        </w:rPr>
        <w:t> </w:t>
      </w:r>
      <w:r>
        <w:rPr/>
        <w:t>la</w:t>
      </w:r>
      <w:r>
        <w:rPr>
          <w:spacing w:val="-13"/>
        </w:rPr>
        <w:t> </w:t>
      </w:r>
      <w:r>
        <w:rPr/>
        <w:t>situación</w:t>
      </w:r>
      <w:r>
        <w:rPr>
          <w:spacing w:val="-12"/>
        </w:rPr>
        <w:t> </w:t>
      </w:r>
      <w:r>
        <w:rPr/>
        <w:t>a</w:t>
      </w:r>
      <w:r>
        <w:rPr>
          <w:spacing w:val="-13"/>
        </w:rPr>
        <w:t> </w:t>
      </w:r>
      <w:r>
        <w:rPr/>
        <w:t>la</w:t>
      </w:r>
      <w:r>
        <w:rPr>
          <w:spacing w:val="-13"/>
        </w:rPr>
        <w:t> </w:t>
      </w:r>
      <w:r>
        <w:rPr/>
        <w:t>que</w:t>
      </w:r>
      <w:r>
        <w:rPr>
          <w:spacing w:val="-13"/>
        </w:rPr>
        <w:t> </w:t>
      </w:r>
      <w:r>
        <w:rPr/>
        <w:t>se</w:t>
      </w:r>
      <w:r>
        <w:rPr>
          <w:spacing w:val="-13"/>
        </w:rPr>
        <w:t> </w:t>
      </w:r>
      <w:r>
        <w:rPr/>
        <w:t>le</w:t>
      </w:r>
      <w:r>
        <w:rPr>
          <w:spacing w:val="-13"/>
        </w:rPr>
        <w:t> </w:t>
      </w:r>
      <w:r>
        <w:rPr/>
        <w:t>quiere</w:t>
      </w:r>
      <w:r>
        <w:rPr>
          <w:spacing w:val="-12"/>
        </w:rPr>
        <w:t> </w:t>
      </w:r>
      <w:r>
        <w:rPr/>
        <w:t>dar</w:t>
      </w:r>
      <w:r>
        <w:rPr>
          <w:spacing w:val="-13"/>
        </w:rPr>
        <w:t> </w:t>
      </w:r>
      <w:r>
        <w:rPr/>
        <w:t>solución;</w:t>
      </w:r>
      <w:r>
        <w:rPr>
          <w:spacing w:val="-12"/>
        </w:rPr>
        <w:t> </w:t>
      </w:r>
      <w:r>
        <w:rPr/>
        <w:t>como</w:t>
      </w:r>
      <w:r>
        <w:rPr>
          <w:spacing w:val="-13"/>
        </w:rPr>
        <w:t> </w:t>
      </w:r>
      <w:r>
        <w:rPr/>
        <w:t>en el</w:t>
      </w:r>
      <w:r>
        <w:rPr>
          <w:spacing w:val="-9"/>
        </w:rPr>
        <w:t> </w:t>
      </w:r>
      <w:r>
        <w:rPr/>
        <w:t>caso</w:t>
      </w:r>
      <w:r>
        <w:rPr>
          <w:spacing w:val="-9"/>
        </w:rPr>
        <w:t> </w:t>
      </w:r>
      <w:r>
        <w:rPr/>
        <w:t>de</w:t>
      </w:r>
      <w:r>
        <w:rPr>
          <w:spacing w:val="-9"/>
        </w:rPr>
        <w:t> </w:t>
      </w:r>
      <w:r>
        <w:rPr/>
        <w:t>la</w:t>
      </w:r>
      <w:r>
        <w:rPr>
          <w:spacing w:val="-9"/>
        </w:rPr>
        <w:t> </w:t>
      </w:r>
      <w:r>
        <w:rPr/>
        <w:t>necesidad</w:t>
      </w:r>
      <w:r>
        <w:rPr>
          <w:spacing w:val="-9"/>
        </w:rPr>
        <w:t> </w:t>
      </w:r>
      <w:r>
        <w:rPr/>
        <w:t>de</w:t>
      </w:r>
      <w:r>
        <w:rPr>
          <w:spacing w:val="-9"/>
        </w:rPr>
        <w:t> </w:t>
      </w:r>
      <w:r>
        <w:rPr/>
        <w:t>muchas</w:t>
      </w:r>
      <w:r>
        <w:rPr>
          <w:spacing w:val="-9"/>
        </w:rPr>
        <w:t> </w:t>
      </w:r>
      <w:r>
        <w:rPr/>
        <w:t>de</w:t>
      </w:r>
      <w:r>
        <w:rPr>
          <w:spacing w:val="-9"/>
        </w:rPr>
        <w:t> </w:t>
      </w:r>
      <w:r>
        <w:rPr/>
        <w:t>las</w:t>
      </w:r>
      <w:r>
        <w:rPr>
          <w:spacing w:val="-9"/>
        </w:rPr>
        <w:t> </w:t>
      </w:r>
      <w:r>
        <w:rPr/>
        <w:t>grandes</w:t>
      </w:r>
      <w:r>
        <w:rPr>
          <w:spacing w:val="-9"/>
        </w:rPr>
        <w:t> </w:t>
      </w:r>
      <w:r>
        <w:rPr/>
        <w:t>ciudades</w:t>
      </w:r>
      <w:r>
        <w:rPr>
          <w:spacing w:val="-10"/>
        </w:rPr>
        <w:t> </w:t>
      </w:r>
      <w:r>
        <w:rPr/>
        <w:t>que</w:t>
      </w:r>
      <w:r>
        <w:rPr>
          <w:spacing w:val="-9"/>
        </w:rPr>
        <w:t> </w:t>
      </w:r>
      <w:r>
        <w:rPr/>
        <w:t>se</w:t>
      </w:r>
      <w:r>
        <w:rPr>
          <w:spacing w:val="-9"/>
        </w:rPr>
        <w:t> </w:t>
      </w:r>
      <w:r>
        <w:rPr/>
        <w:t>han</w:t>
      </w:r>
      <w:r>
        <w:rPr>
          <w:spacing w:val="-9"/>
        </w:rPr>
        <w:t> </w:t>
      </w:r>
      <w:r>
        <w:rPr/>
        <w:t>visto</w:t>
      </w:r>
      <w:r>
        <w:rPr>
          <w:spacing w:val="-9"/>
        </w:rPr>
        <w:t> </w:t>
      </w:r>
      <w:r>
        <w:rPr/>
        <w:t>obligadas a</w:t>
      </w:r>
      <w:r>
        <w:rPr>
          <w:spacing w:val="-5"/>
        </w:rPr>
        <w:t> </w:t>
      </w:r>
      <w:r>
        <w:rPr/>
        <w:t>importar</w:t>
      </w:r>
      <w:r>
        <w:rPr>
          <w:spacing w:val="-5"/>
        </w:rPr>
        <w:t> </w:t>
      </w:r>
      <w:r>
        <w:rPr/>
        <w:t>agua</w:t>
      </w:r>
      <w:r>
        <w:rPr>
          <w:spacing w:val="-5"/>
        </w:rPr>
        <w:t> </w:t>
      </w:r>
      <w:r>
        <w:rPr/>
        <w:t>de</w:t>
      </w:r>
      <w:r>
        <w:rPr>
          <w:spacing w:val="-5"/>
        </w:rPr>
        <w:t> </w:t>
      </w:r>
      <w:r>
        <w:rPr/>
        <w:t>cuencas</w:t>
      </w:r>
      <w:r>
        <w:rPr>
          <w:spacing w:val="-6"/>
        </w:rPr>
        <w:t> </w:t>
      </w:r>
      <w:r>
        <w:rPr/>
        <w:t>cada</w:t>
      </w:r>
      <w:r>
        <w:rPr>
          <w:spacing w:val="-5"/>
        </w:rPr>
        <w:t> </w:t>
      </w:r>
      <w:r>
        <w:rPr/>
        <w:t>vez</w:t>
      </w:r>
      <w:r>
        <w:rPr>
          <w:spacing w:val="-5"/>
        </w:rPr>
        <w:t> </w:t>
      </w:r>
      <w:r>
        <w:rPr/>
        <w:t>más</w:t>
      </w:r>
      <w:r>
        <w:rPr>
          <w:spacing w:val="-5"/>
        </w:rPr>
        <w:t> </w:t>
      </w:r>
      <w:r>
        <w:rPr/>
        <w:t>lejanas,</w:t>
      </w:r>
      <w:r>
        <w:rPr>
          <w:spacing w:val="-6"/>
        </w:rPr>
        <w:t> </w:t>
      </w:r>
      <w:r>
        <w:rPr/>
        <w:t>debido</w:t>
      </w:r>
      <w:r>
        <w:rPr>
          <w:spacing w:val="-5"/>
        </w:rPr>
        <w:t> </w:t>
      </w:r>
      <w:r>
        <w:rPr/>
        <w:t>a</w:t>
      </w:r>
      <w:r>
        <w:rPr>
          <w:spacing w:val="-5"/>
        </w:rPr>
        <w:t> </w:t>
      </w:r>
      <w:r>
        <w:rPr/>
        <w:t>que</w:t>
      </w:r>
      <w:r>
        <w:rPr>
          <w:spacing w:val="-5"/>
        </w:rPr>
        <w:t> </w:t>
      </w:r>
      <w:r>
        <w:rPr/>
        <w:t>las</w:t>
      </w:r>
      <w:r>
        <w:rPr>
          <w:spacing w:val="-5"/>
        </w:rPr>
        <w:t> </w:t>
      </w:r>
      <w:r>
        <w:rPr/>
        <w:t>fuentes</w:t>
      </w:r>
      <w:r>
        <w:rPr>
          <w:spacing w:val="-5"/>
        </w:rPr>
        <w:t> </w:t>
      </w:r>
      <w:r>
        <w:rPr/>
        <w:t>locales</w:t>
      </w:r>
      <w:r>
        <w:rPr>
          <w:spacing w:val="-6"/>
        </w:rPr>
        <w:t> </w:t>
      </w:r>
      <w:r>
        <w:rPr/>
        <w:t>de aguas superficiales y subterráneas han dejado de satisfacer la demanda, por agota- miento o contaminación debido a la urbanización</w:t>
      </w:r>
      <w:r>
        <w:rPr>
          <w:spacing w:val="-2"/>
        </w:rPr>
        <w:t> </w:t>
      </w:r>
      <w:r>
        <w:rPr/>
        <w:t>excesiva.</w:t>
      </w:r>
    </w:p>
    <w:p>
      <w:pPr>
        <w:pStyle w:val="BodyText"/>
        <w:spacing w:line="247" w:lineRule="auto"/>
        <w:ind w:left="113" w:right="111" w:firstLine="283"/>
        <w:jc w:val="both"/>
      </w:pPr>
      <w:r>
        <w:rPr/>
        <w:t>Ante esta problemática, la administración del agua se torna en un tema crítico, donde la aplicación de tecnologías es de suma importancia.</w:t>
      </w:r>
    </w:p>
    <w:p>
      <w:pPr>
        <w:pStyle w:val="BodyText"/>
        <w:spacing w:line="247" w:lineRule="auto"/>
        <w:ind w:left="113" w:right="110" w:firstLine="283"/>
        <w:jc w:val="both"/>
      </w:pPr>
      <w:r>
        <w:rPr/>
        <w:t>De</w:t>
      </w:r>
      <w:r>
        <w:rPr>
          <w:spacing w:val="-7"/>
        </w:rPr>
        <w:t> </w:t>
      </w:r>
      <w:r>
        <w:rPr/>
        <w:t>ahí</w:t>
      </w:r>
      <w:r>
        <w:rPr>
          <w:spacing w:val="-7"/>
        </w:rPr>
        <w:t> </w:t>
      </w:r>
      <w:r>
        <w:rPr/>
        <w:t>la</w:t>
      </w:r>
      <w:r>
        <w:rPr>
          <w:spacing w:val="-7"/>
        </w:rPr>
        <w:t> </w:t>
      </w:r>
      <w:r>
        <w:rPr/>
        <w:t>necesidad</w:t>
      </w:r>
      <w:r>
        <w:rPr>
          <w:spacing w:val="-7"/>
        </w:rPr>
        <w:t> </w:t>
      </w:r>
      <w:r>
        <w:rPr/>
        <w:t>de</w:t>
      </w:r>
      <w:r>
        <w:rPr>
          <w:spacing w:val="-7"/>
        </w:rPr>
        <w:t> </w:t>
      </w:r>
      <w:r>
        <w:rPr/>
        <w:t>generar</w:t>
      </w:r>
      <w:r>
        <w:rPr>
          <w:spacing w:val="-7"/>
        </w:rPr>
        <w:t> </w:t>
      </w:r>
      <w:r>
        <w:rPr/>
        <w:t>tecnologías</w:t>
      </w:r>
      <w:r>
        <w:rPr>
          <w:spacing w:val="-8"/>
        </w:rPr>
        <w:t> </w:t>
      </w:r>
      <w:r>
        <w:rPr/>
        <w:t>locales</w:t>
      </w:r>
      <w:r>
        <w:rPr>
          <w:spacing w:val="-8"/>
        </w:rPr>
        <w:t> </w:t>
      </w:r>
      <w:r>
        <w:rPr/>
        <w:t>y</w:t>
      </w:r>
      <w:r>
        <w:rPr>
          <w:spacing w:val="-7"/>
        </w:rPr>
        <w:t> </w:t>
      </w:r>
      <w:r>
        <w:rPr/>
        <w:t>modernas</w:t>
      </w:r>
      <w:r>
        <w:rPr>
          <w:spacing w:val="-8"/>
        </w:rPr>
        <w:t> </w:t>
      </w:r>
      <w:r>
        <w:rPr/>
        <w:t>o</w:t>
      </w:r>
      <w:r>
        <w:rPr>
          <w:spacing w:val="-7"/>
        </w:rPr>
        <w:t> </w:t>
      </w:r>
      <w:r>
        <w:rPr/>
        <w:t>evaluar,</w:t>
      </w:r>
      <w:r>
        <w:rPr>
          <w:spacing w:val="-7"/>
        </w:rPr>
        <w:t> </w:t>
      </w:r>
      <w:r>
        <w:rPr/>
        <w:t>analizar y</w:t>
      </w:r>
      <w:r>
        <w:rPr>
          <w:spacing w:val="-6"/>
        </w:rPr>
        <w:t> </w:t>
      </w:r>
      <w:r>
        <w:rPr/>
        <w:t>adaptar</w:t>
      </w:r>
      <w:r>
        <w:rPr>
          <w:spacing w:val="-6"/>
        </w:rPr>
        <w:t> </w:t>
      </w:r>
      <w:r>
        <w:rPr/>
        <w:t>las</w:t>
      </w:r>
      <w:r>
        <w:rPr>
          <w:spacing w:val="-6"/>
        </w:rPr>
        <w:t> </w:t>
      </w:r>
      <w:r>
        <w:rPr/>
        <w:t>ya</w:t>
      </w:r>
      <w:r>
        <w:rPr>
          <w:spacing w:val="-6"/>
        </w:rPr>
        <w:t> </w:t>
      </w:r>
      <w:r>
        <w:rPr/>
        <w:t>existentes,</w:t>
      </w:r>
      <w:r>
        <w:rPr>
          <w:spacing w:val="-6"/>
        </w:rPr>
        <w:t> </w:t>
      </w:r>
      <w:r>
        <w:rPr/>
        <w:t>para</w:t>
      </w:r>
      <w:r>
        <w:rPr>
          <w:spacing w:val="-6"/>
        </w:rPr>
        <w:t> </w:t>
      </w:r>
      <w:r>
        <w:rPr/>
        <w:t>ello</w:t>
      </w:r>
      <w:r>
        <w:rPr>
          <w:spacing w:val="-6"/>
        </w:rPr>
        <w:t> </w:t>
      </w:r>
      <w:r>
        <w:rPr/>
        <w:t>es</w:t>
      </w:r>
      <w:r>
        <w:rPr>
          <w:spacing w:val="-6"/>
        </w:rPr>
        <w:t> </w:t>
      </w:r>
      <w:r>
        <w:rPr/>
        <w:t>necesario</w:t>
      </w:r>
      <w:r>
        <w:rPr>
          <w:spacing w:val="-6"/>
        </w:rPr>
        <w:t> </w:t>
      </w:r>
      <w:r>
        <w:rPr/>
        <w:t>considerar</w:t>
      </w:r>
      <w:r>
        <w:rPr>
          <w:spacing w:val="-6"/>
        </w:rPr>
        <w:t> </w:t>
      </w:r>
      <w:r>
        <w:rPr/>
        <w:t>elementos</w:t>
      </w:r>
      <w:r>
        <w:rPr>
          <w:spacing w:val="-6"/>
        </w:rPr>
        <w:t> </w:t>
      </w:r>
      <w:r>
        <w:rPr/>
        <w:t>e</w:t>
      </w:r>
      <w:r>
        <w:rPr>
          <w:spacing w:val="-6"/>
        </w:rPr>
        <w:t> </w:t>
      </w:r>
      <w:r>
        <w:rPr/>
        <w:t>indicadores locales</w:t>
      </w:r>
      <w:r>
        <w:rPr>
          <w:spacing w:val="-11"/>
        </w:rPr>
        <w:t> </w:t>
      </w:r>
      <w:r>
        <w:rPr/>
        <w:t>que</w:t>
      </w:r>
      <w:r>
        <w:rPr>
          <w:spacing w:val="-11"/>
        </w:rPr>
        <w:t> </w:t>
      </w:r>
      <w:r>
        <w:rPr/>
        <w:t>posibiliten</w:t>
      </w:r>
      <w:r>
        <w:rPr>
          <w:spacing w:val="-11"/>
        </w:rPr>
        <w:t> </w:t>
      </w:r>
      <w:r>
        <w:rPr/>
        <w:t>la</w:t>
      </w:r>
      <w:r>
        <w:rPr>
          <w:spacing w:val="-11"/>
        </w:rPr>
        <w:t> </w:t>
      </w:r>
      <w:r>
        <w:rPr/>
        <w:t>capacidad</w:t>
      </w:r>
      <w:r>
        <w:rPr>
          <w:spacing w:val="-11"/>
        </w:rPr>
        <w:t> </w:t>
      </w:r>
      <w:r>
        <w:rPr/>
        <w:t>de</w:t>
      </w:r>
      <w:r>
        <w:rPr>
          <w:spacing w:val="-11"/>
        </w:rPr>
        <w:t> </w:t>
      </w:r>
      <w:r>
        <w:rPr/>
        <w:t>una</w:t>
      </w:r>
      <w:r>
        <w:rPr>
          <w:spacing w:val="-11"/>
        </w:rPr>
        <w:t> </w:t>
      </w:r>
      <w:r>
        <w:rPr/>
        <w:t>ciudad</w:t>
      </w:r>
      <w:r>
        <w:rPr>
          <w:spacing w:val="-11"/>
        </w:rPr>
        <w:t> </w:t>
      </w:r>
      <w:r>
        <w:rPr/>
        <w:t>para</w:t>
      </w:r>
      <w:r>
        <w:rPr>
          <w:spacing w:val="-11"/>
        </w:rPr>
        <w:t> </w:t>
      </w:r>
      <w:r>
        <w:rPr/>
        <w:t>manejar</w:t>
      </w:r>
      <w:r>
        <w:rPr>
          <w:spacing w:val="-11"/>
        </w:rPr>
        <w:t> </w:t>
      </w:r>
      <w:r>
        <w:rPr/>
        <w:t>sus</w:t>
      </w:r>
      <w:r>
        <w:rPr>
          <w:spacing w:val="-11"/>
        </w:rPr>
        <w:t> </w:t>
      </w:r>
      <w:r>
        <w:rPr/>
        <w:t>propios</w:t>
      </w:r>
      <w:r>
        <w:rPr>
          <w:spacing w:val="-11"/>
        </w:rPr>
        <w:t> </w:t>
      </w:r>
      <w:r>
        <w:rPr/>
        <w:t>recursos, entre</w:t>
      </w:r>
      <w:r>
        <w:rPr>
          <w:spacing w:val="-1"/>
        </w:rPr>
        <w:t> </w:t>
      </w:r>
      <w:r>
        <w:rPr/>
        <w:t>otros:</w:t>
      </w:r>
    </w:p>
    <w:p>
      <w:pPr>
        <w:pStyle w:val="ListParagraph"/>
        <w:numPr>
          <w:ilvl w:val="1"/>
          <w:numId w:val="22"/>
        </w:numPr>
        <w:tabs>
          <w:tab w:pos="680" w:val="left" w:leader="none"/>
          <w:tab w:pos="681" w:val="left" w:leader="none"/>
        </w:tabs>
        <w:spacing w:line="240" w:lineRule="auto" w:before="119" w:after="0"/>
        <w:ind w:left="680" w:right="0" w:hanging="283"/>
        <w:jc w:val="left"/>
        <w:rPr>
          <w:sz w:val="22"/>
        </w:rPr>
      </w:pPr>
      <w:r>
        <w:rPr>
          <w:sz w:val="22"/>
        </w:rPr>
        <w:t>La minimización de la generación de</w:t>
      </w:r>
      <w:r>
        <w:rPr>
          <w:spacing w:val="-1"/>
          <w:sz w:val="22"/>
        </w:rPr>
        <w:t> </w:t>
      </w:r>
      <w:r>
        <w:rPr>
          <w:sz w:val="22"/>
        </w:rPr>
        <w:t>residuos.</w:t>
      </w:r>
    </w:p>
    <w:p>
      <w:pPr>
        <w:pStyle w:val="BodyText"/>
        <w:spacing w:before="5"/>
        <w:rPr>
          <w:sz w:val="21"/>
        </w:rPr>
      </w:pPr>
    </w:p>
    <w:p>
      <w:pPr>
        <w:pStyle w:val="ListParagraph"/>
        <w:numPr>
          <w:ilvl w:val="1"/>
          <w:numId w:val="22"/>
        </w:numPr>
        <w:tabs>
          <w:tab w:pos="680" w:val="left" w:leader="none"/>
          <w:tab w:pos="681" w:val="left" w:leader="none"/>
        </w:tabs>
        <w:spacing w:line="240" w:lineRule="auto" w:before="0" w:after="0"/>
        <w:ind w:left="680" w:right="0" w:hanging="283"/>
        <w:jc w:val="left"/>
        <w:rPr>
          <w:sz w:val="22"/>
        </w:rPr>
      </w:pPr>
      <w:r>
        <w:rPr>
          <w:sz w:val="22"/>
        </w:rPr>
        <w:t>La reducción en la utilización de energía y recursos</w:t>
      </w:r>
      <w:r>
        <w:rPr>
          <w:spacing w:val="-6"/>
          <w:sz w:val="22"/>
        </w:rPr>
        <w:t> </w:t>
      </w:r>
      <w:r>
        <w:rPr>
          <w:sz w:val="22"/>
        </w:rPr>
        <w:t>naturales.</w:t>
      </w:r>
    </w:p>
    <w:p>
      <w:pPr>
        <w:spacing w:after="0" w:line="240" w:lineRule="auto"/>
        <w:jc w:val="left"/>
        <w:rPr>
          <w:sz w:val="22"/>
        </w:rPr>
        <w:sectPr>
          <w:pgSz w:w="9640" w:h="13040"/>
          <w:pgMar w:header="0" w:footer="956" w:top="1080" w:bottom="1140" w:left="1020" w:right="1020"/>
        </w:sectPr>
      </w:pPr>
    </w:p>
    <w:p>
      <w:pPr>
        <w:spacing w:before="59"/>
        <w:ind w:left="487" w:right="0" w:firstLine="0"/>
        <w:jc w:val="left"/>
        <w:rPr>
          <w:sz w:val="14"/>
        </w:rPr>
      </w:pPr>
      <w:r>
        <w:rPr>
          <w:sz w:val="20"/>
        </w:rPr>
        <w:t>E</w:t>
      </w:r>
      <w:r>
        <w:rPr>
          <w:spacing w:val="-1"/>
          <w:w w:val="177"/>
          <w:sz w:val="14"/>
        </w:rPr>
        <w:t>str</w:t>
      </w:r>
      <w:r>
        <w:rPr>
          <w:spacing w:val="-16"/>
          <w:w w:val="177"/>
          <w:sz w:val="14"/>
        </w:rPr>
        <w:t>a</w:t>
      </w:r>
      <w:r>
        <w:rPr>
          <w:w w:val="219"/>
          <w:sz w:val="14"/>
        </w:rPr>
        <w:t>t</w:t>
      </w:r>
      <w:r>
        <w:rPr>
          <w:sz w:val="14"/>
        </w:rPr>
        <w:t>E</w:t>
      </w:r>
      <w:r>
        <w:rPr>
          <w:spacing w:val="-1"/>
          <w:w w:val="144"/>
          <w:sz w:val="14"/>
        </w:rPr>
        <w:t>gia</w:t>
      </w:r>
      <w:r>
        <w:rPr>
          <w:w w:val="144"/>
          <w:sz w:val="14"/>
        </w:rPr>
        <w:t>s</w:t>
      </w:r>
      <w:r>
        <w:rPr>
          <w:spacing w:val="15"/>
          <w:sz w:val="14"/>
        </w:rPr>
        <w:t> </w:t>
      </w:r>
      <w:r>
        <w:rPr>
          <w:spacing w:val="-1"/>
          <w:w w:val="144"/>
          <w:sz w:val="14"/>
        </w:rPr>
        <w:t>d</w:t>
      </w:r>
      <w:r>
        <w:rPr>
          <w:sz w:val="14"/>
        </w:rPr>
        <w:t>E</w:t>
      </w:r>
      <w:r>
        <w:rPr>
          <w:spacing w:val="15"/>
          <w:sz w:val="14"/>
        </w:rPr>
        <w:t> </w:t>
      </w:r>
      <w:r>
        <w:rPr>
          <w:spacing w:val="-1"/>
          <w:w w:val="144"/>
          <w:sz w:val="14"/>
        </w:rPr>
        <w:t>d</w:t>
      </w:r>
      <w:r>
        <w:rPr>
          <w:sz w:val="14"/>
        </w:rPr>
        <w:t>E</w:t>
      </w:r>
      <w:r>
        <w:rPr>
          <w:spacing w:val="-1"/>
          <w:w w:val="172"/>
          <w:sz w:val="14"/>
        </w:rPr>
        <w:t>sarroll</w:t>
      </w:r>
      <w:r>
        <w:rPr>
          <w:w w:val="172"/>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sz w:val="14"/>
        </w:rPr>
        <w:t>E</w:t>
      </w:r>
      <w:r>
        <w:rPr>
          <w:w w:val="219"/>
          <w:sz w:val="14"/>
        </w:rPr>
        <w:t>l</w:t>
      </w:r>
      <w:r>
        <w:rPr>
          <w:spacing w:val="14"/>
          <w:sz w:val="14"/>
        </w:rPr>
        <w:t> </w:t>
      </w:r>
      <w:r>
        <w:rPr>
          <w:spacing w:val="-1"/>
          <w:w w:val="114"/>
          <w:sz w:val="14"/>
        </w:rPr>
        <w:t>m</w:t>
      </w:r>
      <w:r>
        <w:rPr>
          <w:sz w:val="14"/>
        </w:rPr>
        <w:t>E</w:t>
      </w:r>
      <w:r>
        <w:rPr>
          <w:spacing w:val="-1"/>
          <w:w w:val="142"/>
          <w:sz w:val="14"/>
        </w:rPr>
        <w:t>joram</w:t>
      </w:r>
      <w:r>
        <w:rPr>
          <w:w w:val="142"/>
          <w:sz w:val="14"/>
        </w:rPr>
        <w:t>i</w:t>
      </w:r>
      <w:r>
        <w:rPr>
          <w:sz w:val="14"/>
        </w:rPr>
        <w:t>E</w:t>
      </w:r>
      <w:r>
        <w:rPr>
          <w:spacing w:val="-1"/>
          <w:w w:val="171"/>
          <w:sz w:val="14"/>
        </w:rPr>
        <w:t>n</w:t>
      </w:r>
      <w:r>
        <w:rPr>
          <w:spacing w:val="-3"/>
          <w:w w:val="171"/>
          <w:sz w:val="14"/>
        </w:rPr>
        <w:t>t</w:t>
      </w:r>
      <w:r>
        <w:rPr>
          <w:w w:val="144"/>
          <w:sz w:val="14"/>
        </w:rPr>
        <w:t>o</w:t>
      </w:r>
      <w:r>
        <w:rPr>
          <w:spacing w:val="15"/>
          <w:sz w:val="14"/>
        </w:rPr>
        <w:t> </w:t>
      </w:r>
      <w:r>
        <w:rPr>
          <w:spacing w:val="-1"/>
          <w:w w:val="144"/>
          <w:sz w:val="14"/>
        </w:rPr>
        <w:t>d</w:t>
      </w:r>
      <w:r>
        <w:rPr>
          <w:sz w:val="14"/>
        </w:rPr>
        <w:t>E</w:t>
      </w:r>
      <w:r>
        <w:rPr>
          <w:w w:val="219"/>
          <w:sz w:val="14"/>
        </w:rPr>
        <w:t>l</w:t>
      </w:r>
      <w:r>
        <w:rPr>
          <w:spacing w:val="15"/>
          <w:sz w:val="14"/>
        </w:rPr>
        <w:t> </w:t>
      </w:r>
      <w:r>
        <w:rPr>
          <w:spacing w:val="-1"/>
          <w:w w:val="152"/>
          <w:sz w:val="14"/>
        </w:rPr>
        <w:t>hábi</w:t>
      </w:r>
      <w:r>
        <w:rPr>
          <w:spacing w:val="-12"/>
          <w:w w:val="152"/>
          <w:sz w:val="14"/>
        </w:rPr>
        <w:t>t</w:t>
      </w:r>
      <w:r>
        <w:rPr>
          <w:spacing w:val="-16"/>
          <w:w w:val="162"/>
          <w:sz w:val="14"/>
        </w:rPr>
        <w:t>a</w:t>
      </w:r>
      <w:r>
        <w:rPr>
          <w:w w:val="219"/>
          <w:sz w:val="14"/>
        </w:rPr>
        <w:t>t</w:t>
      </w:r>
      <w:r>
        <w:rPr>
          <w:spacing w:val="15"/>
          <w:sz w:val="14"/>
        </w:rPr>
        <w:t> </w:t>
      </w:r>
      <w:r>
        <w:rPr>
          <w:w w:val="144"/>
          <w:sz w:val="14"/>
        </w:rPr>
        <w:t>y</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vida</w:t>
      </w:r>
    </w:p>
    <w:p>
      <w:pPr>
        <w:pStyle w:val="BodyText"/>
        <w:rPr>
          <w:sz w:val="20"/>
        </w:rPr>
      </w:pPr>
    </w:p>
    <w:p>
      <w:pPr>
        <w:pStyle w:val="BodyText"/>
        <w:spacing w:before="7"/>
        <w:rPr>
          <w:sz w:val="17"/>
        </w:rPr>
      </w:pPr>
    </w:p>
    <w:p>
      <w:pPr>
        <w:pStyle w:val="ListParagraph"/>
        <w:numPr>
          <w:ilvl w:val="1"/>
          <w:numId w:val="22"/>
        </w:numPr>
        <w:tabs>
          <w:tab w:pos="681" w:val="left" w:leader="none"/>
        </w:tabs>
        <w:spacing w:line="247" w:lineRule="auto" w:before="0" w:after="0"/>
        <w:ind w:left="680" w:right="111" w:hanging="283"/>
        <w:jc w:val="both"/>
        <w:rPr>
          <w:sz w:val="22"/>
        </w:rPr>
      </w:pPr>
      <w:r>
        <w:rPr>
          <w:sz w:val="22"/>
        </w:rPr>
        <w:t>La optimización del aprovechamiento de los recursos renovables, a través de su</w:t>
      </w:r>
      <w:r>
        <w:rPr>
          <w:spacing w:val="-1"/>
          <w:sz w:val="22"/>
        </w:rPr>
        <w:t> </w:t>
      </w:r>
      <w:r>
        <w:rPr>
          <w:sz w:val="22"/>
        </w:rPr>
        <w:t>recuperación.</w:t>
      </w:r>
    </w:p>
    <w:p>
      <w:pPr>
        <w:pStyle w:val="BodyText"/>
        <w:spacing w:before="9"/>
        <w:rPr>
          <w:sz w:val="20"/>
        </w:rPr>
      </w:pPr>
    </w:p>
    <w:p>
      <w:pPr>
        <w:pStyle w:val="ListParagraph"/>
        <w:numPr>
          <w:ilvl w:val="1"/>
          <w:numId w:val="22"/>
        </w:numPr>
        <w:tabs>
          <w:tab w:pos="680" w:val="left" w:leader="none"/>
          <w:tab w:pos="681" w:val="left" w:leader="none"/>
        </w:tabs>
        <w:spacing w:line="240" w:lineRule="auto" w:before="0" w:after="0"/>
        <w:ind w:left="680" w:right="0" w:hanging="283"/>
        <w:jc w:val="left"/>
        <w:rPr>
          <w:sz w:val="22"/>
        </w:rPr>
      </w:pPr>
      <w:r>
        <w:rPr>
          <w:sz w:val="22"/>
        </w:rPr>
        <w:t>El reciclamiento y reutilización máxima de los residuos y</w:t>
      </w:r>
      <w:r>
        <w:rPr>
          <w:spacing w:val="-2"/>
          <w:sz w:val="22"/>
        </w:rPr>
        <w:t> </w:t>
      </w:r>
      <w:r>
        <w:rPr>
          <w:sz w:val="22"/>
        </w:rPr>
        <w:t>productos.</w:t>
      </w:r>
    </w:p>
    <w:p>
      <w:pPr>
        <w:pStyle w:val="BodyText"/>
        <w:spacing w:before="5"/>
        <w:rPr>
          <w:sz w:val="21"/>
        </w:rPr>
      </w:pPr>
    </w:p>
    <w:p>
      <w:pPr>
        <w:pStyle w:val="ListParagraph"/>
        <w:numPr>
          <w:ilvl w:val="1"/>
          <w:numId w:val="22"/>
        </w:numPr>
        <w:tabs>
          <w:tab w:pos="681" w:val="left" w:leader="none"/>
        </w:tabs>
        <w:spacing w:line="247" w:lineRule="auto" w:before="0" w:after="0"/>
        <w:ind w:left="680" w:right="111" w:hanging="283"/>
        <w:jc w:val="both"/>
        <w:rPr>
          <w:sz w:val="22"/>
        </w:rPr>
      </w:pPr>
      <w:r>
        <w:rPr>
          <w:sz w:val="22"/>
        </w:rPr>
        <w:t>El empleo de enfoques sistémicos en los que las tecnologías se incorporen como parte de los procedimientos, procesos, productos y servicios asociados a la producción y al consumo.</w:t>
      </w:r>
    </w:p>
    <w:p>
      <w:pPr>
        <w:pStyle w:val="BodyText"/>
        <w:spacing w:line="247" w:lineRule="auto" w:before="119"/>
        <w:ind w:left="113" w:right="111"/>
        <w:jc w:val="both"/>
      </w:pPr>
      <w:r>
        <w:rPr/>
        <w:t>Esto implica que se enfoque simultáneamente el posible cambio en el proceso de diseño para mejorar al mismo tiempo la calidad y precio de las nuevas soluciones, lo cual requiere tomar en cuenta el ciclo de vida de los productos y los balances de energía, materiales y residuos.</w:t>
      </w:r>
    </w:p>
    <w:p>
      <w:pPr>
        <w:pStyle w:val="BodyText"/>
      </w:pPr>
    </w:p>
    <w:p>
      <w:pPr>
        <w:pStyle w:val="BodyText"/>
        <w:spacing w:before="4"/>
        <w:rPr>
          <w:sz w:val="23"/>
        </w:rPr>
      </w:pPr>
    </w:p>
    <w:p>
      <w:pPr>
        <w:pStyle w:val="Heading2"/>
      </w:pPr>
      <w:r>
        <w:rPr/>
        <w:t>Redefiniendo la gestión local del agua a través de la naturación de</w:t>
      </w:r>
    </w:p>
    <w:p>
      <w:pPr>
        <w:spacing w:before="1"/>
        <w:ind w:left="113" w:right="0" w:firstLine="0"/>
        <w:jc w:val="both"/>
        <w:rPr>
          <w:b/>
          <w:sz w:val="26"/>
        </w:rPr>
      </w:pPr>
      <w:r>
        <w:rPr>
          <w:b/>
          <w:sz w:val="26"/>
        </w:rPr>
        <w:t>la vivienda</w:t>
      </w:r>
    </w:p>
    <w:p>
      <w:pPr>
        <w:pStyle w:val="BodyText"/>
        <w:spacing w:before="5"/>
        <w:rPr>
          <w:b/>
        </w:rPr>
      </w:pPr>
    </w:p>
    <w:p>
      <w:pPr>
        <w:pStyle w:val="BodyText"/>
        <w:spacing w:line="247" w:lineRule="auto"/>
        <w:ind w:left="113" w:right="111"/>
        <w:jc w:val="both"/>
      </w:pPr>
      <w:r>
        <w:rPr/>
        <w:t>La ciudad desempeña un papel central en el estado productivo de una nación, sin embargo, el proceso de crecimiento urbano desmedido conduce a menudo hacia un deterioro</w:t>
      </w:r>
      <w:r>
        <w:rPr>
          <w:spacing w:val="-12"/>
        </w:rPr>
        <w:t> </w:t>
      </w:r>
      <w:r>
        <w:rPr/>
        <w:t>de</w:t>
      </w:r>
      <w:r>
        <w:rPr>
          <w:spacing w:val="-12"/>
        </w:rPr>
        <w:t> </w:t>
      </w:r>
      <w:r>
        <w:rPr/>
        <w:t>las</w:t>
      </w:r>
      <w:r>
        <w:rPr>
          <w:spacing w:val="-12"/>
        </w:rPr>
        <w:t> </w:t>
      </w:r>
      <w:r>
        <w:rPr/>
        <w:t>condiciones</w:t>
      </w:r>
      <w:r>
        <w:rPr>
          <w:spacing w:val="-13"/>
        </w:rPr>
        <w:t> </w:t>
      </w:r>
      <w:r>
        <w:rPr/>
        <w:t>ambientales</w:t>
      </w:r>
      <w:r>
        <w:rPr>
          <w:spacing w:val="-13"/>
        </w:rPr>
        <w:t> </w:t>
      </w:r>
      <w:r>
        <w:rPr/>
        <w:t>del</w:t>
      </w:r>
      <w:r>
        <w:rPr>
          <w:spacing w:val="-12"/>
        </w:rPr>
        <w:t> </w:t>
      </w:r>
      <w:r>
        <w:rPr/>
        <w:t>entorno.</w:t>
      </w:r>
      <w:r>
        <w:rPr>
          <w:spacing w:val="-13"/>
        </w:rPr>
        <w:t> </w:t>
      </w:r>
      <w:r>
        <w:rPr/>
        <w:t>Debido</w:t>
      </w:r>
      <w:r>
        <w:rPr>
          <w:spacing w:val="-12"/>
        </w:rPr>
        <w:t> </w:t>
      </w:r>
      <w:r>
        <w:rPr/>
        <w:t>a</w:t>
      </w:r>
      <w:r>
        <w:rPr>
          <w:spacing w:val="-12"/>
        </w:rPr>
        <w:t> </w:t>
      </w:r>
      <w:r>
        <w:rPr/>
        <w:t>que</w:t>
      </w:r>
      <w:r>
        <w:rPr>
          <w:spacing w:val="-12"/>
        </w:rPr>
        <w:t> </w:t>
      </w:r>
      <w:r>
        <w:rPr/>
        <w:t>es</w:t>
      </w:r>
      <w:r>
        <w:rPr>
          <w:spacing w:val="-12"/>
        </w:rPr>
        <w:t> </w:t>
      </w:r>
      <w:r>
        <w:rPr/>
        <w:t>un</w:t>
      </w:r>
      <w:r>
        <w:rPr>
          <w:spacing w:val="-12"/>
        </w:rPr>
        <w:t> </w:t>
      </w:r>
      <w:r>
        <w:rPr/>
        <w:t>lugar</w:t>
      </w:r>
      <w:r>
        <w:rPr>
          <w:spacing w:val="-12"/>
        </w:rPr>
        <w:t> </w:t>
      </w:r>
      <w:r>
        <w:rPr/>
        <w:t>de</w:t>
      </w:r>
      <w:r>
        <w:rPr>
          <w:spacing w:val="-12"/>
        </w:rPr>
        <w:t> </w:t>
      </w:r>
      <w:r>
        <w:rPr/>
        <w:t>au- mento demográfico, implica una actividad comercial e industrial y concentra el uso de</w:t>
      </w:r>
      <w:r>
        <w:rPr>
          <w:spacing w:val="-4"/>
        </w:rPr>
        <w:t> </w:t>
      </w:r>
      <w:r>
        <w:rPr/>
        <w:t>energía,</w:t>
      </w:r>
      <w:r>
        <w:rPr>
          <w:spacing w:val="-4"/>
        </w:rPr>
        <w:t> </w:t>
      </w:r>
      <w:r>
        <w:rPr/>
        <w:t>de</w:t>
      </w:r>
      <w:r>
        <w:rPr>
          <w:spacing w:val="-4"/>
        </w:rPr>
        <w:t> </w:t>
      </w:r>
      <w:r>
        <w:rPr/>
        <w:t>recursos</w:t>
      </w:r>
      <w:r>
        <w:rPr>
          <w:spacing w:val="-4"/>
        </w:rPr>
        <w:t> </w:t>
      </w:r>
      <w:r>
        <w:rPr/>
        <w:t>indispensables</w:t>
      </w:r>
      <w:r>
        <w:rPr>
          <w:spacing w:val="-5"/>
        </w:rPr>
        <w:t> </w:t>
      </w:r>
      <w:r>
        <w:rPr/>
        <w:t>para</w:t>
      </w:r>
      <w:r>
        <w:rPr>
          <w:spacing w:val="-4"/>
        </w:rPr>
        <w:t> </w:t>
      </w:r>
      <w:r>
        <w:rPr/>
        <w:t>su</w:t>
      </w:r>
      <w:r>
        <w:rPr>
          <w:spacing w:val="-4"/>
        </w:rPr>
        <w:t> </w:t>
      </w:r>
      <w:r>
        <w:rPr/>
        <w:t>desarrollo,</w:t>
      </w:r>
      <w:r>
        <w:rPr>
          <w:spacing w:val="-4"/>
        </w:rPr>
        <w:t> </w:t>
      </w:r>
      <w:r>
        <w:rPr/>
        <w:t>como</w:t>
      </w:r>
      <w:r>
        <w:rPr>
          <w:spacing w:val="-4"/>
        </w:rPr>
        <w:t> </w:t>
      </w:r>
      <w:r>
        <w:rPr/>
        <w:t>el</w:t>
      </w:r>
      <w:r>
        <w:rPr>
          <w:spacing w:val="-4"/>
        </w:rPr>
        <w:t> </w:t>
      </w:r>
      <w:r>
        <w:rPr/>
        <w:t>agua,</w:t>
      </w:r>
      <w:r>
        <w:rPr>
          <w:spacing w:val="-4"/>
        </w:rPr>
        <w:t> </w:t>
      </w:r>
      <w:r>
        <w:rPr/>
        <w:t>y</w:t>
      </w:r>
      <w:r>
        <w:rPr>
          <w:spacing w:val="-4"/>
        </w:rPr>
        <w:t> </w:t>
      </w:r>
      <w:r>
        <w:rPr/>
        <w:t>la</w:t>
      </w:r>
      <w:r>
        <w:rPr>
          <w:spacing w:val="-4"/>
        </w:rPr>
        <w:t> </w:t>
      </w:r>
      <w:r>
        <w:rPr/>
        <w:t>genera- ción</w:t>
      </w:r>
      <w:r>
        <w:rPr>
          <w:spacing w:val="-9"/>
        </w:rPr>
        <w:t> </w:t>
      </w:r>
      <w:r>
        <w:rPr/>
        <w:t>de</w:t>
      </w:r>
      <w:r>
        <w:rPr>
          <w:spacing w:val="-9"/>
        </w:rPr>
        <w:t> </w:t>
      </w:r>
      <w:r>
        <w:rPr/>
        <w:t>desperdicios,</w:t>
      </w:r>
      <w:r>
        <w:rPr>
          <w:spacing w:val="-9"/>
        </w:rPr>
        <w:t> </w:t>
      </w:r>
      <w:r>
        <w:rPr/>
        <w:t>al</w:t>
      </w:r>
      <w:r>
        <w:rPr>
          <w:spacing w:val="-9"/>
        </w:rPr>
        <w:t> </w:t>
      </w:r>
      <w:r>
        <w:rPr/>
        <w:t>punto</w:t>
      </w:r>
      <w:r>
        <w:rPr>
          <w:spacing w:val="-9"/>
        </w:rPr>
        <w:t> </w:t>
      </w:r>
      <w:r>
        <w:rPr/>
        <w:t>en</w:t>
      </w:r>
      <w:r>
        <w:rPr>
          <w:spacing w:val="-9"/>
        </w:rPr>
        <w:t> </w:t>
      </w:r>
      <w:r>
        <w:rPr/>
        <w:t>que</w:t>
      </w:r>
      <w:r>
        <w:rPr>
          <w:spacing w:val="-9"/>
        </w:rPr>
        <w:t> </w:t>
      </w:r>
      <w:r>
        <w:rPr/>
        <w:t>los</w:t>
      </w:r>
      <w:r>
        <w:rPr>
          <w:spacing w:val="-9"/>
        </w:rPr>
        <w:t> </w:t>
      </w:r>
      <w:r>
        <w:rPr/>
        <w:t>sistemas</w:t>
      </w:r>
      <w:r>
        <w:rPr>
          <w:spacing w:val="-9"/>
        </w:rPr>
        <w:t> </w:t>
      </w:r>
      <w:r>
        <w:rPr/>
        <w:t>tanto</w:t>
      </w:r>
      <w:r>
        <w:rPr>
          <w:spacing w:val="-9"/>
        </w:rPr>
        <w:t> </w:t>
      </w:r>
      <w:r>
        <w:rPr/>
        <w:t>artificiales</w:t>
      </w:r>
      <w:r>
        <w:rPr>
          <w:spacing w:val="-9"/>
        </w:rPr>
        <w:t> </w:t>
      </w:r>
      <w:r>
        <w:rPr/>
        <w:t>como</w:t>
      </w:r>
      <w:r>
        <w:rPr>
          <w:spacing w:val="-9"/>
        </w:rPr>
        <w:t> </w:t>
      </w:r>
      <w:r>
        <w:rPr/>
        <w:t>naturales</w:t>
      </w:r>
      <w:r>
        <w:rPr>
          <w:spacing w:val="-9"/>
        </w:rPr>
        <w:t> </w:t>
      </w:r>
      <w:r>
        <w:rPr/>
        <w:t>se sobrecargan y las capacidades para manejarlos se ven</w:t>
      </w:r>
      <w:r>
        <w:rPr>
          <w:spacing w:val="-15"/>
        </w:rPr>
        <w:t> </w:t>
      </w:r>
      <w:r>
        <w:rPr/>
        <w:t>abrumadas.</w:t>
      </w:r>
    </w:p>
    <w:p>
      <w:pPr>
        <w:pStyle w:val="BodyText"/>
        <w:spacing w:line="247" w:lineRule="auto"/>
        <w:ind w:left="113" w:right="111" w:firstLine="283"/>
        <w:jc w:val="both"/>
      </w:pPr>
      <w:r>
        <w:rPr/>
        <w:t>En México, lograr una administración y uso sustentable del agua constituye un reto fundamental. Su disponibilidad en cantidad y calidad es indispensable para el bienestar de una comunidad y para un mejor desarrollo económico. </w:t>
      </w:r>
      <w:r>
        <w:rPr>
          <w:spacing w:val="-11"/>
        </w:rPr>
        <w:t>Ya </w:t>
      </w:r>
      <w:r>
        <w:rPr/>
        <w:t>que el agua es un recurso finito, su cuidado y preservación son un asunto primordial. Y aunque la</w:t>
      </w:r>
      <w:r>
        <w:rPr>
          <w:spacing w:val="-4"/>
        </w:rPr>
        <w:t> </w:t>
      </w:r>
      <w:r>
        <w:rPr/>
        <w:t>disponibilidad</w:t>
      </w:r>
      <w:r>
        <w:rPr>
          <w:spacing w:val="-4"/>
        </w:rPr>
        <w:t> </w:t>
      </w:r>
      <w:r>
        <w:rPr/>
        <w:t>natural</w:t>
      </w:r>
      <w:r>
        <w:rPr>
          <w:spacing w:val="-4"/>
        </w:rPr>
        <w:t> </w:t>
      </w:r>
      <w:r>
        <w:rPr/>
        <w:t>media</w:t>
      </w:r>
      <w:r>
        <w:rPr>
          <w:spacing w:val="-4"/>
        </w:rPr>
        <w:t> </w:t>
      </w:r>
      <w:r>
        <w:rPr/>
        <w:t>de</w:t>
      </w:r>
      <w:r>
        <w:rPr>
          <w:spacing w:val="-4"/>
        </w:rPr>
        <w:t> </w:t>
      </w:r>
      <w:r>
        <w:rPr/>
        <w:t>agua</w:t>
      </w:r>
      <w:r>
        <w:rPr>
          <w:spacing w:val="-4"/>
        </w:rPr>
        <w:t> </w:t>
      </w:r>
      <w:r>
        <w:rPr/>
        <w:t>en</w:t>
      </w:r>
      <w:r>
        <w:rPr>
          <w:spacing w:val="-4"/>
        </w:rPr>
        <w:t> </w:t>
      </w:r>
      <w:r>
        <w:rPr/>
        <w:t>el</w:t>
      </w:r>
      <w:r>
        <w:rPr>
          <w:spacing w:val="-4"/>
        </w:rPr>
        <w:t> </w:t>
      </w:r>
      <w:r>
        <w:rPr/>
        <w:t>país,</w:t>
      </w:r>
      <w:r>
        <w:rPr>
          <w:spacing w:val="-4"/>
        </w:rPr>
        <w:t> </w:t>
      </w:r>
      <w:r>
        <w:rPr/>
        <w:t>considerada</w:t>
      </w:r>
      <w:r>
        <w:rPr>
          <w:spacing w:val="-4"/>
        </w:rPr>
        <w:t> </w:t>
      </w:r>
      <w:r>
        <w:rPr/>
        <w:t>en</w:t>
      </w:r>
      <w:r>
        <w:rPr>
          <w:spacing w:val="-4"/>
        </w:rPr>
        <w:t> </w:t>
      </w:r>
      <w:r>
        <w:rPr/>
        <w:t>su</w:t>
      </w:r>
      <w:r>
        <w:rPr>
          <w:spacing w:val="-4"/>
        </w:rPr>
        <w:t> </w:t>
      </w:r>
      <w:r>
        <w:rPr/>
        <w:t>conjunto,</w:t>
      </w:r>
      <w:r>
        <w:rPr>
          <w:spacing w:val="-4"/>
        </w:rPr>
        <w:t> </w:t>
      </w:r>
      <w:r>
        <w:rPr/>
        <w:t>no</w:t>
      </w:r>
      <w:r>
        <w:rPr>
          <w:spacing w:val="-4"/>
        </w:rPr>
        <w:t> </w:t>
      </w:r>
      <w:r>
        <w:rPr/>
        <w:t>es particularmente alarmante, el problema a nivel vivienda en algunas zonas (comuni- dades) sí empieza a ser</w:t>
      </w:r>
      <w:r>
        <w:rPr>
          <w:spacing w:val="-4"/>
        </w:rPr>
        <w:t> </w:t>
      </w:r>
      <w:r>
        <w:rPr/>
        <w:t>considerable.</w:t>
      </w:r>
    </w:p>
    <w:p>
      <w:pPr>
        <w:pStyle w:val="BodyText"/>
        <w:spacing w:line="247" w:lineRule="auto"/>
        <w:ind w:left="113" w:right="111" w:firstLine="283"/>
        <w:jc w:val="both"/>
      </w:pPr>
      <w:r>
        <w:rPr/>
        <w:t>La vivienda es uno de los principales temas de desarrollo social, y la gestión del agua</w:t>
      </w:r>
      <w:r>
        <w:rPr>
          <w:spacing w:val="-5"/>
        </w:rPr>
        <w:t> </w:t>
      </w:r>
      <w:r>
        <w:rPr/>
        <w:t>no</w:t>
      </w:r>
      <w:r>
        <w:rPr>
          <w:spacing w:val="-5"/>
        </w:rPr>
        <w:t> </w:t>
      </w:r>
      <w:r>
        <w:rPr/>
        <w:t>promueve</w:t>
      </w:r>
      <w:r>
        <w:rPr>
          <w:spacing w:val="-5"/>
        </w:rPr>
        <w:t> </w:t>
      </w:r>
      <w:r>
        <w:rPr/>
        <w:t>su</w:t>
      </w:r>
      <w:r>
        <w:rPr>
          <w:spacing w:val="-5"/>
        </w:rPr>
        <w:t> </w:t>
      </w:r>
      <w:r>
        <w:rPr/>
        <w:t>ahorro</w:t>
      </w:r>
      <w:r>
        <w:rPr>
          <w:spacing w:val="-5"/>
        </w:rPr>
        <w:t> </w:t>
      </w:r>
      <w:r>
        <w:rPr/>
        <w:t>ni</w:t>
      </w:r>
      <w:r>
        <w:rPr>
          <w:spacing w:val="-5"/>
        </w:rPr>
        <w:t> </w:t>
      </w:r>
      <w:r>
        <w:rPr/>
        <w:t>reuso.</w:t>
      </w:r>
      <w:r>
        <w:rPr>
          <w:spacing w:val="-5"/>
        </w:rPr>
        <w:t> </w:t>
      </w:r>
      <w:r>
        <w:rPr/>
        <w:t>Por</w:t>
      </w:r>
      <w:r>
        <w:rPr>
          <w:spacing w:val="-5"/>
        </w:rPr>
        <w:t> </w:t>
      </w:r>
      <w:r>
        <w:rPr/>
        <w:t>ejemplo,</w:t>
      </w:r>
      <w:r>
        <w:rPr>
          <w:spacing w:val="-5"/>
        </w:rPr>
        <w:t> </w:t>
      </w:r>
      <w:r>
        <w:rPr/>
        <w:t>en</w:t>
      </w:r>
      <w:r>
        <w:rPr>
          <w:spacing w:val="-5"/>
        </w:rPr>
        <w:t> </w:t>
      </w:r>
      <w:r>
        <w:rPr/>
        <w:t>el</w:t>
      </w:r>
      <w:r>
        <w:rPr>
          <w:spacing w:val="-5"/>
        </w:rPr>
        <w:t> </w:t>
      </w:r>
      <w:r>
        <w:rPr/>
        <w:t>reglamento</w:t>
      </w:r>
      <w:r>
        <w:rPr>
          <w:spacing w:val="-5"/>
        </w:rPr>
        <w:t> </w:t>
      </w:r>
      <w:r>
        <w:rPr/>
        <w:t>de</w:t>
      </w:r>
      <w:r>
        <w:rPr>
          <w:spacing w:val="-5"/>
        </w:rPr>
        <w:t> </w:t>
      </w:r>
      <w:r>
        <w:rPr/>
        <w:t>zonificación del Estado de Jalisco en su artículo 287, acerca de los sistemas de drenaje pluvial, considera los siguientes criterios en su</w:t>
      </w:r>
      <w:r>
        <w:rPr>
          <w:spacing w:val="-14"/>
        </w:rPr>
        <w:t> </w:t>
      </w:r>
      <w:r>
        <w:rPr/>
        <w:t>apartado:</w:t>
      </w:r>
    </w:p>
    <w:p>
      <w:pPr>
        <w:pStyle w:val="BodyText"/>
        <w:spacing w:line="247" w:lineRule="auto"/>
        <w:ind w:left="113" w:right="111" w:firstLine="283"/>
        <w:jc w:val="both"/>
      </w:pPr>
      <w:r>
        <w:rPr/>
        <w:t>“I. En zonas de nuevo desarrollo se deberá incluir la construcción de sistemas separados</w:t>
      </w:r>
      <w:r>
        <w:rPr>
          <w:spacing w:val="-6"/>
        </w:rPr>
        <w:t> </w:t>
      </w:r>
      <w:r>
        <w:rPr/>
        <w:t>para</w:t>
      </w:r>
      <w:r>
        <w:rPr>
          <w:spacing w:val="-7"/>
        </w:rPr>
        <w:t> </w:t>
      </w:r>
      <w:r>
        <w:rPr/>
        <w:t>la</w:t>
      </w:r>
      <w:r>
        <w:rPr>
          <w:spacing w:val="-7"/>
        </w:rPr>
        <w:t> </w:t>
      </w:r>
      <w:r>
        <w:rPr/>
        <w:t>conducción</w:t>
      </w:r>
      <w:r>
        <w:rPr>
          <w:spacing w:val="-8"/>
        </w:rPr>
        <w:t> </w:t>
      </w:r>
      <w:r>
        <w:rPr/>
        <w:t>de</w:t>
      </w:r>
      <w:r>
        <w:rPr>
          <w:spacing w:val="-7"/>
        </w:rPr>
        <w:t> </w:t>
      </w:r>
      <w:r>
        <w:rPr/>
        <w:t>aguas</w:t>
      </w:r>
      <w:r>
        <w:rPr>
          <w:spacing w:val="-7"/>
        </w:rPr>
        <w:t> </w:t>
      </w:r>
      <w:r>
        <w:rPr/>
        <w:t>residuales</w:t>
      </w:r>
      <w:r>
        <w:rPr>
          <w:spacing w:val="-7"/>
        </w:rPr>
        <w:t> </w:t>
      </w:r>
      <w:r>
        <w:rPr/>
        <w:t>y</w:t>
      </w:r>
      <w:r>
        <w:rPr>
          <w:spacing w:val="-7"/>
        </w:rPr>
        <w:t> </w:t>
      </w:r>
      <w:r>
        <w:rPr/>
        <w:t>pluviales,</w:t>
      </w:r>
      <w:r>
        <w:rPr>
          <w:spacing w:val="-7"/>
        </w:rPr>
        <w:t> </w:t>
      </w:r>
      <w:r>
        <w:rPr/>
        <w:t>y</w:t>
      </w:r>
      <w:r>
        <w:rPr>
          <w:spacing w:val="-7"/>
        </w:rPr>
        <w:t> </w:t>
      </w:r>
      <w:r>
        <w:rPr/>
        <w:t>donde</w:t>
      </w:r>
      <w:r>
        <w:rPr>
          <w:spacing w:val="-7"/>
        </w:rPr>
        <w:t> </w:t>
      </w:r>
      <w:r>
        <w:rPr/>
        <w:t>el</w:t>
      </w:r>
      <w:r>
        <w:rPr>
          <w:spacing w:val="-7"/>
        </w:rPr>
        <w:t> </w:t>
      </w:r>
      <w:r>
        <w:rPr/>
        <w:t>subsuelo</w:t>
      </w:r>
      <w:r>
        <w:rPr>
          <w:spacing w:val="-6"/>
        </w:rPr>
        <w:t> </w:t>
      </w:r>
      <w:r>
        <w:rPr/>
        <w:t>lo</w:t>
      </w:r>
    </w:p>
    <w:p>
      <w:pPr>
        <w:spacing w:after="0" w:line="247" w:lineRule="auto"/>
        <w:jc w:val="both"/>
        <w:sectPr>
          <w:pgSz w:w="9640" w:h="13040"/>
          <w:pgMar w:header="0" w:footer="956" w:top="1020" w:bottom="1140" w:left="1020" w:right="1020"/>
        </w:sectPr>
      </w:pPr>
    </w:p>
    <w:p>
      <w:pPr>
        <w:spacing w:before="55"/>
        <w:ind w:left="769" w:right="769" w:firstLine="0"/>
        <w:jc w:val="center"/>
        <w:rPr>
          <w:sz w:val="14"/>
        </w:rPr>
      </w:pPr>
      <w:r>
        <w:rPr>
          <w:w w:val="150"/>
          <w:sz w:val="14"/>
        </w:rPr>
        <w:t>diseño para </w:t>
      </w:r>
      <w:r>
        <w:rPr>
          <w:w w:val="155"/>
          <w:sz w:val="14"/>
        </w:rPr>
        <w:t>la </w:t>
      </w:r>
      <w:r>
        <w:rPr>
          <w:w w:val="150"/>
          <w:sz w:val="14"/>
        </w:rPr>
        <w:t>calidad de vida en el espacio habitable</w:t>
      </w:r>
    </w:p>
    <w:p>
      <w:pPr>
        <w:pStyle w:val="BodyText"/>
        <w:rPr>
          <w:sz w:val="14"/>
        </w:rPr>
      </w:pPr>
    </w:p>
    <w:p>
      <w:pPr>
        <w:pStyle w:val="BodyText"/>
        <w:rPr>
          <w:sz w:val="14"/>
        </w:rPr>
      </w:pPr>
    </w:p>
    <w:p>
      <w:pPr>
        <w:pStyle w:val="BodyText"/>
        <w:spacing w:line="247" w:lineRule="auto" w:before="124"/>
        <w:ind w:left="113" w:right="111"/>
        <w:jc w:val="both"/>
      </w:pPr>
      <w:r>
        <w:rPr/>
        <w:t>permita, la perforación de pozos de infiltración con capacidad para captar los escu- rrimientos</w:t>
      </w:r>
      <w:r>
        <w:rPr>
          <w:spacing w:val="-9"/>
        </w:rPr>
        <w:t> </w:t>
      </w:r>
      <w:r>
        <w:rPr/>
        <w:t>pluviales</w:t>
      </w:r>
      <w:r>
        <w:rPr>
          <w:spacing w:val="-9"/>
        </w:rPr>
        <w:t> </w:t>
      </w:r>
      <w:r>
        <w:rPr/>
        <w:t>sobre</w:t>
      </w:r>
      <w:r>
        <w:rPr>
          <w:spacing w:val="-9"/>
        </w:rPr>
        <w:t> </w:t>
      </w:r>
      <w:r>
        <w:rPr/>
        <w:t>las</w:t>
      </w:r>
      <w:r>
        <w:rPr>
          <w:spacing w:val="-9"/>
        </w:rPr>
        <w:t> </w:t>
      </w:r>
      <w:r>
        <w:rPr/>
        <w:t>superficies</w:t>
      </w:r>
      <w:r>
        <w:rPr>
          <w:spacing w:val="-9"/>
        </w:rPr>
        <w:t> </w:t>
      </w:r>
      <w:r>
        <w:rPr/>
        <w:t>cubiertas,</w:t>
      </w:r>
      <w:r>
        <w:rPr>
          <w:spacing w:val="-9"/>
        </w:rPr>
        <w:t> </w:t>
      </w:r>
      <w:r>
        <w:rPr/>
        <w:t>previa</w:t>
      </w:r>
      <w:r>
        <w:rPr>
          <w:spacing w:val="-9"/>
        </w:rPr>
        <w:t> </w:t>
      </w:r>
      <w:r>
        <w:rPr/>
        <w:t>aprobación</w:t>
      </w:r>
      <w:r>
        <w:rPr>
          <w:spacing w:val="-9"/>
        </w:rPr>
        <w:t> </w:t>
      </w:r>
      <w:r>
        <w:rPr/>
        <w:t>del</w:t>
      </w:r>
      <w:r>
        <w:rPr>
          <w:spacing w:val="-9"/>
        </w:rPr>
        <w:t> </w:t>
      </w:r>
      <w:r>
        <w:rPr/>
        <w:t>organismo operador del sistema” (GEJ, 2001:</w:t>
      </w:r>
      <w:r>
        <w:rPr>
          <w:spacing w:val="-8"/>
        </w:rPr>
        <w:t> </w:t>
      </w:r>
      <w:r>
        <w:rPr/>
        <w:t>172).</w:t>
      </w:r>
    </w:p>
    <w:p>
      <w:pPr>
        <w:pStyle w:val="BodyText"/>
        <w:spacing w:line="247" w:lineRule="auto"/>
        <w:ind w:left="113" w:right="107" w:firstLine="283"/>
        <w:jc w:val="both"/>
      </w:pPr>
      <w:r>
        <w:rPr/>
        <w:t>En este apartado se remarca el punto de separación en drenaje, el cual no se observa, ya que no existe la infraestructura urbana que permitiría considerar dre- najes duales. Además, las cuencas han sido ocupadas por la mancha urbana, lo cual deriva en que el agua pluvial, corra en su mayoría por la superficie, es decir </w:t>
      </w:r>
      <w:r>
        <w:rPr>
          <w:spacing w:val="2"/>
        </w:rPr>
        <w:t>por   </w:t>
      </w:r>
      <w:r>
        <w:rPr/>
        <w:t>las calles; por todo ello, en la actualidad se presenta una situación aproximada de algunos fenómenos significativos que se presentan en la Región Centro de Jalisco, a nivel de</w:t>
      </w:r>
      <w:r>
        <w:rPr>
          <w:spacing w:val="39"/>
        </w:rPr>
        <w:t> </w:t>
      </w:r>
      <w:r>
        <w:rPr/>
        <w:t>vivienda:</w:t>
      </w:r>
    </w:p>
    <w:p>
      <w:pPr>
        <w:pStyle w:val="ListParagraph"/>
        <w:numPr>
          <w:ilvl w:val="1"/>
          <w:numId w:val="22"/>
        </w:numPr>
        <w:tabs>
          <w:tab w:pos="681" w:val="left" w:leader="none"/>
        </w:tabs>
        <w:spacing w:line="247" w:lineRule="auto" w:before="119" w:after="0"/>
        <w:ind w:left="680" w:right="112" w:hanging="283"/>
        <w:jc w:val="both"/>
        <w:rPr>
          <w:sz w:val="22"/>
        </w:rPr>
      </w:pPr>
      <w:r>
        <w:rPr>
          <w:sz w:val="22"/>
        </w:rPr>
        <w:t>Es el segundo lugar nacional entre las entidades con mayor parque habitacio- nal, con un crecimiento del 44% en los últimos 20</w:t>
      </w:r>
      <w:r>
        <w:rPr>
          <w:spacing w:val="-4"/>
          <w:sz w:val="22"/>
        </w:rPr>
        <w:t> </w:t>
      </w:r>
      <w:r>
        <w:rPr>
          <w:sz w:val="22"/>
        </w:rPr>
        <w:t>años.</w:t>
      </w:r>
    </w:p>
    <w:p>
      <w:pPr>
        <w:pStyle w:val="BodyText"/>
        <w:spacing w:before="9"/>
        <w:rPr>
          <w:sz w:val="20"/>
        </w:rPr>
      </w:pPr>
    </w:p>
    <w:p>
      <w:pPr>
        <w:pStyle w:val="ListParagraph"/>
        <w:numPr>
          <w:ilvl w:val="1"/>
          <w:numId w:val="22"/>
        </w:numPr>
        <w:tabs>
          <w:tab w:pos="681" w:val="left" w:leader="none"/>
        </w:tabs>
        <w:spacing w:line="247" w:lineRule="auto" w:before="0" w:after="0"/>
        <w:ind w:left="680" w:right="111" w:hanging="283"/>
        <w:jc w:val="both"/>
        <w:rPr>
          <w:sz w:val="22"/>
        </w:rPr>
      </w:pPr>
      <w:r>
        <w:rPr>
          <w:sz w:val="22"/>
        </w:rPr>
        <w:t>Se enfrenta una necesidad estimada que asciende a las 533,349 unidades, in- cluyendo el rezago como la proyección hasta el 2012, tan solo para 2008 se estimaba que el estado de Jalisco presentaría una demanda entre 20,000 y 40,000 unidades (vivienda).</w:t>
      </w:r>
    </w:p>
    <w:p>
      <w:pPr>
        <w:pStyle w:val="BodyText"/>
        <w:spacing w:before="9"/>
        <w:rPr>
          <w:sz w:val="20"/>
        </w:rPr>
      </w:pPr>
    </w:p>
    <w:p>
      <w:pPr>
        <w:pStyle w:val="ListParagraph"/>
        <w:numPr>
          <w:ilvl w:val="1"/>
          <w:numId w:val="22"/>
        </w:numPr>
        <w:tabs>
          <w:tab w:pos="681" w:val="left" w:leader="none"/>
        </w:tabs>
        <w:spacing w:line="247" w:lineRule="auto" w:before="0" w:after="0"/>
        <w:ind w:left="680" w:right="111" w:hanging="283"/>
        <w:jc w:val="both"/>
        <w:rPr>
          <w:sz w:val="22"/>
        </w:rPr>
      </w:pPr>
      <w:r>
        <w:rPr>
          <w:sz w:val="22"/>
        </w:rPr>
        <w:t>Dicha demanda requiere la generación de aproximadamente 25,000</w:t>
      </w:r>
      <w:r>
        <w:rPr>
          <w:spacing w:val="-13"/>
          <w:sz w:val="22"/>
        </w:rPr>
        <w:t> </w:t>
      </w:r>
      <w:r>
        <w:rPr>
          <w:sz w:val="22"/>
        </w:rPr>
        <w:t>hectáreas de</w:t>
      </w:r>
      <w:r>
        <w:rPr>
          <w:spacing w:val="-10"/>
          <w:sz w:val="22"/>
        </w:rPr>
        <w:t> </w:t>
      </w:r>
      <w:r>
        <w:rPr>
          <w:sz w:val="22"/>
        </w:rPr>
        <w:t>suelo</w:t>
      </w:r>
      <w:r>
        <w:rPr>
          <w:spacing w:val="-10"/>
          <w:sz w:val="22"/>
        </w:rPr>
        <w:t> </w:t>
      </w:r>
      <w:r>
        <w:rPr>
          <w:sz w:val="22"/>
        </w:rPr>
        <w:t>apto</w:t>
      </w:r>
      <w:r>
        <w:rPr>
          <w:spacing w:val="-10"/>
          <w:sz w:val="22"/>
        </w:rPr>
        <w:t> </w:t>
      </w:r>
      <w:r>
        <w:rPr>
          <w:sz w:val="22"/>
        </w:rPr>
        <w:t>para</w:t>
      </w:r>
      <w:r>
        <w:rPr>
          <w:spacing w:val="-10"/>
          <w:sz w:val="22"/>
        </w:rPr>
        <w:t> </w:t>
      </w:r>
      <w:r>
        <w:rPr>
          <w:sz w:val="22"/>
        </w:rPr>
        <w:t>su</w:t>
      </w:r>
      <w:r>
        <w:rPr>
          <w:spacing w:val="-10"/>
          <w:sz w:val="22"/>
        </w:rPr>
        <w:t> </w:t>
      </w:r>
      <w:r>
        <w:rPr>
          <w:sz w:val="22"/>
        </w:rPr>
        <w:t>desarrollo</w:t>
      </w:r>
      <w:r>
        <w:rPr>
          <w:spacing w:val="-10"/>
          <w:sz w:val="22"/>
        </w:rPr>
        <w:t> </w:t>
      </w:r>
      <w:r>
        <w:rPr>
          <w:sz w:val="22"/>
        </w:rPr>
        <w:t>(Durán</w:t>
      </w:r>
      <w:r>
        <w:rPr>
          <w:spacing w:val="-10"/>
          <w:sz w:val="22"/>
        </w:rPr>
        <w:t> </w:t>
      </w:r>
      <w:r>
        <w:rPr>
          <w:sz w:val="22"/>
        </w:rPr>
        <w:t>y</w:t>
      </w:r>
      <w:r>
        <w:rPr>
          <w:spacing w:val="-10"/>
          <w:sz w:val="22"/>
        </w:rPr>
        <w:t> </w:t>
      </w:r>
      <w:r>
        <w:rPr>
          <w:sz w:val="22"/>
        </w:rPr>
        <w:t>Rodríguez,</w:t>
      </w:r>
      <w:r>
        <w:rPr>
          <w:spacing w:val="-10"/>
          <w:sz w:val="22"/>
        </w:rPr>
        <w:t> </w:t>
      </w:r>
      <w:r>
        <w:rPr>
          <w:sz w:val="22"/>
        </w:rPr>
        <w:t>2006),</w:t>
      </w:r>
      <w:r>
        <w:rPr>
          <w:spacing w:val="-10"/>
          <w:sz w:val="22"/>
        </w:rPr>
        <w:t> </w:t>
      </w:r>
      <w:r>
        <w:rPr>
          <w:sz w:val="22"/>
        </w:rPr>
        <w:t>con</w:t>
      </w:r>
      <w:r>
        <w:rPr>
          <w:spacing w:val="-10"/>
          <w:sz w:val="22"/>
        </w:rPr>
        <w:t> </w:t>
      </w:r>
      <w:r>
        <w:rPr>
          <w:sz w:val="22"/>
        </w:rPr>
        <w:t>la</w:t>
      </w:r>
      <w:r>
        <w:rPr>
          <w:spacing w:val="-10"/>
          <w:sz w:val="22"/>
        </w:rPr>
        <w:t> </w:t>
      </w:r>
      <w:r>
        <w:rPr>
          <w:sz w:val="22"/>
        </w:rPr>
        <w:t>consecuen- te demanda de infraestructura urbana y recursos naturales tales como abaste- cimiento de</w:t>
      </w:r>
      <w:r>
        <w:rPr>
          <w:spacing w:val="-1"/>
          <w:sz w:val="22"/>
        </w:rPr>
        <w:t> </w:t>
      </w:r>
      <w:r>
        <w:rPr>
          <w:sz w:val="22"/>
        </w:rPr>
        <w:t>agua.</w:t>
      </w:r>
    </w:p>
    <w:p>
      <w:pPr>
        <w:pStyle w:val="BodyText"/>
        <w:spacing w:before="9"/>
        <w:rPr>
          <w:sz w:val="20"/>
        </w:rPr>
      </w:pPr>
    </w:p>
    <w:p>
      <w:pPr>
        <w:pStyle w:val="ListParagraph"/>
        <w:numPr>
          <w:ilvl w:val="1"/>
          <w:numId w:val="22"/>
        </w:numPr>
        <w:tabs>
          <w:tab w:pos="681" w:val="left" w:leader="none"/>
        </w:tabs>
        <w:spacing w:line="247" w:lineRule="auto" w:before="0" w:after="0"/>
        <w:ind w:left="680" w:right="108" w:hanging="283"/>
        <w:jc w:val="both"/>
        <w:rPr>
          <w:sz w:val="12"/>
        </w:rPr>
      </w:pPr>
      <w:r>
        <w:rPr>
          <w:sz w:val="22"/>
        </w:rPr>
        <w:t>La Región Centro, representa el 62.02% del total de las viviendas que ac- tualmente tiene Jalisco, esto es 981,191 unidades de vivienda y 4, 201,681  de</w:t>
      </w:r>
      <w:r>
        <w:rPr>
          <w:spacing w:val="31"/>
          <w:sz w:val="22"/>
        </w:rPr>
        <w:t> </w:t>
      </w:r>
      <w:r>
        <w:rPr>
          <w:sz w:val="22"/>
        </w:rPr>
        <w:t>habitantes.</w:t>
      </w:r>
      <w:r>
        <w:rPr>
          <w:position w:val="7"/>
          <w:sz w:val="12"/>
        </w:rPr>
        <w:t>4</w:t>
      </w:r>
    </w:p>
    <w:p>
      <w:pPr>
        <w:pStyle w:val="BodyText"/>
        <w:spacing w:line="247" w:lineRule="auto" w:before="119"/>
        <w:ind w:left="113" w:right="114"/>
        <w:jc w:val="both"/>
      </w:pPr>
      <w:r>
        <w:rPr>
          <w:spacing w:val="-4"/>
        </w:rPr>
        <w:t>Como una </w:t>
      </w:r>
      <w:r>
        <w:rPr>
          <w:spacing w:val="-5"/>
        </w:rPr>
        <w:t>aproximación global </w:t>
      </w:r>
      <w:r>
        <w:rPr/>
        <w:t>a </w:t>
      </w:r>
      <w:r>
        <w:rPr>
          <w:spacing w:val="-3"/>
        </w:rPr>
        <w:t>la </w:t>
      </w:r>
      <w:r>
        <w:rPr>
          <w:spacing w:val="-5"/>
        </w:rPr>
        <w:t>problemática urbana actual, </w:t>
      </w:r>
      <w:r>
        <w:rPr>
          <w:spacing w:val="-4"/>
        </w:rPr>
        <w:t>las </w:t>
      </w:r>
      <w:r>
        <w:rPr>
          <w:spacing w:val="-5"/>
        </w:rPr>
        <w:t>ciudades </w:t>
      </w:r>
      <w:r>
        <w:rPr>
          <w:spacing w:val="-4"/>
        </w:rPr>
        <w:t>deben </w:t>
      </w:r>
      <w:r>
        <w:rPr>
          <w:spacing w:val="-5"/>
        </w:rPr>
        <w:t>ser consideradas </w:t>
      </w:r>
      <w:r>
        <w:rPr>
          <w:spacing w:val="-4"/>
        </w:rPr>
        <w:t>como </w:t>
      </w:r>
      <w:r>
        <w:rPr>
          <w:spacing w:val="-5"/>
        </w:rPr>
        <w:t>ecosistemas </w:t>
      </w:r>
      <w:r>
        <w:rPr>
          <w:spacing w:val="-4"/>
        </w:rPr>
        <w:t>que </w:t>
      </w:r>
      <w:r>
        <w:rPr>
          <w:spacing w:val="-5"/>
        </w:rPr>
        <w:t>reciben importantes aportes energéticos </w:t>
      </w:r>
      <w:r>
        <w:rPr>
          <w:spacing w:val="-4"/>
        </w:rPr>
        <w:t>del </w:t>
      </w:r>
      <w:r>
        <w:rPr>
          <w:spacing w:val="-5"/>
        </w:rPr>
        <w:t>exterior </w:t>
      </w:r>
      <w:r>
        <w:rPr/>
        <w:t>y </w:t>
      </w:r>
      <w:r>
        <w:rPr>
          <w:spacing w:val="-4"/>
        </w:rPr>
        <w:t>que </w:t>
      </w:r>
      <w:r>
        <w:rPr>
          <w:spacing w:val="-5"/>
        </w:rPr>
        <w:t>provocan cambios medioambientales </w:t>
      </w:r>
      <w:r>
        <w:rPr>
          <w:spacing w:val="-4"/>
        </w:rPr>
        <w:t>que </w:t>
      </w:r>
      <w:r>
        <w:rPr>
          <w:spacing w:val="-5"/>
        </w:rPr>
        <w:t>repercuten </w:t>
      </w:r>
      <w:r>
        <w:rPr>
          <w:spacing w:val="-3"/>
        </w:rPr>
        <w:t>de </w:t>
      </w:r>
      <w:r>
        <w:rPr>
          <w:spacing w:val="-5"/>
        </w:rPr>
        <w:t>manera global.</w:t>
      </w:r>
    </w:p>
    <w:p>
      <w:pPr>
        <w:pStyle w:val="BodyText"/>
        <w:spacing w:before="9"/>
      </w:pPr>
    </w:p>
    <w:p>
      <w:pPr>
        <w:pStyle w:val="Heading3"/>
        <w:rPr>
          <w:i/>
        </w:rPr>
      </w:pPr>
      <w:r>
        <w:rPr>
          <w:i/>
        </w:rPr>
        <w:t>Agua. Escasez y desperdicio de recursos</w:t>
      </w:r>
    </w:p>
    <w:p>
      <w:pPr>
        <w:pStyle w:val="BodyText"/>
        <w:spacing w:line="252" w:lineRule="exact"/>
        <w:ind w:left="113"/>
        <w:jc w:val="both"/>
      </w:pPr>
      <w:r>
        <w:rPr/>
        <w:t>Una de las problemáticas existentes en la actualidad en el entorno de las   ciudades,</w:t>
      </w:r>
    </w:p>
    <w:p>
      <w:pPr>
        <w:pStyle w:val="BodyText"/>
        <w:spacing w:before="7"/>
        <w:ind w:left="113"/>
        <w:jc w:val="both"/>
      </w:pPr>
      <w:r>
        <w:rPr/>
        <w:t>es la pérdida de superficie permeable como consecuencia de la urbanización.    Esta</w:t>
      </w:r>
    </w:p>
    <w:p>
      <w:pPr>
        <w:pStyle w:val="BodyText"/>
      </w:pPr>
    </w:p>
    <w:p>
      <w:pPr>
        <w:pStyle w:val="BodyText"/>
        <w:spacing w:before="11"/>
        <w:rPr>
          <w:sz w:val="17"/>
        </w:rPr>
      </w:pPr>
    </w:p>
    <w:p>
      <w:pPr>
        <w:pStyle w:val="ListParagraph"/>
        <w:numPr>
          <w:ilvl w:val="0"/>
          <w:numId w:val="22"/>
        </w:numPr>
        <w:tabs>
          <w:tab w:pos="398" w:val="left" w:leader="none"/>
        </w:tabs>
        <w:spacing w:line="254" w:lineRule="auto" w:before="0" w:after="0"/>
        <w:ind w:left="397" w:right="110" w:hanging="284"/>
        <w:jc w:val="both"/>
        <w:rPr>
          <w:sz w:val="18"/>
        </w:rPr>
      </w:pPr>
      <w:r>
        <w:rPr>
          <w:sz w:val="18"/>
        </w:rPr>
        <w:t>Zona</w:t>
      </w:r>
      <w:r>
        <w:rPr>
          <w:spacing w:val="-12"/>
          <w:sz w:val="18"/>
        </w:rPr>
        <w:t> </w:t>
      </w:r>
      <w:r>
        <w:rPr>
          <w:sz w:val="18"/>
        </w:rPr>
        <w:t>Metropolitana</w:t>
      </w:r>
      <w:r>
        <w:rPr>
          <w:spacing w:val="-11"/>
          <w:sz w:val="18"/>
        </w:rPr>
        <w:t> </w:t>
      </w:r>
      <w:r>
        <w:rPr>
          <w:sz w:val="18"/>
        </w:rPr>
        <w:t>de</w:t>
      </w:r>
      <w:r>
        <w:rPr>
          <w:spacing w:val="-12"/>
          <w:sz w:val="18"/>
        </w:rPr>
        <w:t> </w:t>
      </w:r>
      <w:r>
        <w:rPr>
          <w:sz w:val="18"/>
        </w:rPr>
        <w:t>Guadalajara,</w:t>
      </w:r>
      <w:r>
        <w:rPr>
          <w:spacing w:val="-11"/>
          <w:sz w:val="18"/>
        </w:rPr>
        <w:t> </w:t>
      </w:r>
      <w:r>
        <w:rPr>
          <w:sz w:val="18"/>
        </w:rPr>
        <w:t>integrada</w:t>
      </w:r>
      <w:r>
        <w:rPr>
          <w:spacing w:val="-13"/>
          <w:sz w:val="18"/>
        </w:rPr>
        <w:t> </w:t>
      </w:r>
      <w:r>
        <w:rPr>
          <w:sz w:val="18"/>
        </w:rPr>
        <w:t>por</w:t>
      </w:r>
      <w:r>
        <w:rPr>
          <w:spacing w:val="-12"/>
          <w:sz w:val="18"/>
        </w:rPr>
        <w:t> </w:t>
      </w:r>
      <w:r>
        <w:rPr>
          <w:sz w:val="18"/>
        </w:rPr>
        <w:t>los</w:t>
      </w:r>
      <w:r>
        <w:rPr>
          <w:spacing w:val="-12"/>
          <w:sz w:val="18"/>
        </w:rPr>
        <w:t> </w:t>
      </w:r>
      <w:r>
        <w:rPr>
          <w:sz w:val="18"/>
        </w:rPr>
        <w:t>municipios</w:t>
      </w:r>
      <w:r>
        <w:rPr>
          <w:spacing w:val="-13"/>
          <w:sz w:val="18"/>
        </w:rPr>
        <w:t> </w:t>
      </w:r>
      <w:r>
        <w:rPr>
          <w:sz w:val="18"/>
        </w:rPr>
        <w:t>de</w:t>
      </w:r>
      <w:r>
        <w:rPr>
          <w:spacing w:val="-12"/>
          <w:sz w:val="18"/>
        </w:rPr>
        <w:t> </w:t>
      </w:r>
      <w:r>
        <w:rPr>
          <w:sz w:val="18"/>
        </w:rPr>
        <w:t>Guadalajara,</w:t>
      </w:r>
      <w:r>
        <w:rPr>
          <w:spacing w:val="-11"/>
          <w:sz w:val="18"/>
        </w:rPr>
        <w:t> </w:t>
      </w:r>
      <w:r>
        <w:rPr>
          <w:sz w:val="18"/>
        </w:rPr>
        <w:t>Zapopan,</w:t>
      </w:r>
      <w:r>
        <w:rPr>
          <w:spacing w:val="-15"/>
          <w:sz w:val="18"/>
        </w:rPr>
        <w:t> </w:t>
      </w:r>
      <w:r>
        <w:rPr>
          <w:sz w:val="18"/>
        </w:rPr>
        <w:t>Tlaque- paque, </w:t>
      </w:r>
      <w:r>
        <w:rPr>
          <w:spacing w:val="-4"/>
          <w:sz w:val="18"/>
        </w:rPr>
        <w:t>Tonalá, </w:t>
      </w:r>
      <w:r>
        <w:rPr>
          <w:sz w:val="18"/>
        </w:rPr>
        <w:t>El Salto, Juanacatlán, San Cristóbal de la Barranca, Acatlán de Juárez, Cuquío, Ixt- lahuacán</w:t>
      </w:r>
      <w:r>
        <w:rPr>
          <w:spacing w:val="-14"/>
          <w:sz w:val="18"/>
        </w:rPr>
        <w:t> </w:t>
      </w:r>
      <w:r>
        <w:rPr>
          <w:sz w:val="18"/>
        </w:rPr>
        <w:t>de</w:t>
      </w:r>
      <w:r>
        <w:rPr>
          <w:spacing w:val="-14"/>
          <w:sz w:val="18"/>
        </w:rPr>
        <w:t> </w:t>
      </w:r>
      <w:r>
        <w:rPr>
          <w:sz w:val="18"/>
        </w:rPr>
        <w:t>los</w:t>
      </w:r>
      <w:r>
        <w:rPr>
          <w:spacing w:val="-14"/>
          <w:sz w:val="18"/>
        </w:rPr>
        <w:t> </w:t>
      </w:r>
      <w:r>
        <w:rPr>
          <w:sz w:val="18"/>
        </w:rPr>
        <w:t>Membrillos,</w:t>
      </w:r>
      <w:r>
        <w:rPr>
          <w:spacing w:val="-13"/>
          <w:sz w:val="18"/>
        </w:rPr>
        <w:t> </w:t>
      </w:r>
      <w:r>
        <w:rPr>
          <w:sz w:val="18"/>
        </w:rPr>
        <w:t>Ixtlahuacán</w:t>
      </w:r>
      <w:r>
        <w:rPr>
          <w:spacing w:val="-14"/>
          <w:sz w:val="18"/>
        </w:rPr>
        <w:t> </w:t>
      </w:r>
      <w:r>
        <w:rPr>
          <w:sz w:val="18"/>
        </w:rPr>
        <w:t>del</w:t>
      </w:r>
      <w:r>
        <w:rPr>
          <w:spacing w:val="-14"/>
          <w:sz w:val="18"/>
        </w:rPr>
        <w:t> </w:t>
      </w:r>
      <w:r>
        <w:rPr>
          <w:sz w:val="18"/>
        </w:rPr>
        <w:t>Rio,</w:t>
      </w:r>
      <w:r>
        <w:rPr>
          <w:spacing w:val="-16"/>
          <w:sz w:val="18"/>
        </w:rPr>
        <w:t> </w:t>
      </w:r>
      <w:r>
        <w:rPr>
          <w:sz w:val="18"/>
        </w:rPr>
        <w:t>Tlajomulco</w:t>
      </w:r>
      <w:r>
        <w:rPr>
          <w:spacing w:val="-14"/>
          <w:sz w:val="18"/>
        </w:rPr>
        <w:t> </w:t>
      </w:r>
      <w:r>
        <w:rPr>
          <w:sz w:val="18"/>
        </w:rPr>
        <w:t>de</w:t>
      </w:r>
      <w:r>
        <w:rPr>
          <w:spacing w:val="-14"/>
          <w:sz w:val="18"/>
        </w:rPr>
        <w:t> </w:t>
      </w:r>
      <w:r>
        <w:rPr>
          <w:sz w:val="18"/>
        </w:rPr>
        <w:t>Zúñiga,</w:t>
      </w:r>
      <w:r>
        <w:rPr>
          <w:spacing w:val="-17"/>
          <w:sz w:val="18"/>
        </w:rPr>
        <w:t> </w:t>
      </w:r>
      <w:r>
        <w:rPr>
          <w:spacing w:val="-4"/>
          <w:sz w:val="18"/>
        </w:rPr>
        <w:t>Villa</w:t>
      </w:r>
      <w:r>
        <w:rPr>
          <w:spacing w:val="-14"/>
          <w:sz w:val="18"/>
        </w:rPr>
        <w:t> </w:t>
      </w:r>
      <w:r>
        <w:rPr>
          <w:sz w:val="18"/>
        </w:rPr>
        <w:t>Corona</w:t>
      </w:r>
      <w:r>
        <w:rPr>
          <w:spacing w:val="-14"/>
          <w:sz w:val="18"/>
        </w:rPr>
        <w:t> </w:t>
      </w:r>
      <w:r>
        <w:rPr>
          <w:sz w:val="18"/>
        </w:rPr>
        <w:t>y</w:t>
      </w:r>
      <w:r>
        <w:rPr>
          <w:spacing w:val="-14"/>
          <w:sz w:val="18"/>
        </w:rPr>
        <w:t> </w:t>
      </w:r>
      <w:r>
        <w:rPr>
          <w:spacing w:val="-2"/>
          <w:sz w:val="18"/>
        </w:rPr>
        <w:t>Zapotlanejo.</w:t>
      </w:r>
    </w:p>
    <w:p>
      <w:pPr>
        <w:spacing w:after="0" w:line="254" w:lineRule="auto"/>
        <w:jc w:val="both"/>
        <w:rPr>
          <w:sz w:val="18"/>
        </w:rPr>
        <w:sectPr>
          <w:pgSz w:w="9640" w:h="13040"/>
          <w:pgMar w:header="0" w:footer="956" w:top="1080" w:bottom="1140" w:left="1020" w:right="1020"/>
        </w:sectPr>
      </w:pPr>
    </w:p>
    <w:p>
      <w:pPr>
        <w:spacing w:before="59"/>
        <w:ind w:left="487" w:right="0" w:firstLine="0"/>
        <w:jc w:val="left"/>
        <w:rPr>
          <w:sz w:val="14"/>
        </w:rPr>
      </w:pPr>
      <w:r>
        <w:rPr>
          <w:sz w:val="20"/>
        </w:rPr>
        <w:t>E</w:t>
      </w:r>
      <w:r>
        <w:rPr>
          <w:spacing w:val="-1"/>
          <w:w w:val="177"/>
          <w:sz w:val="14"/>
        </w:rPr>
        <w:t>str</w:t>
      </w:r>
      <w:r>
        <w:rPr>
          <w:spacing w:val="-16"/>
          <w:w w:val="177"/>
          <w:sz w:val="14"/>
        </w:rPr>
        <w:t>a</w:t>
      </w:r>
      <w:r>
        <w:rPr>
          <w:w w:val="219"/>
          <w:sz w:val="14"/>
        </w:rPr>
        <w:t>t</w:t>
      </w:r>
      <w:r>
        <w:rPr>
          <w:sz w:val="14"/>
        </w:rPr>
        <w:t>E</w:t>
      </w:r>
      <w:r>
        <w:rPr>
          <w:spacing w:val="-1"/>
          <w:w w:val="144"/>
          <w:sz w:val="14"/>
        </w:rPr>
        <w:t>gia</w:t>
      </w:r>
      <w:r>
        <w:rPr>
          <w:w w:val="144"/>
          <w:sz w:val="14"/>
        </w:rPr>
        <w:t>s</w:t>
      </w:r>
      <w:r>
        <w:rPr>
          <w:spacing w:val="15"/>
          <w:sz w:val="14"/>
        </w:rPr>
        <w:t> </w:t>
      </w:r>
      <w:r>
        <w:rPr>
          <w:spacing w:val="-1"/>
          <w:w w:val="144"/>
          <w:sz w:val="14"/>
        </w:rPr>
        <w:t>d</w:t>
      </w:r>
      <w:r>
        <w:rPr>
          <w:sz w:val="14"/>
        </w:rPr>
        <w:t>E</w:t>
      </w:r>
      <w:r>
        <w:rPr>
          <w:spacing w:val="15"/>
          <w:sz w:val="14"/>
        </w:rPr>
        <w:t> </w:t>
      </w:r>
      <w:r>
        <w:rPr>
          <w:spacing w:val="-1"/>
          <w:w w:val="144"/>
          <w:sz w:val="14"/>
        </w:rPr>
        <w:t>d</w:t>
      </w:r>
      <w:r>
        <w:rPr>
          <w:sz w:val="14"/>
        </w:rPr>
        <w:t>E</w:t>
      </w:r>
      <w:r>
        <w:rPr>
          <w:spacing w:val="-1"/>
          <w:w w:val="172"/>
          <w:sz w:val="14"/>
        </w:rPr>
        <w:t>sarroll</w:t>
      </w:r>
      <w:r>
        <w:rPr>
          <w:w w:val="172"/>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sz w:val="14"/>
        </w:rPr>
        <w:t>E</w:t>
      </w:r>
      <w:r>
        <w:rPr>
          <w:w w:val="219"/>
          <w:sz w:val="14"/>
        </w:rPr>
        <w:t>l</w:t>
      </w:r>
      <w:r>
        <w:rPr>
          <w:spacing w:val="14"/>
          <w:sz w:val="14"/>
        </w:rPr>
        <w:t> </w:t>
      </w:r>
      <w:r>
        <w:rPr>
          <w:spacing w:val="-1"/>
          <w:w w:val="114"/>
          <w:sz w:val="14"/>
        </w:rPr>
        <w:t>m</w:t>
      </w:r>
      <w:r>
        <w:rPr>
          <w:sz w:val="14"/>
        </w:rPr>
        <w:t>E</w:t>
      </w:r>
      <w:r>
        <w:rPr>
          <w:spacing w:val="-1"/>
          <w:w w:val="142"/>
          <w:sz w:val="14"/>
        </w:rPr>
        <w:t>joram</w:t>
      </w:r>
      <w:r>
        <w:rPr>
          <w:w w:val="142"/>
          <w:sz w:val="14"/>
        </w:rPr>
        <w:t>i</w:t>
      </w:r>
      <w:r>
        <w:rPr>
          <w:sz w:val="14"/>
        </w:rPr>
        <w:t>E</w:t>
      </w:r>
      <w:r>
        <w:rPr>
          <w:spacing w:val="-1"/>
          <w:w w:val="171"/>
          <w:sz w:val="14"/>
        </w:rPr>
        <w:t>n</w:t>
      </w:r>
      <w:r>
        <w:rPr>
          <w:spacing w:val="-3"/>
          <w:w w:val="171"/>
          <w:sz w:val="14"/>
        </w:rPr>
        <w:t>t</w:t>
      </w:r>
      <w:r>
        <w:rPr>
          <w:w w:val="144"/>
          <w:sz w:val="14"/>
        </w:rPr>
        <w:t>o</w:t>
      </w:r>
      <w:r>
        <w:rPr>
          <w:spacing w:val="15"/>
          <w:sz w:val="14"/>
        </w:rPr>
        <w:t> </w:t>
      </w:r>
      <w:r>
        <w:rPr>
          <w:spacing w:val="-1"/>
          <w:w w:val="144"/>
          <w:sz w:val="14"/>
        </w:rPr>
        <w:t>d</w:t>
      </w:r>
      <w:r>
        <w:rPr>
          <w:sz w:val="14"/>
        </w:rPr>
        <w:t>E</w:t>
      </w:r>
      <w:r>
        <w:rPr>
          <w:w w:val="219"/>
          <w:sz w:val="14"/>
        </w:rPr>
        <w:t>l</w:t>
      </w:r>
      <w:r>
        <w:rPr>
          <w:spacing w:val="15"/>
          <w:sz w:val="14"/>
        </w:rPr>
        <w:t> </w:t>
      </w:r>
      <w:r>
        <w:rPr>
          <w:spacing w:val="-1"/>
          <w:w w:val="152"/>
          <w:sz w:val="14"/>
        </w:rPr>
        <w:t>hábi</w:t>
      </w:r>
      <w:r>
        <w:rPr>
          <w:spacing w:val="-12"/>
          <w:w w:val="152"/>
          <w:sz w:val="14"/>
        </w:rPr>
        <w:t>t</w:t>
      </w:r>
      <w:r>
        <w:rPr>
          <w:spacing w:val="-16"/>
          <w:w w:val="162"/>
          <w:sz w:val="14"/>
        </w:rPr>
        <w:t>a</w:t>
      </w:r>
      <w:r>
        <w:rPr>
          <w:w w:val="219"/>
          <w:sz w:val="14"/>
        </w:rPr>
        <w:t>t</w:t>
      </w:r>
      <w:r>
        <w:rPr>
          <w:spacing w:val="15"/>
          <w:sz w:val="14"/>
        </w:rPr>
        <w:t> </w:t>
      </w:r>
      <w:r>
        <w:rPr>
          <w:w w:val="144"/>
          <w:sz w:val="14"/>
        </w:rPr>
        <w:t>y</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vida</w:t>
      </w:r>
    </w:p>
    <w:p>
      <w:pPr>
        <w:pStyle w:val="BodyText"/>
        <w:rPr>
          <w:sz w:val="20"/>
        </w:rPr>
      </w:pPr>
    </w:p>
    <w:p>
      <w:pPr>
        <w:pStyle w:val="BodyText"/>
        <w:spacing w:before="7"/>
        <w:rPr>
          <w:sz w:val="17"/>
        </w:rPr>
      </w:pPr>
    </w:p>
    <w:p>
      <w:pPr>
        <w:pStyle w:val="BodyText"/>
        <w:spacing w:line="247" w:lineRule="auto"/>
        <w:ind w:left="113" w:right="111"/>
        <w:jc w:val="both"/>
      </w:pPr>
      <w:r>
        <w:rPr/>
        <w:t>urbanización conlleva la impermeabilización de zonas extensas que con anteriori- dad, y de forma natural, eran capaces de gestionar el agua de lluvia que recibían, provocando actualmente problemas como inundaciones, contaminación difusa del recurso hídrico y su desnaturalización, lo cual genera y acrecienta los problemas relacionados con el drenaje y la gestión del agua pluvial. Esto ocasiona escenarios inciertos, desde inundaciones producidas por un criterio de diseño tradicional que consiste en evacuar el agua de lluvia en las superficies impermeables, la cual no es capaz</w:t>
      </w:r>
      <w:r>
        <w:rPr>
          <w:spacing w:val="-9"/>
        </w:rPr>
        <w:t> </w:t>
      </w:r>
      <w:r>
        <w:rPr/>
        <w:t>de</w:t>
      </w:r>
      <w:r>
        <w:rPr>
          <w:spacing w:val="-8"/>
        </w:rPr>
        <w:t> </w:t>
      </w:r>
      <w:r>
        <w:rPr/>
        <w:t>gestionar</w:t>
      </w:r>
      <w:r>
        <w:rPr>
          <w:spacing w:val="-8"/>
        </w:rPr>
        <w:t> </w:t>
      </w:r>
      <w:r>
        <w:rPr/>
        <w:t>el</w:t>
      </w:r>
      <w:r>
        <w:rPr>
          <w:spacing w:val="-8"/>
        </w:rPr>
        <w:t> </w:t>
      </w:r>
      <w:r>
        <w:rPr/>
        <w:t>dispositivo</w:t>
      </w:r>
      <w:r>
        <w:rPr>
          <w:spacing w:val="-8"/>
        </w:rPr>
        <w:t> </w:t>
      </w:r>
      <w:r>
        <w:rPr/>
        <w:t>de</w:t>
      </w:r>
      <w:r>
        <w:rPr>
          <w:spacing w:val="-8"/>
        </w:rPr>
        <w:t> </w:t>
      </w:r>
      <w:r>
        <w:rPr/>
        <w:t>drenaje</w:t>
      </w:r>
      <w:r>
        <w:rPr>
          <w:spacing w:val="-8"/>
        </w:rPr>
        <w:t> </w:t>
      </w:r>
      <w:r>
        <w:rPr/>
        <w:t>dispuesto.</w:t>
      </w:r>
      <w:r>
        <w:rPr>
          <w:spacing w:val="-8"/>
        </w:rPr>
        <w:t> </w:t>
      </w:r>
      <w:r>
        <w:rPr/>
        <w:t>Otra</w:t>
      </w:r>
      <w:r>
        <w:rPr>
          <w:spacing w:val="-8"/>
        </w:rPr>
        <w:t> </w:t>
      </w:r>
      <w:r>
        <w:rPr/>
        <w:t>consecuencia,</w:t>
      </w:r>
      <w:r>
        <w:rPr>
          <w:spacing w:val="-9"/>
        </w:rPr>
        <w:t> </w:t>
      </w:r>
      <w:r>
        <w:rPr/>
        <w:t>fruto</w:t>
      </w:r>
      <w:r>
        <w:rPr>
          <w:spacing w:val="-8"/>
        </w:rPr>
        <w:t> </w:t>
      </w:r>
      <w:r>
        <w:rPr/>
        <w:t>de</w:t>
      </w:r>
      <w:r>
        <w:rPr>
          <w:spacing w:val="-8"/>
        </w:rPr>
        <w:t> </w:t>
      </w:r>
      <w:r>
        <w:rPr/>
        <w:t>la impermeabilización</w:t>
      </w:r>
      <w:r>
        <w:rPr>
          <w:spacing w:val="-10"/>
        </w:rPr>
        <w:t> </w:t>
      </w:r>
      <w:r>
        <w:rPr/>
        <w:t>de</w:t>
      </w:r>
      <w:r>
        <w:rPr>
          <w:spacing w:val="-9"/>
        </w:rPr>
        <w:t> </w:t>
      </w:r>
      <w:r>
        <w:rPr/>
        <w:t>los</w:t>
      </w:r>
      <w:r>
        <w:rPr>
          <w:spacing w:val="-9"/>
        </w:rPr>
        <w:t> </w:t>
      </w:r>
      <w:r>
        <w:rPr/>
        <w:t>entornos</w:t>
      </w:r>
      <w:r>
        <w:rPr>
          <w:spacing w:val="-9"/>
        </w:rPr>
        <w:t> </w:t>
      </w:r>
      <w:r>
        <w:rPr/>
        <w:t>urbanos,</w:t>
      </w:r>
      <w:r>
        <w:rPr>
          <w:spacing w:val="-9"/>
        </w:rPr>
        <w:t> </w:t>
      </w:r>
      <w:r>
        <w:rPr/>
        <w:t>es</w:t>
      </w:r>
      <w:r>
        <w:rPr>
          <w:spacing w:val="-9"/>
        </w:rPr>
        <w:t> </w:t>
      </w:r>
      <w:r>
        <w:rPr/>
        <w:t>la</w:t>
      </w:r>
      <w:r>
        <w:rPr>
          <w:spacing w:val="-9"/>
        </w:rPr>
        <w:t> </w:t>
      </w:r>
      <w:r>
        <w:rPr/>
        <w:t>pérdida</w:t>
      </w:r>
      <w:r>
        <w:rPr>
          <w:spacing w:val="-9"/>
        </w:rPr>
        <w:t> </w:t>
      </w:r>
      <w:r>
        <w:rPr/>
        <w:t>de</w:t>
      </w:r>
      <w:r>
        <w:rPr>
          <w:spacing w:val="-9"/>
        </w:rPr>
        <w:t> </w:t>
      </w:r>
      <w:r>
        <w:rPr/>
        <w:t>calidad</w:t>
      </w:r>
      <w:r>
        <w:rPr>
          <w:spacing w:val="-9"/>
        </w:rPr>
        <w:t> </w:t>
      </w:r>
      <w:r>
        <w:rPr/>
        <w:t>del</w:t>
      </w:r>
      <w:r>
        <w:rPr>
          <w:spacing w:val="-9"/>
        </w:rPr>
        <w:t> </w:t>
      </w:r>
      <w:r>
        <w:rPr/>
        <w:t>agua</w:t>
      </w:r>
      <w:r>
        <w:rPr>
          <w:spacing w:val="-9"/>
        </w:rPr>
        <w:t> </w:t>
      </w:r>
      <w:r>
        <w:rPr/>
        <w:t>de</w:t>
      </w:r>
      <w:r>
        <w:rPr>
          <w:spacing w:val="-9"/>
        </w:rPr>
        <w:t> </w:t>
      </w:r>
      <w:r>
        <w:rPr/>
        <w:t>llu- via y un vertido descontrolado, que genera la llamada contaminación difusa (Grupo de Investigación de Tecnología de la Construcción,</w:t>
      </w:r>
      <w:r>
        <w:rPr>
          <w:spacing w:val="-30"/>
        </w:rPr>
        <w:t> </w:t>
      </w:r>
      <w:r>
        <w:rPr/>
        <w:t>GITECO).</w:t>
      </w:r>
    </w:p>
    <w:p>
      <w:pPr>
        <w:pStyle w:val="BodyText"/>
        <w:spacing w:line="247" w:lineRule="auto"/>
        <w:ind w:left="113" w:right="111" w:firstLine="283"/>
        <w:jc w:val="both"/>
      </w:pPr>
      <w:r>
        <w:rPr/>
        <w:t>Si</w:t>
      </w:r>
      <w:r>
        <w:rPr>
          <w:spacing w:val="-6"/>
        </w:rPr>
        <w:t> </w:t>
      </w:r>
      <w:r>
        <w:rPr/>
        <w:t>se</w:t>
      </w:r>
      <w:r>
        <w:rPr>
          <w:spacing w:val="-6"/>
        </w:rPr>
        <w:t> </w:t>
      </w:r>
      <w:r>
        <w:rPr/>
        <w:t>contempla</w:t>
      </w:r>
      <w:r>
        <w:rPr>
          <w:spacing w:val="-6"/>
        </w:rPr>
        <w:t> </w:t>
      </w:r>
      <w:r>
        <w:rPr/>
        <w:t>el</w:t>
      </w:r>
      <w:r>
        <w:rPr>
          <w:spacing w:val="-6"/>
        </w:rPr>
        <w:t> </w:t>
      </w:r>
      <w:r>
        <w:rPr/>
        <w:t>ciclo</w:t>
      </w:r>
      <w:r>
        <w:rPr>
          <w:spacing w:val="-6"/>
        </w:rPr>
        <w:t> </w:t>
      </w:r>
      <w:r>
        <w:rPr/>
        <w:t>natural</w:t>
      </w:r>
      <w:r>
        <w:rPr>
          <w:spacing w:val="-6"/>
        </w:rPr>
        <w:t> </w:t>
      </w:r>
      <w:r>
        <w:rPr/>
        <w:t>del</w:t>
      </w:r>
      <w:r>
        <w:rPr>
          <w:spacing w:val="-6"/>
        </w:rPr>
        <w:t> </w:t>
      </w:r>
      <w:r>
        <w:rPr/>
        <w:t>agua</w:t>
      </w:r>
      <w:r>
        <w:rPr>
          <w:spacing w:val="-6"/>
        </w:rPr>
        <w:t> </w:t>
      </w:r>
      <w:r>
        <w:rPr/>
        <w:t>se</w:t>
      </w:r>
      <w:r>
        <w:rPr>
          <w:spacing w:val="-6"/>
        </w:rPr>
        <w:t> </w:t>
      </w:r>
      <w:r>
        <w:rPr/>
        <w:t>observa</w:t>
      </w:r>
      <w:r>
        <w:rPr>
          <w:spacing w:val="-6"/>
        </w:rPr>
        <w:t> </w:t>
      </w:r>
      <w:r>
        <w:rPr/>
        <w:t>un</w:t>
      </w:r>
      <w:r>
        <w:rPr>
          <w:spacing w:val="-6"/>
        </w:rPr>
        <w:t> </w:t>
      </w:r>
      <w:r>
        <w:rPr/>
        <w:t>proceso</w:t>
      </w:r>
      <w:r>
        <w:rPr>
          <w:spacing w:val="-6"/>
        </w:rPr>
        <w:t> </w:t>
      </w:r>
      <w:r>
        <w:rPr/>
        <w:t>sencillo</w:t>
      </w:r>
      <w:r>
        <w:rPr>
          <w:spacing w:val="-5"/>
        </w:rPr>
        <w:t> </w:t>
      </w:r>
      <w:r>
        <w:rPr/>
        <w:t>y</w:t>
      </w:r>
      <w:r>
        <w:rPr>
          <w:spacing w:val="-6"/>
        </w:rPr>
        <w:t> </w:t>
      </w:r>
      <w:r>
        <w:rPr/>
        <w:t>optimi- zado, el agua de lluvia es interceptada por la vegetación antes de que toque el suelo y</w:t>
      </w:r>
      <w:r>
        <w:rPr>
          <w:spacing w:val="-5"/>
        </w:rPr>
        <w:t> </w:t>
      </w:r>
      <w:r>
        <w:rPr/>
        <w:t>el</w:t>
      </w:r>
      <w:r>
        <w:rPr>
          <w:spacing w:val="-5"/>
        </w:rPr>
        <w:t> </w:t>
      </w:r>
      <w:r>
        <w:rPr/>
        <w:t>resto,</w:t>
      </w:r>
      <w:r>
        <w:rPr>
          <w:spacing w:val="-5"/>
        </w:rPr>
        <w:t> </w:t>
      </w:r>
      <w:r>
        <w:rPr/>
        <w:t>satisface</w:t>
      </w:r>
      <w:r>
        <w:rPr>
          <w:spacing w:val="-5"/>
        </w:rPr>
        <w:t> </w:t>
      </w:r>
      <w:r>
        <w:rPr/>
        <w:t>al</w:t>
      </w:r>
      <w:r>
        <w:rPr>
          <w:spacing w:val="-5"/>
        </w:rPr>
        <w:t> </w:t>
      </w:r>
      <w:r>
        <w:rPr/>
        <w:t>terreno</w:t>
      </w:r>
      <w:r>
        <w:rPr>
          <w:spacing w:val="-5"/>
        </w:rPr>
        <w:t> </w:t>
      </w:r>
      <w:r>
        <w:rPr/>
        <w:t>antes</w:t>
      </w:r>
      <w:r>
        <w:rPr>
          <w:spacing w:val="-5"/>
        </w:rPr>
        <w:t> </w:t>
      </w:r>
      <w:r>
        <w:rPr/>
        <w:t>de</w:t>
      </w:r>
      <w:r>
        <w:rPr>
          <w:spacing w:val="-5"/>
        </w:rPr>
        <w:t> </w:t>
      </w:r>
      <w:r>
        <w:rPr/>
        <w:t>producir</w:t>
      </w:r>
      <w:r>
        <w:rPr>
          <w:spacing w:val="-5"/>
        </w:rPr>
        <w:t> </w:t>
      </w:r>
      <w:r>
        <w:rPr/>
        <w:t>escorrentía</w:t>
      </w:r>
      <w:r>
        <w:rPr>
          <w:spacing w:val="-5"/>
        </w:rPr>
        <w:t> </w:t>
      </w:r>
      <w:r>
        <w:rPr/>
        <w:t>superficial</w:t>
      </w:r>
      <w:r>
        <w:rPr>
          <w:spacing w:val="-5"/>
        </w:rPr>
        <w:t> </w:t>
      </w:r>
      <w:r>
        <w:rPr/>
        <w:t>y</w:t>
      </w:r>
      <w:r>
        <w:rPr>
          <w:spacing w:val="-5"/>
        </w:rPr>
        <w:t> </w:t>
      </w:r>
      <w:r>
        <w:rPr/>
        <w:t>sub-superfi- cial. Más tarde, el agua se concentra en ríos, lagos y humedales o se infiltra alimen- tando</w:t>
      </w:r>
      <w:r>
        <w:rPr>
          <w:spacing w:val="-10"/>
        </w:rPr>
        <w:t> </w:t>
      </w:r>
      <w:r>
        <w:rPr/>
        <w:t>acuíferos</w:t>
      </w:r>
      <w:r>
        <w:rPr>
          <w:spacing w:val="-10"/>
        </w:rPr>
        <w:t> </w:t>
      </w:r>
      <w:r>
        <w:rPr/>
        <w:t>naturales;</w:t>
      </w:r>
      <w:r>
        <w:rPr>
          <w:spacing w:val="-9"/>
        </w:rPr>
        <w:t> </w:t>
      </w:r>
      <w:r>
        <w:rPr/>
        <w:t>en</w:t>
      </w:r>
      <w:r>
        <w:rPr>
          <w:spacing w:val="-9"/>
        </w:rPr>
        <w:t> </w:t>
      </w:r>
      <w:r>
        <w:rPr/>
        <w:t>todo</w:t>
      </w:r>
      <w:r>
        <w:rPr>
          <w:spacing w:val="-10"/>
        </w:rPr>
        <w:t> </w:t>
      </w:r>
      <w:r>
        <w:rPr/>
        <w:t>este</w:t>
      </w:r>
      <w:r>
        <w:rPr>
          <w:spacing w:val="-10"/>
        </w:rPr>
        <w:t> </w:t>
      </w:r>
      <w:r>
        <w:rPr/>
        <w:t>ciclo</w:t>
      </w:r>
      <w:r>
        <w:rPr>
          <w:spacing w:val="-10"/>
        </w:rPr>
        <w:t> </w:t>
      </w:r>
      <w:r>
        <w:rPr/>
        <w:t>natural</w:t>
      </w:r>
      <w:r>
        <w:rPr>
          <w:spacing w:val="-9"/>
        </w:rPr>
        <w:t> </w:t>
      </w:r>
      <w:r>
        <w:rPr/>
        <w:t>del</w:t>
      </w:r>
      <w:r>
        <w:rPr>
          <w:spacing w:val="-9"/>
        </w:rPr>
        <w:t> </w:t>
      </w:r>
      <w:r>
        <w:rPr/>
        <w:t>agua</w:t>
      </w:r>
      <w:r>
        <w:rPr>
          <w:spacing w:val="-10"/>
        </w:rPr>
        <w:t> </w:t>
      </w:r>
      <w:r>
        <w:rPr/>
        <w:t>(Comisión</w:t>
      </w:r>
      <w:r>
        <w:rPr>
          <w:spacing w:val="-9"/>
        </w:rPr>
        <w:t> </w:t>
      </w:r>
      <w:r>
        <w:rPr/>
        <w:t>Nacional</w:t>
      </w:r>
      <w:r>
        <w:rPr>
          <w:spacing w:val="-9"/>
        </w:rPr>
        <w:t> </w:t>
      </w:r>
      <w:r>
        <w:rPr/>
        <w:t>del Agua [CONAGUA]: 47) están presentes los procesos de evapotranspiración de las plantas y de evaporación necesarios para cerrar el</w:t>
      </w:r>
      <w:r>
        <w:rPr>
          <w:spacing w:val="-2"/>
        </w:rPr>
        <w:t> </w:t>
      </w:r>
      <w:r>
        <w:rPr/>
        <w:t>ciclo.</w:t>
      </w:r>
    </w:p>
    <w:p>
      <w:pPr>
        <w:pStyle w:val="BodyText"/>
        <w:spacing w:line="247" w:lineRule="auto"/>
        <w:ind w:left="113" w:right="111" w:firstLine="283"/>
        <w:jc w:val="both"/>
      </w:pPr>
      <w:r>
        <w:rPr/>
        <w:t>Sin embargo, en las ciudades se presenta una configuración distinta de este ciclo natural,</w:t>
      </w:r>
      <w:r>
        <w:rPr>
          <w:spacing w:val="-5"/>
        </w:rPr>
        <w:t> </w:t>
      </w:r>
      <w:r>
        <w:rPr/>
        <w:t>ya</w:t>
      </w:r>
      <w:r>
        <w:rPr>
          <w:spacing w:val="-5"/>
        </w:rPr>
        <w:t> </w:t>
      </w:r>
      <w:r>
        <w:rPr/>
        <w:t>que</w:t>
      </w:r>
      <w:r>
        <w:rPr>
          <w:spacing w:val="-5"/>
        </w:rPr>
        <w:t> </w:t>
      </w:r>
      <w:r>
        <w:rPr/>
        <w:t>no</w:t>
      </w:r>
      <w:r>
        <w:rPr>
          <w:spacing w:val="-5"/>
        </w:rPr>
        <w:t> </w:t>
      </w:r>
      <w:r>
        <w:rPr/>
        <w:t>hay</w:t>
      </w:r>
      <w:r>
        <w:rPr>
          <w:spacing w:val="-5"/>
        </w:rPr>
        <w:t> </w:t>
      </w:r>
      <w:r>
        <w:rPr/>
        <w:t>una</w:t>
      </w:r>
      <w:r>
        <w:rPr>
          <w:spacing w:val="-5"/>
        </w:rPr>
        <w:t> </w:t>
      </w:r>
      <w:r>
        <w:rPr/>
        <w:t>capa</w:t>
      </w:r>
      <w:r>
        <w:rPr>
          <w:spacing w:val="-5"/>
        </w:rPr>
        <w:t> </w:t>
      </w:r>
      <w:r>
        <w:rPr/>
        <w:t>vegetal</w:t>
      </w:r>
      <w:r>
        <w:rPr>
          <w:spacing w:val="-5"/>
        </w:rPr>
        <w:t> </w:t>
      </w:r>
      <w:r>
        <w:rPr/>
        <w:t>de</w:t>
      </w:r>
      <w:r>
        <w:rPr>
          <w:spacing w:val="-5"/>
        </w:rPr>
        <w:t> </w:t>
      </w:r>
      <w:r>
        <w:rPr/>
        <w:t>intercepción,</w:t>
      </w:r>
      <w:r>
        <w:rPr>
          <w:spacing w:val="-5"/>
        </w:rPr>
        <w:t> </w:t>
      </w:r>
      <w:r>
        <w:rPr/>
        <w:t>llamado</w:t>
      </w:r>
      <w:r>
        <w:rPr>
          <w:spacing w:val="-5"/>
        </w:rPr>
        <w:t> </w:t>
      </w:r>
      <w:r>
        <w:rPr>
          <w:i/>
        </w:rPr>
        <w:t>“Ciclo</w:t>
      </w:r>
      <w:r>
        <w:rPr>
          <w:i/>
          <w:spacing w:val="-4"/>
        </w:rPr>
        <w:t> </w:t>
      </w:r>
      <w:r>
        <w:rPr>
          <w:i/>
        </w:rPr>
        <w:t>Urbano</w:t>
      </w:r>
      <w:r>
        <w:rPr>
          <w:i/>
          <w:spacing w:val="-4"/>
        </w:rPr>
        <w:t> </w:t>
      </w:r>
      <w:r>
        <w:rPr>
          <w:i/>
        </w:rPr>
        <w:t>del </w:t>
      </w:r>
      <w:r>
        <w:rPr>
          <w:i/>
        </w:rPr>
        <w:t>Agua” </w:t>
      </w:r>
      <w:r>
        <w:rPr/>
        <w:t>el cual es totalmente distinto, más rígido en sus demandas constantes, casi inalterable</w:t>
      </w:r>
      <w:r>
        <w:rPr>
          <w:spacing w:val="-5"/>
        </w:rPr>
        <w:t> </w:t>
      </w:r>
      <w:r>
        <w:rPr/>
        <w:t>a</w:t>
      </w:r>
      <w:r>
        <w:rPr>
          <w:spacing w:val="-4"/>
        </w:rPr>
        <w:t> </w:t>
      </w:r>
      <w:r>
        <w:rPr/>
        <w:t>la</w:t>
      </w:r>
      <w:r>
        <w:rPr>
          <w:spacing w:val="-4"/>
        </w:rPr>
        <w:t> </w:t>
      </w:r>
      <w:r>
        <w:rPr/>
        <w:t>localización</w:t>
      </w:r>
      <w:r>
        <w:rPr>
          <w:spacing w:val="-5"/>
        </w:rPr>
        <w:t> </w:t>
      </w:r>
      <w:r>
        <w:rPr/>
        <w:t>y</w:t>
      </w:r>
      <w:r>
        <w:rPr>
          <w:spacing w:val="-4"/>
        </w:rPr>
        <w:t> </w:t>
      </w:r>
      <w:r>
        <w:rPr/>
        <w:t>a</w:t>
      </w:r>
      <w:r>
        <w:rPr>
          <w:spacing w:val="-4"/>
        </w:rPr>
        <w:t> </w:t>
      </w:r>
      <w:r>
        <w:rPr/>
        <w:t>la</w:t>
      </w:r>
      <w:r>
        <w:rPr>
          <w:spacing w:val="-4"/>
        </w:rPr>
        <w:t> </w:t>
      </w:r>
      <w:r>
        <w:rPr/>
        <w:t>estacionalidad.</w:t>
      </w:r>
      <w:r>
        <w:rPr>
          <w:spacing w:val="-5"/>
        </w:rPr>
        <w:t> </w:t>
      </w:r>
      <w:r>
        <w:rPr/>
        <w:t>Es</w:t>
      </w:r>
      <w:r>
        <w:rPr>
          <w:spacing w:val="-4"/>
        </w:rPr>
        <w:t> </w:t>
      </w:r>
      <w:r>
        <w:rPr/>
        <w:t>la</w:t>
      </w:r>
      <w:r>
        <w:rPr>
          <w:spacing w:val="-4"/>
        </w:rPr>
        <w:t> </w:t>
      </w:r>
      <w:r>
        <w:rPr/>
        <w:t>superposición</w:t>
      </w:r>
      <w:r>
        <w:rPr>
          <w:spacing w:val="-3"/>
        </w:rPr>
        <w:t> </w:t>
      </w:r>
      <w:r>
        <w:rPr/>
        <w:t>de</w:t>
      </w:r>
      <w:r>
        <w:rPr>
          <w:spacing w:val="-4"/>
        </w:rPr>
        <w:t> </w:t>
      </w:r>
      <w:r>
        <w:rPr/>
        <w:t>este</w:t>
      </w:r>
      <w:r>
        <w:rPr>
          <w:spacing w:val="-4"/>
        </w:rPr>
        <w:t> </w:t>
      </w:r>
      <w:r>
        <w:rPr>
          <w:i/>
        </w:rPr>
        <w:t>“Ciclo </w:t>
      </w:r>
      <w:r>
        <w:rPr>
          <w:i/>
        </w:rPr>
        <w:t>Urbano”,</w:t>
      </w:r>
      <w:r>
        <w:rPr>
          <w:i/>
          <w:spacing w:val="-5"/>
        </w:rPr>
        <w:t> </w:t>
      </w:r>
      <w:r>
        <w:rPr/>
        <w:t>y</w:t>
      </w:r>
      <w:r>
        <w:rPr>
          <w:spacing w:val="-5"/>
        </w:rPr>
        <w:t> </w:t>
      </w:r>
      <w:r>
        <w:rPr/>
        <w:t>la</w:t>
      </w:r>
      <w:r>
        <w:rPr>
          <w:spacing w:val="-5"/>
        </w:rPr>
        <w:t> </w:t>
      </w:r>
      <w:r>
        <w:rPr/>
        <w:t>sobreexplotación</w:t>
      </w:r>
      <w:r>
        <w:rPr>
          <w:spacing w:val="-5"/>
        </w:rPr>
        <w:t> </w:t>
      </w:r>
      <w:r>
        <w:rPr/>
        <w:t>del</w:t>
      </w:r>
      <w:r>
        <w:rPr>
          <w:spacing w:val="-5"/>
        </w:rPr>
        <w:t> </w:t>
      </w:r>
      <w:r>
        <w:rPr/>
        <w:t>recurso,</w:t>
      </w:r>
      <w:r>
        <w:rPr>
          <w:spacing w:val="-5"/>
        </w:rPr>
        <w:t> </w:t>
      </w:r>
      <w:r>
        <w:rPr/>
        <w:t>frente</w:t>
      </w:r>
      <w:r>
        <w:rPr>
          <w:spacing w:val="-5"/>
        </w:rPr>
        <w:t> </w:t>
      </w:r>
      <w:r>
        <w:rPr/>
        <w:t>al</w:t>
      </w:r>
      <w:r>
        <w:rPr>
          <w:spacing w:val="-5"/>
        </w:rPr>
        <w:t> </w:t>
      </w:r>
      <w:r>
        <w:rPr/>
        <w:t>delicado</w:t>
      </w:r>
      <w:r>
        <w:rPr>
          <w:spacing w:val="-5"/>
        </w:rPr>
        <w:t> </w:t>
      </w:r>
      <w:r>
        <w:rPr/>
        <w:t>ciclo</w:t>
      </w:r>
      <w:r>
        <w:rPr>
          <w:spacing w:val="-5"/>
        </w:rPr>
        <w:t> </w:t>
      </w:r>
      <w:r>
        <w:rPr/>
        <w:t>natural</w:t>
      </w:r>
      <w:r>
        <w:rPr>
          <w:spacing w:val="-5"/>
        </w:rPr>
        <w:t> </w:t>
      </w:r>
      <w:r>
        <w:rPr/>
        <w:t>del</w:t>
      </w:r>
      <w:r>
        <w:rPr>
          <w:spacing w:val="-5"/>
        </w:rPr>
        <w:t> </w:t>
      </w:r>
      <w:r>
        <w:rPr/>
        <w:t>agua lo que está produciendo los cada vez más evidentes indicios de estrés hídrico en los recursos del planeta.</w:t>
      </w:r>
    </w:p>
    <w:p>
      <w:pPr>
        <w:pStyle w:val="BodyText"/>
        <w:spacing w:line="247" w:lineRule="auto"/>
        <w:ind w:left="113" w:right="110" w:firstLine="283"/>
        <w:jc w:val="both"/>
      </w:pPr>
      <w:r>
        <w:rPr/>
        <w:t>Lo que ocasiona que los recursos hidráulicos disponibles en las cercanías de las ciudades, se están terminando o degradando a tal punto que aumenta substancial- mente el costo de su abastecimiento; ya que surge la necesidad de explotar nuevas fuentes y más remotas, así como de los mayores requisitos de tratamiento a raíz del deterioro de la calidad del agua. Ante este panorama, los mecanismos de</w:t>
      </w:r>
      <w:r>
        <w:rPr>
          <w:spacing w:val="-18"/>
        </w:rPr>
        <w:t> </w:t>
      </w:r>
      <w:r>
        <w:rPr/>
        <w:t>mitigación que</w:t>
      </w:r>
      <w:r>
        <w:rPr>
          <w:spacing w:val="-12"/>
        </w:rPr>
        <w:t> </w:t>
      </w:r>
      <w:r>
        <w:rPr/>
        <w:t>se</w:t>
      </w:r>
      <w:r>
        <w:rPr>
          <w:spacing w:val="-12"/>
        </w:rPr>
        <w:t> </w:t>
      </w:r>
      <w:r>
        <w:rPr/>
        <w:t>están</w:t>
      </w:r>
      <w:r>
        <w:rPr>
          <w:spacing w:val="-13"/>
        </w:rPr>
        <w:t> </w:t>
      </w:r>
      <w:r>
        <w:rPr/>
        <w:t>implementando</w:t>
      </w:r>
      <w:r>
        <w:rPr>
          <w:spacing w:val="-13"/>
        </w:rPr>
        <w:t> </w:t>
      </w:r>
      <w:r>
        <w:rPr/>
        <w:t>no</w:t>
      </w:r>
      <w:r>
        <w:rPr>
          <w:spacing w:val="-12"/>
        </w:rPr>
        <w:t> </w:t>
      </w:r>
      <w:r>
        <w:rPr/>
        <w:t>han</w:t>
      </w:r>
      <w:r>
        <w:rPr>
          <w:spacing w:val="-12"/>
        </w:rPr>
        <w:t> </w:t>
      </w:r>
      <w:r>
        <w:rPr/>
        <w:t>dado</w:t>
      </w:r>
      <w:r>
        <w:rPr>
          <w:spacing w:val="-12"/>
        </w:rPr>
        <w:t> </w:t>
      </w:r>
      <w:r>
        <w:rPr/>
        <w:t>un</w:t>
      </w:r>
      <w:r>
        <w:rPr>
          <w:spacing w:val="-12"/>
        </w:rPr>
        <w:t> </w:t>
      </w:r>
      <w:r>
        <w:rPr/>
        <w:t>resultado</w:t>
      </w:r>
      <w:r>
        <w:rPr>
          <w:spacing w:val="-12"/>
        </w:rPr>
        <w:t> </w:t>
      </w:r>
      <w:r>
        <w:rPr/>
        <w:t>alentador,</w:t>
      </w:r>
      <w:r>
        <w:rPr>
          <w:spacing w:val="-12"/>
        </w:rPr>
        <w:t> </w:t>
      </w:r>
      <w:r>
        <w:rPr/>
        <w:t>lo</w:t>
      </w:r>
      <w:r>
        <w:rPr>
          <w:spacing w:val="-13"/>
        </w:rPr>
        <w:t> </w:t>
      </w:r>
      <w:r>
        <w:rPr/>
        <w:t>que</w:t>
      </w:r>
      <w:r>
        <w:rPr>
          <w:spacing w:val="-12"/>
        </w:rPr>
        <w:t> </w:t>
      </w:r>
      <w:r>
        <w:rPr/>
        <w:t>obliga</w:t>
      </w:r>
      <w:r>
        <w:rPr>
          <w:spacing w:val="-12"/>
        </w:rPr>
        <w:t> </w:t>
      </w:r>
      <w:r>
        <w:rPr/>
        <w:t>a</w:t>
      </w:r>
      <w:r>
        <w:rPr>
          <w:spacing w:val="-12"/>
        </w:rPr>
        <w:t> </w:t>
      </w:r>
      <w:r>
        <w:rPr/>
        <w:t>pres- tar atención en la generación de acciones puntuales que permitan generar medidas de adaptación ante dicho fenómeno desde un aspecto local. La administración de la demanda urbana, el cambio de tecnología y la sustitución de los recursos, son</w:t>
      </w:r>
      <w:r>
        <w:rPr>
          <w:spacing w:val="-37"/>
        </w:rPr>
        <w:t> </w:t>
      </w:r>
      <w:r>
        <w:rPr/>
        <w:t>facto- res de creciente importancia en la explotación y el uso sostenido de estos</w:t>
      </w:r>
      <w:r>
        <w:rPr>
          <w:spacing w:val="-14"/>
        </w:rPr>
        <w:t> </w:t>
      </w:r>
      <w:r>
        <w:rPr/>
        <w:t>recursos.</w:t>
      </w:r>
    </w:p>
    <w:p>
      <w:pPr>
        <w:spacing w:after="0" w:line="247" w:lineRule="auto"/>
        <w:jc w:val="both"/>
        <w:sectPr>
          <w:pgSz w:w="9640" w:h="13040"/>
          <w:pgMar w:header="0" w:footer="956" w:top="1020" w:bottom="1140" w:left="1020" w:right="1020"/>
        </w:sectPr>
      </w:pPr>
    </w:p>
    <w:p>
      <w:pPr>
        <w:spacing w:before="55"/>
        <w:ind w:left="769" w:right="769" w:firstLine="0"/>
        <w:jc w:val="center"/>
        <w:rPr>
          <w:sz w:val="14"/>
        </w:rPr>
      </w:pPr>
      <w:r>
        <w:rPr>
          <w:w w:val="150"/>
          <w:sz w:val="14"/>
        </w:rPr>
        <w:t>diseño para </w:t>
      </w:r>
      <w:r>
        <w:rPr>
          <w:w w:val="155"/>
          <w:sz w:val="14"/>
        </w:rPr>
        <w:t>la </w:t>
      </w:r>
      <w:r>
        <w:rPr>
          <w:w w:val="150"/>
          <w:sz w:val="14"/>
        </w:rPr>
        <w:t>calidad de vida en el espacio habitable</w:t>
      </w:r>
    </w:p>
    <w:p>
      <w:pPr>
        <w:pStyle w:val="BodyText"/>
        <w:rPr>
          <w:sz w:val="14"/>
        </w:rPr>
      </w:pPr>
    </w:p>
    <w:p>
      <w:pPr>
        <w:pStyle w:val="BodyText"/>
        <w:rPr>
          <w:sz w:val="14"/>
        </w:rPr>
      </w:pPr>
    </w:p>
    <w:p>
      <w:pPr>
        <w:pStyle w:val="Heading2"/>
        <w:spacing w:before="110"/>
      </w:pPr>
      <w:r>
        <w:rPr/>
        <w:t>Importancia de las áreas verdes en la ciudad: modificaciones en el</w:t>
      </w:r>
    </w:p>
    <w:p>
      <w:pPr>
        <w:spacing w:before="1"/>
        <w:ind w:left="113" w:right="0" w:firstLine="0"/>
        <w:jc w:val="both"/>
        <w:rPr>
          <w:b/>
          <w:sz w:val="26"/>
        </w:rPr>
      </w:pPr>
      <w:r>
        <w:rPr>
          <w:b/>
          <w:sz w:val="26"/>
        </w:rPr>
        <w:t>equilibrio natural por la escasez de vegetación</w:t>
      </w:r>
    </w:p>
    <w:p>
      <w:pPr>
        <w:pStyle w:val="BodyText"/>
        <w:spacing w:before="5"/>
        <w:rPr>
          <w:b/>
        </w:rPr>
      </w:pPr>
    </w:p>
    <w:p>
      <w:pPr>
        <w:pStyle w:val="BodyText"/>
        <w:spacing w:line="247" w:lineRule="auto"/>
        <w:ind w:left="113" w:right="110"/>
        <w:jc w:val="both"/>
      </w:pPr>
      <w:r>
        <w:rPr/>
        <w:t>Hacer una primera aproximación al análisis la infraestructura urbana de una ciudad, permite</w:t>
      </w:r>
      <w:r>
        <w:rPr>
          <w:spacing w:val="-5"/>
        </w:rPr>
        <w:t> </w:t>
      </w:r>
      <w:r>
        <w:rPr/>
        <w:t>distinguir</w:t>
      </w:r>
      <w:r>
        <w:rPr>
          <w:spacing w:val="-5"/>
        </w:rPr>
        <w:t> </w:t>
      </w:r>
      <w:r>
        <w:rPr/>
        <w:t>entre</w:t>
      </w:r>
      <w:r>
        <w:rPr>
          <w:spacing w:val="-6"/>
        </w:rPr>
        <w:t> </w:t>
      </w:r>
      <w:r>
        <w:rPr/>
        <w:t>dos</w:t>
      </w:r>
      <w:r>
        <w:rPr>
          <w:spacing w:val="-6"/>
        </w:rPr>
        <w:t> </w:t>
      </w:r>
      <w:r>
        <w:rPr/>
        <w:t>partes</w:t>
      </w:r>
      <w:r>
        <w:rPr>
          <w:spacing w:val="-5"/>
        </w:rPr>
        <w:t> </w:t>
      </w:r>
      <w:r>
        <w:rPr/>
        <w:t>fundamentales:</w:t>
      </w:r>
      <w:r>
        <w:rPr>
          <w:spacing w:val="-5"/>
        </w:rPr>
        <w:t> </w:t>
      </w:r>
      <w:r>
        <w:rPr/>
        <w:t>los</w:t>
      </w:r>
      <w:r>
        <w:rPr>
          <w:spacing w:val="-6"/>
        </w:rPr>
        <w:t> </w:t>
      </w:r>
      <w:r>
        <w:rPr/>
        <w:t>lugares</w:t>
      </w:r>
      <w:r>
        <w:rPr>
          <w:spacing w:val="-6"/>
        </w:rPr>
        <w:t> </w:t>
      </w:r>
      <w:r>
        <w:rPr/>
        <w:t>a</w:t>
      </w:r>
      <w:r>
        <w:rPr>
          <w:spacing w:val="-6"/>
        </w:rPr>
        <w:t> </w:t>
      </w:r>
      <w:r>
        <w:rPr/>
        <w:t>los</w:t>
      </w:r>
      <w:r>
        <w:rPr>
          <w:spacing w:val="-6"/>
        </w:rPr>
        <w:t> </w:t>
      </w:r>
      <w:r>
        <w:rPr/>
        <w:t>que</w:t>
      </w:r>
      <w:r>
        <w:rPr>
          <w:spacing w:val="-6"/>
        </w:rPr>
        <w:t> </w:t>
      </w:r>
      <w:r>
        <w:rPr/>
        <w:t>la</w:t>
      </w:r>
      <w:r>
        <w:rPr>
          <w:spacing w:val="-6"/>
        </w:rPr>
        <w:t> </w:t>
      </w:r>
      <w:r>
        <w:rPr/>
        <w:t>gente</w:t>
      </w:r>
      <w:r>
        <w:rPr>
          <w:spacing w:val="-5"/>
        </w:rPr>
        <w:t> </w:t>
      </w:r>
      <w:r>
        <w:rPr/>
        <w:t>“lle- ga</w:t>
      </w:r>
      <w:r>
        <w:rPr>
          <w:spacing w:val="-6"/>
        </w:rPr>
        <w:t> </w:t>
      </w:r>
      <w:r>
        <w:rPr/>
        <w:t>y</w:t>
      </w:r>
      <w:r>
        <w:rPr>
          <w:spacing w:val="-6"/>
        </w:rPr>
        <w:t> </w:t>
      </w:r>
      <w:r>
        <w:rPr/>
        <w:t>se</w:t>
      </w:r>
      <w:r>
        <w:rPr>
          <w:spacing w:val="-6"/>
        </w:rPr>
        <w:t> </w:t>
      </w:r>
      <w:r>
        <w:rPr/>
        <w:t>queda”,</w:t>
      </w:r>
      <w:r>
        <w:rPr>
          <w:spacing w:val="-6"/>
        </w:rPr>
        <w:t> </w:t>
      </w:r>
      <w:r>
        <w:rPr/>
        <w:t>como</w:t>
      </w:r>
      <w:r>
        <w:rPr>
          <w:spacing w:val="-6"/>
        </w:rPr>
        <w:t> </w:t>
      </w:r>
      <w:r>
        <w:rPr/>
        <w:t>edificios</w:t>
      </w:r>
      <w:r>
        <w:rPr>
          <w:spacing w:val="-6"/>
        </w:rPr>
        <w:t> </w:t>
      </w:r>
      <w:r>
        <w:rPr/>
        <w:t>y</w:t>
      </w:r>
      <w:r>
        <w:rPr>
          <w:spacing w:val="-6"/>
        </w:rPr>
        <w:t> </w:t>
      </w:r>
      <w:r>
        <w:rPr/>
        <w:t>casas,</w:t>
      </w:r>
      <w:r>
        <w:rPr>
          <w:spacing w:val="-6"/>
        </w:rPr>
        <w:t> </w:t>
      </w:r>
      <w:r>
        <w:rPr/>
        <w:t>y</w:t>
      </w:r>
      <w:r>
        <w:rPr>
          <w:spacing w:val="-6"/>
        </w:rPr>
        <w:t> </w:t>
      </w:r>
      <w:r>
        <w:rPr/>
        <w:t>la</w:t>
      </w:r>
      <w:r>
        <w:rPr>
          <w:spacing w:val="-6"/>
        </w:rPr>
        <w:t> </w:t>
      </w:r>
      <w:r>
        <w:rPr/>
        <w:t>red</w:t>
      </w:r>
      <w:r>
        <w:rPr>
          <w:spacing w:val="-6"/>
        </w:rPr>
        <w:t> </w:t>
      </w:r>
      <w:r>
        <w:rPr/>
        <w:t>de</w:t>
      </w:r>
      <w:r>
        <w:rPr>
          <w:spacing w:val="-6"/>
        </w:rPr>
        <w:t> </w:t>
      </w:r>
      <w:r>
        <w:rPr/>
        <w:t>circulación</w:t>
      </w:r>
      <w:r>
        <w:rPr>
          <w:spacing w:val="-6"/>
        </w:rPr>
        <w:t> </w:t>
      </w:r>
      <w:r>
        <w:rPr/>
        <w:t>que</w:t>
      </w:r>
      <w:r>
        <w:rPr>
          <w:spacing w:val="-6"/>
        </w:rPr>
        <w:t> </w:t>
      </w:r>
      <w:r>
        <w:rPr/>
        <w:t>los</w:t>
      </w:r>
      <w:r>
        <w:rPr>
          <w:spacing w:val="-6"/>
        </w:rPr>
        <w:t> </w:t>
      </w:r>
      <w:r>
        <w:rPr/>
        <w:t>une,</w:t>
      </w:r>
      <w:r>
        <w:rPr>
          <w:spacing w:val="-6"/>
        </w:rPr>
        <w:t> </w:t>
      </w:r>
      <w:r>
        <w:rPr/>
        <w:t>como</w:t>
      </w:r>
      <w:r>
        <w:rPr>
          <w:spacing w:val="-6"/>
        </w:rPr>
        <w:t> </w:t>
      </w:r>
      <w:r>
        <w:rPr/>
        <w:t>son las calles, avenidas, túneles, puentes, etc. Pero existen también, zonas intermedias que</w:t>
      </w:r>
      <w:r>
        <w:rPr>
          <w:spacing w:val="-4"/>
        </w:rPr>
        <w:t> </w:t>
      </w:r>
      <w:r>
        <w:rPr/>
        <w:t>funcionan</w:t>
      </w:r>
      <w:r>
        <w:rPr>
          <w:spacing w:val="-4"/>
        </w:rPr>
        <w:t> </w:t>
      </w:r>
      <w:r>
        <w:rPr/>
        <w:t>tanto</w:t>
      </w:r>
      <w:r>
        <w:rPr>
          <w:spacing w:val="-5"/>
        </w:rPr>
        <w:t> </w:t>
      </w:r>
      <w:r>
        <w:rPr/>
        <w:t>como</w:t>
      </w:r>
      <w:r>
        <w:rPr>
          <w:spacing w:val="-4"/>
        </w:rPr>
        <w:t> </w:t>
      </w:r>
      <w:r>
        <w:rPr/>
        <w:t>espacios</w:t>
      </w:r>
      <w:r>
        <w:rPr>
          <w:spacing w:val="-5"/>
        </w:rPr>
        <w:t> </w:t>
      </w:r>
      <w:r>
        <w:rPr/>
        <w:t>de</w:t>
      </w:r>
      <w:r>
        <w:rPr>
          <w:spacing w:val="-4"/>
        </w:rPr>
        <w:t> </w:t>
      </w:r>
      <w:r>
        <w:rPr/>
        <w:t>uso</w:t>
      </w:r>
      <w:r>
        <w:rPr>
          <w:spacing w:val="-4"/>
        </w:rPr>
        <w:t> </w:t>
      </w:r>
      <w:r>
        <w:rPr/>
        <w:t>como</w:t>
      </w:r>
      <w:r>
        <w:rPr>
          <w:spacing w:val="-4"/>
        </w:rPr>
        <w:t> </w:t>
      </w:r>
      <w:r>
        <w:rPr/>
        <w:t>de</w:t>
      </w:r>
      <w:r>
        <w:rPr>
          <w:spacing w:val="-4"/>
        </w:rPr>
        <w:t> </w:t>
      </w:r>
      <w:r>
        <w:rPr/>
        <w:t>circulación,</w:t>
      </w:r>
      <w:r>
        <w:rPr>
          <w:spacing w:val="-5"/>
        </w:rPr>
        <w:t> </w:t>
      </w:r>
      <w:r>
        <w:rPr/>
        <w:t>que</w:t>
      </w:r>
      <w:r>
        <w:rPr>
          <w:spacing w:val="-4"/>
        </w:rPr>
        <w:t> </w:t>
      </w:r>
      <w:r>
        <w:rPr/>
        <w:t>son</w:t>
      </w:r>
      <w:r>
        <w:rPr>
          <w:spacing w:val="-4"/>
        </w:rPr>
        <w:t> </w:t>
      </w:r>
      <w:r>
        <w:rPr/>
        <w:t>las</w:t>
      </w:r>
      <w:r>
        <w:rPr>
          <w:spacing w:val="-4"/>
        </w:rPr>
        <w:t> </w:t>
      </w:r>
      <w:r>
        <w:rPr/>
        <w:t>plazas</w:t>
      </w:r>
      <w:r>
        <w:rPr>
          <w:spacing w:val="-4"/>
        </w:rPr>
        <w:t> </w:t>
      </w:r>
      <w:r>
        <w:rPr/>
        <w:t>y parques,</w:t>
      </w:r>
      <w:r>
        <w:rPr>
          <w:spacing w:val="-8"/>
        </w:rPr>
        <w:t> </w:t>
      </w:r>
      <w:r>
        <w:rPr/>
        <w:t>las</w:t>
      </w:r>
      <w:r>
        <w:rPr>
          <w:spacing w:val="-9"/>
        </w:rPr>
        <w:t> </w:t>
      </w:r>
      <w:r>
        <w:rPr/>
        <w:t>llamadas</w:t>
      </w:r>
      <w:r>
        <w:rPr>
          <w:spacing w:val="-9"/>
        </w:rPr>
        <w:t> </w:t>
      </w:r>
      <w:r>
        <w:rPr/>
        <w:t>áreas</w:t>
      </w:r>
      <w:r>
        <w:rPr>
          <w:spacing w:val="-9"/>
        </w:rPr>
        <w:t> </w:t>
      </w:r>
      <w:r>
        <w:rPr/>
        <w:t>verdes,</w:t>
      </w:r>
      <w:r>
        <w:rPr>
          <w:spacing w:val="-8"/>
        </w:rPr>
        <w:t> </w:t>
      </w:r>
      <w:r>
        <w:rPr/>
        <w:t>desde</w:t>
      </w:r>
      <w:r>
        <w:rPr>
          <w:spacing w:val="-8"/>
        </w:rPr>
        <w:t> </w:t>
      </w:r>
      <w:r>
        <w:rPr/>
        <w:t>el</w:t>
      </w:r>
      <w:r>
        <w:rPr>
          <w:spacing w:val="-8"/>
        </w:rPr>
        <w:t> </w:t>
      </w:r>
      <w:r>
        <w:rPr/>
        <w:t>punto</w:t>
      </w:r>
      <w:r>
        <w:rPr>
          <w:spacing w:val="-8"/>
        </w:rPr>
        <w:t> </w:t>
      </w:r>
      <w:r>
        <w:rPr/>
        <w:t>de</w:t>
      </w:r>
      <w:r>
        <w:rPr>
          <w:spacing w:val="-8"/>
        </w:rPr>
        <w:t> </w:t>
      </w:r>
      <w:r>
        <w:rPr/>
        <w:t>vista</w:t>
      </w:r>
      <w:r>
        <w:rPr>
          <w:spacing w:val="-8"/>
        </w:rPr>
        <w:t> </w:t>
      </w:r>
      <w:r>
        <w:rPr/>
        <w:t>ambiental,</w:t>
      </w:r>
      <w:r>
        <w:rPr>
          <w:spacing w:val="-9"/>
        </w:rPr>
        <w:t> </w:t>
      </w:r>
      <w:r>
        <w:rPr/>
        <w:t>estas</w:t>
      </w:r>
      <w:r>
        <w:rPr>
          <w:spacing w:val="-9"/>
        </w:rPr>
        <w:t> </w:t>
      </w:r>
      <w:r>
        <w:rPr/>
        <w:t>cumplen, conjuntamente el arbolado público y los jardines privados, con la función de ser los pulmones de la ciudad.</w:t>
      </w:r>
    </w:p>
    <w:p>
      <w:pPr>
        <w:pStyle w:val="BodyText"/>
        <w:spacing w:line="247" w:lineRule="auto"/>
        <w:ind w:left="113" w:right="111" w:firstLine="283"/>
        <w:jc w:val="both"/>
      </w:pPr>
      <w:r>
        <w:rPr/>
        <w:t>Conjuntamente a lo tratado en el apartado anterior, cada vez es más habitual encontrar un menor número de estas áreas verdes naturales y las que hay son artifi- ciales y prácticamente impermeables, por lo que se tiende a una desnaturalización completa</w:t>
      </w:r>
      <w:r>
        <w:rPr>
          <w:spacing w:val="-5"/>
        </w:rPr>
        <w:t> </w:t>
      </w:r>
      <w:r>
        <w:rPr/>
        <w:t>del</w:t>
      </w:r>
      <w:r>
        <w:rPr>
          <w:spacing w:val="-5"/>
        </w:rPr>
        <w:t> </w:t>
      </w:r>
      <w:r>
        <w:rPr/>
        <w:t>área</w:t>
      </w:r>
      <w:r>
        <w:rPr>
          <w:spacing w:val="-5"/>
        </w:rPr>
        <w:t> </w:t>
      </w:r>
      <w:r>
        <w:rPr/>
        <w:t>urbana.</w:t>
      </w:r>
      <w:r>
        <w:rPr>
          <w:spacing w:val="-5"/>
        </w:rPr>
        <w:t> </w:t>
      </w:r>
      <w:r>
        <w:rPr/>
        <w:t>Esta</w:t>
      </w:r>
      <w:r>
        <w:rPr>
          <w:spacing w:val="-5"/>
        </w:rPr>
        <w:t> </w:t>
      </w:r>
      <w:r>
        <w:rPr/>
        <w:t>desnaturalización</w:t>
      </w:r>
      <w:r>
        <w:rPr>
          <w:spacing w:val="-5"/>
        </w:rPr>
        <w:t> </w:t>
      </w:r>
      <w:r>
        <w:rPr/>
        <w:t>e</w:t>
      </w:r>
      <w:r>
        <w:rPr>
          <w:spacing w:val="-5"/>
        </w:rPr>
        <w:t> </w:t>
      </w:r>
      <w:r>
        <w:rPr/>
        <w:t>impermeabilización</w:t>
      </w:r>
      <w:r>
        <w:rPr>
          <w:spacing w:val="-6"/>
        </w:rPr>
        <w:t> </w:t>
      </w:r>
      <w:r>
        <w:rPr/>
        <w:t>de</w:t>
      </w:r>
      <w:r>
        <w:rPr>
          <w:spacing w:val="-5"/>
        </w:rPr>
        <w:t> </w:t>
      </w:r>
      <w:r>
        <w:rPr/>
        <w:t>las</w:t>
      </w:r>
      <w:r>
        <w:rPr>
          <w:spacing w:val="-5"/>
        </w:rPr>
        <w:t> </w:t>
      </w:r>
      <w:r>
        <w:rPr/>
        <w:t>super- ficies</w:t>
      </w:r>
      <w:r>
        <w:rPr>
          <w:spacing w:val="-3"/>
        </w:rPr>
        <w:t> </w:t>
      </w:r>
      <w:r>
        <w:rPr/>
        <w:t>hace</w:t>
      </w:r>
      <w:r>
        <w:rPr>
          <w:spacing w:val="-3"/>
        </w:rPr>
        <w:t> </w:t>
      </w:r>
      <w:r>
        <w:rPr/>
        <w:t>que</w:t>
      </w:r>
      <w:r>
        <w:rPr>
          <w:spacing w:val="-3"/>
        </w:rPr>
        <w:t> </w:t>
      </w:r>
      <w:r>
        <w:rPr/>
        <w:t>el</w:t>
      </w:r>
      <w:r>
        <w:rPr>
          <w:spacing w:val="-3"/>
        </w:rPr>
        <w:t> </w:t>
      </w:r>
      <w:r>
        <w:rPr/>
        <w:t>ciclo</w:t>
      </w:r>
      <w:r>
        <w:rPr>
          <w:spacing w:val="-3"/>
        </w:rPr>
        <w:t> </w:t>
      </w:r>
      <w:r>
        <w:rPr/>
        <w:t>natural</w:t>
      </w:r>
      <w:r>
        <w:rPr>
          <w:spacing w:val="-3"/>
        </w:rPr>
        <w:t> </w:t>
      </w:r>
      <w:r>
        <w:rPr/>
        <w:t>del</w:t>
      </w:r>
      <w:r>
        <w:rPr>
          <w:spacing w:val="-3"/>
        </w:rPr>
        <w:t> </w:t>
      </w:r>
      <w:r>
        <w:rPr/>
        <w:t>agua</w:t>
      </w:r>
      <w:r>
        <w:rPr>
          <w:spacing w:val="-3"/>
        </w:rPr>
        <w:t> </w:t>
      </w:r>
      <w:r>
        <w:rPr/>
        <w:t>se</w:t>
      </w:r>
      <w:r>
        <w:rPr>
          <w:spacing w:val="-3"/>
        </w:rPr>
        <w:t> </w:t>
      </w:r>
      <w:r>
        <w:rPr/>
        <w:t>vea</w:t>
      </w:r>
      <w:r>
        <w:rPr>
          <w:spacing w:val="-3"/>
        </w:rPr>
        <w:t> </w:t>
      </w:r>
      <w:r>
        <w:rPr/>
        <w:t>alterado,</w:t>
      </w:r>
      <w:r>
        <w:rPr>
          <w:spacing w:val="-3"/>
        </w:rPr>
        <w:t> </w:t>
      </w:r>
      <w:r>
        <w:rPr/>
        <w:t>descompensando</w:t>
      </w:r>
      <w:r>
        <w:rPr>
          <w:spacing w:val="-3"/>
        </w:rPr>
        <w:t> </w:t>
      </w:r>
      <w:r>
        <w:rPr/>
        <w:t>el</w:t>
      </w:r>
      <w:r>
        <w:rPr>
          <w:spacing w:val="-3"/>
        </w:rPr>
        <w:t> </w:t>
      </w:r>
      <w:r>
        <w:rPr/>
        <w:t>ciclo</w:t>
      </w:r>
      <w:r>
        <w:rPr>
          <w:spacing w:val="-3"/>
        </w:rPr>
        <w:t> </w:t>
      </w:r>
      <w:r>
        <w:rPr/>
        <w:t>de lluvias en ciertas zonas. Se impide la recarga de acuíferos que sirven de reserva de agua</w:t>
      </w:r>
      <w:r>
        <w:rPr>
          <w:spacing w:val="-7"/>
        </w:rPr>
        <w:t> </w:t>
      </w:r>
      <w:r>
        <w:rPr/>
        <w:t>para</w:t>
      </w:r>
      <w:r>
        <w:rPr>
          <w:spacing w:val="-7"/>
        </w:rPr>
        <w:t> </w:t>
      </w:r>
      <w:r>
        <w:rPr/>
        <w:t>el</w:t>
      </w:r>
      <w:r>
        <w:rPr>
          <w:spacing w:val="-7"/>
        </w:rPr>
        <w:t> </w:t>
      </w:r>
      <w:r>
        <w:rPr/>
        <w:t>consumo</w:t>
      </w:r>
      <w:r>
        <w:rPr>
          <w:spacing w:val="-7"/>
        </w:rPr>
        <w:t> </w:t>
      </w:r>
      <w:r>
        <w:rPr/>
        <w:t>humano,</w:t>
      </w:r>
      <w:r>
        <w:rPr>
          <w:spacing w:val="-7"/>
        </w:rPr>
        <w:t> </w:t>
      </w:r>
      <w:r>
        <w:rPr/>
        <w:t>además</w:t>
      </w:r>
      <w:r>
        <w:rPr>
          <w:spacing w:val="-7"/>
        </w:rPr>
        <w:t> </w:t>
      </w:r>
      <w:r>
        <w:rPr/>
        <w:t>se</w:t>
      </w:r>
      <w:r>
        <w:rPr>
          <w:spacing w:val="-7"/>
        </w:rPr>
        <w:t> </w:t>
      </w:r>
      <w:r>
        <w:rPr/>
        <w:t>genera</w:t>
      </w:r>
      <w:r>
        <w:rPr>
          <w:spacing w:val="-7"/>
        </w:rPr>
        <w:t> </w:t>
      </w:r>
      <w:r>
        <w:rPr/>
        <w:t>el</w:t>
      </w:r>
      <w:r>
        <w:rPr>
          <w:spacing w:val="-7"/>
        </w:rPr>
        <w:t> </w:t>
      </w:r>
      <w:r>
        <w:rPr/>
        <w:t>efecto</w:t>
      </w:r>
      <w:r>
        <w:rPr>
          <w:spacing w:val="-7"/>
        </w:rPr>
        <w:t> </w:t>
      </w:r>
      <w:r>
        <w:rPr/>
        <w:t>isla</w:t>
      </w:r>
      <w:r>
        <w:rPr>
          <w:spacing w:val="-7"/>
        </w:rPr>
        <w:t> </w:t>
      </w:r>
      <w:r>
        <w:rPr/>
        <w:t>de</w:t>
      </w:r>
      <w:r>
        <w:rPr>
          <w:spacing w:val="-7"/>
        </w:rPr>
        <w:t> </w:t>
      </w:r>
      <w:r>
        <w:rPr/>
        <w:t>calor</w:t>
      </w:r>
      <w:r>
        <w:rPr>
          <w:spacing w:val="-7"/>
        </w:rPr>
        <w:t> </w:t>
      </w:r>
      <w:r>
        <w:rPr/>
        <w:t>que</w:t>
      </w:r>
      <w:r>
        <w:rPr>
          <w:spacing w:val="-7"/>
        </w:rPr>
        <w:t> </w:t>
      </w:r>
      <w:r>
        <w:rPr/>
        <w:t>hace</w:t>
      </w:r>
      <w:r>
        <w:rPr>
          <w:spacing w:val="-7"/>
        </w:rPr>
        <w:t> </w:t>
      </w:r>
      <w:r>
        <w:rPr/>
        <w:t>que las temperaturas en verano se incrementen en el interior de la vivienda, efectos que suponen un decremento en la calidad de vida para los</w:t>
      </w:r>
      <w:r>
        <w:rPr>
          <w:spacing w:val="-9"/>
        </w:rPr>
        <w:t> </w:t>
      </w:r>
      <w:r>
        <w:rPr/>
        <w:t>ciudadanos.</w:t>
      </w:r>
    </w:p>
    <w:p>
      <w:pPr>
        <w:pStyle w:val="BodyText"/>
        <w:spacing w:line="247" w:lineRule="auto"/>
        <w:ind w:left="113" w:right="111" w:firstLine="283"/>
        <w:jc w:val="both"/>
      </w:pPr>
      <w:r>
        <w:rPr/>
        <w:t>Para entender de lleno el impacto del desarrollo urbano en la vegetación y en otros sistemas naturales, es importante conocer como la urbanización ha influencia- do los patrones de desarrollo en el paisaje, qué interacción tiene la vivienda en un ambiente</w:t>
      </w:r>
      <w:r>
        <w:rPr>
          <w:spacing w:val="-9"/>
        </w:rPr>
        <w:t> </w:t>
      </w:r>
      <w:r>
        <w:rPr/>
        <w:t>urbano</w:t>
      </w:r>
      <w:r>
        <w:rPr>
          <w:spacing w:val="-9"/>
        </w:rPr>
        <w:t> </w:t>
      </w:r>
      <w:r>
        <w:rPr/>
        <w:t>con</w:t>
      </w:r>
      <w:r>
        <w:rPr>
          <w:spacing w:val="-9"/>
        </w:rPr>
        <w:t> </w:t>
      </w:r>
      <w:r>
        <w:rPr/>
        <w:t>los</w:t>
      </w:r>
      <w:r>
        <w:rPr>
          <w:spacing w:val="-9"/>
        </w:rPr>
        <w:t> </w:t>
      </w:r>
      <w:r>
        <w:rPr/>
        <w:t>paisajes</w:t>
      </w:r>
      <w:r>
        <w:rPr>
          <w:spacing w:val="-9"/>
        </w:rPr>
        <w:t> </w:t>
      </w:r>
      <w:r>
        <w:rPr/>
        <w:t>rurales,</w:t>
      </w:r>
      <w:r>
        <w:rPr>
          <w:spacing w:val="-9"/>
        </w:rPr>
        <w:t> </w:t>
      </w:r>
      <w:r>
        <w:rPr/>
        <w:t>y</w:t>
      </w:r>
      <w:r>
        <w:rPr>
          <w:spacing w:val="-9"/>
        </w:rPr>
        <w:t> </w:t>
      </w:r>
      <w:r>
        <w:rPr/>
        <w:t>qué</w:t>
      </w:r>
      <w:r>
        <w:rPr>
          <w:spacing w:val="-9"/>
        </w:rPr>
        <w:t> </w:t>
      </w:r>
      <w:r>
        <w:rPr/>
        <w:t>puede</w:t>
      </w:r>
      <w:r>
        <w:rPr>
          <w:spacing w:val="-9"/>
        </w:rPr>
        <w:t> </w:t>
      </w:r>
      <w:r>
        <w:rPr/>
        <w:t>ser</w:t>
      </w:r>
      <w:r>
        <w:rPr>
          <w:spacing w:val="-9"/>
        </w:rPr>
        <w:t> </w:t>
      </w:r>
      <w:r>
        <w:rPr/>
        <w:t>proyectado</w:t>
      </w:r>
      <w:r>
        <w:rPr>
          <w:spacing w:val="-9"/>
        </w:rPr>
        <w:t> </w:t>
      </w:r>
      <w:r>
        <w:rPr/>
        <w:t>en</w:t>
      </w:r>
      <w:r>
        <w:rPr>
          <w:spacing w:val="-9"/>
        </w:rPr>
        <w:t> </w:t>
      </w:r>
      <w:r>
        <w:rPr/>
        <w:t>un</w:t>
      </w:r>
      <w:r>
        <w:rPr>
          <w:spacing w:val="-9"/>
        </w:rPr>
        <w:t> </w:t>
      </w:r>
      <w:r>
        <w:rPr/>
        <w:t>futuro</w:t>
      </w:r>
      <w:r>
        <w:rPr>
          <w:spacing w:val="-9"/>
        </w:rPr>
        <w:t> </w:t>
      </w:r>
      <w:r>
        <w:rPr/>
        <w:t>de la vida a nivel ciudad (Miller, 1997:</w:t>
      </w:r>
      <w:r>
        <w:rPr>
          <w:spacing w:val="-11"/>
        </w:rPr>
        <w:t> </w:t>
      </w:r>
      <w:r>
        <w:rPr/>
        <w:t>1-47).</w:t>
      </w:r>
    </w:p>
    <w:p>
      <w:pPr>
        <w:pStyle w:val="BodyText"/>
        <w:spacing w:line="247" w:lineRule="auto"/>
        <w:ind w:left="113" w:right="106" w:firstLine="283"/>
        <w:jc w:val="both"/>
      </w:pPr>
      <w:r>
        <w:rPr/>
        <w:t>Por </w:t>
      </w:r>
      <w:r>
        <w:rPr>
          <w:spacing w:val="2"/>
        </w:rPr>
        <w:t>ejemplo, </w:t>
      </w:r>
      <w:r>
        <w:rPr/>
        <w:t>en la </w:t>
      </w:r>
      <w:r>
        <w:rPr>
          <w:spacing w:val="2"/>
        </w:rPr>
        <w:t>ciudad </w:t>
      </w:r>
      <w:r>
        <w:rPr/>
        <w:t>de </w:t>
      </w:r>
      <w:r>
        <w:rPr>
          <w:spacing w:val="2"/>
        </w:rPr>
        <w:t>Guadalajara </w:t>
      </w:r>
      <w:r>
        <w:rPr/>
        <w:t>se </w:t>
      </w:r>
      <w:r>
        <w:rPr>
          <w:spacing w:val="2"/>
        </w:rPr>
        <w:t>padecen graves problemas </w:t>
      </w:r>
      <w:r>
        <w:rPr>
          <w:spacing w:val="3"/>
        </w:rPr>
        <w:t>de </w:t>
      </w:r>
      <w:r>
        <w:rPr>
          <w:spacing w:val="2"/>
        </w:rPr>
        <w:t>contaminación atmosférica, debido </w:t>
      </w:r>
      <w:r>
        <w:rPr/>
        <w:t>a una </w:t>
      </w:r>
      <w:r>
        <w:rPr>
          <w:spacing w:val="2"/>
        </w:rPr>
        <w:t>notable insuficiencia </w:t>
      </w:r>
      <w:r>
        <w:rPr/>
        <w:t>de </w:t>
      </w:r>
      <w:r>
        <w:rPr>
          <w:spacing w:val="2"/>
        </w:rPr>
        <w:t>áreas verdes, </w:t>
      </w:r>
      <w:r>
        <w:rPr/>
        <w:t>y a un </w:t>
      </w:r>
      <w:r>
        <w:rPr>
          <w:spacing w:val="2"/>
        </w:rPr>
        <w:t>incremento </w:t>
      </w:r>
      <w:r>
        <w:rPr/>
        <w:t>de </w:t>
      </w:r>
      <w:r>
        <w:rPr>
          <w:spacing w:val="2"/>
        </w:rPr>
        <w:t>vehículos automotores </w:t>
      </w:r>
      <w:r>
        <w:rPr/>
        <w:t>por la </w:t>
      </w:r>
      <w:r>
        <w:rPr>
          <w:spacing w:val="2"/>
        </w:rPr>
        <w:t>urbanización, </w:t>
      </w:r>
      <w:r>
        <w:rPr>
          <w:spacing w:val="3"/>
        </w:rPr>
        <w:t>principalmente. </w:t>
      </w:r>
      <w:r>
        <w:rPr>
          <w:spacing w:val="2"/>
        </w:rPr>
        <w:t>Estos inconvenientes repercuten </w:t>
      </w:r>
      <w:r>
        <w:rPr/>
        <w:t>en </w:t>
      </w:r>
      <w:r>
        <w:rPr>
          <w:spacing w:val="2"/>
        </w:rPr>
        <w:t>distintos niveles, </w:t>
      </w:r>
      <w:r>
        <w:rPr/>
        <w:t>por lo que es </w:t>
      </w:r>
      <w:r>
        <w:rPr>
          <w:spacing w:val="2"/>
        </w:rPr>
        <w:t>necesario </w:t>
      </w:r>
      <w:r>
        <w:rPr/>
        <w:t>to- mar </w:t>
      </w:r>
      <w:r>
        <w:rPr>
          <w:spacing w:val="2"/>
        </w:rPr>
        <w:t>medidas innovadoras para atenuar </w:t>
      </w:r>
      <w:r>
        <w:rPr/>
        <w:t>los </w:t>
      </w:r>
      <w:r>
        <w:rPr>
          <w:spacing w:val="2"/>
        </w:rPr>
        <w:t>problemas asociados </w:t>
      </w:r>
      <w:r>
        <w:rPr/>
        <w:t>a la </w:t>
      </w:r>
      <w:r>
        <w:rPr>
          <w:spacing w:val="2"/>
        </w:rPr>
        <w:t>gestión </w:t>
      </w:r>
      <w:r>
        <w:rPr>
          <w:spacing w:val="3"/>
        </w:rPr>
        <w:t>del </w:t>
      </w:r>
      <w:r>
        <w:rPr>
          <w:spacing w:val="2"/>
        </w:rPr>
        <w:t>agua </w:t>
      </w:r>
      <w:r>
        <w:rPr/>
        <w:t>de </w:t>
      </w:r>
      <w:r>
        <w:rPr>
          <w:spacing w:val="2"/>
        </w:rPr>
        <w:t>lluvia </w:t>
      </w:r>
      <w:r>
        <w:rPr/>
        <w:t>en las </w:t>
      </w:r>
      <w:r>
        <w:rPr>
          <w:spacing w:val="2"/>
        </w:rPr>
        <w:t>ciudades, propiciando </w:t>
      </w:r>
      <w:r>
        <w:rPr/>
        <w:t>un </w:t>
      </w:r>
      <w:r>
        <w:rPr>
          <w:spacing w:val="2"/>
        </w:rPr>
        <w:t>nuevo concepto </w:t>
      </w:r>
      <w:r>
        <w:rPr/>
        <w:t>de </w:t>
      </w:r>
      <w:r>
        <w:rPr>
          <w:spacing w:val="3"/>
        </w:rPr>
        <w:t>urbanización </w:t>
      </w:r>
      <w:r>
        <w:rPr/>
        <w:t>más </w:t>
      </w:r>
      <w:r>
        <w:rPr>
          <w:spacing w:val="2"/>
        </w:rPr>
        <w:t>sostenible, equilibrando </w:t>
      </w:r>
      <w:r>
        <w:rPr/>
        <w:t>los </w:t>
      </w:r>
      <w:r>
        <w:rPr>
          <w:spacing w:val="2"/>
        </w:rPr>
        <w:t>aspectos cuantitativos, cualitativos </w:t>
      </w:r>
      <w:r>
        <w:rPr/>
        <w:t>y de </w:t>
      </w:r>
      <w:r>
        <w:rPr>
          <w:spacing w:val="2"/>
        </w:rPr>
        <w:t>servi- cio; este desarrollo sostenible tiene como principio básico considerar </w:t>
      </w:r>
      <w:r>
        <w:rPr/>
        <w:t>los </w:t>
      </w:r>
      <w:r>
        <w:rPr>
          <w:spacing w:val="3"/>
        </w:rPr>
        <w:t>aspectos </w:t>
      </w:r>
      <w:r>
        <w:rPr>
          <w:spacing w:val="2"/>
        </w:rPr>
        <w:t>económicos, sociales </w:t>
      </w:r>
      <w:r>
        <w:rPr/>
        <w:t>y </w:t>
      </w:r>
      <w:r>
        <w:rPr>
          <w:spacing w:val="2"/>
        </w:rPr>
        <w:t>medioambientales, </w:t>
      </w:r>
      <w:r>
        <w:rPr/>
        <w:t>de </w:t>
      </w:r>
      <w:r>
        <w:rPr>
          <w:spacing w:val="2"/>
        </w:rPr>
        <w:t>forma </w:t>
      </w:r>
      <w:r>
        <w:rPr/>
        <w:t>que los </w:t>
      </w:r>
      <w:r>
        <w:rPr>
          <w:spacing w:val="2"/>
        </w:rPr>
        <w:t>tres puedan </w:t>
      </w:r>
      <w:r>
        <w:rPr>
          <w:spacing w:val="3"/>
        </w:rPr>
        <w:t>coexistir simultáneamente.</w:t>
      </w:r>
    </w:p>
    <w:p>
      <w:pPr>
        <w:spacing w:after="0" w:line="247" w:lineRule="auto"/>
        <w:jc w:val="both"/>
        <w:sectPr>
          <w:pgSz w:w="9640" w:h="13040"/>
          <w:pgMar w:header="0" w:footer="956" w:top="1080" w:bottom="1140" w:left="1020" w:right="1020"/>
        </w:sectPr>
      </w:pPr>
    </w:p>
    <w:p>
      <w:pPr>
        <w:spacing w:before="59"/>
        <w:ind w:left="487" w:right="0" w:firstLine="0"/>
        <w:jc w:val="left"/>
        <w:rPr>
          <w:sz w:val="14"/>
        </w:rPr>
      </w:pPr>
      <w:r>
        <w:rPr>
          <w:sz w:val="20"/>
        </w:rPr>
        <w:t>E</w:t>
      </w:r>
      <w:r>
        <w:rPr>
          <w:spacing w:val="-1"/>
          <w:w w:val="177"/>
          <w:sz w:val="14"/>
        </w:rPr>
        <w:t>str</w:t>
      </w:r>
      <w:r>
        <w:rPr>
          <w:spacing w:val="-16"/>
          <w:w w:val="177"/>
          <w:sz w:val="14"/>
        </w:rPr>
        <w:t>a</w:t>
      </w:r>
      <w:r>
        <w:rPr>
          <w:w w:val="219"/>
          <w:sz w:val="14"/>
        </w:rPr>
        <w:t>t</w:t>
      </w:r>
      <w:r>
        <w:rPr>
          <w:sz w:val="14"/>
        </w:rPr>
        <w:t>E</w:t>
      </w:r>
      <w:r>
        <w:rPr>
          <w:spacing w:val="-1"/>
          <w:w w:val="144"/>
          <w:sz w:val="14"/>
        </w:rPr>
        <w:t>gia</w:t>
      </w:r>
      <w:r>
        <w:rPr>
          <w:w w:val="144"/>
          <w:sz w:val="14"/>
        </w:rPr>
        <w:t>s</w:t>
      </w:r>
      <w:r>
        <w:rPr>
          <w:spacing w:val="15"/>
          <w:sz w:val="14"/>
        </w:rPr>
        <w:t> </w:t>
      </w:r>
      <w:r>
        <w:rPr>
          <w:spacing w:val="-1"/>
          <w:w w:val="144"/>
          <w:sz w:val="14"/>
        </w:rPr>
        <w:t>d</w:t>
      </w:r>
      <w:r>
        <w:rPr>
          <w:sz w:val="14"/>
        </w:rPr>
        <w:t>E</w:t>
      </w:r>
      <w:r>
        <w:rPr>
          <w:spacing w:val="15"/>
          <w:sz w:val="14"/>
        </w:rPr>
        <w:t> </w:t>
      </w:r>
      <w:r>
        <w:rPr>
          <w:spacing w:val="-1"/>
          <w:w w:val="144"/>
          <w:sz w:val="14"/>
        </w:rPr>
        <w:t>d</w:t>
      </w:r>
      <w:r>
        <w:rPr>
          <w:sz w:val="14"/>
        </w:rPr>
        <w:t>E</w:t>
      </w:r>
      <w:r>
        <w:rPr>
          <w:spacing w:val="-1"/>
          <w:w w:val="172"/>
          <w:sz w:val="14"/>
        </w:rPr>
        <w:t>sarroll</w:t>
      </w:r>
      <w:r>
        <w:rPr>
          <w:w w:val="172"/>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sz w:val="14"/>
        </w:rPr>
        <w:t>E</w:t>
      </w:r>
      <w:r>
        <w:rPr>
          <w:w w:val="219"/>
          <w:sz w:val="14"/>
        </w:rPr>
        <w:t>l</w:t>
      </w:r>
      <w:r>
        <w:rPr>
          <w:spacing w:val="14"/>
          <w:sz w:val="14"/>
        </w:rPr>
        <w:t> </w:t>
      </w:r>
      <w:r>
        <w:rPr>
          <w:spacing w:val="-1"/>
          <w:w w:val="114"/>
          <w:sz w:val="14"/>
        </w:rPr>
        <w:t>m</w:t>
      </w:r>
      <w:r>
        <w:rPr>
          <w:sz w:val="14"/>
        </w:rPr>
        <w:t>E</w:t>
      </w:r>
      <w:r>
        <w:rPr>
          <w:spacing w:val="-1"/>
          <w:w w:val="142"/>
          <w:sz w:val="14"/>
        </w:rPr>
        <w:t>joram</w:t>
      </w:r>
      <w:r>
        <w:rPr>
          <w:w w:val="142"/>
          <w:sz w:val="14"/>
        </w:rPr>
        <w:t>i</w:t>
      </w:r>
      <w:r>
        <w:rPr>
          <w:sz w:val="14"/>
        </w:rPr>
        <w:t>E</w:t>
      </w:r>
      <w:r>
        <w:rPr>
          <w:spacing w:val="-1"/>
          <w:w w:val="171"/>
          <w:sz w:val="14"/>
        </w:rPr>
        <w:t>n</w:t>
      </w:r>
      <w:r>
        <w:rPr>
          <w:spacing w:val="-3"/>
          <w:w w:val="171"/>
          <w:sz w:val="14"/>
        </w:rPr>
        <w:t>t</w:t>
      </w:r>
      <w:r>
        <w:rPr>
          <w:w w:val="144"/>
          <w:sz w:val="14"/>
        </w:rPr>
        <w:t>o</w:t>
      </w:r>
      <w:r>
        <w:rPr>
          <w:spacing w:val="15"/>
          <w:sz w:val="14"/>
        </w:rPr>
        <w:t> </w:t>
      </w:r>
      <w:r>
        <w:rPr>
          <w:spacing w:val="-1"/>
          <w:w w:val="144"/>
          <w:sz w:val="14"/>
        </w:rPr>
        <w:t>d</w:t>
      </w:r>
      <w:r>
        <w:rPr>
          <w:sz w:val="14"/>
        </w:rPr>
        <w:t>E</w:t>
      </w:r>
      <w:r>
        <w:rPr>
          <w:w w:val="219"/>
          <w:sz w:val="14"/>
        </w:rPr>
        <w:t>l</w:t>
      </w:r>
      <w:r>
        <w:rPr>
          <w:spacing w:val="15"/>
          <w:sz w:val="14"/>
        </w:rPr>
        <w:t> </w:t>
      </w:r>
      <w:r>
        <w:rPr>
          <w:spacing w:val="-1"/>
          <w:w w:val="152"/>
          <w:sz w:val="14"/>
        </w:rPr>
        <w:t>hábi</w:t>
      </w:r>
      <w:r>
        <w:rPr>
          <w:spacing w:val="-12"/>
          <w:w w:val="152"/>
          <w:sz w:val="14"/>
        </w:rPr>
        <w:t>t</w:t>
      </w:r>
      <w:r>
        <w:rPr>
          <w:spacing w:val="-16"/>
          <w:w w:val="162"/>
          <w:sz w:val="14"/>
        </w:rPr>
        <w:t>a</w:t>
      </w:r>
      <w:r>
        <w:rPr>
          <w:w w:val="219"/>
          <w:sz w:val="14"/>
        </w:rPr>
        <w:t>t</w:t>
      </w:r>
      <w:r>
        <w:rPr>
          <w:spacing w:val="15"/>
          <w:sz w:val="14"/>
        </w:rPr>
        <w:t> </w:t>
      </w:r>
      <w:r>
        <w:rPr>
          <w:w w:val="144"/>
          <w:sz w:val="14"/>
        </w:rPr>
        <w:t>y</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vida</w:t>
      </w:r>
    </w:p>
    <w:p>
      <w:pPr>
        <w:pStyle w:val="BodyText"/>
        <w:rPr>
          <w:sz w:val="20"/>
        </w:rPr>
      </w:pPr>
    </w:p>
    <w:p>
      <w:pPr>
        <w:pStyle w:val="Heading2"/>
        <w:spacing w:before="189"/>
        <w:ind w:right="195"/>
      </w:pPr>
      <w:r>
        <w:rPr/>
        <w:t>Agua, naturación y vivienda. Manejo del agua a través de la vege- tación en la vivienda</w:t>
      </w:r>
    </w:p>
    <w:p>
      <w:pPr>
        <w:pStyle w:val="BodyText"/>
        <w:spacing w:before="5"/>
        <w:rPr>
          <w:b/>
        </w:rPr>
      </w:pPr>
    </w:p>
    <w:p>
      <w:pPr>
        <w:pStyle w:val="BodyText"/>
        <w:spacing w:line="247" w:lineRule="auto"/>
        <w:ind w:left="113" w:right="112"/>
        <w:jc w:val="both"/>
      </w:pPr>
      <w:r>
        <w:rPr/>
        <w:t>La evolución histórica de las ciudades y nuestra realidad actual económica, social y cultural permite entender que no existan las Ciudades </w:t>
      </w:r>
      <w:r>
        <w:rPr>
          <w:spacing w:val="-5"/>
        </w:rPr>
        <w:t>Verdes </w:t>
      </w:r>
      <w:r>
        <w:rPr/>
        <w:t>en el sentido estricto, pero también entendemos que es posible despertar una preocupación por “enverde- cerlas”, tratar de garantizar la reintegración de la naturaleza en la ciudad. El con- cepto de Naturación</w:t>
      </w:r>
      <w:r>
        <w:rPr>
          <w:position w:val="7"/>
          <w:sz w:val="12"/>
        </w:rPr>
        <w:t>5 </w:t>
      </w:r>
      <w:r>
        <w:rPr/>
        <w:t>(Briz, 1999) aborda esta reintegración, a partir de generar un medio</w:t>
      </w:r>
      <w:r>
        <w:rPr>
          <w:spacing w:val="-4"/>
        </w:rPr>
        <w:t> </w:t>
      </w:r>
      <w:r>
        <w:rPr/>
        <w:t>ambiente</w:t>
      </w:r>
      <w:r>
        <w:rPr>
          <w:spacing w:val="-4"/>
        </w:rPr>
        <w:t> </w:t>
      </w:r>
      <w:r>
        <w:rPr/>
        <w:t>donde</w:t>
      </w:r>
      <w:r>
        <w:rPr>
          <w:spacing w:val="-4"/>
        </w:rPr>
        <w:t> </w:t>
      </w:r>
      <w:r>
        <w:rPr/>
        <w:t>la</w:t>
      </w:r>
      <w:r>
        <w:rPr>
          <w:spacing w:val="-4"/>
        </w:rPr>
        <w:t> </w:t>
      </w:r>
      <w:r>
        <w:rPr/>
        <w:t>naturaleza</w:t>
      </w:r>
      <w:r>
        <w:rPr>
          <w:spacing w:val="-4"/>
        </w:rPr>
        <w:t> </w:t>
      </w:r>
      <w:r>
        <w:rPr/>
        <w:t>recupere</w:t>
      </w:r>
      <w:r>
        <w:rPr>
          <w:spacing w:val="-4"/>
        </w:rPr>
        <w:t> </w:t>
      </w:r>
      <w:r>
        <w:rPr/>
        <w:t>el</w:t>
      </w:r>
      <w:r>
        <w:rPr>
          <w:spacing w:val="-4"/>
        </w:rPr>
        <w:t> </w:t>
      </w:r>
      <w:r>
        <w:rPr/>
        <w:t>protagonismo</w:t>
      </w:r>
      <w:r>
        <w:rPr>
          <w:spacing w:val="-4"/>
        </w:rPr>
        <w:t> </w:t>
      </w:r>
      <w:r>
        <w:rPr/>
        <w:t>dentro</w:t>
      </w:r>
      <w:r>
        <w:rPr>
          <w:spacing w:val="-4"/>
        </w:rPr>
        <w:t> </w:t>
      </w:r>
      <w:r>
        <w:rPr/>
        <w:t>de</w:t>
      </w:r>
      <w:r>
        <w:rPr>
          <w:spacing w:val="-4"/>
        </w:rPr>
        <w:t> </w:t>
      </w:r>
      <w:r>
        <w:rPr/>
        <w:t>la</w:t>
      </w:r>
      <w:r>
        <w:rPr>
          <w:spacing w:val="-4"/>
        </w:rPr>
        <w:t> </w:t>
      </w:r>
      <w:r>
        <w:rPr/>
        <w:t>ciudad,</w:t>
      </w:r>
      <w:r>
        <w:rPr>
          <w:spacing w:val="-4"/>
        </w:rPr>
        <w:t> </w:t>
      </w:r>
      <w:r>
        <w:rPr/>
        <w:t>a través de la utilización de superficies construidas, ya sea en fachadas, cercas,</w:t>
      </w:r>
      <w:r>
        <w:rPr>
          <w:spacing w:val="-11"/>
        </w:rPr>
        <w:t> </w:t>
      </w:r>
      <w:r>
        <w:rPr/>
        <w:t>muros y/o techos, para la plantación de especies vegetales locales que tengan una resis- tencia a las condiciones extremas del clima, buena retención de agua, capacidad de vivir en sustrato mínimo, resistentes a la contaminación del aire, agua y suelo; estas aplicaciones se denominan “ Cubiertas </w:t>
      </w:r>
      <w:r>
        <w:rPr>
          <w:spacing w:val="-4"/>
        </w:rPr>
        <w:t>Verdes”.</w:t>
      </w:r>
    </w:p>
    <w:p>
      <w:pPr>
        <w:pStyle w:val="BodyText"/>
        <w:spacing w:line="247" w:lineRule="auto"/>
        <w:ind w:left="113" w:right="110" w:firstLine="283"/>
        <w:jc w:val="both"/>
      </w:pPr>
      <w:r>
        <w:rPr/>
        <w:t>Éstas tienen su origen en el reconocimiento de que pueden y deberían ser utili- zadas de manera integrada y holística para muchos otros beneficios sociales y am- bientales, más allá de su uso recreativo o estético; entre los que destacan mejoras</w:t>
      </w:r>
      <w:r>
        <w:rPr>
          <w:spacing w:val="-29"/>
        </w:rPr>
        <w:t> </w:t>
      </w:r>
      <w:r>
        <w:rPr/>
        <w:t>en la sanidad básica, la reducción de la contaminación del aire, el manejo de residuos sólidos, la atemperación tanto de macro como de microclimas entre otros, pero se hace un mayor énfasis en sus beneficios en el abastecimiento de agua potable, el control de inundaciones, el tratamiento de aguas residuales y su vinculación con la captación de agua de lluvia y su gestión en la</w:t>
      </w:r>
      <w:r>
        <w:rPr>
          <w:spacing w:val="-5"/>
        </w:rPr>
        <w:t> </w:t>
      </w:r>
      <w:r>
        <w:rPr/>
        <w:t>vivienda.</w:t>
      </w:r>
    </w:p>
    <w:p>
      <w:pPr>
        <w:pStyle w:val="BodyText"/>
        <w:spacing w:line="247" w:lineRule="auto"/>
        <w:ind w:left="113" w:right="111" w:firstLine="283"/>
        <w:jc w:val="both"/>
      </w:pPr>
      <w:r>
        <w:rPr/>
        <w:t>Al mismo tiempo, la competencia por el uso del agua es cada vez más fuerte y aun cuando el punto de vista es estrictamente hidrológico y se establecen una serie de normas para mantener el nivel del agua en la cota deseable, muchas veces no pueden resistir las presiones de grupos económicos y dejan de lado la necesidad de cumplir con las normas establecidas (Gleason, 2011).</w:t>
      </w:r>
    </w:p>
    <w:p>
      <w:pPr>
        <w:pStyle w:val="BodyText"/>
        <w:spacing w:line="247" w:lineRule="auto"/>
        <w:ind w:left="113" w:right="110" w:firstLine="283"/>
        <w:jc w:val="both"/>
      </w:pPr>
      <w:r>
        <w:rPr/>
        <w:t>Entre</w:t>
      </w:r>
      <w:r>
        <w:rPr>
          <w:spacing w:val="-11"/>
        </w:rPr>
        <w:t> </w:t>
      </w:r>
      <w:r>
        <w:rPr/>
        <w:t>las</w:t>
      </w:r>
      <w:r>
        <w:rPr>
          <w:spacing w:val="-10"/>
        </w:rPr>
        <w:t> </w:t>
      </w:r>
      <w:r>
        <w:rPr/>
        <w:t>numerosas</w:t>
      </w:r>
      <w:r>
        <w:rPr>
          <w:spacing w:val="-10"/>
        </w:rPr>
        <w:t> </w:t>
      </w:r>
      <w:r>
        <w:rPr/>
        <w:t>soluciones</w:t>
      </w:r>
      <w:r>
        <w:rPr>
          <w:spacing w:val="-10"/>
        </w:rPr>
        <w:t> </w:t>
      </w:r>
      <w:r>
        <w:rPr/>
        <w:t>que</w:t>
      </w:r>
      <w:r>
        <w:rPr>
          <w:spacing w:val="-10"/>
        </w:rPr>
        <w:t> </w:t>
      </w:r>
      <w:r>
        <w:rPr/>
        <w:t>se</w:t>
      </w:r>
      <w:r>
        <w:rPr>
          <w:spacing w:val="-10"/>
        </w:rPr>
        <w:t> </w:t>
      </w:r>
      <w:r>
        <w:rPr/>
        <w:t>han</w:t>
      </w:r>
      <w:r>
        <w:rPr>
          <w:spacing w:val="-10"/>
        </w:rPr>
        <w:t> </w:t>
      </w:r>
      <w:r>
        <w:rPr/>
        <w:t>propuesto</w:t>
      </w:r>
      <w:r>
        <w:rPr>
          <w:spacing w:val="-10"/>
        </w:rPr>
        <w:t> </w:t>
      </w:r>
      <w:r>
        <w:rPr/>
        <w:t>ante</w:t>
      </w:r>
      <w:r>
        <w:rPr>
          <w:spacing w:val="-10"/>
        </w:rPr>
        <w:t> </w:t>
      </w:r>
      <w:r>
        <w:rPr/>
        <w:t>esta</w:t>
      </w:r>
      <w:r>
        <w:rPr>
          <w:spacing w:val="-10"/>
        </w:rPr>
        <w:t> </w:t>
      </w:r>
      <w:r>
        <w:rPr/>
        <w:t>situación,</w:t>
      </w:r>
      <w:r>
        <w:rPr>
          <w:spacing w:val="-10"/>
        </w:rPr>
        <w:t> </w:t>
      </w:r>
      <w:r>
        <w:rPr/>
        <w:t>respecto al</w:t>
      </w:r>
      <w:r>
        <w:rPr>
          <w:spacing w:val="-8"/>
        </w:rPr>
        <w:t> </w:t>
      </w:r>
      <w:r>
        <w:rPr/>
        <w:t>manejo</w:t>
      </w:r>
      <w:r>
        <w:rPr>
          <w:spacing w:val="-8"/>
        </w:rPr>
        <w:t> </w:t>
      </w:r>
      <w:r>
        <w:rPr/>
        <w:t>del</w:t>
      </w:r>
      <w:r>
        <w:rPr>
          <w:spacing w:val="-7"/>
        </w:rPr>
        <w:t> </w:t>
      </w:r>
      <w:r>
        <w:rPr/>
        <w:t>agua,</w:t>
      </w:r>
      <w:r>
        <w:rPr>
          <w:spacing w:val="-8"/>
        </w:rPr>
        <w:t> </w:t>
      </w:r>
      <w:r>
        <w:rPr/>
        <w:t>en</w:t>
      </w:r>
      <w:r>
        <w:rPr>
          <w:spacing w:val="-8"/>
        </w:rPr>
        <w:t> </w:t>
      </w:r>
      <w:r>
        <w:rPr/>
        <w:t>la</w:t>
      </w:r>
      <w:r>
        <w:rPr>
          <w:spacing w:val="-8"/>
        </w:rPr>
        <w:t> </w:t>
      </w:r>
      <w:r>
        <w:rPr/>
        <w:t>ciudad</w:t>
      </w:r>
      <w:r>
        <w:rPr>
          <w:spacing w:val="-8"/>
        </w:rPr>
        <w:t> </w:t>
      </w:r>
      <w:r>
        <w:rPr/>
        <w:t>existe</w:t>
      </w:r>
      <w:r>
        <w:rPr>
          <w:spacing w:val="-8"/>
        </w:rPr>
        <w:t> </w:t>
      </w:r>
      <w:r>
        <w:rPr/>
        <w:t>el</w:t>
      </w:r>
      <w:r>
        <w:rPr>
          <w:spacing w:val="-8"/>
        </w:rPr>
        <w:t> </w:t>
      </w:r>
      <w:r>
        <w:rPr/>
        <w:t>Diseño</w:t>
      </w:r>
      <w:r>
        <w:rPr>
          <w:spacing w:val="-7"/>
        </w:rPr>
        <w:t> </w:t>
      </w:r>
      <w:r>
        <w:rPr/>
        <w:t>Urbano</w:t>
      </w:r>
      <w:r>
        <w:rPr>
          <w:spacing w:val="-7"/>
        </w:rPr>
        <w:t> </w:t>
      </w:r>
      <w:r>
        <w:rPr/>
        <w:t>Sensible</w:t>
      </w:r>
      <w:r>
        <w:rPr>
          <w:spacing w:val="-7"/>
        </w:rPr>
        <w:t> </w:t>
      </w:r>
      <w:r>
        <w:rPr/>
        <w:t>al</w:t>
      </w:r>
      <w:r>
        <w:rPr>
          <w:spacing w:val="-20"/>
        </w:rPr>
        <w:t> </w:t>
      </w:r>
      <w:r>
        <w:rPr/>
        <w:t>Agua</w:t>
      </w:r>
      <w:r>
        <w:rPr>
          <w:spacing w:val="-7"/>
        </w:rPr>
        <w:t> </w:t>
      </w:r>
      <w:r>
        <w:rPr/>
        <w:t>(WSUD), el cual se basa en una ordenación del territorio y el enfoque de ingeniería de diseño que integra el ciclo urbano del agua, incluida la gestión de aguas pluviales, aguas subterráneas</w:t>
      </w:r>
      <w:r>
        <w:rPr>
          <w:spacing w:val="-4"/>
        </w:rPr>
        <w:t> </w:t>
      </w:r>
      <w:r>
        <w:rPr/>
        <w:t>y</w:t>
      </w:r>
      <w:r>
        <w:rPr>
          <w:spacing w:val="-5"/>
        </w:rPr>
        <w:t> </w:t>
      </w:r>
      <w:r>
        <w:rPr/>
        <w:t>las</w:t>
      </w:r>
      <w:r>
        <w:rPr>
          <w:spacing w:val="-5"/>
        </w:rPr>
        <w:t> </w:t>
      </w:r>
      <w:r>
        <w:rPr/>
        <w:t>aguas</w:t>
      </w:r>
      <w:r>
        <w:rPr>
          <w:spacing w:val="-5"/>
        </w:rPr>
        <w:t> </w:t>
      </w:r>
      <w:r>
        <w:rPr/>
        <w:t>residuales</w:t>
      </w:r>
      <w:r>
        <w:rPr>
          <w:spacing w:val="-5"/>
        </w:rPr>
        <w:t> </w:t>
      </w:r>
      <w:r>
        <w:rPr/>
        <w:t>y</w:t>
      </w:r>
      <w:r>
        <w:rPr>
          <w:spacing w:val="-5"/>
        </w:rPr>
        <w:t> </w:t>
      </w:r>
      <w:r>
        <w:rPr/>
        <w:t>de</w:t>
      </w:r>
      <w:r>
        <w:rPr>
          <w:spacing w:val="-5"/>
        </w:rPr>
        <w:t> </w:t>
      </w:r>
      <w:r>
        <w:rPr/>
        <w:t>abastecimiento</w:t>
      </w:r>
      <w:r>
        <w:rPr>
          <w:spacing w:val="-6"/>
        </w:rPr>
        <w:t> </w:t>
      </w:r>
      <w:r>
        <w:rPr/>
        <w:t>de</w:t>
      </w:r>
      <w:r>
        <w:rPr>
          <w:spacing w:val="-5"/>
        </w:rPr>
        <w:t> </w:t>
      </w:r>
      <w:r>
        <w:rPr/>
        <w:t>agua,</w:t>
      </w:r>
      <w:r>
        <w:rPr>
          <w:spacing w:val="-5"/>
        </w:rPr>
        <w:t> </w:t>
      </w:r>
      <w:r>
        <w:rPr/>
        <w:t>en</w:t>
      </w:r>
      <w:r>
        <w:rPr>
          <w:spacing w:val="-5"/>
        </w:rPr>
        <w:t> </w:t>
      </w:r>
      <w:r>
        <w:rPr/>
        <w:t>el</w:t>
      </w:r>
      <w:r>
        <w:rPr>
          <w:spacing w:val="-5"/>
        </w:rPr>
        <w:t> </w:t>
      </w:r>
      <w:r>
        <w:rPr/>
        <w:t>diseño</w:t>
      </w:r>
      <w:r>
        <w:rPr>
          <w:spacing w:val="-5"/>
        </w:rPr>
        <w:t> </w:t>
      </w:r>
      <w:r>
        <w:rPr/>
        <w:t>urbano para minimizar la degradación ambiental y mejorar el atractivo estético y recreativo (BMT WBM, 2009). WSUD es un término usado en Australia y es similar a la   </w:t>
      </w:r>
      <w:r>
        <w:rPr>
          <w:spacing w:val="5"/>
        </w:rPr>
        <w:t> </w:t>
      </w:r>
      <w:r>
        <w:rPr/>
        <w:t>de</w:t>
      </w:r>
    </w:p>
    <w:p>
      <w:pPr>
        <w:pStyle w:val="BodyText"/>
        <w:spacing w:before="2"/>
        <w:rPr>
          <w:sz w:val="30"/>
        </w:rPr>
      </w:pPr>
    </w:p>
    <w:p>
      <w:pPr>
        <w:pStyle w:val="ListParagraph"/>
        <w:numPr>
          <w:ilvl w:val="0"/>
          <w:numId w:val="22"/>
        </w:numPr>
        <w:tabs>
          <w:tab w:pos="398" w:val="left" w:leader="none"/>
        </w:tabs>
        <w:spacing w:line="240" w:lineRule="auto" w:before="1" w:after="0"/>
        <w:ind w:left="397" w:right="0" w:hanging="284"/>
        <w:jc w:val="both"/>
        <w:rPr>
          <w:sz w:val="18"/>
        </w:rPr>
      </w:pPr>
      <w:r>
        <w:rPr>
          <w:sz w:val="18"/>
        </w:rPr>
        <w:t>La</w:t>
      </w:r>
      <w:r>
        <w:rPr>
          <w:spacing w:val="-5"/>
          <w:sz w:val="18"/>
        </w:rPr>
        <w:t> </w:t>
      </w:r>
      <w:r>
        <w:rPr>
          <w:sz w:val="18"/>
        </w:rPr>
        <w:t>naturación</w:t>
      </w:r>
      <w:r>
        <w:rPr>
          <w:spacing w:val="-4"/>
          <w:sz w:val="18"/>
        </w:rPr>
        <w:t> </w:t>
      </w:r>
      <w:r>
        <w:rPr>
          <w:sz w:val="18"/>
        </w:rPr>
        <w:t>urbana</w:t>
      </w:r>
      <w:r>
        <w:rPr>
          <w:spacing w:val="-4"/>
          <w:sz w:val="18"/>
        </w:rPr>
        <w:t> </w:t>
      </w:r>
      <w:r>
        <w:rPr>
          <w:sz w:val="18"/>
        </w:rPr>
        <w:t>es</w:t>
      </w:r>
      <w:r>
        <w:rPr>
          <w:spacing w:val="-5"/>
          <w:sz w:val="18"/>
        </w:rPr>
        <w:t> </w:t>
      </w:r>
      <w:r>
        <w:rPr>
          <w:sz w:val="18"/>
        </w:rPr>
        <w:t>la</w:t>
      </w:r>
      <w:r>
        <w:rPr>
          <w:spacing w:val="-5"/>
          <w:sz w:val="18"/>
        </w:rPr>
        <w:t> </w:t>
      </w:r>
      <w:r>
        <w:rPr>
          <w:sz w:val="18"/>
        </w:rPr>
        <w:t>acción</w:t>
      </w:r>
      <w:r>
        <w:rPr>
          <w:spacing w:val="-5"/>
          <w:sz w:val="18"/>
        </w:rPr>
        <w:t> </w:t>
      </w:r>
      <w:r>
        <w:rPr>
          <w:sz w:val="18"/>
        </w:rPr>
        <w:t>de</w:t>
      </w:r>
      <w:r>
        <w:rPr>
          <w:spacing w:val="-5"/>
          <w:sz w:val="18"/>
        </w:rPr>
        <w:t> </w:t>
      </w:r>
      <w:r>
        <w:rPr>
          <w:sz w:val="18"/>
        </w:rPr>
        <w:t>incorporar</w:t>
      </w:r>
      <w:r>
        <w:rPr>
          <w:spacing w:val="-5"/>
          <w:sz w:val="18"/>
        </w:rPr>
        <w:t> </w:t>
      </w:r>
      <w:r>
        <w:rPr>
          <w:sz w:val="18"/>
        </w:rPr>
        <w:t>o</w:t>
      </w:r>
      <w:r>
        <w:rPr>
          <w:spacing w:val="-5"/>
          <w:sz w:val="18"/>
        </w:rPr>
        <w:t> </w:t>
      </w:r>
      <w:r>
        <w:rPr>
          <w:sz w:val="18"/>
        </w:rPr>
        <w:t>fomentar</w:t>
      </w:r>
      <w:r>
        <w:rPr>
          <w:spacing w:val="-4"/>
          <w:sz w:val="18"/>
        </w:rPr>
        <w:t> </w:t>
      </w:r>
      <w:r>
        <w:rPr>
          <w:sz w:val="18"/>
        </w:rPr>
        <w:t>la</w:t>
      </w:r>
      <w:r>
        <w:rPr>
          <w:spacing w:val="-5"/>
          <w:sz w:val="18"/>
        </w:rPr>
        <w:t> </w:t>
      </w:r>
      <w:r>
        <w:rPr>
          <w:sz w:val="18"/>
        </w:rPr>
        <w:t>naturaleza</w:t>
      </w:r>
      <w:r>
        <w:rPr>
          <w:spacing w:val="-4"/>
          <w:sz w:val="18"/>
        </w:rPr>
        <w:t> </w:t>
      </w:r>
      <w:r>
        <w:rPr>
          <w:sz w:val="18"/>
        </w:rPr>
        <w:t>en</w:t>
      </w:r>
      <w:r>
        <w:rPr>
          <w:spacing w:val="-5"/>
          <w:sz w:val="18"/>
        </w:rPr>
        <w:t> </w:t>
      </w:r>
      <w:r>
        <w:rPr>
          <w:sz w:val="18"/>
        </w:rPr>
        <w:t>nuestro</w:t>
      </w:r>
      <w:r>
        <w:rPr>
          <w:spacing w:val="-5"/>
          <w:sz w:val="18"/>
        </w:rPr>
        <w:t> </w:t>
      </w:r>
      <w:r>
        <w:rPr>
          <w:sz w:val="18"/>
        </w:rPr>
        <w:t>medio</w:t>
      </w:r>
      <w:r>
        <w:rPr>
          <w:spacing w:val="-5"/>
          <w:sz w:val="18"/>
        </w:rPr>
        <w:t> </w:t>
      </w:r>
      <w:r>
        <w:rPr>
          <w:sz w:val="18"/>
        </w:rPr>
        <w:t>ambien-</w:t>
      </w:r>
    </w:p>
    <w:p>
      <w:pPr>
        <w:spacing w:before="13"/>
        <w:ind w:left="174" w:right="45" w:firstLine="0"/>
        <w:jc w:val="center"/>
        <w:rPr>
          <w:sz w:val="18"/>
        </w:rPr>
      </w:pPr>
      <w:r>
        <w:rPr>
          <w:sz w:val="18"/>
        </w:rPr>
        <w:t>te, mediante la recuperación de la flora y fauna autóctonas de una manera aceptable y coherente.</w:t>
      </w:r>
    </w:p>
    <w:p>
      <w:pPr>
        <w:spacing w:after="0"/>
        <w:jc w:val="center"/>
        <w:rPr>
          <w:sz w:val="18"/>
        </w:rPr>
        <w:sectPr>
          <w:pgSz w:w="9640" w:h="13040"/>
          <w:pgMar w:header="0" w:footer="956" w:top="1020" w:bottom="114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14"/>
        </w:rPr>
      </w:pPr>
    </w:p>
    <w:p>
      <w:pPr>
        <w:pStyle w:val="BodyText"/>
        <w:rPr>
          <w:sz w:val="14"/>
        </w:rPr>
      </w:pPr>
    </w:p>
    <w:p>
      <w:pPr>
        <w:pStyle w:val="BodyText"/>
        <w:spacing w:line="247" w:lineRule="auto" w:before="124"/>
        <w:ind w:left="113" w:right="112"/>
        <w:jc w:val="both"/>
      </w:pPr>
      <w:r>
        <w:rPr/>
        <w:t>bajo impacto en el desarrollo (LID), un término usado en los Estados Unidos, y sis- temas de drenaje urbano sostenible (SUDS), un término usado en el Reino Unido. (Directrices victoriana Comité de Aguas Pluviales, 1999).</w:t>
      </w:r>
    </w:p>
    <w:p>
      <w:pPr>
        <w:pStyle w:val="BodyText"/>
        <w:spacing w:line="247" w:lineRule="auto"/>
        <w:ind w:left="113" w:right="111" w:firstLine="283"/>
        <w:jc w:val="both"/>
        <w:rPr>
          <w:sz w:val="12"/>
        </w:rPr>
      </w:pPr>
      <w:r>
        <w:rPr/>
        <w:t>Algunos  principios fundamentales de </w:t>
      </w:r>
      <w:r>
        <w:rPr>
          <w:i/>
        </w:rPr>
        <w:t>Diseño Urbano Sensible al Agua, </w:t>
      </w:r>
      <w:r>
        <w:rPr/>
        <w:t>como  se indica en las Mejores Prácticas de Gestión Urbana de Aguas Pluviales, son los siguientes:</w:t>
      </w:r>
      <w:r>
        <w:rPr>
          <w:spacing w:val="-7"/>
        </w:rPr>
        <w:t> </w:t>
      </w:r>
      <w:r>
        <w:rPr>
          <w:position w:val="7"/>
          <w:sz w:val="12"/>
        </w:rPr>
        <w:t>6</w:t>
      </w:r>
    </w:p>
    <w:p>
      <w:pPr>
        <w:pStyle w:val="ListParagraph"/>
        <w:numPr>
          <w:ilvl w:val="1"/>
          <w:numId w:val="22"/>
        </w:numPr>
        <w:tabs>
          <w:tab w:pos="680" w:val="left" w:leader="none"/>
          <w:tab w:pos="681" w:val="left" w:leader="none"/>
        </w:tabs>
        <w:spacing w:line="240" w:lineRule="auto" w:before="119" w:after="0"/>
        <w:ind w:left="680" w:right="0" w:hanging="283"/>
        <w:jc w:val="left"/>
        <w:rPr>
          <w:sz w:val="22"/>
        </w:rPr>
      </w:pPr>
      <w:r>
        <w:rPr>
          <w:sz w:val="22"/>
        </w:rPr>
        <w:t>Proteger los sistemas</w:t>
      </w:r>
      <w:r>
        <w:rPr>
          <w:spacing w:val="-15"/>
          <w:sz w:val="22"/>
        </w:rPr>
        <w:t> </w:t>
      </w:r>
      <w:r>
        <w:rPr>
          <w:sz w:val="22"/>
        </w:rPr>
        <w:t>naturales.</w:t>
      </w:r>
    </w:p>
    <w:p>
      <w:pPr>
        <w:pStyle w:val="BodyText"/>
        <w:spacing w:before="5"/>
        <w:rPr>
          <w:sz w:val="21"/>
        </w:rPr>
      </w:pPr>
    </w:p>
    <w:p>
      <w:pPr>
        <w:pStyle w:val="ListParagraph"/>
        <w:numPr>
          <w:ilvl w:val="1"/>
          <w:numId w:val="22"/>
        </w:numPr>
        <w:tabs>
          <w:tab w:pos="680" w:val="left" w:leader="none"/>
          <w:tab w:pos="681" w:val="left" w:leader="none"/>
        </w:tabs>
        <w:spacing w:line="240" w:lineRule="auto" w:before="0" w:after="0"/>
        <w:ind w:left="680" w:right="0" w:hanging="283"/>
        <w:jc w:val="left"/>
        <w:rPr>
          <w:sz w:val="22"/>
        </w:rPr>
      </w:pPr>
      <w:r>
        <w:rPr>
          <w:sz w:val="22"/>
        </w:rPr>
        <w:t>Integrar el tratamiento de aguas pluviales en el</w:t>
      </w:r>
      <w:r>
        <w:rPr>
          <w:spacing w:val="-3"/>
          <w:sz w:val="22"/>
        </w:rPr>
        <w:t> </w:t>
      </w:r>
      <w:r>
        <w:rPr>
          <w:sz w:val="22"/>
        </w:rPr>
        <w:t>paisaje.</w:t>
      </w:r>
    </w:p>
    <w:p>
      <w:pPr>
        <w:pStyle w:val="BodyText"/>
        <w:spacing w:before="5"/>
        <w:rPr>
          <w:sz w:val="21"/>
        </w:rPr>
      </w:pPr>
    </w:p>
    <w:p>
      <w:pPr>
        <w:pStyle w:val="ListParagraph"/>
        <w:numPr>
          <w:ilvl w:val="1"/>
          <w:numId w:val="22"/>
        </w:numPr>
        <w:tabs>
          <w:tab w:pos="680" w:val="left" w:leader="none"/>
          <w:tab w:pos="681" w:val="left" w:leader="none"/>
        </w:tabs>
        <w:spacing w:line="240" w:lineRule="auto" w:before="0" w:after="0"/>
        <w:ind w:left="680" w:right="0" w:hanging="283"/>
        <w:jc w:val="left"/>
        <w:rPr>
          <w:sz w:val="22"/>
        </w:rPr>
      </w:pPr>
      <w:r>
        <w:rPr>
          <w:sz w:val="22"/>
        </w:rPr>
        <w:t>Proteger la calidad del</w:t>
      </w:r>
      <w:r>
        <w:rPr>
          <w:spacing w:val="-8"/>
          <w:sz w:val="22"/>
        </w:rPr>
        <w:t> </w:t>
      </w:r>
      <w:r>
        <w:rPr>
          <w:sz w:val="22"/>
        </w:rPr>
        <w:t>agua.</w:t>
      </w:r>
    </w:p>
    <w:p>
      <w:pPr>
        <w:pStyle w:val="BodyText"/>
        <w:spacing w:before="5"/>
        <w:rPr>
          <w:sz w:val="21"/>
        </w:rPr>
      </w:pPr>
    </w:p>
    <w:p>
      <w:pPr>
        <w:pStyle w:val="ListParagraph"/>
        <w:numPr>
          <w:ilvl w:val="1"/>
          <w:numId w:val="22"/>
        </w:numPr>
        <w:tabs>
          <w:tab w:pos="680" w:val="left" w:leader="none"/>
          <w:tab w:pos="681" w:val="left" w:leader="none"/>
        </w:tabs>
        <w:spacing w:line="240" w:lineRule="auto" w:before="0" w:after="0"/>
        <w:ind w:left="680" w:right="0" w:hanging="283"/>
        <w:jc w:val="left"/>
        <w:rPr>
          <w:sz w:val="22"/>
        </w:rPr>
      </w:pPr>
      <w:r>
        <w:rPr>
          <w:sz w:val="22"/>
        </w:rPr>
        <w:t>Reducir la escorrentía y los caudales</w:t>
      </w:r>
      <w:r>
        <w:rPr>
          <w:spacing w:val="-3"/>
          <w:sz w:val="22"/>
        </w:rPr>
        <w:t> </w:t>
      </w:r>
      <w:r>
        <w:rPr>
          <w:sz w:val="22"/>
        </w:rPr>
        <w:t>máximos.</w:t>
      </w:r>
    </w:p>
    <w:p>
      <w:pPr>
        <w:pStyle w:val="BodyText"/>
        <w:spacing w:before="5"/>
        <w:rPr>
          <w:sz w:val="21"/>
        </w:rPr>
      </w:pPr>
    </w:p>
    <w:p>
      <w:pPr>
        <w:pStyle w:val="ListParagraph"/>
        <w:numPr>
          <w:ilvl w:val="1"/>
          <w:numId w:val="22"/>
        </w:numPr>
        <w:tabs>
          <w:tab w:pos="680" w:val="left" w:leader="none"/>
          <w:tab w:pos="681" w:val="left" w:leader="none"/>
        </w:tabs>
        <w:spacing w:line="240" w:lineRule="auto" w:before="0" w:after="0"/>
        <w:ind w:left="680" w:right="0" w:hanging="283"/>
        <w:jc w:val="left"/>
        <w:rPr>
          <w:sz w:val="22"/>
        </w:rPr>
      </w:pPr>
      <w:r>
        <w:rPr>
          <w:sz w:val="22"/>
        </w:rPr>
        <w:t>Agregar valor y minimizar los costos de</w:t>
      </w:r>
      <w:r>
        <w:rPr>
          <w:spacing w:val="-9"/>
          <w:sz w:val="22"/>
        </w:rPr>
        <w:t> </w:t>
      </w:r>
      <w:r>
        <w:rPr>
          <w:sz w:val="22"/>
        </w:rPr>
        <w:t>desarrollo.</w:t>
      </w:r>
    </w:p>
    <w:p>
      <w:pPr>
        <w:pStyle w:val="BodyText"/>
        <w:spacing w:line="247" w:lineRule="auto" w:before="127"/>
        <w:ind w:left="113" w:right="110"/>
        <w:jc w:val="both"/>
      </w:pPr>
      <w:r>
        <w:rPr>
          <w:spacing w:val="-3"/>
        </w:rPr>
        <w:t>Un </w:t>
      </w:r>
      <w:r>
        <w:rPr>
          <w:spacing w:val="-5"/>
        </w:rPr>
        <w:t>aspecto importante </w:t>
      </w:r>
      <w:r>
        <w:rPr>
          <w:spacing w:val="-4"/>
        </w:rPr>
        <w:t>que </w:t>
      </w:r>
      <w:r>
        <w:rPr>
          <w:spacing w:val="-5"/>
        </w:rPr>
        <w:t>considera </w:t>
      </w:r>
      <w:r>
        <w:rPr>
          <w:spacing w:val="-3"/>
        </w:rPr>
        <w:t>el </w:t>
      </w:r>
      <w:r>
        <w:rPr>
          <w:spacing w:val="-4"/>
        </w:rPr>
        <w:t>WSUD </w:t>
      </w:r>
      <w:r>
        <w:rPr>
          <w:spacing w:val="-3"/>
        </w:rPr>
        <w:t>es </w:t>
      </w:r>
      <w:r>
        <w:rPr>
          <w:spacing w:val="-5"/>
        </w:rPr>
        <w:t>evitar </w:t>
      </w:r>
      <w:r>
        <w:rPr>
          <w:spacing w:val="-4"/>
        </w:rPr>
        <w:t>los </w:t>
      </w:r>
      <w:r>
        <w:rPr>
          <w:spacing w:val="-5"/>
        </w:rPr>
        <w:t>problemas </w:t>
      </w:r>
      <w:r>
        <w:rPr>
          <w:spacing w:val="-4"/>
        </w:rPr>
        <w:t>que </w:t>
      </w:r>
      <w:r>
        <w:rPr>
          <w:spacing w:val="-5"/>
        </w:rPr>
        <w:t>ocasiona el </w:t>
      </w:r>
      <w:r>
        <w:rPr>
          <w:spacing w:val="-4"/>
        </w:rPr>
        <w:t>agua </w:t>
      </w:r>
      <w:r>
        <w:rPr>
          <w:spacing w:val="-3"/>
        </w:rPr>
        <w:t>de </w:t>
      </w:r>
      <w:r>
        <w:rPr>
          <w:spacing w:val="-5"/>
        </w:rPr>
        <w:t>lluvia </w:t>
      </w:r>
      <w:r>
        <w:rPr>
          <w:spacing w:val="-4"/>
        </w:rPr>
        <w:t>mal </w:t>
      </w:r>
      <w:r>
        <w:rPr>
          <w:spacing w:val="-5"/>
        </w:rPr>
        <w:t>aprovechada, </w:t>
      </w:r>
      <w:r>
        <w:rPr>
          <w:spacing w:val="-4"/>
        </w:rPr>
        <w:t>esta cae </w:t>
      </w:r>
      <w:r>
        <w:rPr>
          <w:spacing w:val="-3"/>
        </w:rPr>
        <w:t>en </w:t>
      </w:r>
      <w:r>
        <w:rPr>
          <w:spacing w:val="-4"/>
        </w:rPr>
        <w:t>una losa </w:t>
      </w:r>
      <w:r>
        <w:rPr>
          <w:spacing w:val="-5"/>
        </w:rPr>
        <w:t>tradicional </w:t>
      </w:r>
      <w:r>
        <w:rPr>
          <w:spacing w:val="-3"/>
        </w:rPr>
        <w:t>es </w:t>
      </w:r>
      <w:r>
        <w:rPr>
          <w:spacing w:val="-5"/>
        </w:rPr>
        <w:t>expulsada inmedia- tamente </w:t>
      </w:r>
      <w:r>
        <w:rPr/>
        <w:t>a </w:t>
      </w:r>
      <w:r>
        <w:rPr>
          <w:spacing w:val="-3"/>
        </w:rPr>
        <w:t>la </w:t>
      </w:r>
      <w:r>
        <w:rPr>
          <w:spacing w:val="-5"/>
        </w:rPr>
        <w:t>calle, provocando corrientes </w:t>
      </w:r>
      <w:r>
        <w:rPr/>
        <w:t>e </w:t>
      </w:r>
      <w:r>
        <w:rPr>
          <w:spacing w:val="-5"/>
        </w:rPr>
        <w:t>inundaciones, </w:t>
      </w:r>
      <w:r>
        <w:rPr>
          <w:spacing w:val="-4"/>
        </w:rPr>
        <w:t>que </w:t>
      </w:r>
      <w:r>
        <w:rPr/>
        <w:t>a </w:t>
      </w:r>
      <w:r>
        <w:rPr>
          <w:spacing w:val="-3"/>
        </w:rPr>
        <w:t>su </w:t>
      </w:r>
      <w:r>
        <w:rPr>
          <w:spacing w:val="-4"/>
        </w:rPr>
        <w:t>vez, </w:t>
      </w:r>
      <w:r>
        <w:rPr>
          <w:spacing w:val="-5"/>
        </w:rPr>
        <w:t>generan </w:t>
      </w:r>
      <w:r>
        <w:rPr>
          <w:spacing w:val="-3"/>
        </w:rPr>
        <w:t>un </w:t>
      </w:r>
      <w:r>
        <w:rPr>
          <w:spacing w:val="-4"/>
        </w:rPr>
        <w:t>dete- rioro</w:t>
      </w:r>
      <w:r>
        <w:rPr>
          <w:spacing w:val="-12"/>
        </w:rPr>
        <w:t> </w:t>
      </w:r>
      <w:r>
        <w:rPr/>
        <w:t>a</w:t>
      </w:r>
      <w:r>
        <w:rPr>
          <w:spacing w:val="-12"/>
        </w:rPr>
        <w:t> </w:t>
      </w:r>
      <w:r>
        <w:rPr>
          <w:spacing w:val="-3"/>
        </w:rPr>
        <w:t>la</w:t>
      </w:r>
      <w:r>
        <w:rPr>
          <w:spacing w:val="-12"/>
        </w:rPr>
        <w:t> </w:t>
      </w:r>
      <w:r>
        <w:rPr>
          <w:spacing w:val="-5"/>
        </w:rPr>
        <w:t>infraestructura</w:t>
      </w:r>
      <w:r>
        <w:rPr>
          <w:spacing w:val="-13"/>
        </w:rPr>
        <w:t> </w:t>
      </w:r>
      <w:r>
        <w:rPr>
          <w:spacing w:val="-3"/>
        </w:rPr>
        <w:t>de</w:t>
      </w:r>
      <w:r>
        <w:rPr>
          <w:spacing w:val="-12"/>
        </w:rPr>
        <w:t> </w:t>
      </w:r>
      <w:r>
        <w:rPr>
          <w:spacing w:val="-3"/>
        </w:rPr>
        <w:t>la</w:t>
      </w:r>
      <w:r>
        <w:rPr>
          <w:spacing w:val="-12"/>
        </w:rPr>
        <w:t> </w:t>
      </w:r>
      <w:r>
        <w:rPr>
          <w:spacing w:val="-5"/>
        </w:rPr>
        <w:t>ciudad,</w:t>
      </w:r>
      <w:r>
        <w:rPr>
          <w:spacing w:val="-12"/>
        </w:rPr>
        <w:t> </w:t>
      </w:r>
      <w:r>
        <w:rPr/>
        <w:t>o</w:t>
      </w:r>
      <w:r>
        <w:rPr>
          <w:spacing w:val="-12"/>
        </w:rPr>
        <w:t> </w:t>
      </w:r>
      <w:r>
        <w:rPr>
          <w:spacing w:val="-4"/>
        </w:rPr>
        <w:t>bien</w:t>
      </w:r>
      <w:r>
        <w:rPr>
          <w:spacing w:val="-12"/>
        </w:rPr>
        <w:t> </w:t>
      </w:r>
      <w:r>
        <w:rPr>
          <w:spacing w:val="-3"/>
        </w:rPr>
        <w:t>se</w:t>
      </w:r>
      <w:r>
        <w:rPr>
          <w:spacing w:val="-12"/>
        </w:rPr>
        <w:t> </w:t>
      </w:r>
      <w:r>
        <w:rPr>
          <w:spacing w:val="-4"/>
        </w:rPr>
        <w:t>queda</w:t>
      </w:r>
      <w:r>
        <w:rPr>
          <w:spacing w:val="-12"/>
        </w:rPr>
        <w:t> </w:t>
      </w:r>
      <w:r>
        <w:rPr>
          <w:spacing w:val="-5"/>
        </w:rPr>
        <w:t>estancada</w:t>
      </w:r>
      <w:r>
        <w:rPr>
          <w:spacing w:val="-12"/>
        </w:rPr>
        <w:t> </w:t>
      </w:r>
      <w:r>
        <w:rPr>
          <w:spacing w:val="-3"/>
        </w:rPr>
        <w:t>en</w:t>
      </w:r>
      <w:r>
        <w:rPr>
          <w:spacing w:val="-12"/>
        </w:rPr>
        <w:t> </w:t>
      </w:r>
      <w:r>
        <w:rPr>
          <w:spacing w:val="-3"/>
        </w:rPr>
        <w:t>la</w:t>
      </w:r>
      <w:r>
        <w:rPr>
          <w:spacing w:val="-12"/>
        </w:rPr>
        <w:t> </w:t>
      </w:r>
      <w:r>
        <w:rPr>
          <w:spacing w:val="-5"/>
        </w:rPr>
        <w:t>azotea</w:t>
      </w:r>
      <w:r>
        <w:rPr>
          <w:spacing w:val="-12"/>
        </w:rPr>
        <w:t> </w:t>
      </w:r>
      <w:r>
        <w:rPr>
          <w:spacing w:val="-5"/>
        </w:rPr>
        <w:t>provocando </w:t>
      </w:r>
      <w:r>
        <w:rPr>
          <w:spacing w:val="-4"/>
        </w:rPr>
        <w:t>daños </w:t>
      </w:r>
      <w:r>
        <w:rPr/>
        <w:t>a </w:t>
      </w:r>
      <w:r>
        <w:rPr>
          <w:spacing w:val="-5"/>
        </w:rPr>
        <w:t>largo </w:t>
      </w:r>
      <w:r>
        <w:rPr>
          <w:spacing w:val="-4"/>
        </w:rPr>
        <w:t>plazo </w:t>
      </w:r>
      <w:r>
        <w:rPr>
          <w:spacing w:val="-3"/>
        </w:rPr>
        <w:t>en la </w:t>
      </w:r>
      <w:r>
        <w:rPr>
          <w:spacing w:val="-5"/>
        </w:rPr>
        <w:t>estructura. </w:t>
      </w:r>
      <w:r>
        <w:rPr>
          <w:spacing w:val="-4"/>
        </w:rPr>
        <w:t>Una </w:t>
      </w:r>
      <w:r>
        <w:rPr>
          <w:spacing w:val="-5"/>
        </w:rPr>
        <w:t>azotea </w:t>
      </w:r>
      <w:r>
        <w:rPr>
          <w:spacing w:val="-4"/>
        </w:rPr>
        <w:t>verde tiene </w:t>
      </w:r>
      <w:r>
        <w:rPr>
          <w:spacing w:val="-3"/>
        </w:rPr>
        <w:t>la </w:t>
      </w:r>
      <w:r>
        <w:rPr>
          <w:spacing w:val="-5"/>
        </w:rPr>
        <w:t>capacidad </w:t>
      </w:r>
      <w:r>
        <w:rPr>
          <w:spacing w:val="-3"/>
        </w:rPr>
        <w:t>de </w:t>
      </w:r>
      <w:r>
        <w:rPr>
          <w:spacing w:val="-6"/>
        </w:rPr>
        <w:t>captar, </w:t>
      </w:r>
      <w:r>
        <w:rPr>
          <w:spacing w:val="-4"/>
        </w:rPr>
        <w:t>ab- </w:t>
      </w:r>
      <w:r>
        <w:rPr>
          <w:spacing w:val="-5"/>
        </w:rPr>
        <w:t>sorber</w:t>
      </w:r>
      <w:r>
        <w:rPr>
          <w:spacing w:val="-15"/>
        </w:rPr>
        <w:t> </w:t>
      </w:r>
      <w:r>
        <w:rPr/>
        <w:t>y</w:t>
      </w:r>
      <w:r>
        <w:rPr>
          <w:spacing w:val="-15"/>
        </w:rPr>
        <w:t> </w:t>
      </w:r>
      <w:r>
        <w:rPr>
          <w:spacing w:val="-5"/>
        </w:rPr>
        <w:t>retener</w:t>
      </w:r>
      <w:r>
        <w:rPr>
          <w:spacing w:val="-15"/>
        </w:rPr>
        <w:t> </w:t>
      </w:r>
      <w:r>
        <w:rPr>
          <w:spacing w:val="-4"/>
        </w:rPr>
        <w:t>por</w:t>
      </w:r>
      <w:r>
        <w:rPr>
          <w:spacing w:val="-15"/>
        </w:rPr>
        <w:t> </w:t>
      </w:r>
      <w:r>
        <w:rPr>
          <w:spacing w:val="-5"/>
        </w:rPr>
        <w:t>tiempos</w:t>
      </w:r>
      <w:r>
        <w:rPr>
          <w:spacing w:val="-15"/>
        </w:rPr>
        <w:t> </w:t>
      </w:r>
      <w:r>
        <w:rPr>
          <w:spacing w:val="-4"/>
        </w:rPr>
        <w:t>definidos</w:t>
      </w:r>
      <w:r>
        <w:rPr>
          <w:spacing w:val="-15"/>
        </w:rPr>
        <w:t> </w:t>
      </w:r>
      <w:r>
        <w:rPr>
          <w:spacing w:val="-4"/>
        </w:rPr>
        <w:t>una</w:t>
      </w:r>
      <w:r>
        <w:rPr>
          <w:spacing w:val="-15"/>
        </w:rPr>
        <w:t> </w:t>
      </w:r>
      <w:r>
        <w:rPr>
          <w:spacing w:val="-4"/>
        </w:rPr>
        <w:t>gran</w:t>
      </w:r>
      <w:r>
        <w:rPr>
          <w:spacing w:val="-15"/>
        </w:rPr>
        <w:t> </w:t>
      </w:r>
      <w:r>
        <w:rPr>
          <w:spacing w:val="-5"/>
        </w:rPr>
        <w:t>cantidad</w:t>
      </w:r>
      <w:r>
        <w:rPr>
          <w:spacing w:val="-15"/>
        </w:rPr>
        <w:t> </w:t>
      </w:r>
      <w:r>
        <w:rPr>
          <w:spacing w:val="-4"/>
        </w:rPr>
        <w:t>del</w:t>
      </w:r>
      <w:r>
        <w:rPr>
          <w:spacing w:val="-15"/>
        </w:rPr>
        <w:t> </w:t>
      </w:r>
      <w:r>
        <w:rPr>
          <w:spacing w:val="-4"/>
        </w:rPr>
        <w:t>agua</w:t>
      </w:r>
      <w:r>
        <w:rPr>
          <w:spacing w:val="-15"/>
        </w:rPr>
        <w:t> </w:t>
      </w:r>
      <w:r>
        <w:rPr>
          <w:spacing w:val="-5"/>
        </w:rPr>
        <w:t>producto</w:t>
      </w:r>
      <w:r>
        <w:rPr>
          <w:spacing w:val="-15"/>
        </w:rPr>
        <w:t> </w:t>
      </w:r>
      <w:r>
        <w:rPr>
          <w:spacing w:val="-3"/>
        </w:rPr>
        <w:t>de</w:t>
      </w:r>
      <w:r>
        <w:rPr>
          <w:spacing w:val="-15"/>
        </w:rPr>
        <w:t> </w:t>
      </w:r>
      <w:r>
        <w:rPr>
          <w:spacing w:val="-4"/>
        </w:rPr>
        <w:t>las</w:t>
      </w:r>
      <w:r>
        <w:rPr>
          <w:spacing w:val="-15"/>
        </w:rPr>
        <w:t> </w:t>
      </w:r>
      <w:r>
        <w:rPr>
          <w:spacing w:val="-5"/>
        </w:rPr>
        <w:t>lluvias. </w:t>
      </w:r>
      <w:r>
        <w:rPr>
          <w:spacing w:val="-3"/>
        </w:rPr>
        <w:t>Un </w:t>
      </w:r>
      <w:r>
        <w:rPr>
          <w:spacing w:val="-4"/>
        </w:rPr>
        <w:t>techo verde con </w:t>
      </w:r>
      <w:r>
        <w:rPr>
          <w:spacing w:val="-3"/>
        </w:rPr>
        <w:t>20 cm de </w:t>
      </w:r>
      <w:r>
        <w:rPr>
          <w:spacing w:val="-5"/>
        </w:rPr>
        <w:t>sustrato </w:t>
      </w:r>
      <w:r>
        <w:rPr>
          <w:spacing w:val="-3"/>
        </w:rPr>
        <w:t>de </w:t>
      </w:r>
      <w:r>
        <w:rPr>
          <w:spacing w:val="-5"/>
        </w:rPr>
        <w:t>tierra </w:t>
      </w:r>
      <w:r>
        <w:rPr/>
        <w:t>y </w:t>
      </w:r>
      <w:r>
        <w:rPr>
          <w:spacing w:val="-5"/>
        </w:rPr>
        <w:t>arcilla expandida puede, almacenar 90 litros</w:t>
      </w:r>
      <w:r>
        <w:rPr>
          <w:spacing w:val="-10"/>
        </w:rPr>
        <w:t> </w:t>
      </w:r>
      <w:r>
        <w:rPr>
          <w:spacing w:val="-4"/>
        </w:rPr>
        <w:t>por</w:t>
      </w:r>
      <w:r>
        <w:rPr>
          <w:spacing w:val="-10"/>
        </w:rPr>
        <w:t> </w:t>
      </w:r>
      <w:r>
        <w:rPr>
          <w:spacing w:val="-3"/>
        </w:rPr>
        <w:t>m</w:t>
      </w:r>
      <w:r>
        <w:rPr>
          <w:spacing w:val="-3"/>
          <w:position w:val="7"/>
          <w:sz w:val="12"/>
        </w:rPr>
        <w:t>2</w:t>
      </w:r>
      <w:r>
        <w:rPr>
          <w:spacing w:val="17"/>
          <w:position w:val="7"/>
          <w:sz w:val="12"/>
        </w:rPr>
        <w:t> </w:t>
      </w:r>
      <w:r>
        <w:rPr>
          <w:spacing w:val="-6"/>
        </w:rPr>
        <w:t>(Dürr,</w:t>
      </w:r>
      <w:r>
        <w:rPr>
          <w:spacing w:val="-10"/>
        </w:rPr>
        <w:t> </w:t>
      </w:r>
      <w:r>
        <w:rPr>
          <w:spacing w:val="-4"/>
        </w:rPr>
        <w:t>1995:</w:t>
      </w:r>
      <w:r>
        <w:rPr>
          <w:spacing w:val="-10"/>
        </w:rPr>
        <w:t> </w:t>
      </w:r>
      <w:r>
        <w:rPr>
          <w:spacing w:val="-4"/>
        </w:rPr>
        <w:t>39).</w:t>
      </w:r>
      <w:r>
        <w:rPr>
          <w:spacing w:val="-10"/>
        </w:rPr>
        <w:t> </w:t>
      </w:r>
      <w:r>
        <w:rPr>
          <w:spacing w:val="-4"/>
        </w:rPr>
        <w:t>Con</w:t>
      </w:r>
      <w:r>
        <w:rPr>
          <w:spacing w:val="-10"/>
        </w:rPr>
        <w:t> </w:t>
      </w:r>
      <w:r>
        <w:rPr>
          <w:spacing w:val="-3"/>
        </w:rPr>
        <w:t>el</w:t>
      </w:r>
      <w:r>
        <w:rPr>
          <w:spacing w:val="-10"/>
        </w:rPr>
        <w:t> </w:t>
      </w:r>
      <w:r>
        <w:rPr>
          <w:spacing w:val="-4"/>
        </w:rPr>
        <w:t>uso</w:t>
      </w:r>
      <w:r>
        <w:rPr>
          <w:spacing w:val="-10"/>
        </w:rPr>
        <w:t> </w:t>
      </w:r>
      <w:r>
        <w:rPr>
          <w:spacing w:val="-3"/>
        </w:rPr>
        <w:t>de</w:t>
      </w:r>
      <w:r>
        <w:rPr>
          <w:spacing w:val="-10"/>
        </w:rPr>
        <w:t> </w:t>
      </w:r>
      <w:r>
        <w:rPr>
          <w:spacing w:val="-5"/>
        </w:rPr>
        <w:t>cubiertas</w:t>
      </w:r>
      <w:r>
        <w:rPr>
          <w:spacing w:val="-10"/>
        </w:rPr>
        <w:t> </w:t>
      </w:r>
      <w:r>
        <w:rPr>
          <w:spacing w:val="-5"/>
        </w:rPr>
        <w:t>verdes</w:t>
      </w:r>
      <w:r>
        <w:rPr>
          <w:spacing w:val="-10"/>
        </w:rPr>
        <w:t> </w:t>
      </w:r>
      <w:r>
        <w:rPr>
          <w:spacing w:val="-3"/>
        </w:rPr>
        <w:t>el</w:t>
      </w:r>
      <w:r>
        <w:rPr>
          <w:spacing w:val="-10"/>
        </w:rPr>
        <w:t> </w:t>
      </w:r>
      <w:r>
        <w:rPr>
          <w:spacing w:val="-4"/>
        </w:rPr>
        <w:t>agua</w:t>
      </w:r>
      <w:r>
        <w:rPr>
          <w:spacing w:val="-10"/>
        </w:rPr>
        <w:t> </w:t>
      </w:r>
      <w:r>
        <w:rPr>
          <w:spacing w:val="-3"/>
        </w:rPr>
        <w:t>de</w:t>
      </w:r>
      <w:r>
        <w:rPr>
          <w:spacing w:val="-10"/>
        </w:rPr>
        <w:t> </w:t>
      </w:r>
      <w:r>
        <w:rPr>
          <w:spacing w:val="-5"/>
        </w:rPr>
        <w:t>lluvia</w:t>
      </w:r>
      <w:r>
        <w:rPr>
          <w:spacing w:val="-10"/>
        </w:rPr>
        <w:t> </w:t>
      </w:r>
      <w:r>
        <w:rPr>
          <w:spacing w:val="-3"/>
        </w:rPr>
        <w:t>es</w:t>
      </w:r>
      <w:r>
        <w:rPr>
          <w:spacing w:val="-10"/>
        </w:rPr>
        <w:t> </w:t>
      </w:r>
      <w:r>
        <w:rPr>
          <w:spacing w:val="-5"/>
        </w:rPr>
        <w:t>filtrada </w:t>
      </w:r>
      <w:r>
        <w:rPr>
          <w:spacing w:val="-3"/>
        </w:rPr>
        <w:t>de </w:t>
      </w:r>
      <w:r>
        <w:rPr>
          <w:spacing w:val="-4"/>
        </w:rPr>
        <w:t>forma </w:t>
      </w:r>
      <w:r>
        <w:rPr>
          <w:spacing w:val="-5"/>
        </w:rPr>
        <w:t>natural </w:t>
      </w:r>
      <w:r>
        <w:rPr>
          <w:spacing w:val="-4"/>
        </w:rPr>
        <w:t>por las </w:t>
      </w:r>
      <w:r>
        <w:rPr>
          <w:spacing w:val="-5"/>
        </w:rPr>
        <w:t>plantas </w:t>
      </w:r>
      <w:r>
        <w:rPr/>
        <w:t>y </w:t>
      </w:r>
      <w:r>
        <w:rPr>
          <w:spacing w:val="-3"/>
        </w:rPr>
        <w:t>el </w:t>
      </w:r>
      <w:r>
        <w:rPr>
          <w:spacing w:val="-5"/>
        </w:rPr>
        <w:t>substrato, reduciendo </w:t>
      </w:r>
      <w:r>
        <w:rPr>
          <w:spacing w:val="-3"/>
        </w:rPr>
        <w:t>su </w:t>
      </w:r>
      <w:r>
        <w:rPr>
          <w:spacing w:val="-4"/>
        </w:rPr>
        <w:t>nivel </w:t>
      </w:r>
      <w:r>
        <w:rPr>
          <w:spacing w:val="-3"/>
        </w:rPr>
        <w:t>de </w:t>
      </w:r>
      <w:r>
        <w:rPr>
          <w:spacing w:val="-5"/>
        </w:rPr>
        <w:t>contaminación. El </w:t>
      </w:r>
      <w:r>
        <w:rPr>
          <w:spacing w:val="-4"/>
        </w:rPr>
        <w:t>techo</w:t>
      </w:r>
      <w:r>
        <w:rPr>
          <w:spacing w:val="-8"/>
        </w:rPr>
        <w:t> </w:t>
      </w:r>
      <w:r>
        <w:rPr/>
        <w:t>o</w:t>
      </w:r>
      <w:r>
        <w:rPr>
          <w:spacing w:val="-8"/>
        </w:rPr>
        <w:t> </w:t>
      </w:r>
      <w:r>
        <w:rPr>
          <w:spacing w:val="-5"/>
        </w:rPr>
        <w:t>cubierta</w:t>
      </w:r>
      <w:r>
        <w:rPr>
          <w:spacing w:val="-8"/>
        </w:rPr>
        <w:t> </w:t>
      </w:r>
      <w:r>
        <w:rPr>
          <w:spacing w:val="-4"/>
        </w:rPr>
        <w:t>verde</w:t>
      </w:r>
      <w:r>
        <w:rPr>
          <w:spacing w:val="-8"/>
        </w:rPr>
        <w:t> </w:t>
      </w:r>
      <w:r>
        <w:rPr>
          <w:spacing w:val="-5"/>
        </w:rPr>
        <w:t>tiende</w:t>
      </w:r>
      <w:r>
        <w:rPr>
          <w:spacing w:val="-8"/>
        </w:rPr>
        <w:t> </w:t>
      </w:r>
      <w:r>
        <w:rPr/>
        <w:t>a</w:t>
      </w:r>
      <w:r>
        <w:rPr>
          <w:spacing w:val="-8"/>
        </w:rPr>
        <w:t> </w:t>
      </w:r>
      <w:r>
        <w:rPr>
          <w:spacing w:val="-5"/>
        </w:rPr>
        <w:t>limitar</w:t>
      </w:r>
      <w:r>
        <w:rPr>
          <w:spacing w:val="-8"/>
        </w:rPr>
        <w:t> </w:t>
      </w:r>
      <w:r>
        <w:rPr>
          <w:spacing w:val="-3"/>
        </w:rPr>
        <w:t>la</w:t>
      </w:r>
      <w:r>
        <w:rPr>
          <w:spacing w:val="-8"/>
        </w:rPr>
        <w:t> </w:t>
      </w:r>
      <w:r>
        <w:rPr>
          <w:spacing w:val="-5"/>
        </w:rPr>
        <w:t>cantidad</w:t>
      </w:r>
      <w:r>
        <w:rPr>
          <w:spacing w:val="-8"/>
        </w:rPr>
        <w:t> </w:t>
      </w:r>
      <w:r>
        <w:rPr>
          <w:spacing w:val="-3"/>
        </w:rPr>
        <w:t>de</w:t>
      </w:r>
      <w:r>
        <w:rPr>
          <w:spacing w:val="-8"/>
        </w:rPr>
        <w:t> </w:t>
      </w:r>
      <w:r>
        <w:rPr>
          <w:spacing w:val="-4"/>
        </w:rPr>
        <w:t>agua</w:t>
      </w:r>
      <w:r>
        <w:rPr>
          <w:spacing w:val="-8"/>
        </w:rPr>
        <w:t> </w:t>
      </w:r>
      <w:r>
        <w:rPr>
          <w:spacing w:val="-4"/>
        </w:rPr>
        <w:t>que</w:t>
      </w:r>
      <w:r>
        <w:rPr>
          <w:spacing w:val="-8"/>
        </w:rPr>
        <w:t> </w:t>
      </w:r>
      <w:r>
        <w:rPr>
          <w:spacing w:val="-5"/>
        </w:rPr>
        <w:t>entraría</w:t>
      </w:r>
      <w:r>
        <w:rPr>
          <w:spacing w:val="-8"/>
        </w:rPr>
        <w:t> </w:t>
      </w:r>
      <w:r>
        <w:rPr>
          <w:spacing w:val="-3"/>
        </w:rPr>
        <w:t>al</w:t>
      </w:r>
      <w:r>
        <w:rPr>
          <w:spacing w:val="-8"/>
        </w:rPr>
        <w:t> </w:t>
      </w:r>
      <w:r>
        <w:rPr>
          <w:spacing w:val="-5"/>
        </w:rPr>
        <w:t>sistema</w:t>
      </w:r>
      <w:r>
        <w:rPr>
          <w:spacing w:val="-7"/>
        </w:rPr>
        <w:t> </w:t>
      </w:r>
      <w:r>
        <w:rPr>
          <w:spacing w:val="-5"/>
        </w:rPr>
        <w:t>pluvial </w:t>
      </w:r>
      <w:r>
        <w:rPr>
          <w:spacing w:val="-3"/>
        </w:rPr>
        <w:t>de </w:t>
      </w:r>
      <w:r>
        <w:rPr>
          <w:spacing w:val="-5"/>
        </w:rPr>
        <w:t>manera abrupta, </w:t>
      </w:r>
      <w:r>
        <w:rPr>
          <w:spacing w:val="-4"/>
        </w:rPr>
        <w:t>que </w:t>
      </w:r>
      <w:r>
        <w:rPr>
          <w:spacing w:val="-3"/>
        </w:rPr>
        <w:t>es un </w:t>
      </w:r>
      <w:r>
        <w:rPr>
          <w:spacing w:val="-5"/>
        </w:rPr>
        <w:t>factor determinante </w:t>
      </w:r>
      <w:r>
        <w:rPr>
          <w:spacing w:val="-3"/>
        </w:rPr>
        <w:t>en </w:t>
      </w:r>
      <w:r>
        <w:rPr>
          <w:spacing w:val="-5"/>
        </w:rPr>
        <w:t>eventos </w:t>
      </w:r>
      <w:r>
        <w:rPr>
          <w:spacing w:val="-3"/>
        </w:rPr>
        <w:t>de</w:t>
      </w:r>
      <w:r>
        <w:rPr>
          <w:spacing w:val="-29"/>
        </w:rPr>
        <w:t> </w:t>
      </w:r>
      <w:r>
        <w:rPr>
          <w:spacing w:val="-5"/>
        </w:rPr>
        <w:t>inundaciones.</w:t>
      </w:r>
    </w:p>
    <w:p>
      <w:pPr>
        <w:pStyle w:val="BodyText"/>
        <w:spacing w:line="247" w:lineRule="auto"/>
        <w:ind w:left="113" w:right="111" w:firstLine="283"/>
        <w:jc w:val="both"/>
      </w:pPr>
      <w:r>
        <w:rPr/>
        <w:t>Estas aplicaciones pueden tener un impacto importante en una mejor gestión del recurso</w:t>
      </w:r>
      <w:r>
        <w:rPr>
          <w:spacing w:val="-4"/>
        </w:rPr>
        <w:t> </w:t>
      </w:r>
      <w:r>
        <w:rPr/>
        <w:t>hídrico</w:t>
      </w:r>
      <w:r>
        <w:rPr>
          <w:spacing w:val="-4"/>
        </w:rPr>
        <w:t> </w:t>
      </w:r>
      <w:r>
        <w:rPr/>
        <w:t>a</w:t>
      </w:r>
      <w:r>
        <w:rPr>
          <w:spacing w:val="-4"/>
        </w:rPr>
        <w:t> </w:t>
      </w:r>
      <w:r>
        <w:rPr/>
        <w:t>través</w:t>
      </w:r>
      <w:r>
        <w:rPr>
          <w:spacing w:val="-4"/>
        </w:rPr>
        <w:t> </w:t>
      </w:r>
      <w:r>
        <w:rPr/>
        <w:t>de</w:t>
      </w:r>
      <w:r>
        <w:rPr>
          <w:spacing w:val="-4"/>
        </w:rPr>
        <w:t> </w:t>
      </w:r>
      <w:r>
        <w:rPr/>
        <w:t>la</w:t>
      </w:r>
      <w:r>
        <w:rPr>
          <w:spacing w:val="-4"/>
        </w:rPr>
        <w:t> </w:t>
      </w:r>
      <w:r>
        <w:rPr/>
        <w:t>implementación</w:t>
      </w:r>
      <w:r>
        <w:rPr>
          <w:spacing w:val="-5"/>
        </w:rPr>
        <w:t> </w:t>
      </w:r>
      <w:r>
        <w:rPr/>
        <w:t>de</w:t>
      </w:r>
      <w:r>
        <w:rPr>
          <w:spacing w:val="-4"/>
        </w:rPr>
        <w:t> </w:t>
      </w:r>
      <w:r>
        <w:rPr/>
        <w:t>las</w:t>
      </w:r>
      <w:r>
        <w:rPr>
          <w:spacing w:val="-4"/>
        </w:rPr>
        <w:t> </w:t>
      </w:r>
      <w:r>
        <w:rPr/>
        <w:t>tecnologías</w:t>
      </w:r>
      <w:r>
        <w:rPr>
          <w:spacing w:val="-4"/>
        </w:rPr>
        <w:t> </w:t>
      </w:r>
      <w:r>
        <w:rPr/>
        <w:t>correctas,</w:t>
      </w:r>
      <w:r>
        <w:rPr>
          <w:spacing w:val="-5"/>
        </w:rPr>
        <w:t> </w:t>
      </w:r>
      <w:r>
        <w:rPr/>
        <w:t>y</w:t>
      </w:r>
      <w:r>
        <w:rPr>
          <w:spacing w:val="-4"/>
        </w:rPr>
        <w:t> </w:t>
      </w:r>
      <w:r>
        <w:rPr/>
        <w:t>de</w:t>
      </w:r>
      <w:r>
        <w:rPr>
          <w:spacing w:val="-4"/>
        </w:rPr>
        <w:t> </w:t>
      </w:r>
      <w:r>
        <w:rPr/>
        <w:t>nue- vas tendencias como lo es la naturación en la vivienda; he ahí la importancia de aplicar</w:t>
      </w:r>
      <w:r>
        <w:rPr>
          <w:spacing w:val="-8"/>
        </w:rPr>
        <w:t> </w:t>
      </w:r>
      <w:r>
        <w:rPr/>
        <w:t>sistemas</w:t>
      </w:r>
      <w:r>
        <w:rPr>
          <w:spacing w:val="-7"/>
        </w:rPr>
        <w:t> </w:t>
      </w:r>
      <w:r>
        <w:rPr/>
        <w:t>y</w:t>
      </w:r>
      <w:r>
        <w:rPr>
          <w:spacing w:val="-7"/>
        </w:rPr>
        <w:t> </w:t>
      </w:r>
      <w:r>
        <w:rPr/>
        <w:t>aplicaciones</w:t>
      </w:r>
      <w:r>
        <w:rPr>
          <w:spacing w:val="-7"/>
        </w:rPr>
        <w:t> </w:t>
      </w:r>
      <w:r>
        <w:rPr/>
        <w:t>tecnológicos</w:t>
      </w:r>
      <w:r>
        <w:rPr>
          <w:spacing w:val="-8"/>
        </w:rPr>
        <w:t> </w:t>
      </w:r>
      <w:r>
        <w:rPr/>
        <w:t>que</w:t>
      </w:r>
      <w:r>
        <w:rPr>
          <w:spacing w:val="-7"/>
        </w:rPr>
        <w:t> </w:t>
      </w:r>
      <w:r>
        <w:rPr/>
        <w:t>apoyen</w:t>
      </w:r>
      <w:r>
        <w:rPr>
          <w:spacing w:val="-8"/>
        </w:rPr>
        <w:t> </w:t>
      </w:r>
      <w:r>
        <w:rPr/>
        <w:t>en</w:t>
      </w:r>
      <w:r>
        <w:rPr>
          <w:spacing w:val="-7"/>
        </w:rPr>
        <w:t> </w:t>
      </w:r>
      <w:r>
        <w:rPr/>
        <w:t>la</w:t>
      </w:r>
      <w:r>
        <w:rPr>
          <w:spacing w:val="-7"/>
        </w:rPr>
        <w:t> </w:t>
      </w:r>
      <w:r>
        <w:rPr/>
        <w:t>disminución</w:t>
      </w:r>
      <w:r>
        <w:rPr>
          <w:spacing w:val="-7"/>
        </w:rPr>
        <w:t> </w:t>
      </w:r>
      <w:r>
        <w:rPr/>
        <w:t>y</w:t>
      </w:r>
      <w:r>
        <w:rPr>
          <w:spacing w:val="-7"/>
        </w:rPr>
        <w:t> </w:t>
      </w:r>
      <w:r>
        <w:rPr/>
        <w:t>readap- tación de estos escenarios, partiendo desde la etapa del proceso de diseño de estos sistemas</w:t>
      </w:r>
      <w:r>
        <w:rPr>
          <w:spacing w:val="-7"/>
        </w:rPr>
        <w:t> </w:t>
      </w:r>
      <w:r>
        <w:rPr/>
        <w:t>para</w:t>
      </w:r>
      <w:r>
        <w:rPr>
          <w:spacing w:val="-7"/>
        </w:rPr>
        <w:t> </w:t>
      </w:r>
      <w:r>
        <w:rPr/>
        <w:t>poder</w:t>
      </w:r>
      <w:r>
        <w:rPr>
          <w:spacing w:val="-7"/>
        </w:rPr>
        <w:t> </w:t>
      </w:r>
      <w:r>
        <w:rPr/>
        <w:t>incorporarlos</w:t>
      </w:r>
      <w:r>
        <w:rPr>
          <w:spacing w:val="-7"/>
        </w:rPr>
        <w:t> </w:t>
      </w:r>
      <w:r>
        <w:rPr/>
        <w:t>adecuadamente</w:t>
      </w:r>
      <w:r>
        <w:rPr>
          <w:spacing w:val="-8"/>
        </w:rPr>
        <w:t> </w:t>
      </w:r>
      <w:r>
        <w:rPr/>
        <w:t>a</w:t>
      </w:r>
      <w:r>
        <w:rPr>
          <w:spacing w:val="-7"/>
        </w:rPr>
        <w:t> </w:t>
      </w:r>
      <w:r>
        <w:rPr/>
        <w:t>un</w:t>
      </w:r>
      <w:r>
        <w:rPr>
          <w:spacing w:val="-7"/>
        </w:rPr>
        <w:t> </w:t>
      </w:r>
      <w:r>
        <w:rPr/>
        <w:t>entorno</w:t>
      </w:r>
      <w:r>
        <w:rPr>
          <w:spacing w:val="-8"/>
        </w:rPr>
        <w:t> </w:t>
      </w:r>
      <w:r>
        <w:rPr/>
        <w:t>urbano</w:t>
      </w:r>
      <w:r>
        <w:rPr>
          <w:spacing w:val="-7"/>
        </w:rPr>
        <w:t> </w:t>
      </w:r>
      <w:r>
        <w:rPr/>
        <w:t>que</w:t>
      </w:r>
      <w:r>
        <w:rPr>
          <w:spacing w:val="-7"/>
        </w:rPr>
        <w:t> </w:t>
      </w:r>
      <w:r>
        <w:rPr/>
        <w:t>derive</w:t>
      </w:r>
      <w:r>
        <w:rPr>
          <w:spacing w:val="-7"/>
        </w:rPr>
        <w:t> </w:t>
      </w:r>
      <w:r>
        <w:rPr/>
        <w:t>en un mejor desempeño ambiental de la</w:t>
      </w:r>
      <w:r>
        <w:rPr>
          <w:spacing w:val="-2"/>
        </w:rPr>
        <w:t> </w:t>
      </w:r>
      <w:r>
        <w:rPr/>
        <w:t>ciudad.</w:t>
      </w:r>
    </w:p>
    <w:p>
      <w:pPr>
        <w:pStyle w:val="BodyText"/>
      </w:pPr>
    </w:p>
    <w:p>
      <w:pPr>
        <w:pStyle w:val="BodyText"/>
        <w:spacing w:before="5"/>
      </w:pPr>
    </w:p>
    <w:p>
      <w:pPr>
        <w:pStyle w:val="ListParagraph"/>
        <w:numPr>
          <w:ilvl w:val="0"/>
          <w:numId w:val="22"/>
        </w:numPr>
        <w:tabs>
          <w:tab w:pos="398" w:val="left" w:leader="none"/>
        </w:tabs>
        <w:spacing w:line="254" w:lineRule="auto" w:before="1" w:after="0"/>
        <w:ind w:left="397" w:right="111" w:hanging="284"/>
        <w:jc w:val="both"/>
        <w:rPr>
          <w:sz w:val="18"/>
        </w:rPr>
      </w:pPr>
      <w:r>
        <w:rPr>
          <w:i/>
          <w:sz w:val="18"/>
        </w:rPr>
        <w:t>“SISTEMAS</w:t>
      </w:r>
      <w:r>
        <w:rPr>
          <w:i/>
          <w:spacing w:val="-7"/>
          <w:sz w:val="18"/>
        </w:rPr>
        <w:t> </w:t>
      </w:r>
      <w:r>
        <w:rPr>
          <w:i/>
          <w:sz w:val="18"/>
        </w:rPr>
        <w:t>URBANOS</w:t>
      </w:r>
      <w:r>
        <w:rPr>
          <w:i/>
          <w:spacing w:val="-7"/>
          <w:sz w:val="18"/>
        </w:rPr>
        <w:t> </w:t>
      </w:r>
      <w:r>
        <w:rPr>
          <w:i/>
          <w:sz w:val="18"/>
        </w:rPr>
        <w:t>DE</w:t>
      </w:r>
      <w:r>
        <w:rPr>
          <w:i/>
          <w:spacing w:val="-7"/>
          <w:sz w:val="18"/>
        </w:rPr>
        <w:t> </w:t>
      </w:r>
      <w:r>
        <w:rPr>
          <w:i/>
          <w:sz w:val="18"/>
        </w:rPr>
        <w:t>DRENAJE</w:t>
      </w:r>
      <w:r>
        <w:rPr>
          <w:i/>
          <w:spacing w:val="-7"/>
          <w:sz w:val="18"/>
        </w:rPr>
        <w:t> </w:t>
      </w:r>
      <w:r>
        <w:rPr>
          <w:i/>
          <w:sz w:val="18"/>
        </w:rPr>
        <w:t>SOSTENIBLE.</w:t>
      </w:r>
      <w:r>
        <w:rPr>
          <w:i/>
          <w:spacing w:val="-7"/>
          <w:sz w:val="18"/>
        </w:rPr>
        <w:t> </w:t>
      </w:r>
      <w:r>
        <w:rPr>
          <w:i/>
          <w:sz w:val="18"/>
        </w:rPr>
        <w:t>SUDS”.</w:t>
      </w:r>
      <w:r>
        <w:rPr>
          <w:i/>
          <w:spacing w:val="-7"/>
          <w:sz w:val="18"/>
        </w:rPr>
        <w:t> </w:t>
      </w:r>
      <w:r>
        <w:rPr>
          <w:sz w:val="18"/>
        </w:rPr>
        <w:t>(Grupo</w:t>
      </w:r>
      <w:r>
        <w:rPr>
          <w:spacing w:val="-7"/>
          <w:sz w:val="18"/>
        </w:rPr>
        <w:t> </w:t>
      </w:r>
      <w:r>
        <w:rPr>
          <w:sz w:val="18"/>
        </w:rPr>
        <w:t>de</w:t>
      </w:r>
      <w:r>
        <w:rPr>
          <w:spacing w:val="-7"/>
          <w:sz w:val="18"/>
        </w:rPr>
        <w:t> </w:t>
      </w:r>
      <w:r>
        <w:rPr>
          <w:sz w:val="18"/>
        </w:rPr>
        <w:t>Investigación</w:t>
      </w:r>
      <w:r>
        <w:rPr>
          <w:spacing w:val="-7"/>
          <w:sz w:val="18"/>
        </w:rPr>
        <w:t> </w:t>
      </w:r>
      <w:r>
        <w:rPr>
          <w:sz w:val="18"/>
        </w:rPr>
        <w:t>de</w:t>
      </w:r>
      <w:r>
        <w:rPr>
          <w:spacing w:val="-10"/>
          <w:sz w:val="18"/>
        </w:rPr>
        <w:t> </w:t>
      </w:r>
      <w:r>
        <w:rPr>
          <w:spacing w:val="-3"/>
          <w:sz w:val="18"/>
        </w:rPr>
        <w:t>Tecno- </w:t>
      </w:r>
      <w:r>
        <w:rPr>
          <w:sz w:val="18"/>
        </w:rPr>
        <w:t>logía</w:t>
      </w:r>
      <w:r>
        <w:rPr>
          <w:spacing w:val="-5"/>
          <w:sz w:val="18"/>
        </w:rPr>
        <w:t> </w:t>
      </w:r>
      <w:r>
        <w:rPr>
          <w:sz w:val="18"/>
        </w:rPr>
        <w:t>de</w:t>
      </w:r>
      <w:r>
        <w:rPr>
          <w:spacing w:val="-5"/>
          <w:sz w:val="18"/>
        </w:rPr>
        <w:t> </w:t>
      </w:r>
      <w:r>
        <w:rPr>
          <w:sz w:val="18"/>
        </w:rPr>
        <w:t>la</w:t>
      </w:r>
      <w:r>
        <w:rPr>
          <w:spacing w:val="-5"/>
          <w:sz w:val="18"/>
        </w:rPr>
        <w:t> </w:t>
      </w:r>
      <w:r>
        <w:rPr>
          <w:sz w:val="18"/>
        </w:rPr>
        <w:t>Construcción,</w:t>
      </w:r>
      <w:r>
        <w:rPr>
          <w:spacing w:val="-5"/>
          <w:sz w:val="18"/>
        </w:rPr>
        <w:t> </w:t>
      </w:r>
      <w:r>
        <w:rPr>
          <w:sz w:val="18"/>
        </w:rPr>
        <w:t>GITECO).</w:t>
      </w:r>
      <w:r>
        <w:rPr>
          <w:spacing w:val="-5"/>
          <w:sz w:val="18"/>
        </w:rPr>
        <w:t> </w:t>
      </w:r>
      <w:r>
        <w:rPr>
          <w:sz w:val="18"/>
        </w:rPr>
        <w:t>Escuela</w:t>
      </w:r>
      <w:r>
        <w:rPr>
          <w:spacing w:val="-6"/>
          <w:sz w:val="18"/>
        </w:rPr>
        <w:t> </w:t>
      </w:r>
      <w:r>
        <w:rPr>
          <w:sz w:val="18"/>
        </w:rPr>
        <w:t>de</w:t>
      </w:r>
      <w:r>
        <w:rPr>
          <w:spacing w:val="-5"/>
          <w:sz w:val="18"/>
        </w:rPr>
        <w:t> </w:t>
      </w:r>
      <w:r>
        <w:rPr>
          <w:sz w:val="18"/>
        </w:rPr>
        <w:t>Caminos,</w:t>
      </w:r>
      <w:r>
        <w:rPr>
          <w:spacing w:val="-5"/>
          <w:sz w:val="18"/>
        </w:rPr>
        <w:t> </w:t>
      </w:r>
      <w:r>
        <w:rPr>
          <w:sz w:val="18"/>
        </w:rPr>
        <w:t>Canales</w:t>
      </w:r>
      <w:r>
        <w:rPr>
          <w:spacing w:val="-5"/>
          <w:sz w:val="18"/>
        </w:rPr>
        <w:t> </w:t>
      </w:r>
      <w:r>
        <w:rPr>
          <w:sz w:val="18"/>
        </w:rPr>
        <w:t>y</w:t>
      </w:r>
      <w:r>
        <w:rPr>
          <w:spacing w:val="-5"/>
          <w:sz w:val="18"/>
        </w:rPr>
        <w:t> </w:t>
      </w:r>
      <w:r>
        <w:rPr>
          <w:sz w:val="18"/>
        </w:rPr>
        <w:t>Puertos</w:t>
      </w:r>
      <w:r>
        <w:rPr>
          <w:spacing w:val="-5"/>
          <w:sz w:val="18"/>
        </w:rPr>
        <w:t> </w:t>
      </w:r>
      <w:r>
        <w:rPr>
          <w:sz w:val="18"/>
        </w:rPr>
        <w:t>de</w:t>
      </w:r>
      <w:r>
        <w:rPr>
          <w:spacing w:val="-5"/>
          <w:sz w:val="18"/>
        </w:rPr>
        <w:t> </w:t>
      </w:r>
      <w:r>
        <w:rPr>
          <w:sz w:val="18"/>
        </w:rPr>
        <w:t>Santander.</w:t>
      </w:r>
      <w:r>
        <w:rPr>
          <w:spacing w:val="-5"/>
          <w:sz w:val="18"/>
        </w:rPr>
        <w:t> </w:t>
      </w:r>
      <w:r>
        <w:rPr>
          <w:sz w:val="18"/>
        </w:rPr>
        <w:t>Univer- sidad de</w:t>
      </w:r>
      <w:r>
        <w:rPr>
          <w:spacing w:val="-4"/>
          <w:sz w:val="18"/>
        </w:rPr>
        <w:t> </w:t>
      </w:r>
      <w:r>
        <w:rPr>
          <w:sz w:val="18"/>
        </w:rPr>
        <w:t>Cantabria.</w:t>
      </w:r>
    </w:p>
    <w:p>
      <w:pPr>
        <w:spacing w:after="0" w:line="254" w:lineRule="auto"/>
        <w:jc w:val="both"/>
        <w:rPr>
          <w:sz w:val="18"/>
        </w:rPr>
        <w:sectPr>
          <w:pgSz w:w="9640" w:h="13040"/>
          <w:pgMar w:header="0" w:footer="956" w:top="1080" w:bottom="1140" w:left="1020" w:right="1020"/>
        </w:sectPr>
      </w:pPr>
    </w:p>
    <w:p>
      <w:pPr>
        <w:spacing w:before="59"/>
        <w:ind w:left="487" w:right="0" w:firstLine="0"/>
        <w:jc w:val="left"/>
        <w:rPr>
          <w:sz w:val="14"/>
        </w:rPr>
      </w:pPr>
      <w:r>
        <w:rPr>
          <w:sz w:val="20"/>
        </w:rPr>
        <w:t>E</w:t>
      </w:r>
      <w:r>
        <w:rPr>
          <w:spacing w:val="-1"/>
          <w:w w:val="177"/>
          <w:sz w:val="14"/>
        </w:rPr>
        <w:t>str</w:t>
      </w:r>
      <w:r>
        <w:rPr>
          <w:spacing w:val="-16"/>
          <w:w w:val="177"/>
          <w:sz w:val="14"/>
        </w:rPr>
        <w:t>a</w:t>
      </w:r>
      <w:r>
        <w:rPr>
          <w:w w:val="219"/>
          <w:sz w:val="14"/>
        </w:rPr>
        <w:t>t</w:t>
      </w:r>
      <w:r>
        <w:rPr>
          <w:sz w:val="14"/>
        </w:rPr>
        <w:t>E</w:t>
      </w:r>
      <w:r>
        <w:rPr>
          <w:spacing w:val="-1"/>
          <w:w w:val="144"/>
          <w:sz w:val="14"/>
        </w:rPr>
        <w:t>gia</w:t>
      </w:r>
      <w:r>
        <w:rPr>
          <w:w w:val="144"/>
          <w:sz w:val="14"/>
        </w:rPr>
        <w:t>s</w:t>
      </w:r>
      <w:r>
        <w:rPr>
          <w:spacing w:val="15"/>
          <w:sz w:val="14"/>
        </w:rPr>
        <w:t> </w:t>
      </w:r>
      <w:r>
        <w:rPr>
          <w:spacing w:val="-1"/>
          <w:w w:val="144"/>
          <w:sz w:val="14"/>
        </w:rPr>
        <w:t>d</w:t>
      </w:r>
      <w:r>
        <w:rPr>
          <w:sz w:val="14"/>
        </w:rPr>
        <w:t>E</w:t>
      </w:r>
      <w:r>
        <w:rPr>
          <w:spacing w:val="15"/>
          <w:sz w:val="14"/>
        </w:rPr>
        <w:t> </w:t>
      </w:r>
      <w:r>
        <w:rPr>
          <w:spacing w:val="-1"/>
          <w:w w:val="144"/>
          <w:sz w:val="14"/>
        </w:rPr>
        <w:t>d</w:t>
      </w:r>
      <w:r>
        <w:rPr>
          <w:sz w:val="14"/>
        </w:rPr>
        <w:t>E</w:t>
      </w:r>
      <w:r>
        <w:rPr>
          <w:spacing w:val="-1"/>
          <w:w w:val="172"/>
          <w:sz w:val="14"/>
        </w:rPr>
        <w:t>sarroll</w:t>
      </w:r>
      <w:r>
        <w:rPr>
          <w:w w:val="172"/>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sz w:val="14"/>
        </w:rPr>
        <w:t>E</w:t>
      </w:r>
      <w:r>
        <w:rPr>
          <w:w w:val="219"/>
          <w:sz w:val="14"/>
        </w:rPr>
        <w:t>l</w:t>
      </w:r>
      <w:r>
        <w:rPr>
          <w:spacing w:val="14"/>
          <w:sz w:val="14"/>
        </w:rPr>
        <w:t> </w:t>
      </w:r>
      <w:r>
        <w:rPr>
          <w:spacing w:val="-1"/>
          <w:w w:val="114"/>
          <w:sz w:val="14"/>
        </w:rPr>
        <w:t>m</w:t>
      </w:r>
      <w:r>
        <w:rPr>
          <w:sz w:val="14"/>
        </w:rPr>
        <w:t>E</w:t>
      </w:r>
      <w:r>
        <w:rPr>
          <w:spacing w:val="-1"/>
          <w:w w:val="142"/>
          <w:sz w:val="14"/>
        </w:rPr>
        <w:t>joram</w:t>
      </w:r>
      <w:r>
        <w:rPr>
          <w:w w:val="142"/>
          <w:sz w:val="14"/>
        </w:rPr>
        <w:t>i</w:t>
      </w:r>
      <w:r>
        <w:rPr>
          <w:sz w:val="14"/>
        </w:rPr>
        <w:t>E</w:t>
      </w:r>
      <w:r>
        <w:rPr>
          <w:spacing w:val="-1"/>
          <w:w w:val="171"/>
          <w:sz w:val="14"/>
        </w:rPr>
        <w:t>n</w:t>
      </w:r>
      <w:r>
        <w:rPr>
          <w:spacing w:val="-3"/>
          <w:w w:val="171"/>
          <w:sz w:val="14"/>
        </w:rPr>
        <w:t>t</w:t>
      </w:r>
      <w:r>
        <w:rPr>
          <w:w w:val="144"/>
          <w:sz w:val="14"/>
        </w:rPr>
        <w:t>o</w:t>
      </w:r>
      <w:r>
        <w:rPr>
          <w:spacing w:val="15"/>
          <w:sz w:val="14"/>
        </w:rPr>
        <w:t> </w:t>
      </w:r>
      <w:r>
        <w:rPr>
          <w:spacing w:val="-1"/>
          <w:w w:val="144"/>
          <w:sz w:val="14"/>
        </w:rPr>
        <w:t>d</w:t>
      </w:r>
      <w:r>
        <w:rPr>
          <w:sz w:val="14"/>
        </w:rPr>
        <w:t>E</w:t>
      </w:r>
      <w:r>
        <w:rPr>
          <w:w w:val="219"/>
          <w:sz w:val="14"/>
        </w:rPr>
        <w:t>l</w:t>
      </w:r>
      <w:r>
        <w:rPr>
          <w:spacing w:val="15"/>
          <w:sz w:val="14"/>
        </w:rPr>
        <w:t> </w:t>
      </w:r>
      <w:r>
        <w:rPr>
          <w:spacing w:val="-1"/>
          <w:w w:val="152"/>
          <w:sz w:val="14"/>
        </w:rPr>
        <w:t>hábi</w:t>
      </w:r>
      <w:r>
        <w:rPr>
          <w:spacing w:val="-12"/>
          <w:w w:val="152"/>
          <w:sz w:val="14"/>
        </w:rPr>
        <w:t>t</w:t>
      </w:r>
      <w:r>
        <w:rPr>
          <w:spacing w:val="-16"/>
          <w:w w:val="162"/>
          <w:sz w:val="14"/>
        </w:rPr>
        <w:t>a</w:t>
      </w:r>
      <w:r>
        <w:rPr>
          <w:w w:val="219"/>
          <w:sz w:val="14"/>
        </w:rPr>
        <w:t>t</w:t>
      </w:r>
      <w:r>
        <w:rPr>
          <w:spacing w:val="15"/>
          <w:sz w:val="14"/>
        </w:rPr>
        <w:t> </w:t>
      </w:r>
      <w:r>
        <w:rPr>
          <w:w w:val="144"/>
          <w:sz w:val="14"/>
        </w:rPr>
        <w:t>y</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vida</w:t>
      </w:r>
    </w:p>
    <w:p>
      <w:pPr>
        <w:pStyle w:val="BodyText"/>
        <w:rPr>
          <w:sz w:val="20"/>
        </w:rPr>
      </w:pPr>
    </w:p>
    <w:p>
      <w:pPr>
        <w:pStyle w:val="Heading2"/>
        <w:spacing w:before="189"/>
      </w:pPr>
      <w:r>
        <w:rPr/>
        <w:t>Conclusiones</w:t>
      </w:r>
    </w:p>
    <w:p>
      <w:pPr>
        <w:pStyle w:val="BodyText"/>
        <w:spacing w:before="5"/>
        <w:rPr>
          <w:b/>
        </w:rPr>
      </w:pPr>
    </w:p>
    <w:p>
      <w:pPr>
        <w:pStyle w:val="BodyText"/>
        <w:spacing w:line="247" w:lineRule="auto"/>
        <w:ind w:left="113" w:right="110"/>
        <w:jc w:val="both"/>
      </w:pPr>
      <w:r>
        <w:rPr/>
        <w:t>Los actuales desafíos que se enfrentan en América Latina y en este caso en México en el orden económico, social y ambiental se ven acrecentados por la velocidad y magnitud</w:t>
      </w:r>
      <w:r>
        <w:rPr>
          <w:spacing w:val="-5"/>
        </w:rPr>
        <w:t> </w:t>
      </w:r>
      <w:r>
        <w:rPr/>
        <w:t>de</w:t>
      </w:r>
      <w:r>
        <w:rPr>
          <w:spacing w:val="-5"/>
        </w:rPr>
        <w:t> </w:t>
      </w:r>
      <w:r>
        <w:rPr/>
        <w:t>los</w:t>
      </w:r>
      <w:r>
        <w:rPr>
          <w:spacing w:val="-5"/>
        </w:rPr>
        <w:t> </w:t>
      </w:r>
      <w:r>
        <w:rPr/>
        <w:t>cambios</w:t>
      </w:r>
      <w:r>
        <w:rPr>
          <w:spacing w:val="-5"/>
        </w:rPr>
        <w:t> </w:t>
      </w:r>
      <w:r>
        <w:rPr/>
        <w:t>en</w:t>
      </w:r>
      <w:r>
        <w:rPr>
          <w:spacing w:val="-5"/>
        </w:rPr>
        <w:t> </w:t>
      </w:r>
      <w:r>
        <w:rPr/>
        <w:t>las</w:t>
      </w:r>
      <w:r>
        <w:rPr>
          <w:spacing w:val="-5"/>
        </w:rPr>
        <w:t> </w:t>
      </w:r>
      <w:r>
        <w:rPr/>
        <w:t>nuevas</w:t>
      </w:r>
      <w:r>
        <w:rPr>
          <w:spacing w:val="-5"/>
        </w:rPr>
        <w:t> </w:t>
      </w:r>
      <w:r>
        <w:rPr/>
        <w:t>tecnologías,</w:t>
      </w:r>
      <w:r>
        <w:rPr>
          <w:spacing w:val="-6"/>
        </w:rPr>
        <w:t> </w:t>
      </w:r>
      <w:r>
        <w:rPr/>
        <w:t>la</w:t>
      </w:r>
      <w:r>
        <w:rPr>
          <w:spacing w:val="-5"/>
        </w:rPr>
        <w:t> </w:t>
      </w:r>
      <w:r>
        <w:rPr/>
        <w:t>información</w:t>
      </w:r>
      <w:r>
        <w:rPr>
          <w:spacing w:val="-6"/>
        </w:rPr>
        <w:t> </w:t>
      </w:r>
      <w:r>
        <w:rPr/>
        <w:t>y</w:t>
      </w:r>
      <w:r>
        <w:rPr>
          <w:spacing w:val="-5"/>
        </w:rPr>
        <w:t> </w:t>
      </w:r>
      <w:r>
        <w:rPr/>
        <w:t>el</w:t>
      </w:r>
      <w:r>
        <w:rPr>
          <w:spacing w:val="-5"/>
        </w:rPr>
        <w:t> </w:t>
      </w:r>
      <w:r>
        <w:rPr/>
        <w:t>conocimien- to. En el marco de estos retos, aquellos que estamos enfocados al diseño, tenemos  la responsabilidad de llevar a cabo la generación de espacios donde las personas se desarrollen de manera sustentable y con una mejor calidad de vida; abordando la situación con una óptica propositiva, planteando métodos de análisis tecnológico que rompan con los círculos viciosos, formulando un instrumento de cambio que facilite la evaluación de aplicaciones con posibilidad de implementación en nuestro contexto acorde con la realidad </w:t>
      </w:r>
      <w:r>
        <w:rPr>
          <w:spacing w:val="-8"/>
        </w:rPr>
        <w:t>y, </w:t>
      </w:r>
      <w:r>
        <w:rPr/>
        <w:t>proponiendo mapas de acción y medidas de</w:t>
      </w:r>
      <w:r>
        <w:rPr>
          <w:spacing w:val="-18"/>
        </w:rPr>
        <w:t> </w:t>
      </w:r>
      <w:r>
        <w:rPr/>
        <w:t>adap- tación</w:t>
      </w:r>
      <w:r>
        <w:rPr>
          <w:spacing w:val="-3"/>
        </w:rPr>
        <w:t> </w:t>
      </w:r>
      <w:r>
        <w:rPr/>
        <w:t>a</w:t>
      </w:r>
      <w:r>
        <w:rPr>
          <w:spacing w:val="-3"/>
        </w:rPr>
        <w:t> </w:t>
      </w:r>
      <w:r>
        <w:rPr/>
        <w:t>los</w:t>
      </w:r>
      <w:r>
        <w:rPr>
          <w:spacing w:val="-3"/>
        </w:rPr>
        <w:t> </w:t>
      </w:r>
      <w:r>
        <w:rPr/>
        <w:t>efectos</w:t>
      </w:r>
      <w:r>
        <w:rPr>
          <w:spacing w:val="-3"/>
        </w:rPr>
        <w:t> </w:t>
      </w:r>
      <w:r>
        <w:rPr/>
        <w:t>de</w:t>
      </w:r>
      <w:r>
        <w:rPr>
          <w:spacing w:val="-3"/>
        </w:rPr>
        <w:t> </w:t>
      </w:r>
      <w:r>
        <w:rPr/>
        <w:t>contaminación,</w:t>
      </w:r>
      <w:r>
        <w:rPr>
          <w:spacing w:val="-3"/>
        </w:rPr>
        <w:t> </w:t>
      </w:r>
      <w:r>
        <w:rPr/>
        <w:t>falta</w:t>
      </w:r>
      <w:r>
        <w:rPr>
          <w:spacing w:val="-3"/>
        </w:rPr>
        <w:t> </w:t>
      </w:r>
      <w:r>
        <w:rPr/>
        <w:t>de</w:t>
      </w:r>
      <w:r>
        <w:rPr>
          <w:spacing w:val="-3"/>
        </w:rPr>
        <w:t> </w:t>
      </w:r>
      <w:r>
        <w:rPr/>
        <w:t>agua</w:t>
      </w:r>
      <w:r>
        <w:rPr>
          <w:spacing w:val="-3"/>
        </w:rPr>
        <w:t> </w:t>
      </w:r>
      <w:r>
        <w:rPr/>
        <w:t>y</w:t>
      </w:r>
      <w:r>
        <w:rPr>
          <w:spacing w:val="-3"/>
        </w:rPr>
        <w:t> </w:t>
      </w:r>
      <w:r>
        <w:rPr/>
        <w:t>de</w:t>
      </w:r>
      <w:r>
        <w:rPr>
          <w:spacing w:val="-3"/>
        </w:rPr>
        <w:t> </w:t>
      </w:r>
      <w:r>
        <w:rPr/>
        <w:t>confort</w:t>
      </w:r>
      <w:r>
        <w:rPr>
          <w:spacing w:val="-3"/>
        </w:rPr>
        <w:t> </w:t>
      </w:r>
      <w:r>
        <w:rPr/>
        <w:t>en</w:t>
      </w:r>
      <w:r>
        <w:rPr>
          <w:spacing w:val="-3"/>
        </w:rPr>
        <w:t> </w:t>
      </w:r>
      <w:r>
        <w:rPr/>
        <w:t>los</w:t>
      </w:r>
      <w:r>
        <w:rPr>
          <w:spacing w:val="-3"/>
        </w:rPr>
        <w:t> </w:t>
      </w:r>
      <w:r>
        <w:rPr/>
        <w:t>edificios</w:t>
      </w:r>
      <w:r>
        <w:rPr>
          <w:spacing w:val="-3"/>
        </w:rPr>
        <w:t> </w:t>
      </w:r>
      <w:r>
        <w:rPr/>
        <w:t>que propicien</w:t>
      </w:r>
      <w:r>
        <w:rPr>
          <w:spacing w:val="-10"/>
        </w:rPr>
        <w:t> </w:t>
      </w:r>
      <w:r>
        <w:rPr/>
        <w:t>una</w:t>
      </w:r>
      <w:r>
        <w:rPr>
          <w:spacing w:val="-10"/>
        </w:rPr>
        <w:t> </w:t>
      </w:r>
      <w:r>
        <w:rPr/>
        <w:t>buena</w:t>
      </w:r>
      <w:r>
        <w:rPr>
          <w:spacing w:val="-10"/>
        </w:rPr>
        <w:t> </w:t>
      </w:r>
      <w:r>
        <w:rPr/>
        <w:t>gestión</w:t>
      </w:r>
      <w:r>
        <w:rPr>
          <w:spacing w:val="-10"/>
        </w:rPr>
        <w:t> </w:t>
      </w:r>
      <w:r>
        <w:rPr/>
        <w:t>de</w:t>
      </w:r>
      <w:r>
        <w:rPr>
          <w:spacing w:val="-10"/>
        </w:rPr>
        <w:t> </w:t>
      </w:r>
      <w:r>
        <w:rPr/>
        <w:t>la</w:t>
      </w:r>
      <w:r>
        <w:rPr>
          <w:spacing w:val="-10"/>
        </w:rPr>
        <w:t> </w:t>
      </w:r>
      <w:r>
        <w:rPr/>
        <w:t>tecnología</w:t>
      </w:r>
      <w:r>
        <w:rPr>
          <w:spacing w:val="-11"/>
        </w:rPr>
        <w:t> </w:t>
      </w:r>
      <w:r>
        <w:rPr/>
        <w:t>enfocada</w:t>
      </w:r>
      <w:r>
        <w:rPr>
          <w:spacing w:val="-10"/>
        </w:rPr>
        <w:t> </w:t>
      </w:r>
      <w:r>
        <w:rPr/>
        <w:t>en</w:t>
      </w:r>
      <w:r>
        <w:rPr>
          <w:spacing w:val="-10"/>
        </w:rPr>
        <w:t> </w:t>
      </w:r>
      <w:r>
        <w:rPr/>
        <w:t>el</w:t>
      </w:r>
      <w:r>
        <w:rPr>
          <w:spacing w:val="-10"/>
        </w:rPr>
        <w:t> </w:t>
      </w:r>
      <w:r>
        <w:rPr/>
        <w:t>manejo</w:t>
      </w:r>
      <w:r>
        <w:rPr>
          <w:spacing w:val="-10"/>
        </w:rPr>
        <w:t> </w:t>
      </w:r>
      <w:r>
        <w:rPr/>
        <w:t>de</w:t>
      </w:r>
      <w:r>
        <w:rPr>
          <w:spacing w:val="-10"/>
        </w:rPr>
        <w:t> </w:t>
      </w:r>
      <w:r>
        <w:rPr/>
        <w:t>agua</w:t>
      </w:r>
      <w:r>
        <w:rPr>
          <w:spacing w:val="-10"/>
        </w:rPr>
        <w:t> </w:t>
      </w:r>
      <w:r>
        <w:rPr/>
        <w:t>de</w:t>
      </w:r>
      <w:r>
        <w:rPr>
          <w:spacing w:val="-10"/>
        </w:rPr>
        <w:t> </w:t>
      </w:r>
      <w:r>
        <w:rPr/>
        <w:t>lluvia y</w:t>
      </w:r>
      <w:r>
        <w:rPr>
          <w:spacing w:val="-9"/>
        </w:rPr>
        <w:t> </w:t>
      </w:r>
      <w:r>
        <w:rPr/>
        <w:t>el</w:t>
      </w:r>
      <w:r>
        <w:rPr>
          <w:spacing w:val="-9"/>
        </w:rPr>
        <w:t> </w:t>
      </w:r>
      <w:r>
        <w:rPr/>
        <w:t>reordenamiento</w:t>
      </w:r>
      <w:r>
        <w:rPr>
          <w:spacing w:val="-9"/>
        </w:rPr>
        <w:t> </w:t>
      </w:r>
      <w:r>
        <w:rPr/>
        <w:t>de</w:t>
      </w:r>
      <w:r>
        <w:rPr>
          <w:spacing w:val="-9"/>
        </w:rPr>
        <w:t> </w:t>
      </w:r>
      <w:r>
        <w:rPr/>
        <w:t>áreas</w:t>
      </w:r>
      <w:r>
        <w:rPr>
          <w:spacing w:val="-9"/>
        </w:rPr>
        <w:t> </w:t>
      </w:r>
      <w:r>
        <w:rPr/>
        <w:t>verdes</w:t>
      </w:r>
      <w:r>
        <w:rPr>
          <w:spacing w:val="-9"/>
        </w:rPr>
        <w:t> </w:t>
      </w:r>
      <w:r>
        <w:rPr/>
        <w:t>en</w:t>
      </w:r>
      <w:r>
        <w:rPr>
          <w:spacing w:val="-9"/>
        </w:rPr>
        <w:t> </w:t>
      </w:r>
      <w:r>
        <w:rPr/>
        <w:t>la</w:t>
      </w:r>
      <w:r>
        <w:rPr>
          <w:spacing w:val="-9"/>
        </w:rPr>
        <w:t> </w:t>
      </w:r>
      <w:r>
        <w:rPr/>
        <w:t>ciudad,</w:t>
      </w:r>
      <w:r>
        <w:rPr>
          <w:spacing w:val="-9"/>
        </w:rPr>
        <w:t> </w:t>
      </w:r>
      <w:r>
        <w:rPr/>
        <w:t>de</w:t>
      </w:r>
      <w:r>
        <w:rPr>
          <w:spacing w:val="-9"/>
        </w:rPr>
        <w:t> </w:t>
      </w:r>
      <w:r>
        <w:rPr/>
        <w:t>una</w:t>
      </w:r>
      <w:r>
        <w:rPr>
          <w:spacing w:val="-9"/>
        </w:rPr>
        <w:t> </w:t>
      </w:r>
      <w:r>
        <w:rPr/>
        <w:t>manera</w:t>
      </w:r>
      <w:r>
        <w:rPr>
          <w:spacing w:val="-9"/>
        </w:rPr>
        <w:t> </w:t>
      </w:r>
      <w:r>
        <w:rPr/>
        <w:t>eficaz</w:t>
      </w:r>
      <w:r>
        <w:rPr>
          <w:spacing w:val="-9"/>
        </w:rPr>
        <w:t> </w:t>
      </w:r>
      <w:r>
        <w:rPr/>
        <w:t>y</w:t>
      </w:r>
      <w:r>
        <w:rPr>
          <w:spacing w:val="-9"/>
        </w:rPr>
        <w:t> </w:t>
      </w:r>
      <w:r>
        <w:rPr/>
        <w:t>eficiente</w:t>
      </w:r>
      <w:r>
        <w:rPr>
          <w:spacing w:val="-9"/>
        </w:rPr>
        <w:t> </w:t>
      </w:r>
      <w:r>
        <w:rPr/>
        <w:t>en la vivienda; que aporten mayor competitividad en el diseño en un mundo de cons- tantes cambios. Esto a partir de un análisis de las circunstancias actuales, establecer las condiciones que han de permitir un mejor uso de los espacios construidos como agentes de mejoramiento del medio ambiente, a través de su aportación sustentable basada en factores de “…interacción positiva, es decir, no destructiva pero si sinér- gica…” (Torres, 2003:</w:t>
      </w:r>
      <w:r>
        <w:rPr>
          <w:spacing w:val="-16"/>
        </w:rPr>
        <w:t> </w:t>
      </w:r>
      <w:r>
        <w:rPr/>
        <w:t>232).</w:t>
      </w:r>
    </w:p>
    <w:p>
      <w:pPr>
        <w:pStyle w:val="BodyText"/>
        <w:spacing w:line="247" w:lineRule="auto"/>
        <w:ind w:left="113" w:right="111" w:firstLine="283"/>
        <w:jc w:val="both"/>
      </w:pPr>
      <w:r>
        <w:rPr/>
        <w:t>La comprensión del papel del medio ambiente, y por tanto de la diversidad bio- lógica, en el ciclo hidrológico permite mejorar los procesos decisorios al formular las políticas y las prácticas en materia de agua. Cada vaso de agua que bebemos    ya ha pasado, al menos parcialmente, por peces, árboles, bacterias, el suelo y otros múltiples organismos, incluyendo el hombre. A medida que se desplaza por estos ecosistemas, se limpia y se adapta al consumo humano. El medio ambiente natural, cuando</w:t>
      </w:r>
      <w:r>
        <w:rPr>
          <w:spacing w:val="-6"/>
        </w:rPr>
        <w:t> </w:t>
      </w:r>
      <w:r>
        <w:rPr/>
        <w:t>no</w:t>
      </w:r>
      <w:r>
        <w:rPr>
          <w:spacing w:val="-6"/>
        </w:rPr>
        <w:t> </w:t>
      </w:r>
      <w:r>
        <w:rPr/>
        <w:t>está</w:t>
      </w:r>
      <w:r>
        <w:rPr>
          <w:spacing w:val="-6"/>
        </w:rPr>
        <w:t> </w:t>
      </w:r>
      <w:r>
        <w:rPr/>
        <w:t>perturbado,</w:t>
      </w:r>
      <w:r>
        <w:rPr>
          <w:spacing w:val="-6"/>
        </w:rPr>
        <w:t> </w:t>
      </w:r>
      <w:r>
        <w:rPr/>
        <w:t>salvo</w:t>
      </w:r>
      <w:r>
        <w:rPr>
          <w:spacing w:val="-6"/>
        </w:rPr>
        <w:t> </w:t>
      </w:r>
      <w:r>
        <w:rPr/>
        <w:t>en</w:t>
      </w:r>
      <w:r>
        <w:rPr>
          <w:spacing w:val="-6"/>
        </w:rPr>
        <w:t> </w:t>
      </w:r>
      <w:r>
        <w:rPr/>
        <w:t>algunas</w:t>
      </w:r>
      <w:r>
        <w:rPr>
          <w:spacing w:val="-6"/>
        </w:rPr>
        <w:t> </w:t>
      </w:r>
      <w:r>
        <w:rPr/>
        <w:t>pocas</w:t>
      </w:r>
      <w:r>
        <w:rPr>
          <w:spacing w:val="-6"/>
        </w:rPr>
        <w:t> </w:t>
      </w:r>
      <w:r>
        <w:rPr/>
        <w:t>excepciones</w:t>
      </w:r>
      <w:r>
        <w:rPr>
          <w:spacing w:val="-7"/>
        </w:rPr>
        <w:t> </w:t>
      </w:r>
      <w:r>
        <w:rPr/>
        <w:t>localizadas,</w:t>
      </w:r>
      <w:r>
        <w:rPr>
          <w:spacing w:val="-7"/>
        </w:rPr>
        <w:t> </w:t>
      </w:r>
      <w:r>
        <w:rPr/>
        <w:t>produce agua sana para beber en las corrientes, los lagos o los</w:t>
      </w:r>
      <w:r>
        <w:rPr>
          <w:spacing w:val="-10"/>
        </w:rPr>
        <w:t> </w:t>
      </w:r>
      <w:r>
        <w:rPr/>
        <w:t>pozos.</w:t>
      </w:r>
    </w:p>
    <w:p>
      <w:pPr>
        <w:pStyle w:val="BodyText"/>
        <w:spacing w:line="247" w:lineRule="auto"/>
        <w:ind w:left="113" w:right="105" w:firstLine="283"/>
        <w:jc w:val="both"/>
      </w:pPr>
      <w:r>
        <w:rPr>
          <w:spacing w:val="2"/>
        </w:rPr>
        <w:t>Los </w:t>
      </w:r>
      <w:r>
        <w:rPr>
          <w:spacing w:val="3"/>
        </w:rPr>
        <w:t>suelos vegetados </w:t>
      </w:r>
      <w:r>
        <w:rPr/>
        <w:t>o </w:t>
      </w:r>
      <w:r>
        <w:rPr>
          <w:spacing w:val="3"/>
        </w:rPr>
        <w:t>áreas verdes absorben </w:t>
      </w:r>
      <w:r>
        <w:rPr/>
        <w:t>y </w:t>
      </w:r>
      <w:r>
        <w:rPr>
          <w:spacing w:val="3"/>
        </w:rPr>
        <w:t>captan fácilmente </w:t>
      </w:r>
      <w:r>
        <w:rPr/>
        <w:t>el </w:t>
      </w:r>
      <w:r>
        <w:rPr>
          <w:spacing w:val="4"/>
        </w:rPr>
        <w:t>agua, </w:t>
      </w:r>
      <w:r>
        <w:rPr>
          <w:spacing w:val="3"/>
        </w:rPr>
        <w:t>estos mantienen </w:t>
      </w:r>
      <w:r>
        <w:rPr/>
        <w:t>su </w:t>
      </w:r>
      <w:r>
        <w:rPr>
          <w:spacing w:val="3"/>
        </w:rPr>
        <w:t>calidad: </w:t>
      </w:r>
      <w:r>
        <w:rPr/>
        <w:t>la </w:t>
      </w:r>
      <w:r>
        <w:rPr>
          <w:spacing w:val="3"/>
        </w:rPr>
        <w:t>eliminación </w:t>
      </w:r>
      <w:r>
        <w:rPr/>
        <w:t>de </w:t>
      </w:r>
      <w:r>
        <w:rPr>
          <w:spacing w:val="3"/>
        </w:rPr>
        <w:t>áreas verdes aumenta </w:t>
      </w:r>
      <w:r>
        <w:rPr/>
        <w:t>la </w:t>
      </w:r>
      <w:r>
        <w:rPr>
          <w:spacing w:val="4"/>
        </w:rPr>
        <w:t>erosión  </w:t>
      </w:r>
      <w:r>
        <w:rPr>
          <w:spacing w:val="2"/>
        </w:rPr>
        <w:t>del </w:t>
      </w:r>
      <w:r>
        <w:rPr>
          <w:spacing w:val="3"/>
        </w:rPr>
        <w:t>suelo, </w:t>
      </w:r>
      <w:r>
        <w:rPr/>
        <w:t>lo </w:t>
      </w:r>
      <w:r>
        <w:rPr>
          <w:spacing w:val="2"/>
        </w:rPr>
        <w:t>que </w:t>
      </w:r>
      <w:r>
        <w:rPr/>
        <w:t>no </w:t>
      </w:r>
      <w:r>
        <w:rPr>
          <w:spacing w:val="3"/>
        </w:rPr>
        <w:t>sólo reduce </w:t>
      </w:r>
      <w:r>
        <w:rPr/>
        <w:t>la </w:t>
      </w:r>
      <w:r>
        <w:rPr>
          <w:spacing w:val="3"/>
        </w:rPr>
        <w:t>productividad </w:t>
      </w:r>
      <w:r>
        <w:rPr/>
        <w:t>de la </w:t>
      </w:r>
      <w:r>
        <w:rPr>
          <w:spacing w:val="3"/>
        </w:rPr>
        <w:t>tierra, sino </w:t>
      </w:r>
      <w:r>
        <w:rPr>
          <w:spacing w:val="2"/>
        </w:rPr>
        <w:t>que </w:t>
      </w:r>
      <w:r>
        <w:rPr>
          <w:spacing w:val="3"/>
        </w:rPr>
        <w:t>dará </w:t>
      </w:r>
      <w:r>
        <w:rPr>
          <w:spacing w:val="4"/>
        </w:rPr>
        <w:t>lugar </w:t>
      </w:r>
      <w:r>
        <w:rPr>
          <w:spacing w:val="2"/>
        </w:rPr>
        <w:t>más </w:t>
      </w:r>
      <w:r>
        <w:rPr>
          <w:spacing w:val="3"/>
        </w:rPr>
        <w:t>adelante </w:t>
      </w:r>
      <w:r>
        <w:rPr/>
        <w:t>a </w:t>
      </w:r>
      <w:r>
        <w:rPr>
          <w:spacing w:val="3"/>
        </w:rPr>
        <w:t>problemas </w:t>
      </w:r>
      <w:r>
        <w:rPr/>
        <w:t>en la </w:t>
      </w:r>
      <w:r>
        <w:rPr>
          <w:spacing w:val="3"/>
        </w:rPr>
        <w:t>calidad </w:t>
      </w:r>
      <w:r>
        <w:rPr>
          <w:spacing w:val="2"/>
        </w:rPr>
        <w:t>del </w:t>
      </w:r>
      <w:r>
        <w:rPr>
          <w:spacing w:val="3"/>
        </w:rPr>
        <w:t>agua. </w:t>
      </w:r>
      <w:r>
        <w:rPr/>
        <w:t>A su </w:t>
      </w:r>
      <w:r>
        <w:rPr>
          <w:spacing w:val="3"/>
        </w:rPr>
        <w:t>vez, </w:t>
      </w:r>
      <w:r>
        <w:rPr/>
        <w:t>la </w:t>
      </w:r>
      <w:r>
        <w:rPr>
          <w:spacing w:val="3"/>
        </w:rPr>
        <w:t>vegetación </w:t>
      </w:r>
      <w:r>
        <w:rPr>
          <w:spacing w:val="4"/>
        </w:rPr>
        <w:t>puede </w:t>
      </w:r>
      <w:r>
        <w:rPr>
          <w:spacing w:val="3"/>
        </w:rPr>
        <w:t>desempeñar </w:t>
      </w:r>
      <w:r>
        <w:rPr/>
        <w:t>un </w:t>
      </w:r>
      <w:r>
        <w:rPr>
          <w:spacing w:val="3"/>
        </w:rPr>
        <w:t>papel </w:t>
      </w:r>
      <w:r>
        <w:rPr>
          <w:spacing w:val="2"/>
        </w:rPr>
        <w:t>muy </w:t>
      </w:r>
      <w:r>
        <w:rPr>
          <w:spacing w:val="3"/>
        </w:rPr>
        <w:t>importante como purificadora </w:t>
      </w:r>
      <w:r>
        <w:rPr>
          <w:spacing w:val="2"/>
        </w:rPr>
        <w:t>del </w:t>
      </w:r>
      <w:r>
        <w:rPr>
          <w:spacing w:val="3"/>
        </w:rPr>
        <w:t>agua. </w:t>
      </w:r>
      <w:r>
        <w:rPr>
          <w:spacing w:val="2"/>
        </w:rPr>
        <w:t>Las </w:t>
      </w:r>
      <w:r>
        <w:rPr>
          <w:spacing w:val="3"/>
        </w:rPr>
        <w:t>raíces </w:t>
      </w:r>
      <w:r>
        <w:rPr>
          <w:spacing w:val="4"/>
        </w:rPr>
        <w:t>de </w:t>
      </w:r>
      <w:r>
        <w:rPr>
          <w:spacing w:val="2"/>
        </w:rPr>
        <w:t>los </w:t>
      </w:r>
      <w:r>
        <w:rPr>
          <w:spacing w:val="3"/>
        </w:rPr>
        <w:t>árboles </w:t>
      </w:r>
      <w:r>
        <w:rPr/>
        <w:t>y </w:t>
      </w:r>
      <w:r>
        <w:rPr>
          <w:spacing w:val="3"/>
        </w:rPr>
        <w:t>demás plantas constituyen </w:t>
      </w:r>
      <w:r>
        <w:rPr/>
        <w:t>un </w:t>
      </w:r>
      <w:r>
        <w:rPr>
          <w:spacing w:val="3"/>
        </w:rPr>
        <w:t>excelente </w:t>
      </w:r>
      <w:r>
        <w:rPr>
          <w:spacing w:val="2"/>
        </w:rPr>
        <w:t>filtro </w:t>
      </w:r>
      <w:r>
        <w:rPr>
          <w:spacing w:val="3"/>
        </w:rPr>
        <w:t>físico, químico </w:t>
      </w:r>
      <w:r>
        <w:rPr/>
        <w:t>y </w:t>
      </w:r>
      <w:r>
        <w:rPr>
          <w:spacing w:val="3"/>
        </w:rPr>
        <w:t>bio- lógico, </w:t>
      </w:r>
      <w:r>
        <w:rPr/>
        <w:t>al </w:t>
      </w:r>
      <w:r>
        <w:rPr>
          <w:spacing w:val="3"/>
        </w:rPr>
        <w:t>utilizar estas sustancias </w:t>
      </w:r>
      <w:r>
        <w:rPr/>
        <w:t>en </w:t>
      </w:r>
      <w:r>
        <w:rPr>
          <w:spacing w:val="2"/>
        </w:rPr>
        <w:t>sus </w:t>
      </w:r>
      <w:r>
        <w:rPr>
          <w:spacing w:val="3"/>
        </w:rPr>
        <w:t>procesos metabólicos como </w:t>
      </w:r>
      <w:r>
        <w:rPr>
          <w:spacing w:val="4"/>
        </w:rPr>
        <w:t>nutrientes, </w:t>
      </w:r>
      <w:r>
        <w:rPr>
          <w:spacing w:val="3"/>
        </w:rPr>
        <w:t>impidiendo </w:t>
      </w:r>
      <w:r>
        <w:rPr>
          <w:spacing w:val="2"/>
        </w:rPr>
        <w:t>que </w:t>
      </w:r>
      <w:r>
        <w:rPr>
          <w:spacing w:val="3"/>
        </w:rPr>
        <w:t>estas sustancias lleguen </w:t>
      </w:r>
      <w:r>
        <w:rPr/>
        <w:t>a </w:t>
      </w:r>
      <w:r>
        <w:rPr>
          <w:spacing w:val="2"/>
        </w:rPr>
        <w:t>los </w:t>
      </w:r>
      <w:r>
        <w:rPr>
          <w:spacing w:val="3"/>
        </w:rPr>
        <w:t>mantos acuíferos </w:t>
      </w:r>
      <w:r>
        <w:rPr/>
        <w:t>o a </w:t>
      </w:r>
      <w:r>
        <w:rPr>
          <w:spacing w:val="2"/>
        </w:rPr>
        <w:t>los </w:t>
      </w:r>
      <w:r>
        <w:rPr>
          <w:spacing w:val="3"/>
        </w:rPr>
        <w:t>cuerpos </w:t>
      </w:r>
      <w:r>
        <w:rPr>
          <w:spacing w:val="4"/>
        </w:rPr>
        <w:t>de </w:t>
      </w:r>
      <w:r>
        <w:rPr>
          <w:spacing w:val="3"/>
        </w:rPr>
        <w:t>agua </w:t>
      </w:r>
      <w:r>
        <w:rPr/>
        <w:t>y </w:t>
      </w:r>
      <w:r>
        <w:rPr>
          <w:spacing w:val="2"/>
        </w:rPr>
        <w:t>los </w:t>
      </w:r>
      <w:r>
        <w:rPr>
          <w:spacing w:val="3"/>
        </w:rPr>
        <w:t>contaminen (sales minerales </w:t>
      </w:r>
      <w:r>
        <w:rPr/>
        <w:t>y </w:t>
      </w:r>
      <w:r>
        <w:rPr>
          <w:spacing w:val="3"/>
        </w:rPr>
        <w:t>fosfatos). Este tipo </w:t>
      </w:r>
      <w:r>
        <w:rPr/>
        <w:t>de </w:t>
      </w:r>
      <w:r>
        <w:rPr>
          <w:spacing w:val="3"/>
        </w:rPr>
        <w:t>aplicaciones</w:t>
      </w:r>
      <w:r>
        <w:rPr>
          <w:spacing w:val="-18"/>
        </w:rPr>
        <w:t> </w:t>
      </w:r>
      <w:r>
        <w:rPr>
          <w:spacing w:val="3"/>
        </w:rPr>
        <w:t>pro-</w:t>
      </w:r>
    </w:p>
    <w:p>
      <w:pPr>
        <w:spacing w:after="0" w:line="247" w:lineRule="auto"/>
        <w:jc w:val="both"/>
        <w:sectPr>
          <w:pgSz w:w="9640" w:h="13040"/>
          <w:pgMar w:header="0" w:footer="956" w:top="1020" w:bottom="114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14"/>
        </w:rPr>
      </w:pPr>
    </w:p>
    <w:p>
      <w:pPr>
        <w:pStyle w:val="BodyText"/>
        <w:rPr>
          <w:sz w:val="14"/>
        </w:rPr>
      </w:pPr>
    </w:p>
    <w:p>
      <w:pPr>
        <w:pStyle w:val="BodyText"/>
        <w:spacing w:line="247" w:lineRule="auto" w:before="124"/>
        <w:ind w:left="113" w:right="106"/>
        <w:jc w:val="both"/>
        <w:rPr>
          <w:sz w:val="12"/>
        </w:rPr>
      </w:pPr>
      <w:r>
        <w:rPr>
          <w:spacing w:val="3"/>
        </w:rPr>
        <w:t>porcionan </w:t>
      </w:r>
      <w:r>
        <w:rPr/>
        <w:t>un </w:t>
      </w:r>
      <w:r>
        <w:rPr>
          <w:spacing w:val="3"/>
        </w:rPr>
        <w:t>conjunto </w:t>
      </w:r>
      <w:r>
        <w:rPr/>
        <w:t>de </w:t>
      </w:r>
      <w:r>
        <w:rPr>
          <w:spacing w:val="3"/>
        </w:rPr>
        <w:t>funciones adicionales </w:t>
      </w:r>
      <w:r>
        <w:rPr/>
        <w:t>a </w:t>
      </w:r>
      <w:r>
        <w:rPr>
          <w:spacing w:val="2"/>
        </w:rPr>
        <w:t>las </w:t>
      </w:r>
      <w:r>
        <w:rPr/>
        <w:t>de un </w:t>
      </w:r>
      <w:r>
        <w:rPr>
          <w:spacing w:val="3"/>
        </w:rPr>
        <w:t>techo </w:t>
      </w:r>
      <w:r>
        <w:rPr>
          <w:spacing w:val="4"/>
        </w:rPr>
        <w:t>convencional   </w:t>
      </w:r>
      <w:r>
        <w:rPr/>
        <w:t>y se </w:t>
      </w:r>
      <w:r>
        <w:rPr>
          <w:spacing w:val="3"/>
        </w:rPr>
        <w:t>diseñan </w:t>
      </w:r>
      <w:r>
        <w:rPr/>
        <w:t>y </w:t>
      </w:r>
      <w:r>
        <w:rPr>
          <w:spacing w:val="3"/>
        </w:rPr>
        <w:t>construyen </w:t>
      </w:r>
      <w:r>
        <w:rPr>
          <w:spacing w:val="2"/>
        </w:rPr>
        <w:t>con </w:t>
      </w:r>
      <w:r>
        <w:rPr>
          <w:spacing w:val="3"/>
        </w:rPr>
        <w:t>parámetros técnicos </w:t>
      </w:r>
      <w:r>
        <w:rPr/>
        <w:t>y </w:t>
      </w:r>
      <w:r>
        <w:rPr>
          <w:spacing w:val="3"/>
        </w:rPr>
        <w:t>sistemas constructivos </w:t>
      </w:r>
      <w:r>
        <w:rPr>
          <w:spacing w:val="4"/>
        </w:rPr>
        <w:t>tan </w:t>
      </w:r>
      <w:r>
        <w:rPr>
          <w:spacing w:val="3"/>
        </w:rPr>
        <w:t>estandarizados como cualquier otro tipo </w:t>
      </w:r>
      <w:r>
        <w:rPr/>
        <w:t>de </w:t>
      </w:r>
      <w:r>
        <w:rPr>
          <w:spacing w:val="3"/>
        </w:rPr>
        <w:t>recubrimiento: </w:t>
      </w:r>
      <w:r>
        <w:rPr/>
        <w:t>la  </w:t>
      </w:r>
      <w:r>
        <w:rPr>
          <w:spacing w:val="3"/>
        </w:rPr>
        <w:t>diferencia </w:t>
      </w:r>
      <w:r>
        <w:rPr>
          <w:spacing w:val="4"/>
        </w:rPr>
        <w:t>radica  </w:t>
      </w:r>
      <w:r>
        <w:rPr/>
        <w:t>en </w:t>
      </w:r>
      <w:r>
        <w:rPr>
          <w:spacing w:val="2"/>
        </w:rPr>
        <w:t>las </w:t>
      </w:r>
      <w:r>
        <w:rPr>
          <w:spacing w:val="3"/>
        </w:rPr>
        <w:t>propiedades </w:t>
      </w:r>
      <w:r>
        <w:rPr/>
        <w:t>de </w:t>
      </w:r>
      <w:r>
        <w:rPr>
          <w:spacing w:val="3"/>
        </w:rPr>
        <w:t>aislamiento </w:t>
      </w:r>
      <w:r>
        <w:rPr/>
        <w:t>y </w:t>
      </w:r>
      <w:r>
        <w:rPr>
          <w:spacing w:val="3"/>
        </w:rPr>
        <w:t>mejora </w:t>
      </w:r>
      <w:r>
        <w:rPr>
          <w:spacing w:val="2"/>
        </w:rPr>
        <w:t>del </w:t>
      </w:r>
      <w:r>
        <w:rPr>
          <w:spacing w:val="3"/>
        </w:rPr>
        <w:t>microclima </w:t>
      </w:r>
      <w:r>
        <w:rPr>
          <w:spacing w:val="2"/>
        </w:rPr>
        <w:t>que </w:t>
      </w:r>
      <w:r>
        <w:rPr>
          <w:spacing w:val="3"/>
        </w:rPr>
        <w:t>ofrecen, </w:t>
      </w:r>
      <w:r>
        <w:rPr/>
        <w:t>en </w:t>
      </w:r>
      <w:r>
        <w:rPr>
          <w:spacing w:val="4"/>
        </w:rPr>
        <w:t>la </w:t>
      </w:r>
      <w:r>
        <w:rPr>
          <w:spacing w:val="3"/>
        </w:rPr>
        <w:t>vegetación </w:t>
      </w:r>
      <w:r>
        <w:rPr/>
        <w:t>y la </w:t>
      </w:r>
      <w:r>
        <w:rPr>
          <w:spacing w:val="3"/>
        </w:rPr>
        <w:t>vida </w:t>
      </w:r>
      <w:r>
        <w:rPr>
          <w:spacing w:val="2"/>
        </w:rPr>
        <w:t>que </w:t>
      </w:r>
      <w:r>
        <w:rPr>
          <w:spacing w:val="3"/>
        </w:rPr>
        <w:t>pueden </w:t>
      </w:r>
      <w:r>
        <w:rPr>
          <w:spacing w:val="2"/>
        </w:rPr>
        <w:t>sostener. </w:t>
      </w:r>
      <w:r>
        <w:rPr>
          <w:spacing w:val="3"/>
        </w:rPr>
        <w:t>“..Las llamadas cubiertas verdes </w:t>
      </w:r>
      <w:r>
        <w:rPr>
          <w:spacing w:val="4"/>
        </w:rPr>
        <w:t>son </w:t>
      </w:r>
      <w:r>
        <w:rPr>
          <w:spacing w:val="2"/>
        </w:rPr>
        <w:t>una </w:t>
      </w:r>
      <w:r>
        <w:rPr>
          <w:spacing w:val="3"/>
        </w:rPr>
        <w:t>opción inmejorable </w:t>
      </w:r>
      <w:r>
        <w:rPr/>
        <w:t>en </w:t>
      </w:r>
      <w:r>
        <w:rPr>
          <w:spacing w:val="3"/>
        </w:rPr>
        <w:t>nuestras ciudades </w:t>
      </w:r>
      <w:r>
        <w:rPr>
          <w:spacing w:val="9"/>
        </w:rPr>
        <w:t> </w:t>
      </w:r>
      <w:r>
        <w:rPr>
          <w:spacing w:val="3"/>
        </w:rPr>
        <w:t>grises”.</w:t>
      </w:r>
      <w:r>
        <w:rPr>
          <w:spacing w:val="3"/>
          <w:position w:val="7"/>
          <w:sz w:val="12"/>
        </w:rPr>
        <w:t>7</w:t>
      </w:r>
    </w:p>
    <w:p>
      <w:pPr>
        <w:pStyle w:val="BodyText"/>
        <w:spacing w:line="247" w:lineRule="auto"/>
        <w:ind w:left="113" w:right="112" w:firstLine="283"/>
        <w:jc w:val="both"/>
      </w:pPr>
      <w:r>
        <w:rPr/>
        <w:t>En México se tiene un largo camino por recorrer en el desarrollo local de estos sistemas. La paleta de alternativas de investigación debe comprender los compo- nentes básicos del sistema: materiales y mezclas para el sustrato, sistemas de dre- naje y especies vegetales locales. Finalmente, es necesario encontrar mecanismos de difusión para que tengan eco en las entidades públicas y en el mercado de la construcción. Esto se realiza con el fin de aportar pautas para la implementación de normativas</w:t>
      </w:r>
      <w:r>
        <w:rPr>
          <w:spacing w:val="-7"/>
        </w:rPr>
        <w:t> </w:t>
      </w:r>
      <w:r>
        <w:rPr/>
        <w:t>e</w:t>
      </w:r>
      <w:r>
        <w:rPr>
          <w:spacing w:val="-7"/>
        </w:rPr>
        <w:t> </w:t>
      </w:r>
      <w:r>
        <w:rPr/>
        <w:t>incentivos</w:t>
      </w:r>
      <w:r>
        <w:rPr>
          <w:spacing w:val="-8"/>
        </w:rPr>
        <w:t> </w:t>
      </w:r>
      <w:r>
        <w:rPr/>
        <w:t>públicos</w:t>
      </w:r>
      <w:r>
        <w:rPr>
          <w:spacing w:val="-7"/>
        </w:rPr>
        <w:t> </w:t>
      </w:r>
      <w:r>
        <w:rPr/>
        <w:t>y</w:t>
      </w:r>
      <w:r>
        <w:rPr>
          <w:spacing w:val="-7"/>
        </w:rPr>
        <w:t> </w:t>
      </w:r>
      <w:r>
        <w:rPr/>
        <w:t>establecer</w:t>
      </w:r>
      <w:r>
        <w:rPr>
          <w:spacing w:val="-8"/>
        </w:rPr>
        <w:t> </w:t>
      </w:r>
      <w:r>
        <w:rPr/>
        <w:t>lineamientos</w:t>
      </w:r>
      <w:r>
        <w:rPr>
          <w:spacing w:val="-8"/>
        </w:rPr>
        <w:t> </w:t>
      </w:r>
      <w:r>
        <w:rPr/>
        <w:t>técnicos</w:t>
      </w:r>
      <w:r>
        <w:rPr>
          <w:spacing w:val="-8"/>
        </w:rPr>
        <w:t> </w:t>
      </w:r>
      <w:r>
        <w:rPr/>
        <w:t>para</w:t>
      </w:r>
      <w:r>
        <w:rPr>
          <w:spacing w:val="-7"/>
        </w:rPr>
        <w:t> </w:t>
      </w:r>
      <w:r>
        <w:rPr/>
        <w:t>que</w:t>
      </w:r>
      <w:r>
        <w:rPr>
          <w:spacing w:val="-7"/>
        </w:rPr>
        <w:t> </w:t>
      </w:r>
      <w:r>
        <w:rPr/>
        <w:t>se</w:t>
      </w:r>
      <w:r>
        <w:rPr>
          <w:spacing w:val="-7"/>
        </w:rPr>
        <w:t> </w:t>
      </w:r>
      <w:r>
        <w:rPr/>
        <w:t>con- solide</w:t>
      </w:r>
      <w:r>
        <w:rPr>
          <w:spacing w:val="-6"/>
        </w:rPr>
        <w:t> </w:t>
      </w:r>
      <w:r>
        <w:rPr/>
        <w:t>un</w:t>
      </w:r>
      <w:r>
        <w:rPr>
          <w:spacing w:val="-6"/>
        </w:rPr>
        <w:t> </w:t>
      </w:r>
      <w:r>
        <w:rPr/>
        <w:t>mercado</w:t>
      </w:r>
      <w:r>
        <w:rPr>
          <w:spacing w:val="-7"/>
        </w:rPr>
        <w:t> </w:t>
      </w:r>
      <w:r>
        <w:rPr/>
        <w:t>de</w:t>
      </w:r>
      <w:r>
        <w:rPr>
          <w:spacing w:val="-6"/>
        </w:rPr>
        <w:t> </w:t>
      </w:r>
      <w:r>
        <w:rPr/>
        <w:t>este</w:t>
      </w:r>
      <w:r>
        <w:rPr>
          <w:spacing w:val="-6"/>
        </w:rPr>
        <w:t> </w:t>
      </w:r>
      <w:r>
        <w:rPr/>
        <w:t>tipo</w:t>
      </w:r>
      <w:r>
        <w:rPr>
          <w:spacing w:val="-6"/>
        </w:rPr>
        <w:t> </w:t>
      </w:r>
      <w:r>
        <w:rPr/>
        <w:t>de</w:t>
      </w:r>
      <w:r>
        <w:rPr>
          <w:spacing w:val="-6"/>
        </w:rPr>
        <w:t> </w:t>
      </w:r>
      <w:r>
        <w:rPr/>
        <w:t>cubiertas</w:t>
      </w:r>
      <w:r>
        <w:rPr>
          <w:spacing w:val="-7"/>
        </w:rPr>
        <w:t> </w:t>
      </w:r>
      <w:r>
        <w:rPr/>
        <w:t>como</w:t>
      </w:r>
      <w:r>
        <w:rPr>
          <w:spacing w:val="-6"/>
        </w:rPr>
        <w:t> </w:t>
      </w:r>
      <w:r>
        <w:rPr/>
        <w:t>alternativa</w:t>
      </w:r>
      <w:r>
        <w:rPr>
          <w:spacing w:val="-6"/>
        </w:rPr>
        <w:t> </w:t>
      </w:r>
      <w:r>
        <w:rPr/>
        <w:t>tecnológica</w:t>
      </w:r>
      <w:r>
        <w:rPr>
          <w:spacing w:val="-7"/>
        </w:rPr>
        <w:t> </w:t>
      </w:r>
      <w:r>
        <w:rPr/>
        <w:t>sustentable y replicable con materia prima local en los próximos</w:t>
      </w:r>
      <w:r>
        <w:rPr>
          <w:spacing w:val="-5"/>
        </w:rPr>
        <w:t> </w:t>
      </w:r>
      <w:r>
        <w:rPr/>
        <w:t>años.</w:t>
      </w:r>
    </w:p>
    <w:p>
      <w:pPr>
        <w:pStyle w:val="BodyText"/>
      </w:pPr>
    </w:p>
    <w:p>
      <w:pPr>
        <w:pStyle w:val="BodyText"/>
        <w:spacing w:before="4"/>
        <w:rPr>
          <w:sz w:val="23"/>
        </w:rPr>
      </w:pPr>
    </w:p>
    <w:p>
      <w:pPr>
        <w:pStyle w:val="Heading2"/>
      </w:pPr>
      <w:r>
        <w:rPr/>
        <w:t>Bibliografía</w:t>
      </w:r>
    </w:p>
    <w:p>
      <w:pPr>
        <w:pStyle w:val="BodyText"/>
        <w:spacing w:before="5"/>
        <w:rPr>
          <w:b/>
        </w:rPr>
      </w:pPr>
    </w:p>
    <w:p>
      <w:pPr>
        <w:spacing w:line="247" w:lineRule="auto" w:before="0"/>
        <w:ind w:left="397" w:right="111" w:hanging="284"/>
        <w:jc w:val="both"/>
        <w:rPr>
          <w:sz w:val="22"/>
        </w:rPr>
      </w:pPr>
      <w:r>
        <w:rPr>
          <w:sz w:val="22"/>
        </w:rPr>
        <w:t>Briz, Julián (2004), </w:t>
      </w:r>
      <w:r>
        <w:rPr>
          <w:i/>
          <w:sz w:val="22"/>
        </w:rPr>
        <w:t>Naturación urbana: Cubiertas ecológicas y mejora medioam- </w:t>
      </w:r>
      <w:r>
        <w:rPr>
          <w:i/>
          <w:sz w:val="22"/>
        </w:rPr>
        <w:t>biental, </w:t>
      </w:r>
      <w:r>
        <w:rPr>
          <w:sz w:val="22"/>
        </w:rPr>
        <w:t>Madrid, España, Editorial Mundin Prensa.</w:t>
      </w:r>
    </w:p>
    <w:p>
      <w:pPr>
        <w:spacing w:line="247" w:lineRule="auto" w:before="0"/>
        <w:ind w:left="397" w:right="111" w:hanging="284"/>
        <w:jc w:val="both"/>
        <w:rPr>
          <w:sz w:val="22"/>
        </w:rPr>
      </w:pPr>
      <w:r>
        <w:rPr>
          <w:sz w:val="22"/>
        </w:rPr>
        <w:t>BMT WBM (2009), </w:t>
      </w:r>
      <w:r>
        <w:rPr>
          <w:i/>
          <w:sz w:val="22"/>
        </w:rPr>
        <w:t>Evaluating options for water sensitive urban design-a national </w:t>
      </w:r>
      <w:r>
        <w:rPr>
          <w:i/>
          <w:sz w:val="22"/>
        </w:rPr>
        <w:t>guide: </w:t>
      </w:r>
      <w:r>
        <w:rPr>
          <w:i/>
          <w:spacing w:val="-3"/>
          <w:sz w:val="22"/>
        </w:rPr>
        <w:t>prepared </w:t>
      </w:r>
      <w:r>
        <w:rPr>
          <w:i/>
          <w:sz w:val="22"/>
        </w:rPr>
        <w:t>by the Joint Steering Commitee for </w:t>
      </w:r>
      <w:r>
        <w:rPr>
          <w:i/>
          <w:spacing w:val="-5"/>
          <w:sz w:val="22"/>
        </w:rPr>
        <w:t>Water </w:t>
      </w:r>
      <w:r>
        <w:rPr>
          <w:i/>
          <w:sz w:val="22"/>
        </w:rPr>
        <w:t>Sensitive Cities: </w:t>
      </w:r>
      <w:r>
        <w:rPr>
          <w:sz w:val="22"/>
        </w:rPr>
        <w:t>Can- berra, Deliveriting Clause 92(ii) of the National </w:t>
      </w:r>
      <w:r>
        <w:rPr>
          <w:spacing w:val="-4"/>
          <w:sz w:val="22"/>
        </w:rPr>
        <w:t>Water </w:t>
      </w:r>
      <w:r>
        <w:rPr>
          <w:sz w:val="22"/>
        </w:rPr>
        <w:t>Initiative, Joint Steering Committee for </w:t>
      </w:r>
      <w:r>
        <w:rPr>
          <w:spacing w:val="-4"/>
          <w:sz w:val="22"/>
        </w:rPr>
        <w:t>Water </w:t>
      </w:r>
      <w:r>
        <w:rPr>
          <w:sz w:val="22"/>
        </w:rPr>
        <w:t>Sensitive Cities (JSCWSC).</w:t>
      </w:r>
    </w:p>
    <w:p>
      <w:pPr>
        <w:pStyle w:val="BodyText"/>
        <w:spacing w:line="247" w:lineRule="auto"/>
        <w:ind w:left="397" w:right="111" w:hanging="216"/>
        <w:jc w:val="both"/>
      </w:pPr>
      <w:r>
        <w:rPr/>
        <w:t>Córdova, Fernando (2009), Desarrollo tecnológico y agua pluvial: retos y oportu- nidades en la vivienda de interés social en la Región Centro de Jalisco, México, Centro Universitario de la Ciénega, Universidad de Guadalajara.</w:t>
      </w:r>
    </w:p>
    <w:p>
      <w:pPr>
        <w:pStyle w:val="BodyText"/>
        <w:spacing w:line="247" w:lineRule="auto"/>
        <w:ind w:left="397" w:right="111" w:hanging="284"/>
        <w:jc w:val="both"/>
      </w:pPr>
      <w:r>
        <w:rPr/>
        <w:t>Daly, Herman (2008), “Desarrollo sustentable. Definiciones, principios, políticas”, en </w:t>
      </w:r>
      <w:r>
        <w:rPr>
          <w:i/>
        </w:rPr>
        <w:t>Aportes</w:t>
      </w:r>
      <w:r>
        <w:rPr/>
        <w:t>, publicación del Instituto Nacional de Tecnología Industrial (INTI), número 7, febrero, Buenos Aires, Argentina.</w:t>
      </w:r>
    </w:p>
    <w:p>
      <w:pPr>
        <w:pStyle w:val="BodyText"/>
        <w:spacing w:line="247" w:lineRule="auto"/>
        <w:ind w:left="397" w:right="111" w:hanging="284"/>
        <w:jc w:val="both"/>
      </w:pPr>
      <w:r>
        <w:rPr/>
        <w:t>Durán, Juan Manuel y Alicia Rodríguez (2006), “Los problemas del abastecimien- to de agua potable en una ciudad media”, en </w:t>
      </w:r>
      <w:r>
        <w:rPr>
          <w:i/>
        </w:rPr>
        <w:t>Espiral</w:t>
      </w:r>
      <w:r>
        <w:rPr/>
        <w:t>, año/vol.XII, numero 36, mayo-agosto, Guadalajara, México, Universidad de Guadalajara.</w:t>
      </w:r>
    </w:p>
    <w:p>
      <w:pPr>
        <w:pStyle w:val="BodyText"/>
        <w:spacing w:line="253" w:lineRule="exact"/>
        <w:ind w:left="113"/>
        <w:jc w:val="both"/>
      </w:pPr>
      <w:r>
        <w:rPr/>
        <w:t>Dürr, A. (1995), Techos Verdes, Bauverlag, Wiesbaden.</w:t>
      </w:r>
    </w:p>
    <w:p>
      <w:pPr>
        <w:pStyle w:val="BodyText"/>
      </w:pPr>
    </w:p>
    <w:p>
      <w:pPr>
        <w:pStyle w:val="BodyText"/>
        <w:spacing w:before="7"/>
        <w:rPr>
          <w:sz w:val="26"/>
        </w:rPr>
      </w:pPr>
    </w:p>
    <w:p>
      <w:pPr>
        <w:pStyle w:val="ListParagraph"/>
        <w:numPr>
          <w:ilvl w:val="0"/>
          <w:numId w:val="22"/>
        </w:numPr>
        <w:tabs>
          <w:tab w:pos="439" w:val="left" w:leader="none"/>
        </w:tabs>
        <w:spacing w:line="240" w:lineRule="auto" w:before="0" w:after="0"/>
        <w:ind w:left="438" w:right="0" w:hanging="325"/>
        <w:jc w:val="both"/>
        <w:rPr>
          <w:sz w:val="18"/>
        </w:rPr>
      </w:pPr>
      <w:hyperlink r:id="rId167">
        <w:r>
          <w:rPr>
            <w:spacing w:val="-5"/>
            <w:sz w:val="18"/>
          </w:rPr>
          <w:t>www.tera.org/Bioconstruccion/Viviendayentorno.11</w:t>
        </w:r>
      </w:hyperlink>
      <w:r>
        <w:rPr>
          <w:spacing w:val="-5"/>
          <w:sz w:val="18"/>
        </w:rPr>
        <w:t> </w:t>
      </w:r>
      <w:r>
        <w:rPr>
          <w:sz w:val="18"/>
        </w:rPr>
        <w:t>de </w:t>
      </w:r>
      <w:r>
        <w:rPr>
          <w:spacing w:val="-4"/>
          <w:sz w:val="18"/>
        </w:rPr>
        <w:t>Enero </w:t>
      </w:r>
      <w:r>
        <w:rPr>
          <w:sz w:val="18"/>
        </w:rPr>
        <w:t>de </w:t>
      </w:r>
      <w:r>
        <w:rPr>
          <w:spacing w:val="-3"/>
          <w:sz w:val="18"/>
        </w:rPr>
        <w:t>2009 </w:t>
      </w:r>
      <w:r>
        <w:rPr>
          <w:spacing w:val="-4"/>
          <w:sz w:val="18"/>
        </w:rPr>
        <w:t>Imágenes: fuente </w:t>
      </w:r>
      <w:r>
        <w:rPr>
          <w:sz w:val="18"/>
        </w:rPr>
        <w:t>de</w:t>
      </w:r>
      <w:r>
        <w:rPr>
          <w:spacing w:val="-24"/>
          <w:sz w:val="18"/>
        </w:rPr>
        <w:t> </w:t>
      </w:r>
      <w:r>
        <w:rPr>
          <w:spacing w:val="-4"/>
          <w:sz w:val="18"/>
        </w:rPr>
        <w:t>internet.</w:t>
      </w:r>
    </w:p>
    <w:p>
      <w:pPr>
        <w:spacing w:after="0" w:line="240" w:lineRule="auto"/>
        <w:jc w:val="both"/>
        <w:rPr>
          <w:sz w:val="18"/>
        </w:rPr>
        <w:sectPr>
          <w:pgSz w:w="9640" w:h="13040"/>
          <w:pgMar w:header="0" w:footer="956" w:top="1080" w:bottom="1140" w:left="1020" w:right="1020"/>
        </w:sectPr>
      </w:pPr>
    </w:p>
    <w:p>
      <w:pPr>
        <w:spacing w:before="59"/>
        <w:ind w:left="487" w:right="0" w:firstLine="0"/>
        <w:jc w:val="left"/>
        <w:rPr>
          <w:sz w:val="14"/>
        </w:rPr>
      </w:pPr>
      <w:r>
        <w:rPr>
          <w:sz w:val="20"/>
        </w:rPr>
        <w:t>E</w:t>
      </w:r>
      <w:r>
        <w:rPr>
          <w:spacing w:val="-1"/>
          <w:w w:val="177"/>
          <w:sz w:val="14"/>
        </w:rPr>
        <w:t>str</w:t>
      </w:r>
      <w:r>
        <w:rPr>
          <w:spacing w:val="-16"/>
          <w:w w:val="177"/>
          <w:sz w:val="14"/>
        </w:rPr>
        <w:t>a</w:t>
      </w:r>
      <w:r>
        <w:rPr>
          <w:w w:val="219"/>
          <w:sz w:val="14"/>
        </w:rPr>
        <w:t>t</w:t>
      </w:r>
      <w:r>
        <w:rPr>
          <w:sz w:val="14"/>
        </w:rPr>
        <w:t>E</w:t>
      </w:r>
      <w:r>
        <w:rPr>
          <w:spacing w:val="-1"/>
          <w:w w:val="144"/>
          <w:sz w:val="14"/>
        </w:rPr>
        <w:t>gia</w:t>
      </w:r>
      <w:r>
        <w:rPr>
          <w:w w:val="144"/>
          <w:sz w:val="14"/>
        </w:rPr>
        <w:t>s</w:t>
      </w:r>
      <w:r>
        <w:rPr>
          <w:spacing w:val="15"/>
          <w:sz w:val="14"/>
        </w:rPr>
        <w:t> </w:t>
      </w:r>
      <w:r>
        <w:rPr>
          <w:spacing w:val="-1"/>
          <w:w w:val="144"/>
          <w:sz w:val="14"/>
        </w:rPr>
        <w:t>d</w:t>
      </w:r>
      <w:r>
        <w:rPr>
          <w:sz w:val="14"/>
        </w:rPr>
        <w:t>E</w:t>
      </w:r>
      <w:r>
        <w:rPr>
          <w:spacing w:val="15"/>
          <w:sz w:val="14"/>
        </w:rPr>
        <w:t> </w:t>
      </w:r>
      <w:r>
        <w:rPr>
          <w:spacing w:val="-1"/>
          <w:w w:val="144"/>
          <w:sz w:val="14"/>
        </w:rPr>
        <w:t>d</w:t>
      </w:r>
      <w:r>
        <w:rPr>
          <w:sz w:val="14"/>
        </w:rPr>
        <w:t>E</w:t>
      </w:r>
      <w:r>
        <w:rPr>
          <w:spacing w:val="-1"/>
          <w:w w:val="172"/>
          <w:sz w:val="14"/>
        </w:rPr>
        <w:t>sarroll</w:t>
      </w:r>
      <w:r>
        <w:rPr>
          <w:w w:val="172"/>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sz w:val="14"/>
        </w:rPr>
        <w:t>E</w:t>
      </w:r>
      <w:r>
        <w:rPr>
          <w:w w:val="219"/>
          <w:sz w:val="14"/>
        </w:rPr>
        <w:t>l</w:t>
      </w:r>
      <w:r>
        <w:rPr>
          <w:spacing w:val="14"/>
          <w:sz w:val="14"/>
        </w:rPr>
        <w:t> </w:t>
      </w:r>
      <w:r>
        <w:rPr>
          <w:spacing w:val="-1"/>
          <w:w w:val="114"/>
          <w:sz w:val="14"/>
        </w:rPr>
        <w:t>m</w:t>
      </w:r>
      <w:r>
        <w:rPr>
          <w:sz w:val="14"/>
        </w:rPr>
        <w:t>E</w:t>
      </w:r>
      <w:r>
        <w:rPr>
          <w:spacing w:val="-1"/>
          <w:w w:val="142"/>
          <w:sz w:val="14"/>
        </w:rPr>
        <w:t>joram</w:t>
      </w:r>
      <w:r>
        <w:rPr>
          <w:w w:val="142"/>
          <w:sz w:val="14"/>
        </w:rPr>
        <w:t>i</w:t>
      </w:r>
      <w:r>
        <w:rPr>
          <w:sz w:val="14"/>
        </w:rPr>
        <w:t>E</w:t>
      </w:r>
      <w:r>
        <w:rPr>
          <w:spacing w:val="-1"/>
          <w:w w:val="171"/>
          <w:sz w:val="14"/>
        </w:rPr>
        <w:t>n</w:t>
      </w:r>
      <w:r>
        <w:rPr>
          <w:spacing w:val="-3"/>
          <w:w w:val="171"/>
          <w:sz w:val="14"/>
        </w:rPr>
        <w:t>t</w:t>
      </w:r>
      <w:r>
        <w:rPr>
          <w:w w:val="144"/>
          <w:sz w:val="14"/>
        </w:rPr>
        <w:t>o</w:t>
      </w:r>
      <w:r>
        <w:rPr>
          <w:spacing w:val="15"/>
          <w:sz w:val="14"/>
        </w:rPr>
        <w:t> </w:t>
      </w:r>
      <w:r>
        <w:rPr>
          <w:spacing w:val="-1"/>
          <w:w w:val="144"/>
          <w:sz w:val="14"/>
        </w:rPr>
        <w:t>d</w:t>
      </w:r>
      <w:r>
        <w:rPr>
          <w:sz w:val="14"/>
        </w:rPr>
        <w:t>E</w:t>
      </w:r>
      <w:r>
        <w:rPr>
          <w:w w:val="219"/>
          <w:sz w:val="14"/>
        </w:rPr>
        <w:t>l</w:t>
      </w:r>
      <w:r>
        <w:rPr>
          <w:spacing w:val="15"/>
          <w:sz w:val="14"/>
        </w:rPr>
        <w:t> </w:t>
      </w:r>
      <w:r>
        <w:rPr>
          <w:spacing w:val="-1"/>
          <w:w w:val="152"/>
          <w:sz w:val="14"/>
        </w:rPr>
        <w:t>hábi</w:t>
      </w:r>
      <w:r>
        <w:rPr>
          <w:spacing w:val="-12"/>
          <w:w w:val="152"/>
          <w:sz w:val="14"/>
        </w:rPr>
        <w:t>t</w:t>
      </w:r>
      <w:r>
        <w:rPr>
          <w:spacing w:val="-16"/>
          <w:w w:val="162"/>
          <w:sz w:val="14"/>
        </w:rPr>
        <w:t>a</w:t>
      </w:r>
      <w:r>
        <w:rPr>
          <w:w w:val="219"/>
          <w:sz w:val="14"/>
        </w:rPr>
        <w:t>t</w:t>
      </w:r>
      <w:r>
        <w:rPr>
          <w:spacing w:val="15"/>
          <w:sz w:val="14"/>
        </w:rPr>
        <w:t> </w:t>
      </w:r>
      <w:r>
        <w:rPr>
          <w:w w:val="144"/>
          <w:sz w:val="14"/>
        </w:rPr>
        <w:t>y</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vida</w:t>
      </w:r>
    </w:p>
    <w:p>
      <w:pPr>
        <w:pStyle w:val="BodyText"/>
        <w:rPr>
          <w:sz w:val="20"/>
        </w:rPr>
      </w:pPr>
    </w:p>
    <w:p>
      <w:pPr>
        <w:pStyle w:val="BodyText"/>
        <w:spacing w:before="7"/>
        <w:rPr>
          <w:sz w:val="17"/>
        </w:rPr>
      </w:pPr>
    </w:p>
    <w:p>
      <w:pPr>
        <w:spacing w:line="247" w:lineRule="auto" w:before="0"/>
        <w:ind w:left="397" w:right="115" w:hanging="284"/>
        <w:jc w:val="both"/>
        <w:rPr>
          <w:sz w:val="22"/>
        </w:rPr>
      </w:pPr>
      <w:r>
        <w:rPr>
          <w:spacing w:val="-5"/>
          <w:sz w:val="22"/>
        </w:rPr>
        <w:t>Gleason Espíndola, </w:t>
      </w:r>
      <w:r>
        <w:rPr>
          <w:spacing w:val="-4"/>
          <w:sz w:val="22"/>
        </w:rPr>
        <w:t>José </w:t>
      </w:r>
      <w:r>
        <w:rPr>
          <w:spacing w:val="-5"/>
          <w:sz w:val="22"/>
        </w:rPr>
        <w:t>Arturo, Acosta Gurrola Mireya </w:t>
      </w:r>
      <w:r>
        <w:rPr>
          <w:sz w:val="22"/>
        </w:rPr>
        <w:t>y </w:t>
      </w:r>
      <w:r>
        <w:rPr>
          <w:spacing w:val="-5"/>
          <w:sz w:val="22"/>
        </w:rPr>
        <w:t>Peregrina Lucano Alejanro </w:t>
      </w:r>
      <w:r>
        <w:rPr>
          <w:spacing w:val="-4"/>
          <w:sz w:val="22"/>
        </w:rPr>
        <w:t>Aarón </w:t>
      </w:r>
      <w:r>
        <w:rPr>
          <w:spacing w:val="-5"/>
          <w:sz w:val="22"/>
        </w:rPr>
        <w:t>(2010), </w:t>
      </w:r>
      <w:r>
        <w:rPr>
          <w:i/>
          <w:spacing w:val="-5"/>
          <w:sz w:val="22"/>
        </w:rPr>
        <w:t>“Importancia </w:t>
      </w:r>
      <w:r>
        <w:rPr>
          <w:i/>
          <w:spacing w:val="-3"/>
          <w:sz w:val="22"/>
        </w:rPr>
        <w:t>de </w:t>
      </w:r>
      <w:r>
        <w:rPr>
          <w:i/>
          <w:spacing w:val="-4"/>
          <w:sz w:val="22"/>
        </w:rPr>
        <w:t>los </w:t>
      </w:r>
      <w:r>
        <w:rPr>
          <w:i/>
          <w:spacing w:val="-5"/>
          <w:sz w:val="22"/>
        </w:rPr>
        <w:t>aspectos </w:t>
      </w:r>
      <w:r>
        <w:rPr>
          <w:i/>
          <w:spacing w:val="-6"/>
          <w:sz w:val="22"/>
        </w:rPr>
        <w:t>hidrológicos </w:t>
      </w:r>
      <w:r>
        <w:rPr>
          <w:i/>
          <w:spacing w:val="-3"/>
          <w:sz w:val="22"/>
        </w:rPr>
        <w:t>en la </w:t>
      </w:r>
      <w:r>
        <w:rPr>
          <w:i/>
          <w:spacing w:val="-5"/>
          <w:sz w:val="22"/>
        </w:rPr>
        <w:t>planeación urban”, </w:t>
      </w:r>
      <w:r>
        <w:rPr>
          <w:spacing w:val="-5"/>
          <w:sz w:val="22"/>
        </w:rPr>
        <w:t>España, Revista </w:t>
      </w:r>
      <w:r>
        <w:rPr>
          <w:spacing w:val="-3"/>
          <w:sz w:val="22"/>
        </w:rPr>
        <w:t>de </w:t>
      </w:r>
      <w:r>
        <w:rPr>
          <w:spacing w:val="-5"/>
          <w:sz w:val="22"/>
        </w:rPr>
        <w:t>Difusión Científica </w:t>
      </w:r>
      <w:r>
        <w:rPr>
          <w:i/>
          <w:spacing w:val="-5"/>
          <w:sz w:val="22"/>
        </w:rPr>
        <w:t>Auge21</w:t>
      </w:r>
      <w:r>
        <w:rPr>
          <w:spacing w:val="-5"/>
          <w:sz w:val="22"/>
        </w:rPr>
        <w:t>, </w:t>
      </w:r>
      <w:r>
        <w:rPr>
          <w:spacing w:val="-4"/>
          <w:sz w:val="22"/>
        </w:rPr>
        <w:t>Año </w:t>
      </w:r>
      <w:r>
        <w:rPr>
          <w:spacing w:val="-3"/>
          <w:sz w:val="22"/>
        </w:rPr>
        <w:t>5, </w:t>
      </w:r>
      <w:r>
        <w:rPr>
          <w:spacing w:val="-5"/>
          <w:sz w:val="22"/>
        </w:rPr>
        <w:t>número </w:t>
      </w:r>
      <w:r>
        <w:rPr>
          <w:spacing w:val="-3"/>
          <w:sz w:val="22"/>
        </w:rPr>
        <w:t>I, </w:t>
      </w:r>
      <w:r>
        <w:rPr>
          <w:spacing w:val="-5"/>
          <w:sz w:val="22"/>
        </w:rPr>
        <w:t>enero-junio.</w:t>
      </w:r>
    </w:p>
    <w:p>
      <w:pPr>
        <w:spacing w:line="253" w:lineRule="exact" w:before="0"/>
        <w:ind w:left="113" w:right="-6" w:firstLine="0"/>
        <w:jc w:val="left"/>
        <w:rPr>
          <w:sz w:val="22"/>
        </w:rPr>
      </w:pPr>
      <w:r>
        <w:rPr>
          <w:sz w:val="22"/>
        </w:rPr>
        <w:t>Gobierno del Estado de Jalisco (2001), </w:t>
      </w:r>
      <w:r>
        <w:rPr>
          <w:i/>
          <w:sz w:val="22"/>
        </w:rPr>
        <w:t>Reglamento Estatal de Zonificación, </w:t>
      </w:r>
      <w:r>
        <w:rPr>
          <w:sz w:val="22"/>
        </w:rPr>
        <w:t>México,</w:t>
      </w:r>
    </w:p>
    <w:p>
      <w:pPr>
        <w:spacing w:before="7"/>
        <w:ind w:left="397" w:right="0" w:firstLine="0"/>
        <w:jc w:val="left"/>
        <w:rPr>
          <w:i/>
          <w:sz w:val="22"/>
        </w:rPr>
      </w:pPr>
      <w:r>
        <w:rPr>
          <w:sz w:val="22"/>
        </w:rPr>
        <w:t>Periódico oficial </w:t>
      </w:r>
      <w:r>
        <w:rPr>
          <w:i/>
          <w:sz w:val="22"/>
        </w:rPr>
        <w:t>El Estado de Jalisco.</w:t>
      </w:r>
    </w:p>
    <w:p>
      <w:pPr>
        <w:spacing w:line="247" w:lineRule="auto" w:before="7"/>
        <w:ind w:left="397" w:right="111" w:hanging="284"/>
        <w:jc w:val="both"/>
        <w:rPr>
          <w:sz w:val="22"/>
        </w:rPr>
      </w:pPr>
      <w:r>
        <w:rPr>
          <w:sz w:val="22"/>
        </w:rPr>
        <w:t>Miller </w:t>
      </w:r>
      <w:r>
        <w:rPr>
          <w:spacing w:val="-3"/>
          <w:sz w:val="22"/>
        </w:rPr>
        <w:t>Robert.W. </w:t>
      </w:r>
      <w:r>
        <w:rPr>
          <w:sz w:val="22"/>
        </w:rPr>
        <w:t>(1997), </w:t>
      </w:r>
      <w:r>
        <w:rPr>
          <w:i/>
          <w:sz w:val="22"/>
        </w:rPr>
        <w:t>Urban </w:t>
      </w:r>
      <w:r>
        <w:rPr>
          <w:i/>
          <w:spacing w:val="-3"/>
          <w:sz w:val="22"/>
        </w:rPr>
        <w:t>Forestry, </w:t>
      </w:r>
      <w:r>
        <w:rPr>
          <w:i/>
          <w:sz w:val="22"/>
        </w:rPr>
        <w:t>planning and managing urban greenspa- </w:t>
      </w:r>
      <w:r>
        <w:rPr>
          <w:i/>
          <w:sz w:val="22"/>
        </w:rPr>
        <w:t>ces, </w:t>
      </w:r>
      <w:r>
        <w:rPr>
          <w:sz w:val="22"/>
        </w:rPr>
        <w:t>New </w:t>
      </w:r>
      <w:r>
        <w:rPr>
          <w:spacing w:val="-5"/>
          <w:sz w:val="22"/>
        </w:rPr>
        <w:t>York, </w:t>
      </w:r>
      <w:r>
        <w:rPr>
          <w:sz w:val="22"/>
        </w:rPr>
        <w:t>Prentice-Hall.</w:t>
      </w:r>
    </w:p>
    <w:p>
      <w:pPr>
        <w:spacing w:line="253" w:lineRule="exact" w:before="0"/>
        <w:ind w:left="113" w:right="0" w:firstLine="0"/>
        <w:jc w:val="left"/>
        <w:rPr>
          <w:i/>
          <w:sz w:val="22"/>
        </w:rPr>
      </w:pPr>
      <w:r>
        <w:rPr>
          <w:sz w:val="22"/>
        </w:rPr>
        <w:t>Milián Ávila, Guadalupe (1999), </w:t>
      </w:r>
      <w:r>
        <w:rPr>
          <w:i/>
          <w:sz w:val="22"/>
        </w:rPr>
        <w:t>La sustentabilidad y las ciudades hacia el siglo</w:t>
      </w:r>
    </w:p>
    <w:p>
      <w:pPr>
        <w:pStyle w:val="BodyText"/>
        <w:spacing w:before="7"/>
        <w:ind w:left="397"/>
      </w:pPr>
      <w:r>
        <w:rPr>
          <w:i/>
        </w:rPr>
        <w:t>XXI, </w:t>
      </w:r>
      <w:r>
        <w:rPr/>
        <w:t>Puebla, México, Benemérita Universidad Autónoma de Puebla.</w:t>
      </w:r>
    </w:p>
    <w:p>
      <w:pPr>
        <w:spacing w:line="247" w:lineRule="auto" w:before="7"/>
        <w:ind w:left="397" w:right="111" w:hanging="284"/>
        <w:jc w:val="both"/>
        <w:rPr>
          <w:sz w:val="22"/>
        </w:rPr>
      </w:pPr>
      <w:r>
        <w:rPr>
          <w:sz w:val="22"/>
        </w:rPr>
        <w:t>Müller,</w:t>
      </w:r>
      <w:r>
        <w:rPr>
          <w:spacing w:val="-14"/>
          <w:sz w:val="22"/>
        </w:rPr>
        <w:t> </w:t>
      </w:r>
      <w:r>
        <w:rPr>
          <w:spacing w:val="-4"/>
          <w:sz w:val="22"/>
        </w:rPr>
        <w:t>Tania</w:t>
      </w:r>
      <w:r>
        <w:rPr>
          <w:spacing w:val="-10"/>
          <w:sz w:val="22"/>
        </w:rPr>
        <w:t> </w:t>
      </w:r>
      <w:r>
        <w:rPr>
          <w:sz w:val="22"/>
        </w:rPr>
        <w:t>(1999),</w:t>
      </w:r>
      <w:r>
        <w:rPr>
          <w:spacing w:val="-10"/>
          <w:sz w:val="22"/>
        </w:rPr>
        <w:t> </w:t>
      </w:r>
      <w:r>
        <w:rPr>
          <w:sz w:val="22"/>
        </w:rPr>
        <w:t>“Naturación</w:t>
      </w:r>
      <w:r>
        <w:rPr>
          <w:spacing w:val="-11"/>
          <w:sz w:val="22"/>
        </w:rPr>
        <w:t> </w:t>
      </w:r>
      <w:r>
        <w:rPr>
          <w:sz w:val="22"/>
        </w:rPr>
        <w:t>de</w:t>
      </w:r>
      <w:r>
        <w:rPr>
          <w:spacing w:val="-10"/>
          <w:sz w:val="22"/>
        </w:rPr>
        <w:t> </w:t>
      </w:r>
      <w:r>
        <w:rPr>
          <w:sz w:val="22"/>
        </w:rPr>
        <w:t>azoteas”</w:t>
      </w:r>
      <w:r>
        <w:rPr>
          <w:spacing w:val="-11"/>
          <w:sz w:val="22"/>
        </w:rPr>
        <w:t> </w:t>
      </w:r>
      <w:r>
        <w:rPr>
          <w:sz w:val="22"/>
        </w:rPr>
        <w:t>en</w:t>
      </w:r>
      <w:r>
        <w:rPr>
          <w:spacing w:val="-10"/>
          <w:sz w:val="22"/>
        </w:rPr>
        <w:t> </w:t>
      </w:r>
      <w:r>
        <w:rPr>
          <w:i/>
          <w:sz w:val="22"/>
        </w:rPr>
        <w:t>Memorias</w:t>
      </w:r>
      <w:r>
        <w:rPr>
          <w:i/>
          <w:spacing w:val="-10"/>
          <w:sz w:val="22"/>
        </w:rPr>
        <w:t> </w:t>
      </w:r>
      <w:r>
        <w:rPr>
          <w:i/>
          <w:sz w:val="22"/>
        </w:rPr>
        <w:t>de</w:t>
      </w:r>
      <w:r>
        <w:rPr>
          <w:i/>
          <w:spacing w:val="-10"/>
          <w:sz w:val="22"/>
        </w:rPr>
        <w:t> </w:t>
      </w:r>
      <w:r>
        <w:rPr>
          <w:i/>
          <w:sz w:val="22"/>
        </w:rPr>
        <w:t>la</w:t>
      </w:r>
      <w:r>
        <w:rPr>
          <w:i/>
          <w:spacing w:val="-10"/>
          <w:sz w:val="22"/>
        </w:rPr>
        <w:t> </w:t>
      </w:r>
      <w:r>
        <w:rPr>
          <w:i/>
          <w:sz w:val="22"/>
        </w:rPr>
        <w:t>VI</w:t>
      </w:r>
      <w:r>
        <w:rPr>
          <w:i/>
          <w:spacing w:val="-10"/>
          <w:sz w:val="22"/>
        </w:rPr>
        <w:t> </w:t>
      </w:r>
      <w:r>
        <w:rPr>
          <w:i/>
          <w:sz w:val="22"/>
        </w:rPr>
        <w:t>Reunión</w:t>
      </w:r>
      <w:r>
        <w:rPr>
          <w:i/>
          <w:spacing w:val="-11"/>
          <w:sz w:val="22"/>
        </w:rPr>
        <w:t> </w:t>
      </w:r>
      <w:r>
        <w:rPr>
          <w:i/>
          <w:sz w:val="22"/>
        </w:rPr>
        <w:t>Nacio- </w:t>
      </w:r>
      <w:r>
        <w:rPr>
          <w:i/>
          <w:sz w:val="22"/>
        </w:rPr>
        <w:t>nal Sobre Sistemas de Captación de Agua de Lluvia, </w:t>
      </w:r>
      <w:r>
        <w:rPr>
          <w:sz w:val="22"/>
        </w:rPr>
        <w:t>celebrada en Jalapa, </w:t>
      </w:r>
      <w:r>
        <w:rPr>
          <w:spacing w:val="-5"/>
          <w:sz w:val="22"/>
        </w:rPr>
        <w:t>Vera- </w:t>
      </w:r>
      <w:r>
        <w:rPr>
          <w:sz w:val="22"/>
        </w:rPr>
        <w:t>cruz, México del 25 al 28 de octubre de 1999, editadas por el </w:t>
      </w:r>
      <w:r>
        <w:rPr>
          <w:spacing w:val="-5"/>
          <w:sz w:val="22"/>
        </w:rPr>
        <w:t>Dr. </w:t>
      </w:r>
      <w:r>
        <w:rPr>
          <w:sz w:val="22"/>
        </w:rPr>
        <w:t>Manuel Anaya Garduño e Ing. David Rivera Olivar, México, Instituto de Recursos Naturales Colegio</w:t>
      </w:r>
      <w:r>
        <w:rPr>
          <w:spacing w:val="-5"/>
          <w:sz w:val="22"/>
        </w:rPr>
        <w:t> </w:t>
      </w:r>
      <w:r>
        <w:rPr>
          <w:sz w:val="22"/>
        </w:rPr>
        <w:t>de</w:t>
      </w:r>
      <w:r>
        <w:rPr>
          <w:spacing w:val="-5"/>
          <w:sz w:val="22"/>
        </w:rPr>
        <w:t> </w:t>
      </w:r>
      <w:r>
        <w:rPr>
          <w:sz w:val="22"/>
        </w:rPr>
        <w:t>Postgraduados</w:t>
      </w:r>
      <w:r>
        <w:rPr>
          <w:spacing w:val="-5"/>
          <w:sz w:val="22"/>
        </w:rPr>
        <w:t> </w:t>
      </w:r>
      <w:r>
        <w:rPr>
          <w:sz w:val="22"/>
        </w:rPr>
        <w:t>en</w:t>
      </w:r>
      <w:r>
        <w:rPr>
          <w:spacing w:val="-6"/>
          <w:sz w:val="22"/>
        </w:rPr>
        <w:t> </w:t>
      </w:r>
      <w:r>
        <w:rPr>
          <w:sz w:val="22"/>
        </w:rPr>
        <w:t>Ciencias</w:t>
      </w:r>
      <w:r>
        <w:rPr>
          <w:spacing w:val="-17"/>
          <w:sz w:val="22"/>
        </w:rPr>
        <w:t> </w:t>
      </w:r>
      <w:r>
        <w:rPr>
          <w:sz w:val="22"/>
        </w:rPr>
        <w:t>Agrícolas,</w:t>
      </w:r>
      <w:r>
        <w:rPr>
          <w:spacing w:val="-5"/>
          <w:sz w:val="22"/>
        </w:rPr>
        <w:t> </w:t>
      </w:r>
      <w:r>
        <w:rPr>
          <w:sz w:val="22"/>
        </w:rPr>
        <w:t>Montecillo,</w:t>
      </w:r>
      <w:r>
        <w:rPr>
          <w:spacing w:val="-5"/>
          <w:sz w:val="22"/>
        </w:rPr>
        <w:t> </w:t>
      </w:r>
      <w:r>
        <w:rPr>
          <w:sz w:val="22"/>
        </w:rPr>
        <w:t>Edo.</w:t>
      </w:r>
      <w:r>
        <w:rPr>
          <w:spacing w:val="-6"/>
          <w:sz w:val="22"/>
        </w:rPr>
        <w:t> </w:t>
      </w:r>
      <w:r>
        <w:rPr>
          <w:sz w:val="22"/>
        </w:rPr>
        <w:t>de</w:t>
      </w:r>
      <w:r>
        <w:rPr>
          <w:spacing w:val="-5"/>
          <w:sz w:val="22"/>
        </w:rPr>
        <w:t> </w:t>
      </w:r>
      <w:r>
        <w:rPr>
          <w:sz w:val="22"/>
        </w:rPr>
        <w:t>México.</w:t>
      </w:r>
    </w:p>
    <w:p>
      <w:pPr>
        <w:spacing w:line="247" w:lineRule="auto" w:before="0"/>
        <w:ind w:left="397" w:right="111" w:hanging="284"/>
        <w:jc w:val="both"/>
        <w:rPr>
          <w:sz w:val="22"/>
        </w:rPr>
      </w:pPr>
      <w:r>
        <w:rPr>
          <w:sz w:val="22"/>
        </w:rPr>
        <w:t>GITECO</w:t>
      </w:r>
      <w:r>
        <w:rPr>
          <w:spacing w:val="-10"/>
          <w:sz w:val="22"/>
        </w:rPr>
        <w:t> </w:t>
      </w:r>
      <w:r>
        <w:rPr>
          <w:sz w:val="22"/>
        </w:rPr>
        <w:t>Grupo</w:t>
      </w:r>
      <w:r>
        <w:rPr>
          <w:spacing w:val="-10"/>
          <w:sz w:val="22"/>
        </w:rPr>
        <w:t> </w:t>
      </w:r>
      <w:r>
        <w:rPr>
          <w:sz w:val="22"/>
        </w:rPr>
        <w:t>de</w:t>
      </w:r>
      <w:r>
        <w:rPr>
          <w:spacing w:val="-10"/>
          <w:sz w:val="22"/>
        </w:rPr>
        <w:t> </w:t>
      </w:r>
      <w:r>
        <w:rPr>
          <w:sz w:val="22"/>
        </w:rPr>
        <w:t>Investigación</w:t>
      </w:r>
      <w:r>
        <w:rPr>
          <w:spacing w:val="-10"/>
          <w:sz w:val="22"/>
        </w:rPr>
        <w:t> </w:t>
      </w:r>
      <w:r>
        <w:rPr>
          <w:sz w:val="22"/>
        </w:rPr>
        <w:t>de</w:t>
      </w:r>
      <w:r>
        <w:rPr>
          <w:spacing w:val="-15"/>
          <w:sz w:val="22"/>
        </w:rPr>
        <w:t> </w:t>
      </w:r>
      <w:r>
        <w:rPr>
          <w:sz w:val="22"/>
        </w:rPr>
        <w:t>Tecnología</w:t>
      </w:r>
      <w:r>
        <w:rPr>
          <w:spacing w:val="-11"/>
          <w:sz w:val="22"/>
        </w:rPr>
        <w:t> </w:t>
      </w:r>
      <w:r>
        <w:rPr>
          <w:sz w:val="22"/>
        </w:rPr>
        <w:t>de</w:t>
      </w:r>
      <w:r>
        <w:rPr>
          <w:spacing w:val="-10"/>
          <w:sz w:val="22"/>
        </w:rPr>
        <w:t> </w:t>
      </w:r>
      <w:r>
        <w:rPr>
          <w:sz w:val="22"/>
        </w:rPr>
        <w:t>la</w:t>
      </w:r>
      <w:r>
        <w:rPr>
          <w:spacing w:val="-11"/>
          <w:sz w:val="22"/>
        </w:rPr>
        <w:t> </w:t>
      </w:r>
      <w:r>
        <w:rPr>
          <w:sz w:val="22"/>
        </w:rPr>
        <w:t>Construcción</w:t>
      </w:r>
      <w:r>
        <w:rPr>
          <w:spacing w:val="-11"/>
          <w:sz w:val="22"/>
        </w:rPr>
        <w:t> </w:t>
      </w:r>
      <w:r>
        <w:rPr>
          <w:sz w:val="22"/>
        </w:rPr>
        <w:t>(2003),</w:t>
      </w:r>
      <w:r>
        <w:rPr>
          <w:spacing w:val="-11"/>
          <w:sz w:val="22"/>
        </w:rPr>
        <w:t> </w:t>
      </w:r>
      <w:r>
        <w:rPr>
          <w:i/>
          <w:sz w:val="22"/>
        </w:rPr>
        <w:t>Sistemas </w:t>
      </w:r>
      <w:r>
        <w:rPr>
          <w:i/>
          <w:sz w:val="22"/>
        </w:rPr>
        <w:t>urbanos de drenaje sostenible. Suds, </w:t>
      </w:r>
      <w:r>
        <w:rPr>
          <w:sz w:val="22"/>
        </w:rPr>
        <w:t>España, Escuela de Caminos, Canales y Puertos</w:t>
      </w:r>
      <w:r>
        <w:rPr>
          <w:spacing w:val="-9"/>
          <w:sz w:val="22"/>
        </w:rPr>
        <w:t> </w:t>
      </w:r>
      <w:r>
        <w:rPr>
          <w:sz w:val="22"/>
        </w:rPr>
        <w:t>de</w:t>
      </w:r>
      <w:r>
        <w:rPr>
          <w:spacing w:val="-9"/>
          <w:sz w:val="22"/>
        </w:rPr>
        <w:t> </w:t>
      </w:r>
      <w:r>
        <w:rPr>
          <w:sz w:val="22"/>
        </w:rPr>
        <w:t>Santander,</w:t>
      </w:r>
      <w:r>
        <w:rPr>
          <w:spacing w:val="-9"/>
          <w:sz w:val="22"/>
        </w:rPr>
        <w:t> </w:t>
      </w:r>
      <w:r>
        <w:rPr>
          <w:sz w:val="22"/>
        </w:rPr>
        <w:t>Santander,</w:t>
      </w:r>
      <w:r>
        <w:rPr>
          <w:spacing w:val="-9"/>
          <w:sz w:val="22"/>
        </w:rPr>
        <w:t> </w:t>
      </w:r>
      <w:r>
        <w:rPr>
          <w:sz w:val="22"/>
        </w:rPr>
        <w:t>Universidad</w:t>
      </w:r>
      <w:r>
        <w:rPr>
          <w:spacing w:val="-9"/>
          <w:sz w:val="22"/>
        </w:rPr>
        <w:t> </w:t>
      </w:r>
      <w:r>
        <w:rPr>
          <w:sz w:val="22"/>
        </w:rPr>
        <w:t>de</w:t>
      </w:r>
      <w:r>
        <w:rPr>
          <w:spacing w:val="-9"/>
          <w:sz w:val="22"/>
        </w:rPr>
        <w:t> </w:t>
      </w:r>
      <w:r>
        <w:rPr>
          <w:sz w:val="22"/>
        </w:rPr>
        <w:t>Cantabria.</w:t>
      </w:r>
    </w:p>
    <w:p>
      <w:pPr>
        <w:spacing w:line="247" w:lineRule="auto" w:before="0"/>
        <w:ind w:left="397" w:right="111" w:hanging="284"/>
        <w:jc w:val="both"/>
        <w:rPr>
          <w:sz w:val="22"/>
        </w:rPr>
      </w:pPr>
      <w:r>
        <w:rPr>
          <w:sz w:val="22"/>
        </w:rPr>
        <w:t>Torres, Guillermo (2003), </w:t>
      </w:r>
      <w:r>
        <w:rPr>
          <w:i/>
          <w:sz w:val="22"/>
        </w:rPr>
        <w:t>Civilización, ruralidad y ambiente, </w:t>
      </w:r>
      <w:r>
        <w:rPr>
          <w:sz w:val="22"/>
        </w:rPr>
        <w:t>México, Plaza y Val- dés Editores.</w:t>
      </w:r>
    </w:p>
    <w:p>
      <w:pPr>
        <w:spacing w:after="0" w:line="247" w:lineRule="auto"/>
        <w:jc w:val="both"/>
        <w:rPr>
          <w:sz w:val="22"/>
        </w:rPr>
        <w:sectPr>
          <w:pgSz w:w="9640" w:h="13040"/>
          <w:pgMar w:header="0" w:footer="956" w:top="1020" w:bottom="1140" w:left="102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8"/>
        </w:rPr>
      </w:pPr>
    </w:p>
    <w:p>
      <w:pPr>
        <w:pStyle w:val="Heading1"/>
        <w:ind w:left="1506" w:right="515" w:hanging="989"/>
        <w:jc w:val="left"/>
      </w:pPr>
      <w:r>
        <w:rPr/>
        <w:t>El enfoque estratégico y la agencia de</w:t>
      </w:r>
      <w:r>
        <w:rPr>
          <w:spacing w:val="-15"/>
        </w:rPr>
        <w:t> </w:t>
      </w:r>
      <w:r>
        <w:rPr/>
        <w:t>desarrollo como instancia emergente para la gestión concertada de la</w:t>
      </w:r>
      <w:r>
        <w:rPr>
          <w:spacing w:val="-3"/>
        </w:rPr>
        <w:t> </w:t>
      </w:r>
      <w:r>
        <w:rPr/>
        <w:t>ciudad</w:t>
      </w:r>
    </w:p>
    <w:p>
      <w:pPr>
        <w:pStyle w:val="BodyText"/>
        <w:spacing w:before="8"/>
        <w:rPr>
          <w:b/>
          <w:sz w:val="44"/>
        </w:rPr>
      </w:pPr>
    </w:p>
    <w:p>
      <w:pPr>
        <w:spacing w:line="247" w:lineRule="auto" w:before="1"/>
        <w:ind w:left="4979" w:right="111" w:hanging="282"/>
        <w:jc w:val="right"/>
        <w:rPr>
          <w:i/>
          <w:sz w:val="12"/>
        </w:rPr>
      </w:pPr>
      <w:r>
        <w:rPr>
          <w:i/>
          <w:sz w:val="22"/>
        </w:rPr>
        <w:t>Juan José Gutiérrez Chaparro</w:t>
      </w:r>
      <w:r>
        <w:rPr>
          <w:i/>
          <w:position w:val="7"/>
          <w:sz w:val="12"/>
        </w:rPr>
        <w:t>1</w:t>
      </w:r>
      <w:r>
        <w:rPr>
          <w:i/>
          <w:w w:val="106"/>
          <w:position w:val="7"/>
          <w:sz w:val="12"/>
        </w:rPr>
        <w:t> </w:t>
      </w:r>
      <w:hyperlink r:id="rId169">
        <w:r>
          <w:rPr>
            <w:i/>
            <w:sz w:val="22"/>
          </w:rPr>
          <w:t>urbania_jj@hotmail.com</w:t>
        </w:r>
      </w:hyperlink>
      <w:r>
        <w:rPr>
          <w:i/>
          <w:sz w:val="22"/>
        </w:rPr>
        <w:t> José Juan Méndez Ramírez</w:t>
      </w:r>
      <w:r>
        <w:rPr>
          <w:i/>
          <w:position w:val="7"/>
          <w:sz w:val="12"/>
        </w:rPr>
        <w:t>2</w:t>
      </w:r>
      <w:r>
        <w:rPr>
          <w:i/>
          <w:w w:val="106"/>
          <w:position w:val="7"/>
          <w:sz w:val="12"/>
        </w:rPr>
        <w:t> </w:t>
      </w:r>
      <w:hyperlink r:id="rId170">
        <w:r>
          <w:rPr>
            <w:i/>
            <w:w w:val="95"/>
            <w:sz w:val="22"/>
          </w:rPr>
          <w:t>cidfino@yahoo.com</w:t>
        </w:r>
      </w:hyperlink>
      <w:r>
        <w:rPr>
          <w:i/>
          <w:w w:val="95"/>
          <w:sz w:val="22"/>
        </w:rPr>
        <w:t> </w:t>
      </w:r>
      <w:r>
        <w:rPr>
          <w:i/>
          <w:sz w:val="22"/>
        </w:rPr>
        <w:t>Alberto Javier Villar Calvo</w:t>
      </w:r>
      <w:r>
        <w:rPr>
          <w:i/>
          <w:position w:val="7"/>
          <w:sz w:val="12"/>
        </w:rPr>
        <w:t>3</w:t>
      </w:r>
    </w:p>
    <w:p>
      <w:pPr>
        <w:spacing w:line="253" w:lineRule="exact" w:before="0"/>
        <w:ind w:left="4898" w:right="0" w:firstLine="0"/>
        <w:jc w:val="left"/>
        <w:rPr>
          <w:i/>
          <w:sz w:val="22"/>
        </w:rPr>
      </w:pPr>
      <w:hyperlink r:id="rId171">
        <w:r>
          <w:rPr>
            <w:i/>
            <w:sz w:val="22"/>
          </w:rPr>
          <w:t>betovillarmx@yahoo.com.mx</w:t>
        </w:r>
      </w:hyperlink>
    </w:p>
    <w:p>
      <w:pPr>
        <w:pStyle w:val="BodyText"/>
        <w:rPr>
          <w:i/>
        </w:rPr>
      </w:pPr>
    </w:p>
    <w:p>
      <w:pPr>
        <w:pStyle w:val="BodyText"/>
        <w:rPr>
          <w:i/>
          <w:sz w:val="24"/>
        </w:rPr>
      </w:pPr>
    </w:p>
    <w:p>
      <w:pPr>
        <w:pStyle w:val="Heading2"/>
      </w:pPr>
      <w:r>
        <w:rPr/>
        <w:t>Resumen</w:t>
      </w:r>
    </w:p>
    <w:p>
      <w:pPr>
        <w:pStyle w:val="BodyText"/>
        <w:spacing w:before="5"/>
        <w:rPr>
          <w:b/>
        </w:rPr>
      </w:pPr>
    </w:p>
    <w:p>
      <w:pPr>
        <w:pStyle w:val="BodyText"/>
        <w:spacing w:line="247" w:lineRule="auto"/>
        <w:ind w:left="113" w:right="109"/>
        <w:jc w:val="both"/>
      </w:pPr>
      <w:r>
        <w:rPr>
          <w:spacing w:val="-3"/>
        </w:rPr>
        <w:t>El </w:t>
      </w:r>
      <w:r>
        <w:rPr>
          <w:spacing w:val="-5"/>
        </w:rPr>
        <w:t>propósito </w:t>
      </w:r>
      <w:r>
        <w:rPr>
          <w:spacing w:val="-3"/>
        </w:rPr>
        <w:t>de </w:t>
      </w:r>
      <w:r>
        <w:rPr>
          <w:spacing w:val="-4"/>
        </w:rPr>
        <w:t>este </w:t>
      </w:r>
      <w:r>
        <w:rPr>
          <w:spacing w:val="-5"/>
        </w:rPr>
        <w:t>trabajo </w:t>
      </w:r>
      <w:r>
        <w:rPr>
          <w:spacing w:val="-3"/>
        </w:rPr>
        <w:t>es </w:t>
      </w:r>
      <w:r>
        <w:rPr>
          <w:spacing w:val="-4"/>
        </w:rPr>
        <w:t>hacer </w:t>
      </w:r>
      <w:r>
        <w:rPr>
          <w:spacing w:val="-3"/>
        </w:rPr>
        <w:t>un </w:t>
      </w:r>
      <w:r>
        <w:rPr>
          <w:spacing w:val="-5"/>
        </w:rPr>
        <w:t>repaso </w:t>
      </w:r>
      <w:r>
        <w:rPr>
          <w:spacing w:val="-3"/>
        </w:rPr>
        <w:t>de </w:t>
      </w:r>
      <w:r>
        <w:rPr>
          <w:spacing w:val="-4"/>
        </w:rPr>
        <w:t>los </w:t>
      </w:r>
      <w:r>
        <w:rPr>
          <w:spacing w:val="-5"/>
        </w:rPr>
        <w:t>fundamentos </w:t>
      </w:r>
      <w:r>
        <w:rPr>
          <w:spacing w:val="-4"/>
        </w:rPr>
        <w:t>que </w:t>
      </w:r>
      <w:r>
        <w:rPr>
          <w:spacing w:val="-5"/>
        </w:rPr>
        <w:t>subyacen </w:t>
      </w:r>
      <w:r>
        <w:rPr>
          <w:spacing w:val="-3"/>
        </w:rPr>
        <w:t>en </w:t>
      </w:r>
      <w:r>
        <w:rPr>
          <w:spacing w:val="-5"/>
        </w:rPr>
        <w:t>el proceso</w:t>
      </w:r>
      <w:r>
        <w:rPr>
          <w:spacing w:val="-11"/>
        </w:rPr>
        <w:t> </w:t>
      </w:r>
      <w:r>
        <w:rPr>
          <w:spacing w:val="-3"/>
        </w:rPr>
        <w:t>de</w:t>
      </w:r>
      <w:r>
        <w:rPr>
          <w:spacing w:val="-11"/>
        </w:rPr>
        <w:t> </w:t>
      </w:r>
      <w:r>
        <w:rPr>
          <w:spacing w:val="-5"/>
        </w:rPr>
        <w:t>evolución</w:t>
      </w:r>
      <w:r>
        <w:rPr>
          <w:spacing w:val="-12"/>
        </w:rPr>
        <w:t> </w:t>
      </w:r>
      <w:r>
        <w:rPr/>
        <w:t>y</w:t>
      </w:r>
      <w:r>
        <w:rPr>
          <w:spacing w:val="-12"/>
        </w:rPr>
        <w:t> </w:t>
      </w:r>
      <w:r>
        <w:rPr>
          <w:spacing w:val="-5"/>
        </w:rPr>
        <w:t>consolidación</w:t>
      </w:r>
      <w:r>
        <w:rPr>
          <w:spacing w:val="-12"/>
        </w:rPr>
        <w:t> </w:t>
      </w:r>
      <w:r>
        <w:rPr>
          <w:spacing w:val="-3"/>
        </w:rPr>
        <w:t>de</w:t>
      </w:r>
      <w:r>
        <w:rPr>
          <w:spacing w:val="-11"/>
        </w:rPr>
        <w:t> </w:t>
      </w:r>
      <w:r>
        <w:rPr>
          <w:spacing w:val="-5"/>
        </w:rPr>
        <w:t>esquemas</w:t>
      </w:r>
      <w:r>
        <w:rPr>
          <w:spacing w:val="-12"/>
        </w:rPr>
        <w:t> </w:t>
      </w:r>
      <w:r>
        <w:rPr>
          <w:spacing w:val="-5"/>
        </w:rPr>
        <w:t>emergentes</w:t>
      </w:r>
      <w:r>
        <w:rPr>
          <w:spacing w:val="-12"/>
        </w:rPr>
        <w:t> </w:t>
      </w:r>
      <w:r>
        <w:rPr>
          <w:spacing w:val="-4"/>
        </w:rPr>
        <w:t>para</w:t>
      </w:r>
      <w:r>
        <w:rPr>
          <w:spacing w:val="-11"/>
        </w:rPr>
        <w:t> </w:t>
      </w:r>
      <w:r>
        <w:rPr>
          <w:spacing w:val="-3"/>
        </w:rPr>
        <w:t>la</w:t>
      </w:r>
      <w:r>
        <w:rPr>
          <w:spacing w:val="-11"/>
        </w:rPr>
        <w:t> </w:t>
      </w:r>
      <w:r>
        <w:rPr>
          <w:spacing w:val="-5"/>
        </w:rPr>
        <w:t>gestión</w:t>
      </w:r>
      <w:r>
        <w:rPr>
          <w:spacing w:val="-11"/>
        </w:rPr>
        <w:t> </w:t>
      </w:r>
      <w:r>
        <w:rPr>
          <w:spacing w:val="-5"/>
        </w:rPr>
        <w:t>urbana</w:t>
      </w:r>
      <w:r>
        <w:rPr>
          <w:spacing w:val="-12"/>
        </w:rPr>
        <w:t> </w:t>
      </w:r>
      <w:r>
        <w:rPr>
          <w:spacing w:val="-5"/>
        </w:rPr>
        <w:t>en </w:t>
      </w:r>
      <w:r>
        <w:rPr>
          <w:spacing w:val="-3"/>
        </w:rPr>
        <w:t>el </w:t>
      </w:r>
      <w:r>
        <w:rPr>
          <w:spacing w:val="-5"/>
        </w:rPr>
        <w:t>contexto </w:t>
      </w:r>
      <w:r>
        <w:rPr>
          <w:spacing w:val="-4"/>
        </w:rPr>
        <w:t>del </w:t>
      </w:r>
      <w:r>
        <w:rPr>
          <w:spacing w:val="-5"/>
        </w:rPr>
        <w:t>enfoque estratégico </w:t>
      </w:r>
      <w:r>
        <w:rPr>
          <w:spacing w:val="-4"/>
        </w:rPr>
        <w:t>para </w:t>
      </w:r>
      <w:r>
        <w:rPr>
          <w:spacing w:val="-6"/>
        </w:rPr>
        <w:t>evaluar, </w:t>
      </w:r>
      <w:r>
        <w:rPr>
          <w:spacing w:val="-4"/>
        </w:rPr>
        <w:t>sobre esa base, </w:t>
      </w:r>
      <w:r>
        <w:rPr>
          <w:spacing w:val="-3"/>
        </w:rPr>
        <w:t>la </w:t>
      </w:r>
      <w:r>
        <w:rPr>
          <w:spacing w:val="-5"/>
        </w:rPr>
        <w:t>pertinencia operativa </w:t>
      </w:r>
      <w:r>
        <w:rPr/>
        <w:t>e </w:t>
      </w:r>
      <w:r>
        <w:rPr>
          <w:spacing w:val="-5"/>
        </w:rPr>
        <w:t>instrumental </w:t>
      </w:r>
      <w:r>
        <w:rPr>
          <w:spacing w:val="-3"/>
        </w:rPr>
        <w:t>de </w:t>
      </w:r>
      <w:r>
        <w:rPr>
          <w:spacing w:val="-4"/>
        </w:rPr>
        <w:t>las </w:t>
      </w:r>
      <w:r>
        <w:rPr>
          <w:spacing w:val="-5"/>
        </w:rPr>
        <w:t>Agencias </w:t>
      </w:r>
      <w:r>
        <w:rPr>
          <w:spacing w:val="-3"/>
        </w:rPr>
        <w:t>de </w:t>
      </w:r>
      <w:r>
        <w:rPr>
          <w:spacing w:val="-5"/>
        </w:rPr>
        <w:t>Desarrollo </w:t>
      </w:r>
      <w:r>
        <w:rPr>
          <w:spacing w:val="-3"/>
        </w:rPr>
        <w:t>en </w:t>
      </w:r>
      <w:r>
        <w:rPr>
          <w:spacing w:val="-5"/>
        </w:rPr>
        <w:t>México. </w:t>
      </w:r>
      <w:r>
        <w:rPr>
          <w:spacing w:val="-4"/>
        </w:rPr>
        <w:t>Como </w:t>
      </w:r>
      <w:r>
        <w:rPr>
          <w:spacing w:val="-5"/>
        </w:rPr>
        <w:t>instancias </w:t>
      </w:r>
      <w:r>
        <w:rPr>
          <w:spacing w:val="-6"/>
        </w:rPr>
        <w:t>emergentes </w:t>
      </w:r>
      <w:r>
        <w:rPr>
          <w:spacing w:val="-4"/>
        </w:rPr>
        <w:t>para</w:t>
      </w:r>
      <w:r>
        <w:rPr>
          <w:spacing w:val="-16"/>
        </w:rPr>
        <w:t> </w:t>
      </w:r>
      <w:r>
        <w:rPr>
          <w:spacing w:val="-3"/>
        </w:rPr>
        <w:t>la</w:t>
      </w:r>
      <w:r>
        <w:rPr>
          <w:spacing w:val="-16"/>
        </w:rPr>
        <w:t> </w:t>
      </w:r>
      <w:r>
        <w:rPr>
          <w:spacing w:val="-5"/>
        </w:rPr>
        <w:t>gestión</w:t>
      </w:r>
      <w:r>
        <w:rPr>
          <w:spacing w:val="-16"/>
        </w:rPr>
        <w:t> </w:t>
      </w:r>
      <w:r>
        <w:rPr>
          <w:spacing w:val="-5"/>
        </w:rPr>
        <w:t>concertada</w:t>
      </w:r>
      <w:r>
        <w:rPr>
          <w:spacing w:val="-16"/>
        </w:rPr>
        <w:t> </w:t>
      </w:r>
      <w:r>
        <w:rPr>
          <w:spacing w:val="-3"/>
        </w:rPr>
        <w:t>de</w:t>
      </w:r>
      <w:r>
        <w:rPr>
          <w:spacing w:val="-16"/>
        </w:rPr>
        <w:t> </w:t>
      </w:r>
      <w:r>
        <w:rPr>
          <w:spacing w:val="-4"/>
        </w:rPr>
        <w:t>las</w:t>
      </w:r>
      <w:r>
        <w:rPr>
          <w:spacing w:val="-16"/>
        </w:rPr>
        <w:t> </w:t>
      </w:r>
      <w:r>
        <w:rPr>
          <w:spacing w:val="-5"/>
        </w:rPr>
        <w:t>ciudades,</w:t>
      </w:r>
      <w:r>
        <w:rPr>
          <w:spacing w:val="-16"/>
        </w:rPr>
        <w:t> </w:t>
      </w:r>
      <w:r>
        <w:rPr>
          <w:spacing w:val="-4"/>
        </w:rPr>
        <w:t>las</w:t>
      </w:r>
      <w:r>
        <w:rPr>
          <w:spacing w:val="-29"/>
        </w:rPr>
        <w:t> </w:t>
      </w:r>
      <w:r>
        <w:rPr>
          <w:spacing w:val="-5"/>
        </w:rPr>
        <w:t>Agencias</w:t>
      </w:r>
      <w:r>
        <w:rPr>
          <w:spacing w:val="-15"/>
        </w:rPr>
        <w:t> </w:t>
      </w:r>
      <w:r>
        <w:rPr>
          <w:spacing w:val="-3"/>
        </w:rPr>
        <w:t>se</w:t>
      </w:r>
      <w:r>
        <w:rPr>
          <w:spacing w:val="-16"/>
        </w:rPr>
        <w:t> </w:t>
      </w:r>
      <w:r>
        <w:rPr>
          <w:spacing w:val="-5"/>
        </w:rPr>
        <w:t>presentan</w:t>
      </w:r>
      <w:r>
        <w:rPr>
          <w:spacing w:val="-16"/>
        </w:rPr>
        <w:t> </w:t>
      </w:r>
      <w:r>
        <w:rPr>
          <w:spacing w:val="-4"/>
        </w:rPr>
        <w:t>como</w:t>
      </w:r>
      <w:r>
        <w:rPr>
          <w:spacing w:val="-16"/>
        </w:rPr>
        <w:t> </w:t>
      </w:r>
      <w:r>
        <w:rPr>
          <w:spacing w:val="-5"/>
        </w:rPr>
        <w:t>instancias</w:t>
      </w:r>
      <w:r>
        <w:rPr>
          <w:spacing w:val="-16"/>
        </w:rPr>
        <w:t> </w:t>
      </w:r>
      <w:r>
        <w:rPr>
          <w:spacing w:val="-5"/>
        </w:rPr>
        <w:t>que resultan </w:t>
      </w:r>
      <w:r>
        <w:rPr>
          <w:spacing w:val="-3"/>
        </w:rPr>
        <w:t>de la </w:t>
      </w:r>
      <w:r>
        <w:rPr>
          <w:spacing w:val="-5"/>
        </w:rPr>
        <w:t>incorporación </w:t>
      </w:r>
      <w:r>
        <w:rPr>
          <w:spacing w:val="-4"/>
        </w:rPr>
        <w:t>del </w:t>
      </w:r>
      <w:r>
        <w:rPr>
          <w:spacing w:val="-5"/>
        </w:rPr>
        <w:t>enfoque estratégico-empresarial </w:t>
      </w:r>
      <w:r>
        <w:rPr>
          <w:spacing w:val="-3"/>
        </w:rPr>
        <w:t>en </w:t>
      </w:r>
      <w:r>
        <w:rPr>
          <w:spacing w:val="-5"/>
        </w:rPr>
        <w:t>tareas </w:t>
      </w:r>
      <w:r>
        <w:rPr>
          <w:spacing w:val="-3"/>
        </w:rPr>
        <w:t>de </w:t>
      </w:r>
      <w:r>
        <w:rPr>
          <w:spacing w:val="-5"/>
        </w:rPr>
        <w:t>naturaleza pública </w:t>
      </w:r>
      <w:r>
        <w:rPr>
          <w:spacing w:val="-4"/>
        </w:rPr>
        <w:t>cuya </w:t>
      </w:r>
      <w:r>
        <w:rPr>
          <w:spacing w:val="-5"/>
        </w:rPr>
        <w:t>acción, permite focalizar </w:t>
      </w:r>
      <w:r>
        <w:rPr>
          <w:spacing w:val="-3"/>
        </w:rPr>
        <w:t>la </w:t>
      </w:r>
      <w:r>
        <w:rPr>
          <w:spacing w:val="-5"/>
        </w:rPr>
        <w:t>intervención territorial </w:t>
      </w:r>
      <w:r>
        <w:rPr>
          <w:spacing w:val="-3"/>
        </w:rPr>
        <w:t>en </w:t>
      </w:r>
      <w:r>
        <w:rPr>
          <w:spacing w:val="-4"/>
        </w:rPr>
        <w:t>áreas </w:t>
      </w:r>
      <w:r>
        <w:rPr>
          <w:spacing w:val="-5"/>
        </w:rPr>
        <w:t>prioritarias </w:t>
      </w:r>
      <w:r>
        <w:rPr/>
        <w:t>y </w:t>
      </w:r>
      <w:r>
        <w:rPr>
          <w:spacing w:val="-5"/>
        </w:rPr>
        <w:t>mediante</w:t>
      </w:r>
      <w:r>
        <w:rPr>
          <w:spacing w:val="-9"/>
        </w:rPr>
        <w:t> </w:t>
      </w:r>
      <w:r>
        <w:rPr>
          <w:spacing w:val="-3"/>
        </w:rPr>
        <w:t>la</w:t>
      </w:r>
      <w:r>
        <w:rPr>
          <w:spacing w:val="-9"/>
        </w:rPr>
        <w:t> </w:t>
      </w:r>
      <w:r>
        <w:rPr>
          <w:spacing w:val="-5"/>
        </w:rPr>
        <w:t>acción</w:t>
      </w:r>
      <w:r>
        <w:rPr>
          <w:spacing w:val="-9"/>
        </w:rPr>
        <w:t> </w:t>
      </w:r>
      <w:r>
        <w:rPr>
          <w:spacing w:val="-5"/>
        </w:rPr>
        <w:t>conjunta</w:t>
      </w:r>
      <w:r>
        <w:rPr>
          <w:spacing w:val="-9"/>
        </w:rPr>
        <w:t> </w:t>
      </w:r>
      <w:r>
        <w:rPr/>
        <w:t>y</w:t>
      </w:r>
      <w:r>
        <w:rPr>
          <w:spacing w:val="-9"/>
        </w:rPr>
        <w:t> </w:t>
      </w:r>
      <w:r>
        <w:rPr>
          <w:spacing w:val="-5"/>
        </w:rPr>
        <w:t>concertada,</w:t>
      </w:r>
      <w:r>
        <w:rPr>
          <w:spacing w:val="-9"/>
        </w:rPr>
        <w:t> </w:t>
      </w:r>
      <w:r>
        <w:rPr>
          <w:spacing w:val="-5"/>
        </w:rPr>
        <w:t>contribuyen</w:t>
      </w:r>
      <w:r>
        <w:rPr>
          <w:spacing w:val="-9"/>
        </w:rPr>
        <w:t> </w:t>
      </w:r>
      <w:r>
        <w:rPr/>
        <w:t>a</w:t>
      </w:r>
      <w:r>
        <w:rPr>
          <w:spacing w:val="-9"/>
        </w:rPr>
        <w:t> </w:t>
      </w:r>
      <w:r>
        <w:rPr>
          <w:spacing w:val="-5"/>
        </w:rPr>
        <w:t>mejorar</w:t>
      </w:r>
      <w:r>
        <w:rPr>
          <w:spacing w:val="-9"/>
        </w:rPr>
        <w:t> </w:t>
      </w:r>
      <w:r>
        <w:rPr>
          <w:spacing w:val="-3"/>
        </w:rPr>
        <w:t>la</w:t>
      </w:r>
      <w:r>
        <w:rPr>
          <w:spacing w:val="-9"/>
        </w:rPr>
        <w:t> </w:t>
      </w:r>
      <w:r>
        <w:rPr>
          <w:spacing w:val="-5"/>
        </w:rPr>
        <w:t>captación</w:t>
      </w:r>
      <w:r>
        <w:rPr>
          <w:spacing w:val="-9"/>
        </w:rPr>
        <w:t> </w:t>
      </w:r>
      <w:r>
        <w:rPr>
          <w:spacing w:val="-3"/>
        </w:rPr>
        <w:t>de</w:t>
      </w:r>
      <w:r>
        <w:rPr>
          <w:spacing w:val="-9"/>
        </w:rPr>
        <w:t> </w:t>
      </w:r>
      <w:r>
        <w:rPr>
          <w:spacing w:val="-5"/>
        </w:rPr>
        <w:t>deman- </w:t>
      </w:r>
      <w:r>
        <w:rPr>
          <w:spacing w:val="-4"/>
        </w:rPr>
        <w:t>das </w:t>
      </w:r>
      <w:r>
        <w:rPr>
          <w:spacing w:val="-5"/>
        </w:rPr>
        <w:t>locales </w:t>
      </w:r>
      <w:r>
        <w:rPr/>
        <w:t>a </w:t>
      </w:r>
      <w:r>
        <w:rPr>
          <w:spacing w:val="-5"/>
        </w:rPr>
        <w:t>través </w:t>
      </w:r>
      <w:r>
        <w:rPr>
          <w:spacing w:val="-3"/>
        </w:rPr>
        <w:t>de la </w:t>
      </w:r>
      <w:r>
        <w:rPr>
          <w:spacing w:val="-5"/>
        </w:rPr>
        <w:t>articulación directa </w:t>
      </w:r>
      <w:r>
        <w:rPr>
          <w:spacing w:val="-4"/>
        </w:rPr>
        <w:t>con los </w:t>
      </w:r>
      <w:r>
        <w:rPr>
          <w:spacing w:val="-5"/>
        </w:rPr>
        <w:t>actores </w:t>
      </w:r>
      <w:r>
        <w:rPr>
          <w:spacing w:val="-4"/>
        </w:rPr>
        <w:t>del</w:t>
      </w:r>
      <w:r>
        <w:rPr>
          <w:spacing w:val="-34"/>
        </w:rPr>
        <w:t> </w:t>
      </w:r>
      <w:r>
        <w:rPr>
          <w:spacing w:val="-5"/>
        </w:rPr>
        <w:t>territorio.</w:t>
      </w:r>
    </w:p>
    <w:p>
      <w:pPr>
        <w:pStyle w:val="BodyText"/>
        <w:spacing w:line="253" w:lineRule="exact"/>
        <w:ind w:left="113"/>
        <w:jc w:val="both"/>
      </w:pPr>
      <w:r>
        <w:rPr>
          <w:b/>
        </w:rPr>
        <w:t>Palabras clave: </w:t>
      </w:r>
      <w:r>
        <w:rPr/>
        <w:t>desarrollo territorial, planeación urbana, agencia de desarrollo.</w:t>
      </w:r>
    </w:p>
    <w:p>
      <w:pPr>
        <w:pStyle w:val="BodyText"/>
      </w:pPr>
    </w:p>
    <w:p>
      <w:pPr>
        <w:pStyle w:val="BodyText"/>
        <w:spacing w:before="6"/>
        <w:rPr>
          <w:sz w:val="17"/>
        </w:rPr>
      </w:pPr>
    </w:p>
    <w:p>
      <w:pPr>
        <w:pStyle w:val="ListParagraph"/>
        <w:numPr>
          <w:ilvl w:val="0"/>
          <w:numId w:val="23"/>
        </w:numPr>
        <w:tabs>
          <w:tab w:pos="439" w:val="left" w:leader="none"/>
        </w:tabs>
        <w:spacing w:line="254" w:lineRule="auto" w:before="0" w:after="0"/>
        <w:ind w:left="397" w:right="111" w:hanging="284"/>
        <w:jc w:val="both"/>
        <w:rPr>
          <w:sz w:val="18"/>
        </w:rPr>
      </w:pPr>
      <w:r>
        <w:rPr>
          <w:sz w:val="18"/>
        </w:rPr>
        <w:t>Doctor</w:t>
      </w:r>
      <w:r>
        <w:rPr>
          <w:spacing w:val="-7"/>
          <w:sz w:val="18"/>
        </w:rPr>
        <w:t> </w:t>
      </w:r>
      <w:r>
        <w:rPr>
          <w:sz w:val="18"/>
        </w:rPr>
        <w:t>en</w:t>
      </w:r>
      <w:r>
        <w:rPr>
          <w:spacing w:val="-8"/>
          <w:sz w:val="18"/>
        </w:rPr>
        <w:t> </w:t>
      </w:r>
      <w:r>
        <w:rPr>
          <w:sz w:val="18"/>
        </w:rPr>
        <w:t>Urbanismo,</w:t>
      </w:r>
      <w:r>
        <w:rPr>
          <w:spacing w:val="-7"/>
          <w:sz w:val="18"/>
        </w:rPr>
        <w:t> </w:t>
      </w:r>
      <w:r>
        <w:rPr>
          <w:sz w:val="18"/>
        </w:rPr>
        <w:t>Investigador</w:t>
      </w:r>
      <w:r>
        <w:rPr>
          <w:spacing w:val="-8"/>
          <w:sz w:val="18"/>
        </w:rPr>
        <w:t> </w:t>
      </w:r>
      <w:r>
        <w:rPr>
          <w:sz w:val="18"/>
        </w:rPr>
        <w:t>Nacional</w:t>
      </w:r>
      <w:r>
        <w:rPr>
          <w:spacing w:val="-7"/>
          <w:sz w:val="18"/>
        </w:rPr>
        <w:t> </w:t>
      </w:r>
      <w:r>
        <w:rPr>
          <w:sz w:val="18"/>
        </w:rPr>
        <w:t>nivel</w:t>
      </w:r>
      <w:r>
        <w:rPr>
          <w:spacing w:val="-8"/>
          <w:sz w:val="18"/>
        </w:rPr>
        <w:t> </w:t>
      </w:r>
      <w:r>
        <w:rPr>
          <w:sz w:val="18"/>
        </w:rPr>
        <w:t>I</w:t>
      </w:r>
      <w:r>
        <w:rPr>
          <w:spacing w:val="-8"/>
          <w:sz w:val="18"/>
        </w:rPr>
        <w:t> </w:t>
      </w:r>
      <w:r>
        <w:rPr>
          <w:sz w:val="18"/>
        </w:rPr>
        <w:t>CONACYT</w:t>
      </w:r>
      <w:r>
        <w:rPr>
          <w:spacing w:val="-10"/>
          <w:sz w:val="18"/>
        </w:rPr>
        <w:t> </w:t>
      </w:r>
      <w:r>
        <w:rPr>
          <w:sz w:val="18"/>
        </w:rPr>
        <w:t>–</w:t>
      </w:r>
      <w:r>
        <w:rPr>
          <w:spacing w:val="-8"/>
          <w:sz w:val="18"/>
        </w:rPr>
        <w:t> </w:t>
      </w:r>
      <w:r>
        <w:rPr>
          <w:sz w:val="18"/>
        </w:rPr>
        <w:t>México.</w:t>
      </w:r>
      <w:r>
        <w:rPr>
          <w:spacing w:val="-7"/>
          <w:sz w:val="18"/>
        </w:rPr>
        <w:t> </w:t>
      </w:r>
      <w:r>
        <w:rPr>
          <w:sz w:val="18"/>
        </w:rPr>
        <w:t>Líder</w:t>
      </w:r>
      <w:r>
        <w:rPr>
          <w:spacing w:val="-8"/>
          <w:sz w:val="18"/>
        </w:rPr>
        <w:t> </w:t>
      </w:r>
      <w:r>
        <w:rPr>
          <w:sz w:val="18"/>
        </w:rPr>
        <w:t>del</w:t>
      </w:r>
      <w:r>
        <w:rPr>
          <w:spacing w:val="-8"/>
          <w:sz w:val="18"/>
        </w:rPr>
        <w:t> </w:t>
      </w:r>
      <w:r>
        <w:rPr>
          <w:sz w:val="18"/>
        </w:rPr>
        <w:t>Cuerpo</w:t>
      </w:r>
      <w:r>
        <w:rPr>
          <w:spacing w:val="-17"/>
          <w:sz w:val="18"/>
        </w:rPr>
        <w:t> </w:t>
      </w:r>
      <w:r>
        <w:rPr>
          <w:sz w:val="18"/>
        </w:rPr>
        <w:t>Aca- démico “Comunidades y Procesos Territoriales”, Facultad de Planeación Urbana y Regional de la Universidad</w:t>
      </w:r>
      <w:r>
        <w:rPr>
          <w:spacing w:val="-15"/>
          <w:sz w:val="18"/>
        </w:rPr>
        <w:t> </w:t>
      </w:r>
      <w:r>
        <w:rPr>
          <w:sz w:val="18"/>
        </w:rPr>
        <w:t>Autónoma</w:t>
      </w:r>
      <w:r>
        <w:rPr>
          <w:spacing w:val="-6"/>
          <w:sz w:val="18"/>
        </w:rPr>
        <w:t> </w:t>
      </w:r>
      <w:r>
        <w:rPr>
          <w:sz w:val="18"/>
        </w:rPr>
        <w:t>del</w:t>
      </w:r>
      <w:r>
        <w:rPr>
          <w:spacing w:val="-6"/>
          <w:sz w:val="18"/>
        </w:rPr>
        <w:t> </w:t>
      </w:r>
      <w:r>
        <w:rPr>
          <w:sz w:val="18"/>
        </w:rPr>
        <w:t>Estado</w:t>
      </w:r>
      <w:r>
        <w:rPr>
          <w:spacing w:val="-7"/>
          <w:sz w:val="18"/>
        </w:rPr>
        <w:t> </w:t>
      </w:r>
      <w:r>
        <w:rPr>
          <w:sz w:val="18"/>
        </w:rPr>
        <w:t>de</w:t>
      </w:r>
      <w:r>
        <w:rPr>
          <w:spacing w:val="-6"/>
          <w:sz w:val="18"/>
        </w:rPr>
        <w:t> </w:t>
      </w:r>
      <w:r>
        <w:rPr>
          <w:sz w:val="18"/>
        </w:rPr>
        <w:t>México</w:t>
      </w:r>
      <w:r>
        <w:rPr>
          <w:spacing w:val="-6"/>
          <w:sz w:val="18"/>
        </w:rPr>
        <w:t> </w:t>
      </w:r>
      <w:r>
        <w:rPr>
          <w:sz w:val="18"/>
        </w:rPr>
        <w:t>en</w:t>
      </w:r>
      <w:r>
        <w:rPr>
          <w:spacing w:val="-9"/>
          <w:sz w:val="18"/>
        </w:rPr>
        <w:t> </w:t>
      </w:r>
      <w:r>
        <w:rPr>
          <w:sz w:val="18"/>
        </w:rPr>
        <w:t>Toluca.</w:t>
      </w:r>
    </w:p>
    <w:p>
      <w:pPr>
        <w:pStyle w:val="ListParagraph"/>
        <w:numPr>
          <w:ilvl w:val="0"/>
          <w:numId w:val="23"/>
        </w:numPr>
        <w:tabs>
          <w:tab w:pos="442" w:val="left" w:leader="none"/>
        </w:tabs>
        <w:spacing w:line="254" w:lineRule="auto" w:before="1" w:after="0"/>
        <w:ind w:left="397" w:right="115" w:hanging="284"/>
        <w:jc w:val="both"/>
        <w:rPr>
          <w:sz w:val="18"/>
        </w:rPr>
      </w:pPr>
      <w:r>
        <w:rPr>
          <w:spacing w:val="-5"/>
          <w:sz w:val="18"/>
        </w:rPr>
        <w:t>Doctor </w:t>
      </w:r>
      <w:r>
        <w:rPr>
          <w:spacing w:val="-3"/>
          <w:sz w:val="18"/>
        </w:rPr>
        <w:t>en </w:t>
      </w:r>
      <w:r>
        <w:rPr>
          <w:spacing w:val="-5"/>
          <w:sz w:val="18"/>
        </w:rPr>
        <w:t>Ciencias Sociales, miembro </w:t>
      </w:r>
      <w:r>
        <w:rPr>
          <w:spacing w:val="-4"/>
          <w:sz w:val="18"/>
        </w:rPr>
        <w:t>del </w:t>
      </w:r>
      <w:r>
        <w:rPr>
          <w:spacing w:val="-5"/>
          <w:sz w:val="18"/>
        </w:rPr>
        <w:t>Cuerpo Académico “Comunidades </w:t>
      </w:r>
      <w:r>
        <w:rPr>
          <w:sz w:val="18"/>
        </w:rPr>
        <w:t>y </w:t>
      </w:r>
      <w:r>
        <w:rPr>
          <w:spacing w:val="-5"/>
          <w:sz w:val="18"/>
        </w:rPr>
        <w:t>Procesos </w:t>
      </w:r>
      <w:r>
        <w:rPr>
          <w:spacing w:val="-6"/>
          <w:sz w:val="18"/>
        </w:rPr>
        <w:t>Territoriales”, </w:t>
      </w:r>
      <w:r>
        <w:rPr>
          <w:spacing w:val="-5"/>
          <w:sz w:val="18"/>
        </w:rPr>
        <w:t>Facultad</w:t>
      </w:r>
      <w:r>
        <w:rPr>
          <w:spacing w:val="-10"/>
          <w:sz w:val="18"/>
        </w:rPr>
        <w:t> </w:t>
      </w:r>
      <w:r>
        <w:rPr>
          <w:spacing w:val="-3"/>
          <w:sz w:val="18"/>
        </w:rPr>
        <w:t>de</w:t>
      </w:r>
      <w:r>
        <w:rPr>
          <w:spacing w:val="-10"/>
          <w:sz w:val="18"/>
        </w:rPr>
        <w:t> </w:t>
      </w:r>
      <w:r>
        <w:rPr>
          <w:spacing w:val="-5"/>
          <w:sz w:val="18"/>
        </w:rPr>
        <w:t>Planeación</w:t>
      </w:r>
      <w:r>
        <w:rPr>
          <w:spacing w:val="-9"/>
          <w:sz w:val="18"/>
        </w:rPr>
        <w:t> </w:t>
      </w:r>
      <w:r>
        <w:rPr>
          <w:spacing w:val="-5"/>
          <w:sz w:val="18"/>
        </w:rPr>
        <w:t>Urbana</w:t>
      </w:r>
      <w:r>
        <w:rPr>
          <w:spacing w:val="-10"/>
          <w:sz w:val="18"/>
        </w:rPr>
        <w:t> </w:t>
      </w:r>
      <w:r>
        <w:rPr>
          <w:sz w:val="18"/>
        </w:rPr>
        <w:t>y</w:t>
      </w:r>
      <w:r>
        <w:rPr>
          <w:spacing w:val="-10"/>
          <w:sz w:val="18"/>
        </w:rPr>
        <w:t> </w:t>
      </w:r>
      <w:r>
        <w:rPr>
          <w:spacing w:val="-5"/>
          <w:sz w:val="18"/>
        </w:rPr>
        <w:t>Regional</w:t>
      </w:r>
      <w:r>
        <w:rPr>
          <w:spacing w:val="-10"/>
          <w:sz w:val="18"/>
        </w:rPr>
        <w:t> </w:t>
      </w:r>
      <w:r>
        <w:rPr>
          <w:spacing w:val="-3"/>
          <w:sz w:val="18"/>
        </w:rPr>
        <w:t>de</w:t>
      </w:r>
      <w:r>
        <w:rPr>
          <w:spacing w:val="-10"/>
          <w:sz w:val="18"/>
        </w:rPr>
        <w:t> </w:t>
      </w:r>
      <w:r>
        <w:rPr>
          <w:spacing w:val="-3"/>
          <w:sz w:val="18"/>
        </w:rPr>
        <w:t>la</w:t>
      </w:r>
      <w:r>
        <w:rPr>
          <w:spacing w:val="-10"/>
          <w:sz w:val="18"/>
        </w:rPr>
        <w:t> </w:t>
      </w:r>
      <w:r>
        <w:rPr>
          <w:spacing w:val="-5"/>
          <w:sz w:val="18"/>
        </w:rPr>
        <w:t>Universidad</w:t>
      </w:r>
      <w:r>
        <w:rPr>
          <w:spacing w:val="-20"/>
          <w:sz w:val="18"/>
        </w:rPr>
        <w:t> </w:t>
      </w:r>
      <w:r>
        <w:rPr>
          <w:spacing w:val="-5"/>
          <w:sz w:val="18"/>
        </w:rPr>
        <w:t>Autónoma</w:t>
      </w:r>
      <w:r>
        <w:rPr>
          <w:spacing w:val="-10"/>
          <w:sz w:val="18"/>
        </w:rPr>
        <w:t> </w:t>
      </w:r>
      <w:r>
        <w:rPr>
          <w:spacing w:val="-4"/>
          <w:sz w:val="18"/>
        </w:rPr>
        <w:t>del</w:t>
      </w:r>
      <w:r>
        <w:rPr>
          <w:spacing w:val="-10"/>
          <w:sz w:val="18"/>
        </w:rPr>
        <w:t> </w:t>
      </w:r>
      <w:r>
        <w:rPr>
          <w:spacing w:val="-5"/>
          <w:sz w:val="18"/>
        </w:rPr>
        <w:t>Estado</w:t>
      </w:r>
      <w:r>
        <w:rPr>
          <w:spacing w:val="-10"/>
          <w:sz w:val="18"/>
        </w:rPr>
        <w:t> </w:t>
      </w:r>
      <w:r>
        <w:rPr>
          <w:spacing w:val="-3"/>
          <w:sz w:val="18"/>
        </w:rPr>
        <w:t>de</w:t>
      </w:r>
      <w:r>
        <w:rPr>
          <w:spacing w:val="-10"/>
          <w:sz w:val="18"/>
        </w:rPr>
        <w:t> </w:t>
      </w:r>
      <w:r>
        <w:rPr>
          <w:spacing w:val="-5"/>
          <w:sz w:val="18"/>
        </w:rPr>
        <w:t>México</w:t>
      </w:r>
      <w:r>
        <w:rPr>
          <w:spacing w:val="-10"/>
          <w:sz w:val="18"/>
        </w:rPr>
        <w:t> </w:t>
      </w:r>
      <w:r>
        <w:rPr>
          <w:spacing w:val="-3"/>
          <w:sz w:val="18"/>
        </w:rPr>
        <w:t>en</w:t>
      </w:r>
      <w:r>
        <w:rPr>
          <w:spacing w:val="-14"/>
          <w:sz w:val="18"/>
        </w:rPr>
        <w:t> </w:t>
      </w:r>
      <w:r>
        <w:rPr>
          <w:spacing w:val="-7"/>
          <w:sz w:val="18"/>
        </w:rPr>
        <w:t>Toluca.</w:t>
      </w:r>
    </w:p>
    <w:p>
      <w:pPr>
        <w:pStyle w:val="ListParagraph"/>
        <w:numPr>
          <w:ilvl w:val="0"/>
          <w:numId w:val="23"/>
        </w:numPr>
        <w:tabs>
          <w:tab w:pos="446" w:val="left" w:leader="none"/>
        </w:tabs>
        <w:spacing w:line="254" w:lineRule="auto" w:before="1" w:after="0"/>
        <w:ind w:left="397" w:right="111" w:hanging="284"/>
        <w:jc w:val="both"/>
        <w:rPr>
          <w:sz w:val="18"/>
        </w:rPr>
      </w:pPr>
      <w:r>
        <w:rPr>
          <w:sz w:val="18"/>
        </w:rPr>
        <w:t>Doctor en Urbanismo, Investigador Nacional nivel I CONACYT – México. Miembro del Cuerpo Académico</w:t>
      </w:r>
      <w:r>
        <w:rPr>
          <w:spacing w:val="-9"/>
          <w:sz w:val="18"/>
        </w:rPr>
        <w:t> </w:t>
      </w:r>
      <w:r>
        <w:rPr>
          <w:sz w:val="18"/>
        </w:rPr>
        <w:t>“Comunidades</w:t>
      </w:r>
      <w:r>
        <w:rPr>
          <w:spacing w:val="-9"/>
          <w:sz w:val="18"/>
        </w:rPr>
        <w:t> </w:t>
      </w:r>
      <w:r>
        <w:rPr>
          <w:sz w:val="18"/>
        </w:rPr>
        <w:t>y</w:t>
      </w:r>
      <w:r>
        <w:rPr>
          <w:spacing w:val="-9"/>
          <w:sz w:val="18"/>
        </w:rPr>
        <w:t> </w:t>
      </w:r>
      <w:r>
        <w:rPr>
          <w:sz w:val="18"/>
        </w:rPr>
        <w:t>Procesos</w:t>
      </w:r>
      <w:r>
        <w:rPr>
          <w:spacing w:val="-11"/>
          <w:sz w:val="18"/>
        </w:rPr>
        <w:t> </w:t>
      </w:r>
      <w:r>
        <w:rPr>
          <w:sz w:val="18"/>
        </w:rPr>
        <w:t>Territoriales”,</w:t>
      </w:r>
      <w:r>
        <w:rPr>
          <w:spacing w:val="-9"/>
          <w:sz w:val="18"/>
        </w:rPr>
        <w:t> </w:t>
      </w:r>
      <w:r>
        <w:rPr>
          <w:sz w:val="18"/>
        </w:rPr>
        <w:t>Facultad</w:t>
      </w:r>
      <w:r>
        <w:rPr>
          <w:spacing w:val="-9"/>
          <w:sz w:val="18"/>
        </w:rPr>
        <w:t> </w:t>
      </w:r>
      <w:r>
        <w:rPr>
          <w:sz w:val="18"/>
        </w:rPr>
        <w:t>de</w:t>
      </w:r>
      <w:r>
        <w:rPr>
          <w:spacing w:val="-9"/>
          <w:sz w:val="18"/>
        </w:rPr>
        <w:t> </w:t>
      </w:r>
      <w:r>
        <w:rPr>
          <w:sz w:val="18"/>
        </w:rPr>
        <w:t>Planeación</w:t>
      </w:r>
      <w:r>
        <w:rPr>
          <w:spacing w:val="-9"/>
          <w:sz w:val="18"/>
        </w:rPr>
        <w:t> </w:t>
      </w:r>
      <w:r>
        <w:rPr>
          <w:sz w:val="18"/>
        </w:rPr>
        <w:t>Urbana</w:t>
      </w:r>
      <w:r>
        <w:rPr>
          <w:spacing w:val="-9"/>
          <w:sz w:val="18"/>
        </w:rPr>
        <w:t> </w:t>
      </w:r>
      <w:r>
        <w:rPr>
          <w:sz w:val="18"/>
        </w:rPr>
        <w:t>y</w:t>
      </w:r>
      <w:r>
        <w:rPr>
          <w:spacing w:val="-9"/>
          <w:sz w:val="18"/>
        </w:rPr>
        <w:t> </w:t>
      </w:r>
      <w:r>
        <w:rPr>
          <w:sz w:val="18"/>
        </w:rPr>
        <w:t>Regional</w:t>
      </w:r>
      <w:r>
        <w:rPr>
          <w:spacing w:val="-9"/>
          <w:sz w:val="18"/>
        </w:rPr>
        <w:t> </w:t>
      </w:r>
      <w:r>
        <w:rPr>
          <w:sz w:val="18"/>
        </w:rPr>
        <w:t>de la</w:t>
      </w:r>
      <w:r>
        <w:rPr>
          <w:spacing w:val="-5"/>
          <w:sz w:val="18"/>
        </w:rPr>
        <w:t> </w:t>
      </w:r>
      <w:r>
        <w:rPr>
          <w:sz w:val="18"/>
        </w:rPr>
        <w:t>Universidad</w:t>
      </w:r>
      <w:r>
        <w:rPr>
          <w:spacing w:val="-14"/>
          <w:sz w:val="18"/>
        </w:rPr>
        <w:t> </w:t>
      </w:r>
      <w:r>
        <w:rPr>
          <w:sz w:val="18"/>
        </w:rPr>
        <w:t>Autónoma</w:t>
      </w:r>
      <w:r>
        <w:rPr>
          <w:spacing w:val="-5"/>
          <w:sz w:val="18"/>
        </w:rPr>
        <w:t> </w:t>
      </w:r>
      <w:r>
        <w:rPr>
          <w:sz w:val="18"/>
        </w:rPr>
        <w:t>del</w:t>
      </w:r>
      <w:r>
        <w:rPr>
          <w:spacing w:val="-5"/>
          <w:sz w:val="18"/>
        </w:rPr>
        <w:t> </w:t>
      </w:r>
      <w:r>
        <w:rPr>
          <w:sz w:val="18"/>
        </w:rPr>
        <w:t>Estado</w:t>
      </w:r>
      <w:r>
        <w:rPr>
          <w:spacing w:val="-6"/>
          <w:sz w:val="18"/>
        </w:rPr>
        <w:t> </w:t>
      </w:r>
      <w:r>
        <w:rPr>
          <w:sz w:val="18"/>
        </w:rPr>
        <w:t>de</w:t>
      </w:r>
      <w:r>
        <w:rPr>
          <w:spacing w:val="-5"/>
          <w:sz w:val="18"/>
        </w:rPr>
        <w:t> </w:t>
      </w:r>
      <w:r>
        <w:rPr>
          <w:sz w:val="18"/>
        </w:rPr>
        <w:t>México</w:t>
      </w:r>
      <w:r>
        <w:rPr>
          <w:spacing w:val="-5"/>
          <w:sz w:val="18"/>
        </w:rPr>
        <w:t> </w:t>
      </w:r>
      <w:r>
        <w:rPr>
          <w:sz w:val="18"/>
        </w:rPr>
        <w:t>en</w:t>
      </w:r>
      <w:r>
        <w:rPr>
          <w:spacing w:val="-9"/>
          <w:sz w:val="18"/>
        </w:rPr>
        <w:t> </w:t>
      </w:r>
      <w:r>
        <w:rPr>
          <w:sz w:val="18"/>
        </w:rPr>
        <w:t>Toluca.</w:t>
      </w:r>
    </w:p>
    <w:p>
      <w:pPr>
        <w:spacing w:after="0" w:line="254" w:lineRule="auto"/>
        <w:jc w:val="both"/>
        <w:rPr>
          <w:sz w:val="18"/>
        </w:rPr>
        <w:sectPr>
          <w:footerReference w:type="default" r:id="rId168"/>
          <w:pgSz w:w="9640" w:h="13040"/>
          <w:pgMar w:footer="956" w:header="0" w:top="1200" w:bottom="1140" w:left="1020" w:right="1020"/>
          <w:pgNumType w:start="223"/>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20"/>
        </w:rPr>
      </w:pPr>
    </w:p>
    <w:p>
      <w:pPr>
        <w:pStyle w:val="Heading2"/>
        <w:spacing w:before="202"/>
      </w:pPr>
      <w:r>
        <w:rPr/>
        <w:t>Abstract</w:t>
      </w:r>
    </w:p>
    <w:p>
      <w:pPr>
        <w:pStyle w:val="BodyText"/>
        <w:spacing w:before="5"/>
        <w:rPr>
          <w:b/>
        </w:rPr>
      </w:pPr>
    </w:p>
    <w:p>
      <w:pPr>
        <w:pStyle w:val="BodyText"/>
        <w:spacing w:line="247" w:lineRule="auto"/>
        <w:ind w:left="113" w:right="110"/>
        <w:jc w:val="both"/>
      </w:pPr>
      <w:r>
        <w:rPr/>
        <w:t>The aim of this work is a review of fundaments in evolution process and emer-  gent schemes consolidation for urban management in the context of strategic focus to evaluate the operative and instrumental pertinence of Development Agencies in Mexico. These agencies are presented as institutions resulted from incorporation   of strategic – enterprising focus in public works, permitting to focus the territorial interventions</w:t>
      </w:r>
      <w:r>
        <w:rPr>
          <w:spacing w:val="-6"/>
        </w:rPr>
        <w:t> </w:t>
      </w:r>
      <w:r>
        <w:rPr/>
        <w:t>in</w:t>
      </w:r>
      <w:r>
        <w:rPr>
          <w:spacing w:val="-5"/>
        </w:rPr>
        <w:t> </w:t>
      </w:r>
      <w:r>
        <w:rPr/>
        <w:t>priority</w:t>
      </w:r>
      <w:r>
        <w:rPr>
          <w:spacing w:val="-5"/>
        </w:rPr>
        <w:t> </w:t>
      </w:r>
      <w:r>
        <w:rPr/>
        <w:t>zones</w:t>
      </w:r>
      <w:r>
        <w:rPr>
          <w:spacing w:val="-5"/>
        </w:rPr>
        <w:t> </w:t>
      </w:r>
      <w:r>
        <w:rPr/>
        <w:t>and</w:t>
      </w:r>
      <w:r>
        <w:rPr>
          <w:spacing w:val="-5"/>
        </w:rPr>
        <w:t> </w:t>
      </w:r>
      <w:r>
        <w:rPr/>
        <w:t>through</w:t>
      </w:r>
      <w:r>
        <w:rPr>
          <w:spacing w:val="-6"/>
        </w:rPr>
        <w:t> </w:t>
      </w:r>
      <w:r>
        <w:rPr/>
        <w:t>concerted</w:t>
      </w:r>
      <w:r>
        <w:rPr>
          <w:spacing w:val="-6"/>
        </w:rPr>
        <w:t> </w:t>
      </w:r>
      <w:r>
        <w:rPr/>
        <w:t>actions</w:t>
      </w:r>
      <w:r>
        <w:rPr>
          <w:spacing w:val="-6"/>
        </w:rPr>
        <w:t> </w:t>
      </w:r>
      <w:r>
        <w:rPr/>
        <w:t>contributed</w:t>
      </w:r>
      <w:r>
        <w:rPr>
          <w:spacing w:val="-6"/>
        </w:rPr>
        <w:t> </w:t>
      </w:r>
      <w:r>
        <w:rPr/>
        <w:t>to</w:t>
      </w:r>
      <w:r>
        <w:rPr>
          <w:spacing w:val="-5"/>
        </w:rPr>
        <w:t> </w:t>
      </w:r>
      <w:r>
        <w:rPr/>
        <w:t>improve local demands with users of</w:t>
      </w:r>
      <w:r>
        <w:rPr>
          <w:spacing w:val="-20"/>
        </w:rPr>
        <w:t> </w:t>
      </w:r>
      <w:r>
        <w:rPr/>
        <w:t>territory.</w:t>
      </w:r>
    </w:p>
    <w:p>
      <w:pPr>
        <w:pStyle w:val="BodyText"/>
        <w:spacing w:line="253" w:lineRule="exact"/>
        <w:ind w:left="113"/>
        <w:jc w:val="both"/>
      </w:pPr>
      <w:r>
        <w:rPr>
          <w:b/>
        </w:rPr>
        <w:t>Key words: </w:t>
      </w:r>
      <w:r>
        <w:rPr/>
        <w:t>territorial development, urban planning, development agency.</w:t>
      </w:r>
    </w:p>
    <w:p>
      <w:pPr>
        <w:pStyle w:val="BodyText"/>
      </w:pPr>
    </w:p>
    <w:p>
      <w:pPr>
        <w:pStyle w:val="BodyText"/>
        <w:rPr>
          <w:sz w:val="24"/>
        </w:rPr>
      </w:pPr>
    </w:p>
    <w:p>
      <w:pPr>
        <w:pStyle w:val="Heading2"/>
        <w:numPr>
          <w:ilvl w:val="0"/>
          <w:numId w:val="24"/>
        </w:numPr>
        <w:tabs>
          <w:tab w:pos="374" w:val="left" w:leader="none"/>
        </w:tabs>
        <w:spacing w:line="240" w:lineRule="auto" w:before="0" w:after="0"/>
        <w:ind w:left="373" w:right="0" w:hanging="260"/>
        <w:jc w:val="both"/>
      </w:pPr>
      <w:r>
        <w:rPr/>
        <w:t>Referencia y</w:t>
      </w:r>
      <w:r>
        <w:rPr>
          <w:spacing w:val="-10"/>
        </w:rPr>
        <w:t> </w:t>
      </w:r>
      <w:r>
        <w:rPr/>
        <w:t>orientación</w:t>
      </w:r>
    </w:p>
    <w:p>
      <w:pPr>
        <w:pStyle w:val="BodyText"/>
        <w:spacing w:before="5"/>
        <w:rPr>
          <w:b/>
        </w:rPr>
      </w:pPr>
    </w:p>
    <w:p>
      <w:pPr>
        <w:pStyle w:val="BodyText"/>
        <w:spacing w:line="247" w:lineRule="auto"/>
        <w:ind w:left="103" w:right="111"/>
        <w:jc w:val="right"/>
      </w:pPr>
      <w:r>
        <w:rPr/>
        <w:t>La</w:t>
      </w:r>
      <w:r>
        <w:rPr>
          <w:spacing w:val="21"/>
        </w:rPr>
        <w:t> </w:t>
      </w:r>
      <w:r>
        <w:rPr/>
        <w:t>Planeación</w:t>
      </w:r>
      <w:r>
        <w:rPr>
          <w:spacing w:val="22"/>
        </w:rPr>
        <w:t> </w:t>
      </w:r>
      <w:r>
        <w:rPr/>
        <w:t>Urbana</w:t>
      </w:r>
      <w:r>
        <w:rPr>
          <w:spacing w:val="21"/>
        </w:rPr>
        <w:t> </w:t>
      </w:r>
      <w:r>
        <w:rPr/>
        <w:t>(PLU)</w:t>
      </w:r>
      <w:r>
        <w:rPr>
          <w:spacing w:val="21"/>
        </w:rPr>
        <w:t> </w:t>
      </w:r>
      <w:r>
        <w:rPr/>
        <w:t>tradicional</w:t>
      </w:r>
      <w:r>
        <w:rPr>
          <w:spacing w:val="20"/>
        </w:rPr>
        <w:t> </w:t>
      </w:r>
      <w:r>
        <w:rPr/>
        <w:t>sigue</w:t>
      </w:r>
      <w:r>
        <w:rPr>
          <w:spacing w:val="21"/>
        </w:rPr>
        <w:t> </w:t>
      </w:r>
      <w:r>
        <w:rPr/>
        <w:t>viva</w:t>
      </w:r>
      <w:r>
        <w:rPr>
          <w:spacing w:val="21"/>
        </w:rPr>
        <w:t> </w:t>
      </w:r>
      <w:r>
        <w:rPr/>
        <w:t>y</w:t>
      </w:r>
      <w:r>
        <w:rPr>
          <w:spacing w:val="21"/>
        </w:rPr>
        <w:t> </w:t>
      </w:r>
      <w:r>
        <w:rPr/>
        <w:t>dominando</w:t>
      </w:r>
      <w:r>
        <w:rPr>
          <w:spacing w:val="21"/>
        </w:rPr>
        <w:t> </w:t>
      </w:r>
      <w:r>
        <w:rPr/>
        <w:t>el</w:t>
      </w:r>
      <w:r>
        <w:rPr>
          <w:spacing w:val="21"/>
        </w:rPr>
        <w:t> </w:t>
      </w:r>
      <w:r>
        <w:rPr/>
        <w:t>trabajo</w:t>
      </w:r>
      <w:r>
        <w:rPr>
          <w:spacing w:val="21"/>
        </w:rPr>
        <w:t> </w:t>
      </w:r>
      <w:r>
        <w:rPr/>
        <w:t>en</w:t>
      </w:r>
      <w:r>
        <w:rPr>
          <w:spacing w:val="21"/>
        </w:rPr>
        <w:t> </w:t>
      </w:r>
      <w:r>
        <w:rPr/>
        <w:t>la ciudad no obstante, estamos en una etapa de transición donde si bien</w:t>
      </w:r>
      <w:r>
        <w:rPr>
          <w:spacing w:val="18"/>
        </w:rPr>
        <w:t> </w:t>
      </w:r>
      <w:r>
        <w:rPr/>
        <w:t>la</w:t>
      </w:r>
      <w:r>
        <w:rPr>
          <w:spacing w:val="6"/>
        </w:rPr>
        <w:t> </w:t>
      </w:r>
      <w:r>
        <w:rPr/>
        <w:t>Planeación</w:t>
      </w:r>
      <w:r>
        <w:rPr>
          <w:spacing w:val="-1"/>
        </w:rPr>
        <w:t> </w:t>
      </w:r>
      <w:r>
        <w:rPr/>
        <w:t>Estratégica en Ciudades (PEC) representa una opción viable según resultados</w:t>
      </w:r>
      <w:r>
        <w:rPr>
          <w:spacing w:val="-15"/>
        </w:rPr>
        <w:t> </w:t>
      </w:r>
      <w:r>
        <w:rPr/>
        <w:t>de</w:t>
      </w:r>
      <w:r>
        <w:rPr>
          <w:spacing w:val="-2"/>
        </w:rPr>
        <w:t> </w:t>
      </w:r>
      <w:r>
        <w:rPr/>
        <w:t>in- vestigación previos, como estilo de gestión corporativa aplicada a</w:t>
      </w:r>
      <w:r>
        <w:rPr>
          <w:spacing w:val="-20"/>
        </w:rPr>
        <w:t> </w:t>
      </w:r>
      <w:r>
        <w:rPr/>
        <w:t>agencias</w:t>
      </w:r>
      <w:r>
        <w:rPr>
          <w:spacing w:val="-3"/>
        </w:rPr>
        <w:t> </w:t>
      </w:r>
      <w:r>
        <w:rPr/>
        <w:t>públicas sin duda representa serios desafíos sin embargo, se va fortaleciendo</w:t>
      </w:r>
      <w:r>
        <w:rPr>
          <w:spacing w:val="46"/>
        </w:rPr>
        <w:t> </w:t>
      </w:r>
      <w:r>
        <w:rPr/>
        <w:t>la</w:t>
      </w:r>
      <w:r>
        <w:rPr>
          <w:spacing w:val="15"/>
        </w:rPr>
        <w:t> </w:t>
      </w:r>
      <w:r>
        <w:rPr/>
        <w:t>convicción de que es necesario que las autoridades responsables de planificar la</w:t>
      </w:r>
      <w:r>
        <w:rPr>
          <w:spacing w:val="33"/>
        </w:rPr>
        <w:t> </w:t>
      </w:r>
      <w:r>
        <w:rPr/>
        <w:t>ciudad</w:t>
      </w:r>
      <w:r>
        <w:rPr>
          <w:spacing w:val="3"/>
        </w:rPr>
        <w:t> </w:t>
      </w:r>
      <w:r>
        <w:rPr/>
        <w:t>puedan</w:t>
      </w:r>
      <w:r>
        <w:rPr>
          <w:w w:val="100"/>
        </w:rPr>
        <w:t> </w:t>
      </w:r>
      <w:r>
        <w:rPr/>
        <w:t>prever los problemas futuros desde una perspectiva territorial, holística</w:t>
      </w:r>
      <w:r>
        <w:rPr>
          <w:spacing w:val="-2"/>
        </w:rPr>
        <w:t> </w:t>
      </w:r>
      <w:r>
        <w:rPr/>
        <w:t>e integrada.</w:t>
      </w:r>
      <w:r>
        <w:rPr>
          <w:w w:val="100"/>
        </w:rPr>
        <w:t> </w:t>
      </w:r>
      <w:r>
        <w:rPr/>
        <w:t>En estos términos, es importante mencionar que el estilo emergente de</w:t>
      </w:r>
      <w:r>
        <w:rPr>
          <w:spacing w:val="42"/>
        </w:rPr>
        <w:t> </w:t>
      </w:r>
      <w:r>
        <w:rPr/>
        <w:t>PLU</w:t>
      </w:r>
      <w:r>
        <w:rPr>
          <w:spacing w:val="14"/>
        </w:rPr>
        <w:t> </w:t>
      </w:r>
      <w:r>
        <w:rPr/>
        <w:t>se</w:t>
      </w:r>
      <w:r>
        <w:rPr>
          <w:spacing w:val="-1"/>
          <w:w w:val="100"/>
        </w:rPr>
        <w:t> </w:t>
      </w:r>
      <w:r>
        <w:rPr/>
        <w:t>respalda por diversos hechos y situaciones que ponen en evidencia la</w:t>
      </w:r>
      <w:r>
        <w:rPr>
          <w:spacing w:val="35"/>
        </w:rPr>
        <w:t> </w:t>
      </w:r>
      <w:r>
        <w:rPr/>
        <w:t>necesidad</w:t>
      </w:r>
      <w:r>
        <w:rPr>
          <w:spacing w:val="8"/>
        </w:rPr>
        <w:t> </w:t>
      </w:r>
      <w:r>
        <w:rPr/>
        <w:t>de</w:t>
      </w:r>
      <w:r>
        <w:rPr>
          <w:w w:val="100"/>
        </w:rPr>
        <w:t> </w:t>
      </w:r>
      <w:r>
        <w:rPr/>
        <w:t>un</w:t>
      </w:r>
      <w:r>
        <w:rPr>
          <w:spacing w:val="-5"/>
        </w:rPr>
        <w:t> </w:t>
      </w:r>
      <w:r>
        <w:rPr/>
        <w:t>estilo</w:t>
      </w:r>
      <w:r>
        <w:rPr>
          <w:spacing w:val="-5"/>
        </w:rPr>
        <w:t> </w:t>
      </w:r>
      <w:r>
        <w:rPr/>
        <w:t>de</w:t>
      </w:r>
      <w:r>
        <w:rPr>
          <w:spacing w:val="-5"/>
        </w:rPr>
        <w:t> </w:t>
      </w:r>
      <w:r>
        <w:rPr/>
        <w:t>Planeación</w:t>
      </w:r>
      <w:r>
        <w:rPr>
          <w:spacing w:val="-4"/>
        </w:rPr>
        <w:t> </w:t>
      </w:r>
      <w:r>
        <w:rPr/>
        <w:t>(PL)</w:t>
      </w:r>
      <w:r>
        <w:rPr>
          <w:spacing w:val="-5"/>
        </w:rPr>
        <w:t> </w:t>
      </w:r>
      <w:r>
        <w:rPr/>
        <w:t>que,</w:t>
      </w:r>
      <w:r>
        <w:rPr>
          <w:spacing w:val="-5"/>
        </w:rPr>
        <w:t> </w:t>
      </w:r>
      <w:r>
        <w:rPr/>
        <w:t>desde</w:t>
      </w:r>
      <w:r>
        <w:rPr>
          <w:spacing w:val="-5"/>
        </w:rPr>
        <w:t> </w:t>
      </w:r>
      <w:r>
        <w:rPr/>
        <w:t>un</w:t>
      </w:r>
      <w:r>
        <w:rPr>
          <w:spacing w:val="-5"/>
        </w:rPr>
        <w:t> </w:t>
      </w:r>
      <w:r>
        <w:rPr/>
        <w:t>enfoque</w:t>
      </w:r>
      <w:r>
        <w:rPr>
          <w:spacing w:val="-5"/>
        </w:rPr>
        <w:t> </w:t>
      </w:r>
      <w:r>
        <w:rPr/>
        <w:t>diferente,</w:t>
      </w:r>
      <w:r>
        <w:rPr>
          <w:spacing w:val="-5"/>
        </w:rPr>
        <w:t> </w:t>
      </w:r>
      <w:r>
        <w:rPr/>
        <w:t>reconozca</w:t>
      </w:r>
      <w:r>
        <w:rPr>
          <w:spacing w:val="-5"/>
        </w:rPr>
        <w:t> </w:t>
      </w:r>
      <w:r>
        <w:rPr/>
        <w:t>que</w:t>
      </w:r>
      <w:r>
        <w:rPr>
          <w:spacing w:val="-5"/>
        </w:rPr>
        <w:t> </w:t>
      </w:r>
      <w:r>
        <w:rPr/>
        <w:t>los</w:t>
      </w:r>
      <w:r>
        <w:rPr>
          <w:spacing w:val="-5"/>
        </w:rPr>
        <w:t> </w:t>
      </w:r>
      <w:r>
        <w:rPr/>
        <w:t>que</w:t>
      </w:r>
      <w:r>
        <w:rPr>
          <w:w w:val="100"/>
        </w:rPr>
        <w:t> </w:t>
      </w:r>
      <w:r>
        <w:rPr/>
        <w:t>producen e intervienen en la ciudad no son sólo los Gobiernos sino también</w:t>
      </w:r>
      <w:r>
        <w:rPr>
          <w:spacing w:val="17"/>
        </w:rPr>
        <w:t> </w:t>
      </w:r>
      <w:r>
        <w:rPr/>
        <w:t>los</w:t>
      </w:r>
      <w:r>
        <w:rPr>
          <w:spacing w:val="4"/>
        </w:rPr>
        <w:t> </w:t>
      </w:r>
      <w:r>
        <w:rPr/>
        <w:t>di-</w:t>
      </w:r>
      <w:r>
        <w:rPr>
          <w:w w:val="100"/>
        </w:rPr>
        <w:t> </w:t>
      </w:r>
      <w:r>
        <w:rPr/>
        <w:t>ferentes grupos e intereses que operan en lo urbano; una PL que tenga</w:t>
      </w:r>
      <w:r>
        <w:rPr>
          <w:spacing w:val="54"/>
        </w:rPr>
        <w:t> </w:t>
      </w:r>
      <w:r>
        <w:rPr/>
        <w:t>la</w:t>
      </w:r>
      <w:r>
        <w:rPr>
          <w:spacing w:val="4"/>
        </w:rPr>
        <w:t> </w:t>
      </w:r>
      <w:r>
        <w:rPr/>
        <w:t>capacidad</w:t>
      </w:r>
      <w:r>
        <w:rPr>
          <w:w w:val="100"/>
        </w:rPr>
        <w:t> </w:t>
      </w:r>
      <w:r>
        <w:rPr/>
        <w:t>de estimular, orientar y coordinar las acciones de los diferentes actores, junto</w:t>
      </w:r>
      <w:r>
        <w:rPr>
          <w:spacing w:val="-12"/>
        </w:rPr>
        <w:t> </w:t>
      </w:r>
      <w:r>
        <w:rPr/>
        <w:t>con</w:t>
      </w:r>
      <w:r>
        <w:rPr>
          <w:spacing w:val="-1"/>
        </w:rPr>
        <w:t> </w:t>
      </w:r>
      <w:r>
        <w:rPr/>
        <w:t>la</w:t>
      </w:r>
      <w:r>
        <w:rPr>
          <w:w w:val="100"/>
        </w:rPr>
        <w:t> </w:t>
      </w:r>
      <w:r>
        <w:rPr/>
        <w:t>capacidad</w:t>
      </w:r>
      <w:r>
        <w:rPr>
          <w:spacing w:val="-11"/>
        </w:rPr>
        <w:t> </w:t>
      </w:r>
      <w:r>
        <w:rPr/>
        <w:t>de</w:t>
      </w:r>
      <w:r>
        <w:rPr>
          <w:spacing w:val="-11"/>
        </w:rPr>
        <w:t> </w:t>
      </w:r>
      <w:r>
        <w:rPr/>
        <w:t>ampliar</w:t>
      </w:r>
      <w:r>
        <w:rPr>
          <w:spacing w:val="-11"/>
        </w:rPr>
        <w:t> </w:t>
      </w:r>
      <w:r>
        <w:rPr/>
        <w:t>y</w:t>
      </w:r>
      <w:r>
        <w:rPr>
          <w:spacing w:val="-11"/>
        </w:rPr>
        <w:t> </w:t>
      </w:r>
      <w:r>
        <w:rPr/>
        <w:t>fortalecer</w:t>
      </w:r>
      <w:r>
        <w:rPr>
          <w:spacing w:val="-11"/>
        </w:rPr>
        <w:t> </w:t>
      </w:r>
      <w:r>
        <w:rPr/>
        <w:t>las</w:t>
      </w:r>
      <w:r>
        <w:rPr>
          <w:spacing w:val="-11"/>
        </w:rPr>
        <w:t> </w:t>
      </w:r>
      <w:r>
        <w:rPr/>
        <w:t>relaciones</w:t>
      </w:r>
      <w:r>
        <w:rPr>
          <w:spacing w:val="-11"/>
        </w:rPr>
        <w:t> </w:t>
      </w:r>
      <w:r>
        <w:rPr/>
        <w:t>entre</w:t>
      </w:r>
      <w:r>
        <w:rPr>
          <w:spacing w:val="-11"/>
        </w:rPr>
        <w:t> </w:t>
      </w:r>
      <w:r>
        <w:rPr/>
        <w:t>la</w:t>
      </w:r>
      <w:r>
        <w:rPr>
          <w:spacing w:val="-11"/>
        </w:rPr>
        <w:t> </w:t>
      </w:r>
      <w:r>
        <w:rPr/>
        <w:t>sociedad</w:t>
      </w:r>
      <w:r>
        <w:rPr>
          <w:spacing w:val="-10"/>
        </w:rPr>
        <w:t> </w:t>
      </w:r>
      <w:r>
        <w:rPr/>
        <w:t>civil</w:t>
      </w:r>
      <w:r>
        <w:rPr>
          <w:spacing w:val="-11"/>
        </w:rPr>
        <w:t> </w:t>
      </w:r>
      <w:r>
        <w:rPr/>
        <w:t>y</w:t>
      </w:r>
      <w:r>
        <w:rPr>
          <w:spacing w:val="-11"/>
        </w:rPr>
        <w:t> </w:t>
      </w:r>
      <w:r>
        <w:rPr/>
        <w:t>el</w:t>
      </w:r>
      <w:r>
        <w:rPr>
          <w:spacing w:val="-11"/>
        </w:rPr>
        <w:t> </w:t>
      </w:r>
      <w:r>
        <w:rPr/>
        <w:t>Gobierno,</w:t>
      </w:r>
    </w:p>
    <w:p>
      <w:pPr>
        <w:pStyle w:val="BodyText"/>
        <w:spacing w:line="253" w:lineRule="exact"/>
        <w:ind w:left="113"/>
        <w:jc w:val="both"/>
      </w:pPr>
      <w:r>
        <w:rPr/>
        <w:t>entre los grupos sociales y las instituciones.</w:t>
      </w:r>
    </w:p>
    <w:p>
      <w:pPr>
        <w:pStyle w:val="BodyText"/>
        <w:spacing w:line="247" w:lineRule="auto" w:before="7"/>
        <w:ind w:left="113" w:right="114" w:firstLine="283"/>
        <w:jc w:val="both"/>
      </w:pPr>
      <w:r>
        <w:rPr>
          <w:spacing w:val="-4"/>
        </w:rPr>
        <w:t>Desde esta </w:t>
      </w:r>
      <w:r>
        <w:rPr>
          <w:spacing w:val="-5"/>
        </w:rPr>
        <w:t>perspectiva, </w:t>
      </w:r>
      <w:r>
        <w:rPr/>
        <w:t>y </w:t>
      </w:r>
      <w:r>
        <w:rPr>
          <w:spacing w:val="-3"/>
        </w:rPr>
        <w:t>en un </w:t>
      </w:r>
      <w:r>
        <w:rPr>
          <w:spacing w:val="-5"/>
        </w:rPr>
        <w:t>intento </w:t>
      </w:r>
      <w:r>
        <w:rPr>
          <w:spacing w:val="-4"/>
        </w:rPr>
        <w:t>por </w:t>
      </w:r>
      <w:r>
        <w:rPr>
          <w:spacing w:val="-5"/>
        </w:rPr>
        <w:t>optimizar </w:t>
      </w:r>
      <w:r>
        <w:rPr>
          <w:spacing w:val="-4"/>
        </w:rPr>
        <w:t>los </w:t>
      </w:r>
      <w:r>
        <w:rPr>
          <w:spacing w:val="-5"/>
        </w:rPr>
        <w:t>procesos </w:t>
      </w:r>
      <w:r>
        <w:rPr>
          <w:spacing w:val="-3"/>
        </w:rPr>
        <w:t>de PL </w:t>
      </w:r>
      <w:r>
        <w:rPr/>
        <w:t>y </w:t>
      </w:r>
      <w:r>
        <w:rPr>
          <w:spacing w:val="-5"/>
        </w:rPr>
        <w:t>gestión </w:t>
      </w:r>
      <w:r>
        <w:rPr>
          <w:spacing w:val="-3"/>
        </w:rPr>
        <w:t>de la </w:t>
      </w:r>
      <w:r>
        <w:rPr>
          <w:spacing w:val="-5"/>
        </w:rPr>
        <w:t>ciudad </w:t>
      </w:r>
      <w:r>
        <w:rPr>
          <w:spacing w:val="-3"/>
        </w:rPr>
        <w:t>se </w:t>
      </w:r>
      <w:r>
        <w:rPr>
          <w:spacing w:val="-5"/>
        </w:rPr>
        <w:t>empiezan </w:t>
      </w:r>
      <w:r>
        <w:rPr/>
        <w:t>a </w:t>
      </w:r>
      <w:r>
        <w:rPr>
          <w:spacing w:val="-6"/>
        </w:rPr>
        <w:t>desarrollar, </w:t>
      </w:r>
      <w:r>
        <w:rPr>
          <w:spacing w:val="-4"/>
        </w:rPr>
        <w:t>tanto </w:t>
      </w:r>
      <w:r>
        <w:rPr>
          <w:spacing w:val="-3"/>
        </w:rPr>
        <w:t>en el </w:t>
      </w:r>
      <w:r>
        <w:rPr>
          <w:spacing w:val="-5"/>
        </w:rPr>
        <w:t>debate </w:t>
      </w:r>
      <w:r>
        <w:rPr>
          <w:spacing w:val="-4"/>
        </w:rPr>
        <w:t>como </w:t>
      </w:r>
      <w:r>
        <w:rPr>
          <w:spacing w:val="-3"/>
        </w:rPr>
        <w:t>en la </w:t>
      </w:r>
      <w:r>
        <w:rPr>
          <w:spacing w:val="-5"/>
        </w:rPr>
        <w:t>práctica, diversas instancias</w:t>
      </w:r>
      <w:r>
        <w:rPr>
          <w:spacing w:val="-10"/>
        </w:rPr>
        <w:t> </w:t>
      </w:r>
      <w:r>
        <w:rPr>
          <w:spacing w:val="-3"/>
        </w:rPr>
        <w:t>de</w:t>
      </w:r>
      <w:r>
        <w:rPr>
          <w:spacing w:val="-9"/>
        </w:rPr>
        <w:t> </w:t>
      </w:r>
      <w:r>
        <w:rPr>
          <w:spacing w:val="-5"/>
        </w:rPr>
        <w:t>concertación</w:t>
      </w:r>
      <w:r>
        <w:rPr>
          <w:spacing w:val="-10"/>
        </w:rPr>
        <w:t> </w:t>
      </w:r>
      <w:r>
        <w:rPr>
          <w:spacing w:val="-4"/>
        </w:rPr>
        <w:t>entre</w:t>
      </w:r>
      <w:r>
        <w:rPr>
          <w:spacing w:val="-9"/>
        </w:rPr>
        <w:t> </w:t>
      </w:r>
      <w:r>
        <w:rPr>
          <w:spacing w:val="-3"/>
        </w:rPr>
        <w:t>el</w:t>
      </w:r>
      <w:r>
        <w:rPr>
          <w:spacing w:val="-9"/>
        </w:rPr>
        <w:t> </w:t>
      </w:r>
      <w:r>
        <w:rPr>
          <w:spacing w:val="-5"/>
        </w:rPr>
        <w:t>sector</w:t>
      </w:r>
      <w:r>
        <w:rPr>
          <w:spacing w:val="-9"/>
        </w:rPr>
        <w:t> </w:t>
      </w:r>
      <w:r>
        <w:rPr>
          <w:spacing w:val="-5"/>
        </w:rPr>
        <w:t>público</w:t>
      </w:r>
      <w:r>
        <w:rPr>
          <w:spacing w:val="-9"/>
        </w:rPr>
        <w:t> </w:t>
      </w:r>
      <w:r>
        <w:rPr/>
        <w:t>y</w:t>
      </w:r>
      <w:r>
        <w:rPr>
          <w:spacing w:val="-9"/>
        </w:rPr>
        <w:t> </w:t>
      </w:r>
      <w:r>
        <w:rPr>
          <w:spacing w:val="-5"/>
        </w:rPr>
        <w:t>privado</w:t>
      </w:r>
      <w:r>
        <w:rPr>
          <w:spacing w:val="-9"/>
        </w:rPr>
        <w:t> </w:t>
      </w:r>
      <w:r>
        <w:rPr/>
        <w:t>y</w:t>
      </w:r>
      <w:r>
        <w:rPr>
          <w:spacing w:val="-9"/>
        </w:rPr>
        <w:t> </w:t>
      </w:r>
      <w:r>
        <w:rPr>
          <w:spacing w:val="-4"/>
        </w:rPr>
        <w:t>entre</w:t>
      </w:r>
      <w:r>
        <w:rPr>
          <w:spacing w:val="-9"/>
        </w:rPr>
        <w:t> </w:t>
      </w:r>
      <w:r>
        <w:rPr>
          <w:spacing w:val="-5"/>
        </w:rPr>
        <w:t>otras,</w:t>
      </w:r>
      <w:r>
        <w:rPr>
          <w:spacing w:val="-9"/>
        </w:rPr>
        <w:t> </w:t>
      </w:r>
      <w:r>
        <w:rPr>
          <w:spacing w:val="-3"/>
        </w:rPr>
        <w:t>de</w:t>
      </w:r>
      <w:r>
        <w:rPr>
          <w:spacing w:val="-9"/>
        </w:rPr>
        <w:t> </w:t>
      </w:r>
      <w:r>
        <w:rPr>
          <w:spacing w:val="-5"/>
        </w:rPr>
        <w:t>acuerdo</w:t>
      </w:r>
      <w:r>
        <w:rPr>
          <w:spacing w:val="-10"/>
        </w:rPr>
        <w:t> </w:t>
      </w:r>
      <w:r>
        <w:rPr>
          <w:spacing w:val="-5"/>
        </w:rPr>
        <w:t>con </w:t>
      </w:r>
      <w:r>
        <w:rPr>
          <w:spacing w:val="-4"/>
        </w:rPr>
        <w:t>los fines que </w:t>
      </w:r>
      <w:r>
        <w:rPr>
          <w:spacing w:val="-3"/>
        </w:rPr>
        <w:t>se </w:t>
      </w:r>
      <w:r>
        <w:rPr>
          <w:spacing w:val="-5"/>
        </w:rPr>
        <w:t>persiguen </w:t>
      </w:r>
      <w:r>
        <w:rPr>
          <w:spacing w:val="-3"/>
        </w:rPr>
        <w:t>en </w:t>
      </w:r>
      <w:r>
        <w:rPr>
          <w:spacing w:val="-4"/>
        </w:rPr>
        <w:t>este </w:t>
      </w:r>
      <w:r>
        <w:rPr>
          <w:spacing w:val="-5"/>
        </w:rPr>
        <w:t>trabajo, destaca </w:t>
      </w:r>
      <w:r>
        <w:rPr>
          <w:spacing w:val="-3"/>
        </w:rPr>
        <w:t>la </w:t>
      </w:r>
      <w:r>
        <w:rPr>
          <w:spacing w:val="-5"/>
        </w:rPr>
        <w:t>institucionalización </w:t>
      </w:r>
      <w:r>
        <w:rPr>
          <w:spacing w:val="-3"/>
        </w:rPr>
        <w:t>de </w:t>
      </w:r>
      <w:r>
        <w:rPr>
          <w:spacing w:val="-5"/>
        </w:rPr>
        <w:t>Agencias de Desarrollo </w:t>
      </w:r>
      <w:r>
        <w:rPr>
          <w:spacing w:val="-4"/>
        </w:rPr>
        <w:t>como </w:t>
      </w:r>
      <w:r>
        <w:rPr>
          <w:spacing w:val="-5"/>
        </w:rPr>
        <w:t>modalidad emergente </w:t>
      </w:r>
      <w:r>
        <w:rPr>
          <w:spacing w:val="-4"/>
        </w:rPr>
        <w:t>del </w:t>
      </w:r>
      <w:r>
        <w:rPr>
          <w:spacing w:val="-5"/>
        </w:rPr>
        <w:t>desarrollo urbano</w:t>
      </w:r>
      <w:r>
        <w:rPr>
          <w:spacing w:val="-18"/>
        </w:rPr>
        <w:t> </w:t>
      </w:r>
      <w:r>
        <w:rPr>
          <w:spacing w:val="-5"/>
        </w:rPr>
        <w:t>planificado.</w:t>
      </w:r>
    </w:p>
    <w:p>
      <w:pPr>
        <w:pStyle w:val="BodyText"/>
        <w:spacing w:line="247" w:lineRule="auto"/>
        <w:ind w:left="113" w:right="110" w:firstLine="283"/>
        <w:jc w:val="both"/>
      </w:pPr>
      <w:r>
        <w:rPr/>
        <w:t>Entre otros rasgos, destaca que este tipo de instancias permiten la articulación  de intereses tanto públicos como privados para emprender acciones conjuntas y con ello, responder de manera más óptima a las demandas de los diferentes actores  </w:t>
      </w:r>
      <w:r>
        <w:rPr>
          <w:spacing w:val="19"/>
        </w:rPr>
        <w:t> </w:t>
      </w:r>
      <w:r>
        <w:rPr/>
        <w:t>so-</w:t>
      </w:r>
    </w:p>
    <w:p>
      <w:pPr>
        <w:spacing w:after="0" w:line="247" w:lineRule="auto"/>
        <w:jc w:val="both"/>
        <w:sectPr>
          <w:pgSz w:w="9640" w:h="13040"/>
          <w:pgMar w:header="0" w:footer="956" w:top="1080" w:bottom="1140" w:left="1020" w:right="1020"/>
        </w:sectPr>
      </w:pPr>
    </w:p>
    <w:p>
      <w:pPr>
        <w:spacing w:before="59"/>
        <w:ind w:left="487" w:right="0" w:firstLine="0"/>
        <w:jc w:val="left"/>
        <w:rPr>
          <w:sz w:val="14"/>
        </w:rPr>
      </w:pPr>
      <w:r>
        <w:rPr>
          <w:sz w:val="20"/>
        </w:rPr>
        <w:t>E</w:t>
      </w:r>
      <w:r>
        <w:rPr>
          <w:spacing w:val="-1"/>
          <w:w w:val="177"/>
          <w:sz w:val="14"/>
        </w:rPr>
        <w:t>str</w:t>
      </w:r>
      <w:r>
        <w:rPr>
          <w:spacing w:val="-16"/>
          <w:w w:val="177"/>
          <w:sz w:val="14"/>
        </w:rPr>
        <w:t>a</w:t>
      </w:r>
      <w:r>
        <w:rPr>
          <w:w w:val="219"/>
          <w:sz w:val="14"/>
        </w:rPr>
        <w:t>t</w:t>
      </w:r>
      <w:r>
        <w:rPr>
          <w:sz w:val="14"/>
        </w:rPr>
        <w:t>E</w:t>
      </w:r>
      <w:r>
        <w:rPr>
          <w:spacing w:val="-1"/>
          <w:w w:val="144"/>
          <w:sz w:val="14"/>
        </w:rPr>
        <w:t>gia</w:t>
      </w:r>
      <w:r>
        <w:rPr>
          <w:w w:val="144"/>
          <w:sz w:val="14"/>
        </w:rPr>
        <w:t>s</w:t>
      </w:r>
      <w:r>
        <w:rPr>
          <w:spacing w:val="15"/>
          <w:sz w:val="14"/>
        </w:rPr>
        <w:t> </w:t>
      </w:r>
      <w:r>
        <w:rPr>
          <w:spacing w:val="-1"/>
          <w:w w:val="144"/>
          <w:sz w:val="14"/>
        </w:rPr>
        <w:t>d</w:t>
      </w:r>
      <w:r>
        <w:rPr>
          <w:sz w:val="14"/>
        </w:rPr>
        <w:t>E</w:t>
      </w:r>
      <w:r>
        <w:rPr>
          <w:spacing w:val="15"/>
          <w:sz w:val="14"/>
        </w:rPr>
        <w:t> </w:t>
      </w:r>
      <w:r>
        <w:rPr>
          <w:spacing w:val="-1"/>
          <w:w w:val="144"/>
          <w:sz w:val="14"/>
        </w:rPr>
        <w:t>d</w:t>
      </w:r>
      <w:r>
        <w:rPr>
          <w:sz w:val="14"/>
        </w:rPr>
        <w:t>E</w:t>
      </w:r>
      <w:r>
        <w:rPr>
          <w:spacing w:val="-1"/>
          <w:w w:val="172"/>
          <w:sz w:val="14"/>
        </w:rPr>
        <w:t>sarroll</w:t>
      </w:r>
      <w:r>
        <w:rPr>
          <w:w w:val="172"/>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sz w:val="14"/>
        </w:rPr>
        <w:t>E</w:t>
      </w:r>
      <w:r>
        <w:rPr>
          <w:w w:val="219"/>
          <w:sz w:val="14"/>
        </w:rPr>
        <w:t>l</w:t>
      </w:r>
      <w:r>
        <w:rPr>
          <w:spacing w:val="14"/>
          <w:sz w:val="14"/>
        </w:rPr>
        <w:t> </w:t>
      </w:r>
      <w:r>
        <w:rPr>
          <w:spacing w:val="-1"/>
          <w:w w:val="114"/>
          <w:sz w:val="14"/>
        </w:rPr>
        <w:t>m</w:t>
      </w:r>
      <w:r>
        <w:rPr>
          <w:sz w:val="14"/>
        </w:rPr>
        <w:t>E</w:t>
      </w:r>
      <w:r>
        <w:rPr>
          <w:spacing w:val="-1"/>
          <w:w w:val="142"/>
          <w:sz w:val="14"/>
        </w:rPr>
        <w:t>joram</w:t>
      </w:r>
      <w:r>
        <w:rPr>
          <w:w w:val="142"/>
          <w:sz w:val="14"/>
        </w:rPr>
        <w:t>i</w:t>
      </w:r>
      <w:r>
        <w:rPr>
          <w:sz w:val="14"/>
        </w:rPr>
        <w:t>E</w:t>
      </w:r>
      <w:r>
        <w:rPr>
          <w:spacing w:val="-1"/>
          <w:w w:val="171"/>
          <w:sz w:val="14"/>
        </w:rPr>
        <w:t>n</w:t>
      </w:r>
      <w:r>
        <w:rPr>
          <w:spacing w:val="-3"/>
          <w:w w:val="171"/>
          <w:sz w:val="14"/>
        </w:rPr>
        <w:t>t</w:t>
      </w:r>
      <w:r>
        <w:rPr>
          <w:w w:val="144"/>
          <w:sz w:val="14"/>
        </w:rPr>
        <w:t>o</w:t>
      </w:r>
      <w:r>
        <w:rPr>
          <w:spacing w:val="15"/>
          <w:sz w:val="14"/>
        </w:rPr>
        <w:t> </w:t>
      </w:r>
      <w:r>
        <w:rPr>
          <w:spacing w:val="-1"/>
          <w:w w:val="144"/>
          <w:sz w:val="14"/>
        </w:rPr>
        <w:t>d</w:t>
      </w:r>
      <w:r>
        <w:rPr>
          <w:sz w:val="14"/>
        </w:rPr>
        <w:t>E</w:t>
      </w:r>
      <w:r>
        <w:rPr>
          <w:w w:val="219"/>
          <w:sz w:val="14"/>
        </w:rPr>
        <w:t>l</w:t>
      </w:r>
      <w:r>
        <w:rPr>
          <w:spacing w:val="15"/>
          <w:sz w:val="14"/>
        </w:rPr>
        <w:t> </w:t>
      </w:r>
      <w:r>
        <w:rPr>
          <w:spacing w:val="-1"/>
          <w:w w:val="152"/>
          <w:sz w:val="14"/>
        </w:rPr>
        <w:t>hábi</w:t>
      </w:r>
      <w:r>
        <w:rPr>
          <w:spacing w:val="-12"/>
          <w:w w:val="152"/>
          <w:sz w:val="14"/>
        </w:rPr>
        <w:t>t</w:t>
      </w:r>
      <w:r>
        <w:rPr>
          <w:spacing w:val="-16"/>
          <w:w w:val="162"/>
          <w:sz w:val="14"/>
        </w:rPr>
        <w:t>a</w:t>
      </w:r>
      <w:r>
        <w:rPr>
          <w:w w:val="219"/>
          <w:sz w:val="14"/>
        </w:rPr>
        <w:t>t</w:t>
      </w:r>
      <w:r>
        <w:rPr>
          <w:spacing w:val="15"/>
          <w:sz w:val="14"/>
        </w:rPr>
        <w:t> </w:t>
      </w:r>
      <w:r>
        <w:rPr>
          <w:w w:val="144"/>
          <w:sz w:val="14"/>
        </w:rPr>
        <w:t>y</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vida</w:t>
      </w:r>
    </w:p>
    <w:p>
      <w:pPr>
        <w:pStyle w:val="BodyText"/>
        <w:rPr>
          <w:sz w:val="20"/>
        </w:rPr>
      </w:pPr>
    </w:p>
    <w:p>
      <w:pPr>
        <w:pStyle w:val="BodyText"/>
        <w:spacing w:before="7"/>
        <w:rPr>
          <w:sz w:val="17"/>
        </w:rPr>
      </w:pPr>
    </w:p>
    <w:p>
      <w:pPr>
        <w:pStyle w:val="BodyText"/>
        <w:spacing w:line="247" w:lineRule="auto"/>
        <w:ind w:left="113" w:right="111"/>
        <w:jc w:val="both"/>
      </w:pPr>
      <w:r>
        <w:rPr/>
        <w:t>ciales de la ciudad aunque al mismo tiempo, se trata de un modo de gestión acorde a las políticas de descentralización y al nuevo rol del Estado ya no sólo regulador sino además, innovador y promotor del desarrollo involucrando la participación de la ciudadanía como protagonista en el</w:t>
      </w:r>
      <w:r>
        <w:rPr>
          <w:spacing w:val="-3"/>
        </w:rPr>
        <w:t> </w:t>
      </w:r>
      <w:r>
        <w:rPr/>
        <w:t>proceso.</w:t>
      </w:r>
    </w:p>
    <w:p>
      <w:pPr>
        <w:pStyle w:val="BodyText"/>
        <w:spacing w:line="247" w:lineRule="auto"/>
        <w:ind w:left="113" w:right="110" w:firstLine="283"/>
        <w:jc w:val="both"/>
      </w:pPr>
      <w:r>
        <w:rPr>
          <w:spacing w:val="-3"/>
        </w:rPr>
        <w:t>En </w:t>
      </w:r>
      <w:r>
        <w:rPr>
          <w:spacing w:val="-6"/>
        </w:rPr>
        <w:t>particular, </w:t>
      </w:r>
      <w:r>
        <w:rPr>
          <w:spacing w:val="-4"/>
        </w:rPr>
        <w:t>según </w:t>
      </w:r>
      <w:r>
        <w:rPr>
          <w:spacing w:val="-3"/>
        </w:rPr>
        <w:t>la </w:t>
      </w:r>
      <w:r>
        <w:rPr>
          <w:spacing w:val="-5"/>
        </w:rPr>
        <w:t>experiencia internacional, </w:t>
      </w:r>
      <w:r>
        <w:rPr>
          <w:spacing w:val="-3"/>
        </w:rPr>
        <w:t>el </w:t>
      </w:r>
      <w:r>
        <w:rPr>
          <w:spacing w:val="-5"/>
        </w:rPr>
        <w:t>desarrollo </w:t>
      </w:r>
      <w:r>
        <w:rPr>
          <w:spacing w:val="-3"/>
        </w:rPr>
        <w:t>de </w:t>
      </w:r>
      <w:r>
        <w:rPr>
          <w:spacing w:val="-4"/>
        </w:rPr>
        <w:t>este tipo </w:t>
      </w:r>
      <w:r>
        <w:rPr>
          <w:spacing w:val="-3"/>
        </w:rPr>
        <w:t>de </w:t>
      </w:r>
      <w:r>
        <w:rPr>
          <w:spacing w:val="-5"/>
        </w:rPr>
        <w:t>inicia- </w:t>
      </w:r>
      <w:r>
        <w:rPr>
          <w:spacing w:val="-4"/>
        </w:rPr>
        <w:t>tivas </w:t>
      </w:r>
      <w:r>
        <w:rPr>
          <w:spacing w:val="-3"/>
        </w:rPr>
        <w:t>ha </w:t>
      </w:r>
      <w:r>
        <w:rPr>
          <w:spacing w:val="-5"/>
        </w:rPr>
        <w:t>generado </w:t>
      </w:r>
      <w:r>
        <w:rPr>
          <w:spacing w:val="-4"/>
        </w:rPr>
        <w:t>una mayor </w:t>
      </w:r>
      <w:r>
        <w:rPr>
          <w:spacing w:val="-5"/>
        </w:rPr>
        <w:t>disposición </w:t>
      </w:r>
      <w:r>
        <w:rPr>
          <w:spacing w:val="-4"/>
        </w:rPr>
        <w:t>para </w:t>
      </w:r>
      <w:r>
        <w:rPr>
          <w:spacing w:val="-5"/>
        </w:rPr>
        <w:t>concertar </w:t>
      </w:r>
      <w:r>
        <w:rPr>
          <w:spacing w:val="-4"/>
        </w:rPr>
        <w:t>entre </w:t>
      </w:r>
      <w:r>
        <w:rPr>
          <w:spacing w:val="-5"/>
        </w:rPr>
        <w:t>sectores </w:t>
      </w:r>
      <w:r>
        <w:rPr>
          <w:spacing w:val="-4"/>
        </w:rPr>
        <w:t>que han </w:t>
      </w:r>
      <w:r>
        <w:rPr>
          <w:spacing w:val="-5"/>
        </w:rPr>
        <w:t>estado tradicionalmente alejados </w:t>
      </w:r>
      <w:r>
        <w:rPr/>
        <w:t>y </w:t>
      </w:r>
      <w:r>
        <w:rPr>
          <w:spacing w:val="-4"/>
        </w:rPr>
        <w:t>que han </w:t>
      </w:r>
      <w:r>
        <w:rPr>
          <w:spacing w:val="-5"/>
        </w:rPr>
        <w:t>tendido </w:t>
      </w:r>
      <w:r>
        <w:rPr/>
        <w:t>a </w:t>
      </w:r>
      <w:r>
        <w:rPr>
          <w:spacing w:val="-5"/>
        </w:rPr>
        <w:t>actuar independientemente </w:t>
      </w:r>
      <w:r>
        <w:rPr>
          <w:spacing w:val="-4"/>
        </w:rPr>
        <w:t>uno del otro </w:t>
      </w:r>
      <w:r>
        <w:rPr/>
        <w:t>y a</w:t>
      </w:r>
      <w:r>
        <w:rPr>
          <w:spacing w:val="-13"/>
        </w:rPr>
        <w:t> </w:t>
      </w:r>
      <w:r>
        <w:rPr>
          <w:spacing w:val="-3"/>
        </w:rPr>
        <w:t>la</w:t>
      </w:r>
      <w:r>
        <w:rPr>
          <w:spacing w:val="-13"/>
        </w:rPr>
        <w:t> </w:t>
      </w:r>
      <w:r>
        <w:rPr>
          <w:spacing w:val="-4"/>
        </w:rPr>
        <w:t>vez,</w:t>
      </w:r>
      <w:r>
        <w:rPr>
          <w:spacing w:val="-13"/>
        </w:rPr>
        <w:t> </w:t>
      </w:r>
      <w:r>
        <w:rPr>
          <w:spacing w:val="-3"/>
        </w:rPr>
        <w:t>se</w:t>
      </w:r>
      <w:r>
        <w:rPr>
          <w:spacing w:val="-13"/>
        </w:rPr>
        <w:t> </w:t>
      </w:r>
      <w:r>
        <w:rPr>
          <w:spacing w:val="-4"/>
        </w:rPr>
        <w:t>han</w:t>
      </w:r>
      <w:r>
        <w:rPr>
          <w:spacing w:val="-13"/>
        </w:rPr>
        <w:t> </w:t>
      </w:r>
      <w:r>
        <w:rPr>
          <w:spacing w:val="-5"/>
        </w:rPr>
        <w:t>generado</w:t>
      </w:r>
      <w:r>
        <w:rPr>
          <w:spacing w:val="-13"/>
        </w:rPr>
        <w:t> </w:t>
      </w:r>
      <w:r>
        <w:rPr>
          <w:spacing w:val="-5"/>
        </w:rPr>
        <w:t>nuevos</w:t>
      </w:r>
      <w:r>
        <w:rPr>
          <w:spacing w:val="-13"/>
        </w:rPr>
        <w:t> </w:t>
      </w:r>
      <w:r>
        <w:rPr>
          <w:spacing w:val="-5"/>
        </w:rPr>
        <w:t>espacios</w:t>
      </w:r>
      <w:r>
        <w:rPr>
          <w:spacing w:val="-14"/>
        </w:rPr>
        <w:t> </w:t>
      </w:r>
      <w:r>
        <w:rPr>
          <w:spacing w:val="-3"/>
        </w:rPr>
        <w:t>de</w:t>
      </w:r>
      <w:r>
        <w:rPr>
          <w:spacing w:val="-13"/>
        </w:rPr>
        <w:t> </w:t>
      </w:r>
      <w:r>
        <w:rPr>
          <w:spacing w:val="-5"/>
        </w:rPr>
        <w:t>participación</w:t>
      </w:r>
      <w:r>
        <w:rPr>
          <w:spacing w:val="-13"/>
        </w:rPr>
        <w:t> </w:t>
      </w:r>
      <w:r>
        <w:rPr>
          <w:spacing w:val="-3"/>
        </w:rPr>
        <w:t>de</w:t>
      </w:r>
      <w:r>
        <w:rPr>
          <w:spacing w:val="-13"/>
        </w:rPr>
        <w:t> </w:t>
      </w:r>
      <w:r>
        <w:rPr>
          <w:spacing w:val="-4"/>
        </w:rPr>
        <w:t>los</w:t>
      </w:r>
      <w:r>
        <w:rPr>
          <w:spacing w:val="-13"/>
        </w:rPr>
        <w:t> </w:t>
      </w:r>
      <w:r>
        <w:rPr>
          <w:spacing w:val="-5"/>
        </w:rPr>
        <w:t>ciudadanos</w:t>
      </w:r>
      <w:r>
        <w:rPr>
          <w:spacing w:val="-14"/>
        </w:rPr>
        <w:t> </w:t>
      </w:r>
      <w:r>
        <w:rPr>
          <w:spacing w:val="-3"/>
        </w:rPr>
        <w:t>en</w:t>
      </w:r>
      <w:r>
        <w:rPr>
          <w:spacing w:val="-13"/>
        </w:rPr>
        <w:t> </w:t>
      </w:r>
      <w:r>
        <w:rPr>
          <w:spacing w:val="-5"/>
        </w:rPr>
        <w:t>acciones </w:t>
      </w:r>
      <w:r>
        <w:rPr>
          <w:spacing w:val="-4"/>
        </w:rPr>
        <w:t>que los </w:t>
      </w:r>
      <w:r>
        <w:rPr>
          <w:spacing w:val="-5"/>
        </w:rPr>
        <w:t>afectan directamente </w:t>
      </w:r>
      <w:r>
        <w:rPr/>
        <w:t>y</w:t>
      </w:r>
      <w:r>
        <w:rPr>
          <w:spacing w:val="-36"/>
        </w:rPr>
        <w:t> </w:t>
      </w:r>
      <w:r>
        <w:rPr>
          <w:spacing w:val="-4"/>
        </w:rPr>
        <w:t>que, </w:t>
      </w:r>
      <w:r>
        <w:rPr>
          <w:spacing w:val="-3"/>
        </w:rPr>
        <w:t>en </w:t>
      </w:r>
      <w:r>
        <w:rPr>
          <w:spacing w:val="-5"/>
        </w:rPr>
        <w:t>consecuencia, </w:t>
      </w:r>
      <w:r>
        <w:rPr>
          <w:spacing w:val="-4"/>
        </w:rPr>
        <w:t>los </w:t>
      </w:r>
      <w:r>
        <w:rPr>
          <w:spacing w:val="-5"/>
        </w:rPr>
        <w:t>comprometen </w:t>
      </w:r>
      <w:r>
        <w:rPr>
          <w:spacing w:val="-3"/>
        </w:rPr>
        <w:t>en el </w:t>
      </w:r>
      <w:r>
        <w:rPr>
          <w:spacing w:val="-5"/>
        </w:rPr>
        <w:t>proceso.</w:t>
      </w:r>
    </w:p>
    <w:p>
      <w:pPr>
        <w:pStyle w:val="BodyText"/>
        <w:spacing w:line="247" w:lineRule="auto"/>
        <w:ind w:left="113" w:right="110" w:firstLine="283"/>
        <w:jc w:val="both"/>
      </w:pPr>
      <w:r>
        <w:rPr>
          <w:spacing w:val="-3"/>
        </w:rPr>
        <w:t>No </w:t>
      </w:r>
      <w:r>
        <w:rPr>
          <w:spacing w:val="-5"/>
        </w:rPr>
        <w:t>obstante </w:t>
      </w:r>
      <w:r>
        <w:rPr>
          <w:spacing w:val="-4"/>
        </w:rPr>
        <w:t>sus </w:t>
      </w:r>
      <w:r>
        <w:rPr>
          <w:spacing w:val="-5"/>
        </w:rPr>
        <w:t>ventajas, </w:t>
      </w:r>
      <w:r>
        <w:rPr>
          <w:spacing w:val="-3"/>
        </w:rPr>
        <w:t>en </w:t>
      </w:r>
      <w:r>
        <w:rPr>
          <w:spacing w:val="-5"/>
        </w:rPr>
        <w:t>México </w:t>
      </w:r>
      <w:r>
        <w:rPr>
          <w:spacing w:val="-4"/>
        </w:rPr>
        <w:t>nos </w:t>
      </w:r>
      <w:r>
        <w:rPr>
          <w:spacing w:val="-5"/>
        </w:rPr>
        <w:t>encontramos </w:t>
      </w:r>
      <w:r>
        <w:rPr>
          <w:spacing w:val="-3"/>
        </w:rPr>
        <w:t>en </w:t>
      </w:r>
      <w:r>
        <w:rPr>
          <w:spacing w:val="-4"/>
        </w:rPr>
        <w:t>una fase </w:t>
      </w:r>
      <w:r>
        <w:rPr>
          <w:spacing w:val="-5"/>
        </w:rPr>
        <w:t>embrionaria con algunos </w:t>
      </w:r>
      <w:r>
        <w:rPr>
          <w:spacing w:val="-4"/>
        </w:rPr>
        <w:t>casos </w:t>
      </w:r>
      <w:r>
        <w:rPr/>
        <w:t>a </w:t>
      </w:r>
      <w:r>
        <w:rPr>
          <w:spacing w:val="-4"/>
        </w:rPr>
        <w:t>nivel local que </w:t>
      </w:r>
      <w:r>
        <w:rPr>
          <w:spacing w:val="-5"/>
        </w:rPr>
        <w:t>transitan paulatinamente </w:t>
      </w:r>
      <w:r>
        <w:rPr>
          <w:spacing w:val="-4"/>
        </w:rPr>
        <w:t>hacia </w:t>
      </w:r>
      <w:r>
        <w:rPr>
          <w:spacing w:val="-3"/>
        </w:rPr>
        <w:t>la </w:t>
      </w:r>
      <w:r>
        <w:rPr>
          <w:spacing w:val="-5"/>
        </w:rPr>
        <w:t>renovación </w:t>
      </w:r>
      <w:r>
        <w:rPr/>
        <w:t>y </w:t>
      </w:r>
      <w:r>
        <w:rPr>
          <w:spacing w:val="-3"/>
        </w:rPr>
        <w:t>el </w:t>
      </w:r>
      <w:r>
        <w:rPr>
          <w:spacing w:val="-4"/>
        </w:rPr>
        <w:t>me- </w:t>
      </w:r>
      <w:r>
        <w:rPr>
          <w:spacing w:val="-5"/>
        </w:rPr>
        <w:t>joramiento </w:t>
      </w:r>
      <w:r>
        <w:rPr>
          <w:spacing w:val="-3"/>
        </w:rPr>
        <w:t>de </w:t>
      </w:r>
      <w:r>
        <w:rPr>
          <w:spacing w:val="-4"/>
        </w:rPr>
        <w:t>los </w:t>
      </w:r>
      <w:r>
        <w:rPr>
          <w:spacing w:val="-5"/>
        </w:rPr>
        <w:t>instrumentos </w:t>
      </w:r>
      <w:r>
        <w:rPr>
          <w:spacing w:val="-3"/>
        </w:rPr>
        <w:t>de </w:t>
      </w:r>
      <w:r>
        <w:rPr>
          <w:spacing w:val="-5"/>
        </w:rPr>
        <w:t>conducción </w:t>
      </w:r>
      <w:r>
        <w:rPr/>
        <w:t>y </w:t>
      </w:r>
      <w:r>
        <w:rPr>
          <w:spacing w:val="-5"/>
        </w:rPr>
        <w:t>desarrollo </w:t>
      </w:r>
      <w:r>
        <w:rPr>
          <w:spacing w:val="-3"/>
        </w:rPr>
        <w:t>de la </w:t>
      </w:r>
      <w:r>
        <w:rPr>
          <w:spacing w:val="-5"/>
        </w:rPr>
        <w:t>ciudad </w:t>
      </w:r>
      <w:r>
        <w:rPr>
          <w:spacing w:val="-4"/>
        </w:rPr>
        <w:t>sin </w:t>
      </w:r>
      <w:r>
        <w:rPr>
          <w:spacing w:val="-6"/>
        </w:rPr>
        <w:t>embargo, </w:t>
      </w:r>
      <w:r>
        <w:rPr>
          <w:spacing w:val="-5"/>
        </w:rPr>
        <w:t>destaca </w:t>
      </w:r>
      <w:r>
        <w:rPr>
          <w:spacing w:val="-3"/>
        </w:rPr>
        <w:t>el </w:t>
      </w:r>
      <w:r>
        <w:rPr>
          <w:spacing w:val="-4"/>
        </w:rPr>
        <w:t>hecho </w:t>
      </w:r>
      <w:r>
        <w:rPr>
          <w:spacing w:val="-3"/>
        </w:rPr>
        <w:t>de </w:t>
      </w:r>
      <w:r>
        <w:rPr>
          <w:spacing w:val="-4"/>
        </w:rPr>
        <w:t>que </w:t>
      </w:r>
      <w:r>
        <w:rPr/>
        <w:t>a </w:t>
      </w:r>
      <w:r>
        <w:rPr>
          <w:spacing w:val="-5"/>
        </w:rPr>
        <w:t>comienzos </w:t>
      </w:r>
      <w:r>
        <w:rPr>
          <w:spacing w:val="-4"/>
        </w:rPr>
        <w:t>del siglo XXI </w:t>
      </w:r>
      <w:r>
        <w:rPr>
          <w:spacing w:val="-3"/>
        </w:rPr>
        <w:t>el </w:t>
      </w:r>
      <w:r>
        <w:rPr>
          <w:spacing w:val="-5"/>
        </w:rPr>
        <w:t>Gobierno Federal, </w:t>
      </w:r>
      <w:r>
        <w:rPr>
          <w:spacing w:val="-4"/>
        </w:rPr>
        <w:t>por </w:t>
      </w:r>
      <w:r>
        <w:rPr>
          <w:spacing w:val="-5"/>
        </w:rPr>
        <w:t>conducto </w:t>
      </w:r>
      <w:r>
        <w:rPr>
          <w:spacing w:val="-3"/>
        </w:rPr>
        <w:t>de la </w:t>
      </w:r>
      <w:r>
        <w:rPr>
          <w:spacing w:val="-5"/>
        </w:rPr>
        <w:t>Secretaría </w:t>
      </w:r>
      <w:r>
        <w:rPr>
          <w:spacing w:val="-3"/>
        </w:rPr>
        <w:t>de </w:t>
      </w:r>
      <w:r>
        <w:rPr>
          <w:spacing w:val="-5"/>
        </w:rPr>
        <w:t>Desarrollo Social (SEDESOL), </w:t>
      </w:r>
      <w:r>
        <w:rPr>
          <w:spacing w:val="-3"/>
        </w:rPr>
        <w:t>se </w:t>
      </w:r>
      <w:r>
        <w:rPr>
          <w:spacing w:val="-5"/>
        </w:rPr>
        <w:t>propuso difundir </w:t>
      </w:r>
      <w:r>
        <w:rPr/>
        <w:t>e </w:t>
      </w:r>
      <w:r>
        <w:rPr>
          <w:spacing w:val="-5"/>
        </w:rPr>
        <w:t>instrumentar   </w:t>
      </w:r>
      <w:r>
        <w:rPr>
          <w:spacing w:val="-3"/>
        </w:rPr>
        <w:t>el </w:t>
      </w:r>
      <w:r>
        <w:rPr>
          <w:spacing w:val="-5"/>
        </w:rPr>
        <w:t>mejoramiento </w:t>
      </w:r>
      <w:r>
        <w:rPr>
          <w:spacing w:val="-3"/>
        </w:rPr>
        <w:t>de </w:t>
      </w:r>
      <w:r>
        <w:rPr>
          <w:spacing w:val="-4"/>
        </w:rPr>
        <w:t>los </w:t>
      </w:r>
      <w:r>
        <w:rPr>
          <w:spacing w:val="-5"/>
        </w:rPr>
        <w:t>instrumentos </w:t>
      </w:r>
      <w:r>
        <w:rPr>
          <w:spacing w:val="-3"/>
        </w:rPr>
        <w:t>de </w:t>
      </w:r>
      <w:r>
        <w:rPr>
          <w:spacing w:val="-5"/>
        </w:rPr>
        <w:t>gestión urbana introduciendo </w:t>
      </w:r>
      <w:r>
        <w:rPr>
          <w:spacing w:val="-4"/>
        </w:rPr>
        <w:t>las </w:t>
      </w:r>
      <w:r>
        <w:rPr>
          <w:spacing w:val="-5"/>
        </w:rPr>
        <w:t>herramientas gerenciales </w:t>
      </w:r>
      <w:r>
        <w:rPr>
          <w:spacing w:val="-4"/>
        </w:rPr>
        <w:t>como </w:t>
      </w:r>
      <w:r>
        <w:rPr>
          <w:spacing w:val="-5"/>
        </w:rPr>
        <w:t>complemento </w:t>
      </w:r>
      <w:r>
        <w:rPr>
          <w:spacing w:val="-3"/>
        </w:rPr>
        <w:t>de </w:t>
      </w:r>
      <w:r>
        <w:rPr>
          <w:spacing w:val="-4"/>
        </w:rPr>
        <w:t>los </w:t>
      </w:r>
      <w:r>
        <w:rPr>
          <w:spacing w:val="-5"/>
        </w:rPr>
        <w:t>instrumentos tradicionales </w:t>
      </w:r>
      <w:r>
        <w:rPr>
          <w:spacing w:val="-3"/>
        </w:rPr>
        <w:t>de</w:t>
      </w:r>
      <w:r>
        <w:rPr>
          <w:spacing w:val="-19"/>
        </w:rPr>
        <w:t> </w:t>
      </w:r>
      <w:r>
        <w:rPr>
          <w:spacing w:val="-5"/>
        </w:rPr>
        <w:t>PLU.</w:t>
      </w:r>
    </w:p>
    <w:p>
      <w:pPr>
        <w:pStyle w:val="BodyText"/>
        <w:spacing w:line="247" w:lineRule="auto"/>
        <w:ind w:left="113" w:right="111" w:firstLine="283"/>
        <w:jc w:val="both"/>
      </w:pPr>
      <w:r>
        <w:rPr/>
        <w:t>Se trata del Programa Hábitat (PH) considerado como una respuesta del Gobier- no ante el reto de adoptar medidas alternativas para hacer más eficiente la gestión pública</w:t>
      </w:r>
      <w:r>
        <w:rPr>
          <w:spacing w:val="-5"/>
        </w:rPr>
        <w:t> </w:t>
      </w:r>
      <w:r>
        <w:rPr/>
        <w:t>y</w:t>
      </w:r>
      <w:r>
        <w:rPr>
          <w:spacing w:val="-5"/>
        </w:rPr>
        <w:t> </w:t>
      </w:r>
      <w:r>
        <w:rPr/>
        <w:t>modificar</w:t>
      </w:r>
      <w:r>
        <w:rPr>
          <w:spacing w:val="-5"/>
        </w:rPr>
        <w:t> </w:t>
      </w:r>
      <w:r>
        <w:rPr/>
        <w:t>el</w:t>
      </w:r>
      <w:r>
        <w:rPr>
          <w:spacing w:val="-5"/>
        </w:rPr>
        <w:t> </w:t>
      </w:r>
      <w:r>
        <w:rPr/>
        <w:t>entorno</w:t>
      </w:r>
      <w:r>
        <w:rPr>
          <w:spacing w:val="-5"/>
        </w:rPr>
        <w:t> </w:t>
      </w:r>
      <w:r>
        <w:rPr/>
        <w:t>productivo,</w:t>
      </w:r>
      <w:r>
        <w:rPr>
          <w:spacing w:val="-5"/>
        </w:rPr>
        <w:t> </w:t>
      </w:r>
      <w:r>
        <w:rPr/>
        <w:t>social</w:t>
      </w:r>
      <w:r>
        <w:rPr>
          <w:spacing w:val="-5"/>
        </w:rPr>
        <w:t> </w:t>
      </w:r>
      <w:r>
        <w:rPr/>
        <w:t>y</w:t>
      </w:r>
      <w:r>
        <w:rPr>
          <w:spacing w:val="-5"/>
        </w:rPr>
        <w:t> </w:t>
      </w:r>
      <w:r>
        <w:rPr/>
        <w:t>territorial</w:t>
      </w:r>
      <w:r>
        <w:rPr>
          <w:spacing w:val="-5"/>
        </w:rPr>
        <w:t> </w:t>
      </w:r>
      <w:r>
        <w:rPr/>
        <w:t>de</w:t>
      </w:r>
      <w:r>
        <w:rPr>
          <w:spacing w:val="-5"/>
        </w:rPr>
        <w:t> </w:t>
      </w:r>
      <w:r>
        <w:rPr/>
        <w:t>la</w:t>
      </w:r>
      <w:r>
        <w:rPr>
          <w:spacing w:val="-5"/>
        </w:rPr>
        <w:t> </w:t>
      </w:r>
      <w:r>
        <w:rPr/>
        <w:t>ciudad</w:t>
      </w:r>
      <w:r>
        <w:rPr>
          <w:spacing w:val="-5"/>
        </w:rPr>
        <w:t> </w:t>
      </w:r>
      <w:r>
        <w:rPr/>
        <w:t>superando rezagos y contrastes presentes en las ciudades y zonas metropolitanas. Entre otras acciones,</w:t>
      </w:r>
      <w:r>
        <w:rPr>
          <w:spacing w:val="-6"/>
        </w:rPr>
        <w:t> </w:t>
      </w:r>
      <w:r>
        <w:rPr/>
        <w:t>el</w:t>
      </w:r>
      <w:r>
        <w:rPr>
          <w:spacing w:val="-6"/>
        </w:rPr>
        <w:t> </w:t>
      </w:r>
      <w:r>
        <w:rPr/>
        <w:t>Programa</w:t>
      </w:r>
      <w:r>
        <w:rPr>
          <w:spacing w:val="-5"/>
        </w:rPr>
        <w:t> </w:t>
      </w:r>
      <w:r>
        <w:rPr/>
        <w:t>contempló</w:t>
      </w:r>
      <w:r>
        <w:rPr>
          <w:spacing w:val="-6"/>
        </w:rPr>
        <w:t> </w:t>
      </w:r>
      <w:r>
        <w:rPr/>
        <w:t>la</w:t>
      </w:r>
      <w:r>
        <w:rPr>
          <w:spacing w:val="-6"/>
        </w:rPr>
        <w:t> </w:t>
      </w:r>
      <w:r>
        <w:rPr/>
        <w:t>creación</w:t>
      </w:r>
      <w:r>
        <w:rPr>
          <w:spacing w:val="-6"/>
        </w:rPr>
        <w:t> </w:t>
      </w:r>
      <w:r>
        <w:rPr/>
        <w:t>de</w:t>
      </w:r>
      <w:r>
        <w:rPr>
          <w:spacing w:val="-6"/>
        </w:rPr>
        <w:t> </w:t>
      </w:r>
      <w:r>
        <w:rPr/>
        <w:t>las</w:t>
      </w:r>
      <w:r>
        <w:rPr>
          <w:spacing w:val="-17"/>
        </w:rPr>
        <w:t> </w:t>
      </w:r>
      <w:r>
        <w:rPr/>
        <w:t>Agencias</w:t>
      </w:r>
      <w:r>
        <w:rPr>
          <w:spacing w:val="-5"/>
        </w:rPr>
        <w:t> </w:t>
      </w:r>
      <w:r>
        <w:rPr/>
        <w:t>de</w:t>
      </w:r>
      <w:r>
        <w:rPr>
          <w:spacing w:val="-6"/>
        </w:rPr>
        <w:t> </w:t>
      </w:r>
      <w:r>
        <w:rPr/>
        <w:t>Desarrollo</w:t>
      </w:r>
      <w:r>
        <w:rPr>
          <w:spacing w:val="-5"/>
        </w:rPr>
        <w:t> </w:t>
      </w:r>
      <w:r>
        <w:rPr>
          <w:i/>
        </w:rPr>
        <w:t>Hábitat</w:t>
      </w:r>
      <w:r>
        <w:rPr>
          <w:position w:val="7"/>
          <w:sz w:val="12"/>
        </w:rPr>
        <w:t>4 </w:t>
      </w:r>
      <w:r>
        <w:rPr/>
        <w:t>como espacios de diálogo, participación y cooperación para promover acciones de apoyo a la elaboración de diagnósticos, guías y planes de superación de la pobreza en las ciudades, de planes integrales de mejoramiento barrial y de los proyectos ejecutivos necesarios para instrumentar las acciones previstas bajo modalidades de asociación</w:t>
      </w:r>
      <w:r>
        <w:rPr>
          <w:spacing w:val="-1"/>
        </w:rPr>
        <w:t> </w:t>
      </w:r>
      <w:r>
        <w:rPr/>
        <w:t>público-privado-social.</w:t>
      </w:r>
    </w:p>
    <w:p>
      <w:pPr>
        <w:pStyle w:val="BodyText"/>
        <w:spacing w:line="247" w:lineRule="auto"/>
        <w:ind w:left="113" w:right="111" w:firstLine="283"/>
        <w:jc w:val="both"/>
      </w:pPr>
      <w:r>
        <w:rPr/>
        <w:t>De cualquier forma, transitar hacia el modelo de gestión que se propuso en el marco del PH significa que el gobierno y sus instituciones deberían proporcionar las</w:t>
      </w:r>
      <w:r>
        <w:rPr>
          <w:spacing w:val="-3"/>
        </w:rPr>
        <w:t> </w:t>
      </w:r>
      <w:r>
        <w:rPr/>
        <w:t>bases</w:t>
      </w:r>
      <w:r>
        <w:rPr>
          <w:spacing w:val="-3"/>
        </w:rPr>
        <w:t> </w:t>
      </w:r>
      <w:r>
        <w:rPr/>
        <w:t>necesarias</w:t>
      </w:r>
      <w:r>
        <w:rPr>
          <w:spacing w:val="-3"/>
        </w:rPr>
        <w:t> </w:t>
      </w:r>
      <w:r>
        <w:rPr/>
        <w:t>para</w:t>
      </w:r>
      <w:r>
        <w:rPr>
          <w:spacing w:val="-3"/>
        </w:rPr>
        <w:t> </w:t>
      </w:r>
      <w:r>
        <w:rPr/>
        <w:t>el</w:t>
      </w:r>
      <w:r>
        <w:rPr>
          <w:spacing w:val="-3"/>
        </w:rPr>
        <w:t> </w:t>
      </w:r>
      <w:r>
        <w:rPr/>
        <w:t>cambio</w:t>
      </w:r>
      <w:r>
        <w:rPr>
          <w:spacing w:val="-3"/>
        </w:rPr>
        <w:t> </w:t>
      </w:r>
      <w:r>
        <w:rPr/>
        <w:t>aún</w:t>
      </w:r>
      <w:r>
        <w:rPr>
          <w:spacing w:val="-3"/>
        </w:rPr>
        <w:t> </w:t>
      </w:r>
      <w:r>
        <w:rPr/>
        <w:t>cuando</w:t>
      </w:r>
      <w:r>
        <w:rPr>
          <w:spacing w:val="-3"/>
        </w:rPr>
        <w:t> </w:t>
      </w:r>
      <w:r>
        <w:rPr/>
        <w:t>las</w:t>
      </w:r>
      <w:r>
        <w:rPr>
          <w:spacing w:val="-3"/>
        </w:rPr>
        <w:t> </w:t>
      </w:r>
      <w:r>
        <w:rPr/>
        <w:t>rigideces</w:t>
      </w:r>
      <w:r>
        <w:rPr>
          <w:spacing w:val="-3"/>
        </w:rPr>
        <w:t> </w:t>
      </w:r>
      <w:r>
        <w:rPr/>
        <w:t>del</w:t>
      </w:r>
      <w:r>
        <w:rPr>
          <w:spacing w:val="-3"/>
        </w:rPr>
        <w:t> </w:t>
      </w:r>
      <w:r>
        <w:rPr/>
        <w:t>estilo</w:t>
      </w:r>
      <w:r>
        <w:rPr>
          <w:spacing w:val="-3"/>
        </w:rPr>
        <w:t> </w:t>
      </w:r>
      <w:r>
        <w:rPr/>
        <w:t>dominante</w:t>
      </w:r>
      <w:r>
        <w:rPr>
          <w:spacing w:val="-3"/>
        </w:rPr>
        <w:t> </w:t>
      </w:r>
      <w:r>
        <w:rPr/>
        <w:t>de gestión</w:t>
      </w:r>
      <w:r>
        <w:rPr>
          <w:spacing w:val="-4"/>
        </w:rPr>
        <w:t> </w:t>
      </w:r>
      <w:r>
        <w:rPr/>
        <w:t>pública</w:t>
      </w:r>
      <w:r>
        <w:rPr>
          <w:spacing w:val="-5"/>
        </w:rPr>
        <w:t> </w:t>
      </w:r>
      <w:r>
        <w:rPr/>
        <w:t>multiplica</w:t>
      </w:r>
      <w:r>
        <w:rPr>
          <w:spacing w:val="-5"/>
        </w:rPr>
        <w:t> </w:t>
      </w:r>
      <w:r>
        <w:rPr/>
        <w:t>los</w:t>
      </w:r>
      <w:r>
        <w:rPr>
          <w:spacing w:val="-5"/>
        </w:rPr>
        <w:t> </w:t>
      </w:r>
      <w:r>
        <w:rPr/>
        <w:t>retos</w:t>
      </w:r>
      <w:r>
        <w:rPr>
          <w:spacing w:val="-4"/>
        </w:rPr>
        <w:t> </w:t>
      </w:r>
      <w:r>
        <w:rPr/>
        <w:t>siendo</w:t>
      </w:r>
      <w:r>
        <w:rPr>
          <w:spacing w:val="-4"/>
        </w:rPr>
        <w:t> </w:t>
      </w:r>
      <w:r>
        <w:rPr/>
        <w:t>necesario</w:t>
      </w:r>
      <w:r>
        <w:rPr>
          <w:spacing w:val="-5"/>
        </w:rPr>
        <w:t> </w:t>
      </w:r>
      <w:r>
        <w:rPr/>
        <w:t>que</w:t>
      </w:r>
      <w:r>
        <w:rPr>
          <w:spacing w:val="-4"/>
        </w:rPr>
        <w:t> </w:t>
      </w:r>
      <w:r>
        <w:rPr/>
        <w:t>desde</w:t>
      </w:r>
      <w:r>
        <w:rPr>
          <w:spacing w:val="-4"/>
        </w:rPr>
        <w:t> </w:t>
      </w:r>
      <w:r>
        <w:rPr/>
        <w:t>el</w:t>
      </w:r>
      <w:r>
        <w:rPr>
          <w:spacing w:val="-5"/>
        </w:rPr>
        <w:t> </w:t>
      </w:r>
      <w:r>
        <w:rPr/>
        <w:t>Gobierno</w:t>
      </w:r>
      <w:r>
        <w:rPr>
          <w:spacing w:val="-4"/>
        </w:rPr>
        <w:t> </w:t>
      </w:r>
      <w:r>
        <w:rPr/>
        <w:t>Federal, la SEDESOL deberá cumplir una función estratégica en términos de asegurar que estos</w:t>
      </w:r>
      <w:r>
        <w:rPr>
          <w:spacing w:val="-6"/>
        </w:rPr>
        <w:t> </w:t>
      </w:r>
      <w:r>
        <w:rPr/>
        <w:t>cambios</w:t>
      </w:r>
      <w:r>
        <w:rPr>
          <w:spacing w:val="-6"/>
        </w:rPr>
        <w:t> </w:t>
      </w:r>
      <w:r>
        <w:rPr/>
        <w:t>en</w:t>
      </w:r>
      <w:r>
        <w:rPr>
          <w:spacing w:val="-6"/>
        </w:rPr>
        <w:t> </w:t>
      </w:r>
      <w:r>
        <w:rPr/>
        <w:t>la</w:t>
      </w:r>
      <w:r>
        <w:rPr>
          <w:spacing w:val="-6"/>
        </w:rPr>
        <w:t> </w:t>
      </w:r>
      <w:r>
        <w:rPr/>
        <w:t>gestión</w:t>
      </w:r>
      <w:r>
        <w:rPr>
          <w:spacing w:val="-6"/>
        </w:rPr>
        <w:t> </w:t>
      </w:r>
      <w:r>
        <w:rPr/>
        <w:t>se</w:t>
      </w:r>
      <w:r>
        <w:rPr>
          <w:spacing w:val="-6"/>
        </w:rPr>
        <w:t> </w:t>
      </w:r>
      <w:r>
        <w:rPr/>
        <w:t>lleven</w:t>
      </w:r>
      <w:r>
        <w:rPr>
          <w:spacing w:val="-6"/>
        </w:rPr>
        <w:t> </w:t>
      </w:r>
      <w:r>
        <w:rPr/>
        <w:t>a</w:t>
      </w:r>
      <w:r>
        <w:rPr>
          <w:spacing w:val="-6"/>
        </w:rPr>
        <w:t> </w:t>
      </w:r>
      <w:r>
        <w:rPr/>
        <w:t>cabo</w:t>
      </w:r>
      <w:r>
        <w:rPr>
          <w:spacing w:val="-6"/>
        </w:rPr>
        <w:t> </w:t>
      </w:r>
      <w:r>
        <w:rPr/>
        <w:t>facilitando</w:t>
      </w:r>
      <w:r>
        <w:rPr>
          <w:spacing w:val="-6"/>
        </w:rPr>
        <w:t> </w:t>
      </w:r>
      <w:r>
        <w:rPr/>
        <w:t>el</w:t>
      </w:r>
      <w:r>
        <w:rPr>
          <w:spacing w:val="-6"/>
        </w:rPr>
        <w:t> </w:t>
      </w:r>
      <w:r>
        <w:rPr/>
        <w:t>desarrollo</w:t>
      </w:r>
      <w:r>
        <w:rPr>
          <w:spacing w:val="-6"/>
        </w:rPr>
        <w:t> </w:t>
      </w:r>
      <w:r>
        <w:rPr/>
        <w:t>de</w:t>
      </w:r>
      <w:r>
        <w:rPr>
          <w:spacing w:val="-6"/>
        </w:rPr>
        <w:t> </w:t>
      </w:r>
      <w:r>
        <w:rPr/>
        <w:t>las</w:t>
      </w:r>
      <w:r>
        <w:rPr>
          <w:spacing w:val="-6"/>
        </w:rPr>
        <w:t> </w:t>
      </w:r>
      <w:r>
        <w:rPr/>
        <w:t>potencia- lidades de participación siendo el logro de consensos el reto</w:t>
      </w:r>
      <w:r>
        <w:rPr>
          <w:spacing w:val="-8"/>
        </w:rPr>
        <w:t> </w:t>
      </w:r>
      <w:r>
        <w:rPr/>
        <w:t>principal.</w:t>
      </w:r>
    </w:p>
    <w:p>
      <w:pPr>
        <w:pStyle w:val="BodyText"/>
        <w:spacing w:line="247" w:lineRule="auto"/>
        <w:ind w:left="113" w:right="111" w:firstLine="283"/>
        <w:jc w:val="both"/>
      </w:pPr>
      <w:r>
        <w:rPr/>
        <w:t>En este contexto el trabajo que se presenta se dirige a explorar los fundamentos que</w:t>
      </w:r>
      <w:r>
        <w:rPr>
          <w:spacing w:val="-11"/>
        </w:rPr>
        <w:t> </w:t>
      </w:r>
      <w:r>
        <w:rPr/>
        <w:t>respaldan</w:t>
      </w:r>
      <w:r>
        <w:rPr>
          <w:spacing w:val="-11"/>
        </w:rPr>
        <w:t> </w:t>
      </w:r>
      <w:r>
        <w:rPr/>
        <w:t>la</w:t>
      </w:r>
      <w:r>
        <w:rPr>
          <w:spacing w:val="-11"/>
        </w:rPr>
        <w:t> </w:t>
      </w:r>
      <w:r>
        <w:rPr/>
        <w:t>emergencia</w:t>
      </w:r>
      <w:r>
        <w:rPr>
          <w:spacing w:val="-11"/>
        </w:rPr>
        <w:t> </w:t>
      </w:r>
      <w:r>
        <w:rPr/>
        <w:t>de</w:t>
      </w:r>
      <w:r>
        <w:rPr>
          <w:spacing w:val="-11"/>
        </w:rPr>
        <w:t> </w:t>
      </w:r>
      <w:r>
        <w:rPr/>
        <w:t>esquemas</w:t>
      </w:r>
      <w:r>
        <w:rPr>
          <w:spacing w:val="-12"/>
        </w:rPr>
        <w:t> </w:t>
      </w:r>
      <w:r>
        <w:rPr/>
        <w:t>asociativos</w:t>
      </w:r>
      <w:r>
        <w:rPr>
          <w:spacing w:val="-12"/>
        </w:rPr>
        <w:t> </w:t>
      </w:r>
      <w:r>
        <w:rPr/>
        <w:t>y</w:t>
      </w:r>
      <w:r>
        <w:rPr>
          <w:spacing w:val="-11"/>
        </w:rPr>
        <w:t> </w:t>
      </w:r>
      <w:r>
        <w:rPr/>
        <w:t>evaluar</w:t>
      </w:r>
      <w:r>
        <w:rPr>
          <w:spacing w:val="-12"/>
        </w:rPr>
        <w:t> </w:t>
      </w:r>
      <w:r>
        <w:rPr/>
        <w:t>las</w:t>
      </w:r>
      <w:r>
        <w:rPr>
          <w:spacing w:val="-11"/>
        </w:rPr>
        <w:t> </w:t>
      </w:r>
      <w:r>
        <w:rPr/>
        <w:t>posibilidades</w:t>
      </w:r>
      <w:r>
        <w:rPr>
          <w:spacing w:val="-11"/>
        </w:rPr>
        <w:t> </w:t>
      </w:r>
      <w:r>
        <w:rPr/>
        <w:t>rea-</w:t>
      </w:r>
    </w:p>
    <w:p>
      <w:pPr>
        <w:pStyle w:val="BodyText"/>
        <w:spacing w:before="3"/>
        <w:rPr>
          <w:sz w:val="32"/>
        </w:rPr>
      </w:pPr>
    </w:p>
    <w:p>
      <w:pPr>
        <w:pStyle w:val="ListParagraph"/>
        <w:numPr>
          <w:ilvl w:val="0"/>
          <w:numId w:val="23"/>
        </w:numPr>
        <w:tabs>
          <w:tab w:pos="444" w:val="left" w:leader="none"/>
          <w:tab w:pos="445" w:val="left" w:leader="none"/>
        </w:tabs>
        <w:spacing w:line="254" w:lineRule="auto" w:before="1" w:after="0"/>
        <w:ind w:left="397" w:right="111" w:hanging="284"/>
        <w:jc w:val="left"/>
        <w:rPr>
          <w:sz w:val="18"/>
        </w:rPr>
      </w:pPr>
      <w:r>
        <w:rPr>
          <w:sz w:val="18"/>
        </w:rPr>
        <w:t>Durante la administración federal actual, el Programa continúa operando aunque ya no con el im- pulso otorgado en sus inicios en el año</w:t>
      </w:r>
      <w:r>
        <w:rPr>
          <w:spacing w:val="-10"/>
          <w:sz w:val="18"/>
        </w:rPr>
        <w:t> </w:t>
      </w:r>
      <w:r>
        <w:rPr>
          <w:sz w:val="18"/>
        </w:rPr>
        <w:t>2000.</w:t>
      </w:r>
    </w:p>
    <w:p>
      <w:pPr>
        <w:spacing w:after="0" w:line="254" w:lineRule="auto"/>
        <w:jc w:val="left"/>
        <w:rPr>
          <w:sz w:val="18"/>
        </w:rPr>
        <w:sectPr>
          <w:pgSz w:w="9640" w:h="13040"/>
          <w:pgMar w:header="0" w:footer="956" w:top="1020" w:bottom="114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14"/>
        </w:rPr>
      </w:pPr>
    </w:p>
    <w:p>
      <w:pPr>
        <w:pStyle w:val="BodyText"/>
        <w:rPr>
          <w:sz w:val="14"/>
        </w:rPr>
      </w:pPr>
    </w:p>
    <w:p>
      <w:pPr>
        <w:pStyle w:val="BodyText"/>
        <w:spacing w:line="247" w:lineRule="auto" w:before="124"/>
        <w:ind w:left="113" w:right="112"/>
        <w:jc w:val="both"/>
      </w:pPr>
      <w:r>
        <w:rPr/>
        <w:t>les de adopción y acción de este tipo de instancias en las ciudades de México según los propósitos de la SEDESOL y el PH.</w:t>
      </w:r>
    </w:p>
    <w:p>
      <w:pPr>
        <w:pStyle w:val="BodyText"/>
      </w:pPr>
    </w:p>
    <w:p>
      <w:pPr>
        <w:pStyle w:val="BodyText"/>
        <w:spacing w:before="4"/>
        <w:rPr>
          <w:sz w:val="23"/>
        </w:rPr>
      </w:pPr>
    </w:p>
    <w:p>
      <w:pPr>
        <w:pStyle w:val="Heading2"/>
        <w:numPr>
          <w:ilvl w:val="0"/>
          <w:numId w:val="24"/>
        </w:numPr>
        <w:tabs>
          <w:tab w:pos="374" w:val="left" w:leader="none"/>
        </w:tabs>
        <w:spacing w:line="240" w:lineRule="auto" w:before="1" w:after="0"/>
        <w:ind w:left="373" w:right="0" w:hanging="260"/>
        <w:jc w:val="both"/>
      </w:pPr>
      <w:r>
        <w:rPr/>
        <w:t>El enfoque estratégico y la ciudad: las agencias de</w:t>
      </w:r>
      <w:r>
        <w:rPr>
          <w:spacing w:val="-16"/>
        </w:rPr>
        <w:t> </w:t>
      </w:r>
      <w:r>
        <w:rPr/>
        <w:t>desarrollo</w:t>
      </w:r>
    </w:p>
    <w:p>
      <w:pPr>
        <w:pStyle w:val="BodyText"/>
        <w:spacing w:before="5"/>
        <w:rPr>
          <w:b/>
        </w:rPr>
      </w:pPr>
    </w:p>
    <w:p>
      <w:pPr>
        <w:pStyle w:val="BodyText"/>
        <w:spacing w:line="247" w:lineRule="auto"/>
        <w:ind w:left="113" w:right="112"/>
        <w:jc w:val="both"/>
      </w:pPr>
      <w:r>
        <w:rPr/>
        <w:t>En la actualidad, la búsqueda de nuevas formas de gestión y planificación de la ciudad carecen de los mecanismos necesarios para asegurar su implementación efectiva. A menudo, su existencia asume formas tales como propuestas de planes, acuerdos no obligatorios, tratados formales, informes de consultores, folletos, con- ferencias, reuniones o seminarios, bases de datos y centros de información. Por sí mismos, tales mecanismos no han logrado alcanzar un desarrollo urbano</w:t>
      </w:r>
      <w:r>
        <w:rPr>
          <w:spacing w:val="-35"/>
        </w:rPr>
        <w:t> </w:t>
      </w:r>
      <w:r>
        <w:rPr/>
        <w:t>concertado por lo que resultan necesarios esquemas alternativos e innovadores de gestión del desarrollo en la</w:t>
      </w:r>
      <w:r>
        <w:rPr>
          <w:spacing w:val="-1"/>
        </w:rPr>
        <w:t> </w:t>
      </w:r>
      <w:r>
        <w:rPr/>
        <w:t>ciudad.</w:t>
      </w:r>
    </w:p>
    <w:p>
      <w:pPr>
        <w:pStyle w:val="BodyText"/>
        <w:spacing w:line="247" w:lineRule="auto"/>
        <w:ind w:left="113" w:right="112" w:firstLine="283"/>
        <w:jc w:val="both"/>
      </w:pPr>
      <w:r>
        <w:rPr/>
        <w:t>En consecuencia, las nuevas y necesarias capacidades institucionales incluyen una reorientación conceptual de la gestión y PL de la Ciudad; la capacidad para generar y aplicar conocimientos a través de una amplia gama de áreas de política,  el diseño de nuevos mecanismos y enfoques de liderazgo y toma de decisiones, el rediseño de sistemas y estrategias para conseguir resultados y la creación de</w:t>
      </w:r>
      <w:r>
        <w:rPr>
          <w:spacing w:val="-22"/>
        </w:rPr>
        <w:t> </w:t>
      </w:r>
      <w:r>
        <w:rPr/>
        <w:t>medios más efectivos para evaluar la responsabilidad y el</w:t>
      </w:r>
      <w:r>
        <w:rPr>
          <w:spacing w:val="-3"/>
        </w:rPr>
        <w:t> </w:t>
      </w:r>
      <w:r>
        <w:rPr/>
        <w:t>desempeño.</w:t>
      </w:r>
    </w:p>
    <w:p>
      <w:pPr>
        <w:pStyle w:val="BodyText"/>
        <w:spacing w:line="247" w:lineRule="auto"/>
        <w:ind w:left="113" w:right="111" w:firstLine="283"/>
        <w:jc w:val="both"/>
      </w:pPr>
      <w:r>
        <w:rPr/>
        <w:t>Evidentemente, esta gama de nuevas responsabilidades no puede ser cumplida a satisfacción por una instancia estatal única; se requieren nuevas y diversas instan- cias y se resalta el hecho de que tales responsabilidades no pueden ser cumplidas únicamente</w:t>
      </w:r>
      <w:r>
        <w:rPr>
          <w:spacing w:val="-5"/>
        </w:rPr>
        <w:t> </w:t>
      </w:r>
      <w:r>
        <w:rPr/>
        <w:t>por</w:t>
      </w:r>
      <w:r>
        <w:rPr>
          <w:spacing w:val="-5"/>
        </w:rPr>
        <w:t> </w:t>
      </w:r>
      <w:r>
        <w:rPr/>
        <w:t>el</w:t>
      </w:r>
      <w:r>
        <w:rPr>
          <w:spacing w:val="-5"/>
        </w:rPr>
        <w:t> </w:t>
      </w:r>
      <w:r>
        <w:rPr/>
        <w:t>Estado,</w:t>
      </w:r>
      <w:r>
        <w:rPr>
          <w:spacing w:val="-5"/>
        </w:rPr>
        <w:t> </w:t>
      </w:r>
      <w:r>
        <w:rPr/>
        <w:t>de</w:t>
      </w:r>
      <w:r>
        <w:rPr>
          <w:spacing w:val="-5"/>
        </w:rPr>
        <w:t> </w:t>
      </w:r>
      <w:r>
        <w:rPr/>
        <w:t>ahí</w:t>
      </w:r>
      <w:r>
        <w:rPr>
          <w:spacing w:val="-5"/>
        </w:rPr>
        <w:t> </w:t>
      </w:r>
      <w:r>
        <w:rPr/>
        <w:t>que</w:t>
      </w:r>
      <w:r>
        <w:rPr>
          <w:spacing w:val="-5"/>
        </w:rPr>
        <w:t> </w:t>
      </w:r>
      <w:r>
        <w:rPr/>
        <w:t>Jessop</w:t>
      </w:r>
      <w:r>
        <w:rPr>
          <w:spacing w:val="-5"/>
        </w:rPr>
        <w:t> </w:t>
      </w:r>
      <w:r>
        <w:rPr/>
        <w:t>(1999)</w:t>
      </w:r>
      <w:r>
        <w:rPr>
          <w:spacing w:val="-5"/>
        </w:rPr>
        <w:t> </w:t>
      </w:r>
      <w:r>
        <w:rPr/>
        <w:t>identifique</w:t>
      </w:r>
      <w:r>
        <w:rPr>
          <w:spacing w:val="-5"/>
        </w:rPr>
        <w:t> </w:t>
      </w:r>
      <w:r>
        <w:rPr/>
        <w:t>dos</w:t>
      </w:r>
      <w:r>
        <w:rPr>
          <w:spacing w:val="-5"/>
        </w:rPr>
        <w:t> </w:t>
      </w:r>
      <w:r>
        <w:rPr/>
        <w:t>condiciones</w:t>
      </w:r>
      <w:r>
        <w:rPr>
          <w:spacing w:val="-5"/>
        </w:rPr>
        <w:t> </w:t>
      </w:r>
      <w:r>
        <w:rPr/>
        <w:t>para efectos de la reorientación estratégica del Estado en el contexto</w:t>
      </w:r>
      <w:r>
        <w:rPr>
          <w:spacing w:val="-14"/>
        </w:rPr>
        <w:t> </w:t>
      </w:r>
      <w:r>
        <w:rPr/>
        <w:t>señalado:</w:t>
      </w:r>
    </w:p>
    <w:p>
      <w:pPr>
        <w:pStyle w:val="ListParagraph"/>
        <w:numPr>
          <w:ilvl w:val="1"/>
          <w:numId w:val="24"/>
        </w:numPr>
        <w:tabs>
          <w:tab w:pos="681" w:val="left" w:leader="none"/>
        </w:tabs>
        <w:spacing w:line="247" w:lineRule="auto" w:before="119" w:after="0"/>
        <w:ind w:left="680" w:right="111" w:hanging="283"/>
        <w:jc w:val="both"/>
        <w:rPr>
          <w:sz w:val="22"/>
        </w:rPr>
      </w:pPr>
      <w:r>
        <w:rPr>
          <w:sz w:val="22"/>
        </w:rPr>
        <w:t>Que la gestión del gobierno combine una visión estratégica de arriba hacia abajo</w:t>
      </w:r>
      <w:r>
        <w:rPr>
          <w:spacing w:val="-5"/>
          <w:sz w:val="22"/>
        </w:rPr>
        <w:t> </w:t>
      </w:r>
      <w:r>
        <w:rPr>
          <w:sz w:val="22"/>
        </w:rPr>
        <w:t>y</w:t>
      </w:r>
      <w:r>
        <w:rPr>
          <w:spacing w:val="-5"/>
          <w:sz w:val="22"/>
        </w:rPr>
        <w:t> </w:t>
      </w:r>
      <w:r>
        <w:rPr>
          <w:sz w:val="22"/>
        </w:rPr>
        <w:t>a</w:t>
      </w:r>
      <w:r>
        <w:rPr>
          <w:spacing w:val="-5"/>
          <w:sz w:val="22"/>
        </w:rPr>
        <w:t> </w:t>
      </w:r>
      <w:r>
        <w:rPr>
          <w:sz w:val="22"/>
        </w:rPr>
        <w:t>largo</w:t>
      </w:r>
      <w:r>
        <w:rPr>
          <w:spacing w:val="-5"/>
          <w:sz w:val="22"/>
        </w:rPr>
        <w:t> </w:t>
      </w:r>
      <w:r>
        <w:rPr>
          <w:sz w:val="22"/>
        </w:rPr>
        <w:t>plazo</w:t>
      </w:r>
      <w:r>
        <w:rPr>
          <w:spacing w:val="-5"/>
          <w:sz w:val="22"/>
        </w:rPr>
        <w:t> </w:t>
      </w:r>
      <w:r>
        <w:rPr>
          <w:sz w:val="22"/>
        </w:rPr>
        <w:t>con</w:t>
      </w:r>
      <w:r>
        <w:rPr>
          <w:spacing w:val="-5"/>
          <w:sz w:val="22"/>
        </w:rPr>
        <w:t> </w:t>
      </w:r>
      <w:r>
        <w:rPr>
          <w:sz w:val="22"/>
        </w:rPr>
        <w:t>una</w:t>
      </w:r>
      <w:r>
        <w:rPr>
          <w:spacing w:val="-5"/>
          <w:sz w:val="22"/>
        </w:rPr>
        <w:t> </w:t>
      </w:r>
      <w:r>
        <w:rPr>
          <w:sz w:val="22"/>
        </w:rPr>
        <w:t>acción</w:t>
      </w:r>
      <w:r>
        <w:rPr>
          <w:spacing w:val="-5"/>
          <w:sz w:val="22"/>
        </w:rPr>
        <w:t> </w:t>
      </w:r>
      <w:r>
        <w:rPr>
          <w:sz w:val="22"/>
        </w:rPr>
        <w:t>de</w:t>
      </w:r>
      <w:r>
        <w:rPr>
          <w:spacing w:val="-5"/>
          <w:sz w:val="22"/>
        </w:rPr>
        <w:t> </w:t>
      </w:r>
      <w:r>
        <w:rPr>
          <w:sz w:val="22"/>
        </w:rPr>
        <w:t>abajo</w:t>
      </w:r>
      <w:r>
        <w:rPr>
          <w:spacing w:val="-5"/>
          <w:sz w:val="22"/>
        </w:rPr>
        <w:t> </w:t>
      </w:r>
      <w:r>
        <w:rPr>
          <w:sz w:val="22"/>
        </w:rPr>
        <w:t>hacia</w:t>
      </w:r>
      <w:r>
        <w:rPr>
          <w:spacing w:val="-5"/>
          <w:sz w:val="22"/>
        </w:rPr>
        <w:t> </w:t>
      </w:r>
      <w:r>
        <w:rPr>
          <w:sz w:val="22"/>
        </w:rPr>
        <w:t>arriba</w:t>
      </w:r>
      <w:r>
        <w:rPr>
          <w:spacing w:val="-5"/>
          <w:sz w:val="22"/>
        </w:rPr>
        <w:t> </w:t>
      </w:r>
      <w:r>
        <w:rPr>
          <w:sz w:val="22"/>
        </w:rPr>
        <w:t>dirigida</w:t>
      </w:r>
      <w:r>
        <w:rPr>
          <w:spacing w:val="-5"/>
          <w:sz w:val="22"/>
        </w:rPr>
        <w:t> </w:t>
      </w:r>
      <w:r>
        <w:rPr>
          <w:sz w:val="22"/>
        </w:rPr>
        <w:t>por</w:t>
      </w:r>
      <w:r>
        <w:rPr>
          <w:spacing w:val="-5"/>
          <w:sz w:val="22"/>
        </w:rPr>
        <w:t> </w:t>
      </w:r>
      <w:r>
        <w:rPr>
          <w:sz w:val="22"/>
        </w:rPr>
        <w:t>el</w:t>
      </w:r>
      <w:r>
        <w:rPr>
          <w:spacing w:val="-5"/>
          <w:sz w:val="22"/>
        </w:rPr>
        <w:t> </w:t>
      </w:r>
      <w:r>
        <w:rPr>
          <w:sz w:val="22"/>
        </w:rPr>
        <w:t>mer- cado y orientada al</w:t>
      </w:r>
      <w:r>
        <w:rPr>
          <w:spacing w:val="-1"/>
          <w:sz w:val="22"/>
        </w:rPr>
        <w:t> </w:t>
      </w:r>
      <w:r>
        <w:rPr>
          <w:sz w:val="22"/>
        </w:rPr>
        <w:t>desempeño.</w:t>
      </w:r>
    </w:p>
    <w:p>
      <w:pPr>
        <w:pStyle w:val="BodyText"/>
        <w:spacing w:before="9"/>
        <w:rPr>
          <w:sz w:val="20"/>
        </w:rPr>
      </w:pPr>
    </w:p>
    <w:p>
      <w:pPr>
        <w:pStyle w:val="ListParagraph"/>
        <w:numPr>
          <w:ilvl w:val="1"/>
          <w:numId w:val="24"/>
        </w:numPr>
        <w:tabs>
          <w:tab w:pos="681" w:val="left" w:leader="none"/>
        </w:tabs>
        <w:spacing w:line="247" w:lineRule="auto" w:before="0" w:after="0"/>
        <w:ind w:left="680" w:right="111" w:hanging="283"/>
        <w:jc w:val="both"/>
        <w:rPr>
          <w:sz w:val="22"/>
        </w:rPr>
      </w:pPr>
      <w:r>
        <w:rPr>
          <w:sz w:val="22"/>
        </w:rPr>
        <w:t>Que se desarrolle una nueva generación de inteligencia organizacional y nue- vos mecanismos de coordinación organizacional y Agencias que reflejen las características</w:t>
      </w:r>
      <w:r>
        <w:rPr>
          <w:spacing w:val="-7"/>
          <w:sz w:val="22"/>
        </w:rPr>
        <w:t> </w:t>
      </w:r>
      <w:r>
        <w:rPr>
          <w:sz w:val="22"/>
        </w:rPr>
        <w:t>del</w:t>
      </w:r>
      <w:r>
        <w:rPr>
          <w:spacing w:val="-6"/>
          <w:sz w:val="22"/>
        </w:rPr>
        <w:t> </w:t>
      </w:r>
      <w:r>
        <w:rPr>
          <w:sz w:val="22"/>
        </w:rPr>
        <w:t>mercado</w:t>
      </w:r>
      <w:r>
        <w:rPr>
          <w:spacing w:val="-7"/>
          <w:sz w:val="22"/>
        </w:rPr>
        <w:t> </w:t>
      </w:r>
      <w:r>
        <w:rPr>
          <w:sz w:val="22"/>
        </w:rPr>
        <w:t>y</w:t>
      </w:r>
      <w:r>
        <w:rPr>
          <w:spacing w:val="-6"/>
          <w:sz w:val="22"/>
        </w:rPr>
        <w:t> </w:t>
      </w:r>
      <w:r>
        <w:rPr>
          <w:sz w:val="22"/>
        </w:rPr>
        <w:t>proporcionen</w:t>
      </w:r>
      <w:r>
        <w:rPr>
          <w:spacing w:val="-6"/>
          <w:sz w:val="22"/>
        </w:rPr>
        <w:t> </w:t>
      </w:r>
      <w:r>
        <w:rPr>
          <w:sz w:val="22"/>
        </w:rPr>
        <w:t>medios</w:t>
      </w:r>
      <w:r>
        <w:rPr>
          <w:spacing w:val="-7"/>
          <w:sz w:val="22"/>
        </w:rPr>
        <w:t> </w:t>
      </w:r>
      <w:r>
        <w:rPr>
          <w:sz w:val="22"/>
        </w:rPr>
        <w:t>efectivos</w:t>
      </w:r>
      <w:r>
        <w:rPr>
          <w:spacing w:val="-6"/>
          <w:sz w:val="22"/>
        </w:rPr>
        <w:t> </w:t>
      </w:r>
      <w:r>
        <w:rPr>
          <w:sz w:val="22"/>
        </w:rPr>
        <w:t>de</w:t>
      </w:r>
      <w:r>
        <w:rPr>
          <w:spacing w:val="-6"/>
          <w:sz w:val="22"/>
        </w:rPr>
        <w:t> </w:t>
      </w:r>
      <w:r>
        <w:rPr>
          <w:sz w:val="22"/>
        </w:rPr>
        <w:t>evaluación</w:t>
      </w:r>
      <w:r>
        <w:rPr>
          <w:spacing w:val="-7"/>
          <w:sz w:val="22"/>
        </w:rPr>
        <w:t> </w:t>
      </w:r>
      <w:r>
        <w:rPr>
          <w:sz w:val="22"/>
        </w:rPr>
        <w:t>de la calidad del desempeño y de la</w:t>
      </w:r>
      <w:r>
        <w:rPr>
          <w:spacing w:val="-1"/>
          <w:sz w:val="22"/>
        </w:rPr>
        <w:t> </w:t>
      </w:r>
      <w:r>
        <w:rPr>
          <w:sz w:val="22"/>
        </w:rPr>
        <w:t>responsabilidad.</w:t>
      </w:r>
    </w:p>
    <w:p>
      <w:pPr>
        <w:pStyle w:val="BodyText"/>
        <w:spacing w:line="247" w:lineRule="auto" w:before="119"/>
        <w:ind w:left="113" w:right="111"/>
        <w:jc w:val="both"/>
      </w:pPr>
      <w:r>
        <w:rPr/>
        <w:t>Lo que se requiere es una estrategia de cambio institucional y aunque no se ha re- suelto</w:t>
      </w:r>
      <w:r>
        <w:rPr>
          <w:spacing w:val="-9"/>
        </w:rPr>
        <w:t> </w:t>
      </w:r>
      <w:r>
        <w:rPr/>
        <w:t>aún</w:t>
      </w:r>
      <w:r>
        <w:rPr>
          <w:spacing w:val="-10"/>
        </w:rPr>
        <w:t> </w:t>
      </w:r>
      <w:r>
        <w:rPr/>
        <w:t>qué</w:t>
      </w:r>
      <w:r>
        <w:rPr>
          <w:spacing w:val="-10"/>
        </w:rPr>
        <w:t> </w:t>
      </w:r>
      <w:r>
        <w:rPr/>
        <w:t>formas</w:t>
      </w:r>
      <w:r>
        <w:rPr>
          <w:spacing w:val="-10"/>
        </w:rPr>
        <w:t> </w:t>
      </w:r>
      <w:r>
        <w:rPr/>
        <w:t>precisas</w:t>
      </w:r>
      <w:r>
        <w:rPr>
          <w:spacing w:val="-10"/>
        </w:rPr>
        <w:t> </w:t>
      </w:r>
      <w:r>
        <w:rPr/>
        <w:t>de</w:t>
      </w:r>
      <w:r>
        <w:rPr>
          <w:spacing w:val="-10"/>
        </w:rPr>
        <w:t> </w:t>
      </w:r>
      <w:r>
        <w:rPr/>
        <w:t>reinvención</w:t>
      </w:r>
      <w:r>
        <w:rPr>
          <w:spacing w:val="-9"/>
        </w:rPr>
        <w:t> </w:t>
      </w:r>
      <w:r>
        <w:rPr/>
        <w:t>y/o</w:t>
      </w:r>
      <w:r>
        <w:rPr>
          <w:spacing w:val="-10"/>
        </w:rPr>
        <w:t> </w:t>
      </w:r>
      <w:r>
        <w:rPr/>
        <w:t>reestructuración</w:t>
      </w:r>
      <w:r>
        <w:rPr>
          <w:spacing w:val="-9"/>
        </w:rPr>
        <w:t> </w:t>
      </w:r>
      <w:r>
        <w:rPr/>
        <w:t>del</w:t>
      </w:r>
      <w:r>
        <w:rPr>
          <w:spacing w:val="-10"/>
        </w:rPr>
        <w:t> </w:t>
      </w:r>
      <w:r>
        <w:rPr/>
        <w:t>gobierno</w:t>
      </w:r>
      <w:r>
        <w:rPr>
          <w:spacing w:val="-10"/>
        </w:rPr>
        <w:t> </w:t>
      </w:r>
      <w:r>
        <w:rPr/>
        <w:t>para efectuar</w:t>
      </w:r>
      <w:r>
        <w:rPr>
          <w:spacing w:val="-10"/>
        </w:rPr>
        <w:t> </w:t>
      </w:r>
      <w:r>
        <w:rPr/>
        <w:t>este</w:t>
      </w:r>
      <w:r>
        <w:rPr>
          <w:spacing w:val="-10"/>
        </w:rPr>
        <w:t> </w:t>
      </w:r>
      <w:r>
        <w:rPr/>
        <w:t>cambio</w:t>
      </w:r>
      <w:r>
        <w:rPr>
          <w:spacing w:val="-10"/>
        </w:rPr>
        <w:t> </w:t>
      </w:r>
      <w:r>
        <w:rPr/>
        <w:t>en</w:t>
      </w:r>
      <w:r>
        <w:rPr>
          <w:spacing w:val="-10"/>
        </w:rPr>
        <w:t> </w:t>
      </w:r>
      <w:r>
        <w:rPr/>
        <w:t>las</w:t>
      </w:r>
      <w:r>
        <w:rPr>
          <w:spacing w:val="-10"/>
        </w:rPr>
        <w:t> </w:t>
      </w:r>
      <w:r>
        <w:rPr/>
        <w:t>modalidades</w:t>
      </w:r>
      <w:r>
        <w:rPr>
          <w:spacing w:val="-10"/>
        </w:rPr>
        <w:t> </w:t>
      </w:r>
      <w:r>
        <w:rPr/>
        <w:t>de</w:t>
      </w:r>
      <w:r>
        <w:rPr>
          <w:spacing w:val="-10"/>
        </w:rPr>
        <w:t> </w:t>
      </w:r>
      <w:r>
        <w:rPr/>
        <w:t>gestión</w:t>
      </w:r>
      <w:r>
        <w:rPr>
          <w:spacing w:val="-10"/>
        </w:rPr>
        <w:t> </w:t>
      </w:r>
      <w:r>
        <w:rPr/>
        <w:t>del</w:t>
      </w:r>
      <w:r>
        <w:rPr>
          <w:spacing w:val="-10"/>
        </w:rPr>
        <w:t> </w:t>
      </w:r>
      <w:r>
        <w:rPr/>
        <w:t>desarrollo</w:t>
      </w:r>
      <w:r>
        <w:rPr>
          <w:spacing w:val="-10"/>
        </w:rPr>
        <w:t> </w:t>
      </w:r>
      <w:r>
        <w:rPr/>
        <w:t>en</w:t>
      </w:r>
      <w:r>
        <w:rPr>
          <w:spacing w:val="-10"/>
        </w:rPr>
        <w:t> </w:t>
      </w:r>
      <w:r>
        <w:rPr/>
        <w:t>la</w:t>
      </w:r>
      <w:r>
        <w:rPr>
          <w:spacing w:val="-10"/>
        </w:rPr>
        <w:t> </w:t>
      </w:r>
      <w:r>
        <w:rPr/>
        <w:t>ciudad,</w:t>
      </w:r>
      <w:r>
        <w:rPr>
          <w:spacing w:val="-10"/>
        </w:rPr>
        <w:t> </w:t>
      </w:r>
      <w:r>
        <w:rPr/>
        <w:t>existe consenso en torno a la idea de que, en un intento por optimizar los procesos de PL</w:t>
      </w:r>
      <w:r>
        <w:rPr>
          <w:spacing w:val="-30"/>
        </w:rPr>
        <w:t> </w:t>
      </w:r>
      <w:r>
        <w:rPr/>
        <w:t>y</w:t>
      </w:r>
    </w:p>
    <w:p>
      <w:pPr>
        <w:spacing w:after="0" w:line="247" w:lineRule="auto"/>
        <w:jc w:val="both"/>
        <w:sectPr>
          <w:pgSz w:w="9640" w:h="13040"/>
          <w:pgMar w:header="0" w:footer="956" w:top="1080" w:bottom="1140" w:left="1020" w:right="1020"/>
        </w:sectPr>
      </w:pPr>
    </w:p>
    <w:p>
      <w:pPr>
        <w:spacing w:before="59"/>
        <w:ind w:left="487" w:right="0" w:firstLine="0"/>
        <w:jc w:val="left"/>
        <w:rPr>
          <w:sz w:val="14"/>
        </w:rPr>
      </w:pPr>
      <w:r>
        <w:rPr>
          <w:sz w:val="20"/>
        </w:rPr>
        <w:t>E</w:t>
      </w:r>
      <w:r>
        <w:rPr>
          <w:spacing w:val="-1"/>
          <w:w w:val="177"/>
          <w:sz w:val="14"/>
        </w:rPr>
        <w:t>str</w:t>
      </w:r>
      <w:r>
        <w:rPr>
          <w:spacing w:val="-16"/>
          <w:w w:val="177"/>
          <w:sz w:val="14"/>
        </w:rPr>
        <w:t>a</w:t>
      </w:r>
      <w:r>
        <w:rPr>
          <w:w w:val="219"/>
          <w:sz w:val="14"/>
        </w:rPr>
        <w:t>t</w:t>
      </w:r>
      <w:r>
        <w:rPr>
          <w:sz w:val="14"/>
        </w:rPr>
        <w:t>E</w:t>
      </w:r>
      <w:r>
        <w:rPr>
          <w:spacing w:val="-1"/>
          <w:w w:val="144"/>
          <w:sz w:val="14"/>
        </w:rPr>
        <w:t>gia</w:t>
      </w:r>
      <w:r>
        <w:rPr>
          <w:w w:val="144"/>
          <w:sz w:val="14"/>
        </w:rPr>
        <w:t>s</w:t>
      </w:r>
      <w:r>
        <w:rPr>
          <w:spacing w:val="15"/>
          <w:sz w:val="14"/>
        </w:rPr>
        <w:t> </w:t>
      </w:r>
      <w:r>
        <w:rPr>
          <w:spacing w:val="-1"/>
          <w:w w:val="144"/>
          <w:sz w:val="14"/>
        </w:rPr>
        <w:t>d</w:t>
      </w:r>
      <w:r>
        <w:rPr>
          <w:sz w:val="14"/>
        </w:rPr>
        <w:t>E</w:t>
      </w:r>
      <w:r>
        <w:rPr>
          <w:spacing w:val="15"/>
          <w:sz w:val="14"/>
        </w:rPr>
        <w:t> </w:t>
      </w:r>
      <w:r>
        <w:rPr>
          <w:spacing w:val="-1"/>
          <w:w w:val="144"/>
          <w:sz w:val="14"/>
        </w:rPr>
        <w:t>d</w:t>
      </w:r>
      <w:r>
        <w:rPr>
          <w:sz w:val="14"/>
        </w:rPr>
        <w:t>E</w:t>
      </w:r>
      <w:r>
        <w:rPr>
          <w:spacing w:val="-1"/>
          <w:w w:val="172"/>
          <w:sz w:val="14"/>
        </w:rPr>
        <w:t>sarroll</w:t>
      </w:r>
      <w:r>
        <w:rPr>
          <w:w w:val="172"/>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sz w:val="14"/>
        </w:rPr>
        <w:t>E</w:t>
      </w:r>
      <w:r>
        <w:rPr>
          <w:w w:val="219"/>
          <w:sz w:val="14"/>
        </w:rPr>
        <w:t>l</w:t>
      </w:r>
      <w:r>
        <w:rPr>
          <w:spacing w:val="14"/>
          <w:sz w:val="14"/>
        </w:rPr>
        <w:t> </w:t>
      </w:r>
      <w:r>
        <w:rPr>
          <w:spacing w:val="-1"/>
          <w:w w:val="114"/>
          <w:sz w:val="14"/>
        </w:rPr>
        <w:t>m</w:t>
      </w:r>
      <w:r>
        <w:rPr>
          <w:sz w:val="14"/>
        </w:rPr>
        <w:t>E</w:t>
      </w:r>
      <w:r>
        <w:rPr>
          <w:spacing w:val="-1"/>
          <w:w w:val="142"/>
          <w:sz w:val="14"/>
        </w:rPr>
        <w:t>joram</w:t>
      </w:r>
      <w:r>
        <w:rPr>
          <w:w w:val="142"/>
          <w:sz w:val="14"/>
        </w:rPr>
        <w:t>i</w:t>
      </w:r>
      <w:r>
        <w:rPr>
          <w:sz w:val="14"/>
        </w:rPr>
        <w:t>E</w:t>
      </w:r>
      <w:r>
        <w:rPr>
          <w:spacing w:val="-1"/>
          <w:w w:val="171"/>
          <w:sz w:val="14"/>
        </w:rPr>
        <w:t>n</w:t>
      </w:r>
      <w:r>
        <w:rPr>
          <w:spacing w:val="-3"/>
          <w:w w:val="171"/>
          <w:sz w:val="14"/>
        </w:rPr>
        <w:t>t</w:t>
      </w:r>
      <w:r>
        <w:rPr>
          <w:w w:val="144"/>
          <w:sz w:val="14"/>
        </w:rPr>
        <w:t>o</w:t>
      </w:r>
      <w:r>
        <w:rPr>
          <w:spacing w:val="15"/>
          <w:sz w:val="14"/>
        </w:rPr>
        <w:t> </w:t>
      </w:r>
      <w:r>
        <w:rPr>
          <w:spacing w:val="-1"/>
          <w:w w:val="144"/>
          <w:sz w:val="14"/>
        </w:rPr>
        <w:t>d</w:t>
      </w:r>
      <w:r>
        <w:rPr>
          <w:sz w:val="14"/>
        </w:rPr>
        <w:t>E</w:t>
      </w:r>
      <w:r>
        <w:rPr>
          <w:w w:val="219"/>
          <w:sz w:val="14"/>
        </w:rPr>
        <w:t>l</w:t>
      </w:r>
      <w:r>
        <w:rPr>
          <w:spacing w:val="15"/>
          <w:sz w:val="14"/>
        </w:rPr>
        <w:t> </w:t>
      </w:r>
      <w:r>
        <w:rPr>
          <w:spacing w:val="-1"/>
          <w:w w:val="152"/>
          <w:sz w:val="14"/>
        </w:rPr>
        <w:t>hábi</w:t>
      </w:r>
      <w:r>
        <w:rPr>
          <w:spacing w:val="-12"/>
          <w:w w:val="152"/>
          <w:sz w:val="14"/>
        </w:rPr>
        <w:t>t</w:t>
      </w:r>
      <w:r>
        <w:rPr>
          <w:spacing w:val="-16"/>
          <w:w w:val="162"/>
          <w:sz w:val="14"/>
        </w:rPr>
        <w:t>a</w:t>
      </w:r>
      <w:r>
        <w:rPr>
          <w:w w:val="219"/>
          <w:sz w:val="14"/>
        </w:rPr>
        <w:t>t</w:t>
      </w:r>
      <w:r>
        <w:rPr>
          <w:spacing w:val="15"/>
          <w:sz w:val="14"/>
        </w:rPr>
        <w:t> </w:t>
      </w:r>
      <w:r>
        <w:rPr>
          <w:w w:val="144"/>
          <w:sz w:val="14"/>
        </w:rPr>
        <w:t>y</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vida</w:t>
      </w:r>
    </w:p>
    <w:p>
      <w:pPr>
        <w:pStyle w:val="BodyText"/>
        <w:rPr>
          <w:sz w:val="20"/>
        </w:rPr>
      </w:pPr>
    </w:p>
    <w:p>
      <w:pPr>
        <w:pStyle w:val="BodyText"/>
        <w:spacing w:before="7"/>
        <w:rPr>
          <w:sz w:val="17"/>
        </w:rPr>
      </w:pPr>
    </w:p>
    <w:p>
      <w:pPr>
        <w:pStyle w:val="BodyText"/>
        <w:spacing w:line="247" w:lineRule="auto"/>
        <w:ind w:left="113" w:right="111"/>
        <w:jc w:val="both"/>
      </w:pPr>
      <w:r>
        <w:rPr/>
        <w:t>gestión</w:t>
      </w:r>
      <w:r>
        <w:rPr>
          <w:spacing w:val="-11"/>
        </w:rPr>
        <w:t> </w:t>
      </w:r>
      <w:r>
        <w:rPr/>
        <w:t>de</w:t>
      </w:r>
      <w:r>
        <w:rPr>
          <w:spacing w:val="-11"/>
        </w:rPr>
        <w:t> </w:t>
      </w:r>
      <w:r>
        <w:rPr/>
        <w:t>la</w:t>
      </w:r>
      <w:r>
        <w:rPr>
          <w:spacing w:val="-12"/>
        </w:rPr>
        <w:t> </w:t>
      </w:r>
      <w:r>
        <w:rPr/>
        <w:t>ciudad,</w:t>
      </w:r>
      <w:r>
        <w:rPr>
          <w:spacing w:val="-12"/>
        </w:rPr>
        <w:t> </w:t>
      </w:r>
      <w:r>
        <w:rPr/>
        <w:t>se</w:t>
      </w:r>
      <w:r>
        <w:rPr>
          <w:spacing w:val="-11"/>
        </w:rPr>
        <w:t> </w:t>
      </w:r>
      <w:r>
        <w:rPr/>
        <w:t>empiezan</w:t>
      </w:r>
      <w:r>
        <w:rPr>
          <w:spacing w:val="-12"/>
        </w:rPr>
        <w:t> </w:t>
      </w:r>
      <w:r>
        <w:rPr/>
        <w:t>a</w:t>
      </w:r>
      <w:r>
        <w:rPr>
          <w:spacing w:val="-11"/>
        </w:rPr>
        <w:t> </w:t>
      </w:r>
      <w:r>
        <w:rPr/>
        <w:t>desarrollar</w:t>
      </w:r>
      <w:r>
        <w:rPr>
          <w:spacing w:val="-11"/>
        </w:rPr>
        <w:t> </w:t>
      </w:r>
      <w:r>
        <w:rPr/>
        <w:t>tanto</w:t>
      </w:r>
      <w:r>
        <w:rPr>
          <w:spacing w:val="-12"/>
        </w:rPr>
        <w:t> </w:t>
      </w:r>
      <w:r>
        <w:rPr/>
        <w:t>en</w:t>
      </w:r>
      <w:r>
        <w:rPr>
          <w:spacing w:val="-11"/>
        </w:rPr>
        <w:t> </w:t>
      </w:r>
      <w:r>
        <w:rPr/>
        <w:t>el</w:t>
      </w:r>
      <w:r>
        <w:rPr>
          <w:spacing w:val="-11"/>
        </w:rPr>
        <w:t> </w:t>
      </w:r>
      <w:r>
        <w:rPr/>
        <w:t>debate</w:t>
      </w:r>
      <w:r>
        <w:rPr>
          <w:spacing w:val="-11"/>
        </w:rPr>
        <w:t> </w:t>
      </w:r>
      <w:r>
        <w:rPr/>
        <w:t>como</w:t>
      </w:r>
      <w:r>
        <w:rPr>
          <w:spacing w:val="-12"/>
        </w:rPr>
        <w:t> </w:t>
      </w:r>
      <w:r>
        <w:rPr/>
        <w:t>en</w:t>
      </w:r>
      <w:r>
        <w:rPr>
          <w:spacing w:val="-11"/>
        </w:rPr>
        <w:t> </w:t>
      </w:r>
      <w:r>
        <w:rPr/>
        <w:t>la</w:t>
      </w:r>
      <w:r>
        <w:rPr>
          <w:spacing w:val="-11"/>
        </w:rPr>
        <w:t> </w:t>
      </w:r>
      <w:r>
        <w:rPr/>
        <w:t>práctica, diversas instancias de concertación entre el sector público y privado que permitan  la articulación de intereses tanto públicos como privados y emprender acciones</w:t>
      </w:r>
      <w:r>
        <w:rPr>
          <w:spacing w:val="-36"/>
        </w:rPr>
        <w:t> </w:t>
      </w:r>
      <w:r>
        <w:rPr/>
        <w:t>para responder a las demandas de los diferentes actores sociales a nivel local (Parra y Dooner,</w:t>
      </w:r>
      <w:r>
        <w:rPr>
          <w:spacing w:val="-14"/>
        </w:rPr>
        <w:t> </w:t>
      </w:r>
      <w:r>
        <w:rPr/>
        <w:t>2001).</w:t>
      </w:r>
    </w:p>
    <w:p>
      <w:pPr>
        <w:pStyle w:val="BodyText"/>
        <w:spacing w:line="247" w:lineRule="auto"/>
        <w:ind w:left="113" w:right="110" w:firstLine="283"/>
        <w:jc w:val="both"/>
      </w:pPr>
      <w:r>
        <w:rPr>
          <w:spacing w:val="-3"/>
        </w:rPr>
        <w:t>Se</w:t>
      </w:r>
      <w:r>
        <w:rPr>
          <w:spacing w:val="-11"/>
        </w:rPr>
        <w:t> </w:t>
      </w:r>
      <w:r>
        <w:rPr>
          <w:spacing w:val="-4"/>
        </w:rPr>
        <w:t>trata</w:t>
      </w:r>
      <w:r>
        <w:rPr>
          <w:spacing w:val="-11"/>
        </w:rPr>
        <w:t> </w:t>
      </w:r>
      <w:r>
        <w:rPr>
          <w:spacing w:val="-3"/>
        </w:rPr>
        <w:t>de</w:t>
      </w:r>
      <w:r>
        <w:rPr>
          <w:spacing w:val="-11"/>
        </w:rPr>
        <w:t> </w:t>
      </w:r>
      <w:r>
        <w:rPr>
          <w:spacing w:val="-3"/>
        </w:rPr>
        <w:t>un</w:t>
      </w:r>
      <w:r>
        <w:rPr>
          <w:spacing w:val="-11"/>
        </w:rPr>
        <w:t> </w:t>
      </w:r>
      <w:r>
        <w:rPr>
          <w:spacing w:val="-4"/>
        </w:rPr>
        <w:t>modo</w:t>
      </w:r>
      <w:r>
        <w:rPr>
          <w:spacing w:val="-11"/>
        </w:rPr>
        <w:t> </w:t>
      </w:r>
      <w:r>
        <w:rPr>
          <w:spacing w:val="-3"/>
        </w:rPr>
        <w:t>de</w:t>
      </w:r>
      <w:r>
        <w:rPr>
          <w:spacing w:val="-11"/>
        </w:rPr>
        <w:t> </w:t>
      </w:r>
      <w:r>
        <w:rPr>
          <w:spacing w:val="-5"/>
        </w:rPr>
        <w:t>gestión</w:t>
      </w:r>
      <w:r>
        <w:rPr>
          <w:spacing w:val="-11"/>
        </w:rPr>
        <w:t> </w:t>
      </w:r>
      <w:r>
        <w:rPr>
          <w:spacing w:val="-5"/>
        </w:rPr>
        <w:t>acorde</w:t>
      </w:r>
      <w:r>
        <w:rPr>
          <w:spacing w:val="-11"/>
        </w:rPr>
        <w:t> </w:t>
      </w:r>
      <w:r>
        <w:rPr>
          <w:spacing w:val="-4"/>
        </w:rPr>
        <w:t>con</w:t>
      </w:r>
      <w:r>
        <w:rPr>
          <w:spacing w:val="-11"/>
        </w:rPr>
        <w:t> </w:t>
      </w:r>
      <w:r>
        <w:rPr>
          <w:spacing w:val="-4"/>
        </w:rPr>
        <w:t>las</w:t>
      </w:r>
      <w:r>
        <w:rPr>
          <w:spacing w:val="-11"/>
        </w:rPr>
        <w:t> </w:t>
      </w:r>
      <w:r>
        <w:rPr>
          <w:spacing w:val="-5"/>
        </w:rPr>
        <w:t>políticas</w:t>
      </w:r>
      <w:r>
        <w:rPr>
          <w:spacing w:val="-11"/>
        </w:rPr>
        <w:t> </w:t>
      </w:r>
      <w:r>
        <w:rPr>
          <w:spacing w:val="-3"/>
        </w:rPr>
        <w:t>de</w:t>
      </w:r>
      <w:r>
        <w:rPr>
          <w:spacing w:val="-11"/>
        </w:rPr>
        <w:t> </w:t>
      </w:r>
      <w:r>
        <w:rPr>
          <w:spacing w:val="-5"/>
        </w:rPr>
        <w:t>descentralización</w:t>
      </w:r>
      <w:r>
        <w:rPr>
          <w:spacing w:val="-9"/>
        </w:rPr>
        <w:t> </w:t>
      </w:r>
      <w:r>
        <w:rPr/>
        <w:t>y</w:t>
      </w:r>
      <w:r>
        <w:rPr>
          <w:spacing w:val="-11"/>
        </w:rPr>
        <w:t> </w:t>
      </w:r>
      <w:r>
        <w:rPr>
          <w:spacing w:val="-3"/>
        </w:rPr>
        <w:t>al</w:t>
      </w:r>
      <w:r>
        <w:rPr>
          <w:spacing w:val="-11"/>
        </w:rPr>
        <w:t> </w:t>
      </w:r>
      <w:r>
        <w:rPr>
          <w:spacing w:val="-4"/>
        </w:rPr>
        <w:t>nue- </w:t>
      </w:r>
      <w:r>
        <w:rPr>
          <w:spacing w:val="-3"/>
        </w:rPr>
        <w:t>vo</w:t>
      </w:r>
      <w:r>
        <w:rPr>
          <w:spacing w:val="-13"/>
        </w:rPr>
        <w:t> </w:t>
      </w:r>
      <w:r>
        <w:rPr>
          <w:spacing w:val="-4"/>
        </w:rPr>
        <w:t>rol</w:t>
      </w:r>
      <w:r>
        <w:rPr>
          <w:spacing w:val="-13"/>
        </w:rPr>
        <w:t> </w:t>
      </w:r>
      <w:r>
        <w:rPr>
          <w:spacing w:val="-4"/>
        </w:rPr>
        <w:t>del</w:t>
      </w:r>
      <w:r>
        <w:rPr>
          <w:spacing w:val="-13"/>
        </w:rPr>
        <w:t> </w:t>
      </w:r>
      <w:r>
        <w:rPr>
          <w:spacing w:val="-5"/>
        </w:rPr>
        <w:t>Estado</w:t>
      </w:r>
      <w:r>
        <w:rPr>
          <w:spacing w:val="-14"/>
        </w:rPr>
        <w:t> </w:t>
      </w:r>
      <w:r>
        <w:rPr>
          <w:spacing w:val="-3"/>
        </w:rPr>
        <w:t>ya</w:t>
      </w:r>
      <w:r>
        <w:rPr>
          <w:spacing w:val="-13"/>
        </w:rPr>
        <w:t> </w:t>
      </w:r>
      <w:r>
        <w:rPr>
          <w:spacing w:val="-3"/>
        </w:rPr>
        <w:t>no</w:t>
      </w:r>
      <w:r>
        <w:rPr>
          <w:spacing w:val="-13"/>
        </w:rPr>
        <w:t> </w:t>
      </w:r>
      <w:r>
        <w:rPr>
          <w:spacing w:val="-4"/>
        </w:rPr>
        <w:t>sólo</w:t>
      </w:r>
      <w:r>
        <w:rPr>
          <w:spacing w:val="-13"/>
        </w:rPr>
        <w:t> </w:t>
      </w:r>
      <w:r>
        <w:rPr>
          <w:spacing w:val="-6"/>
        </w:rPr>
        <w:t>regulador,</w:t>
      </w:r>
      <w:r>
        <w:rPr>
          <w:spacing w:val="-13"/>
        </w:rPr>
        <w:t> </w:t>
      </w:r>
      <w:r>
        <w:rPr>
          <w:spacing w:val="-4"/>
        </w:rPr>
        <w:t>sino</w:t>
      </w:r>
      <w:r>
        <w:rPr>
          <w:spacing w:val="-13"/>
        </w:rPr>
        <w:t> </w:t>
      </w:r>
      <w:r>
        <w:rPr>
          <w:spacing w:val="-5"/>
        </w:rPr>
        <w:t>además,</w:t>
      </w:r>
      <w:r>
        <w:rPr>
          <w:spacing w:val="-14"/>
        </w:rPr>
        <w:t> </w:t>
      </w:r>
      <w:r>
        <w:rPr>
          <w:spacing w:val="-5"/>
        </w:rPr>
        <w:t>innovador</w:t>
      </w:r>
      <w:r>
        <w:rPr>
          <w:spacing w:val="-14"/>
        </w:rPr>
        <w:t> </w:t>
      </w:r>
      <w:r>
        <w:rPr/>
        <w:t>y</w:t>
      </w:r>
      <w:r>
        <w:rPr>
          <w:spacing w:val="-13"/>
        </w:rPr>
        <w:t> </w:t>
      </w:r>
      <w:r>
        <w:rPr>
          <w:spacing w:val="-5"/>
        </w:rPr>
        <w:t>promotor</w:t>
      </w:r>
      <w:r>
        <w:rPr>
          <w:spacing w:val="-13"/>
        </w:rPr>
        <w:t> </w:t>
      </w:r>
      <w:r>
        <w:rPr>
          <w:spacing w:val="-4"/>
        </w:rPr>
        <w:t>del</w:t>
      </w:r>
      <w:r>
        <w:rPr>
          <w:spacing w:val="-13"/>
        </w:rPr>
        <w:t> </w:t>
      </w:r>
      <w:r>
        <w:rPr>
          <w:spacing w:val="-5"/>
        </w:rPr>
        <w:t>desarrollo </w:t>
      </w:r>
      <w:r>
        <w:rPr>
          <w:spacing w:val="-4"/>
        </w:rPr>
        <w:t>que</w:t>
      </w:r>
      <w:r>
        <w:rPr>
          <w:spacing w:val="-8"/>
        </w:rPr>
        <w:t> </w:t>
      </w:r>
      <w:r>
        <w:rPr>
          <w:spacing w:val="-5"/>
        </w:rPr>
        <w:t>involucra</w:t>
      </w:r>
      <w:r>
        <w:rPr>
          <w:spacing w:val="-8"/>
        </w:rPr>
        <w:t> </w:t>
      </w:r>
      <w:r>
        <w:rPr>
          <w:spacing w:val="-3"/>
        </w:rPr>
        <w:t>la</w:t>
      </w:r>
      <w:r>
        <w:rPr>
          <w:spacing w:val="-8"/>
        </w:rPr>
        <w:t> </w:t>
      </w:r>
      <w:r>
        <w:rPr>
          <w:spacing w:val="-5"/>
        </w:rPr>
        <w:t>participación</w:t>
      </w:r>
      <w:r>
        <w:rPr>
          <w:spacing w:val="-7"/>
        </w:rPr>
        <w:t> </w:t>
      </w:r>
      <w:r>
        <w:rPr>
          <w:spacing w:val="-3"/>
        </w:rPr>
        <w:t>de</w:t>
      </w:r>
      <w:r>
        <w:rPr>
          <w:spacing w:val="-8"/>
        </w:rPr>
        <w:t> </w:t>
      </w:r>
      <w:r>
        <w:rPr>
          <w:spacing w:val="-3"/>
        </w:rPr>
        <w:t>la</w:t>
      </w:r>
      <w:r>
        <w:rPr>
          <w:spacing w:val="-8"/>
        </w:rPr>
        <w:t> </w:t>
      </w:r>
      <w:r>
        <w:rPr>
          <w:spacing w:val="-5"/>
        </w:rPr>
        <w:t>ciudadanía</w:t>
      </w:r>
      <w:r>
        <w:rPr>
          <w:spacing w:val="-8"/>
        </w:rPr>
        <w:t> </w:t>
      </w:r>
      <w:r>
        <w:rPr>
          <w:spacing w:val="-4"/>
        </w:rPr>
        <w:t>como</w:t>
      </w:r>
      <w:r>
        <w:rPr>
          <w:spacing w:val="-8"/>
        </w:rPr>
        <w:t> </w:t>
      </w:r>
      <w:r>
        <w:rPr>
          <w:spacing w:val="-5"/>
        </w:rPr>
        <w:t>protagonista</w:t>
      </w:r>
      <w:r>
        <w:rPr>
          <w:spacing w:val="-8"/>
        </w:rPr>
        <w:t> </w:t>
      </w:r>
      <w:r>
        <w:rPr>
          <w:spacing w:val="-3"/>
        </w:rPr>
        <w:t>en</w:t>
      </w:r>
      <w:r>
        <w:rPr>
          <w:spacing w:val="-8"/>
        </w:rPr>
        <w:t> </w:t>
      </w:r>
      <w:r>
        <w:rPr>
          <w:spacing w:val="-3"/>
        </w:rPr>
        <w:t>el</w:t>
      </w:r>
      <w:r>
        <w:rPr>
          <w:spacing w:val="-8"/>
        </w:rPr>
        <w:t> </w:t>
      </w:r>
      <w:r>
        <w:rPr>
          <w:spacing w:val="-5"/>
        </w:rPr>
        <w:t>proceso.</w:t>
      </w:r>
      <w:r>
        <w:rPr>
          <w:spacing w:val="-17"/>
        </w:rPr>
        <w:t> </w:t>
      </w:r>
      <w:r>
        <w:rPr/>
        <w:t>Y</w:t>
      </w:r>
      <w:r>
        <w:rPr>
          <w:spacing w:val="-17"/>
        </w:rPr>
        <w:t> </w:t>
      </w:r>
      <w:r>
        <w:rPr>
          <w:spacing w:val="-3"/>
        </w:rPr>
        <w:t>es</w:t>
      </w:r>
      <w:r>
        <w:rPr>
          <w:spacing w:val="-8"/>
        </w:rPr>
        <w:t> </w:t>
      </w:r>
      <w:r>
        <w:rPr>
          <w:spacing w:val="-5"/>
        </w:rPr>
        <w:t>en coherencia</w:t>
      </w:r>
      <w:r>
        <w:rPr>
          <w:spacing w:val="-11"/>
        </w:rPr>
        <w:t> </w:t>
      </w:r>
      <w:r>
        <w:rPr>
          <w:spacing w:val="-4"/>
        </w:rPr>
        <w:t>con</w:t>
      </w:r>
      <w:r>
        <w:rPr>
          <w:spacing w:val="-10"/>
        </w:rPr>
        <w:t> </w:t>
      </w:r>
      <w:r>
        <w:rPr>
          <w:spacing w:val="-4"/>
        </w:rPr>
        <w:t>esta</w:t>
      </w:r>
      <w:r>
        <w:rPr>
          <w:spacing w:val="-10"/>
        </w:rPr>
        <w:t> </w:t>
      </w:r>
      <w:r>
        <w:rPr>
          <w:spacing w:val="-5"/>
        </w:rPr>
        <w:t>concepción</w:t>
      </w:r>
      <w:r>
        <w:rPr>
          <w:spacing w:val="-11"/>
        </w:rPr>
        <w:t> </w:t>
      </w:r>
      <w:r>
        <w:rPr>
          <w:spacing w:val="-3"/>
        </w:rPr>
        <w:t>de</w:t>
      </w:r>
      <w:r>
        <w:rPr>
          <w:spacing w:val="-10"/>
        </w:rPr>
        <w:t> </w:t>
      </w:r>
      <w:r>
        <w:rPr>
          <w:spacing w:val="-5"/>
        </w:rPr>
        <w:t>participación</w:t>
      </w:r>
      <w:r>
        <w:rPr>
          <w:spacing w:val="-10"/>
        </w:rPr>
        <w:t> </w:t>
      </w:r>
      <w:r>
        <w:rPr>
          <w:spacing w:val="-5"/>
        </w:rPr>
        <w:t>activa,</w:t>
      </w:r>
      <w:r>
        <w:rPr>
          <w:spacing w:val="-10"/>
        </w:rPr>
        <w:t> </w:t>
      </w:r>
      <w:r>
        <w:rPr>
          <w:spacing w:val="-4"/>
        </w:rPr>
        <w:t>que</w:t>
      </w:r>
      <w:r>
        <w:rPr>
          <w:spacing w:val="-10"/>
        </w:rPr>
        <w:t> </w:t>
      </w:r>
      <w:r>
        <w:rPr>
          <w:spacing w:val="-5"/>
        </w:rPr>
        <w:t>progresivamente</w:t>
      </w:r>
      <w:r>
        <w:rPr>
          <w:spacing w:val="-10"/>
        </w:rPr>
        <w:t> </w:t>
      </w:r>
      <w:r>
        <w:rPr>
          <w:spacing w:val="-3"/>
        </w:rPr>
        <w:t>se</w:t>
      </w:r>
      <w:r>
        <w:rPr>
          <w:spacing w:val="-10"/>
        </w:rPr>
        <w:t> </w:t>
      </w:r>
      <w:r>
        <w:rPr>
          <w:spacing w:val="-5"/>
        </w:rPr>
        <w:t>desarro- </w:t>
      </w:r>
      <w:r>
        <w:rPr>
          <w:spacing w:val="-4"/>
        </w:rPr>
        <w:t>llan</w:t>
      </w:r>
      <w:r>
        <w:rPr>
          <w:spacing w:val="-13"/>
        </w:rPr>
        <w:t> </w:t>
      </w:r>
      <w:r>
        <w:rPr>
          <w:spacing w:val="-5"/>
        </w:rPr>
        <w:t>formas</w:t>
      </w:r>
      <w:r>
        <w:rPr>
          <w:spacing w:val="-13"/>
        </w:rPr>
        <w:t> </w:t>
      </w:r>
      <w:r>
        <w:rPr>
          <w:spacing w:val="-3"/>
        </w:rPr>
        <w:t>de</w:t>
      </w:r>
      <w:r>
        <w:rPr>
          <w:spacing w:val="-13"/>
        </w:rPr>
        <w:t> </w:t>
      </w:r>
      <w:r>
        <w:rPr>
          <w:spacing w:val="-5"/>
        </w:rPr>
        <w:t>concertación</w:t>
      </w:r>
      <w:r>
        <w:rPr>
          <w:spacing w:val="-14"/>
        </w:rPr>
        <w:t> </w:t>
      </w:r>
      <w:r>
        <w:rPr/>
        <w:t>a</w:t>
      </w:r>
      <w:r>
        <w:rPr>
          <w:spacing w:val="-13"/>
        </w:rPr>
        <w:t> </w:t>
      </w:r>
      <w:r>
        <w:rPr>
          <w:spacing w:val="-5"/>
        </w:rPr>
        <w:t>través</w:t>
      </w:r>
      <w:r>
        <w:rPr>
          <w:spacing w:val="-14"/>
        </w:rPr>
        <w:t> </w:t>
      </w:r>
      <w:r>
        <w:rPr>
          <w:spacing w:val="-3"/>
        </w:rPr>
        <w:t>de</w:t>
      </w:r>
      <w:r>
        <w:rPr>
          <w:spacing w:val="-13"/>
        </w:rPr>
        <w:t> </w:t>
      </w:r>
      <w:r>
        <w:rPr>
          <w:spacing w:val="-4"/>
        </w:rPr>
        <w:t>las</w:t>
      </w:r>
      <w:r>
        <w:rPr>
          <w:spacing w:val="-13"/>
        </w:rPr>
        <w:t> </w:t>
      </w:r>
      <w:r>
        <w:rPr>
          <w:spacing w:val="-5"/>
        </w:rPr>
        <w:t>cuales</w:t>
      </w:r>
      <w:r>
        <w:rPr>
          <w:spacing w:val="-13"/>
        </w:rPr>
        <w:t> </w:t>
      </w:r>
      <w:r>
        <w:rPr>
          <w:spacing w:val="-5"/>
        </w:rPr>
        <w:t>actores</w:t>
      </w:r>
      <w:r>
        <w:rPr>
          <w:spacing w:val="-14"/>
        </w:rPr>
        <w:t> </w:t>
      </w:r>
      <w:r>
        <w:rPr>
          <w:spacing w:val="-5"/>
        </w:rPr>
        <w:t>privados</w:t>
      </w:r>
      <w:r>
        <w:rPr>
          <w:spacing w:val="-13"/>
        </w:rPr>
        <w:t> </w:t>
      </w:r>
      <w:r>
        <w:rPr/>
        <w:t>y</w:t>
      </w:r>
      <w:r>
        <w:rPr>
          <w:spacing w:val="-13"/>
        </w:rPr>
        <w:t> </w:t>
      </w:r>
      <w:r>
        <w:rPr>
          <w:spacing w:val="-5"/>
        </w:rPr>
        <w:t>públicos</w:t>
      </w:r>
      <w:r>
        <w:rPr>
          <w:spacing w:val="-13"/>
        </w:rPr>
        <w:t> </w:t>
      </w:r>
      <w:r>
        <w:rPr>
          <w:spacing w:val="-3"/>
        </w:rPr>
        <w:t>se</w:t>
      </w:r>
      <w:r>
        <w:rPr>
          <w:spacing w:val="-13"/>
        </w:rPr>
        <w:t> </w:t>
      </w:r>
      <w:r>
        <w:rPr>
          <w:spacing w:val="-5"/>
        </w:rPr>
        <w:t>vinculan </w:t>
      </w:r>
      <w:r>
        <w:rPr>
          <w:spacing w:val="-4"/>
        </w:rPr>
        <w:t>con </w:t>
      </w:r>
      <w:r>
        <w:rPr>
          <w:spacing w:val="-3"/>
        </w:rPr>
        <w:t>el </w:t>
      </w:r>
      <w:r>
        <w:rPr>
          <w:spacing w:val="-5"/>
        </w:rPr>
        <w:t>objetivo </w:t>
      </w:r>
      <w:r>
        <w:rPr>
          <w:spacing w:val="-3"/>
        </w:rPr>
        <w:t>de </w:t>
      </w:r>
      <w:r>
        <w:rPr>
          <w:spacing w:val="-5"/>
        </w:rPr>
        <w:t>generar beneficios </w:t>
      </w:r>
      <w:r>
        <w:rPr>
          <w:spacing w:val="-3"/>
        </w:rPr>
        <w:t>en </w:t>
      </w:r>
      <w:r>
        <w:rPr>
          <w:spacing w:val="-4"/>
        </w:rPr>
        <w:t>pro del </w:t>
      </w:r>
      <w:r>
        <w:rPr>
          <w:spacing w:val="-5"/>
        </w:rPr>
        <w:t>desarrollo </w:t>
      </w:r>
      <w:r>
        <w:rPr>
          <w:spacing w:val="-3"/>
        </w:rPr>
        <w:t>de la </w:t>
      </w:r>
      <w:r>
        <w:rPr>
          <w:spacing w:val="-5"/>
        </w:rPr>
        <w:t>comunidad territorial local; </w:t>
      </w:r>
      <w:r>
        <w:rPr>
          <w:spacing w:val="-4"/>
        </w:rPr>
        <w:t>día con día, </w:t>
      </w:r>
      <w:r>
        <w:rPr>
          <w:spacing w:val="-3"/>
        </w:rPr>
        <w:t>se </w:t>
      </w:r>
      <w:r>
        <w:rPr>
          <w:spacing w:val="-4"/>
        </w:rPr>
        <w:t>hace más </w:t>
      </w:r>
      <w:r>
        <w:rPr>
          <w:spacing w:val="-5"/>
        </w:rPr>
        <w:t>evidente </w:t>
      </w:r>
      <w:r>
        <w:rPr>
          <w:spacing w:val="-3"/>
        </w:rPr>
        <w:t>la </w:t>
      </w:r>
      <w:r>
        <w:rPr>
          <w:spacing w:val="-5"/>
        </w:rPr>
        <w:t>necesidad </w:t>
      </w:r>
      <w:r>
        <w:rPr>
          <w:spacing w:val="-3"/>
        </w:rPr>
        <w:t>de </w:t>
      </w:r>
      <w:r>
        <w:rPr>
          <w:spacing w:val="-5"/>
        </w:rPr>
        <w:t>pensar </w:t>
      </w:r>
      <w:r>
        <w:rPr/>
        <w:t>y </w:t>
      </w:r>
      <w:r>
        <w:rPr>
          <w:spacing w:val="-5"/>
        </w:rPr>
        <w:t>gestionar </w:t>
      </w:r>
      <w:r>
        <w:rPr>
          <w:spacing w:val="-3"/>
        </w:rPr>
        <w:t>de </w:t>
      </w:r>
      <w:r>
        <w:rPr>
          <w:spacing w:val="-5"/>
        </w:rPr>
        <w:t>manera conjunta </w:t>
      </w:r>
      <w:r>
        <w:rPr>
          <w:spacing w:val="-4"/>
        </w:rPr>
        <w:t>sobre todo, </w:t>
      </w:r>
      <w:r>
        <w:rPr>
          <w:spacing w:val="-5"/>
        </w:rPr>
        <w:t>reconociendo </w:t>
      </w:r>
      <w:r>
        <w:rPr>
          <w:spacing w:val="-3"/>
        </w:rPr>
        <w:t>la </w:t>
      </w:r>
      <w:r>
        <w:rPr>
          <w:spacing w:val="-5"/>
        </w:rPr>
        <w:t>obsolescencia </w:t>
      </w:r>
      <w:r>
        <w:rPr>
          <w:spacing w:val="-4"/>
        </w:rPr>
        <w:t>que </w:t>
      </w:r>
      <w:r>
        <w:rPr>
          <w:spacing w:val="-3"/>
        </w:rPr>
        <w:t>en </w:t>
      </w:r>
      <w:r>
        <w:rPr>
          <w:spacing w:val="-5"/>
        </w:rPr>
        <w:t>materia </w:t>
      </w:r>
      <w:r>
        <w:rPr>
          <w:spacing w:val="-3"/>
        </w:rPr>
        <w:t>de PL </w:t>
      </w:r>
      <w:r>
        <w:rPr/>
        <w:t>y </w:t>
      </w:r>
      <w:r>
        <w:rPr>
          <w:spacing w:val="-5"/>
        </w:rPr>
        <w:t>gestión del desarrollo urbano </w:t>
      </w:r>
      <w:r>
        <w:rPr>
          <w:spacing w:val="-3"/>
        </w:rPr>
        <w:t>ha </w:t>
      </w:r>
      <w:r>
        <w:rPr>
          <w:spacing w:val="-5"/>
        </w:rPr>
        <w:t>caracterizado </w:t>
      </w:r>
      <w:r>
        <w:rPr>
          <w:spacing w:val="-3"/>
        </w:rPr>
        <w:t>al </w:t>
      </w:r>
      <w:r>
        <w:rPr>
          <w:spacing w:val="-5"/>
        </w:rPr>
        <w:t>aparato</w:t>
      </w:r>
      <w:r>
        <w:rPr>
          <w:spacing w:val="-13"/>
        </w:rPr>
        <w:t> </w:t>
      </w:r>
      <w:r>
        <w:rPr>
          <w:spacing w:val="-5"/>
        </w:rPr>
        <w:t>público.</w:t>
      </w:r>
    </w:p>
    <w:p>
      <w:pPr>
        <w:pStyle w:val="BodyText"/>
        <w:spacing w:line="247" w:lineRule="auto"/>
        <w:ind w:left="113" w:right="111" w:firstLine="283"/>
        <w:jc w:val="both"/>
      </w:pPr>
      <w:r>
        <w:rPr/>
        <w:t>Pero, ¿cómo generar un espacio de encuentro, compuesto por agentes tan diver- sos, garantizando su perdurabilidad? El hecho de materializar estas instancias en instancias como las Agencias de Desarrollo permite reunir a interlocutores identi- ficables - en lugar de atender demandas aisladas - y generar entre sus miembros un mayor compromiso de acción.</w:t>
      </w:r>
    </w:p>
    <w:p>
      <w:pPr>
        <w:pStyle w:val="BodyText"/>
        <w:spacing w:line="247" w:lineRule="auto"/>
        <w:ind w:left="113" w:right="110" w:firstLine="283"/>
        <w:jc w:val="both"/>
      </w:pPr>
      <w:r>
        <w:rPr/>
        <w:t>La experiencia demuestra que, como será descrito más adelante, el desarrollo   de este tipo de iniciativas ha generado una mayor disposición para concertar entre sectores que han estado tradicionalmente alejados y que han tendido a actuar inde- pendientemente</w:t>
      </w:r>
      <w:r>
        <w:rPr>
          <w:spacing w:val="-10"/>
        </w:rPr>
        <w:t> </w:t>
      </w:r>
      <w:r>
        <w:rPr/>
        <w:t>uno</w:t>
      </w:r>
      <w:r>
        <w:rPr>
          <w:spacing w:val="-10"/>
        </w:rPr>
        <w:t> </w:t>
      </w:r>
      <w:r>
        <w:rPr/>
        <w:t>del</w:t>
      </w:r>
      <w:r>
        <w:rPr>
          <w:spacing w:val="-10"/>
        </w:rPr>
        <w:t> </w:t>
      </w:r>
      <w:r>
        <w:rPr/>
        <w:t>otro.</w:t>
      </w:r>
      <w:r>
        <w:rPr>
          <w:spacing w:val="-22"/>
        </w:rPr>
        <w:t> </w:t>
      </w:r>
      <w:r>
        <w:rPr/>
        <w:t>A</w:t>
      </w:r>
      <w:r>
        <w:rPr>
          <w:spacing w:val="-22"/>
        </w:rPr>
        <w:t> </w:t>
      </w:r>
      <w:r>
        <w:rPr/>
        <w:t>la</w:t>
      </w:r>
      <w:r>
        <w:rPr>
          <w:spacing w:val="-10"/>
        </w:rPr>
        <w:t> </w:t>
      </w:r>
      <w:r>
        <w:rPr/>
        <w:t>vez,</w:t>
      </w:r>
      <w:r>
        <w:rPr>
          <w:spacing w:val="-10"/>
        </w:rPr>
        <w:t> </w:t>
      </w:r>
      <w:r>
        <w:rPr/>
        <w:t>se</w:t>
      </w:r>
      <w:r>
        <w:rPr>
          <w:spacing w:val="-10"/>
        </w:rPr>
        <w:t> </w:t>
      </w:r>
      <w:r>
        <w:rPr/>
        <w:t>da</w:t>
      </w:r>
      <w:r>
        <w:rPr>
          <w:spacing w:val="-10"/>
        </w:rPr>
        <w:t> </w:t>
      </w:r>
      <w:r>
        <w:rPr/>
        <w:t>lugar</w:t>
      </w:r>
      <w:r>
        <w:rPr>
          <w:spacing w:val="-10"/>
        </w:rPr>
        <w:t> </w:t>
      </w:r>
      <w:r>
        <w:rPr/>
        <w:t>a</w:t>
      </w:r>
      <w:r>
        <w:rPr>
          <w:spacing w:val="-10"/>
        </w:rPr>
        <w:t> </w:t>
      </w:r>
      <w:r>
        <w:rPr/>
        <w:t>nuevos</w:t>
      </w:r>
      <w:r>
        <w:rPr>
          <w:spacing w:val="-10"/>
        </w:rPr>
        <w:t> </w:t>
      </w:r>
      <w:r>
        <w:rPr/>
        <w:t>espacios</w:t>
      </w:r>
      <w:r>
        <w:rPr>
          <w:spacing w:val="-10"/>
        </w:rPr>
        <w:t> </w:t>
      </w:r>
      <w:r>
        <w:rPr/>
        <w:t>de</w:t>
      </w:r>
      <w:r>
        <w:rPr>
          <w:spacing w:val="-10"/>
        </w:rPr>
        <w:t> </w:t>
      </w:r>
      <w:r>
        <w:rPr/>
        <w:t>participación de los ciudadanos en acciones que los afectan directamente y que, en consecuencia, los comprometen en el</w:t>
      </w:r>
      <w:r>
        <w:rPr>
          <w:spacing w:val="-3"/>
        </w:rPr>
        <w:t> </w:t>
      </w:r>
      <w:r>
        <w:rPr/>
        <w:t>proceso.</w:t>
      </w:r>
    </w:p>
    <w:p>
      <w:pPr>
        <w:pStyle w:val="BodyText"/>
        <w:spacing w:before="8"/>
      </w:pPr>
    </w:p>
    <w:p>
      <w:pPr>
        <w:pStyle w:val="Heading3"/>
        <w:numPr>
          <w:ilvl w:val="1"/>
          <w:numId w:val="25"/>
        </w:numPr>
        <w:tabs>
          <w:tab w:pos="569" w:val="left" w:leader="none"/>
        </w:tabs>
        <w:spacing w:line="298" w:lineRule="exact" w:before="0" w:after="0"/>
        <w:ind w:left="113" w:right="0" w:firstLine="0"/>
        <w:jc w:val="both"/>
        <w:rPr>
          <w:i/>
        </w:rPr>
      </w:pPr>
      <w:r>
        <w:rPr>
          <w:i/>
        </w:rPr>
        <w:t>Emergencia de los esquemas</w:t>
      </w:r>
      <w:r>
        <w:rPr>
          <w:i/>
          <w:spacing w:val="-12"/>
        </w:rPr>
        <w:t> </w:t>
      </w:r>
      <w:r>
        <w:rPr>
          <w:i/>
        </w:rPr>
        <w:t>asociativos</w:t>
      </w:r>
    </w:p>
    <w:p>
      <w:pPr>
        <w:pStyle w:val="BodyText"/>
        <w:spacing w:line="247" w:lineRule="auto"/>
        <w:ind w:left="113" w:right="110"/>
        <w:jc w:val="both"/>
      </w:pPr>
      <w:r>
        <w:rPr/>
        <w:t>Frente a la necesidad de incrementar los niveles de competitividad de la ciudad, la finalidad de la Planeación Estratégica (PE) en opinión de Freire y Stren (2001) es ayudar</w:t>
      </w:r>
      <w:r>
        <w:rPr>
          <w:spacing w:val="-7"/>
        </w:rPr>
        <w:t> </w:t>
      </w:r>
      <w:r>
        <w:rPr/>
        <w:t>a</w:t>
      </w:r>
      <w:r>
        <w:rPr>
          <w:spacing w:val="-6"/>
        </w:rPr>
        <w:t> </w:t>
      </w:r>
      <w:r>
        <w:rPr/>
        <w:t>la</w:t>
      </w:r>
      <w:r>
        <w:rPr>
          <w:spacing w:val="-7"/>
        </w:rPr>
        <w:t> </w:t>
      </w:r>
      <w:r>
        <w:rPr/>
        <w:t>ciudad</w:t>
      </w:r>
      <w:r>
        <w:rPr>
          <w:spacing w:val="-7"/>
        </w:rPr>
        <w:t> </w:t>
      </w:r>
      <w:r>
        <w:rPr/>
        <w:t>a</w:t>
      </w:r>
      <w:r>
        <w:rPr>
          <w:spacing w:val="-6"/>
        </w:rPr>
        <w:t> </w:t>
      </w:r>
      <w:r>
        <w:rPr/>
        <w:t>identificar</w:t>
      </w:r>
      <w:r>
        <w:rPr>
          <w:spacing w:val="-7"/>
        </w:rPr>
        <w:t> </w:t>
      </w:r>
      <w:r>
        <w:rPr/>
        <w:t>las</w:t>
      </w:r>
      <w:r>
        <w:rPr>
          <w:spacing w:val="-6"/>
        </w:rPr>
        <w:t> </w:t>
      </w:r>
      <w:r>
        <w:rPr/>
        <w:t>señales</w:t>
      </w:r>
      <w:r>
        <w:rPr>
          <w:spacing w:val="-7"/>
        </w:rPr>
        <w:t> </w:t>
      </w:r>
      <w:r>
        <w:rPr/>
        <w:t>del</w:t>
      </w:r>
      <w:r>
        <w:rPr>
          <w:spacing w:val="-7"/>
        </w:rPr>
        <w:t> </w:t>
      </w:r>
      <w:r>
        <w:rPr/>
        <w:t>mercado</w:t>
      </w:r>
      <w:r>
        <w:rPr>
          <w:spacing w:val="-7"/>
        </w:rPr>
        <w:t> </w:t>
      </w:r>
      <w:r>
        <w:rPr/>
        <w:t>y</w:t>
      </w:r>
      <w:r>
        <w:rPr>
          <w:spacing w:val="-6"/>
        </w:rPr>
        <w:t> </w:t>
      </w:r>
      <w:r>
        <w:rPr/>
        <w:t>conducir</w:t>
      </w:r>
      <w:r>
        <w:rPr>
          <w:spacing w:val="-7"/>
        </w:rPr>
        <w:t> </w:t>
      </w:r>
      <w:r>
        <w:rPr/>
        <w:t>su</w:t>
      </w:r>
      <w:r>
        <w:rPr>
          <w:spacing w:val="-6"/>
        </w:rPr>
        <w:t> </w:t>
      </w:r>
      <w:r>
        <w:rPr/>
        <w:t>capacidad</w:t>
      </w:r>
      <w:r>
        <w:rPr>
          <w:spacing w:val="-7"/>
        </w:rPr>
        <w:t> </w:t>
      </w:r>
      <w:r>
        <w:rPr/>
        <w:t>para responder a éstas para lo cual, los esquemas de PE en la ciudad deberían considerar al menos lo</w:t>
      </w:r>
      <w:r>
        <w:rPr>
          <w:spacing w:val="-12"/>
        </w:rPr>
        <w:t> </w:t>
      </w:r>
      <w:r>
        <w:rPr/>
        <w:t>siguiente:</w:t>
      </w:r>
    </w:p>
    <w:p>
      <w:pPr>
        <w:pStyle w:val="ListParagraph"/>
        <w:numPr>
          <w:ilvl w:val="2"/>
          <w:numId w:val="25"/>
        </w:numPr>
        <w:tabs>
          <w:tab w:pos="681" w:val="left" w:leader="none"/>
        </w:tabs>
        <w:spacing w:line="247" w:lineRule="auto" w:before="119" w:after="0"/>
        <w:ind w:left="680" w:right="111" w:hanging="360"/>
        <w:jc w:val="left"/>
        <w:rPr>
          <w:sz w:val="22"/>
        </w:rPr>
      </w:pPr>
      <w:r>
        <w:rPr>
          <w:sz w:val="22"/>
        </w:rPr>
        <w:t>Un</w:t>
      </w:r>
      <w:r>
        <w:rPr>
          <w:spacing w:val="-3"/>
          <w:sz w:val="22"/>
        </w:rPr>
        <w:t> </w:t>
      </w:r>
      <w:r>
        <w:rPr>
          <w:sz w:val="22"/>
        </w:rPr>
        <w:t>análisis</w:t>
      </w:r>
      <w:r>
        <w:rPr>
          <w:spacing w:val="-3"/>
          <w:sz w:val="22"/>
        </w:rPr>
        <w:t> </w:t>
      </w:r>
      <w:r>
        <w:rPr>
          <w:sz w:val="22"/>
        </w:rPr>
        <w:t>de</w:t>
      </w:r>
      <w:r>
        <w:rPr>
          <w:spacing w:val="-3"/>
          <w:sz w:val="22"/>
        </w:rPr>
        <w:t> </w:t>
      </w:r>
      <w:r>
        <w:rPr>
          <w:sz w:val="22"/>
        </w:rPr>
        <w:t>lo</w:t>
      </w:r>
      <w:r>
        <w:rPr>
          <w:spacing w:val="-3"/>
          <w:sz w:val="22"/>
        </w:rPr>
        <w:t> </w:t>
      </w:r>
      <w:r>
        <w:rPr>
          <w:sz w:val="22"/>
        </w:rPr>
        <w:t>que</w:t>
      </w:r>
      <w:r>
        <w:rPr>
          <w:spacing w:val="-3"/>
          <w:sz w:val="22"/>
        </w:rPr>
        <w:t> </w:t>
      </w:r>
      <w:r>
        <w:rPr>
          <w:sz w:val="22"/>
        </w:rPr>
        <w:t>ocurre</w:t>
      </w:r>
      <w:r>
        <w:rPr>
          <w:spacing w:val="-3"/>
          <w:sz w:val="22"/>
        </w:rPr>
        <w:t> </w:t>
      </w:r>
      <w:r>
        <w:rPr>
          <w:sz w:val="22"/>
        </w:rPr>
        <w:t>en</w:t>
      </w:r>
      <w:r>
        <w:rPr>
          <w:spacing w:val="-3"/>
          <w:sz w:val="22"/>
        </w:rPr>
        <w:t> </w:t>
      </w:r>
      <w:r>
        <w:rPr>
          <w:sz w:val="22"/>
        </w:rPr>
        <w:t>el</w:t>
      </w:r>
      <w:r>
        <w:rPr>
          <w:spacing w:val="-3"/>
          <w:sz w:val="22"/>
        </w:rPr>
        <w:t> </w:t>
      </w:r>
      <w:r>
        <w:rPr>
          <w:sz w:val="22"/>
        </w:rPr>
        <w:t>contexto</w:t>
      </w:r>
      <w:r>
        <w:rPr>
          <w:spacing w:val="-3"/>
          <w:sz w:val="22"/>
        </w:rPr>
        <w:t> </w:t>
      </w:r>
      <w:r>
        <w:rPr>
          <w:sz w:val="22"/>
        </w:rPr>
        <w:t>de</w:t>
      </w:r>
      <w:r>
        <w:rPr>
          <w:spacing w:val="-3"/>
          <w:sz w:val="22"/>
        </w:rPr>
        <w:t> </w:t>
      </w:r>
      <w:r>
        <w:rPr>
          <w:sz w:val="22"/>
        </w:rPr>
        <w:t>la</w:t>
      </w:r>
      <w:r>
        <w:rPr>
          <w:spacing w:val="-3"/>
          <w:sz w:val="22"/>
        </w:rPr>
        <w:t> </w:t>
      </w:r>
      <w:r>
        <w:rPr>
          <w:sz w:val="22"/>
        </w:rPr>
        <w:t>economía</w:t>
      </w:r>
      <w:r>
        <w:rPr>
          <w:spacing w:val="-3"/>
          <w:sz w:val="22"/>
        </w:rPr>
        <w:t> </w:t>
      </w:r>
      <w:r>
        <w:rPr>
          <w:sz w:val="22"/>
        </w:rPr>
        <w:t>local</w:t>
      </w:r>
      <w:r>
        <w:rPr>
          <w:spacing w:val="-3"/>
          <w:sz w:val="22"/>
        </w:rPr>
        <w:t> </w:t>
      </w:r>
      <w:r>
        <w:rPr>
          <w:sz w:val="22"/>
        </w:rPr>
        <w:t>y</w:t>
      </w:r>
      <w:r>
        <w:rPr>
          <w:spacing w:val="-3"/>
          <w:sz w:val="22"/>
        </w:rPr>
        <w:t> </w:t>
      </w:r>
      <w:r>
        <w:rPr>
          <w:sz w:val="22"/>
        </w:rPr>
        <w:t>en</w:t>
      </w:r>
      <w:r>
        <w:rPr>
          <w:spacing w:val="-3"/>
          <w:sz w:val="22"/>
        </w:rPr>
        <w:t> </w:t>
      </w:r>
      <w:r>
        <w:rPr>
          <w:sz w:val="22"/>
        </w:rPr>
        <w:t>los</w:t>
      </w:r>
      <w:r>
        <w:rPr>
          <w:spacing w:val="-3"/>
          <w:sz w:val="22"/>
        </w:rPr>
        <w:t> </w:t>
      </w:r>
      <w:r>
        <w:rPr>
          <w:sz w:val="22"/>
        </w:rPr>
        <w:t>mer- cados que inciden en</w:t>
      </w:r>
      <w:r>
        <w:rPr>
          <w:spacing w:val="-3"/>
          <w:sz w:val="22"/>
        </w:rPr>
        <w:t> </w:t>
      </w:r>
      <w:r>
        <w:rPr>
          <w:sz w:val="22"/>
        </w:rPr>
        <w:t>ella.</w:t>
      </w:r>
    </w:p>
    <w:p>
      <w:pPr>
        <w:pStyle w:val="BodyText"/>
        <w:spacing w:before="9"/>
        <w:rPr>
          <w:sz w:val="20"/>
        </w:rPr>
      </w:pPr>
    </w:p>
    <w:p>
      <w:pPr>
        <w:pStyle w:val="ListParagraph"/>
        <w:numPr>
          <w:ilvl w:val="2"/>
          <w:numId w:val="25"/>
        </w:numPr>
        <w:tabs>
          <w:tab w:pos="681" w:val="left" w:leader="none"/>
        </w:tabs>
        <w:spacing w:line="247" w:lineRule="auto" w:before="0" w:after="0"/>
        <w:ind w:left="680" w:right="111" w:hanging="360"/>
        <w:jc w:val="left"/>
        <w:rPr>
          <w:sz w:val="22"/>
        </w:rPr>
      </w:pPr>
      <w:r>
        <w:rPr>
          <w:sz w:val="22"/>
        </w:rPr>
        <w:t>La participación de todos los actores urbanos en la definición de la manera  en que desean que evolucione la ciudad, de las dificultades por resolver y </w:t>
      </w:r>
      <w:r>
        <w:rPr>
          <w:spacing w:val="24"/>
          <w:sz w:val="22"/>
        </w:rPr>
        <w:t> </w:t>
      </w:r>
      <w:r>
        <w:rPr>
          <w:sz w:val="22"/>
        </w:rPr>
        <w:t>de</w:t>
      </w:r>
    </w:p>
    <w:p>
      <w:pPr>
        <w:spacing w:after="0" w:line="247" w:lineRule="auto"/>
        <w:jc w:val="left"/>
        <w:rPr>
          <w:sz w:val="22"/>
        </w:rPr>
        <w:sectPr>
          <w:pgSz w:w="9640" w:h="13040"/>
          <w:pgMar w:header="0" w:footer="956" w:top="1020" w:bottom="114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14"/>
        </w:rPr>
      </w:pPr>
    </w:p>
    <w:p>
      <w:pPr>
        <w:pStyle w:val="BodyText"/>
        <w:rPr>
          <w:sz w:val="14"/>
        </w:rPr>
      </w:pPr>
    </w:p>
    <w:p>
      <w:pPr>
        <w:pStyle w:val="BodyText"/>
        <w:spacing w:before="124"/>
        <w:ind w:left="680"/>
      </w:pPr>
      <w:r>
        <w:rPr/>
        <w:t>cómo están preparados para contribuir con el proceso.</w:t>
      </w:r>
    </w:p>
    <w:p>
      <w:pPr>
        <w:pStyle w:val="BodyText"/>
        <w:spacing w:before="5"/>
        <w:rPr>
          <w:sz w:val="21"/>
        </w:rPr>
      </w:pPr>
    </w:p>
    <w:p>
      <w:pPr>
        <w:pStyle w:val="ListParagraph"/>
        <w:numPr>
          <w:ilvl w:val="2"/>
          <w:numId w:val="25"/>
        </w:numPr>
        <w:tabs>
          <w:tab w:pos="681" w:val="left" w:leader="none"/>
        </w:tabs>
        <w:spacing w:line="240" w:lineRule="auto" w:before="0" w:after="0"/>
        <w:ind w:left="680" w:right="0" w:hanging="360"/>
        <w:jc w:val="left"/>
        <w:rPr>
          <w:sz w:val="22"/>
        </w:rPr>
      </w:pPr>
      <w:r>
        <w:rPr>
          <w:sz w:val="22"/>
        </w:rPr>
        <w:t>Creación</w:t>
      </w:r>
      <w:r>
        <w:rPr>
          <w:spacing w:val="-5"/>
          <w:sz w:val="22"/>
        </w:rPr>
        <w:t> </w:t>
      </w:r>
      <w:r>
        <w:rPr>
          <w:sz w:val="22"/>
        </w:rPr>
        <w:t>de</w:t>
      </w:r>
      <w:r>
        <w:rPr>
          <w:spacing w:val="-5"/>
          <w:sz w:val="22"/>
        </w:rPr>
        <w:t> </w:t>
      </w:r>
      <w:r>
        <w:rPr>
          <w:sz w:val="22"/>
        </w:rPr>
        <w:t>asociaciones</w:t>
      </w:r>
      <w:r>
        <w:rPr>
          <w:spacing w:val="-6"/>
          <w:sz w:val="22"/>
        </w:rPr>
        <w:t> </w:t>
      </w:r>
      <w:r>
        <w:rPr>
          <w:sz w:val="22"/>
        </w:rPr>
        <w:t>activas</w:t>
      </w:r>
      <w:r>
        <w:rPr>
          <w:spacing w:val="-5"/>
          <w:sz w:val="22"/>
        </w:rPr>
        <w:t> </w:t>
      </w:r>
      <w:r>
        <w:rPr>
          <w:sz w:val="22"/>
        </w:rPr>
        <w:t>que</w:t>
      </w:r>
      <w:r>
        <w:rPr>
          <w:spacing w:val="-5"/>
          <w:sz w:val="22"/>
        </w:rPr>
        <w:t> </w:t>
      </w:r>
      <w:r>
        <w:rPr>
          <w:sz w:val="22"/>
        </w:rPr>
        <w:t>se</w:t>
      </w:r>
      <w:r>
        <w:rPr>
          <w:spacing w:val="-5"/>
          <w:sz w:val="22"/>
        </w:rPr>
        <w:t> </w:t>
      </w:r>
      <w:r>
        <w:rPr>
          <w:sz w:val="22"/>
        </w:rPr>
        <w:t>comprometan</w:t>
      </w:r>
      <w:r>
        <w:rPr>
          <w:spacing w:val="-6"/>
          <w:sz w:val="22"/>
        </w:rPr>
        <w:t> </w:t>
      </w:r>
      <w:r>
        <w:rPr>
          <w:sz w:val="22"/>
        </w:rPr>
        <w:t>a</w:t>
      </w:r>
      <w:r>
        <w:rPr>
          <w:spacing w:val="-5"/>
          <w:sz w:val="22"/>
        </w:rPr>
        <w:t> </w:t>
      </w:r>
      <w:r>
        <w:rPr>
          <w:sz w:val="22"/>
        </w:rPr>
        <w:t>implementar</w:t>
      </w:r>
      <w:r>
        <w:rPr>
          <w:spacing w:val="-6"/>
          <w:sz w:val="22"/>
        </w:rPr>
        <w:t> </w:t>
      </w:r>
      <w:r>
        <w:rPr>
          <w:sz w:val="22"/>
        </w:rPr>
        <w:t>la</w:t>
      </w:r>
      <w:r>
        <w:rPr>
          <w:spacing w:val="-5"/>
          <w:sz w:val="22"/>
        </w:rPr>
        <w:t> </w:t>
      </w:r>
      <w:r>
        <w:rPr>
          <w:sz w:val="22"/>
        </w:rPr>
        <w:t>estra-</w:t>
      </w:r>
    </w:p>
    <w:p>
      <w:pPr>
        <w:pStyle w:val="BodyText"/>
        <w:spacing w:before="7"/>
        <w:ind w:left="680"/>
      </w:pPr>
      <w:r>
        <w:rPr/>
        <w:t>tegia que ha sido definida</w:t>
      </w:r>
    </w:p>
    <w:p>
      <w:pPr>
        <w:pStyle w:val="BodyText"/>
        <w:spacing w:line="247" w:lineRule="auto" w:before="127"/>
        <w:ind w:left="113" w:right="110"/>
        <w:jc w:val="both"/>
      </w:pPr>
      <w:r>
        <w:rPr/>
        <w:t>En relación con lo anterior, Batley (2001) identifica varios tipos de asociaciones en las cuales el Estado y los organismos privados se empeñan en trabajar mutuamente en tareas paralelas: propiedad conjunta; compañías de economía mixta; inversiones conjuntas siendo el caso más común el fideicomiso así como alianzas estratégicas en donde los diferentes poderes y capacidades de los sectores público y privado son aprovechados en un propósito común.</w:t>
      </w:r>
    </w:p>
    <w:p>
      <w:pPr>
        <w:pStyle w:val="BodyText"/>
        <w:spacing w:line="247" w:lineRule="auto"/>
        <w:ind w:left="113" w:right="110" w:firstLine="283"/>
        <w:jc w:val="both"/>
      </w:pPr>
      <w:r>
        <w:rPr/>
        <w:t>Y </w:t>
      </w:r>
      <w:r>
        <w:rPr>
          <w:spacing w:val="-5"/>
        </w:rPr>
        <w:t>continúa </w:t>
      </w:r>
      <w:r>
        <w:rPr>
          <w:spacing w:val="-3"/>
        </w:rPr>
        <w:t>al </w:t>
      </w:r>
      <w:r>
        <w:rPr>
          <w:spacing w:val="-5"/>
        </w:rPr>
        <w:t>señalar </w:t>
      </w:r>
      <w:r>
        <w:rPr>
          <w:spacing w:val="-4"/>
        </w:rPr>
        <w:t>que </w:t>
      </w:r>
      <w:r>
        <w:rPr>
          <w:spacing w:val="-3"/>
        </w:rPr>
        <w:t>la </w:t>
      </w:r>
      <w:r>
        <w:rPr>
          <w:spacing w:val="-5"/>
        </w:rPr>
        <w:t>asociación </w:t>
      </w:r>
      <w:r>
        <w:rPr>
          <w:spacing w:val="-3"/>
        </w:rPr>
        <w:t>en </w:t>
      </w:r>
      <w:r>
        <w:rPr>
          <w:spacing w:val="-4"/>
        </w:rPr>
        <w:t>forma </w:t>
      </w:r>
      <w:r>
        <w:rPr>
          <w:spacing w:val="-3"/>
        </w:rPr>
        <w:t>de </w:t>
      </w:r>
      <w:r>
        <w:rPr>
          <w:spacing w:val="-5"/>
        </w:rPr>
        <w:t>alianzas </w:t>
      </w:r>
      <w:r>
        <w:rPr>
          <w:spacing w:val="-3"/>
        </w:rPr>
        <w:t>es </w:t>
      </w:r>
      <w:r>
        <w:rPr>
          <w:spacing w:val="-4"/>
        </w:rPr>
        <w:t>más </w:t>
      </w:r>
      <w:r>
        <w:rPr>
          <w:spacing w:val="-5"/>
        </w:rPr>
        <w:t>probable donde </w:t>
      </w:r>
      <w:r>
        <w:rPr>
          <w:spacing w:val="-4"/>
        </w:rPr>
        <w:t>las </w:t>
      </w:r>
      <w:r>
        <w:rPr>
          <w:spacing w:val="-5"/>
        </w:rPr>
        <w:t>oportunidades </w:t>
      </w:r>
      <w:r>
        <w:rPr>
          <w:spacing w:val="-4"/>
        </w:rPr>
        <w:t>para los </w:t>
      </w:r>
      <w:r>
        <w:rPr>
          <w:spacing w:val="-5"/>
        </w:rPr>
        <w:t>inversionistas privados </w:t>
      </w:r>
      <w:r>
        <w:rPr>
          <w:spacing w:val="-4"/>
        </w:rPr>
        <w:t>sean </w:t>
      </w:r>
      <w:r>
        <w:rPr>
          <w:spacing w:val="-5"/>
        </w:rPr>
        <w:t>generadas </w:t>
      </w:r>
      <w:r>
        <w:rPr>
          <w:spacing w:val="-4"/>
        </w:rPr>
        <w:t>por </w:t>
      </w:r>
      <w:r>
        <w:rPr>
          <w:spacing w:val="-3"/>
        </w:rPr>
        <w:t>la </w:t>
      </w:r>
      <w:r>
        <w:rPr>
          <w:spacing w:val="-5"/>
        </w:rPr>
        <w:t>participación  </w:t>
      </w:r>
      <w:r>
        <w:rPr>
          <w:spacing w:val="-4"/>
        </w:rPr>
        <w:t>del </w:t>
      </w:r>
      <w:r>
        <w:rPr>
          <w:spacing w:val="-5"/>
        </w:rPr>
        <w:t>gobierno. </w:t>
      </w:r>
      <w:r>
        <w:rPr>
          <w:spacing w:val="-3"/>
        </w:rPr>
        <w:t>La </w:t>
      </w:r>
      <w:r>
        <w:rPr>
          <w:spacing w:val="-5"/>
        </w:rPr>
        <w:t>contribución </w:t>
      </w:r>
      <w:r>
        <w:rPr>
          <w:spacing w:val="-4"/>
        </w:rPr>
        <w:t>del </w:t>
      </w:r>
      <w:r>
        <w:rPr>
          <w:spacing w:val="-5"/>
        </w:rPr>
        <w:t>sector público </w:t>
      </w:r>
      <w:r>
        <w:rPr>
          <w:spacing w:val="-4"/>
        </w:rPr>
        <w:t>puede </w:t>
      </w:r>
      <w:r>
        <w:rPr>
          <w:spacing w:val="-6"/>
        </w:rPr>
        <w:t>ser, </w:t>
      </w:r>
      <w:r>
        <w:rPr>
          <w:spacing w:val="-4"/>
        </w:rPr>
        <w:t>por </w:t>
      </w:r>
      <w:r>
        <w:rPr>
          <w:spacing w:val="-3"/>
        </w:rPr>
        <w:t>un </w:t>
      </w:r>
      <w:r>
        <w:rPr>
          <w:spacing w:val="-4"/>
        </w:rPr>
        <w:t>lado, </w:t>
      </w:r>
      <w:r>
        <w:rPr>
          <w:spacing w:val="-5"/>
        </w:rPr>
        <w:t>haciendo las inversiones necesarias </w:t>
      </w:r>
      <w:r>
        <w:rPr>
          <w:spacing w:val="-4"/>
        </w:rPr>
        <w:t>que </w:t>
      </w:r>
      <w:r>
        <w:rPr>
          <w:spacing w:val="-3"/>
        </w:rPr>
        <w:t>el </w:t>
      </w:r>
      <w:r>
        <w:rPr>
          <w:spacing w:val="-5"/>
        </w:rPr>
        <w:t>sector privado </w:t>
      </w:r>
      <w:r>
        <w:rPr>
          <w:spacing w:val="-3"/>
        </w:rPr>
        <w:t>no </w:t>
      </w:r>
      <w:r>
        <w:rPr>
          <w:spacing w:val="-4"/>
        </w:rPr>
        <w:t>pueda </w:t>
      </w:r>
      <w:r>
        <w:rPr>
          <w:spacing w:val="-5"/>
        </w:rPr>
        <w:t>realizar debido </w:t>
      </w:r>
      <w:r>
        <w:rPr/>
        <w:t>a </w:t>
      </w:r>
      <w:r>
        <w:rPr>
          <w:spacing w:val="-3"/>
        </w:rPr>
        <w:t>su </w:t>
      </w:r>
      <w:r>
        <w:rPr>
          <w:spacing w:val="-5"/>
        </w:rPr>
        <w:t>escala, riesgo </w:t>
      </w:r>
      <w:r>
        <w:rPr/>
        <w:t>o</w:t>
      </w:r>
      <w:r>
        <w:rPr>
          <w:spacing w:val="-13"/>
        </w:rPr>
        <w:t> </w:t>
      </w:r>
      <w:r>
        <w:rPr>
          <w:spacing w:val="-5"/>
        </w:rPr>
        <w:t>dificultad</w:t>
      </w:r>
      <w:r>
        <w:rPr>
          <w:spacing w:val="-13"/>
        </w:rPr>
        <w:t> </w:t>
      </w:r>
      <w:r>
        <w:rPr>
          <w:spacing w:val="-4"/>
        </w:rPr>
        <w:t>para</w:t>
      </w:r>
      <w:r>
        <w:rPr>
          <w:spacing w:val="-13"/>
        </w:rPr>
        <w:t> </w:t>
      </w:r>
      <w:r>
        <w:rPr>
          <w:spacing w:val="-3"/>
        </w:rPr>
        <w:t>el</w:t>
      </w:r>
      <w:r>
        <w:rPr>
          <w:spacing w:val="-13"/>
        </w:rPr>
        <w:t> </w:t>
      </w:r>
      <w:r>
        <w:rPr>
          <w:spacing w:val="-4"/>
        </w:rPr>
        <w:t>cobro</w:t>
      </w:r>
      <w:r>
        <w:rPr>
          <w:spacing w:val="-13"/>
        </w:rPr>
        <w:t> </w:t>
      </w:r>
      <w:r>
        <w:rPr/>
        <w:t>a</w:t>
      </w:r>
      <w:r>
        <w:rPr>
          <w:spacing w:val="-13"/>
        </w:rPr>
        <w:t> </w:t>
      </w:r>
      <w:r>
        <w:rPr>
          <w:spacing w:val="-4"/>
        </w:rPr>
        <w:t>los</w:t>
      </w:r>
      <w:r>
        <w:rPr>
          <w:spacing w:val="-13"/>
        </w:rPr>
        <w:t> </w:t>
      </w:r>
      <w:r>
        <w:rPr>
          <w:spacing w:val="-5"/>
        </w:rPr>
        <w:t>consumidores</w:t>
      </w:r>
      <w:r>
        <w:rPr>
          <w:spacing w:val="-13"/>
        </w:rPr>
        <w:t> </w:t>
      </w:r>
      <w:r>
        <w:rPr/>
        <w:t>y</w:t>
      </w:r>
      <w:r>
        <w:rPr>
          <w:spacing w:val="-13"/>
        </w:rPr>
        <w:t> </w:t>
      </w:r>
      <w:r>
        <w:rPr>
          <w:spacing w:val="-4"/>
        </w:rPr>
        <w:t>por</w:t>
      </w:r>
      <w:r>
        <w:rPr>
          <w:spacing w:val="-13"/>
        </w:rPr>
        <w:t> </w:t>
      </w:r>
      <w:r>
        <w:rPr>
          <w:spacing w:val="-3"/>
        </w:rPr>
        <w:t>el</w:t>
      </w:r>
      <w:r>
        <w:rPr>
          <w:spacing w:val="-13"/>
        </w:rPr>
        <w:t> </w:t>
      </w:r>
      <w:r>
        <w:rPr>
          <w:spacing w:val="-4"/>
        </w:rPr>
        <w:t>otro,</w:t>
      </w:r>
      <w:r>
        <w:rPr>
          <w:spacing w:val="-13"/>
        </w:rPr>
        <w:t> </w:t>
      </w:r>
      <w:r>
        <w:rPr>
          <w:spacing w:val="-5"/>
        </w:rPr>
        <w:t>facilitando</w:t>
      </w:r>
      <w:r>
        <w:rPr>
          <w:spacing w:val="-13"/>
        </w:rPr>
        <w:t> </w:t>
      </w:r>
      <w:r>
        <w:rPr>
          <w:spacing w:val="-3"/>
        </w:rPr>
        <w:t>la</w:t>
      </w:r>
      <w:r>
        <w:rPr>
          <w:spacing w:val="-13"/>
        </w:rPr>
        <w:t> </w:t>
      </w:r>
      <w:r>
        <w:rPr>
          <w:spacing w:val="-5"/>
        </w:rPr>
        <w:t>acción</w:t>
      </w:r>
      <w:r>
        <w:rPr>
          <w:spacing w:val="-13"/>
        </w:rPr>
        <w:t> </w:t>
      </w:r>
      <w:r>
        <w:rPr>
          <w:spacing w:val="-5"/>
        </w:rPr>
        <w:t>privada</w:t>
      </w:r>
      <w:r>
        <w:rPr>
          <w:spacing w:val="-13"/>
        </w:rPr>
        <w:t> </w:t>
      </w:r>
      <w:r>
        <w:rPr/>
        <w:t>a </w:t>
      </w:r>
      <w:r>
        <w:rPr>
          <w:spacing w:val="-5"/>
        </w:rPr>
        <w:t>través </w:t>
      </w:r>
      <w:r>
        <w:rPr>
          <w:spacing w:val="-3"/>
        </w:rPr>
        <w:t>de </w:t>
      </w:r>
      <w:r>
        <w:rPr>
          <w:spacing w:val="-5"/>
        </w:rPr>
        <w:t>financiamiento </w:t>
      </w:r>
      <w:r>
        <w:rPr/>
        <w:t>o</w:t>
      </w:r>
      <w:r>
        <w:rPr>
          <w:spacing w:val="-37"/>
        </w:rPr>
        <w:t> </w:t>
      </w:r>
      <w:r>
        <w:rPr>
          <w:spacing w:val="-3"/>
        </w:rPr>
        <w:t>el </w:t>
      </w:r>
      <w:r>
        <w:rPr>
          <w:spacing w:val="-4"/>
        </w:rPr>
        <w:t>uso </w:t>
      </w:r>
      <w:r>
        <w:rPr>
          <w:spacing w:val="-3"/>
        </w:rPr>
        <w:t>de </w:t>
      </w:r>
      <w:r>
        <w:rPr>
          <w:spacing w:val="-4"/>
        </w:rPr>
        <w:t>los </w:t>
      </w:r>
      <w:r>
        <w:rPr>
          <w:spacing w:val="-5"/>
        </w:rPr>
        <w:t>poderes coercitivos </w:t>
      </w:r>
      <w:r>
        <w:rPr>
          <w:spacing w:val="-4"/>
        </w:rPr>
        <w:t>del </w:t>
      </w:r>
      <w:r>
        <w:rPr>
          <w:spacing w:val="-5"/>
        </w:rPr>
        <w:t>Estado.</w:t>
      </w:r>
    </w:p>
    <w:p>
      <w:pPr>
        <w:pStyle w:val="BodyText"/>
        <w:spacing w:line="247" w:lineRule="auto"/>
        <w:ind w:left="113" w:right="111" w:firstLine="283"/>
        <w:jc w:val="both"/>
        <w:rPr>
          <w:i/>
        </w:rPr>
      </w:pPr>
      <w:r>
        <w:rPr/>
        <w:t>En este contexto el Banco Mundial (Freire y Stren, 2001), como uno de los ele- mentos de trabajo principales en el marco de su estrategia urbana, ha apoyado re- cientemente las Estrategias de Desarrollo Municipal (</w:t>
      </w:r>
      <w:r>
        <w:rPr>
          <w:i/>
        </w:rPr>
        <w:t>City Development   Strategies</w:t>
      </w:r>
    </w:p>
    <w:p>
      <w:pPr>
        <w:pStyle w:val="BodyText"/>
        <w:spacing w:line="247" w:lineRule="auto"/>
        <w:ind w:left="113" w:right="110"/>
        <w:jc w:val="both"/>
      </w:pPr>
      <w:r>
        <w:rPr/>
        <w:t>– CDS -) y enfatiza la importancia de la participación de la sociedad civil en las políticas y los cambios urbanos. El enfoque de las CDS es formar grupos de actores locales e instituciones asociadas de desarrollo con el objeto de desarrollar conjun- tamente una estrategia que refleje la comprensión de la estructura socioeconómica de la ciudad, sus dificultades y perspectivas, así como la visión compartida de los objetivos, las prioridades y los requerimientos bajo la figura de un Plan de Acción.</w:t>
      </w:r>
    </w:p>
    <w:p>
      <w:pPr>
        <w:pStyle w:val="BodyText"/>
        <w:spacing w:line="247" w:lineRule="auto"/>
        <w:ind w:left="114" w:right="110" w:firstLine="283"/>
        <w:jc w:val="both"/>
      </w:pPr>
      <w:r>
        <w:rPr/>
        <w:t>El Banco señala que las CDS son tanto un proceso como un producto, en el    que los participantes identifican las maneras posibles para crear las condiciones de sustentabilidad de la ciudad en cuatro dimensiones: habitabilidad, competitividad, administración y gobernabilidad, así como</w:t>
      </w:r>
      <w:r>
        <w:rPr>
          <w:spacing w:val="-12"/>
        </w:rPr>
        <w:t> </w:t>
      </w:r>
      <w:r>
        <w:rPr/>
        <w:t>financiabilidad.</w:t>
      </w:r>
    </w:p>
    <w:p>
      <w:pPr>
        <w:pStyle w:val="BodyText"/>
        <w:spacing w:line="247" w:lineRule="auto"/>
        <w:ind w:left="114" w:right="110" w:firstLine="283"/>
        <w:jc w:val="both"/>
      </w:pPr>
      <w:r>
        <w:rPr/>
        <w:t>En el mismo sentido, el Programa 21 en su capítulo 7 incluye el concepto de </w:t>
      </w:r>
      <w:r>
        <w:rPr>
          <w:i/>
        </w:rPr>
        <w:t>enfoque</w:t>
      </w:r>
      <w:r>
        <w:rPr>
          <w:i/>
          <w:spacing w:val="-12"/>
        </w:rPr>
        <w:t> </w:t>
      </w:r>
      <w:r>
        <w:rPr>
          <w:i/>
        </w:rPr>
        <w:t>facilitador</w:t>
      </w:r>
      <w:r>
        <w:rPr>
          <w:i/>
          <w:spacing w:val="-12"/>
        </w:rPr>
        <w:t> </w:t>
      </w:r>
      <w:r>
        <w:rPr/>
        <w:t>en</w:t>
      </w:r>
      <w:r>
        <w:rPr>
          <w:spacing w:val="-12"/>
        </w:rPr>
        <w:t> </w:t>
      </w:r>
      <w:r>
        <w:rPr/>
        <w:t>el</w:t>
      </w:r>
      <w:r>
        <w:rPr>
          <w:spacing w:val="-12"/>
        </w:rPr>
        <w:t> </w:t>
      </w:r>
      <w:r>
        <w:rPr/>
        <w:t>sector</w:t>
      </w:r>
      <w:r>
        <w:rPr>
          <w:spacing w:val="-11"/>
        </w:rPr>
        <w:t> </w:t>
      </w:r>
      <w:r>
        <w:rPr/>
        <w:t>de</w:t>
      </w:r>
      <w:r>
        <w:rPr>
          <w:spacing w:val="-12"/>
        </w:rPr>
        <w:t> </w:t>
      </w:r>
      <w:r>
        <w:rPr/>
        <w:t>los</w:t>
      </w:r>
      <w:r>
        <w:rPr>
          <w:spacing w:val="-12"/>
        </w:rPr>
        <w:t> </w:t>
      </w:r>
      <w:r>
        <w:rPr/>
        <w:t>asentamientos</w:t>
      </w:r>
      <w:r>
        <w:rPr>
          <w:spacing w:val="-12"/>
        </w:rPr>
        <w:t> </w:t>
      </w:r>
      <w:r>
        <w:rPr/>
        <w:t>humanos</w:t>
      </w:r>
      <w:r>
        <w:rPr>
          <w:spacing w:val="-12"/>
        </w:rPr>
        <w:t> </w:t>
      </w:r>
      <w:r>
        <w:rPr/>
        <w:t>en</w:t>
      </w:r>
      <w:r>
        <w:rPr>
          <w:spacing w:val="-12"/>
        </w:rPr>
        <w:t> </w:t>
      </w:r>
      <w:r>
        <w:rPr/>
        <w:t>virtud</w:t>
      </w:r>
      <w:r>
        <w:rPr>
          <w:spacing w:val="-12"/>
        </w:rPr>
        <w:t> </w:t>
      </w:r>
      <w:r>
        <w:rPr/>
        <w:t>del</w:t>
      </w:r>
      <w:r>
        <w:rPr>
          <w:spacing w:val="-12"/>
        </w:rPr>
        <w:t> </w:t>
      </w:r>
      <w:r>
        <w:rPr/>
        <w:t>cual,</w:t>
      </w:r>
      <w:r>
        <w:rPr>
          <w:spacing w:val="-12"/>
        </w:rPr>
        <w:t> </w:t>
      </w:r>
      <w:r>
        <w:rPr/>
        <w:t>me- diante</w:t>
      </w:r>
      <w:r>
        <w:rPr>
          <w:spacing w:val="-8"/>
        </w:rPr>
        <w:t> </w:t>
      </w:r>
      <w:r>
        <w:rPr/>
        <w:t>una</w:t>
      </w:r>
      <w:r>
        <w:rPr>
          <w:spacing w:val="-8"/>
        </w:rPr>
        <w:t> </w:t>
      </w:r>
      <w:r>
        <w:rPr/>
        <w:t>asociación</w:t>
      </w:r>
      <w:r>
        <w:rPr>
          <w:spacing w:val="-9"/>
        </w:rPr>
        <w:t> </w:t>
      </w:r>
      <w:r>
        <w:rPr/>
        <w:t>entre</w:t>
      </w:r>
      <w:r>
        <w:rPr>
          <w:spacing w:val="-8"/>
        </w:rPr>
        <w:t> </w:t>
      </w:r>
      <w:r>
        <w:rPr/>
        <w:t>los</w:t>
      </w:r>
      <w:r>
        <w:rPr>
          <w:spacing w:val="-8"/>
        </w:rPr>
        <w:t> </w:t>
      </w:r>
      <w:r>
        <w:rPr/>
        <w:t>sectores</w:t>
      </w:r>
      <w:r>
        <w:rPr>
          <w:spacing w:val="-7"/>
        </w:rPr>
        <w:t> </w:t>
      </w:r>
      <w:r>
        <w:rPr/>
        <w:t>público,</w:t>
      </w:r>
      <w:r>
        <w:rPr>
          <w:spacing w:val="-8"/>
        </w:rPr>
        <w:t> </w:t>
      </w:r>
      <w:r>
        <w:rPr/>
        <w:t>privado</w:t>
      </w:r>
      <w:r>
        <w:rPr>
          <w:spacing w:val="-8"/>
        </w:rPr>
        <w:t> </w:t>
      </w:r>
      <w:r>
        <w:rPr/>
        <w:t>y</w:t>
      </w:r>
      <w:r>
        <w:rPr>
          <w:spacing w:val="-8"/>
        </w:rPr>
        <w:t> </w:t>
      </w:r>
      <w:r>
        <w:rPr/>
        <w:t>comunitario</w:t>
      </w:r>
      <w:r>
        <w:rPr>
          <w:spacing w:val="-9"/>
        </w:rPr>
        <w:t> </w:t>
      </w:r>
      <w:r>
        <w:rPr/>
        <w:t>se</w:t>
      </w:r>
      <w:r>
        <w:rPr>
          <w:spacing w:val="-8"/>
        </w:rPr>
        <w:t> </w:t>
      </w:r>
      <w:r>
        <w:rPr/>
        <w:t>procuraría el mejoramiento de la calidad social, económica y ecológica de los asentamientos humanos así como de las condiciones de vida y de trabajo de todos los ciudadanos, en particular de quienes viven en la pobreza en las zonas urbanas y</w:t>
      </w:r>
      <w:r>
        <w:rPr>
          <w:spacing w:val="-5"/>
        </w:rPr>
        <w:t> </w:t>
      </w:r>
      <w:r>
        <w:rPr/>
        <w:t>rurales.</w:t>
      </w:r>
    </w:p>
    <w:p>
      <w:pPr>
        <w:pStyle w:val="BodyText"/>
        <w:spacing w:line="247" w:lineRule="auto"/>
        <w:ind w:left="114" w:right="111" w:firstLine="283"/>
        <w:jc w:val="both"/>
      </w:pPr>
      <w:r>
        <w:rPr/>
        <w:t>De la misma forma, Parra y Dooner (2001) señalan para el contexto sudameri- cano que en diversos casos la institucionalización de estos procesos se ha   materia-</w:t>
      </w:r>
    </w:p>
    <w:p>
      <w:pPr>
        <w:spacing w:after="0" w:line="247" w:lineRule="auto"/>
        <w:jc w:val="both"/>
        <w:sectPr>
          <w:pgSz w:w="9640" w:h="13040"/>
          <w:pgMar w:header="0" w:footer="956" w:top="1080" w:bottom="1140" w:left="1020" w:right="1020"/>
        </w:sectPr>
      </w:pPr>
    </w:p>
    <w:p>
      <w:pPr>
        <w:spacing w:before="59"/>
        <w:ind w:left="487" w:right="0" w:firstLine="0"/>
        <w:jc w:val="left"/>
        <w:rPr>
          <w:sz w:val="14"/>
        </w:rPr>
      </w:pPr>
      <w:r>
        <w:rPr>
          <w:sz w:val="20"/>
        </w:rPr>
        <w:t>E</w:t>
      </w:r>
      <w:r>
        <w:rPr>
          <w:spacing w:val="-1"/>
          <w:w w:val="177"/>
          <w:sz w:val="14"/>
        </w:rPr>
        <w:t>str</w:t>
      </w:r>
      <w:r>
        <w:rPr>
          <w:spacing w:val="-16"/>
          <w:w w:val="177"/>
          <w:sz w:val="14"/>
        </w:rPr>
        <w:t>a</w:t>
      </w:r>
      <w:r>
        <w:rPr>
          <w:w w:val="219"/>
          <w:sz w:val="14"/>
        </w:rPr>
        <w:t>t</w:t>
      </w:r>
      <w:r>
        <w:rPr>
          <w:sz w:val="14"/>
        </w:rPr>
        <w:t>E</w:t>
      </w:r>
      <w:r>
        <w:rPr>
          <w:spacing w:val="-1"/>
          <w:w w:val="144"/>
          <w:sz w:val="14"/>
        </w:rPr>
        <w:t>gia</w:t>
      </w:r>
      <w:r>
        <w:rPr>
          <w:w w:val="144"/>
          <w:sz w:val="14"/>
        </w:rPr>
        <w:t>s</w:t>
      </w:r>
      <w:r>
        <w:rPr>
          <w:spacing w:val="15"/>
          <w:sz w:val="14"/>
        </w:rPr>
        <w:t> </w:t>
      </w:r>
      <w:r>
        <w:rPr>
          <w:spacing w:val="-1"/>
          <w:w w:val="144"/>
          <w:sz w:val="14"/>
        </w:rPr>
        <w:t>d</w:t>
      </w:r>
      <w:r>
        <w:rPr>
          <w:sz w:val="14"/>
        </w:rPr>
        <w:t>E</w:t>
      </w:r>
      <w:r>
        <w:rPr>
          <w:spacing w:val="15"/>
          <w:sz w:val="14"/>
        </w:rPr>
        <w:t> </w:t>
      </w:r>
      <w:r>
        <w:rPr>
          <w:spacing w:val="-1"/>
          <w:w w:val="144"/>
          <w:sz w:val="14"/>
        </w:rPr>
        <w:t>d</w:t>
      </w:r>
      <w:r>
        <w:rPr>
          <w:sz w:val="14"/>
        </w:rPr>
        <w:t>E</w:t>
      </w:r>
      <w:r>
        <w:rPr>
          <w:spacing w:val="-1"/>
          <w:w w:val="172"/>
          <w:sz w:val="14"/>
        </w:rPr>
        <w:t>sarroll</w:t>
      </w:r>
      <w:r>
        <w:rPr>
          <w:w w:val="172"/>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sz w:val="14"/>
        </w:rPr>
        <w:t>E</w:t>
      </w:r>
      <w:r>
        <w:rPr>
          <w:w w:val="219"/>
          <w:sz w:val="14"/>
        </w:rPr>
        <w:t>l</w:t>
      </w:r>
      <w:r>
        <w:rPr>
          <w:spacing w:val="14"/>
          <w:sz w:val="14"/>
        </w:rPr>
        <w:t> </w:t>
      </w:r>
      <w:r>
        <w:rPr>
          <w:spacing w:val="-1"/>
          <w:w w:val="114"/>
          <w:sz w:val="14"/>
        </w:rPr>
        <w:t>m</w:t>
      </w:r>
      <w:r>
        <w:rPr>
          <w:sz w:val="14"/>
        </w:rPr>
        <w:t>E</w:t>
      </w:r>
      <w:r>
        <w:rPr>
          <w:spacing w:val="-1"/>
          <w:w w:val="142"/>
          <w:sz w:val="14"/>
        </w:rPr>
        <w:t>joram</w:t>
      </w:r>
      <w:r>
        <w:rPr>
          <w:w w:val="142"/>
          <w:sz w:val="14"/>
        </w:rPr>
        <w:t>i</w:t>
      </w:r>
      <w:r>
        <w:rPr>
          <w:sz w:val="14"/>
        </w:rPr>
        <w:t>E</w:t>
      </w:r>
      <w:r>
        <w:rPr>
          <w:spacing w:val="-1"/>
          <w:w w:val="171"/>
          <w:sz w:val="14"/>
        </w:rPr>
        <w:t>n</w:t>
      </w:r>
      <w:r>
        <w:rPr>
          <w:spacing w:val="-3"/>
          <w:w w:val="171"/>
          <w:sz w:val="14"/>
        </w:rPr>
        <w:t>t</w:t>
      </w:r>
      <w:r>
        <w:rPr>
          <w:w w:val="144"/>
          <w:sz w:val="14"/>
        </w:rPr>
        <w:t>o</w:t>
      </w:r>
      <w:r>
        <w:rPr>
          <w:spacing w:val="15"/>
          <w:sz w:val="14"/>
        </w:rPr>
        <w:t> </w:t>
      </w:r>
      <w:r>
        <w:rPr>
          <w:spacing w:val="-1"/>
          <w:w w:val="144"/>
          <w:sz w:val="14"/>
        </w:rPr>
        <w:t>d</w:t>
      </w:r>
      <w:r>
        <w:rPr>
          <w:sz w:val="14"/>
        </w:rPr>
        <w:t>E</w:t>
      </w:r>
      <w:r>
        <w:rPr>
          <w:w w:val="219"/>
          <w:sz w:val="14"/>
        </w:rPr>
        <w:t>l</w:t>
      </w:r>
      <w:r>
        <w:rPr>
          <w:spacing w:val="15"/>
          <w:sz w:val="14"/>
        </w:rPr>
        <w:t> </w:t>
      </w:r>
      <w:r>
        <w:rPr>
          <w:spacing w:val="-1"/>
          <w:w w:val="152"/>
          <w:sz w:val="14"/>
        </w:rPr>
        <w:t>hábi</w:t>
      </w:r>
      <w:r>
        <w:rPr>
          <w:spacing w:val="-12"/>
          <w:w w:val="152"/>
          <w:sz w:val="14"/>
        </w:rPr>
        <w:t>t</w:t>
      </w:r>
      <w:r>
        <w:rPr>
          <w:spacing w:val="-16"/>
          <w:w w:val="162"/>
          <w:sz w:val="14"/>
        </w:rPr>
        <w:t>a</w:t>
      </w:r>
      <w:r>
        <w:rPr>
          <w:w w:val="219"/>
          <w:sz w:val="14"/>
        </w:rPr>
        <w:t>t</w:t>
      </w:r>
      <w:r>
        <w:rPr>
          <w:spacing w:val="15"/>
          <w:sz w:val="14"/>
        </w:rPr>
        <w:t> </w:t>
      </w:r>
      <w:r>
        <w:rPr>
          <w:w w:val="144"/>
          <w:sz w:val="14"/>
        </w:rPr>
        <w:t>y</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vida</w:t>
      </w:r>
    </w:p>
    <w:p>
      <w:pPr>
        <w:pStyle w:val="BodyText"/>
        <w:rPr>
          <w:sz w:val="20"/>
        </w:rPr>
      </w:pPr>
    </w:p>
    <w:p>
      <w:pPr>
        <w:pStyle w:val="BodyText"/>
        <w:spacing w:before="7"/>
        <w:rPr>
          <w:sz w:val="17"/>
        </w:rPr>
      </w:pPr>
    </w:p>
    <w:p>
      <w:pPr>
        <w:pStyle w:val="BodyText"/>
        <w:spacing w:line="247" w:lineRule="auto"/>
        <w:ind w:left="113" w:right="110"/>
        <w:jc w:val="both"/>
      </w:pPr>
      <w:r>
        <w:rPr/>
        <w:t>lizado en la formación de instancias a través de las cuales, se han podido canalizar recursos</w:t>
      </w:r>
      <w:r>
        <w:rPr>
          <w:spacing w:val="-8"/>
        </w:rPr>
        <w:t> </w:t>
      </w:r>
      <w:r>
        <w:rPr/>
        <w:t>de</w:t>
      </w:r>
      <w:r>
        <w:rPr>
          <w:spacing w:val="-8"/>
        </w:rPr>
        <w:t> </w:t>
      </w:r>
      <w:r>
        <w:rPr/>
        <w:t>origen</w:t>
      </w:r>
      <w:r>
        <w:rPr>
          <w:spacing w:val="-8"/>
        </w:rPr>
        <w:t> </w:t>
      </w:r>
      <w:r>
        <w:rPr/>
        <w:t>tanto</w:t>
      </w:r>
      <w:r>
        <w:rPr>
          <w:spacing w:val="-9"/>
        </w:rPr>
        <w:t> </w:t>
      </w:r>
      <w:r>
        <w:rPr/>
        <w:t>público</w:t>
      </w:r>
      <w:r>
        <w:rPr>
          <w:spacing w:val="-8"/>
        </w:rPr>
        <w:t> </w:t>
      </w:r>
      <w:r>
        <w:rPr/>
        <w:t>como</w:t>
      </w:r>
      <w:r>
        <w:rPr>
          <w:spacing w:val="-9"/>
        </w:rPr>
        <w:t> </w:t>
      </w:r>
      <w:r>
        <w:rPr/>
        <w:t>privado</w:t>
      </w:r>
      <w:r>
        <w:rPr>
          <w:spacing w:val="-8"/>
        </w:rPr>
        <w:t> </w:t>
      </w:r>
      <w:r>
        <w:rPr/>
        <w:t>así</w:t>
      </w:r>
      <w:r>
        <w:rPr>
          <w:spacing w:val="-9"/>
        </w:rPr>
        <w:t> </w:t>
      </w:r>
      <w:r>
        <w:rPr/>
        <w:t>como</w:t>
      </w:r>
      <w:r>
        <w:rPr>
          <w:spacing w:val="-9"/>
        </w:rPr>
        <w:t> </w:t>
      </w:r>
      <w:r>
        <w:rPr/>
        <w:t>también</w:t>
      </w:r>
      <w:r>
        <w:rPr>
          <w:spacing w:val="-9"/>
        </w:rPr>
        <w:t> </w:t>
      </w:r>
      <w:r>
        <w:rPr/>
        <w:t>involucrar</w:t>
      </w:r>
      <w:r>
        <w:rPr>
          <w:spacing w:val="-9"/>
        </w:rPr>
        <w:t> </w:t>
      </w:r>
      <w:r>
        <w:rPr/>
        <w:t>al</w:t>
      </w:r>
      <w:r>
        <w:rPr>
          <w:spacing w:val="-8"/>
        </w:rPr>
        <w:t> </w:t>
      </w:r>
      <w:r>
        <w:rPr/>
        <w:t>sector privado en acciones tradicionalmente de dominio público. Desde el sector público participan agentes municipales, por parte del sector privado participan empresarios, representantes comunitarios, Universidades, entre otros, generando como resultado alianzas en las cuales cada participante aporta a éstas y se beneficia de las</w:t>
      </w:r>
      <w:r>
        <w:rPr>
          <w:spacing w:val="-11"/>
        </w:rPr>
        <w:t> </w:t>
      </w:r>
      <w:r>
        <w:rPr/>
        <w:t>mismas.</w:t>
      </w:r>
    </w:p>
    <w:p>
      <w:pPr>
        <w:pStyle w:val="BodyText"/>
        <w:spacing w:line="247" w:lineRule="auto"/>
        <w:ind w:left="113" w:right="110" w:firstLine="283"/>
        <w:jc w:val="both"/>
      </w:pPr>
      <w:r>
        <w:rPr/>
        <w:t>Por otro lado, esta opción también encuentra sustento en el marco del discurso del desarrollo económico local cuyos planteamientos, al poner en evidencia la inca- pacidad</w:t>
      </w:r>
      <w:r>
        <w:rPr>
          <w:spacing w:val="-7"/>
        </w:rPr>
        <w:t> </w:t>
      </w:r>
      <w:r>
        <w:rPr/>
        <w:t>para</w:t>
      </w:r>
      <w:r>
        <w:rPr>
          <w:spacing w:val="-7"/>
        </w:rPr>
        <w:t> </w:t>
      </w:r>
      <w:r>
        <w:rPr/>
        <w:t>difundir</w:t>
      </w:r>
      <w:r>
        <w:rPr>
          <w:spacing w:val="-7"/>
        </w:rPr>
        <w:t> </w:t>
      </w:r>
      <w:r>
        <w:rPr/>
        <w:t>el</w:t>
      </w:r>
      <w:r>
        <w:rPr>
          <w:spacing w:val="-7"/>
        </w:rPr>
        <w:t> </w:t>
      </w:r>
      <w:r>
        <w:rPr/>
        <w:t>crecimiento</w:t>
      </w:r>
      <w:r>
        <w:rPr>
          <w:spacing w:val="-7"/>
        </w:rPr>
        <w:t> </w:t>
      </w:r>
      <w:r>
        <w:rPr/>
        <w:t>económico</w:t>
      </w:r>
      <w:r>
        <w:rPr>
          <w:spacing w:val="-7"/>
        </w:rPr>
        <w:t> </w:t>
      </w:r>
      <w:r>
        <w:rPr/>
        <w:t>y</w:t>
      </w:r>
      <w:r>
        <w:rPr>
          <w:spacing w:val="-7"/>
        </w:rPr>
        <w:t> </w:t>
      </w:r>
      <w:r>
        <w:rPr/>
        <w:t>el</w:t>
      </w:r>
      <w:r>
        <w:rPr>
          <w:spacing w:val="-7"/>
        </w:rPr>
        <w:t> </w:t>
      </w:r>
      <w:r>
        <w:rPr/>
        <w:t>empleo,</w:t>
      </w:r>
      <w:r>
        <w:rPr>
          <w:spacing w:val="-7"/>
        </w:rPr>
        <w:t> </w:t>
      </w:r>
      <w:r>
        <w:rPr/>
        <w:t>reconocen</w:t>
      </w:r>
      <w:r>
        <w:rPr>
          <w:spacing w:val="-7"/>
        </w:rPr>
        <w:t> </w:t>
      </w:r>
      <w:r>
        <w:rPr/>
        <w:t>la</w:t>
      </w:r>
      <w:r>
        <w:rPr>
          <w:spacing w:val="-7"/>
        </w:rPr>
        <w:t> </w:t>
      </w:r>
      <w:r>
        <w:rPr/>
        <w:t>necesidad de una concertación estratégica y un nuevo pacto social entre los diferentes agentes locales, públicos y privados, a fin de estimular la creación de una institucionalidad territorial favorecedora del fomento económico y la capacidad innovadora local. En otras palabras, se constata la necesidad de acompañar los procesos de ajuste con políticas específicas o adecuadas a las características territoriales concretas, en</w:t>
      </w:r>
      <w:r>
        <w:rPr>
          <w:spacing w:val="-33"/>
        </w:rPr>
        <w:t> </w:t>
      </w:r>
      <w:r>
        <w:rPr/>
        <w:t>cuyo diseño y aplicación es fundamental la participación de los diferentes agentes</w:t>
      </w:r>
      <w:r>
        <w:rPr>
          <w:spacing w:val="-22"/>
        </w:rPr>
        <w:t> </w:t>
      </w:r>
      <w:r>
        <w:rPr/>
        <w:t>locales (Alburquerque, 1997).</w:t>
      </w:r>
    </w:p>
    <w:p>
      <w:pPr>
        <w:pStyle w:val="BodyText"/>
        <w:spacing w:line="247" w:lineRule="auto"/>
        <w:ind w:left="113" w:right="110" w:firstLine="283"/>
        <w:jc w:val="both"/>
      </w:pPr>
      <w:r>
        <w:rPr/>
        <w:t>De modo que en el diseño de los programas de desarrollo local se requiere de la coordinación entre los diferentes niveles territoriales de la administración del Esta- do y sobre todo, del acuerdo y participación de los agentes sociales. La ejecución de proyectos desde esta perspectiva requiere de una gestión renovada lo cual, en opinión de Alburquerque (1997), se concretaría en una entidad concertada entre los diferentes</w:t>
      </w:r>
      <w:r>
        <w:rPr>
          <w:spacing w:val="-7"/>
        </w:rPr>
        <w:t> </w:t>
      </w:r>
      <w:r>
        <w:rPr/>
        <w:t>actores</w:t>
      </w:r>
      <w:r>
        <w:rPr>
          <w:spacing w:val="-7"/>
        </w:rPr>
        <w:t> </w:t>
      </w:r>
      <w:r>
        <w:rPr/>
        <w:t>sociales:</w:t>
      </w:r>
      <w:r>
        <w:rPr>
          <w:spacing w:val="-7"/>
        </w:rPr>
        <w:t> </w:t>
      </w:r>
      <w:r>
        <w:rPr/>
        <w:t>una</w:t>
      </w:r>
      <w:r>
        <w:rPr>
          <w:spacing w:val="-7"/>
        </w:rPr>
        <w:t> </w:t>
      </w:r>
      <w:r>
        <w:rPr/>
        <w:t>agencia</w:t>
      </w:r>
      <w:r>
        <w:rPr>
          <w:spacing w:val="-8"/>
        </w:rPr>
        <w:t> </w:t>
      </w:r>
      <w:r>
        <w:rPr/>
        <w:t>de</w:t>
      </w:r>
      <w:r>
        <w:rPr>
          <w:spacing w:val="-7"/>
        </w:rPr>
        <w:t> </w:t>
      </w:r>
      <w:r>
        <w:rPr/>
        <w:t>desarrollo</w:t>
      </w:r>
      <w:r>
        <w:rPr>
          <w:spacing w:val="-7"/>
        </w:rPr>
        <w:t> </w:t>
      </w:r>
      <w:r>
        <w:rPr/>
        <w:t>como</w:t>
      </w:r>
      <w:r>
        <w:rPr>
          <w:spacing w:val="-7"/>
        </w:rPr>
        <w:t> </w:t>
      </w:r>
      <w:r>
        <w:rPr/>
        <w:t>instrumento</w:t>
      </w:r>
      <w:r>
        <w:rPr>
          <w:spacing w:val="-8"/>
        </w:rPr>
        <w:t> </w:t>
      </w:r>
      <w:r>
        <w:rPr/>
        <w:t>coordinador central para el fomento económico</w:t>
      </w:r>
      <w:r>
        <w:rPr>
          <w:spacing w:val="-2"/>
        </w:rPr>
        <w:t> </w:t>
      </w:r>
      <w:r>
        <w:rPr/>
        <w:t>territorial.</w:t>
      </w:r>
    </w:p>
    <w:p>
      <w:pPr>
        <w:pStyle w:val="BodyText"/>
        <w:spacing w:before="8"/>
      </w:pPr>
    </w:p>
    <w:p>
      <w:pPr>
        <w:pStyle w:val="Heading3"/>
        <w:numPr>
          <w:ilvl w:val="1"/>
          <w:numId w:val="25"/>
        </w:numPr>
        <w:tabs>
          <w:tab w:pos="569" w:val="left" w:leader="none"/>
        </w:tabs>
        <w:spacing w:line="240" w:lineRule="auto" w:before="0" w:after="0"/>
        <w:ind w:left="113" w:right="154" w:firstLine="0"/>
        <w:jc w:val="both"/>
      </w:pPr>
      <w:r>
        <w:rPr>
          <w:i/>
        </w:rPr>
        <w:t>Las agencias de desarrollo: una alternativa para la gestión</w:t>
      </w:r>
      <w:r>
        <w:rPr>
          <w:i/>
          <w:spacing w:val="-15"/>
        </w:rPr>
        <w:t> </w:t>
      </w:r>
      <w:r>
        <w:rPr>
          <w:i/>
        </w:rPr>
        <w:t>estra- </w:t>
      </w:r>
      <w:r>
        <w:rPr/>
        <w:t>tégica del</w:t>
      </w:r>
      <w:r>
        <w:rPr>
          <w:spacing w:val="-1"/>
        </w:rPr>
        <w:t> </w:t>
      </w:r>
      <w:r>
        <w:rPr/>
        <w:t>territorio</w:t>
      </w:r>
    </w:p>
    <w:p>
      <w:pPr>
        <w:pStyle w:val="BodyText"/>
        <w:spacing w:line="247" w:lineRule="auto"/>
        <w:ind w:left="113" w:right="111"/>
        <w:jc w:val="both"/>
      </w:pPr>
      <w:r>
        <w:rPr>
          <w:spacing w:val="-3"/>
        </w:rPr>
        <w:t>El </w:t>
      </w:r>
      <w:r>
        <w:rPr>
          <w:spacing w:val="-5"/>
        </w:rPr>
        <w:t>estilo emergente </w:t>
      </w:r>
      <w:r>
        <w:rPr>
          <w:spacing w:val="-3"/>
        </w:rPr>
        <w:t>de </w:t>
      </w:r>
      <w:r>
        <w:rPr>
          <w:spacing w:val="-4"/>
        </w:rPr>
        <w:t>PLU </w:t>
      </w:r>
      <w:r>
        <w:rPr>
          <w:spacing w:val="-3"/>
        </w:rPr>
        <w:t>se </w:t>
      </w:r>
      <w:r>
        <w:rPr>
          <w:spacing w:val="-5"/>
        </w:rPr>
        <w:t>respalda </w:t>
      </w:r>
      <w:r>
        <w:rPr>
          <w:spacing w:val="-4"/>
        </w:rPr>
        <w:t>por </w:t>
      </w:r>
      <w:r>
        <w:rPr>
          <w:spacing w:val="-5"/>
        </w:rPr>
        <w:t>diversos hechos </w:t>
      </w:r>
      <w:r>
        <w:rPr/>
        <w:t>y </w:t>
      </w:r>
      <w:r>
        <w:rPr>
          <w:spacing w:val="-5"/>
        </w:rPr>
        <w:t>situaciones </w:t>
      </w:r>
      <w:r>
        <w:rPr>
          <w:spacing w:val="-4"/>
        </w:rPr>
        <w:t>que sin </w:t>
      </w:r>
      <w:r>
        <w:rPr>
          <w:spacing w:val="-5"/>
        </w:rPr>
        <w:t>duda convergen</w:t>
      </w:r>
      <w:r>
        <w:rPr>
          <w:spacing w:val="-8"/>
        </w:rPr>
        <w:t> </w:t>
      </w:r>
      <w:r>
        <w:rPr>
          <w:spacing w:val="-3"/>
        </w:rPr>
        <w:t>en</w:t>
      </w:r>
      <w:r>
        <w:rPr>
          <w:spacing w:val="-8"/>
        </w:rPr>
        <w:t> </w:t>
      </w:r>
      <w:r>
        <w:rPr>
          <w:spacing w:val="-3"/>
        </w:rPr>
        <w:t>la</w:t>
      </w:r>
      <w:r>
        <w:rPr>
          <w:spacing w:val="-8"/>
        </w:rPr>
        <w:t> </w:t>
      </w:r>
      <w:r>
        <w:rPr>
          <w:spacing w:val="-5"/>
        </w:rPr>
        <w:t>necesidad</w:t>
      </w:r>
      <w:r>
        <w:rPr>
          <w:spacing w:val="-8"/>
        </w:rPr>
        <w:t> </w:t>
      </w:r>
      <w:r>
        <w:rPr>
          <w:spacing w:val="-3"/>
        </w:rPr>
        <w:t>de</w:t>
      </w:r>
      <w:r>
        <w:rPr>
          <w:spacing w:val="-8"/>
        </w:rPr>
        <w:t> </w:t>
      </w:r>
      <w:r>
        <w:rPr>
          <w:spacing w:val="-3"/>
        </w:rPr>
        <w:t>un</w:t>
      </w:r>
      <w:r>
        <w:rPr>
          <w:spacing w:val="-8"/>
        </w:rPr>
        <w:t> </w:t>
      </w:r>
      <w:r>
        <w:rPr>
          <w:spacing w:val="-5"/>
        </w:rPr>
        <w:t>estilo</w:t>
      </w:r>
      <w:r>
        <w:rPr>
          <w:spacing w:val="-8"/>
        </w:rPr>
        <w:t> </w:t>
      </w:r>
      <w:r>
        <w:rPr>
          <w:spacing w:val="-3"/>
        </w:rPr>
        <w:t>de</w:t>
      </w:r>
      <w:r>
        <w:rPr>
          <w:spacing w:val="-8"/>
        </w:rPr>
        <w:t> </w:t>
      </w:r>
      <w:r>
        <w:rPr>
          <w:spacing w:val="-3"/>
        </w:rPr>
        <w:t>PL</w:t>
      </w:r>
      <w:r>
        <w:rPr>
          <w:spacing w:val="-17"/>
        </w:rPr>
        <w:t> </w:t>
      </w:r>
      <w:r>
        <w:rPr>
          <w:spacing w:val="-4"/>
        </w:rPr>
        <w:t>que</w:t>
      </w:r>
      <w:r>
        <w:rPr>
          <w:spacing w:val="-8"/>
        </w:rPr>
        <w:t> </w:t>
      </w:r>
      <w:r>
        <w:rPr>
          <w:spacing w:val="-4"/>
        </w:rPr>
        <w:t>desde</w:t>
      </w:r>
      <w:r>
        <w:rPr>
          <w:spacing w:val="-8"/>
        </w:rPr>
        <w:t> </w:t>
      </w:r>
      <w:r>
        <w:rPr>
          <w:spacing w:val="-3"/>
        </w:rPr>
        <w:t>un</w:t>
      </w:r>
      <w:r>
        <w:rPr>
          <w:spacing w:val="-8"/>
        </w:rPr>
        <w:t> </w:t>
      </w:r>
      <w:r>
        <w:rPr>
          <w:spacing w:val="-5"/>
        </w:rPr>
        <w:t>enfoque</w:t>
      </w:r>
      <w:r>
        <w:rPr>
          <w:spacing w:val="-8"/>
        </w:rPr>
        <w:t> </w:t>
      </w:r>
      <w:r>
        <w:rPr>
          <w:spacing w:val="-5"/>
        </w:rPr>
        <w:t>diferente,</w:t>
      </w:r>
      <w:r>
        <w:rPr>
          <w:spacing w:val="-8"/>
        </w:rPr>
        <w:t> </w:t>
      </w:r>
      <w:r>
        <w:rPr>
          <w:spacing w:val="-5"/>
        </w:rPr>
        <w:t>reconozca </w:t>
      </w:r>
      <w:r>
        <w:rPr>
          <w:spacing w:val="-4"/>
        </w:rPr>
        <w:t>que los que </w:t>
      </w:r>
      <w:r>
        <w:rPr>
          <w:spacing w:val="-5"/>
        </w:rPr>
        <w:t>producen </w:t>
      </w:r>
      <w:r>
        <w:rPr/>
        <w:t>e </w:t>
      </w:r>
      <w:r>
        <w:rPr>
          <w:spacing w:val="-5"/>
        </w:rPr>
        <w:t>intervienen </w:t>
      </w:r>
      <w:r>
        <w:rPr>
          <w:spacing w:val="-3"/>
        </w:rPr>
        <w:t>en la </w:t>
      </w:r>
      <w:r>
        <w:rPr>
          <w:spacing w:val="-5"/>
        </w:rPr>
        <w:t>ciudad </w:t>
      </w:r>
      <w:r>
        <w:rPr>
          <w:spacing w:val="-3"/>
        </w:rPr>
        <w:t>no </w:t>
      </w:r>
      <w:r>
        <w:rPr>
          <w:spacing w:val="-4"/>
        </w:rPr>
        <w:t>son solo los </w:t>
      </w:r>
      <w:r>
        <w:rPr>
          <w:spacing w:val="-5"/>
        </w:rPr>
        <w:t>gobiernos </w:t>
      </w:r>
      <w:r>
        <w:rPr>
          <w:spacing w:val="-4"/>
        </w:rPr>
        <w:t>sino </w:t>
      </w:r>
      <w:r>
        <w:rPr>
          <w:spacing w:val="-5"/>
        </w:rPr>
        <w:t>también </w:t>
      </w:r>
      <w:r>
        <w:rPr>
          <w:spacing w:val="-4"/>
        </w:rPr>
        <w:t>los</w:t>
      </w:r>
      <w:r>
        <w:rPr>
          <w:spacing w:val="-9"/>
        </w:rPr>
        <w:t> </w:t>
      </w:r>
      <w:r>
        <w:rPr>
          <w:spacing w:val="-5"/>
        </w:rPr>
        <w:t>diferentes</w:t>
      </w:r>
      <w:r>
        <w:rPr>
          <w:spacing w:val="-9"/>
        </w:rPr>
        <w:t> </w:t>
      </w:r>
      <w:r>
        <w:rPr>
          <w:spacing w:val="-5"/>
        </w:rPr>
        <w:t>grupos</w:t>
      </w:r>
      <w:r>
        <w:rPr>
          <w:spacing w:val="-9"/>
        </w:rPr>
        <w:t> </w:t>
      </w:r>
      <w:r>
        <w:rPr/>
        <w:t>e</w:t>
      </w:r>
      <w:r>
        <w:rPr>
          <w:spacing w:val="-9"/>
        </w:rPr>
        <w:t> </w:t>
      </w:r>
      <w:r>
        <w:rPr>
          <w:spacing w:val="-5"/>
        </w:rPr>
        <w:t>intereses</w:t>
      </w:r>
      <w:r>
        <w:rPr>
          <w:spacing w:val="-10"/>
        </w:rPr>
        <w:t> </w:t>
      </w:r>
      <w:r>
        <w:rPr>
          <w:spacing w:val="-4"/>
        </w:rPr>
        <w:t>que</w:t>
      </w:r>
      <w:r>
        <w:rPr>
          <w:spacing w:val="-9"/>
        </w:rPr>
        <w:t> </w:t>
      </w:r>
      <w:r>
        <w:rPr>
          <w:spacing w:val="-5"/>
        </w:rPr>
        <w:t>operan</w:t>
      </w:r>
      <w:r>
        <w:rPr>
          <w:spacing w:val="-9"/>
        </w:rPr>
        <w:t> </w:t>
      </w:r>
      <w:r>
        <w:rPr>
          <w:spacing w:val="-3"/>
        </w:rPr>
        <w:t>en</w:t>
      </w:r>
      <w:r>
        <w:rPr>
          <w:spacing w:val="-9"/>
        </w:rPr>
        <w:t> </w:t>
      </w:r>
      <w:r>
        <w:rPr>
          <w:spacing w:val="-3"/>
        </w:rPr>
        <w:t>lo</w:t>
      </w:r>
      <w:r>
        <w:rPr>
          <w:spacing w:val="-9"/>
        </w:rPr>
        <w:t> </w:t>
      </w:r>
      <w:r>
        <w:rPr>
          <w:spacing w:val="-5"/>
        </w:rPr>
        <w:t>urbano;</w:t>
      </w:r>
      <w:r>
        <w:rPr>
          <w:spacing w:val="-9"/>
        </w:rPr>
        <w:t> </w:t>
      </w:r>
      <w:r>
        <w:rPr>
          <w:spacing w:val="-4"/>
        </w:rPr>
        <w:t>una</w:t>
      </w:r>
      <w:r>
        <w:rPr>
          <w:spacing w:val="-9"/>
        </w:rPr>
        <w:t> </w:t>
      </w:r>
      <w:r>
        <w:rPr>
          <w:spacing w:val="-3"/>
        </w:rPr>
        <w:t>PL</w:t>
      </w:r>
      <w:r>
        <w:rPr>
          <w:spacing w:val="-18"/>
        </w:rPr>
        <w:t> </w:t>
      </w:r>
      <w:r>
        <w:rPr>
          <w:spacing w:val="-4"/>
        </w:rPr>
        <w:t>que</w:t>
      </w:r>
      <w:r>
        <w:rPr>
          <w:spacing w:val="-9"/>
        </w:rPr>
        <w:t> </w:t>
      </w:r>
      <w:r>
        <w:rPr>
          <w:spacing w:val="-4"/>
        </w:rPr>
        <w:t>tenga</w:t>
      </w:r>
      <w:r>
        <w:rPr>
          <w:spacing w:val="-9"/>
        </w:rPr>
        <w:t> </w:t>
      </w:r>
      <w:r>
        <w:rPr>
          <w:spacing w:val="-3"/>
        </w:rPr>
        <w:t>la</w:t>
      </w:r>
      <w:r>
        <w:rPr>
          <w:spacing w:val="-9"/>
        </w:rPr>
        <w:t> </w:t>
      </w:r>
      <w:r>
        <w:rPr>
          <w:spacing w:val="-5"/>
        </w:rPr>
        <w:t>capacidad </w:t>
      </w:r>
      <w:r>
        <w:rPr>
          <w:spacing w:val="-3"/>
        </w:rPr>
        <w:t>de </w:t>
      </w:r>
      <w:r>
        <w:rPr>
          <w:spacing w:val="-6"/>
        </w:rPr>
        <w:t>estimular, </w:t>
      </w:r>
      <w:r>
        <w:rPr>
          <w:spacing w:val="-5"/>
        </w:rPr>
        <w:t>orientar </w:t>
      </w:r>
      <w:r>
        <w:rPr/>
        <w:t>y </w:t>
      </w:r>
      <w:r>
        <w:rPr>
          <w:spacing w:val="-5"/>
        </w:rPr>
        <w:t>coordinar </w:t>
      </w:r>
      <w:r>
        <w:rPr>
          <w:spacing w:val="-4"/>
        </w:rPr>
        <w:t>las </w:t>
      </w:r>
      <w:r>
        <w:rPr>
          <w:spacing w:val="-5"/>
        </w:rPr>
        <w:t>acciones </w:t>
      </w:r>
      <w:r>
        <w:rPr>
          <w:spacing w:val="-3"/>
        </w:rPr>
        <w:t>de </w:t>
      </w:r>
      <w:r>
        <w:rPr>
          <w:spacing w:val="-4"/>
        </w:rPr>
        <w:t>los </w:t>
      </w:r>
      <w:r>
        <w:rPr>
          <w:spacing w:val="-5"/>
        </w:rPr>
        <w:t>diferentes actores, </w:t>
      </w:r>
      <w:r>
        <w:rPr>
          <w:spacing w:val="-4"/>
        </w:rPr>
        <w:t>junto con </w:t>
      </w:r>
      <w:r>
        <w:rPr>
          <w:spacing w:val="-3"/>
        </w:rPr>
        <w:t>la </w:t>
      </w:r>
      <w:r>
        <w:rPr>
          <w:spacing w:val="-4"/>
        </w:rPr>
        <w:t>ca- </w:t>
      </w:r>
      <w:r>
        <w:rPr>
          <w:spacing w:val="-5"/>
        </w:rPr>
        <w:t>pacidad </w:t>
      </w:r>
      <w:r>
        <w:rPr>
          <w:spacing w:val="-3"/>
        </w:rPr>
        <w:t>de </w:t>
      </w:r>
      <w:r>
        <w:rPr>
          <w:spacing w:val="-5"/>
        </w:rPr>
        <w:t>ampliar </w:t>
      </w:r>
      <w:r>
        <w:rPr/>
        <w:t>y </w:t>
      </w:r>
      <w:r>
        <w:rPr>
          <w:spacing w:val="-5"/>
        </w:rPr>
        <w:t>fortalecer </w:t>
      </w:r>
      <w:r>
        <w:rPr>
          <w:spacing w:val="-4"/>
        </w:rPr>
        <w:t>las </w:t>
      </w:r>
      <w:r>
        <w:rPr>
          <w:spacing w:val="-5"/>
        </w:rPr>
        <w:t>relaciones </w:t>
      </w:r>
      <w:r>
        <w:rPr>
          <w:spacing w:val="-4"/>
        </w:rPr>
        <w:t>entre </w:t>
      </w:r>
      <w:r>
        <w:rPr>
          <w:spacing w:val="-3"/>
        </w:rPr>
        <w:t>la </w:t>
      </w:r>
      <w:r>
        <w:rPr>
          <w:spacing w:val="-5"/>
        </w:rPr>
        <w:t>sociedad </w:t>
      </w:r>
      <w:r>
        <w:rPr>
          <w:spacing w:val="-4"/>
        </w:rPr>
        <w:t>civil </w:t>
      </w:r>
      <w:r>
        <w:rPr/>
        <w:t>y </w:t>
      </w:r>
      <w:r>
        <w:rPr>
          <w:spacing w:val="-3"/>
        </w:rPr>
        <w:t>el </w:t>
      </w:r>
      <w:r>
        <w:rPr>
          <w:spacing w:val="-5"/>
        </w:rPr>
        <w:t>gobierno, entre </w:t>
      </w:r>
      <w:r>
        <w:rPr>
          <w:spacing w:val="-4"/>
        </w:rPr>
        <w:t>los </w:t>
      </w:r>
      <w:r>
        <w:rPr>
          <w:spacing w:val="-5"/>
        </w:rPr>
        <w:t>grupos sociales </w:t>
      </w:r>
      <w:r>
        <w:rPr/>
        <w:t>y </w:t>
      </w:r>
      <w:r>
        <w:rPr>
          <w:spacing w:val="-4"/>
        </w:rPr>
        <w:t>las </w:t>
      </w:r>
      <w:r>
        <w:rPr>
          <w:spacing w:val="-5"/>
        </w:rPr>
        <w:t>instituciones (Balbo, </w:t>
      </w:r>
      <w:r>
        <w:rPr>
          <w:spacing w:val="-4"/>
        </w:rPr>
        <w:t>1998 </w:t>
      </w:r>
      <w:r>
        <w:rPr/>
        <w:t>y </w:t>
      </w:r>
      <w:r>
        <w:rPr>
          <w:spacing w:val="-5"/>
        </w:rPr>
        <w:t>Sabatini,</w:t>
      </w:r>
      <w:r>
        <w:rPr>
          <w:spacing w:val="-29"/>
        </w:rPr>
        <w:t> </w:t>
      </w:r>
      <w:r>
        <w:rPr>
          <w:spacing w:val="-5"/>
        </w:rPr>
        <w:t>1998).</w:t>
      </w:r>
    </w:p>
    <w:p>
      <w:pPr>
        <w:pStyle w:val="BodyText"/>
        <w:spacing w:line="247" w:lineRule="auto"/>
        <w:ind w:left="113" w:right="111" w:firstLine="283"/>
        <w:jc w:val="both"/>
      </w:pPr>
      <w:r>
        <w:rPr/>
        <w:t>Desde</w:t>
      </w:r>
      <w:r>
        <w:rPr>
          <w:spacing w:val="-10"/>
        </w:rPr>
        <w:t> </w:t>
      </w:r>
      <w:r>
        <w:rPr/>
        <w:t>esta</w:t>
      </w:r>
      <w:r>
        <w:rPr>
          <w:spacing w:val="-11"/>
        </w:rPr>
        <w:t> </w:t>
      </w:r>
      <w:r>
        <w:rPr/>
        <w:t>perspectiva,</w:t>
      </w:r>
      <w:r>
        <w:rPr>
          <w:spacing w:val="-10"/>
        </w:rPr>
        <w:t> </w:t>
      </w:r>
      <w:r>
        <w:rPr/>
        <w:t>es</w:t>
      </w:r>
      <w:r>
        <w:rPr>
          <w:spacing w:val="-10"/>
        </w:rPr>
        <w:t> </w:t>
      </w:r>
      <w:r>
        <w:rPr/>
        <w:t>posible</w:t>
      </w:r>
      <w:r>
        <w:rPr>
          <w:spacing w:val="-10"/>
        </w:rPr>
        <w:t> </w:t>
      </w:r>
      <w:r>
        <w:rPr/>
        <w:t>anticipar</w:t>
      </w:r>
      <w:r>
        <w:rPr>
          <w:spacing w:val="-11"/>
        </w:rPr>
        <w:t> </w:t>
      </w:r>
      <w:r>
        <w:rPr/>
        <w:t>que</w:t>
      </w:r>
      <w:r>
        <w:rPr>
          <w:spacing w:val="-10"/>
        </w:rPr>
        <w:t> </w:t>
      </w:r>
      <w:r>
        <w:rPr/>
        <w:t>instancias</w:t>
      </w:r>
      <w:r>
        <w:rPr>
          <w:spacing w:val="-11"/>
        </w:rPr>
        <w:t> </w:t>
      </w:r>
      <w:r>
        <w:rPr/>
        <w:t>para</w:t>
      </w:r>
      <w:r>
        <w:rPr>
          <w:spacing w:val="-10"/>
        </w:rPr>
        <w:t> </w:t>
      </w:r>
      <w:r>
        <w:rPr/>
        <w:t>la</w:t>
      </w:r>
      <w:r>
        <w:rPr>
          <w:spacing w:val="-10"/>
        </w:rPr>
        <w:t> </w:t>
      </w:r>
      <w:r>
        <w:rPr/>
        <w:t>gestión</w:t>
      </w:r>
      <w:r>
        <w:rPr>
          <w:spacing w:val="-10"/>
        </w:rPr>
        <w:t> </w:t>
      </w:r>
      <w:r>
        <w:rPr/>
        <w:t>basadas en esquemas asociativos público privados permitirían superar obstáculos inherentes al sistema administrativo en virtud de que éstas, por sus características, operan con mayor</w:t>
      </w:r>
      <w:r>
        <w:rPr>
          <w:spacing w:val="20"/>
        </w:rPr>
        <w:t> </w:t>
      </w:r>
      <w:r>
        <w:rPr/>
        <w:t>autonomía</w:t>
      </w:r>
      <w:r>
        <w:rPr>
          <w:spacing w:val="20"/>
        </w:rPr>
        <w:t> </w:t>
      </w:r>
      <w:r>
        <w:rPr/>
        <w:t>y</w:t>
      </w:r>
      <w:r>
        <w:rPr>
          <w:spacing w:val="21"/>
        </w:rPr>
        <w:t> </w:t>
      </w:r>
      <w:r>
        <w:rPr/>
        <w:t>libertad</w:t>
      </w:r>
      <w:r>
        <w:rPr>
          <w:spacing w:val="20"/>
        </w:rPr>
        <w:t> </w:t>
      </w:r>
      <w:r>
        <w:rPr/>
        <w:t>a</w:t>
      </w:r>
      <w:r>
        <w:rPr>
          <w:spacing w:val="21"/>
        </w:rPr>
        <w:t> </w:t>
      </w:r>
      <w:r>
        <w:rPr/>
        <w:t>la</w:t>
      </w:r>
      <w:r>
        <w:rPr>
          <w:spacing w:val="21"/>
        </w:rPr>
        <w:t> </w:t>
      </w:r>
      <w:r>
        <w:rPr/>
        <w:t>vez</w:t>
      </w:r>
      <w:r>
        <w:rPr>
          <w:spacing w:val="21"/>
        </w:rPr>
        <w:t> </w:t>
      </w:r>
      <w:r>
        <w:rPr/>
        <w:t>de</w:t>
      </w:r>
      <w:r>
        <w:rPr>
          <w:spacing w:val="21"/>
        </w:rPr>
        <w:t> </w:t>
      </w:r>
      <w:r>
        <w:rPr/>
        <w:t>que</w:t>
      </w:r>
      <w:r>
        <w:rPr>
          <w:spacing w:val="21"/>
        </w:rPr>
        <w:t> </w:t>
      </w:r>
      <w:r>
        <w:rPr/>
        <w:t>funcionan</w:t>
      </w:r>
      <w:r>
        <w:rPr>
          <w:spacing w:val="21"/>
        </w:rPr>
        <w:t> </w:t>
      </w:r>
      <w:r>
        <w:rPr/>
        <w:t>con</w:t>
      </w:r>
      <w:r>
        <w:rPr>
          <w:spacing w:val="21"/>
        </w:rPr>
        <w:t> </w:t>
      </w:r>
      <w:r>
        <w:rPr/>
        <w:t>mayor</w:t>
      </w:r>
      <w:r>
        <w:rPr>
          <w:spacing w:val="20"/>
        </w:rPr>
        <w:t> </w:t>
      </w:r>
      <w:r>
        <w:rPr/>
        <w:t>agilidad</w:t>
      </w:r>
      <w:r>
        <w:rPr>
          <w:spacing w:val="20"/>
        </w:rPr>
        <w:t> </w:t>
      </w:r>
      <w:r>
        <w:rPr/>
        <w:t>que</w:t>
      </w:r>
      <w:r>
        <w:rPr>
          <w:spacing w:val="21"/>
        </w:rPr>
        <w:t> </w:t>
      </w:r>
      <w:r>
        <w:rPr/>
        <w:t>el</w:t>
      </w:r>
    </w:p>
    <w:p>
      <w:pPr>
        <w:spacing w:after="0" w:line="247" w:lineRule="auto"/>
        <w:jc w:val="both"/>
        <w:sectPr>
          <w:pgSz w:w="9640" w:h="13040"/>
          <w:pgMar w:header="0" w:footer="956" w:top="1020" w:bottom="114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14"/>
        </w:rPr>
      </w:pPr>
    </w:p>
    <w:p>
      <w:pPr>
        <w:pStyle w:val="BodyText"/>
        <w:rPr>
          <w:sz w:val="14"/>
        </w:rPr>
      </w:pPr>
    </w:p>
    <w:p>
      <w:pPr>
        <w:pStyle w:val="BodyText"/>
        <w:spacing w:line="247" w:lineRule="auto" w:before="124"/>
        <w:ind w:left="113"/>
      </w:pPr>
      <w:r>
        <w:rPr/>
        <w:t>aparato público, superando así la usual lentitud del sistema burocrático estatal aún cuando no alcanzan, en su gestión, el dinamismo del sector privado.</w:t>
      </w:r>
    </w:p>
    <w:p>
      <w:pPr>
        <w:pStyle w:val="BodyText"/>
        <w:spacing w:line="247" w:lineRule="auto"/>
        <w:ind w:left="113" w:right="111" w:firstLine="283"/>
        <w:jc w:val="both"/>
      </w:pPr>
      <w:r>
        <w:rPr/>
        <w:t>Este nuevo tipo de asociación, en el que el factor del liderazgo resulta ser un aspecto fundamental para la viabilidad de los procesos, se ha ido constituyendo en una instancia donde ambos sectores pueden interactuar y dialogar sobre los proce- sos de desarrollo de manera tal de potenciarse mutuamente. También, estas nuevas instancias para la gestión se presentan como una oportunidad que permite focalizar la</w:t>
      </w:r>
      <w:r>
        <w:rPr>
          <w:spacing w:val="-5"/>
        </w:rPr>
        <w:t> </w:t>
      </w:r>
      <w:r>
        <w:rPr/>
        <w:t>intervención</w:t>
      </w:r>
      <w:r>
        <w:rPr>
          <w:spacing w:val="-6"/>
        </w:rPr>
        <w:t> </w:t>
      </w:r>
      <w:r>
        <w:rPr/>
        <w:t>territorial</w:t>
      </w:r>
      <w:r>
        <w:rPr>
          <w:spacing w:val="-6"/>
        </w:rPr>
        <w:t> </w:t>
      </w:r>
      <w:r>
        <w:rPr/>
        <w:t>en</w:t>
      </w:r>
      <w:r>
        <w:rPr>
          <w:spacing w:val="-5"/>
        </w:rPr>
        <w:t> </w:t>
      </w:r>
      <w:r>
        <w:rPr/>
        <w:t>áreas</w:t>
      </w:r>
      <w:r>
        <w:rPr>
          <w:spacing w:val="-6"/>
        </w:rPr>
        <w:t> </w:t>
      </w:r>
      <w:r>
        <w:rPr/>
        <w:t>prioritarias</w:t>
      </w:r>
      <w:r>
        <w:rPr>
          <w:spacing w:val="-5"/>
        </w:rPr>
        <w:t> </w:t>
      </w:r>
      <w:r>
        <w:rPr/>
        <w:t>en</w:t>
      </w:r>
      <w:r>
        <w:rPr>
          <w:spacing w:val="-5"/>
        </w:rPr>
        <w:t> </w:t>
      </w:r>
      <w:r>
        <w:rPr/>
        <w:t>las</w:t>
      </w:r>
      <w:r>
        <w:rPr>
          <w:spacing w:val="-5"/>
        </w:rPr>
        <w:t> </w:t>
      </w:r>
      <w:r>
        <w:rPr/>
        <w:t>que</w:t>
      </w:r>
      <w:r>
        <w:rPr>
          <w:spacing w:val="-5"/>
        </w:rPr>
        <w:t> </w:t>
      </w:r>
      <w:r>
        <w:rPr/>
        <w:t>mediante</w:t>
      </w:r>
      <w:r>
        <w:rPr>
          <w:spacing w:val="-6"/>
        </w:rPr>
        <w:t> </w:t>
      </w:r>
      <w:r>
        <w:rPr/>
        <w:t>un</w:t>
      </w:r>
      <w:r>
        <w:rPr>
          <w:spacing w:val="-5"/>
        </w:rPr>
        <w:t> </w:t>
      </w:r>
      <w:r>
        <w:rPr/>
        <w:t>simple</w:t>
      </w:r>
      <w:r>
        <w:rPr>
          <w:spacing w:val="-5"/>
        </w:rPr>
        <w:t> </w:t>
      </w:r>
      <w:r>
        <w:rPr/>
        <w:t>diálogo intersectorial se consiguen interesantes diagnósticos sobre un territorio e importan- tes soluciones a los problemas que se</w:t>
      </w:r>
      <w:r>
        <w:rPr>
          <w:spacing w:val="-12"/>
        </w:rPr>
        <w:t> </w:t>
      </w:r>
      <w:r>
        <w:rPr/>
        <w:t>presentan.</w:t>
      </w:r>
    </w:p>
    <w:p>
      <w:pPr>
        <w:pStyle w:val="BodyText"/>
        <w:spacing w:line="247" w:lineRule="auto"/>
        <w:ind w:left="113" w:right="111" w:firstLine="283"/>
        <w:jc w:val="both"/>
      </w:pPr>
      <w:r>
        <w:rPr/>
        <w:t>Mediante la acción conjunta y concertada, se contribuye a mejorar la captación de demandas locales particulares a través de la articulación directa con actores del territorio</w:t>
      </w:r>
      <w:r>
        <w:rPr>
          <w:spacing w:val="-6"/>
        </w:rPr>
        <w:t> </w:t>
      </w:r>
      <w:r>
        <w:rPr/>
        <w:t>respondiendo</w:t>
      </w:r>
      <w:r>
        <w:rPr>
          <w:spacing w:val="-6"/>
        </w:rPr>
        <w:t> </w:t>
      </w:r>
      <w:r>
        <w:rPr/>
        <w:t>de</w:t>
      </w:r>
      <w:r>
        <w:rPr>
          <w:spacing w:val="-6"/>
        </w:rPr>
        <w:t> </w:t>
      </w:r>
      <w:r>
        <w:rPr/>
        <w:t>manera</w:t>
      </w:r>
      <w:r>
        <w:rPr>
          <w:spacing w:val="-6"/>
        </w:rPr>
        <w:t> </w:t>
      </w:r>
      <w:r>
        <w:rPr/>
        <w:t>eficaz</w:t>
      </w:r>
      <w:r>
        <w:rPr>
          <w:spacing w:val="-6"/>
        </w:rPr>
        <w:t> </w:t>
      </w:r>
      <w:r>
        <w:rPr/>
        <w:t>a</w:t>
      </w:r>
      <w:r>
        <w:rPr>
          <w:spacing w:val="-6"/>
        </w:rPr>
        <w:t> </w:t>
      </w:r>
      <w:r>
        <w:rPr/>
        <w:t>las</w:t>
      </w:r>
      <w:r>
        <w:rPr>
          <w:spacing w:val="-6"/>
        </w:rPr>
        <w:t> </w:t>
      </w:r>
      <w:r>
        <w:rPr/>
        <w:t>demandas.</w:t>
      </w:r>
      <w:r>
        <w:rPr>
          <w:spacing w:val="-18"/>
        </w:rPr>
        <w:t> </w:t>
      </w:r>
      <w:r>
        <w:rPr/>
        <w:t>Actuando</w:t>
      </w:r>
      <w:r>
        <w:rPr>
          <w:spacing w:val="-6"/>
        </w:rPr>
        <w:t> </w:t>
      </w:r>
      <w:r>
        <w:rPr/>
        <w:t>bajo</w:t>
      </w:r>
      <w:r>
        <w:rPr>
          <w:spacing w:val="-6"/>
        </w:rPr>
        <w:t> </w:t>
      </w:r>
      <w:r>
        <w:rPr/>
        <w:t>una</w:t>
      </w:r>
      <w:r>
        <w:rPr>
          <w:spacing w:val="-6"/>
        </w:rPr>
        <w:t> </w:t>
      </w:r>
      <w:r>
        <w:rPr/>
        <w:t>política innovadora de promoción, los actores participan en calidad de agentes activos del proceso en busca de beneficios de distinta naturaleza y ello implica que cada actor contribuya</w:t>
      </w:r>
      <w:r>
        <w:rPr>
          <w:spacing w:val="-12"/>
        </w:rPr>
        <w:t> </w:t>
      </w:r>
      <w:r>
        <w:rPr/>
        <w:t>en</w:t>
      </w:r>
      <w:r>
        <w:rPr>
          <w:spacing w:val="-11"/>
        </w:rPr>
        <w:t> </w:t>
      </w:r>
      <w:r>
        <w:rPr/>
        <w:t>los</w:t>
      </w:r>
      <w:r>
        <w:rPr>
          <w:spacing w:val="-11"/>
        </w:rPr>
        <w:t> </w:t>
      </w:r>
      <w:r>
        <w:rPr/>
        <w:t>acuerdos</w:t>
      </w:r>
      <w:r>
        <w:rPr>
          <w:spacing w:val="-12"/>
        </w:rPr>
        <w:t> </w:t>
      </w:r>
      <w:r>
        <w:rPr/>
        <w:t>según</w:t>
      </w:r>
      <w:r>
        <w:rPr>
          <w:spacing w:val="-11"/>
        </w:rPr>
        <w:t> </w:t>
      </w:r>
      <w:r>
        <w:rPr/>
        <w:t>sus</w:t>
      </w:r>
      <w:r>
        <w:rPr>
          <w:spacing w:val="-11"/>
        </w:rPr>
        <w:t> </w:t>
      </w:r>
      <w:r>
        <w:rPr/>
        <w:t>intereses</w:t>
      </w:r>
      <w:r>
        <w:rPr>
          <w:spacing w:val="-12"/>
        </w:rPr>
        <w:t> </w:t>
      </w:r>
      <w:r>
        <w:rPr/>
        <w:t>y</w:t>
      </w:r>
      <w:r>
        <w:rPr>
          <w:spacing w:val="-11"/>
        </w:rPr>
        <w:t> </w:t>
      </w:r>
      <w:r>
        <w:rPr/>
        <w:t>posibilidades</w:t>
      </w:r>
      <w:r>
        <w:rPr>
          <w:spacing w:val="-11"/>
        </w:rPr>
        <w:t> </w:t>
      </w:r>
      <w:r>
        <w:rPr>
          <w:spacing w:val="-8"/>
        </w:rPr>
        <w:t>y,</w:t>
      </w:r>
      <w:r>
        <w:rPr>
          <w:spacing w:val="-11"/>
        </w:rPr>
        <w:t> </w:t>
      </w:r>
      <w:r>
        <w:rPr/>
        <w:t>por</w:t>
      </w:r>
      <w:r>
        <w:rPr>
          <w:spacing w:val="-11"/>
        </w:rPr>
        <w:t> </w:t>
      </w:r>
      <w:r>
        <w:rPr/>
        <w:t>lo</w:t>
      </w:r>
      <w:r>
        <w:rPr>
          <w:spacing w:val="-11"/>
        </w:rPr>
        <w:t> </w:t>
      </w:r>
      <w:r>
        <w:rPr/>
        <w:t>tanto,</w:t>
      </w:r>
      <w:r>
        <w:rPr>
          <w:spacing w:val="-11"/>
        </w:rPr>
        <w:t> </w:t>
      </w:r>
      <w:r>
        <w:rPr/>
        <w:t>reciban de</w:t>
      </w:r>
      <w:r>
        <w:rPr>
          <w:spacing w:val="-9"/>
        </w:rPr>
        <w:t> </w:t>
      </w:r>
      <w:r>
        <w:rPr/>
        <w:t>las</w:t>
      </w:r>
      <w:r>
        <w:rPr>
          <w:spacing w:val="-9"/>
        </w:rPr>
        <w:t> </w:t>
      </w:r>
      <w:r>
        <w:rPr/>
        <w:t>alianzas</w:t>
      </w:r>
      <w:r>
        <w:rPr>
          <w:spacing w:val="-10"/>
        </w:rPr>
        <w:t> </w:t>
      </w:r>
      <w:r>
        <w:rPr/>
        <w:t>beneficios</w:t>
      </w:r>
      <w:r>
        <w:rPr>
          <w:spacing w:val="-10"/>
        </w:rPr>
        <w:t> </w:t>
      </w:r>
      <w:r>
        <w:rPr/>
        <w:t>a</w:t>
      </w:r>
      <w:r>
        <w:rPr>
          <w:spacing w:val="-9"/>
        </w:rPr>
        <w:t> </w:t>
      </w:r>
      <w:r>
        <w:rPr/>
        <w:t>partir</w:t>
      </w:r>
      <w:r>
        <w:rPr>
          <w:spacing w:val="-10"/>
        </w:rPr>
        <w:t> </w:t>
      </w:r>
      <w:r>
        <w:rPr/>
        <w:t>de</w:t>
      </w:r>
      <w:r>
        <w:rPr>
          <w:spacing w:val="-9"/>
        </w:rPr>
        <w:t> </w:t>
      </w:r>
      <w:r>
        <w:rPr/>
        <w:t>su</w:t>
      </w:r>
      <w:r>
        <w:rPr>
          <w:spacing w:val="-9"/>
        </w:rPr>
        <w:t> </w:t>
      </w:r>
      <w:r>
        <w:rPr/>
        <w:t>aporte</w:t>
      </w:r>
      <w:r>
        <w:rPr>
          <w:spacing w:val="-10"/>
        </w:rPr>
        <w:t> </w:t>
      </w:r>
      <w:r>
        <w:rPr/>
        <w:t>no</w:t>
      </w:r>
      <w:r>
        <w:rPr>
          <w:spacing w:val="-9"/>
        </w:rPr>
        <w:t> </w:t>
      </w:r>
      <w:r>
        <w:rPr/>
        <w:t>obstante,</w:t>
      </w:r>
      <w:r>
        <w:rPr>
          <w:spacing w:val="-10"/>
        </w:rPr>
        <w:t> </w:t>
      </w:r>
      <w:r>
        <w:rPr/>
        <w:t>hay</w:t>
      </w:r>
      <w:r>
        <w:rPr>
          <w:spacing w:val="-9"/>
        </w:rPr>
        <w:t> </w:t>
      </w:r>
      <w:r>
        <w:rPr/>
        <w:t>que</w:t>
      </w:r>
      <w:r>
        <w:rPr>
          <w:spacing w:val="-9"/>
        </w:rPr>
        <w:t> </w:t>
      </w:r>
      <w:r>
        <w:rPr/>
        <w:t>reconocer</w:t>
      </w:r>
      <w:r>
        <w:rPr>
          <w:spacing w:val="-10"/>
        </w:rPr>
        <w:t> </w:t>
      </w:r>
      <w:r>
        <w:rPr/>
        <w:t>que</w:t>
      </w:r>
      <w:r>
        <w:rPr>
          <w:spacing w:val="-9"/>
        </w:rPr>
        <w:t> </w:t>
      </w:r>
      <w:r>
        <w:rPr/>
        <w:t>es- tos procesos de concertación no han estado exentos de problemas ni de externalida- des</w:t>
      </w:r>
      <w:r>
        <w:rPr>
          <w:spacing w:val="-4"/>
        </w:rPr>
        <w:t> </w:t>
      </w:r>
      <w:r>
        <w:rPr/>
        <w:t>negativas</w:t>
      </w:r>
      <w:r>
        <w:rPr>
          <w:spacing w:val="-4"/>
        </w:rPr>
        <w:t> </w:t>
      </w:r>
      <w:r>
        <w:rPr/>
        <w:t>en</w:t>
      </w:r>
      <w:r>
        <w:rPr>
          <w:spacing w:val="-4"/>
        </w:rPr>
        <w:t> </w:t>
      </w:r>
      <w:r>
        <w:rPr/>
        <w:t>virtud</w:t>
      </w:r>
      <w:r>
        <w:rPr>
          <w:spacing w:val="-4"/>
        </w:rPr>
        <w:t> </w:t>
      </w:r>
      <w:r>
        <w:rPr/>
        <w:t>de</w:t>
      </w:r>
      <w:r>
        <w:rPr>
          <w:spacing w:val="-4"/>
        </w:rPr>
        <w:t> </w:t>
      </w:r>
      <w:r>
        <w:rPr/>
        <w:t>que</w:t>
      </w:r>
      <w:r>
        <w:rPr>
          <w:spacing w:val="-4"/>
        </w:rPr>
        <w:t> </w:t>
      </w:r>
      <w:r>
        <w:rPr/>
        <w:t>este</w:t>
      </w:r>
      <w:r>
        <w:rPr>
          <w:spacing w:val="-4"/>
        </w:rPr>
        <w:t> </w:t>
      </w:r>
      <w:r>
        <w:rPr/>
        <w:t>tipo</w:t>
      </w:r>
      <w:r>
        <w:rPr>
          <w:spacing w:val="-4"/>
        </w:rPr>
        <w:t> </w:t>
      </w:r>
      <w:r>
        <w:rPr/>
        <w:t>de</w:t>
      </w:r>
      <w:r>
        <w:rPr>
          <w:spacing w:val="-4"/>
        </w:rPr>
        <w:t> </w:t>
      </w:r>
      <w:r>
        <w:rPr/>
        <w:t>instancias</w:t>
      </w:r>
      <w:r>
        <w:rPr>
          <w:spacing w:val="-4"/>
        </w:rPr>
        <w:t> </w:t>
      </w:r>
      <w:r>
        <w:rPr/>
        <w:t>no</w:t>
      </w:r>
      <w:r>
        <w:rPr>
          <w:spacing w:val="-4"/>
        </w:rPr>
        <w:t> </w:t>
      </w:r>
      <w:r>
        <w:rPr/>
        <w:t>son</w:t>
      </w:r>
      <w:r>
        <w:rPr>
          <w:spacing w:val="-4"/>
        </w:rPr>
        <w:t> </w:t>
      </w:r>
      <w:r>
        <w:rPr/>
        <w:t>siempre</w:t>
      </w:r>
      <w:r>
        <w:rPr>
          <w:spacing w:val="-4"/>
        </w:rPr>
        <w:t> </w:t>
      </w:r>
      <w:r>
        <w:rPr/>
        <w:t>todo</w:t>
      </w:r>
      <w:r>
        <w:rPr>
          <w:spacing w:val="-4"/>
        </w:rPr>
        <w:t> </w:t>
      </w:r>
      <w:r>
        <w:rPr/>
        <w:t>lo</w:t>
      </w:r>
      <w:r>
        <w:rPr>
          <w:spacing w:val="-4"/>
        </w:rPr>
        <w:t> </w:t>
      </w:r>
      <w:r>
        <w:rPr/>
        <w:t>flexible que</w:t>
      </w:r>
      <w:r>
        <w:rPr>
          <w:spacing w:val="-12"/>
        </w:rPr>
        <w:t> </w:t>
      </w:r>
      <w:r>
        <w:rPr/>
        <w:t>se</w:t>
      </w:r>
      <w:r>
        <w:rPr>
          <w:spacing w:val="-12"/>
        </w:rPr>
        <w:t> </w:t>
      </w:r>
      <w:r>
        <w:rPr/>
        <w:t>requiere,</w:t>
      </w:r>
      <w:r>
        <w:rPr>
          <w:spacing w:val="-12"/>
        </w:rPr>
        <w:t> </w:t>
      </w:r>
      <w:r>
        <w:rPr/>
        <w:t>ni</w:t>
      </w:r>
      <w:r>
        <w:rPr>
          <w:spacing w:val="-12"/>
        </w:rPr>
        <w:t> </w:t>
      </w:r>
      <w:r>
        <w:rPr/>
        <w:t>tampoco</w:t>
      </w:r>
      <w:r>
        <w:rPr>
          <w:spacing w:val="-12"/>
        </w:rPr>
        <w:t> </w:t>
      </w:r>
      <w:r>
        <w:rPr/>
        <w:t>tienen</w:t>
      </w:r>
      <w:r>
        <w:rPr>
          <w:spacing w:val="-12"/>
        </w:rPr>
        <w:t> </w:t>
      </w:r>
      <w:r>
        <w:rPr/>
        <w:t>siempre</w:t>
      </w:r>
      <w:r>
        <w:rPr>
          <w:spacing w:val="-11"/>
        </w:rPr>
        <w:t> </w:t>
      </w:r>
      <w:r>
        <w:rPr/>
        <w:t>la</w:t>
      </w:r>
      <w:r>
        <w:rPr>
          <w:spacing w:val="-12"/>
        </w:rPr>
        <w:t> </w:t>
      </w:r>
      <w:r>
        <w:rPr/>
        <w:t>capacidad</w:t>
      </w:r>
      <w:r>
        <w:rPr>
          <w:spacing w:val="-12"/>
        </w:rPr>
        <w:t> </w:t>
      </w:r>
      <w:r>
        <w:rPr/>
        <w:t>de</w:t>
      </w:r>
      <w:r>
        <w:rPr>
          <w:spacing w:val="-12"/>
        </w:rPr>
        <w:t> </w:t>
      </w:r>
      <w:r>
        <w:rPr/>
        <w:t>adaptación</w:t>
      </w:r>
      <w:r>
        <w:rPr>
          <w:spacing w:val="-12"/>
        </w:rPr>
        <w:t> </w:t>
      </w:r>
      <w:r>
        <w:rPr/>
        <w:t>necesaria</w:t>
      </w:r>
      <w:r>
        <w:rPr>
          <w:spacing w:val="-12"/>
        </w:rPr>
        <w:t> </w:t>
      </w:r>
      <w:r>
        <w:rPr/>
        <w:t>para asumir oportunamente los</w:t>
      </w:r>
      <w:r>
        <w:rPr>
          <w:spacing w:val="-2"/>
        </w:rPr>
        <w:t> </w:t>
      </w:r>
      <w:r>
        <w:rPr/>
        <w:t>cambios.</w:t>
      </w:r>
    </w:p>
    <w:p>
      <w:pPr>
        <w:pStyle w:val="BodyText"/>
        <w:spacing w:line="247" w:lineRule="auto"/>
        <w:ind w:left="113" w:right="111" w:firstLine="283"/>
        <w:jc w:val="both"/>
      </w:pPr>
      <w:r>
        <w:rPr/>
        <w:t>Desde</w:t>
      </w:r>
      <w:r>
        <w:rPr>
          <w:spacing w:val="-9"/>
        </w:rPr>
        <w:t> </w:t>
      </w:r>
      <w:r>
        <w:rPr/>
        <w:t>la</w:t>
      </w:r>
      <w:r>
        <w:rPr>
          <w:spacing w:val="-9"/>
        </w:rPr>
        <w:t> </w:t>
      </w:r>
      <w:r>
        <w:rPr/>
        <w:t>perspectiva</w:t>
      </w:r>
      <w:r>
        <w:rPr>
          <w:spacing w:val="-9"/>
        </w:rPr>
        <w:t> </w:t>
      </w:r>
      <w:r>
        <w:rPr/>
        <w:t>del</w:t>
      </w:r>
      <w:r>
        <w:rPr>
          <w:spacing w:val="-9"/>
        </w:rPr>
        <w:t> </w:t>
      </w:r>
      <w:r>
        <w:rPr/>
        <w:t>pensamiento</w:t>
      </w:r>
      <w:r>
        <w:rPr>
          <w:spacing w:val="-9"/>
        </w:rPr>
        <w:t> </w:t>
      </w:r>
      <w:r>
        <w:rPr/>
        <w:t>estratégico,</w:t>
      </w:r>
      <w:r>
        <w:rPr>
          <w:spacing w:val="-10"/>
        </w:rPr>
        <w:t> </w:t>
      </w:r>
      <w:r>
        <w:rPr/>
        <w:t>el</w:t>
      </w:r>
      <w:r>
        <w:rPr>
          <w:spacing w:val="-9"/>
        </w:rPr>
        <w:t> </w:t>
      </w:r>
      <w:r>
        <w:rPr/>
        <w:t>estilo</w:t>
      </w:r>
      <w:r>
        <w:rPr>
          <w:spacing w:val="-9"/>
        </w:rPr>
        <w:t> </w:t>
      </w:r>
      <w:r>
        <w:rPr/>
        <w:t>de</w:t>
      </w:r>
      <w:r>
        <w:rPr>
          <w:spacing w:val="-9"/>
        </w:rPr>
        <w:t> </w:t>
      </w:r>
      <w:r>
        <w:rPr/>
        <w:t>gestión</w:t>
      </w:r>
      <w:r>
        <w:rPr>
          <w:spacing w:val="-9"/>
        </w:rPr>
        <w:t> </w:t>
      </w:r>
      <w:r>
        <w:rPr/>
        <w:t>de</w:t>
      </w:r>
      <w:r>
        <w:rPr>
          <w:spacing w:val="-9"/>
        </w:rPr>
        <w:t> </w:t>
      </w:r>
      <w:r>
        <w:rPr/>
        <w:t>las</w:t>
      </w:r>
      <w:r>
        <w:rPr>
          <w:spacing w:val="-9"/>
        </w:rPr>
        <w:t> </w:t>
      </w:r>
      <w:r>
        <w:rPr/>
        <w:t>agen- cias se basa en la necesidad de incorporar flexibilidad y adaptación en las decisio- nes de planeamiento y conducción como respuesta a las oportunidades y amenazas externas, así como a las fortalezas y debilidades internas con el fin de alcanzar una ventaja competitiva sostenible bajo criterios de racionalidad económica y equidad social. En otras palabras, se trata de instancias para la toma de decisiones que se apoyan</w:t>
      </w:r>
      <w:r>
        <w:rPr>
          <w:spacing w:val="-9"/>
        </w:rPr>
        <w:t> </w:t>
      </w:r>
      <w:r>
        <w:rPr/>
        <w:t>en</w:t>
      </w:r>
      <w:r>
        <w:rPr>
          <w:spacing w:val="-9"/>
        </w:rPr>
        <w:t> </w:t>
      </w:r>
      <w:r>
        <w:rPr/>
        <w:t>esquemas</w:t>
      </w:r>
      <w:r>
        <w:rPr>
          <w:spacing w:val="-9"/>
        </w:rPr>
        <w:t> </w:t>
      </w:r>
      <w:r>
        <w:rPr/>
        <w:t>asociativos</w:t>
      </w:r>
      <w:r>
        <w:rPr>
          <w:spacing w:val="-9"/>
        </w:rPr>
        <w:t> </w:t>
      </w:r>
      <w:r>
        <w:rPr/>
        <w:t>flexibles</w:t>
      </w:r>
      <w:r>
        <w:rPr>
          <w:spacing w:val="-9"/>
        </w:rPr>
        <w:t> </w:t>
      </w:r>
      <w:r>
        <w:rPr/>
        <w:t>basados</w:t>
      </w:r>
      <w:r>
        <w:rPr>
          <w:spacing w:val="-9"/>
        </w:rPr>
        <w:t> </w:t>
      </w:r>
      <w:r>
        <w:rPr/>
        <w:t>en</w:t>
      </w:r>
      <w:r>
        <w:rPr>
          <w:spacing w:val="-9"/>
        </w:rPr>
        <w:t> </w:t>
      </w:r>
      <w:r>
        <w:rPr/>
        <w:t>el</w:t>
      </w:r>
      <w:r>
        <w:rPr>
          <w:spacing w:val="-9"/>
        </w:rPr>
        <w:t> </w:t>
      </w:r>
      <w:r>
        <w:rPr/>
        <w:t>seguimiento,</w:t>
      </w:r>
      <w:r>
        <w:rPr>
          <w:spacing w:val="-9"/>
        </w:rPr>
        <w:t> </w:t>
      </w:r>
      <w:r>
        <w:rPr/>
        <w:t>la</w:t>
      </w:r>
      <w:r>
        <w:rPr>
          <w:spacing w:val="-9"/>
        </w:rPr>
        <w:t> </w:t>
      </w:r>
      <w:r>
        <w:rPr/>
        <w:t>evaluación</w:t>
      </w:r>
      <w:r>
        <w:rPr>
          <w:spacing w:val="-9"/>
        </w:rPr>
        <w:t> </w:t>
      </w:r>
      <w:r>
        <w:rPr/>
        <w:t>y el consenso de la</w:t>
      </w:r>
      <w:r>
        <w:rPr>
          <w:spacing w:val="-1"/>
        </w:rPr>
        <w:t> </w:t>
      </w:r>
      <w:r>
        <w:rPr/>
        <w:t>comunidad.</w:t>
      </w:r>
    </w:p>
    <w:p>
      <w:pPr>
        <w:pStyle w:val="BodyText"/>
        <w:spacing w:line="247" w:lineRule="auto"/>
        <w:ind w:left="113" w:right="111" w:firstLine="283"/>
        <w:jc w:val="both"/>
      </w:pPr>
      <w:r>
        <w:rPr/>
        <w:t>Asimismo,</w:t>
      </w:r>
      <w:r>
        <w:rPr>
          <w:spacing w:val="-4"/>
        </w:rPr>
        <w:t> </w:t>
      </w:r>
      <w:r>
        <w:rPr/>
        <w:t>las</w:t>
      </w:r>
      <w:r>
        <w:rPr>
          <w:spacing w:val="-5"/>
        </w:rPr>
        <w:t> </w:t>
      </w:r>
      <w:r>
        <w:rPr/>
        <w:t>agencias</w:t>
      </w:r>
      <w:r>
        <w:rPr>
          <w:spacing w:val="-5"/>
        </w:rPr>
        <w:t> </w:t>
      </w:r>
      <w:r>
        <w:rPr/>
        <w:t>se</w:t>
      </w:r>
      <w:r>
        <w:rPr>
          <w:spacing w:val="-5"/>
        </w:rPr>
        <w:t> </w:t>
      </w:r>
      <w:r>
        <w:rPr/>
        <w:t>constituyen</w:t>
      </w:r>
      <w:r>
        <w:rPr>
          <w:spacing w:val="-6"/>
        </w:rPr>
        <w:t> </w:t>
      </w:r>
      <w:r>
        <w:rPr/>
        <w:t>como</w:t>
      </w:r>
      <w:r>
        <w:rPr>
          <w:spacing w:val="-5"/>
        </w:rPr>
        <w:t> </w:t>
      </w:r>
      <w:r>
        <w:rPr/>
        <w:t>un</w:t>
      </w:r>
      <w:r>
        <w:rPr>
          <w:spacing w:val="-5"/>
        </w:rPr>
        <w:t> </w:t>
      </w:r>
      <w:r>
        <w:rPr/>
        <w:t>instrumento</w:t>
      </w:r>
      <w:r>
        <w:rPr>
          <w:spacing w:val="-6"/>
        </w:rPr>
        <w:t> </w:t>
      </w:r>
      <w:r>
        <w:rPr/>
        <w:t>de</w:t>
      </w:r>
      <w:r>
        <w:rPr>
          <w:spacing w:val="-5"/>
        </w:rPr>
        <w:t> </w:t>
      </w:r>
      <w:r>
        <w:rPr/>
        <w:t>gestión</w:t>
      </w:r>
      <w:r>
        <w:rPr>
          <w:spacing w:val="-5"/>
        </w:rPr>
        <w:t> </w:t>
      </w:r>
      <w:r>
        <w:rPr/>
        <w:t>y</w:t>
      </w:r>
      <w:r>
        <w:rPr>
          <w:spacing w:val="-5"/>
        </w:rPr>
        <w:t> </w:t>
      </w:r>
      <w:r>
        <w:rPr/>
        <w:t>promo- ción del desarrollo territorial y empresarial de la ciudad tanto en su contexto</w:t>
      </w:r>
      <w:r>
        <w:rPr>
          <w:spacing w:val="-27"/>
        </w:rPr>
        <w:t> </w:t>
      </w:r>
      <w:r>
        <w:rPr/>
        <w:t>interno como regional siendo su propósito principal, el de crear un ambiente favorable para el desarrollo territorial y sentar bases de una nueva cultura empresarial basada en la colaboración público-privada y en la capacidad de innovación</w:t>
      </w:r>
      <w:r>
        <w:rPr>
          <w:spacing w:val="-4"/>
        </w:rPr>
        <w:t> </w:t>
      </w:r>
      <w:r>
        <w:rPr/>
        <w:t>local.</w:t>
      </w:r>
    </w:p>
    <w:p>
      <w:pPr>
        <w:pStyle w:val="BodyText"/>
        <w:spacing w:line="247" w:lineRule="auto"/>
        <w:ind w:left="113" w:right="111" w:firstLine="283"/>
        <w:jc w:val="both"/>
      </w:pPr>
      <w:r>
        <w:rPr/>
        <w:t>En este punto, se parte del supuesto de que las Agencias de Desarrollo son ins- tancias a través de las cuales es factible trascender las modalidades tradicionales de convocatoria estatal a los actores privados y también operar con una mayor inde- pendencia de las estructuras sectoriales propias de las instancias   gubernamentales.</w:t>
      </w:r>
    </w:p>
    <w:p>
      <w:pPr>
        <w:spacing w:after="0" w:line="247" w:lineRule="auto"/>
        <w:jc w:val="both"/>
        <w:sectPr>
          <w:pgSz w:w="9640" w:h="13040"/>
          <w:pgMar w:header="0" w:footer="956" w:top="1080" w:bottom="1140" w:left="1020" w:right="1020"/>
        </w:sectPr>
      </w:pPr>
    </w:p>
    <w:p>
      <w:pPr>
        <w:spacing w:before="59"/>
        <w:ind w:left="487" w:right="0" w:firstLine="0"/>
        <w:jc w:val="left"/>
        <w:rPr>
          <w:sz w:val="14"/>
        </w:rPr>
      </w:pPr>
      <w:r>
        <w:rPr>
          <w:sz w:val="20"/>
        </w:rPr>
        <w:t>E</w:t>
      </w:r>
      <w:r>
        <w:rPr>
          <w:spacing w:val="-1"/>
          <w:w w:val="177"/>
          <w:sz w:val="14"/>
        </w:rPr>
        <w:t>str</w:t>
      </w:r>
      <w:r>
        <w:rPr>
          <w:spacing w:val="-16"/>
          <w:w w:val="177"/>
          <w:sz w:val="14"/>
        </w:rPr>
        <w:t>a</w:t>
      </w:r>
      <w:r>
        <w:rPr>
          <w:w w:val="219"/>
          <w:sz w:val="14"/>
        </w:rPr>
        <w:t>t</w:t>
      </w:r>
      <w:r>
        <w:rPr>
          <w:sz w:val="14"/>
        </w:rPr>
        <w:t>E</w:t>
      </w:r>
      <w:r>
        <w:rPr>
          <w:spacing w:val="-1"/>
          <w:w w:val="144"/>
          <w:sz w:val="14"/>
        </w:rPr>
        <w:t>gia</w:t>
      </w:r>
      <w:r>
        <w:rPr>
          <w:w w:val="144"/>
          <w:sz w:val="14"/>
        </w:rPr>
        <w:t>s</w:t>
      </w:r>
      <w:r>
        <w:rPr>
          <w:spacing w:val="15"/>
          <w:sz w:val="14"/>
        </w:rPr>
        <w:t> </w:t>
      </w:r>
      <w:r>
        <w:rPr>
          <w:spacing w:val="-1"/>
          <w:w w:val="144"/>
          <w:sz w:val="14"/>
        </w:rPr>
        <w:t>d</w:t>
      </w:r>
      <w:r>
        <w:rPr>
          <w:sz w:val="14"/>
        </w:rPr>
        <w:t>E</w:t>
      </w:r>
      <w:r>
        <w:rPr>
          <w:spacing w:val="15"/>
          <w:sz w:val="14"/>
        </w:rPr>
        <w:t> </w:t>
      </w:r>
      <w:r>
        <w:rPr>
          <w:spacing w:val="-1"/>
          <w:w w:val="144"/>
          <w:sz w:val="14"/>
        </w:rPr>
        <w:t>d</w:t>
      </w:r>
      <w:r>
        <w:rPr>
          <w:sz w:val="14"/>
        </w:rPr>
        <w:t>E</w:t>
      </w:r>
      <w:r>
        <w:rPr>
          <w:spacing w:val="-1"/>
          <w:w w:val="172"/>
          <w:sz w:val="14"/>
        </w:rPr>
        <w:t>sarroll</w:t>
      </w:r>
      <w:r>
        <w:rPr>
          <w:w w:val="172"/>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sz w:val="14"/>
        </w:rPr>
        <w:t>E</w:t>
      </w:r>
      <w:r>
        <w:rPr>
          <w:w w:val="219"/>
          <w:sz w:val="14"/>
        </w:rPr>
        <w:t>l</w:t>
      </w:r>
      <w:r>
        <w:rPr>
          <w:spacing w:val="14"/>
          <w:sz w:val="14"/>
        </w:rPr>
        <w:t> </w:t>
      </w:r>
      <w:r>
        <w:rPr>
          <w:spacing w:val="-1"/>
          <w:w w:val="114"/>
          <w:sz w:val="14"/>
        </w:rPr>
        <w:t>m</w:t>
      </w:r>
      <w:r>
        <w:rPr>
          <w:sz w:val="14"/>
        </w:rPr>
        <w:t>E</w:t>
      </w:r>
      <w:r>
        <w:rPr>
          <w:spacing w:val="-1"/>
          <w:w w:val="142"/>
          <w:sz w:val="14"/>
        </w:rPr>
        <w:t>joram</w:t>
      </w:r>
      <w:r>
        <w:rPr>
          <w:w w:val="142"/>
          <w:sz w:val="14"/>
        </w:rPr>
        <w:t>i</w:t>
      </w:r>
      <w:r>
        <w:rPr>
          <w:sz w:val="14"/>
        </w:rPr>
        <w:t>E</w:t>
      </w:r>
      <w:r>
        <w:rPr>
          <w:spacing w:val="-1"/>
          <w:w w:val="171"/>
          <w:sz w:val="14"/>
        </w:rPr>
        <w:t>n</w:t>
      </w:r>
      <w:r>
        <w:rPr>
          <w:spacing w:val="-3"/>
          <w:w w:val="171"/>
          <w:sz w:val="14"/>
        </w:rPr>
        <w:t>t</w:t>
      </w:r>
      <w:r>
        <w:rPr>
          <w:w w:val="144"/>
          <w:sz w:val="14"/>
        </w:rPr>
        <w:t>o</w:t>
      </w:r>
      <w:r>
        <w:rPr>
          <w:spacing w:val="15"/>
          <w:sz w:val="14"/>
        </w:rPr>
        <w:t> </w:t>
      </w:r>
      <w:r>
        <w:rPr>
          <w:spacing w:val="-1"/>
          <w:w w:val="144"/>
          <w:sz w:val="14"/>
        </w:rPr>
        <w:t>d</w:t>
      </w:r>
      <w:r>
        <w:rPr>
          <w:sz w:val="14"/>
        </w:rPr>
        <w:t>E</w:t>
      </w:r>
      <w:r>
        <w:rPr>
          <w:w w:val="219"/>
          <w:sz w:val="14"/>
        </w:rPr>
        <w:t>l</w:t>
      </w:r>
      <w:r>
        <w:rPr>
          <w:spacing w:val="15"/>
          <w:sz w:val="14"/>
        </w:rPr>
        <w:t> </w:t>
      </w:r>
      <w:r>
        <w:rPr>
          <w:spacing w:val="-1"/>
          <w:w w:val="152"/>
          <w:sz w:val="14"/>
        </w:rPr>
        <w:t>hábi</w:t>
      </w:r>
      <w:r>
        <w:rPr>
          <w:spacing w:val="-12"/>
          <w:w w:val="152"/>
          <w:sz w:val="14"/>
        </w:rPr>
        <w:t>t</w:t>
      </w:r>
      <w:r>
        <w:rPr>
          <w:spacing w:val="-16"/>
          <w:w w:val="162"/>
          <w:sz w:val="14"/>
        </w:rPr>
        <w:t>a</w:t>
      </w:r>
      <w:r>
        <w:rPr>
          <w:w w:val="219"/>
          <w:sz w:val="14"/>
        </w:rPr>
        <w:t>t</w:t>
      </w:r>
      <w:r>
        <w:rPr>
          <w:spacing w:val="15"/>
          <w:sz w:val="14"/>
        </w:rPr>
        <w:t> </w:t>
      </w:r>
      <w:r>
        <w:rPr>
          <w:w w:val="144"/>
          <w:sz w:val="14"/>
        </w:rPr>
        <w:t>y</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vida</w:t>
      </w:r>
    </w:p>
    <w:p>
      <w:pPr>
        <w:pStyle w:val="BodyText"/>
        <w:rPr>
          <w:sz w:val="20"/>
        </w:rPr>
      </w:pPr>
    </w:p>
    <w:p>
      <w:pPr>
        <w:pStyle w:val="BodyText"/>
        <w:spacing w:before="7"/>
        <w:rPr>
          <w:sz w:val="17"/>
        </w:rPr>
      </w:pPr>
    </w:p>
    <w:p>
      <w:pPr>
        <w:pStyle w:val="BodyText"/>
        <w:spacing w:line="247" w:lineRule="auto"/>
        <w:ind w:left="113" w:right="111"/>
        <w:jc w:val="both"/>
      </w:pPr>
      <w:r>
        <w:rPr/>
        <w:t>Su</w:t>
      </w:r>
      <w:r>
        <w:rPr>
          <w:spacing w:val="-5"/>
        </w:rPr>
        <w:t> </w:t>
      </w:r>
      <w:r>
        <w:rPr/>
        <w:t>lógica</w:t>
      </w:r>
      <w:r>
        <w:rPr>
          <w:spacing w:val="-5"/>
        </w:rPr>
        <w:t> </w:t>
      </w:r>
      <w:r>
        <w:rPr/>
        <w:t>de</w:t>
      </w:r>
      <w:r>
        <w:rPr>
          <w:spacing w:val="-5"/>
        </w:rPr>
        <w:t> </w:t>
      </w:r>
      <w:r>
        <w:rPr/>
        <w:t>operación</w:t>
      </w:r>
      <w:r>
        <w:rPr>
          <w:spacing w:val="-5"/>
        </w:rPr>
        <w:t> </w:t>
      </w:r>
      <w:r>
        <w:rPr/>
        <w:t>implica</w:t>
      </w:r>
      <w:r>
        <w:rPr>
          <w:spacing w:val="-5"/>
        </w:rPr>
        <w:t> </w:t>
      </w:r>
      <w:r>
        <w:rPr/>
        <w:t>trabajar</w:t>
      </w:r>
      <w:r>
        <w:rPr>
          <w:spacing w:val="-5"/>
        </w:rPr>
        <w:t> </w:t>
      </w:r>
      <w:r>
        <w:rPr/>
        <w:t>no</w:t>
      </w:r>
      <w:r>
        <w:rPr>
          <w:spacing w:val="-5"/>
        </w:rPr>
        <w:t> </w:t>
      </w:r>
      <w:r>
        <w:rPr/>
        <w:t>solo</w:t>
      </w:r>
      <w:r>
        <w:rPr>
          <w:spacing w:val="-5"/>
        </w:rPr>
        <w:t> </w:t>
      </w:r>
      <w:r>
        <w:rPr/>
        <w:t>en</w:t>
      </w:r>
      <w:r>
        <w:rPr>
          <w:spacing w:val="-5"/>
        </w:rPr>
        <w:t> </w:t>
      </w:r>
      <w:r>
        <w:rPr/>
        <w:t>términos</w:t>
      </w:r>
      <w:r>
        <w:rPr>
          <w:spacing w:val="-5"/>
        </w:rPr>
        <w:t> </w:t>
      </w:r>
      <w:r>
        <w:rPr/>
        <w:t>de</w:t>
      </w:r>
      <w:r>
        <w:rPr>
          <w:spacing w:val="-5"/>
        </w:rPr>
        <w:t> </w:t>
      </w:r>
      <w:r>
        <w:rPr/>
        <w:t>eficacia</w:t>
      </w:r>
      <w:r>
        <w:rPr>
          <w:spacing w:val="-5"/>
        </w:rPr>
        <w:t> </w:t>
      </w:r>
      <w:r>
        <w:rPr/>
        <w:t>sino</w:t>
      </w:r>
      <w:r>
        <w:rPr>
          <w:spacing w:val="-5"/>
        </w:rPr>
        <w:t> </w:t>
      </w:r>
      <w:r>
        <w:rPr/>
        <w:t>también de eficiencia, lo que se encuentra favorecido por su constitución jurídica,</w:t>
      </w:r>
      <w:r>
        <w:rPr>
          <w:spacing w:val="-34"/>
        </w:rPr>
        <w:t> </w:t>
      </w:r>
      <w:r>
        <w:rPr/>
        <w:t>cualquiera que esta sea, en términos de que se trata de una entidad independiente donde, entre otros elementos importantes, la participación privada es constitutiva y</w:t>
      </w:r>
      <w:r>
        <w:rPr>
          <w:spacing w:val="-4"/>
        </w:rPr>
        <w:t> </w:t>
      </w:r>
      <w:r>
        <w:rPr/>
        <w:t>decisiva.</w:t>
      </w:r>
    </w:p>
    <w:p>
      <w:pPr>
        <w:pStyle w:val="BodyText"/>
      </w:pPr>
    </w:p>
    <w:p>
      <w:pPr>
        <w:pStyle w:val="BodyText"/>
        <w:spacing w:before="4"/>
        <w:rPr>
          <w:sz w:val="23"/>
        </w:rPr>
      </w:pPr>
    </w:p>
    <w:p>
      <w:pPr>
        <w:pStyle w:val="Heading2"/>
        <w:numPr>
          <w:ilvl w:val="0"/>
          <w:numId w:val="24"/>
        </w:numPr>
        <w:tabs>
          <w:tab w:pos="374" w:val="left" w:leader="none"/>
        </w:tabs>
        <w:spacing w:line="240" w:lineRule="auto" w:before="0" w:after="0"/>
        <w:ind w:left="373" w:right="0" w:hanging="260"/>
        <w:jc w:val="both"/>
      </w:pPr>
      <w:r>
        <w:rPr/>
        <w:t>¿Agencias de desarrollo en</w:t>
      </w:r>
      <w:r>
        <w:rPr>
          <w:spacing w:val="-12"/>
        </w:rPr>
        <w:t> </w:t>
      </w:r>
      <w:r>
        <w:rPr/>
        <w:t>México?</w:t>
      </w:r>
    </w:p>
    <w:p>
      <w:pPr>
        <w:pStyle w:val="BodyText"/>
        <w:spacing w:before="5"/>
        <w:rPr>
          <w:b/>
        </w:rPr>
      </w:pPr>
    </w:p>
    <w:p>
      <w:pPr>
        <w:pStyle w:val="BodyText"/>
        <w:spacing w:line="247" w:lineRule="auto"/>
        <w:ind w:left="113" w:right="111"/>
        <w:jc w:val="both"/>
      </w:pPr>
      <w:r>
        <w:rPr/>
        <w:t>En México, múltiples factores han estimulado al Gobierno a adoptar medidas alter- nativas que hagan eficiente la gestión pública con el objeto de modificar el entorno productivo,</w:t>
      </w:r>
      <w:r>
        <w:rPr>
          <w:spacing w:val="-5"/>
        </w:rPr>
        <w:t> </w:t>
      </w:r>
      <w:r>
        <w:rPr/>
        <w:t>social</w:t>
      </w:r>
      <w:r>
        <w:rPr>
          <w:spacing w:val="-5"/>
        </w:rPr>
        <w:t> </w:t>
      </w:r>
      <w:r>
        <w:rPr/>
        <w:t>y</w:t>
      </w:r>
      <w:r>
        <w:rPr>
          <w:spacing w:val="-5"/>
        </w:rPr>
        <w:t> </w:t>
      </w:r>
      <w:r>
        <w:rPr/>
        <w:t>territorial</w:t>
      </w:r>
      <w:r>
        <w:rPr>
          <w:spacing w:val="-5"/>
        </w:rPr>
        <w:t> </w:t>
      </w:r>
      <w:r>
        <w:rPr/>
        <w:t>de</w:t>
      </w:r>
      <w:r>
        <w:rPr>
          <w:spacing w:val="-5"/>
        </w:rPr>
        <w:t> </w:t>
      </w:r>
      <w:r>
        <w:rPr/>
        <w:t>la</w:t>
      </w:r>
      <w:r>
        <w:rPr>
          <w:spacing w:val="-5"/>
        </w:rPr>
        <w:t> </w:t>
      </w:r>
      <w:r>
        <w:rPr/>
        <w:t>ciudad</w:t>
      </w:r>
      <w:r>
        <w:rPr>
          <w:spacing w:val="-5"/>
        </w:rPr>
        <w:t> </w:t>
      </w:r>
      <w:r>
        <w:rPr/>
        <w:t>a</w:t>
      </w:r>
      <w:r>
        <w:rPr>
          <w:spacing w:val="-5"/>
        </w:rPr>
        <w:t> </w:t>
      </w:r>
      <w:r>
        <w:rPr/>
        <w:t>fin</w:t>
      </w:r>
      <w:r>
        <w:rPr>
          <w:spacing w:val="-4"/>
        </w:rPr>
        <w:t> </w:t>
      </w:r>
      <w:r>
        <w:rPr/>
        <w:t>de</w:t>
      </w:r>
      <w:r>
        <w:rPr>
          <w:spacing w:val="-5"/>
        </w:rPr>
        <w:t> </w:t>
      </w:r>
      <w:r>
        <w:rPr/>
        <w:t>incrementar</w:t>
      </w:r>
      <w:r>
        <w:rPr>
          <w:spacing w:val="-5"/>
        </w:rPr>
        <w:t> </w:t>
      </w:r>
      <w:r>
        <w:rPr/>
        <w:t>la</w:t>
      </w:r>
      <w:r>
        <w:rPr>
          <w:spacing w:val="-5"/>
        </w:rPr>
        <w:t> </w:t>
      </w:r>
      <w:r>
        <w:rPr/>
        <w:t>calidad</w:t>
      </w:r>
      <w:r>
        <w:rPr>
          <w:spacing w:val="-5"/>
        </w:rPr>
        <w:t> </w:t>
      </w:r>
      <w:r>
        <w:rPr/>
        <w:t>de</w:t>
      </w:r>
      <w:r>
        <w:rPr>
          <w:spacing w:val="-5"/>
        </w:rPr>
        <w:t> </w:t>
      </w:r>
      <w:r>
        <w:rPr/>
        <w:t>vida</w:t>
      </w:r>
      <w:r>
        <w:rPr>
          <w:spacing w:val="-5"/>
        </w:rPr>
        <w:t> </w:t>
      </w:r>
      <w:r>
        <w:rPr/>
        <w:t>de la población por ello, en nuestro país se busca aprovechar las experiencias que, en contextos semejantes al nuestro, han reportado resultados positivos favoreciendo el tránsito hacia más y mejores instrumentos de política urbana para la atención de la problemática que actualmente se observa en las ciudades y que, principalmente, se traduce</w:t>
      </w:r>
      <w:r>
        <w:rPr>
          <w:spacing w:val="-8"/>
        </w:rPr>
        <w:t> </w:t>
      </w:r>
      <w:r>
        <w:rPr/>
        <w:t>en</w:t>
      </w:r>
      <w:r>
        <w:rPr>
          <w:spacing w:val="-7"/>
        </w:rPr>
        <w:t> </w:t>
      </w:r>
      <w:r>
        <w:rPr/>
        <w:t>agudas</w:t>
      </w:r>
      <w:r>
        <w:rPr>
          <w:spacing w:val="-8"/>
        </w:rPr>
        <w:t> </w:t>
      </w:r>
      <w:r>
        <w:rPr/>
        <w:t>condiciones</w:t>
      </w:r>
      <w:r>
        <w:rPr>
          <w:spacing w:val="-7"/>
        </w:rPr>
        <w:t> </w:t>
      </w:r>
      <w:r>
        <w:rPr/>
        <w:t>de</w:t>
      </w:r>
      <w:r>
        <w:rPr>
          <w:spacing w:val="-7"/>
        </w:rPr>
        <w:t> </w:t>
      </w:r>
      <w:r>
        <w:rPr/>
        <w:t>pobreza</w:t>
      </w:r>
      <w:r>
        <w:rPr>
          <w:spacing w:val="-7"/>
        </w:rPr>
        <w:t> </w:t>
      </w:r>
      <w:r>
        <w:rPr/>
        <w:t>de</w:t>
      </w:r>
      <w:r>
        <w:rPr>
          <w:spacing w:val="-7"/>
        </w:rPr>
        <w:t> </w:t>
      </w:r>
      <w:r>
        <w:rPr/>
        <w:t>los</w:t>
      </w:r>
      <w:r>
        <w:rPr>
          <w:spacing w:val="-8"/>
        </w:rPr>
        <w:t> </w:t>
      </w:r>
      <w:r>
        <w:rPr/>
        <w:t>habitantes</w:t>
      </w:r>
      <w:r>
        <w:rPr>
          <w:spacing w:val="-7"/>
        </w:rPr>
        <w:t> </w:t>
      </w:r>
      <w:r>
        <w:rPr/>
        <w:t>urbanos</w:t>
      </w:r>
      <w:r>
        <w:rPr>
          <w:spacing w:val="-7"/>
        </w:rPr>
        <w:t> </w:t>
      </w:r>
      <w:r>
        <w:rPr/>
        <w:t>asociado</w:t>
      </w:r>
      <w:r>
        <w:rPr>
          <w:spacing w:val="-8"/>
        </w:rPr>
        <w:t> </w:t>
      </w:r>
      <w:r>
        <w:rPr/>
        <w:t>con</w:t>
      </w:r>
      <w:r>
        <w:rPr>
          <w:spacing w:val="-8"/>
        </w:rPr>
        <w:t> </w:t>
      </w:r>
      <w:r>
        <w:rPr/>
        <w:t>un deterioro ambiental</w:t>
      </w:r>
      <w:r>
        <w:rPr>
          <w:spacing w:val="-1"/>
        </w:rPr>
        <w:t> </w:t>
      </w:r>
      <w:r>
        <w:rPr/>
        <w:t>creciente.</w:t>
      </w:r>
    </w:p>
    <w:p>
      <w:pPr>
        <w:pStyle w:val="BodyText"/>
        <w:spacing w:line="247" w:lineRule="auto"/>
        <w:ind w:left="113" w:right="110" w:firstLine="283"/>
        <w:jc w:val="both"/>
      </w:pPr>
      <w:r>
        <w:rPr/>
        <w:t>Es así que, con el propósito de articular los objetivos de la política social con los de las políticas de desarrollo territorial y urbano, ya se había comentado al inicio que la SEDESOL en México impulsó durante los primeros años de este siglo el PH como una expresión del interés de avanzar hacia la superación de los rezagos y los profundos contrastes sociales en las ciudades y zonas metropolitanas y contribuir a transformarlas en espacios seguros, ordenados y habitables.</w:t>
      </w:r>
    </w:p>
    <w:p>
      <w:pPr>
        <w:pStyle w:val="BodyText"/>
        <w:spacing w:line="247" w:lineRule="auto"/>
        <w:ind w:left="113" w:right="111" w:firstLine="283"/>
        <w:jc w:val="both"/>
      </w:pPr>
      <w:r>
        <w:rPr/>
        <w:t>En este contexto el PH contemplaba, entre otras acciones, la creación y el forta- lecimiento de las agencias de desarrollo </w:t>
      </w:r>
      <w:r>
        <w:rPr>
          <w:i/>
        </w:rPr>
        <w:t>Hábitat </w:t>
      </w:r>
      <w:r>
        <w:rPr/>
        <w:t>en ciudades y zonas metropolita- nas seleccionadas. La lógica y función prevista para la agencia supone una relación novedosa que ya no es vertical, sino que propone una relación horizontal donde cada actor participa activamente debiendo existir, desde la autoridad pública, una voluntad por compartir su poder en la toma de decisiones con otros sectores de la población</w:t>
      </w:r>
      <w:r>
        <w:rPr>
          <w:spacing w:val="-9"/>
        </w:rPr>
        <w:t> </w:t>
      </w:r>
      <w:r>
        <w:rPr/>
        <w:t>y</w:t>
      </w:r>
      <w:r>
        <w:rPr>
          <w:spacing w:val="-9"/>
        </w:rPr>
        <w:t> </w:t>
      </w:r>
      <w:r>
        <w:rPr/>
        <w:t>junto</w:t>
      </w:r>
      <w:r>
        <w:rPr>
          <w:spacing w:val="-9"/>
        </w:rPr>
        <w:t> </w:t>
      </w:r>
      <w:r>
        <w:rPr/>
        <w:t>con</w:t>
      </w:r>
      <w:r>
        <w:rPr>
          <w:spacing w:val="-9"/>
        </w:rPr>
        <w:t> </w:t>
      </w:r>
      <w:r>
        <w:rPr/>
        <w:t>ello,</w:t>
      </w:r>
      <w:r>
        <w:rPr>
          <w:spacing w:val="-9"/>
        </w:rPr>
        <w:t> </w:t>
      </w:r>
      <w:r>
        <w:rPr/>
        <w:t>procurar</w:t>
      </w:r>
      <w:r>
        <w:rPr>
          <w:spacing w:val="-9"/>
        </w:rPr>
        <w:t> </w:t>
      </w:r>
      <w:r>
        <w:rPr/>
        <w:t>un</w:t>
      </w:r>
      <w:r>
        <w:rPr>
          <w:spacing w:val="-9"/>
        </w:rPr>
        <w:t> </w:t>
      </w:r>
      <w:r>
        <w:rPr/>
        <w:t>interés</w:t>
      </w:r>
      <w:r>
        <w:rPr>
          <w:spacing w:val="-9"/>
        </w:rPr>
        <w:t> </w:t>
      </w:r>
      <w:r>
        <w:rPr/>
        <w:t>y</w:t>
      </w:r>
      <w:r>
        <w:rPr>
          <w:spacing w:val="-9"/>
        </w:rPr>
        <w:t> </w:t>
      </w:r>
      <w:r>
        <w:rPr/>
        <w:t>voluntad</w:t>
      </w:r>
      <w:r>
        <w:rPr>
          <w:spacing w:val="-9"/>
        </w:rPr>
        <w:t> </w:t>
      </w:r>
      <w:r>
        <w:rPr/>
        <w:t>de</w:t>
      </w:r>
      <w:r>
        <w:rPr>
          <w:spacing w:val="-9"/>
        </w:rPr>
        <w:t> </w:t>
      </w:r>
      <w:r>
        <w:rPr/>
        <w:t>cooperación</w:t>
      </w:r>
      <w:r>
        <w:rPr>
          <w:spacing w:val="-9"/>
        </w:rPr>
        <w:t> </w:t>
      </w:r>
      <w:r>
        <w:rPr/>
        <w:t>especial</w:t>
      </w:r>
      <w:r>
        <w:rPr>
          <w:spacing w:val="-9"/>
        </w:rPr>
        <w:t> </w:t>
      </w:r>
      <w:r>
        <w:rPr/>
        <w:t>de parte del sector privado</w:t>
      </w:r>
      <w:r>
        <w:rPr>
          <w:spacing w:val="-5"/>
        </w:rPr>
        <w:t> </w:t>
      </w:r>
      <w:r>
        <w:rPr/>
        <w:t>local.</w:t>
      </w:r>
    </w:p>
    <w:p>
      <w:pPr>
        <w:pStyle w:val="BodyText"/>
        <w:spacing w:line="247" w:lineRule="auto"/>
        <w:ind w:left="113" w:right="111" w:firstLine="283"/>
        <w:jc w:val="both"/>
      </w:pPr>
      <w:r>
        <w:rPr/>
        <w:t>Lo anterior, significa asumir de manera efectiva el rol que se tiene en el marco del</w:t>
      </w:r>
      <w:r>
        <w:rPr>
          <w:spacing w:val="-9"/>
        </w:rPr>
        <w:t> </w:t>
      </w:r>
      <w:r>
        <w:rPr/>
        <w:t>proceso</w:t>
      </w:r>
      <w:r>
        <w:rPr>
          <w:spacing w:val="-9"/>
        </w:rPr>
        <w:t> </w:t>
      </w:r>
      <w:r>
        <w:rPr/>
        <w:t>de</w:t>
      </w:r>
      <w:r>
        <w:rPr>
          <w:spacing w:val="-9"/>
        </w:rPr>
        <w:t> </w:t>
      </w:r>
      <w:r>
        <w:rPr/>
        <w:t>modernización</w:t>
      </w:r>
      <w:r>
        <w:rPr>
          <w:spacing w:val="-10"/>
        </w:rPr>
        <w:t> </w:t>
      </w:r>
      <w:r>
        <w:rPr/>
        <w:t>del</w:t>
      </w:r>
      <w:r>
        <w:rPr>
          <w:spacing w:val="-9"/>
        </w:rPr>
        <w:t> </w:t>
      </w:r>
      <w:r>
        <w:rPr/>
        <w:t>Estado</w:t>
      </w:r>
      <w:r>
        <w:rPr>
          <w:spacing w:val="-9"/>
        </w:rPr>
        <w:t> </w:t>
      </w:r>
      <w:r>
        <w:rPr/>
        <w:t>donde</w:t>
      </w:r>
      <w:r>
        <w:rPr>
          <w:spacing w:val="-9"/>
        </w:rPr>
        <w:t> </w:t>
      </w:r>
      <w:r>
        <w:rPr/>
        <w:t>al</w:t>
      </w:r>
      <w:r>
        <w:rPr>
          <w:spacing w:val="-9"/>
        </w:rPr>
        <w:t> </w:t>
      </w:r>
      <w:r>
        <w:rPr/>
        <w:t>menos,</w:t>
      </w:r>
      <w:r>
        <w:rPr>
          <w:spacing w:val="-9"/>
        </w:rPr>
        <w:t> </w:t>
      </w:r>
      <w:r>
        <w:rPr/>
        <w:t>en</w:t>
      </w:r>
      <w:r>
        <w:rPr>
          <w:spacing w:val="-9"/>
        </w:rPr>
        <w:t> </w:t>
      </w:r>
      <w:r>
        <w:rPr/>
        <w:t>el</w:t>
      </w:r>
      <w:r>
        <w:rPr>
          <w:spacing w:val="-9"/>
        </w:rPr>
        <w:t> </w:t>
      </w:r>
      <w:r>
        <w:rPr/>
        <w:t>campo</w:t>
      </w:r>
      <w:r>
        <w:rPr>
          <w:spacing w:val="-9"/>
        </w:rPr>
        <w:t> </w:t>
      </w:r>
      <w:r>
        <w:rPr/>
        <w:t>del</w:t>
      </w:r>
      <w:r>
        <w:rPr>
          <w:spacing w:val="-9"/>
        </w:rPr>
        <w:t> </w:t>
      </w:r>
      <w:r>
        <w:rPr/>
        <w:t>desarrollo social, implica reemplazar el enfoque mecánico y simplista de la ejecución por otro amplio y múltiple que incorpore los desarrollos avanzados de las ciencias de la ges- tión; asimismo, se requiere contar con los cuadros directivos y técnicos necesarios que, capacitados y comprometidos con el nuevo estilo de gestión, sean capaces  </w:t>
      </w:r>
      <w:r>
        <w:rPr>
          <w:spacing w:val="40"/>
        </w:rPr>
        <w:t> </w:t>
      </w:r>
      <w:r>
        <w:rPr/>
        <w:t>de</w:t>
      </w:r>
    </w:p>
    <w:p>
      <w:pPr>
        <w:spacing w:after="0" w:line="247" w:lineRule="auto"/>
        <w:jc w:val="both"/>
        <w:sectPr>
          <w:pgSz w:w="9640" w:h="13040"/>
          <w:pgMar w:header="0" w:footer="956" w:top="1020" w:bottom="114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14"/>
        </w:rPr>
      </w:pPr>
    </w:p>
    <w:p>
      <w:pPr>
        <w:pStyle w:val="BodyText"/>
        <w:rPr>
          <w:sz w:val="14"/>
        </w:rPr>
      </w:pPr>
    </w:p>
    <w:p>
      <w:pPr>
        <w:pStyle w:val="BodyText"/>
        <w:spacing w:before="124"/>
        <w:ind w:left="113"/>
        <w:jc w:val="both"/>
      </w:pPr>
      <w:r>
        <w:rPr/>
        <w:t>favorecer la gestión eficiente y equitativa de las también nuevas, políticas sociales.</w:t>
      </w:r>
    </w:p>
    <w:p>
      <w:pPr>
        <w:pStyle w:val="BodyText"/>
        <w:spacing w:line="247" w:lineRule="auto" w:before="7"/>
        <w:ind w:left="113" w:right="111" w:firstLine="283"/>
        <w:jc w:val="both"/>
      </w:pPr>
      <w:r>
        <w:rPr/>
        <w:t>Por otro lado, el gobierno deberá ser capaz de articular las políticas económica y social favoreciendo la participación activa y permanente del sector social en la con- cepción</w:t>
      </w:r>
      <w:r>
        <w:rPr>
          <w:spacing w:val="-8"/>
        </w:rPr>
        <w:t> </w:t>
      </w:r>
      <w:r>
        <w:rPr/>
        <w:t>de</w:t>
      </w:r>
      <w:r>
        <w:rPr>
          <w:spacing w:val="-8"/>
        </w:rPr>
        <w:t> </w:t>
      </w:r>
      <w:r>
        <w:rPr/>
        <w:t>políticas</w:t>
      </w:r>
      <w:r>
        <w:rPr>
          <w:spacing w:val="-8"/>
        </w:rPr>
        <w:t> </w:t>
      </w:r>
      <w:r>
        <w:rPr/>
        <w:t>económico-sociales</w:t>
      </w:r>
      <w:r>
        <w:rPr>
          <w:spacing w:val="-8"/>
        </w:rPr>
        <w:t> </w:t>
      </w:r>
      <w:r>
        <w:rPr/>
        <w:t>integradas</w:t>
      </w:r>
      <w:r>
        <w:rPr>
          <w:spacing w:val="-8"/>
        </w:rPr>
        <w:t> </w:t>
      </w:r>
      <w:r>
        <w:rPr/>
        <w:t>lo</w:t>
      </w:r>
      <w:r>
        <w:rPr>
          <w:spacing w:val="-8"/>
        </w:rPr>
        <w:t> </w:t>
      </w:r>
      <w:r>
        <w:rPr/>
        <w:t>que</w:t>
      </w:r>
      <w:r>
        <w:rPr>
          <w:spacing w:val="-8"/>
        </w:rPr>
        <w:t> </w:t>
      </w:r>
      <w:r>
        <w:rPr/>
        <w:t>demanda</w:t>
      </w:r>
      <w:r>
        <w:rPr>
          <w:spacing w:val="-8"/>
        </w:rPr>
        <w:t> </w:t>
      </w:r>
      <w:r>
        <w:rPr/>
        <w:t>la</w:t>
      </w:r>
      <w:r>
        <w:rPr>
          <w:spacing w:val="-8"/>
        </w:rPr>
        <w:t> </w:t>
      </w:r>
      <w:r>
        <w:rPr/>
        <w:t>configuración de</w:t>
      </w:r>
      <w:r>
        <w:rPr>
          <w:spacing w:val="-9"/>
        </w:rPr>
        <w:t> </w:t>
      </w:r>
      <w:r>
        <w:rPr/>
        <w:t>espacios</w:t>
      </w:r>
      <w:r>
        <w:rPr>
          <w:spacing w:val="-9"/>
        </w:rPr>
        <w:t> </w:t>
      </w:r>
      <w:r>
        <w:rPr/>
        <w:t>organizacionales</w:t>
      </w:r>
      <w:r>
        <w:rPr>
          <w:spacing w:val="-9"/>
        </w:rPr>
        <w:t> </w:t>
      </w:r>
      <w:r>
        <w:rPr/>
        <w:t>y</w:t>
      </w:r>
      <w:r>
        <w:rPr>
          <w:spacing w:val="-9"/>
        </w:rPr>
        <w:t> </w:t>
      </w:r>
      <w:r>
        <w:rPr/>
        <w:t>capacidades</w:t>
      </w:r>
      <w:r>
        <w:rPr>
          <w:spacing w:val="-9"/>
        </w:rPr>
        <w:t> </w:t>
      </w:r>
      <w:r>
        <w:rPr/>
        <w:t>apropiadas</w:t>
      </w:r>
      <w:r>
        <w:rPr>
          <w:spacing w:val="-9"/>
        </w:rPr>
        <w:t> </w:t>
      </w:r>
      <w:r>
        <w:rPr/>
        <w:t>para</w:t>
      </w:r>
      <w:r>
        <w:rPr>
          <w:spacing w:val="-9"/>
        </w:rPr>
        <w:t> </w:t>
      </w:r>
      <w:r>
        <w:rPr/>
        <w:t>su</w:t>
      </w:r>
      <w:r>
        <w:rPr>
          <w:spacing w:val="-9"/>
        </w:rPr>
        <w:t> </w:t>
      </w:r>
      <w:r>
        <w:rPr/>
        <w:t>participación</w:t>
      </w:r>
      <w:r>
        <w:rPr>
          <w:spacing w:val="-9"/>
        </w:rPr>
        <w:t> </w:t>
      </w:r>
      <w:r>
        <w:rPr/>
        <w:t>eficien- te, tal y como se ha previsto que opere la agencia de desarrollo</w:t>
      </w:r>
      <w:r>
        <w:rPr>
          <w:spacing w:val="-12"/>
        </w:rPr>
        <w:t> </w:t>
      </w:r>
      <w:r>
        <w:rPr>
          <w:i/>
        </w:rPr>
        <w:t>Hábitat</w:t>
      </w:r>
      <w:r>
        <w:rPr/>
        <w:t>.</w:t>
      </w:r>
    </w:p>
    <w:p>
      <w:pPr>
        <w:pStyle w:val="BodyText"/>
        <w:spacing w:line="247" w:lineRule="auto"/>
        <w:ind w:left="113" w:right="111" w:firstLine="283"/>
        <w:jc w:val="both"/>
      </w:pPr>
      <w:r>
        <w:rPr>
          <w:spacing w:val="-3"/>
        </w:rPr>
        <w:t>El </w:t>
      </w:r>
      <w:r>
        <w:rPr>
          <w:spacing w:val="-5"/>
        </w:rPr>
        <w:t>conjunto </w:t>
      </w:r>
      <w:r>
        <w:rPr>
          <w:spacing w:val="-3"/>
        </w:rPr>
        <w:t>de </w:t>
      </w:r>
      <w:r>
        <w:rPr>
          <w:spacing w:val="-4"/>
        </w:rPr>
        <w:t>estas </w:t>
      </w:r>
      <w:r>
        <w:rPr>
          <w:spacing w:val="-5"/>
        </w:rPr>
        <w:t>nuevas </w:t>
      </w:r>
      <w:r>
        <w:rPr/>
        <w:t>y </w:t>
      </w:r>
      <w:r>
        <w:rPr>
          <w:spacing w:val="-5"/>
        </w:rPr>
        <w:t>necesarias funciones </w:t>
      </w:r>
      <w:r>
        <w:rPr>
          <w:spacing w:val="-3"/>
        </w:rPr>
        <w:t>se </w:t>
      </w:r>
      <w:r>
        <w:rPr>
          <w:spacing w:val="-5"/>
        </w:rPr>
        <w:t>traduce </w:t>
      </w:r>
      <w:r>
        <w:rPr>
          <w:spacing w:val="-3"/>
        </w:rPr>
        <w:t>en </w:t>
      </w:r>
      <w:r>
        <w:rPr>
          <w:spacing w:val="-4"/>
        </w:rPr>
        <w:t>igual </w:t>
      </w:r>
      <w:r>
        <w:rPr>
          <w:spacing w:val="-5"/>
        </w:rPr>
        <w:t>número de </w:t>
      </w:r>
      <w:r>
        <w:rPr>
          <w:spacing w:val="-4"/>
        </w:rPr>
        <w:t>retos </w:t>
      </w:r>
      <w:r>
        <w:rPr>
          <w:spacing w:val="-3"/>
        </w:rPr>
        <w:t>en </w:t>
      </w:r>
      <w:r>
        <w:rPr>
          <w:spacing w:val="-5"/>
        </w:rPr>
        <w:t>virtud </w:t>
      </w:r>
      <w:r>
        <w:rPr>
          <w:spacing w:val="-3"/>
        </w:rPr>
        <w:t>de </w:t>
      </w:r>
      <w:r>
        <w:rPr>
          <w:spacing w:val="-4"/>
        </w:rPr>
        <w:t>que </w:t>
      </w:r>
      <w:r>
        <w:rPr/>
        <w:t>a </w:t>
      </w:r>
      <w:r>
        <w:rPr>
          <w:spacing w:val="-5"/>
        </w:rPr>
        <w:t>través </w:t>
      </w:r>
      <w:r>
        <w:rPr>
          <w:spacing w:val="-3"/>
        </w:rPr>
        <w:t>de </w:t>
      </w:r>
      <w:r>
        <w:rPr>
          <w:spacing w:val="-5"/>
        </w:rPr>
        <w:t>ellas, </w:t>
      </w:r>
      <w:r>
        <w:rPr>
          <w:spacing w:val="-3"/>
        </w:rPr>
        <w:t>el </w:t>
      </w:r>
      <w:r>
        <w:rPr>
          <w:spacing w:val="-5"/>
        </w:rPr>
        <w:t>gobierno debería </w:t>
      </w:r>
      <w:r>
        <w:rPr>
          <w:spacing w:val="-4"/>
        </w:rPr>
        <w:t>estar </w:t>
      </w:r>
      <w:r>
        <w:rPr>
          <w:spacing w:val="-3"/>
        </w:rPr>
        <w:t>en </w:t>
      </w:r>
      <w:r>
        <w:rPr>
          <w:spacing w:val="-5"/>
        </w:rPr>
        <w:t>condiciones </w:t>
      </w:r>
      <w:r>
        <w:rPr>
          <w:spacing w:val="-3"/>
        </w:rPr>
        <w:t>de </w:t>
      </w:r>
      <w:r>
        <w:rPr>
          <w:spacing w:val="-4"/>
        </w:rPr>
        <w:t>pro- </w:t>
      </w:r>
      <w:r>
        <w:rPr>
          <w:spacing w:val="-5"/>
        </w:rPr>
        <w:t>porcionar </w:t>
      </w:r>
      <w:r>
        <w:rPr>
          <w:spacing w:val="-3"/>
        </w:rPr>
        <w:t>lo </w:t>
      </w:r>
      <w:r>
        <w:rPr>
          <w:spacing w:val="-5"/>
        </w:rPr>
        <w:t>necesario </w:t>
      </w:r>
      <w:r>
        <w:rPr>
          <w:spacing w:val="-4"/>
        </w:rPr>
        <w:t>para, </w:t>
      </w:r>
      <w:r>
        <w:rPr>
          <w:spacing w:val="-5"/>
        </w:rPr>
        <w:t>efectivamente, transitar </w:t>
      </w:r>
      <w:r>
        <w:rPr>
          <w:spacing w:val="-4"/>
        </w:rPr>
        <w:t>hacia </w:t>
      </w:r>
      <w:r>
        <w:rPr>
          <w:spacing w:val="-3"/>
        </w:rPr>
        <w:t>el </w:t>
      </w:r>
      <w:r>
        <w:rPr>
          <w:spacing w:val="-5"/>
        </w:rPr>
        <w:t>modelo </w:t>
      </w:r>
      <w:r>
        <w:rPr>
          <w:spacing w:val="-3"/>
        </w:rPr>
        <w:t>de </w:t>
      </w:r>
      <w:r>
        <w:rPr>
          <w:spacing w:val="-5"/>
        </w:rPr>
        <w:t>gestión </w:t>
      </w:r>
      <w:r>
        <w:rPr>
          <w:spacing w:val="-4"/>
        </w:rPr>
        <w:t>que </w:t>
      </w:r>
      <w:r>
        <w:rPr>
          <w:spacing w:val="-5"/>
        </w:rPr>
        <w:t>ha </w:t>
      </w:r>
      <w:r>
        <w:rPr>
          <w:spacing w:val="-4"/>
        </w:rPr>
        <w:t>sido </w:t>
      </w:r>
      <w:r>
        <w:rPr>
          <w:spacing w:val="-5"/>
        </w:rPr>
        <w:t>descrito </w:t>
      </w:r>
      <w:r>
        <w:rPr/>
        <w:t>y </w:t>
      </w:r>
      <w:r>
        <w:rPr>
          <w:spacing w:val="-4"/>
        </w:rPr>
        <w:t>que </w:t>
      </w:r>
      <w:r>
        <w:rPr>
          <w:spacing w:val="-5"/>
        </w:rPr>
        <w:t>además </w:t>
      </w:r>
      <w:r>
        <w:rPr>
          <w:spacing w:val="-3"/>
        </w:rPr>
        <w:t>de </w:t>
      </w:r>
      <w:r>
        <w:rPr>
          <w:spacing w:val="-4"/>
        </w:rPr>
        <w:t>ser </w:t>
      </w:r>
      <w:r>
        <w:rPr>
          <w:spacing w:val="-5"/>
        </w:rPr>
        <w:t>necesario </w:t>
      </w:r>
      <w:r>
        <w:rPr>
          <w:spacing w:val="-4"/>
        </w:rPr>
        <w:t>para </w:t>
      </w:r>
      <w:r>
        <w:rPr>
          <w:spacing w:val="-5"/>
        </w:rPr>
        <w:t>operar </w:t>
      </w:r>
      <w:r>
        <w:rPr>
          <w:spacing w:val="-3"/>
        </w:rPr>
        <w:t>el </w:t>
      </w:r>
      <w:r>
        <w:rPr>
          <w:spacing w:val="-4"/>
        </w:rPr>
        <w:t>PH, </w:t>
      </w:r>
      <w:r>
        <w:rPr>
          <w:spacing w:val="-3"/>
        </w:rPr>
        <w:t>es </w:t>
      </w:r>
      <w:r>
        <w:rPr>
          <w:spacing w:val="-5"/>
        </w:rPr>
        <w:t>esencial </w:t>
      </w:r>
      <w:r>
        <w:rPr>
          <w:spacing w:val="-4"/>
        </w:rPr>
        <w:t>para </w:t>
      </w:r>
      <w:r>
        <w:rPr>
          <w:spacing w:val="-5"/>
        </w:rPr>
        <w:t>alcanzar </w:t>
      </w:r>
      <w:r>
        <w:rPr>
          <w:spacing w:val="-4"/>
        </w:rPr>
        <w:t>los fines que </w:t>
      </w:r>
      <w:r>
        <w:rPr>
          <w:spacing w:val="-3"/>
        </w:rPr>
        <w:t>se </w:t>
      </w:r>
      <w:r>
        <w:rPr>
          <w:spacing w:val="-5"/>
        </w:rPr>
        <w:t>persiguen </w:t>
      </w:r>
      <w:r>
        <w:rPr>
          <w:spacing w:val="-3"/>
        </w:rPr>
        <w:t>en el </w:t>
      </w:r>
      <w:r>
        <w:rPr>
          <w:spacing w:val="-5"/>
        </w:rPr>
        <w:t>ámbito </w:t>
      </w:r>
      <w:r>
        <w:rPr>
          <w:spacing w:val="-3"/>
        </w:rPr>
        <w:t>de la </w:t>
      </w:r>
      <w:r>
        <w:rPr>
          <w:spacing w:val="-5"/>
        </w:rPr>
        <w:t>Política Nacional </w:t>
      </w:r>
      <w:r>
        <w:rPr>
          <w:spacing w:val="-4"/>
        </w:rPr>
        <w:t>sin </w:t>
      </w:r>
      <w:r>
        <w:rPr>
          <w:spacing w:val="-5"/>
        </w:rPr>
        <w:t>embargo, </w:t>
      </w:r>
      <w:r>
        <w:rPr>
          <w:spacing w:val="-3"/>
        </w:rPr>
        <w:t>en </w:t>
      </w:r>
      <w:r>
        <w:rPr>
          <w:spacing w:val="-5"/>
        </w:rPr>
        <w:t>opinión </w:t>
      </w:r>
      <w:r>
        <w:rPr>
          <w:spacing w:val="-3"/>
        </w:rPr>
        <w:t>de </w:t>
      </w:r>
      <w:r>
        <w:rPr>
          <w:spacing w:val="-5"/>
        </w:rPr>
        <w:t>Ingraham (1999), </w:t>
      </w:r>
      <w:r>
        <w:rPr>
          <w:spacing w:val="-4"/>
        </w:rPr>
        <w:t>por </w:t>
      </w:r>
      <w:r>
        <w:rPr>
          <w:spacing w:val="-3"/>
        </w:rPr>
        <w:t>lo </w:t>
      </w:r>
      <w:r>
        <w:rPr>
          <w:spacing w:val="-5"/>
        </w:rPr>
        <w:t>general </w:t>
      </w:r>
      <w:r>
        <w:rPr>
          <w:spacing w:val="-4"/>
        </w:rPr>
        <w:t>las </w:t>
      </w:r>
      <w:r>
        <w:rPr>
          <w:spacing w:val="-5"/>
        </w:rPr>
        <w:t>organizaciones públicas </w:t>
      </w:r>
      <w:r>
        <w:rPr>
          <w:spacing w:val="-3"/>
        </w:rPr>
        <w:t>no </w:t>
      </w:r>
      <w:r>
        <w:rPr>
          <w:spacing w:val="-4"/>
        </w:rPr>
        <w:t>están </w:t>
      </w:r>
      <w:r>
        <w:rPr>
          <w:spacing w:val="-3"/>
        </w:rPr>
        <w:t>en </w:t>
      </w:r>
      <w:r>
        <w:rPr>
          <w:spacing w:val="-5"/>
        </w:rPr>
        <w:t>condiciones </w:t>
      </w:r>
      <w:r>
        <w:rPr>
          <w:spacing w:val="-3"/>
        </w:rPr>
        <w:t>de </w:t>
      </w:r>
      <w:r>
        <w:rPr>
          <w:spacing w:val="-5"/>
        </w:rPr>
        <w:t>proporcionar </w:t>
      </w:r>
      <w:r>
        <w:rPr>
          <w:spacing w:val="-4"/>
        </w:rPr>
        <w:t>las bases </w:t>
      </w:r>
      <w:r>
        <w:rPr>
          <w:spacing w:val="-5"/>
        </w:rPr>
        <w:t>necesarias </w:t>
      </w:r>
      <w:r>
        <w:rPr>
          <w:spacing w:val="-4"/>
        </w:rPr>
        <w:t>para </w:t>
      </w:r>
      <w:r>
        <w:rPr>
          <w:spacing w:val="-3"/>
        </w:rPr>
        <w:t>el </w:t>
      </w:r>
      <w:r>
        <w:rPr>
          <w:spacing w:val="-5"/>
        </w:rPr>
        <w:t>cambio </w:t>
      </w:r>
      <w:r>
        <w:rPr/>
        <w:t>y </w:t>
      </w:r>
      <w:r>
        <w:rPr>
          <w:spacing w:val="-4"/>
        </w:rPr>
        <w:t>para </w:t>
      </w:r>
      <w:r>
        <w:rPr>
          <w:spacing w:val="-5"/>
        </w:rPr>
        <w:t>ejemplificar </w:t>
      </w:r>
      <w:r>
        <w:rPr>
          <w:spacing w:val="-4"/>
        </w:rPr>
        <w:t>las </w:t>
      </w:r>
      <w:r>
        <w:rPr>
          <w:spacing w:val="-5"/>
        </w:rPr>
        <w:t>rigideces del estilo dominante </w:t>
      </w:r>
      <w:r>
        <w:rPr>
          <w:spacing w:val="-3"/>
        </w:rPr>
        <w:t>de </w:t>
      </w:r>
      <w:r>
        <w:rPr>
          <w:spacing w:val="-5"/>
        </w:rPr>
        <w:t>gestión pública, comenta </w:t>
      </w:r>
      <w:r>
        <w:rPr>
          <w:spacing w:val="-4"/>
        </w:rPr>
        <w:t>que los </w:t>
      </w:r>
      <w:r>
        <w:rPr>
          <w:spacing w:val="-5"/>
        </w:rPr>
        <w:t>administradores públicos atacan problemas </w:t>
      </w:r>
      <w:r>
        <w:rPr>
          <w:spacing w:val="-3"/>
        </w:rPr>
        <w:t>de </w:t>
      </w:r>
      <w:r>
        <w:rPr>
          <w:spacing w:val="-5"/>
        </w:rPr>
        <w:t>veinte </w:t>
      </w:r>
      <w:r>
        <w:rPr>
          <w:spacing w:val="-4"/>
        </w:rPr>
        <w:t>años con </w:t>
      </w:r>
      <w:r>
        <w:rPr>
          <w:spacing w:val="-5"/>
        </w:rPr>
        <w:t>planes </w:t>
      </w:r>
      <w:r>
        <w:rPr>
          <w:spacing w:val="-3"/>
        </w:rPr>
        <w:t>de </w:t>
      </w:r>
      <w:r>
        <w:rPr>
          <w:spacing w:val="-4"/>
        </w:rPr>
        <w:t>cinco años </w:t>
      </w:r>
      <w:r>
        <w:rPr>
          <w:spacing w:val="-5"/>
        </w:rPr>
        <w:t>desarrollados </w:t>
      </w:r>
      <w:r>
        <w:rPr>
          <w:spacing w:val="-4"/>
        </w:rPr>
        <w:t>con </w:t>
      </w:r>
      <w:r>
        <w:rPr>
          <w:spacing w:val="-5"/>
        </w:rPr>
        <w:t>personal </w:t>
      </w:r>
      <w:r>
        <w:rPr>
          <w:spacing w:val="-3"/>
        </w:rPr>
        <w:t>de </w:t>
      </w:r>
      <w:r>
        <w:rPr>
          <w:spacing w:val="-5"/>
        </w:rPr>
        <w:t>dos </w:t>
      </w:r>
      <w:r>
        <w:rPr>
          <w:spacing w:val="-4"/>
        </w:rPr>
        <w:t>años </w:t>
      </w:r>
      <w:r>
        <w:rPr/>
        <w:t>y </w:t>
      </w:r>
      <w:r>
        <w:rPr>
          <w:spacing w:val="-4"/>
        </w:rPr>
        <w:t>con </w:t>
      </w:r>
      <w:r>
        <w:rPr>
          <w:spacing w:val="-5"/>
        </w:rPr>
        <w:t>financiamiento </w:t>
      </w:r>
      <w:r>
        <w:rPr>
          <w:spacing w:val="-4"/>
        </w:rPr>
        <w:t>para </w:t>
      </w:r>
      <w:r>
        <w:rPr>
          <w:spacing w:val="-3"/>
        </w:rPr>
        <w:t>un </w:t>
      </w:r>
      <w:r>
        <w:rPr>
          <w:spacing w:val="-4"/>
        </w:rPr>
        <w:t>año </w:t>
      </w:r>
      <w:r>
        <w:rPr>
          <w:spacing w:val="-3"/>
        </w:rPr>
        <w:t>en </w:t>
      </w:r>
      <w:r>
        <w:rPr>
          <w:spacing w:val="-5"/>
        </w:rPr>
        <w:t>consecuencia, </w:t>
      </w:r>
      <w:r>
        <w:rPr/>
        <w:t>y </w:t>
      </w:r>
      <w:r>
        <w:rPr>
          <w:spacing w:val="-4"/>
        </w:rPr>
        <w:t>sobre </w:t>
      </w:r>
      <w:r>
        <w:rPr>
          <w:spacing w:val="-3"/>
        </w:rPr>
        <w:t>la </w:t>
      </w:r>
      <w:r>
        <w:rPr>
          <w:spacing w:val="-4"/>
        </w:rPr>
        <w:t>base del </w:t>
      </w:r>
      <w:r>
        <w:rPr>
          <w:spacing w:val="-5"/>
        </w:rPr>
        <w:t>sentido de </w:t>
      </w:r>
      <w:r>
        <w:rPr>
          <w:spacing w:val="-4"/>
        </w:rPr>
        <w:t>este </w:t>
      </w:r>
      <w:r>
        <w:rPr>
          <w:spacing w:val="-5"/>
        </w:rPr>
        <w:t>ejemplo, </w:t>
      </w:r>
      <w:r>
        <w:rPr>
          <w:spacing w:val="-3"/>
        </w:rPr>
        <w:t>el </w:t>
      </w:r>
      <w:r>
        <w:rPr>
          <w:spacing w:val="-4"/>
        </w:rPr>
        <w:t>reto para </w:t>
      </w:r>
      <w:r>
        <w:rPr>
          <w:spacing w:val="-5"/>
        </w:rPr>
        <w:t>SEDESOL </w:t>
      </w:r>
      <w:r>
        <w:rPr>
          <w:spacing w:val="-3"/>
        </w:rPr>
        <w:t>se </w:t>
      </w:r>
      <w:r>
        <w:rPr>
          <w:spacing w:val="-5"/>
        </w:rPr>
        <w:t>multiplica.</w:t>
      </w:r>
    </w:p>
    <w:p>
      <w:pPr>
        <w:pStyle w:val="BodyText"/>
        <w:spacing w:line="247" w:lineRule="auto"/>
        <w:ind w:left="113" w:right="107" w:firstLine="283"/>
        <w:jc w:val="both"/>
      </w:pPr>
      <w:r>
        <w:rPr>
          <w:spacing w:val="-4"/>
        </w:rPr>
        <w:t>Por </w:t>
      </w:r>
      <w:r>
        <w:rPr>
          <w:spacing w:val="-3"/>
        </w:rPr>
        <w:t>lo </w:t>
      </w:r>
      <w:r>
        <w:rPr>
          <w:spacing w:val="-5"/>
        </w:rPr>
        <w:t>tanto, </w:t>
      </w:r>
      <w:r>
        <w:rPr>
          <w:spacing w:val="-3"/>
        </w:rPr>
        <w:t>ya se </w:t>
      </w:r>
      <w:r>
        <w:rPr>
          <w:spacing w:val="-4"/>
        </w:rPr>
        <w:t>había </w:t>
      </w:r>
      <w:r>
        <w:rPr>
          <w:spacing w:val="-5"/>
        </w:rPr>
        <w:t>comentado </w:t>
      </w:r>
      <w:r>
        <w:rPr>
          <w:spacing w:val="-4"/>
        </w:rPr>
        <w:t>que desde </w:t>
      </w:r>
      <w:r>
        <w:rPr>
          <w:spacing w:val="-3"/>
        </w:rPr>
        <w:t>el </w:t>
      </w:r>
      <w:r>
        <w:rPr>
          <w:spacing w:val="-5"/>
        </w:rPr>
        <w:t>Gobierno Federal, </w:t>
      </w:r>
      <w:r>
        <w:rPr>
          <w:spacing w:val="-3"/>
        </w:rPr>
        <w:t>la </w:t>
      </w:r>
      <w:r>
        <w:rPr>
          <w:spacing w:val="-5"/>
        </w:rPr>
        <w:t>SEDESOL </w:t>
      </w:r>
      <w:r>
        <w:rPr>
          <w:spacing w:val="-4"/>
        </w:rPr>
        <w:t>debe</w:t>
      </w:r>
      <w:r>
        <w:rPr>
          <w:spacing w:val="-14"/>
        </w:rPr>
        <w:t> </w:t>
      </w:r>
      <w:r>
        <w:rPr>
          <w:spacing w:val="-5"/>
        </w:rPr>
        <w:t>cumplir</w:t>
      </w:r>
      <w:r>
        <w:rPr>
          <w:spacing w:val="-14"/>
        </w:rPr>
        <w:t> </w:t>
      </w:r>
      <w:r>
        <w:rPr>
          <w:spacing w:val="-4"/>
        </w:rPr>
        <w:t>una</w:t>
      </w:r>
      <w:r>
        <w:rPr>
          <w:spacing w:val="-14"/>
        </w:rPr>
        <w:t> </w:t>
      </w:r>
      <w:r>
        <w:rPr>
          <w:spacing w:val="-5"/>
        </w:rPr>
        <w:t>función</w:t>
      </w:r>
      <w:r>
        <w:rPr>
          <w:spacing w:val="-14"/>
        </w:rPr>
        <w:t> </w:t>
      </w:r>
      <w:r>
        <w:rPr>
          <w:spacing w:val="-5"/>
        </w:rPr>
        <w:t>estratégica</w:t>
      </w:r>
      <w:r>
        <w:rPr>
          <w:spacing w:val="-14"/>
        </w:rPr>
        <w:t> </w:t>
      </w:r>
      <w:r>
        <w:rPr>
          <w:spacing w:val="-3"/>
        </w:rPr>
        <w:t>en</w:t>
      </w:r>
      <w:r>
        <w:rPr>
          <w:spacing w:val="-14"/>
        </w:rPr>
        <w:t> </w:t>
      </w:r>
      <w:r>
        <w:rPr>
          <w:spacing w:val="-3"/>
        </w:rPr>
        <w:t>lo</w:t>
      </w:r>
      <w:r>
        <w:rPr>
          <w:spacing w:val="-14"/>
        </w:rPr>
        <w:t> </w:t>
      </w:r>
      <w:r>
        <w:rPr>
          <w:spacing w:val="-4"/>
        </w:rPr>
        <w:t>que</w:t>
      </w:r>
      <w:r>
        <w:rPr>
          <w:spacing w:val="-14"/>
        </w:rPr>
        <w:t> </w:t>
      </w:r>
      <w:r>
        <w:rPr>
          <w:spacing w:val="-3"/>
        </w:rPr>
        <w:t>se</w:t>
      </w:r>
      <w:r>
        <w:rPr>
          <w:spacing w:val="-14"/>
        </w:rPr>
        <w:t> </w:t>
      </w:r>
      <w:r>
        <w:rPr>
          <w:spacing w:val="-4"/>
        </w:rPr>
        <w:t>refiere</w:t>
      </w:r>
      <w:r>
        <w:rPr>
          <w:spacing w:val="-14"/>
        </w:rPr>
        <w:t> </w:t>
      </w:r>
      <w:r>
        <w:rPr/>
        <w:t>a</w:t>
      </w:r>
      <w:r>
        <w:rPr>
          <w:spacing w:val="-14"/>
        </w:rPr>
        <w:t> </w:t>
      </w:r>
      <w:r>
        <w:rPr>
          <w:spacing w:val="-5"/>
        </w:rPr>
        <w:t>asegurar</w:t>
      </w:r>
      <w:r>
        <w:rPr>
          <w:spacing w:val="-14"/>
        </w:rPr>
        <w:t> </w:t>
      </w:r>
      <w:r>
        <w:rPr>
          <w:spacing w:val="-4"/>
        </w:rPr>
        <w:t>que</w:t>
      </w:r>
      <w:r>
        <w:rPr>
          <w:spacing w:val="-14"/>
        </w:rPr>
        <w:t> </w:t>
      </w:r>
      <w:r>
        <w:rPr>
          <w:spacing w:val="-4"/>
        </w:rPr>
        <w:t>estos</w:t>
      </w:r>
      <w:r>
        <w:rPr>
          <w:spacing w:val="-14"/>
        </w:rPr>
        <w:t> </w:t>
      </w:r>
      <w:r>
        <w:rPr>
          <w:spacing w:val="-5"/>
        </w:rPr>
        <w:t>cambios</w:t>
      </w:r>
      <w:r>
        <w:rPr>
          <w:spacing w:val="-14"/>
        </w:rPr>
        <w:t> </w:t>
      </w:r>
      <w:r>
        <w:rPr>
          <w:spacing w:val="-5"/>
        </w:rPr>
        <w:t>en </w:t>
      </w:r>
      <w:r>
        <w:rPr>
          <w:spacing w:val="-3"/>
        </w:rPr>
        <w:t>la</w:t>
      </w:r>
      <w:r>
        <w:rPr>
          <w:spacing w:val="-11"/>
        </w:rPr>
        <w:t> </w:t>
      </w:r>
      <w:r>
        <w:rPr>
          <w:spacing w:val="-5"/>
        </w:rPr>
        <w:t>gestión</w:t>
      </w:r>
      <w:r>
        <w:rPr>
          <w:spacing w:val="-11"/>
        </w:rPr>
        <w:t> </w:t>
      </w:r>
      <w:r>
        <w:rPr>
          <w:spacing w:val="-3"/>
        </w:rPr>
        <w:t>se</w:t>
      </w:r>
      <w:r>
        <w:rPr>
          <w:spacing w:val="-11"/>
        </w:rPr>
        <w:t> </w:t>
      </w:r>
      <w:r>
        <w:rPr>
          <w:spacing w:val="-5"/>
        </w:rPr>
        <w:t>lleven</w:t>
      </w:r>
      <w:r>
        <w:rPr>
          <w:spacing w:val="-11"/>
        </w:rPr>
        <w:t> </w:t>
      </w:r>
      <w:r>
        <w:rPr/>
        <w:t>a</w:t>
      </w:r>
      <w:r>
        <w:rPr>
          <w:spacing w:val="-11"/>
        </w:rPr>
        <w:t> </w:t>
      </w:r>
      <w:r>
        <w:rPr>
          <w:spacing w:val="-4"/>
        </w:rPr>
        <w:t>cabo</w:t>
      </w:r>
      <w:r>
        <w:rPr>
          <w:spacing w:val="-11"/>
        </w:rPr>
        <w:t> </w:t>
      </w:r>
      <w:r>
        <w:rPr/>
        <w:t>y</w:t>
      </w:r>
      <w:r>
        <w:rPr>
          <w:spacing w:val="-11"/>
        </w:rPr>
        <w:t> </w:t>
      </w:r>
      <w:r>
        <w:rPr>
          <w:spacing w:val="-3"/>
        </w:rPr>
        <w:t>al</w:t>
      </w:r>
      <w:r>
        <w:rPr>
          <w:spacing w:val="-11"/>
        </w:rPr>
        <w:t> </w:t>
      </w:r>
      <w:r>
        <w:rPr>
          <w:spacing w:val="-4"/>
        </w:rPr>
        <w:t>mismo</w:t>
      </w:r>
      <w:r>
        <w:rPr>
          <w:spacing w:val="-11"/>
        </w:rPr>
        <w:t> </w:t>
      </w:r>
      <w:r>
        <w:rPr>
          <w:spacing w:val="-5"/>
        </w:rPr>
        <w:t>tiempo,</w:t>
      </w:r>
      <w:r>
        <w:rPr>
          <w:spacing w:val="-11"/>
        </w:rPr>
        <w:t> </w:t>
      </w:r>
      <w:r>
        <w:rPr>
          <w:spacing w:val="-4"/>
        </w:rPr>
        <w:t>debe</w:t>
      </w:r>
      <w:r>
        <w:rPr>
          <w:spacing w:val="-11"/>
        </w:rPr>
        <w:t> </w:t>
      </w:r>
      <w:r>
        <w:rPr>
          <w:spacing w:val="-4"/>
        </w:rPr>
        <w:t>ser</w:t>
      </w:r>
      <w:r>
        <w:rPr>
          <w:spacing w:val="-11"/>
        </w:rPr>
        <w:t> </w:t>
      </w:r>
      <w:r>
        <w:rPr>
          <w:spacing w:val="-4"/>
        </w:rPr>
        <w:t>capaz</w:t>
      </w:r>
      <w:r>
        <w:rPr>
          <w:spacing w:val="-11"/>
        </w:rPr>
        <w:t> </w:t>
      </w:r>
      <w:r>
        <w:rPr>
          <w:spacing w:val="-3"/>
        </w:rPr>
        <w:t>de</w:t>
      </w:r>
      <w:r>
        <w:rPr>
          <w:spacing w:val="-11"/>
        </w:rPr>
        <w:t> </w:t>
      </w:r>
      <w:r>
        <w:rPr>
          <w:spacing w:val="-5"/>
        </w:rPr>
        <w:t>facilitar</w:t>
      </w:r>
      <w:r>
        <w:rPr>
          <w:spacing w:val="-10"/>
        </w:rPr>
        <w:t> </w:t>
      </w:r>
      <w:r>
        <w:rPr>
          <w:spacing w:val="-3"/>
        </w:rPr>
        <w:t>el</w:t>
      </w:r>
      <w:r>
        <w:rPr>
          <w:spacing w:val="-11"/>
        </w:rPr>
        <w:t> </w:t>
      </w:r>
      <w:r>
        <w:rPr>
          <w:spacing w:val="-5"/>
        </w:rPr>
        <w:t>desarrollo</w:t>
      </w:r>
      <w:r>
        <w:rPr>
          <w:spacing w:val="-11"/>
        </w:rPr>
        <w:t> </w:t>
      </w:r>
      <w:r>
        <w:rPr>
          <w:spacing w:val="-5"/>
        </w:rPr>
        <w:t>de </w:t>
      </w:r>
      <w:r>
        <w:rPr>
          <w:spacing w:val="-4"/>
        </w:rPr>
        <w:t>las </w:t>
      </w:r>
      <w:r>
        <w:rPr>
          <w:spacing w:val="-5"/>
        </w:rPr>
        <w:t>potencialidades </w:t>
      </w:r>
      <w:r>
        <w:rPr>
          <w:spacing w:val="-3"/>
        </w:rPr>
        <w:t>de </w:t>
      </w:r>
      <w:r>
        <w:rPr>
          <w:spacing w:val="-5"/>
        </w:rPr>
        <w:t>participación </w:t>
      </w:r>
      <w:r>
        <w:rPr/>
        <w:t>y </w:t>
      </w:r>
      <w:r>
        <w:rPr>
          <w:spacing w:val="-5"/>
        </w:rPr>
        <w:t>aporte </w:t>
      </w:r>
      <w:r>
        <w:rPr>
          <w:spacing w:val="-3"/>
        </w:rPr>
        <w:t>al </w:t>
      </w:r>
      <w:r>
        <w:rPr>
          <w:spacing w:val="-5"/>
        </w:rPr>
        <w:t>proceso </w:t>
      </w:r>
      <w:r>
        <w:rPr>
          <w:spacing w:val="-4"/>
        </w:rPr>
        <w:t>por parte </w:t>
      </w:r>
      <w:r>
        <w:rPr>
          <w:spacing w:val="-3"/>
        </w:rPr>
        <w:t>de la </w:t>
      </w:r>
      <w:r>
        <w:rPr>
          <w:spacing w:val="-5"/>
        </w:rPr>
        <w:t>sociedad </w:t>
      </w:r>
      <w:r>
        <w:rPr>
          <w:spacing w:val="-4"/>
        </w:rPr>
        <w:t>civil </w:t>
      </w:r>
      <w:r>
        <w:rPr>
          <w:spacing w:val="-5"/>
        </w:rPr>
        <w:t>en </w:t>
      </w:r>
      <w:r>
        <w:rPr>
          <w:spacing w:val="-4"/>
        </w:rPr>
        <w:t>sus </w:t>
      </w:r>
      <w:r>
        <w:rPr>
          <w:spacing w:val="-5"/>
        </w:rPr>
        <w:t>múltiples expresiones siendo </w:t>
      </w:r>
      <w:r>
        <w:rPr>
          <w:spacing w:val="-3"/>
        </w:rPr>
        <w:t>el </w:t>
      </w:r>
      <w:r>
        <w:rPr>
          <w:spacing w:val="-4"/>
        </w:rPr>
        <w:t>logro </w:t>
      </w:r>
      <w:r>
        <w:rPr>
          <w:spacing w:val="-3"/>
        </w:rPr>
        <w:t>de </w:t>
      </w:r>
      <w:r>
        <w:rPr>
          <w:spacing w:val="-5"/>
        </w:rPr>
        <w:t>consensos </w:t>
      </w:r>
      <w:r>
        <w:rPr>
          <w:spacing w:val="-3"/>
        </w:rPr>
        <w:t>el </w:t>
      </w:r>
      <w:r>
        <w:rPr>
          <w:spacing w:val="-4"/>
        </w:rPr>
        <w:t>reto</w:t>
      </w:r>
      <w:r>
        <w:rPr>
          <w:spacing w:val="-31"/>
        </w:rPr>
        <w:t> </w:t>
      </w:r>
      <w:r>
        <w:rPr>
          <w:spacing w:val="-5"/>
        </w:rPr>
        <w:t>principal.</w:t>
      </w:r>
    </w:p>
    <w:p>
      <w:pPr>
        <w:pStyle w:val="BodyText"/>
        <w:spacing w:before="8"/>
      </w:pPr>
    </w:p>
    <w:p>
      <w:pPr>
        <w:pStyle w:val="Heading3"/>
        <w:rPr>
          <w:i/>
        </w:rPr>
      </w:pPr>
      <w:r>
        <w:rPr>
          <w:i/>
        </w:rPr>
        <w:t>3.1. Los retos: la perspectiva crítica de este trabajo</w:t>
      </w:r>
    </w:p>
    <w:p>
      <w:pPr>
        <w:pStyle w:val="BodyText"/>
        <w:spacing w:line="247" w:lineRule="auto"/>
        <w:ind w:left="113" w:right="111"/>
        <w:jc w:val="both"/>
      </w:pPr>
      <w:r>
        <w:rPr/>
        <w:t>Desde distintos puntos de vista los profesionales de la ciudad hemos advertido que el estilo tradicional de PLU ha hecho crisis en todo el mundo en la medida que las ciudades y las fuerzas que las configuran se han transformado y sin ser la</w:t>
      </w:r>
      <w:r>
        <w:rPr>
          <w:spacing w:val="-26"/>
        </w:rPr>
        <w:t> </w:t>
      </w:r>
      <w:r>
        <w:rPr/>
        <w:t>excepción hemos</w:t>
      </w:r>
      <w:r>
        <w:rPr>
          <w:spacing w:val="-8"/>
        </w:rPr>
        <w:t> </w:t>
      </w:r>
      <w:r>
        <w:rPr/>
        <w:t>reconocido</w:t>
      </w:r>
      <w:r>
        <w:rPr>
          <w:spacing w:val="-8"/>
        </w:rPr>
        <w:t> </w:t>
      </w:r>
      <w:r>
        <w:rPr/>
        <w:t>también,</w:t>
      </w:r>
      <w:r>
        <w:rPr>
          <w:spacing w:val="-9"/>
        </w:rPr>
        <w:t> </w:t>
      </w:r>
      <w:r>
        <w:rPr/>
        <w:t>entre</w:t>
      </w:r>
      <w:r>
        <w:rPr>
          <w:spacing w:val="-9"/>
        </w:rPr>
        <w:t> </w:t>
      </w:r>
      <w:r>
        <w:rPr/>
        <w:t>otros</w:t>
      </w:r>
      <w:r>
        <w:rPr>
          <w:spacing w:val="-8"/>
        </w:rPr>
        <w:t> </w:t>
      </w:r>
      <w:r>
        <w:rPr/>
        <w:t>aspectos,</w:t>
      </w:r>
      <w:r>
        <w:rPr>
          <w:spacing w:val="-9"/>
        </w:rPr>
        <w:t> </w:t>
      </w:r>
      <w:r>
        <w:rPr/>
        <w:t>que</w:t>
      </w:r>
      <w:r>
        <w:rPr>
          <w:spacing w:val="-8"/>
        </w:rPr>
        <w:t> </w:t>
      </w:r>
      <w:r>
        <w:rPr/>
        <w:t>en</w:t>
      </w:r>
      <w:r>
        <w:rPr>
          <w:spacing w:val="-8"/>
        </w:rPr>
        <w:t> </w:t>
      </w:r>
      <w:r>
        <w:rPr/>
        <w:t>el</w:t>
      </w:r>
      <w:r>
        <w:rPr>
          <w:spacing w:val="-8"/>
        </w:rPr>
        <w:t> </w:t>
      </w:r>
      <w:r>
        <w:rPr/>
        <w:t>caso</w:t>
      </w:r>
      <w:r>
        <w:rPr>
          <w:spacing w:val="-9"/>
        </w:rPr>
        <w:t> </w:t>
      </w:r>
      <w:r>
        <w:rPr/>
        <w:t>particular</w:t>
      </w:r>
      <w:r>
        <w:rPr>
          <w:spacing w:val="-8"/>
        </w:rPr>
        <w:t> </w:t>
      </w:r>
      <w:r>
        <w:rPr/>
        <w:t>de</w:t>
      </w:r>
      <w:r>
        <w:rPr>
          <w:spacing w:val="-8"/>
        </w:rPr>
        <w:t> </w:t>
      </w:r>
      <w:r>
        <w:rPr/>
        <w:t>México el</w:t>
      </w:r>
      <w:r>
        <w:rPr>
          <w:spacing w:val="-6"/>
        </w:rPr>
        <w:t> </w:t>
      </w:r>
      <w:r>
        <w:rPr/>
        <w:t>carácter</w:t>
      </w:r>
      <w:r>
        <w:rPr>
          <w:spacing w:val="-6"/>
        </w:rPr>
        <w:t> </w:t>
      </w:r>
      <w:r>
        <w:rPr/>
        <w:t>rígido</w:t>
      </w:r>
      <w:r>
        <w:rPr>
          <w:spacing w:val="-6"/>
        </w:rPr>
        <w:t> </w:t>
      </w:r>
      <w:r>
        <w:rPr/>
        <w:t>prohibitivo,</w:t>
      </w:r>
      <w:r>
        <w:rPr>
          <w:spacing w:val="-6"/>
        </w:rPr>
        <w:t> </w:t>
      </w:r>
      <w:r>
        <w:rPr/>
        <w:t>espacialista</w:t>
      </w:r>
      <w:r>
        <w:rPr>
          <w:spacing w:val="-7"/>
        </w:rPr>
        <w:t> </w:t>
      </w:r>
      <w:r>
        <w:rPr/>
        <w:t>y</w:t>
      </w:r>
      <w:r>
        <w:rPr>
          <w:spacing w:val="-6"/>
        </w:rPr>
        <w:t> </w:t>
      </w:r>
      <w:r>
        <w:rPr/>
        <w:t>centralizado</w:t>
      </w:r>
      <w:r>
        <w:rPr>
          <w:spacing w:val="-7"/>
        </w:rPr>
        <w:t> </w:t>
      </w:r>
      <w:r>
        <w:rPr/>
        <w:t>del</w:t>
      </w:r>
      <w:r>
        <w:rPr>
          <w:spacing w:val="-6"/>
        </w:rPr>
        <w:t> </w:t>
      </w:r>
      <w:r>
        <w:rPr/>
        <w:t>modelo</w:t>
      </w:r>
      <w:r>
        <w:rPr>
          <w:spacing w:val="-6"/>
        </w:rPr>
        <w:t> </w:t>
      </w:r>
      <w:r>
        <w:rPr/>
        <w:t>vigente</w:t>
      </w:r>
      <w:r>
        <w:rPr>
          <w:spacing w:val="-6"/>
        </w:rPr>
        <w:t> </w:t>
      </w:r>
      <w:r>
        <w:rPr/>
        <w:t>ha</w:t>
      </w:r>
      <w:r>
        <w:rPr>
          <w:spacing w:val="-6"/>
        </w:rPr>
        <w:t> </w:t>
      </w:r>
      <w:r>
        <w:rPr/>
        <w:t>dado lugar a un estilo de PLU ineficaz para las ciudades</w:t>
      </w:r>
      <w:r>
        <w:rPr>
          <w:spacing w:val="-12"/>
        </w:rPr>
        <w:t> </w:t>
      </w:r>
      <w:r>
        <w:rPr/>
        <w:t>mexicanas.</w:t>
      </w:r>
    </w:p>
    <w:p>
      <w:pPr>
        <w:pStyle w:val="BodyText"/>
        <w:spacing w:line="247" w:lineRule="auto"/>
        <w:ind w:left="113" w:right="111" w:firstLine="283"/>
        <w:jc w:val="both"/>
      </w:pPr>
      <w:r>
        <w:rPr/>
        <w:t>En respuesta a ello, en distintos foros como en el que hoy nos reúne es posible observar la histórica tendencia al traslado inacabado, irreflexivo y en ocasiones in- discriminado</w:t>
      </w:r>
      <w:r>
        <w:rPr>
          <w:spacing w:val="-5"/>
        </w:rPr>
        <w:t> </w:t>
      </w:r>
      <w:r>
        <w:rPr/>
        <w:t>de</w:t>
      </w:r>
      <w:r>
        <w:rPr>
          <w:spacing w:val="-5"/>
        </w:rPr>
        <w:t> </w:t>
      </w:r>
      <w:r>
        <w:rPr/>
        <w:t>teorías</w:t>
      </w:r>
      <w:r>
        <w:rPr>
          <w:spacing w:val="-5"/>
        </w:rPr>
        <w:t> </w:t>
      </w:r>
      <w:r>
        <w:rPr/>
        <w:t>y</w:t>
      </w:r>
      <w:r>
        <w:rPr>
          <w:spacing w:val="-4"/>
        </w:rPr>
        <w:t> </w:t>
      </w:r>
      <w:r>
        <w:rPr/>
        <w:t>modelos</w:t>
      </w:r>
      <w:r>
        <w:rPr>
          <w:spacing w:val="-5"/>
        </w:rPr>
        <w:t> </w:t>
      </w:r>
      <w:r>
        <w:rPr/>
        <w:t>urbanos</w:t>
      </w:r>
      <w:r>
        <w:rPr>
          <w:spacing w:val="-4"/>
        </w:rPr>
        <w:t> </w:t>
      </w:r>
      <w:r>
        <w:rPr/>
        <w:t>producidos</w:t>
      </w:r>
      <w:r>
        <w:rPr>
          <w:spacing w:val="-5"/>
        </w:rPr>
        <w:t> </w:t>
      </w:r>
      <w:r>
        <w:rPr/>
        <w:t>en</w:t>
      </w:r>
      <w:r>
        <w:rPr>
          <w:spacing w:val="-5"/>
        </w:rPr>
        <w:t> </w:t>
      </w:r>
      <w:r>
        <w:rPr/>
        <w:t>el</w:t>
      </w:r>
      <w:r>
        <w:rPr>
          <w:spacing w:val="-5"/>
        </w:rPr>
        <w:t> </w:t>
      </w:r>
      <w:r>
        <w:rPr/>
        <w:t>exterior</w:t>
      </w:r>
      <w:r>
        <w:rPr>
          <w:spacing w:val="-5"/>
        </w:rPr>
        <w:t> </w:t>
      </w:r>
      <w:r>
        <w:rPr/>
        <w:t>que</w:t>
      </w:r>
      <w:r>
        <w:rPr>
          <w:spacing w:val="-5"/>
        </w:rPr>
        <w:t> </w:t>
      </w:r>
      <w:r>
        <w:rPr/>
        <w:t>en</w:t>
      </w:r>
      <w:r>
        <w:rPr>
          <w:spacing w:val="-5"/>
        </w:rPr>
        <w:t> </w:t>
      </w:r>
      <w:r>
        <w:rPr/>
        <w:t>lugar</w:t>
      </w:r>
      <w:r>
        <w:rPr>
          <w:spacing w:val="-5"/>
        </w:rPr>
        <w:t> </w:t>
      </w:r>
      <w:r>
        <w:rPr/>
        <w:t>de fortalecer a la PLU mexicana han condicionado sus</w:t>
      </w:r>
      <w:r>
        <w:rPr>
          <w:spacing w:val="-6"/>
        </w:rPr>
        <w:t> </w:t>
      </w:r>
      <w:r>
        <w:rPr/>
        <w:t>alcances.</w:t>
      </w:r>
    </w:p>
    <w:p>
      <w:pPr>
        <w:pStyle w:val="BodyText"/>
        <w:spacing w:line="247" w:lineRule="auto"/>
        <w:ind w:left="113" w:right="111" w:firstLine="283"/>
        <w:jc w:val="both"/>
      </w:pPr>
      <w:r>
        <w:rPr/>
        <w:t>De</w:t>
      </w:r>
      <w:r>
        <w:rPr>
          <w:spacing w:val="-8"/>
        </w:rPr>
        <w:t> </w:t>
      </w:r>
      <w:r>
        <w:rPr/>
        <w:t>hecho,</w:t>
      </w:r>
      <w:r>
        <w:rPr>
          <w:spacing w:val="-8"/>
        </w:rPr>
        <w:t> </w:t>
      </w:r>
      <w:r>
        <w:rPr/>
        <w:t>una</w:t>
      </w:r>
      <w:r>
        <w:rPr>
          <w:spacing w:val="-8"/>
        </w:rPr>
        <w:t> </w:t>
      </w:r>
      <w:r>
        <w:rPr/>
        <w:t>cantidad</w:t>
      </w:r>
      <w:r>
        <w:rPr>
          <w:spacing w:val="-9"/>
        </w:rPr>
        <w:t> </w:t>
      </w:r>
      <w:r>
        <w:rPr/>
        <w:t>considerable</w:t>
      </w:r>
      <w:r>
        <w:rPr>
          <w:spacing w:val="-9"/>
        </w:rPr>
        <w:t> </w:t>
      </w:r>
      <w:r>
        <w:rPr/>
        <w:t>de</w:t>
      </w:r>
      <w:r>
        <w:rPr>
          <w:spacing w:val="-8"/>
        </w:rPr>
        <w:t> </w:t>
      </w:r>
      <w:r>
        <w:rPr/>
        <w:t>estas</w:t>
      </w:r>
      <w:r>
        <w:rPr>
          <w:spacing w:val="-8"/>
        </w:rPr>
        <w:t> </w:t>
      </w:r>
      <w:r>
        <w:rPr/>
        <w:t>prácticas</w:t>
      </w:r>
      <w:r>
        <w:rPr>
          <w:spacing w:val="-8"/>
        </w:rPr>
        <w:t> </w:t>
      </w:r>
      <w:r>
        <w:rPr/>
        <w:t>se</w:t>
      </w:r>
      <w:r>
        <w:rPr>
          <w:spacing w:val="-8"/>
        </w:rPr>
        <w:t> </w:t>
      </w:r>
      <w:r>
        <w:rPr/>
        <w:t>asocian</w:t>
      </w:r>
      <w:r>
        <w:rPr>
          <w:spacing w:val="-8"/>
        </w:rPr>
        <w:t> </w:t>
      </w:r>
      <w:r>
        <w:rPr/>
        <w:t>con</w:t>
      </w:r>
      <w:r>
        <w:rPr>
          <w:spacing w:val="-8"/>
        </w:rPr>
        <w:t> </w:t>
      </w:r>
      <w:r>
        <w:rPr/>
        <w:t>la</w:t>
      </w:r>
      <w:r>
        <w:rPr>
          <w:spacing w:val="-8"/>
        </w:rPr>
        <w:t> </w:t>
      </w:r>
      <w:r>
        <w:rPr/>
        <w:t>histórica influencia</w:t>
      </w:r>
      <w:r>
        <w:rPr>
          <w:spacing w:val="-10"/>
        </w:rPr>
        <w:t> </w:t>
      </w:r>
      <w:r>
        <w:rPr/>
        <w:t>del</w:t>
      </w:r>
      <w:r>
        <w:rPr>
          <w:spacing w:val="-10"/>
        </w:rPr>
        <w:t> </w:t>
      </w:r>
      <w:r>
        <w:rPr/>
        <w:t>exterior</w:t>
      </w:r>
      <w:r>
        <w:rPr>
          <w:spacing w:val="-10"/>
        </w:rPr>
        <w:t> </w:t>
      </w:r>
      <w:r>
        <w:rPr/>
        <w:t>en</w:t>
      </w:r>
      <w:r>
        <w:rPr>
          <w:spacing w:val="-10"/>
        </w:rPr>
        <w:t> </w:t>
      </w:r>
      <w:r>
        <w:rPr/>
        <w:t>los</w:t>
      </w:r>
      <w:r>
        <w:rPr>
          <w:spacing w:val="-10"/>
        </w:rPr>
        <w:t> </w:t>
      </w:r>
      <w:r>
        <w:rPr/>
        <w:t>profesionales</w:t>
      </w:r>
      <w:r>
        <w:rPr>
          <w:spacing w:val="-10"/>
        </w:rPr>
        <w:t> </w:t>
      </w:r>
      <w:r>
        <w:rPr/>
        <w:t>de</w:t>
      </w:r>
      <w:r>
        <w:rPr>
          <w:spacing w:val="-10"/>
        </w:rPr>
        <w:t> </w:t>
      </w:r>
      <w:r>
        <w:rPr/>
        <w:t>la</w:t>
      </w:r>
      <w:r>
        <w:rPr>
          <w:spacing w:val="-10"/>
        </w:rPr>
        <w:t> </w:t>
      </w:r>
      <w:r>
        <w:rPr/>
        <w:t>ciudad</w:t>
      </w:r>
      <w:r>
        <w:rPr>
          <w:spacing w:val="-10"/>
        </w:rPr>
        <w:t> </w:t>
      </w:r>
      <w:r>
        <w:rPr/>
        <w:t>que</w:t>
      </w:r>
      <w:r>
        <w:rPr>
          <w:spacing w:val="-10"/>
        </w:rPr>
        <w:t> </w:t>
      </w:r>
      <w:r>
        <w:rPr/>
        <w:t>en</w:t>
      </w:r>
      <w:r>
        <w:rPr>
          <w:spacing w:val="-10"/>
        </w:rPr>
        <w:t> </w:t>
      </w:r>
      <w:r>
        <w:rPr/>
        <w:t>lugar</w:t>
      </w:r>
      <w:r>
        <w:rPr>
          <w:spacing w:val="-10"/>
        </w:rPr>
        <w:t> </w:t>
      </w:r>
      <w:r>
        <w:rPr/>
        <w:t>de</w:t>
      </w:r>
      <w:r>
        <w:rPr>
          <w:spacing w:val="-10"/>
        </w:rPr>
        <w:t> </w:t>
      </w:r>
      <w:r>
        <w:rPr/>
        <w:t>haber</w:t>
      </w:r>
      <w:r>
        <w:rPr>
          <w:spacing w:val="-10"/>
        </w:rPr>
        <w:t> </w:t>
      </w:r>
      <w:r>
        <w:rPr/>
        <w:t>favore- cido</w:t>
      </w:r>
      <w:r>
        <w:rPr>
          <w:spacing w:val="-10"/>
        </w:rPr>
        <w:t> </w:t>
      </w:r>
      <w:r>
        <w:rPr/>
        <w:t>la</w:t>
      </w:r>
      <w:r>
        <w:rPr>
          <w:spacing w:val="-10"/>
        </w:rPr>
        <w:t> </w:t>
      </w:r>
      <w:r>
        <w:rPr/>
        <w:t>consolidación</w:t>
      </w:r>
      <w:r>
        <w:rPr>
          <w:spacing w:val="-10"/>
        </w:rPr>
        <w:t> </w:t>
      </w:r>
      <w:r>
        <w:rPr/>
        <w:t>de</w:t>
      </w:r>
      <w:r>
        <w:rPr>
          <w:spacing w:val="-10"/>
        </w:rPr>
        <w:t> </w:t>
      </w:r>
      <w:r>
        <w:rPr/>
        <w:t>un</w:t>
      </w:r>
      <w:r>
        <w:rPr>
          <w:spacing w:val="-10"/>
        </w:rPr>
        <w:t> </w:t>
      </w:r>
      <w:r>
        <w:rPr/>
        <w:t>eje</w:t>
      </w:r>
      <w:r>
        <w:rPr>
          <w:spacing w:val="-10"/>
        </w:rPr>
        <w:t> </w:t>
      </w:r>
      <w:r>
        <w:rPr/>
        <w:t>de</w:t>
      </w:r>
      <w:r>
        <w:rPr>
          <w:spacing w:val="-10"/>
        </w:rPr>
        <w:t> </w:t>
      </w:r>
      <w:r>
        <w:rPr/>
        <w:t>acción</w:t>
      </w:r>
      <w:r>
        <w:rPr>
          <w:spacing w:val="-10"/>
        </w:rPr>
        <w:t> </w:t>
      </w:r>
      <w:r>
        <w:rPr/>
        <w:t>y</w:t>
      </w:r>
      <w:r>
        <w:rPr>
          <w:spacing w:val="-10"/>
        </w:rPr>
        <w:t> </w:t>
      </w:r>
      <w:r>
        <w:rPr/>
        <w:t>pensamiento</w:t>
      </w:r>
      <w:r>
        <w:rPr>
          <w:spacing w:val="-10"/>
        </w:rPr>
        <w:t> </w:t>
      </w:r>
      <w:r>
        <w:rPr/>
        <w:t>basado</w:t>
      </w:r>
      <w:r>
        <w:rPr>
          <w:spacing w:val="-10"/>
        </w:rPr>
        <w:t> </w:t>
      </w:r>
      <w:r>
        <w:rPr/>
        <w:t>en</w:t>
      </w:r>
      <w:r>
        <w:rPr>
          <w:spacing w:val="-10"/>
        </w:rPr>
        <w:t> </w:t>
      </w:r>
      <w:r>
        <w:rPr/>
        <w:t>esta</w:t>
      </w:r>
      <w:r>
        <w:rPr>
          <w:spacing w:val="-10"/>
        </w:rPr>
        <w:t> </w:t>
      </w:r>
      <w:r>
        <w:rPr/>
        <w:t>influencia,</w:t>
      </w:r>
      <w:r>
        <w:rPr>
          <w:spacing w:val="-10"/>
        </w:rPr>
        <w:t> </w:t>
      </w:r>
      <w:r>
        <w:rPr/>
        <w:t>se</w:t>
      </w:r>
    </w:p>
    <w:p>
      <w:pPr>
        <w:spacing w:after="0" w:line="247" w:lineRule="auto"/>
        <w:jc w:val="both"/>
        <w:sectPr>
          <w:pgSz w:w="9640" w:h="13040"/>
          <w:pgMar w:header="0" w:footer="956" w:top="1080" w:bottom="1140" w:left="1020" w:right="1020"/>
        </w:sectPr>
      </w:pPr>
    </w:p>
    <w:p>
      <w:pPr>
        <w:spacing w:before="59"/>
        <w:ind w:left="487" w:right="0" w:firstLine="0"/>
        <w:jc w:val="left"/>
        <w:rPr>
          <w:sz w:val="14"/>
        </w:rPr>
      </w:pPr>
      <w:r>
        <w:rPr>
          <w:sz w:val="20"/>
        </w:rPr>
        <w:t>E</w:t>
      </w:r>
      <w:r>
        <w:rPr>
          <w:spacing w:val="-1"/>
          <w:w w:val="177"/>
          <w:sz w:val="14"/>
        </w:rPr>
        <w:t>str</w:t>
      </w:r>
      <w:r>
        <w:rPr>
          <w:spacing w:val="-16"/>
          <w:w w:val="177"/>
          <w:sz w:val="14"/>
        </w:rPr>
        <w:t>a</w:t>
      </w:r>
      <w:r>
        <w:rPr>
          <w:w w:val="219"/>
          <w:sz w:val="14"/>
        </w:rPr>
        <w:t>t</w:t>
      </w:r>
      <w:r>
        <w:rPr>
          <w:sz w:val="14"/>
        </w:rPr>
        <w:t>E</w:t>
      </w:r>
      <w:r>
        <w:rPr>
          <w:spacing w:val="-1"/>
          <w:w w:val="144"/>
          <w:sz w:val="14"/>
        </w:rPr>
        <w:t>gia</w:t>
      </w:r>
      <w:r>
        <w:rPr>
          <w:w w:val="144"/>
          <w:sz w:val="14"/>
        </w:rPr>
        <w:t>s</w:t>
      </w:r>
      <w:r>
        <w:rPr>
          <w:spacing w:val="15"/>
          <w:sz w:val="14"/>
        </w:rPr>
        <w:t> </w:t>
      </w:r>
      <w:r>
        <w:rPr>
          <w:spacing w:val="-1"/>
          <w:w w:val="144"/>
          <w:sz w:val="14"/>
        </w:rPr>
        <w:t>d</w:t>
      </w:r>
      <w:r>
        <w:rPr>
          <w:sz w:val="14"/>
        </w:rPr>
        <w:t>E</w:t>
      </w:r>
      <w:r>
        <w:rPr>
          <w:spacing w:val="15"/>
          <w:sz w:val="14"/>
        </w:rPr>
        <w:t> </w:t>
      </w:r>
      <w:r>
        <w:rPr>
          <w:spacing w:val="-1"/>
          <w:w w:val="144"/>
          <w:sz w:val="14"/>
        </w:rPr>
        <w:t>d</w:t>
      </w:r>
      <w:r>
        <w:rPr>
          <w:sz w:val="14"/>
        </w:rPr>
        <w:t>E</w:t>
      </w:r>
      <w:r>
        <w:rPr>
          <w:spacing w:val="-1"/>
          <w:w w:val="172"/>
          <w:sz w:val="14"/>
        </w:rPr>
        <w:t>sarroll</w:t>
      </w:r>
      <w:r>
        <w:rPr>
          <w:w w:val="172"/>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sz w:val="14"/>
        </w:rPr>
        <w:t>E</w:t>
      </w:r>
      <w:r>
        <w:rPr>
          <w:w w:val="219"/>
          <w:sz w:val="14"/>
        </w:rPr>
        <w:t>l</w:t>
      </w:r>
      <w:r>
        <w:rPr>
          <w:spacing w:val="14"/>
          <w:sz w:val="14"/>
        </w:rPr>
        <w:t> </w:t>
      </w:r>
      <w:r>
        <w:rPr>
          <w:spacing w:val="-1"/>
          <w:w w:val="114"/>
          <w:sz w:val="14"/>
        </w:rPr>
        <w:t>m</w:t>
      </w:r>
      <w:r>
        <w:rPr>
          <w:sz w:val="14"/>
        </w:rPr>
        <w:t>E</w:t>
      </w:r>
      <w:r>
        <w:rPr>
          <w:spacing w:val="-1"/>
          <w:w w:val="142"/>
          <w:sz w:val="14"/>
        </w:rPr>
        <w:t>joram</w:t>
      </w:r>
      <w:r>
        <w:rPr>
          <w:w w:val="142"/>
          <w:sz w:val="14"/>
        </w:rPr>
        <w:t>i</w:t>
      </w:r>
      <w:r>
        <w:rPr>
          <w:sz w:val="14"/>
        </w:rPr>
        <w:t>E</w:t>
      </w:r>
      <w:r>
        <w:rPr>
          <w:spacing w:val="-1"/>
          <w:w w:val="171"/>
          <w:sz w:val="14"/>
        </w:rPr>
        <w:t>n</w:t>
      </w:r>
      <w:r>
        <w:rPr>
          <w:spacing w:val="-3"/>
          <w:w w:val="171"/>
          <w:sz w:val="14"/>
        </w:rPr>
        <w:t>t</w:t>
      </w:r>
      <w:r>
        <w:rPr>
          <w:w w:val="144"/>
          <w:sz w:val="14"/>
        </w:rPr>
        <w:t>o</w:t>
      </w:r>
      <w:r>
        <w:rPr>
          <w:spacing w:val="15"/>
          <w:sz w:val="14"/>
        </w:rPr>
        <w:t> </w:t>
      </w:r>
      <w:r>
        <w:rPr>
          <w:spacing w:val="-1"/>
          <w:w w:val="144"/>
          <w:sz w:val="14"/>
        </w:rPr>
        <w:t>d</w:t>
      </w:r>
      <w:r>
        <w:rPr>
          <w:sz w:val="14"/>
        </w:rPr>
        <w:t>E</w:t>
      </w:r>
      <w:r>
        <w:rPr>
          <w:w w:val="219"/>
          <w:sz w:val="14"/>
        </w:rPr>
        <w:t>l</w:t>
      </w:r>
      <w:r>
        <w:rPr>
          <w:spacing w:val="15"/>
          <w:sz w:val="14"/>
        </w:rPr>
        <w:t> </w:t>
      </w:r>
      <w:r>
        <w:rPr>
          <w:spacing w:val="-1"/>
          <w:w w:val="152"/>
          <w:sz w:val="14"/>
        </w:rPr>
        <w:t>hábi</w:t>
      </w:r>
      <w:r>
        <w:rPr>
          <w:spacing w:val="-12"/>
          <w:w w:val="152"/>
          <w:sz w:val="14"/>
        </w:rPr>
        <w:t>t</w:t>
      </w:r>
      <w:r>
        <w:rPr>
          <w:spacing w:val="-16"/>
          <w:w w:val="162"/>
          <w:sz w:val="14"/>
        </w:rPr>
        <w:t>a</w:t>
      </w:r>
      <w:r>
        <w:rPr>
          <w:w w:val="219"/>
          <w:sz w:val="14"/>
        </w:rPr>
        <w:t>t</w:t>
      </w:r>
      <w:r>
        <w:rPr>
          <w:spacing w:val="15"/>
          <w:sz w:val="14"/>
        </w:rPr>
        <w:t> </w:t>
      </w:r>
      <w:r>
        <w:rPr>
          <w:w w:val="144"/>
          <w:sz w:val="14"/>
        </w:rPr>
        <w:t>y</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vida</w:t>
      </w:r>
    </w:p>
    <w:p>
      <w:pPr>
        <w:pStyle w:val="BodyText"/>
        <w:rPr>
          <w:sz w:val="20"/>
        </w:rPr>
      </w:pPr>
    </w:p>
    <w:p>
      <w:pPr>
        <w:pStyle w:val="BodyText"/>
        <w:spacing w:before="7"/>
        <w:rPr>
          <w:sz w:val="17"/>
        </w:rPr>
      </w:pPr>
    </w:p>
    <w:p>
      <w:pPr>
        <w:pStyle w:val="BodyText"/>
        <w:ind w:left="113"/>
        <w:jc w:val="both"/>
      </w:pPr>
      <w:r>
        <w:rPr/>
        <w:t>ha limitado a la adopción parcial de teorías y modelos no secuenciales que han sido</w:t>
      </w:r>
    </w:p>
    <w:p>
      <w:pPr>
        <w:pStyle w:val="BodyText"/>
        <w:spacing w:before="7"/>
        <w:ind w:left="113"/>
        <w:jc w:val="both"/>
      </w:pPr>
      <w:r>
        <w:rPr/>
        <w:t>determinados por el influjo de las </w:t>
      </w:r>
      <w:r>
        <w:rPr>
          <w:i/>
        </w:rPr>
        <w:t>modas </w:t>
      </w:r>
      <w:r>
        <w:rPr/>
        <w:t>de pensamiento.</w:t>
      </w:r>
    </w:p>
    <w:p>
      <w:pPr>
        <w:pStyle w:val="BodyText"/>
        <w:spacing w:before="7"/>
        <w:ind w:left="397"/>
      </w:pPr>
      <w:r>
        <w:rPr/>
        <w:t>En este ámbito se ubica la tendencia reciente de adoptar el    enfoque estratégico</w:t>
      </w:r>
    </w:p>
    <w:p>
      <w:pPr>
        <w:pStyle w:val="BodyText"/>
        <w:spacing w:line="247" w:lineRule="auto" w:before="7"/>
        <w:ind w:left="113" w:right="111"/>
        <w:jc w:val="both"/>
      </w:pPr>
      <w:r>
        <w:rPr/>
        <w:t>– empresarial en la PLU que según lo demuestra la experiencia reciente en México, sólo </w:t>
      </w:r>
      <w:r>
        <w:rPr>
          <w:i/>
        </w:rPr>
        <w:t>disfraza </w:t>
      </w:r>
      <w:r>
        <w:rPr/>
        <w:t>a la PLU tradicional porque además de limitarse a la simple modifica- ción</w:t>
      </w:r>
      <w:r>
        <w:rPr>
          <w:spacing w:val="-4"/>
        </w:rPr>
        <w:t> </w:t>
      </w:r>
      <w:r>
        <w:rPr/>
        <w:t>semántica,</w:t>
      </w:r>
      <w:r>
        <w:rPr>
          <w:spacing w:val="-4"/>
        </w:rPr>
        <w:t> </w:t>
      </w:r>
      <w:r>
        <w:rPr/>
        <w:t>no</w:t>
      </w:r>
      <w:r>
        <w:rPr>
          <w:spacing w:val="-4"/>
        </w:rPr>
        <w:t> </w:t>
      </w:r>
      <w:r>
        <w:rPr/>
        <w:t>hace</w:t>
      </w:r>
      <w:r>
        <w:rPr>
          <w:spacing w:val="-4"/>
        </w:rPr>
        <w:t> </w:t>
      </w:r>
      <w:r>
        <w:rPr/>
        <w:t>explícita</w:t>
      </w:r>
      <w:r>
        <w:rPr>
          <w:spacing w:val="-4"/>
        </w:rPr>
        <w:t> </w:t>
      </w:r>
      <w:r>
        <w:rPr/>
        <w:t>la</w:t>
      </w:r>
      <w:r>
        <w:rPr>
          <w:spacing w:val="-4"/>
        </w:rPr>
        <w:t> </w:t>
      </w:r>
      <w:r>
        <w:rPr/>
        <w:t>preocupación</w:t>
      </w:r>
      <w:r>
        <w:rPr>
          <w:spacing w:val="-4"/>
        </w:rPr>
        <w:t> </w:t>
      </w:r>
      <w:r>
        <w:rPr/>
        <w:t>por</w:t>
      </w:r>
      <w:r>
        <w:rPr>
          <w:spacing w:val="-4"/>
        </w:rPr>
        <w:t> </w:t>
      </w:r>
      <w:r>
        <w:rPr/>
        <w:t>diseñar</w:t>
      </w:r>
      <w:r>
        <w:rPr>
          <w:spacing w:val="-4"/>
        </w:rPr>
        <w:t> </w:t>
      </w:r>
      <w:r>
        <w:rPr/>
        <w:t>mecanismos</w:t>
      </w:r>
      <w:r>
        <w:rPr>
          <w:spacing w:val="-5"/>
        </w:rPr>
        <w:t> </w:t>
      </w:r>
      <w:r>
        <w:rPr/>
        <w:t>efectivos de</w:t>
      </w:r>
      <w:r>
        <w:rPr>
          <w:spacing w:val="-12"/>
        </w:rPr>
        <w:t> </w:t>
      </w:r>
      <w:r>
        <w:rPr/>
        <w:t>adaptación</w:t>
      </w:r>
      <w:r>
        <w:rPr>
          <w:spacing w:val="-12"/>
        </w:rPr>
        <w:t> </w:t>
      </w:r>
      <w:r>
        <w:rPr/>
        <w:t>de</w:t>
      </w:r>
      <w:r>
        <w:rPr>
          <w:spacing w:val="-12"/>
        </w:rPr>
        <w:t> </w:t>
      </w:r>
      <w:r>
        <w:rPr/>
        <w:t>este</w:t>
      </w:r>
      <w:r>
        <w:rPr>
          <w:spacing w:val="-12"/>
        </w:rPr>
        <w:t> </w:t>
      </w:r>
      <w:r>
        <w:rPr/>
        <w:t>enfoque</w:t>
      </w:r>
      <w:r>
        <w:rPr>
          <w:spacing w:val="-12"/>
        </w:rPr>
        <w:t> </w:t>
      </w:r>
      <w:r>
        <w:rPr/>
        <w:t>tal</w:t>
      </w:r>
      <w:r>
        <w:rPr>
          <w:spacing w:val="-12"/>
        </w:rPr>
        <w:t> </w:t>
      </w:r>
      <w:r>
        <w:rPr/>
        <w:t>y</w:t>
      </w:r>
      <w:r>
        <w:rPr>
          <w:spacing w:val="-12"/>
        </w:rPr>
        <w:t> </w:t>
      </w:r>
      <w:r>
        <w:rPr/>
        <w:t>como</w:t>
      </w:r>
      <w:r>
        <w:rPr>
          <w:spacing w:val="-12"/>
        </w:rPr>
        <w:t> </w:t>
      </w:r>
      <w:r>
        <w:rPr/>
        <w:t>lo</w:t>
      </w:r>
      <w:r>
        <w:rPr>
          <w:spacing w:val="-12"/>
        </w:rPr>
        <w:t> </w:t>
      </w:r>
      <w:r>
        <w:rPr/>
        <w:t>exigen</w:t>
      </w:r>
      <w:r>
        <w:rPr>
          <w:spacing w:val="-12"/>
        </w:rPr>
        <w:t> </w:t>
      </w:r>
      <w:r>
        <w:rPr/>
        <w:t>los</w:t>
      </w:r>
      <w:r>
        <w:rPr>
          <w:spacing w:val="-12"/>
        </w:rPr>
        <w:t> </w:t>
      </w:r>
      <w:r>
        <w:rPr/>
        <w:t>planteamientos</w:t>
      </w:r>
      <w:r>
        <w:rPr>
          <w:spacing w:val="-12"/>
        </w:rPr>
        <w:t> </w:t>
      </w:r>
      <w:r>
        <w:rPr/>
        <w:t>de</w:t>
      </w:r>
      <w:r>
        <w:rPr>
          <w:spacing w:val="-12"/>
        </w:rPr>
        <w:t> </w:t>
      </w:r>
      <w:r>
        <w:rPr/>
        <w:t>la</w:t>
      </w:r>
      <w:r>
        <w:rPr>
          <w:spacing w:val="-12"/>
        </w:rPr>
        <w:t> </w:t>
      </w:r>
      <w:r>
        <w:rPr/>
        <w:t>Gerencia Pública o de la propia PE y la PEC. En otras palabras, del enfoque racional y espa- cialista</w:t>
      </w:r>
      <w:r>
        <w:rPr>
          <w:spacing w:val="-9"/>
        </w:rPr>
        <w:t> </w:t>
      </w:r>
      <w:r>
        <w:rPr/>
        <w:t>característico</w:t>
      </w:r>
      <w:r>
        <w:rPr>
          <w:spacing w:val="-9"/>
        </w:rPr>
        <w:t> </w:t>
      </w:r>
      <w:r>
        <w:rPr/>
        <w:t>de</w:t>
      </w:r>
      <w:r>
        <w:rPr>
          <w:spacing w:val="-8"/>
        </w:rPr>
        <w:t> </w:t>
      </w:r>
      <w:r>
        <w:rPr/>
        <w:t>los</w:t>
      </w:r>
      <w:r>
        <w:rPr>
          <w:spacing w:val="-8"/>
        </w:rPr>
        <w:t> </w:t>
      </w:r>
      <w:r>
        <w:rPr/>
        <w:t>años</w:t>
      </w:r>
      <w:r>
        <w:rPr>
          <w:spacing w:val="-9"/>
        </w:rPr>
        <w:t> </w:t>
      </w:r>
      <w:r>
        <w:rPr/>
        <w:t>setenta</w:t>
      </w:r>
      <w:r>
        <w:rPr>
          <w:spacing w:val="-8"/>
        </w:rPr>
        <w:t> </w:t>
      </w:r>
      <w:r>
        <w:rPr/>
        <w:t>y</w:t>
      </w:r>
      <w:r>
        <w:rPr>
          <w:spacing w:val="-8"/>
        </w:rPr>
        <w:t> </w:t>
      </w:r>
      <w:r>
        <w:rPr/>
        <w:t>que</w:t>
      </w:r>
      <w:r>
        <w:rPr>
          <w:spacing w:val="-8"/>
        </w:rPr>
        <w:t> </w:t>
      </w:r>
      <w:r>
        <w:rPr/>
        <w:t>caracteriza</w:t>
      </w:r>
      <w:r>
        <w:rPr>
          <w:spacing w:val="-9"/>
        </w:rPr>
        <w:t> </w:t>
      </w:r>
      <w:r>
        <w:rPr/>
        <w:t>al</w:t>
      </w:r>
      <w:r>
        <w:rPr>
          <w:spacing w:val="-8"/>
        </w:rPr>
        <w:t> </w:t>
      </w:r>
      <w:r>
        <w:rPr/>
        <w:t>modelo</w:t>
      </w:r>
      <w:r>
        <w:rPr>
          <w:spacing w:val="-9"/>
        </w:rPr>
        <w:t> </w:t>
      </w:r>
      <w:r>
        <w:rPr/>
        <w:t>de</w:t>
      </w:r>
      <w:r>
        <w:rPr>
          <w:spacing w:val="-8"/>
        </w:rPr>
        <w:t> </w:t>
      </w:r>
      <w:r>
        <w:rPr/>
        <w:t>PLU</w:t>
      </w:r>
      <w:r>
        <w:rPr>
          <w:spacing w:val="-8"/>
        </w:rPr>
        <w:t> </w:t>
      </w:r>
      <w:r>
        <w:rPr/>
        <w:t>vigente en nuestro país, se pasa a un enfoque corporativo – empresarial que desde los años noventa ha mostrado amplia aceptación en el ámbito de lo público sin considerar,</w:t>
      </w:r>
      <w:r>
        <w:rPr>
          <w:spacing w:val="-22"/>
        </w:rPr>
        <w:t> </w:t>
      </w:r>
      <w:r>
        <w:rPr/>
        <w:t>al menos en el contexto de la PLU, mecanismos efectivos de</w:t>
      </w:r>
      <w:r>
        <w:rPr>
          <w:spacing w:val="-8"/>
        </w:rPr>
        <w:t> </w:t>
      </w:r>
      <w:r>
        <w:rPr/>
        <w:t>adaptación.</w:t>
      </w:r>
    </w:p>
    <w:p>
      <w:pPr>
        <w:pStyle w:val="BodyText"/>
        <w:spacing w:line="247" w:lineRule="auto"/>
        <w:ind w:left="113" w:right="111" w:firstLine="283"/>
        <w:jc w:val="both"/>
      </w:pPr>
      <w:r>
        <w:rPr/>
        <w:t>La estructura de este trabajo lleva implícito ese propósito. Aportar pautas para</w:t>
      </w:r>
      <w:r>
        <w:rPr>
          <w:spacing w:val="-20"/>
        </w:rPr>
        <w:t> </w:t>
      </w:r>
      <w:r>
        <w:rPr/>
        <w:t>la discusión que, aunque generales, permitan vislumbrar la gran responsabilidad que subyace en la adopción de las herramientas gerenciales como una alternativa para</w:t>
      </w:r>
      <w:r>
        <w:rPr>
          <w:spacing w:val="-32"/>
        </w:rPr>
        <w:t> </w:t>
      </w:r>
      <w:r>
        <w:rPr/>
        <w:t>la renovación de los esquemas de gestión y PLU en</w:t>
      </w:r>
      <w:r>
        <w:rPr>
          <w:spacing w:val="-12"/>
        </w:rPr>
        <w:t> </w:t>
      </w:r>
      <w:r>
        <w:rPr/>
        <w:t>México.</w:t>
      </w:r>
    </w:p>
    <w:p>
      <w:pPr>
        <w:pStyle w:val="BodyText"/>
        <w:spacing w:line="247" w:lineRule="auto"/>
        <w:ind w:left="113" w:right="111" w:firstLine="283"/>
        <w:jc w:val="both"/>
      </w:pPr>
      <w:r>
        <w:rPr/>
        <w:t>Pareciera que se está abusando de las ventajas que ofrecen las técnicas y herra- mientas</w:t>
      </w:r>
      <w:r>
        <w:rPr>
          <w:spacing w:val="-8"/>
        </w:rPr>
        <w:t> </w:t>
      </w:r>
      <w:r>
        <w:rPr/>
        <w:t>de</w:t>
      </w:r>
      <w:r>
        <w:rPr>
          <w:spacing w:val="-7"/>
        </w:rPr>
        <w:t> </w:t>
      </w:r>
      <w:r>
        <w:rPr/>
        <w:t>gestión</w:t>
      </w:r>
      <w:r>
        <w:rPr>
          <w:spacing w:val="-7"/>
        </w:rPr>
        <w:t> </w:t>
      </w:r>
      <w:r>
        <w:rPr/>
        <w:t>privada</w:t>
      </w:r>
      <w:r>
        <w:rPr>
          <w:spacing w:val="-7"/>
        </w:rPr>
        <w:t> </w:t>
      </w:r>
      <w:r>
        <w:rPr/>
        <w:t>en</w:t>
      </w:r>
      <w:r>
        <w:rPr>
          <w:spacing w:val="-7"/>
        </w:rPr>
        <w:t> </w:t>
      </w:r>
      <w:r>
        <w:rPr/>
        <w:t>el</w:t>
      </w:r>
      <w:r>
        <w:rPr>
          <w:spacing w:val="-7"/>
        </w:rPr>
        <w:t> </w:t>
      </w:r>
      <w:r>
        <w:rPr/>
        <w:t>ámbito</w:t>
      </w:r>
      <w:r>
        <w:rPr>
          <w:spacing w:val="-8"/>
        </w:rPr>
        <w:t> </w:t>
      </w:r>
      <w:r>
        <w:rPr/>
        <w:t>de</w:t>
      </w:r>
      <w:r>
        <w:rPr>
          <w:spacing w:val="-7"/>
        </w:rPr>
        <w:t> </w:t>
      </w:r>
      <w:r>
        <w:rPr/>
        <w:t>la</w:t>
      </w:r>
      <w:r>
        <w:rPr>
          <w:spacing w:val="-7"/>
        </w:rPr>
        <w:t> </w:t>
      </w:r>
      <w:r>
        <w:rPr/>
        <w:t>ciudad</w:t>
      </w:r>
      <w:r>
        <w:rPr>
          <w:spacing w:val="-8"/>
        </w:rPr>
        <w:t> </w:t>
      </w:r>
      <w:r>
        <w:rPr/>
        <w:t>sin</w:t>
      </w:r>
      <w:r>
        <w:rPr>
          <w:spacing w:val="-7"/>
        </w:rPr>
        <w:t> </w:t>
      </w:r>
      <w:r>
        <w:rPr/>
        <w:t>percatarse</w:t>
      </w:r>
      <w:r>
        <w:rPr>
          <w:spacing w:val="-7"/>
        </w:rPr>
        <w:t> </w:t>
      </w:r>
      <w:r>
        <w:rPr/>
        <w:t>que</w:t>
      </w:r>
      <w:r>
        <w:rPr>
          <w:spacing w:val="-7"/>
        </w:rPr>
        <w:t> </w:t>
      </w:r>
      <w:r>
        <w:rPr/>
        <w:t>si</w:t>
      </w:r>
      <w:r>
        <w:rPr>
          <w:spacing w:val="-7"/>
        </w:rPr>
        <w:t> </w:t>
      </w:r>
      <w:r>
        <w:rPr/>
        <w:t>bien</w:t>
      </w:r>
      <w:r>
        <w:rPr>
          <w:spacing w:val="-7"/>
        </w:rPr>
        <w:t> </w:t>
      </w:r>
      <w:r>
        <w:rPr/>
        <w:t>con</w:t>
      </w:r>
      <w:r>
        <w:rPr>
          <w:spacing w:val="-8"/>
        </w:rPr>
        <w:t> </w:t>
      </w:r>
      <w:r>
        <w:rPr/>
        <w:t>la adopción del enfoque estratégico se pretende dejar atrás el carácter estático y prohi- bitivo</w:t>
      </w:r>
      <w:r>
        <w:rPr>
          <w:spacing w:val="-8"/>
        </w:rPr>
        <w:t> </w:t>
      </w:r>
      <w:r>
        <w:rPr/>
        <w:t>de</w:t>
      </w:r>
      <w:r>
        <w:rPr>
          <w:spacing w:val="-8"/>
        </w:rPr>
        <w:t> </w:t>
      </w:r>
      <w:r>
        <w:rPr/>
        <w:t>la</w:t>
      </w:r>
      <w:r>
        <w:rPr>
          <w:spacing w:val="-8"/>
        </w:rPr>
        <w:t> </w:t>
      </w:r>
      <w:r>
        <w:rPr/>
        <w:t>PLU</w:t>
      </w:r>
      <w:r>
        <w:rPr>
          <w:spacing w:val="-8"/>
        </w:rPr>
        <w:t> </w:t>
      </w:r>
      <w:r>
        <w:rPr/>
        <w:t>tradicional</w:t>
      </w:r>
      <w:r>
        <w:rPr>
          <w:spacing w:val="-9"/>
        </w:rPr>
        <w:t> </w:t>
      </w:r>
      <w:r>
        <w:rPr/>
        <w:t>y</w:t>
      </w:r>
      <w:r>
        <w:rPr>
          <w:spacing w:val="-8"/>
        </w:rPr>
        <w:t> </w:t>
      </w:r>
      <w:r>
        <w:rPr/>
        <w:t>también,</w:t>
      </w:r>
      <w:r>
        <w:rPr>
          <w:spacing w:val="-9"/>
        </w:rPr>
        <w:t> </w:t>
      </w:r>
      <w:r>
        <w:rPr/>
        <w:t>superar</w:t>
      </w:r>
      <w:r>
        <w:rPr>
          <w:spacing w:val="-8"/>
        </w:rPr>
        <w:t> </w:t>
      </w:r>
      <w:r>
        <w:rPr/>
        <w:t>la</w:t>
      </w:r>
      <w:r>
        <w:rPr>
          <w:spacing w:val="-8"/>
        </w:rPr>
        <w:t> </w:t>
      </w:r>
      <w:r>
        <w:rPr/>
        <w:t>histórica</w:t>
      </w:r>
      <w:r>
        <w:rPr>
          <w:spacing w:val="-8"/>
        </w:rPr>
        <w:t> </w:t>
      </w:r>
      <w:r>
        <w:rPr/>
        <w:t>oposición</w:t>
      </w:r>
      <w:r>
        <w:rPr>
          <w:spacing w:val="-8"/>
        </w:rPr>
        <w:t> </w:t>
      </w:r>
      <w:r>
        <w:rPr/>
        <w:t>entre</w:t>
      </w:r>
      <w:r>
        <w:rPr>
          <w:spacing w:val="-8"/>
        </w:rPr>
        <w:t> </w:t>
      </w:r>
      <w:r>
        <w:rPr/>
        <w:t>la</w:t>
      </w:r>
      <w:r>
        <w:rPr>
          <w:spacing w:val="-8"/>
        </w:rPr>
        <w:t> </w:t>
      </w:r>
      <w:r>
        <w:rPr/>
        <w:t>PL</w:t>
      </w:r>
      <w:r>
        <w:rPr>
          <w:spacing w:val="-16"/>
        </w:rPr>
        <w:t> </w:t>
      </w:r>
      <w:r>
        <w:rPr/>
        <w:t>y</w:t>
      </w:r>
      <w:r>
        <w:rPr>
          <w:spacing w:val="-8"/>
        </w:rPr>
        <w:t> </w:t>
      </w:r>
      <w:r>
        <w:rPr/>
        <w:t>el mercado,</w:t>
      </w:r>
      <w:r>
        <w:rPr>
          <w:spacing w:val="-10"/>
        </w:rPr>
        <w:t> </w:t>
      </w:r>
      <w:r>
        <w:rPr/>
        <w:t>se</w:t>
      </w:r>
      <w:r>
        <w:rPr>
          <w:spacing w:val="-10"/>
        </w:rPr>
        <w:t> </w:t>
      </w:r>
      <w:r>
        <w:rPr/>
        <w:t>precisa</w:t>
      </w:r>
      <w:r>
        <w:rPr>
          <w:spacing w:val="-10"/>
        </w:rPr>
        <w:t> </w:t>
      </w:r>
      <w:r>
        <w:rPr/>
        <w:t>de</w:t>
      </w:r>
      <w:r>
        <w:rPr>
          <w:spacing w:val="-10"/>
        </w:rPr>
        <w:t> </w:t>
      </w:r>
      <w:r>
        <w:rPr/>
        <w:t>una</w:t>
      </w:r>
      <w:r>
        <w:rPr>
          <w:spacing w:val="-10"/>
        </w:rPr>
        <w:t> </w:t>
      </w:r>
      <w:r>
        <w:rPr/>
        <w:t>efectiva</w:t>
      </w:r>
      <w:r>
        <w:rPr>
          <w:spacing w:val="-10"/>
        </w:rPr>
        <w:t> </w:t>
      </w:r>
      <w:r>
        <w:rPr/>
        <w:t>adaptación</w:t>
      </w:r>
      <w:r>
        <w:rPr>
          <w:spacing w:val="-10"/>
        </w:rPr>
        <w:t> </w:t>
      </w:r>
      <w:r>
        <w:rPr/>
        <w:t>al</w:t>
      </w:r>
      <w:r>
        <w:rPr>
          <w:spacing w:val="-10"/>
        </w:rPr>
        <w:t> </w:t>
      </w:r>
      <w:r>
        <w:rPr/>
        <w:t>contexto</w:t>
      </w:r>
      <w:r>
        <w:rPr>
          <w:spacing w:val="-10"/>
        </w:rPr>
        <w:t> </w:t>
      </w:r>
      <w:r>
        <w:rPr/>
        <w:t>en</w:t>
      </w:r>
      <w:r>
        <w:rPr>
          <w:spacing w:val="-10"/>
        </w:rPr>
        <w:t> </w:t>
      </w:r>
      <w:r>
        <w:rPr/>
        <w:t>el</w:t>
      </w:r>
      <w:r>
        <w:rPr>
          <w:spacing w:val="-10"/>
        </w:rPr>
        <w:t> </w:t>
      </w:r>
      <w:r>
        <w:rPr/>
        <w:t>que</w:t>
      </w:r>
      <w:r>
        <w:rPr>
          <w:spacing w:val="-10"/>
        </w:rPr>
        <w:t> </w:t>
      </w:r>
      <w:r>
        <w:rPr/>
        <w:t>este</w:t>
      </w:r>
      <w:r>
        <w:rPr>
          <w:spacing w:val="-10"/>
        </w:rPr>
        <w:t> </w:t>
      </w:r>
      <w:r>
        <w:rPr/>
        <w:t>conjunto</w:t>
      </w:r>
      <w:r>
        <w:rPr>
          <w:spacing w:val="-10"/>
        </w:rPr>
        <w:t> </w:t>
      </w:r>
      <w:r>
        <w:rPr/>
        <w:t>de técnicas</w:t>
      </w:r>
      <w:r>
        <w:rPr>
          <w:spacing w:val="-7"/>
        </w:rPr>
        <w:t> </w:t>
      </w:r>
      <w:r>
        <w:rPr/>
        <w:t>y</w:t>
      </w:r>
      <w:r>
        <w:rPr>
          <w:spacing w:val="-7"/>
        </w:rPr>
        <w:t> </w:t>
      </w:r>
      <w:r>
        <w:rPr/>
        <w:t>herramientas</w:t>
      </w:r>
      <w:r>
        <w:rPr>
          <w:spacing w:val="-7"/>
        </w:rPr>
        <w:t> </w:t>
      </w:r>
      <w:r>
        <w:rPr/>
        <w:t>habrán</w:t>
      </w:r>
      <w:r>
        <w:rPr>
          <w:spacing w:val="-7"/>
        </w:rPr>
        <w:t> </w:t>
      </w:r>
      <w:r>
        <w:rPr/>
        <w:t>de</w:t>
      </w:r>
      <w:r>
        <w:rPr>
          <w:spacing w:val="-7"/>
        </w:rPr>
        <w:t> </w:t>
      </w:r>
      <w:r>
        <w:rPr/>
        <w:t>ser</w:t>
      </w:r>
      <w:r>
        <w:rPr>
          <w:spacing w:val="-7"/>
        </w:rPr>
        <w:t> </w:t>
      </w:r>
      <w:r>
        <w:rPr/>
        <w:t>utilizadas.</w:t>
      </w:r>
      <w:r>
        <w:rPr>
          <w:spacing w:val="-7"/>
        </w:rPr>
        <w:t> </w:t>
      </w:r>
      <w:r>
        <w:rPr/>
        <w:t>Se</w:t>
      </w:r>
      <w:r>
        <w:rPr>
          <w:spacing w:val="-7"/>
        </w:rPr>
        <w:t> </w:t>
      </w:r>
      <w:r>
        <w:rPr/>
        <w:t>trata</w:t>
      </w:r>
      <w:r>
        <w:rPr>
          <w:spacing w:val="-7"/>
        </w:rPr>
        <w:t> </w:t>
      </w:r>
      <w:r>
        <w:rPr/>
        <w:t>de</w:t>
      </w:r>
      <w:r>
        <w:rPr>
          <w:spacing w:val="-7"/>
        </w:rPr>
        <w:t> </w:t>
      </w:r>
      <w:r>
        <w:rPr/>
        <w:t>ir</w:t>
      </w:r>
      <w:r>
        <w:rPr>
          <w:spacing w:val="-7"/>
        </w:rPr>
        <w:t> </w:t>
      </w:r>
      <w:r>
        <w:rPr/>
        <w:t>más</w:t>
      </w:r>
      <w:r>
        <w:rPr>
          <w:spacing w:val="-7"/>
        </w:rPr>
        <w:t> </w:t>
      </w:r>
      <w:r>
        <w:rPr/>
        <w:t>allá</w:t>
      </w:r>
      <w:r>
        <w:rPr>
          <w:spacing w:val="-7"/>
        </w:rPr>
        <w:t> </w:t>
      </w:r>
      <w:r>
        <w:rPr/>
        <w:t>de</w:t>
      </w:r>
      <w:r>
        <w:rPr>
          <w:spacing w:val="-7"/>
        </w:rPr>
        <w:t> </w:t>
      </w:r>
      <w:r>
        <w:rPr/>
        <w:t>soluciones simplistas y parciales y de modificaciones semánticas que, como se comentaba más arriba, sólo </w:t>
      </w:r>
      <w:r>
        <w:rPr>
          <w:i/>
        </w:rPr>
        <w:t>disfrazan </w:t>
      </w:r>
      <w:r>
        <w:rPr/>
        <w:t>a la PLU</w:t>
      </w:r>
      <w:r>
        <w:rPr>
          <w:spacing w:val="-7"/>
        </w:rPr>
        <w:t> </w:t>
      </w:r>
      <w:r>
        <w:rPr/>
        <w:t>tradicional.</w:t>
      </w:r>
    </w:p>
    <w:p>
      <w:pPr>
        <w:pStyle w:val="BodyText"/>
        <w:spacing w:line="247" w:lineRule="auto"/>
        <w:ind w:left="114" w:right="111" w:firstLine="283"/>
        <w:jc w:val="both"/>
      </w:pPr>
      <w:r>
        <w:rPr/>
        <w:t>De cualquier forma, se reconocen los esfuerzos de constante adecuación y re- forma aún cuando al mismo tiempo se reconoce que éstos han estado dirigidos fun- damentalmente al fortalecimiento jurídico – instrumental sin ser lo suficientemente influyentes como para superar el modelo de PLU que heredamos en nuestro país desde hace ya varias décadas.</w:t>
      </w:r>
    </w:p>
    <w:p>
      <w:pPr>
        <w:pStyle w:val="BodyText"/>
        <w:spacing w:line="247" w:lineRule="auto"/>
        <w:ind w:left="114" w:right="107" w:firstLine="283"/>
        <w:jc w:val="both"/>
      </w:pPr>
      <w:r>
        <w:rPr/>
        <w:t>Desde esta perspectiva, es importante subrayar que en el pasado reciente, las acciones se han dirigido casi de manera exclusiva al fortalecimiento legal con la emisión de leyes y la elaboración de Planes más que al fortalecimiento teórico metodológico a lo que se suma el hecho de que la PLU, ha sido un instrumento subordinado a las medidas adoptadas desde las esferas de decisión política vin- culadas con la PL económica y social que entre otros efectos, ha provocado el desmantelamiento progresivo de las estructuras administrativas para el desarrollo urbano hasta llegar a su  abandono.</w:t>
      </w:r>
    </w:p>
    <w:p>
      <w:pPr>
        <w:spacing w:after="0" w:line="247" w:lineRule="auto"/>
        <w:jc w:val="both"/>
        <w:sectPr>
          <w:pgSz w:w="9640" w:h="13040"/>
          <w:pgMar w:header="0" w:footer="956" w:top="1020" w:bottom="114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20"/>
        </w:rPr>
      </w:pPr>
    </w:p>
    <w:p>
      <w:pPr>
        <w:pStyle w:val="Heading2"/>
        <w:spacing w:before="202"/>
        <w:jc w:val="left"/>
      </w:pPr>
      <w:r>
        <w:rPr/>
        <w:t>Bibliografía</w:t>
      </w:r>
    </w:p>
    <w:p>
      <w:pPr>
        <w:pStyle w:val="BodyText"/>
        <w:spacing w:before="5"/>
        <w:rPr>
          <w:b/>
        </w:rPr>
      </w:pPr>
    </w:p>
    <w:p>
      <w:pPr>
        <w:spacing w:before="0"/>
        <w:ind w:left="113" w:right="0" w:firstLine="0"/>
        <w:jc w:val="left"/>
        <w:rPr>
          <w:i/>
          <w:sz w:val="22"/>
        </w:rPr>
      </w:pPr>
      <w:r>
        <w:rPr>
          <w:sz w:val="22"/>
        </w:rPr>
        <w:t>Alburquerque, Francisco (1997), </w:t>
      </w:r>
      <w:r>
        <w:rPr>
          <w:i/>
          <w:sz w:val="22"/>
        </w:rPr>
        <w:t>Metodología para el desarrollo económico  local,</w:t>
      </w:r>
    </w:p>
    <w:p>
      <w:pPr>
        <w:pStyle w:val="BodyText"/>
        <w:spacing w:before="7"/>
        <w:ind w:left="397"/>
      </w:pPr>
      <w:r>
        <w:rPr/>
        <w:t>documento LC/IP/G.105, Santiago de Chile, ILPES.</w:t>
      </w:r>
    </w:p>
    <w:p>
      <w:pPr>
        <w:spacing w:line="247" w:lineRule="auto" w:before="7"/>
        <w:ind w:left="397" w:right="111" w:hanging="284"/>
        <w:jc w:val="both"/>
        <w:rPr>
          <w:sz w:val="22"/>
        </w:rPr>
      </w:pPr>
      <w:r>
        <w:rPr>
          <w:sz w:val="22"/>
        </w:rPr>
        <w:t>Balbo, Marcello. (1998), “La planificación y gestión urbana local”, en Ricardo Jor- dán y Daniela Simioni (comps.) </w:t>
      </w:r>
      <w:r>
        <w:rPr>
          <w:i/>
          <w:sz w:val="22"/>
        </w:rPr>
        <w:t>Ciudades Intermedias de América Latina y el </w:t>
      </w:r>
      <w:r>
        <w:rPr>
          <w:i/>
          <w:sz w:val="22"/>
        </w:rPr>
        <w:t>Caribe: propuestas para la gestión urbana, </w:t>
      </w:r>
      <w:r>
        <w:rPr>
          <w:sz w:val="22"/>
        </w:rPr>
        <w:t>Santiago de Chile, CEPAL.</w:t>
      </w:r>
    </w:p>
    <w:p>
      <w:pPr>
        <w:pStyle w:val="BodyText"/>
        <w:spacing w:line="247" w:lineRule="auto"/>
        <w:ind w:left="397" w:right="111" w:hanging="284"/>
        <w:jc w:val="both"/>
      </w:pPr>
      <w:r>
        <w:rPr/>
        <w:t>Batley, Richard (2001) “Asociaciones público privadas para servicios urbanos”, en Mila Freire y Richard Stren (coords.) </w:t>
      </w:r>
      <w:r>
        <w:rPr>
          <w:i/>
        </w:rPr>
        <w:t>Los retos del gobierno urbano, </w:t>
      </w:r>
      <w:r>
        <w:rPr/>
        <w:t>Bogotá, Banco Mundial y Alfaomega.</w:t>
      </w:r>
    </w:p>
    <w:p>
      <w:pPr>
        <w:spacing w:line="247" w:lineRule="auto" w:before="0"/>
        <w:ind w:left="397" w:right="112" w:hanging="284"/>
        <w:jc w:val="both"/>
        <w:rPr>
          <w:sz w:val="22"/>
        </w:rPr>
      </w:pPr>
      <w:r>
        <w:rPr>
          <w:sz w:val="22"/>
        </w:rPr>
        <w:t>Freire, Mila y Richard Stren (2001), </w:t>
      </w:r>
      <w:r>
        <w:rPr>
          <w:i/>
          <w:sz w:val="22"/>
        </w:rPr>
        <w:t>Los retos del gobierno urbano, </w:t>
      </w:r>
      <w:r>
        <w:rPr>
          <w:sz w:val="22"/>
        </w:rPr>
        <w:t>Bogotá, Banco Mundial y Alfaomega.</w:t>
      </w:r>
    </w:p>
    <w:p>
      <w:pPr>
        <w:spacing w:line="247" w:lineRule="auto" w:before="0"/>
        <w:ind w:left="397" w:right="111" w:hanging="284"/>
        <w:jc w:val="both"/>
        <w:rPr>
          <w:sz w:val="22"/>
        </w:rPr>
      </w:pPr>
      <w:r>
        <w:rPr>
          <w:sz w:val="22"/>
        </w:rPr>
        <w:t>Ingraham, Patricia (1999), “Administración de calidad total en las organizaciones públicas: perspectivas y dilemas”, en Carlos Losada </w:t>
      </w:r>
      <w:r>
        <w:rPr>
          <w:i/>
          <w:sz w:val="22"/>
        </w:rPr>
        <w:t>“¿De burócratas a geren- </w:t>
      </w:r>
      <w:r>
        <w:rPr>
          <w:i/>
          <w:sz w:val="22"/>
        </w:rPr>
        <w:t>tes? Las ciencias de la gestión aplicadas a la administración del Estado”, </w:t>
      </w:r>
      <w:r>
        <w:rPr>
          <w:sz w:val="22"/>
        </w:rPr>
        <w:t>Was- hington, Banco Interamericano de Desarrollo.</w:t>
      </w:r>
    </w:p>
    <w:p>
      <w:pPr>
        <w:spacing w:line="247" w:lineRule="auto" w:before="0"/>
        <w:ind w:left="397" w:right="111" w:hanging="284"/>
        <w:jc w:val="both"/>
        <w:rPr>
          <w:sz w:val="22"/>
        </w:rPr>
      </w:pPr>
      <w:r>
        <w:rPr>
          <w:sz w:val="22"/>
        </w:rPr>
        <w:t>Jessop,</w:t>
      </w:r>
      <w:r>
        <w:rPr>
          <w:spacing w:val="-10"/>
          <w:sz w:val="22"/>
        </w:rPr>
        <w:t> </w:t>
      </w:r>
      <w:r>
        <w:rPr>
          <w:sz w:val="22"/>
        </w:rPr>
        <w:t>Bob</w:t>
      </w:r>
      <w:r>
        <w:rPr>
          <w:spacing w:val="-11"/>
          <w:sz w:val="22"/>
        </w:rPr>
        <w:t> </w:t>
      </w:r>
      <w:r>
        <w:rPr>
          <w:sz w:val="22"/>
        </w:rPr>
        <w:t>(1999),</w:t>
      </w:r>
      <w:r>
        <w:rPr>
          <w:spacing w:val="-11"/>
          <w:sz w:val="22"/>
        </w:rPr>
        <w:t> </w:t>
      </w:r>
      <w:r>
        <w:rPr>
          <w:i/>
          <w:sz w:val="22"/>
        </w:rPr>
        <w:t>Crisis</w:t>
      </w:r>
      <w:r>
        <w:rPr>
          <w:i/>
          <w:spacing w:val="-11"/>
          <w:sz w:val="22"/>
        </w:rPr>
        <w:t> </w:t>
      </w:r>
      <w:r>
        <w:rPr>
          <w:i/>
          <w:sz w:val="22"/>
        </w:rPr>
        <w:t>del</w:t>
      </w:r>
      <w:r>
        <w:rPr>
          <w:i/>
          <w:spacing w:val="-11"/>
          <w:sz w:val="22"/>
        </w:rPr>
        <w:t> </w:t>
      </w:r>
      <w:r>
        <w:rPr>
          <w:i/>
          <w:sz w:val="22"/>
        </w:rPr>
        <w:t>Estado</w:t>
      </w:r>
      <w:r>
        <w:rPr>
          <w:i/>
          <w:spacing w:val="-11"/>
          <w:sz w:val="22"/>
        </w:rPr>
        <w:t> </w:t>
      </w:r>
      <w:r>
        <w:rPr>
          <w:i/>
          <w:sz w:val="22"/>
        </w:rPr>
        <w:t>de</w:t>
      </w:r>
      <w:r>
        <w:rPr>
          <w:i/>
          <w:spacing w:val="-11"/>
          <w:sz w:val="22"/>
        </w:rPr>
        <w:t> </w:t>
      </w:r>
      <w:r>
        <w:rPr>
          <w:i/>
          <w:spacing w:val="-3"/>
          <w:sz w:val="22"/>
        </w:rPr>
        <w:t>Bienestar.</w:t>
      </w:r>
      <w:r>
        <w:rPr>
          <w:i/>
          <w:spacing w:val="-11"/>
          <w:sz w:val="22"/>
        </w:rPr>
        <w:t> </w:t>
      </w:r>
      <w:r>
        <w:rPr>
          <w:i/>
          <w:sz w:val="22"/>
        </w:rPr>
        <w:t>Hacia</w:t>
      </w:r>
      <w:r>
        <w:rPr>
          <w:i/>
          <w:spacing w:val="-11"/>
          <w:sz w:val="22"/>
        </w:rPr>
        <w:t> </w:t>
      </w:r>
      <w:r>
        <w:rPr>
          <w:i/>
          <w:sz w:val="22"/>
        </w:rPr>
        <w:t>una</w:t>
      </w:r>
      <w:r>
        <w:rPr>
          <w:i/>
          <w:spacing w:val="-11"/>
          <w:sz w:val="22"/>
        </w:rPr>
        <w:t> </w:t>
      </w:r>
      <w:r>
        <w:rPr>
          <w:i/>
          <w:sz w:val="22"/>
        </w:rPr>
        <w:t>nueva</w:t>
      </w:r>
      <w:r>
        <w:rPr>
          <w:i/>
          <w:spacing w:val="-11"/>
          <w:sz w:val="22"/>
        </w:rPr>
        <w:t> </w:t>
      </w:r>
      <w:r>
        <w:rPr>
          <w:i/>
          <w:sz w:val="22"/>
        </w:rPr>
        <w:t>teoría</w:t>
      </w:r>
      <w:r>
        <w:rPr>
          <w:i/>
          <w:spacing w:val="-11"/>
          <w:sz w:val="22"/>
        </w:rPr>
        <w:t> </w:t>
      </w:r>
      <w:r>
        <w:rPr>
          <w:i/>
          <w:sz w:val="22"/>
        </w:rPr>
        <w:t>del</w:t>
      </w:r>
      <w:r>
        <w:rPr>
          <w:i/>
          <w:spacing w:val="-11"/>
          <w:sz w:val="22"/>
        </w:rPr>
        <w:t> </w:t>
      </w:r>
      <w:r>
        <w:rPr>
          <w:i/>
          <w:sz w:val="22"/>
        </w:rPr>
        <w:t>Esta- </w:t>
      </w:r>
      <w:r>
        <w:rPr>
          <w:i/>
          <w:sz w:val="22"/>
        </w:rPr>
        <w:t>do</w:t>
      </w:r>
      <w:r>
        <w:rPr>
          <w:i/>
          <w:spacing w:val="-13"/>
          <w:sz w:val="22"/>
        </w:rPr>
        <w:t> </w:t>
      </w:r>
      <w:r>
        <w:rPr>
          <w:i/>
          <w:sz w:val="22"/>
        </w:rPr>
        <w:t>y</w:t>
      </w:r>
      <w:r>
        <w:rPr>
          <w:i/>
          <w:spacing w:val="-13"/>
          <w:sz w:val="22"/>
        </w:rPr>
        <w:t> </w:t>
      </w:r>
      <w:r>
        <w:rPr>
          <w:i/>
          <w:sz w:val="22"/>
        </w:rPr>
        <w:t>sus</w:t>
      </w:r>
      <w:r>
        <w:rPr>
          <w:i/>
          <w:spacing w:val="-13"/>
          <w:sz w:val="22"/>
        </w:rPr>
        <w:t> </w:t>
      </w:r>
      <w:r>
        <w:rPr>
          <w:i/>
          <w:sz w:val="22"/>
        </w:rPr>
        <w:t>consecuencias</w:t>
      </w:r>
      <w:r>
        <w:rPr>
          <w:i/>
          <w:spacing w:val="-13"/>
          <w:sz w:val="22"/>
        </w:rPr>
        <w:t> </w:t>
      </w:r>
      <w:r>
        <w:rPr>
          <w:i/>
          <w:sz w:val="22"/>
        </w:rPr>
        <w:t>sociales,</w:t>
      </w:r>
      <w:r>
        <w:rPr>
          <w:i/>
          <w:spacing w:val="-13"/>
          <w:sz w:val="22"/>
        </w:rPr>
        <w:t> </w:t>
      </w:r>
      <w:r>
        <w:rPr>
          <w:sz w:val="22"/>
        </w:rPr>
        <w:t>Bogotá,</w:t>
      </w:r>
      <w:r>
        <w:rPr>
          <w:spacing w:val="-13"/>
          <w:sz w:val="22"/>
        </w:rPr>
        <w:t> </w:t>
      </w:r>
      <w:r>
        <w:rPr>
          <w:sz w:val="22"/>
        </w:rPr>
        <w:t>Siglo</w:t>
      </w:r>
      <w:r>
        <w:rPr>
          <w:spacing w:val="-13"/>
          <w:sz w:val="22"/>
        </w:rPr>
        <w:t> </w:t>
      </w:r>
      <w:r>
        <w:rPr>
          <w:sz w:val="22"/>
        </w:rPr>
        <w:t>del</w:t>
      </w:r>
      <w:r>
        <w:rPr>
          <w:spacing w:val="-13"/>
          <w:sz w:val="22"/>
        </w:rPr>
        <w:t> </w:t>
      </w:r>
      <w:r>
        <w:rPr>
          <w:sz w:val="22"/>
        </w:rPr>
        <w:t>Hombre</w:t>
      </w:r>
      <w:r>
        <w:rPr>
          <w:spacing w:val="-13"/>
          <w:sz w:val="22"/>
        </w:rPr>
        <w:t> </w:t>
      </w:r>
      <w:r>
        <w:rPr>
          <w:sz w:val="22"/>
        </w:rPr>
        <w:t>Editores,</w:t>
      </w:r>
      <w:r>
        <w:rPr>
          <w:spacing w:val="-13"/>
          <w:sz w:val="22"/>
        </w:rPr>
        <w:t> </w:t>
      </w:r>
      <w:r>
        <w:rPr>
          <w:sz w:val="22"/>
        </w:rPr>
        <w:t>Universidad Nacional de</w:t>
      </w:r>
      <w:r>
        <w:rPr>
          <w:spacing w:val="-7"/>
          <w:sz w:val="22"/>
        </w:rPr>
        <w:t> </w:t>
      </w:r>
      <w:r>
        <w:rPr>
          <w:sz w:val="22"/>
        </w:rPr>
        <w:t>Colombia.</w:t>
      </w:r>
    </w:p>
    <w:p>
      <w:pPr>
        <w:spacing w:line="247" w:lineRule="auto" w:before="0"/>
        <w:ind w:left="397" w:right="112" w:hanging="284"/>
        <w:jc w:val="both"/>
        <w:rPr>
          <w:sz w:val="22"/>
        </w:rPr>
      </w:pPr>
      <w:r>
        <w:rPr>
          <w:sz w:val="22"/>
        </w:rPr>
        <w:t>Parra,</w:t>
      </w:r>
      <w:r>
        <w:rPr>
          <w:spacing w:val="-7"/>
          <w:sz w:val="22"/>
        </w:rPr>
        <w:t> </w:t>
      </w:r>
      <w:r>
        <w:rPr>
          <w:sz w:val="22"/>
        </w:rPr>
        <w:t>Constanza</w:t>
      </w:r>
      <w:r>
        <w:rPr>
          <w:spacing w:val="-7"/>
          <w:sz w:val="22"/>
        </w:rPr>
        <w:t> </w:t>
      </w:r>
      <w:r>
        <w:rPr>
          <w:sz w:val="22"/>
        </w:rPr>
        <w:t>y</w:t>
      </w:r>
      <w:r>
        <w:rPr>
          <w:spacing w:val="-7"/>
          <w:sz w:val="22"/>
        </w:rPr>
        <w:t> </w:t>
      </w:r>
      <w:r>
        <w:rPr>
          <w:sz w:val="22"/>
        </w:rPr>
        <w:t>Cecilia</w:t>
      </w:r>
      <w:r>
        <w:rPr>
          <w:spacing w:val="-7"/>
          <w:sz w:val="22"/>
        </w:rPr>
        <w:t> </w:t>
      </w:r>
      <w:r>
        <w:rPr>
          <w:sz w:val="22"/>
        </w:rPr>
        <w:t>Dooner</w:t>
      </w:r>
      <w:r>
        <w:rPr>
          <w:spacing w:val="-7"/>
          <w:sz w:val="22"/>
        </w:rPr>
        <w:t> </w:t>
      </w:r>
      <w:r>
        <w:rPr>
          <w:sz w:val="22"/>
        </w:rPr>
        <w:t>(2001),</w:t>
      </w:r>
      <w:r>
        <w:rPr>
          <w:spacing w:val="-7"/>
          <w:sz w:val="22"/>
        </w:rPr>
        <w:t> </w:t>
      </w:r>
      <w:r>
        <w:rPr>
          <w:i/>
          <w:sz w:val="22"/>
        </w:rPr>
        <w:t>Nuevas</w:t>
      </w:r>
      <w:r>
        <w:rPr>
          <w:i/>
          <w:spacing w:val="-7"/>
          <w:sz w:val="22"/>
        </w:rPr>
        <w:t> </w:t>
      </w:r>
      <w:r>
        <w:rPr>
          <w:i/>
          <w:sz w:val="22"/>
        </w:rPr>
        <w:t>experiencias</w:t>
      </w:r>
      <w:r>
        <w:rPr>
          <w:i/>
          <w:spacing w:val="-8"/>
          <w:sz w:val="22"/>
        </w:rPr>
        <w:t> </w:t>
      </w:r>
      <w:r>
        <w:rPr>
          <w:i/>
          <w:sz w:val="22"/>
        </w:rPr>
        <w:t>de</w:t>
      </w:r>
      <w:r>
        <w:rPr>
          <w:i/>
          <w:spacing w:val="-7"/>
          <w:sz w:val="22"/>
        </w:rPr>
        <w:t> </w:t>
      </w:r>
      <w:r>
        <w:rPr>
          <w:i/>
          <w:sz w:val="22"/>
        </w:rPr>
        <w:t>concertación</w:t>
      </w:r>
      <w:r>
        <w:rPr>
          <w:i/>
          <w:spacing w:val="-8"/>
          <w:sz w:val="22"/>
        </w:rPr>
        <w:t> </w:t>
      </w:r>
      <w:r>
        <w:rPr>
          <w:i/>
          <w:sz w:val="22"/>
        </w:rPr>
        <w:t>pú- </w:t>
      </w:r>
      <w:r>
        <w:rPr>
          <w:i/>
          <w:sz w:val="22"/>
        </w:rPr>
        <w:t>blico privada: las corporaciones para el desarrollo local, </w:t>
      </w:r>
      <w:r>
        <w:rPr>
          <w:sz w:val="22"/>
        </w:rPr>
        <w:t>núm. 42, Serie Medio Ambiente y Desarrollo, Santiago de Chile,</w:t>
      </w:r>
      <w:r>
        <w:rPr>
          <w:spacing w:val="-24"/>
          <w:sz w:val="22"/>
        </w:rPr>
        <w:t> </w:t>
      </w:r>
      <w:r>
        <w:rPr>
          <w:spacing w:val="-4"/>
          <w:sz w:val="22"/>
        </w:rPr>
        <w:t>CEPAL.</w:t>
      </w:r>
    </w:p>
    <w:p>
      <w:pPr>
        <w:spacing w:line="247" w:lineRule="auto" w:before="0"/>
        <w:ind w:left="397" w:right="111" w:hanging="284"/>
        <w:jc w:val="both"/>
        <w:rPr>
          <w:sz w:val="22"/>
        </w:rPr>
      </w:pPr>
      <w:r>
        <w:rPr>
          <w:sz w:val="22"/>
        </w:rPr>
        <w:t>Sabatini, Francisco (1998), “Direcciones para el futuro”, en Ricardo Jordán y Da- niela Simioni (comps.) </w:t>
      </w:r>
      <w:r>
        <w:rPr>
          <w:i/>
          <w:sz w:val="22"/>
        </w:rPr>
        <w:t>Ciudades Intermedias de América Latina y el Caribe: </w:t>
      </w:r>
      <w:r>
        <w:rPr>
          <w:i/>
          <w:sz w:val="22"/>
        </w:rPr>
        <w:t>propuestas para la gestión urbana, </w:t>
      </w:r>
      <w:r>
        <w:rPr>
          <w:sz w:val="22"/>
        </w:rPr>
        <w:t>Santiago de Chile, CEPAL.</w:t>
      </w:r>
    </w:p>
    <w:p>
      <w:pPr>
        <w:spacing w:after="0" w:line="247" w:lineRule="auto"/>
        <w:jc w:val="both"/>
        <w:rPr>
          <w:sz w:val="22"/>
        </w:rPr>
        <w:sectPr>
          <w:pgSz w:w="9640" w:h="13040"/>
          <w:pgMar w:header="0" w:footer="956" w:top="1080" w:bottom="1140" w:left="102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8"/>
        </w:rPr>
      </w:pPr>
    </w:p>
    <w:p>
      <w:pPr>
        <w:pStyle w:val="Heading1"/>
        <w:ind w:left="997" w:right="803" w:firstLine="129"/>
        <w:jc w:val="left"/>
      </w:pPr>
      <w:r>
        <w:rPr/>
        <w:t>Instrumentos de planeación ambiental: reto para la sustentabilidad del territorio</w:t>
      </w:r>
    </w:p>
    <w:p>
      <w:pPr>
        <w:pStyle w:val="BodyText"/>
        <w:spacing w:before="8"/>
        <w:rPr>
          <w:b/>
          <w:sz w:val="44"/>
        </w:rPr>
      </w:pPr>
    </w:p>
    <w:p>
      <w:pPr>
        <w:spacing w:line="247" w:lineRule="auto" w:before="1"/>
        <w:ind w:left="4822" w:right="111" w:hanging="456"/>
        <w:jc w:val="right"/>
        <w:rPr>
          <w:i/>
          <w:sz w:val="22"/>
        </w:rPr>
      </w:pPr>
      <w:r>
        <w:rPr>
          <w:i/>
          <w:sz w:val="22"/>
        </w:rPr>
        <w:t>Rebeca Angélica Serrano Barquín</w:t>
      </w:r>
      <w:r>
        <w:rPr>
          <w:i/>
          <w:position w:val="7"/>
          <w:sz w:val="12"/>
        </w:rPr>
        <w:t>1</w:t>
      </w:r>
      <w:r>
        <w:rPr>
          <w:i/>
          <w:w w:val="106"/>
          <w:position w:val="7"/>
          <w:sz w:val="12"/>
        </w:rPr>
        <w:t> </w:t>
      </w:r>
      <w:hyperlink r:id="rId172">
        <w:r>
          <w:rPr>
            <w:i/>
            <w:sz w:val="22"/>
          </w:rPr>
          <w:t>r</w:t>
        </w:r>
      </w:hyperlink>
      <w:hyperlink r:id="rId173">
        <w:r>
          <w:rPr>
            <w:i/>
            <w:sz w:val="22"/>
          </w:rPr>
          <w:t>ebecaserrano09@gmail.com</w:t>
        </w:r>
      </w:hyperlink>
    </w:p>
    <w:p>
      <w:pPr>
        <w:spacing w:line="247" w:lineRule="auto" w:before="0"/>
        <w:ind w:left="4453" w:right="111" w:hanging="223"/>
        <w:jc w:val="right"/>
        <w:rPr>
          <w:i/>
          <w:sz w:val="22"/>
        </w:rPr>
      </w:pPr>
      <w:r>
        <w:rPr>
          <w:i/>
          <w:sz w:val="22"/>
        </w:rPr>
        <w:t>Rocío del Carmen Serrano Barquín</w:t>
      </w:r>
      <w:r>
        <w:rPr>
          <w:i/>
          <w:position w:val="7"/>
          <w:sz w:val="12"/>
        </w:rPr>
        <w:t>2</w:t>
      </w:r>
      <w:r>
        <w:rPr>
          <w:i/>
          <w:w w:val="106"/>
          <w:position w:val="7"/>
          <w:sz w:val="12"/>
        </w:rPr>
        <w:t> </w:t>
      </w:r>
      <w:hyperlink r:id="rId174">
        <w:r>
          <w:rPr>
            <w:i/>
            <w:sz w:val="22"/>
          </w:rPr>
          <w:t>r</w:t>
        </w:r>
      </w:hyperlink>
      <w:hyperlink r:id="rId175">
        <w:r>
          <w:rPr>
            <w:i/>
            <w:sz w:val="22"/>
          </w:rPr>
          <w:t>ocioserba@yahoo.com.mx</w:t>
        </w:r>
      </w:hyperlink>
      <w:r>
        <w:rPr>
          <w:i/>
          <w:sz w:val="22"/>
        </w:rPr>
        <w:t> Marcela Virginia Santana Juárez</w:t>
      </w:r>
      <w:r>
        <w:rPr>
          <w:i/>
          <w:position w:val="7"/>
          <w:sz w:val="12"/>
        </w:rPr>
        <w:t>3</w:t>
      </w:r>
      <w:r>
        <w:rPr>
          <w:i/>
          <w:w w:val="106"/>
          <w:position w:val="7"/>
          <w:sz w:val="12"/>
        </w:rPr>
        <w:t> </w:t>
      </w:r>
      <w:hyperlink r:id="rId176">
        <w:r>
          <w:rPr>
            <w:i/>
            <w:sz w:val="22"/>
          </w:rPr>
          <w:t>mvsantana7@hotmail.com</w:t>
        </w:r>
      </w:hyperlink>
    </w:p>
    <w:p>
      <w:pPr>
        <w:pStyle w:val="BodyText"/>
        <w:rPr>
          <w:i/>
        </w:rPr>
      </w:pPr>
    </w:p>
    <w:p>
      <w:pPr>
        <w:pStyle w:val="BodyText"/>
        <w:spacing w:before="4"/>
        <w:rPr>
          <w:i/>
          <w:sz w:val="23"/>
        </w:rPr>
      </w:pPr>
    </w:p>
    <w:p>
      <w:pPr>
        <w:pStyle w:val="Heading2"/>
        <w:spacing w:before="1"/>
        <w:jc w:val="left"/>
      </w:pPr>
      <w:r>
        <w:rPr/>
        <w:t>Resumen</w:t>
      </w:r>
    </w:p>
    <w:p>
      <w:pPr>
        <w:pStyle w:val="BodyText"/>
        <w:spacing w:before="5"/>
        <w:rPr>
          <w:b/>
        </w:rPr>
      </w:pPr>
    </w:p>
    <w:p>
      <w:pPr>
        <w:pStyle w:val="BodyText"/>
        <w:spacing w:line="247" w:lineRule="auto"/>
        <w:ind w:left="113" w:right="110"/>
      </w:pPr>
      <w:r>
        <w:rPr/>
        <w:t>El presente documento aborda una estrategia territorial prevista en la legislación ambiental mexicana para el desarrollo sustentable. Se analiza el proceso de planifi- cación y la metodología aplicada al Ordenamiento Ecológico del Territorio del Es- tado de México y se contrastan algunos aspectos de la propuesta metodológica de  la Secretaría de Medio Ambiente y Recursos Naturales. En el trabajo se identifican diferencias</w:t>
      </w:r>
      <w:r>
        <w:rPr>
          <w:spacing w:val="-7"/>
        </w:rPr>
        <w:t> </w:t>
      </w:r>
      <w:r>
        <w:rPr/>
        <w:t>y</w:t>
      </w:r>
      <w:r>
        <w:rPr>
          <w:spacing w:val="-7"/>
        </w:rPr>
        <w:t> </w:t>
      </w:r>
      <w:r>
        <w:rPr/>
        <w:t>se</w:t>
      </w:r>
      <w:r>
        <w:rPr>
          <w:spacing w:val="-7"/>
        </w:rPr>
        <w:t> </w:t>
      </w:r>
      <w:r>
        <w:rPr/>
        <w:t>reconocen</w:t>
      </w:r>
      <w:r>
        <w:rPr>
          <w:spacing w:val="-7"/>
        </w:rPr>
        <w:t> </w:t>
      </w:r>
      <w:r>
        <w:rPr/>
        <w:t>ventajas</w:t>
      </w:r>
      <w:r>
        <w:rPr>
          <w:spacing w:val="-7"/>
        </w:rPr>
        <w:t> </w:t>
      </w:r>
      <w:r>
        <w:rPr/>
        <w:t>de</w:t>
      </w:r>
      <w:r>
        <w:rPr>
          <w:spacing w:val="-7"/>
        </w:rPr>
        <w:t> </w:t>
      </w:r>
      <w:r>
        <w:rPr/>
        <w:t>metodologías</w:t>
      </w:r>
      <w:r>
        <w:rPr>
          <w:spacing w:val="-8"/>
        </w:rPr>
        <w:t> </w:t>
      </w:r>
      <w:r>
        <w:rPr/>
        <w:t>cuantitativas</w:t>
      </w:r>
      <w:r>
        <w:rPr>
          <w:spacing w:val="-8"/>
        </w:rPr>
        <w:t> </w:t>
      </w:r>
      <w:r>
        <w:rPr/>
        <w:t>y</w:t>
      </w:r>
      <w:r>
        <w:rPr>
          <w:spacing w:val="-7"/>
        </w:rPr>
        <w:t> </w:t>
      </w:r>
      <w:r>
        <w:rPr/>
        <w:t>cualitativas;</w:t>
      </w:r>
      <w:r>
        <w:rPr>
          <w:spacing w:val="-8"/>
        </w:rPr>
        <w:t> </w:t>
      </w:r>
      <w:r>
        <w:rPr/>
        <w:t>que se reflejan en resultados y en la percepción de los actores involucrados. Se</w:t>
      </w:r>
      <w:r>
        <w:rPr>
          <w:spacing w:val="-38"/>
        </w:rPr>
        <w:t> </w:t>
      </w:r>
      <w:r>
        <w:rPr/>
        <w:t>reconoce la importancia de la Bitácora Ambiental como alternativa para su instrumentación. </w:t>
      </w:r>
      <w:r>
        <w:rPr>
          <w:b/>
        </w:rPr>
        <w:t>Palabras clave: </w:t>
      </w:r>
      <w:r>
        <w:rPr/>
        <w:t>ordenamiento ecológico del territorio, metodologías cuantitativa y cualitativa, y bitácora</w:t>
      </w:r>
      <w:r>
        <w:rPr>
          <w:spacing w:val="-1"/>
        </w:rPr>
        <w:t> </w:t>
      </w:r>
      <w:r>
        <w:rPr/>
        <w:t>ambiental.</w:t>
      </w:r>
    </w:p>
    <w:p>
      <w:pPr>
        <w:pStyle w:val="BodyText"/>
      </w:pPr>
    </w:p>
    <w:p>
      <w:pPr>
        <w:pStyle w:val="BodyText"/>
      </w:pPr>
    </w:p>
    <w:p>
      <w:pPr>
        <w:pStyle w:val="BodyText"/>
      </w:pPr>
    </w:p>
    <w:p>
      <w:pPr>
        <w:pStyle w:val="BodyText"/>
      </w:pPr>
    </w:p>
    <w:p>
      <w:pPr>
        <w:pStyle w:val="BodyText"/>
      </w:pPr>
    </w:p>
    <w:p>
      <w:pPr>
        <w:pStyle w:val="ListParagraph"/>
        <w:numPr>
          <w:ilvl w:val="0"/>
          <w:numId w:val="26"/>
        </w:numPr>
        <w:tabs>
          <w:tab w:pos="432" w:val="left" w:leader="none"/>
          <w:tab w:pos="433" w:val="left" w:leader="none"/>
        </w:tabs>
        <w:spacing w:line="240" w:lineRule="auto" w:before="142" w:after="0"/>
        <w:ind w:left="397" w:right="0" w:hanging="284"/>
        <w:jc w:val="left"/>
        <w:rPr>
          <w:sz w:val="18"/>
        </w:rPr>
      </w:pPr>
      <w:r>
        <w:rPr>
          <w:sz w:val="18"/>
        </w:rPr>
        <w:t>Profesora</w:t>
      </w:r>
      <w:r>
        <w:rPr>
          <w:spacing w:val="-13"/>
          <w:sz w:val="18"/>
        </w:rPr>
        <w:t> </w:t>
      </w:r>
      <w:r>
        <w:rPr>
          <w:sz w:val="18"/>
        </w:rPr>
        <w:t>de</w:t>
      </w:r>
      <w:r>
        <w:rPr>
          <w:spacing w:val="-14"/>
          <w:sz w:val="18"/>
        </w:rPr>
        <w:t> </w:t>
      </w:r>
      <w:r>
        <w:rPr>
          <w:sz w:val="18"/>
        </w:rPr>
        <w:t>la</w:t>
      </w:r>
      <w:r>
        <w:rPr>
          <w:spacing w:val="-14"/>
          <w:sz w:val="18"/>
        </w:rPr>
        <w:t> </w:t>
      </w:r>
      <w:r>
        <w:rPr>
          <w:sz w:val="18"/>
        </w:rPr>
        <w:t>Facultad</w:t>
      </w:r>
      <w:r>
        <w:rPr>
          <w:spacing w:val="-14"/>
          <w:sz w:val="18"/>
        </w:rPr>
        <w:t> </w:t>
      </w:r>
      <w:r>
        <w:rPr>
          <w:sz w:val="18"/>
        </w:rPr>
        <w:t>de</w:t>
      </w:r>
      <w:r>
        <w:rPr>
          <w:spacing w:val="-14"/>
          <w:sz w:val="18"/>
        </w:rPr>
        <w:t> </w:t>
      </w:r>
      <w:r>
        <w:rPr>
          <w:sz w:val="18"/>
        </w:rPr>
        <w:t>Geografía</w:t>
      </w:r>
      <w:r>
        <w:rPr>
          <w:spacing w:val="-13"/>
          <w:sz w:val="18"/>
        </w:rPr>
        <w:t> </w:t>
      </w:r>
      <w:r>
        <w:rPr>
          <w:sz w:val="18"/>
        </w:rPr>
        <w:t>de</w:t>
      </w:r>
      <w:r>
        <w:rPr>
          <w:spacing w:val="-14"/>
          <w:sz w:val="18"/>
        </w:rPr>
        <w:t> </w:t>
      </w:r>
      <w:r>
        <w:rPr>
          <w:sz w:val="18"/>
        </w:rPr>
        <w:t>la</w:t>
      </w:r>
      <w:r>
        <w:rPr>
          <w:spacing w:val="-14"/>
          <w:sz w:val="18"/>
        </w:rPr>
        <w:t> </w:t>
      </w:r>
      <w:r>
        <w:rPr>
          <w:sz w:val="18"/>
        </w:rPr>
        <w:t>Universidad</w:t>
      </w:r>
      <w:r>
        <w:rPr>
          <w:spacing w:val="-22"/>
          <w:sz w:val="18"/>
        </w:rPr>
        <w:t> </w:t>
      </w:r>
      <w:r>
        <w:rPr>
          <w:sz w:val="18"/>
        </w:rPr>
        <w:t>Autónoma</w:t>
      </w:r>
      <w:r>
        <w:rPr>
          <w:spacing w:val="-13"/>
          <w:sz w:val="18"/>
        </w:rPr>
        <w:t> </w:t>
      </w:r>
      <w:r>
        <w:rPr>
          <w:sz w:val="18"/>
        </w:rPr>
        <w:t>del</w:t>
      </w:r>
      <w:r>
        <w:rPr>
          <w:spacing w:val="-14"/>
          <w:sz w:val="18"/>
        </w:rPr>
        <w:t> </w:t>
      </w:r>
      <w:r>
        <w:rPr>
          <w:sz w:val="18"/>
        </w:rPr>
        <w:t>Estado</w:t>
      </w:r>
      <w:r>
        <w:rPr>
          <w:spacing w:val="-14"/>
          <w:sz w:val="18"/>
        </w:rPr>
        <w:t> </w:t>
      </w:r>
      <w:r>
        <w:rPr>
          <w:sz w:val="18"/>
        </w:rPr>
        <w:t>de</w:t>
      </w:r>
      <w:r>
        <w:rPr>
          <w:spacing w:val="-14"/>
          <w:sz w:val="18"/>
        </w:rPr>
        <w:t> </w:t>
      </w:r>
      <w:r>
        <w:rPr>
          <w:sz w:val="18"/>
        </w:rPr>
        <w:t>México</w:t>
      </w:r>
      <w:r>
        <w:rPr>
          <w:spacing w:val="-14"/>
          <w:sz w:val="18"/>
        </w:rPr>
        <w:t> </w:t>
      </w:r>
      <w:r>
        <w:rPr>
          <w:sz w:val="18"/>
        </w:rPr>
        <w:t>(UAEM).</w:t>
      </w:r>
    </w:p>
    <w:p>
      <w:pPr>
        <w:pStyle w:val="ListParagraph"/>
        <w:numPr>
          <w:ilvl w:val="0"/>
          <w:numId w:val="26"/>
        </w:numPr>
        <w:tabs>
          <w:tab w:pos="442" w:val="left" w:leader="none"/>
          <w:tab w:pos="443" w:val="left" w:leader="none"/>
        </w:tabs>
        <w:spacing w:line="254" w:lineRule="auto" w:before="13" w:after="0"/>
        <w:ind w:left="397" w:right="111" w:hanging="284"/>
        <w:jc w:val="left"/>
        <w:rPr>
          <w:sz w:val="18"/>
        </w:rPr>
      </w:pPr>
      <w:r>
        <w:rPr>
          <w:sz w:val="18"/>
        </w:rPr>
        <w:t>Profesora</w:t>
      </w:r>
      <w:r>
        <w:rPr>
          <w:spacing w:val="-3"/>
          <w:sz w:val="18"/>
        </w:rPr>
        <w:t> </w:t>
      </w:r>
      <w:r>
        <w:rPr>
          <w:sz w:val="18"/>
        </w:rPr>
        <w:t>Investigadora</w:t>
      </w:r>
      <w:r>
        <w:rPr>
          <w:spacing w:val="-3"/>
          <w:sz w:val="18"/>
        </w:rPr>
        <w:t> </w:t>
      </w:r>
      <w:r>
        <w:rPr>
          <w:sz w:val="18"/>
        </w:rPr>
        <w:t>de</w:t>
      </w:r>
      <w:r>
        <w:rPr>
          <w:spacing w:val="-3"/>
          <w:sz w:val="18"/>
        </w:rPr>
        <w:t> </w:t>
      </w:r>
      <w:r>
        <w:rPr>
          <w:sz w:val="18"/>
        </w:rPr>
        <w:t>la</w:t>
      </w:r>
      <w:r>
        <w:rPr>
          <w:spacing w:val="-3"/>
          <w:sz w:val="18"/>
        </w:rPr>
        <w:t> </w:t>
      </w:r>
      <w:r>
        <w:rPr>
          <w:sz w:val="18"/>
        </w:rPr>
        <w:t>Facultad</w:t>
      </w:r>
      <w:r>
        <w:rPr>
          <w:spacing w:val="-3"/>
          <w:sz w:val="18"/>
        </w:rPr>
        <w:t> </w:t>
      </w:r>
      <w:r>
        <w:rPr>
          <w:sz w:val="18"/>
        </w:rPr>
        <w:t>de</w:t>
      </w:r>
      <w:r>
        <w:rPr>
          <w:spacing w:val="-7"/>
          <w:sz w:val="18"/>
        </w:rPr>
        <w:t> </w:t>
      </w:r>
      <w:r>
        <w:rPr>
          <w:sz w:val="18"/>
        </w:rPr>
        <w:t>Turismo</w:t>
      </w:r>
      <w:r>
        <w:rPr>
          <w:spacing w:val="-3"/>
          <w:sz w:val="18"/>
        </w:rPr>
        <w:t> </w:t>
      </w:r>
      <w:r>
        <w:rPr>
          <w:sz w:val="18"/>
        </w:rPr>
        <w:t>y</w:t>
      </w:r>
      <w:r>
        <w:rPr>
          <w:spacing w:val="-3"/>
          <w:sz w:val="18"/>
        </w:rPr>
        <w:t> </w:t>
      </w:r>
      <w:r>
        <w:rPr>
          <w:sz w:val="18"/>
        </w:rPr>
        <w:t>Gastronomía;</w:t>
      </w:r>
      <w:r>
        <w:rPr>
          <w:spacing w:val="-3"/>
          <w:sz w:val="18"/>
        </w:rPr>
        <w:t> </w:t>
      </w:r>
      <w:r>
        <w:rPr>
          <w:sz w:val="18"/>
        </w:rPr>
        <w:t>directora</w:t>
      </w:r>
      <w:r>
        <w:rPr>
          <w:spacing w:val="-3"/>
          <w:sz w:val="18"/>
        </w:rPr>
        <w:t> </w:t>
      </w:r>
      <w:r>
        <w:rPr>
          <w:sz w:val="18"/>
        </w:rPr>
        <w:t>de</w:t>
      </w:r>
      <w:r>
        <w:rPr>
          <w:spacing w:val="-3"/>
          <w:sz w:val="18"/>
        </w:rPr>
        <w:t> </w:t>
      </w:r>
      <w:r>
        <w:rPr>
          <w:sz w:val="18"/>
        </w:rPr>
        <w:t>la</w:t>
      </w:r>
      <w:r>
        <w:rPr>
          <w:spacing w:val="-3"/>
          <w:sz w:val="18"/>
        </w:rPr>
        <w:t> </w:t>
      </w:r>
      <w:r>
        <w:rPr>
          <w:sz w:val="18"/>
        </w:rPr>
        <w:t>Revista</w:t>
      </w:r>
      <w:r>
        <w:rPr>
          <w:spacing w:val="-3"/>
          <w:sz w:val="18"/>
        </w:rPr>
        <w:t> </w:t>
      </w:r>
      <w:r>
        <w:rPr>
          <w:sz w:val="18"/>
        </w:rPr>
        <w:t>El</w:t>
      </w:r>
      <w:r>
        <w:rPr>
          <w:spacing w:val="-3"/>
          <w:sz w:val="18"/>
        </w:rPr>
        <w:t> </w:t>
      </w:r>
      <w:r>
        <w:rPr>
          <w:sz w:val="18"/>
        </w:rPr>
        <w:t>peri- plo</w:t>
      </w:r>
      <w:r>
        <w:rPr>
          <w:spacing w:val="-6"/>
          <w:sz w:val="18"/>
        </w:rPr>
        <w:t> </w:t>
      </w:r>
      <w:r>
        <w:rPr>
          <w:sz w:val="18"/>
        </w:rPr>
        <w:t>sustentable.</w:t>
      </w:r>
      <w:r>
        <w:rPr>
          <w:spacing w:val="-6"/>
          <w:sz w:val="18"/>
        </w:rPr>
        <w:t> </w:t>
      </w:r>
      <w:r>
        <w:rPr>
          <w:sz w:val="18"/>
        </w:rPr>
        <w:t>Universidad</w:t>
      </w:r>
      <w:r>
        <w:rPr>
          <w:spacing w:val="-14"/>
          <w:sz w:val="18"/>
        </w:rPr>
        <w:t> </w:t>
      </w:r>
      <w:r>
        <w:rPr>
          <w:sz w:val="18"/>
        </w:rPr>
        <w:t>Autónoma</w:t>
      </w:r>
      <w:r>
        <w:rPr>
          <w:spacing w:val="-6"/>
          <w:sz w:val="18"/>
        </w:rPr>
        <w:t> </w:t>
      </w:r>
      <w:r>
        <w:rPr>
          <w:sz w:val="18"/>
        </w:rPr>
        <w:t>del</w:t>
      </w:r>
      <w:r>
        <w:rPr>
          <w:spacing w:val="-6"/>
          <w:sz w:val="18"/>
        </w:rPr>
        <w:t> </w:t>
      </w:r>
      <w:r>
        <w:rPr>
          <w:sz w:val="18"/>
        </w:rPr>
        <w:t>Estado</w:t>
      </w:r>
      <w:r>
        <w:rPr>
          <w:spacing w:val="-7"/>
          <w:sz w:val="18"/>
        </w:rPr>
        <w:t> </w:t>
      </w:r>
      <w:r>
        <w:rPr>
          <w:sz w:val="18"/>
        </w:rPr>
        <w:t>de</w:t>
      </w:r>
      <w:r>
        <w:rPr>
          <w:spacing w:val="-6"/>
          <w:sz w:val="18"/>
        </w:rPr>
        <w:t> </w:t>
      </w:r>
      <w:r>
        <w:rPr>
          <w:sz w:val="18"/>
        </w:rPr>
        <w:t>México.</w:t>
      </w:r>
    </w:p>
    <w:p>
      <w:pPr>
        <w:pStyle w:val="ListParagraph"/>
        <w:numPr>
          <w:ilvl w:val="0"/>
          <w:numId w:val="26"/>
        </w:numPr>
        <w:tabs>
          <w:tab w:pos="454" w:val="left" w:leader="none"/>
          <w:tab w:pos="455" w:val="left" w:leader="none"/>
        </w:tabs>
        <w:spacing w:line="254" w:lineRule="auto" w:before="1" w:after="0"/>
        <w:ind w:left="397" w:right="111" w:hanging="284"/>
        <w:jc w:val="left"/>
        <w:rPr>
          <w:sz w:val="18"/>
        </w:rPr>
      </w:pPr>
      <w:r>
        <w:rPr>
          <w:sz w:val="18"/>
        </w:rPr>
        <w:t>Profesora-Investigadora de la Facultad de Geografía de la Universidad Autónoma del Estado de México. Representante de </w:t>
      </w:r>
      <w:r>
        <w:rPr>
          <w:spacing w:val="-3"/>
          <w:sz w:val="18"/>
        </w:rPr>
        <w:t>RIDOT, </w:t>
      </w:r>
      <w:r>
        <w:rPr>
          <w:sz w:val="18"/>
        </w:rPr>
        <w:t>capítulo</w:t>
      </w:r>
      <w:r>
        <w:rPr>
          <w:spacing w:val="-7"/>
          <w:sz w:val="18"/>
        </w:rPr>
        <w:t> </w:t>
      </w:r>
      <w:r>
        <w:rPr>
          <w:sz w:val="18"/>
        </w:rPr>
        <w:t>México.</w:t>
      </w:r>
    </w:p>
    <w:p>
      <w:pPr>
        <w:spacing w:after="0" w:line="254" w:lineRule="auto"/>
        <w:jc w:val="left"/>
        <w:rPr>
          <w:sz w:val="18"/>
        </w:rPr>
        <w:sectPr>
          <w:pgSz w:w="9640" w:h="13040"/>
          <w:pgMar w:header="0" w:footer="956" w:top="1200" w:bottom="114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20"/>
        </w:rPr>
      </w:pPr>
    </w:p>
    <w:p>
      <w:pPr>
        <w:pStyle w:val="Heading2"/>
        <w:spacing w:before="202"/>
      </w:pPr>
      <w:r>
        <w:rPr/>
        <w:t>Abstract</w:t>
      </w:r>
    </w:p>
    <w:p>
      <w:pPr>
        <w:pStyle w:val="BodyText"/>
        <w:spacing w:before="5"/>
        <w:rPr>
          <w:b/>
        </w:rPr>
      </w:pPr>
    </w:p>
    <w:p>
      <w:pPr>
        <w:pStyle w:val="BodyText"/>
        <w:spacing w:line="247" w:lineRule="auto"/>
        <w:ind w:left="113" w:right="111"/>
        <w:jc w:val="both"/>
      </w:pPr>
      <w:r>
        <w:rPr/>
        <w:t>This paper deals with a territorial strategy foreseen in the Environmental Mexican legislation to the sustainable development. It is analyzed the planning process and the</w:t>
      </w:r>
      <w:r>
        <w:rPr>
          <w:spacing w:val="-7"/>
        </w:rPr>
        <w:t> </w:t>
      </w:r>
      <w:r>
        <w:rPr/>
        <w:t>methodology</w:t>
      </w:r>
      <w:r>
        <w:rPr>
          <w:spacing w:val="-8"/>
        </w:rPr>
        <w:t> </w:t>
      </w:r>
      <w:r>
        <w:rPr/>
        <w:t>applied</w:t>
      </w:r>
      <w:r>
        <w:rPr>
          <w:spacing w:val="-8"/>
        </w:rPr>
        <w:t> </w:t>
      </w:r>
      <w:r>
        <w:rPr/>
        <w:t>to</w:t>
      </w:r>
      <w:r>
        <w:rPr>
          <w:spacing w:val="-7"/>
        </w:rPr>
        <w:t> </w:t>
      </w:r>
      <w:r>
        <w:rPr/>
        <w:t>the</w:t>
      </w:r>
      <w:r>
        <w:rPr>
          <w:spacing w:val="-7"/>
        </w:rPr>
        <w:t> </w:t>
      </w:r>
      <w:r>
        <w:rPr/>
        <w:t>Ecological</w:t>
      </w:r>
      <w:r>
        <w:rPr>
          <w:spacing w:val="-8"/>
        </w:rPr>
        <w:t> </w:t>
      </w:r>
      <w:r>
        <w:rPr/>
        <w:t>ordering</w:t>
      </w:r>
      <w:r>
        <w:rPr>
          <w:spacing w:val="-7"/>
        </w:rPr>
        <w:t> </w:t>
      </w:r>
      <w:r>
        <w:rPr/>
        <w:t>(regional</w:t>
      </w:r>
      <w:r>
        <w:rPr>
          <w:spacing w:val="-7"/>
        </w:rPr>
        <w:t> </w:t>
      </w:r>
      <w:r>
        <w:rPr/>
        <w:t>planning)</w:t>
      </w:r>
      <w:r>
        <w:rPr>
          <w:spacing w:val="-7"/>
        </w:rPr>
        <w:t> </w:t>
      </w:r>
      <w:r>
        <w:rPr/>
        <w:t>of</w:t>
      </w:r>
      <w:r>
        <w:rPr>
          <w:spacing w:val="-7"/>
        </w:rPr>
        <w:t> </w:t>
      </w:r>
      <w:r>
        <w:rPr/>
        <w:t>the</w:t>
      </w:r>
      <w:r>
        <w:rPr>
          <w:spacing w:val="-7"/>
        </w:rPr>
        <w:t> </w:t>
      </w:r>
      <w:r>
        <w:rPr/>
        <w:t>Mexi- co</w:t>
      </w:r>
      <w:r>
        <w:rPr>
          <w:spacing w:val="-10"/>
        </w:rPr>
        <w:t> </w:t>
      </w:r>
      <w:r>
        <w:rPr/>
        <w:t>State</w:t>
      </w:r>
      <w:r>
        <w:rPr>
          <w:spacing w:val="-9"/>
        </w:rPr>
        <w:t> </w:t>
      </w:r>
      <w:r>
        <w:rPr/>
        <w:t>and</w:t>
      </w:r>
      <w:r>
        <w:rPr>
          <w:spacing w:val="-10"/>
        </w:rPr>
        <w:t> </w:t>
      </w:r>
      <w:r>
        <w:rPr/>
        <w:t>some</w:t>
      </w:r>
      <w:r>
        <w:rPr>
          <w:spacing w:val="-9"/>
        </w:rPr>
        <w:t> </w:t>
      </w:r>
      <w:r>
        <w:rPr/>
        <w:t>aspects</w:t>
      </w:r>
      <w:r>
        <w:rPr>
          <w:spacing w:val="-10"/>
        </w:rPr>
        <w:t> </w:t>
      </w:r>
      <w:r>
        <w:rPr/>
        <w:t>of</w:t>
      </w:r>
      <w:r>
        <w:rPr>
          <w:spacing w:val="-10"/>
        </w:rPr>
        <w:t> </w:t>
      </w:r>
      <w:r>
        <w:rPr/>
        <w:t>the</w:t>
      </w:r>
      <w:r>
        <w:rPr>
          <w:spacing w:val="-10"/>
        </w:rPr>
        <w:t> </w:t>
      </w:r>
      <w:r>
        <w:rPr/>
        <w:t>methodology</w:t>
      </w:r>
      <w:r>
        <w:rPr>
          <w:spacing w:val="-10"/>
        </w:rPr>
        <w:t> </w:t>
      </w:r>
      <w:r>
        <w:rPr/>
        <w:t>proposed</w:t>
      </w:r>
      <w:r>
        <w:rPr>
          <w:spacing w:val="-10"/>
        </w:rPr>
        <w:t> </w:t>
      </w:r>
      <w:r>
        <w:rPr/>
        <w:t>by</w:t>
      </w:r>
      <w:r>
        <w:rPr>
          <w:spacing w:val="-10"/>
        </w:rPr>
        <w:t> </w:t>
      </w:r>
      <w:r>
        <w:rPr/>
        <w:t>Ministry</w:t>
      </w:r>
      <w:r>
        <w:rPr>
          <w:spacing w:val="-9"/>
        </w:rPr>
        <w:t> </w:t>
      </w:r>
      <w:r>
        <w:rPr/>
        <w:t>of</w:t>
      </w:r>
      <w:r>
        <w:rPr>
          <w:spacing w:val="-10"/>
        </w:rPr>
        <w:t> </w:t>
      </w:r>
      <w:r>
        <w:rPr/>
        <w:t>Environment and Natural Resources of Mexico are contrasted. Within the paper differences are identified and some advantages in the qualitative and quantitative methodology are recognized which are reflected in the results and in the perception of the involved actors. The importance of the environmental logbook is admitted as an alternative for its</w:t>
      </w:r>
      <w:r>
        <w:rPr>
          <w:spacing w:val="-1"/>
        </w:rPr>
        <w:t> </w:t>
      </w:r>
      <w:r>
        <w:rPr/>
        <w:t>implementation.</w:t>
      </w:r>
    </w:p>
    <w:p>
      <w:pPr>
        <w:pStyle w:val="BodyText"/>
        <w:spacing w:line="247" w:lineRule="auto"/>
        <w:ind w:left="113" w:right="111"/>
        <w:jc w:val="both"/>
      </w:pPr>
      <w:r>
        <w:rPr>
          <w:b/>
        </w:rPr>
        <w:t>Key words: </w:t>
      </w:r>
      <w:r>
        <w:rPr/>
        <w:t>ecological ordering of the territory, qualitative and quantitative me- thodologies, and environmental logbook.</w:t>
      </w:r>
    </w:p>
    <w:p>
      <w:pPr>
        <w:pStyle w:val="BodyText"/>
      </w:pPr>
    </w:p>
    <w:p>
      <w:pPr>
        <w:pStyle w:val="BodyText"/>
        <w:spacing w:before="4"/>
        <w:rPr>
          <w:sz w:val="23"/>
        </w:rPr>
      </w:pPr>
    </w:p>
    <w:p>
      <w:pPr>
        <w:pStyle w:val="Heading2"/>
      </w:pPr>
      <w:r>
        <w:rPr/>
        <w:t>Introducción</w:t>
      </w:r>
    </w:p>
    <w:p>
      <w:pPr>
        <w:pStyle w:val="BodyText"/>
        <w:spacing w:before="5"/>
        <w:rPr>
          <w:b/>
        </w:rPr>
      </w:pPr>
    </w:p>
    <w:p>
      <w:pPr>
        <w:pStyle w:val="BodyText"/>
        <w:spacing w:line="247" w:lineRule="auto"/>
        <w:ind w:left="727" w:right="111"/>
        <w:jc w:val="both"/>
      </w:pPr>
      <w:r>
        <w:rPr/>
        <w:pict>
          <v:shape style="position:absolute;margin-left:56.692902pt;margin-top:-4.180131pt;width:30.75pt;height:50.3pt;mso-position-horizontal-relative:page;mso-position-vertical-relative:paragraph;z-index:-244384" type="#_x0000_t202" filled="false" stroked="false">
            <v:textbox inset="0,0,0,0">
              <w:txbxContent>
                <w:p>
                  <w:pPr>
                    <w:spacing w:line="1005" w:lineRule="exact" w:before="0"/>
                    <w:ind w:left="0" w:right="0" w:firstLine="0"/>
                    <w:jc w:val="left"/>
                    <w:rPr>
                      <w:sz w:val="100"/>
                    </w:rPr>
                  </w:pPr>
                  <w:r>
                    <w:rPr>
                      <w:w w:val="100"/>
                      <w:sz w:val="100"/>
                    </w:rPr>
                    <w:t>E</w:t>
                  </w:r>
                </w:p>
              </w:txbxContent>
            </v:textbox>
            <w10:wrap type="none"/>
          </v:shape>
        </w:pict>
      </w:r>
      <w:r>
        <w:rPr/>
        <w:t>n</w:t>
      </w:r>
      <w:r>
        <w:rPr>
          <w:spacing w:val="-10"/>
        </w:rPr>
        <w:t> </w:t>
      </w:r>
      <w:r>
        <w:rPr/>
        <w:t>el</w:t>
      </w:r>
      <w:r>
        <w:rPr>
          <w:spacing w:val="-10"/>
        </w:rPr>
        <w:t> </w:t>
      </w:r>
      <w:r>
        <w:rPr/>
        <w:t>presente</w:t>
      </w:r>
      <w:r>
        <w:rPr>
          <w:spacing w:val="-10"/>
        </w:rPr>
        <w:t> </w:t>
      </w:r>
      <w:r>
        <w:rPr/>
        <w:t>trabajo</w:t>
      </w:r>
      <w:r>
        <w:rPr>
          <w:spacing w:val="-11"/>
        </w:rPr>
        <w:t> </w:t>
      </w:r>
      <w:r>
        <w:rPr/>
        <w:t>se</w:t>
      </w:r>
      <w:r>
        <w:rPr>
          <w:spacing w:val="-10"/>
        </w:rPr>
        <w:t> </w:t>
      </w:r>
      <w:r>
        <w:rPr/>
        <w:t>analizan</w:t>
      </w:r>
      <w:r>
        <w:rPr>
          <w:spacing w:val="-10"/>
        </w:rPr>
        <w:t> </w:t>
      </w:r>
      <w:r>
        <w:rPr/>
        <w:t>dos</w:t>
      </w:r>
      <w:r>
        <w:rPr>
          <w:spacing w:val="-10"/>
        </w:rPr>
        <w:t> </w:t>
      </w:r>
      <w:r>
        <w:rPr/>
        <w:t>metodologías</w:t>
      </w:r>
      <w:r>
        <w:rPr>
          <w:spacing w:val="-11"/>
        </w:rPr>
        <w:t> </w:t>
      </w:r>
      <w:r>
        <w:rPr/>
        <w:t>de</w:t>
      </w:r>
      <w:r>
        <w:rPr>
          <w:spacing w:val="-10"/>
        </w:rPr>
        <w:t> </w:t>
      </w:r>
      <w:r>
        <w:rPr/>
        <w:t>ordenamiento</w:t>
      </w:r>
      <w:r>
        <w:rPr>
          <w:spacing w:val="-10"/>
        </w:rPr>
        <w:t> </w:t>
      </w:r>
      <w:r>
        <w:rPr/>
        <w:t>ecológico del territorio,</w:t>
      </w:r>
      <w:r>
        <w:rPr>
          <w:position w:val="7"/>
          <w:sz w:val="12"/>
        </w:rPr>
        <w:t>4 </w:t>
      </w:r>
      <w:r>
        <w:rPr/>
        <w:t>uno de los instrumentos de planeación ambiental previsto en la</w:t>
      </w:r>
      <w:r>
        <w:rPr>
          <w:spacing w:val="16"/>
        </w:rPr>
        <w:t> </w:t>
      </w:r>
      <w:r>
        <w:rPr/>
        <w:t>legislación</w:t>
      </w:r>
      <w:r>
        <w:rPr>
          <w:spacing w:val="16"/>
        </w:rPr>
        <w:t> </w:t>
      </w:r>
      <w:r>
        <w:rPr/>
        <w:t>mexicana;</w:t>
      </w:r>
      <w:r>
        <w:rPr>
          <w:spacing w:val="16"/>
        </w:rPr>
        <w:t> </w:t>
      </w:r>
      <w:r>
        <w:rPr/>
        <w:t>cuyo</w:t>
      </w:r>
      <w:r>
        <w:rPr>
          <w:spacing w:val="16"/>
        </w:rPr>
        <w:t> </w:t>
      </w:r>
      <w:r>
        <w:rPr/>
        <w:t>objetivo</w:t>
      </w:r>
      <w:r>
        <w:rPr>
          <w:spacing w:val="16"/>
        </w:rPr>
        <w:t> </w:t>
      </w:r>
      <w:r>
        <w:rPr/>
        <w:t>es</w:t>
      </w:r>
      <w:r>
        <w:rPr>
          <w:spacing w:val="16"/>
        </w:rPr>
        <w:t> </w:t>
      </w:r>
      <w:r>
        <w:rPr/>
        <w:t>regular</w:t>
      </w:r>
      <w:r>
        <w:rPr>
          <w:spacing w:val="16"/>
        </w:rPr>
        <w:t> </w:t>
      </w:r>
      <w:r>
        <w:rPr/>
        <w:t>e</w:t>
      </w:r>
      <w:r>
        <w:rPr>
          <w:spacing w:val="16"/>
        </w:rPr>
        <w:t> </w:t>
      </w:r>
      <w:r>
        <w:rPr/>
        <w:t>inducir</w:t>
      </w:r>
      <w:r>
        <w:rPr>
          <w:spacing w:val="16"/>
        </w:rPr>
        <w:t> </w:t>
      </w:r>
      <w:r>
        <w:rPr/>
        <w:t>el</w:t>
      </w:r>
      <w:r>
        <w:rPr>
          <w:spacing w:val="16"/>
        </w:rPr>
        <w:t> </w:t>
      </w:r>
      <w:r>
        <w:rPr/>
        <w:t>uso</w:t>
      </w:r>
      <w:r>
        <w:rPr>
          <w:spacing w:val="16"/>
        </w:rPr>
        <w:t> </w:t>
      </w:r>
      <w:r>
        <w:rPr/>
        <w:t>de</w:t>
      </w:r>
      <w:r>
        <w:rPr>
          <w:spacing w:val="16"/>
        </w:rPr>
        <w:t> </w:t>
      </w:r>
      <w:r>
        <w:rPr/>
        <w:t>suelo.</w:t>
      </w:r>
    </w:p>
    <w:p>
      <w:pPr>
        <w:pStyle w:val="BodyText"/>
        <w:spacing w:line="247" w:lineRule="auto"/>
        <w:ind w:left="113" w:right="111"/>
        <w:jc w:val="both"/>
      </w:pPr>
      <w:r>
        <w:rPr/>
        <w:t>Se fundamenta en la aptitud natural del territorio a fin de incidir en: a) la resolución de conflictos que sobre el uso del territorio se ciernen; b) la prestación de servicios ambientales, que cada vez demanda con mayor intensidad la ciudad; c) la preser- vación de Áreas Naturales Protegidas, donde el cambio en la densidad del uso del suelo pone en riesgo los ecosistemas; d) la restauración de zonas erosionadas y/o contaminadas y e) la identificación de las actividades productivas del sector funda- mentalmente primario: agricultura, ganadería, silvicultura, piscicultura y minería, básicamente de yacimientos pétreos a cielo abierto.</w:t>
      </w:r>
    </w:p>
    <w:p>
      <w:pPr>
        <w:pStyle w:val="BodyText"/>
        <w:spacing w:line="247" w:lineRule="auto"/>
        <w:ind w:left="113" w:right="110" w:firstLine="283"/>
        <w:jc w:val="both"/>
      </w:pPr>
      <w:r>
        <w:rPr/>
        <w:t>La característica esencial del Ordenamiento Ecológico del Territorio, de acuer- do al Reglamento en Materia de Ordenamiento Ecológico (Diario Oficial de la Fe- deración DOF, 2003), es que, como instrumento de planeación, regula actividades productivas. En forma complementaria, el ordenamiento urbano se enfoca a la re- gulación de las actividades y servicios dentro de ciudad. Por lo que resulta impres- cindible reconocer para delimitar la zona urbana o del Plan de Centro de Población, de Plan Parcial, o límite de crecimiento. Se precisa indispensable reconocer la   im-</w:t>
      </w:r>
    </w:p>
    <w:p>
      <w:pPr>
        <w:pStyle w:val="BodyText"/>
        <w:spacing w:before="9"/>
        <w:rPr>
          <w:sz w:val="26"/>
        </w:rPr>
      </w:pPr>
    </w:p>
    <w:p>
      <w:pPr>
        <w:pStyle w:val="ListParagraph"/>
        <w:numPr>
          <w:ilvl w:val="0"/>
          <w:numId w:val="26"/>
        </w:numPr>
        <w:tabs>
          <w:tab w:pos="438" w:val="left" w:leader="none"/>
          <w:tab w:pos="439" w:val="left" w:leader="none"/>
        </w:tabs>
        <w:spacing w:line="254" w:lineRule="auto" w:before="0" w:after="0"/>
        <w:ind w:left="397" w:right="111" w:hanging="284"/>
        <w:jc w:val="left"/>
        <w:rPr>
          <w:sz w:val="18"/>
        </w:rPr>
      </w:pPr>
      <w:r>
        <w:rPr>
          <w:sz w:val="18"/>
        </w:rPr>
        <w:t>Se</w:t>
      </w:r>
      <w:r>
        <w:rPr>
          <w:spacing w:val="-5"/>
          <w:sz w:val="18"/>
        </w:rPr>
        <w:t> </w:t>
      </w:r>
      <w:r>
        <w:rPr>
          <w:sz w:val="18"/>
        </w:rPr>
        <w:t>carece</w:t>
      </w:r>
      <w:r>
        <w:rPr>
          <w:spacing w:val="-6"/>
          <w:sz w:val="18"/>
        </w:rPr>
        <w:t> </w:t>
      </w:r>
      <w:r>
        <w:rPr>
          <w:sz w:val="18"/>
        </w:rPr>
        <w:t>de</w:t>
      </w:r>
      <w:r>
        <w:rPr>
          <w:spacing w:val="-6"/>
          <w:sz w:val="18"/>
        </w:rPr>
        <w:t> </w:t>
      </w:r>
      <w:r>
        <w:rPr>
          <w:sz w:val="18"/>
        </w:rPr>
        <w:t>una</w:t>
      </w:r>
      <w:r>
        <w:rPr>
          <w:spacing w:val="-6"/>
          <w:sz w:val="18"/>
        </w:rPr>
        <w:t> </w:t>
      </w:r>
      <w:r>
        <w:rPr>
          <w:sz w:val="18"/>
        </w:rPr>
        <w:t>traducción</w:t>
      </w:r>
      <w:r>
        <w:rPr>
          <w:spacing w:val="-6"/>
          <w:sz w:val="18"/>
        </w:rPr>
        <w:t> </w:t>
      </w:r>
      <w:r>
        <w:rPr>
          <w:sz w:val="18"/>
        </w:rPr>
        <w:t>precisa</w:t>
      </w:r>
      <w:r>
        <w:rPr>
          <w:spacing w:val="-6"/>
          <w:sz w:val="18"/>
        </w:rPr>
        <w:t> </w:t>
      </w:r>
      <w:r>
        <w:rPr>
          <w:sz w:val="18"/>
        </w:rPr>
        <w:t>al</w:t>
      </w:r>
      <w:r>
        <w:rPr>
          <w:spacing w:val="-6"/>
          <w:sz w:val="18"/>
        </w:rPr>
        <w:t> </w:t>
      </w:r>
      <w:r>
        <w:rPr>
          <w:sz w:val="18"/>
        </w:rPr>
        <w:t>inglés</w:t>
      </w:r>
      <w:r>
        <w:rPr>
          <w:spacing w:val="-6"/>
          <w:sz w:val="18"/>
        </w:rPr>
        <w:t> </w:t>
      </w:r>
      <w:r>
        <w:rPr>
          <w:sz w:val="18"/>
        </w:rPr>
        <w:t>del</w:t>
      </w:r>
      <w:r>
        <w:rPr>
          <w:spacing w:val="-6"/>
          <w:sz w:val="18"/>
        </w:rPr>
        <w:t> </w:t>
      </w:r>
      <w:r>
        <w:rPr>
          <w:sz w:val="18"/>
        </w:rPr>
        <w:t>término</w:t>
      </w:r>
      <w:r>
        <w:rPr>
          <w:spacing w:val="-6"/>
          <w:sz w:val="18"/>
        </w:rPr>
        <w:t> </w:t>
      </w:r>
      <w:r>
        <w:rPr>
          <w:sz w:val="18"/>
        </w:rPr>
        <w:t>ordenamiento</w:t>
      </w:r>
      <w:r>
        <w:rPr>
          <w:spacing w:val="-6"/>
          <w:sz w:val="18"/>
        </w:rPr>
        <w:t> </w:t>
      </w:r>
      <w:r>
        <w:rPr>
          <w:sz w:val="18"/>
        </w:rPr>
        <w:t>ecológico</w:t>
      </w:r>
      <w:r>
        <w:rPr>
          <w:spacing w:val="-6"/>
          <w:sz w:val="18"/>
        </w:rPr>
        <w:t> </w:t>
      </w:r>
      <w:r>
        <w:rPr>
          <w:sz w:val="18"/>
        </w:rPr>
        <w:t>territorial,</w:t>
      </w:r>
      <w:r>
        <w:rPr>
          <w:spacing w:val="-6"/>
          <w:sz w:val="18"/>
        </w:rPr>
        <w:t> </w:t>
      </w:r>
      <w:r>
        <w:rPr>
          <w:sz w:val="18"/>
        </w:rPr>
        <w:t>por</w:t>
      </w:r>
      <w:r>
        <w:rPr>
          <w:spacing w:val="-5"/>
          <w:sz w:val="18"/>
        </w:rPr>
        <w:t> </w:t>
      </w:r>
      <w:r>
        <w:rPr>
          <w:sz w:val="18"/>
        </w:rPr>
        <w:t>lo que se utiliza “plan ecológico territorial”, reconociendo la limitación que</w:t>
      </w:r>
      <w:r>
        <w:rPr>
          <w:spacing w:val="-5"/>
          <w:sz w:val="18"/>
        </w:rPr>
        <w:t> </w:t>
      </w:r>
      <w:r>
        <w:rPr>
          <w:sz w:val="18"/>
        </w:rPr>
        <w:t>implica.</w:t>
      </w:r>
    </w:p>
    <w:p>
      <w:pPr>
        <w:spacing w:after="0" w:line="254" w:lineRule="auto"/>
        <w:jc w:val="left"/>
        <w:rPr>
          <w:sz w:val="18"/>
        </w:rPr>
        <w:sectPr>
          <w:pgSz w:w="9640" w:h="13040"/>
          <w:pgMar w:header="0" w:footer="956" w:top="1080" w:bottom="1140" w:left="1020" w:right="1020"/>
        </w:sectPr>
      </w:pPr>
    </w:p>
    <w:p>
      <w:pPr>
        <w:spacing w:before="59"/>
        <w:ind w:left="487" w:right="0" w:firstLine="0"/>
        <w:jc w:val="left"/>
        <w:rPr>
          <w:sz w:val="14"/>
        </w:rPr>
      </w:pPr>
      <w:r>
        <w:rPr>
          <w:sz w:val="20"/>
        </w:rPr>
        <w:t>E</w:t>
      </w:r>
      <w:r>
        <w:rPr>
          <w:spacing w:val="-1"/>
          <w:w w:val="177"/>
          <w:sz w:val="14"/>
        </w:rPr>
        <w:t>str</w:t>
      </w:r>
      <w:r>
        <w:rPr>
          <w:spacing w:val="-16"/>
          <w:w w:val="177"/>
          <w:sz w:val="14"/>
        </w:rPr>
        <w:t>a</w:t>
      </w:r>
      <w:r>
        <w:rPr>
          <w:w w:val="219"/>
          <w:sz w:val="14"/>
        </w:rPr>
        <w:t>t</w:t>
      </w:r>
      <w:r>
        <w:rPr>
          <w:sz w:val="14"/>
        </w:rPr>
        <w:t>E</w:t>
      </w:r>
      <w:r>
        <w:rPr>
          <w:spacing w:val="-1"/>
          <w:w w:val="144"/>
          <w:sz w:val="14"/>
        </w:rPr>
        <w:t>gia</w:t>
      </w:r>
      <w:r>
        <w:rPr>
          <w:w w:val="144"/>
          <w:sz w:val="14"/>
        </w:rPr>
        <w:t>s</w:t>
      </w:r>
      <w:r>
        <w:rPr>
          <w:spacing w:val="15"/>
          <w:sz w:val="14"/>
        </w:rPr>
        <w:t> </w:t>
      </w:r>
      <w:r>
        <w:rPr>
          <w:spacing w:val="-1"/>
          <w:w w:val="144"/>
          <w:sz w:val="14"/>
        </w:rPr>
        <w:t>d</w:t>
      </w:r>
      <w:r>
        <w:rPr>
          <w:sz w:val="14"/>
        </w:rPr>
        <w:t>E</w:t>
      </w:r>
      <w:r>
        <w:rPr>
          <w:spacing w:val="15"/>
          <w:sz w:val="14"/>
        </w:rPr>
        <w:t> </w:t>
      </w:r>
      <w:r>
        <w:rPr>
          <w:spacing w:val="-1"/>
          <w:w w:val="144"/>
          <w:sz w:val="14"/>
        </w:rPr>
        <w:t>d</w:t>
      </w:r>
      <w:r>
        <w:rPr>
          <w:sz w:val="14"/>
        </w:rPr>
        <w:t>E</w:t>
      </w:r>
      <w:r>
        <w:rPr>
          <w:spacing w:val="-1"/>
          <w:w w:val="172"/>
          <w:sz w:val="14"/>
        </w:rPr>
        <w:t>sarroll</w:t>
      </w:r>
      <w:r>
        <w:rPr>
          <w:w w:val="172"/>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sz w:val="14"/>
        </w:rPr>
        <w:t>E</w:t>
      </w:r>
      <w:r>
        <w:rPr>
          <w:w w:val="219"/>
          <w:sz w:val="14"/>
        </w:rPr>
        <w:t>l</w:t>
      </w:r>
      <w:r>
        <w:rPr>
          <w:spacing w:val="14"/>
          <w:sz w:val="14"/>
        </w:rPr>
        <w:t> </w:t>
      </w:r>
      <w:r>
        <w:rPr>
          <w:spacing w:val="-1"/>
          <w:w w:val="114"/>
          <w:sz w:val="14"/>
        </w:rPr>
        <w:t>m</w:t>
      </w:r>
      <w:r>
        <w:rPr>
          <w:sz w:val="14"/>
        </w:rPr>
        <w:t>E</w:t>
      </w:r>
      <w:r>
        <w:rPr>
          <w:spacing w:val="-1"/>
          <w:w w:val="142"/>
          <w:sz w:val="14"/>
        </w:rPr>
        <w:t>joram</w:t>
      </w:r>
      <w:r>
        <w:rPr>
          <w:w w:val="142"/>
          <w:sz w:val="14"/>
        </w:rPr>
        <w:t>i</w:t>
      </w:r>
      <w:r>
        <w:rPr>
          <w:sz w:val="14"/>
        </w:rPr>
        <w:t>E</w:t>
      </w:r>
      <w:r>
        <w:rPr>
          <w:spacing w:val="-1"/>
          <w:w w:val="171"/>
          <w:sz w:val="14"/>
        </w:rPr>
        <w:t>n</w:t>
      </w:r>
      <w:r>
        <w:rPr>
          <w:spacing w:val="-3"/>
          <w:w w:val="171"/>
          <w:sz w:val="14"/>
        </w:rPr>
        <w:t>t</w:t>
      </w:r>
      <w:r>
        <w:rPr>
          <w:w w:val="144"/>
          <w:sz w:val="14"/>
        </w:rPr>
        <w:t>o</w:t>
      </w:r>
      <w:r>
        <w:rPr>
          <w:spacing w:val="15"/>
          <w:sz w:val="14"/>
        </w:rPr>
        <w:t> </w:t>
      </w:r>
      <w:r>
        <w:rPr>
          <w:spacing w:val="-1"/>
          <w:w w:val="144"/>
          <w:sz w:val="14"/>
        </w:rPr>
        <w:t>d</w:t>
      </w:r>
      <w:r>
        <w:rPr>
          <w:sz w:val="14"/>
        </w:rPr>
        <w:t>E</w:t>
      </w:r>
      <w:r>
        <w:rPr>
          <w:w w:val="219"/>
          <w:sz w:val="14"/>
        </w:rPr>
        <w:t>l</w:t>
      </w:r>
      <w:r>
        <w:rPr>
          <w:spacing w:val="15"/>
          <w:sz w:val="14"/>
        </w:rPr>
        <w:t> </w:t>
      </w:r>
      <w:r>
        <w:rPr>
          <w:spacing w:val="-1"/>
          <w:w w:val="152"/>
          <w:sz w:val="14"/>
        </w:rPr>
        <w:t>hábi</w:t>
      </w:r>
      <w:r>
        <w:rPr>
          <w:spacing w:val="-12"/>
          <w:w w:val="152"/>
          <w:sz w:val="14"/>
        </w:rPr>
        <w:t>t</w:t>
      </w:r>
      <w:r>
        <w:rPr>
          <w:spacing w:val="-16"/>
          <w:w w:val="162"/>
          <w:sz w:val="14"/>
        </w:rPr>
        <w:t>a</w:t>
      </w:r>
      <w:r>
        <w:rPr>
          <w:w w:val="219"/>
          <w:sz w:val="14"/>
        </w:rPr>
        <w:t>t</w:t>
      </w:r>
      <w:r>
        <w:rPr>
          <w:spacing w:val="15"/>
          <w:sz w:val="14"/>
        </w:rPr>
        <w:t> </w:t>
      </w:r>
      <w:r>
        <w:rPr>
          <w:w w:val="144"/>
          <w:sz w:val="14"/>
        </w:rPr>
        <w:t>y</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vida</w:t>
      </w:r>
    </w:p>
    <w:p>
      <w:pPr>
        <w:pStyle w:val="BodyText"/>
        <w:rPr>
          <w:sz w:val="20"/>
        </w:rPr>
      </w:pPr>
    </w:p>
    <w:p>
      <w:pPr>
        <w:pStyle w:val="BodyText"/>
        <w:spacing w:before="7"/>
        <w:rPr>
          <w:sz w:val="17"/>
        </w:rPr>
      </w:pPr>
    </w:p>
    <w:p>
      <w:pPr>
        <w:pStyle w:val="BodyText"/>
        <w:spacing w:line="247" w:lineRule="auto"/>
        <w:ind w:left="113" w:right="111"/>
        <w:jc w:val="both"/>
      </w:pPr>
      <w:r>
        <w:rPr/>
        <w:t>portancia y complementariedad de ambos ordenamientos territoriales como instru- mentos complementarios, donde el urbano regula el territorio dentro de ciudad y el ecológico, fuera de ella.</w:t>
      </w:r>
    </w:p>
    <w:p>
      <w:pPr>
        <w:pStyle w:val="BodyText"/>
      </w:pPr>
    </w:p>
    <w:p>
      <w:pPr>
        <w:pStyle w:val="BodyText"/>
        <w:spacing w:before="4"/>
        <w:rPr>
          <w:sz w:val="23"/>
        </w:rPr>
      </w:pPr>
    </w:p>
    <w:p>
      <w:pPr>
        <w:pStyle w:val="Heading2"/>
        <w:spacing w:before="1"/>
      </w:pPr>
      <w:r>
        <w:rPr/>
        <w:t>Antecedentes</w:t>
      </w:r>
    </w:p>
    <w:p>
      <w:pPr>
        <w:pStyle w:val="BodyText"/>
        <w:spacing w:before="5"/>
        <w:rPr>
          <w:b/>
        </w:rPr>
      </w:pPr>
    </w:p>
    <w:p>
      <w:pPr>
        <w:pStyle w:val="BodyText"/>
        <w:spacing w:line="247" w:lineRule="auto"/>
        <w:ind w:left="113" w:right="110"/>
        <w:jc w:val="both"/>
      </w:pPr>
      <w:r>
        <w:rPr/>
        <w:t>La problemática ambiental relativa a la degradación de la calidad de los recursos</w:t>
      </w:r>
      <w:r>
        <w:rPr>
          <w:spacing w:val="-26"/>
        </w:rPr>
        <w:t> </w:t>
      </w:r>
      <w:r>
        <w:rPr/>
        <w:t>at- mosféricos,</w:t>
      </w:r>
      <w:r>
        <w:rPr>
          <w:spacing w:val="-4"/>
        </w:rPr>
        <w:t> </w:t>
      </w:r>
      <w:r>
        <w:rPr/>
        <w:t>hídricos,</w:t>
      </w:r>
      <w:r>
        <w:rPr>
          <w:spacing w:val="-4"/>
        </w:rPr>
        <w:t> </w:t>
      </w:r>
      <w:r>
        <w:rPr/>
        <w:t>edáficos,</w:t>
      </w:r>
      <w:r>
        <w:rPr>
          <w:spacing w:val="-4"/>
        </w:rPr>
        <w:t> </w:t>
      </w:r>
      <w:r>
        <w:rPr/>
        <w:t>de</w:t>
      </w:r>
      <w:r>
        <w:rPr>
          <w:spacing w:val="-4"/>
        </w:rPr>
        <w:t> </w:t>
      </w:r>
      <w:r>
        <w:rPr/>
        <w:t>biodiversidad,</w:t>
      </w:r>
      <w:r>
        <w:rPr>
          <w:spacing w:val="-4"/>
        </w:rPr>
        <w:t> </w:t>
      </w:r>
      <w:r>
        <w:rPr/>
        <w:t>y</w:t>
      </w:r>
      <w:r>
        <w:rPr>
          <w:spacing w:val="-4"/>
        </w:rPr>
        <w:t> </w:t>
      </w:r>
      <w:r>
        <w:rPr/>
        <w:t>por</w:t>
      </w:r>
      <w:r>
        <w:rPr>
          <w:spacing w:val="-4"/>
        </w:rPr>
        <w:t> </w:t>
      </w:r>
      <w:r>
        <w:rPr/>
        <w:t>ende</w:t>
      </w:r>
      <w:r>
        <w:rPr>
          <w:spacing w:val="-4"/>
        </w:rPr>
        <w:t> </w:t>
      </w:r>
      <w:r>
        <w:rPr/>
        <w:t>del</w:t>
      </w:r>
      <w:r>
        <w:rPr>
          <w:spacing w:val="-4"/>
        </w:rPr>
        <w:t> </w:t>
      </w:r>
      <w:r>
        <w:rPr/>
        <w:t>hábitat;</w:t>
      </w:r>
      <w:r>
        <w:rPr>
          <w:spacing w:val="-4"/>
        </w:rPr>
        <w:t> </w:t>
      </w:r>
      <w:r>
        <w:rPr/>
        <w:t>derivada</w:t>
      </w:r>
      <w:r>
        <w:rPr>
          <w:spacing w:val="-4"/>
        </w:rPr>
        <w:t> </w:t>
      </w:r>
      <w:r>
        <w:rPr/>
        <w:t>del aprovechamiento masivo e intensivo de los recursos naturales deja huella sobre las principales ciudades industrializadas y alcanza importancia inusitada desde la</w:t>
      </w:r>
      <w:r>
        <w:rPr>
          <w:spacing w:val="-23"/>
        </w:rPr>
        <w:t> </w:t>
      </w:r>
      <w:r>
        <w:rPr/>
        <w:t>mitad del siglo pasado. Durante la década de los setentas, la ciudadanía manifiesta su pre- ocupación y llama la atención de los gobiernos, de forma tal, que en la convención sobre Desarrollo Humano, en Estocolmo 1972, se signan importantes compromisos para los países miembros de la Organización de Naciones Unidas (ONU), inclui-  do México. Estos compromisos tenían la finalidad de modificar las condiciones del aprovechamiento de los recursos naturales, a través de generar un marco normativo y programático ambiental. Otro resultado importante de la Conferencia fue la gene- ración del Programa de Medio Ambiente</w:t>
      </w:r>
      <w:r>
        <w:rPr>
          <w:spacing w:val="-31"/>
        </w:rPr>
        <w:t> </w:t>
      </w:r>
      <w:r>
        <w:rPr/>
        <w:t>(PNUMA).</w:t>
      </w:r>
    </w:p>
    <w:p>
      <w:pPr>
        <w:pStyle w:val="BodyText"/>
        <w:spacing w:line="247" w:lineRule="auto"/>
        <w:ind w:left="113" w:right="111" w:firstLine="283"/>
        <w:jc w:val="both"/>
      </w:pPr>
      <w:r>
        <w:rPr/>
        <w:t>A este instrumento le siguieron muchos más, como Agenda 21 o Programa 21, programa</w:t>
      </w:r>
      <w:r>
        <w:rPr>
          <w:spacing w:val="-9"/>
        </w:rPr>
        <w:t> </w:t>
      </w:r>
      <w:r>
        <w:rPr/>
        <w:t>sobre</w:t>
      </w:r>
      <w:r>
        <w:rPr>
          <w:spacing w:val="-9"/>
        </w:rPr>
        <w:t> </w:t>
      </w:r>
      <w:r>
        <w:rPr/>
        <w:t>Cambio</w:t>
      </w:r>
      <w:r>
        <w:rPr>
          <w:spacing w:val="-9"/>
        </w:rPr>
        <w:t> </w:t>
      </w:r>
      <w:r>
        <w:rPr/>
        <w:t>Climático;</w:t>
      </w:r>
      <w:r>
        <w:rPr>
          <w:spacing w:val="-9"/>
        </w:rPr>
        <w:t> </w:t>
      </w:r>
      <w:r>
        <w:rPr/>
        <w:t>además</w:t>
      </w:r>
      <w:r>
        <w:rPr>
          <w:spacing w:val="-9"/>
        </w:rPr>
        <w:t> </w:t>
      </w:r>
      <w:r>
        <w:rPr/>
        <w:t>de</w:t>
      </w:r>
      <w:r>
        <w:rPr>
          <w:spacing w:val="-9"/>
        </w:rPr>
        <w:t> </w:t>
      </w:r>
      <w:r>
        <w:rPr/>
        <w:t>múltiples</w:t>
      </w:r>
      <w:r>
        <w:rPr>
          <w:spacing w:val="-10"/>
        </w:rPr>
        <w:t> </w:t>
      </w:r>
      <w:r>
        <w:rPr/>
        <w:t>convenios,</w:t>
      </w:r>
      <w:r>
        <w:rPr>
          <w:spacing w:val="-10"/>
        </w:rPr>
        <w:t> </w:t>
      </w:r>
      <w:r>
        <w:rPr/>
        <w:t>como</w:t>
      </w:r>
      <w:r>
        <w:rPr>
          <w:spacing w:val="-9"/>
        </w:rPr>
        <w:t> </w:t>
      </w:r>
      <w:r>
        <w:rPr/>
        <w:t>los</w:t>
      </w:r>
      <w:r>
        <w:rPr>
          <w:spacing w:val="-9"/>
        </w:rPr>
        <w:t> </w:t>
      </w:r>
      <w:r>
        <w:rPr/>
        <w:t>de</w:t>
      </w:r>
      <w:r>
        <w:rPr>
          <w:spacing w:val="-9"/>
        </w:rPr>
        <w:t> </w:t>
      </w:r>
      <w:r>
        <w:rPr/>
        <w:t>Ba- silea,</w:t>
      </w:r>
      <w:r>
        <w:rPr>
          <w:spacing w:val="-8"/>
        </w:rPr>
        <w:t> </w:t>
      </w:r>
      <w:r>
        <w:rPr/>
        <w:t>relativo</w:t>
      </w:r>
      <w:r>
        <w:rPr>
          <w:spacing w:val="-8"/>
        </w:rPr>
        <w:t> </w:t>
      </w:r>
      <w:r>
        <w:rPr/>
        <w:t>a</w:t>
      </w:r>
      <w:r>
        <w:rPr>
          <w:spacing w:val="-8"/>
        </w:rPr>
        <w:t> </w:t>
      </w:r>
      <w:r>
        <w:rPr/>
        <w:t>movimientos</w:t>
      </w:r>
      <w:r>
        <w:rPr>
          <w:spacing w:val="-8"/>
        </w:rPr>
        <w:t> </w:t>
      </w:r>
      <w:r>
        <w:rPr/>
        <w:t>trasfronterizos</w:t>
      </w:r>
      <w:r>
        <w:rPr>
          <w:spacing w:val="-8"/>
        </w:rPr>
        <w:t> </w:t>
      </w:r>
      <w:r>
        <w:rPr/>
        <w:t>de</w:t>
      </w:r>
      <w:r>
        <w:rPr>
          <w:spacing w:val="-8"/>
        </w:rPr>
        <w:t> </w:t>
      </w:r>
      <w:r>
        <w:rPr/>
        <w:t>residuos:</w:t>
      </w:r>
      <w:r>
        <w:rPr>
          <w:spacing w:val="-8"/>
        </w:rPr>
        <w:t> </w:t>
      </w:r>
      <w:r>
        <w:rPr/>
        <w:t>el</w:t>
      </w:r>
      <w:r>
        <w:rPr>
          <w:spacing w:val="-8"/>
        </w:rPr>
        <w:t> </w:t>
      </w:r>
      <w:r>
        <w:rPr/>
        <w:t>de</w:t>
      </w:r>
      <w:r>
        <w:rPr>
          <w:spacing w:val="-8"/>
        </w:rPr>
        <w:t> </w:t>
      </w:r>
      <w:r>
        <w:rPr/>
        <w:t>Diversidad</w:t>
      </w:r>
      <w:r>
        <w:rPr>
          <w:spacing w:val="-8"/>
        </w:rPr>
        <w:t> </w:t>
      </w:r>
      <w:r>
        <w:rPr/>
        <w:t>Biológica, el de Cambio Climático, para la salvaguarda de los ecosistemas. Los programas y convenciones buscan permanentemente encontrar las alternativas para resolver la degradación ambiental y las consecuencias sobre la vida en la tierra, entre un con- junto de opciones políticas, sociales, económicas, culturales y metodológicas. Estos esfuerzos persisten aún en la</w:t>
      </w:r>
      <w:r>
        <w:rPr>
          <w:spacing w:val="-3"/>
        </w:rPr>
        <w:t> </w:t>
      </w:r>
      <w:r>
        <w:rPr/>
        <w:t>actualidad.</w:t>
      </w:r>
    </w:p>
    <w:p>
      <w:pPr>
        <w:pStyle w:val="BodyText"/>
        <w:spacing w:line="247" w:lineRule="auto"/>
        <w:ind w:left="113" w:right="111" w:firstLine="283"/>
        <w:jc w:val="both"/>
      </w:pPr>
      <w:r>
        <w:rPr>
          <w:spacing w:val="-4"/>
        </w:rPr>
        <w:t>Como parte </w:t>
      </w:r>
      <w:r>
        <w:rPr>
          <w:spacing w:val="-3"/>
        </w:rPr>
        <w:t>de </w:t>
      </w:r>
      <w:r>
        <w:rPr>
          <w:spacing w:val="-4"/>
        </w:rPr>
        <w:t>esos </w:t>
      </w:r>
      <w:r>
        <w:rPr>
          <w:spacing w:val="-5"/>
        </w:rPr>
        <w:t>compromisos, </w:t>
      </w:r>
      <w:r>
        <w:rPr>
          <w:spacing w:val="-3"/>
        </w:rPr>
        <w:t>en </w:t>
      </w:r>
      <w:r>
        <w:rPr>
          <w:spacing w:val="-5"/>
        </w:rPr>
        <w:t>México </w:t>
      </w:r>
      <w:r>
        <w:rPr>
          <w:spacing w:val="-3"/>
        </w:rPr>
        <w:t>se </w:t>
      </w:r>
      <w:r>
        <w:rPr>
          <w:spacing w:val="-5"/>
        </w:rPr>
        <w:t>elabora </w:t>
      </w:r>
      <w:r>
        <w:rPr>
          <w:spacing w:val="-3"/>
        </w:rPr>
        <w:t>la </w:t>
      </w:r>
      <w:r>
        <w:rPr>
          <w:spacing w:val="-4"/>
        </w:rPr>
        <w:t>Ley </w:t>
      </w:r>
      <w:r>
        <w:rPr>
          <w:spacing w:val="-5"/>
        </w:rPr>
        <w:t>General </w:t>
      </w:r>
      <w:r>
        <w:rPr>
          <w:spacing w:val="-4"/>
        </w:rPr>
        <w:t>del </w:t>
      </w:r>
      <w:r>
        <w:rPr>
          <w:spacing w:val="-5"/>
        </w:rPr>
        <w:t>Equili- </w:t>
      </w:r>
      <w:r>
        <w:rPr>
          <w:spacing w:val="-4"/>
        </w:rPr>
        <w:t>brio </w:t>
      </w:r>
      <w:r>
        <w:rPr>
          <w:spacing w:val="-5"/>
        </w:rPr>
        <w:t>Ecológico </w:t>
      </w:r>
      <w:r>
        <w:rPr/>
        <w:t>y </w:t>
      </w:r>
      <w:r>
        <w:rPr>
          <w:spacing w:val="-3"/>
        </w:rPr>
        <w:t>la </w:t>
      </w:r>
      <w:r>
        <w:rPr>
          <w:spacing w:val="-5"/>
        </w:rPr>
        <w:t>Protección </w:t>
      </w:r>
      <w:r>
        <w:rPr>
          <w:spacing w:val="-3"/>
        </w:rPr>
        <w:t>al </w:t>
      </w:r>
      <w:r>
        <w:rPr>
          <w:spacing w:val="-5"/>
        </w:rPr>
        <w:t>Ambiente </w:t>
      </w:r>
      <w:r>
        <w:rPr>
          <w:spacing w:val="-7"/>
        </w:rPr>
        <w:t>(LGEEPA) </w:t>
      </w:r>
      <w:r>
        <w:rPr>
          <w:spacing w:val="-3"/>
        </w:rPr>
        <w:t>en </w:t>
      </w:r>
      <w:r>
        <w:rPr>
          <w:spacing w:val="-4"/>
        </w:rPr>
        <w:t>1988, </w:t>
      </w:r>
      <w:r>
        <w:rPr>
          <w:spacing w:val="-3"/>
        </w:rPr>
        <w:t>la </w:t>
      </w:r>
      <w:r>
        <w:rPr>
          <w:spacing w:val="-4"/>
        </w:rPr>
        <w:t>cual </w:t>
      </w:r>
      <w:r>
        <w:rPr>
          <w:spacing w:val="-3"/>
        </w:rPr>
        <w:t>ha </w:t>
      </w:r>
      <w:r>
        <w:rPr>
          <w:spacing w:val="-5"/>
        </w:rPr>
        <w:t>tenido conti- </w:t>
      </w:r>
      <w:r>
        <w:rPr>
          <w:spacing w:val="-4"/>
        </w:rPr>
        <w:t>nuas</w:t>
      </w:r>
      <w:r>
        <w:rPr>
          <w:spacing w:val="-17"/>
        </w:rPr>
        <w:t> </w:t>
      </w:r>
      <w:r>
        <w:rPr>
          <w:spacing w:val="-5"/>
        </w:rPr>
        <w:t>adiciones,</w:t>
      </w:r>
      <w:r>
        <w:rPr>
          <w:spacing w:val="-17"/>
        </w:rPr>
        <w:t> </w:t>
      </w:r>
      <w:r>
        <w:rPr>
          <w:spacing w:val="-5"/>
        </w:rPr>
        <w:t>reformas</w:t>
      </w:r>
      <w:r>
        <w:rPr>
          <w:spacing w:val="-17"/>
        </w:rPr>
        <w:t> </w:t>
      </w:r>
      <w:r>
        <w:rPr/>
        <w:t>y</w:t>
      </w:r>
      <w:r>
        <w:rPr>
          <w:spacing w:val="-17"/>
        </w:rPr>
        <w:t> </w:t>
      </w:r>
      <w:r>
        <w:rPr>
          <w:spacing w:val="-5"/>
        </w:rPr>
        <w:t>modificaciones</w:t>
      </w:r>
      <w:r>
        <w:rPr>
          <w:spacing w:val="-17"/>
        </w:rPr>
        <w:t> </w:t>
      </w:r>
      <w:r>
        <w:rPr>
          <w:spacing w:val="-4"/>
        </w:rPr>
        <w:t>hasta</w:t>
      </w:r>
      <w:r>
        <w:rPr>
          <w:spacing w:val="-17"/>
        </w:rPr>
        <w:t> </w:t>
      </w:r>
      <w:r>
        <w:rPr>
          <w:spacing w:val="-3"/>
        </w:rPr>
        <w:t>el</w:t>
      </w:r>
      <w:r>
        <w:rPr>
          <w:spacing w:val="-17"/>
        </w:rPr>
        <w:t> </w:t>
      </w:r>
      <w:r>
        <w:rPr>
          <w:spacing w:val="-4"/>
        </w:rPr>
        <w:t>2012.</w:t>
      </w:r>
      <w:r>
        <w:rPr>
          <w:spacing w:val="-17"/>
        </w:rPr>
        <w:t> </w:t>
      </w:r>
      <w:r>
        <w:rPr>
          <w:spacing w:val="-4"/>
        </w:rPr>
        <w:t>Esta</w:t>
      </w:r>
      <w:r>
        <w:rPr>
          <w:spacing w:val="-17"/>
        </w:rPr>
        <w:t> </w:t>
      </w:r>
      <w:r>
        <w:rPr>
          <w:spacing w:val="-4"/>
        </w:rPr>
        <w:t>Ley</w:t>
      </w:r>
      <w:r>
        <w:rPr>
          <w:spacing w:val="-17"/>
        </w:rPr>
        <w:t> </w:t>
      </w:r>
      <w:r>
        <w:rPr>
          <w:spacing w:val="-5"/>
        </w:rPr>
        <w:t>contempla,</w:t>
      </w:r>
      <w:r>
        <w:rPr>
          <w:spacing w:val="-17"/>
        </w:rPr>
        <w:t> </w:t>
      </w:r>
      <w:r>
        <w:rPr>
          <w:spacing w:val="-4"/>
        </w:rPr>
        <w:t>entre</w:t>
      </w:r>
      <w:r>
        <w:rPr>
          <w:spacing w:val="-17"/>
        </w:rPr>
        <w:t> </w:t>
      </w:r>
      <w:r>
        <w:rPr>
          <w:spacing w:val="-5"/>
        </w:rPr>
        <w:t>otros aspectos, </w:t>
      </w:r>
      <w:r>
        <w:rPr>
          <w:spacing w:val="-3"/>
        </w:rPr>
        <w:t>la </w:t>
      </w:r>
      <w:r>
        <w:rPr>
          <w:spacing w:val="-5"/>
        </w:rPr>
        <w:t>regulación </w:t>
      </w:r>
      <w:r>
        <w:rPr>
          <w:spacing w:val="-4"/>
        </w:rPr>
        <w:t>del </w:t>
      </w:r>
      <w:r>
        <w:rPr>
          <w:spacing w:val="-5"/>
        </w:rPr>
        <w:t>territorio </w:t>
      </w:r>
      <w:r>
        <w:rPr/>
        <w:t>a </w:t>
      </w:r>
      <w:r>
        <w:rPr>
          <w:spacing w:val="-5"/>
        </w:rPr>
        <w:t>través </w:t>
      </w:r>
      <w:r>
        <w:rPr>
          <w:spacing w:val="-4"/>
        </w:rPr>
        <w:t>del </w:t>
      </w:r>
      <w:r>
        <w:rPr>
          <w:spacing w:val="-5"/>
        </w:rPr>
        <w:t>ordenamiento ecológico </w:t>
      </w:r>
      <w:r>
        <w:rPr>
          <w:spacing w:val="-4"/>
        </w:rPr>
        <w:t>del</w:t>
      </w:r>
      <w:r>
        <w:rPr>
          <w:spacing w:val="-25"/>
        </w:rPr>
        <w:t> </w:t>
      </w:r>
      <w:r>
        <w:rPr>
          <w:spacing w:val="-5"/>
        </w:rPr>
        <w:t>territorio.</w:t>
      </w:r>
    </w:p>
    <w:p>
      <w:pPr>
        <w:pStyle w:val="BodyText"/>
        <w:spacing w:line="247" w:lineRule="auto"/>
        <w:ind w:left="113" w:right="111" w:firstLine="283"/>
        <w:jc w:val="both"/>
      </w:pPr>
      <w:r>
        <w:rPr/>
        <w:t>El Ordenamiento Ecológico del Territorio, como instrumento de planeación am- biental previsto en la </w:t>
      </w:r>
      <w:r>
        <w:rPr>
          <w:spacing w:val="-4"/>
        </w:rPr>
        <w:t>ley, </w:t>
      </w:r>
      <w:r>
        <w:rPr/>
        <w:t>tiene como objetivo principal regular el uso de suelo</w:t>
      </w:r>
      <w:r>
        <w:rPr>
          <w:spacing w:val="-18"/>
        </w:rPr>
        <w:t> </w:t>
      </w:r>
      <w:r>
        <w:rPr/>
        <w:t>fuera de</w:t>
      </w:r>
      <w:r>
        <w:rPr>
          <w:spacing w:val="-7"/>
        </w:rPr>
        <w:t> </w:t>
      </w:r>
      <w:r>
        <w:rPr/>
        <w:t>ciudad,</w:t>
      </w:r>
      <w:r>
        <w:rPr>
          <w:spacing w:val="-7"/>
        </w:rPr>
        <w:t> </w:t>
      </w:r>
      <w:r>
        <w:rPr/>
        <w:t>pretende</w:t>
      </w:r>
      <w:r>
        <w:rPr>
          <w:spacing w:val="-7"/>
        </w:rPr>
        <w:t> </w:t>
      </w:r>
      <w:r>
        <w:rPr/>
        <w:t>estructurar</w:t>
      </w:r>
      <w:r>
        <w:rPr>
          <w:spacing w:val="-7"/>
        </w:rPr>
        <w:t> </w:t>
      </w:r>
      <w:r>
        <w:rPr/>
        <w:t>una</w:t>
      </w:r>
      <w:r>
        <w:rPr>
          <w:spacing w:val="-7"/>
        </w:rPr>
        <w:t> </w:t>
      </w:r>
      <w:r>
        <w:rPr/>
        <w:t>política</w:t>
      </w:r>
      <w:r>
        <w:rPr>
          <w:spacing w:val="-7"/>
        </w:rPr>
        <w:t> </w:t>
      </w:r>
      <w:r>
        <w:rPr/>
        <w:t>ambiental</w:t>
      </w:r>
      <w:r>
        <w:rPr>
          <w:spacing w:val="-7"/>
        </w:rPr>
        <w:t> </w:t>
      </w:r>
      <w:r>
        <w:rPr/>
        <w:t>regional</w:t>
      </w:r>
      <w:r>
        <w:rPr>
          <w:spacing w:val="-7"/>
        </w:rPr>
        <w:t> </w:t>
      </w:r>
      <w:r>
        <w:rPr/>
        <w:t>para</w:t>
      </w:r>
      <w:r>
        <w:rPr>
          <w:spacing w:val="-7"/>
        </w:rPr>
        <w:t> </w:t>
      </w:r>
      <w:r>
        <w:rPr/>
        <w:t>el</w:t>
      </w:r>
      <w:r>
        <w:rPr>
          <w:spacing w:val="-7"/>
        </w:rPr>
        <w:t> </w:t>
      </w:r>
      <w:r>
        <w:rPr/>
        <w:t>mantenimien- to de los recursos naturales y su función básica, en el marco de la preservación de ecosistemas y la prestación de los servicios ambientales, fundamentales para la</w:t>
      </w:r>
      <w:r>
        <w:rPr>
          <w:spacing w:val="-34"/>
        </w:rPr>
        <w:t> </w:t>
      </w:r>
      <w:r>
        <w:rPr/>
        <w:t>cali- dad de vida de la ciudad.</w:t>
      </w:r>
    </w:p>
    <w:p>
      <w:pPr>
        <w:spacing w:after="0" w:line="247" w:lineRule="auto"/>
        <w:jc w:val="both"/>
        <w:sectPr>
          <w:pgSz w:w="9640" w:h="13040"/>
          <w:pgMar w:header="0" w:footer="956" w:top="1020" w:bottom="114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20"/>
        </w:rPr>
      </w:pPr>
    </w:p>
    <w:p>
      <w:pPr>
        <w:pStyle w:val="Heading2"/>
        <w:spacing w:before="202"/>
        <w:jc w:val="left"/>
      </w:pPr>
      <w:r>
        <w:rPr/>
        <w:t>Desarrollo</w:t>
      </w:r>
    </w:p>
    <w:p>
      <w:pPr>
        <w:pStyle w:val="BodyText"/>
        <w:spacing w:before="5"/>
        <w:rPr>
          <w:b/>
        </w:rPr>
      </w:pPr>
    </w:p>
    <w:p>
      <w:pPr>
        <w:pStyle w:val="BodyText"/>
        <w:spacing w:line="247" w:lineRule="auto"/>
        <w:ind w:left="24" w:right="111"/>
        <w:jc w:val="right"/>
      </w:pPr>
      <w:r>
        <w:rPr/>
        <w:t>El ordenamiento ecológico se caracteriza por ser un instrumento de carácter técnico, de certidumbre económica, socialmente concertado y políticamente viable. La Ley considera cuatro niveles de acercamiento al territorio de acuerdo a lo establecido en los artículos 20 bis 4 y bis 5 de la Ley y los artículos 57 al 61 del Reglamento en materia de Ordenamiento Ecológico (2003), estos niveles están asociados a escalas de manejo de información: Ordenamiento Ecológico Nacional, Ordenamiento Eco- lógico Regional, Ordenamiento Ecológico Local, Ordenamiento Ecológico Marino. El Programa de Ordenamiento Ecológico del Estado de México (POETEM), per- tenece al nivel Regional, el cual incluye la totalidad de municipios de la entidad al momento de realizarlo. Este nivel se caracteriza porque su rango de variación de  la</w:t>
      </w:r>
    </w:p>
    <w:p>
      <w:pPr>
        <w:pStyle w:val="BodyText"/>
        <w:spacing w:line="253" w:lineRule="exact"/>
        <w:ind w:left="113"/>
      </w:pPr>
      <w:r>
        <w:rPr/>
        <w:t>escala para la información con la cual se genera es de 1:000,000 a 1:250,000.</w:t>
      </w:r>
    </w:p>
    <w:p>
      <w:pPr>
        <w:pStyle w:val="BodyText"/>
        <w:spacing w:line="247" w:lineRule="auto" w:before="7"/>
        <w:ind w:left="113" w:right="111" w:firstLine="283"/>
        <w:jc w:val="both"/>
      </w:pPr>
      <w:r>
        <w:rPr/>
        <w:t>El</w:t>
      </w:r>
      <w:r>
        <w:rPr>
          <w:spacing w:val="-10"/>
        </w:rPr>
        <w:t> </w:t>
      </w:r>
      <w:r>
        <w:rPr/>
        <w:t>Programa</w:t>
      </w:r>
      <w:r>
        <w:rPr>
          <w:spacing w:val="-9"/>
        </w:rPr>
        <w:t> </w:t>
      </w:r>
      <w:r>
        <w:rPr/>
        <w:t>de</w:t>
      </w:r>
      <w:r>
        <w:rPr>
          <w:spacing w:val="-10"/>
        </w:rPr>
        <w:t> </w:t>
      </w:r>
      <w:r>
        <w:rPr/>
        <w:t>Ordenamiento</w:t>
      </w:r>
      <w:r>
        <w:rPr>
          <w:spacing w:val="-9"/>
        </w:rPr>
        <w:t> </w:t>
      </w:r>
      <w:r>
        <w:rPr/>
        <w:t>Ecológico</w:t>
      </w:r>
      <w:r>
        <w:rPr>
          <w:spacing w:val="-10"/>
        </w:rPr>
        <w:t> </w:t>
      </w:r>
      <w:r>
        <w:rPr/>
        <w:t>del</w:t>
      </w:r>
      <w:r>
        <w:rPr>
          <w:spacing w:val="-14"/>
        </w:rPr>
        <w:t> </w:t>
      </w:r>
      <w:r>
        <w:rPr/>
        <w:t>Territorio</w:t>
      </w:r>
      <w:r>
        <w:rPr>
          <w:spacing w:val="-10"/>
        </w:rPr>
        <w:t> </w:t>
      </w:r>
      <w:r>
        <w:rPr/>
        <w:t>del</w:t>
      </w:r>
      <w:r>
        <w:rPr>
          <w:spacing w:val="-10"/>
        </w:rPr>
        <w:t> </w:t>
      </w:r>
      <w:r>
        <w:rPr/>
        <w:t>Estado</w:t>
      </w:r>
      <w:r>
        <w:rPr>
          <w:spacing w:val="-10"/>
        </w:rPr>
        <w:t> </w:t>
      </w:r>
      <w:r>
        <w:rPr/>
        <w:t>de</w:t>
      </w:r>
      <w:r>
        <w:rPr>
          <w:spacing w:val="-10"/>
        </w:rPr>
        <w:t> </w:t>
      </w:r>
      <w:r>
        <w:rPr/>
        <w:t>México</w:t>
      </w:r>
      <w:r>
        <w:rPr>
          <w:spacing w:val="-10"/>
        </w:rPr>
        <w:t> </w:t>
      </w:r>
      <w:r>
        <w:rPr/>
        <w:t>fue elaborado con la metodología propuesta por </w:t>
      </w:r>
      <w:r>
        <w:rPr>
          <w:spacing w:val="-4"/>
        </w:rPr>
        <w:t>SEMARNAT </w:t>
      </w:r>
      <w:r>
        <w:rPr/>
        <w:t>(1998), que al momento de elaborar el POETEM, se encontraba en proceso de revisión por las instituciones: INEGI</w:t>
      </w:r>
      <w:r>
        <w:rPr>
          <w:position w:val="7"/>
          <w:sz w:val="12"/>
        </w:rPr>
        <w:t>5</w:t>
      </w:r>
      <w:r>
        <w:rPr/>
        <w:t>, SEDESOL</w:t>
      </w:r>
      <w:r>
        <w:rPr>
          <w:position w:val="7"/>
          <w:sz w:val="12"/>
        </w:rPr>
        <w:t>6</w:t>
      </w:r>
      <w:r>
        <w:rPr/>
        <w:t>, CONAPO</w:t>
      </w:r>
      <w:r>
        <w:rPr>
          <w:position w:val="7"/>
          <w:sz w:val="12"/>
        </w:rPr>
        <w:t>7</w:t>
      </w:r>
      <w:r>
        <w:rPr/>
        <w:t>, </w:t>
      </w:r>
      <w:r>
        <w:rPr>
          <w:spacing w:val="-6"/>
        </w:rPr>
        <w:t>SEMARNAT. </w:t>
      </w:r>
      <w:r>
        <w:rPr/>
        <w:t>El proceso de planeación se forma de cinco etapas, elaboración del POETEM, Concertación, Reglamentación, Instru- mentación</w:t>
      </w:r>
      <w:r>
        <w:rPr>
          <w:spacing w:val="-13"/>
        </w:rPr>
        <w:t> </w:t>
      </w:r>
      <w:r>
        <w:rPr/>
        <w:t>y</w:t>
      </w:r>
      <w:r>
        <w:rPr>
          <w:spacing w:val="-12"/>
        </w:rPr>
        <w:t> </w:t>
      </w:r>
      <w:r>
        <w:rPr/>
        <w:t>Evaluación-actualización;</w:t>
      </w:r>
      <w:r>
        <w:rPr>
          <w:spacing w:val="-13"/>
        </w:rPr>
        <w:t> </w:t>
      </w:r>
      <w:r>
        <w:rPr/>
        <w:t>la</w:t>
      </w:r>
      <w:r>
        <w:rPr>
          <w:spacing w:val="-12"/>
        </w:rPr>
        <w:t> </w:t>
      </w:r>
      <w:r>
        <w:rPr/>
        <w:t>primera</w:t>
      </w:r>
      <w:r>
        <w:rPr>
          <w:spacing w:val="-12"/>
        </w:rPr>
        <w:t> </w:t>
      </w:r>
      <w:r>
        <w:rPr/>
        <w:t>de</w:t>
      </w:r>
      <w:r>
        <w:rPr>
          <w:spacing w:val="-12"/>
        </w:rPr>
        <w:t> </w:t>
      </w:r>
      <w:r>
        <w:rPr/>
        <w:t>las</w:t>
      </w:r>
      <w:r>
        <w:rPr>
          <w:spacing w:val="-13"/>
        </w:rPr>
        <w:t> </w:t>
      </w:r>
      <w:r>
        <w:rPr/>
        <w:t>cuales</w:t>
      </w:r>
      <w:r>
        <w:rPr>
          <w:spacing w:val="-13"/>
        </w:rPr>
        <w:t> </w:t>
      </w:r>
      <w:r>
        <w:rPr/>
        <w:t>a</w:t>
      </w:r>
      <w:r>
        <w:rPr>
          <w:spacing w:val="-12"/>
        </w:rPr>
        <w:t> </w:t>
      </w:r>
      <w:r>
        <w:rPr/>
        <w:t>su</w:t>
      </w:r>
      <w:r>
        <w:rPr>
          <w:spacing w:val="-12"/>
        </w:rPr>
        <w:t> </w:t>
      </w:r>
      <w:r>
        <w:rPr/>
        <w:t>vez</w:t>
      </w:r>
      <w:r>
        <w:rPr>
          <w:spacing w:val="-12"/>
        </w:rPr>
        <w:t> </w:t>
      </w:r>
      <w:r>
        <w:rPr/>
        <w:t>se</w:t>
      </w:r>
      <w:r>
        <w:rPr>
          <w:spacing w:val="-12"/>
        </w:rPr>
        <w:t> </w:t>
      </w:r>
      <w:r>
        <w:rPr/>
        <w:t>constituye de cinco fases: descriptiva, diagnóstico, regionalización, propositiva y gestión e</w:t>
      </w:r>
      <w:r>
        <w:rPr>
          <w:spacing w:val="-30"/>
        </w:rPr>
        <w:t> </w:t>
      </w:r>
      <w:r>
        <w:rPr/>
        <w:t>ins- trumentación. La figura 1 muestra las etapas y fases del POETEM</w:t>
      </w:r>
      <w:r>
        <w:rPr>
          <w:spacing w:val="-12"/>
        </w:rPr>
        <w:t> </w:t>
      </w:r>
      <w:r>
        <w:rPr/>
        <w:t>(1999).</w:t>
      </w:r>
    </w:p>
    <w:p>
      <w:pPr>
        <w:pStyle w:val="BodyText"/>
        <w:spacing w:line="247" w:lineRule="auto"/>
        <w:ind w:left="113" w:right="111" w:firstLine="283"/>
        <w:jc w:val="both"/>
      </w:pPr>
      <w:r>
        <w:rPr/>
        <w:t>En la etapa de elaboración se acuerda la participación de las dependencias, una vez</w:t>
      </w:r>
      <w:r>
        <w:rPr>
          <w:spacing w:val="-8"/>
        </w:rPr>
        <w:t> </w:t>
      </w:r>
      <w:r>
        <w:rPr/>
        <w:t>formalizado</w:t>
      </w:r>
      <w:r>
        <w:rPr>
          <w:spacing w:val="-8"/>
        </w:rPr>
        <w:t> </w:t>
      </w:r>
      <w:r>
        <w:rPr/>
        <w:t>se</w:t>
      </w:r>
      <w:r>
        <w:rPr>
          <w:spacing w:val="-8"/>
        </w:rPr>
        <w:t> </w:t>
      </w:r>
      <w:r>
        <w:rPr/>
        <w:t>firma</w:t>
      </w:r>
      <w:r>
        <w:rPr>
          <w:spacing w:val="-8"/>
        </w:rPr>
        <w:t> </w:t>
      </w:r>
      <w:r>
        <w:rPr/>
        <w:t>el</w:t>
      </w:r>
      <w:r>
        <w:rPr>
          <w:spacing w:val="-8"/>
        </w:rPr>
        <w:t> </w:t>
      </w:r>
      <w:r>
        <w:rPr/>
        <w:t>convenio</w:t>
      </w:r>
      <w:r>
        <w:rPr>
          <w:spacing w:val="-8"/>
        </w:rPr>
        <w:t> </w:t>
      </w:r>
      <w:r>
        <w:rPr/>
        <w:t>de</w:t>
      </w:r>
      <w:r>
        <w:rPr>
          <w:spacing w:val="-8"/>
        </w:rPr>
        <w:t> </w:t>
      </w:r>
      <w:r>
        <w:rPr/>
        <w:t>colaboración,</w:t>
      </w:r>
      <w:r>
        <w:rPr>
          <w:spacing w:val="-8"/>
        </w:rPr>
        <w:t> </w:t>
      </w:r>
      <w:r>
        <w:rPr/>
        <w:t>el</w:t>
      </w:r>
      <w:r>
        <w:rPr>
          <w:spacing w:val="-8"/>
        </w:rPr>
        <w:t> </w:t>
      </w:r>
      <w:r>
        <w:rPr/>
        <w:t>cual</w:t>
      </w:r>
      <w:r>
        <w:rPr>
          <w:spacing w:val="-8"/>
        </w:rPr>
        <w:t> </w:t>
      </w:r>
      <w:r>
        <w:rPr/>
        <w:t>generalmente</w:t>
      </w:r>
      <w:r>
        <w:rPr>
          <w:spacing w:val="-8"/>
        </w:rPr>
        <w:t> </w:t>
      </w:r>
      <w:r>
        <w:rPr/>
        <w:t>conlleva financiamiento. Se conforma un documento de carácter técnico en el cual, a partir de la descripción y diagnóstico se determinan provisionalmente el uso, destino y aprovisionamiento del suelo. Esta etapa se integra de cuatro fases que permite la conclusión de la propuesta de manejo del</w:t>
      </w:r>
      <w:r>
        <w:rPr>
          <w:spacing w:val="-2"/>
        </w:rPr>
        <w:t> </w:t>
      </w:r>
      <w:r>
        <w:rPr/>
        <w:t>territorio.</w:t>
      </w:r>
    </w:p>
    <w:p>
      <w:pPr>
        <w:pStyle w:val="BodyText"/>
        <w:spacing w:line="247" w:lineRule="auto"/>
        <w:ind w:left="113" w:right="110" w:firstLine="283"/>
        <w:jc w:val="both"/>
      </w:pPr>
      <w:r>
        <w:rPr/>
        <w:t>En</w:t>
      </w:r>
      <w:r>
        <w:rPr>
          <w:spacing w:val="-14"/>
        </w:rPr>
        <w:t> </w:t>
      </w:r>
      <w:r>
        <w:rPr/>
        <w:t>la</w:t>
      </w:r>
      <w:r>
        <w:rPr>
          <w:spacing w:val="-14"/>
        </w:rPr>
        <w:t> </w:t>
      </w:r>
      <w:r>
        <w:rPr>
          <w:spacing w:val="-3"/>
        </w:rPr>
        <w:t>etapa</w:t>
      </w:r>
      <w:r>
        <w:rPr>
          <w:spacing w:val="-14"/>
        </w:rPr>
        <w:t> </w:t>
      </w:r>
      <w:r>
        <w:rPr/>
        <w:t>de</w:t>
      </w:r>
      <w:r>
        <w:rPr>
          <w:spacing w:val="-14"/>
        </w:rPr>
        <w:t> </w:t>
      </w:r>
      <w:r>
        <w:rPr>
          <w:spacing w:val="-3"/>
        </w:rPr>
        <w:t>concertación</w:t>
      </w:r>
      <w:r>
        <w:rPr>
          <w:spacing w:val="-15"/>
        </w:rPr>
        <w:t> </w:t>
      </w:r>
      <w:r>
        <w:rPr/>
        <w:t>se</w:t>
      </w:r>
      <w:r>
        <w:rPr>
          <w:spacing w:val="-14"/>
        </w:rPr>
        <w:t> </w:t>
      </w:r>
      <w:r>
        <w:rPr>
          <w:spacing w:val="-3"/>
        </w:rPr>
        <w:t>incorporan</w:t>
      </w:r>
      <w:r>
        <w:rPr>
          <w:spacing w:val="-15"/>
        </w:rPr>
        <w:t> </w:t>
      </w:r>
      <w:r>
        <w:rPr>
          <w:spacing w:val="-3"/>
        </w:rPr>
        <w:t>sectores</w:t>
      </w:r>
      <w:r>
        <w:rPr>
          <w:spacing w:val="-13"/>
        </w:rPr>
        <w:t> </w:t>
      </w:r>
      <w:r>
        <w:rPr/>
        <w:t>de</w:t>
      </w:r>
      <w:r>
        <w:rPr>
          <w:spacing w:val="-14"/>
        </w:rPr>
        <w:t> </w:t>
      </w:r>
      <w:r>
        <w:rPr/>
        <w:t>la</w:t>
      </w:r>
      <w:r>
        <w:rPr>
          <w:spacing w:val="-14"/>
        </w:rPr>
        <w:t> </w:t>
      </w:r>
      <w:r>
        <w:rPr>
          <w:spacing w:val="-3"/>
        </w:rPr>
        <w:t>administración</w:t>
      </w:r>
      <w:r>
        <w:rPr>
          <w:spacing w:val="-15"/>
        </w:rPr>
        <w:t> </w:t>
      </w:r>
      <w:r>
        <w:rPr>
          <w:spacing w:val="-3"/>
        </w:rPr>
        <w:t>pública;</w:t>
      </w:r>
      <w:r>
        <w:rPr>
          <w:spacing w:val="-14"/>
        </w:rPr>
        <w:t> </w:t>
      </w:r>
      <w:r>
        <w:rPr/>
        <w:t>bá- </w:t>
      </w:r>
      <w:r>
        <w:rPr>
          <w:spacing w:val="-3"/>
        </w:rPr>
        <w:t>sicamente </w:t>
      </w:r>
      <w:r>
        <w:rPr/>
        <w:t>con la </w:t>
      </w:r>
      <w:r>
        <w:rPr>
          <w:spacing w:val="-3"/>
        </w:rPr>
        <w:t>finalidad </w:t>
      </w:r>
      <w:r>
        <w:rPr/>
        <w:t>de </w:t>
      </w:r>
      <w:r>
        <w:rPr>
          <w:spacing w:val="-3"/>
        </w:rPr>
        <w:t>homologar políticas públicas </w:t>
      </w:r>
      <w:r>
        <w:rPr/>
        <w:t>o </w:t>
      </w:r>
      <w:r>
        <w:rPr>
          <w:spacing w:val="-3"/>
        </w:rPr>
        <w:t>programas para evitar la contraposición</w:t>
      </w:r>
      <w:r>
        <w:rPr>
          <w:spacing w:val="-10"/>
        </w:rPr>
        <w:t> </w:t>
      </w:r>
      <w:r>
        <w:rPr/>
        <w:t>de</w:t>
      </w:r>
      <w:r>
        <w:rPr>
          <w:spacing w:val="-9"/>
        </w:rPr>
        <w:t> </w:t>
      </w:r>
      <w:r>
        <w:rPr>
          <w:spacing w:val="-3"/>
        </w:rPr>
        <w:t>posturas</w:t>
      </w:r>
      <w:r>
        <w:rPr>
          <w:spacing w:val="-9"/>
        </w:rPr>
        <w:t> </w:t>
      </w:r>
      <w:r>
        <w:rPr>
          <w:spacing w:val="-3"/>
        </w:rPr>
        <w:t>sobre</w:t>
      </w:r>
      <w:r>
        <w:rPr>
          <w:spacing w:val="-9"/>
        </w:rPr>
        <w:t> </w:t>
      </w:r>
      <w:r>
        <w:rPr/>
        <w:t>el</w:t>
      </w:r>
      <w:r>
        <w:rPr>
          <w:spacing w:val="-9"/>
        </w:rPr>
        <w:t> </w:t>
      </w:r>
      <w:r>
        <w:rPr>
          <w:spacing w:val="-3"/>
        </w:rPr>
        <w:t>territorio,</w:t>
      </w:r>
      <w:r>
        <w:rPr>
          <w:spacing w:val="-10"/>
        </w:rPr>
        <w:t> </w:t>
      </w:r>
      <w:r>
        <w:rPr/>
        <w:t>por</w:t>
      </w:r>
      <w:r>
        <w:rPr>
          <w:spacing w:val="-9"/>
        </w:rPr>
        <w:t> </w:t>
      </w:r>
      <w:r>
        <w:rPr>
          <w:spacing w:val="-3"/>
        </w:rPr>
        <w:t>ejemplo,</w:t>
      </w:r>
      <w:r>
        <w:rPr>
          <w:spacing w:val="-9"/>
        </w:rPr>
        <w:t> </w:t>
      </w:r>
      <w:r>
        <w:rPr>
          <w:spacing w:val="-3"/>
        </w:rPr>
        <w:t>evitar</w:t>
      </w:r>
      <w:r>
        <w:rPr>
          <w:spacing w:val="-9"/>
        </w:rPr>
        <w:t> </w:t>
      </w:r>
      <w:r>
        <w:rPr>
          <w:spacing w:val="-3"/>
        </w:rPr>
        <w:t>impulsar</w:t>
      </w:r>
      <w:r>
        <w:rPr>
          <w:spacing w:val="-9"/>
        </w:rPr>
        <w:t> </w:t>
      </w:r>
      <w:r>
        <w:rPr>
          <w:spacing w:val="-3"/>
        </w:rPr>
        <w:t>simultánea- mente </w:t>
      </w:r>
      <w:r>
        <w:rPr/>
        <w:t>la </w:t>
      </w:r>
      <w:r>
        <w:rPr>
          <w:spacing w:val="-3"/>
        </w:rPr>
        <w:t>agricultura </w:t>
      </w:r>
      <w:r>
        <w:rPr/>
        <w:t>y la </w:t>
      </w:r>
      <w:r>
        <w:rPr>
          <w:spacing w:val="-3"/>
        </w:rPr>
        <w:t>silvicultura </w:t>
      </w:r>
      <w:r>
        <w:rPr/>
        <w:t>en un </w:t>
      </w:r>
      <w:r>
        <w:rPr>
          <w:spacing w:val="-3"/>
        </w:rPr>
        <w:t>mismo territorio; </w:t>
      </w:r>
      <w:r>
        <w:rPr/>
        <w:t>los </w:t>
      </w:r>
      <w:r>
        <w:rPr>
          <w:spacing w:val="-3"/>
        </w:rPr>
        <w:t>actores </w:t>
      </w:r>
      <w:r>
        <w:rPr/>
        <w:t>de la </w:t>
      </w:r>
      <w:r>
        <w:rPr>
          <w:spacing w:val="-3"/>
        </w:rPr>
        <w:t>sociedad </w:t>
      </w:r>
      <w:r>
        <w:rPr>
          <w:spacing w:val="-4"/>
        </w:rPr>
        <w:t>organizada</w:t>
      </w:r>
      <w:r>
        <w:rPr>
          <w:spacing w:val="-7"/>
        </w:rPr>
        <w:t> </w:t>
      </w:r>
      <w:r>
        <w:rPr>
          <w:spacing w:val="-3"/>
        </w:rPr>
        <w:t>también</w:t>
      </w:r>
      <w:r>
        <w:rPr>
          <w:spacing w:val="-7"/>
        </w:rPr>
        <w:t> </w:t>
      </w:r>
      <w:r>
        <w:rPr/>
        <w:t>se</w:t>
      </w:r>
      <w:r>
        <w:rPr>
          <w:spacing w:val="-7"/>
        </w:rPr>
        <w:t> </w:t>
      </w:r>
      <w:r>
        <w:rPr>
          <w:spacing w:val="-3"/>
        </w:rPr>
        <w:t>convocan</w:t>
      </w:r>
      <w:r>
        <w:rPr>
          <w:spacing w:val="-7"/>
        </w:rPr>
        <w:t> </w:t>
      </w:r>
      <w:r>
        <w:rPr/>
        <w:t>a</w:t>
      </w:r>
      <w:r>
        <w:rPr>
          <w:spacing w:val="-7"/>
        </w:rPr>
        <w:t> </w:t>
      </w:r>
      <w:r>
        <w:rPr/>
        <w:t>fin</w:t>
      </w:r>
      <w:r>
        <w:rPr>
          <w:spacing w:val="-7"/>
        </w:rPr>
        <w:t> </w:t>
      </w:r>
      <w:r>
        <w:rPr/>
        <w:t>de</w:t>
      </w:r>
      <w:r>
        <w:rPr>
          <w:spacing w:val="-7"/>
        </w:rPr>
        <w:t> </w:t>
      </w:r>
      <w:r>
        <w:rPr>
          <w:spacing w:val="-3"/>
        </w:rPr>
        <w:t>identificar</w:t>
      </w:r>
      <w:r>
        <w:rPr>
          <w:spacing w:val="-7"/>
        </w:rPr>
        <w:t> </w:t>
      </w:r>
      <w:r>
        <w:rPr>
          <w:spacing w:val="-3"/>
        </w:rPr>
        <w:t>intereses</w:t>
      </w:r>
      <w:r>
        <w:rPr>
          <w:spacing w:val="-7"/>
        </w:rPr>
        <w:t> </w:t>
      </w:r>
      <w:r>
        <w:rPr/>
        <w:t>y</w:t>
      </w:r>
      <w:r>
        <w:rPr>
          <w:spacing w:val="-7"/>
        </w:rPr>
        <w:t> </w:t>
      </w:r>
      <w:r>
        <w:rPr>
          <w:spacing w:val="-3"/>
        </w:rPr>
        <w:t>disminuir</w:t>
      </w:r>
      <w:r>
        <w:rPr>
          <w:spacing w:val="-7"/>
        </w:rPr>
        <w:t> </w:t>
      </w:r>
      <w:r>
        <w:rPr>
          <w:spacing w:val="-3"/>
        </w:rPr>
        <w:t>conflictos.</w:t>
      </w:r>
    </w:p>
    <w:p>
      <w:pPr>
        <w:pStyle w:val="BodyText"/>
        <w:spacing w:line="253" w:lineRule="exact"/>
        <w:ind w:left="103" w:right="111"/>
        <w:jc w:val="right"/>
      </w:pPr>
      <w:r>
        <w:rPr/>
        <w:t>La etapa de reglamentación corresponde a la publicación del POETEM en el</w:t>
      </w:r>
    </w:p>
    <w:p>
      <w:pPr>
        <w:pStyle w:val="BodyText"/>
        <w:spacing w:before="7"/>
        <w:ind w:left="113"/>
      </w:pPr>
      <w:r>
        <w:rPr/>
        <w:t>periódico oficial, en esta etapa se precisa haber involucrado a los actores y sectores,</w:t>
      </w:r>
    </w:p>
    <w:p>
      <w:pPr>
        <w:pStyle w:val="BodyText"/>
      </w:pPr>
    </w:p>
    <w:p>
      <w:pPr>
        <w:pStyle w:val="ListParagraph"/>
        <w:numPr>
          <w:ilvl w:val="0"/>
          <w:numId w:val="26"/>
        </w:numPr>
        <w:tabs>
          <w:tab w:pos="442" w:val="left" w:leader="none"/>
          <w:tab w:pos="443" w:val="left" w:leader="none"/>
        </w:tabs>
        <w:spacing w:line="240" w:lineRule="auto" w:before="142" w:after="0"/>
        <w:ind w:left="442" w:right="0" w:hanging="329"/>
        <w:jc w:val="left"/>
        <w:rPr>
          <w:sz w:val="18"/>
        </w:rPr>
      </w:pPr>
      <w:r>
        <w:rPr>
          <w:sz w:val="18"/>
        </w:rPr>
        <w:t>INEGI Instituto Nacional de Estadística Geografía e</w:t>
      </w:r>
      <w:r>
        <w:rPr>
          <w:spacing w:val="-18"/>
          <w:sz w:val="18"/>
        </w:rPr>
        <w:t> </w:t>
      </w:r>
      <w:r>
        <w:rPr>
          <w:sz w:val="18"/>
        </w:rPr>
        <w:t>Informática.</w:t>
      </w:r>
    </w:p>
    <w:p>
      <w:pPr>
        <w:pStyle w:val="ListParagraph"/>
        <w:numPr>
          <w:ilvl w:val="0"/>
          <w:numId w:val="26"/>
        </w:numPr>
        <w:tabs>
          <w:tab w:pos="442" w:val="left" w:leader="none"/>
          <w:tab w:pos="443" w:val="left" w:leader="none"/>
        </w:tabs>
        <w:spacing w:line="240" w:lineRule="auto" w:before="13" w:after="0"/>
        <w:ind w:left="442" w:right="0" w:hanging="329"/>
        <w:jc w:val="left"/>
        <w:rPr>
          <w:sz w:val="18"/>
        </w:rPr>
      </w:pPr>
      <w:r>
        <w:rPr>
          <w:sz w:val="18"/>
        </w:rPr>
        <w:t>SEDESOL</w:t>
      </w:r>
      <w:r>
        <w:rPr>
          <w:spacing w:val="-14"/>
          <w:sz w:val="18"/>
        </w:rPr>
        <w:t> </w:t>
      </w:r>
      <w:r>
        <w:rPr>
          <w:sz w:val="18"/>
        </w:rPr>
        <w:t>Secretaría</w:t>
      </w:r>
      <w:r>
        <w:rPr>
          <w:spacing w:val="-8"/>
          <w:sz w:val="18"/>
        </w:rPr>
        <w:t> </w:t>
      </w:r>
      <w:r>
        <w:rPr>
          <w:sz w:val="18"/>
        </w:rPr>
        <w:t>de</w:t>
      </w:r>
      <w:r>
        <w:rPr>
          <w:spacing w:val="-8"/>
          <w:sz w:val="18"/>
        </w:rPr>
        <w:t> </w:t>
      </w:r>
      <w:r>
        <w:rPr>
          <w:sz w:val="18"/>
        </w:rPr>
        <w:t>Desarrollo</w:t>
      </w:r>
      <w:r>
        <w:rPr>
          <w:spacing w:val="-8"/>
          <w:sz w:val="18"/>
        </w:rPr>
        <w:t> </w:t>
      </w:r>
      <w:r>
        <w:rPr>
          <w:sz w:val="18"/>
        </w:rPr>
        <w:t>Social.</w:t>
      </w:r>
    </w:p>
    <w:p>
      <w:pPr>
        <w:pStyle w:val="ListParagraph"/>
        <w:numPr>
          <w:ilvl w:val="0"/>
          <w:numId w:val="26"/>
        </w:numPr>
        <w:tabs>
          <w:tab w:pos="442" w:val="left" w:leader="none"/>
          <w:tab w:pos="443" w:val="left" w:leader="none"/>
        </w:tabs>
        <w:spacing w:line="240" w:lineRule="auto" w:before="13" w:after="0"/>
        <w:ind w:left="442" w:right="0" w:hanging="329"/>
        <w:jc w:val="left"/>
        <w:rPr>
          <w:sz w:val="18"/>
        </w:rPr>
      </w:pPr>
      <w:r>
        <w:rPr>
          <w:sz w:val="18"/>
        </w:rPr>
        <w:t>Consejo Nacional de</w:t>
      </w:r>
      <w:r>
        <w:rPr>
          <w:spacing w:val="-11"/>
          <w:sz w:val="18"/>
        </w:rPr>
        <w:t> </w:t>
      </w:r>
      <w:r>
        <w:rPr>
          <w:sz w:val="18"/>
        </w:rPr>
        <w:t>Población.</w:t>
      </w:r>
    </w:p>
    <w:p>
      <w:pPr>
        <w:spacing w:after="0" w:line="240" w:lineRule="auto"/>
        <w:jc w:val="left"/>
        <w:rPr>
          <w:sz w:val="18"/>
        </w:rPr>
        <w:sectPr>
          <w:pgSz w:w="9640" w:h="13040"/>
          <w:pgMar w:header="0" w:footer="956" w:top="1080" w:bottom="1140" w:left="1020" w:right="1020"/>
        </w:sectPr>
      </w:pPr>
    </w:p>
    <w:p>
      <w:pPr>
        <w:spacing w:before="59"/>
        <w:ind w:left="487" w:right="0" w:firstLine="0"/>
        <w:jc w:val="left"/>
        <w:rPr>
          <w:sz w:val="14"/>
        </w:rPr>
      </w:pPr>
      <w:r>
        <w:rPr>
          <w:sz w:val="20"/>
        </w:rPr>
        <w:t>E</w:t>
      </w:r>
      <w:r>
        <w:rPr>
          <w:spacing w:val="-1"/>
          <w:w w:val="177"/>
          <w:sz w:val="14"/>
        </w:rPr>
        <w:t>str</w:t>
      </w:r>
      <w:r>
        <w:rPr>
          <w:spacing w:val="-16"/>
          <w:w w:val="177"/>
          <w:sz w:val="14"/>
        </w:rPr>
        <w:t>a</w:t>
      </w:r>
      <w:r>
        <w:rPr>
          <w:w w:val="219"/>
          <w:sz w:val="14"/>
        </w:rPr>
        <w:t>t</w:t>
      </w:r>
      <w:r>
        <w:rPr>
          <w:sz w:val="14"/>
        </w:rPr>
        <w:t>E</w:t>
      </w:r>
      <w:r>
        <w:rPr>
          <w:spacing w:val="-1"/>
          <w:w w:val="144"/>
          <w:sz w:val="14"/>
        </w:rPr>
        <w:t>gia</w:t>
      </w:r>
      <w:r>
        <w:rPr>
          <w:w w:val="144"/>
          <w:sz w:val="14"/>
        </w:rPr>
        <w:t>s</w:t>
      </w:r>
      <w:r>
        <w:rPr>
          <w:spacing w:val="15"/>
          <w:sz w:val="14"/>
        </w:rPr>
        <w:t> </w:t>
      </w:r>
      <w:r>
        <w:rPr>
          <w:spacing w:val="-1"/>
          <w:w w:val="144"/>
          <w:sz w:val="14"/>
        </w:rPr>
        <w:t>d</w:t>
      </w:r>
      <w:r>
        <w:rPr>
          <w:sz w:val="14"/>
        </w:rPr>
        <w:t>E</w:t>
      </w:r>
      <w:r>
        <w:rPr>
          <w:spacing w:val="15"/>
          <w:sz w:val="14"/>
        </w:rPr>
        <w:t> </w:t>
      </w:r>
      <w:r>
        <w:rPr>
          <w:spacing w:val="-1"/>
          <w:w w:val="144"/>
          <w:sz w:val="14"/>
        </w:rPr>
        <w:t>d</w:t>
      </w:r>
      <w:r>
        <w:rPr>
          <w:sz w:val="14"/>
        </w:rPr>
        <w:t>E</w:t>
      </w:r>
      <w:r>
        <w:rPr>
          <w:spacing w:val="-1"/>
          <w:w w:val="172"/>
          <w:sz w:val="14"/>
        </w:rPr>
        <w:t>sarroll</w:t>
      </w:r>
      <w:r>
        <w:rPr>
          <w:w w:val="172"/>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sz w:val="14"/>
        </w:rPr>
        <w:t>E</w:t>
      </w:r>
      <w:r>
        <w:rPr>
          <w:w w:val="219"/>
          <w:sz w:val="14"/>
        </w:rPr>
        <w:t>l</w:t>
      </w:r>
      <w:r>
        <w:rPr>
          <w:spacing w:val="14"/>
          <w:sz w:val="14"/>
        </w:rPr>
        <w:t> </w:t>
      </w:r>
      <w:r>
        <w:rPr>
          <w:spacing w:val="-1"/>
          <w:w w:val="114"/>
          <w:sz w:val="14"/>
        </w:rPr>
        <w:t>m</w:t>
      </w:r>
      <w:r>
        <w:rPr>
          <w:sz w:val="14"/>
        </w:rPr>
        <w:t>E</w:t>
      </w:r>
      <w:r>
        <w:rPr>
          <w:spacing w:val="-1"/>
          <w:w w:val="142"/>
          <w:sz w:val="14"/>
        </w:rPr>
        <w:t>joram</w:t>
      </w:r>
      <w:r>
        <w:rPr>
          <w:w w:val="142"/>
          <w:sz w:val="14"/>
        </w:rPr>
        <w:t>i</w:t>
      </w:r>
      <w:r>
        <w:rPr>
          <w:sz w:val="14"/>
        </w:rPr>
        <w:t>E</w:t>
      </w:r>
      <w:r>
        <w:rPr>
          <w:spacing w:val="-1"/>
          <w:w w:val="171"/>
          <w:sz w:val="14"/>
        </w:rPr>
        <w:t>n</w:t>
      </w:r>
      <w:r>
        <w:rPr>
          <w:spacing w:val="-3"/>
          <w:w w:val="171"/>
          <w:sz w:val="14"/>
        </w:rPr>
        <w:t>t</w:t>
      </w:r>
      <w:r>
        <w:rPr>
          <w:w w:val="144"/>
          <w:sz w:val="14"/>
        </w:rPr>
        <w:t>o</w:t>
      </w:r>
      <w:r>
        <w:rPr>
          <w:spacing w:val="15"/>
          <w:sz w:val="14"/>
        </w:rPr>
        <w:t> </w:t>
      </w:r>
      <w:r>
        <w:rPr>
          <w:spacing w:val="-1"/>
          <w:w w:val="144"/>
          <w:sz w:val="14"/>
        </w:rPr>
        <w:t>d</w:t>
      </w:r>
      <w:r>
        <w:rPr>
          <w:sz w:val="14"/>
        </w:rPr>
        <w:t>E</w:t>
      </w:r>
      <w:r>
        <w:rPr>
          <w:w w:val="219"/>
          <w:sz w:val="14"/>
        </w:rPr>
        <w:t>l</w:t>
      </w:r>
      <w:r>
        <w:rPr>
          <w:spacing w:val="15"/>
          <w:sz w:val="14"/>
        </w:rPr>
        <w:t> </w:t>
      </w:r>
      <w:r>
        <w:rPr>
          <w:spacing w:val="-1"/>
          <w:w w:val="152"/>
          <w:sz w:val="14"/>
        </w:rPr>
        <w:t>hábi</w:t>
      </w:r>
      <w:r>
        <w:rPr>
          <w:spacing w:val="-12"/>
          <w:w w:val="152"/>
          <w:sz w:val="14"/>
        </w:rPr>
        <w:t>t</w:t>
      </w:r>
      <w:r>
        <w:rPr>
          <w:spacing w:val="-16"/>
          <w:w w:val="162"/>
          <w:sz w:val="14"/>
        </w:rPr>
        <w:t>a</w:t>
      </w:r>
      <w:r>
        <w:rPr>
          <w:w w:val="219"/>
          <w:sz w:val="14"/>
        </w:rPr>
        <w:t>t</w:t>
      </w:r>
      <w:r>
        <w:rPr>
          <w:spacing w:val="15"/>
          <w:sz w:val="14"/>
        </w:rPr>
        <w:t> </w:t>
      </w:r>
      <w:r>
        <w:rPr>
          <w:w w:val="144"/>
          <w:sz w:val="14"/>
        </w:rPr>
        <w:t>y</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vida</w:t>
      </w:r>
    </w:p>
    <w:p>
      <w:pPr>
        <w:pStyle w:val="BodyText"/>
        <w:rPr>
          <w:sz w:val="20"/>
        </w:rPr>
      </w:pPr>
    </w:p>
    <w:p>
      <w:pPr>
        <w:pStyle w:val="BodyText"/>
        <w:spacing w:before="9"/>
        <w:rPr>
          <w:sz w:val="18"/>
        </w:rPr>
      </w:pPr>
      <w:r>
        <w:rPr/>
        <w:drawing>
          <wp:anchor distT="0" distB="0" distL="0" distR="0" allowOverlap="1" layoutInCell="1" locked="0" behindDoc="0" simplePos="0" relativeHeight="3232">
            <wp:simplePos x="0" y="0"/>
            <wp:positionH relativeFrom="page">
              <wp:posOffset>1340949</wp:posOffset>
            </wp:positionH>
            <wp:positionV relativeFrom="paragraph">
              <wp:posOffset>162508</wp:posOffset>
            </wp:positionV>
            <wp:extent cx="3442992" cy="2723673"/>
            <wp:effectExtent l="0" t="0" r="0" b="0"/>
            <wp:wrapTopAndBottom/>
            <wp:docPr id="141" name="image73.png" descr=""/>
            <wp:cNvGraphicFramePr>
              <a:graphicFrameLocks noChangeAspect="1"/>
            </wp:cNvGraphicFramePr>
            <a:graphic>
              <a:graphicData uri="http://schemas.openxmlformats.org/drawingml/2006/picture">
                <pic:pic>
                  <pic:nvPicPr>
                    <pic:cNvPr id="142" name="image73.png"/>
                    <pic:cNvPicPr/>
                  </pic:nvPicPr>
                  <pic:blipFill>
                    <a:blip r:embed="rId177" cstate="print"/>
                    <a:stretch>
                      <a:fillRect/>
                    </a:stretch>
                  </pic:blipFill>
                  <pic:spPr>
                    <a:xfrm>
                      <a:off x="0" y="0"/>
                      <a:ext cx="3442992" cy="2723673"/>
                    </a:xfrm>
                    <a:prstGeom prst="rect">
                      <a:avLst/>
                    </a:prstGeom>
                  </pic:spPr>
                </pic:pic>
              </a:graphicData>
            </a:graphic>
          </wp:anchor>
        </w:drawing>
      </w:r>
    </w:p>
    <w:p>
      <w:pPr>
        <w:spacing w:line="204" w:lineRule="exact" w:before="0"/>
        <w:ind w:left="113" w:right="0" w:firstLine="0"/>
        <w:jc w:val="left"/>
        <w:rPr>
          <w:sz w:val="18"/>
        </w:rPr>
      </w:pPr>
      <w:r>
        <w:rPr>
          <w:sz w:val="18"/>
        </w:rPr>
        <w:t>Fuente: elaboración propia con base en el POETEM, 1999.</w:t>
      </w:r>
    </w:p>
    <w:p>
      <w:pPr>
        <w:pStyle w:val="BodyText"/>
        <w:rPr>
          <w:sz w:val="18"/>
        </w:rPr>
      </w:pPr>
    </w:p>
    <w:p>
      <w:pPr>
        <w:pStyle w:val="BodyText"/>
        <w:spacing w:before="10"/>
      </w:pPr>
    </w:p>
    <w:p>
      <w:pPr>
        <w:pStyle w:val="BodyText"/>
        <w:spacing w:line="247" w:lineRule="auto"/>
        <w:ind w:left="103" w:right="110"/>
        <w:jc w:val="right"/>
      </w:pPr>
      <w:r>
        <w:rPr/>
        <w:t>ya</w:t>
      </w:r>
      <w:r>
        <w:rPr>
          <w:spacing w:val="-6"/>
        </w:rPr>
        <w:t> </w:t>
      </w:r>
      <w:r>
        <w:rPr/>
        <w:t>que</w:t>
      </w:r>
      <w:r>
        <w:rPr>
          <w:spacing w:val="-6"/>
        </w:rPr>
        <w:t> </w:t>
      </w:r>
      <w:r>
        <w:rPr/>
        <w:t>se</w:t>
      </w:r>
      <w:r>
        <w:rPr>
          <w:spacing w:val="-6"/>
        </w:rPr>
        <w:t> </w:t>
      </w:r>
      <w:r>
        <w:rPr/>
        <w:t>establece</w:t>
      </w:r>
      <w:r>
        <w:rPr>
          <w:spacing w:val="-6"/>
        </w:rPr>
        <w:t> </w:t>
      </w:r>
      <w:r>
        <w:rPr/>
        <w:t>de</w:t>
      </w:r>
      <w:r>
        <w:rPr>
          <w:spacing w:val="-6"/>
        </w:rPr>
        <w:t> </w:t>
      </w:r>
      <w:r>
        <w:rPr/>
        <w:t>forma</w:t>
      </w:r>
      <w:r>
        <w:rPr>
          <w:spacing w:val="-6"/>
        </w:rPr>
        <w:t> </w:t>
      </w:r>
      <w:r>
        <w:rPr/>
        <w:t>definitiva</w:t>
      </w:r>
      <w:r>
        <w:rPr>
          <w:spacing w:val="-6"/>
        </w:rPr>
        <w:t> </w:t>
      </w:r>
      <w:r>
        <w:rPr/>
        <w:t>uso,</w:t>
      </w:r>
      <w:r>
        <w:rPr>
          <w:spacing w:val="-6"/>
        </w:rPr>
        <w:t> </w:t>
      </w:r>
      <w:r>
        <w:rPr/>
        <w:t>destino</w:t>
      </w:r>
      <w:r>
        <w:rPr>
          <w:spacing w:val="-6"/>
        </w:rPr>
        <w:t> </w:t>
      </w:r>
      <w:r>
        <w:rPr/>
        <w:t>y</w:t>
      </w:r>
      <w:r>
        <w:rPr>
          <w:spacing w:val="-6"/>
        </w:rPr>
        <w:t> </w:t>
      </w:r>
      <w:r>
        <w:rPr/>
        <w:t>aprovisionamiento</w:t>
      </w:r>
      <w:r>
        <w:rPr>
          <w:spacing w:val="-6"/>
        </w:rPr>
        <w:t> </w:t>
      </w:r>
      <w:r>
        <w:rPr/>
        <w:t>al</w:t>
      </w:r>
      <w:r>
        <w:rPr>
          <w:spacing w:val="-6"/>
        </w:rPr>
        <w:t> </w:t>
      </w:r>
      <w:r>
        <w:rPr/>
        <w:t>suelo,</w:t>
      </w:r>
      <w:r>
        <w:rPr>
          <w:spacing w:val="-6"/>
        </w:rPr>
        <w:t> </w:t>
      </w:r>
      <w:r>
        <w:rPr/>
        <w:t>en</w:t>
      </w:r>
      <w:r>
        <w:rPr>
          <w:w w:val="100"/>
        </w:rPr>
        <w:t> </w:t>
      </w:r>
      <w:r>
        <w:rPr/>
        <w:t>este caso la publicación se realizó en la Gaceta del Gobierno del Estado</w:t>
      </w:r>
      <w:r>
        <w:rPr>
          <w:spacing w:val="-23"/>
        </w:rPr>
        <w:t> </w:t>
      </w:r>
      <w:r>
        <w:rPr/>
        <w:t>de</w:t>
      </w:r>
      <w:r>
        <w:rPr>
          <w:spacing w:val="-2"/>
        </w:rPr>
        <w:t> </w:t>
      </w:r>
      <w:r>
        <w:rPr/>
        <w:t>México.</w:t>
      </w:r>
      <w:r>
        <w:rPr>
          <w:spacing w:val="-1"/>
        </w:rPr>
        <w:t> </w:t>
      </w:r>
      <w:r>
        <w:rPr/>
        <w:t>La</w:t>
      </w:r>
      <w:r>
        <w:rPr>
          <w:spacing w:val="-8"/>
        </w:rPr>
        <w:t> </w:t>
      </w:r>
      <w:r>
        <w:rPr/>
        <w:t>etapa</w:t>
      </w:r>
      <w:r>
        <w:rPr>
          <w:spacing w:val="-8"/>
        </w:rPr>
        <w:t> </w:t>
      </w:r>
      <w:r>
        <w:rPr/>
        <w:t>de</w:t>
      </w:r>
      <w:r>
        <w:rPr>
          <w:spacing w:val="-8"/>
        </w:rPr>
        <w:t> </w:t>
      </w:r>
      <w:r>
        <w:rPr/>
        <w:t>instrumentación</w:t>
      </w:r>
      <w:r>
        <w:rPr>
          <w:spacing w:val="-9"/>
        </w:rPr>
        <w:t> </w:t>
      </w:r>
      <w:r>
        <w:rPr/>
        <w:t>se</w:t>
      </w:r>
      <w:r>
        <w:rPr>
          <w:spacing w:val="-7"/>
        </w:rPr>
        <w:t> </w:t>
      </w:r>
      <w:r>
        <w:rPr/>
        <w:t>presenta</w:t>
      </w:r>
      <w:r>
        <w:rPr>
          <w:spacing w:val="-8"/>
        </w:rPr>
        <w:t> </w:t>
      </w:r>
      <w:r>
        <w:rPr/>
        <w:t>como</w:t>
      </w:r>
      <w:r>
        <w:rPr>
          <w:spacing w:val="-8"/>
        </w:rPr>
        <w:t> </w:t>
      </w:r>
      <w:r>
        <w:rPr/>
        <w:t>la</w:t>
      </w:r>
      <w:r>
        <w:rPr>
          <w:spacing w:val="-8"/>
        </w:rPr>
        <w:t> </w:t>
      </w:r>
      <w:r>
        <w:rPr/>
        <w:t>más</w:t>
      </w:r>
      <w:r>
        <w:rPr>
          <w:spacing w:val="-8"/>
        </w:rPr>
        <w:t> </w:t>
      </w:r>
      <w:r>
        <w:rPr/>
        <w:t>compleja</w:t>
      </w:r>
      <w:r>
        <w:rPr>
          <w:spacing w:val="-8"/>
        </w:rPr>
        <w:t> </w:t>
      </w:r>
      <w:r>
        <w:rPr/>
        <w:t>debido</w:t>
      </w:r>
      <w:r>
        <w:rPr>
          <w:spacing w:val="-8"/>
        </w:rPr>
        <w:t> </w:t>
      </w:r>
      <w:r>
        <w:rPr/>
        <w:t>al</w:t>
      </w:r>
      <w:r>
        <w:rPr>
          <w:spacing w:val="-8"/>
        </w:rPr>
        <w:t> </w:t>
      </w:r>
      <w:r>
        <w:rPr/>
        <w:t>carácter legal</w:t>
      </w:r>
      <w:r>
        <w:rPr>
          <w:spacing w:val="-8"/>
        </w:rPr>
        <w:t> </w:t>
      </w:r>
      <w:r>
        <w:rPr/>
        <w:t>en</w:t>
      </w:r>
      <w:r>
        <w:rPr>
          <w:spacing w:val="-8"/>
        </w:rPr>
        <w:t> </w:t>
      </w:r>
      <w:r>
        <w:rPr/>
        <w:t>la</w:t>
      </w:r>
      <w:r>
        <w:rPr>
          <w:spacing w:val="-8"/>
        </w:rPr>
        <w:t> </w:t>
      </w:r>
      <w:r>
        <w:rPr/>
        <w:t>observancia</w:t>
      </w:r>
      <w:r>
        <w:rPr>
          <w:spacing w:val="-8"/>
        </w:rPr>
        <w:t> </w:t>
      </w:r>
      <w:r>
        <w:rPr/>
        <w:t>de</w:t>
      </w:r>
      <w:r>
        <w:rPr>
          <w:spacing w:val="-8"/>
        </w:rPr>
        <w:t> </w:t>
      </w:r>
      <w:r>
        <w:rPr/>
        <w:t>los</w:t>
      </w:r>
      <w:r>
        <w:rPr>
          <w:spacing w:val="-8"/>
        </w:rPr>
        <w:t> </w:t>
      </w:r>
      <w:r>
        <w:rPr/>
        <w:t>usos</w:t>
      </w:r>
      <w:r>
        <w:rPr>
          <w:spacing w:val="-8"/>
        </w:rPr>
        <w:t> </w:t>
      </w:r>
      <w:r>
        <w:rPr/>
        <w:t>de</w:t>
      </w:r>
      <w:r>
        <w:rPr>
          <w:spacing w:val="-8"/>
        </w:rPr>
        <w:t> </w:t>
      </w:r>
      <w:r>
        <w:rPr/>
        <w:t>suelos</w:t>
      </w:r>
      <w:r>
        <w:rPr>
          <w:spacing w:val="-8"/>
        </w:rPr>
        <w:t> </w:t>
      </w:r>
      <w:r>
        <w:rPr/>
        <w:t>previstos,</w:t>
      </w:r>
      <w:r>
        <w:rPr>
          <w:spacing w:val="-8"/>
        </w:rPr>
        <w:t> </w:t>
      </w:r>
      <w:r>
        <w:rPr/>
        <w:t>criterios</w:t>
      </w:r>
      <w:r>
        <w:rPr>
          <w:spacing w:val="-8"/>
        </w:rPr>
        <w:t> </w:t>
      </w:r>
      <w:r>
        <w:rPr/>
        <w:t>que</w:t>
      </w:r>
      <w:r>
        <w:rPr>
          <w:spacing w:val="-8"/>
        </w:rPr>
        <w:t> </w:t>
      </w:r>
      <w:r>
        <w:rPr/>
        <w:t>regulan</w:t>
      </w:r>
      <w:r>
        <w:rPr>
          <w:spacing w:val="-8"/>
        </w:rPr>
        <w:t> </w:t>
      </w:r>
      <w:r>
        <w:rPr/>
        <w:t>y</w:t>
      </w:r>
      <w:r>
        <w:rPr>
          <w:spacing w:val="-8"/>
        </w:rPr>
        <w:t> </w:t>
      </w:r>
      <w:r>
        <w:rPr/>
        <w:t>acotan el</w:t>
      </w:r>
      <w:r>
        <w:rPr>
          <w:spacing w:val="-8"/>
        </w:rPr>
        <w:t> </w:t>
      </w:r>
      <w:r>
        <w:rPr/>
        <w:t>aprovechamiento</w:t>
      </w:r>
      <w:r>
        <w:rPr>
          <w:spacing w:val="-9"/>
        </w:rPr>
        <w:t> </w:t>
      </w:r>
      <w:r>
        <w:rPr/>
        <w:t>de</w:t>
      </w:r>
      <w:r>
        <w:rPr>
          <w:spacing w:val="-8"/>
        </w:rPr>
        <w:t> </w:t>
      </w:r>
      <w:r>
        <w:rPr/>
        <w:t>los</w:t>
      </w:r>
      <w:r>
        <w:rPr>
          <w:spacing w:val="-8"/>
        </w:rPr>
        <w:t> </w:t>
      </w:r>
      <w:r>
        <w:rPr/>
        <w:t>recursos</w:t>
      </w:r>
      <w:r>
        <w:rPr>
          <w:spacing w:val="-8"/>
        </w:rPr>
        <w:t> </w:t>
      </w:r>
      <w:r>
        <w:rPr/>
        <w:t>naturales,</w:t>
      </w:r>
      <w:r>
        <w:rPr>
          <w:spacing w:val="-8"/>
        </w:rPr>
        <w:t> </w:t>
      </w:r>
      <w:r>
        <w:rPr/>
        <w:t>y</w:t>
      </w:r>
      <w:r>
        <w:rPr>
          <w:spacing w:val="-8"/>
        </w:rPr>
        <w:t> </w:t>
      </w:r>
      <w:r>
        <w:rPr/>
        <w:t>las</w:t>
      </w:r>
      <w:r>
        <w:rPr>
          <w:spacing w:val="-8"/>
        </w:rPr>
        <w:t> </w:t>
      </w:r>
      <w:r>
        <w:rPr/>
        <w:t>políticas</w:t>
      </w:r>
      <w:r>
        <w:rPr>
          <w:spacing w:val="-8"/>
        </w:rPr>
        <w:t> </w:t>
      </w:r>
      <w:r>
        <w:rPr/>
        <w:t>territoriales</w:t>
      </w:r>
      <w:r>
        <w:rPr>
          <w:spacing w:val="-9"/>
        </w:rPr>
        <w:t> </w:t>
      </w:r>
      <w:r>
        <w:rPr/>
        <w:t>que</w:t>
      </w:r>
      <w:r>
        <w:rPr>
          <w:spacing w:val="-8"/>
        </w:rPr>
        <w:t> </w:t>
      </w:r>
      <w:r>
        <w:rPr/>
        <w:t>inducen el manejo del territorio y sus recursos. La etapa de evaluación está orientada</w:t>
      </w:r>
      <w:r>
        <w:rPr>
          <w:spacing w:val="-15"/>
        </w:rPr>
        <w:t> </w:t>
      </w:r>
      <w:r>
        <w:rPr/>
        <w:t>a</w:t>
      </w:r>
      <w:r>
        <w:rPr>
          <w:spacing w:val="-2"/>
        </w:rPr>
        <w:t> </w:t>
      </w:r>
      <w:r>
        <w:rPr/>
        <w:t>man- tener</w:t>
      </w:r>
      <w:r>
        <w:rPr>
          <w:spacing w:val="-5"/>
        </w:rPr>
        <w:t> </w:t>
      </w:r>
      <w:r>
        <w:rPr/>
        <w:t>vigente</w:t>
      </w:r>
      <w:r>
        <w:rPr>
          <w:spacing w:val="-5"/>
        </w:rPr>
        <w:t> </w:t>
      </w:r>
      <w:r>
        <w:rPr/>
        <w:t>los</w:t>
      </w:r>
      <w:r>
        <w:rPr>
          <w:spacing w:val="-5"/>
        </w:rPr>
        <w:t> </w:t>
      </w:r>
      <w:r>
        <w:rPr/>
        <w:t>usos</w:t>
      </w:r>
      <w:r>
        <w:rPr>
          <w:spacing w:val="-5"/>
        </w:rPr>
        <w:t> </w:t>
      </w:r>
      <w:r>
        <w:rPr/>
        <w:t>de</w:t>
      </w:r>
      <w:r>
        <w:rPr>
          <w:spacing w:val="-5"/>
        </w:rPr>
        <w:t> </w:t>
      </w:r>
      <w:r>
        <w:rPr/>
        <w:t>suelo</w:t>
      </w:r>
      <w:r>
        <w:rPr>
          <w:spacing w:val="-5"/>
        </w:rPr>
        <w:t> </w:t>
      </w:r>
      <w:r>
        <w:rPr/>
        <w:t>e</w:t>
      </w:r>
      <w:r>
        <w:rPr>
          <w:spacing w:val="-5"/>
        </w:rPr>
        <w:t> </w:t>
      </w:r>
      <w:r>
        <w:rPr/>
        <w:t>incorporar</w:t>
      </w:r>
      <w:r>
        <w:rPr>
          <w:spacing w:val="-5"/>
        </w:rPr>
        <w:t> </w:t>
      </w:r>
      <w:r>
        <w:rPr/>
        <w:t>modificaciones</w:t>
      </w:r>
      <w:r>
        <w:rPr>
          <w:spacing w:val="-6"/>
        </w:rPr>
        <w:t> </w:t>
      </w:r>
      <w:r>
        <w:rPr/>
        <w:t>que</w:t>
      </w:r>
      <w:r>
        <w:rPr>
          <w:spacing w:val="-5"/>
        </w:rPr>
        <w:t> </w:t>
      </w:r>
      <w:r>
        <w:rPr/>
        <w:t>permitan</w:t>
      </w:r>
      <w:r>
        <w:rPr>
          <w:spacing w:val="-6"/>
        </w:rPr>
        <w:t> </w:t>
      </w:r>
      <w:r>
        <w:rPr/>
        <w:t>la</w:t>
      </w:r>
      <w:r>
        <w:rPr>
          <w:spacing w:val="-5"/>
        </w:rPr>
        <w:t> </w:t>
      </w:r>
      <w:r>
        <w:rPr/>
        <w:t>vigencia</w:t>
      </w:r>
      <w:r>
        <w:rPr>
          <w:w w:val="100"/>
        </w:rPr>
        <w:t> </w:t>
      </w:r>
      <w:r>
        <w:rPr/>
        <w:t>del</w:t>
      </w:r>
      <w:r>
        <w:rPr>
          <w:spacing w:val="18"/>
        </w:rPr>
        <w:t> </w:t>
      </w:r>
      <w:r>
        <w:rPr/>
        <w:t>instrumento,</w:t>
      </w:r>
      <w:r>
        <w:rPr>
          <w:spacing w:val="17"/>
        </w:rPr>
        <w:t> </w:t>
      </w:r>
      <w:r>
        <w:rPr/>
        <w:t>el</w:t>
      </w:r>
      <w:r>
        <w:rPr>
          <w:spacing w:val="18"/>
        </w:rPr>
        <w:t> </w:t>
      </w:r>
      <w:r>
        <w:rPr/>
        <w:t>POETEM</w:t>
      </w:r>
      <w:r>
        <w:rPr>
          <w:spacing w:val="18"/>
        </w:rPr>
        <w:t> </w:t>
      </w:r>
      <w:r>
        <w:rPr/>
        <w:t>fue</w:t>
      </w:r>
      <w:r>
        <w:rPr>
          <w:spacing w:val="18"/>
        </w:rPr>
        <w:t> </w:t>
      </w:r>
      <w:r>
        <w:rPr/>
        <w:t>elaborado</w:t>
      </w:r>
      <w:r>
        <w:rPr>
          <w:spacing w:val="18"/>
        </w:rPr>
        <w:t> </w:t>
      </w:r>
      <w:r>
        <w:rPr/>
        <w:t>en</w:t>
      </w:r>
      <w:r>
        <w:rPr>
          <w:spacing w:val="18"/>
        </w:rPr>
        <w:t> </w:t>
      </w:r>
      <w:r>
        <w:rPr/>
        <w:t>1999,</w:t>
      </w:r>
      <w:r>
        <w:rPr>
          <w:spacing w:val="18"/>
        </w:rPr>
        <w:t> </w:t>
      </w:r>
      <w:r>
        <w:rPr/>
        <w:t>y</w:t>
      </w:r>
      <w:r>
        <w:rPr>
          <w:spacing w:val="18"/>
        </w:rPr>
        <w:t> </w:t>
      </w:r>
      <w:r>
        <w:rPr/>
        <w:t>su</w:t>
      </w:r>
      <w:r>
        <w:rPr>
          <w:spacing w:val="18"/>
        </w:rPr>
        <w:t> </w:t>
      </w:r>
      <w:r>
        <w:rPr/>
        <w:t>última</w:t>
      </w:r>
      <w:r>
        <w:rPr>
          <w:spacing w:val="18"/>
        </w:rPr>
        <w:t> </w:t>
      </w:r>
      <w:r>
        <w:rPr/>
        <w:t>actualización</w:t>
      </w:r>
      <w:r>
        <w:rPr>
          <w:spacing w:val="17"/>
        </w:rPr>
        <w:t> </w:t>
      </w:r>
      <w:r>
        <w:rPr/>
        <w:t>se</w:t>
      </w:r>
      <w:r>
        <w:rPr>
          <w:spacing w:val="-1"/>
        </w:rPr>
        <w:t> </w:t>
      </w:r>
      <w:r>
        <w:rPr/>
        <w:t>realizó en 2007. Las modificaciones tienen que pasar nuevamente por</w:t>
      </w:r>
      <w:r>
        <w:rPr>
          <w:spacing w:val="29"/>
        </w:rPr>
        <w:t> </w:t>
      </w:r>
      <w:r>
        <w:rPr/>
        <w:t>el</w:t>
      </w:r>
      <w:r>
        <w:rPr>
          <w:spacing w:val="13"/>
        </w:rPr>
        <w:t> </w:t>
      </w:r>
      <w:r>
        <w:rPr/>
        <w:t>consenso social y gubernamental para cerrar el ciclo de concertación – reglamentación –</w:t>
      </w:r>
      <w:r>
        <w:rPr>
          <w:spacing w:val="54"/>
        </w:rPr>
        <w:t> </w:t>
      </w:r>
      <w:r>
        <w:rPr/>
        <w:t>ins-</w:t>
      </w:r>
    </w:p>
    <w:p>
      <w:pPr>
        <w:pStyle w:val="BodyText"/>
        <w:spacing w:line="253" w:lineRule="exact"/>
        <w:ind w:left="113"/>
      </w:pPr>
      <w:r>
        <w:rPr/>
        <w:t>trumentación, evaluación.</w:t>
      </w:r>
    </w:p>
    <w:p>
      <w:pPr>
        <w:pStyle w:val="BodyText"/>
        <w:spacing w:line="247" w:lineRule="auto" w:before="7"/>
        <w:ind w:left="113" w:right="111" w:firstLine="363"/>
        <w:jc w:val="both"/>
      </w:pPr>
      <w:r>
        <w:rPr/>
        <w:t>La metodología </w:t>
      </w:r>
      <w:r>
        <w:rPr>
          <w:spacing w:val="-4"/>
        </w:rPr>
        <w:t>SEMARNAT </w:t>
      </w:r>
      <w:r>
        <w:rPr/>
        <w:t>(2006)</w:t>
      </w:r>
      <w:r>
        <w:rPr>
          <w:position w:val="7"/>
          <w:sz w:val="12"/>
        </w:rPr>
        <w:t>8</w:t>
      </w:r>
      <w:r>
        <w:rPr/>
        <w:t>, prevé la participación social de mane-   ra continua mediante la Bitácora Ambiental y no discontinua como en el caso del POETEM donde se llevaron a cabo consultas ciudadanas de carácter</w:t>
      </w:r>
      <w:r>
        <w:rPr>
          <w:spacing w:val="-11"/>
        </w:rPr>
        <w:t> </w:t>
      </w:r>
      <w:r>
        <w:rPr/>
        <w:t>regional.</w:t>
      </w:r>
    </w:p>
    <w:p>
      <w:pPr>
        <w:pStyle w:val="BodyText"/>
      </w:pPr>
    </w:p>
    <w:p>
      <w:pPr>
        <w:pStyle w:val="BodyText"/>
      </w:pPr>
    </w:p>
    <w:p>
      <w:pPr>
        <w:pStyle w:val="BodyText"/>
        <w:spacing w:before="4"/>
        <w:rPr>
          <w:sz w:val="24"/>
        </w:rPr>
      </w:pPr>
    </w:p>
    <w:p>
      <w:pPr>
        <w:pStyle w:val="ListParagraph"/>
        <w:numPr>
          <w:ilvl w:val="0"/>
          <w:numId w:val="26"/>
        </w:numPr>
        <w:tabs>
          <w:tab w:pos="398" w:val="left" w:leader="none"/>
        </w:tabs>
        <w:spacing w:line="254" w:lineRule="auto" w:before="0" w:after="0"/>
        <w:ind w:left="397" w:right="111" w:hanging="284"/>
        <w:jc w:val="left"/>
        <w:rPr>
          <w:sz w:val="18"/>
        </w:rPr>
      </w:pPr>
      <w:r>
        <w:rPr>
          <w:spacing w:val="-4"/>
          <w:sz w:val="18"/>
        </w:rPr>
        <w:t>SEMARNAT</w:t>
      </w:r>
      <w:r>
        <w:rPr>
          <w:spacing w:val="-10"/>
          <w:sz w:val="18"/>
        </w:rPr>
        <w:t> </w:t>
      </w:r>
      <w:r>
        <w:rPr>
          <w:sz w:val="18"/>
        </w:rPr>
        <w:t>publica</w:t>
      </w:r>
      <w:r>
        <w:rPr>
          <w:spacing w:val="-7"/>
          <w:sz w:val="18"/>
        </w:rPr>
        <w:t> </w:t>
      </w:r>
      <w:r>
        <w:rPr>
          <w:sz w:val="18"/>
        </w:rPr>
        <w:t>una</w:t>
      </w:r>
      <w:r>
        <w:rPr>
          <w:spacing w:val="-7"/>
          <w:sz w:val="18"/>
        </w:rPr>
        <w:t> </w:t>
      </w:r>
      <w:r>
        <w:rPr>
          <w:sz w:val="18"/>
        </w:rPr>
        <w:t>versión</w:t>
      </w:r>
      <w:r>
        <w:rPr>
          <w:spacing w:val="-7"/>
          <w:sz w:val="18"/>
        </w:rPr>
        <w:t> </w:t>
      </w:r>
      <w:r>
        <w:rPr>
          <w:sz w:val="18"/>
        </w:rPr>
        <w:t>impresa</w:t>
      </w:r>
      <w:r>
        <w:rPr>
          <w:spacing w:val="-7"/>
          <w:sz w:val="18"/>
        </w:rPr>
        <w:t> </w:t>
      </w:r>
      <w:r>
        <w:rPr>
          <w:sz w:val="18"/>
        </w:rPr>
        <w:t>en</w:t>
      </w:r>
      <w:r>
        <w:rPr>
          <w:spacing w:val="-7"/>
          <w:sz w:val="18"/>
        </w:rPr>
        <w:t> </w:t>
      </w:r>
      <w:r>
        <w:rPr>
          <w:sz w:val="18"/>
        </w:rPr>
        <w:t>2006</w:t>
      </w:r>
      <w:r>
        <w:rPr>
          <w:spacing w:val="-7"/>
          <w:sz w:val="18"/>
        </w:rPr>
        <w:t> </w:t>
      </w:r>
      <w:r>
        <w:rPr>
          <w:sz w:val="18"/>
        </w:rPr>
        <w:t>del</w:t>
      </w:r>
      <w:r>
        <w:rPr>
          <w:spacing w:val="-7"/>
          <w:sz w:val="18"/>
        </w:rPr>
        <w:t> </w:t>
      </w:r>
      <w:r>
        <w:rPr>
          <w:sz w:val="18"/>
        </w:rPr>
        <w:t>Manual</w:t>
      </w:r>
      <w:r>
        <w:rPr>
          <w:spacing w:val="-6"/>
          <w:sz w:val="18"/>
        </w:rPr>
        <w:t> </w:t>
      </w:r>
      <w:r>
        <w:rPr>
          <w:sz w:val="18"/>
        </w:rPr>
        <w:t>del</w:t>
      </w:r>
      <w:r>
        <w:rPr>
          <w:spacing w:val="-7"/>
          <w:sz w:val="18"/>
        </w:rPr>
        <w:t> </w:t>
      </w:r>
      <w:r>
        <w:rPr>
          <w:sz w:val="18"/>
        </w:rPr>
        <w:t>Procesos</w:t>
      </w:r>
      <w:r>
        <w:rPr>
          <w:spacing w:val="-6"/>
          <w:sz w:val="18"/>
        </w:rPr>
        <w:t> </w:t>
      </w:r>
      <w:r>
        <w:rPr>
          <w:sz w:val="18"/>
        </w:rPr>
        <w:t>de</w:t>
      </w:r>
      <w:r>
        <w:rPr>
          <w:spacing w:val="-7"/>
          <w:sz w:val="18"/>
        </w:rPr>
        <w:t> </w:t>
      </w:r>
      <w:r>
        <w:rPr>
          <w:sz w:val="18"/>
        </w:rPr>
        <w:t>Ordenamiento</w:t>
      </w:r>
      <w:r>
        <w:rPr>
          <w:spacing w:val="-6"/>
          <w:sz w:val="18"/>
        </w:rPr>
        <w:t> </w:t>
      </w:r>
      <w:r>
        <w:rPr>
          <w:sz w:val="18"/>
        </w:rPr>
        <w:t>Eco- lógico y en 2007 se encuentra disponible en</w:t>
      </w:r>
      <w:r>
        <w:rPr>
          <w:spacing w:val="-5"/>
          <w:sz w:val="18"/>
        </w:rPr>
        <w:t> </w:t>
      </w:r>
      <w:r>
        <w:rPr>
          <w:sz w:val="18"/>
        </w:rPr>
        <w:t>línea.</w:t>
      </w:r>
    </w:p>
    <w:p>
      <w:pPr>
        <w:spacing w:after="0" w:line="254" w:lineRule="auto"/>
        <w:jc w:val="left"/>
        <w:rPr>
          <w:sz w:val="18"/>
        </w:rPr>
        <w:sectPr>
          <w:pgSz w:w="9640" w:h="13040"/>
          <w:pgMar w:header="0" w:footer="956" w:top="1020" w:bottom="114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20"/>
        </w:rPr>
      </w:pPr>
    </w:p>
    <w:p>
      <w:pPr>
        <w:pStyle w:val="BodyText"/>
        <w:spacing w:before="9"/>
        <w:rPr>
          <w:sz w:val="18"/>
        </w:rPr>
      </w:pPr>
    </w:p>
    <w:p>
      <w:pPr>
        <w:pStyle w:val="BodyText"/>
        <w:spacing w:line="247" w:lineRule="auto"/>
        <w:ind w:left="113" w:right="111" w:firstLine="283"/>
        <w:jc w:val="both"/>
      </w:pPr>
      <w:r>
        <w:rPr/>
        <w:t>La figura 2 identifica en secuencia el Proceso de Ordenamiento Ecológico </w:t>
      </w:r>
      <w:r>
        <w:rPr>
          <w:spacing w:val="-3"/>
        </w:rPr>
        <w:t>Terri- </w:t>
      </w:r>
      <w:r>
        <w:rPr/>
        <w:t>torial de acuerdo a </w:t>
      </w:r>
      <w:r>
        <w:rPr>
          <w:spacing w:val="-4"/>
        </w:rPr>
        <w:t>SEMANRAT </w:t>
      </w:r>
      <w:r>
        <w:rPr/>
        <w:t>(2006), donde podemos observar la consistencia metodológica que guardan en cuanto a la forma. Sin embargo, debe destacarse en la figura</w:t>
      </w:r>
      <w:r>
        <w:rPr>
          <w:spacing w:val="-3"/>
        </w:rPr>
        <w:t> </w:t>
      </w:r>
      <w:r>
        <w:rPr/>
        <w:t>dos</w:t>
      </w:r>
      <w:r>
        <w:rPr>
          <w:spacing w:val="-3"/>
        </w:rPr>
        <w:t> </w:t>
      </w:r>
      <w:r>
        <w:rPr/>
        <w:t>la</w:t>
      </w:r>
      <w:r>
        <w:rPr>
          <w:spacing w:val="-3"/>
        </w:rPr>
        <w:t> </w:t>
      </w:r>
      <w:r>
        <w:rPr/>
        <w:t>participación</w:t>
      </w:r>
      <w:r>
        <w:rPr>
          <w:spacing w:val="-3"/>
        </w:rPr>
        <w:t> </w:t>
      </w:r>
      <w:r>
        <w:rPr/>
        <w:t>social</w:t>
      </w:r>
      <w:r>
        <w:rPr>
          <w:spacing w:val="-3"/>
        </w:rPr>
        <w:t> </w:t>
      </w:r>
      <w:r>
        <w:rPr/>
        <w:t>a</w:t>
      </w:r>
      <w:r>
        <w:rPr>
          <w:spacing w:val="-3"/>
        </w:rPr>
        <w:t> </w:t>
      </w:r>
      <w:r>
        <w:rPr/>
        <w:t>través</w:t>
      </w:r>
      <w:r>
        <w:rPr>
          <w:spacing w:val="-3"/>
        </w:rPr>
        <w:t> </w:t>
      </w:r>
      <w:r>
        <w:rPr/>
        <w:t>de</w:t>
      </w:r>
      <w:r>
        <w:rPr>
          <w:spacing w:val="-3"/>
        </w:rPr>
        <w:t> </w:t>
      </w:r>
      <w:r>
        <w:rPr/>
        <w:t>la</w:t>
      </w:r>
      <w:r>
        <w:rPr>
          <w:spacing w:val="-3"/>
        </w:rPr>
        <w:t> </w:t>
      </w:r>
      <w:r>
        <w:rPr/>
        <w:t>Bitácora</w:t>
      </w:r>
      <w:r>
        <w:rPr>
          <w:spacing w:val="-15"/>
        </w:rPr>
        <w:t> </w:t>
      </w:r>
      <w:r>
        <w:rPr/>
        <w:t>Ambiental</w:t>
      </w:r>
      <w:r>
        <w:rPr>
          <w:spacing w:val="-3"/>
        </w:rPr>
        <w:t> </w:t>
      </w:r>
      <w:r>
        <w:rPr/>
        <w:t>que</w:t>
      </w:r>
      <w:r>
        <w:rPr>
          <w:spacing w:val="-3"/>
        </w:rPr>
        <w:t> </w:t>
      </w:r>
      <w:r>
        <w:rPr/>
        <w:t>se</w:t>
      </w:r>
      <w:r>
        <w:rPr>
          <w:spacing w:val="-3"/>
        </w:rPr>
        <w:t> </w:t>
      </w:r>
      <w:r>
        <w:rPr/>
        <w:t>presenta</w:t>
      </w:r>
      <w:r>
        <w:rPr>
          <w:spacing w:val="-3"/>
        </w:rPr>
        <w:t> </w:t>
      </w:r>
      <w:r>
        <w:rPr/>
        <w:t>a lo</w:t>
      </w:r>
      <w:r>
        <w:rPr>
          <w:spacing w:val="-4"/>
        </w:rPr>
        <w:t> </w:t>
      </w:r>
      <w:r>
        <w:rPr/>
        <w:t>largo</w:t>
      </w:r>
      <w:r>
        <w:rPr>
          <w:spacing w:val="-4"/>
        </w:rPr>
        <w:t> </w:t>
      </w:r>
      <w:r>
        <w:rPr/>
        <w:t>de</w:t>
      </w:r>
      <w:r>
        <w:rPr>
          <w:spacing w:val="-4"/>
        </w:rPr>
        <w:t> </w:t>
      </w:r>
      <w:r>
        <w:rPr/>
        <w:t>todo</w:t>
      </w:r>
      <w:r>
        <w:rPr>
          <w:spacing w:val="-4"/>
        </w:rPr>
        <w:t> </w:t>
      </w:r>
      <w:r>
        <w:rPr/>
        <w:t>el</w:t>
      </w:r>
      <w:r>
        <w:rPr>
          <w:spacing w:val="-4"/>
        </w:rPr>
        <w:t> </w:t>
      </w:r>
      <w:r>
        <w:rPr/>
        <w:t>proceso</w:t>
      </w:r>
      <w:r>
        <w:rPr>
          <w:spacing w:val="-4"/>
        </w:rPr>
        <w:t> </w:t>
      </w:r>
      <w:r>
        <w:rPr/>
        <w:t>a</w:t>
      </w:r>
      <w:r>
        <w:rPr>
          <w:spacing w:val="-4"/>
        </w:rPr>
        <w:t> </w:t>
      </w:r>
      <w:r>
        <w:rPr/>
        <w:t>diferencia</w:t>
      </w:r>
      <w:r>
        <w:rPr>
          <w:spacing w:val="-4"/>
        </w:rPr>
        <w:t> </w:t>
      </w:r>
      <w:r>
        <w:rPr/>
        <w:t>de</w:t>
      </w:r>
      <w:r>
        <w:rPr>
          <w:spacing w:val="-4"/>
        </w:rPr>
        <w:t> </w:t>
      </w:r>
      <w:r>
        <w:rPr/>
        <w:t>las</w:t>
      </w:r>
      <w:r>
        <w:rPr>
          <w:spacing w:val="-4"/>
        </w:rPr>
        <w:t> </w:t>
      </w:r>
      <w:r>
        <w:rPr/>
        <w:t>consultas</w:t>
      </w:r>
      <w:r>
        <w:rPr>
          <w:spacing w:val="-5"/>
        </w:rPr>
        <w:t> </w:t>
      </w:r>
      <w:r>
        <w:rPr/>
        <w:t>que</w:t>
      </w:r>
      <w:r>
        <w:rPr>
          <w:spacing w:val="-4"/>
        </w:rPr>
        <w:t> </w:t>
      </w:r>
      <w:r>
        <w:rPr/>
        <w:t>se</w:t>
      </w:r>
      <w:r>
        <w:rPr>
          <w:spacing w:val="-4"/>
        </w:rPr>
        <w:t> </w:t>
      </w:r>
      <w:r>
        <w:rPr/>
        <w:t>realizaban</w:t>
      </w:r>
      <w:r>
        <w:rPr>
          <w:spacing w:val="-4"/>
        </w:rPr>
        <w:t> </w:t>
      </w:r>
      <w:r>
        <w:rPr/>
        <w:t>con</w:t>
      </w:r>
      <w:r>
        <w:rPr>
          <w:spacing w:val="-4"/>
        </w:rPr>
        <w:t> </w:t>
      </w:r>
      <w:r>
        <w:rPr/>
        <w:t>el</w:t>
      </w:r>
      <w:r>
        <w:rPr>
          <w:spacing w:val="-4"/>
        </w:rPr>
        <w:t> </w:t>
      </w:r>
      <w:r>
        <w:rPr/>
        <w:t>mé- todo</w:t>
      </w:r>
      <w:r>
        <w:rPr>
          <w:spacing w:val="-12"/>
        </w:rPr>
        <w:t> </w:t>
      </w:r>
      <w:r>
        <w:rPr/>
        <w:t>anterior,</w:t>
      </w:r>
      <w:r>
        <w:rPr>
          <w:spacing w:val="-12"/>
        </w:rPr>
        <w:t> </w:t>
      </w:r>
      <w:r>
        <w:rPr/>
        <w:t>prácticamente</w:t>
      </w:r>
      <w:r>
        <w:rPr>
          <w:spacing w:val="-12"/>
        </w:rPr>
        <w:t> </w:t>
      </w:r>
      <w:r>
        <w:rPr/>
        <w:t>momentáneas,</w:t>
      </w:r>
      <w:r>
        <w:rPr>
          <w:spacing w:val="-12"/>
        </w:rPr>
        <w:t> </w:t>
      </w:r>
      <w:r>
        <w:rPr/>
        <w:t>generalmente</w:t>
      </w:r>
      <w:r>
        <w:rPr>
          <w:spacing w:val="-12"/>
        </w:rPr>
        <w:t> </w:t>
      </w:r>
      <w:r>
        <w:rPr/>
        <w:t>previas</w:t>
      </w:r>
      <w:r>
        <w:rPr>
          <w:spacing w:val="-12"/>
        </w:rPr>
        <w:t> </w:t>
      </w:r>
      <w:r>
        <w:rPr/>
        <w:t>para</w:t>
      </w:r>
      <w:r>
        <w:rPr>
          <w:spacing w:val="-12"/>
        </w:rPr>
        <w:t> </w:t>
      </w:r>
      <w:r>
        <w:rPr/>
        <w:t>la</w:t>
      </w:r>
      <w:r>
        <w:rPr>
          <w:spacing w:val="-12"/>
        </w:rPr>
        <w:t> </w:t>
      </w:r>
      <w:r>
        <w:rPr/>
        <w:t>publicación de la declaratoria del Programa de Ordenamiento en</w:t>
      </w:r>
      <w:r>
        <w:rPr>
          <w:spacing w:val="-18"/>
        </w:rPr>
        <w:t> </w:t>
      </w:r>
      <w:r>
        <w:rPr/>
        <w:t>cuestión.</w:t>
      </w:r>
    </w:p>
    <w:p>
      <w:pPr>
        <w:pStyle w:val="BodyText"/>
        <w:spacing w:line="253" w:lineRule="exact"/>
        <w:ind w:left="397"/>
      </w:pPr>
      <w:r>
        <w:rPr>
          <w:spacing w:val="-3"/>
        </w:rPr>
        <w:t>La </w:t>
      </w:r>
      <w:r>
        <w:rPr>
          <w:spacing w:val="-5"/>
        </w:rPr>
        <w:t>propuesta </w:t>
      </w:r>
      <w:r>
        <w:rPr>
          <w:spacing w:val="-8"/>
        </w:rPr>
        <w:t>SEMARNAT </w:t>
      </w:r>
      <w:r>
        <w:rPr>
          <w:spacing w:val="-5"/>
        </w:rPr>
        <w:t>(2006) presenta también cambios </w:t>
      </w:r>
      <w:r>
        <w:rPr>
          <w:spacing w:val="-3"/>
        </w:rPr>
        <w:t>de </w:t>
      </w:r>
      <w:r>
        <w:rPr>
          <w:spacing w:val="-5"/>
        </w:rPr>
        <w:t>fondo, </w:t>
      </w:r>
      <w:r>
        <w:rPr>
          <w:spacing w:val="-4"/>
        </w:rPr>
        <w:t>los </w:t>
      </w:r>
      <w:r>
        <w:rPr>
          <w:spacing w:val="-5"/>
        </w:rPr>
        <w:t>cuales se</w:t>
      </w:r>
    </w:p>
    <w:p>
      <w:pPr>
        <w:pStyle w:val="BodyText"/>
        <w:spacing w:before="7"/>
        <w:ind w:left="113"/>
      </w:pPr>
      <w:r>
        <w:rPr/>
        <w:t>reflejan claramente en la etapa de elaboración, la cual se conforma por cuatro fases:</w:t>
      </w:r>
    </w:p>
    <w:p>
      <w:pPr>
        <w:pStyle w:val="ListParagraph"/>
        <w:numPr>
          <w:ilvl w:val="1"/>
          <w:numId w:val="26"/>
        </w:numPr>
        <w:tabs>
          <w:tab w:pos="680" w:val="left" w:leader="none"/>
          <w:tab w:pos="681" w:val="left" w:leader="none"/>
        </w:tabs>
        <w:spacing w:line="240" w:lineRule="auto" w:before="127" w:after="0"/>
        <w:ind w:left="680" w:right="0" w:hanging="283"/>
        <w:jc w:val="left"/>
        <w:rPr>
          <w:sz w:val="22"/>
        </w:rPr>
      </w:pPr>
      <w:r>
        <w:rPr>
          <w:b/>
          <w:sz w:val="22"/>
        </w:rPr>
        <w:t>Fase de caracterización. </w:t>
      </w:r>
      <w:r>
        <w:rPr>
          <w:sz w:val="22"/>
        </w:rPr>
        <w:t>Describe que hay en el territorio</w:t>
      </w:r>
      <w:r>
        <w:rPr>
          <w:spacing w:val="-12"/>
          <w:sz w:val="22"/>
        </w:rPr>
        <w:t> </w:t>
      </w:r>
      <w:r>
        <w:rPr>
          <w:sz w:val="22"/>
        </w:rPr>
        <w:t>estudiado.</w:t>
      </w:r>
    </w:p>
    <w:p>
      <w:pPr>
        <w:pStyle w:val="BodyText"/>
        <w:spacing w:before="5"/>
        <w:rPr>
          <w:sz w:val="21"/>
        </w:rPr>
      </w:pPr>
    </w:p>
    <w:p>
      <w:pPr>
        <w:pStyle w:val="ListParagraph"/>
        <w:numPr>
          <w:ilvl w:val="1"/>
          <w:numId w:val="26"/>
        </w:numPr>
        <w:tabs>
          <w:tab w:pos="680" w:val="left" w:leader="none"/>
          <w:tab w:pos="681" w:val="left" w:leader="none"/>
        </w:tabs>
        <w:spacing w:line="240" w:lineRule="auto" w:before="0" w:after="0"/>
        <w:ind w:left="680" w:right="0" w:hanging="283"/>
        <w:jc w:val="left"/>
        <w:rPr>
          <w:sz w:val="22"/>
        </w:rPr>
      </w:pPr>
      <w:r>
        <w:rPr>
          <w:b/>
          <w:sz w:val="22"/>
        </w:rPr>
        <w:t>Fase de diagnóstico. </w:t>
      </w:r>
      <w:r>
        <w:rPr>
          <w:sz w:val="22"/>
        </w:rPr>
        <w:t>Identifica el estado que guardan los recursos</w:t>
      </w:r>
      <w:r>
        <w:rPr>
          <w:spacing w:val="-25"/>
          <w:sz w:val="22"/>
        </w:rPr>
        <w:t> </w:t>
      </w:r>
      <w:r>
        <w:rPr>
          <w:sz w:val="22"/>
        </w:rPr>
        <w:t>naturales.</w:t>
      </w:r>
    </w:p>
    <w:p>
      <w:pPr>
        <w:pStyle w:val="BodyText"/>
        <w:spacing w:before="5"/>
        <w:rPr>
          <w:sz w:val="21"/>
        </w:rPr>
      </w:pPr>
    </w:p>
    <w:p>
      <w:pPr>
        <w:pStyle w:val="ListParagraph"/>
        <w:numPr>
          <w:ilvl w:val="1"/>
          <w:numId w:val="26"/>
        </w:numPr>
        <w:tabs>
          <w:tab w:pos="680" w:val="left" w:leader="none"/>
          <w:tab w:pos="681" w:val="left" w:leader="none"/>
        </w:tabs>
        <w:spacing w:line="247" w:lineRule="auto" w:before="0" w:after="0"/>
        <w:ind w:left="680" w:right="111" w:hanging="283"/>
        <w:jc w:val="left"/>
        <w:rPr>
          <w:sz w:val="22"/>
        </w:rPr>
      </w:pPr>
      <w:r>
        <w:rPr>
          <w:b/>
          <w:spacing w:val="-4"/>
          <w:sz w:val="22"/>
        </w:rPr>
        <w:t>Fase </w:t>
      </w:r>
      <w:r>
        <w:rPr>
          <w:b/>
          <w:spacing w:val="-3"/>
          <w:sz w:val="22"/>
        </w:rPr>
        <w:t>de </w:t>
      </w:r>
      <w:r>
        <w:rPr>
          <w:b/>
          <w:spacing w:val="-5"/>
          <w:sz w:val="22"/>
        </w:rPr>
        <w:t>pronóstico. </w:t>
      </w:r>
      <w:r>
        <w:rPr>
          <w:spacing w:val="-5"/>
          <w:sz w:val="22"/>
        </w:rPr>
        <w:t>Calcula </w:t>
      </w:r>
      <w:r>
        <w:rPr>
          <w:spacing w:val="-3"/>
          <w:sz w:val="22"/>
        </w:rPr>
        <w:t>el </w:t>
      </w:r>
      <w:r>
        <w:rPr>
          <w:spacing w:val="-5"/>
          <w:sz w:val="22"/>
        </w:rPr>
        <w:t>comportamiento </w:t>
      </w:r>
      <w:r>
        <w:rPr>
          <w:spacing w:val="-4"/>
          <w:sz w:val="22"/>
        </w:rPr>
        <w:t>del </w:t>
      </w:r>
      <w:r>
        <w:rPr>
          <w:spacing w:val="-5"/>
          <w:sz w:val="22"/>
        </w:rPr>
        <w:t>territorio mediante proyec- ciones</w:t>
      </w:r>
      <w:r>
        <w:rPr>
          <w:spacing w:val="-12"/>
          <w:sz w:val="22"/>
        </w:rPr>
        <w:t> </w:t>
      </w:r>
      <w:r>
        <w:rPr>
          <w:sz w:val="22"/>
        </w:rPr>
        <w:t>y</w:t>
      </w:r>
      <w:r>
        <w:rPr>
          <w:spacing w:val="-12"/>
          <w:sz w:val="22"/>
        </w:rPr>
        <w:t> </w:t>
      </w:r>
      <w:r>
        <w:rPr>
          <w:spacing w:val="-5"/>
          <w:sz w:val="22"/>
        </w:rPr>
        <w:t>tendencias</w:t>
      </w:r>
      <w:r>
        <w:rPr>
          <w:spacing w:val="-12"/>
          <w:sz w:val="22"/>
        </w:rPr>
        <w:t> </w:t>
      </w:r>
      <w:r>
        <w:rPr>
          <w:spacing w:val="-4"/>
          <w:sz w:val="22"/>
        </w:rPr>
        <w:t>más</w:t>
      </w:r>
      <w:r>
        <w:rPr>
          <w:spacing w:val="-12"/>
          <w:sz w:val="22"/>
        </w:rPr>
        <w:t> </w:t>
      </w:r>
      <w:r>
        <w:rPr>
          <w:spacing w:val="-5"/>
          <w:sz w:val="22"/>
        </w:rPr>
        <w:t>importantes,</w:t>
      </w:r>
      <w:r>
        <w:rPr>
          <w:spacing w:val="-12"/>
          <w:sz w:val="22"/>
        </w:rPr>
        <w:t> </w:t>
      </w:r>
      <w:r>
        <w:rPr>
          <w:spacing w:val="-5"/>
          <w:sz w:val="22"/>
        </w:rPr>
        <w:t>además</w:t>
      </w:r>
      <w:r>
        <w:rPr>
          <w:spacing w:val="-12"/>
          <w:sz w:val="22"/>
        </w:rPr>
        <w:t> </w:t>
      </w:r>
      <w:r>
        <w:rPr>
          <w:spacing w:val="-5"/>
          <w:sz w:val="22"/>
        </w:rPr>
        <w:t>establece</w:t>
      </w:r>
      <w:r>
        <w:rPr>
          <w:spacing w:val="-12"/>
          <w:sz w:val="22"/>
        </w:rPr>
        <w:t> </w:t>
      </w:r>
      <w:r>
        <w:rPr>
          <w:spacing w:val="-5"/>
          <w:sz w:val="22"/>
        </w:rPr>
        <w:t>escenarios</w:t>
      </w:r>
      <w:r>
        <w:rPr>
          <w:spacing w:val="-12"/>
          <w:sz w:val="22"/>
        </w:rPr>
        <w:t> </w:t>
      </w:r>
      <w:r>
        <w:rPr>
          <w:spacing w:val="-4"/>
          <w:sz w:val="22"/>
        </w:rPr>
        <w:t>ideal</w:t>
      </w:r>
      <w:r>
        <w:rPr>
          <w:spacing w:val="-12"/>
          <w:sz w:val="22"/>
        </w:rPr>
        <w:t> </w:t>
      </w:r>
      <w:r>
        <w:rPr>
          <w:sz w:val="22"/>
        </w:rPr>
        <w:t>y</w:t>
      </w:r>
      <w:r>
        <w:rPr>
          <w:spacing w:val="-12"/>
          <w:sz w:val="22"/>
        </w:rPr>
        <w:t> </w:t>
      </w:r>
      <w:r>
        <w:rPr>
          <w:spacing w:val="-5"/>
          <w:sz w:val="22"/>
        </w:rPr>
        <w:t>posible.</w:t>
      </w:r>
    </w:p>
    <w:p>
      <w:pPr>
        <w:pStyle w:val="BodyText"/>
        <w:spacing w:before="9"/>
        <w:rPr>
          <w:sz w:val="20"/>
        </w:rPr>
      </w:pPr>
    </w:p>
    <w:p>
      <w:pPr>
        <w:pStyle w:val="ListParagraph"/>
        <w:numPr>
          <w:ilvl w:val="1"/>
          <w:numId w:val="26"/>
        </w:numPr>
        <w:tabs>
          <w:tab w:pos="680" w:val="left" w:leader="none"/>
          <w:tab w:pos="681" w:val="left" w:leader="none"/>
        </w:tabs>
        <w:spacing w:line="247" w:lineRule="auto" w:before="0" w:after="0"/>
        <w:ind w:left="680" w:right="111" w:hanging="283"/>
        <w:jc w:val="left"/>
        <w:rPr>
          <w:sz w:val="22"/>
        </w:rPr>
      </w:pPr>
      <w:r>
        <w:rPr>
          <w:b/>
          <w:sz w:val="22"/>
        </w:rPr>
        <w:t>Fase propositiva. </w:t>
      </w:r>
      <w:r>
        <w:rPr>
          <w:sz w:val="22"/>
        </w:rPr>
        <w:t>Establece unidades ambientales, uso del suelo, políticas territoriales, y describe lo necesario para la operación del</w:t>
      </w:r>
      <w:r>
        <w:rPr>
          <w:spacing w:val="-2"/>
          <w:sz w:val="22"/>
        </w:rPr>
        <w:t> </w:t>
      </w:r>
      <w:r>
        <w:rPr>
          <w:sz w:val="22"/>
        </w:rPr>
        <w:t>instrumento.</w:t>
      </w:r>
    </w:p>
    <w:p>
      <w:pPr>
        <w:pStyle w:val="BodyText"/>
        <w:spacing w:before="8"/>
        <w:rPr>
          <w:sz w:val="27"/>
        </w:rPr>
      </w:pPr>
      <w:r>
        <w:rPr/>
        <w:drawing>
          <wp:anchor distT="0" distB="0" distL="0" distR="0" allowOverlap="1" layoutInCell="1" locked="0" behindDoc="0" simplePos="0" relativeHeight="3256">
            <wp:simplePos x="0" y="0"/>
            <wp:positionH relativeFrom="page">
              <wp:posOffset>1275041</wp:posOffset>
            </wp:positionH>
            <wp:positionV relativeFrom="paragraph">
              <wp:posOffset>227152</wp:posOffset>
            </wp:positionV>
            <wp:extent cx="3545359" cy="2703194"/>
            <wp:effectExtent l="0" t="0" r="0" b="0"/>
            <wp:wrapTopAndBottom/>
            <wp:docPr id="143" name="image74.png" descr=""/>
            <wp:cNvGraphicFramePr>
              <a:graphicFrameLocks noChangeAspect="1"/>
            </wp:cNvGraphicFramePr>
            <a:graphic>
              <a:graphicData uri="http://schemas.openxmlformats.org/drawingml/2006/picture">
                <pic:pic>
                  <pic:nvPicPr>
                    <pic:cNvPr id="144" name="image74.png"/>
                    <pic:cNvPicPr/>
                  </pic:nvPicPr>
                  <pic:blipFill>
                    <a:blip r:embed="rId178" cstate="print"/>
                    <a:stretch>
                      <a:fillRect/>
                    </a:stretch>
                  </pic:blipFill>
                  <pic:spPr>
                    <a:xfrm>
                      <a:off x="0" y="0"/>
                      <a:ext cx="3545359" cy="2703194"/>
                    </a:xfrm>
                    <a:prstGeom prst="rect">
                      <a:avLst/>
                    </a:prstGeom>
                  </pic:spPr>
                </pic:pic>
              </a:graphicData>
            </a:graphic>
          </wp:anchor>
        </w:drawing>
      </w:r>
    </w:p>
    <w:p>
      <w:pPr>
        <w:spacing w:after="0"/>
        <w:rPr>
          <w:sz w:val="27"/>
        </w:rPr>
        <w:sectPr>
          <w:pgSz w:w="9640" w:h="13040"/>
          <w:pgMar w:header="0" w:footer="956" w:top="1080" w:bottom="1140" w:left="1020" w:right="1020"/>
        </w:sectPr>
      </w:pPr>
    </w:p>
    <w:p>
      <w:pPr>
        <w:spacing w:before="59"/>
        <w:ind w:left="487" w:right="0" w:firstLine="0"/>
        <w:jc w:val="left"/>
        <w:rPr>
          <w:sz w:val="14"/>
        </w:rPr>
      </w:pPr>
      <w:r>
        <w:rPr>
          <w:sz w:val="20"/>
        </w:rPr>
        <w:t>E</w:t>
      </w:r>
      <w:r>
        <w:rPr>
          <w:spacing w:val="-1"/>
          <w:w w:val="177"/>
          <w:sz w:val="14"/>
        </w:rPr>
        <w:t>str</w:t>
      </w:r>
      <w:r>
        <w:rPr>
          <w:spacing w:val="-16"/>
          <w:w w:val="177"/>
          <w:sz w:val="14"/>
        </w:rPr>
        <w:t>a</w:t>
      </w:r>
      <w:r>
        <w:rPr>
          <w:w w:val="219"/>
          <w:sz w:val="14"/>
        </w:rPr>
        <w:t>t</w:t>
      </w:r>
      <w:r>
        <w:rPr>
          <w:sz w:val="14"/>
        </w:rPr>
        <w:t>E</w:t>
      </w:r>
      <w:r>
        <w:rPr>
          <w:spacing w:val="-1"/>
          <w:w w:val="144"/>
          <w:sz w:val="14"/>
        </w:rPr>
        <w:t>gia</w:t>
      </w:r>
      <w:r>
        <w:rPr>
          <w:w w:val="144"/>
          <w:sz w:val="14"/>
        </w:rPr>
        <w:t>s</w:t>
      </w:r>
      <w:r>
        <w:rPr>
          <w:spacing w:val="15"/>
          <w:sz w:val="14"/>
        </w:rPr>
        <w:t> </w:t>
      </w:r>
      <w:r>
        <w:rPr>
          <w:spacing w:val="-1"/>
          <w:w w:val="144"/>
          <w:sz w:val="14"/>
        </w:rPr>
        <w:t>d</w:t>
      </w:r>
      <w:r>
        <w:rPr>
          <w:sz w:val="14"/>
        </w:rPr>
        <w:t>E</w:t>
      </w:r>
      <w:r>
        <w:rPr>
          <w:spacing w:val="15"/>
          <w:sz w:val="14"/>
        </w:rPr>
        <w:t> </w:t>
      </w:r>
      <w:r>
        <w:rPr>
          <w:spacing w:val="-1"/>
          <w:w w:val="144"/>
          <w:sz w:val="14"/>
        </w:rPr>
        <w:t>d</w:t>
      </w:r>
      <w:r>
        <w:rPr>
          <w:sz w:val="14"/>
        </w:rPr>
        <w:t>E</w:t>
      </w:r>
      <w:r>
        <w:rPr>
          <w:spacing w:val="-1"/>
          <w:w w:val="172"/>
          <w:sz w:val="14"/>
        </w:rPr>
        <w:t>sarroll</w:t>
      </w:r>
      <w:r>
        <w:rPr>
          <w:w w:val="172"/>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sz w:val="14"/>
        </w:rPr>
        <w:t>E</w:t>
      </w:r>
      <w:r>
        <w:rPr>
          <w:w w:val="219"/>
          <w:sz w:val="14"/>
        </w:rPr>
        <w:t>l</w:t>
      </w:r>
      <w:r>
        <w:rPr>
          <w:spacing w:val="14"/>
          <w:sz w:val="14"/>
        </w:rPr>
        <w:t> </w:t>
      </w:r>
      <w:r>
        <w:rPr>
          <w:spacing w:val="-1"/>
          <w:w w:val="114"/>
          <w:sz w:val="14"/>
        </w:rPr>
        <w:t>m</w:t>
      </w:r>
      <w:r>
        <w:rPr>
          <w:sz w:val="14"/>
        </w:rPr>
        <w:t>E</w:t>
      </w:r>
      <w:r>
        <w:rPr>
          <w:spacing w:val="-1"/>
          <w:w w:val="142"/>
          <w:sz w:val="14"/>
        </w:rPr>
        <w:t>joram</w:t>
      </w:r>
      <w:r>
        <w:rPr>
          <w:w w:val="142"/>
          <w:sz w:val="14"/>
        </w:rPr>
        <w:t>i</w:t>
      </w:r>
      <w:r>
        <w:rPr>
          <w:sz w:val="14"/>
        </w:rPr>
        <w:t>E</w:t>
      </w:r>
      <w:r>
        <w:rPr>
          <w:spacing w:val="-1"/>
          <w:w w:val="171"/>
          <w:sz w:val="14"/>
        </w:rPr>
        <w:t>n</w:t>
      </w:r>
      <w:r>
        <w:rPr>
          <w:spacing w:val="-3"/>
          <w:w w:val="171"/>
          <w:sz w:val="14"/>
        </w:rPr>
        <w:t>t</w:t>
      </w:r>
      <w:r>
        <w:rPr>
          <w:w w:val="144"/>
          <w:sz w:val="14"/>
        </w:rPr>
        <w:t>o</w:t>
      </w:r>
      <w:r>
        <w:rPr>
          <w:spacing w:val="15"/>
          <w:sz w:val="14"/>
        </w:rPr>
        <w:t> </w:t>
      </w:r>
      <w:r>
        <w:rPr>
          <w:spacing w:val="-1"/>
          <w:w w:val="144"/>
          <w:sz w:val="14"/>
        </w:rPr>
        <w:t>d</w:t>
      </w:r>
      <w:r>
        <w:rPr>
          <w:sz w:val="14"/>
        </w:rPr>
        <w:t>E</w:t>
      </w:r>
      <w:r>
        <w:rPr>
          <w:w w:val="219"/>
          <w:sz w:val="14"/>
        </w:rPr>
        <w:t>l</w:t>
      </w:r>
      <w:r>
        <w:rPr>
          <w:spacing w:val="15"/>
          <w:sz w:val="14"/>
        </w:rPr>
        <w:t> </w:t>
      </w:r>
      <w:r>
        <w:rPr>
          <w:spacing w:val="-1"/>
          <w:w w:val="152"/>
          <w:sz w:val="14"/>
        </w:rPr>
        <w:t>hábi</w:t>
      </w:r>
      <w:r>
        <w:rPr>
          <w:spacing w:val="-12"/>
          <w:w w:val="152"/>
          <w:sz w:val="14"/>
        </w:rPr>
        <w:t>t</w:t>
      </w:r>
      <w:r>
        <w:rPr>
          <w:spacing w:val="-16"/>
          <w:w w:val="162"/>
          <w:sz w:val="14"/>
        </w:rPr>
        <w:t>a</w:t>
      </w:r>
      <w:r>
        <w:rPr>
          <w:w w:val="219"/>
          <w:sz w:val="14"/>
        </w:rPr>
        <w:t>t</w:t>
      </w:r>
      <w:r>
        <w:rPr>
          <w:spacing w:val="15"/>
          <w:sz w:val="14"/>
        </w:rPr>
        <w:t> </w:t>
      </w:r>
      <w:r>
        <w:rPr>
          <w:w w:val="144"/>
          <w:sz w:val="14"/>
        </w:rPr>
        <w:t>y</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18"/>
        </w:rPr>
      </w:pPr>
    </w:p>
    <w:p>
      <w:pPr>
        <w:pStyle w:val="BodyText"/>
        <w:spacing w:line="247" w:lineRule="auto" w:before="72"/>
        <w:ind w:left="113" w:right="111" w:firstLine="283"/>
        <w:jc w:val="both"/>
      </w:pPr>
      <w:r>
        <w:rPr/>
        <w:drawing>
          <wp:anchor distT="0" distB="0" distL="0" distR="0" allowOverlap="1" layoutInCell="1" locked="0" behindDoc="1" simplePos="0" relativeHeight="268191143">
            <wp:simplePos x="0" y="0"/>
            <wp:positionH relativeFrom="page">
              <wp:posOffset>1159840</wp:posOffset>
            </wp:positionH>
            <wp:positionV relativeFrom="paragraph">
              <wp:posOffset>-1997433</wp:posOffset>
            </wp:positionV>
            <wp:extent cx="3800322" cy="2074430"/>
            <wp:effectExtent l="0" t="0" r="0" b="0"/>
            <wp:wrapNone/>
            <wp:docPr id="145" name="image75.png" descr=""/>
            <wp:cNvGraphicFramePr>
              <a:graphicFrameLocks noChangeAspect="1"/>
            </wp:cNvGraphicFramePr>
            <a:graphic>
              <a:graphicData uri="http://schemas.openxmlformats.org/drawingml/2006/picture">
                <pic:pic>
                  <pic:nvPicPr>
                    <pic:cNvPr id="146" name="image75.png"/>
                    <pic:cNvPicPr/>
                  </pic:nvPicPr>
                  <pic:blipFill>
                    <a:blip r:embed="rId179" cstate="print"/>
                    <a:stretch>
                      <a:fillRect/>
                    </a:stretch>
                  </pic:blipFill>
                  <pic:spPr>
                    <a:xfrm>
                      <a:off x="0" y="0"/>
                      <a:ext cx="3800322" cy="2074430"/>
                    </a:xfrm>
                    <a:prstGeom prst="rect">
                      <a:avLst/>
                    </a:prstGeom>
                  </pic:spPr>
                </pic:pic>
              </a:graphicData>
            </a:graphic>
          </wp:anchor>
        </w:drawing>
      </w:r>
      <w:r>
        <w:rPr/>
        <w:t>La fase de caracterización del territorio, se mantienen vigente como etapa meto- dológica, reconociendo las cualidades físicas, de biodiversidad y las socioculturales (se incluye economía, política…) que imperan en el área de estudio.</w:t>
      </w:r>
    </w:p>
    <w:p>
      <w:pPr>
        <w:pStyle w:val="BodyText"/>
        <w:spacing w:line="247" w:lineRule="auto"/>
        <w:ind w:left="113" w:right="111" w:firstLine="283"/>
        <w:jc w:val="both"/>
      </w:pPr>
      <w:r>
        <w:rPr/>
        <w:t>La fase de diagnóstico se considera entre las más relevantes modificaciones pro- puestas por SEMARNAT (2006), ya que la construcción del diagnóstico a partir de la aptitud del territorio, permite visualizar cuales serian las actividades productivas compatibles con el territorio, esto se puede ver como una tendencia hacia la econo- mía verde del territorio. El diagnóstico tradicional aborda las tendencias del dete- rioro mediante identificar el estado que guardan los recursos naturales: agua, suelo biodiversidad, aire (atmósfera), que bien puede complementar la aptitud. La figura tres ilustra las fases de elaboración o formulación:</w:t>
      </w:r>
    </w:p>
    <w:p>
      <w:pPr>
        <w:pStyle w:val="BodyText"/>
        <w:spacing w:line="247" w:lineRule="auto"/>
        <w:ind w:left="113" w:right="111" w:firstLine="283"/>
        <w:jc w:val="both"/>
      </w:pPr>
      <w:r>
        <w:rPr/>
        <w:t>De acuerdo con Leff (2006), la crisis civilizatoria de principios de los setentas surge del encuentro de la epistemología materialista y el pensamiento crítico con la cuestión ambiental. Es indispensable el pensamiento crítico para explicar la proble- mática ambiental, pero es insuficiente para resolverla.</w:t>
      </w:r>
    </w:p>
    <w:p>
      <w:pPr>
        <w:pStyle w:val="BodyText"/>
        <w:spacing w:line="247" w:lineRule="auto"/>
        <w:ind w:left="113" w:right="111" w:firstLine="283"/>
        <w:jc w:val="both"/>
      </w:pPr>
      <w:r>
        <w:rPr/>
        <w:t>En concordancia con Massiris (2010), respecto de la importancia de las fuer-  zas del mercado, en México el ordenamiento ecológico territorial conjuga en una propuesta ecléctica y multidimensional la necesidad de asegurar que el mercado se mantiene</w:t>
      </w:r>
      <w:r>
        <w:rPr>
          <w:spacing w:val="-12"/>
        </w:rPr>
        <w:t> </w:t>
      </w:r>
      <w:r>
        <w:rPr/>
        <w:t>a</w:t>
      </w:r>
      <w:r>
        <w:rPr>
          <w:spacing w:val="-11"/>
        </w:rPr>
        <w:t> </w:t>
      </w:r>
      <w:r>
        <w:rPr/>
        <w:t>pesar</w:t>
      </w:r>
      <w:r>
        <w:rPr>
          <w:spacing w:val="-11"/>
        </w:rPr>
        <w:t> </w:t>
      </w:r>
      <w:r>
        <w:rPr/>
        <w:t>de</w:t>
      </w:r>
      <w:r>
        <w:rPr>
          <w:spacing w:val="-11"/>
        </w:rPr>
        <w:t> </w:t>
      </w:r>
      <w:r>
        <w:rPr/>
        <w:t>los</w:t>
      </w:r>
      <w:r>
        <w:rPr>
          <w:spacing w:val="-11"/>
        </w:rPr>
        <w:t> </w:t>
      </w:r>
      <w:r>
        <w:rPr/>
        <w:t>intereses</w:t>
      </w:r>
      <w:r>
        <w:rPr>
          <w:spacing w:val="-12"/>
        </w:rPr>
        <w:t> </w:t>
      </w:r>
      <w:r>
        <w:rPr/>
        <w:t>globales</w:t>
      </w:r>
      <w:r>
        <w:rPr>
          <w:spacing w:val="-11"/>
        </w:rPr>
        <w:t> </w:t>
      </w:r>
      <w:r>
        <w:rPr/>
        <w:t>en</w:t>
      </w:r>
      <w:r>
        <w:rPr>
          <w:spacing w:val="-11"/>
        </w:rPr>
        <w:t> </w:t>
      </w:r>
      <w:r>
        <w:rPr/>
        <w:t>un</w:t>
      </w:r>
      <w:r>
        <w:rPr>
          <w:spacing w:val="-11"/>
        </w:rPr>
        <w:t> </w:t>
      </w:r>
      <w:r>
        <w:rPr/>
        <w:t>intento</w:t>
      </w:r>
      <w:r>
        <w:rPr>
          <w:spacing w:val="-12"/>
        </w:rPr>
        <w:t> </w:t>
      </w:r>
      <w:r>
        <w:rPr/>
        <w:t>de</w:t>
      </w:r>
      <w:r>
        <w:rPr>
          <w:spacing w:val="-11"/>
        </w:rPr>
        <w:t> </w:t>
      </w:r>
      <w:r>
        <w:rPr/>
        <w:t>equilibrio</w:t>
      </w:r>
      <w:r>
        <w:rPr>
          <w:spacing w:val="-12"/>
        </w:rPr>
        <w:t> </w:t>
      </w:r>
      <w:r>
        <w:rPr/>
        <w:t>regional</w:t>
      </w:r>
      <w:r>
        <w:rPr>
          <w:spacing w:val="-11"/>
        </w:rPr>
        <w:t> </w:t>
      </w:r>
      <w:r>
        <w:rPr/>
        <w:t>y</w:t>
      </w:r>
      <w:r>
        <w:rPr>
          <w:spacing w:val="-11"/>
        </w:rPr>
        <w:t> </w:t>
      </w:r>
      <w:r>
        <w:rPr/>
        <w:t>local, de aquí la importancia de la participación social en cada</w:t>
      </w:r>
      <w:r>
        <w:rPr>
          <w:spacing w:val="-9"/>
        </w:rPr>
        <w:t> </w:t>
      </w:r>
      <w:r>
        <w:rPr/>
        <w:t>ordenamiento.</w:t>
      </w:r>
    </w:p>
    <w:p>
      <w:pPr>
        <w:pStyle w:val="BodyText"/>
        <w:spacing w:line="247" w:lineRule="auto"/>
        <w:ind w:left="113" w:right="111" w:firstLine="283"/>
        <w:jc w:val="both"/>
      </w:pPr>
      <w:r>
        <w:rPr/>
        <w:t>La</w:t>
      </w:r>
      <w:r>
        <w:rPr>
          <w:spacing w:val="-4"/>
        </w:rPr>
        <w:t> </w:t>
      </w:r>
      <w:r>
        <w:rPr/>
        <w:t>figura</w:t>
      </w:r>
      <w:r>
        <w:rPr>
          <w:spacing w:val="-4"/>
        </w:rPr>
        <w:t> </w:t>
      </w:r>
      <w:r>
        <w:rPr/>
        <w:t>3</w:t>
      </w:r>
      <w:r>
        <w:rPr>
          <w:spacing w:val="-4"/>
        </w:rPr>
        <w:t> </w:t>
      </w:r>
      <w:r>
        <w:rPr/>
        <w:t>representa</w:t>
      </w:r>
      <w:r>
        <w:rPr>
          <w:spacing w:val="-4"/>
        </w:rPr>
        <w:t> </w:t>
      </w:r>
      <w:r>
        <w:rPr/>
        <w:t>las</w:t>
      </w:r>
      <w:r>
        <w:rPr>
          <w:spacing w:val="-4"/>
        </w:rPr>
        <w:t> </w:t>
      </w:r>
      <w:r>
        <w:rPr/>
        <w:t>etapas</w:t>
      </w:r>
      <w:r>
        <w:rPr>
          <w:spacing w:val="-4"/>
        </w:rPr>
        <w:t> </w:t>
      </w:r>
      <w:r>
        <w:rPr/>
        <w:t>de</w:t>
      </w:r>
      <w:r>
        <w:rPr>
          <w:spacing w:val="-4"/>
        </w:rPr>
        <w:t> </w:t>
      </w:r>
      <w:r>
        <w:rPr/>
        <w:t>la</w:t>
      </w:r>
      <w:r>
        <w:rPr>
          <w:spacing w:val="-4"/>
        </w:rPr>
        <w:t> </w:t>
      </w:r>
      <w:r>
        <w:rPr/>
        <w:t>planeación</w:t>
      </w:r>
      <w:r>
        <w:rPr>
          <w:spacing w:val="-4"/>
        </w:rPr>
        <w:t> </w:t>
      </w:r>
      <w:r>
        <w:rPr/>
        <w:t>desde</w:t>
      </w:r>
      <w:r>
        <w:rPr>
          <w:spacing w:val="-4"/>
        </w:rPr>
        <w:t> </w:t>
      </w:r>
      <w:r>
        <w:rPr/>
        <w:t>los</w:t>
      </w:r>
      <w:r>
        <w:rPr>
          <w:spacing w:val="-4"/>
        </w:rPr>
        <w:t> </w:t>
      </w:r>
      <w:r>
        <w:rPr/>
        <w:t>inicios</w:t>
      </w:r>
      <w:r>
        <w:rPr>
          <w:spacing w:val="-4"/>
        </w:rPr>
        <w:t> </w:t>
      </w:r>
      <w:r>
        <w:rPr/>
        <w:t>de</w:t>
      </w:r>
      <w:r>
        <w:rPr>
          <w:spacing w:val="-4"/>
        </w:rPr>
        <w:t> </w:t>
      </w:r>
      <w:r>
        <w:rPr/>
        <w:t>los</w:t>
      </w:r>
      <w:r>
        <w:rPr>
          <w:spacing w:val="-4"/>
        </w:rPr>
        <w:t> </w:t>
      </w:r>
      <w:r>
        <w:rPr/>
        <w:t>ordena- mientos ecológicos en México en la década de los 90 y lo vigente del proceso, aun cuando metodológicamente transita de lo cualitativo a lo</w:t>
      </w:r>
      <w:r>
        <w:rPr>
          <w:spacing w:val="-6"/>
        </w:rPr>
        <w:t> </w:t>
      </w:r>
      <w:r>
        <w:rPr/>
        <w:t>cuantitativo.</w:t>
      </w:r>
    </w:p>
    <w:p>
      <w:pPr>
        <w:spacing w:after="0" w:line="247" w:lineRule="auto"/>
        <w:jc w:val="both"/>
        <w:sectPr>
          <w:pgSz w:w="9640" w:h="13040"/>
          <w:pgMar w:header="0" w:footer="956" w:top="1020" w:bottom="114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20"/>
        </w:rPr>
      </w:pPr>
    </w:p>
    <w:p>
      <w:pPr>
        <w:pStyle w:val="Heading2"/>
        <w:spacing w:before="202"/>
      </w:pPr>
      <w:r>
        <w:rPr/>
        <w:t>Conclusiones</w:t>
      </w:r>
    </w:p>
    <w:p>
      <w:pPr>
        <w:pStyle w:val="BodyText"/>
        <w:spacing w:before="5"/>
        <w:rPr>
          <w:b/>
        </w:rPr>
      </w:pPr>
    </w:p>
    <w:p>
      <w:pPr>
        <w:pStyle w:val="BodyText"/>
        <w:spacing w:line="247" w:lineRule="auto"/>
        <w:ind w:left="113" w:right="110"/>
        <w:jc w:val="both"/>
      </w:pPr>
      <w:r>
        <w:rPr/>
        <w:t>El surgimiento de alternativas para resolver la problemática ambiental, se orienta mayoritariamente a buscar propuestas de desarrollo local, en concordancia con el desarrollo regional, por lo que, el ordenamiento ecológico recibe la presión por al- canzar la mitigación de los efectos adversos en el territorio y sus recursos, inicial- mente</w:t>
      </w:r>
      <w:r>
        <w:rPr>
          <w:spacing w:val="-7"/>
        </w:rPr>
        <w:t> </w:t>
      </w:r>
      <w:r>
        <w:rPr/>
        <w:t>desde</w:t>
      </w:r>
      <w:r>
        <w:rPr>
          <w:spacing w:val="-7"/>
        </w:rPr>
        <w:t> </w:t>
      </w:r>
      <w:r>
        <w:rPr/>
        <w:t>lo</w:t>
      </w:r>
      <w:r>
        <w:rPr>
          <w:spacing w:val="-7"/>
        </w:rPr>
        <w:t> </w:t>
      </w:r>
      <w:r>
        <w:rPr/>
        <w:t>regional</w:t>
      </w:r>
      <w:r>
        <w:rPr>
          <w:spacing w:val="-7"/>
        </w:rPr>
        <w:t> </w:t>
      </w:r>
      <w:r>
        <w:rPr/>
        <w:t>y</w:t>
      </w:r>
      <w:r>
        <w:rPr>
          <w:spacing w:val="-7"/>
        </w:rPr>
        <w:t> </w:t>
      </w:r>
      <w:r>
        <w:rPr/>
        <w:t>actualmente</w:t>
      </w:r>
      <w:r>
        <w:rPr>
          <w:spacing w:val="-7"/>
        </w:rPr>
        <w:t> </w:t>
      </w:r>
      <w:r>
        <w:rPr/>
        <w:t>desde</w:t>
      </w:r>
      <w:r>
        <w:rPr>
          <w:spacing w:val="-7"/>
        </w:rPr>
        <w:t> </w:t>
      </w:r>
      <w:r>
        <w:rPr/>
        <w:t>lo</w:t>
      </w:r>
      <w:r>
        <w:rPr>
          <w:spacing w:val="-7"/>
        </w:rPr>
        <w:t> </w:t>
      </w:r>
      <w:r>
        <w:rPr/>
        <w:t>local.</w:t>
      </w:r>
      <w:r>
        <w:rPr>
          <w:spacing w:val="-7"/>
        </w:rPr>
        <w:t> </w:t>
      </w:r>
      <w:r>
        <w:rPr/>
        <w:t>Los</w:t>
      </w:r>
      <w:r>
        <w:rPr>
          <w:spacing w:val="-7"/>
        </w:rPr>
        <w:t> </w:t>
      </w:r>
      <w:r>
        <w:rPr/>
        <w:t>ordenamientos</w:t>
      </w:r>
      <w:r>
        <w:rPr>
          <w:spacing w:val="-7"/>
        </w:rPr>
        <w:t> </w:t>
      </w:r>
      <w:r>
        <w:rPr/>
        <w:t>ecológicos comunitarios se presentan como alternativa de participación social para el manejo  y mejoramiento del entorno natural. Los ordenamientos regionales presentan mayor inconveniente</w:t>
      </w:r>
      <w:r>
        <w:rPr>
          <w:spacing w:val="-11"/>
        </w:rPr>
        <w:t> </w:t>
      </w:r>
      <w:r>
        <w:rPr/>
        <w:t>para</w:t>
      </w:r>
      <w:r>
        <w:rPr>
          <w:spacing w:val="-10"/>
        </w:rPr>
        <w:t> </w:t>
      </w:r>
      <w:r>
        <w:rPr/>
        <w:t>una</w:t>
      </w:r>
      <w:r>
        <w:rPr>
          <w:spacing w:val="-10"/>
        </w:rPr>
        <w:t> </w:t>
      </w:r>
      <w:r>
        <w:rPr/>
        <w:t>participación</w:t>
      </w:r>
      <w:r>
        <w:rPr>
          <w:spacing w:val="-10"/>
        </w:rPr>
        <w:t> </w:t>
      </w:r>
      <w:r>
        <w:rPr/>
        <w:t>social</w:t>
      </w:r>
      <w:r>
        <w:rPr>
          <w:spacing w:val="-10"/>
        </w:rPr>
        <w:t> </w:t>
      </w:r>
      <w:r>
        <w:rPr/>
        <w:t>fuerte,</w:t>
      </w:r>
      <w:r>
        <w:rPr>
          <w:spacing w:val="-10"/>
        </w:rPr>
        <w:t> </w:t>
      </w:r>
      <w:r>
        <w:rPr/>
        <w:t>dadas</w:t>
      </w:r>
      <w:r>
        <w:rPr>
          <w:spacing w:val="-10"/>
        </w:rPr>
        <w:t> </w:t>
      </w:r>
      <w:r>
        <w:rPr/>
        <w:t>las</w:t>
      </w:r>
      <w:r>
        <w:rPr>
          <w:spacing w:val="-10"/>
        </w:rPr>
        <w:t> </w:t>
      </w:r>
      <w:r>
        <w:rPr/>
        <w:t>escalas</w:t>
      </w:r>
      <w:r>
        <w:rPr>
          <w:spacing w:val="-11"/>
        </w:rPr>
        <w:t> </w:t>
      </w:r>
      <w:r>
        <w:rPr/>
        <w:t>de</w:t>
      </w:r>
      <w:r>
        <w:rPr>
          <w:spacing w:val="-10"/>
        </w:rPr>
        <w:t> </w:t>
      </w:r>
      <w:r>
        <w:rPr/>
        <w:t>acercamiento a</w:t>
      </w:r>
      <w:r>
        <w:rPr>
          <w:spacing w:val="-8"/>
        </w:rPr>
        <w:t> </w:t>
      </w:r>
      <w:r>
        <w:rPr/>
        <w:t>la</w:t>
      </w:r>
      <w:r>
        <w:rPr>
          <w:spacing w:val="-8"/>
        </w:rPr>
        <w:t> </w:t>
      </w:r>
      <w:r>
        <w:rPr/>
        <w:t>planeación</w:t>
      </w:r>
      <w:r>
        <w:rPr>
          <w:spacing w:val="-8"/>
        </w:rPr>
        <w:t> </w:t>
      </w:r>
      <w:r>
        <w:rPr/>
        <w:t>y</w:t>
      </w:r>
      <w:r>
        <w:rPr>
          <w:spacing w:val="-7"/>
        </w:rPr>
        <w:t> </w:t>
      </w:r>
      <w:r>
        <w:rPr/>
        <w:t>la</w:t>
      </w:r>
      <w:r>
        <w:rPr>
          <w:spacing w:val="-8"/>
        </w:rPr>
        <w:t> </w:t>
      </w:r>
      <w:r>
        <w:rPr/>
        <w:t>dificultad</w:t>
      </w:r>
      <w:r>
        <w:rPr>
          <w:spacing w:val="-8"/>
        </w:rPr>
        <w:t> </w:t>
      </w:r>
      <w:r>
        <w:rPr/>
        <w:t>de</w:t>
      </w:r>
      <w:r>
        <w:rPr>
          <w:spacing w:val="-8"/>
        </w:rPr>
        <w:t> </w:t>
      </w:r>
      <w:r>
        <w:rPr/>
        <w:t>la</w:t>
      </w:r>
      <w:r>
        <w:rPr>
          <w:spacing w:val="-8"/>
        </w:rPr>
        <w:t> </w:t>
      </w:r>
      <w:r>
        <w:rPr/>
        <w:t>sociedad</w:t>
      </w:r>
      <w:r>
        <w:rPr>
          <w:spacing w:val="-8"/>
        </w:rPr>
        <w:t> </w:t>
      </w:r>
      <w:r>
        <w:rPr/>
        <w:t>para</w:t>
      </w:r>
      <w:r>
        <w:rPr>
          <w:spacing w:val="-8"/>
        </w:rPr>
        <w:t> </w:t>
      </w:r>
      <w:r>
        <w:rPr/>
        <w:t>reconocer</w:t>
      </w:r>
      <w:r>
        <w:rPr>
          <w:spacing w:val="-8"/>
        </w:rPr>
        <w:t> </w:t>
      </w:r>
      <w:r>
        <w:rPr/>
        <w:t>los</w:t>
      </w:r>
      <w:r>
        <w:rPr>
          <w:spacing w:val="-8"/>
        </w:rPr>
        <w:t> </w:t>
      </w:r>
      <w:r>
        <w:rPr/>
        <w:t>beneficios</w:t>
      </w:r>
      <w:r>
        <w:rPr>
          <w:spacing w:val="-8"/>
        </w:rPr>
        <w:t> </w:t>
      </w:r>
      <w:r>
        <w:rPr/>
        <w:t>o</w:t>
      </w:r>
      <w:r>
        <w:rPr>
          <w:spacing w:val="-7"/>
        </w:rPr>
        <w:t> </w:t>
      </w:r>
      <w:r>
        <w:rPr/>
        <w:t>ventajas de comprometerse en acciones que no se</w:t>
      </w:r>
      <w:r>
        <w:rPr>
          <w:spacing w:val="-4"/>
        </w:rPr>
        <w:t> </w:t>
      </w:r>
      <w:r>
        <w:rPr/>
        <w:t>distinguen.</w:t>
      </w:r>
    </w:p>
    <w:p>
      <w:pPr>
        <w:pStyle w:val="BodyText"/>
        <w:spacing w:line="247" w:lineRule="auto"/>
        <w:ind w:left="113" w:right="110" w:firstLine="283"/>
        <w:jc w:val="both"/>
      </w:pPr>
      <w:r>
        <w:rPr/>
        <w:t>Por otro lado, la evolución metodológica, con el uso masivo de información y procesamiento de datos a través de las geo-tecnologías permite un mayor detalle   en la manipulación de la información. Los métodos cuantitativos como el análisis multicriterio - multiobjetivo ofrecen ventajas como en las etapas de Elaboración y reglamentación</w:t>
      </w:r>
      <w:r>
        <w:rPr>
          <w:spacing w:val="-12"/>
        </w:rPr>
        <w:t> </w:t>
      </w:r>
      <w:r>
        <w:rPr/>
        <w:t>del</w:t>
      </w:r>
      <w:r>
        <w:rPr>
          <w:spacing w:val="-12"/>
        </w:rPr>
        <w:t> </w:t>
      </w:r>
      <w:r>
        <w:rPr/>
        <w:t>Ordenamiento,</w:t>
      </w:r>
      <w:r>
        <w:rPr>
          <w:spacing w:val="-12"/>
        </w:rPr>
        <w:t> </w:t>
      </w:r>
      <w:r>
        <w:rPr/>
        <w:t>ya</w:t>
      </w:r>
      <w:r>
        <w:rPr>
          <w:spacing w:val="-12"/>
        </w:rPr>
        <w:t> </w:t>
      </w:r>
      <w:r>
        <w:rPr/>
        <w:t>que,</w:t>
      </w:r>
      <w:r>
        <w:rPr>
          <w:spacing w:val="-12"/>
        </w:rPr>
        <w:t> </w:t>
      </w:r>
      <w:r>
        <w:rPr/>
        <w:t>incide</w:t>
      </w:r>
      <w:r>
        <w:rPr>
          <w:spacing w:val="-13"/>
        </w:rPr>
        <w:t> </w:t>
      </w:r>
      <w:r>
        <w:rPr/>
        <w:t>directamente</w:t>
      </w:r>
      <w:r>
        <w:rPr>
          <w:spacing w:val="-12"/>
        </w:rPr>
        <w:t> </w:t>
      </w:r>
      <w:r>
        <w:rPr/>
        <w:t>en</w:t>
      </w:r>
      <w:r>
        <w:rPr>
          <w:spacing w:val="-12"/>
        </w:rPr>
        <w:t> </w:t>
      </w:r>
      <w:r>
        <w:rPr/>
        <w:t>la</w:t>
      </w:r>
      <w:r>
        <w:rPr>
          <w:spacing w:val="-12"/>
        </w:rPr>
        <w:t> </w:t>
      </w:r>
      <w:r>
        <w:rPr/>
        <w:t>mayor</w:t>
      </w:r>
      <w:r>
        <w:rPr>
          <w:spacing w:val="-12"/>
        </w:rPr>
        <w:t> </w:t>
      </w:r>
      <w:r>
        <w:rPr/>
        <w:t>precisión de la información y la determinación de diagnósticos a través del establecimiento de la aptitud natural del territorio, incorporando variables como la especialización económica, los servicios ambientales, entre otros aspectos relevantes. En la Etapa de Reglamentación, se trabajan las propuestas sociales en ortofotos y mapas que se procesan en sistemas de información geográfica (SIG) y permiten ofrecer al usuario diferentes escenarios</w:t>
      </w:r>
      <w:r>
        <w:rPr>
          <w:spacing w:val="-1"/>
        </w:rPr>
        <w:t> </w:t>
      </w:r>
      <w:r>
        <w:rPr/>
        <w:t>territoriales.</w:t>
      </w:r>
    </w:p>
    <w:p>
      <w:pPr>
        <w:pStyle w:val="BodyText"/>
        <w:spacing w:line="247" w:lineRule="auto"/>
        <w:ind w:left="113" w:right="111" w:firstLine="283"/>
        <w:jc w:val="both"/>
      </w:pPr>
      <w:r>
        <w:rPr/>
        <w:t>Se augura un cambio en la incipiente participación que los ordenamientos eco- lógicos han tenido históricamente en México. Con un cambio hacia la participación comprometida de las instituciones y la sociedad en su conjunto.</w:t>
      </w:r>
    </w:p>
    <w:p>
      <w:pPr>
        <w:pStyle w:val="BodyText"/>
      </w:pPr>
    </w:p>
    <w:p>
      <w:pPr>
        <w:pStyle w:val="BodyText"/>
        <w:spacing w:before="4"/>
        <w:rPr>
          <w:sz w:val="23"/>
        </w:rPr>
      </w:pPr>
    </w:p>
    <w:p>
      <w:pPr>
        <w:pStyle w:val="Heading2"/>
      </w:pPr>
      <w:r>
        <w:rPr/>
        <w:t>Bibliografía</w:t>
      </w:r>
    </w:p>
    <w:p>
      <w:pPr>
        <w:pStyle w:val="BodyText"/>
        <w:spacing w:before="5"/>
        <w:rPr>
          <w:b/>
        </w:rPr>
      </w:pPr>
    </w:p>
    <w:p>
      <w:pPr>
        <w:spacing w:line="247" w:lineRule="auto" w:before="0"/>
        <w:ind w:left="397" w:right="111" w:hanging="284"/>
        <w:jc w:val="both"/>
        <w:rPr>
          <w:sz w:val="22"/>
        </w:rPr>
      </w:pPr>
      <w:r>
        <w:rPr>
          <w:i/>
          <w:sz w:val="22"/>
        </w:rPr>
        <w:t>Diario Oficial de la Federación </w:t>
      </w:r>
      <w:r>
        <w:rPr>
          <w:sz w:val="22"/>
        </w:rPr>
        <w:t>(2003), </w:t>
      </w:r>
      <w:r>
        <w:rPr>
          <w:i/>
          <w:sz w:val="22"/>
        </w:rPr>
        <w:t>Reglamento de la Ley del Equilibrio Eco- </w:t>
      </w:r>
      <w:r>
        <w:rPr>
          <w:i/>
          <w:sz w:val="22"/>
        </w:rPr>
        <w:t>lógico y la Protección al Ambiente en Materia de Ordenamiento Ecológico, </w:t>
      </w:r>
      <w:r>
        <w:rPr>
          <w:sz w:val="22"/>
        </w:rPr>
        <w:t>en línea</w:t>
      </w:r>
      <w:r>
        <w:rPr>
          <w:spacing w:val="-13"/>
          <w:sz w:val="22"/>
        </w:rPr>
        <w:t> </w:t>
      </w:r>
      <w:r>
        <w:rPr>
          <w:sz w:val="22"/>
        </w:rPr>
        <w:t>consultado</w:t>
      </w:r>
      <w:r>
        <w:rPr>
          <w:spacing w:val="-13"/>
          <w:sz w:val="22"/>
        </w:rPr>
        <w:t> </w:t>
      </w:r>
      <w:r>
        <w:rPr>
          <w:sz w:val="22"/>
        </w:rPr>
        <w:t>el</w:t>
      </w:r>
      <w:r>
        <w:rPr>
          <w:spacing w:val="-13"/>
          <w:sz w:val="22"/>
        </w:rPr>
        <w:t> </w:t>
      </w:r>
      <w:r>
        <w:rPr>
          <w:sz w:val="22"/>
        </w:rPr>
        <w:t>13</w:t>
      </w:r>
      <w:r>
        <w:rPr>
          <w:spacing w:val="-13"/>
          <w:sz w:val="22"/>
        </w:rPr>
        <w:t> </w:t>
      </w:r>
      <w:r>
        <w:rPr>
          <w:sz w:val="22"/>
        </w:rPr>
        <w:t>de</w:t>
      </w:r>
      <w:r>
        <w:rPr>
          <w:spacing w:val="-13"/>
          <w:sz w:val="22"/>
        </w:rPr>
        <w:t> </w:t>
      </w:r>
      <w:r>
        <w:rPr>
          <w:sz w:val="22"/>
        </w:rPr>
        <w:t>febrero</w:t>
      </w:r>
      <w:r>
        <w:rPr>
          <w:spacing w:val="-13"/>
          <w:sz w:val="22"/>
        </w:rPr>
        <w:t> </w:t>
      </w:r>
      <w:r>
        <w:rPr>
          <w:sz w:val="22"/>
        </w:rPr>
        <w:t>de</w:t>
      </w:r>
      <w:r>
        <w:rPr>
          <w:spacing w:val="-13"/>
          <w:sz w:val="22"/>
        </w:rPr>
        <w:t> </w:t>
      </w:r>
      <w:r>
        <w:rPr>
          <w:sz w:val="22"/>
        </w:rPr>
        <w:t>2012,</w:t>
      </w:r>
      <w:r>
        <w:rPr>
          <w:spacing w:val="-13"/>
          <w:sz w:val="22"/>
        </w:rPr>
        <w:t> </w:t>
      </w:r>
      <w:r>
        <w:rPr>
          <w:sz w:val="22"/>
        </w:rPr>
        <w:t>disponible</w:t>
      </w:r>
      <w:r>
        <w:rPr>
          <w:spacing w:val="-13"/>
          <w:sz w:val="22"/>
        </w:rPr>
        <w:t> </w:t>
      </w:r>
      <w:r>
        <w:rPr>
          <w:sz w:val="22"/>
        </w:rPr>
        <w:t>en</w:t>
      </w:r>
      <w:r>
        <w:rPr>
          <w:spacing w:val="-13"/>
          <w:sz w:val="22"/>
        </w:rPr>
        <w:t> </w:t>
      </w:r>
      <w:hyperlink r:id="rId180">
        <w:r>
          <w:rPr>
            <w:sz w:val="22"/>
          </w:rPr>
          <w:t>http://www.conagua.gob.</w:t>
        </w:r>
      </w:hyperlink>
      <w:r>
        <w:rPr>
          <w:sz w:val="22"/>
        </w:rPr>
        <w:t> mx/CONAGUA07/Noticias/REGLAMENTO_ecologico.pdf.</w:t>
      </w:r>
    </w:p>
    <w:p>
      <w:pPr>
        <w:spacing w:line="247" w:lineRule="auto" w:before="0"/>
        <w:ind w:left="397" w:right="110" w:hanging="284"/>
        <w:jc w:val="both"/>
        <w:rPr>
          <w:sz w:val="22"/>
        </w:rPr>
      </w:pPr>
      <w:r>
        <w:rPr>
          <w:spacing w:val="-5"/>
          <w:sz w:val="22"/>
        </w:rPr>
        <w:t>Massiris, Miguel </w:t>
      </w:r>
      <w:r>
        <w:rPr>
          <w:spacing w:val="-4"/>
          <w:sz w:val="22"/>
        </w:rPr>
        <w:t>Ángel </w:t>
      </w:r>
      <w:r>
        <w:rPr>
          <w:spacing w:val="-5"/>
          <w:sz w:val="22"/>
        </w:rPr>
        <w:t>(2010), </w:t>
      </w:r>
      <w:r>
        <w:rPr>
          <w:i/>
          <w:spacing w:val="-5"/>
          <w:sz w:val="22"/>
        </w:rPr>
        <w:t>Determinantes </w:t>
      </w:r>
      <w:r>
        <w:rPr>
          <w:i/>
          <w:spacing w:val="-3"/>
          <w:sz w:val="22"/>
        </w:rPr>
        <w:t>de </w:t>
      </w:r>
      <w:r>
        <w:rPr>
          <w:i/>
          <w:spacing w:val="-4"/>
          <w:sz w:val="22"/>
        </w:rPr>
        <w:t>los </w:t>
      </w:r>
      <w:r>
        <w:rPr>
          <w:i/>
          <w:spacing w:val="-5"/>
          <w:sz w:val="22"/>
        </w:rPr>
        <w:t>Planes </w:t>
      </w:r>
      <w:r>
        <w:rPr>
          <w:i/>
          <w:spacing w:val="-3"/>
          <w:sz w:val="22"/>
        </w:rPr>
        <w:t>de </w:t>
      </w:r>
      <w:r>
        <w:rPr>
          <w:i/>
          <w:spacing w:val="-6"/>
          <w:sz w:val="22"/>
        </w:rPr>
        <w:t>ordenamiento </w:t>
      </w:r>
      <w:r>
        <w:rPr>
          <w:i/>
          <w:spacing w:val="-5"/>
          <w:sz w:val="22"/>
        </w:rPr>
        <w:t>territo- </w:t>
      </w:r>
      <w:r>
        <w:rPr>
          <w:i/>
          <w:spacing w:val="-4"/>
          <w:sz w:val="22"/>
        </w:rPr>
        <w:t>rial,</w:t>
      </w:r>
      <w:r>
        <w:rPr>
          <w:i/>
          <w:spacing w:val="-10"/>
          <w:sz w:val="22"/>
        </w:rPr>
        <w:t> </w:t>
      </w:r>
      <w:r>
        <w:rPr>
          <w:spacing w:val="-5"/>
          <w:sz w:val="22"/>
        </w:rPr>
        <w:t>Biblioteca</w:t>
      </w:r>
      <w:r>
        <w:rPr>
          <w:spacing w:val="-14"/>
          <w:sz w:val="22"/>
        </w:rPr>
        <w:t> </w:t>
      </w:r>
      <w:r>
        <w:rPr>
          <w:spacing w:val="-7"/>
          <w:sz w:val="22"/>
        </w:rPr>
        <w:t>Virtual</w:t>
      </w:r>
      <w:r>
        <w:rPr>
          <w:spacing w:val="-10"/>
          <w:sz w:val="22"/>
        </w:rPr>
        <w:t> </w:t>
      </w:r>
      <w:r>
        <w:rPr>
          <w:spacing w:val="-4"/>
          <w:sz w:val="22"/>
        </w:rPr>
        <w:t>“Luis</w:t>
      </w:r>
      <w:r>
        <w:rPr>
          <w:spacing w:val="-10"/>
          <w:sz w:val="22"/>
        </w:rPr>
        <w:t> </w:t>
      </w:r>
      <w:r>
        <w:rPr>
          <w:spacing w:val="-4"/>
          <w:sz w:val="22"/>
        </w:rPr>
        <w:t>Ángel</w:t>
      </w:r>
      <w:r>
        <w:rPr>
          <w:spacing w:val="-23"/>
          <w:sz w:val="22"/>
        </w:rPr>
        <w:t> </w:t>
      </w:r>
      <w:r>
        <w:rPr>
          <w:spacing w:val="-5"/>
          <w:sz w:val="22"/>
        </w:rPr>
        <w:t>Arango”</w:t>
      </w:r>
      <w:r>
        <w:rPr>
          <w:spacing w:val="-9"/>
          <w:sz w:val="22"/>
        </w:rPr>
        <w:t> </w:t>
      </w:r>
      <w:r>
        <w:rPr>
          <w:spacing w:val="-4"/>
          <w:sz w:val="22"/>
        </w:rPr>
        <w:t>del</w:t>
      </w:r>
      <w:r>
        <w:rPr>
          <w:spacing w:val="-10"/>
          <w:sz w:val="22"/>
        </w:rPr>
        <w:t> </w:t>
      </w:r>
      <w:r>
        <w:rPr>
          <w:spacing w:val="-4"/>
          <w:sz w:val="22"/>
        </w:rPr>
        <w:t>Banco</w:t>
      </w:r>
      <w:r>
        <w:rPr>
          <w:spacing w:val="-10"/>
          <w:sz w:val="22"/>
        </w:rPr>
        <w:t> </w:t>
      </w:r>
      <w:r>
        <w:rPr>
          <w:spacing w:val="-3"/>
          <w:sz w:val="22"/>
        </w:rPr>
        <w:t>de</w:t>
      </w:r>
      <w:r>
        <w:rPr>
          <w:spacing w:val="-10"/>
          <w:sz w:val="22"/>
        </w:rPr>
        <w:t> </w:t>
      </w:r>
      <w:r>
        <w:rPr>
          <w:spacing w:val="-3"/>
          <w:sz w:val="22"/>
        </w:rPr>
        <w:t>la</w:t>
      </w:r>
      <w:r>
        <w:rPr>
          <w:spacing w:val="-10"/>
          <w:sz w:val="22"/>
        </w:rPr>
        <w:t> </w:t>
      </w:r>
      <w:r>
        <w:rPr>
          <w:spacing w:val="-5"/>
          <w:sz w:val="22"/>
        </w:rPr>
        <w:t>República,</w:t>
      </w:r>
      <w:r>
        <w:rPr>
          <w:spacing w:val="-10"/>
          <w:sz w:val="22"/>
        </w:rPr>
        <w:t> </w:t>
      </w:r>
      <w:r>
        <w:rPr>
          <w:spacing w:val="-5"/>
          <w:sz w:val="22"/>
        </w:rPr>
        <w:t>Bogotá,</w:t>
      </w:r>
      <w:r>
        <w:rPr>
          <w:spacing w:val="-10"/>
          <w:sz w:val="22"/>
        </w:rPr>
        <w:t> </w:t>
      </w:r>
      <w:r>
        <w:rPr>
          <w:spacing w:val="-4"/>
          <w:sz w:val="22"/>
        </w:rPr>
        <w:t>Co- </w:t>
      </w:r>
      <w:r>
        <w:rPr>
          <w:spacing w:val="-5"/>
          <w:sz w:val="22"/>
        </w:rPr>
        <w:t>lombia, consultado </w:t>
      </w:r>
      <w:r>
        <w:rPr>
          <w:spacing w:val="-3"/>
          <w:sz w:val="22"/>
        </w:rPr>
        <w:t>el 30 de </w:t>
      </w:r>
      <w:r>
        <w:rPr>
          <w:spacing w:val="-4"/>
          <w:sz w:val="22"/>
        </w:rPr>
        <w:t>mayo </w:t>
      </w:r>
      <w:r>
        <w:rPr>
          <w:spacing w:val="-3"/>
          <w:sz w:val="22"/>
        </w:rPr>
        <w:t>de </w:t>
      </w:r>
      <w:r>
        <w:rPr>
          <w:spacing w:val="-4"/>
          <w:sz w:val="22"/>
        </w:rPr>
        <w:t>2012, </w:t>
      </w:r>
      <w:r>
        <w:rPr>
          <w:spacing w:val="-5"/>
          <w:sz w:val="22"/>
        </w:rPr>
        <w:t>disponible </w:t>
      </w:r>
      <w:r>
        <w:rPr>
          <w:spacing w:val="-4"/>
          <w:sz w:val="22"/>
        </w:rPr>
        <w:t>en:</w:t>
      </w:r>
      <w:r>
        <w:rPr>
          <w:spacing w:val="-24"/>
          <w:sz w:val="22"/>
        </w:rPr>
        <w:t> </w:t>
      </w:r>
      <w:hyperlink r:id="rId181">
        <w:r>
          <w:rPr>
            <w:spacing w:val="-6"/>
            <w:sz w:val="22"/>
          </w:rPr>
          <w:t>www.banrepcultural.org</w:t>
        </w:r>
      </w:hyperlink>
    </w:p>
    <w:p>
      <w:pPr>
        <w:spacing w:after="0" w:line="247" w:lineRule="auto"/>
        <w:jc w:val="both"/>
        <w:rPr>
          <w:sz w:val="22"/>
        </w:rPr>
        <w:sectPr>
          <w:pgSz w:w="9640" w:h="13040"/>
          <w:pgMar w:header="0" w:footer="956" w:top="1080" w:bottom="1140" w:left="1020" w:right="1020"/>
        </w:sectPr>
      </w:pPr>
    </w:p>
    <w:p>
      <w:pPr>
        <w:spacing w:before="59"/>
        <w:ind w:left="487" w:right="0" w:firstLine="0"/>
        <w:jc w:val="left"/>
        <w:rPr>
          <w:sz w:val="14"/>
        </w:rPr>
      </w:pPr>
      <w:r>
        <w:rPr>
          <w:sz w:val="20"/>
        </w:rPr>
        <w:t>E</w:t>
      </w:r>
      <w:r>
        <w:rPr>
          <w:spacing w:val="-1"/>
          <w:w w:val="177"/>
          <w:sz w:val="14"/>
        </w:rPr>
        <w:t>str</w:t>
      </w:r>
      <w:r>
        <w:rPr>
          <w:spacing w:val="-16"/>
          <w:w w:val="177"/>
          <w:sz w:val="14"/>
        </w:rPr>
        <w:t>a</w:t>
      </w:r>
      <w:r>
        <w:rPr>
          <w:w w:val="219"/>
          <w:sz w:val="14"/>
        </w:rPr>
        <w:t>t</w:t>
      </w:r>
      <w:r>
        <w:rPr>
          <w:sz w:val="14"/>
        </w:rPr>
        <w:t>E</w:t>
      </w:r>
      <w:r>
        <w:rPr>
          <w:spacing w:val="-1"/>
          <w:w w:val="144"/>
          <w:sz w:val="14"/>
        </w:rPr>
        <w:t>gia</w:t>
      </w:r>
      <w:r>
        <w:rPr>
          <w:w w:val="144"/>
          <w:sz w:val="14"/>
        </w:rPr>
        <w:t>s</w:t>
      </w:r>
      <w:r>
        <w:rPr>
          <w:spacing w:val="15"/>
          <w:sz w:val="14"/>
        </w:rPr>
        <w:t> </w:t>
      </w:r>
      <w:r>
        <w:rPr>
          <w:spacing w:val="-1"/>
          <w:w w:val="144"/>
          <w:sz w:val="14"/>
        </w:rPr>
        <w:t>d</w:t>
      </w:r>
      <w:r>
        <w:rPr>
          <w:sz w:val="14"/>
        </w:rPr>
        <w:t>E</w:t>
      </w:r>
      <w:r>
        <w:rPr>
          <w:spacing w:val="15"/>
          <w:sz w:val="14"/>
        </w:rPr>
        <w:t> </w:t>
      </w:r>
      <w:r>
        <w:rPr>
          <w:spacing w:val="-1"/>
          <w:w w:val="144"/>
          <w:sz w:val="14"/>
        </w:rPr>
        <w:t>d</w:t>
      </w:r>
      <w:r>
        <w:rPr>
          <w:sz w:val="14"/>
        </w:rPr>
        <w:t>E</w:t>
      </w:r>
      <w:r>
        <w:rPr>
          <w:spacing w:val="-1"/>
          <w:w w:val="172"/>
          <w:sz w:val="14"/>
        </w:rPr>
        <w:t>sarroll</w:t>
      </w:r>
      <w:r>
        <w:rPr>
          <w:w w:val="172"/>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sz w:val="14"/>
        </w:rPr>
        <w:t>E</w:t>
      </w:r>
      <w:r>
        <w:rPr>
          <w:w w:val="219"/>
          <w:sz w:val="14"/>
        </w:rPr>
        <w:t>l</w:t>
      </w:r>
      <w:r>
        <w:rPr>
          <w:spacing w:val="14"/>
          <w:sz w:val="14"/>
        </w:rPr>
        <w:t> </w:t>
      </w:r>
      <w:r>
        <w:rPr>
          <w:spacing w:val="-1"/>
          <w:w w:val="114"/>
          <w:sz w:val="14"/>
        </w:rPr>
        <w:t>m</w:t>
      </w:r>
      <w:r>
        <w:rPr>
          <w:sz w:val="14"/>
        </w:rPr>
        <w:t>E</w:t>
      </w:r>
      <w:r>
        <w:rPr>
          <w:spacing w:val="-1"/>
          <w:w w:val="142"/>
          <w:sz w:val="14"/>
        </w:rPr>
        <w:t>joram</w:t>
      </w:r>
      <w:r>
        <w:rPr>
          <w:w w:val="142"/>
          <w:sz w:val="14"/>
        </w:rPr>
        <w:t>i</w:t>
      </w:r>
      <w:r>
        <w:rPr>
          <w:sz w:val="14"/>
        </w:rPr>
        <w:t>E</w:t>
      </w:r>
      <w:r>
        <w:rPr>
          <w:spacing w:val="-1"/>
          <w:w w:val="171"/>
          <w:sz w:val="14"/>
        </w:rPr>
        <w:t>n</w:t>
      </w:r>
      <w:r>
        <w:rPr>
          <w:spacing w:val="-3"/>
          <w:w w:val="171"/>
          <w:sz w:val="14"/>
        </w:rPr>
        <w:t>t</w:t>
      </w:r>
      <w:r>
        <w:rPr>
          <w:w w:val="144"/>
          <w:sz w:val="14"/>
        </w:rPr>
        <w:t>o</w:t>
      </w:r>
      <w:r>
        <w:rPr>
          <w:spacing w:val="15"/>
          <w:sz w:val="14"/>
        </w:rPr>
        <w:t> </w:t>
      </w:r>
      <w:r>
        <w:rPr>
          <w:spacing w:val="-1"/>
          <w:w w:val="144"/>
          <w:sz w:val="14"/>
        </w:rPr>
        <w:t>d</w:t>
      </w:r>
      <w:r>
        <w:rPr>
          <w:sz w:val="14"/>
        </w:rPr>
        <w:t>E</w:t>
      </w:r>
      <w:r>
        <w:rPr>
          <w:w w:val="219"/>
          <w:sz w:val="14"/>
        </w:rPr>
        <w:t>l</w:t>
      </w:r>
      <w:r>
        <w:rPr>
          <w:spacing w:val="15"/>
          <w:sz w:val="14"/>
        </w:rPr>
        <w:t> </w:t>
      </w:r>
      <w:r>
        <w:rPr>
          <w:spacing w:val="-1"/>
          <w:w w:val="152"/>
          <w:sz w:val="14"/>
        </w:rPr>
        <w:t>hábi</w:t>
      </w:r>
      <w:r>
        <w:rPr>
          <w:spacing w:val="-12"/>
          <w:w w:val="152"/>
          <w:sz w:val="14"/>
        </w:rPr>
        <w:t>t</w:t>
      </w:r>
      <w:r>
        <w:rPr>
          <w:spacing w:val="-16"/>
          <w:w w:val="162"/>
          <w:sz w:val="14"/>
        </w:rPr>
        <w:t>a</w:t>
      </w:r>
      <w:r>
        <w:rPr>
          <w:w w:val="219"/>
          <w:sz w:val="14"/>
        </w:rPr>
        <w:t>t</w:t>
      </w:r>
      <w:r>
        <w:rPr>
          <w:spacing w:val="15"/>
          <w:sz w:val="14"/>
        </w:rPr>
        <w:t> </w:t>
      </w:r>
      <w:r>
        <w:rPr>
          <w:w w:val="144"/>
          <w:sz w:val="14"/>
        </w:rPr>
        <w:t>y</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vida</w:t>
      </w:r>
    </w:p>
    <w:p>
      <w:pPr>
        <w:pStyle w:val="BodyText"/>
        <w:rPr>
          <w:sz w:val="20"/>
        </w:rPr>
      </w:pPr>
    </w:p>
    <w:p>
      <w:pPr>
        <w:pStyle w:val="BodyText"/>
        <w:spacing w:before="7"/>
        <w:rPr>
          <w:sz w:val="17"/>
        </w:rPr>
      </w:pPr>
    </w:p>
    <w:p>
      <w:pPr>
        <w:pStyle w:val="BodyText"/>
        <w:spacing w:line="247" w:lineRule="auto" w:before="1"/>
        <w:ind w:left="397" w:right="111" w:hanging="284"/>
        <w:jc w:val="both"/>
      </w:pPr>
      <w:r>
        <w:rPr/>
        <w:t>Organización de las Naciones Unidas (2012), </w:t>
      </w:r>
      <w:r>
        <w:rPr>
          <w:i/>
        </w:rPr>
        <w:t>Programa del Medio Ambiente, </w:t>
      </w:r>
      <w:r>
        <w:rPr/>
        <w:t>Bi- blioteca Dag Hammarskjöld, en línea, consultado el 5 de febrero de 2012,</w:t>
      </w:r>
      <w:r>
        <w:rPr>
          <w:spacing w:val="-26"/>
        </w:rPr>
        <w:t> </w:t>
      </w:r>
      <w:r>
        <w:rPr/>
        <w:t>dispo- nible en:</w:t>
      </w:r>
      <w:r>
        <w:rPr>
          <w:spacing w:val="-19"/>
        </w:rPr>
        <w:t> </w:t>
      </w:r>
      <w:hyperlink r:id="rId182">
        <w:r>
          <w:rPr/>
          <w:t>http://www.un.org/Depts/dhl/spanish/resguids/specenvsp.htm</w:t>
        </w:r>
      </w:hyperlink>
    </w:p>
    <w:p>
      <w:pPr>
        <w:pStyle w:val="BodyText"/>
        <w:spacing w:line="247" w:lineRule="auto"/>
        <w:ind w:left="397" w:right="111" w:hanging="284"/>
        <w:jc w:val="both"/>
      </w:pPr>
      <w:r>
        <w:rPr>
          <w:spacing w:val="-4"/>
        </w:rPr>
        <w:t>SEMARNAT </w:t>
      </w:r>
      <w:r>
        <w:rPr/>
        <w:t>(1998),  </w:t>
      </w:r>
      <w:r>
        <w:rPr>
          <w:i/>
        </w:rPr>
        <w:t>“Ordenamiento  Ecológico”</w:t>
      </w:r>
      <w:r>
        <w:rPr/>
        <w:t>,  documento  inédito,  Méxi-  co, INEGI, SEDESOL, CONAPO. Unesco </w:t>
      </w:r>
      <w:hyperlink r:id="rId183">
        <w:r>
          <w:rPr/>
          <w:t>http://unesdoc.unesco.org/</w:t>
        </w:r>
      </w:hyperlink>
      <w:r>
        <w:rPr/>
        <w:t> images/0013/001318/131837s.pdf</w:t>
      </w:r>
    </w:p>
    <w:p>
      <w:pPr>
        <w:spacing w:after="0" w:line="247" w:lineRule="auto"/>
        <w:jc w:val="both"/>
        <w:sectPr>
          <w:pgSz w:w="9640" w:h="13040"/>
          <w:pgMar w:header="0" w:footer="956" w:top="1020" w:bottom="1140" w:left="102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8"/>
        </w:rPr>
      </w:pPr>
    </w:p>
    <w:p>
      <w:pPr>
        <w:pStyle w:val="Heading1"/>
        <w:ind w:left="150" w:right="154" w:firstLine="6"/>
      </w:pPr>
      <w:r>
        <w:rPr/>
        <w:t>La identidad de ciudad del centro urbano de </w:t>
      </w:r>
      <w:r>
        <w:rPr>
          <w:spacing w:val="-10"/>
        </w:rPr>
        <w:t>Tehuacán, </w:t>
      </w:r>
      <w:r>
        <w:rPr>
          <w:spacing w:val="-6"/>
        </w:rPr>
        <w:t>Puebla, </w:t>
      </w:r>
      <w:r>
        <w:rPr/>
        <w:t>a </w:t>
      </w:r>
      <w:r>
        <w:rPr>
          <w:spacing w:val="-6"/>
        </w:rPr>
        <w:t>través </w:t>
      </w:r>
      <w:r>
        <w:rPr>
          <w:spacing w:val="-4"/>
        </w:rPr>
        <w:t>de su </w:t>
      </w:r>
      <w:r>
        <w:rPr>
          <w:spacing w:val="-7"/>
        </w:rPr>
        <w:t>personalidad</w:t>
      </w:r>
      <w:r>
        <w:rPr>
          <w:spacing w:val="-45"/>
        </w:rPr>
        <w:t> </w:t>
      </w:r>
      <w:r>
        <w:rPr>
          <w:spacing w:val="-8"/>
        </w:rPr>
        <w:t>marcaria</w:t>
      </w:r>
    </w:p>
    <w:p>
      <w:pPr>
        <w:pStyle w:val="BodyText"/>
        <w:spacing w:before="8"/>
        <w:rPr>
          <w:b/>
          <w:sz w:val="44"/>
        </w:rPr>
      </w:pPr>
    </w:p>
    <w:p>
      <w:pPr>
        <w:spacing w:line="247" w:lineRule="auto" w:before="1"/>
        <w:ind w:left="4331" w:right="111" w:firstLine="637"/>
        <w:jc w:val="right"/>
        <w:rPr>
          <w:i/>
          <w:sz w:val="22"/>
        </w:rPr>
      </w:pPr>
      <w:r>
        <w:rPr>
          <w:i/>
          <w:sz w:val="22"/>
        </w:rPr>
        <w:t>Mariana Vaquero Martínez</w:t>
      </w:r>
      <w:r>
        <w:rPr>
          <w:i/>
          <w:position w:val="7"/>
          <w:sz w:val="12"/>
        </w:rPr>
        <w:t>1</w:t>
      </w:r>
      <w:r>
        <w:rPr>
          <w:i/>
          <w:w w:val="106"/>
          <w:position w:val="7"/>
          <w:sz w:val="12"/>
        </w:rPr>
        <w:t> </w:t>
      </w:r>
      <w:hyperlink r:id="rId54">
        <w:r>
          <w:rPr>
            <w:i/>
            <w:sz w:val="22"/>
          </w:rPr>
          <w:t>mariana.vaquero@correo.buap.mx</w:t>
        </w:r>
      </w:hyperlink>
      <w:r>
        <w:rPr>
          <w:i/>
          <w:sz w:val="22"/>
        </w:rPr>
        <w:t> Adriana Judith Cardoso Villegas</w:t>
      </w:r>
      <w:r>
        <w:rPr>
          <w:i/>
          <w:position w:val="7"/>
          <w:sz w:val="12"/>
        </w:rPr>
        <w:t>2</w:t>
      </w:r>
      <w:r>
        <w:rPr>
          <w:i/>
          <w:w w:val="106"/>
          <w:position w:val="7"/>
          <w:sz w:val="12"/>
        </w:rPr>
        <w:t> </w:t>
      </w:r>
      <w:hyperlink r:id="rId185">
        <w:r>
          <w:rPr>
            <w:i/>
            <w:sz w:val="22"/>
          </w:rPr>
          <w:t>adriana_car</w:t>
        </w:r>
      </w:hyperlink>
      <w:hyperlink r:id="rId186">
        <w:r>
          <w:rPr>
            <w:i/>
            <w:sz w:val="22"/>
          </w:rPr>
          <w:t>dosov@yahoo.com.mx</w:t>
        </w:r>
      </w:hyperlink>
      <w:r>
        <w:rPr>
          <w:i/>
          <w:sz w:val="22"/>
        </w:rPr>
        <w:t> Ana Luisa Gamboa Gochis</w:t>
      </w:r>
      <w:r>
        <w:rPr>
          <w:i/>
          <w:position w:val="7"/>
          <w:sz w:val="12"/>
        </w:rPr>
        <w:t>3</w:t>
      </w:r>
      <w:r>
        <w:rPr>
          <w:i/>
          <w:w w:val="106"/>
          <w:position w:val="7"/>
          <w:sz w:val="12"/>
        </w:rPr>
        <w:t> </w:t>
      </w:r>
      <w:hyperlink r:id="rId187">
        <w:r>
          <w:rPr>
            <w:i/>
            <w:sz w:val="22"/>
          </w:rPr>
          <w:t>gochis76@hotmail.com</w:t>
        </w:r>
      </w:hyperlink>
    </w:p>
    <w:p>
      <w:pPr>
        <w:pStyle w:val="BodyText"/>
        <w:rPr>
          <w:i/>
        </w:rPr>
      </w:pPr>
    </w:p>
    <w:p>
      <w:pPr>
        <w:pStyle w:val="BodyText"/>
        <w:spacing w:before="4"/>
        <w:rPr>
          <w:i/>
          <w:sz w:val="23"/>
        </w:rPr>
      </w:pPr>
    </w:p>
    <w:p>
      <w:pPr>
        <w:pStyle w:val="Heading2"/>
        <w:spacing w:before="1"/>
      </w:pPr>
      <w:r>
        <w:rPr/>
        <w:t>Resumen</w:t>
      </w:r>
    </w:p>
    <w:p>
      <w:pPr>
        <w:pStyle w:val="BodyText"/>
        <w:spacing w:before="5"/>
        <w:rPr>
          <w:b/>
        </w:rPr>
      </w:pPr>
    </w:p>
    <w:p>
      <w:pPr>
        <w:pStyle w:val="BodyText"/>
        <w:spacing w:line="247" w:lineRule="auto"/>
        <w:ind w:left="113" w:right="111"/>
        <w:jc w:val="both"/>
      </w:pPr>
      <w:r>
        <w:rPr/>
        <w:t>Existen factores visuales que generan cambios integradores de sinergias en base al crecimiento</w:t>
      </w:r>
      <w:r>
        <w:rPr>
          <w:spacing w:val="-5"/>
        </w:rPr>
        <w:t> </w:t>
      </w:r>
      <w:r>
        <w:rPr/>
        <w:t>social,</w:t>
      </w:r>
      <w:r>
        <w:rPr>
          <w:spacing w:val="-4"/>
        </w:rPr>
        <w:t> </w:t>
      </w:r>
      <w:r>
        <w:rPr/>
        <w:t>económico,</w:t>
      </w:r>
      <w:r>
        <w:rPr>
          <w:spacing w:val="-5"/>
        </w:rPr>
        <w:t> </w:t>
      </w:r>
      <w:r>
        <w:rPr/>
        <w:t>espacial</w:t>
      </w:r>
      <w:r>
        <w:rPr>
          <w:spacing w:val="-5"/>
        </w:rPr>
        <w:t> </w:t>
      </w:r>
      <w:r>
        <w:rPr/>
        <w:t>y</w:t>
      </w:r>
      <w:r>
        <w:rPr>
          <w:spacing w:val="-5"/>
        </w:rPr>
        <w:t> </w:t>
      </w:r>
      <w:r>
        <w:rPr/>
        <w:t>visual</w:t>
      </w:r>
      <w:r>
        <w:rPr>
          <w:spacing w:val="-5"/>
        </w:rPr>
        <w:t> </w:t>
      </w:r>
      <w:r>
        <w:rPr/>
        <w:t>de</w:t>
      </w:r>
      <w:r>
        <w:rPr>
          <w:spacing w:val="-5"/>
        </w:rPr>
        <w:t> </w:t>
      </w:r>
      <w:r>
        <w:rPr/>
        <w:t>una</w:t>
      </w:r>
      <w:r>
        <w:rPr>
          <w:spacing w:val="-5"/>
        </w:rPr>
        <w:t> </w:t>
      </w:r>
      <w:r>
        <w:rPr/>
        <w:t>ciudad.</w:t>
      </w:r>
      <w:r>
        <w:rPr>
          <w:spacing w:val="-5"/>
        </w:rPr>
        <w:t> </w:t>
      </w:r>
      <w:r>
        <w:rPr/>
        <w:t>Se</w:t>
      </w:r>
      <w:r>
        <w:rPr>
          <w:spacing w:val="-5"/>
        </w:rPr>
        <w:t> </w:t>
      </w:r>
      <w:r>
        <w:rPr/>
        <w:t>requiere</w:t>
      </w:r>
      <w:r>
        <w:rPr>
          <w:spacing w:val="-5"/>
        </w:rPr>
        <w:t> </w:t>
      </w:r>
      <w:r>
        <w:rPr/>
        <w:t>más</w:t>
      </w:r>
      <w:r>
        <w:rPr>
          <w:spacing w:val="-5"/>
        </w:rPr>
        <w:t> </w:t>
      </w:r>
      <w:r>
        <w:rPr/>
        <w:t>que la voluntad ciudadana, la participación amplia de actores políticos, públicos, priva- dos y académicos que propongan soluciones flexibles para garantizar la optimiza- ción</w:t>
      </w:r>
      <w:r>
        <w:rPr>
          <w:spacing w:val="-4"/>
        </w:rPr>
        <w:t> </w:t>
      </w:r>
      <w:r>
        <w:rPr/>
        <w:t>de</w:t>
      </w:r>
      <w:r>
        <w:rPr>
          <w:spacing w:val="-4"/>
        </w:rPr>
        <w:t> </w:t>
      </w:r>
      <w:r>
        <w:rPr/>
        <w:t>factores</w:t>
      </w:r>
      <w:r>
        <w:rPr>
          <w:spacing w:val="-4"/>
        </w:rPr>
        <w:t> </w:t>
      </w:r>
      <w:r>
        <w:rPr/>
        <w:t>visuales</w:t>
      </w:r>
      <w:r>
        <w:rPr>
          <w:spacing w:val="-4"/>
        </w:rPr>
        <w:t> </w:t>
      </w:r>
      <w:r>
        <w:rPr/>
        <w:t>que</w:t>
      </w:r>
      <w:r>
        <w:rPr>
          <w:spacing w:val="-4"/>
        </w:rPr>
        <w:t> </w:t>
      </w:r>
      <w:r>
        <w:rPr/>
        <w:t>tienen</w:t>
      </w:r>
      <w:r>
        <w:rPr>
          <w:spacing w:val="-4"/>
        </w:rPr>
        <w:t> </w:t>
      </w:r>
      <w:r>
        <w:rPr/>
        <w:t>su</w:t>
      </w:r>
      <w:r>
        <w:rPr>
          <w:spacing w:val="-4"/>
        </w:rPr>
        <w:t> </w:t>
      </w:r>
      <w:r>
        <w:rPr/>
        <w:t>implicación</w:t>
      </w:r>
      <w:r>
        <w:rPr>
          <w:spacing w:val="-4"/>
        </w:rPr>
        <w:t> </w:t>
      </w:r>
      <w:r>
        <w:rPr/>
        <w:t>en</w:t>
      </w:r>
      <w:r>
        <w:rPr>
          <w:spacing w:val="-4"/>
        </w:rPr>
        <w:t> </w:t>
      </w:r>
      <w:r>
        <w:rPr/>
        <w:t>un</w:t>
      </w:r>
      <w:r>
        <w:rPr>
          <w:spacing w:val="-4"/>
        </w:rPr>
        <w:t> </w:t>
      </w:r>
      <w:r>
        <w:rPr/>
        <w:t>territorio</w:t>
      </w:r>
      <w:r>
        <w:rPr>
          <w:spacing w:val="-4"/>
        </w:rPr>
        <w:t> </w:t>
      </w:r>
      <w:r>
        <w:rPr/>
        <w:t>que</w:t>
      </w:r>
      <w:r>
        <w:rPr>
          <w:spacing w:val="-4"/>
        </w:rPr>
        <w:t> </w:t>
      </w:r>
      <w:r>
        <w:rPr/>
        <w:t>busca</w:t>
      </w:r>
      <w:r>
        <w:rPr>
          <w:spacing w:val="-4"/>
        </w:rPr>
        <w:t> </w:t>
      </w:r>
      <w:r>
        <w:rPr/>
        <w:t>poseer un reconocimiento identitario.</w:t>
      </w:r>
    </w:p>
    <w:p>
      <w:pPr>
        <w:pStyle w:val="BodyText"/>
        <w:spacing w:line="247" w:lineRule="auto"/>
        <w:ind w:left="113" w:right="111" w:firstLine="344"/>
        <w:jc w:val="both"/>
      </w:pPr>
      <w:r>
        <w:rPr/>
        <w:t>Los ciudadanos como emisores-receptores y constructores de una imagen iden- titaria promueven procesos de sistematización formulando mensajes operativos a través de una diversidad de percepciones propiciadas por fenómenos situacionales, influencias interno-externas desde sus experiencias como vivencias que los    hacen</w:t>
      </w:r>
    </w:p>
    <w:p>
      <w:pPr>
        <w:pStyle w:val="BodyText"/>
      </w:pPr>
    </w:p>
    <w:p>
      <w:pPr>
        <w:pStyle w:val="BodyText"/>
        <w:spacing w:before="9"/>
        <w:rPr>
          <w:sz w:val="23"/>
        </w:rPr>
      </w:pPr>
    </w:p>
    <w:p>
      <w:pPr>
        <w:pStyle w:val="ListParagraph"/>
        <w:numPr>
          <w:ilvl w:val="0"/>
          <w:numId w:val="27"/>
        </w:numPr>
        <w:tabs>
          <w:tab w:pos="443" w:val="left" w:leader="none"/>
        </w:tabs>
        <w:spacing w:line="254" w:lineRule="auto" w:before="1" w:after="0"/>
        <w:ind w:left="397" w:right="111" w:hanging="284"/>
        <w:jc w:val="both"/>
        <w:rPr>
          <w:sz w:val="18"/>
        </w:rPr>
      </w:pPr>
      <w:r>
        <w:rPr>
          <w:sz w:val="18"/>
        </w:rPr>
        <w:t>Investigadora</w:t>
      </w:r>
      <w:r>
        <w:rPr>
          <w:spacing w:val="-5"/>
          <w:sz w:val="18"/>
        </w:rPr>
        <w:t> </w:t>
      </w:r>
      <w:r>
        <w:rPr>
          <w:sz w:val="18"/>
        </w:rPr>
        <w:t>TC</w:t>
      </w:r>
      <w:r>
        <w:rPr>
          <w:spacing w:val="-2"/>
          <w:sz w:val="18"/>
        </w:rPr>
        <w:t> </w:t>
      </w:r>
      <w:r>
        <w:rPr>
          <w:sz w:val="18"/>
        </w:rPr>
        <w:t>de</w:t>
      </w:r>
      <w:r>
        <w:rPr>
          <w:spacing w:val="-2"/>
          <w:sz w:val="18"/>
        </w:rPr>
        <w:t> </w:t>
      </w:r>
      <w:r>
        <w:rPr>
          <w:sz w:val="18"/>
        </w:rPr>
        <w:t>la</w:t>
      </w:r>
      <w:r>
        <w:rPr>
          <w:spacing w:val="-2"/>
          <w:sz w:val="18"/>
        </w:rPr>
        <w:t> </w:t>
      </w:r>
      <w:r>
        <w:rPr>
          <w:sz w:val="18"/>
        </w:rPr>
        <w:t>Facultad</w:t>
      </w:r>
      <w:r>
        <w:rPr>
          <w:spacing w:val="-2"/>
          <w:sz w:val="18"/>
        </w:rPr>
        <w:t> </w:t>
      </w:r>
      <w:r>
        <w:rPr>
          <w:sz w:val="18"/>
        </w:rPr>
        <w:t>de</w:t>
      </w:r>
      <w:r>
        <w:rPr>
          <w:spacing w:val="-12"/>
          <w:sz w:val="18"/>
        </w:rPr>
        <w:t> </w:t>
      </w:r>
      <w:r>
        <w:rPr>
          <w:sz w:val="18"/>
        </w:rPr>
        <w:t>Arquitectura,</w:t>
      </w:r>
      <w:r>
        <w:rPr>
          <w:spacing w:val="-2"/>
          <w:sz w:val="18"/>
        </w:rPr>
        <w:t> </w:t>
      </w:r>
      <w:r>
        <w:rPr>
          <w:sz w:val="18"/>
        </w:rPr>
        <w:t>Colegio</w:t>
      </w:r>
      <w:r>
        <w:rPr>
          <w:spacing w:val="-2"/>
          <w:sz w:val="18"/>
        </w:rPr>
        <w:t> </w:t>
      </w:r>
      <w:r>
        <w:rPr>
          <w:sz w:val="18"/>
        </w:rPr>
        <w:t>de</w:t>
      </w:r>
      <w:r>
        <w:rPr>
          <w:spacing w:val="-2"/>
          <w:sz w:val="18"/>
        </w:rPr>
        <w:t> </w:t>
      </w:r>
      <w:r>
        <w:rPr>
          <w:sz w:val="18"/>
        </w:rPr>
        <w:t>Diseño</w:t>
      </w:r>
      <w:r>
        <w:rPr>
          <w:spacing w:val="-2"/>
          <w:sz w:val="18"/>
        </w:rPr>
        <w:t> </w:t>
      </w:r>
      <w:r>
        <w:rPr>
          <w:sz w:val="18"/>
        </w:rPr>
        <w:t>Gráfico,</w:t>
      </w:r>
      <w:r>
        <w:rPr>
          <w:spacing w:val="-2"/>
          <w:sz w:val="18"/>
        </w:rPr>
        <w:t> </w:t>
      </w:r>
      <w:r>
        <w:rPr>
          <w:sz w:val="18"/>
        </w:rPr>
        <w:t>Coordinadora</w:t>
      </w:r>
      <w:r>
        <w:rPr>
          <w:spacing w:val="-2"/>
          <w:sz w:val="18"/>
        </w:rPr>
        <w:t> </w:t>
      </w:r>
      <w:r>
        <w:rPr>
          <w:sz w:val="18"/>
        </w:rPr>
        <w:t>Gene- ral de la licenciatura en Diseño Gráfico de la BUAP Unidad Regional, Coordinadora del Proyecto Tehuacán Ciudad con Sabor, Perfil Deseable en </w:t>
      </w:r>
      <w:r>
        <w:rPr>
          <w:spacing w:val="-3"/>
          <w:sz w:val="18"/>
        </w:rPr>
        <w:t>PROMEP, </w:t>
      </w:r>
      <w:r>
        <w:rPr>
          <w:sz w:val="18"/>
        </w:rPr>
        <w:t>Coordina el Dpto. de Investigación y Posgrado de la BUAP Unidad Regional</w:t>
      </w:r>
      <w:r>
        <w:rPr>
          <w:spacing w:val="-24"/>
          <w:sz w:val="18"/>
        </w:rPr>
        <w:t> </w:t>
      </w:r>
      <w:r>
        <w:rPr>
          <w:sz w:val="18"/>
        </w:rPr>
        <w:t>Tehuacán.</w:t>
      </w:r>
    </w:p>
    <w:p>
      <w:pPr>
        <w:pStyle w:val="ListParagraph"/>
        <w:numPr>
          <w:ilvl w:val="0"/>
          <w:numId w:val="27"/>
        </w:numPr>
        <w:tabs>
          <w:tab w:pos="453" w:val="left" w:leader="none"/>
        </w:tabs>
        <w:spacing w:line="240" w:lineRule="auto" w:before="1" w:after="0"/>
        <w:ind w:left="452" w:right="0" w:hanging="339"/>
        <w:jc w:val="both"/>
        <w:rPr>
          <w:sz w:val="18"/>
        </w:rPr>
      </w:pPr>
      <w:r>
        <w:rPr>
          <w:sz w:val="18"/>
        </w:rPr>
        <w:t>Líder del Cuerpo Académico (Diseño y Didáctica de la Comunicación Visual) de la Facultad  </w:t>
      </w:r>
      <w:r>
        <w:rPr>
          <w:spacing w:val="4"/>
          <w:sz w:val="18"/>
        </w:rPr>
        <w:t> </w:t>
      </w:r>
      <w:r>
        <w:rPr>
          <w:sz w:val="18"/>
        </w:rPr>
        <w:t>de</w:t>
      </w:r>
    </w:p>
    <w:p>
      <w:pPr>
        <w:spacing w:before="13"/>
        <w:ind w:left="397" w:right="0" w:firstLine="0"/>
        <w:jc w:val="left"/>
        <w:rPr>
          <w:sz w:val="18"/>
        </w:rPr>
      </w:pPr>
      <w:r>
        <w:rPr>
          <w:sz w:val="18"/>
        </w:rPr>
        <w:t>Arquitectura de la BUAP. Perfil Deseable en PROMEP.</w:t>
      </w:r>
    </w:p>
    <w:p>
      <w:pPr>
        <w:pStyle w:val="ListParagraph"/>
        <w:numPr>
          <w:ilvl w:val="0"/>
          <w:numId w:val="27"/>
        </w:numPr>
        <w:tabs>
          <w:tab w:pos="445" w:val="left" w:leader="none"/>
        </w:tabs>
        <w:spacing w:line="254" w:lineRule="auto" w:before="13" w:after="0"/>
        <w:ind w:left="397" w:right="111" w:hanging="284"/>
        <w:jc w:val="both"/>
        <w:rPr>
          <w:sz w:val="18"/>
        </w:rPr>
      </w:pPr>
      <w:r>
        <w:rPr>
          <w:sz w:val="18"/>
        </w:rPr>
        <w:t>Mtro. Investigador TC. De la Facultad de Arquitectura, Colegio de Diseño Gráfico, Coordinadora de PIFI de la Facultad de Arquitectura de la Benemérita Universidad Autónoma de Puebla. Perfil Deseable en</w:t>
      </w:r>
      <w:r>
        <w:rPr>
          <w:spacing w:val="1"/>
          <w:sz w:val="18"/>
        </w:rPr>
        <w:t> </w:t>
      </w:r>
      <w:r>
        <w:rPr>
          <w:spacing w:val="-3"/>
          <w:sz w:val="18"/>
        </w:rPr>
        <w:t>PROMEP.</w:t>
      </w:r>
    </w:p>
    <w:p>
      <w:pPr>
        <w:spacing w:after="0" w:line="254" w:lineRule="auto"/>
        <w:jc w:val="both"/>
        <w:rPr>
          <w:sz w:val="18"/>
        </w:rPr>
        <w:sectPr>
          <w:footerReference w:type="default" r:id="rId184"/>
          <w:pgSz w:w="9640" w:h="13040"/>
          <w:pgMar w:footer="956" w:header="0" w:top="1200" w:bottom="1140" w:left="1020" w:right="1020"/>
          <w:pgNumType w:start="245"/>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14"/>
        </w:rPr>
      </w:pPr>
    </w:p>
    <w:p>
      <w:pPr>
        <w:pStyle w:val="BodyText"/>
        <w:rPr>
          <w:sz w:val="14"/>
        </w:rPr>
      </w:pPr>
    </w:p>
    <w:p>
      <w:pPr>
        <w:pStyle w:val="BodyText"/>
        <w:spacing w:line="247" w:lineRule="auto" w:before="124"/>
        <w:ind w:left="113" w:right="110"/>
        <w:jc w:val="both"/>
      </w:pPr>
      <w:r>
        <w:rPr/>
        <w:t>únicos que a su vez generan una imagen resultado de esta búsqueda de identificar- la socialmente con una personalidad marcaria del centro urbano de Tehuacán. “La identidad se recreará individual y colectivamente, construida a través de sus rasgos propios elementos de su identidad cultural de carácter producto de la colectividad” (González, 2000: 43).</w:t>
      </w:r>
    </w:p>
    <w:p>
      <w:pPr>
        <w:pStyle w:val="BodyText"/>
        <w:spacing w:line="253" w:lineRule="exact"/>
        <w:ind w:left="113"/>
        <w:jc w:val="both"/>
      </w:pPr>
      <w:r>
        <w:rPr>
          <w:b/>
        </w:rPr>
        <w:t>Palabras clave: </w:t>
      </w:r>
      <w:r>
        <w:rPr/>
        <w:t>personalidad de marca, imagen urbana y reconocimiento identitario.</w:t>
      </w:r>
    </w:p>
    <w:p>
      <w:pPr>
        <w:pStyle w:val="BodyText"/>
      </w:pPr>
    </w:p>
    <w:p>
      <w:pPr>
        <w:pStyle w:val="BodyText"/>
        <w:rPr>
          <w:sz w:val="24"/>
        </w:rPr>
      </w:pPr>
    </w:p>
    <w:p>
      <w:pPr>
        <w:pStyle w:val="Heading2"/>
      </w:pPr>
      <w:r>
        <w:rPr/>
        <w:t>Abstract</w:t>
      </w:r>
    </w:p>
    <w:p>
      <w:pPr>
        <w:pStyle w:val="BodyText"/>
        <w:spacing w:before="5"/>
        <w:rPr>
          <w:b/>
        </w:rPr>
      </w:pPr>
    </w:p>
    <w:p>
      <w:pPr>
        <w:pStyle w:val="BodyText"/>
        <w:spacing w:line="247" w:lineRule="auto"/>
        <w:ind w:left="113" w:right="111"/>
        <w:jc w:val="both"/>
      </w:pPr>
      <w:r>
        <w:rPr/>
        <w:t>There are visual factors driving changes based on synergies by integrating social growth, economic, spatial and visual of a city. It takes more than the will of the people, the broad participation of political actors, public, private and academic pro- pose flexible solutions to ensure the optimization of visual factors that have their involvement in a territory that seeks to possess and identity recognition.</w:t>
      </w:r>
    </w:p>
    <w:p>
      <w:pPr>
        <w:pStyle w:val="BodyText"/>
        <w:spacing w:line="247" w:lineRule="auto"/>
        <w:ind w:left="113" w:right="111" w:firstLine="283"/>
        <w:jc w:val="both"/>
      </w:pPr>
      <w:r>
        <w:rPr/>
        <w:t>Citizens as builders transceivers and promote an image identity systematisation made operational messages through a variety of perceptions fostered by situational events, internal and external influences that run from their experiences as experien- ces that make them unique and which in turn generate an image search result of this socially identify with a personality marcaria Tehuacán urban center in a domestic and consequently abroad (tourism). “The identity will be recreated individually and collectively built through its own features elements of their cultural identity in pro- duct character of the community” (González, 2000: 43).</w:t>
      </w:r>
    </w:p>
    <w:p>
      <w:pPr>
        <w:pStyle w:val="BodyText"/>
        <w:spacing w:line="253" w:lineRule="exact"/>
        <w:ind w:left="113"/>
        <w:jc w:val="both"/>
      </w:pPr>
      <w:r>
        <w:rPr>
          <w:b/>
        </w:rPr>
        <w:t>Key words: </w:t>
      </w:r>
      <w:r>
        <w:rPr/>
        <w:t>trade mark, urban image, identity recognition.</w:t>
      </w:r>
    </w:p>
    <w:p>
      <w:pPr>
        <w:pStyle w:val="BodyText"/>
      </w:pPr>
    </w:p>
    <w:p>
      <w:pPr>
        <w:pStyle w:val="BodyText"/>
        <w:rPr>
          <w:sz w:val="24"/>
        </w:rPr>
      </w:pPr>
    </w:p>
    <w:p>
      <w:pPr>
        <w:pStyle w:val="Heading2"/>
      </w:pPr>
      <w:r>
        <w:rPr/>
        <w:t>Introducción</w:t>
      </w:r>
    </w:p>
    <w:p>
      <w:pPr>
        <w:pStyle w:val="BodyText"/>
        <w:spacing w:before="5"/>
        <w:rPr>
          <w:b/>
        </w:rPr>
      </w:pPr>
    </w:p>
    <w:p>
      <w:pPr>
        <w:pStyle w:val="BodyText"/>
        <w:spacing w:line="247" w:lineRule="auto"/>
        <w:ind w:left="707" w:right="112"/>
        <w:jc w:val="both"/>
      </w:pPr>
      <w:r>
        <w:rPr/>
        <w:pict>
          <v:shape style="position:absolute;margin-left:56.692902pt;margin-top:-4.180124pt;width:29.7pt;height:50.3pt;mso-position-horizontal-relative:page;mso-position-vertical-relative:paragraph;z-index:-244288" type="#_x0000_t202" filled="false" stroked="false">
            <v:textbox inset="0,0,0,0">
              <w:txbxContent>
                <w:p>
                  <w:pPr>
                    <w:spacing w:line="1005" w:lineRule="exact" w:before="0"/>
                    <w:ind w:left="0" w:right="0" w:firstLine="0"/>
                    <w:jc w:val="left"/>
                    <w:rPr>
                      <w:sz w:val="100"/>
                    </w:rPr>
                  </w:pPr>
                  <w:r>
                    <w:rPr>
                      <w:spacing w:val="-21"/>
                      <w:w w:val="100"/>
                      <w:sz w:val="100"/>
                    </w:rPr>
                    <w:t>T</w:t>
                  </w:r>
                </w:p>
              </w:txbxContent>
            </v:textbox>
            <w10:wrap type="none"/>
          </v:shape>
        </w:pict>
      </w:r>
      <w:r>
        <w:rPr>
          <w:spacing w:val="-5"/>
        </w:rPr>
        <w:t>ehuacán </w:t>
      </w:r>
      <w:r>
        <w:rPr>
          <w:spacing w:val="-3"/>
        </w:rPr>
        <w:t>ha </w:t>
      </w:r>
      <w:r>
        <w:rPr>
          <w:spacing w:val="-5"/>
        </w:rPr>
        <w:t>tenido </w:t>
      </w:r>
      <w:r>
        <w:rPr>
          <w:spacing w:val="-3"/>
        </w:rPr>
        <w:t>un </w:t>
      </w:r>
      <w:r>
        <w:rPr>
          <w:spacing w:val="-5"/>
        </w:rPr>
        <w:t>crecimiento demográfico continuo-controlado, actualmente </w:t>
      </w:r>
      <w:r>
        <w:rPr>
          <w:spacing w:val="-3"/>
        </w:rPr>
        <w:t>se </w:t>
      </w:r>
      <w:r>
        <w:rPr>
          <w:spacing w:val="-4"/>
        </w:rPr>
        <w:t>tiene una </w:t>
      </w:r>
      <w:r>
        <w:rPr>
          <w:spacing w:val="-5"/>
        </w:rPr>
        <w:t>población </w:t>
      </w:r>
      <w:r>
        <w:rPr>
          <w:spacing w:val="-3"/>
        </w:rPr>
        <w:t>de </w:t>
      </w:r>
      <w:r>
        <w:rPr>
          <w:spacing w:val="-5"/>
        </w:rPr>
        <w:t>290,000 habitantes, </w:t>
      </w:r>
      <w:r>
        <w:rPr>
          <w:spacing w:val="-7"/>
        </w:rPr>
        <w:t>Tehuacán </w:t>
      </w:r>
      <w:r>
        <w:rPr>
          <w:spacing w:val="-3"/>
        </w:rPr>
        <w:t>es </w:t>
      </w:r>
      <w:r>
        <w:rPr>
          <w:spacing w:val="-4"/>
        </w:rPr>
        <w:t>una </w:t>
      </w:r>
      <w:r>
        <w:rPr>
          <w:spacing w:val="-5"/>
        </w:rPr>
        <w:t>ciudad </w:t>
      </w:r>
      <w:r>
        <w:rPr>
          <w:spacing w:val="-4"/>
        </w:rPr>
        <w:t>con </w:t>
      </w:r>
      <w:r>
        <w:rPr>
          <w:spacing w:val="-5"/>
        </w:rPr>
        <w:t>poten- </w:t>
      </w:r>
      <w:r>
        <w:rPr>
          <w:spacing w:val="-4"/>
        </w:rPr>
        <w:t>cial</w:t>
      </w:r>
      <w:r>
        <w:rPr>
          <w:spacing w:val="-17"/>
        </w:rPr>
        <w:t> </w:t>
      </w:r>
      <w:r>
        <w:rPr>
          <w:spacing w:val="-5"/>
        </w:rPr>
        <w:t>dirigido</w:t>
      </w:r>
      <w:r>
        <w:rPr>
          <w:spacing w:val="-17"/>
        </w:rPr>
        <w:t> </w:t>
      </w:r>
      <w:r>
        <w:rPr/>
        <w:t>a</w:t>
      </w:r>
      <w:r>
        <w:rPr>
          <w:spacing w:val="-17"/>
        </w:rPr>
        <w:t> </w:t>
      </w:r>
      <w:r>
        <w:rPr>
          <w:spacing w:val="-3"/>
        </w:rPr>
        <w:t>la</w:t>
      </w:r>
      <w:r>
        <w:rPr>
          <w:spacing w:val="-17"/>
        </w:rPr>
        <w:t> </w:t>
      </w:r>
      <w:r>
        <w:rPr>
          <w:spacing w:val="-5"/>
        </w:rPr>
        <w:t>industria</w:t>
      </w:r>
      <w:r>
        <w:rPr>
          <w:spacing w:val="-17"/>
        </w:rPr>
        <w:t> </w:t>
      </w:r>
      <w:r>
        <w:rPr>
          <w:spacing w:val="-3"/>
        </w:rPr>
        <w:t>ya</w:t>
      </w:r>
      <w:r>
        <w:rPr>
          <w:spacing w:val="-17"/>
        </w:rPr>
        <w:t> </w:t>
      </w:r>
      <w:r>
        <w:rPr>
          <w:spacing w:val="-4"/>
        </w:rPr>
        <w:t>que</w:t>
      </w:r>
      <w:r>
        <w:rPr>
          <w:spacing w:val="-17"/>
        </w:rPr>
        <w:t> </w:t>
      </w:r>
      <w:r>
        <w:rPr>
          <w:spacing w:val="-4"/>
        </w:rPr>
        <w:t>parte</w:t>
      </w:r>
      <w:r>
        <w:rPr>
          <w:spacing w:val="-17"/>
        </w:rPr>
        <w:t> </w:t>
      </w:r>
      <w:r>
        <w:rPr>
          <w:spacing w:val="-3"/>
        </w:rPr>
        <w:t>de</w:t>
      </w:r>
      <w:r>
        <w:rPr>
          <w:spacing w:val="-17"/>
        </w:rPr>
        <w:t> </w:t>
      </w:r>
      <w:r>
        <w:rPr>
          <w:spacing w:val="-3"/>
        </w:rPr>
        <w:t>su</w:t>
      </w:r>
      <w:r>
        <w:rPr>
          <w:spacing w:val="-17"/>
        </w:rPr>
        <w:t> </w:t>
      </w:r>
      <w:r>
        <w:rPr>
          <w:spacing w:val="-5"/>
        </w:rPr>
        <w:t>economía</w:t>
      </w:r>
      <w:r>
        <w:rPr>
          <w:spacing w:val="-17"/>
        </w:rPr>
        <w:t> </w:t>
      </w:r>
      <w:r>
        <w:rPr>
          <w:spacing w:val="-3"/>
        </w:rPr>
        <w:t>se</w:t>
      </w:r>
      <w:r>
        <w:rPr>
          <w:spacing w:val="-17"/>
        </w:rPr>
        <w:t> </w:t>
      </w:r>
      <w:r>
        <w:rPr>
          <w:spacing w:val="-4"/>
        </w:rPr>
        <w:t>define</w:t>
      </w:r>
      <w:r>
        <w:rPr>
          <w:spacing w:val="-17"/>
        </w:rPr>
        <w:t> </w:t>
      </w:r>
      <w:r>
        <w:rPr/>
        <w:t>a</w:t>
      </w:r>
      <w:r>
        <w:rPr>
          <w:spacing w:val="-17"/>
        </w:rPr>
        <w:t> </w:t>
      </w:r>
      <w:r>
        <w:rPr>
          <w:spacing w:val="-5"/>
        </w:rPr>
        <w:t>través</w:t>
      </w:r>
      <w:r>
        <w:rPr>
          <w:spacing w:val="-17"/>
        </w:rPr>
        <w:t> </w:t>
      </w:r>
      <w:r>
        <w:rPr>
          <w:spacing w:val="-3"/>
        </w:rPr>
        <w:t>de</w:t>
      </w:r>
      <w:r>
        <w:rPr>
          <w:spacing w:val="-17"/>
        </w:rPr>
        <w:t> </w:t>
      </w:r>
      <w:r>
        <w:rPr>
          <w:spacing w:val="-5"/>
        </w:rPr>
        <w:t>oferta-</w:t>
      </w:r>
    </w:p>
    <w:p>
      <w:pPr>
        <w:pStyle w:val="BodyText"/>
        <w:spacing w:line="247" w:lineRule="auto"/>
        <w:ind w:left="113" w:right="111"/>
        <w:jc w:val="both"/>
      </w:pPr>
      <w:r>
        <w:rPr>
          <w:spacing w:val="-5"/>
        </w:rPr>
        <w:t>demanda, </w:t>
      </w:r>
      <w:r>
        <w:rPr>
          <w:spacing w:val="-4"/>
        </w:rPr>
        <w:t>ello </w:t>
      </w:r>
      <w:r>
        <w:rPr>
          <w:spacing w:val="-3"/>
        </w:rPr>
        <w:t>ha </w:t>
      </w:r>
      <w:r>
        <w:rPr>
          <w:spacing w:val="-5"/>
        </w:rPr>
        <w:t>convertido </w:t>
      </w:r>
      <w:r>
        <w:rPr/>
        <w:t>a </w:t>
      </w:r>
      <w:r>
        <w:rPr>
          <w:spacing w:val="-3"/>
        </w:rPr>
        <w:t>la </w:t>
      </w:r>
      <w:r>
        <w:rPr>
          <w:spacing w:val="-5"/>
        </w:rPr>
        <w:t>ciudad </w:t>
      </w:r>
      <w:r>
        <w:rPr>
          <w:spacing w:val="-3"/>
        </w:rPr>
        <w:t>en un </w:t>
      </w:r>
      <w:r>
        <w:rPr>
          <w:spacing w:val="-5"/>
        </w:rPr>
        <w:t>centro </w:t>
      </w:r>
      <w:r>
        <w:rPr>
          <w:spacing w:val="-3"/>
        </w:rPr>
        <w:t>de </w:t>
      </w:r>
      <w:r>
        <w:rPr>
          <w:spacing w:val="-5"/>
        </w:rPr>
        <w:t>acopio regional </w:t>
      </w:r>
      <w:r>
        <w:rPr>
          <w:spacing w:val="-4"/>
        </w:rPr>
        <w:t>donde </w:t>
      </w:r>
      <w:r>
        <w:rPr>
          <w:spacing w:val="-3"/>
        </w:rPr>
        <w:t>la </w:t>
      </w:r>
      <w:r>
        <w:rPr>
          <w:spacing w:val="-5"/>
        </w:rPr>
        <w:t>gente </w:t>
      </w:r>
      <w:r>
        <w:rPr>
          <w:spacing w:val="-4"/>
        </w:rPr>
        <w:t>que </w:t>
      </w:r>
      <w:r>
        <w:rPr>
          <w:spacing w:val="-5"/>
        </w:rPr>
        <w:t>circula </w:t>
      </w:r>
      <w:r>
        <w:rPr>
          <w:spacing w:val="-4"/>
        </w:rPr>
        <w:t>por </w:t>
      </w:r>
      <w:r>
        <w:rPr>
          <w:spacing w:val="-3"/>
        </w:rPr>
        <w:t>el </w:t>
      </w:r>
      <w:r>
        <w:rPr>
          <w:spacing w:val="-5"/>
        </w:rPr>
        <w:t>centro histórico </w:t>
      </w:r>
      <w:r>
        <w:rPr>
          <w:spacing w:val="-3"/>
        </w:rPr>
        <w:t>no </w:t>
      </w:r>
      <w:r>
        <w:rPr>
          <w:spacing w:val="-4"/>
        </w:rPr>
        <w:t>define una </w:t>
      </w:r>
      <w:r>
        <w:rPr>
          <w:spacing w:val="-5"/>
        </w:rPr>
        <w:t>identificación visual, acorde </w:t>
      </w:r>
      <w:r>
        <w:rPr>
          <w:spacing w:val="-3"/>
        </w:rPr>
        <w:t>al </w:t>
      </w:r>
      <w:r>
        <w:rPr>
          <w:spacing w:val="-5"/>
        </w:rPr>
        <w:t>contexto </w:t>
      </w:r>
      <w:r>
        <w:rPr/>
        <w:t>o </w:t>
      </w:r>
      <w:r>
        <w:rPr>
          <w:spacing w:val="-4"/>
        </w:rPr>
        <w:t>bien </w:t>
      </w:r>
      <w:r>
        <w:rPr/>
        <w:t>a </w:t>
      </w:r>
      <w:r>
        <w:rPr>
          <w:spacing w:val="-3"/>
        </w:rPr>
        <w:t>su </w:t>
      </w:r>
      <w:r>
        <w:rPr>
          <w:spacing w:val="-5"/>
        </w:rPr>
        <w:t>etnografía. Asimismo, </w:t>
      </w:r>
      <w:r>
        <w:rPr>
          <w:spacing w:val="-3"/>
        </w:rPr>
        <w:t>es </w:t>
      </w:r>
      <w:r>
        <w:rPr>
          <w:spacing w:val="-4"/>
        </w:rPr>
        <w:t>una </w:t>
      </w:r>
      <w:r>
        <w:rPr>
          <w:spacing w:val="-5"/>
        </w:rPr>
        <w:t>ciudad </w:t>
      </w:r>
      <w:r>
        <w:rPr>
          <w:spacing w:val="-3"/>
        </w:rPr>
        <w:t>de </w:t>
      </w:r>
      <w:r>
        <w:rPr>
          <w:spacing w:val="-5"/>
        </w:rPr>
        <w:t>transito </w:t>
      </w:r>
      <w:r>
        <w:rPr>
          <w:spacing w:val="-4"/>
        </w:rPr>
        <w:t>que </w:t>
      </w:r>
      <w:r>
        <w:rPr>
          <w:spacing w:val="-5"/>
        </w:rPr>
        <w:t>vincula </w:t>
      </w:r>
      <w:r>
        <w:rPr>
          <w:spacing w:val="-3"/>
        </w:rPr>
        <w:t>al </w:t>
      </w:r>
      <w:r>
        <w:rPr>
          <w:spacing w:val="-5"/>
        </w:rPr>
        <w:t>sureste con   </w:t>
      </w:r>
      <w:r>
        <w:rPr>
          <w:spacing w:val="-3"/>
        </w:rPr>
        <w:t>el </w:t>
      </w:r>
      <w:r>
        <w:rPr>
          <w:spacing w:val="-5"/>
        </w:rPr>
        <w:t>centro </w:t>
      </w:r>
      <w:r>
        <w:rPr>
          <w:spacing w:val="-4"/>
        </w:rPr>
        <w:t>del país, </w:t>
      </w:r>
      <w:r>
        <w:rPr/>
        <w:t>y </w:t>
      </w:r>
      <w:r>
        <w:rPr>
          <w:spacing w:val="-4"/>
        </w:rPr>
        <w:t>que como </w:t>
      </w:r>
      <w:r>
        <w:rPr>
          <w:spacing w:val="-5"/>
        </w:rPr>
        <w:t>consecuencia contribuye </w:t>
      </w:r>
      <w:r>
        <w:rPr>
          <w:spacing w:val="-4"/>
        </w:rPr>
        <w:t>con </w:t>
      </w:r>
      <w:r>
        <w:rPr>
          <w:spacing w:val="-3"/>
        </w:rPr>
        <w:t>el </w:t>
      </w:r>
      <w:r>
        <w:rPr>
          <w:spacing w:val="-5"/>
        </w:rPr>
        <w:t>concepto </w:t>
      </w:r>
      <w:r>
        <w:rPr>
          <w:spacing w:val="-3"/>
        </w:rPr>
        <w:t>de </w:t>
      </w:r>
      <w:r>
        <w:rPr>
          <w:spacing w:val="-5"/>
        </w:rPr>
        <w:t>diversidad cultural </w:t>
      </w:r>
      <w:r>
        <w:rPr/>
        <w:t>a </w:t>
      </w:r>
      <w:r>
        <w:rPr>
          <w:spacing w:val="-5"/>
        </w:rPr>
        <w:t>través </w:t>
      </w:r>
      <w:r>
        <w:rPr>
          <w:spacing w:val="-3"/>
        </w:rPr>
        <w:t>de </w:t>
      </w:r>
      <w:r>
        <w:rPr>
          <w:spacing w:val="-4"/>
        </w:rPr>
        <w:t>una clara </w:t>
      </w:r>
      <w:r>
        <w:rPr>
          <w:spacing w:val="-5"/>
        </w:rPr>
        <w:t>mezcla </w:t>
      </w:r>
      <w:r>
        <w:rPr>
          <w:spacing w:val="-3"/>
        </w:rPr>
        <w:t>de </w:t>
      </w:r>
      <w:r>
        <w:rPr>
          <w:spacing w:val="-5"/>
        </w:rPr>
        <w:t>costumbres </w:t>
      </w:r>
      <w:r>
        <w:rPr/>
        <w:t>e </w:t>
      </w:r>
      <w:r>
        <w:rPr>
          <w:spacing w:val="-5"/>
        </w:rPr>
        <w:t>identidades. </w:t>
      </w:r>
      <w:r>
        <w:rPr>
          <w:spacing w:val="-4"/>
        </w:rPr>
        <w:t>Para </w:t>
      </w:r>
      <w:r>
        <w:rPr>
          <w:spacing w:val="-5"/>
        </w:rPr>
        <w:t>lograr </w:t>
      </w:r>
      <w:r>
        <w:rPr>
          <w:spacing w:val="-4"/>
        </w:rPr>
        <w:t>una </w:t>
      </w:r>
      <w:r>
        <w:rPr>
          <w:spacing w:val="-6"/>
        </w:rPr>
        <w:t>per- </w:t>
      </w:r>
      <w:r>
        <w:rPr>
          <w:spacing w:val="-5"/>
        </w:rPr>
        <w:t>sonalidad</w:t>
      </w:r>
      <w:r>
        <w:rPr>
          <w:spacing w:val="-7"/>
        </w:rPr>
        <w:t> </w:t>
      </w:r>
      <w:r>
        <w:rPr>
          <w:spacing w:val="-5"/>
        </w:rPr>
        <w:t>identitaria</w:t>
      </w:r>
      <w:r>
        <w:rPr>
          <w:spacing w:val="-8"/>
        </w:rPr>
        <w:t> </w:t>
      </w:r>
      <w:r>
        <w:rPr>
          <w:spacing w:val="-3"/>
        </w:rPr>
        <w:t>se</w:t>
      </w:r>
      <w:r>
        <w:rPr>
          <w:spacing w:val="-8"/>
        </w:rPr>
        <w:t> </w:t>
      </w:r>
      <w:r>
        <w:rPr>
          <w:spacing w:val="-5"/>
        </w:rPr>
        <w:t>requiere</w:t>
      </w:r>
      <w:r>
        <w:rPr>
          <w:spacing w:val="-7"/>
        </w:rPr>
        <w:t> </w:t>
      </w:r>
      <w:r>
        <w:rPr>
          <w:spacing w:val="-3"/>
        </w:rPr>
        <w:t>de</w:t>
      </w:r>
      <w:r>
        <w:rPr>
          <w:spacing w:val="-8"/>
        </w:rPr>
        <w:t> </w:t>
      </w:r>
      <w:r>
        <w:rPr>
          <w:spacing w:val="-3"/>
        </w:rPr>
        <w:t>la</w:t>
      </w:r>
      <w:r>
        <w:rPr>
          <w:spacing w:val="-8"/>
        </w:rPr>
        <w:t> </w:t>
      </w:r>
      <w:r>
        <w:rPr>
          <w:spacing w:val="-5"/>
        </w:rPr>
        <w:t>participación</w:t>
      </w:r>
      <w:r>
        <w:rPr>
          <w:spacing w:val="-7"/>
        </w:rPr>
        <w:t> </w:t>
      </w:r>
      <w:r>
        <w:rPr>
          <w:spacing w:val="-5"/>
        </w:rPr>
        <w:t>amplia</w:t>
      </w:r>
      <w:r>
        <w:rPr>
          <w:spacing w:val="-8"/>
        </w:rPr>
        <w:t> </w:t>
      </w:r>
      <w:r>
        <w:rPr>
          <w:spacing w:val="-3"/>
        </w:rPr>
        <w:t>de</w:t>
      </w:r>
      <w:r>
        <w:rPr>
          <w:spacing w:val="-8"/>
        </w:rPr>
        <w:t> </w:t>
      </w:r>
      <w:r>
        <w:rPr>
          <w:spacing w:val="-5"/>
        </w:rPr>
        <w:t>actores</w:t>
      </w:r>
      <w:r>
        <w:rPr>
          <w:spacing w:val="-8"/>
        </w:rPr>
        <w:t> </w:t>
      </w:r>
      <w:r>
        <w:rPr>
          <w:spacing w:val="-5"/>
        </w:rPr>
        <w:t>sustentada</w:t>
      </w:r>
      <w:r>
        <w:rPr>
          <w:spacing w:val="-7"/>
        </w:rPr>
        <w:t> </w:t>
      </w:r>
      <w:r>
        <w:rPr/>
        <w:t>a</w:t>
      </w:r>
      <w:r>
        <w:rPr>
          <w:spacing w:val="-8"/>
        </w:rPr>
        <w:t> </w:t>
      </w:r>
      <w:r>
        <w:rPr>
          <w:spacing w:val="-5"/>
        </w:rPr>
        <w:t>través</w:t>
      </w:r>
    </w:p>
    <w:p>
      <w:pPr>
        <w:spacing w:after="0" w:line="247" w:lineRule="auto"/>
        <w:jc w:val="both"/>
        <w:sectPr>
          <w:pgSz w:w="9640" w:h="13040"/>
          <w:pgMar w:header="0" w:footer="956" w:top="1080" w:bottom="1140" w:left="1020" w:right="1020"/>
        </w:sectPr>
      </w:pPr>
    </w:p>
    <w:p>
      <w:pPr>
        <w:spacing w:before="59"/>
        <w:ind w:left="487" w:right="0" w:firstLine="0"/>
        <w:jc w:val="left"/>
        <w:rPr>
          <w:sz w:val="14"/>
        </w:rPr>
      </w:pPr>
      <w:r>
        <w:rPr>
          <w:sz w:val="20"/>
        </w:rPr>
        <w:t>E</w:t>
      </w:r>
      <w:r>
        <w:rPr>
          <w:spacing w:val="-1"/>
          <w:w w:val="177"/>
          <w:sz w:val="14"/>
        </w:rPr>
        <w:t>str</w:t>
      </w:r>
      <w:r>
        <w:rPr>
          <w:spacing w:val="-16"/>
          <w:w w:val="177"/>
          <w:sz w:val="14"/>
        </w:rPr>
        <w:t>a</w:t>
      </w:r>
      <w:r>
        <w:rPr>
          <w:w w:val="219"/>
          <w:sz w:val="14"/>
        </w:rPr>
        <w:t>t</w:t>
      </w:r>
      <w:r>
        <w:rPr>
          <w:sz w:val="14"/>
        </w:rPr>
        <w:t>E</w:t>
      </w:r>
      <w:r>
        <w:rPr>
          <w:spacing w:val="-1"/>
          <w:w w:val="144"/>
          <w:sz w:val="14"/>
        </w:rPr>
        <w:t>gia</w:t>
      </w:r>
      <w:r>
        <w:rPr>
          <w:w w:val="144"/>
          <w:sz w:val="14"/>
        </w:rPr>
        <w:t>s</w:t>
      </w:r>
      <w:r>
        <w:rPr>
          <w:spacing w:val="15"/>
          <w:sz w:val="14"/>
        </w:rPr>
        <w:t> </w:t>
      </w:r>
      <w:r>
        <w:rPr>
          <w:spacing w:val="-1"/>
          <w:w w:val="144"/>
          <w:sz w:val="14"/>
        </w:rPr>
        <w:t>d</w:t>
      </w:r>
      <w:r>
        <w:rPr>
          <w:sz w:val="14"/>
        </w:rPr>
        <w:t>E</w:t>
      </w:r>
      <w:r>
        <w:rPr>
          <w:spacing w:val="15"/>
          <w:sz w:val="14"/>
        </w:rPr>
        <w:t> </w:t>
      </w:r>
      <w:r>
        <w:rPr>
          <w:spacing w:val="-1"/>
          <w:w w:val="144"/>
          <w:sz w:val="14"/>
        </w:rPr>
        <w:t>d</w:t>
      </w:r>
      <w:r>
        <w:rPr>
          <w:sz w:val="14"/>
        </w:rPr>
        <w:t>E</w:t>
      </w:r>
      <w:r>
        <w:rPr>
          <w:spacing w:val="-1"/>
          <w:w w:val="172"/>
          <w:sz w:val="14"/>
        </w:rPr>
        <w:t>sarroll</w:t>
      </w:r>
      <w:r>
        <w:rPr>
          <w:w w:val="172"/>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sz w:val="14"/>
        </w:rPr>
        <w:t>E</w:t>
      </w:r>
      <w:r>
        <w:rPr>
          <w:w w:val="219"/>
          <w:sz w:val="14"/>
        </w:rPr>
        <w:t>l</w:t>
      </w:r>
      <w:r>
        <w:rPr>
          <w:spacing w:val="14"/>
          <w:sz w:val="14"/>
        </w:rPr>
        <w:t> </w:t>
      </w:r>
      <w:r>
        <w:rPr>
          <w:spacing w:val="-1"/>
          <w:w w:val="114"/>
          <w:sz w:val="14"/>
        </w:rPr>
        <w:t>m</w:t>
      </w:r>
      <w:r>
        <w:rPr>
          <w:sz w:val="14"/>
        </w:rPr>
        <w:t>E</w:t>
      </w:r>
      <w:r>
        <w:rPr>
          <w:spacing w:val="-1"/>
          <w:w w:val="142"/>
          <w:sz w:val="14"/>
        </w:rPr>
        <w:t>joram</w:t>
      </w:r>
      <w:r>
        <w:rPr>
          <w:w w:val="142"/>
          <w:sz w:val="14"/>
        </w:rPr>
        <w:t>i</w:t>
      </w:r>
      <w:r>
        <w:rPr>
          <w:sz w:val="14"/>
        </w:rPr>
        <w:t>E</w:t>
      </w:r>
      <w:r>
        <w:rPr>
          <w:spacing w:val="-1"/>
          <w:w w:val="171"/>
          <w:sz w:val="14"/>
        </w:rPr>
        <w:t>n</w:t>
      </w:r>
      <w:r>
        <w:rPr>
          <w:spacing w:val="-3"/>
          <w:w w:val="171"/>
          <w:sz w:val="14"/>
        </w:rPr>
        <w:t>t</w:t>
      </w:r>
      <w:r>
        <w:rPr>
          <w:w w:val="144"/>
          <w:sz w:val="14"/>
        </w:rPr>
        <w:t>o</w:t>
      </w:r>
      <w:r>
        <w:rPr>
          <w:spacing w:val="15"/>
          <w:sz w:val="14"/>
        </w:rPr>
        <w:t> </w:t>
      </w:r>
      <w:r>
        <w:rPr>
          <w:spacing w:val="-1"/>
          <w:w w:val="144"/>
          <w:sz w:val="14"/>
        </w:rPr>
        <w:t>d</w:t>
      </w:r>
      <w:r>
        <w:rPr>
          <w:sz w:val="14"/>
        </w:rPr>
        <w:t>E</w:t>
      </w:r>
      <w:r>
        <w:rPr>
          <w:w w:val="219"/>
          <w:sz w:val="14"/>
        </w:rPr>
        <w:t>l</w:t>
      </w:r>
      <w:r>
        <w:rPr>
          <w:spacing w:val="15"/>
          <w:sz w:val="14"/>
        </w:rPr>
        <w:t> </w:t>
      </w:r>
      <w:r>
        <w:rPr>
          <w:spacing w:val="-1"/>
          <w:w w:val="152"/>
          <w:sz w:val="14"/>
        </w:rPr>
        <w:t>hábi</w:t>
      </w:r>
      <w:r>
        <w:rPr>
          <w:spacing w:val="-12"/>
          <w:w w:val="152"/>
          <w:sz w:val="14"/>
        </w:rPr>
        <w:t>t</w:t>
      </w:r>
      <w:r>
        <w:rPr>
          <w:spacing w:val="-16"/>
          <w:w w:val="162"/>
          <w:sz w:val="14"/>
        </w:rPr>
        <w:t>a</w:t>
      </w:r>
      <w:r>
        <w:rPr>
          <w:w w:val="219"/>
          <w:sz w:val="14"/>
        </w:rPr>
        <w:t>t</w:t>
      </w:r>
      <w:r>
        <w:rPr>
          <w:spacing w:val="15"/>
          <w:sz w:val="14"/>
        </w:rPr>
        <w:t> </w:t>
      </w:r>
      <w:r>
        <w:rPr>
          <w:w w:val="144"/>
          <w:sz w:val="14"/>
        </w:rPr>
        <w:t>y</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vida</w:t>
      </w:r>
    </w:p>
    <w:p>
      <w:pPr>
        <w:pStyle w:val="BodyText"/>
        <w:rPr>
          <w:sz w:val="20"/>
        </w:rPr>
      </w:pPr>
    </w:p>
    <w:p>
      <w:pPr>
        <w:pStyle w:val="BodyText"/>
        <w:spacing w:before="7"/>
        <w:rPr>
          <w:sz w:val="17"/>
        </w:rPr>
      </w:pPr>
    </w:p>
    <w:p>
      <w:pPr>
        <w:pStyle w:val="BodyText"/>
        <w:spacing w:line="247" w:lineRule="auto"/>
        <w:ind w:left="113" w:right="114"/>
        <w:jc w:val="both"/>
      </w:pPr>
      <w:r>
        <w:rPr>
          <w:spacing w:val="-3"/>
        </w:rPr>
        <w:t>de</w:t>
      </w:r>
      <w:r>
        <w:rPr>
          <w:spacing w:val="-9"/>
        </w:rPr>
        <w:t> </w:t>
      </w:r>
      <w:r>
        <w:rPr>
          <w:spacing w:val="-4"/>
        </w:rPr>
        <w:t>una</w:t>
      </w:r>
      <w:r>
        <w:rPr>
          <w:spacing w:val="-9"/>
        </w:rPr>
        <w:t> </w:t>
      </w:r>
      <w:r>
        <w:rPr>
          <w:spacing w:val="-5"/>
        </w:rPr>
        <w:t>reglamentación</w:t>
      </w:r>
      <w:r>
        <w:rPr>
          <w:spacing w:val="-9"/>
        </w:rPr>
        <w:t> </w:t>
      </w:r>
      <w:r>
        <w:rPr>
          <w:spacing w:val="-4"/>
        </w:rPr>
        <w:t>flexible</w:t>
      </w:r>
      <w:r>
        <w:rPr>
          <w:spacing w:val="-9"/>
        </w:rPr>
        <w:t> </w:t>
      </w:r>
      <w:r>
        <w:rPr>
          <w:spacing w:val="-4"/>
        </w:rPr>
        <w:t>para</w:t>
      </w:r>
      <w:r>
        <w:rPr>
          <w:spacing w:val="-9"/>
        </w:rPr>
        <w:t> </w:t>
      </w:r>
      <w:r>
        <w:rPr>
          <w:spacing w:val="-5"/>
        </w:rPr>
        <w:t>garantizar</w:t>
      </w:r>
      <w:r>
        <w:rPr>
          <w:spacing w:val="-9"/>
        </w:rPr>
        <w:t> </w:t>
      </w:r>
      <w:r>
        <w:rPr>
          <w:spacing w:val="-3"/>
        </w:rPr>
        <w:t>la</w:t>
      </w:r>
      <w:r>
        <w:rPr>
          <w:spacing w:val="-9"/>
        </w:rPr>
        <w:t> </w:t>
      </w:r>
      <w:r>
        <w:rPr>
          <w:spacing w:val="-5"/>
        </w:rPr>
        <w:t>implicación</w:t>
      </w:r>
      <w:r>
        <w:rPr>
          <w:spacing w:val="-9"/>
        </w:rPr>
        <w:t> </w:t>
      </w:r>
      <w:r>
        <w:rPr/>
        <w:t>y</w:t>
      </w:r>
      <w:r>
        <w:rPr>
          <w:spacing w:val="-9"/>
        </w:rPr>
        <w:t> </w:t>
      </w:r>
      <w:r>
        <w:rPr>
          <w:spacing w:val="-5"/>
        </w:rPr>
        <w:t>aplicación</w:t>
      </w:r>
      <w:r>
        <w:rPr>
          <w:spacing w:val="-9"/>
        </w:rPr>
        <w:t> </w:t>
      </w:r>
      <w:r>
        <w:rPr>
          <w:spacing w:val="-3"/>
        </w:rPr>
        <w:t>de</w:t>
      </w:r>
      <w:r>
        <w:rPr>
          <w:spacing w:val="-9"/>
        </w:rPr>
        <w:t> </w:t>
      </w:r>
      <w:r>
        <w:rPr>
          <w:spacing w:val="-5"/>
        </w:rPr>
        <w:t>disciplinas </w:t>
      </w:r>
      <w:r>
        <w:rPr>
          <w:spacing w:val="-4"/>
        </w:rPr>
        <w:t>que </w:t>
      </w:r>
      <w:r>
        <w:rPr>
          <w:spacing w:val="-5"/>
        </w:rPr>
        <w:t>provean ejecuciones precisas durante </w:t>
      </w:r>
      <w:r>
        <w:rPr>
          <w:spacing w:val="-4"/>
        </w:rPr>
        <w:t>esta </w:t>
      </w:r>
      <w:r>
        <w:rPr>
          <w:spacing w:val="-5"/>
        </w:rPr>
        <w:t>búsqueda </w:t>
      </w:r>
      <w:r>
        <w:rPr>
          <w:spacing w:val="-3"/>
        </w:rPr>
        <w:t>de </w:t>
      </w:r>
      <w:r>
        <w:rPr>
          <w:spacing w:val="-5"/>
        </w:rPr>
        <w:t>personalidad marcaria que </w:t>
      </w:r>
      <w:r>
        <w:rPr>
          <w:spacing w:val="-4"/>
        </w:rPr>
        <w:t>defina </w:t>
      </w:r>
      <w:r>
        <w:rPr>
          <w:spacing w:val="-3"/>
        </w:rPr>
        <w:t>su </w:t>
      </w:r>
      <w:r>
        <w:rPr>
          <w:spacing w:val="-5"/>
        </w:rPr>
        <w:t>identidad visual </w:t>
      </w:r>
      <w:r>
        <w:rPr>
          <w:spacing w:val="-4"/>
        </w:rPr>
        <w:t>desde </w:t>
      </w:r>
      <w:r>
        <w:rPr>
          <w:spacing w:val="-3"/>
        </w:rPr>
        <w:t>lo</w:t>
      </w:r>
      <w:r>
        <w:rPr>
          <w:spacing w:val="-30"/>
        </w:rPr>
        <w:t> </w:t>
      </w:r>
      <w:r>
        <w:rPr>
          <w:spacing w:val="-5"/>
        </w:rPr>
        <w:t>social.</w:t>
      </w:r>
    </w:p>
    <w:p>
      <w:pPr>
        <w:pStyle w:val="BodyText"/>
        <w:spacing w:line="247" w:lineRule="auto"/>
        <w:ind w:left="113" w:right="110" w:firstLine="283"/>
        <w:jc w:val="right"/>
      </w:pPr>
      <w:r>
        <w:rPr/>
        <w:t>¿Qué</w:t>
      </w:r>
      <w:r>
        <w:rPr>
          <w:spacing w:val="-4"/>
        </w:rPr>
        <w:t> </w:t>
      </w:r>
      <w:r>
        <w:rPr/>
        <w:t>es</w:t>
      </w:r>
      <w:r>
        <w:rPr>
          <w:spacing w:val="-4"/>
        </w:rPr>
        <w:t> </w:t>
      </w:r>
      <w:r>
        <w:rPr/>
        <w:t>la</w:t>
      </w:r>
      <w:r>
        <w:rPr>
          <w:spacing w:val="-4"/>
        </w:rPr>
        <w:t> </w:t>
      </w:r>
      <w:r>
        <w:rPr/>
        <w:t>identidad?</w:t>
      </w:r>
      <w:r>
        <w:rPr>
          <w:spacing w:val="-4"/>
        </w:rPr>
        <w:t> </w:t>
      </w:r>
      <w:r>
        <w:rPr/>
        <w:t>Es</w:t>
      </w:r>
      <w:r>
        <w:rPr>
          <w:spacing w:val="-4"/>
        </w:rPr>
        <w:t> </w:t>
      </w:r>
      <w:r>
        <w:rPr/>
        <w:t>el</w:t>
      </w:r>
      <w:r>
        <w:rPr>
          <w:spacing w:val="-4"/>
        </w:rPr>
        <w:t> </w:t>
      </w:r>
      <w:r>
        <w:rPr/>
        <w:t>sentido</w:t>
      </w:r>
      <w:r>
        <w:rPr>
          <w:spacing w:val="-3"/>
        </w:rPr>
        <w:t> </w:t>
      </w:r>
      <w:r>
        <w:rPr/>
        <w:t>de</w:t>
      </w:r>
      <w:r>
        <w:rPr>
          <w:spacing w:val="-4"/>
        </w:rPr>
        <w:t> </w:t>
      </w:r>
      <w:r>
        <w:rPr/>
        <w:t>pertenencia</w:t>
      </w:r>
      <w:r>
        <w:rPr>
          <w:spacing w:val="-4"/>
        </w:rPr>
        <w:t> </w:t>
      </w:r>
      <w:r>
        <w:rPr/>
        <w:t>a</w:t>
      </w:r>
      <w:r>
        <w:rPr>
          <w:spacing w:val="-4"/>
        </w:rPr>
        <w:t> </w:t>
      </w:r>
      <w:r>
        <w:rPr/>
        <w:t>una</w:t>
      </w:r>
      <w:r>
        <w:rPr>
          <w:spacing w:val="-4"/>
        </w:rPr>
        <w:t> </w:t>
      </w:r>
      <w:r>
        <w:rPr/>
        <w:t>colectividad,</w:t>
      </w:r>
      <w:r>
        <w:rPr>
          <w:spacing w:val="-4"/>
        </w:rPr>
        <w:t> </w:t>
      </w:r>
      <w:r>
        <w:rPr/>
        <w:t>a</w:t>
      </w:r>
      <w:r>
        <w:rPr>
          <w:spacing w:val="-4"/>
        </w:rPr>
        <w:t> </w:t>
      </w:r>
      <w:r>
        <w:rPr/>
        <w:t>un</w:t>
      </w:r>
      <w:r>
        <w:rPr>
          <w:spacing w:val="-4"/>
        </w:rPr>
        <w:t> </w:t>
      </w:r>
      <w:r>
        <w:rPr/>
        <w:t>sector</w:t>
      </w:r>
      <w:r>
        <w:rPr>
          <w:spacing w:val="-1"/>
        </w:rPr>
        <w:t> </w:t>
      </w:r>
      <w:r>
        <w:rPr/>
        <w:t>social, a un grupo específico de referencia. Manifestaciones como la fiesta,</w:t>
      </w:r>
      <w:r>
        <w:rPr>
          <w:spacing w:val="22"/>
        </w:rPr>
        <w:t> </w:t>
      </w:r>
      <w:r>
        <w:rPr/>
        <w:t>el</w:t>
      </w:r>
      <w:r>
        <w:rPr>
          <w:spacing w:val="2"/>
        </w:rPr>
        <w:t> </w:t>
      </w:r>
      <w:r>
        <w:rPr/>
        <w:t>ritual</w:t>
      </w:r>
      <w:r>
        <w:rPr>
          <w:w w:val="100"/>
        </w:rPr>
        <w:t> </w:t>
      </w:r>
      <w:r>
        <w:rPr/>
        <w:t>de las procesiones, la música, la danza. A estas representaciones culturales</w:t>
      </w:r>
      <w:r>
        <w:rPr>
          <w:spacing w:val="20"/>
        </w:rPr>
        <w:t> </w:t>
      </w:r>
      <w:r>
        <w:rPr/>
        <w:t>de</w:t>
      </w:r>
      <w:r>
        <w:rPr>
          <w:spacing w:val="9"/>
        </w:rPr>
        <w:t> </w:t>
      </w:r>
      <w:r>
        <w:rPr/>
        <w:t>gran repercusión</w:t>
      </w:r>
      <w:r>
        <w:rPr>
          <w:spacing w:val="-4"/>
        </w:rPr>
        <w:t> </w:t>
      </w:r>
      <w:r>
        <w:rPr/>
        <w:t>pública,</w:t>
      </w:r>
      <w:r>
        <w:rPr>
          <w:spacing w:val="-4"/>
        </w:rPr>
        <w:t> </w:t>
      </w:r>
      <w:r>
        <w:rPr/>
        <w:t>la</w:t>
      </w:r>
      <w:r>
        <w:rPr>
          <w:spacing w:val="-4"/>
        </w:rPr>
        <w:t> </w:t>
      </w:r>
      <w:r>
        <w:rPr/>
        <w:t>UNESCO</w:t>
      </w:r>
      <w:r>
        <w:rPr>
          <w:spacing w:val="-4"/>
        </w:rPr>
        <w:t> </w:t>
      </w:r>
      <w:r>
        <w:rPr/>
        <w:t>las</w:t>
      </w:r>
      <w:r>
        <w:rPr>
          <w:spacing w:val="-4"/>
        </w:rPr>
        <w:t> </w:t>
      </w:r>
      <w:r>
        <w:rPr/>
        <w:t>ha</w:t>
      </w:r>
      <w:r>
        <w:rPr>
          <w:spacing w:val="-4"/>
        </w:rPr>
        <w:t> </w:t>
      </w:r>
      <w:r>
        <w:rPr/>
        <w:t>registrado</w:t>
      </w:r>
      <w:r>
        <w:rPr>
          <w:spacing w:val="-4"/>
        </w:rPr>
        <w:t> </w:t>
      </w:r>
      <w:r>
        <w:rPr/>
        <w:t>bajo</w:t>
      </w:r>
      <w:r>
        <w:rPr>
          <w:spacing w:val="-4"/>
        </w:rPr>
        <w:t> </w:t>
      </w:r>
      <w:r>
        <w:rPr/>
        <w:t>el</w:t>
      </w:r>
      <w:r>
        <w:rPr>
          <w:spacing w:val="-4"/>
        </w:rPr>
        <w:t> </w:t>
      </w:r>
      <w:r>
        <w:rPr/>
        <w:t>concepto</w:t>
      </w:r>
      <w:r>
        <w:rPr>
          <w:spacing w:val="-4"/>
        </w:rPr>
        <w:t> </w:t>
      </w:r>
      <w:r>
        <w:rPr/>
        <w:t>de</w:t>
      </w:r>
      <w:r>
        <w:rPr>
          <w:spacing w:val="-4"/>
        </w:rPr>
        <w:t> </w:t>
      </w:r>
      <w:r>
        <w:rPr>
          <w:b/>
        </w:rPr>
        <w:t>“patrimonio cultural</w:t>
      </w:r>
      <w:r>
        <w:rPr>
          <w:b/>
          <w:spacing w:val="26"/>
        </w:rPr>
        <w:t> </w:t>
      </w:r>
      <w:r>
        <w:rPr>
          <w:b/>
        </w:rPr>
        <w:t>inmaterial”</w:t>
      </w:r>
      <w:r>
        <w:rPr>
          <w:b/>
          <w:spacing w:val="26"/>
        </w:rPr>
        <w:t> </w:t>
      </w:r>
      <w:r>
        <w:rPr/>
        <w:t>(Romero</w:t>
      </w:r>
      <w:r>
        <w:rPr>
          <w:spacing w:val="27"/>
        </w:rPr>
        <w:t> </w:t>
      </w:r>
      <w:r>
        <w:rPr/>
        <w:t>Cevallos,</w:t>
      </w:r>
      <w:r>
        <w:rPr>
          <w:spacing w:val="26"/>
        </w:rPr>
        <w:t> </w:t>
      </w:r>
      <w:r>
        <w:rPr/>
        <w:t>2005:</w:t>
      </w:r>
      <w:r>
        <w:rPr>
          <w:spacing w:val="27"/>
        </w:rPr>
        <w:t> </w:t>
      </w:r>
      <w:r>
        <w:rPr/>
        <w:t>62).</w:t>
      </w:r>
      <w:r>
        <w:rPr>
          <w:spacing w:val="27"/>
        </w:rPr>
        <w:t> </w:t>
      </w:r>
      <w:r>
        <w:rPr/>
        <w:t>Para</w:t>
      </w:r>
      <w:r>
        <w:rPr>
          <w:spacing w:val="27"/>
        </w:rPr>
        <w:t> </w:t>
      </w:r>
      <w:r>
        <w:rPr/>
        <w:t>lograr</w:t>
      </w:r>
      <w:r>
        <w:rPr>
          <w:spacing w:val="27"/>
        </w:rPr>
        <w:t> </w:t>
      </w:r>
      <w:r>
        <w:rPr/>
        <w:t>una</w:t>
      </w:r>
      <w:r>
        <w:rPr>
          <w:spacing w:val="27"/>
        </w:rPr>
        <w:t> </w:t>
      </w:r>
      <w:r>
        <w:rPr/>
        <w:t>identidad</w:t>
      </w:r>
      <w:r>
        <w:rPr>
          <w:spacing w:val="26"/>
        </w:rPr>
        <w:t> </w:t>
      </w:r>
      <w:r>
        <w:rPr/>
        <w:t>en</w:t>
      </w:r>
      <w:r>
        <w:rPr>
          <w:w w:val="100"/>
        </w:rPr>
        <w:t> </w:t>
      </w:r>
      <w:r>
        <w:rPr/>
        <w:t>particular se requiere construirla desde una dimensión local desde sus</w:t>
      </w:r>
      <w:r>
        <w:rPr>
          <w:spacing w:val="-24"/>
        </w:rPr>
        <w:t> </w:t>
      </w:r>
      <w:r>
        <w:rPr/>
        <w:t>personas</w:t>
      </w:r>
      <w:r>
        <w:rPr>
          <w:spacing w:val="-3"/>
        </w:rPr>
        <w:t> </w:t>
      </w:r>
      <w:r>
        <w:rPr/>
        <w:t>para lograr</w:t>
      </w:r>
      <w:r>
        <w:rPr>
          <w:spacing w:val="-10"/>
        </w:rPr>
        <w:t> </w:t>
      </w:r>
      <w:r>
        <w:rPr/>
        <w:t>una</w:t>
      </w:r>
      <w:r>
        <w:rPr>
          <w:spacing w:val="-10"/>
        </w:rPr>
        <w:t> </w:t>
      </w:r>
      <w:r>
        <w:rPr/>
        <w:t>identidad</w:t>
      </w:r>
      <w:r>
        <w:rPr>
          <w:spacing w:val="-11"/>
        </w:rPr>
        <w:t> </w:t>
      </w:r>
      <w:r>
        <w:rPr/>
        <w:t>particular.</w:t>
      </w:r>
      <w:r>
        <w:rPr>
          <w:spacing w:val="-10"/>
        </w:rPr>
        <w:t> </w:t>
      </w:r>
      <w:r>
        <w:rPr/>
        <w:t>Esta</w:t>
      </w:r>
      <w:r>
        <w:rPr>
          <w:spacing w:val="-10"/>
        </w:rPr>
        <w:t> </w:t>
      </w:r>
      <w:r>
        <w:rPr/>
        <w:t>identidad</w:t>
      </w:r>
      <w:r>
        <w:rPr>
          <w:spacing w:val="-11"/>
        </w:rPr>
        <w:t> </w:t>
      </w:r>
      <w:r>
        <w:rPr/>
        <w:t>enmarca</w:t>
      </w:r>
      <w:r>
        <w:rPr>
          <w:spacing w:val="-11"/>
        </w:rPr>
        <w:t> </w:t>
      </w:r>
      <w:r>
        <w:rPr/>
        <w:t>un</w:t>
      </w:r>
      <w:r>
        <w:rPr>
          <w:spacing w:val="-10"/>
        </w:rPr>
        <w:t> </w:t>
      </w:r>
      <w:r>
        <w:rPr/>
        <w:t>sentido</w:t>
      </w:r>
      <w:r>
        <w:rPr>
          <w:spacing w:val="-10"/>
        </w:rPr>
        <w:t> </w:t>
      </w:r>
      <w:r>
        <w:rPr/>
        <w:t>de</w:t>
      </w:r>
      <w:r>
        <w:rPr>
          <w:spacing w:val="-10"/>
        </w:rPr>
        <w:t> </w:t>
      </w:r>
      <w:r>
        <w:rPr/>
        <w:t>involucramien- to</w:t>
      </w:r>
      <w:r>
        <w:rPr>
          <w:spacing w:val="-6"/>
        </w:rPr>
        <w:t> </w:t>
      </w:r>
      <w:r>
        <w:rPr/>
        <w:t>con</w:t>
      </w:r>
      <w:r>
        <w:rPr>
          <w:spacing w:val="-6"/>
        </w:rPr>
        <w:t> </w:t>
      </w:r>
      <w:r>
        <w:rPr/>
        <w:t>sus</w:t>
      </w:r>
      <w:r>
        <w:rPr>
          <w:spacing w:val="-6"/>
        </w:rPr>
        <w:t> </w:t>
      </w:r>
      <w:r>
        <w:rPr/>
        <w:t>habitantes</w:t>
      </w:r>
      <w:r>
        <w:rPr>
          <w:spacing w:val="-7"/>
        </w:rPr>
        <w:t> </w:t>
      </w:r>
      <w:r>
        <w:rPr/>
        <w:t>hacia</w:t>
      </w:r>
      <w:r>
        <w:rPr>
          <w:spacing w:val="-7"/>
        </w:rPr>
        <w:t> </w:t>
      </w:r>
      <w:r>
        <w:rPr/>
        <w:t>el</w:t>
      </w:r>
      <w:r>
        <w:rPr>
          <w:spacing w:val="-7"/>
        </w:rPr>
        <w:t> </w:t>
      </w:r>
      <w:r>
        <w:rPr/>
        <w:t>exterior,</w:t>
      </w:r>
      <w:r>
        <w:rPr>
          <w:spacing w:val="-6"/>
        </w:rPr>
        <w:t> </w:t>
      </w:r>
      <w:r>
        <w:rPr/>
        <w:t>definiendo</w:t>
      </w:r>
      <w:r>
        <w:rPr>
          <w:spacing w:val="-7"/>
        </w:rPr>
        <w:t> </w:t>
      </w:r>
      <w:r>
        <w:rPr/>
        <w:t>su</w:t>
      </w:r>
      <w:r>
        <w:rPr>
          <w:spacing w:val="-6"/>
        </w:rPr>
        <w:t> </w:t>
      </w:r>
      <w:r>
        <w:rPr/>
        <w:t>personalidad</w:t>
      </w:r>
      <w:r>
        <w:rPr>
          <w:spacing w:val="-7"/>
        </w:rPr>
        <w:t> </w:t>
      </w:r>
      <w:r>
        <w:rPr/>
        <w:t>marcaria,</w:t>
      </w:r>
      <w:r>
        <w:rPr>
          <w:spacing w:val="-7"/>
        </w:rPr>
        <w:t> </w:t>
      </w:r>
      <w:r>
        <w:rPr/>
        <w:t>vincula- da</w:t>
      </w:r>
      <w:r>
        <w:rPr>
          <w:spacing w:val="-4"/>
        </w:rPr>
        <w:t> </w:t>
      </w:r>
      <w:r>
        <w:rPr/>
        <w:t>con</w:t>
      </w:r>
      <w:r>
        <w:rPr>
          <w:spacing w:val="-4"/>
        </w:rPr>
        <w:t> </w:t>
      </w:r>
      <w:r>
        <w:rPr/>
        <w:t>la</w:t>
      </w:r>
      <w:r>
        <w:rPr>
          <w:spacing w:val="-4"/>
        </w:rPr>
        <w:t> </w:t>
      </w:r>
      <w:r>
        <w:rPr/>
        <w:t>imagen</w:t>
      </w:r>
      <w:r>
        <w:rPr>
          <w:spacing w:val="-4"/>
        </w:rPr>
        <w:t> </w:t>
      </w:r>
      <w:r>
        <w:rPr/>
        <w:t>urbana</w:t>
      </w:r>
      <w:r>
        <w:rPr>
          <w:spacing w:val="-4"/>
        </w:rPr>
        <w:t> </w:t>
      </w:r>
      <w:r>
        <w:rPr/>
        <w:t>que</w:t>
      </w:r>
      <w:r>
        <w:rPr>
          <w:spacing w:val="-4"/>
        </w:rPr>
        <w:t> </w:t>
      </w:r>
      <w:r>
        <w:rPr/>
        <w:t>represente</w:t>
      </w:r>
      <w:r>
        <w:rPr>
          <w:spacing w:val="-4"/>
        </w:rPr>
        <w:t> </w:t>
      </w:r>
      <w:r>
        <w:rPr/>
        <w:t>unicidad</w:t>
      </w:r>
      <w:r>
        <w:rPr>
          <w:spacing w:val="-4"/>
        </w:rPr>
        <w:t> </w:t>
      </w:r>
      <w:r>
        <w:rPr/>
        <w:t>visual</w:t>
      </w:r>
      <w:r>
        <w:rPr>
          <w:spacing w:val="-4"/>
        </w:rPr>
        <w:t> </w:t>
      </w:r>
      <w:r>
        <w:rPr/>
        <w:t>para</w:t>
      </w:r>
      <w:r>
        <w:rPr>
          <w:spacing w:val="-4"/>
        </w:rPr>
        <w:t> </w:t>
      </w:r>
      <w:r>
        <w:rPr/>
        <w:t>el</w:t>
      </w:r>
      <w:r>
        <w:rPr>
          <w:spacing w:val="-4"/>
        </w:rPr>
        <w:t> </w:t>
      </w:r>
      <w:r>
        <w:rPr/>
        <w:t>habitante</w:t>
      </w:r>
      <w:r>
        <w:rPr>
          <w:spacing w:val="-4"/>
        </w:rPr>
        <w:t> </w:t>
      </w:r>
      <w:r>
        <w:rPr/>
        <w:t>y</w:t>
      </w:r>
      <w:r>
        <w:rPr>
          <w:spacing w:val="-4"/>
        </w:rPr>
        <w:t> </w:t>
      </w:r>
      <w:r>
        <w:rPr/>
        <w:t>el</w:t>
      </w:r>
      <w:r>
        <w:rPr>
          <w:spacing w:val="-4"/>
        </w:rPr>
        <w:t> </w:t>
      </w:r>
      <w:r>
        <w:rPr/>
        <w:t>turista.</w:t>
      </w:r>
      <w:r>
        <w:rPr>
          <w:w w:val="100"/>
        </w:rPr>
        <w:t> </w:t>
      </w:r>
      <w:r>
        <w:rPr>
          <w:spacing w:val="-3"/>
        </w:rPr>
        <w:t>El </w:t>
      </w:r>
      <w:r>
        <w:rPr>
          <w:spacing w:val="-5"/>
        </w:rPr>
        <w:t>diseño </w:t>
      </w:r>
      <w:r>
        <w:rPr>
          <w:spacing w:val="-4"/>
        </w:rPr>
        <w:t>gráfico como </w:t>
      </w:r>
      <w:r>
        <w:rPr>
          <w:spacing w:val="-5"/>
        </w:rPr>
        <w:t>mediador </w:t>
      </w:r>
      <w:r>
        <w:rPr>
          <w:spacing w:val="-3"/>
        </w:rPr>
        <w:t>en la </w:t>
      </w:r>
      <w:r>
        <w:rPr>
          <w:spacing w:val="-5"/>
        </w:rPr>
        <w:t>comunicación </w:t>
      </w:r>
      <w:r>
        <w:rPr>
          <w:spacing w:val="-4"/>
        </w:rPr>
        <w:t>gráfica </w:t>
      </w:r>
      <w:r>
        <w:rPr>
          <w:spacing w:val="-5"/>
        </w:rPr>
        <w:t>potencializa </w:t>
      </w:r>
      <w:r>
        <w:rPr>
          <w:spacing w:val="-3"/>
        </w:rPr>
        <w:t>la</w:t>
      </w:r>
      <w:r>
        <w:rPr>
          <w:spacing w:val="8"/>
        </w:rPr>
        <w:t> </w:t>
      </w:r>
      <w:r>
        <w:rPr>
          <w:spacing w:val="-5"/>
        </w:rPr>
        <w:t>estruc-</w:t>
      </w:r>
      <w:r>
        <w:rPr>
          <w:spacing w:val="1"/>
        </w:rPr>
        <w:t> </w:t>
      </w:r>
      <w:r>
        <w:rPr>
          <w:spacing w:val="-4"/>
        </w:rPr>
        <w:t>tura</w:t>
      </w:r>
      <w:r>
        <w:rPr>
          <w:spacing w:val="-7"/>
        </w:rPr>
        <w:t> </w:t>
      </w:r>
      <w:r>
        <w:rPr>
          <w:spacing w:val="-3"/>
        </w:rPr>
        <w:t>de </w:t>
      </w:r>
      <w:r>
        <w:rPr>
          <w:spacing w:val="-5"/>
        </w:rPr>
        <w:t>intervención </w:t>
      </w:r>
      <w:r>
        <w:rPr>
          <w:spacing w:val="-3"/>
        </w:rPr>
        <w:t>en </w:t>
      </w:r>
      <w:r>
        <w:rPr>
          <w:spacing w:val="-4"/>
        </w:rPr>
        <w:t>una </w:t>
      </w:r>
      <w:r>
        <w:rPr>
          <w:spacing w:val="-5"/>
        </w:rPr>
        <w:t>ciudad </w:t>
      </w:r>
      <w:r>
        <w:rPr>
          <w:spacing w:val="-4"/>
        </w:rPr>
        <w:t>para </w:t>
      </w:r>
      <w:r>
        <w:rPr>
          <w:spacing w:val="-5"/>
        </w:rPr>
        <w:t>canalizar </w:t>
      </w:r>
      <w:r>
        <w:rPr>
          <w:spacing w:val="-3"/>
        </w:rPr>
        <w:t>su </w:t>
      </w:r>
      <w:r>
        <w:rPr>
          <w:spacing w:val="-5"/>
        </w:rPr>
        <w:t>optimización </w:t>
      </w:r>
      <w:r>
        <w:rPr>
          <w:spacing w:val="-3"/>
        </w:rPr>
        <w:t>en su</w:t>
      </w:r>
      <w:r>
        <w:rPr>
          <w:spacing w:val="-11"/>
        </w:rPr>
        <w:t> </w:t>
      </w:r>
      <w:r>
        <w:rPr>
          <w:spacing w:val="-5"/>
        </w:rPr>
        <w:t>funcionamiento</w:t>
      </w:r>
      <w:r>
        <w:rPr>
          <w:spacing w:val="-3"/>
        </w:rPr>
        <w:t> </w:t>
      </w:r>
      <w:r>
        <w:rPr/>
        <w:t>a</w:t>
      </w:r>
      <w:r>
        <w:rPr>
          <w:spacing w:val="-7"/>
        </w:rPr>
        <w:t> </w:t>
      </w:r>
      <w:r>
        <w:rPr>
          <w:spacing w:val="-5"/>
        </w:rPr>
        <w:t>través </w:t>
      </w:r>
      <w:r>
        <w:rPr>
          <w:spacing w:val="-3"/>
        </w:rPr>
        <w:t>de la </w:t>
      </w:r>
      <w:r>
        <w:rPr>
          <w:spacing w:val="-5"/>
        </w:rPr>
        <w:t>percepción </w:t>
      </w:r>
      <w:r>
        <w:rPr/>
        <w:t>y </w:t>
      </w:r>
      <w:r>
        <w:rPr>
          <w:spacing w:val="-5"/>
        </w:rPr>
        <w:t>conceptualización </w:t>
      </w:r>
      <w:r>
        <w:rPr>
          <w:spacing w:val="-3"/>
        </w:rPr>
        <w:t>en </w:t>
      </w:r>
      <w:r>
        <w:rPr>
          <w:spacing w:val="-4"/>
        </w:rPr>
        <w:t>los </w:t>
      </w:r>
      <w:r>
        <w:rPr>
          <w:spacing w:val="-5"/>
        </w:rPr>
        <w:t>medios </w:t>
      </w:r>
      <w:r>
        <w:rPr>
          <w:spacing w:val="-3"/>
        </w:rPr>
        <w:t>de </w:t>
      </w:r>
      <w:r>
        <w:rPr>
          <w:spacing w:val="-5"/>
        </w:rPr>
        <w:t>comunicación</w:t>
      </w:r>
      <w:r>
        <w:rPr>
          <w:spacing w:val="-11"/>
        </w:rPr>
        <w:t> </w:t>
      </w:r>
      <w:r>
        <w:rPr>
          <w:spacing w:val="-3"/>
        </w:rPr>
        <w:t>de</w:t>
      </w:r>
      <w:r>
        <w:rPr>
          <w:spacing w:val="-5"/>
        </w:rPr>
        <w:t> masas, </w:t>
      </w:r>
      <w:r>
        <w:rPr>
          <w:spacing w:val="-4"/>
        </w:rPr>
        <w:t>así como </w:t>
      </w:r>
      <w:r>
        <w:rPr>
          <w:spacing w:val="-3"/>
        </w:rPr>
        <w:t>de su </w:t>
      </w:r>
      <w:r>
        <w:rPr>
          <w:spacing w:val="-5"/>
          <w:position w:val="7"/>
          <w:sz w:val="12"/>
        </w:rPr>
        <w:t>4</w:t>
      </w:r>
      <w:r>
        <w:rPr>
          <w:spacing w:val="-5"/>
        </w:rPr>
        <w:t>vinculación </w:t>
      </w:r>
      <w:r>
        <w:rPr>
          <w:spacing w:val="-4"/>
        </w:rPr>
        <w:t>con otras </w:t>
      </w:r>
      <w:r>
        <w:rPr>
          <w:spacing w:val="-5"/>
        </w:rPr>
        <w:t>disciplinas </w:t>
      </w:r>
      <w:r>
        <w:rPr>
          <w:spacing w:val="-4"/>
        </w:rPr>
        <w:t>que </w:t>
      </w:r>
      <w:r>
        <w:rPr>
          <w:spacing w:val="-5"/>
        </w:rPr>
        <w:t>intervengan </w:t>
      </w:r>
      <w:r>
        <w:rPr>
          <w:spacing w:val="-4"/>
        </w:rPr>
        <w:t>para </w:t>
      </w:r>
      <w:r>
        <w:rPr>
          <w:spacing w:val="-3"/>
        </w:rPr>
        <w:t>su </w:t>
      </w:r>
      <w:r>
        <w:rPr>
          <w:spacing w:val="-5"/>
        </w:rPr>
        <w:t>integración </w:t>
      </w:r>
      <w:r>
        <w:rPr>
          <w:spacing w:val="3"/>
        </w:rPr>
        <w:t> </w:t>
      </w:r>
      <w:r>
        <w:rPr/>
        <w:t>y</w:t>
      </w:r>
    </w:p>
    <w:p>
      <w:pPr>
        <w:pStyle w:val="BodyText"/>
        <w:spacing w:line="252" w:lineRule="exact"/>
        <w:ind w:left="113"/>
        <w:jc w:val="both"/>
      </w:pPr>
      <w:r>
        <w:rPr/>
        <w:t>su funcionalidad a través de una identidad desarrollada en una personalidad.</w:t>
      </w:r>
    </w:p>
    <w:p>
      <w:pPr>
        <w:pStyle w:val="BodyText"/>
      </w:pPr>
    </w:p>
    <w:p>
      <w:pPr>
        <w:pStyle w:val="BodyText"/>
        <w:rPr>
          <w:sz w:val="24"/>
        </w:rPr>
      </w:pPr>
    </w:p>
    <w:p>
      <w:pPr>
        <w:pStyle w:val="Heading2"/>
      </w:pPr>
      <w:r>
        <w:rPr/>
        <w:t>Desarrollo</w:t>
      </w:r>
    </w:p>
    <w:p>
      <w:pPr>
        <w:pStyle w:val="BodyText"/>
        <w:spacing w:before="5"/>
        <w:rPr>
          <w:b/>
        </w:rPr>
      </w:pPr>
    </w:p>
    <w:p>
      <w:pPr>
        <w:pStyle w:val="BodyText"/>
        <w:spacing w:line="247" w:lineRule="auto"/>
        <w:ind w:left="103" w:right="111"/>
        <w:jc w:val="right"/>
      </w:pPr>
      <w:r>
        <w:rPr/>
        <w:t>Frecuentemente al llegar a una ciudad es evidente referirnos a la imagen que</w:t>
      </w:r>
      <w:r>
        <w:rPr>
          <w:spacing w:val="-13"/>
        </w:rPr>
        <w:t> </w:t>
      </w:r>
      <w:r>
        <w:rPr/>
        <w:t>de</w:t>
      </w:r>
      <w:r>
        <w:rPr>
          <w:spacing w:val="-1"/>
        </w:rPr>
        <w:t> </w:t>
      </w:r>
      <w:r>
        <w:rPr/>
        <w:t>ella se</w:t>
      </w:r>
      <w:r>
        <w:rPr>
          <w:spacing w:val="-5"/>
        </w:rPr>
        <w:t> </w:t>
      </w:r>
      <w:r>
        <w:rPr/>
        <w:t>percibe</w:t>
      </w:r>
      <w:r>
        <w:rPr>
          <w:spacing w:val="-5"/>
        </w:rPr>
        <w:t> </w:t>
      </w:r>
      <w:r>
        <w:rPr/>
        <w:t>a</w:t>
      </w:r>
      <w:r>
        <w:rPr>
          <w:spacing w:val="-5"/>
        </w:rPr>
        <w:t> </w:t>
      </w:r>
      <w:r>
        <w:rPr/>
        <w:t>través</w:t>
      </w:r>
      <w:r>
        <w:rPr>
          <w:spacing w:val="-5"/>
        </w:rPr>
        <w:t> </w:t>
      </w:r>
      <w:r>
        <w:rPr/>
        <w:t>de</w:t>
      </w:r>
      <w:r>
        <w:rPr>
          <w:spacing w:val="-5"/>
        </w:rPr>
        <w:t> </w:t>
      </w:r>
      <w:r>
        <w:rPr/>
        <w:t>su</w:t>
      </w:r>
      <w:r>
        <w:rPr>
          <w:spacing w:val="-5"/>
        </w:rPr>
        <w:t> </w:t>
      </w:r>
      <w:r>
        <w:rPr/>
        <w:t>imagen</w:t>
      </w:r>
      <w:r>
        <w:rPr>
          <w:spacing w:val="-5"/>
        </w:rPr>
        <w:t> </w:t>
      </w:r>
      <w:r>
        <w:rPr/>
        <w:t>urbana,</w:t>
      </w:r>
      <w:r>
        <w:rPr>
          <w:spacing w:val="-9"/>
        </w:rPr>
        <w:t> </w:t>
      </w:r>
      <w:r>
        <w:rPr/>
        <w:t>Tehuacán</w:t>
      </w:r>
      <w:r>
        <w:rPr>
          <w:spacing w:val="-5"/>
        </w:rPr>
        <w:t> </w:t>
      </w:r>
      <w:r>
        <w:rPr/>
        <w:t>es</w:t>
      </w:r>
      <w:r>
        <w:rPr>
          <w:spacing w:val="-5"/>
        </w:rPr>
        <w:t> </w:t>
      </w:r>
      <w:r>
        <w:rPr/>
        <w:t>una</w:t>
      </w:r>
      <w:r>
        <w:rPr>
          <w:spacing w:val="-5"/>
        </w:rPr>
        <w:t> </w:t>
      </w:r>
      <w:r>
        <w:rPr/>
        <w:t>ciudad</w:t>
      </w:r>
      <w:r>
        <w:rPr>
          <w:spacing w:val="-5"/>
        </w:rPr>
        <w:t> </w:t>
      </w:r>
      <w:r>
        <w:rPr/>
        <w:t>con</w:t>
      </w:r>
      <w:r>
        <w:rPr>
          <w:spacing w:val="-5"/>
        </w:rPr>
        <w:t> </w:t>
      </w:r>
      <w:r>
        <w:rPr/>
        <w:t>una</w:t>
      </w:r>
      <w:r>
        <w:rPr>
          <w:spacing w:val="-5"/>
        </w:rPr>
        <w:t> </w:t>
      </w:r>
      <w:r>
        <w:rPr/>
        <w:t>diversidad</w:t>
      </w:r>
      <w:r>
        <w:rPr>
          <w:w w:val="100"/>
        </w:rPr>
        <w:t> </w:t>
      </w:r>
      <w:r>
        <w:rPr/>
        <w:t>funcional autodefinida como un centro urbano habitacional de </w:t>
      </w:r>
      <w:r>
        <w:rPr>
          <w:spacing w:val="7"/>
        </w:rPr>
        <w:t> </w:t>
      </w:r>
      <w:r>
        <w:rPr/>
        <w:t>comercio,</w:t>
      </w:r>
      <w:r>
        <w:rPr>
          <w:spacing w:val="14"/>
        </w:rPr>
        <w:t> </w:t>
      </w:r>
      <w:r>
        <w:rPr/>
        <w:t>servicios y turismo, hoy en día este centro no proyecta una comunicación visual</w:t>
      </w:r>
      <w:r>
        <w:rPr>
          <w:spacing w:val="11"/>
        </w:rPr>
        <w:t> </w:t>
      </w:r>
      <w:r>
        <w:rPr/>
        <w:t>definida</w:t>
      </w:r>
      <w:r>
        <w:rPr>
          <w:spacing w:val="10"/>
        </w:rPr>
        <w:t> </w:t>
      </w:r>
      <w:r>
        <w:rPr/>
        <w:t>de</w:t>
      </w:r>
      <w:r>
        <w:rPr>
          <w:w w:val="100"/>
        </w:rPr>
        <w:t> </w:t>
      </w:r>
      <w:r>
        <w:rPr/>
        <w:t>su entorno generando que cada una de sus funciones no se integren como</w:t>
      </w:r>
      <w:r>
        <w:rPr>
          <w:spacing w:val="41"/>
        </w:rPr>
        <w:t> </w:t>
      </w:r>
      <w:r>
        <w:rPr/>
        <w:t>parte</w:t>
      </w:r>
      <w:r>
        <w:rPr>
          <w:spacing w:val="11"/>
        </w:rPr>
        <w:t> </w:t>
      </w:r>
      <w:r>
        <w:rPr/>
        <w:t>de la imagen urbana global y definida que a su vez no ha permeado en sus</w:t>
      </w:r>
      <w:r>
        <w:rPr>
          <w:spacing w:val="-12"/>
        </w:rPr>
        <w:t> </w:t>
      </w:r>
      <w:r>
        <w:rPr/>
        <w:t>integrantes.</w:t>
      </w:r>
    </w:p>
    <w:p>
      <w:pPr>
        <w:pStyle w:val="BodyText"/>
        <w:spacing w:line="247" w:lineRule="auto"/>
        <w:ind w:left="113" w:right="110" w:firstLine="283"/>
        <w:jc w:val="both"/>
      </w:pPr>
      <w:r>
        <w:rPr>
          <w:spacing w:val="-4"/>
        </w:rPr>
        <w:t>Una</w:t>
      </w:r>
      <w:r>
        <w:rPr>
          <w:spacing w:val="-16"/>
        </w:rPr>
        <w:t> </w:t>
      </w:r>
      <w:r>
        <w:rPr>
          <w:spacing w:val="-5"/>
        </w:rPr>
        <w:t>imagen</w:t>
      </w:r>
      <w:r>
        <w:rPr>
          <w:spacing w:val="-16"/>
        </w:rPr>
        <w:t> </w:t>
      </w:r>
      <w:r>
        <w:rPr>
          <w:spacing w:val="-3"/>
        </w:rPr>
        <w:t>de</w:t>
      </w:r>
      <w:r>
        <w:rPr>
          <w:spacing w:val="-16"/>
        </w:rPr>
        <w:t> </w:t>
      </w:r>
      <w:r>
        <w:rPr>
          <w:spacing w:val="-5"/>
        </w:rPr>
        <w:t>Identidad</w:t>
      </w:r>
      <w:r>
        <w:rPr>
          <w:spacing w:val="-16"/>
        </w:rPr>
        <w:t> </w:t>
      </w:r>
      <w:r>
        <w:rPr>
          <w:spacing w:val="-3"/>
        </w:rPr>
        <w:t>de</w:t>
      </w:r>
      <w:r>
        <w:rPr>
          <w:spacing w:val="-16"/>
        </w:rPr>
        <w:t> </w:t>
      </w:r>
      <w:r>
        <w:rPr>
          <w:spacing w:val="-5"/>
        </w:rPr>
        <w:t>Ciudad</w:t>
      </w:r>
      <w:r>
        <w:rPr>
          <w:spacing w:val="-16"/>
        </w:rPr>
        <w:t> </w:t>
      </w:r>
      <w:r>
        <w:rPr>
          <w:spacing w:val="-3"/>
        </w:rPr>
        <w:t>no</w:t>
      </w:r>
      <w:r>
        <w:rPr>
          <w:spacing w:val="-16"/>
        </w:rPr>
        <w:t> </w:t>
      </w:r>
      <w:r>
        <w:rPr>
          <w:spacing w:val="-4"/>
        </w:rPr>
        <w:t>definida</w:t>
      </w:r>
      <w:r>
        <w:rPr>
          <w:spacing w:val="-16"/>
        </w:rPr>
        <w:t> </w:t>
      </w:r>
      <w:r>
        <w:rPr>
          <w:spacing w:val="-5"/>
        </w:rPr>
        <w:t>carece</w:t>
      </w:r>
      <w:r>
        <w:rPr>
          <w:spacing w:val="-16"/>
        </w:rPr>
        <w:t> </w:t>
      </w:r>
      <w:r>
        <w:rPr>
          <w:spacing w:val="-3"/>
        </w:rPr>
        <w:t>de</w:t>
      </w:r>
      <w:r>
        <w:rPr>
          <w:spacing w:val="-16"/>
        </w:rPr>
        <w:t> </w:t>
      </w:r>
      <w:r>
        <w:rPr>
          <w:spacing w:val="-3"/>
        </w:rPr>
        <w:t>un</w:t>
      </w:r>
      <w:r>
        <w:rPr>
          <w:spacing w:val="-16"/>
        </w:rPr>
        <w:t> </w:t>
      </w:r>
      <w:r>
        <w:rPr>
          <w:spacing w:val="-4"/>
        </w:rPr>
        <w:t>eje</w:t>
      </w:r>
      <w:r>
        <w:rPr>
          <w:spacing w:val="-16"/>
        </w:rPr>
        <w:t> </w:t>
      </w:r>
      <w:r>
        <w:rPr>
          <w:spacing w:val="-5"/>
        </w:rPr>
        <w:t>identificatorio</w:t>
      </w:r>
      <w:r>
        <w:rPr>
          <w:spacing w:val="-16"/>
        </w:rPr>
        <w:t> </w:t>
      </w:r>
      <w:r>
        <w:rPr>
          <w:spacing w:val="-5"/>
        </w:rPr>
        <w:t>visual </w:t>
      </w:r>
      <w:r>
        <w:rPr/>
        <w:t>y</w:t>
      </w:r>
      <w:r>
        <w:rPr>
          <w:spacing w:val="-17"/>
        </w:rPr>
        <w:t> </w:t>
      </w:r>
      <w:r>
        <w:rPr>
          <w:spacing w:val="-4"/>
        </w:rPr>
        <w:t>por</w:t>
      </w:r>
      <w:r>
        <w:rPr>
          <w:spacing w:val="-17"/>
        </w:rPr>
        <w:t> </w:t>
      </w:r>
      <w:r>
        <w:rPr>
          <w:spacing w:val="-3"/>
        </w:rPr>
        <w:t>lo</w:t>
      </w:r>
      <w:r>
        <w:rPr>
          <w:spacing w:val="-17"/>
        </w:rPr>
        <w:t> </w:t>
      </w:r>
      <w:r>
        <w:rPr>
          <w:spacing w:val="-4"/>
        </w:rPr>
        <w:t>tanto</w:t>
      </w:r>
      <w:r>
        <w:rPr>
          <w:spacing w:val="-17"/>
        </w:rPr>
        <w:t> </w:t>
      </w:r>
      <w:r>
        <w:rPr>
          <w:spacing w:val="-3"/>
        </w:rPr>
        <w:t>se</w:t>
      </w:r>
      <w:r>
        <w:rPr>
          <w:spacing w:val="-17"/>
        </w:rPr>
        <w:t> </w:t>
      </w:r>
      <w:r>
        <w:rPr>
          <w:spacing w:val="-5"/>
        </w:rPr>
        <w:t>camina</w:t>
      </w:r>
      <w:r>
        <w:rPr>
          <w:spacing w:val="-17"/>
        </w:rPr>
        <w:t> </w:t>
      </w:r>
      <w:r>
        <w:rPr>
          <w:spacing w:val="-4"/>
        </w:rPr>
        <w:t>por</w:t>
      </w:r>
      <w:r>
        <w:rPr>
          <w:spacing w:val="-17"/>
        </w:rPr>
        <w:t> </w:t>
      </w:r>
      <w:r>
        <w:rPr>
          <w:spacing w:val="-4"/>
        </w:rPr>
        <w:t>una</w:t>
      </w:r>
      <w:r>
        <w:rPr>
          <w:spacing w:val="-17"/>
        </w:rPr>
        <w:t> </w:t>
      </w:r>
      <w:r>
        <w:rPr>
          <w:spacing w:val="-5"/>
        </w:rPr>
        <w:t>multitud</w:t>
      </w:r>
      <w:r>
        <w:rPr>
          <w:spacing w:val="-18"/>
        </w:rPr>
        <w:t> </w:t>
      </w:r>
      <w:r>
        <w:rPr>
          <w:spacing w:val="-3"/>
        </w:rPr>
        <w:t>de</w:t>
      </w:r>
      <w:r>
        <w:rPr>
          <w:spacing w:val="-17"/>
        </w:rPr>
        <w:t> </w:t>
      </w:r>
      <w:r>
        <w:rPr>
          <w:spacing w:val="-5"/>
        </w:rPr>
        <w:t>combinaciones</w:t>
      </w:r>
      <w:r>
        <w:rPr>
          <w:spacing w:val="-18"/>
        </w:rPr>
        <w:t> </w:t>
      </w:r>
      <w:r>
        <w:rPr>
          <w:spacing w:val="-5"/>
        </w:rPr>
        <w:t>visuales</w:t>
      </w:r>
      <w:r>
        <w:rPr>
          <w:spacing w:val="-17"/>
        </w:rPr>
        <w:t> </w:t>
      </w:r>
      <w:r>
        <w:rPr>
          <w:spacing w:val="-3"/>
        </w:rPr>
        <w:t>en</w:t>
      </w:r>
      <w:r>
        <w:rPr>
          <w:spacing w:val="-17"/>
        </w:rPr>
        <w:t> </w:t>
      </w:r>
      <w:r>
        <w:rPr>
          <w:spacing w:val="-4"/>
        </w:rPr>
        <w:t>donde</w:t>
      </w:r>
      <w:r>
        <w:rPr>
          <w:spacing w:val="-17"/>
        </w:rPr>
        <w:t> </w:t>
      </w:r>
      <w:r>
        <w:rPr>
          <w:spacing w:val="-4"/>
        </w:rPr>
        <w:t>los</w:t>
      </w:r>
      <w:r>
        <w:rPr>
          <w:spacing w:val="-17"/>
        </w:rPr>
        <w:t> </w:t>
      </w:r>
      <w:r>
        <w:rPr>
          <w:spacing w:val="-5"/>
        </w:rPr>
        <w:t>colores </w:t>
      </w:r>
      <w:r>
        <w:rPr/>
        <w:t>y</w:t>
      </w:r>
      <w:r>
        <w:rPr>
          <w:spacing w:val="-12"/>
        </w:rPr>
        <w:t> </w:t>
      </w:r>
      <w:r>
        <w:rPr>
          <w:spacing w:val="-5"/>
        </w:rPr>
        <w:t>formas</w:t>
      </w:r>
      <w:r>
        <w:rPr>
          <w:spacing w:val="-12"/>
        </w:rPr>
        <w:t> </w:t>
      </w:r>
      <w:r>
        <w:rPr>
          <w:spacing w:val="-4"/>
        </w:rPr>
        <w:t>definen</w:t>
      </w:r>
      <w:r>
        <w:rPr>
          <w:spacing w:val="-12"/>
        </w:rPr>
        <w:t> </w:t>
      </w:r>
      <w:r>
        <w:rPr>
          <w:spacing w:val="-5"/>
        </w:rPr>
        <w:t>imágenes</w:t>
      </w:r>
      <w:r>
        <w:rPr>
          <w:spacing w:val="-12"/>
        </w:rPr>
        <w:t> </w:t>
      </w:r>
      <w:r>
        <w:rPr>
          <w:spacing w:val="-4"/>
        </w:rPr>
        <w:t>que</w:t>
      </w:r>
      <w:r>
        <w:rPr>
          <w:spacing w:val="-12"/>
        </w:rPr>
        <w:t> </w:t>
      </w:r>
      <w:r>
        <w:rPr>
          <w:spacing w:val="-3"/>
        </w:rPr>
        <w:t>lo</w:t>
      </w:r>
      <w:r>
        <w:rPr>
          <w:spacing w:val="-12"/>
        </w:rPr>
        <w:t> </w:t>
      </w:r>
      <w:r>
        <w:rPr>
          <w:spacing w:val="-4"/>
        </w:rPr>
        <w:t>único</w:t>
      </w:r>
      <w:r>
        <w:rPr>
          <w:spacing w:val="-12"/>
        </w:rPr>
        <w:t> </w:t>
      </w:r>
      <w:r>
        <w:rPr>
          <w:spacing w:val="-4"/>
        </w:rPr>
        <w:t>que</w:t>
      </w:r>
      <w:r>
        <w:rPr>
          <w:spacing w:val="-12"/>
        </w:rPr>
        <w:t> </w:t>
      </w:r>
      <w:r>
        <w:rPr>
          <w:spacing w:val="-5"/>
        </w:rPr>
        <w:t>generan</w:t>
      </w:r>
      <w:r>
        <w:rPr>
          <w:spacing w:val="-12"/>
        </w:rPr>
        <w:t> </w:t>
      </w:r>
      <w:r>
        <w:rPr>
          <w:spacing w:val="-3"/>
        </w:rPr>
        <w:t>es</w:t>
      </w:r>
      <w:r>
        <w:rPr>
          <w:spacing w:val="-12"/>
        </w:rPr>
        <w:t> </w:t>
      </w:r>
      <w:r>
        <w:rPr>
          <w:spacing w:val="-4"/>
        </w:rPr>
        <w:t>una</w:t>
      </w:r>
      <w:r>
        <w:rPr>
          <w:spacing w:val="-12"/>
        </w:rPr>
        <w:t> </w:t>
      </w:r>
      <w:r>
        <w:rPr>
          <w:spacing w:val="-5"/>
        </w:rPr>
        <w:t>multiplicidad</w:t>
      </w:r>
      <w:r>
        <w:rPr>
          <w:spacing w:val="-12"/>
        </w:rPr>
        <w:t> </w:t>
      </w:r>
      <w:r>
        <w:rPr>
          <w:spacing w:val="-3"/>
        </w:rPr>
        <w:t>de</w:t>
      </w:r>
      <w:r>
        <w:rPr>
          <w:spacing w:val="-12"/>
        </w:rPr>
        <w:t> </w:t>
      </w:r>
      <w:r>
        <w:rPr>
          <w:spacing w:val="-5"/>
        </w:rPr>
        <w:t>identidades </w:t>
      </w:r>
      <w:r>
        <w:rPr>
          <w:spacing w:val="-4"/>
        </w:rPr>
        <w:t>que </w:t>
      </w:r>
      <w:r>
        <w:rPr>
          <w:spacing w:val="-3"/>
        </w:rPr>
        <w:t>no </w:t>
      </w:r>
      <w:r>
        <w:rPr>
          <w:spacing w:val="-4"/>
        </w:rPr>
        <w:t>definen </w:t>
      </w:r>
      <w:r>
        <w:rPr>
          <w:spacing w:val="-3"/>
        </w:rPr>
        <w:t>un </w:t>
      </w:r>
      <w:r>
        <w:rPr>
          <w:spacing w:val="-4"/>
        </w:rPr>
        <w:t>todo, sino </w:t>
      </w:r>
      <w:r>
        <w:rPr>
          <w:spacing w:val="-3"/>
        </w:rPr>
        <w:t>un </w:t>
      </w:r>
      <w:r>
        <w:rPr>
          <w:spacing w:val="-4"/>
        </w:rPr>
        <w:t>mucho </w:t>
      </w:r>
      <w:r>
        <w:rPr>
          <w:spacing w:val="-3"/>
        </w:rPr>
        <w:t>de </w:t>
      </w:r>
      <w:r>
        <w:rPr>
          <w:spacing w:val="-4"/>
        </w:rPr>
        <w:t>todo: </w:t>
      </w:r>
      <w:r>
        <w:rPr>
          <w:spacing w:val="-3"/>
        </w:rPr>
        <w:t>La </w:t>
      </w:r>
      <w:r>
        <w:rPr>
          <w:spacing w:val="-5"/>
        </w:rPr>
        <w:t>identidad </w:t>
      </w:r>
      <w:r>
        <w:rPr>
          <w:spacing w:val="-4"/>
        </w:rPr>
        <w:t>parte </w:t>
      </w:r>
      <w:r>
        <w:rPr>
          <w:spacing w:val="-3"/>
        </w:rPr>
        <w:t>de la </w:t>
      </w:r>
      <w:r>
        <w:rPr>
          <w:spacing w:val="-5"/>
        </w:rPr>
        <w:t>historia </w:t>
      </w:r>
      <w:r>
        <w:rPr>
          <w:spacing w:val="-3"/>
        </w:rPr>
        <w:t>de </w:t>
      </w:r>
      <w:r>
        <w:rPr>
          <w:spacing w:val="-5"/>
        </w:rPr>
        <w:t>un individuo (desde </w:t>
      </w:r>
      <w:r>
        <w:rPr>
          <w:spacing w:val="-3"/>
        </w:rPr>
        <w:t>su </w:t>
      </w:r>
      <w:r>
        <w:rPr>
          <w:spacing w:val="-5"/>
        </w:rPr>
        <w:t>definición autónoma </w:t>
      </w:r>
      <w:r>
        <w:rPr/>
        <w:t>y </w:t>
      </w:r>
      <w:r>
        <w:rPr>
          <w:spacing w:val="-3"/>
        </w:rPr>
        <w:t>su </w:t>
      </w:r>
      <w:r>
        <w:rPr>
          <w:spacing w:val="-5"/>
        </w:rPr>
        <w:t>lógica </w:t>
      </w:r>
      <w:r>
        <w:rPr>
          <w:spacing w:val="-3"/>
        </w:rPr>
        <w:t>de </w:t>
      </w:r>
      <w:r>
        <w:rPr>
          <w:spacing w:val="-4"/>
        </w:rPr>
        <w:t>quien es), </w:t>
      </w:r>
      <w:r>
        <w:rPr>
          <w:spacing w:val="-5"/>
        </w:rPr>
        <w:t>derivándose </w:t>
      </w:r>
      <w:r>
        <w:rPr>
          <w:spacing w:val="-4"/>
        </w:rPr>
        <w:t>del co- </w:t>
      </w:r>
      <w:r>
        <w:rPr>
          <w:spacing w:val="-5"/>
        </w:rPr>
        <w:t>nocimiento </w:t>
      </w:r>
      <w:r>
        <w:rPr>
          <w:spacing w:val="-3"/>
        </w:rPr>
        <w:t>de su </w:t>
      </w:r>
      <w:r>
        <w:rPr>
          <w:spacing w:val="-5"/>
        </w:rPr>
        <w:t>pertenencia </w:t>
      </w:r>
      <w:r>
        <w:rPr/>
        <w:t>a </w:t>
      </w:r>
      <w:r>
        <w:rPr>
          <w:spacing w:val="-3"/>
        </w:rPr>
        <w:t>su </w:t>
      </w:r>
      <w:r>
        <w:rPr>
          <w:spacing w:val="-4"/>
        </w:rPr>
        <w:t>grupo </w:t>
      </w:r>
      <w:r>
        <w:rPr>
          <w:spacing w:val="-3"/>
        </w:rPr>
        <w:t>ya </w:t>
      </w:r>
      <w:r>
        <w:rPr>
          <w:spacing w:val="-4"/>
        </w:rPr>
        <w:t>sea </w:t>
      </w:r>
      <w:r>
        <w:rPr>
          <w:spacing w:val="-5"/>
        </w:rPr>
        <w:t>cultural, institucional </w:t>
      </w:r>
      <w:r>
        <w:rPr/>
        <w:t>e </w:t>
      </w:r>
      <w:r>
        <w:rPr>
          <w:spacing w:val="-5"/>
        </w:rPr>
        <w:t>históricamente situado,</w:t>
      </w:r>
      <w:r>
        <w:rPr>
          <w:spacing w:val="-9"/>
        </w:rPr>
        <w:t> </w:t>
      </w:r>
      <w:r>
        <w:rPr>
          <w:spacing w:val="-4"/>
        </w:rPr>
        <w:t>con</w:t>
      </w:r>
      <w:r>
        <w:rPr>
          <w:spacing w:val="-9"/>
        </w:rPr>
        <w:t> </w:t>
      </w:r>
      <w:r>
        <w:rPr>
          <w:spacing w:val="-3"/>
        </w:rPr>
        <w:t>un</w:t>
      </w:r>
      <w:r>
        <w:rPr>
          <w:spacing w:val="-9"/>
        </w:rPr>
        <w:t> </w:t>
      </w:r>
      <w:r>
        <w:rPr>
          <w:spacing w:val="-4"/>
        </w:rPr>
        <w:t>alto</w:t>
      </w:r>
      <w:r>
        <w:rPr>
          <w:spacing w:val="-9"/>
        </w:rPr>
        <w:t> </w:t>
      </w:r>
      <w:r>
        <w:rPr>
          <w:spacing w:val="-5"/>
        </w:rPr>
        <w:t>sentido</w:t>
      </w:r>
      <w:r>
        <w:rPr>
          <w:spacing w:val="-9"/>
        </w:rPr>
        <w:t> </w:t>
      </w:r>
      <w:r>
        <w:rPr>
          <w:spacing w:val="-5"/>
        </w:rPr>
        <w:t>valorativo</w:t>
      </w:r>
      <w:r>
        <w:rPr>
          <w:spacing w:val="-9"/>
        </w:rPr>
        <w:t> </w:t>
      </w:r>
      <w:r>
        <w:rPr>
          <w:spacing w:val="-4"/>
        </w:rPr>
        <w:t>desde</w:t>
      </w:r>
      <w:r>
        <w:rPr>
          <w:spacing w:val="-9"/>
        </w:rPr>
        <w:t> </w:t>
      </w:r>
      <w:r>
        <w:rPr>
          <w:spacing w:val="-3"/>
        </w:rPr>
        <w:t>lo</w:t>
      </w:r>
      <w:r>
        <w:rPr>
          <w:spacing w:val="-9"/>
        </w:rPr>
        <w:t> </w:t>
      </w:r>
      <w:r>
        <w:rPr>
          <w:spacing w:val="-5"/>
        </w:rPr>
        <w:t>emocional</w:t>
      </w:r>
      <w:r>
        <w:rPr>
          <w:spacing w:val="-9"/>
        </w:rPr>
        <w:t> </w:t>
      </w:r>
      <w:r>
        <w:rPr>
          <w:spacing w:val="-4"/>
        </w:rPr>
        <w:t>hacia</w:t>
      </w:r>
      <w:r>
        <w:rPr>
          <w:spacing w:val="-9"/>
        </w:rPr>
        <w:t> </w:t>
      </w:r>
      <w:r>
        <w:rPr>
          <w:spacing w:val="-3"/>
        </w:rPr>
        <w:t>su</w:t>
      </w:r>
      <w:r>
        <w:rPr>
          <w:spacing w:val="-9"/>
        </w:rPr>
        <w:t> </w:t>
      </w:r>
      <w:r>
        <w:rPr>
          <w:spacing w:val="-5"/>
        </w:rPr>
        <w:t>pertenencia</w:t>
      </w:r>
      <w:r>
        <w:rPr>
          <w:spacing w:val="-9"/>
        </w:rPr>
        <w:t> </w:t>
      </w:r>
      <w:r>
        <w:rPr/>
        <w:t>a</w:t>
      </w:r>
      <w:r>
        <w:rPr>
          <w:spacing w:val="-9"/>
        </w:rPr>
        <w:t> </w:t>
      </w:r>
      <w:r>
        <w:rPr>
          <w:spacing w:val="-3"/>
        </w:rPr>
        <w:t>su</w:t>
      </w:r>
      <w:r>
        <w:rPr>
          <w:spacing w:val="-9"/>
        </w:rPr>
        <w:t> </w:t>
      </w:r>
      <w:r>
        <w:rPr>
          <w:spacing w:val="-4"/>
        </w:rPr>
        <w:t>gru- po, </w:t>
      </w:r>
      <w:r>
        <w:rPr>
          <w:spacing w:val="-5"/>
        </w:rPr>
        <w:t>ciudad, </w:t>
      </w:r>
      <w:r>
        <w:rPr>
          <w:spacing w:val="-4"/>
        </w:rPr>
        <w:t>etc. Este </w:t>
      </w:r>
      <w:r>
        <w:rPr>
          <w:spacing w:val="-5"/>
        </w:rPr>
        <w:t>proceso </w:t>
      </w:r>
      <w:r>
        <w:rPr>
          <w:spacing w:val="-3"/>
        </w:rPr>
        <w:t>de </w:t>
      </w:r>
      <w:r>
        <w:rPr>
          <w:spacing w:val="-5"/>
        </w:rPr>
        <w:t>construcción delimita atributos culturales únicos </w:t>
      </w:r>
      <w:r>
        <w:rPr>
          <w:spacing w:val="-4"/>
        </w:rPr>
        <w:t>que </w:t>
      </w:r>
      <w:r>
        <w:rPr>
          <w:spacing w:val="-5"/>
        </w:rPr>
        <w:t>los diferencia</w:t>
      </w:r>
      <w:r>
        <w:rPr>
          <w:spacing w:val="-9"/>
        </w:rPr>
        <w:t> </w:t>
      </w:r>
      <w:r>
        <w:rPr>
          <w:spacing w:val="-3"/>
        </w:rPr>
        <w:t>de</w:t>
      </w:r>
      <w:r>
        <w:rPr>
          <w:spacing w:val="-9"/>
        </w:rPr>
        <w:t> </w:t>
      </w:r>
      <w:r>
        <w:rPr>
          <w:spacing w:val="-3"/>
        </w:rPr>
        <w:t>la</w:t>
      </w:r>
      <w:r>
        <w:rPr>
          <w:spacing w:val="-9"/>
        </w:rPr>
        <w:t> </w:t>
      </w:r>
      <w:r>
        <w:rPr>
          <w:spacing w:val="-4"/>
        </w:rPr>
        <w:t>masa</w:t>
      </w:r>
      <w:r>
        <w:rPr>
          <w:spacing w:val="-9"/>
        </w:rPr>
        <w:t> </w:t>
      </w:r>
      <w:r>
        <w:rPr>
          <w:spacing w:val="-3"/>
        </w:rPr>
        <w:t>al</w:t>
      </w:r>
      <w:r>
        <w:rPr>
          <w:spacing w:val="-9"/>
        </w:rPr>
        <w:t> </w:t>
      </w:r>
      <w:r>
        <w:rPr>
          <w:spacing w:val="-4"/>
        </w:rPr>
        <w:t>que</w:t>
      </w:r>
      <w:r>
        <w:rPr>
          <w:spacing w:val="-9"/>
        </w:rPr>
        <w:t> </w:t>
      </w:r>
      <w:r>
        <w:rPr>
          <w:spacing w:val="-3"/>
        </w:rPr>
        <w:t>se</w:t>
      </w:r>
      <w:r>
        <w:rPr>
          <w:spacing w:val="-9"/>
        </w:rPr>
        <w:t> </w:t>
      </w:r>
      <w:r>
        <w:rPr>
          <w:spacing w:val="-3"/>
        </w:rPr>
        <w:t>da</w:t>
      </w:r>
      <w:r>
        <w:rPr>
          <w:spacing w:val="-9"/>
        </w:rPr>
        <w:t> </w:t>
      </w:r>
      <w:r>
        <w:rPr>
          <w:spacing w:val="-5"/>
        </w:rPr>
        <w:t>prioridad</w:t>
      </w:r>
      <w:r>
        <w:rPr>
          <w:spacing w:val="-9"/>
        </w:rPr>
        <w:t> </w:t>
      </w:r>
      <w:r>
        <w:rPr>
          <w:spacing w:val="-4"/>
        </w:rPr>
        <w:t>sobre</w:t>
      </w:r>
      <w:r>
        <w:rPr>
          <w:spacing w:val="-9"/>
        </w:rPr>
        <w:t> </w:t>
      </w:r>
      <w:r>
        <w:rPr>
          <w:spacing w:val="-3"/>
        </w:rPr>
        <w:t>el</w:t>
      </w:r>
      <w:r>
        <w:rPr>
          <w:spacing w:val="-9"/>
        </w:rPr>
        <w:t> </w:t>
      </w:r>
      <w:r>
        <w:rPr>
          <w:spacing w:val="-4"/>
        </w:rPr>
        <w:t>resto</w:t>
      </w:r>
      <w:r>
        <w:rPr>
          <w:spacing w:val="-9"/>
        </w:rPr>
        <w:t> </w:t>
      </w:r>
      <w:r>
        <w:rPr>
          <w:spacing w:val="-3"/>
        </w:rPr>
        <w:t>de</w:t>
      </w:r>
      <w:r>
        <w:rPr>
          <w:spacing w:val="-9"/>
        </w:rPr>
        <w:t> </w:t>
      </w:r>
      <w:r>
        <w:rPr>
          <w:spacing w:val="-4"/>
        </w:rPr>
        <w:t>las</w:t>
      </w:r>
      <w:r>
        <w:rPr>
          <w:spacing w:val="-9"/>
        </w:rPr>
        <w:t> </w:t>
      </w:r>
      <w:r>
        <w:rPr>
          <w:spacing w:val="-5"/>
        </w:rPr>
        <w:t>fuentes</w:t>
      </w:r>
      <w:r>
        <w:rPr>
          <w:spacing w:val="-9"/>
        </w:rPr>
        <w:t> </w:t>
      </w:r>
      <w:r>
        <w:rPr>
          <w:spacing w:val="-5"/>
        </w:rPr>
        <w:t>(Castells,</w:t>
      </w:r>
      <w:r>
        <w:rPr>
          <w:spacing w:val="-9"/>
        </w:rPr>
        <w:t> </w:t>
      </w:r>
      <w:r>
        <w:rPr>
          <w:spacing w:val="-5"/>
        </w:rPr>
        <w:t>1998).</w:t>
      </w:r>
    </w:p>
    <w:p>
      <w:pPr>
        <w:pStyle w:val="BodyText"/>
        <w:spacing w:before="4"/>
        <w:rPr>
          <w:sz w:val="25"/>
        </w:rPr>
      </w:pPr>
    </w:p>
    <w:p>
      <w:pPr>
        <w:spacing w:before="0"/>
        <w:ind w:left="113" w:right="0" w:firstLine="0"/>
        <w:jc w:val="both"/>
        <w:rPr>
          <w:sz w:val="18"/>
        </w:rPr>
      </w:pPr>
      <w:r>
        <w:rPr>
          <w:sz w:val="18"/>
        </w:rPr>
        <w:t>4</w:t>
      </w:r>
    </w:p>
    <w:p>
      <w:pPr>
        <w:spacing w:after="0"/>
        <w:jc w:val="both"/>
        <w:rPr>
          <w:sz w:val="18"/>
        </w:rPr>
        <w:sectPr>
          <w:pgSz w:w="9640" w:h="13040"/>
          <w:pgMar w:header="0" w:footer="956" w:top="1020" w:bottom="1140" w:left="1020" w:right="1020"/>
        </w:sectPr>
      </w:pPr>
    </w:p>
    <w:p>
      <w:pPr>
        <w:spacing w:before="55"/>
        <w:ind w:left="769" w:right="769" w:firstLine="0"/>
        <w:jc w:val="center"/>
        <w:rPr>
          <w:sz w:val="14"/>
        </w:rPr>
      </w:pPr>
      <w:r>
        <w:rPr>
          <w:w w:val="150"/>
          <w:sz w:val="14"/>
        </w:rPr>
        <w:t>diseño para </w:t>
      </w:r>
      <w:r>
        <w:rPr>
          <w:w w:val="155"/>
          <w:sz w:val="14"/>
        </w:rPr>
        <w:t>la </w:t>
      </w:r>
      <w:r>
        <w:rPr>
          <w:w w:val="150"/>
          <w:sz w:val="14"/>
        </w:rPr>
        <w:t>calidad de vida en el espacio habitable</w:t>
      </w:r>
    </w:p>
    <w:p>
      <w:pPr>
        <w:pStyle w:val="BodyText"/>
        <w:rPr>
          <w:sz w:val="14"/>
        </w:rPr>
      </w:pPr>
    </w:p>
    <w:p>
      <w:pPr>
        <w:pStyle w:val="BodyText"/>
        <w:rPr>
          <w:sz w:val="14"/>
        </w:rPr>
      </w:pPr>
    </w:p>
    <w:p>
      <w:pPr>
        <w:pStyle w:val="BodyText"/>
        <w:spacing w:line="247" w:lineRule="auto" w:before="124"/>
        <w:ind w:left="113" w:right="111" w:firstLine="283"/>
        <w:jc w:val="both"/>
      </w:pPr>
      <w:r>
        <w:rPr/>
        <w:t>La identidad está inscrita en el marco de lo social que varía espacios (aquí y/o allá),</w:t>
      </w:r>
      <w:r>
        <w:rPr>
          <w:spacing w:val="-11"/>
        </w:rPr>
        <w:t> </w:t>
      </w:r>
      <w:r>
        <w:rPr/>
        <w:t>a</w:t>
      </w:r>
      <w:r>
        <w:rPr>
          <w:spacing w:val="-11"/>
        </w:rPr>
        <w:t> </w:t>
      </w:r>
      <w:r>
        <w:rPr/>
        <w:t>través</w:t>
      </w:r>
      <w:r>
        <w:rPr>
          <w:spacing w:val="-11"/>
        </w:rPr>
        <w:t> </w:t>
      </w:r>
      <w:r>
        <w:rPr/>
        <w:t>del</w:t>
      </w:r>
      <w:r>
        <w:rPr>
          <w:spacing w:val="-11"/>
        </w:rPr>
        <w:t> </w:t>
      </w:r>
      <w:r>
        <w:rPr/>
        <w:t>tiempo</w:t>
      </w:r>
      <w:r>
        <w:rPr>
          <w:spacing w:val="-11"/>
        </w:rPr>
        <w:t> </w:t>
      </w:r>
      <w:r>
        <w:rPr/>
        <w:t>(antes-ahora)</w:t>
      </w:r>
      <w:r>
        <w:rPr>
          <w:spacing w:val="-11"/>
        </w:rPr>
        <w:t> </w:t>
      </w:r>
      <w:r>
        <w:rPr/>
        <w:t>y</w:t>
      </w:r>
      <w:r>
        <w:rPr>
          <w:spacing w:val="-11"/>
        </w:rPr>
        <w:t> </w:t>
      </w:r>
      <w:r>
        <w:rPr/>
        <w:t>la</w:t>
      </w:r>
      <w:r>
        <w:rPr>
          <w:spacing w:val="-11"/>
        </w:rPr>
        <w:t> </w:t>
      </w:r>
      <w:r>
        <w:rPr/>
        <w:t>lengua</w:t>
      </w:r>
      <w:r>
        <w:rPr>
          <w:spacing w:val="-11"/>
        </w:rPr>
        <w:t> </w:t>
      </w:r>
      <w:r>
        <w:rPr/>
        <w:t>(de</w:t>
      </w:r>
      <w:r>
        <w:rPr>
          <w:spacing w:val="-11"/>
        </w:rPr>
        <w:t> </w:t>
      </w:r>
      <w:r>
        <w:rPr/>
        <w:t>origen-de</w:t>
      </w:r>
      <w:r>
        <w:rPr>
          <w:spacing w:val="-11"/>
        </w:rPr>
        <w:t> </w:t>
      </w:r>
      <w:r>
        <w:rPr/>
        <w:t>adopción).</w:t>
      </w:r>
      <w:r>
        <w:rPr>
          <w:spacing w:val="-11"/>
        </w:rPr>
        <w:t> </w:t>
      </w:r>
      <w:r>
        <w:rPr/>
        <w:t>Para</w:t>
      </w:r>
      <w:r>
        <w:rPr>
          <w:spacing w:val="-11"/>
        </w:rPr>
        <w:t> </w:t>
      </w:r>
      <w:r>
        <w:rPr/>
        <w:t>José </w:t>
      </w:r>
      <w:r>
        <w:rPr>
          <w:spacing w:val="-3"/>
        </w:rPr>
        <w:t>Valenzuela </w:t>
      </w:r>
      <w:r>
        <w:rPr/>
        <w:t>Arce constituye un objeto privilegiado de las relaciones consigo mismo, con el otro y con la sociedad, desde donde pueden ser observadas dichas relaciones entre lo individual y lo</w:t>
      </w:r>
      <w:r>
        <w:rPr>
          <w:spacing w:val="-11"/>
        </w:rPr>
        <w:t> </w:t>
      </w:r>
      <w:r>
        <w:rPr/>
        <w:t>social.</w:t>
      </w:r>
    </w:p>
    <w:p>
      <w:pPr>
        <w:pStyle w:val="BodyText"/>
        <w:spacing w:line="247" w:lineRule="auto"/>
        <w:ind w:left="113" w:right="99" w:firstLine="283"/>
        <w:jc w:val="both"/>
      </w:pPr>
      <w:r>
        <w:rPr/>
        <w:t>En el centro de Tehuacán, es evidente una profusividad visual en la</w:t>
      </w:r>
      <w:r>
        <w:rPr>
          <w:spacing w:val="-19"/>
        </w:rPr>
        <w:t> </w:t>
      </w:r>
      <w:r>
        <w:rPr/>
        <w:t>construcción identitaria de la comercialización a través de los anuncios no regulados que realizan la función de identificar, así mismo existen intervenciones no controladas en sus edificaciones, la concentración vehicular, el caos visual generada producto de una nula planeación en la señalización urbana, la aglomeración de las nomenclaturas de las</w:t>
      </w:r>
      <w:r>
        <w:rPr>
          <w:spacing w:val="-6"/>
        </w:rPr>
        <w:t> </w:t>
      </w:r>
      <w:r>
        <w:rPr/>
        <w:t>calles,</w:t>
      </w:r>
      <w:r>
        <w:rPr>
          <w:spacing w:val="-6"/>
        </w:rPr>
        <w:t> </w:t>
      </w:r>
      <w:r>
        <w:rPr/>
        <w:t>constituyen</w:t>
      </w:r>
      <w:r>
        <w:rPr>
          <w:spacing w:val="-6"/>
        </w:rPr>
        <w:t> </w:t>
      </w:r>
      <w:r>
        <w:rPr/>
        <w:t>una</w:t>
      </w:r>
      <w:r>
        <w:rPr>
          <w:spacing w:val="-6"/>
        </w:rPr>
        <w:t> </w:t>
      </w:r>
      <w:r>
        <w:rPr/>
        <w:t>amenaza</w:t>
      </w:r>
      <w:r>
        <w:rPr>
          <w:spacing w:val="-6"/>
        </w:rPr>
        <w:t> </w:t>
      </w:r>
      <w:r>
        <w:rPr/>
        <w:t>permanente</w:t>
      </w:r>
      <w:r>
        <w:rPr>
          <w:spacing w:val="-6"/>
        </w:rPr>
        <w:t> </w:t>
      </w:r>
      <w:r>
        <w:rPr/>
        <w:t>de</w:t>
      </w:r>
      <w:r>
        <w:rPr>
          <w:spacing w:val="-6"/>
        </w:rPr>
        <w:t> </w:t>
      </w:r>
      <w:r>
        <w:rPr/>
        <w:t>la</w:t>
      </w:r>
      <w:r>
        <w:rPr>
          <w:spacing w:val="-6"/>
        </w:rPr>
        <w:t> </w:t>
      </w:r>
      <w:r>
        <w:rPr/>
        <w:t>concentración</w:t>
      </w:r>
      <w:r>
        <w:rPr>
          <w:spacing w:val="-6"/>
        </w:rPr>
        <w:t> </w:t>
      </w:r>
      <w:r>
        <w:rPr/>
        <w:t>social.</w:t>
      </w:r>
      <w:r>
        <w:rPr>
          <w:spacing w:val="-6"/>
        </w:rPr>
        <w:t> </w:t>
      </w:r>
      <w:r>
        <w:rPr/>
        <w:t>¿Existirá una metodología que pueda integrar los elementos básicos que permita reflejar una identidad social basada en la planeación e integración de una imagen urbana? ¿A través de un sistema de integración visual se podrán generar propuestas de partici- pación ciudadana para definir una personalidad marcaria que potencie el</w:t>
      </w:r>
      <w:r>
        <w:rPr>
          <w:spacing w:val="-12"/>
        </w:rPr>
        <w:t> </w:t>
      </w:r>
      <w:r>
        <w:rPr/>
        <w:t>turismo?</w:t>
      </w:r>
    </w:p>
    <w:p>
      <w:pPr>
        <w:pStyle w:val="BodyText"/>
        <w:spacing w:line="247" w:lineRule="auto"/>
        <w:ind w:left="113" w:right="110" w:firstLine="283"/>
        <w:jc w:val="both"/>
      </w:pPr>
      <w:r>
        <w:rPr>
          <w:spacing w:val="-4"/>
        </w:rPr>
        <w:t>Una</w:t>
      </w:r>
      <w:r>
        <w:rPr>
          <w:spacing w:val="-10"/>
        </w:rPr>
        <w:t> </w:t>
      </w:r>
      <w:r>
        <w:rPr>
          <w:spacing w:val="-5"/>
        </w:rPr>
        <w:t>identidad</w:t>
      </w:r>
      <w:r>
        <w:rPr>
          <w:spacing w:val="-10"/>
        </w:rPr>
        <w:t> </w:t>
      </w:r>
      <w:r>
        <w:rPr>
          <w:spacing w:val="-5"/>
        </w:rPr>
        <w:t>marcaria</w:t>
      </w:r>
      <w:r>
        <w:rPr>
          <w:spacing w:val="-10"/>
        </w:rPr>
        <w:t> </w:t>
      </w:r>
      <w:r>
        <w:rPr>
          <w:spacing w:val="-4"/>
        </w:rPr>
        <w:t>cuyo</w:t>
      </w:r>
      <w:r>
        <w:rPr>
          <w:spacing w:val="-10"/>
        </w:rPr>
        <w:t> </w:t>
      </w:r>
      <w:r>
        <w:rPr>
          <w:spacing w:val="-5"/>
        </w:rPr>
        <w:t>objetivo</w:t>
      </w:r>
      <w:r>
        <w:rPr>
          <w:spacing w:val="-10"/>
        </w:rPr>
        <w:t> </w:t>
      </w:r>
      <w:r>
        <w:rPr>
          <w:spacing w:val="-3"/>
        </w:rPr>
        <w:t>de</w:t>
      </w:r>
      <w:r>
        <w:rPr>
          <w:spacing w:val="-10"/>
        </w:rPr>
        <w:t> </w:t>
      </w:r>
      <w:r>
        <w:rPr>
          <w:spacing w:val="-5"/>
        </w:rPr>
        <w:t>diseño</w:t>
      </w:r>
      <w:r>
        <w:rPr>
          <w:spacing w:val="-10"/>
        </w:rPr>
        <w:t> </w:t>
      </w:r>
      <w:r>
        <w:rPr>
          <w:spacing w:val="-4"/>
        </w:rPr>
        <w:t>sea</w:t>
      </w:r>
      <w:r>
        <w:rPr>
          <w:spacing w:val="-10"/>
        </w:rPr>
        <w:t> </w:t>
      </w:r>
      <w:r>
        <w:rPr/>
        <w:t>a</w:t>
      </w:r>
      <w:r>
        <w:rPr>
          <w:spacing w:val="-10"/>
        </w:rPr>
        <w:t> </w:t>
      </w:r>
      <w:r>
        <w:rPr>
          <w:spacing w:val="-5"/>
        </w:rPr>
        <w:t>través</w:t>
      </w:r>
      <w:r>
        <w:rPr>
          <w:spacing w:val="-10"/>
        </w:rPr>
        <w:t> </w:t>
      </w:r>
      <w:r>
        <w:rPr>
          <w:spacing w:val="-3"/>
        </w:rPr>
        <w:t>de</w:t>
      </w:r>
      <w:r>
        <w:rPr>
          <w:spacing w:val="-10"/>
        </w:rPr>
        <w:t> </w:t>
      </w:r>
      <w:r>
        <w:rPr>
          <w:spacing w:val="-3"/>
        </w:rPr>
        <w:t>un</w:t>
      </w:r>
      <w:r>
        <w:rPr>
          <w:spacing w:val="-10"/>
        </w:rPr>
        <w:t> </w:t>
      </w:r>
      <w:r>
        <w:rPr>
          <w:spacing w:val="-5"/>
        </w:rPr>
        <w:t>sistema</w:t>
      </w:r>
      <w:r>
        <w:rPr>
          <w:spacing w:val="-10"/>
        </w:rPr>
        <w:t> </w:t>
      </w:r>
      <w:r>
        <w:rPr>
          <w:spacing w:val="-5"/>
        </w:rPr>
        <w:t>visual</w:t>
      </w:r>
      <w:r>
        <w:rPr>
          <w:spacing w:val="-10"/>
        </w:rPr>
        <w:t> </w:t>
      </w:r>
      <w:r>
        <w:rPr>
          <w:spacing w:val="-5"/>
        </w:rPr>
        <w:t>que </w:t>
      </w:r>
      <w:r>
        <w:rPr>
          <w:spacing w:val="-4"/>
        </w:rPr>
        <w:t>reúna todos los </w:t>
      </w:r>
      <w:r>
        <w:rPr>
          <w:spacing w:val="-5"/>
        </w:rPr>
        <w:t>factores </w:t>
      </w:r>
      <w:r>
        <w:rPr>
          <w:spacing w:val="-4"/>
        </w:rPr>
        <w:t>que </w:t>
      </w:r>
      <w:r>
        <w:rPr>
          <w:spacing w:val="-5"/>
        </w:rPr>
        <w:t>permitan identificar </w:t>
      </w:r>
      <w:r>
        <w:rPr>
          <w:spacing w:val="-4"/>
        </w:rPr>
        <w:t>los </w:t>
      </w:r>
      <w:r>
        <w:rPr>
          <w:spacing w:val="-5"/>
        </w:rPr>
        <w:t>espacios, viales, comercio, espar- cimiento, arquitectónicos, urbanos </w:t>
      </w:r>
      <w:r>
        <w:rPr>
          <w:spacing w:val="-4"/>
        </w:rPr>
        <w:t>del </w:t>
      </w:r>
      <w:r>
        <w:rPr>
          <w:spacing w:val="-5"/>
        </w:rPr>
        <w:t>centro </w:t>
      </w:r>
      <w:r>
        <w:rPr>
          <w:spacing w:val="-3"/>
        </w:rPr>
        <w:t>de la </w:t>
      </w:r>
      <w:r>
        <w:rPr>
          <w:spacing w:val="-5"/>
        </w:rPr>
        <w:t>ciudad </w:t>
      </w:r>
      <w:r>
        <w:rPr>
          <w:spacing w:val="-3"/>
        </w:rPr>
        <w:t>de </w:t>
      </w:r>
      <w:r>
        <w:rPr>
          <w:spacing w:val="-7"/>
        </w:rPr>
        <w:t>Tehuacán </w:t>
      </w:r>
      <w:r>
        <w:rPr>
          <w:spacing w:val="-4"/>
        </w:rPr>
        <w:t>con </w:t>
      </w:r>
      <w:r>
        <w:rPr>
          <w:spacing w:val="-5"/>
        </w:rPr>
        <w:t>referentes  </w:t>
      </w:r>
      <w:r>
        <w:rPr>
          <w:spacing w:val="-3"/>
        </w:rPr>
        <w:t>de </w:t>
      </w:r>
      <w:r>
        <w:rPr>
          <w:spacing w:val="-5"/>
        </w:rPr>
        <w:t>unificación </w:t>
      </w:r>
      <w:r>
        <w:rPr>
          <w:spacing w:val="-3"/>
        </w:rPr>
        <w:t>al </w:t>
      </w:r>
      <w:r>
        <w:rPr>
          <w:spacing w:val="-5"/>
        </w:rPr>
        <w:t>concepto proyectado </w:t>
      </w:r>
      <w:r>
        <w:rPr>
          <w:spacing w:val="-4"/>
        </w:rPr>
        <w:t>por una </w:t>
      </w:r>
      <w:r>
        <w:rPr>
          <w:spacing w:val="-5"/>
        </w:rPr>
        <w:t>identidad denominada imagen urbana     </w:t>
      </w:r>
      <w:r>
        <w:rPr/>
        <w:t>y </w:t>
      </w:r>
      <w:r>
        <w:rPr>
          <w:spacing w:val="-5"/>
        </w:rPr>
        <w:t>personalidad marcaria. </w:t>
      </w:r>
      <w:r>
        <w:rPr>
          <w:spacing w:val="-3"/>
        </w:rPr>
        <w:t>La </w:t>
      </w:r>
      <w:r>
        <w:rPr>
          <w:spacing w:val="-5"/>
        </w:rPr>
        <w:t>metodología </w:t>
      </w:r>
      <w:r>
        <w:rPr>
          <w:spacing w:val="-4"/>
        </w:rPr>
        <w:t>que </w:t>
      </w:r>
      <w:r>
        <w:rPr>
          <w:spacing w:val="-3"/>
        </w:rPr>
        <w:t>se </w:t>
      </w:r>
      <w:r>
        <w:rPr>
          <w:spacing w:val="-5"/>
        </w:rPr>
        <w:t>propone </w:t>
      </w:r>
      <w:r>
        <w:rPr>
          <w:spacing w:val="-4"/>
        </w:rPr>
        <w:t>para </w:t>
      </w:r>
      <w:r>
        <w:rPr>
          <w:spacing w:val="-5"/>
        </w:rPr>
        <w:t>construir </w:t>
      </w:r>
      <w:r>
        <w:rPr>
          <w:spacing w:val="-4"/>
        </w:rPr>
        <w:t>esta </w:t>
      </w:r>
      <w:r>
        <w:rPr>
          <w:spacing w:val="-5"/>
        </w:rPr>
        <w:t>identidad marcaria </w:t>
      </w:r>
      <w:r>
        <w:rPr>
          <w:spacing w:val="-4"/>
        </w:rPr>
        <w:t>que </w:t>
      </w:r>
      <w:r>
        <w:rPr>
          <w:spacing w:val="-5"/>
        </w:rPr>
        <w:t>potencie </w:t>
      </w:r>
      <w:r>
        <w:rPr>
          <w:spacing w:val="-3"/>
        </w:rPr>
        <w:t>un </w:t>
      </w:r>
      <w:r>
        <w:rPr>
          <w:spacing w:val="-5"/>
        </w:rPr>
        <w:t>reconocimiento identitario social </w:t>
      </w:r>
      <w:r>
        <w:rPr>
          <w:spacing w:val="-3"/>
        </w:rPr>
        <w:t>se </w:t>
      </w:r>
      <w:r>
        <w:rPr>
          <w:spacing w:val="-4"/>
        </w:rPr>
        <w:t>basa </w:t>
      </w:r>
      <w:r>
        <w:rPr>
          <w:spacing w:val="-3"/>
        </w:rPr>
        <w:t>en </w:t>
      </w:r>
      <w:r>
        <w:rPr>
          <w:spacing w:val="-5"/>
        </w:rPr>
        <w:t>establecer objeti- </w:t>
      </w:r>
      <w:r>
        <w:rPr>
          <w:spacing w:val="-4"/>
        </w:rPr>
        <w:t>vos </w:t>
      </w:r>
      <w:r>
        <w:rPr>
          <w:spacing w:val="-5"/>
        </w:rPr>
        <w:t>estratégicos </w:t>
      </w:r>
      <w:r>
        <w:rPr>
          <w:spacing w:val="-4"/>
        </w:rPr>
        <w:t>que </w:t>
      </w:r>
      <w:r>
        <w:rPr>
          <w:spacing w:val="-5"/>
        </w:rPr>
        <w:t>instrumenten condicionamientos conceptuales </w:t>
      </w:r>
      <w:r>
        <w:rPr/>
        <w:t>y </w:t>
      </w:r>
      <w:r>
        <w:rPr>
          <w:spacing w:val="-5"/>
        </w:rPr>
        <w:t>formales </w:t>
      </w:r>
      <w:r>
        <w:rPr/>
        <w:t>a </w:t>
      </w:r>
      <w:r>
        <w:rPr>
          <w:spacing w:val="-5"/>
        </w:rPr>
        <w:t>corto, mediano </w:t>
      </w:r>
      <w:r>
        <w:rPr/>
        <w:t>y </w:t>
      </w:r>
      <w:r>
        <w:rPr>
          <w:spacing w:val="-5"/>
        </w:rPr>
        <w:t>largo </w:t>
      </w:r>
      <w:r>
        <w:rPr>
          <w:spacing w:val="-4"/>
        </w:rPr>
        <w:t>plazo hasta </w:t>
      </w:r>
      <w:r>
        <w:rPr>
          <w:spacing w:val="-5"/>
        </w:rPr>
        <w:t>lograr </w:t>
      </w:r>
      <w:r>
        <w:rPr>
          <w:spacing w:val="-4"/>
        </w:rPr>
        <w:t>una </w:t>
      </w:r>
      <w:r>
        <w:rPr>
          <w:spacing w:val="-5"/>
        </w:rPr>
        <w:t>fusión integral </w:t>
      </w:r>
      <w:r>
        <w:rPr>
          <w:spacing w:val="-3"/>
        </w:rPr>
        <w:t>de </w:t>
      </w:r>
      <w:r>
        <w:rPr>
          <w:spacing w:val="-4"/>
        </w:rPr>
        <w:t>cada</w:t>
      </w:r>
      <w:r>
        <w:rPr>
          <w:spacing w:val="-33"/>
        </w:rPr>
        <w:t> </w:t>
      </w:r>
      <w:r>
        <w:rPr>
          <w:spacing w:val="-5"/>
        </w:rPr>
        <w:t>elemento.</w:t>
      </w:r>
    </w:p>
    <w:p>
      <w:pPr>
        <w:pStyle w:val="BodyText"/>
        <w:spacing w:line="247" w:lineRule="auto"/>
        <w:ind w:left="113" w:right="111" w:firstLine="283"/>
        <w:jc w:val="both"/>
      </w:pPr>
      <w:r>
        <w:rPr/>
        <w:t>Proponer una identidad (personalidad marcaria) para desarrollar</w:t>
      </w:r>
      <w:r>
        <w:rPr>
          <w:spacing w:val="-36"/>
        </w:rPr>
        <w:t> </w:t>
      </w:r>
      <w:r>
        <w:rPr/>
        <w:t>congruentemen- te</w:t>
      </w:r>
      <w:r>
        <w:rPr>
          <w:spacing w:val="-11"/>
        </w:rPr>
        <w:t> </w:t>
      </w:r>
      <w:r>
        <w:rPr/>
        <w:t>en</w:t>
      </w:r>
      <w:r>
        <w:rPr>
          <w:spacing w:val="-11"/>
        </w:rPr>
        <w:t> </w:t>
      </w:r>
      <w:r>
        <w:rPr/>
        <w:t>base</w:t>
      </w:r>
      <w:r>
        <w:rPr>
          <w:spacing w:val="-11"/>
        </w:rPr>
        <w:t> </w:t>
      </w:r>
      <w:r>
        <w:rPr/>
        <w:t>a</w:t>
      </w:r>
      <w:r>
        <w:rPr>
          <w:spacing w:val="-11"/>
        </w:rPr>
        <w:t> </w:t>
      </w:r>
      <w:r>
        <w:rPr/>
        <w:t>esta</w:t>
      </w:r>
      <w:r>
        <w:rPr>
          <w:spacing w:val="-11"/>
        </w:rPr>
        <w:t> </w:t>
      </w:r>
      <w:r>
        <w:rPr/>
        <w:t>una</w:t>
      </w:r>
      <w:r>
        <w:rPr>
          <w:spacing w:val="-11"/>
        </w:rPr>
        <w:t> </w:t>
      </w:r>
      <w:r>
        <w:rPr/>
        <w:t>imagen</w:t>
      </w:r>
      <w:r>
        <w:rPr>
          <w:spacing w:val="-11"/>
        </w:rPr>
        <w:t> </w:t>
      </w:r>
      <w:r>
        <w:rPr/>
        <w:t>urbana</w:t>
      </w:r>
      <w:r>
        <w:rPr>
          <w:spacing w:val="-11"/>
        </w:rPr>
        <w:t> </w:t>
      </w:r>
      <w:r>
        <w:rPr/>
        <w:t>que</w:t>
      </w:r>
      <w:r>
        <w:rPr>
          <w:spacing w:val="-11"/>
        </w:rPr>
        <w:t> </w:t>
      </w:r>
      <w:r>
        <w:rPr/>
        <w:t>unifique</w:t>
      </w:r>
      <w:r>
        <w:rPr>
          <w:spacing w:val="-11"/>
        </w:rPr>
        <w:t> </w:t>
      </w:r>
      <w:r>
        <w:rPr/>
        <w:t>la</w:t>
      </w:r>
      <w:r>
        <w:rPr>
          <w:spacing w:val="-11"/>
        </w:rPr>
        <w:t> </w:t>
      </w:r>
      <w:r>
        <w:rPr/>
        <w:t>función</w:t>
      </w:r>
      <w:r>
        <w:rPr>
          <w:spacing w:val="-11"/>
        </w:rPr>
        <w:t> </w:t>
      </w:r>
      <w:r>
        <w:rPr/>
        <w:t>de</w:t>
      </w:r>
      <w:r>
        <w:rPr>
          <w:spacing w:val="-11"/>
        </w:rPr>
        <w:t> </w:t>
      </w:r>
      <w:r>
        <w:rPr/>
        <w:t>los</w:t>
      </w:r>
      <w:r>
        <w:rPr>
          <w:spacing w:val="-11"/>
        </w:rPr>
        <w:t> </w:t>
      </w:r>
      <w:r>
        <w:rPr/>
        <w:t>espacios,</w:t>
      </w:r>
      <w:r>
        <w:rPr>
          <w:spacing w:val="-11"/>
        </w:rPr>
        <w:t> </w:t>
      </w:r>
      <w:r>
        <w:rPr/>
        <w:t>lugares</w:t>
      </w:r>
      <w:r>
        <w:rPr>
          <w:spacing w:val="-11"/>
        </w:rPr>
        <w:t> </w:t>
      </w:r>
      <w:r>
        <w:rPr/>
        <w:t>o actividad</w:t>
      </w:r>
      <w:r>
        <w:rPr>
          <w:spacing w:val="-12"/>
        </w:rPr>
        <w:t> </w:t>
      </w:r>
      <w:r>
        <w:rPr/>
        <w:t>desarrollada</w:t>
      </w:r>
      <w:r>
        <w:rPr>
          <w:spacing w:val="-12"/>
        </w:rPr>
        <w:t> </w:t>
      </w:r>
      <w:r>
        <w:rPr/>
        <w:t>en</w:t>
      </w:r>
      <w:r>
        <w:rPr>
          <w:spacing w:val="-12"/>
        </w:rPr>
        <w:t> </w:t>
      </w:r>
      <w:r>
        <w:rPr/>
        <w:t>el</w:t>
      </w:r>
      <w:r>
        <w:rPr>
          <w:spacing w:val="-12"/>
        </w:rPr>
        <w:t> </w:t>
      </w:r>
      <w:r>
        <w:rPr/>
        <w:t>centro</w:t>
      </w:r>
      <w:r>
        <w:rPr>
          <w:spacing w:val="-12"/>
        </w:rPr>
        <w:t> </w:t>
      </w:r>
      <w:r>
        <w:rPr/>
        <w:t>de</w:t>
      </w:r>
      <w:r>
        <w:rPr>
          <w:spacing w:val="-12"/>
        </w:rPr>
        <w:t> </w:t>
      </w:r>
      <w:r>
        <w:rPr/>
        <w:t>la</w:t>
      </w:r>
      <w:r>
        <w:rPr>
          <w:spacing w:val="-12"/>
        </w:rPr>
        <w:t> </w:t>
      </w:r>
      <w:r>
        <w:rPr/>
        <w:t>ciudad</w:t>
      </w:r>
      <w:r>
        <w:rPr>
          <w:spacing w:val="-12"/>
        </w:rPr>
        <w:t> </w:t>
      </w:r>
      <w:r>
        <w:rPr/>
        <w:t>de</w:t>
      </w:r>
      <w:r>
        <w:rPr>
          <w:spacing w:val="-15"/>
        </w:rPr>
        <w:t> </w:t>
      </w:r>
      <w:r>
        <w:rPr/>
        <w:t>Tehuacán</w:t>
      </w:r>
      <w:r>
        <w:rPr>
          <w:spacing w:val="-12"/>
        </w:rPr>
        <w:t> </w:t>
      </w:r>
      <w:r>
        <w:rPr/>
        <w:t>a</w:t>
      </w:r>
      <w:r>
        <w:rPr>
          <w:spacing w:val="-12"/>
        </w:rPr>
        <w:t> </w:t>
      </w:r>
      <w:r>
        <w:rPr/>
        <w:t>través</w:t>
      </w:r>
      <w:r>
        <w:rPr>
          <w:spacing w:val="-12"/>
        </w:rPr>
        <w:t> </w:t>
      </w:r>
      <w:r>
        <w:rPr/>
        <w:t>de</w:t>
      </w:r>
      <w:r>
        <w:rPr>
          <w:spacing w:val="-12"/>
        </w:rPr>
        <w:t> </w:t>
      </w:r>
      <w:r>
        <w:rPr/>
        <w:t>la</w:t>
      </w:r>
      <w:r>
        <w:rPr>
          <w:spacing w:val="-12"/>
        </w:rPr>
        <w:t> </w:t>
      </w:r>
      <w:r>
        <w:rPr/>
        <w:t>etnografía. Para lograrlo, se recurre a lo siguiente:</w:t>
      </w:r>
    </w:p>
    <w:p>
      <w:pPr>
        <w:pStyle w:val="ListParagraph"/>
        <w:numPr>
          <w:ilvl w:val="1"/>
          <w:numId w:val="27"/>
        </w:numPr>
        <w:tabs>
          <w:tab w:pos="680" w:val="left" w:leader="none"/>
          <w:tab w:pos="681" w:val="left" w:leader="none"/>
        </w:tabs>
        <w:spacing w:line="240" w:lineRule="auto" w:before="119" w:after="0"/>
        <w:ind w:left="680" w:right="0" w:hanging="283"/>
        <w:jc w:val="left"/>
        <w:rPr>
          <w:sz w:val="22"/>
        </w:rPr>
      </w:pPr>
      <w:r>
        <w:rPr>
          <w:sz w:val="22"/>
        </w:rPr>
        <w:t>Identificar</w:t>
      </w:r>
      <w:r>
        <w:rPr>
          <w:spacing w:val="-9"/>
          <w:sz w:val="22"/>
        </w:rPr>
        <w:t> </w:t>
      </w:r>
      <w:r>
        <w:rPr>
          <w:sz w:val="22"/>
        </w:rPr>
        <w:t>zonas</w:t>
      </w:r>
      <w:r>
        <w:rPr>
          <w:spacing w:val="-9"/>
          <w:sz w:val="22"/>
        </w:rPr>
        <w:t> </w:t>
      </w:r>
      <w:r>
        <w:rPr>
          <w:sz w:val="22"/>
        </w:rPr>
        <w:t>de</w:t>
      </w:r>
      <w:r>
        <w:rPr>
          <w:spacing w:val="-9"/>
          <w:sz w:val="22"/>
        </w:rPr>
        <w:t> </w:t>
      </w:r>
      <w:r>
        <w:rPr>
          <w:sz w:val="22"/>
        </w:rPr>
        <w:t>conflicto</w:t>
      </w:r>
      <w:r>
        <w:rPr>
          <w:spacing w:val="-9"/>
          <w:sz w:val="22"/>
        </w:rPr>
        <w:t> </w:t>
      </w:r>
      <w:r>
        <w:rPr>
          <w:sz w:val="22"/>
        </w:rPr>
        <w:t>visual</w:t>
      </w:r>
      <w:r>
        <w:rPr>
          <w:spacing w:val="-9"/>
          <w:sz w:val="22"/>
        </w:rPr>
        <w:t> </w:t>
      </w:r>
      <w:r>
        <w:rPr>
          <w:sz w:val="22"/>
        </w:rPr>
        <w:t>por</w:t>
      </w:r>
      <w:r>
        <w:rPr>
          <w:spacing w:val="-9"/>
          <w:sz w:val="22"/>
        </w:rPr>
        <w:t> </w:t>
      </w:r>
      <w:r>
        <w:rPr>
          <w:sz w:val="22"/>
        </w:rPr>
        <w:t>cuadrante</w:t>
      </w:r>
      <w:r>
        <w:rPr>
          <w:spacing w:val="-9"/>
          <w:sz w:val="22"/>
        </w:rPr>
        <w:t> </w:t>
      </w:r>
      <w:r>
        <w:rPr>
          <w:sz w:val="22"/>
        </w:rPr>
        <w:t>para</w:t>
      </w:r>
      <w:r>
        <w:rPr>
          <w:spacing w:val="-9"/>
          <w:sz w:val="22"/>
        </w:rPr>
        <w:t> </w:t>
      </w:r>
      <w:r>
        <w:rPr>
          <w:sz w:val="22"/>
        </w:rPr>
        <w:t>determinar</w:t>
      </w:r>
      <w:r>
        <w:rPr>
          <w:spacing w:val="-9"/>
          <w:sz w:val="22"/>
        </w:rPr>
        <w:t> </w:t>
      </w:r>
      <w:r>
        <w:rPr>
          <w:sz w:val="22"/>
        </w:rPr>
        <w:t>el</w:t>
      </w:r>
      <w:r>
        <w:rPr>
          <w:spacing w:val="-9"/>
          <w:sz w:val="22"/>
        </w:rPr>
        <w:t> </w:t>
      </w:r>
      <w:r>
        <w:rPr>
          <w:sz w:val="22"/>
        </w:rPr>
        <w:t>grado</w:t>
      </w:r>
      <w:r>
        <w:rPr>
          <w:spacing w:val="-9"/>
          <w:sz w:val="22"/>
        </w:rPr>
        <w:t> </w:t>
      </w:r>
      <w:r>
        <w:rPr>
          <w:sz w:val="22"/>
        </w:rPr>
        <w:t>de</w:t>
      </w:r>
    </w:p>
    <w:p>
      <w:pPr>
        <w:pStyle w:val="BodyText"/>
        <w:spacing w:before="7"/>
        <w:ind w:left="680"/>
      </w:pPr>
      <w:r>
        <w:rPr/>
        <w:t>afectación y diagnosticar los parámetros de interpretación.</w:t>
      </w:r>
    </w:p>
    <w:p>
      <w:pPr>
        <w:pStyle w:val="BodyText"/>
        <w:spacing w:before="5"/>
        <w:rPr>
          <w:sz w:val="21"/>
        </w:rPr>
      </w:pPr>
    </w:p>
    <w:p>
      <w:pPr>
        <w:pStyle w:val="ListParagraph"/>
        <w:numPr>
          <w:ilvl w:val="1"/>
          <w:numId w:val="27"/>
        </w:numPr>
        <w:tabs>
          <w:tab w:pos="680" w:val="left" w:leader="none"/>
          <w:tab w:pos="681" w:val="left" w:leader="none"/>
        </w:tabs>
        <w:spacing w:line="240" w:lineRule="auto" w:before="0" w:after="0"/>
        <w:ind w:left="680" w:right="0" w:hanging="283"/>
        <w:jc w:val="left"/>
        <w:rPr>
          <w:sz w:val="22"/>
        </w:rPr>
      </w:pPr>
      <w:r>
        <w:rPr>
          <w:spacing w:val="-5"/>
          <w:sz w:val="22"/>
        </w:rPr>
        <w:t>Analizar visualmente </w:t>
      </w:r>
      <w:r>
        <w:rPr>
          <w:spacing w:val="-4"/>
          <w:sz w:val="22"/>
        </w:rPr>
        <w:t>las </w:t>
      </w:r>
      <w:r>
        <w:rPr>
          <w:spacing w:val="-5"/>
          <w:sz w:val="22"/>
        </w:rPr>
        <w:t>tendencias </w:t>
      </w:r>
      <w:r>
        <w:rPr>
          <w:spacing w:val="-4"/>
          <w:sz w:val="22"/>
        </w:rPr>
        <w:t>del </w:t>
      </w:r>
      <w:r>
        <w:rPr>
          <w:spacing w:val="-5"/>
          <w:sz w:val="22"/>
        </w:rPr>
        <w:t>ambiente urbano (paisaje, edificación  </w:t>
      </w:r>
      <w:r>
        <w:rPr>
          <w:spacing w:val="42"/>
          <w:sz w:val="22"/>
        </w:rPr>
        <w:t> </w:t>
      </w:r>
      <w:r>
        <w:rPr>
          <w:sz w:val="22"/>
        </w:rPr>
        <w:t>y</w:t>
      </w:r>
    </w:p>
    <w:p>
      <w:pPr>
        <w:pStyle w:val="BodyText"/>
        <w:spacing w:before="7"/>
        <w:ind w:left="680"/>
      </w:pPr>
      <w:r>
        <w:rPr>
          <w:spacing w:val="-5"/>
        </w:rPr>
        <w:t>mobiliario) </w:t>
      </w:r>
      <w:r>
        <w:rPr>
          <w:spacing w:val="-4"/>
        </w:rPr>
        <w:t>para </w:t>
      </w:r>
      <w:r>
        <w:rPr>
          <w:spacing w:val="-5"/>
        </w:rPr>
        <w:t>diagnosticar estrategias </w:t>
      </w:r>
      <w:r>
        <w:rPr>
          <w:spacing w:val="-3"/>
        </w:rPr>
        <w:t>de </w:t>
      </w:r>
      <w:r>
        <w:rPr>
          <w:spacing w:val="-5"/>
        </w:rPr>
        <w:t>intervención </w:t>
      </w:r>
      <w:r>
        <w:rPr>
          <w:spacing w:val="-3"/>
        </w:rPr>
        <w:t>en el </w:t>
      </w:r>
      <w:r>
        <w:rPr>
          <w:spacing w:val="-5"/>
        </w:rPr>
        <w:t>centro </w:t>
      </w:r>
      <w:r>
        <w:rPr>
          <w:spacing w:val="-3"/>
        </w:rPr>
        <w:t>de la </w:t>
      </w:r>
      <w:r>
        <w:rPr>
          <w:spacing w:val="-5"/>
        </w:rPr>
        <w:t>ciudad.</w:t>
      </w:r>
    </w:p>
    <w:p>
      <w:pPr>
        <w:pStyle w:val="BodyText"/>
        <w:spacing w:before="5"/>
        <w:rPr>
          <w:sz w:val="21"/>
        </w:rPr>
      </w:pPr>
    </w:p>
    <w:p>
      <w:pPr>
        <w:pStyle w:val="ListParagraph"/>
        <w:numPr>
          <w:ilvl w:val="1"/>
          <w:numId w:val="27"/>
        </w:numPr>
        <w:tabs>
          <w:tab w:pos="680" w:val="left" w:leader="none"/>
          <w:tab w:pos="681" w:val="left" w:leader="none"/>
        </w:tabs>
        <w:spacing w:line="240" w:lineRule="auto" w:before="0" w:after="0"/>
        <w:ind w:left="680" w:right="0" w:hanging="283"/>
        <w:jc w:val="left"/>
        <w:rPr>
          <w:sz w:val="22"/>
        </w:rPr>
      </w:pPr>
      <w:r>
        <w:rPr>
          <w:sz w:val="22"/>
        </w:rPr>
        <w:t>Definir</w:t>
      </w:r>
      <w:r>
        <w:rPr>
          <w:spacing w:val="-10"/>
          <w:sz w:val="22"/>
        </w:rPr>
        <w:t> </w:t>
      </w:r>
      <w:r>
        <w:rPr>
          <w:sz w:val="22"/>
        </w:rPr>
        <w:t>estrategias</w:t>
      </w:r>
      <w:r>
        <w:rPr>
          <w:spacing w:val="-10"/>
          <w:sz w:val="22"/>
        </w:rPr>
        <w:t> </w:t>
      </w:r>
      <w:r>
        <w:rPr>
          <w:sz w:val="22"/>
        </w:rPr>
        <w:t>de</w:t>
      </w:r>
      <w:r>
        <w:rPr>
          <w:spacing w:val="-10"/>
          <w:sz w:val="22"/>
        </w:rPr>
        <w:t> </w:t>
      </w:r>
      <w:r>
        <w:rPr>
          <w:sz w:val="22"/>
        </w:rPr>
        <w:t>intervención</w:t>
      </w:r>
      <w:r>
        <w:rPr>
          <w:spacing w:val="-10"/>
          <w:sz w:val="22"/>
        </w:rPr>
        <w:t> </w:t>
      </w:r>
      <w:r>
        <w:rPr>
          <w:sz w:val="22"/>
        </w:rPr>
        <w:t>integral</w:t>
      </w:r>
      <w:r>
        <w:rPr>
          <w:spacing w:val="-10"/>
          <w:sz w:val="22"/>
        </w:rPr>
        <w:t> </w:t>
      </w:r>
      <w:r>
        <w:rPr>
          <w:sz w:val="22"/>
        </w:rPr>
        <w:t>que</w:t>
      </w:r>
      <w:r>
        <w:rPr>
          <w:spacing w:val="-10"/>
          <w:sz w:val="22"/>
        </w:rPr>
        <w:t> </w:t>
      </w:r>
      <w:r>
        <w:rPr>
          <w:sz w:val="22"/>
        </w:rPr>
        <w:t>definan</w:t>
      </w:r>
      <w:r>
        <w:rPr>
          <w:spacing w:val="-10"/>
          <w:sz w:val="22"/>
        </w:rPr>
        <w:t> </w:t>
      </w:r>
      <w:r>
        <w:rPr>
          <w:sz w:val="22"/>
        </w:rPr>
        <w:t>la</w:t>
      </w:r>
      <w:r>
        <w:rPr>
          <w:spacing w:val="-10"/>
          <w:sz w:val="22"/>
        </w:rPr>
        <w:t> </w:t>
      </w:r>
      <w:r>
        <w:rPr>
          <w:sz w:val="22"/>
        </w:rPr>
        <w:t>imagen</w:t>
      </w:r>
      <w:r>
        <w:rPr>
          <w:spacing w:val="-10"/>
          <w:sz w:val="22"/>
        </w:rPr>
        <w:t> </w:t>
      </w:r>
      <w:r>
        <w:rPr>
          <w:sz w:val="22"/>
        </w:rPr>
        <w:t>urbana</w:t>
      </w:r>
      <w:r>
        <w:rPr>
          <w:spacing w:val="-10"/>
          <w:sz w:val="22"/>
        </w:rPr>
        <w:t> </w:t>
      </w:r>
      <w:r>
        <w:rPr>
          <w:sz w:val="22"/>
        </w:rPr>
        <w:t>de</w:t>
      </w:r>
      <w:r>
        <w:rPr>
          <w:spacing w:val="-10"/>
          <w:sz w:val="22"/>
        </w:rPr>
        <w:t> </w:t>
      </w:r>
      <w:r>
        <w:rPr>
          <w:sz w:val="22"/>
        </w:rPr>
        <w:t>la</w:t>
      </w:r>
    </w:p>
    <w:p>
      <w:pPr>
        <w:pStyle w:val="BodyText"/>
        <w:spacing w:before="7"/>
        <w:ind w:left="680"/>
      </w:pPr>
      <w:r>
        <w:rPr/>
        <w:t>ciudad y determinar la participación de cada disciplina.</w:t>
      </w:r>
    </w:p>
    <w:p>
      <w:pPr>
        <w:pStyle w:val="BodyText"/>
        <w:spacing w:line="247" w:lineRule="auto" w:before="127"/>
        <w:ind w:left="93" w:right="90"/>
        <w:jc w:val="center"/>
      </w:pPr>
      <w:r>
        <w:rPr>
          <w:spacing w:val="-4"/>
        </w:rPr>
        <w:t>Este</w:t>
      </w:r>
      <w:r>
        <w:rPr>
          <w:spacing w:val="-16"/>
        </w:rPr>
        <w:t> </w:t>
      </w:r>
      <w:r>
        <w:rPr>
          <w:spacing w:val="-5"/>
        </w:rPr>
        <w:t>proyecto,</w:t>
      </w:r>
      <w:r>
        <w:rPr>
          <w:spacing w:val="-16"/>
        </w:rPr>
        <w:t> </w:t>
      </w:r>
      <w:r>
        <w:rPr>
          <w:spacing w:val="-4"/>
        </w:rPr>
        <w:t>que</w:t>
      </w:r>
      <w:r>
        <w:rPr>
          <w:spacing w:val="-16"/>
        </w:rPr>
        <w:t> </w:t>
      </w:r>
      <w:r>
        <w:rPr>
          <w:spacing w:val="-5"/>
        </w:rPr>
        <w:t>integra</w:t>
      </w:r>
      <w:r>
        <w:rPr>
          <w:spacing w:val="-16"/>
        </w:rPr>
        <w:t> </w:t>
      </w:r>
      <w:r>
        <w:rPr>
          <w:spacing w:val="-5"/>
        </w:rPr>
        <w:t>diversas</w:t>
      </w:r>
      <w:r>
        <w:rPr>
          <w:spacing w:val="-16"/>
        </w:rPr>
        <w:t> </w:t>
      </w:r>
      <w:r>
        <w:rPr>
          <w:spacing w:val="-5"/>
        </w:rPr>
        <w:t>variantes</w:t>
      </w:r>
      <w:r>
        <w:rPr>
          <w:spacing w:val="-16"/>
        </w:rPr>
        <w:t> </w:t>
      </w:r>
      <w:r>
        <w:rPr>
          <w:spacing w:val="-3"/>
        </w:rPr>
        <w:t>de</w:t>
      </w:r>
      <w:r>
        <w:rPr>
          <w:spacing w:val="-16"/>
        </w:rPr>
        <w:t> </w:t>
      </w:r>
      <w:r>
        <w:rPr>
          <w:spacing w:val="-4"/>
        </w:rPr>
        <w:t>una</w:t>
      </w:r>
      <w:r>
        <w:rPr>
          <w:spacing w:val="-16"/>
        </w:rPr>
        <w:t> </w:t>
      </w:r>
      <w:r>
        <w:rPr>
          <w:spacing w:val="-5"/>
        </w:rPr>
        <w:t>temática</w:t>
      </w:r>
      <w:r>
        <w:rPr>
          <w:spacing w:val="-16"/>
        </w:rPr>
        <w:t> </w:t>
      </w:r>
      <w:r>
        <w:rPr>
          <w:spacing w:val="-5"/>
        </w:rPr>
        <w:t>compleja</w:t>
      </w:r>
      <w:r>
        <w:rPr>
          <w:spacing w:val="-16"/>
        </w:rPr>
        <w:t> </w:t>
      </w:r>
      <w:r>
        <w:rPr>
          <w:spacing w:val="-4"/>
        </w:rPr>
        <w:t>como</w:t>
      </w:r>
      <w:r>
        <w:rPr>
          <w:spacing w:val="-16"/>
        </w:rPr>
        <w:t> </w:t>
      </w:r>
      <w:r>
        <w:rPr>
          <w:spacing w:val="-3"/>
        </w:rPr>
        <w:t>lo</w:t>
      </w:r>
      <w:r>
        <w:rPr>
          <w:spacing w:val="-16"/>
        </w:rPr>
        <w:t> </w:t>
      </w:r>
      <w:r>
        <w:rPr>
          <w:spacing w:val="-3"/>
        </w:rPr>
        <w:t>es</w:t>
      </w:r>
      <w:r>
        <w:rPr>
          <w:spacing w:val="-16"/>
        </w:rPr>
        <w:t> </w:t>
      </w:r>
      <w:r>
        <w:rPr>
          <w:spacing w:val="-3"/>
        </w:rPr>
        <w:t>el</w:t>
      </w:r>
      <w:r>
        <w:rPr>
          <w:spacing w:val="-16"/>
        </w:rPr>
        <w:t> </w:t>
      </w:r>
      <w:r>
        <w:rPr>
          <w:spacing w:val="-4"/>
        </w:rPr>
        <w:t>“Di- seño</w:t>
      </w:r>
      <w:r>
        <w:rPr>
          <w:spacing w:val="-14"/>
        </w:rPr>
        <w:t> </w:t>
      </w:r>
      <w:r>
        <w:rPr>
          <w:spacing w:val="-4"/>
        </w:rPr>
        <w:t>gráfico</w:t>
      </w:r>
      <w:r>
        <w:rPr>
          <w:spacing w:val="-14"/>
        </w:rPr>
        <w:t> </w:t>
      </w:r>
      <w:r>
        <w:rPr>
          <w:spacing w:val="-3"/>
        </w:rPr>
        <w:t>en</w:t>
      </w:r>
      <w:r>
        <w:rPr>
          <w:spacing w:val="-14"/>
        </w:rPr>
        <w:t> </w:t>
      </w:r>
      <w:r>
        <w:rPr>
          <w:spacing w:val="-3"/>
        </w:rPr>
        <w:t>la</w:t>
      </w:r>
      <w:r>
        <w:rPr>
          <w:spacing w:val="-14"/>
        </w:rPr>
        <w:t> </w:t>
      </w:r>
      <w:r>
        <w:rPr>
          <w:spacing w:val="-5"/>
        </w:rPr>
        <w:t>intervención</w:t>
      </w:r>
      <w:r>
        <w:rPr>
          <w:spacing w:val="-14"/>
        </w:rPr>
        <w:t> </w:t>
      </w:r>
      <w:r>
        <w:rPr>
          <w:spacing w:val="-4"/>
        </w:rPr>
        <w:t>para</w:t>
      </w:r>
      <w:r>
        <w:rPr>
          <w:spacing w:val="-14"/>
        </w:rPr>
        <w:t> </w:t>
      </w:r>
      <w:r>
        <w:rPr>
          <w:spacing w:val="-3"/>
        </w:rPr>
        <w:t>el</w:t>
      </w:r>
      <w:r>
        <w:rPr>
          <w:spacing w:val="-14"/>
        </w:rPr>
        <w:t> </w:t>
      </w:r>
      <w:r>
        <w:rPr>
          <w:spacing w:val="-5"/>
        </w:rPr>
        <w:t>sistema</w:t>
      </w:r>
      <w:r>
        <w:rPr>
          <w:spacing w:val="-14"/>
        </w:rPr>
        <w:t> </w:t>
      </w:r>
      <w:r>
        <w:rPr>
          <w:spacing w:val="-5"/>
        </w:rPr>
        <w:t>visual</w:t>
      </w:r>
      <w:r>
        <w:rPr>
          <w:spacing w:val="-14"/>
        </w:rPr>
        <w:t> </w:t>
      </w:r>
      <w:r>
        <w:rPr>
          <w:spacing w:val="-3"/>
        </w:rPr>
        <w:t>de</w:t>
      </w:r>
      <w:r>
        <w:rPr>
          <w:spacing w:val="-14"/>
        </w:rPr>
        <w:t> </w:t>
      </w:r>
      <w:r>
        <w:rPr>
          <w:spacing w:val="-3"/>
        </w:rPr>
        <w:t>la</w:t>
      </w:r>
      <w:r>
        <w:rPr>
          <w:spacing w:val="-14"/>
        </w:rPr>
        <w:t> </w:t>
      </w:r>
      <w:r>
        <w:rPr>
          <w:spacing w:val="-5"/>
        </w:rPr>
        <w:t>imagen</w:t>
      </w:r>
      <w:r>
        <w:rPr>
          <w:spacing w:val="-14"/>
        </w:rPr>
        <w:t> </w:t>
      </w:r>
      <w:r>
        <w:rPr>
          <w:spacing w:val="-5"/>
        </w:rPr>
        <w:t>urbana</w:t>
      </w:r>
      <w:r>
        <w:rPr>
          <w:spacing w:val="-14"/>
        </w:rPr>
        <w:t> </w:t>
      </w:r>
      <w:r>
        <w:rPr>
          <w:spacing w:val="-3"/>
        </w:rPr>
        <w:t>de</w:t>
      </w:r>
      <w:r>
        <w:rPr>
          <w:spacing w:val="-14"/>
        </w:rPr>
        <w:t> </w:t>
      </w:r>
      <w:r>
        <w:rPr>
          <w:spacing w:val="-3"/>
        </w:rPr>
        <w:t>la</w:t>
      </w:r>
      <w:r>
        <w:rPr>
          <w:spacing w:val="-14"/>
        </w:rPr>
        <w:t> </w:t>
      </w:r>
      <w:r>
        <w:rPr>
          <w:spacing w:val="-5"/>
        </w:rPr>
        <w:t>ciudad</w:t>
      </w:r>
      <w:r>
        <w:rPr>
          <w:spacing w:val="-14"/>
        </w:rPr>
        <w:t> </w:t>
      </w:r>
      <w:r>
        <w:rPr>
          <w:spacing w:val="-5"/>
        </w:rPr>
        <w:t>de</w:t>
      </w:r>
    </w:p>
    <w:p>
      <w:pPr>
        <w:spacing w:after="0" w:line="247" w:lineRule="auto"/>
        <w:jc w:val="center"/>
        <w:sectPr>
          <w:pgSz w:w="9640" w:h="13040"/>
          <w:pgMar w:header="0" w:footer="956" w:top="1080" w:bottom="1140" w:left="1020" w:right="1020"/>
        </w:sectPr>
      </w:pPr>
    </w:p>
    <w:p>
      <w:pPr>
        <w:spacing w:before="59"/>
        <w:ind w:left="487" w:right="0" w:firstLine="0"/>
        <w:jc w:val="left"/>
        <w:rPr>
          <w:sz w:val="14"/>
        </w:rPr>
      </w:pPr>
      <w:r>
        <w:rPr>
          <w:sz w:val="20"/>
        </w:rPr>
        <w:t>E</w:t>
      </w:r>
      <w:r>
        <w:rPr>
          <w:spacing w:val="-1"/>
          <w:w w:val="177"/>
          <w:sz w:val="14"/>
        </w:rPr>
        <w:t>str</w:t>
      </w:r>
      <w:r>
        <w:rPr>
          <w:spacing w:val="-16"/>
          <w:w w:val="177"/>
          <w:sz w:val="14"/>
        </w:rPr>
        <w:t>a</w:t>
      </w:r>
      <w:r>
        <w:rPr>
          <w:w w:val="219"/>
          <w:sz w:val="14"/>
        </w:rPr>
        <w:t>t</w:t>
      </w:r>
      <w:r>
        <w:rPr>
          <w:sz w:val="14"/>
        </w:rPr>
        <w:t>E</w:t>
      </w:r>
      <w:r>
        <w:rPr>
          <w:spacing w:val="-1"/>
          <w:w w:val="144"/>
          <w:sz w:val="14"/>
        </w:rPr>
        <w:t>gia</w:t>
      </w:r>
      <w:r>
        <w:rPr>
          <w:w w:val="144"/>
          <w:sz w:val="14"/>
        </w:rPr>
        <w:t>s</w:t>
      </w:r>
      <w:r>
        <w:rPr>
          <w:spacing w:val="15"/>
          <w:sz w:val="14"/>
        </w:rPr>
        <w:t> </w:t>
      </w:r>
      <w:r>
        <w:rPr>
          <w:spacing w:val="-1"/>
          <w:w w:val="144"/>
          <w:sz w:val="14"/>
        </w:rPr>
        <w:t>d</w:t>
      </w:r>
      <w:r>
        <w:rPr>
          <w:sz w:val="14"/>
        </w:rPr>
        <w:t>E</w:t>
      </w:r>
      <w:r>
        <w:rPr>
          <w:spacing w:val="15"/>
          <w:sz w:val="14"/>
        </w:rPr>
        <w:t> </w:t>
      </w:r>
      <w:r>
        <w:rPr>
          <w:spacing w:val="-1"/>
          <w:w w:val="144"/>
          <w:sz w:val="14"/>
        </w:rPr>
        <w:t>d</w:t>
      </w:r>
      <w:r>
        <w:rPr>
          <w:sz w:val="14"/>
        </w:rPr>
        <w:t>E</w:t>
      </w:r>
      <w:r>
        <w:rPr>
          <w:spacing w:val="-1"/>
          <w:w w:val="172"/>
          <w:sz w:val="14"/>
        </w:rPr>
        <w:t>sarroll</w:t>
      </w:r>
      <w:r>
        <w:rPr>
          <w:w w:val="172"/>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sz w:val="14"/>
        </w:rPr>
        <w:t>E</w:t>
      </w:r>
      <w:r>
        <w:rPr>
          <w:w w:val="219"/>
          <w:sz w:val="14"/>
        </w:rPr>
        <w:t>l</w:t>
      </w:r>
      <w:r>
        <w:rPr>
          <w:spacing w:val="14"/>
          <w:sz w:val="14"/>
        </w:rPr>
        <w:t> </w:t>
      </w:r>
      <w:r>
        <w:rPr>
          <w:spacing w:val="-1"/>
          <w:w w:val="114"/>
          <w:sz w:val="14"/>
        </w:rPr>
        <w:t>m</w:t>
      </w:r>
      <w:r>
        <w:rPr>
          <w:sz w:val="14"/>
        </w:rPr>
        <w:t>E</w:t>
      </w:r>
      <w:r>
        <w:rPr>
          <w:spacing w:val="-1"/>
          <w:w w:val="142"/>
          <w:sz w:val="14"/>
        </w:rPr>
        <w:t>joram</w:t>
      </w:r>
      <w:r>
        <w:rPr>
          <w:w w:val="142"/>
          <w:sz w:val="14"/>
        </w:rPr>
        <w:t>i</w:t>
      </w:r>
      <w:r>
        <w:rPr>
          <w:sz w:val="14"/>
        </w:rPr>
        <w:t>E</w:t>
      </w:r>
      <w:r>
        <w:rPr>
          <w:spacing w:val="-1"/>
          <w:w w:val="171"/>
          <w:sz w:val="14"/>
        </w:rPr>
        <w:t>n</w:t>
      </w:r>
      <w:r>
        <w:rPr>
          <w:spacing w:val="-3"/>
          <w:w w:val="171"/>
          <w:sz w:val="14"/>
        </w:rPr>
        <w:t>t</w:t>
      </w:r>
      <w:r>
        <w:rPr>
          <w:w w:val="144"/>
          <w:sz w:val="14"/>
        </w:rPr>
        <w:t>o</w:t>
      </w:r>
      <w:r>
        <w:rPr>
          <w:spacing w:val="15"/>
          <w:sz w:val="14"/>
        </w:rPr>
        <w:t> </w:t>
      </w:r>
      <w:r>
        <w:rPr>
          <w:spacing w:val="-1"/>
          <w:w w:val="144"/>
          <w:sz w:val="14"/>
        </w:rPr>
        <w:t>d</w:t>
      </w:r>
      <w:r>
        <w:rPr>
          <w:sz w:val="14"/>
        </w:rPr>
        <w:t>E</w:t>
      </w:r>
      <w:r>
        <w:rPr>
          <w:w w:val="219"/>
          <w:sz w:val="14"/>
        </w:rPr>
        <w:t>l</w:t>
      </w:r>
      <w:r>
        <w:rPr>
          <w:spacing w:val="15"/>
          <w:sz w:val="14"/>
        </w:rPr>
        <w:t> </w:t>
      </w:r>
      <w:r>
        <w:rPr>
          <w:spacing w:val="-1"/>
          <w:w w:val="152"/>
          <w:sz w:val="14"/>
        </w:rPr>
        <w:t>hábi</w:t>
      </w:r>
      <w:r>
        <w:rPr>
          <w:spacing w:val="-12"/>
          <w:w w:val="152"/>
          <w:sz w:val="14"/>
        </w:rPr>
        <w:t>t</w:t>
      </w:r>
      <w:r>
        <w:rPr>
          <w:spacing w:val="-16"/>
          <w:w w:val="162"/>
          <w:sz w:val="14"/>
        </w:rPr>
        <w:t>a</w:t>
      </w:r>
      <w:r>
        <w:rPr>
          <w:w w:val="219"/>
          <w:sz w:val="14"/>
        </w:rPr>
        <w:t>t</w:t>
      </w:r>
      <w:r>
        <w:rPr>
          <w:spacing w:val="15"/>
          <w:sz w:val="14"/>
        </w:rPr>
        <w:t> </w:t>
      </w:r>
      <w:r>
        <w:rPr>
          <w:w w:val="144"/>
          <w:sz w:val="14"/>
        </w:rPr>
        <w:t>y</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vida</w:t>
      </w:r>
    </w:p>
    <w:p>
      <w:pPr>
        <w:pStyle w:val="BodyText"/>
        <w:rPr>
          <w:sz w:val="20"/>
        </w:rPr>
      </w:pPr>
    </w:p>
    <w:p>
      <w:pPr>
        <w:pStyle w:val="BodyText"/>
        <w:spacing w:before="7"/>
        <w:rPr>
          <w:sz w:val="17"/>
        </w:rPr>
      </w:pPr>
    </w:p>
    <w:p>
      <w:pPr>
        <w:pStyle w:val="BodyText"/>
        <w:spacing w:line="247" w:lineRule="auto"/>
        <w:ind w:left="113" w:right="110"/>
        <w:jc w:val="both"/>
      </w:pPr>
      <w:r>
        <w:rPr>
          <w:spacing w:val="-7"/>
        </w:rPr>
        <w:t>Tehuacán”</w:t>
      </w:r>
      <w:r>
        <w:rPr>
          <w:spacing w:val="-14"/>
        </w:rPr>
        <w:t> </w:t>
      </w:r>
      <w:r>
        <w:rPr>
          <w:spacing w:val="-5"/>
        </w:rPr>
        <w:t>genera</w:t>
      </w:r>
      <w:r>
        <w:rPr>
          <w:spacing w:val="-14"/>
        </w:rPr>
        <w:t> </w:t>
      </w:r>
      <w:r>
        <w:rPr>
          <w:spacing w:val="-5"/>
        </w:rPr>
        <w:t>aportaciones</w:t>
      </w:r>
      <w:r>
        <w:rPr>
          <w:spacing w:val="-14"/>
        </w:rPr>
        <w:t> </w:t>
      </w:r>
      <w:r>
        <w:rPr>
          <w:spacing w:val="-5"/>
        </w:rPr>
        <w:t>importantes</w:t>
      </w:r>
      <w:r>
        <w:rPr>
          <w:spacing w:val="-14"/>
        </w:rPr>
        <w:t> </w:t>
      </w:r>
      <w:r>
        <w:rPr>
          <w:spacing w:val="-3"/>
        </w:rPr>
        <w:t>de</w:t>
      </w:r>
      <w:r>
        <w:rPr>
          <w:spacing w:val="-14"/>
        </w:rPr>
        <w:t> </w:t>
      </w:r>
      <w:r>
        <w:rPr>
          <w:spacing w:val="-5"/>
        </w:rPr>
        <w:t>resalte</w:t>
      </w:r>
      <w:r>
        <w:rPr>
          <w:spacing w:val="-14"/>
        </w:rPr>
        <w:t> </w:t>
      </w:r>
      <w:r>
        <w:rPr>
          <w:spacing w:val="-5"/>
        </w:rPr>
        <w:t>teórico</w:t>
      </w:r>
      <w:r>
        <w:rPr>
          <w:spacing w:val="-14"/>
        </w:rPr>
        <w:t> </w:t>
      </w:r>
      <w:r>
        <w:rPr/>
        <w:t>y</w:t>
      </w:r>
      <w:r>
        <w:rPr>
          <w:spacing w:val="-14"/>
        </w:rPr>
        <w:t> </w:t>
      </w:r>
      <w:r>
        <w:rPr>
          <w:spacing w:val="-5"/>
        </w:rPr>
        <w:t>sistémico</w:t>
      </w:r>
      <w:r>
        <w:rPr>
          <w:spacing w:val="-14"/>
        </w:rPr>
        <w:t> </w:t>
      </w:r>
      <w:r>
        <w:rPr/>
        <w:t>a</w:t>
      </w:r>
      <w:r>
        <w:rPr>
          <w:spacing w:val="-14"/>
        </w:rPr>
        <w:t> </w:t>
      </w:r>
      <w:r>
        <w:rPr>
          <w:spacing w:val="-5"/>
        </w:rPr>
        <w:t>través</w:t>
      </w:r>
      <w:r>
        <w:rPr>
          <w:spacing w:val="-14"/>
        </w:rPr>
        <w:t> </w:t>
      </w:r>
      <w:r>
        <w:rPr>
          <w:spacing w:val="-3"/>
        </w:rPr>
        <w:t>de</w:t>
      </w:r>
      <w:r>
        <w:rPr>
          <w:spacing w:val="-14"/>
        </w:rPr>
        <w:t> </w:t>
      </w:r>
      <w:r>
        <w:rPr>
          <w:spacing w:val="-4"/>
        </w:rPr>
        <w:t>me- </w:t>
      </w:r>
      <w:r>
        <w:rPr>
          <w:spacing w:val="-5"/>
        </w:rPr>
        <w:t>todologías cualitativas </w:t>
      </w:r>
      <w:r>
        <w:rPr/>
        <w:t>y </w:t>
      </w:r>
      <w:r>
        <w:rPr>
          <w:spacing w:val="-5"/>
        </w:rPr>
        <w:t>cuantitativas </w:t>
      </w:r>
      <w:r>
        <w:rPr>
          <w:spacing w:val="-4"/>
        </w:rPr>
        <w:t>que </w:t>
      </w:r>
      <w:r>
        <w:rPr>
          <w:spacing w:val="-5"/>
        </w:rPr>
        <w:t>postulen alternativas resolutivas. </w:t>
      </w:r>
      <w:r>
        <w:rPr>
          <w:spacing w:val="-4"/>
        </w:rPr>
        <w:t>Una </w:t>
      </w:r>
      <w:r>
        <w:rPr>
          <w:spacing w:val="-5"/>
        </w:rPr>
        <w:t>variante </w:t>
      </w:r>
      <w:r>
        <w:rPr>
          <w:spacing w:val="-3"/>
        </w:rPr>
        <w:t>se </w:t>
      </w:r>
      <w:r>
        <w:rPr>
          <w:spacing w:val="-5"/>
        </w:rPr>
        <w:t>desarrolla </w:t>
      </w:r>
      <w:r>
        <w:rPr/>
        <w:t>a </w:t>
      </w:r>
      <w:r>
        <w:rPr>
          <w:spacing w:val="-5"/>
        </w:rPr>
        <w:t>través </w:t>
      </w:r>
      <w:r>
        <w:rPr>
          <w:spacing w:val="-3"/>
        </w:rPr>
        <w:t>de la </w:t>
      </w:r>
      <w:r>
        <w:rPr>
          <w:spacing w:val="-5"/>
        </w:rPr>
        <w:t>personalidad marcaria, </w:t>
      </w:r>
      <w:r>
        <w:rPr/>
        <w:t>a </w:t>
      </w:r>
      <w:r>
        <w:rPr>
          <w:spacing w:val="-5"/>
        </w:rPr>
        <w:t>partir </w:t>
      </w:r>
      <w:r>
        <w:rPr>
          <w:spacing w:val="-3"/>
        </w:rPr>
        <w:t>de </w:t>
      </w:r>
      <w:r>
        <w:rPr>
          <w:spacing w:val="-5"/>
        </w:rPr>
        <w:t>construir </w:t>
      </w:r>
      <w:r>
        <w:rPr>
          <w:spacing w:val="-4"/>
        </w:rPr>
        <w:t>una </w:t>
      </w:r>
      <w:r>
        <w:rPr>
          <w:spacing w:val="-5"/>
        </w:rPr>
        <w:t>personalidad identificadora </w:t>
      </w:r>
      <w:r>
        <w:rPr>
          <w:spacing w:val="-4"/>
        </w:rPr>
        <w:t>definida </w:t>
      </w:r>
      <w:r>
        <w:rPr/>
        <w:t>y </w:t>
      </w:r>
      <w:r>
        <w:rPr>
          <w:spacing w:val="-5"/>
        </w:rPr>
        <w:t>reconocible </w:t>
      </w:r>
      <w:r>
        <w:rPr>
          <w:spacing w:val="-3"/>
        </w:rPr>
        <w:t>lo </w:t>
      </w:r>
      <w:r>
        <w:rPr>
          <w:spacing w:val="-4"/>
        </w:rPr>
        <w:t>que </w:t>
      </w:r>
      <w:r>
        <w:rPr>
          <w:spacing w:val="-5"/>
        </w:rPr>
        <w:t>potenciará relaciones emocionales </w:t>
      </w:r>
      <w:r>
        <w:rPr>
          <w:spacing w:val="-3"/>
        </w:rPr>
        <w:t>de </w:t>
      </w:r>
      <w:r>
        <w:rPr>
          <w:spacing w:val="-5"/>
        </w:rPr>
        <w:t>sus ciudadanos, </w:t>
      </w:r>
      <w:r>
        <w:rPr>
          <w:spacing w:val="-4"/>
        </w:rPr>
        <w:t>este </w:t>
      </w:r>
      <w:r>
        <w:rPr>
          <w:spacing w:val="-5"/>
        </w:rPr>
        <w:t>fenómeno </w:t>
      </w:r>
      <w:r>
        <w:rPr>
          <w:spacing w:val="-4"/>
        </w:rPr>
        <w:t>que </w:t>
      </w:r>
      <w:r>
        <w:rPr>
          <w:spacing w:val="-5"/>
        </w:rPr>
        <w:t>denomina </w:t>
      </w:r>
      <w:r>
        <w:rPr/>
        <w:t>a </w:t>
      </w:r>
      <w:r>
        <w:rPr>
          <w:spacing w:val="-3"/>
        </w:rPr>
        <w:t>la </w:t>
      </w:r>
      <w:r>
        <w:rPr>
          <w:spacing w:val="-5"/>
        </w:rPr>
        <w:t>personalidad contiene </w:t>
      </w:r>
      <w:r>
        <w:rPr>
          <w:spacing w:val="-3"/>
        </w:rPr>
        <w:t>un </w:t>
      </w:r>
      <w:r>
        <w:rPr>
          <w:spacing w:val="-5"/>
        </w:rPr>
        <w:t>germen basado </w:t>
      </w:r>
      <w:r>
        <w:rPr>
          <w:spacing w:val="-3"/>
        </w:rPr>
        <w:t>en</w:t>
      </w:r>
      <w:r>
        <w:rPr>
          <w:spacing w:val="-15"/>
        </w:rPr>
        <w:t> </w:t>
      </w:r>
      <w:r>
        <w:rPr>
          <w:spacing w:val="-5"/>
        </w:rPr>
        <w:t>promover</w:t>
      </w:r>
      <w:r>
        <w:rPr>
          <w:spacing w:val="-15"/>
        </w:rPr>
        <w:t> </w:t>
      </w:r>
      <w:r>
        <w:rPr>
          <w:spacing w:val="-4"/>
        </w:rPr>
        <w:t>una</w:t>
      </w:r>
      <w:r>
        <w:rPr>
          <w:spacing w:val="-15"/>
        </w:rPr>
        <w:t> </w:t>
      </w:r>
      <w:r>
        <w:rPr>
          <w:spacing w:val="-5"/>
        </w:rPr>
        <w:t>comunicación</w:t>
      </w:r>
      <w:r>
        <w:rPr>
          <w:spacing w:val="-16"/>
        </w:rPr>
        <w:t> </w:t>
      </w:r>
      <w:r>
        <w:rPr>
          <w:spacing w:val="-4"/>
        </w:rPr>
        <w:t>cara</w:t>
      </w:r>
      <w:r>
        <w:rPr>
          <w:spacing w:val="-15"/>
        </w:rPr>
        <w:t> </w:t>
      </w:r>
      <w:r>
        <w:rPr/>
        <w:t>a</w:t>
      </w:r>
      <w:r>
        <w:rPr>
          <w:spacing w:val="-15"/>
        </w:rPr>
        <w:t> </w:t>
      </w:r>
      <w:r>
        <w:rPr>
          <w:spacing w:val="-4"/>
        </w:rPr>
        <w:t>cara,</w:t>
      </w:r>
      <w:r>
        <w:rPr>
          <w:spacing w:val="-15"/>
        </w:rPr>
        <w:t> </w:t>
      </w:r>
      <w:r>
        <w:rPr>
          <w:spacing w:val="-4"/>
        </w:rPr>
        <w:t>así</w:t>
      </w:r>
      <w:r>
        <w:rPr>
          <w:spacing w:val="-15"/>
        </w:rPr>
        <w:t> </w:t>
      </w:r>
      <w:r>
        <w:rPr>
          <w:spacing w:val="-4"/>
        </w:rPr>
        <w:t>como</w:t>
      </w:r>
      <w:r>
        <w:rPr>
          <w:spacing w:val="-15"/>
        </w:rPr>
        <w:t> </w:t>
      </w:r>
      <w:r>
        <w:rPr>
          <w:spacing w:val="-5"/>
        </w:rPr>
        <w:t>aparece</w:t>
      </w:r>
      <w:r>
        <w:rPr>
          <w:spacing w:val="-16"/>
        </w:rPr>
        <w:t> </w:t>
      </w:r>
      <w:r>
        <w:rPr>
          <w:spacing w:val="-3"/>
        </w:rPr>
        <w:t>en</w:t>
      </w:r>
      <w:r>
        <w:rPr>
          <w:spacing w:val="-15"/>
        </w:rPr>
        <w:t> </w:t>
      </w:r>
      <w:r>
        <w:rPr>
          <w:spacing w:val="-3"/>
        </w:rPr>
        <w:t>la</w:t>
      </w:r>
      <w:r>
        <w:rPr>
          <w:spacing w:val="-15"/>
        </w:rPr>
        <w:t> </w:t>
      </w:r>
      <w:r>
        <w:rPr>
          <w:spacing w:val="-5"/>
        </w:rPr>
        <w:t>estructura</w:t>
      </w:r>
      <w:r>
        <w:rPr>
          <w:spacing w:val="-16"/>
        </w:rPr>
        <w:t> </w:t>
      </w:r>
      <w:r>
        <w:rPr>
          <w:spacing w:val="-4"/>
        </w:rPr>
        <w:t>del</w:t>
      </w:r>
      <w:r>
        <w:rPr>
          <w:spacing w:val="-15"/>
        </w:rPr>
        <w:t> </w:t>
      </w:r>
      <w:r>
        <w:rPr>
          <w:spacing w:val="-5"/>
        </w:rPr>
        <w:t>proceso </w:t>
      </w:r>
      <w:r>
        <w:rPr>
          <w:spacing w:val="-3"/>
        </w:rPr>
        <w:t>de </w:t>
      </w:r>
      <w:r>
        <w:rPr>
          <w:spacing w:val="-5"/>
        </w:rPr>
        <w:t>comunicación, </w:t>
      </w:r>
      <w:r>
        <w:rPr>
          <w:spacing w:val="-4"/>
        </w:rPr>
        <w:t>tanto </w:t>
      </w:r>
      <w:r>
        <w:rPr>
          <w:spacing w:val="-3"/>
        </w:rPr>
        <w:t>el </w:t>
      </w:r>
      <w:r>
        <w:rPr>
          <w:spacing w:val="-4"/>
        </w:rPr>
        <w:t>que habla como aquél que</w:t>
      </w:r>
      <w:r>
        <w:rPr>
          <w:spacing w:val="-37"/>
        </w:rPr>
        <w:t> </w:t>
      </w:r>
      <w:r>
        <w:rPr>
          <w:spacing w:val="-5"/>
        </w:rPr>
        <w:t>escucha.</w:t>
      </w:r>
    </w:p>
    <w:p>
      <w:pPr>
        <w:pStyle w:val="BodyText"/>
        <w:spacing w:line="247" w:lineRule="auto"/>
        <w:ind w:left="113" w:right="111" w:firstLine="283"/>
        <w:jc w:val="both"/>
      </w:pPr>
      <w:r>
        <w:rPr/>
        <w:t>Se trata de promover una comunicación bidireccional que motive a un dialogo de pertenencia de su ciudad, promovida por esta personalidad, en cuanto su gente la construya en su transitar diario y base esta experiencia en sus valores autodefinidos desde su persona de forma coherente y atractiva. El concepto de conexión está</w:t>
      </w:r>
      <w:r>
        <w:rPr>
          <w:spacing w:val="-17"/>
        </w:rPr>
        <w:t> </w:t>
      </w:r>
      <w:r>
        <w:rPr/>
        <w:t>fuer- temente relacionado al concepto de identidad, puesto que la construcción de</w:t>
      </w:r>
      <w:r>
        <w:rPr>
          <w:spacing w:val="-15"/>
        </w:rPr>
        <w:t> </w:t>
      </w:r>
      <w:r>
        <w:rPr/>
        <w:t>nuestra propia</w:t>
      </w:r>
      <w:r>
        <w:rPr>
          <w:spacing w:val="-7"/>
        </w:rPr>
        <w:t> </w:t>
      </w:r>
      <w:r>
        <w:rPr/>
        <w:t>identidad</w:t>
      </w:r>
      <w:r>
        <w:rPr>
          <w:spacing w:val="-7"/>
        </w:rPr>
        <w:t> </w:t>
      </w:r>
      <w:r>
        <w:rPr/>
        <w:t>se</w:t>
      </w:r>
      <w:r>
        <w:rPr>
          <w:spacing w:val="-7"/>
        </w:rPr>
        <w:t> </w:t>
      </w:r>
      <w:r>
        <w:rPr/>
        <w:t>basa</w:t>
      </w:r>
      <w:r>
        <w:rPr>
          <w:spacing w:val="-7"/>
        </w:rPr>
        <w:t> </w:t>
      </w:r>
      <w:r>
        <w:rPr/>
        <w:t>no</w:t>
      </w:r>
      <w:r>
        <w:rPr>
          <w:spacing w:val="-7"/>
        </w:rPr>
        <w:t> </w:t>
      </w:r>
      <w:r>
        <w:rPr/>
        <w:t>sólo</w:t>
      </w:r>
      <w:r>
        <w:rPr>
          <w:spacing w:val="-7"/>
        </w:rPr>
        <w:t> </w:t>
      </w:r>
      <w:r>
        <w:rPr/>
        <w:t>en</w:t>
      </w:r>
      <w:r>
        <w:rPr>
          <w:spacing w:val="-8"/>
        </w:rPr>
        <w:t> </w:t>
      </w:r>
      <w:r>
        <w:rPr/>
        <w:t>lo</w:t>
      </w:r>
      <w:r>
        <w:rPr>
          <w:spacing w:val="-7"/>
        </w:rPr>
        <w:t> </w:t>
      </w:r>
      <w:r>
        <w:rPr/>
        <w:t>que</w:t>
      </w:r>
      <w:r>
        <w:rPr>
          <w:spacing w:val="-7"/>
        </w:rPr>
        <w:t> </w:t>
      </w:r>
      <w:r>
        <w:rPr/>
        <w:t>pensamos</w:t>
      </w:r>
      <w:r>
        <w:rPr>
          <w:spacing w:val="-7"/>
        </w:rPr>
        <w:t> </w:t>
      </w:r>
      <w:r>
        <w:rPr/>
        <w:t>de</w:t>
      </w:r>
      <w:r>
        <w:rPr>
          <w:spacing w:val="-7"/>
        </w:rPr>
        <w:t> </w:t>
      </w:r>
      <w:r>
        <w:rPr/>
        <w:t>nosotros</w:t>
      </w:r>
      <w:r>
        <w:rPr>
          <w:spacing w:val="-7"/>
        </w:rPr>
        <w:t> </w:t>
      </w:r>
      <w:r>
        <w:rPr/>
        <w:t>mismos</w:t>
      </w:r>
      <w:r>
        <w:rPr>
          <w:spacing w:val="-8"/>
        </w:rPr>
        <w:t> </w:t>
      </w:r>
      <w:r>
        <w:rPr/>
        <w:t>y</w:t>
      </w:r>
      <w:r>
        <w:rPr>
          <w:spacing w:val="-7"/>
        </w:rPr>
        <w:t> </w:t>
      </w:r>
      <w:r>
        <w:rPr/>
        <w:t>las</w:t>
      </w:r>
      <w:r>
        <w:rPr>
          <w:spacing w:val="-8"/>
        </w:rPr>
        <w:t> </w:t>
      </w:r>
      <w:r>
        <w:rPr/>
        <w:t>carac- terísticas de las cuales somos conscientes sino también por el hecho de pensar que nuestras asociaciones también ayudan a hacer lo que somos.</w:t>
      </w:r>
    </w:p>
    <w:p>
      <w:pPr>
        <w:pStyle w:val="BodyText"/>
        <w:spacing w:line="247" w:lineRule="auto"/>
        <w:ind w:left="113" w:right="111" w:firstLine="283"/>
        <w:jc w:val="both"/>
      </w:pPr>
      <w:r>
        <w:rPr/>
        <w:t>A menudo los atributos de personalidad tratan de ser trasmitidos mediante aso- ciaciones</w:t>
      </w:r>
      <w:r>
        <w:rPr>
          <w:spacing w:val="-5"/>
        </w:rPr>
        <w:t> </w:t>
      </w:r>
      <w:r>
        <w:rPr/>
        <w:t>con</w:t>
      </w:r>
      <w:r>
        <w:rPr>
          <w:spacing w:val="-5"/>
        </w:rPr>
        <w:t> </w:t>
      </w:r>
      <w:r>
        <w:rPr/>
        <w:t>estilos</w:t>
      </w:r>
      <w:r>
        <w:rPr>
          <w:spacing w:val="-5"/>
        </w:rPr>
        <w:t> </w:t>
      </w:r>
      <w:r>
        <w:rPr/>
        <w:t>de</w:t>
      </w:r>
      <w:r>
        <w:rPr>
          <w:spacing w:val="-4"/>
        </w:rPr>
        <w:t> </w:t>
      </w:r>
      <w:r>
        <w:rPr/>
        <w:t>vida-personalidad.</w:t>
      </w:r>
      <w:r>
        <w:rPr>
          <w:spacing w:val="-4"/>
        </w:rPr>
        <w:t> </w:t>
      </w:r>
      <w:r>
        <w:rPr/>
        <w:t>Lo</w:t>
      </w:r>
      <w:r>
        <w:rPr>
          <w:spacing w:val="-4"/>
        </w:rPr>
        <w:t> </w:t>
      </w:r>
      <w:r>
        <w:rPr/>
        <w:t>que</w:t>
      </w:r>
      <w:r>
        <w:rPr>
          <w:spacing w:val="-4"/>
        </w:rPr>
        <w:t> </w:t>
      </w:r>
      <w:r>
        <w:rPr/>
        <w:t>realmente</w:t>
      </w:r>
      <w:r>
        <w:rPr>
          <w:spacing w:val="-4"/>
        </w:rPr>
        <w:t> </w:t>
      </w:r>
      <w:r>
        <w:rPr/>
        <w:t>cuenta</w:t>
      </w:r>
      <w:r>
        <w:rPr>
          <w:spacing w:val="-5"/>
        </w:rPr>
        <w:t> </w:t>
      </w:r>
      <w:r>
        <w:rPr/>
        <w:t>es</w:t>
      </w:r>
      <w:r>
        <w:rPr>
          <w:spacing w:val="-4"/>
        </w:rPr>
        <w:t> </w:t>
      </w:r>
      <w:r>
        <w:rPr/>
        <w:t>cómo</w:t>
      </w:r>
      <w:r>
        <w:rPr>
          <w:spacing w:val="-5"/>
        </w:rPr>
        <w:t> </w:t>
      </w:r>
      <w:r>
        <w:rPr/>
        <w:t>es</w:t>
      </w:r>
      <w:r>
        <w:rPr>
          <w:spacing w:val="-4"/>
        </w:rPr>
        <w:t> </w:t>
      </w:r>
      <w:r>
        <w:rPr/>
        <w:t>per- cibida</w:t>
      </w:r>
      <w:r>
        <w:rPr>
          <w:spacing w:val="-5"/>
        </w:rPr>
        <w:t> </w:t>
      </w:r>
      <w:r>
        <w:rPr/>
        <w:t>por</w:t>
      </w:r>
      <w:r>
        <w:rPr>
          <w:spacing w:val="-5"/>
        </w:rPr>
        <w:t> </w:t>
      </w:r>
      <w:r>
        <w:rPr/>
        <w:t>los</w:t>
      </w:r>
      <w:r>
        <w:rPr>
          <w:spacing w:val="-5"/>
        </w:rPr>
        <w:t> </w:t>
      </w:r>
      <w:r>
        <w:rPr/>
        <w:t>usuarios</w:t>
      </w:r>
      <w:r>
        <w:rPr>
          <w:spacing w:val="-5"/>
        </w:rPr>
        <w:t> </w:t>
      </w:r>
      <w:r>
        <w:rPr/>
        <w:t>actuales</w:t>
      </w:r>
      <w:r>
        <w:rPr>
          <w:spacing w:val="-6"/>
        </w:rPr>
        <w:t> </w:t>
      </w:r>
      <w:r>
        <w:rPr/>
        <w:t>y</w:t>
      </w:r>
      <w:r>
        <w:rPr>
          <w:spacing w:val="-5"/>
        </w:rPr>
        <w:t> </w:t>
      </w:r>
      <w:r>
        <w:rPr/>
        <w:t>por</w:t>
      </w:r>
      <w:r>
        <w:rPr>
          <w:spacing w:val="-5"/>
        </w:rPr>
        <w:t> </w:t>
      </w:r>
      <w:r>
        <w:rPr/>
        <w:t>los</w:t>
      </w:r>
      <w:r>
        <w:rPr>
          <w:spacing w:val="-5"/>
        </w:rPr>
        <w:t> </w:t>
      </w:r>
      <w:r>
        <w:rPr/>
        <w:t>potenciales.</w:t>
      </w:r>
      <w:r>
        <w:rPr>
          <w:spacing w:val="-5"/>
        </w:rPr>
        <w:t> </w:t>
      </w:r>
      <w:r>
        <w:rPr/>
        <w:t>La</w:t>
      </w:r>
      <w:r>
        <w:rPr>
          <w:spacing w:val="-5"/>
        </w:rPr>
        <w:t> </w:t>
      </w:r>
      <w:r>
        <w:rPr/>
        <w:t>identidad</w:t>
      </w:r>
      <w:r>
        <w:rPr>
          <w:spacing w:val="-6"/>
        </w:rPr>
        <w:t> </w:t>
      </w:r>
      <w:r>
        <w:rPr/>
        <w:t>de</w:t>
      </w:r>
      <w:r>
        <w:rPr>
          <w:spacing w:val="-5"/>
        </w:rPr>
        <w:t> </w:t>
      </w:r>
      <w:r>
        <w:rPr/>
        <w:t>marca</w:t>
      </w:r>
      <w:r>
        <w:rPr>
          <w:spacing w:val="-5"/>
        </w:rPr>
        <w:t> </w:t>
      </w:r>
      <w:r>
        <w:rPr/>
        <w:t>no</w:t>
      </w:r>
      <w:r>
        <w:rPr>
          <w:spacing w:val="-5"/>
        </w:rPr>
        <w:t> </w:t>
      </w:r>
      <w:r>
        <w:rPr/>
        <w:t>debe estar fundamentada solo por atributos funcionales o tangibles, sino también en los aspectos emocionales e</w:t>
      </w:r>
      <w:r>
        <w:rPr>
          <w:spacing w:val="-2"/>
        </w:rPr>
        <w:t> </w:t>
      </w:r>
      <w:r>
        <w:rPr/>
        <w:t>intelectuales.</w:t>
      </w:r>
    </w:p>
    <w:p>
      <w:pPr>
        <w:pStyle w:val="BodyText"/>
        <w:spacing w:line="247" w:lineRule="auto"/>
        <w:ind w:left="113" w:right="111" w:firstLine="283"/>
        <w:jc w:val="both"/>
      </w:pPr>
      <w:r>
        <w:rPr>
          <w:spacing w:val="-3"/>
        </w:rPr>
        <w:t>La </w:t>
      </w:r>
      <w:r>
        <w:rPr>
          <w:spacing w:val="-5"/>
        </w:rPr>
        <w:t>identidad extendida </w:t>
      </w:r>
      <w:r>
        <w:rPr>
          <w:spacing w:val="-3"/>
        </w:rPr>
        <w:t>se </w:t>
      </w:r>
      <w:r>
        <w:rPr>
          <w:spacing w:val="-4"/>
        </w:rPr>
        <w:t>refiere </w:t>
      </w:r>
      <w:r>
        <w:rPr>
          <w:spacing w:val="-3"/>
        </w:rPr>
        <w:t>al </w:t>
      </w:r>
      <w:r>
        <w:rPr>
          <w:spacing w:val="-4"/>
        </w:rPr>
        <w:t>resto </w:t>
      </w:r>
      <w:r>
        <w:rPr>
          <w:spacing w:val="-3"/>
        </w:rPr>
        <w:t>de </w:t>
      </w:r>
      <w:r>
        <w:rPr>
          <w:spacing w:val="-5"/>
        </w:rPr>
        <w:t>asociaciones </w:t>
      </w:r>
      <w:r>
        <w:rPr>
          <w:spacing w:val="-3"/>
        </w:rPr>
        <w:t>de </w:t>
      </w:r>
      <w:r>
        <w:rPr>
          <w:spacing w:val="-4"/>
        </w:rPr>
        <w:t>marca que </w:t>
      </w:r>
      <w:r>
        <w:rPr>
          <w:spacing w:val="-5"/>
        </w:rPr>
        <w:t>rodean el núcleo principal </w:t>
      </w:r>
      <w:r>
        <w:rPr/>
        <w:t>y </w:t>
      </w:r>
      <w:r>
        <w:rPr>
          <w:spacing w:val="-4"/>
        </w:rPr>
        <w:t>que </w:t>
      </w:r>
      <w:r>
        <w:rPr>
          <w:spacing w:val="-5"/>
        </w:rPr>
        <w:t>pueden </w:t>
      </w:r>
      <w:r>
        <w:rPr>
          <w:spacing w:val="-4"/>
        </w:rPr>
        <w:t>ser </w:t>
      </w:r>
      <w:r>
        <w:rPr>
          <w:spacing w:val="-5"/>
        </w:rPr>
        <w:t>adaptadas </w:t>
      </w:r>
      <w:r>
        <w:rPr>
          <w:spacing w:val="-3"/>
        </w:rPr>
        <w:t>de </w:t>
      </w:r>
      <w:r>
        <w:rPr>
          <w:spacing w:val="-4"/>
        </w:rPr>
        <w:t>forma local para </w:t>
      </w:r>
      <w:r>
        <w:rPr>
          <w:spacing w:val="-5"/>
        </w:rPr>
        <w:t>cubrir </w:t>
      </w:r>
      <w:r>
        <w:rPr>
          <w:spacing w:val="-4"/>
        </w:rPr>
        <w:t>todas las </w:t>
      </w:r>
      <w:r>
        <w:rPr>
          <w:spacing w:val="-5"/>
        </w:rPr>
        <w:t>necesi- </w:t>
      </w:r>
      <w:r>
        <w:rPr>
          <w:spacing w:val="-4"/>
        </w:rPr>
        <w:t>dades </w:t>
      </w:r>
      <w:r>
        <w:rPr>
          <w:spacing w:val="-3"/>
        </w:rPr>
        <w:t>de </w:t>
      </w:r>
      <w:r>
        <w:rPr>
          <w:spacing w:val="-5"/>
        </w:rPr>
        <w:t>posicionamiento </w:t>
      </w:r>
      <w:r>
        <w:rPr>
          <w:spacing w:val="-4"/>
        </w:rPr>
        <w:t>que </w:t>
      </w:r>
      <w:r>
        <w:rPr>
          <w:spacing w:val="-5"/>
        </w:rPr>
        <w:t>puedan requerir </w:t>
      </w:r>
      <w:r>
        <w:rPr>
          <w:spacing w:val="-4"/>
        </w:rPr>
        <w:t>los </w:t>
      </w:r>
      <w:r>
        <w:rPr>
          <w:spacing w:val="-5"/>
        </w:rPr>
        <w:t>diferentes mercados </w:t>
      </w:r>
      <w:r>
        <w:rPr/>
        <w:t>y </w:t>
      </w:r>
      <w:r>
        <w:rPr>
          <w:spacing w:val="-4"/>
        </w:rPr>
        <w:t>sus </w:t>
      </w:r>
      <w:r>
        <w:rPr>
          <w:spacing w:val="-5"/>
        </w:rPr>
        <w:t>segmentos.</w:t>
      </w:r>
    </w:p>
    <w:p>
      <w:pPr>
        <w:pStyle w:val="BodyText"/>
      </w:pPr>
    </w:p>
    <w:p>
      <w:pPr>
        <w:pStyle w:val="BodyText"/>
        <w:spacing w:before="4"/>
        <w:rPr>
          <w:sz w:val="23"/>
        </w:rPr>
      </w:pPr>
    </w:p>
    <w:p>
      <w:pPr>
        <w:pStyle w:val="Heading2"/>
        <w:ind w:right="191"/>
      </w:pPr>
      <w:r>
        <w:rPr/>
        <w:t>La identidad es un requisito necesario para la vida social y la vida social es un requisito para la identidad</w:t>
      </w:r>
    </w:p>
    <w:p>
      <w:pPr>
        <w:pStyle w:val="BodyText"/>
        <w:spacing w:before="5"/>
        <w:rPr>
          <w:b/>
        </w:rPr>
      </w:pPr>
    </w:p>
    <w:p>
      <w:pPr>
        <w:pStyle w:val="BodyText"/>
        <w:spacing w:line="247" w:lineRule="auto"/>
        <w:ind w:left="113" w:right="111"/>
        <w:jc w:val="both"/>
      </w:pPr>
      <w:r>
        <w:rPr/>
        <w:t>El discurso de esta implementación de la Identidad requiere de referentes cultura- les asumidos como distintivos que en situaciones difíciles o de contraste funcionan como</w:t>
      </w:r>
      <w:r>
        <w:rPr>
          <w:spacing w:val="-12"/>
        </w:rPr>
        <w:t> </w:t>
      </w:r>
      <w:r>
        <w:rPr/>
        <w:t>signos</w:t>
      </w:r>
      <w:r>
        <w:rPr>
          <w:spacing w:val="-11"/>
        </w:rPr>
        <w:t> </w:t>
      </w:r>
      <w:r>
        <w:rPr/>
        <w:t>emblemáticos</w:t>
      </w:r>
      <w:r>
        <w:rPr>
          <w:spacing w:val="-12"/>
        </w:rPr>
        <w:t> </w:t>
      </w:r>
      <w:r>
        <w:rPr/>
        <w:t>de</w:t>
      </w:r>
      <w:r>
        <w:rPr>
          <w:spacing w:val="-12"/>
        </w:rPr>
        <w:t> </w:t>
      </w:r>
      <w:r>
        <w:rPr/>
        <w:t>la</w:t>
      </w:r>
      <w:r>
        <w:rPr>
          <w:spacing w:val="-12"/>
        </w:rPr>
        <w:t> </w:t>
      </w:r>
      <w:r>
        <w:rPr/>
        <w:t>identidad,</w:t>
      </w:r>
      <w:r>
        <w:rPr>
          <w:spacing w:val="-12"/>
        </w:rPr>
        <w:t> </w:t>
      </w:r>
      <w:r>
        <w:rPr/>
        <w:t>así</w:t>
      </w:r>
      <w:r>
        <w:rPr>
          <w:spacing w:val="-12"/>
        </w:rPr>
        <w:t> </w:t>
      </w:r>
      <w:r>
        <w:rPr/>
        <w:t>mismo</w:t>
      </w:r>
      <w:r>
        <w:rPr>
          <w:spacing w:val="-12"/>
        </w:rPr>
        <w:t> </w:t>
      </w:r>
      <w:r>
        <w:rPr/>
        <w:t>en</w:t>
      </w:r>
      <w:r>
        <w:rPr>
          <w:spacing w:val="-12"/>
        </w:rPr>
        <w:t> </w:t>
      </w:r>
      <w:r>
        <w:rPr/>
        <w:t>la</w:t>
      </w:r>
      <w:r>
        <w:rPr>
          <w:spacing w:val="-12"/>
        </w:rPr>
        <w:t> </w:t>
      </w:r>
      <w:r>
        <w:rPr/>
        <w:t>vida</w:t>
      </w:r>
      <w:r>
        <w:rPr>
          <w:spacing w:val="-12"/>
        </w:rPr>
        <w:t> </w:t>
      </w:r>
      <w:r>
        <w:rPr/>
        <w:t>económica</w:t>
      </w:r>
      <w:r>
        <w:rPr>
          <w:spacing w:val="-12"/>
        </w:rPr>
        <w:t> </w:t>
      </w:r>
      <w:r>
        <w:rPr/>
        <w:t>la</w:t>
      </w:r>
      <w:r>
        <w:rPr>
          <w:spacing w:val="-12"/>
        </w:rPr>
        <w:t> </w:t>
      </w:r>
      <w:r>
        <w:rPr/>
        <w:t>imple- mentación</w:t>
      </w:r>
      <w:r>
        <w:rPr>
          <w:spacing w:val="-11"/>
        </w:rPr>
        <w:t> </w:t>
      </w:r>
      <w:r>
        <w:rPr/>
        <w:t>de</w:t>
      </w:r>
      <w:r>
        <w:rPr>
          <w:spacing w:val="-11"/>
        </w:rPr>
        <w:t> </w:t>
      </w:r>
      <w:r>
        <w:rPr/>
        <w:t>una</w:t>
      </w:r>
      <w:r>
        <w:rPr>
          <w:spacing w:val="-11"/>
        </w:rPr>
        <w:t> </w:t>
      </w:r>
      <w:r>
        <w:rPr/>
        <w:t>identidad</w:t>
      </w:r>
      <w:r>
        <w:rPr>
          <w:spacing w:val="-11"/>
        </w:rPr>
        <w:t> </w:t>
      </w:r>
      <w:r>
        <w:rPr/>
        <w:t>social</w:t>
      </w:r>
      <w:r>
        <w:rPr>
          <w:spacing w:val="-11"/>
        </w:rPr>
        <w:t> </w:t>
      </w:r>
      <w:r>
        <w:rPr/>
        <w:t>contribuye</w:t>
      </w:r>
      <w:r>
        <w:rPr>
          <w:spacing w:val="-11"/>
        </w:rPr>
        <w:t> </w:t>
      </w:r>
      <w:r>
        <w:rPr/>
        <w:t>a</w:t>
      </w:r>
      <w:r>
        <w:rPr>
          <w:spacing w:val="-11"/>
        </w:rPr>
        <w:t> </w:t>
      </w:r>
      <w:r>
        <w:rPr/>
        <w:t>posicionarla.</w:t>
      </w:r>
      <w:r>
        <w:rPr>
          <w:spacing w:val="-11"/>
        </w:rPr>
        <w:t> </w:t>
      </w:r>
      <w:r>
        <w:rPr/>
        <w:t>(Psicologías</w:t>
      </w:r>
      <w:r>
        <w:rPr>
          <w:spacing w:val="-11"/>
        </w:rPr>
        <w:t> </w:t>
      </w:r>
      <w:r>
        <w:rPr/>
        <w:t>sociales</w:t>
      </w:r>
      <w:r>
        <w:rPr>
          <w:spacing w:val="-11"/>
        </w:rPr>
        <w:t> </w:t>
      </w:r>
      <w:r>
        <w:rPr/>
        <w:t>en el umbral del siglo XXI, Fernández Villanueva</w:t>
      </w:r>
      <w:r>
        <w:rPr>
          <w:spacing w:val="-19"/>
        </w:rPr>
        <w:t> </w:t>
      </w:r>
      <w:r>
        <w:rPr/>
        <w:t>Concepción).</w:t>
      </w:r>
    </w:p>
    <w:p>
      <w:pPr>
        <w:spacing w:after="0" w:line="247" w:lineRule="auto"/>
        <w:jc w:val="both"/>
        <w:sectPr>
          <w:pgSz w:w="9640" w:h="13040"/>
          <w:pgMar w:header="0" w:footer="956" w:top="1020" w:bottom="1140" w:left="1020" w:right="1020"/>
        </w:sectPr>
      </w:pPr>
    </w:p>
    <w:p>
      <w:pPr>
        <w:spacing w:before="55"/>
        <w:ind w:left="769" w:right="769" w:firstLine="0"/>
        <w:jc w:val="center"/>
        <w:rPr>
          <w:sz w:val="14"/>
        </w:rPr>
      </w:pPr>
      <w:r>
        <w:rPr>
          <w:w w:val="150"/>
          <w:sz w:val="14"/>
        </w:rPr>
        <w:t>diseño para </w:t>
      </w:r>
      <w:r>
        <w:rPr>
          <w:w w:val="155"/>
          <w:sz w:val="14"/>
        </w:rPr>
        <w:t>la </w:t>
      </w:r>
      <w:r>
        <w:rPr>
          <w:w w:val="150"/>
          <w:sz w:val="14"/>
        </w:rPr>
        <w:t>calidad de vida en el espacio habitable</w:t>
      </w:r>
    </w:p>
    <w:p>
      <w:pPr>
        <w:pStyle w:val="BodyText"/>
        <w:rPr>
          <w:sz w:val="14"/>
        </w:rPr>
      </w:pPr>
    </w:p>
    <w:p>
      <w:pPr>
        <w:pStyle w:val="BodyText"/>
        <w:rPr>
          <w:sz w:val="14"/>
        </w:rPr>
      </w:pPr>
    </w:p>
    <w:p>
      <w:pPr>
        <w:pStyle w:val="Heading2"/>
        <w:spacing w:before="110"/>
      </w:pPr>
      <w:r>
        <w:rPr/>
        <w:t>Enfoque sustentable</w:t>
      </w:r>
    </w:p>
    <w:p>
      <w:pPr>
        <w:pStyle w:val="BodyText"/>
        <w:spacing w:before="5"/>
        <w:rPr>
          <w:b/>
        </w:rPr>
      </w:pPr>
    </w:p>
    <w:p>
      <w:pPr>
        <w:pStyle w:val="BodyText"/>
        <w:spacing w:line="247" w:lineRule="auto"/>
        <w:ind w:left="113" w:right="109"/>
        <w:jc w:val="both"/>
      </w:pPr>
      <w:r>
        <w:rPr>
          <w:spacing w:val="-3"/>
        </w:rPr>
        <w:t>Lo </w:t>
      </w:r>
      <w:r>
        <w:rPr>
          <w:spacing w:val="-5"/>
        </w:rPr>
        <w:t>idóneo </w:t>
      </w:r>
      <w:r>
        <w:rPr>
          <w:spacing w:val="-3"/>
        </w:rPr>
        <w:t>no es </w:t>
      </w:r>
      <w:r>
        <w:rPr>
          <w:spacing w:val="-4"/>
        </w:rPr>
        <w:t>crear una </w:t>
      </w:r>
      <w:r>
        <w:rPr>
          <w:spacing w:val="-5"/>
        </w:rPr>
        <w:t>identidad </w:t>
      </w:r>
      <w:r>
        <w:rPr>
          <w:spacing w:val="-3"/>
        </w:rPr>
        <w:t>de la </w:t>
      </w:r>
      <w:r>
        <w:rPr>
          <w:spacing w:val="-4"/>
        </w:rPr>
        <w:t>marca </w:t>
      </w:r>
      <w:r>
        <w:rPr/>
        <w:t>a </w:t>
      </w:r>
      <w:r>
        <w:rPr>
          <w:spacing w:val="-5"/>
        </w:rPr>
        <w:t>espaldas </w:t>
      </w:r>
      <w:r>
        <w:rPr>
          <w:spacing w:val="-3"/>
        </w:rPr>
        <w:t>de su </w:t>
      </w:r>
      <w:r>
        <w:rPr>
          <w:spacing w:val="-4"/>
        </w:rPr>
        <w:t>gente </w:t>
      </w:r>
      <w:r>
        <w:rPr/>
        <w:t>y </w:t>
      </w:r>
      <w:r>
        <w:rPr>
          <w:spacing w:val="-4"/>
        </w:rPr>
        <w:t>luego </w:t>
      </w:r>
      <w:r>
        <w:rPr>
          <w:spacing w:val="-5"/>
        </w:rPr>
        <w:t>comuni- </w:t>
      </w:r>
      <w:r>
        <w:rPr>
          <w:spacing w:val="-4"/>
        </w:rPr>
        <w:t>carle</w:t>
      </w:r>
      <w:r>
        <w:rPr>
          <w:spacing w:val="-15"/>
        </w:rPr>
        <w:t> </w:t>
      </w:r>
      <w:r>
        <w:rPr/>
        <w:t>a</w:t>
      </w:r>
      <w:r>
        <w:rPr>
          <w:spacing w:val="-15"/>
        </w:rPr>
        <w:t> </w:t>
      </w:r>
      <w:r>
        <w:rPr>
          <w:spacing w:val="-4"/>
        </w:rPr>
        <w:t>éste</w:t>
      </w:r>
      <w:r>
        <w:rPr>
          <w:spacing w:val="-15"/>
        </w:rPr>
        <w:t> </w:t>
      </w:r>
      <w:r>
        <w:rPr>
          <w:spacing w:val="-3"/>
        </w:rPr>
        <w:t>lo</w:t>
      </w:r>
      <w:r>
        <w:rPr>
          <w:spacing w:val="-15"/>
        </w:rPr>
        <w:t> </w:t>
      </w:r>
      <w:r>
        <w:rPr>
          <w:spacing w:val="-4"/>
        </w:rPr>
        <w:t>que</w:t>
      </w:r>
      <w:r>
        <w:rPr>
          <w:spacing w:val="-15"/>
        </w:rPr>
        <w:t> </w:t>
      </w:r>
      <w:r>
        <w:rPr>
          <w:spacing w:val="-3"/>
        </w:rPr>
        <w:t>es</w:t>
      </w:r>
      <w:r>
        <w:rPr>
          <w:spacing w:val="-15"/>
        </w:rPr>
        <w:t> </w:t>
      </w:r>
      <w:r>
        <w:rPr>
          <w:spacing w:val="-3"/>
        </w:rPr>
        <w:t>su</w:t>
      </w:r>
      <w:r>
        <w:rPr>
          <w:spacing w:val="-15"/>
        </w:rPr>
        <w:t> </w:t>
      </w:r>
      <w:r>
        <w:rPr>
          <w:spacing w:val="-5"/>
        </w:rPr>
        <w:t>identidad,</w:t>
      </w:r>
      <w:r>
        <w:rPr>
          <w:spacing w:val="-15"/>
        </w:rPr>
        <w:t> </w:t>
      </w:r>
      <w:r>
        <w:rPr>
          <w:spacing w:val="-4"/>
        </w:rPr>
        <w:t>hasta</w:t>
      </w:r>
      <w:r>
        <w:rPr>
          <w:spacing w:val="-15"/>
        </w:rPr>
        <w:t> </w:t>
      </w:r>
      <w:r>
        <w:rPr>
          <w:spacing w:val="-4"/>
        </w:rPr>
        <w:t>que</w:t>
      </w:r>
      <w:r>
        <w:rPr>
          <w:spacing w:val="-15"/>
        </w:rPr>
        <w:t> </w:t>
      </w:r>
      <w:r>
        <w:rPr>
          <w:spacing w:val="-5"/>
        </w:rPr>
        <w:t>alcance</w:t>
      </w:r>
      <w:r>
        <w:rPr>
          <w:spacing w:val="-15"/>
        </w:rPr>
        <w:t> </w:t>
      </w:r>
      <w:r>
        <w:rPr>
          <w:spacing w:val="-3"/>
        </w:rPr>
        <w:t>la</w:t>
      </w:r>
      <w:r>
        <w:rPr>
          <w:spacing w:val="-15"/>
        </w:rPr>
        <w:t> </w:t>
      </w:r>
      <w:r>
        <w:rPr>
          <w:spacing w:val="-5"/>
        </w:rPr>
        <w:t>suficiente</w:t>
      </w:r>
      <w:r>
        <w:rPr>
          <w:spacing w:val="-15"/>
        </w:rPr>
        <w:t> </w:t>
      </w:r>
      <w:r>
        <w:rPr>
          <w:spacing w:val="-5"/>
        </w:rPr>
        <w:t>notoriedad.</w:t>
      </w:r>
      <w:r>
        <w:rPr>
          <w:spacing w:val="-15"/>
        </w:rPr>
        <w:t> </w:t>
      </w:r>
      <w:r>
        <w:rPr>
          <w:spacing w:val="-4"/>
        </w:rPr>
        <w:t>(La</w:t>
      </w:r>
      <w:r>
        <w:rPr>
          <w:spacing w:val="-15"/>
        </w:rPr>
        <w:t> </w:t>
      </w:r>
      <w:r>
        <w:rPr>
          <w:spacing w:val="-4"/>
        </w:rPr>
        <w:t>marca</w:t>
      </w:r>
      <w:r>
        <w:rPr>
          <w:spacing w:val="-15"/>
        </w:rPr>
        <w:t> </w:t>
      </w:r>
      <w:r>
        <w:rPr/>
        <w:t>y </w:t>
      </w:r>
      <w:r>
        <w:rPr>
          <w:spacing w:val="-4"/>
        </w:rPr>
        <w:t>sus </w:t>
      </w:r>
      <w:r>
        <w:rPr>
          <w:spacing w:val="-5"/>
        </w:rPr>
        <w:t>circunstancias, </w:t>
      </w:r>
      <w:r>
        <w:rPr>
          <w:spacing w:val="-8"/>
        </w:rPr>
        <w:t>Vademécum </w:t>
      </w:r>
      <w:r>
        <w:rPr>
          <w:spacing w:val="-3"/>
        </w:rPr>
        <w:t>de </w:t>
      </w:r>
      <w:r>
        <w:rPr>
          <w:spacing w:val="-4"/>
        </w:rPr>
        <w:t>brand </w:t>
      </w:r>
      <w:r>
        <w:rPr>
          <w:spacing w:val="-5"/>
        </w:rPr>
        <w:t>management </w:t>
      </w:r>
      <w:r>
        <w:rPr>
          <w:spacing w:val="-3"/>
        </w:rPr>
        <w:t>De </w:t>
      </w:r>
      <w:r>
        <w:rPr>
          <w:spacing w:val="-8"/>
        </w:rPr>
        <w:t>Toro </w:t>
      </w:r>
      <w:r>
        <w:rPr>
          <w:spacing w:val="-4"/>
        </w:rPr>
        <w:t>Juan</w:t>
      </w:r>
      <w:r>
        <w:rPr>
          <w:spacing w:val="-24"/>
        </w:rPr>
        <w:t> </w:t>
      </w:r>
      <w:r>
        <w:rPr>
          <w:spacing w:val="-5"/>
        </w:rPr>
        <w:t>Manuel).</w:t>
      </w:r>
    </w:p>
    <w:p>
      <w:pPr>
        <w:pStyle w:val="BodyText"/>
        <w:spacing w:line="247" w:lineRule="auto"/>
        <w:ind w:left="113" w:right="110" w:firstLine="283"/>
        <w:jc w:val="both"/>
      </w:pPr>
      <w:r>
        <w:rPr>
          <w:spacing w:val="-3"/>
        </w:rPr>
        <w:t>La </w:t>
      </w:r>
      <w:r>
        <w:rPr>
          <w:spacing w:val="-5"/>
        </w:rPr>
        <w:t>orientación </w:t>
      </w:r>
      <w:r>
        <w:rPr>
          <w:spacing w:val="-4"/>
        </w:rPr>
        <w:t>hacia </w:t>
      </w:r>
      <w:r>
        <w:rPr>
          <w:spacing w:val="-3"/>
        </w:rPr>
        <w:t>su </w:t>
      </w:r>
      <w:r>
        <w:rPr>
          <w:spacing w:val="-4"/>
        </w:rPr>
        <w:t>gente exige </w:t>
      </w:r>
      <w:r>
        <w:rPr>
          <w:spacing w:val="-5"/>
        </w:rPr>
        <w:t>estudiar </w:t>
      </w:r>
      <w:r>
        <w:rPr/>
        <w:t>a </w:t>
      </w:r>
      <w:r>
        <w:rPr>
          <w:spacing w:val="-4"/>
        </w:rPr>
        <w:t>fondo </w:t>
      </w:r>
      <w:r>
        <w:rPr>
          <w:spacing w:val="-3"/>
        </w:rPr>
        <w:t>el </w:t>
      </w:r>
      <w:r>
        <w:rPr>
          <w:spacing w:val="-5"/>
        </w:rPr>
        <w:t>mercado, </w:t>
      </w:r>
      <w:r>
        <w:rPr>
          <w:spacing w:val="-4"/>
        </w:rPr>
        <w:t>para así </w:t>
      </w:r>
      <w:r>
        <w:rPr>
          <w:spacing w:val="-5"/>
        </w:rPr>
        <w:t>conocer en profundidad</w:t>
      </w:r>
      <w:r>
        <w:rPr>
          <w:spacing w:val="-9"/>
        </w:rPr>
        <w:t> </w:t>
      </w:r>
      <w:r>
        <w:rPr>
          <w:spacing w:val="-4"/>
        </w:rPr>
        <w:t>los</w:t>
      </w:r>
      <w:r>
        <w:rPr>
          <w:spacing w:val="-9"/>
        </w:rPr>
        <w:t> </w:t>
      </w:r>
      <w:r>
        <w:rPr>
          <w:spacing w:val="-5"/>
        </w:rPr>
        <w:t>hábitos</w:t>
      </w:r>
      <w:r>
        <w:rPr>
          <w:spacing w:val="-9"/>
        </w:rPr>
        <w:t> </w:t>
      </w:r>
      <w:r>
        <w:rPr>
          <w:spacing w:val="-3"/>
        </w:rPr>
        <w:t>de</w:t>
      </w:r>
      <w:r>
        <w:rPr>
          <w:spacing w:val="-9"/>
        </w:rPr>
        <w:t> </w:t>
      </w:r>
      <w:r>
        <w:rPr>
          <w:spacing w:val="-5"/>
        </w:rPr>
        <w:t>comportamiento</w:t>
      </w:r>
      <w:r>
        <w:rPr>
          <w:spacing w:val="-9"/>
        </w:rPr>
        <w:t> </w:t>
      </w:r>
      <w:r>
        <w:rPr>
          <w:spacing w:val="-3"/>
        </w:rPr>
        <w:t>de</w:t>
      </w:r>
      <w:r>
        <w:rPr>
          <w:spacing w:val="-9"/>
        </w:rPr>
        <w:t> </w:t>
      </w:r>
      <w:r>
        <w:rPr>
          <w:spacing w:val="-4"/>
        </w:rPr>
        <w:t>los</w:t>
      </w:r>
      <w:r>
        <w:rPr>
          <w:spacing w:val="-9"/>
        </w:rPr>
        <w:t> </w:t>
      </w:r>
      <w:r>
        <w:rPr>
          <w:spacing w:val="-5"/>
        </w:rPr>
        <w:t>consumidores,</w:t>
      </w:r>
      <w:r>
        <w:rPr>
          <w:spacing w:val="-9"/>
        </w:rPr>
        <w:t> </w:t>
      </w:r>
      <w:r>
        <w:rPr>
          <w:spacing w:val="-4"/>
        </w:rPr>
        <w:t>sus</w:t>
      </w:r>
      <w:r>
        <w:rPr>
          <w:spacing w:val="-9"/>
        </w:rPr>
        <w:t> </w:t>
      </w:r>
      <w:r>
        <w:rPr>
          <w:spacing w:val="-5"/>
        </w:rPr>
        <w:t>deseos</w:t>
      </w:r>
      <w:r>
        <w:rPr>
          <w:spacing w:val="-9"/>
        </w:rPr>
        <w:t> </w:t>
      </w:r>
      <w:r>
        <w:rPr/>
        <w:t>y</w:t>
      </w:r>
      <w:r>
        <w:rPr>
          <w:spacing w:val="-9"/>
        </w:rPr>
        <w:t> </w:t>
      </w:r>
      <w:r>
        <w:rPr>
          <w:spacing w:val="-5"/>
        </w:rPr>
        <w:t>necesida- </w:t>
      </w:r>
      <w:r>
        <w:rPr>
          <w:spacing w:val="-4"/>
        </w:rPr>
        <w:t>des, </w:t>
      </w:r>
      <w:r>
        <w:rPr>
          <w:spacing w:val="-3"/>
        </w:rPr>
        <w:t>su </w:t>
      </w:r>
      <w:r>
        <w:rPr>
          <w:spacing w:val="-5"/>
        </w:rPr>
        <w:t>historia </w:t>
      </w:r>
      <w:r>
        <w:rPr>
          <w:spacing w:val="-3"/>
        </w:rPr>
        <w:t>de </w:t>
      </w:r>
      <w:r>
        <w:rPr>
          <w:spacing w:val="-5"/>
        </w:rPr>
        <w:t>relación </w:t>
      </w:r>
      <w:r>
        <w:rPr>
          <w:spacing w:val="-4"/>
        </w:rPr>
        <w:t>con las </w:t>
      </w:r>
      <w:r>
        <w:rPr>
          <w:spacing w:val="-5"/>
        </w:rPr>
        <w:t>marcas </w:t>
      </w:r>
      <w:r>
        <w:rPr/>
        <w:t>y </w:t>
      </w:r>
      <w:r>
        <w:rPr>
          <w:spacing w:val="-4"/>
        </w:rPr>
        <w:t>sus </w:t>
      </w:r>
      <w:r>
        <w:rPr>
          <w:spacing w:val="-5"/>
        </w:rPr>
        <w:t>tendencias; </w:t>
      </w:r>
      <w:r>
        <w:rPr>
          <w:spacing w:val="-4"/>
        </w:rPr>
        <w:t>aquí nos </w:t>
      </w:r>
      <w:r>
        <w:rPr>
          <w:spacing w:val="-5"/>
        </w:rPr>
        <w:t>referiremos </w:t>
      </w:r>
      <w:r>
        <w:rPr/>
        <w:t>a </w:t>
      </w:r>
      <w:r>
        <w:rPr>
          <w:spacing w:val="-5"/>
        </w:rPr>
        <w:t>estas acepciones</w:t>
      </w:r>
      <w:r>
        <w:rPr>
          <w:spacing w:val="-12"/>
        </w:rPr>
        <w:t> </w:t>
      </w:r>
      <w:r>
        <w:rPr/>
        <w:t>a</w:t>
      </w:r>
      <w:r>
        <w:rPr>
          <w:spacing w:val="-12"/>
        </w:rPr>
        <w:t> </w:t>
      </w:r>
      <w:r>
        <w:rPr>
          <w:spacing w:val="-5"/>
        </w:rPr>
        <w:t>postulaciones</w:t>
      </w:r>
      <w:r>
        <w:rPr>
          <w:spacing w:val="-12"/>
        </w:rPr>
        <w:t> </w:t>
      </w:r>
      <w:r>
        <w:rPr>
          <w:spacing w:val="-4"/>
        </w:rPr>
        <w:t>que</w:t>
      </w:r>
      <w:r>
        <w:rPr>
          <w:spacing w:val="-12"/>
        </w:rPr>
        <w:t> </w:t>
      </w:r>
      <w:r>
        <w:rPr>
          <w:spacing w:val="-5"/>
        </w:rPr>
        <w:t>menciona</w:t>
      </w:r>
      <w:r>
        <w:rPr>
          <w:spacing w:val="-12"/>
        </w:rPr>
        <w:t> </w:t>
      </w:r>
      <w:r>
        <w:rPr>
          <w:spacing w:val="-3"/>
        </w:rPr>
        <w:t>la</w:t>
      </w:r>
      <w:r>
        <w:rPr>
          <w:spacing w:val="-12"/>
        </w:rPr>
        <w:t> </w:t>
      </w:r>
      <w:r>
        <w:rPr>
          <w:spacing w:val="-5"/>
        </w:rPr>
        <w:t>sustentabilidad</w:t>
      </w:r>
      <w:r>
        <w:rPr>
          <w:spacing w:val="-12"/>
        </w:rPr>
        <w:t> </w:t>
      </w:r>
      <w:r>
        <w:rPr>
          <w:spacing w:val="-5"/>
        </w:rPr>
        <w:t>social</w:t>
      </w:r>
      <w:r>
        <w:rPr>
          <w:spacing w:val="-12"/>
        </w:rPr>
        <w:t> </w:t>
      </w:r>
      <w:r>
        <w:rPr>
          <w:spacing w:val="-4"/>
        </w:rPr>
        <w:t>que</w:t>
      </w:r>
      <w:r>
        <w:rPr>
          <w:spacing w:val="-12"/>
        </w:rPr>
        <w:t> </w:t>
      </w:r>
      <w:r>
        <w:rPr>
          <w:spacing w:val="-3"/>
        </w:rPr>
        <w:t>ha</w:t>
      </w:r>
      <w:r>
        <w:rPr>
          <w:spacing w:val="-12"/>
        </w:rPr>
        <w:t> </w:t>
      </w:r>
      <w:r>
        <w:rPr>
          <w:spacing w:val="-5"/>
        </w:rPr>
        <w:t>generado</w:t>
      </w:r>
      <w:r>
        <w:rPr>
          <w:spacing w:val="-12"/>
        </w:rPr>
        <w:t> </w:t>
      </w:r>
      <w:r>
        <w:rPr>
          <w:spacing w:val="-4"/>
        </w:rPr>
        <w:t>polé- micas</w:t>
      </w:r>
      <w:r>
        <w:rPr>
          <w:spacing w:val="-9"/>
        </w:rPr>
        <w:t> </w:t>
      </w:r>
      <w:r>
        <w:rPr/>
        <w:t>y</w:t>
      </w:r>
      <w:r>
        <w:rPr>
          <w:spacing w:val="-9"/>
        </w:rPr>
        <w:t> </w:t>
      </w:r>
      <w:r>
        <w:rPr>
          <w:spacing w:val="-3"/>
        </w:rPr>
        <w:t>ha</w:t>
      </w:r>
      <w:r>
        <w:rPr>
          <w:spacing w:val="-9"/>
        </w:rPr>
        <w:t> </w:t>
      </w:r>
      <w:r>
        <w:rPr>
          <w:spacing w:val="-5"/>
        </w:rPr>
        <w:t>cambiado</w:t>
      </w:r>
      <w:r>
        <w:rPr>
          <w:spacing w:val="-9"/>
        </w:rPr>
        <w:t> </w:t>
      </w:r>
      <w:r>
        <w:rPr>
          <w:spacing w:val="-3"/>
        </w:rPr>
        <w:t>su</w:t>
      </w:r>
      <w:r>
        <w:rPr>
          <w:spacing w:val="-9"/>
        </w:rPr>
        <w:t> </w:t>
      </w:r>
      <w:r>
        <w:rPr>
          <w:spacing w:val="-5"/>
        </w:rPr>
        <w:t>contenido</w:t>
      </w:r>
      <w:r>
        <w:rPr>
          <w:spacing w:val="-9"/>
        </w:rPr>
        <w:t> </w:t>
      </w:r>
      <w:r>
        <w:rPr>
          <w:spacing w:val="-5"/>
        </w:rPr>
        <w:t>durante</w:t>
      </w:r>
      <w:r>
        <w:rPr>
          <w:spacing w:val="-9"/>
        </w:rPr>
        <w:t> </w:t>
      </w:r>
      <w:r>
        <w:rPr>
          <w:spacing w:val="-4"/>
        </w:rPr>
        <w:t>los</w:t>
      </w:r>
      <w:r>
        <w:rPr>
          <w:spacing w:val="-9"/>
        </w:rPr>
        <w:t> </w:t>
      </w:r>
      <w:r>
        <w:rPr>
          <w:spacing w:val="-5"/>
        </w:rPr>
        <w:t>últimos</w:t>
      </w:r>
      <w:r>
        <w:rPr>
          <w:spacing w:val="-9"/>
        </w:rPr>
        <w:t> </w:t>
      </w:r>
      <w:r>
        <w:rPr>
          <w:spacing w:val="-5"/>
        </w:rPr>
        <w:t>treinta</w:t>
      </w:r>
      <w:r>
        <w:rPr>
          <w:spacing w:val="-9"/>
        </w:rPr>
        <w:t> </w:t>
      </w:r>
      <w:r>
        <w:rPr>
          <w:spacing w:val="-4"/>
        </w:rPr>
        <w:t>años</w:t>
      </w:r>
      <w:r>
        <w:rPr>
          <w:spacing w:val="-9"/>
        </w:rPr>
        <w:t> </w:t>
      </w:r>
      <w:r>
        <w:rPr>
          <w:spacing w:val="-5"/>
        </w:rPr>
        <w:t>refiriéndolo</w:t>
      </w:r>
      <w:r>
        <w:rPr>
          <w:spacing w:val="-9"/>
        </w:rPr>
        <w:t> </w:t>
      </w:r>
      <w:r>
        <w:rPr/>
        <w:t>a</w:t>
      </w:r>
      <w:r>
        <w:rPr>
          <w:spacing w:val="-9"/>
        </w:rPr>
        <w:t> </w:t>
      </w:r>
      <w:r>
        <w:rPr>
          <w:spacing w:val="-3"/>
        </w:rPr>
        <w:t>un</w:t>
      </w:r>
      <w:r>
        <w:rPr>
          <w:spacing w:val="-9"/>
        </w:rPr>
        <w:t> </w:t>
      </w:r>
      <w:r>
        <w:rPr>
          <w:spacing w:val="-4"/>
        </w:rPr>
        <w:t>pro- blema</w:t>
      </w:r>
      <w:r>
        <w:rPr>
          <w:spacing w:val="-13"/>
        </w:rPr>
        <w:t> </w:t>
      </w:r>
      <w:r>
        <w:rPr>
          <w:spacing w:val="-5"/>
        </w:rPr>
        <w:t>conceptual:</w:t>
      </w:r>
      <w:r>
        <w:rPr>
          <w:spacing w:val="-13"/>
        </w:rPr>
        <w:t> </w:t>
      </w:r>
      <w:r>
        <w:rPr>
          <w:spacing w:val="-3"/>
        </w:rPr>
        <w:t>en</w:t>
      </w:r>
      <w:r>
        <w:rPr>
          <w:spacing w:val="-13"/>
        </w:rPr>
        <w:t> </w:t>
      </w:r>
      <w:r>
        <w:rPr>
          <w:spacing w:val="-3"/>
        </w:rPr>
        <w:t>la</w:t>
      </w:r>
      <w:r>
        <w:rPr>
          <w:spacing w:val="-13"/>
        </w:rPr>
        <w:t> </w:t>
      </w:r>
      <w:r>
        <w:rPr>
          <w:spacing w:val="-5"/>
        </w:rPr>
        <w:t>década</w:t>
      </w:r>
      <w:r>
        <w:rPr>
          <w:spacing w:val="-13"/>
        </w:rPr>
        <w:t> </w:t>
      </w:r>
      <w:r>
        <w:rPr>
          <w:spacing w:val="-3"/>
        </w:rPr>
        <w:t>de</w:t>
      </w:r>
      <w:r>
        <w:rPr>
          <w:spacing w:val="-13"/>
        </w:rPr>
        <w:t> </w:t>
      </w:r>
      <w:r>
        <w:rPr>
          <w:spacing w:val="-4"/>
        </w:rPr>
        <w:t>los</w:t>
      </w:r>
      <w:r>
        <w:rPr>
          <w:spacing w:val="-13"/>
        </w:rPr>
        <w:t> </w:t>
      </w:r>
      <w:r>
        <w:rPr>
          <w:spacing w:val="-5"/>
        </w:rPr>
        <w:t>noventa</w:t>
      </w:r>
      <w:r>
        <w:rPr>
          <w:spacing w:val="-13"/>
        </w:rPr>
        <w:t> </w:t>
      </w:r>
      <w:r>
        <w:rPr>
          <w:spacing w:val="-4"/>
        </w:rPr>
        <w:t>dos</w:t>
      </w:r>
      <w:r>
        <w:rPr>
          <w:spacing w:val="-13"/>
        </w:rPr>
        <w:t> </w:t>
      </w:r>
      <w:r>
        <w:rPr>
          <w:spacing w:val="-5"/>
        </w:rPr>
        <w:t>temáticas</w:t>
      </w:r>
      <w:r>
        <w:rPr>
          <w:spacing w:val="-13"/>
        </w:rPr>
        <w:t> </w:t>
      </w:r>
      <w:r>
        <w:rPr>
          <w:spacing w:val="-5"/>
        </w:rPr>
        <w:t>centraban</w:t>
      </w:r>
      <w:r>
        <w:rPr>
          <w:spacing w:val="-13"/>
        </w:rPr>
        <w:t> </w:t>
      </w:r>
      <w:r>
        <w:rPr>
          <w:spacing w:val="-3"/>
        </w:rPr>
        <w:t>la</w:t>
      </w:r>
      <w:r>
        <w:rPr>
          <w:spacing w:val="-13"/>
        </w:rPr>
        <w:t> </w:t>
      </w:r>
      <w:r>
        <w:rPr>
          <w:spacing w:val="-5"/>
        </w:rPr>
        <w:t>sustentabilidad social,</w:t>
      </w:r>
      <w:r>
        <w:rPr>
          <w:spacing w:val="-15"/>
        </w:rPr>
        <w:t> </w:t>
      </w:r>
      <w:r>
        <w:rPr>
          <w:spacing w:val="-3"/>
        </w:rPr>
        <w:t>la</w:t>
      </w:r>
      <w:r>
        <w:rPr>
          <w:spacing w:val="-15"/>
        </w:rPr>
        <w:t> </w:t>
      </w:r>
      <w:r>
        <w:rPr>
          <w:spacing w:val="-5"/>
        </w:rPr>
        <w:t>pobreza</w:t>
      </w:r>
      <w:r>
        <w:rPr>
          <w:spacing w:val="-15"/>
        </w:rPr>
        <w:t> </w:t>
      </w:r>
      <w:r>
        <w:rPr/>
        <w:t>y</w:t>
      </w:r>
      <w:r>
        <w:rPr>
          <w:spacing w:val="-15"/>
        </w:rPr>
        <w:t> </w:t>
      </w:r>
      <w:r>
        <w:rPr>
          <w:spacing w:val="-3"/>
        </w:rPr>
        <w:t>el</w:t>
      </w:r>
      <w:r>
        <w:rPr>
          <w:spacing w:val="-15"/>
        </w:rPr>
        <w:t> </w:t>
      </w:r>
      <w:r>
        <w:rPr>
          <w:spacing w:val="-5"/>
        </w:rPr>
        <w:t>incremento</w:t>
      </w:r>
      <w:r>
        <w:rPr>
          <w:spacing w:val="-15"/>
        </w:rPr>
        <w:t> </w:t>
      </w:r>
      <w:r>
        <w:rPr>
          <w:spacing w:val="-5"/>
        </w:rPr>
        <w:t>poblacional;</w:t>
      </w:r>
      <w:r>
        <w:rPr>
          <w:spacing w:val="-15"/>
        </w:rPr>
        <w:t> </w:t>
      </w:r>
      <w:r>
        <w:rPr>
          <w:spacing w:val="-3"/>
        </w:rPr>
        <w:t>es</w:t>
      </w:r>
      <w:r>
        <w:rPr>
          <w:spacing w:val="-15"/>
        </w:rPr>
        <w:t> </w:t>
      </w:r>
      <w:r>
        <w:rPr>
          <w:spacing w:val="-4"/>
        </w:rPr>
        <w:t>decir</w:t>
      </w:r>
      <w:r>
        <w:rPr>
          <w:spacing w:val="-15"/>
        </w:rPr>
        <w:t> </w:t>
      </w:r>
      <w:r>
        <w:rPr>
          <w:spacing w:val="-3"/>
        </w:rPr>
        <w:t>no</w:t>
      </w:r>
      <w:r>
        <w:rPr>
          <w:spacing w:val="-15"/>
        </w:rPr>
        <w:t> </w:t>
      </w:r>
      <w:r>
        <w:rPr>
          <w:spacing w:val="-4"/>
        </w:rPr>
        <w:t>era</w:t>
      </w:r>
      <w:r>
        <w:rPr>
          <w:spacing w:val="-15"/>
        </w:rPr>
        <w:t> </w:t>
      </w:r>
      <w:r>
        <w:rPr>
          <w:spacing w:val="-5"/>
        </w:rPr>
        <w:t>utilizado</w:t>
      </w:r>
      <w:r>
        <w:rPr>
          <w:spacing w:val="-15"/>
        </w:rPr>
        <w:t> </w:t>
      </w:r>
      <w:r>
        <w:rPr>
          <w:spacing w:val="-4"/>
        </w:rPr>
        <w:t>este</w:t>
      </w:r>
      <w:r>
        <w:rPr>
          <w:spacing w:val="-15"/>
        </w:rPr>
        <w:t> </w:t>
      </w:r>
      <w:r>
        <w:rPr>
          <w:spacing w:val="-5"/>
        </w:rPr>
        <w:t>concepto</w:t>
      </w:r>
      <w:r>
        <w:rPr>
          <w:spacing w:val="-15"/>
        </w:rPr>
        <w:t> </w:t>
      </w:r>
      <w:r>
        <w:rPr>
          <w:spacing w:val="-5"/>
        </w:rPr>
        <w:t>con </w:t>
      </w:r>
      <w:r>
        <w:rPr>
          <w:spacing w:val="-4"/>
        </w:rPr>
        <w:t>fines </w:t>
      </w:r>
      <w:r>
        <w:rPr>
          <w:spacing w:val="-5"/>
        </w:rPr>
        <w:t>auténticos </w:t>
      </w:r>
      <w:r>
        <w:rPr>
          <w:spacing w:val="-3"/>
        </w:rPr>
        <w:t>ya </w:t>
      </w:r>
      <w:r>
        <w:rPr>
          <w:spacing w:val="-4"/>
        </w:rPr>
        <w:t>que estos </w:t>
      </w:r>
      <w:r>
        <w:rPr>
          <w:spacing w:val="-5"/>
        </w:rPr>
        <w:t>factores </w:t>
      </w:r>
      <w:r>
        <w:rPr>
          <w:spacing w:val="-3"/>
        </w:rPr>
        <w:t>no </w:t>
      </w:r>
      <w:r>
        <w:rPr>
          <w:spacing w:val="-4"/>
        </w:rPr>
        <w:t>eran </w:t>
      </w:r>
      <w:r>
        <w:rPr>
          <w:spacing w:val="-5"/>
        </w:rPr>
        <w:t>considerados </w:t>
      </w:r>
      <w:r>
        <w:rPr>
          <w:spacing w:val="-4"/>
        </w:rPr>
        <w:t>como </w:t>
      </w:r>
      <w:r>
        <w:rPr>
          <w:spacing w:val="-3"/>
        </w:rPr>
        <w:t>un </w:t>
      </w:r>
      <w:r>
        <w:rPr>
          <w:spacing w:val="-5"/>
        </w:rPr>
        <w:t>problema </w:t>
      </w:r>
      <w:r>
        <w:rPr>
          <w:spacing w:val="-3"/>
        </w:rPr>
        <w:t>de </w:t>
      </w:r>
      <w:r>
        <w:rPr>
          <w:spacing w:val="-5"/>
        </w:rPr>
        <w:t>insus- tentabilidad </w:t>
      </w:r>
      <w:r>
        <w:rPr>
          <w:spacing w:val="-3"/>
        </w:rPr>
        <w:t>en sí </w:t>
      </w:r>
      <w:r>
        <w:rPr>
          <w:spacing w:val="-5"/>
        </w:rPr>
        <w:t>mismo, </w:t>
      </w:r>
      <w:r>
        <w:rPr>
          <w:spacing w:val="-4"/>
        </w:rPr>
        <w:t>sino </w:t>
      </w:r>
      <w:r>
        <w:rPr>
          <w:spacing w:val="-3"/>
        </w:rPr>
        <w:t>en la </w:t>
      </w:r>
      <w:r>
        <w:rPr>
          <w:spacing w:val="-5"/>
        </w:rPr>
        <w:t>medida </w:t>
      </w:r>
      <w:r>
        <w:rPr>
          <w:spacing w:val="-3"/>
        </w:rPr>
        <w:t>es </w:t>
      </w:r>
      <w:r>
        <w:rPr>
          <w:spacing w:val="-4"/>
        </w:rPr>
        <w:t>que </w:t>
      </w:r>
      <w:r>
        <w:rPr>
          <w:spacing w:val="-5"/>
        </w:rPr>
        <w:t>causaran insustentabilidad ecológica tomada</w:t>
      </w:r>
      <w:r>
        <w:rPr>
          <w:spacing w:val="-12"/>
        </w:rPr>
        <w:t> </w:t>
      </w:r>
      <w:r>
        <w:rPr>
          <w:spacing w:val="-4"/>
        </w:rPr>
        <w:t>está</w:t>
      </w:r>
      <w:r>
        <w:rPr>
          <w:spacing w:val="-12"/>
        </w:rPr>
        <w:t> </w:t>
      </w:r>
      <w:r>
        <w:rPr>
          <w:spacing w:val="-5"/>
        </w:rPr>
        <w:t>definición</w:t>
      </w:r>
      <w:r>
        <w:rPr>
          <w:spacing w:val="-12"/>
        </w:rPr>
        <w:t> </w:t>
      </w:r>
      <w:r>
        <w:rPr>
          <w:spacing w:val="-4"/>
        </w:rPr>
        <w:t>por</w:t>
      </w:r>
      <w:r>
        <w:rPr>
          <w:spacing w:val="-12"/>
        </w:rPr>
        <w:t> </w:t>
      </w:r>
      <w:r>
        <w:rPr>
          <w:spacing w:val="-3"/>
        </w:rPr>
        <w:t>el</w:t>
      </w:r>
      <w:r>
        <w:rPr>
          <w:spacing w:val="-12"/>
        </w:rPr>
        <w:t> </w:t>
      </w:r>
      <w:r>
        <w:rPr>
          <w:spacing w:val="-4"/>
        </w:rPr>
        <w:t>Banco</w:t>
      </w:r>
      <w:r>
        <w:rPr>
          <w:spacing w:val="-12"/>
        </w:rPr>
        <w:t> </w:t>
      </w:r>
      <w:r>
        <w:rPr>
          <w:spacing w:val="-5"/>
        </w:rPr>
        <w:t>Mundial</w:t>
      </w:r>
      <w:r>
        <w:rPr>
          <w:spacing w:val="-12"/>
        </w:rPr>
        <w:t> </w:t>
      </w:r>
      <w:r>
        <w:rPr>
          <w:spacing w:val="-3"/>
        </w:rPr>
        <w:t>es</w:t>
      </w:r>
      <w:r>
        <w:rPr>
          <w:spacing w:val="-12"/>
        </w:rPr>
        <w:t> </w:t>
      </w:r>
      <w:r>
        <w:rPr>
          <w:spacing w:val="-4"/>
        </w:rPr>
        <w:t>decir</w:t>
      </w:r>
      <w:r>
        <w:rPr>
          <w:spacing w:val="-12"/>
        </w:rPr>
        <w:t> </w:t>
      </w:r>
      <w:r>
        <w:rPr>
          <w:spacing w:val="-4"/>
        </w:rPr>
        <w:t>que</w:t>
      </w:r>
      <w:r>
        <w:rPr>
          <w:spacing w:val="-12"/>
        </w:rPr>
        <w:t> </w:t>
      </w:r>
      <w:r>
        <w:rPr>
          <w:spacing w:val="-4"/>
        </w:rPr>
        <w:t>era</w:t>
      </w:r>
      <w:r>
        <w:rPr>
          <w:spacing w:val="-12"/>
        </w:rPr>
        <w:t> </w:t>
      </w:r>
      <w:r>
        <w:rPr>
          <w:spacing w:val="-5"/>
        </w:rPr>
        <w:t>utilizada</w:t>
      </w:r>
      <w:r>
        <w:rPr>
          <w:spacing w:val="-12"/>
        </w:rPr>
        <w:t> </w:t>
      </w:r>
      <w:r>
        <w:rPr>
          <w:spacing w:val="-4"/>
        </w:rPr>
        <w:t>como</w:t>
      </w:r>
      <w:r>
        <w:rPr>
          <w:spacing w:val="-12"/>
        </w:rPr>
        <w:t> </w:t>
      </w:r>
      <w:r>
        <w:rPr>
          <w:spacing w:val="-4"/>
        </w:rPr>
        <w:t>medio</w:t>
      </w:r>
      <w:r>
        <w:rPr>
          <w:spacing w:val="-12"/>
        </w:rPr>
        <w:t> </w:t>
      </w:r>
      <w:r>
        <w:rPr/>
        <w:t>y</w:t>
      </w:r>
      <w:r>
        <w:rPr>
          <w:spacing w:val="-12"/>
        </w:rPr>
        <w:t> </w:t>
      </w:r>
      <w:r>
        <w:rPr>
          <w:spacing w:val="-5"/>
        </w:rPr>
        <w:t>no </w:t>
      </w:r>
      <w:r>
        <w:rPr>
          <w:spacing w:val="-4"/>
        </w:rPr>
        <w:t>como</w:t>
      </w:r>
      <w:r>
        <w:rPr>
          <w:spacing w:val="-17"/>
        </w:rPr>
        <w:t> </w:t>
      </w:r>
      <w:r>
        <w:rPr>
          <w:spacing w:val="-3"/>
        </w:rPr>
        <w:t>fin.</w:t>
      </w:r>
      <w:r>
        <w:rPr>
          <w:spacing w:val="-17"/>
        </w:rPr>
        <w:t> </w:t>
      </w:r>
      <w:r>
        <w:rPr>
          <w:spacing w:val="-3"/>
        </w:rPr>
        <w:t>En</w:t>
      </w:r>
      <w:r>
        <w:rPr>
          <w:spacing w:val="-17"/>
        </w:rPr>
        <w:t> </w:t>
      </w:r>
      <w:r>
        <w:rPr>
          <w:spacing w:val="-4"/>
        </w:rPr>
        <w:t>base</w:t>
      </w:r>
      <w:r>
        <w:rPr>
          <w:spacing w:val="-17"/>
        </w:rPr>
        <w:t> </w:t>
      </w:r>
      <w:r>
        <w:rPr>
          <w:spacing w:val="-3"/>
        </w:rPr>
        <w:t>al</w:t>
      </w:r>
      <w:r>
        <w:rPr>
          <w:spacing w:val="-17"/>
        </w:rPr>
        <w:t> </w:t>
      </w:r>
      <w:r>
        <w:rPr>
          <w:spacing w:val="-5"/>
        </w:rPr>
        <w:t>desarrollo</w:t>
      </w:r>
      <w:r>
        <w:rPr>
          <w:spacing w:val="-17"/>
        </w:rPr>
        <w:t> </w:t>
      </w:r>
      <w:r>
        <w:rPr>
          <w:spacing w:val="-5"/>
        </w:rPr>
        <w:t>humano</w:t>
      </w:r>
      <w:r>
        <w:rPr>
          <w:spacing w:val="-17"/>
        </w:rPr>
        <w:t> </w:t>
      </w:r>
      <w:r>
        <w:rPr>
          <w:spacing w:val="-4"/>
        </w:rPr>
        <w:t>como</w:t>
      </w:r>
      <w:r>
        <w:rPr>
          <w:spacing w:val="-17"/>
        </w:rPr>
        <w:t> </w:t>
      </w:r>
      <w:r>
        <w:rPr>
          <w:spacing w:val="-5"/>
        </w:rPr>
        <w:t>aumento</w:t>
      </w:r>
      <w:r>
        <w:rPr>
          <w:spacing w:val="-17"/>
        </w:rPr>
        <w:t> </w:t>
      </w:r>
      <w:r>
        <w:rPr>
          <w:spacing w:val="-5"/>
        </w:rPr>
        <w:t>permanente</w:t>
      </w:r>
      <w:r>
        <w:rPr>
          <w:spacing w:val="-17"/>
        </w:rPr>
        <w:t> </w:t>
      </w:r>
      <w:r>
        <w:rPr>
          <w:spacing w:val="-3"/>
        </w:rPr>
        <w:t>de</w:t>
      </w:r>
      <w:r>
        <w:rPr>
          <w:spacing w:val="-17"/>
        </w:rPr>
        <w:t> </w:t>
      </w:r>
      <w:r>
        <w:rPr>
          <w:spacing w:val="-3"/>
        </w:rPr>
        <w:t>la</w:t>
      </w:r>
      <w:r>
        <w:rPr>
          <w:spacing w:val="-17"/>
        </w:rPr>
        <w:t> </w:t>
      </w:r>
      <w:r>
        <w:rPr>
          <w:spacing w:val="-5"/>
        </w:rPr>
        <w:t>calidad</w:t>
      </w:r>
      <w:r>
        <w:rPr>
          <w:spacing w:val="-17"/>
        </w:rPr>
        <w:t> </w:t>
      </w:r>
      <w:r>
        <w:rPr>
          <w:spacing w:val="-5"/>
        </w:rPr>
        <w:t>humana </w:t>
      </w:r>
      <w:r>
        <w:rPr>
          <w:spacing w:val="-3"/>
        </w:rPr>
        <w:t>se </w:t>
      </w:r>
      <w:r>
        <w:rPr>
          <w:spacing w:val="-5"/>
        </w:rPr>
        <w:t>alcanzará </w:t>
      </w:r>
      <w:r>
        <w:rPr>
          <w:spacing w:val="-4"/>
        </w:rPr>
        <w:t>una mejor </w:t>
      </w:r>
      <w:r>
        <w:rPr>
          <w:spacing w:val="-5"/>
        </w:rPr>
        <w:t>relación </w:t>
      </w:r>
      <w:r>
        <w:rPr>
          <w:spacing w:val="-4"/>
        </w:rPr>
        <w:t>con </w:t>
      </w:r>
      <w:r>
        <w:rPr>
          <w:spacing w:val="-3"/>
        </w:rPr>
        <w:t>el </w:t>
      </w:r>
      <w:r>
        <w:rPr>
          <w:spacing w:val="-5"/>
        </w:rPr>
        <w:t>ambiente externo; tomando </w:t>
      </w:r>
      <w:r>
        <w:rPr>
          <w:spacing w:val="-4"/>
        </w:rPr>
        <w:t>como </w:t>
      </w:r>
      <w:r>
        <w:rPr>
          <w:spacing w:val="-5"/>
        </w:rPr>
        <w:t>elemento </w:t>
      </w:r>
      <w:r>
        <w:rPr>
          <w:spacing w:val="-4"/>
        </w:rPr>
        <w:t>inte- gral </w:t>
      </w:r>
      <w:r>
        <w:rPr>
          <w:spacing w:val="-3"/>
        </w:rPr>
        <w:t>al de la </w:t>
      </w:r>
      <w:r>
        <w:rPr>
          <w:spacing w:val="-5"/>
        </w:rPr>
        <w:t>participación social, </w:t>
      </w:r>
      <w:r>
        <w:rPr>
          <w:spacing w:val="-4"/>
        </w:rPr>
        <w:t>como </w:t>
      </w:r>
      <w:r>
        <w:rPr>
          <w:spacing w:val="-5"/>
        </w:rPr>
        <w:t>indicador </w:t>
      </w:r>
      <w:r>
        <w:rPr>
          <w:spacing w:val="-3"/>
        </w:rPr>
        <w:t>de </w:t>
      </w:r>
      <w:r>
        <w:rPr>
          <w:spacing w:val="-5"/>
        </w:rPr>
        <w:t>libertades democráticas, </w:t>
      </w:r>
      <w:r>
        <w:rPr>
          <w:spacing w:val="-3"/>
        </w:rPr>
        <w:t>de </w:t>
      </w:r>
      <w:r>
        <w:rPr>
          <w:spacing w:val="-5"/>
        </w:rPr>
        <w:t>equidad </w:t>
      </w:r>
      <w:r>
        <w:rPr>
          <w:spacing w:val="-3"/>
        </w:rPr>
        <w:t>de </w:t>
      </w:r>
      <w:r>
        <w:rPr>
          <w:spacing w:val="-5"/>
        </w:rPr>
        <w:t>decisiones </w:t>
      </w:r>
      <w:r>
        <w:rPr/>
        <w:t>y </w:t>
      </w:r>
      <w:r>
        <w:rPr>
          <w:spacing w:val="-3"/>
        </w:rPr>
        <w:t>en la </w:t>
      </w:r>
      <w:r>
        <w:rPr>
          <w:spacing w:val="-5"/>
        </w:rPr>
        <w:t>potenciación </w:t>
      </w:r>
      <w:r>
        <w:rPr>
          <w:spacing w:val="-3"/>
        </w:rPr>
        <w:t>de </w:t>
      </w:r>
      <w:r>
        <w:rPr>
          <w:spacing w:val="-5"/>
        </w:rPr>
        <w:t>esfuerzos</w:t>
      </w:r>
      <w:r>
        <w:rPr>
          <w:spacing w:val="-31"/>
        </w:rPr>
        <w:t> </w:t>
      </w:r>
      <w:r>
        <w:rPr>
          <w:spacing w:val="-5"/>
        </w:rPr>
        <w:t>productivos.</w:t>
      </w:r>
    </w:p>
    <w:p>
      <w:pPr>
        <w:pStyle w:val="BodyText"/>
        <w:spacing w:line="247" w:lineRule="auto"/>
        <w:ind w:left="113" w:right="111" w:firstLine="283"/>
        <w:jc w:val="both"/>
      </w:pPr>
      <w:r>
        <w:rPr/>
        <w:t>De modo que como factor se ha modificado con base en alteraciones en las re- laciones de propiedad y apropiación o sea de las relaciones sociales de producción. Que</w:t>
      </w:r>
      <w:r>
        <w:rPr>
          <w:spacing w:val="-6"/>
        </w:rPr>
        <w:t> </w:t>
      </w:r>
      <w:r>
        <w:rPr/>
        <w:t>en</w:t>
      </w:r>
      <w:r>
        <w:rPr>
          <w:spacing w:val="-6"/>
        </w:rPr>
        <w:t> </w:t>
      </w:r>
      <w:r>
        <w:rPr/>
        <w:t>torno</w:t>
      </w:r>
      <w:r>
        <w:rPr>
          <w:spacing w:val="-6"/>
        </w:rPr>
        <w:t> </w:t>
      </w:r>
      <w:r>
        <w:rPr/>
        <w:t>a</w:t>
      </w:r>
      <w:r>
        <w:rPr>
          <w:spacing w:val="-6"/>
        </w:rPr>
        <w:t> </w:t>
      </w:r>
      <w:r>
        <w:rPr/>
        <w:t>la</w:t>
      </w:r>
      <w:r>
        <w:rPr>
          <w:spacing w:val="-6"/>
        </w:rPr>
        <w:t> </w:t>
      </w:r>
      <w:r>
        <w:rPr/>
        <w:t>sustentabilidad</w:t>
      </w:r>
      <w:r>
        <w:rPr>
          <w:spacing w:val="-6"/>
        </w:rPr>
        <w:t> </w:t>
      </w:r>
      <w:r>
        <w:rPr/>
        <w:t>social</w:t>
      </w:r>
      <w:r>
        <w:rPr>
          <w:spacing w:val="-7"/>
        </w:rPr>
        <w:t> </w:t>
      </w:r>
      <w:r>
        <w:rPr/>
        <w:t>continúa</w:t>
      </w:r>
      <w:r>
        <w:rPr>
          <w:spacing w:val="-7"/>
        </w:rPr>
        <w:t> </w:t>
      </w:r>
      <w:r>
        <w:rPr/>
        <w:t>siendo</w:t>
      </w:r>
      <w:r>
        <w:rPr>
          <w:spacing w:val="-6"/>
        </w:rPr>
        <w:t> </w:t>
      </w:r>
      <w:r>
        <w:rPr/>
        <w:t>el</w:t>
      </w:r>
      <w:r>
        <w:rPr>
          <w:spacing w:val="-6"/>
        </w:rPr>
        <w:t> </w:t>
      </w:r>
      <w:r>
        <w:rPr/>
        <w:t>hecho</w:t>
      </w:r>
      <w:r>
        <w:rPr>
          <w:spacing w:val="-6"/>
        </w:rPr>
        <w:t> </w:t>
      </w:r>
      <w:r>
        <w:rPr/>
        <w:t>de</w:t>
      </w:r>
      <w:r>
        <w:rPr>
          <w:spacing w:val="-6"/>
        </w:rPr>
        <w:t> </w:t>
      </w:r>
      <w:r>
        <w:rPr/>
        <w:t>que</w:t>
      </w:r>
      <w:r>
        <w:rPr>
          <w:spacing w:val="-6"/>
        </w:rPr>
        <w:t> </w:t>
      </w:r>
      <w:r>
        <w:rPr/>
        <w:t>tal</w:t>
      </w:r>
      <w:r>
        <w:rPr>
          <w:spacing w:val="-7"/>
        </w:rPr>
        <w:t> </w:t>
      </w:r>
      <w:r>
        <w:rPr/>
        <w:t>concepto se restringe a cambios técnicos, que puedan mejorar significativamente el nivel de calidad</w:t>
      </w:r>
      <w:r>
        <w:rPr>
          <w:spacing w:val="-11"/>
        </w:rPr>
        <w:t> </w:t>
      </w:r>
      <w:r>
        <w:rPr/>
        <w:t>de</w:t>
      </w:r>
      <w:r>
        <w:rPr>
          <w:spacing w:val="-10"/>
        </w:rPr>
        <w:t> </w:t>
      </w:r>
      <w:r>
        <w:rPr/>
        <w:t>vida</w:t>
      </w:r>
      <w:r>
        <w:rPr>
          <w:spacing w:val="-10"/>
        </w:rPr>
        <w:t> </w:t>
      </w:r>
      <w:r>
        <w:rPr/>
        <w:t>y</w:t>
      </w:r>
      <w:r>
        <w:rPr>
          <w:spacing w:val="-10"/>
        </w:rPr>
        <w:t> </w:t>
      </w:r>
      <w:r>
        <w:rPr/>
        <w:t>a</w:t>
      </w:r>
      <w:r>
        <w:rPr>
          <w:spacing w:val="-10"/>
        </w:rPr>
        <w:t> </w:t>
      </w:r>
      <w:r>
        <w:rPr/>
        <w:t>las</w:t>
      </w:r>
      <w:r>
        <w:rPr>
          <w:spacing w:val="-10"/>
        </w:rPr>
        <w:t> </w:t>
      </w:r>
      <w:r>
        <w:rPr/>
        <w:t>leyes</w:t>
      </w:r>
      <w:r>
        <w:rPr>
          <w:spacing w:val="-11"/>
        </w:rPr>
        <w:t> </w:t>
      </w:r>
      <w:r>
        <w:rPr/>
        <w:t>capitalistas</w:t>
      </w:r>
      <w:r>
        <w:rPr>
          <w:spacing w:val="-11"/>
        </w:rPr>
        <w:t> </w:t>
      </w:r>
      <w:r>
        <w:rPr/>
        <w:t>del</w:t>
      </w:r>
      <w:r>
        <w:rPr>
          <w:spacing w:val="-11"/>
        </w:rPr>
        <w:t> </w:t>
      </w:r>
      <w:r>
        <w:rPr/>
        <w:t>reparto</w:t>
      </w:r>
      <w:r>
        <w:rPr>
          <w:spacing w:val="-11"/>
        </w:rPr>
        <w:t> </w:t>
      </w:r>
      <w:r>
        <w:rPr/>
        <w:t>de</w:t>
      </w:r>
      <w:r>
        <w:rPr>
          <w:spacing w:val="-10"/>
        </w:rPr>
        <w:t> </w:t>
      </w:r>
      <w:r>
        <w:rPr/>
        <w:t>la</w:t>
      </w:r>
      <w:r>
        <w:rPr>
          <w:spacing w:val="-11"/>
        </w:rPr>
        <w:t> </w:t>
      </w:r>
      <w:r>
        <w:rPr/>
        <w:t>riqueza</w:t>
      </w:r>
      <w:r>
        <w:rPr>
          <w:spacing w:val="-11"/>
        </w:rPr>
        <w:t> </w:t>
      </w:r>
      <w:r>
        <w:rPr/>
        <w:t>que</w:t>
      </w:r>
      <w:r>
        <w:rPr>
          <w:spacing w:val="-10"/>
        </w:rPr>
        <w:t> </w:t>
      </w:r>
      <w:r>
        <w:rPr/>
        <w:t>son</w:t>
      </w:r>
      <w:r>
        <w:rPr>
          <w:spacing w:val="-10"/>
        </w:rPr>
        <w:t> </w:t>
      </w:r>
      <w:r>
        <w:rPr/>
        <w:t>establecidas como resultado de la competencia y no de la suma de las acciones</w:t>
      </w:r>
      <w:r>
        <w:rPr>
          <w:spacing w:val="-7"/>
        </w:rPr>
        <w:t> </w:t>
      </w:r>
      <w:r>
        <w:rPr/>
        <w:t>individuales.</w:t>
      </w:r>
    </w:p>
    <w:p>
      <w:pPr>
        <w:pStyle w:val="BodyText"/>
        <w:spacing w:line="247" w:lineRule="auto"/>
        <w:ind w:left="113" w:right="116" w:firstLine="283"/>
        <w:jc w:val="both"/>
      </w:pPr>
      <w:r>
        <w:rPr>
          <w:spacing w:val="-3"/>
        </w:rPr>
        <w:t>Al </w:t>
      </w:r>
      <w:r>
        <w:rPr>
          <w:spacing w:val="-6"/>
        </w:rPr>
        <w:t>parecer </w:t>
      </w:r>
      <w:r>
        <w:rPr>
          <w:spacing w:val="-3"/>
        </w:rPr>
        <w:t>de la </w:t>
      </w:r>
      <w:r>
        <w:rPr>
          <w:spacing w:val="-6"/>
        </w:rPr>
        <w:t>sustentabilidad </w:t>
      </w:r>
      <w:r>
        <w:rPr>
          <w:spacing w:val="-5"/>
        </w:rPr>
        <w:t>social </w:t>
      </w:r>
      <w:r>
        <w:rPr>
          <w:spacing w:val="-3"/>
        </w:rPr>
        <w:t>es la </w:t>
      </w:r>
      <w:r>
        <w:rPr>
          <w:spacing w:val="-4"/>
        </w:rPr>
        <w:t>que </w:t>
      </w:r>
      <w:r>
        <w:rPr>
          <w:spacing w:val="-6"/>
        </w:rPr>
        <w:t>presenta </w:t>
      </w:r>
      <w:r>
        <w:rPr>
          <w:spacing w:val="-4"/>
        </w:rPr>
        <w:t>una </w:t>
      </w:r>
      <w:r>
        <w:rPr>
          <w:spacing w:val="-5"/>
        </w:rPr>
        <w:t>mayor </w:t>
      </w:r>
      <w:r>
        <w:rPr>
          <w:spacing w:val="-6"/>
        </w:rPr>
        <w:t>controversia ya </w:t>
      </w:r>
      <w:r>
        <w:rPr>
          <w:spacing w:val="-4"/>
        </w:rPr>
        <w:t>que</w:t>
      </w:r>
      <w:r>
        <w:rPr>
          <w:spacing w:val="-13"/>
        </w:rPr>
        <w:t> </w:t>
      </w:r>
      <w:r>
        <w:rPr>
          <w:spacing w:val="-6"/>
        </w:rPr>
        <w:t>evolucionó</w:t>
      </w:r>
      <w:r>
        <w:rPr>
          <w:spacing w:val="-14"/>
        </w:rPr>
        <w:t> </w:t>
      </w:r>
      <w:r>
        <w:rPr>
          <w:spacing w:val="-5"/>
        </w:rPr>
        <w:t>para</w:t>
      </w:r>
      <w:r>
        <w:rPr>
          <w:spacing w:val="-13"/>
        </w:rPr>
        <w:t> </w:t>
      </w:r>
      <w:r>
        <w:rPr>
          <w:spacing w:val="-6"/>
        </w:rPr>
        <w:t>resaltar</w:t>
      </w:r>
      <w:r>
        <w:rPr>
          <w:spacing w:val="-13"/>
        </w:rPr>
        <w:t> </w:t>
      </w:r>
      <w:r>
        <w:rPr>
          <w:spacing w:val="-3"/>
        </w:rPr>
        <w:t>la</w:t>
      </w:r>
      <w:r>
        <w:rPr>
          <w:spacing w:val="-13"/>
        </w:rPr>
        <w:t> </w:t>
      </w:r>
      <w:r>
        <w:rPr>
          <w:spacing w:val="-6"/>
        </w:rPr>
        <w:t>importancia</w:t>
      </w:r>
      <w:r>
        <w:rPr>
          <w:spacing w:val="-14"/>
        </w:rPr>
        <w:t> </w:t>
      </w:r>
      <w:r>
        <w:rPr>
          <w:spacing w:val="-3"/>
        </w:rPr>
        <w:t>de</w:t>
      </w:r>
      <w:r>
        <w:rPr>
          <w:spacing w:val="-13"/>
        </w:rPr>
        <w:t> </w:t>
      </w:r>
      <w:r>
        <w:rPr>
          <w:spacing w:val="-3"/>
        </w:rPr>
        <w:t>la</w:t>
      </w:r>
      <w:r>
        <w:rPr>
          <w:spacing w:val="-13"/>
        </w:rPr>
        <w:t> </w:t>
      </w:r>
      <w:r>
        <w:rPr>
          <w:spacing w:val="-6"/>
        </w:rPr>
        <w:t>participación</w:t>
      </w:r>
      <w:r>
        <w:rPr>
          <w:spacing w:val="-13"/>
        </w:rPr>
        <w:t> </w:t>
      </w:r>
      <w:r>
        <w:rPr>
          <w:spacing w:val="-5"/>
        </w:rPr>
        <w:t>social</w:t>
      </w:r>
      <w:r>
        <w:rPr>
          <w:spacing w:val="-13"/>
        </w:rPr>
        <w:t> </w:t>
      </w:r>
      <w:r>
        <w:rPr/>
        <w:t>y</w:t>
      </w:r>
      <w:r>
        <w:rPr>
          <w:spacing w:val="-13"/>
        </w:rPr>
        <w:t> </w:t>
      </w:r>
      <w:r>
        <w:rPr>
          <w:spacing w:val="-4"/>
        </w:rPr>
        <w:t>del</w:t>
      </w:r>
      <w:r>
        <w:rPr>
          <w:spacing w:val="-13"/>
        </w:rPr>
        <w:t> </w:t>
      </w:r>
      <w:r>
        <w:rPr>
          <w:spacing w:val="-6"/>
        </w:rPr>
        <w:t>aumento</w:t>
      </w:r>
      <w:r>
        <w:rPr>
          <w:spacing w:val="-13"/>
        </w:rPr>
        <w:t> </w:t>
      </w:r>
      <w:r>
        <w:rPr>
          <w:spacing w:val="-3"/>
        </w:rPr>
        <w:t>de</w:t>
      </w:r>
      <w:r>
        <w:rPr>
          <w:spacing w:val="-13"/>
        </w:rPr>
        <w:t> </w:t>
      </w:r>
      <w:r>
        <w:rPr>
          <w:spacing w:val="-6"/>
        </w:rPr>
        <w:t>las potencialidades</w:t>
      </w:r>
      <w:r>
        <w:rPr>
          <w:spacing w:val="-10"/>
        </w:rPr>
        <w:t> </w:t>
      </w:r>
      <w:r>
        <w:rPr/>
        <w:t>y</w:t>
      </w:r>
      <w:r>
        <w:rPr>
          <w:spacing w:val="-10"/>
        </w:rPr>
        <w:t> </w:t>
      </w:r>
      <w:r>
        <w:rPr>
          <w:spacing w:val="-6"/>
        </w:rPr>
        <w:t>cualidades</w:t>
      </w:r>
      <w:r>
        <w:rPr>
          <w:spacing w:val="-10"/>
        </w:rPr>
        <w:t> </w:t>
      </w:r>
      <w:r>
        <w:rPr>
          <w:spacing w:val="-3"/>
        </w:rPr>
        <w:t>de</w:t>
      </w:r>
      <w:r>
        <w:rPr>
          <w:spacing w:val="-10"/>
        </w:rPr>
        <w:t> </w:t>
      </w:r>
      <w:r>
        <w:rPr>
          <w:spacing w:val="-4"/>
        </w:rPr>
        <w:t>las</w:t>
      </w:r>
      <w:r>
        <w:rPr>
          <w:spacing w:val="-10"/>
        </w:rPr>
        <w:t> </w:t>
      </w:r>
      <w:r>
        <w:rPr>
          <w:spacing w:val="-6"/>
        </w:rPr>
        <w:t>personas</w:t>
      </w:r>
      <w:r>
        <w:rPr>
          <w:spacing w:val="-10"/>
        </w:rPr>
        <w:t> </w:t>
      </w:r>
      <w:r>
        <w:rPr>
          <w:spacing w:val="-3"/>
        </w:rPr>
        <w:t>en</w:t>
      </w:r>
      <w:r>
        <w:rPr>
          <w:spacing w:val="-10"/>
        </w:rPr>
        <w:t> </w:t>
      </w:r>
      <w:r>
        <w:rPr>
          <w:spacing w:val="-3"/>
        </w:rPr>
        <w:t>la</w:t>
      </w:r>
      <w:r>
        <w:rPr>
          <w:spacing w:val="-10"/>
        </w:rPr>
        <w:t> </w:t>
      </w:r>
      <w:r>
        <w:rPr>
          <w:spacing w:val="-6"/>
        </w:rPr>
        <w:t>construcción</w:t>
      </w:r>
      <w:r>
        <w:rPr>
          <w:spacing w:val="-10"/>
        </w:rPr>
        <w:t> </w:t>
      </w:r>
      <w:r>
        <w:rPr>
          <w:spacing w:val="-3"/>
        </w:rPr>
        <w:t>de</w:t>
      </w:r>
      <w:r>
        <w:rPr>
          <w:spacing w:val="-10"/>
        </w:rPr>
        <w:t> </w:t>
      </w:r>
      <w:r>
        <w:rPr>
          <w:spacing w:val="-3"/>
        </w:rPr>
        <w:t>un</w:t>
      </w:r>
      <w:r>
        <w:rPr>
          <w:spacing w:val="-10"/>
        </w:rPr>
        <w:t> </w:t>
      </w:r>
      <w:r>
        <w:rPr>
          <w:spacing w:val="-5"/>
        </w:rPr>
        <w:t>futuro</w:t>
      </w:r>
      <w:r>
        <w:rPr>
          <w:spacing w:val="-10"/>
        </w:rPr>
        <w:t> </w:t>
      </w:r>
      <w:r>
        <w:rPr>
          <w:spacing w:val="-4"/>
        </w:rPr>
        <w:t>más</w:t>
      </w:r>
      <w:r>
        <w:rPr>
          <w:spacing w:val="-10"/>
        </w:rPr>
        <w:t> </w:t>
      </w:r>
      <w:r>
        <w:rPr>
          <w:spacing w:val="-6"/>
        </w:rPr>
        <w:t>justo.</w:t>
      </w:r>
    </w:p>
    <w:p>
      <w:pPr>
        <w:pStyle w:val="BodyText"/>
        <w:spacing w:line="247" w:lineRule="auto"/>
        <w:ind w:left="113" w:right="111" w:firstLine="283"/>
        <w:jc w:val="both"/>
      </w:pPr>
      <w:r>
        <w:rPr/>
        <w:t>Hablar de medio ambiente en términos comunes, es considerar la relación entre naturaleza</w:t>
      </w:r>
      <w:r>
        <w:rPr>
          <w:spacing w:val="-9"/>
        </w:rPr>
        <w:t> </w:t>
      </w:r>
      <w:r>
        <w:rPr/>
        <w:t>externa</w:t>
      </w:r>
      <w:r>
        <w:rPr>
          <w:spacing w:val="-9"/>
        </w:rPr>
        <w:t> </w:t>
      </w:r>
      <w:r>
        <w:rPr/>
        <w:t>y</w:t>
      </w:r>
      <w:r>
        <w:rPr>
          <w:spacing w:val="-9"/>
        </w:rPr>
        <w:t> </w:t>
      </w:r>
      <w:r>
        <w:rPr/>
        <w:t>su</w:t>
      </w:r>
      <w:r>
        <w:rPr>
          <w:spacing w:val="-9"/>
        </w:rPr>
        <w:t> </w:t>
      </w:r>
      <w:r>
        <w:rPr/>
        <w:t>relación</w:t>
      </w:r>
      <w:r>
        <w:rPr>
          <w:spacing w:val="-9"/>
        </w:rPr>
        <w:t> </w:t>
      </w:r>
      <w:r>
        <w:rPr/>
        <w:t>con</w:t>
      </w:r>
      <w:r>
        <w:rPr>
          <w:spacing w:val="-9"/>
        </w:rPr>
        <w:t> </w:t>
      </w:r>
      <w:r>
        <w:rPr/>
        <w:t>el</w:t>
      </w:r>
      <w:r>
        <w:rPr>
          <w:spacing w:val="-9"/>
        </w:rPr>
        <w:t> </w:t>
      </w:r>
      <w:r>
        <w:rPr/>
        <w:t>ser</w:t>
      </w:r>
      <w:r>
        <w:rPr>
          <w:spacing w:val="-9"/>
        </w:rPr>
        <w:t> </w:t>
      </w:r>
      <w:r>
        <w:rPr/>
        <w:t>humano;</w:t>
      </w:r>
      <w:r>
        <w:rPr>
          <w:spacing w:val="-9"/>
        </w:rPr>
        <w:t> </w:t>
      </w:r>
      <w:r>
        <w:rPr/>
        <w:t>considerando</w:t>
      </w:r>
      <w:r>
        <w:rPr>
          <w:spacing w:val="-9"/>
        </w:rPr>
        <w:t> </w:t>
      </w:r>
      <w:r>
        <w:rPr/>
        <w:t>al</w:t>
      </w:r>
      <w:r>
        <w:rPr>
          <w:spacing w:val="-9"/>
        </w:rPr>
        <w:t> </w:t>
      </w:r>
      <w:r>
        <w:rPr/>
        <w:t>mismo</w:t>
      </w:r>
      <w:r>
        <w:rPr>
          <w:spacing w:val="-9"/>
        </w:rPr>
        <w:t> </w:t>
      </w:r>
      <w:r>
        <w:rPr/>
        <w:t>dentro</w:t>
      </w:r>
      <w:r>
        <w:rPr>
          <w:spacing w:val="-9"/>
        </w:rPr>
        <w:t> </w:t>
      </w:r>
      <w:r>
        <w:rPr/>
        <w:t>de una sociedad como parte del medio ambiente (Foladori, 2002).</w:t>
      </w:r>
    </w:p>
    <w:p>
      <w:pPr>
        <w:pStyle w:val="BodyText"/>
      </w:pPr>
    </w:p>
    <w:p>
      <w:pPr>
        <w:pStyle w:val="BodyText"/>
        <w:spacing w:before="3"/>
        <w:rPr>
          <w:sz w:val="23"/>
        </w:rPr>
      </w:pPr>
    </w:p>
    <w:p>
      <w:pPr>
        <w:pStyle w:val="Heading2"/>
      </w:pPr>
      <w:r>
        <w:rPr/>
        <w:t>Enfoque urbano</w:t>
      </w:r>
    </w:p>
    <w:p>
      <w:pPr>
        <w:pStyle w:val="BodyText"/>
        <w:spacing w:before="5"/>
        <w:rPr>
          <w:b/>
        </w:rPr>
      </w:pPr>
    </w:p>
    <w:p>
      <w:pPr>
        <w:pStyle w:val="BodyText"/>
        <w:spacing w:line="247" w:lineRule="auto"/>
        <w:ind w:left="113" w:right="111"/>
        <w:jc w:val="both"/>
      </w:pPr>
      <w:r>
        <w:rPr/>
        <w:t>Considerando que se encuentran implícitos aspectos que deben considerarse para una personalidad marcaria es la economía y percepción de la calidad de vida que se</w:t>
      </w:r>
    </w:p>
    <w:p>
      <w:pPr>
        <w:spacing w:after="0" w:line="247" w:lineRule="auto"/>
        <w:jc w:val="both"/>
        <w:sectPr>
          <w:pgSz w:w="9640" w:h="13040"/>
          <w:pgMar w:header="0" w:footer="956" w:top="1080" w:bottom="1140" w:left="1020" w:right="1020"/>
        </w:sectPr>
      </w:pPr>
    </w:p>
    <w:p>
      <w:pPr>
        <w:spacing w:before="59"/>
        <w:ind w:left="487" w:right="0" w:firstLine="0"/>
        <w:jc w:val="left"/>
        <w:rPr>
          <w:sz w:val="14"/>
        </w:rPr>
      </w:pPr>
      <w:r>
        <w:rPr>
          <w:sz w:val="20"/>
        </w:rPr>
        <w:t>E</w:t>
      </w:r>
      <w:r>
        <w:rPr>
          <w:spacing w:val="-1"/>
          <w:w w:val="177"/>
          <w:sz w:val="14"/>
        </w:rPr>
        <w:t>str</w:t>
      </w:r>
      <w:r>
        <w:rPr>
          <w:spacing w:val="-16"/>
          <w:w w:val="177"/>
          <w:sz w:val="14"/>
        </w:rPr>
        <w:t>a</w:t>
      </w:r>
      <w:r>
        <w:rPr>
          <w:w w:val="219"/>
          <w:sz w:val="14"/>
        </w:rPr>
        <w:t>t</w:t>
      </w:r>
      <w:r>
        <w:rPr>
          <w:sz w:val="14"/>
        </w:rPr>
        <w:t>E</w:t>
      </w:r>
      <w:r>
        <w:rPr>
          <w:spacing w:val="-1"/>
          <w:w w:val="144"/>
          <w:sz w:val="14"/>
        </w:rPr>
        <w:t>gia</w:t>
      </w:r>
      <w:r>
        <w:rPr>
          <w:w w:val="144"/>
          <w:sz w:val="14"/>
        </w:rPr>
        <w:t>s</w:t>
      </w:r>
      <w:r>
        <w:rPr>
          <w:spacing w:val="15"/>
          <w:sz w:val="14"/>
        </w:rPr>
        <w:t> </w:t>
      </w:r>
      <w:r>
        <w:rPr>
          <w:spacing w:val="-1"/>
          <w:w w:val="144"/>
          <w:sz w:val="14"/>
        </w:rPr>
        <w:t>d</w:t>
      </w:r>
      <w:r>
        <w:rPr>
          <w:sz w:val="14"/>
        </w:rPr>
        <w:t>E</w:t>
      </w:r>
      <w:r>
        <w:rPr>
          <w:spacing w:val="15"/>
          <w:sz w:val="14"/>
        </w:rPr>
        <w:t> </w:t>
      </w:r>
      <w:r>
        <w:rPr>
          <w:spacing w:val="-1"/>
          <w:w w:val="144"/>
          <w:sz w:val="14"/>
        </w:rPr>
        <w:t>d</w:t>
      </w:r>
      <w:r>
        <w:rPr>
          <w:sz w:val="14"/>
        </w:rPr>
        <w:t>E</w:t>
      </w:r>
      <w:r>
        <w:rPr>
          <w:spacing w:val="-1"/>
          <w:w w:val="172"/>
          <w:sz w:val="14"/>
        </w:rPr>
        <w:t>sarroll</w:t>
      </w:r>
      <w:r>
        <w:rPr>
          <w:w w:val="172"/>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sz w:val="14"/>
        </w:rPr>
        <w:t>E</w:t>
      </w:r>
      <w:r>
        <w:rPr>
          <w:w w:val="219"/>
          <w:sz w:val="14"/>
        </w:rPr>
        <w:t>l</w:t>
      </w:r>
      <w:r>
        <w:rPr>
          <w:spacing w:val="14"/>
          <w:sz w:val="14"/>
        </w:rPr>
        <w:t> </w:t>
      </w:r>
      <w:r>
        <w:rPr>
          <w:spacing w:val="-1"/>
          <w:w w:val="114"/>
          <w:sz w:val="14"/>
        </w:rPr>
        <w:t>m</w:t>
      </w:r>
      <w:r>
        <w:rPr>
          <w:sz w:val="14"/>
        </w:rPr>
        <w:t>E</w:t>
      </w:r>
      <w:r>
        <w:rPr>
          <w:spacing w:val="-1"/>
          <w:w w:val="142"/>
          <w:sz w:val="14"/>
        </w:rPr>
        <w:t>joram</w:t>
      </w:r>
      <w:r>
        <w:rPr>
          <w:w w:val="142"/>
          <w:sz w:val="14"/>
        </w:rPr>
        <w:t>i</w:t>
      </w:r>
      <w:r>
        <w:rPr>
          <w:sz w:val="14"/>
        </w:rPr>
        <w:t>E</w:t>
      </w:r>
      <w:r>
        <w:rPr>
          <w:spacing w:val="-1"/>
          <w:w w:val="171"/>
          <w:sz w:val="14"/>
        </w:rPr>
        <w:t>n</w:t>
      </w:r>
      <w:r>
        <w:rPr>
          <w:spacing w:val="-3"/>
          <w:w w:val="171"/>
          <w:sz w:val="14"/>
        </w:rPr>
        <w:t>t</w:t>
      </w:r>
      <w:r>
        <w:rPr>
          <w:w w:val="144"/>
          <w:sz w:val="14"/>
        </w:rPr>
        <w:t>o</w:t>
      </w:r>
      <w:r>
        <w:rPr>
          <w:spacing w:val="15"/>
          <w:sz w:val="14"/>
        </w:rPr>
        <w:t> </w:t>
      </w:r>
      <w:r>
        <w:rPr>
          <w:spacing w:val="-1"/>
          <w:w w:val="144"/>
          <w:sz w:val="14"/>
        </w:rPr>
        <w:t>d</w:t>
      </w:r>
      <w:r>
        <w:rPr>
          <w:sz w:val="14"/>
        </w:rPr>
        <w:t>E</w:t>
      </w:r>
      <w:r>
        <w:rPr>
          <w:w w:val="219"/>
          <w:sz w:val="14"/>
        </w:rPr>
        <w:t>l</w:t>
      </w:r>
      <w:r>
        <w:rPr>
          <w:spacing w:val="15"/>
          <w:sz w:val="14"/>
        </w:rPr>
        <w:t> </w:t>
      </w:r>
      <w:r>
        <w:rPr>
          <w:spacing w:val="-1"/>
          <w:w w:val="152"/>
          <w:sz w:val="14"/>
        </w:rPr>
        <w:t>hábi</w:t>
      </w:r>
      <w:r>
        <w:rPr>
          <w:spacing w:val="-12"/>
          <w:w w:val="152"/>
          <w:sz w:val="14"/>
        </w:rPr>
        <w:t>t</w:t>
      </w:r>
      <w:r>
        <w:rPr>
          <w:spacing w:val="-16"/>
          <w:w w:val="162"/>
          <w:sz w:val="14"/>
        </w:rPr>
        <w:t>a</w:t>
      </w:r>
      <w:r>
        <w:rPr>
          <w:w w:val="219"/>
          <w:sz w:val="14"/>
        </w:rPr>
        <w:t>t</w:t>
      </w:r>
      <w:r>
        <w:rPr>
          <w:spacing w:val="15"/>
          <w:sz w:val="14"/>
        </w:rPr>
        <w:t> </w:t>
      </w:r>
      <w:r>
        <w:rPr>
          <w:w w:val="144"/>
          <w:sz w:val="14"/>
        </w:rPr>
        <w:t>y</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vida</w:t>
      </w:r>
    </w:p>
    <w:p>
      <w:pPr>
        <w:pStyle w:val="BodyText"/>
        <w:rPr>
          <w:sz w:val="20"/>
        </w:rPr>
      </w:pPr>
    </w:p>
    <w:p>
      <w:pPr>
        <w:pStyle w:val="BodyText"/>
        <w:spacing w:before="7"/>
        <w:rPr>
          <w:sz w:val="17"/>
        </w:rPr>
      </w:pPr>
    </w:p>
    <w:p>
      <w:pPr>
        <w:pStyle w:val="BodyText"/>
        <w:spacing w:line="247" w:lineRule="auto"/>
        <w:ind w:left="113" w:right="111"/>
        <w:jc w:val="both"/>
      </w:pPr>
      <w:r>
        <w:rPr/>
        <w:t>demuestre</w:t>
      </w:r>
      <w:r>
        <w:rPr>
          <w:spacing w:val="-6"/>
        </w:rPr>
        <w:t> </w:t>
      </w:r>
      <w:r>
        <w:rPr/>
        <w:t>consecutivamente</w:t>
      </w:r>
      <w:r>
        <w:rPr>
          <w:spacing w:val="-7"/>
        </w:rPr>
        <w:t> </w:t>
      </w:r>
      <w:r>
        <w:rPr/>
        <w:t>para</w:t>
      </w:r>
      <w:r>
        <w:rPr>
          <w:spacing w:val="-6"/>
        </w:rPr>
        <w:t> </w:t>
      </w:r>
      <w:r>
        <w:rPr/>
        <w:t>los</w:t>
      </w:r>
      <w:r>
        <w:rPr>
          <w:spacing w:val="-7"/>
        </w:rPr>
        <w:t> </w:t>
      </w:r>
      <w:r>
        <w:rPr/>
        <w:t>ciudadanos</w:t>
      </w:r>
      <w:r>
        <w:rPr>
          <w:spacing w:val="-7"/>
        </w:rPr>
        <w:t> </w:t>
      </w:r>
      <w:r>
        <w:rPr/>
        <w:t>y</w:t>
      </w:r>
      <w:r>
        <w:rPr>
          <w:spacing w:val="-6"/>
        </w:rPr>
        <w:t> </w:t>
      </w:r>
      <w:r>
        <w:rPr/>
        <w:t>los</w:t>
      </w:r>
      <w:r>
        <w:rPr>
          <w:spacing w:val="-7"/>
        </w:rPr>
        <w:t> </w:t>
      </w:r>
      <w:r>
        <w:rPr/>
        <w:t>turistas</w:t>
      </w:r>
      <w:r>
        <w:rPr>
          <w:spacing w:val="-7"/>
        </w:rPr>
        <w:t> </w:t>
      </w:r>
      <w:r>
        <w:rPr/>
        <w:t>visitantes</w:t>
      </w:r>
      <w:r>
        <w:rPr>
          <w:spacing w:val="-6"/>
        </w:rPr>
        <w:t> </w:t>
      </w:r>
      <w:r>
        <w:rPr/>
        <w:t>a</w:t>
      </w:r>
      <w:r>
        <w:rPr>
          <w:spacing w:val="-6"/>
        </w:rPr>
        <w:t> </w:t>
      </w:r>
      <w:r>
        <w:rPr/>
        <w:t>este</w:t>
      </w:r>
      <w:r>
        <w:rPr>
          <w:spacing w:val="-7"/>
        </w:rPr>
        <w:t> </w:t>
      </w:r>
      <w:r>
        <w:rPr/>
        <w:t>lugar para integrar al sistema aspectos a considerar un análisis en el marco de procesos históricos de largo alcance que marcan el desarrollo de</w:t>
      </w:r>
      <w:r>
        <w:rPr>
          <w:spacing w:val="-5"/>
        </w:rPr>
        <w:t> </w:t>
      </w:r>
      <w:r>
        <w:rPr/>
        <w:t>ella.</w:t>
      </w:r>
    </w:p>
    <w:p>
      <w:pPr>
        <w:pStyle w:val="BodyText"/>
        <w:spacing w:line="253" w:lineRule="exact"/>
        <w:ind w:left="397"/>
      </w:pPr>
      <w:r>
        <w:rPr/>
        <w:t>Los factores que determinan el análisis de un espacio-ciudad son los siguientes:</w:t>
      </w:r>
    </w:p>
    <w:p>
      <w:pPr>
        <w:pStyle w:val="ListParagraph"/>
        <w:numPr>
          <w:ilvl w:val="1"/>
          <w:numId w:val="27"/>
        </w:numPr>
        <w:tabs>
          <w:tab w:pos="680" w:val="left" w:leader="none"/>
          <w:tab w:pos="681" w:val="left" w:leader="none"/>
        </w:tabs>
        <w:spacing w:line="240" w:lineRule="auto" w:before="127" w:after="0"/>
        <w:ind w:left="680" w:right="0" w:hanging="283"/>
        <w:jc w:val="left"/>
        <w:rPr>
          <w:sz w:val="22"/>
        </w:rPr>
      </w:pPr>
      <w:r>
        <w:rPr>
          <w:sz w:val="22"/>
        </w:rPr>
        <w:t>La ciudad del espacio</w:t>
      </w:r>
      <w:r>
        <w:rPr>
          <w:spacing w:val="-2"/>
          <w:sz w:val="22"/>
        </w:rPr>
        <w:t> </w:t>
      </w:r>
      <w:r>
        <w:rPr>
          <w:sz w:val="22"/>
        </w:rPr>
        <w:t>disputado</w:t>
      </w:r>
    </w:p>
    <w:p>
      <w:pPr>
        <w:pStyle w:val="BodyText"/>
        <w:spacing w:before="5"/>
        <w:rPr>
          <w:sz w:val="21"/>
        </w:rPr>
      </w:pPr>
    </w:p>
    <w:p>
      <w:pPr>
        <w:pStyle w:val="ListParagraph"/>
        <w:numPr>
          <w:ilvl w:val="1"/>
          <w:numId w:val="27"/>
        </w:numPr>
        <w:tabs>
          <w:tab w:pos="680" w:val="left" w:leader="none"/>
          <w:tab w:pos="681" w:val="left" w:leader="none"/>
        </w:tabs>
        <w:spacing w:line="240" w:lineRule="auto" w:before="0" w:after="0"/>
        <w:ind w:left="680" w:right="0" w:hanging="283"/>
        <w:jc w:val="left"/>
        <w:rPr>
          <w:sz w:val="22"/>
        </w:rPr>
      </w:pPr>
      <w:r>
        <w:rPr>
          <w:sz w:val="22"/>
        </w:rPr>
        <w:t>El espacio homogéneo</w:t>
      </w:r>
    </w:p>
    <w:p>
      <w:pPr>
        <w:pStyle w:val="BodyText"/>
        <w:spacing w:before="5"/>
        <w:rPr>
          <w:sz w:val="21"/>
        </w:rPr>
      </w:pPr>
    </w:p>
    <w:p>
      <w:pPr>
        <w:pStyle w:val="ListParagraph"/>
        <w:numPr>
          <w:ilvl w:val="1"/>
          <w:numId w:val="27"/>
        </w:numPr>
        <w:tabs>
          <w:tab w:pos="680" w:val="left" w:leader="none"/>
          <w:tab w:pos="681" w:val="left" w:leader="none"/>
        </w:tabs>
        <w:spacing w:line="240" w:lineRule="auto" w:before="0" w:after="0"/>
        <w:ind w:left="680" w:right="0" w:hanging="283"/>
        <w:jc w:val="left"/>
        <w:rPr>
          <w:sz w:val="22"/>
        </w:rPr>
      </w:pPr>
      <w:r>
        <w:rPr>
          <w:sz w:val="22"/>
        </w:rPr>
        <w:t>El espacio colectivizado</w:t>
      </w:r>
    </w:p>
    <w:p>
      <w:pPr>
        <w:pStyle w:val="BodyText"/>
        <w:spacing w:before="5"/>
        <w:rPr>
          <w:sz w:val="21"/>
        </w:rPr>
      </w:pPr>
    </w:p>
    <w:p>
      <w:pPr>
        <w:pStyle w:val="ListParagraph"/>
        <w:numPr>
          <w:ilvl w:val="1"/>
          <w:numId w:val="27"/>
        </w:numPr>
        <w:tabs>
          <w:tab w:pos="680" w:val="left" w:leader="none"/>
          <w:tab w:pos="681" w:val="left" w:leader="none"/>
        </w:tabs>
        <w:spacing w:line="240" w:lineRule="auto" w:before="0" w:after="0"/>
        <w:ind w:left="680" w:right="0" w:hanging="283"/>
        <w:jc w:val="left"/>
        <w:rPr>
          <w:sz w:val="22"/>
        </w:rPr>
      </w:pPr>
      <w:r>
        <w:rPr>
          <w:sz w:val="22"/>
        </w:rPr>
        <w:t>El espacio</w:t>
      </w:r>
      <w:r>
        <w:rPr>
          <w:spacing w:val="-1"/>
          <w:sz w:val="22"/>
        </w:rPr>
        <w:t> </w:t>
      </w:r>
      <w:r>
        <w:rPr>
          <w:sz w:val="22"/>
        </w:rPr>
        <w:t>negociado</w:t>
      </w:r>
    </w:p>
    <w:p>
      <w:pPr>
        <w:pStyle w:val="BodyText"/>
        <w:spacing w:before="5"/>
        <w:rPr>
          <w:sz w:val="21"/>
        </w:rPr>
      </w:pPr>
    </w:p>
    <w:p>
      <w:pPr>
        <w:pStyle w:val="ListParagraph"/>
        <w:numPr>
          <w:ilvl w:val="1"/>
          <w:numId w:val="27"/>
        </w:numPr>
        <w:tabs>
          <w:tab w:pos="680" w:val="left" w:leader="none"/>
          <w:tab w:pos="681" w:val="left" w:leader="none"/>
        </w:tabs>
        <w:spacing w:line="240" w:lineRule="auto" w:before="0" w:after="0"/>
        <w:ind w:left="680" w:right="0" w:hanging="283"/>
        <w:jc w:val="left"/>
        <w:rPr>
          <w:sz w:val="22"/>
        </w:rPr>
      </w:pPr>
      <w:r>
        <w:rPr>
          <w:sz w:val="22"/>
        </w:rPr>
        <w:t>El espacio</w:t>
      </w:r>
      <w:r>
        <w:rPr>
          <w:spacing w:val="-1"/>
          <w:sz w:val="22"/>
        </w:rPr>
        <w:t> </w:t>
      </w:r>
      <w:r>
        <w:rPr>
          <w:sz w:val="22"/>
        </w:rPr>
        <w:t>ancestral</w:t>
      </w:r>
    </w:p>
    <w:p>
      <w:pPr>
        <w:pStyle w:val="BodyText"/>
        <w:spacing w:before="5"/>
        <w:rPr>
          <w:sz w:val="21"/>
        </w:rPr>
      </w:pPr>
    </w:p>
    <w:p>
      <w:pPr>
        <w:pStyle w:val="ListParagraph"/>
        <w:numPr>
          <w:ilvl w:val="1"/>
          <w:numId w:val="27"/>
        </w:numPr>
        <w:tabs>
          <w:tab w:pos="680" w:val="left" w:leader="none"/>
          <w:tab w:pos="681" w:val="left" w:leader="none"/>
        </w:tabs>
        <w:spacing w:line="240" w:lineRule="auto" w:before="0" w:after="0"/>
        <w:ind w:left="680" w:right="0" w:hanging="283"/>
        <w:jc w:val="left"/>
        <w:rPr>
          <w:sz w:val="22"/>
        </w:rPr>
      </w:pPr>
      <w:r>
        <w:rPr>
          <w:sz w:val="22"/>
        </w:rPr>
        <w:t>El espacio</w:t>
      </w:r>
      <w:r>
        <w:rPr>
          <w:spacing w:val="-1"/>
          <w:sz w:val="22"/>
        </w:rPr>
        <w:t> </w:t>
      </w:r>
      <w:r>
        <w:rPr>
          <w:sz w:val="22"/>
        </w:rPr>
        <w:t>insular</w:t>
      </w:r>
    </w:p>
    <w:p>
      <w:pPr>
        <w:pStyle w:val="BodyText"/>
        <w:spacing w:line="247" w:lineRule="auto" w:before="127"/>
        <w:ind w:left="113" w:right="111"/>
        <w:jc w:val="both"/>
      </w:pPr>
      <w:r>
        <w:rPr/>
        <w:t>La</w:t>
      </w:r>
      <w:r>
        <w:rPr>
          <w:spacing w:val="-10"/>
        </w:rPr>
        <w:t> </w:t>
      </w:r>
      <w:r>
        <w:rPr/>
        <w:t>diversidad</w:t>
      </w:r>
      <w:r>
        <w:rPr>
          <w:spacing w:val="-10"/>
        </w:rPr>
        <w:t> </w:t>
      </w:r>
      <w:r>
        <w:rPr/>
        <w:t>de</w:t>
      </w:r>
      <w:r>
        <w:rPr>
          <w:spacing w:val="-10"/>
        </w:rPr>
        <w:t> </w:t>
      </w:r>
      <w:r>
        <w:rPr/>
        <w:t>condiciones</w:t>
      </w:r>
      <w:r>
        <w:rPr>
          <w:spacing w:val="-10"/>
        </w:rPr>
        <w:t> </w:t>
      </w:r>
      <w:r>
        <w:rPr/>
        <w:t>específicas</w:t>
      </w:r>
      <w:r>
        <w:rPr>
          <w:spacing w:val="-10"/>
        </w:rPr>
        <w:t> </w:t>
      </w:r>
      <w:r>
        <w:rPr/>
        <w:t>en</w:t>
      </w:r>
      <w:r>
        <w:rPr>
          <w:spacing w:val="-10"/>
        </w:rPr>
        <w:t> </w:t>
      </w:r>
      <w:r>
        <w:rPr/>
        <w:t>las</w:t>
      </w:r>
      <w:r>
        <w:rPr>
          <w:spacing w:val="-10"/>
        </w:rPr>
        <w:t> </w:t>
      </w:r>
      <w:r>
        <w:rPr/>
        <w:t>que</w:t>
      </w:r>
      <w:r>
        <w:rPr>
          <w:spacing w:val="-10"/>
        </w:rPr>
        <w:t> </w:t>
      </w:r>
      <w:r>
        <w:rPr/>
        <w:t>tiene</w:t>
      </w:r>
      <w:r>
        <w:rPr>
          <w:spacing w:val="-10"/>
        </w:rPr>
        <w:t> </w:t>
      </w:r>
      <w:r>
        <w:rPr/>
        <w:t>lugar</w:t>
      </w:r>
      <w:r>
        <w:rPr>
          <w:spacing w:val="-10"/>
        </w:rPr>
        <w:t> </w:t>
      </w:r>
      <w:r>
        <w:rPr/>
        <w:t>la</w:t>
      </w:r>
      <w:r>
        <w:rPr>
          <w:spacing w:val="-10"/>
        </w:rPr>
        <w:t> </w:t>
      </w:r>
      <w:r>
        <w:rPr/>
        <w:t>disputa</w:t>
      </w:r>
      <w:r>
        <w:rPr>
          <w:spacing w:val="-10"/>
        </w:rPr>
        <w:t> </w:t>
      </w:r>
      <w:r>
        <w:rPr/>
        <w:t>por</w:t>
      </w:r>
      <w:r>
        <w:rPr>
          <w:spacing w:val="-10"/>
        </w:rPr>
        <w:t> </w:t>
      </w:r>
      <w:r>
        <w:rPr/>
        <w:t>el</w:t>
      </w:r>
      <w:r>
        <w:rPr>
          <w:spacing w:val="-10"/>
        </w:rPr>
        <w:t> </w:t>
      </w:r>
      <w:r>
        <w:rPr/>
        <w:t>espa- cio</w:t>
      </w:r>
      <w:r>
        <w:rPr>
          <w:spacing w:val="-10"/>
        </w:rPr>
        <w:t> </w:t>
      </w:r>
      <w:r>
        <w:rPr/>
        <w:t>en</w:t>
      </w:r>
      <w:r>
        <w:rPr>
          <w:spacing w:val="-10"/>
        </w:rPr>
        <w:t> </w:t>
      </w:r>
      <w:r>
        <w:rPr/>
        <w:t>las</w:t>
      </w:r>
      <w:r>
        <w:rPr>
          <w:spacing w:val="-10"/>
        </w:rPr>
        <w:t> </w:t>
      </w:r>
      <w:r>
        <w:rPr/>
        <w:t>metrópolis</w:t>
      </w:r>
      <w:r>
        <w:rPr>
          <w:spacing w:val="-10"/>
        </w:rPr>
        <w:t> </w:t>
      </w:r>
      <w:r>
        <w:rPr/>
        <w:t>latinoamericanas,</w:t>
      </w:r>
      <w:r>
        <w:rPr>
          <w:spacing w:val="-10"/>
        </w:rPr>
        <w:t> </w:t>
      </w:r>
      <w:r>
        <w:rPr/>
        <w:t>en</w:t>
      </w:r>
      <w:r>
        <w:rPr>
          <w:spacing w:val="-10"/>
        </w:rPr>
        <w:t> </w:t>
      </w:r>
      <w:r>
        <w:rPr/>
        <w:t>el</w:t>
      </w:r>
      <w:r>
        <w:rPr>
          <w:spacing w:val="-10"/>
        </w:rPr>
        <w:t> </w:t>
      </w:r>
      <w:r>
        <w:rPr/>
        <w:t>contexto</w:t>
      </w:r>
      <w:r>
        <w:rPr>
          <w:spacing w:val="-10"/>
        </w:rPr>
        <w:t> </w:t>
      </w:r>
      <w:r>
        <w:rPr/>
        <w:t>de</w:t>
      </w:r>
      <w:r>
        <w:rPr>
          <w:spacing w:val="-10"/>
        </w:rPr>
        <w:t> </w:t>
      </w:r>
      <w:r>
        <w:rPr/>
        <w:t>condiciones</w:t>
      </w:r>
      <w:r>
        <w:rPr>
          <w:spacing w:val="-10"/>
        </w:rPr>
        <w:t> </w:t>
      </w:r>
      <w:r>
        <w:rPr/>
        <w:t>de</w:t>
      </w:r>
      <w:r>
        <w:rPr>
          <w:spacing w:val="-10"/>
        </w:rPr>
        <w:t> </w:t>
      </w:r>
      <w:r>
        <w:rPr/>
        <w:t>carácter</w:t>
      </w:r>
      <w:r>
        <w:rPr>
          <w:spacing w:val="-10"/>
        </w:rPr>
        <w:t> </w:t>
      </w:r>
      <w:r>
        <w:rPr/>
        <w:t>his- tórico</w:t>
      </w:r>
      <w:r>
        <w:rPr>
          <w:spacing w:val="-11"/>
        </w:rPr>
        <w:t> </w:t>
      </w:r>
      <w:r>
        <w:rPr/>
        <w:t>estructural</w:t>
      </w:r>
      <w:r>
        <w:rPr>
          <w:spacing w:val="-11"/>
        </w:rPr>
        <w:t> </w:t>
      </w:r>
      <w:r>
        <w:rPr/>
        <w:t>los</w:t>
      </w:r>
      <w:r>
        <w:rPr>
          <w:spacing w:val="-11"/>
        </w:rPr>
        <w:t> </w:t>
      </w:r>
      <w:r>
        <w:rPr/>
        <w:t>autores</w:t>
      </w:r>
      <w:r>
        <w:rPr>
          <w:spacing w:val="-11"/>
        </w:rPr>
        <w:t> </w:t>
      </w:r>
      <w:r>
        <w:rPr/>
        <w:t>han</w:t>
      </w:r>
      <w:r>
        <w:rPr>
          <w:spacing w:val="-11"/>
        </w:rPr>
        <w:t> </w:t>
      </w:r>
      <w:r>
        <w:rPr/>
        <w:t>recurrido</w:t>
      </w:r>
      <w:r>
        <w:rPr>
          <w:spacing w:val="-11"/>
        </w:rPr>
        <w:t> </w:t>
      </w:r>
      <w:r>
        <w:rPr/>
        <w:t>a</w:t>
      </w:r>
      <w:r>
        <w:rPr>
          <w:spacing w:val="-11"/>
        </w:rPr>
        <w:t> </w:t>
      </w:r>
      <w:r>
        <w:rPr/>
        <w:t>una</w:t>
      </w:r>
      <w:r>
        <w:rPr>
          <w:spacing w:val="-11"/>
        </w:rPr>
        <w:t> </w:t>
      </w:r>
      <w:r>
        <w:rPr/>
        <w:t>combinación</w:t>
      </w:r>
      <w:r>
        <w:rPr>
          <w:spacing w:val="-11"/>
        </w:rPr>
        <w:t> </w:t>
      </w:r>
      <w:r>
        <w:rPr/>
        <w:t>de</w:t>
      </w:r>
      <w:r>
        <w:rPr>
          <w:spacing w:val="-11"/>
        </w:rPr>
        <w:t> </w:t>
      </w:r>
      <w:r>
        <w:rPr/>
        <w:t>trabajo</w:t>
      </w:r>
      <w:r>
        <w:rPr>
          <w:spacing w:val="-11"/>
        </w:rPr>
        <w:t> </w:t>
      </w:r>
      <w:r>
        <w:rPr/>
        <w:t>etnográfico, análisis estadístico, recuperación crítica de una gran variedad de aproximaciones teóricas</w:t>
      </w:r>
      <w:r>
        <w:rPr>
          <w:spacing w:val="-8"/>
        </w:rPr>
        <w:t> </w:t>
      </w:r>
      <w:r>
        <w:rPr/>
        <w:t>y</w:t>
      </w:r>
      <w:r>
        <w:rPr>
          <w:spacing w:val="-8"/>
        </w:rPr>
        <w:t> </w:t>
      </w:r>
      <w:r>
        <w:rPr/>
        <w:t>casi</w:t>
      </w:r>
      <w:r>
        <w:rPr>
          <w:spacing w:val="-8"/>
        </w:rPr>
        <w:t> </w:t>
      </w:r>
      <w:r>
        <w:rPr/>
        <w:t>todas</w:t>
      </w:r>
      <w:r>
        <w:rPr>
          <w:spacing w:val="-8"/>
        </w:rPr>
        <w:t> </w:t>
      </w:r>
      <w:r>
        <w:rPr/>
        <w:t>las</w:t>
      </w:r>
      <w:r>
        <w:rPr>
          <w:spacing w:val="-8"/>
        </w:rPr>
        <w:t> </w:t>
      </w:r>
      <w:r>
        <w:rPr/>
        <w:t>técnicas</w:t>
      </w:r>
      <w:r>
        <w:rPr>
          <w:spacing w:val="-8"/>
        </w:rPr>
        <w:t> </w:t>
      </w:r>
      <w:r>
        <w:rPr/>
        <w:t>conocidas</w:t>
      </w:r>
      <w:r>
        <w:rPr>
          <w:spacing w:val="-8"/>
        </w:rPr>
        <w:t> </w:t>
      </w:r>
      <w:r>
        <w:rPr/>
        <w:t>del</w:t>
      </w:r>
      <w:r>
        <w:rPr>
          <w:spacing w:val="-8"/>
        </w:rPr>
        <w:t> </w:t>
      </w:r>
      <w:r>
        <w:rPr/>
        <w:t>análisis</w:t>
      </w:r>
      <w:r>
        <w:rPr>
          <w:spacing w:val="-8"/>
        </w:rPr>
        <w:t> </w:t>
      </w:r>
      <w:r>
        <w:rPr/>
        <w:t>urbanístico,</w:t>
      </w:r>
      <w:r>
        <w:rPr>
          <w:spacing w:val="-8"/>
        </w:rPr>
        <w:t> </w:t>
      </w:r>
      <w:r>
        <w:rPr/>
        <w:t>lo</w:t>
      </w:r>
      <w:r>
        <w:rPr>
          <w:spacing w:val="-8"/>
        </w:rPr>
        <w:t> </w:t>
      </w:r>
      <w:r>
        <w:rPr/>
        <w:t>más</w:t>
      </w:r>
      <w:r>
        <w:rPr>
          <w:spacing w:val="-8"/>
        </w:rPr>
        <w:t> </w:t>
      </w:r>
      <w:r>
        <w:rPr/>
        <w:t>importan- te</w:t>
      </w:r>
      <w:r>
        <w:rPr>
          <w:spacing w:val="-8"/>
        </w:rPr>
        <w:t> </w:t>
      </w:r>
      <w:r>
        <w:rPr/>
        <w:t>es</w:t>
      </w:r>
      <w:r>
        <w:rPr>
          <w:spacing w:val="-8"/>
        </w:rPr>
        <w:t> </w:t>
      </w:r>
      <w:r>
        <w:rPr/>
        <w:t>el</w:t>
      </w:r>
      <w:r>
        <w:rPr>
          <w:spacing w:val="-8"/>
        </w:rPr>
        <w:t> </w:t>
      </w:r>
      <w:r>
        <w:rPr/>
        <w:t>conjunto</w:t>
      </w:r>
      <w:r>
        <w:rPr>
          <w:spacing w:val="-8"/>
        </w:rPr>
        <w:t> </w:t>
      </w:r>
      <w:r>
        <w:rPr/>
        <w:t>de</w:t>
      </w:r>
      <w:r>
        <w:rPr>
          <w:spacing w:val="-8"/>
        </w:rPr>
        <w:t> </w:t>
      </w:r>
      <w:r>
        <w:rPr/>
        <w:t>cuestionamientos</w:t>
      </w:r>
      <w:r>
        <w:rPr>
          <w:spacing w:val="-8"/>
        </w:rPr>
        <w:t> </w:t>
      </w:r>
      <w:r>
        <w:rPr/>
        <w:t>de</w:t>
      </w:r>
      <w:r>
        <w:rPr>
          <w:spacing w:val="-8"/>
        </w:rPr>
        <w:t> </w:t>
      </w:r>
      <w:r>
        <w:rPr/>
        <w:t>las</w:t>
      </w:r>
      <w:r>
        <w:rPr>
          <w:spacing w:val="-8"/>
        </w:rPr>
        <w:t> </w:t>
      </w:r>
      <w:r>
        <w:rPr/>
        <w:t>que</w:t>
      </w:r>
      <w:r>
        <w:rPr>
          <w:spacing w:val="-8"/>
        </w:rPr>
        <w:t> </w:t>
      </w:r>
      <w:r>
        <w:rPr/>
        <w:t>se</w:t>
      </w:r>
      <w:r>
        <w:rPr>
          <w:spacing w:val="-8"/>
        </w:rPr>
        <w:t> </w:t>
      </w:r>
      <w:r>
        <w:rPr/>
        <w:t>hacen</w:t>
      </w:r>
      <w:r>
        <w:rPr>
          <w:spacing w:val="-8"/>
        </w:rPr>
        <w:t> </w:t>
      </w:r>
      <w:r>
        <w:rPr/>
        <w:t>cargo</w:t>
      </w:r>
      <w:r>
        <w:rPr>
          <w:spacing w:val="-8"/>
        </w:rPr>
        <w:t> </w:t>
      </w:r>
      <w:r>
        <w:rPr/>
        <w:t>entre</w:t>
      </w:r>
      <w:r>
        <w:rPr>
          <w:spacing w:val="-8"/>
        </w:rPr>
        <w:t> </w:t>
      </w:r>
      <w:r>
        <w:rPr/>
        <w:t>ellas,</w:t>
      </w:r>
      <w:r>
        <w:rPr>
          <w:spacing w:val="-8"/>
        </w:rPr>
        <w:t> </w:t>
      </w:r>
      <w:r>
        <w:rPr/>
        <w:t>la</w:t>
      </w:r>
      <w:r>
        <w:rPr>
          <w:spacing w:val="-8"/>
        </w:rPr>
        <w:t> </w:t>
      </w:r>
      <w:r>
        <w:rPr/>
        <w:t>tensión entre orden y conflicto en una variedad limitada y por tanto manejable de contextos y bajo una perspectiva histórica de largo alcance, que muestran la fecundidad de la aproximación</w:t>
      </w:r>
      <w:r>
        <w:rPr>
          <w:spacing w:val="-13"/>
        </w:rPr>
        <w:t> </w:t>
      </w:r>
      <w:r>
        <w:rPr/>
        <w:t>sociológica.</w:t>
      </w:r>
    </w:p>
    <w:p>
      <w:pPr>
        <w:pStyle w:val="BodyText"/>
      </w:pPr>
    </w:p>
    <w:p>
      <w:pPr>
        <w:pStyle w:val="BodyText"/>
        <w:spacing w:before="4"/>
        <w:rPr>
          <w:sz w:val="23"/>
        </w:rPr>
      </w:pPr>
    </w:p>
    <w:p>
      <w:pPr>
        <w:pStyle w:val="Heading2"/>
      </w:pPr>
      <w:r>
        <w:rPr/>
        <w:t>Conclusiones</w:t>
      </w:r>
    </w:p>
    <w:p>
      <w:pPr>
        <w:pStyle w:val="BodyText"/>
        <w:spacing w:before="5"/>
        <w:rPr>
          <w:b/>
        </w:rPr>
      </w:pPr>
    </w:p>
    <w:p>
      <w:pPr>
        <w:pStyle w:val="BodyText"/>
        <w:spacing w:line="247" w:lineRule="auto"/>
        <w:ind w:left="113" w:right="111"/>
        <w:jc w:val="both"/>
      </w:pPr>
      <w:r>
        <w:rPr/>
        <w:t>La importancia de implementar una identidad social en la ciudad de Tehuacán, po- tenciará el reconocimiento de todos y cada uno de los conceptos que enmarcan la ciudad, a través de características específicas referidas a su forma, desde la com- posición de su mobiliario urbano, su imagen de ciudad y todos y cada uno de los impactos visuales que construyen el entorno.</w:t>
      </w:r>
    </w:p>
    <w:p>
      <w:pPr>
        <w:pStyle w:val="BodyText"/>
        <w:spacing w:line="247" w:lineRule="auto"/>
        <w:ind w:left="113" w:right="111" w:firstLine="283"/>
        <w:jc w:val="both"/>
      </w:pPr>
      <w:r>
        <w:rPr>
          <w:spacing w:val="-4"/>
        </w:rPr>
        <w:t>Una </w:t>
      </w:r>
      <w:r>
        <w:rPr>
          <w:spacing w:val="-5"/>
        </w:rPr>
        <w:t>Identidad Social </w:t>
      </w:r>
      <w:r>
        <w:rPr>
          <w:spacing w:val="-4"/>
        </w:rPr>
        <w:t>que </w:t>
      </w:r>
      <w:r>
        <w:rPr>
          <w:spacing w:val="-5"/>
        </w:rPr>
        <w:t>solidarice </w:t>
      </w:r>
      <w:r>
        <w:rPr/>
        <w:t>a </w:t>
      </w:r>
      <w:r>
        <w:rPr>
          <w:spacing w:val="-4"/>
        </w:rPr>
        <w:t>sus </w:t>
      </w:r>
      <w:r>
        <w:rPr>
          <w:spacing w:val="-5"/>
        </w:rPr>
        <w:t>ciudadanos </w:t>
      </w:r>
      <w:r>
        <w:rPr/>
        <w:t>a </w:t>
      </w:r>
      <w:r>
        <w:rPr>
          <w:spacing w:val="-5"/>
        </w:rPr>
        <w:t>encaminarse </w:t>
      </w:r>
      <w:r>
        <w:rPr>
          <w:spacing w:val="-4"/>
        </w:rPr>
        <w:t>hacia </w:t>
      </w:r>
      <w:r>
        <w:rPr>
          <w:spacing w:val="-3"/>
        </w:rPr>
        <w:t>un </w:t>
      </w:r>
      <w:r>
        <w:rPr>
          <w:spacing w:val="-4"/>
        </w:rPr>
        <w:t>con- cepto</w:t>
      </w:r>
      <w:r>
        <w:rPr>
          <w:spacing w:val="-11"/>
        </w:rPr>
        <w:t> </w:t>
      </w:r>
      <w:r>
        <w:rPr>
          <w:spacing w:val="-5"/>
        </w:rPr>
        <w:t>específico,</w:t>
      </w:r>
      <w:r>
        <w:rPr>
          <w:spacing w:val="-11"/>
        </w:rPr>
        <w:t> </w:t>
      </w:r>
      <w:r>
        <w:rPr>
          <w:spacing w:val="-5"/>
        </w:rPr>
        <w:t>condicionado</w:t>
      </w:r>
      <w:r>
        <w:rPr>
          <w:spacing w:val="-11"/>
        </w:rPr>
        <w:t> </w:t>
      </w:r>
      <w:r>
        <w:rPr/>
        <w:t>a</w:t>
      </w:r>
      <w:r>
        <w:rPr>
          <w:spacing w:val="-11"/>
        </w:rPr>
        <w:t> </w:t>
      </w:r>
      <w:r>
        <w:rPr>
          <w:spacing w:val="-3"/>
        </w:rPr>
        <w:t>su</w:t>
      </w:r>
      <w:r>
        <w:rPr>
          <w:spacing w:val="-11"/>
        </w:rPr>
        <w:t> </w:t>
      </w:r>
      <w:r>
        <w:rPr>
          <w:spacing w:val="-4"/>
        </w:rPr>
        <w:t>forma</w:t>
      </w:r>
      <w:r>
        <w:rPr>
          <w:spacing w:val="-11"/>
        </w:rPr>
        <w:t> </w:t>
      </w:r>
      <w:r>
        <w:rPr>
          <w:spacing w:val="-3"/>
        </w:rPr>
        <w:t>de</w:t>
      </w:r>
      <w:r>
        <w:rPr>
          <w:spacing w:val="-11"/>
        </w:rPr>
        <w:t> </w:t>
      </w:r>
      <w:r>
        <w:rPr>
          <w:spacing w:val="-4"/>
        </w:rPr>
        <w:t>vida,</w:t>
      </w:r>
      <w:r>
        <w:rPr>
          <w:spacing w:val="-11"/>
        </w:rPr>
        <w:t> </w:t>
      </w:r>
      <w:r>
        <w:rPr>
          <w:spacing w:val="-4"/>
        </w:rPr>
        <w:t>para</w:t>
      </w:r>
      <w:r>
        <w:rPr>
          <w:spacing w:val="-11"/>
        </w:rPr>
        <w:t> </w:t>
      </w:r>
      <w:r>
        <w:rPr>
          <w:spacing w:val="-5"/>
        </w:rPr>
        <w:t>hacerlos</w:t>
      </w:r>
      <w:r>
        <w:rPr>
          <w:spacing w:val="-11"/>
        </w:rPr>
        <w:t> </w:t>
      </w:r>
      <w:r>
        <w:rPr>
          <w:spacing w:val="-5"/>
        </w:rPr>
        <w:t>sentir</w:t>
      </w:r>
      <w:r>
        <w:rPr>
          <w:spacing w:val="-11"/>
        </w:rPr>
        <w:t> </w:t>
      </w:r>
      <w:r>
        <w:rPr>
          <w:spacing w:val="-4"/>
        </w:rPr>
        <w:t>mas</w:t>
      </w:r>
      <w:r>
        <w:rPr>
          <w:spacing w:val="-11"/>
        </w:rPr>
        <w:t> </w:t>
      </w:r>
      <w:r>
        <w:rPr>
          <w:spacing w:val="-5"/>
        </w:rPr>
        <w:t>pertenecidos </w:t>
      </w:r>
      <w:r>
        <w:rPr>
          <w:spacing w:val="-4"/>
        </w:rPr>
        <w:t>desde</w:t>
      </w:r>
      <w:r>
        <w:rPr>
          <w:spacing w:val="-8"/>
        </w:rPr>
        <w:t> </w:t>
      </w:r>
      <w:r>
        <w:rPr>
          <w:spacing w:val="-3"/>
        </w:rPr>
        <w:t>el</w:t>
      </w:r>
      <w:r>
        <w:rPr>
          <w:spacing w:val="-8"/>
        </w:rPr>
        <w:t> </w:t>
      </w:r>
      <w:r>
        <w:rPr>
          <w:spacing w:val="-5"/>
        </w:rPr>
        <w:t>reconocimiento</w:t>
      </w:r>
      <w:r>
        <w:rPr>
          <w:spacing w:val="-8"/>
        </w:rPr>
        <w:t> </w:t>
      </w:r>
      <w:r>
        <w:rPr>
          <w:spacing w:val="-3"/>
        </w:rPr>
        <w:t>de</w:t>
      </w:r>
      <w:r>
        <w:rPr>
          <w:spacing w:val="-8"/>
        </w:rPr>
        <w:t> </w:t>
      </w:r>
      <w:r>
        <w:rPr>
          <w:spacing w:val="-3"/>
        </w:rPr>
        <w:t>su</w:t>
      </w:r>
      <w:r>
        <w:rPr>
          <w:spacing w:val="-8"/>
        </w:rPr>
        <w:t> </w:t>
      </w:r>
      <w:r>
        <w:rPr>
          <w:spacing w:val="-5"/>
        </w:rPr>
        <w:t>identidad</w:t>
      </w:r>
      <w:r>
        <w:rPr>
          <w:spacing w:val="-9"/>
        </w:rPr>
        <w:t> </w:t>
      </w:r>
      <w:r>
        <w:rPr>
          <w:spacing w:val="-4"/>
        </w:rPr>
        <w:t>como</w:t>
      </w:r>
      <w:r>
        <w:rPr>
          <w:spacing w:val="-8"/>
        </w:rPr>
        <w:t> </w:t>
      </w:r>
      <w:r>
        <w:rPr>
          <w:spacing w:val="-4"/>
        </w:rPr>
        <w:t>parte</w:t>
      </w:r>
      <w:r>
        <w:rPr>
          <w:spacing w:val="-8"/>
        </w:rPr>
        <w:t> </w:t>
      </w:r>
      <w:r>
        <w:rPr>
          <w:spacing w:val="-3"/>
        </w:rPr>
        <w:t>de</w:t>
      </w:r>
      <w:r>
        <w:rPr>
          <w:spacing w:val="-8"/>
        </w:rPr>
        <w:t> </w:t>
      </w:r>
      <w:r>
        <w:rPr>
          <w:spacing w:val="-3"/>
        </w:rPr>
        <w:t>un</w:t>
      </w:r>
      <w:r>
        <w:rPr>
          <w:spacing w:val="-8"/>
        </w:rPr>
        <w:t> </w:t>
      </w:r>
      <w:r>
        <w:rPr>
          <w:spacing w:val="-5"/>
        </w:rPr>
        <w:t>grupo,</w:t>
      </w:r>
      <w:r>
        <w:rPr>
          <w:spacing w:val="-8"/>
        </w:rPr>
        <w:t> </w:t>
      </w:r>
      <w:r>
        <w:rPr>
          <w:spacing w:val="-3"/>
        </w:rPr>
        <w:t>de</w:t>
      </w:r>
      <w:r>
        <w:rPr>
          <w:spacing w:val="-8"/>
        </w:rPr>
        <w:t> </w:t>
      </w:r>
      <w:r>
        <w:rPr>
          <w:spacing w:val="-3"/>
        </w:rPr>
        <w:t>un</w:t>
      </w:r>
      <w:r>
        <w:rPr>
          <w:spacing w:val="-8"/>
        </w:rPr>
        <w:t> </w:t>
      </w:r>
      <w:r>
        <w:rPr>
          <w:spacing w:val="-5"/>
        </w:rPr>
        <w:t>entorno.</w:t>
      </w:r>
    </w:p>
    <w:p>
      <w:pPr>
        <w:pStyle w:val="BodyText"/>
        <w:spacing w:line="253" w:lineRule="exact"/>
        <w:ind w:left="397"/>
      </w:pPr>
      <w:r>
        <w:rPr/>
        <w:t>Resaltar su identidad basada en sus emociones, sus colores que generen una </w:t>
      </w:r>
      <w:r>
        <w:rPr>
          <w:spacing w:val="54"/>
        </w:rPr>
        <w:t> </w:t>
      </w:r>
      <w:r>
        <w:rPr/>
        <w:t>ar-</w:t>
      </w:r>
    </w:p>
    <w:p>
      <w:pPr>
        <w:spacing w:after="0" w:line="253" w:lineRule="exact"/>
        <w:sectPr>
          <w:pgSz w:w="9640" w:h="13040"/>
          <w:pgMar w:header="0" w:footer="956" w:top="1020" w:bottom="1140" w:left="1020" w:right="1020"/>
        </w:sectPr>
      </w:pPr>
    </w:p>
    <w:p>
      <w:pPr>
        <w:spacing w:before="55"/>
        <w:ind w:left="769" w:right="769" w:firstLine="0"/>
        <w:jc w:val="center"/>
        <w:rPr>
          <w:sz w:val="14"/>
        </w:rPr>
      </w:pPr>
      <w:r>
        <w:rPr>
          <w:w w:val="150"/>
          <w:sz w:val="14"/>
        </w:rPr>
        <w:t>diseño para </w:t>
      </w:r>
      <w:r>
        <w:rPr>
          <w:w w:val="155"/>
          <w:sz w:val="14"/>
        </w:rPr>
        <w:t>la </w:t>
      </w:r>
      <w:r>
        <w:rPr>
          <w:w w:val="150"/>
          <w:sz w:val="14"/>
        </w:rPr>
        <w:t>calidad de vida en el espacio habitable</w:t>
      </w:r>
    </w:p>
    <w:p>
      <w:pPr>
        <w:pStyle w:val="BodyText"/>
        <w:rPr>
          <w:sz w:val="14"/>
        </w:rPr>
      </w:pPr>
    </w:p>
    <w:p>
      <w:pPr>
        <w:pStyle w:val="BodyText"/>
        <w:rPr>
          <w:sz w:val="14"/>
        </w:rPr>
      </w:pPr>
    </w:p>
    <w:p>
      <w:pPr>
        <w:pStyle w:val="BodyText"/>
        <w:spacing w:line="247" w:lineRule="auto" w:before="124"/>
        <w:ind w:left="113" w:right="111"/>
        <w:jc w:val="both"/>
      </w:pPr>
      <w:r>
        <w:rPr/>
        <w:t>monía</w:t>
      </w:r>
      <w:r>
        <w:rPr>
          <w:spacing w:val="-4"/>
        </w:rPr>
        <w:t> </w:t>
      </w:r>
      <w:r>
        <w:rPr/>
        <w:t>visual,</w:t>
      </w:r>
      <w:r>
        <w:rPr>
          <w:spacing w:val="-4"/>
        </w:rPr>
        <w:t> </w:t>
      </w:r>
      <w:r>
        <w:rPr/>
        <w:t>a</w:t>
      </w:r>
      <w:r>
        <w:rPr>
          <w:spacing w:val="-4"/>
        </w:rPr>
        <w:t> </w:t>
      </w:r>
      <w:r>
        <w:rPr/>
        <w:t>través</w:t>
      </w:r>
      <w:r>
        <w:rPr>
          <w:spacing w:val="-4"/>
        </w:rPr>
        <w:t> </w:t>
      </w:r>
      <w:r>
        <w:rPr/>
        <w:t>del</w:t>
      </w:r>
      <w:r>
        <w:rPr>
          <w:spacing w:val="-4"/>
        </w:rPr>
        <w:t> </w:t>
      </w:r>
      <w:r>
        <w:rPr/>
        <w:t>diseño</w:t>
      </w:r>
      <w:r>
        <w:rPr>
          <w:spacing w:val="-4"/>
        </w:rPr>
        <w:t> </w:t>
      </w:r>
      <w:r>
        <w:rPr/>
        <w:t>gráfico</w:t>
      </w:r>
      <w:r>
        <w:rPr>
          <w:spacing w:val="-4"/>
        </w:rPr>
        <w:t> </w:t>
      </w:r>
      <w:r>
        <w:rPr/>
        <w:t>como</w:t>
      </w:r>
      <w:r>
        <w:rPr>
          <w:spacing w:val="-4"/>
        </w:rPr>
        <w:t> </w:t>
      </w:r>
      <w:r>
        <w:rPr/>
        <w:t>mediador</w:t>
      </w:r>
      <w:r>
        <w:rPr>
          <w:spacing w:val="-4"/>
        </w:rPr>
        <w:t> </w:t>
      </w:r>
      <w:r>
        <w:rPr/>
        <w:t>en</w:t>
      </w:r>
      <w:r>
        <w:rPr>
          <w:spacing w:val="-4"/>
        </w:rPr>
        <w:t> </w:t>
      </w:r>
      <w:r>
        <w:rPr/>
        <w:t>la</w:t>
      </w:r>
      <w:r>
        <w:rPr>
          <w:spacing w:val="-4"/>
        </w:rPr>
        <w:t> </w:t>
      </w:r>
      <w:r>
        <w:rPr/>
        <w:t>comunicación</w:t>
      </w:r>
      <w:r>
        <w:rPr>
          <w:spacing w:val="-4"/>
        </w:rPr>
        <w:t> </w:t>
      </w:r>
      <w:r>
        <w:rPr/>
        <w:t>gráfica que potencialice la estructura de intervención en una ciudad para canalizar su op- timización en su funcionamiento a través de la percepción conceptualizando en la definición de un concepto</w:t>
      </w:r>
      <w:r>
        <w:rPr>
          <w:spacing w:val="-12"/>
        </w:rPr>
        <w:t> </w:t>
      </w:r>
      <w:r>
        <w:rPr/>
        <w:t>central.</w:t>
      </w:r>
    </w:p>
    <w:p>
      <w:pPr>
        <w:pStyle w:val="BodyText"/>
      </w:pPr>
    </w:p>
    <w:p>
      <w:pPr>
        <w:pStyle w:val="BodyText"/>
        <w:spacing w:before="4"/>
        <w:rPr>
          <w:sz w:val="23"/>
        </w:rPr>
      </w:pPr>
    </w:p>
    <w:p>
      <w:pPr>
        <w:pStyle w:val="Heading2"/>
      </w:pPr>
      <w:r>
        <w:rPr/>
        <w:t>Bibliografía</w:t>
      </w:r>
    </w:p>
    <w:p>
      <w:pPr>
        <w:pStyle w:val="BodyText"/>
        <w:spacing w:before="5"/>
        <w:rPr>
          <w:b/>
        </w:rPr>
      </w:pPr>
    </w:p>
    <w:p>
      <w:pPr>
        <w:pStyle w:val="BodyText"/>
        <w:spacing w:line="247" w:lineRule="auto"/>
        <w:ind w:left="397" w:right="115" w:hanging="284"/>
        <w:jc w:val="both"/>
      </w:pPr>
      <w:r>
        <w:rPr>
          <w:spacing w:val="-5"/>
        </w:rPr>
        <w:t>Aguirre Baztán, </w:t>
      </w:r>
      <w:r>
        <w:rPr>
          <w:spacing w:val="-4"/>
        </w:rPr>
        <w:t>Ángel </w:t>
      </w:r>
      <w:r>
        <w:rPr>
          <w:spacing w:val="-5"/>
        </w:rPr>
        <w:t>(1999), </w:t>
      </w:r>
      <w:r>
        <w:rPr>
          <w:spacing w:val="-4"/>
        </w:rPr>
        <w:t>“La </w:t>
      </w:r>
      <w:r>
        <w:rPr>
          <w:spacing w:val="-5"/>
        </w:rPr>
        <w:t>identidad cultural”, </w:t>
      </w:r>
      <w:r>
        <w:rPr>
          <w:spacing w:val="-3"/>
        </w:rPr>
        <w:t>en </w:t>
      </w:r>
      <w:r>
        <w:rPr>
          <w:i/>
          <w:spacing w:val="-6"/>
        </w:rPr>
        <w:t>Anthropológica</w:t>
      </w:r>
      <w:r>
        <w:rPr>
          <w:spacing w:val="-6"/>
        </w:rPr>
        <w:t>, </w:t>
      </w:r>
      <w:r>
        <w:rPr>
          <w:spacing w:val="-5"/>
        </w:rPr>
        <w:t>revista de Etnopsicología </w:t>
      </w:r>
      <w:r>
        <w:rPr/>
        <w:t>y </w:t>
      </w:r>
      <w:r>
        <w:rPr>
          <w:spacing w:val="-5"/>
        </w:rPr>
        <w:t>Etnopsiquiatría, Barcelona, Instituto </w:t>
      </w:r>
      <w:r>
        <w:rPr>
          <w:spacing w:val="-3"/>
        </w:rPr>
        <w:t>de </w:t>
      </w:r>
      <w:r>
        <w:rPr>
          <w:spacing w:val="-5"/>
        </w:rPr>
        <w:t>Antropología </w:t>
      </w:r>
      <w:r>
        <w:rPr>
          <w:spacing w:val="-3"/>
        </w:rPr>
        <w:t>de </w:t>
      </w:r>
      <w:r>
        <w:rPr>
          <w:spacing w:val="-5"/>
        </w:rPr>
        <w:t>Barcelona, Centro </w:t>
      </w:r>
      <w:r>
        <w:rPr>
          <w:spacing w:val="-3"/>
        </w:rPr>
        <w:t>de </w:t>
      </w:r>
      <w:r>
        <w:rPr>
          <w:spacing w:val="-5"/>
        </w:rPr>
        <w:t>Psicología </w:t>
      </w:r>
      <w:r>
        <w:rPr>
          <w:spacing w:val="-7"/>
        </w:rPr>
        <w:t>INFAD, </w:t>
      </w:r>
      <w:r>
        <w:rPr>
          <w:spacing w:val="-5"/>
        </w:rPr>
        <w:t>Sociedad Española </w:t>
      </w:r>
      <w:r>
        <w:rPr>
          <w:spacing w:val="-3"/>
        </w:rPr>
        <w:t>de </w:t>
      </w:r>
      <w:r>
        <w:rPr>
          <w:spacing w:val="-5"/>
        </w:rPr>
        <w:t>Antropología Aplicada.</w:t>
      </w:r>
    </w:p>
    <w:p>
      <w:pPr>
        <w:pStyle w:val="BodyText"/>
        <w:spacing w:line="247" w:lineRule="auto"/>
        <w:ind w:left="397" w:right="111" w:hanging="284"/>
        <w:jc w:val="both"/>
      </w:pPr>
      <w:r>
        <w:rPr/>
        <w:t>Aguado, José Carlos y María Ana Portal (1991), “Tiempo, espacio e identidad so- cial”, en </w:t>
      </w:r>
      <w:r>
        <w:rPr>
          <w:i/>
        </w:rPr>
        <w:t>Alteridades</w:t>
      </w:r>
      <w:r>
        <w:rPr/>
        <w:t>, revista del Departamento de Antropología de la Universi- dad Autónoma Metropolitana, número 2, Unidad Iztapalapa, México, Universi- dad Autónoma Metropolitana-Iztapalapa.</w:t>
      </w:r>
    </w:p>
    <w:p>
      <w:pPr>
        <w:spacing w:line="247" w:lineRule="auto" w:before="0"/>
        <w:ind w:left="397" w:right="111" w:hanging="284"/>
        <w:jc w:val="both"/>
        <w:rPr>
          <w:sz w:val="22"/>
        </w:rPr>
      </w:pPr>
      <w:r>
        <w:rPr>
          <w:sz w:val="22"/>
        </w:rPr>
        <w:t>Arteaga Aguirre, Catalina (2000), </w:t>
      </w:r>
      <w:r>
        <w:rPr>
          <w:i/>
          <w:sz w:val="22"/>
        </w:rPr>
        <w:t>Modernización agraria y construcción de identi- </w:t>
      </w:r>
      <w:r>
        <w:rPr>
          <w:i/>
          <w:sz w:val="22"/>
        </w:rPr>
        <w:t>dades,</w:t>
      </w:r>
      <w:r>
        <w:rPr>
          <w:i/>
          <w:spacing w:val="-11"/>
          <w:sz w:val="22"/>
        </w:rPr>
        <w:t> </w:t>
      </w:r>
      <w:r>
        <w:rPr>
          <w:sz w:val="22"/>
        </w:rPr>
        <w:t>México,</w:t>
      </w:r>
      <w:r>
        <w:rPr>
          <w:spacing w:val="-11"/>
          <w:sz w:val="22"/>
        </w:rPr>
        <w:t> </w:t>
      </w:r>
      <w:r>
        <w:rPr>
          <w:sz w:val="22"/>
        </w:rPr>
        <w:t>Plaza</w:t>
      </w:r>
      <w:r>
        <w:rPr>
          <w:spacing w:val="-11"/>
          <w:sz w:val="22"/>
        </w:rPr>
        <w:t> </w:t>
      </w:r>
      <w:r>
        <w:rPr>
          <w:sz w:val="22"/>
        </w:rPr>
        <w:t>y</w:t>
      </w:r>
      <w:r>
        <w:rPr>
          <w:spacing w:val="-15"/>
          <w:sz w:val="22"/>
        </w:rPr>
        <w:t> </w:t>
      </w:r>
      <w:r>
        <w:rPr>
          <w:spacing w:val="-4"/>
          <w:sz w:val="22"/>
        </w:rPr>
        <w:t>Valdés,</w:t>
      </w:r>
      <w:r>
        <w:rPr>
          <w:spacing w:val="-11"/>
          <w:sz w:val="22"/>
        </w:rPr>
        <w:t> </w:t>
      </w:r>
      <w:r>
        <w:rPr>
          <w:sz w:val="22"/>
        </w:rPr>
        <w:t>Centro</w:t>
      </w:r>
      <w:r>
        <w:rPr>
          <w:spacing w:val="-11"/>
          <w:sz w:val="22"/>
        </w:rPr>
        <w:t> </w:t>
      </w:r>
      <w:r>
        <w:rPr>
          <w:sz w:val="22"/>
        </w:rPr>
        <w:t>de</w:t>
      </w:r>
      <w:r>
        <w:rPr>
          <w:spacing w:val="-11"/>
          <w:sz w:val="22"/>
        </w:rPr>
        <w:t> </w:t>
      </w:r>
      <w:r>
        <w:rPr>
          <w:sz w:val="22"/>
        </w:rPr>
        <w:t>Estudios</w:t>
      </w:r>
      <w:r>
        <w:rPr>
          <w:spacing w:val="-11"/>
          <w:sz w:val="22"/>
        </w:rPr>
        <w:t> </w:t>
      </w:r>
      <w:r>
        <w:rPr>
          <w:sz w:val="22"/>
        </w:rPr>
        <w:t>para</w:t>
      </w:r>
      <w:r>
        <w:rPr>
          <w:spacing w:val="-11"/>
          <w:sz w:val="22"/>
        </w:rPr>
        <w:t> </w:t>
      </w:r>
      <w:r>
        <w:rPr>
          <w:sz w:val="22"/>
        </w:rPr>
        <w:t>el</w:t>
      </w:r>
      <w:r>
        <w:rPr>
          <w:spacing w:val="-11"/>
          <w:sz w:val="22"/>
        </w:rPr>
        <w:t> </w:t>
      </w:r>
      <w:r>
        <w:rPr>
          <w:sz w:val="22"/>
        </w:rPr>
        <w:t>Desarrollo</w:t>
      </w:r>
      <w:r>
        <w:rPr>
          <w:spacing w:val="-11"/>
          <w:sz w:val="22"/>
        </w:rPr>
        <w:t> </w:t>
      </w:r>
      <w:r>
        <w:rPr>
          <w:sz w:val="22"/>
        </w:rPr>
        <w:t>de</w:t>
      </w:r>
      <w:r>
        <w:rPr>
          <w:spacing w:val="-11"/>
          <w:sz w:val="22"/>
        </w:rPr>
        <w:t> </w:t>
      </w:r>
      <w:r>
        <w:rPr>
          <w:sz w:val="22"/>
        </w:rPr>
        <w:t>la</w:t>
      </w:r>
      <w:r>
        <w:rPr>
          <w:spacing w:val="-11"/>
          <w:sz w:val="22"/>
        </w:rPr>
        <w:t> </w:t>
      </w:r>
      <w:r>
        <w:rPr>
          <w:sz w:val="22"/>
        </w:rPr>
        <w:t>Mujer, Facultad Latinoamericana de Ciencias</w:t>
      </w:r>
      <w:r>
        <w:rPr>
          <w:spacing w:val="-17"/>
          <w:sz w:val="22"/>
        </w:rPr>
        <w:t> </w:t>
      </w:r>
      <w:r>
        <w:rPr>
          <w:sz w:val="22"/>
        </w:rPr>
        <w:t>Sociales.</w:t>
      </w:r>
    </w:p>
    <w:p>
      <w:pPr>
        <w:spacing w:line="253" w:lineRule="exact" w:before="0"/>
        <w:ind w:left="113" w:right="0" w:firstLine="0"/>
        <w:jc w:val="both"/>
        <w:rPr>
          <w:sz w:val="22"/>
        </w:rPr>
      </w:pPr>
      <w:r>
        <w:rPr>
          <w:sz w:val="22"/>
        </w:rPr>
        <w:t>Barth, Fredrik (1978), </w:t>
      </w:r>
      <w:r>
        <w:rPr>
          <w:i/>
          <w:sz w:val="22"/>
        </w:rPr>
        <w:t>Los grupos étnicos y sus fronteras, </w:t>
      </w:r>
      <w:r>
        <w:rPr>
          <w:sz w:val="22"/>
        </w:rPr>
        <w:t>México, Fondo de</w:t>
      </w:r>
    </w:p>
    <w:p>
      <w:pPr>
        <w:pStyle w:val="BodyText"/>
        <w:spacing w:before="7"/>
        <w:ind w:left="397"/>
      </w:pPr>
      <w:r>
        <w:rPr/>
        <w:t>Cultura Económica.</w:t>
      </w:r>
    </w:p>
    <w:p>
      <w:pPr>
        <w:spacing w:line="247" w:lineRule="auto" w:before="7"/>
        <w:ind w:left="113" w:right="112" w:firstLine="0"/>
        <w:jc w:val="both"/>
        <w:rPr>
          <w:i/>
          <w:sz w:val="22"/>
        </w:rPr>
      </w:pPr>
      <w:r>
        <w:rPr>
          <w:sz w:val="22"/>
        </w:rPr>
        <w:t>Barfield, Thomas (2000), </w:t>
      </w:r>
      <w:r>
        <w:rPr>
          <w:i/>
          <w:sz w:val="22"/>
        </w:rPr>
        <w:t>Diccionario de Antropología, </w:t>
      </w:r>
      <w:r>
        <w:rPr>
          <w:sz w:val="22"/>
        </w:rPr>
        <w:t>México, Siglo XXI. Castells, Manuel (1998), </w:t>
      </w:r>
      <w:r>
        <w:rPr>
          <w:i/>
          <w:sz w:val="22"/>
        </w:rPr>
        <w:t>La era de la información: economía, sociedad y   cultura,</w:t>
      </w:r>
    </w:p>
    <w:p>
      <w:pPr>
        <w:spacing w:line="253" w:lineRule="exact" w:before="0"/>
        <w:ind w:left="397" w:right="0" w:firstLine="0"/>
        <w:jc w:val="left"/>
        <w:rPr>
          <w:sz w:val="22"/>
        </w:rPr>
      </w:pPr>
      <w:r>
        <w:rPr>
          <w:i/>
          <w:sz w:val="22"/>
        </w:rPr>
        <w:t>vol. 2, El poder de la identidad, </w:t>
      </w:r>
      <w:r>
        <w:rPr>
          <w:sz w:val="22"/>
        </w:rPr>
        <w:t>Madrid, Alianza.</w:t>
      </w:r>
    </w:p>
    <w:p>
      <w:pPr>
        <w:spacing w:line="247" w:lineRule="auto" w:before="7"/>
        <w:ind w:left="396" w:right="112" w:hanging="284"/>
        <w:jc w:val="both"/>
        <w:rPr>
          <w:sz w:val="22"/>
        </w:rPr>
      </w:pPr>
      <w:r>
        <w:rPr>
          <w:sz w:val="22"/>
        </w:rPr>
        <w:t>Fernández Villanueva, Concepción (2003), </w:t>
      </w:r>
      <w:r>
        <w:rPr>
          <w:i/>
          <w:sz w:val="22"/>
        </w:rPr>
        <w:t>Sociales en el umbral del siglo XX, Es- </w:t>
      </w:r>
      <w:r>
        <w:rPr>
          <w:i/>
          <w:sz w:val="22"/>
        </w:rPr>
        <w:t>paña, </w:t>
      </w:r>
      <w:r>
        <w:rPr>
          <w:sz w:val="22"/>
        </w:rPr>
        <w:t>Editorial Fundamentos.</w:t>
      </w:r>
    </w:p>
    <w:p>
      <w:pPr>
        <w:spacing w:line="247" w:lineRule="auto" w:before="0"/>
        <w:ind w:left="396" w:right="111" w:hanging="284"/>
        <w:jc w:val="both"/>
        <w:rPr>
          <w:sz w:val="22"/>
        </w:rPr>
      </w:pPr>
      <w:r>
        <w:rPr>
          <w:spacing w:val="-5"/>
          <w:sz w:val="22"/>
        </w:rPr>
        <w:t>Guitart, Moisés Esteban (2009), </w:t>
      </w:r>
      <w:r>
        <w:rPr>
          <w:i/>
          <w:spacing w:val="-4"/>
          <w:sz w:val="22"/>
        </w:rPr>
        <w:t>“La </w:t>
      </w:r>
      <w:r>
        <w:rPr>
          <w:i/>
          <w:spacing w:val="-5"/>
          <w:sz w:val="22"/>
        </w:rPr>
        <w:t>construcción </w:t>
      </w:r>
      <w:r>
        <w:rPr>
          <w:i/>
          <w:spacing w:val="-3"/>
          <w:sz w:val="22"/>
        </w:rPr>
        <w:t>de </w:t>
      </w:r>
      <w:r>
        <w:rPr>
          <w:i/>
          <w:spacing w:val="-5"/>
          <w:sz w:val="22"/>
        </w:rPr>
        <w:t>identidades colectivas </w:t>
      </w:r>
      <w:r>
        <w:rPr>
          <w:i/>
          <w:spacing w:val="-3"/>
          <w:sz w:val="22"/>
        </w:rPr>
        <w:t>en el </w:t>
      </w:r>
      <w:r>
        <w:rPr>
          <w:i/>
          <w:spacing w:val="-4"/>
          <w:sz w:val="22"/>
        </w:rPr>
        <w:t>con- </w:t>
      </w:r>
      <w:r>
        <w:rPr>
          <w:i/>
          <w:spacing w:val="-4"/>
          <w:sz w:val="22"/>
        </w:rPr>
        <w:t>texto </w:t>
      </w:r>
      <w:r>
        <w:rPr>
          <w:i/>
          <w:spacing w:val="-6"/>
          <w:sz w:val="22"/>
        </w:rPr>
        <w:t>intercultural </w:t>
      </w:r>
      <w:r>
        <w:rPr>
          <w:i/>
          <w:spacing w:val="-3"/>
          <w:sz w:val="22"/>
        </w:rPr>
        <w:t>de </w:t>
      </w:r>
      <w:r>
        <w:rPr>
          <w:i/>
          <w:spacing w:val="-5"/>
          <w:sz w:val="22"/>
        </w:rPr>
        <w:t>Chiapas”, </w:t>
      </w:r>
      <w:r>
        <w:rPr>
          <w:spacing w:val="-3"/>
          <w:sz w:val="22"/>
        </w:rPr>
        <w:t>en </w:t>
      </w:r>
      <w:r>
        <w:rPr>
          <w:spacing w:val="-5"/>
          <w:sz w:val="22"/>
        </w:rPr>
        <w:t>Cuadernos Interculturales </w:t>
      </w:r>
      <w:r>
        <w:rPr>
          <w:spacing w:val="-4"/>
          <w:sz w:val="22"/>
        </w:rPr>
        <w:t>[en </w:t>
      </w:r>
      <w:r>
        <w:rPr>
          <w:spacing w:val="-5"/>
          <w:sz w:val="22"/>
        </w:rPr>
        <w:t>línea] </w:t>
      </w:r>
      <w:r>
        <w:rPr>
          <w:spacing w:val="-4"/>
          <w:sz w:val="22"/>
        </w:rPr>
        <w:t>2009, </w:t>
      </w:r>
      <w:r>
        <w:rPr>
          <w:spacing w:val="-5"/>
          <w:sz w:val="22"/>
        </w:rPr>
        <w:t>vol.   </w:t>
      </w:r>
      <w:r>
        <w:rPr>
          <w:sz w:val="22"/>
        </w:rPr>
        <w:t>7 </w:t>
      </w:r>
      <w:r>
        <w:rPr>
          <w:spacing w:val="-5"/>
          <w:sz w:val="22"/>
        </w:rPr>
        <w:t>[citado 2012-04-16]. Disponible </w:t>
      </w:r>
      <w:r>
        <w:rPr>
          <w:spacing w:val="-3"/>
          <w:sz w:val="22"/>
        </w:rPr>
        <w:t>en </w:t>
      </w:r>
      <w:r>
        <w:rPr>
          <w:spacing w:val="-5"/>
          <w:sz w:val="22"/>
        </w:rPr>
        <w:t>Internet: </w:t>
      </w:r>
      <w:hyperlink r:id="rId57">
        <w:r>
          <w:rPr>
            <w:spacing w:val="-5"/>
            <w:sz w:val="22"/>
          </w:rPr>
          <w:t>http://redalyc.uaemex.mx/src/inicio/</w:t>
        </w:r>
      </w:hyperlink>
      <w:r>
        <w:rPr>
          <w:spacing w:val="-5"/>
          <w:sz w:val="22"/>
        </w:rPr>
        <w:t> ArtPdfRed.jsp?iCve=55212234004. </w:t>
      </w:r>
      <w:r>
        <w:rPr>
          <w:spacing w:val="-4"/>
          <w:sz w:val="22"/>
        </w:rPr>
        <w:t>ISSN </w:t>
      </w:r>
      <w:r>
        <w:rPr>
          <w:spacing w:val="-5"/>
          <w:sz w:val="22"/>
        </w:rPr>
        <w:t>0718-0586. Consultado: </w:t>
      </w:r>
      <w:r>
        <w:rPr>
          <w:sz w:val="22"/>
        </w:rPr>
        <w:t>6 </w:t>
      </w:r>
      <w:r>
        <w:rPr>
          <w:spacing w:val="-4"/>
          <w:sz w:val="22"/>
        </w:rPr>
        <w:t>junio</w:t>
      </w:r>
      <w:r>
        <w:rPr>
          <w:spacing w:val="-19"/>
          <w:sz w:val="22"/>
        </w:rPr>
        <w:t> </w:t>
      </w:r>
      <w:r>
        <w:rPr>
          <w:spacing w:val="-5"/>
          <w:sz w:val="22"/>
        </w:rPr>
        <w:t>2012.</w:t>
      </w:r>
    </w:p>
    <w:p>
      <w:pPr>
        <w:spacing w:line="247" w:lineRule="auto" w:before="0"/>
        <w:ind w:left="396" w:right="111" w:hanging="284"/>
        <w:jc w:val="both"/>
        <w:rPr>
          <w:sz w:val="22"/>
        </w:rPr>
      </w:pPr>
      <w:r>
        <w:rPr>
          <w:sz w:val="22"/>
        </w:rPr>
        <w:t>Ministerio de Educación, Cultura y Deporte - Secretaria General de Educación y Formación</w:t>
      </w:r>
      <w:r>
        <w:rPr>
          <w:spacing w:val="-10"/>
          <w:sz w:val="22"/>
        </w:rPr>
        <w:t> </w:t>
      </w:r>
      <w:r>
        <w:rPr>
          <w:sz w:val="22"/>
        </w:rPr>
        <w:t>Profesional</w:t>
      </w:r>
      <w:r>
        <w:rPr>
          <w:spacing w:val="-10"/>
          <w:sz w:val="22"/>
        </w:rPr>
        <w:t> </w:t>
      </w:r>
      <w:r>
        <w:rPr>
          <w:sz w:val="22"/>
        </w:rPr>
        <w:t>(2000),</w:t>
      </w:r>
      <w:r>
        <w:rPr>
          <w:spacing w:val="-10"/>
          <w:sz w:val="22"/>
        </w:rPr>
        <w:t> </w:t>
      </w:r>
      <w:r>
        <w:rPr>
          <w:i/>
          <w:sz w:val="22"/>
        </w:rPr>
        <w:t>La</w:t>
      </w:r>
      <w:r>
        <w:rPr>
          <w:i/>
          <w:spacing w:val="-9"/>
          <w:sz w:val="22"/>
        </w:rPr>
        <w:t> </w:t>
      </w:r>
      <w:r>
        <w:rPr>
          <w:i/>
          <w:sz w:val="22"/>
        </w:rPr>
        <w:t>construcción</w:t>
      </w:r>
      <w:r>
        <w:rPr>
          <w:i/>
          <w:spacing w:val="-10"/>
          <w:sz w:val="22"/>
        </w:rPr>
        <w:t> </w:t>
      </w:r>
      <w:r>
        <w:rPr>
          <w:i/>
          <w:sz w:val="22"/>
        </w:rPr>
        <w:t>de</w:t>
      </w:r>
      <w:r>
        <w:rPr>
          <w:i/>
          <w:spacing w:val="-10"/>
          <w:sz w:val="22"/>
        </w:rPr>
        <w:t> </w:t>
      </w:r>
      <w:r>
        <w:rPr>
          <w:i/>
          <w:sz w:val="22"/>
        </w:rPr>
        <w:t>la</w:t>
      </w:r>
      <w:r>
        <w:rPr>
          <w:i/>
          <w:spacing w:val="-10"/>
          <w:sz w:val="22"/>
        </w:rPr>
        <w:t> </w:t>
      </w:r>
      <w:r>
        <w:rPr>
          <w:i/>
          <w:sz w:val="22"/>
        </w:rPr>
        <w:t>identidad</w:t>
      </w:r>
      <w:r>
        <w:rPr>
          <w:i/>
          <w:spacing w:val="-10"/>
          <w:sz w:val="22"/>
        </w:rPr>
        <w:t> </w:t>
      </w:r>
      <w:r>
        <w:rPr>
          <w:i/>
          <w:sz w:val="22"/>
        </w:rPr>
        <w:t>en</w:t>
      </w:r>
      <w:r>
        <w:rPr>
          <w:i/>
          <w:spacing w:val="-10"/>
          <w:sz w:val="22"/>
        </w:rPr>
        <w:t> </w:t>
      </w:r>
      <w:r>
        <w:rPr>
          <w:i/>
          <w:sz w:val="22"/>
        </w:rPr>
        <w:t>contextos</w:t>
      </w:r>
      <w:r>
        <w:rPr>
          <w:i/>
          <w:spacing w:val="-10"/>
          <w:sz w:val="22"/>
        </w:rPr>
        <w:t> </w:t>
      </w:r>
      <w:r>
        <w:rPr>
          <w:i/>
          <w:sz w:val="22"/>
        </w:rPr>
        <w:t>mul- </w:t>
      </w:r>
      <w:r>
        <w:rPr>
          <w:i/>
          <w:sz w:val="22"/>
        </w:rPr>
        <w:t>ticulturales, </w:t>
      </w:r>
      <w:r>
        <w:rPr>
          <w:sz w:val="22"/>
        </w:rPr>
        <w:t>España, Centro e Investigación y Documentación Educativa. CIDE, Número 149, Colección Investigación.</w:t>
      </w:r>
    </w:p>
    <w:p>
      <w:pPr>
        <w:spacing w:line="253" w:lineRule="exact" w:before="0"/>
        <w:ind w:left="113" w:right="0" w:firstLine="0"/>
        <w:jc w:val="both"/>
        <w:rPr>
          <w:sz w:val="22"/>
        </w:rPr>
      </w:pPr>
      <w:r>
        <w:rPr>
          <w:sz w:val="22"/>
        </w:rPr>
        <w:t>Torres  Rivera,  Lina  M.  (2002),  </w:t>
      </w:r>
      <w:r>
        <w:rPr>
          <w:i/>
          <w:sz w:val="22"/>
        </w:rPr>
        <w:t>Sociedad  y  Cultura  Contemporáneas, </w:t>
      </w:r>
      <w:r>
        <w:rPr>
          <w:sz w:val="22"/>
        </w:rPr>
        <w:t>Texas,</w:t>
      </w:r>
    </w:p>
    <w:p>
      <w:pPr>
        <w:pStyle w:val="BodyText"/>
        <w:spacing w:before="7"/>
        <w:ind w:left="397"/>
      </w:pPr>
      <w:r>
        <w:rPr/>
        <w:t>USA, Thomson.</w:t>
      </w:r>
    </w:p>
    <w:p>
      <w:pPr>
        <w:spacing w:before="7"/>
        <w:ind w:left="113" w:right="0" w:firstLine="0"/>
        <w:jc w:val="both"/>
        <w:rPr>
          <w:sz w:val="22"/>
        </w:rPr>
      </w:pPr>
      <w:r>
        <w:rPr>
          <w:sz w:val="22"/>
        </w:rPr>
        <w:t>Turner, J.C. (1990), </w:t>
      </w:r>
      <w:r>
        <w:rPr>
          <w:i/>
          <w:sz w:val="22"/>
        </w:rPr>
        <w:t>Redescubrir el Grupo Social, </w:t>
      </w:r>
      <w:r>
        <w:rPr>
          <w:sz w:val="22"/>
        </w:rPr>
        <w:t>Madrid, Morata.</w:t>
      </w:r>
    </w:p>
    <w:p>
      <w:pPr>
        <w:spacing w:after="0"/>
        <w:jc w:val="both"/>
        <w:rPr>
          <w:sz w:val="22"/>
        </w:rPr>
        <w:sectPr>
          <w:pgSz w:w="9640" w:h="13040"/>
          <w:pgMar w:header="0" w:footer="956" w:top="1080" w:bottom="1140" w:left="102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8"/>
        </w:rPr>
      </w:pPr>
    </w:p>
    <w:p>
      <w:pPr>
        <w:pStyle w:val="Heading1"/>
        <w:ind w:left="276" w:right="0" w:firstLine="228"/>
        <w:jc w:val="left"/>
      </w:pPr>
      <w:r>
        <w:rPr/>
        <w:t>Aproximación topológica al lenguaje geométrico como herramienta simbólica de desarrollo del lugar</w:t>
      </w:r>
    </w:p>
    <w:p>
      <w:pPr>
        <w:pStyle w:val="BodyText"/>
        <w:spacing w:before="8"/>
        <w:rPr>
          <w:b/>
          <w:sz w:val="44"/>
        </w:rPr>
      </w:pPr>
    </w:p>
    <w:p>
      <w:pPr>
        <w:spacing w:line="247" w:lineRule="auto" w:before="1"/>
        <w:ind w:left="4450" w:right="110" w:firstLine="250"/>
        <w:jc w:val="right"/>
        <w:rPr>
          <w:i/>
          <w:sz w:val="22"/>
        </w:rPr>
      </w:pPr>
      <w:r>
        <w:rPr>
          <w:i/>
          <w:sz w:val="22"/>
        </w:rPr>
        <w:t>Juan Pablo Jiménez Cervantes</w:t>
      </w:r>
      <w:r>
        <w:rPr>
          <w:i/>
          <w:position w:val="7"/>
          <w:sz w:val="12"/>
        </w:rPr>
        <w:t>1</w:t>
      </w:r>
      <w:r>
        <w:rPr>
          <w:i/>
          <w:w w:val="106"/>
          <w:position w:val="7"/>
          <w:sz w:val="12"/>
        </w:rPr>
        <w:t> </w:t>
      </w:r>
      <w:hyperlink r:id="rId188">
        <w:r>
          <w:rPr>
            <w:i/>
            <w:sz w:val="22"/>
          </w:rPr>
          <w:t>juanj_pr</w:t>
        </w:r>
      </w:hyperlink>
      <w:hyperlink r:id="rId189">
        <w:r>
          <w:rPr>
            <w:i/>
            <w:sz w:val="22"/>
          </w:rPr>
          <w:t>oyectos@hotmail.com</w:t>
        </w:r>
      </w:hyperlink>
      <w:r>
        <w:rPr>
          <w:i/>
          <w:sz w:val="22"/>
        </w:rPr>
        <w:t> Jesús Enrique de Hoyos Martínez</w:t>
      </w:r>
      <w:r>
        <w:rPr>
          <w:i/>
          <w:position w:val="7"/>
          <w:sz w:val="12"/>
        </w:rPr>
        <w:t>2</w:t>
      </w:r>
      <w:r>
        <w:rPr>
          <w:i/>
          <w:w w:val="106"/>
          <w:position w:val="7"/>
          <w:sz w:val="12"/>
        </w:rPr>
        <w:t> </w:t>
      </w:r>
      <w:hyperlink r:id="rId190">
        <w:r>
          <w:rPr>
            <w:i/>
            <w:sz w:val="22"/>
          </w:rPr>
          <w:t>consultoria_jdh@hotmail.com</w:t>
        </w:r>
      </w:hyperlink>
    </w:p>
    <w:p>
      <w:pPr>
        <w:pStyle w:val="BodyText"/>
        <w:spacing w:before="6"/>
        <w:rPr>
          <w:i/>
        </w:rPr>
      </w:pPr>
    </w:p>
    <w:p>
      <w:pPr>
        <w:spacing w:line="247" w:lineRule="auto" w:before="1"/>
        <w:ind w:left="3979" w:right="111" w:hanging="687"/>
        <w:jc w:val="right"/>
        <w:rPr>
          <w:i/>
          <w:sz w:val="22"/>
        </w:rPr>
      </w:pPr>
      <w:r>
        <w:rPr>
          <w:i/>
          <w:sz w:val="22"/>
        </w:rPr>
        <w:t>Si simplemente hace girar la rueda es álgebra;</w:t>
      </w:r>
      <w:r>
        <w:rPr>
          <w:i/>
          <w:sz w:val="22"/>
        </w:rPr>
        <w:t> pero si contiene una idea, es topología.</w:t>
      </w:r>
    </w:p>
    <w:p>
      <w:pPr>
        <w:pStyle w:val="BodyText"/>
        <w:spacing w:line="253" w:lineRule="exact"/>
        <w:ind w:left="103" w:right="111"/>
        <w:jc w:val="right"/>
      </w:pPr>
      <w:r>
        <w:rPr/>
        <w:t>SOLOMON LEFSCHETZ</w:t>
      </w:r>
    </w:p>
    <w:p>
      <w:pPr>
        <w:pStyle w:val="BodyText"/>
      </w:pPr>
    </w:p>
    <w:p>
      <w:pPr>
        <w:pStyle w:val="BodyText"/>
        <w:rPr>
          <w:sz w:val="24"/>
        </w:rPr>
      </w:pPr>
    </w:p>
    <w:p>
      <w:pPr>
        <w:pStyle w:val="Heading2"/>
      </w:pPr>
      <w:r>
        <w:rPr/>
        <w:t>Resumen</w:t>
      </w:r>
    </w:p>
    <w:p>
      <w:pPr>
        <w:pStyle w:val="BodyText"/>
        <w:spacing w:before="5"/>
        <w:rPr>
          <w:b/>
        </w:rPr>
      </w:pPr>
    </w:p>
    <w:p>
      <w:pPr>
        <w:pStyle w:val="BodyText"/>
        <w:spacing w:line="247" w:lineRule="auto"/>
        <w:ind w:left="113" w:right="110"/>
        <w:jc w:val="both"/>
      </w:pPr>
      <w:r>
        <w:rPr/>
        <w:t>El</w:t>
      </w:r>
      <w:r>
        <w:rPr>
          <w:spacing w:val="-12"/>
        </w:rPr>
        <w:t> </w:t>
      </w:r>
      <w:r>
        <w:rPr/>
        <w:t>estudio</w:t>
      </w:r>
      <w:r>
        <w:rPr>
          <w:spacing w:val="-12"/>
        </w:rPr>
        <w:t> </w:t>
      </w:r>
      <w:r>
        <w:rPr/>
        <w:t>del</w:t>
      </w:r>
      <w:r>
        <w:rPr>
          <w:spacing w:val="-12"/>
        </w:rPr>
        <w:t> </w:t>
      </w:r>
      <w:r>
        <w:rPr/>
        <w:t>lugar</w:t>
      </w:r>
      <w:r>
        <w:rPr>
          <w:spacing w:val="-12"/>
        </w:rPr>
        <w:t> </w:t>
      </w:r>
      <w:r>
        <w:rPr/>
        <w:t>es</w:t>
      </w:r>
      <w:r>
        <w:rPr>
          <w:spacing w:val="-12"/>
        </w:rPr>
        <w:t> </w:t>
      </w:r>
      <w:r>
        <w:rPr/>
        <w:t>un</w:t>
      </w:r>
      <w:r>
        <w:rPr>
          <w:spacing w:val="-12"/>
        </w:rPr>
        <w:t> </w:t>
      </w:r>
      <w:r>
        <w:rPr/>
        <w:t>aspecto</w:t>
      </w:r>
      <w:r>
        <w:rPr>
          <w:spacing w:val="-12"/>
        </w:rPr>
        <w:t> </w:t>
      </w:r>
      <w:r>
        <w:rPr/>
        <w:t>fundamental</w:t>
      </w:r>
      <w:r>
        <w:rPr>
          <w:spacing w:val="-12"/>
        </w:rPr>
        <w:t> </w:t>
      </w:r>
      <w:r>
        <w:rPr/>
        <w:t>para</w:t>
      </w:r>
      <w:r>
        <w:rPr>
          <w:spacing w:val="-12"/>
        </w:rPr>
        <w:t> </w:t>
      </w:r>
      <w:r>
        <w:rPr/>
        <w:t>el</w:t>
      </w:r>
      <w:r>
        <w:rPr>
          <w:spacing w:val="-12"/>
        </w:rPr>
        <w:t> </w:t>
      </w:r>
      <w:r>
        <w:rPr/>
        <w:t>saber</w:t>
      </w:r>
      <w:r>
        <w:rPr>
          <w:spacing w:val="-11"/>
        </w:rPr>
        <w:t> </w:t>
      </w:r>
      <w:r>
        <w:rPr/>
        <w:t>arquitectónico.</w:t>
      </w:r>
      <w:r>
        <w:rPr>
          <w:spacing w:val="-13"/>
        </w:rPr>
        <w:t> </w:t>
      </w:r>
      <w:r>
        <w:rPr/>
        <w:t>Las</w:t>
      </w:r>
      <w:r>
        <w:rPr>
          <w:spacing w:val="-12"/>
        </w:rPr>
        <w:t> </w:t>
      </w:r>
      <w:r>
        <w:rPr/>
        <w:t>pers- pectivas de su conocimiento implican entre otros, aspectos simbólicos, lingüísticos, y</w:t>
      </w:r>
      <w:r>
        <w:rPr>
          <w:spacing w:val="-11"/>
        </w:rPr>
        <w:t> </w:t>
      </w:r>
      <w:r>
        <w:rPr/>
        <w:t>hermenéuticos</w:t>
      </w:r>
      <w:r>
        <w:rPr>
          <w:spacing w:val="-11"/>
        </w:rPr>
        <w:t> </w:t>
      </w:r>
      <w:r>
        <w:rPr/>
        <w:t>que</w:t>
      </w:r>
      <w:r>
        <w:rPr>
          <w:spacing w:val="-11"/>
        </w:rPr>
        <w:t> </w:t>
      </w:r>
      <w:r>
        <w:rPr/>
        <w:t>son</w:t>
      </w:r>
      <w:r>
        <w:rPr>
          <w:spacing w:val="-11"/>
        </w:rPr>
        <w:t> </w:t>
      </w:r>
      <w:r>
        <w:rPr/>
        <w:t>expresados</w:t>
      </w:r>
      <w:r>
        <w:rPr>
          <w:spacing w:val="-12"/>
        </w:rPr>
        <w:t> </w:t>
      </w:r>
      <w:r>
        <w:rPr/>
        <w:t>mediante</w:t>
      </w:r>
      <w:r>
        <w:rPr>
          <w:spacing w:val="-12"/>
        </w:rPr>
        <w:t> </w:t>
      </w:r>
      <w:r>
        <w:rPr/>
        <w:t>la</w:t>
      </w:r>
      <w:r>
        <w:rPr>
          <w:spacing w:val="-11"/>
        </w:rPr>
        <w:t> </w:t>
      </w:r>
      <w:r>
        <w:rPr/>
        <w:t>geometría.</w:t>
      </w:r>
      <w:r>
        <w:rPr>
          <w:spacing w:val="-11"/>
        </w:rPr>
        <w:t> </w:t>
      </w:r>
      <w:r>
        <w:rPr/>
        <w:t>El</w:t>
      </w:r>
      <w:r>
        <w:rPr>
          <w:spacing w:val="-11"/>
        </w:rPr>
        <w:t> </w:t>
      </w:r>
      <w:r>
        <w:rPr/>
        <w:t>viraje</w:t>
      </w:r>
      <w:r>
        <w:rPr>
          <w:spacing w:val="-11"/>
        </w:rPr>
        <w:t> </w:t>
      </w:r>
      <w:r>
        <w:rPr/>
        <w:t>del</w:t>
      </w:r>
      <w:r>
        <w:rPr>
          <w:spacing w:val="-11"/>
        </w:rPr>
        <w:t> </w:t>
      </w:r>
      <w:r>
        <w:rPr/>
        <w:t>pensamien- to</w:t>
      </w:r>
      <w:r>
        <w:rPr>
          <w:spacing w:val="-6"/>
        </w:rPr>
        <w:t> </w:t>
      </w:r>
      <w:r>
        <w:rPr/>
        <w:t>filosófico</w:t>
      </w:r>
      <w:r>
        <w:rPr>
          <w:spacing w:val="-6"/>
        </w:rPr>
        <w:t> </w:t>
      </w:r>
      <w:r>
        <w:rPr/>
        <w:t>concerniente</w:t>
      </w:r>
      <w:r>
        <w:rPr>
          <w:spacing w:val="-6"/>
        </w:rPr>
        <w:t> </w:t>
      </w:r>
      <w:r>
        <w:rPr/>
        <w:t>al</w:t>
      </w:r>
      <w:r>
        <w:rPr>
          <w:spacing w:val="-6"/>
        </w:rPr>
        <w:t> </w:t>
      </w:r>
      <w:r>
        <w:rPr/>
        <w:t>espacio-tiempo</w:t>
      </w:r>
      <w:r>
        <w:rPr>
          <w:spacing w:val="-6"/>
        </w:rPr>
        <w:t> </w:t>
      </w:r>
      <w:r>
        <w:rPr/>
        <w:t>a</w:t>
      </w:r>
      <w:r>
        <w:rPr>
          <w:spacing w:val="-6"/>
        </w:rPr>
        <w:t> </w:t>
      </w:r>
      <w:r>
        <w:rPr/>
        <w:t>partir</w:t>
      </w:r>
      <w:r>
        <w:rPr>
          <w:spacing w:val="-6"/>
        </w:rPr>
        <w:t> </w:t>
      </w:r>
      <w:r>
        <w:rPr/>
        <w:t>de</w:t>
      </w:r>
      <w:r>
        <w:rPr>
          <w:spacing w:val="-6"/>
        </w:rPr>
        <w:t> </w:t>
      </w:r>
      <w:r>
        <w:rPr/>
        <w:t>la</w:t>
      </w:r>
      <w:r>
        <w:rPr>
          <w:spacing w:val="-6"/>
        </w:rPr>
        <w:t> </w:t>
      </w:r>
      <w:r>
        <w:rPr/>
        <w:t>obra</w:t>
      </w:r>
      <w:r>
        <w:rPr>
          <w:spacing w:val="-6"/>
        </w:rPr>
        <w:t> </w:t>
      </w:r>
      <w:r>
        <w:rPr/>
        <w:t>de</w:t>
      </w:r>
      <w:r>
        <w:rPr>
          <w:spacing w:val="-6"/>
        </w:rPr>
        <w:t> </w:t>
      </w:r>
      <w:r>
        <w:rPr/>
        <w:t>Heidegger,</w:t>
      </w:r>
      <w:r>
        <w:rPr>
          <w:spacing w:val="-6"/>
        </w:rPr>
        <w:t> </w:t>
      </w:r>
      <w:r>
        <w:rPr/>
        <w:t>supone en</w:t>
      </w:r>
      <w:r>
        <w:rPr>
          <w:spacing w:val="-7"/>
        </w:rPr>
        <w:t> </w:t>
      </w:r>
      <w:r>
        <w:rPr/>
        <w:t>autores</w:t>
      </w:r>
      <w:r>
        <w:rPr>
          <w:spacing w:val="-7"/>
        </w:rPr>
        <w:t> </w:t>
      </w:r>
      <w:r>
        <w:rPr/>
        <w:t>como</w:t>
      </w:r>
      <w:r>
        <w:rPr>
          <w:spacing w:val="-7"/>
        </w:rPr>
        <w:t> </w:t>
      </w:r>
      <w:r>
        <w:rPr/>
        <w:t>Josep</w:t>
      </w:r>
      <w:r>
        <w:rPr>
          <w:spacing w:val="-7"/>
        </w:rPr>
        <w:t> </w:t>
      </w:r>
      <w:r>
        <w:rPr/>
        <w:t>Muntañola,</w:t>
      </w:r>
      <w:r>
        <w:rPr>
          <w:spacing w:val="-6"/>
        </w:rPr>
        <w:t> </w:t>
      </w:r>
      <w:r>
        <w:rPr/>
        <w:t>la</w:t>
      </w:r>
      <w:r>
        <w:rPr>
          <w:spacing w:val="-7"/>
        </w:rPr>
        <w:t> </w:t>
      </w:r>
      <w:r>
        <w:rPr/>
        <w:t>idea</w:t>
      </w:r>
      <w:r>
        <w:rPr>
          <w:spacing w:val="-7"/>
        </w:rPr>
        <w:t> </w:t>
      </w:r>
      <w:r>
        <w:rPr/>
        <w:t>de</w:t>
      </w:r>
      <w:r>
        <w:rPr>
          <w:spacing w:val="-7"/>
        </w:rPr>
        <w:t> </w:t>
      </w:r>
      <w:r>
        <w:rPr/>
        <w:t>establecer</w:t>
      </w:r>
      <w:r>
        <w:rPr>
          <w:spacing w:val="-7"/>
        </w:rPr>
        <w:t> </w:t>
      </w:r>
      <w:r>
        <w:rPr/>
        <w:t>la</w:t>
      </w:r>
      <w:r>
        <w:rPr>
          <w:spacing w:val="-7"/>
        </w:rPr>
        <w:t> </w:t>
      </w:r>
      <w:r>
        <w:rPr/>
        <w:t>narrativa</w:t>
      </w:r>
      <w:r>
        <w:rPr>
          <w:spacing w:val="-7"/>
        </w:rPr>
        <w:t> </w:t>
      </w:r>
      <w:r>
        <w:rPr/>
        <w:t>geométrica</w:t>
      </w:r>
      <w:r>
        <w:rPr>
          <w:spacing w:val="-7"/>
        </w:rPr>
        <w:t> </w:t>
      </w:r>
      <w:r>
        <w:rPr/>
        <w:t>de</w:t>
      </w:r>
      <w:r>
        <w:rPr>
          <w:spacing w:val="-7"/>
        </w:rPr>
        <w:t> </w:t>
      </w:r>
      <w:r>
        <w:rPr/>
        <w:t>la arquitectura en términos topológicos, tanto a nivel representativo como de solución metodológica a problemas espaciales. Sin embargo, el estudio de las aplicaciones topológicas en arquitectura es un tema poco explorado. El presente trabajo tiene por objeto introducir las nociones de la topología matemática, que se derivan de la reflexión filosófica acerca del espacio y su aplicación en el estudio del lugar en ar- quitectura,</w:t>
      </w:r>
      <w:r>
        <w:rPr>
          <w:spacing w:val="-5"/>
        </w:rPr>
        <w:t> </w:t>
      </w:r>
      <w:r>
        <w:rPr/>
        <w:t>a</w:t>
      </w:r>
      <w:r>
        <w:rPr>
          <w:spacing w:val="-5"/>
        </w:rPr>
        <w:t> </w:t>
      </w:r>
      <w:r>
        <w:rPr/>
        <w:t>fin</w:t>
      </w:r>
      <w:r>
        <w:rPr>
          <w:spacing w:val="-5"/>
        </w:rPr>
        <w:t> </w:t>
      </w:r>
      <w:r>
        <w:rPr/>
        <w:t>de</w:t>
      </w:r>
      <w:r>
        <w:rPr>
          <w:spacing w:val="-5"/>
        </w:rPr>
        <w:t> </w:t>
      </w:r>
      <w:r>
        <w:rPr/>
        <w:t>realizar</w:t>
      </w:r>
      <w:r>
        <w:rPr>
          <w:spacing w:val="-5"/>
        </w:rPr>
        <w:t> </w:t>
      </w:r>
      <w:r>
        <w:rPr/>
        <w:t>propuestas</w:t>
      </w:r>
      <w:r>
        <w:rPr>
          <w:spacing w:val="-5"/>
        </w:rPr>
        <w:t> </w:t>
      </w:r>
      <w:r>
        <w:rPr/>
        <w:t>compositivas</w:t>
      </w:r>
      <w:r>
        <w:rPr>
          <w:spacing w:val="-5"/>
        </w:rPr>
        <w:t> </w:t>
      </w:r>
      <w:r>
        <w:rPr/>
        <w:t>y</w:t>
      </w:r>
      <w:r>
        <w:rPr>
          <w:spacing w:val="-5"/>
        </w:rPr>
        <w:t> </w:t>
      </w:r>
      <w:r>
        <w:rPr/>
        <w:t>proyectuales</w:t>
      </w:r>
      <w:r>
        <w:rPr>
          <w:spacing w:val="-5"/>
        </w:rPr>
        <w:t> </w:t>
      </w:r>
      <w:r>
        <w:rPr/>
        <w:t>más</w:t>
      </w:r>
      <w:r>
        <w:rPr>
          <w:spacing w:val="-5"/>
        </w:rPr>
        <w:t> </w:t>
      </w:r>
      <w:r>
        <w:rPr/>
        <w:t>acordes</w:t>
      </w:r>
      <w:r>
        <w:rPr>
          <w:spacing w:val="-5"/>
        </w:rPr>
        <w:t> </w:t>
      </w:r>
      <w:r>
        <w:rPr/>
        <w:t>con la forma y la función de los espacios socio-urbanos del siglo</w:t>
      </w:r>
      <w:r>
        <w:rPr>
          <w:spacing w:val="-22"/>
        </w:rPr>
        <w:t> </w:t>
      </w:r>
      <w:r>
        <w:rPr/>
        <w:t>XXI.</w:t>
      </w:r>
    </w:p>
    <w:p>
      <w:pPr>
        <w:spacing w:line="253" w:lineRule="exact" w:before="0"/>
        <w:ind w:left="113" w:right="0" w:firstLine="0"/>
        <w:jc w:val="both"/>
        <w:rPr>
          <w:sz w:val="22"/>
        </w:rPr>
      </w:pPr>
      <w:r>
        <w:rPr>
          <w:b/>
          <w:sz w:val="22"/>
        </w:rPr>
        <w:t>Palabras clave: </w:t>
      </w:r>
      <w:r>
        <w:rPr>
          <w:sz w:val="22"/>
        </w:rPr>
        <w:t>lógica del lugar, topología y arquitectura.</w:t>
      </w:r>
    </w:p>
    <w:p>
      <w:pPr>
        <w:pStyle w:val="BodyText"/>
      </w:pPr>
    </w:p>
    <w:p>
      <w:pPr>
        <w:pStyle w:val="BodyText"/>
      </w:pPr>
    </w:p>
    <w:p>
      <w:pPr>
        <w:pStyle w:val="BodyText"/>
        <w:spacing w:before="4"/>
        <w:rPr>
          <w:sz w:val="23"/>
        </w:rPr>
      </w:pPr>
    </w:p>
    <w:p>
      <w:pPr>
        <w:pStyle w:val="ListParagraph"/>
        <w:numPr>
          <w:ilvl w:val="0"/>
          <w:numId w:val="28"/>
        </w:numPr>
        <w:tabs>
          <w:tab w:pos="398" w:val="left" w:leader="none"/>
        </w:tabs>
        <w:spacing w:line="240" w:lineRule="auto" w:before="0" w:after="0"/>
        <w:ind w:left="397" w:right="0" w:hanging="284"/>
        <w:jc w:val="both"/>
        <w:rPr>
          <w:sz w:val="18"/>
        </w:rPr>
      </w:pPr>
      <w:r>
        <w:rPr>
          <w:sz w:val="18"/>
        </w:rPr>
        <w:t>Candidato</w:t>
      </w:r>
      <w:r>
        <w:rPr>
          <w:spacing w:val="-3"/>
          <w:sz w:val="18"/>
        </w:rPr>
        <w:t> </w:t>
      </w:r>
      <w:r>
        <w:rPr>
          <w:sz w:val="18"/>
        </w:rPr>
        <w:t>a</w:t>
      </w:r>
      <w:r>
        <w:rPr>
          <w:spacing w:val="-3"/>
          <w:sz w:val="18"/>
        </w:rPr>
        <w:t> </w:t>
      </w:r>
      <w:r>
        <w:rPr>
          <w:sz w:val="18"/>
        </w:rPr>
        <w:t>Doctor</w:t>
      </w:r>
      <w:r>
        <w:rPr>
          <w:spacing w:val="-3"/>
          <w:sz w:val="18"/>
        </w:rPr>
        <w:t> </w:t>
      </w:r>
      <w:r>
        <w:rPr>
          <w:sz w:val="18"/>
        </w:rPr>
        <w:t>en</w:t>
      </w:r>
      <w:r>
        <w:rPr>
          <w:spacing w:val="-4"/>
          <w:sz w:val="18"/>
        </w:rPr>
        <w:t> </w:t>
      </w:r>
      <w:r>
        <w:rPr>
          <w:sz w:val="18"/>
        </w:rPr>
        <w:t>Diseño</w:t>
      </w:r>
      <w:r>
        <w:rPr>
          <w:spacing w:val="-3"/>
          <w:sz w:val="18"/>
        </w:rPr>
        <w:t> </w:t>
      </w:r>
      <w:r>
        <w:rPr>
          <w:sz w:val="18"/>
        </w:rPr>
        <w:t>por</w:t>
      </w:r>
      <w:r>
        <w:rPr>
          <w:spacing w:val="-3"/>
          <w:sz w:val="18"/>
        </w:rPr>
        <w:t> </w:t>
      </w:r>
      <w:r>
        <w:rPr>
          <w:sz w:val="18"/>
        </w:rPr>
        <w:t>la</w:t>
      </w:r>
      <w:r>
        <w:rPr>
          <w:spacing w:val="-3"/>
          <w:sz w:val="18"/>
        </w:rPr>
        <w:t> </w:t>
      </w:r>
      <w:r>
        <w:rPr>
          <w:sz w:val="18"/>
        </w:rPr>
        <w:t>Facultad</w:t>
      </w:r>
      <w:r>
        <w:rPr>
          <w:spacing w:val="-3"/>
          <w:sz w:val="18"/>
        </w:rPr>
        <w:t> </w:t>
      </w:r>
      <w:r>
        <w:rPr>
          <w:sz w:val="18"/>
        </w:rPr>
        <w:t>de</w:t>
      </w:r>
      <w:r>
        <w:rPr>
          <w:spacing w:val="-14"/>
          <w:sz w:val="18"/>
        </w:rPr>
        <w:t> </w:t>
      </w:r>
      <w:r>
        <w:rPr>
          <w:sz w:val="18"/>
        </w:rPr>
        <w:t>Arquitectura</w:t>
      </w:r>
      <w:r>
        <w:rPr>
          <w:spacing w:val="-3"/>
          <w:sz w:val="18"/>
        </w:rPr>
        <w:t> </w:t>
      </w:r>
      <w:r>
        <w:rPr>
          <w:sz w:val="18"/>
        </w:rPr>
        <w:t>y</w:t>
      </w:r>
      <w:r>
        <w:rPr>
          <w:spacing w:val="-3"/>
          <w:sz w:val="18"/>
        </w:rPr>
        <w:t> </w:t>
      </w:r>
      <w:r>
        <w:rPr>
          <w:sz w:val="18"/>
        </w:rPr>
        <w:t>Diseño</w:t>
      </w:r>
      <w:r>
        <w:rPr>
          <w:spacing w:val="-4"/>
          <w:sz w:val="18"/>
        </w:rPr>
        <w:t> </w:t>
      </w:r>
      <w:r>
        <w:rPr>
          <w:sz w:val="18"/>
        </w:rPr>
        <w:t>UAEMéx.</w:t>
      </w:r>
    </w:p>
    <w:p>
      <w:pPr>
        <w:pStyle w:val="ListParagraph"/>
        <w:numPr>
          <w:ilvl w:val="0"/>
          <w:numId w:val="28"/>
        </w:numPr>
        <w:tabs>
          <w:tab w:pos="398" w:val="left" w:leader="none"/>
        </w:tabs>
        <w:spacing w:line="240" w:lineRule="auto" w:before="13" w:after="0"/>
        <w:ind w:left="397" w:right="0" w:hanging="284"/>
        <w:jc w:val="both"/>
        <w:rPr>
          <w:sz w:val="18"/>
        </w:rPr>
      </w:pPr>
      <w:r>
        <w:rPr>
          <w:spacing w:val="-4"/>
          <w:sz w:val="18"/>
        </w:rPr>
        <w:t>Dr. </w:t>
      </w:r>
      <w:r>
        <w:rPr>
          <w:sz w:val="18"/>
        </w:rPr>
        <w:t>en</w:t>
      </w:r>
      <w:r>
        <w:rPr>
          <w:spacing w:val="-5"/>
          <w:sz w:val="18"/>
        </w:rPr>
        <w:t> </w:t>
      </w:r>
      <w:r>
        <w:rPr>
          <w:sz w:val="18"/>
        </w:rPr>
        <w:t>Ciencias</w:t>
      </w:r>
      <w:r>
        <w:rPr>
          <w:spacing w:val="-5"/>
          <w:sz w:val="18"/>
        </w:rPr>
        <w:t> </w:t>
      </w:r>
      <w:r>
        <w:rPr>
          <w:sz w:val="18"/>
        </w:rPr>
        <w:t>Sociales.</w:t>
      </w:r>
      <w:r>
        <w:rPr>
          <w:spacing w:val="-4"/>
          <w:sz w:val="18"/>
        </w:rPr>
        <w:t> </w:t>
      </w:r>
      <w:r>
        <w:rPr>
          <w:sz w:val="18"/>
        </w:rPr>
        <w:t>Docente</w:t>
      </w:r>
      <w:r>
        <w:rPr>
          <w:spacing w:val="-4"/>
          <w:sz w:val="18"/>
        </w:rPr>
        <w:t> </w:t>
      </w:r>
      <w:r>
        <w:rPr>
          <w:sz w:val="18"/>
        </w:rPr>
        <w:t>investigador</w:t>
      </w:r>
      <w:r>
        <w:rPr>
          <w:spacing w:val="-5"/>
          <w:sz w:val="18"/>
        </w:rPr>
        <w:t> </w:t>
      </w:r>
      <w:r>
        <w:rPr>
          <w:sz w:val="18"/>
        </w:rPr>
        <w:t>de</w:t>
      </w:r>
      <w:r>
        <w:rPr>
          <w:spacing w:val="-4"/>
          <w:sz w:val="18"/>
        </w:rPr>
        <w:t> </w:t>
      </w:r>
      <w:r>
        <w:rPr>
          <w:sz w:val="18"/>
        </w:rPr>
        <w:t>la</w:t>
      </w:r>
      <w:r>
        <w:rPr>
          <w:spacing w:val="-4"/>
          <w:sz w:val="18"/>
        </w:rPr>
        <w:t> </w:t>
      </w:r>
      <w:r>
        <w:rPr>
          <w:sz w:val="18"/>
        </w:rPr>
        <w:t>Facultad</w:t>
      </w:r>
      <w:r>
        <w:rPr>
          <w:spacing w:val="-4"/>
          <w:sz w:val="18"/>
        </w:rPr>
        <w:t> </w:t>
      </w:r>
      <w:r>
        <w:rPr>
          <w:sz w:val="18"/>
        </w:rPr>
        <w:t>de</w:t>
      </w:r>
      <w:r>
        <w:rPr>
          <w:spacing w:val="-14"/>
          <w:sz w:val="18"/>
        </w:rPr>
        <w:t> </w:t>
      </w:r>
      <w:r>
        <w:rPr>
          <w:sz w:val="18"/>
        </w:rPr>
        <w:t>Arquitectura</w:t>
      </w:r>
      <w:r>
        <w:rPr>
          <w:spacing w:val="-4"/>
          <w:sz w:val="18"/>
        </w:rPr>
        <w:t> </w:t>
      </w:r>
      <w:r>
        <w:rPr>
          <w:sz w:val="18"/>
        </w:rPr>
        <w:t>y</w:t>
      </w:r>
      <w:r>
        <w:rPr>
          <w:spacing w:val="-4"/>
          <w:sz w:val="18"/>
        </w:rPr>
        <w:t> </w:t>
      </w:r>
      <w:r>
        <w:rPr>
          <w:sz w:val="18"/>
        </w:rPr>
        <w:t>Diseño</w:t>
      </w:r>
      <w:r>
        <w:rPr>
          <w:spacing w:val="-4"/>
          <w:sz w:val="18"/>
        </w:rPr>
        <w:t> </w:t>
      </w:r>
      <w:r>
        <w:rPr>
          <w:sz w:val="18"/>
        </w:rPr>
        <w:t>UAEMéx</w:t>
      </w:r>
    </w:p>
    <w:p>
      <w:pPr>
        <w:spacing w:after="0" w:line="240" w:lineRule="auto"/>
        <w:jc w:val="both"/>
        <w:rPr>
          <w:sz w:val="18"/>
        </w:rPr>
        <w:sectPr>
          <w:pgSz w:w="9640" w:h="13040"/>
          <w:pgMar w:header="0" w:footer="956" w:top="1200" w:bottom="114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20"/>
        </w:rPr>
      </w:pPr>
    </w:p>
    <w:p>
      <w:pPr>
        <w:pStyle w:val="Heading2"/>
        <w:spacing w:before="202"/>
      </w:pPr>
      <w:r>
        <w:rPr/>
        <w:t>Abstract</w:t>
      </w:r>
    </w:p>
    <w:p>
      <w:pPr>
        <w:pStyle w:val="BodyText"/>
        <w:spacing w:before="5"/>
        <w:rPr>
          <w:b/>
        </w:rPr>
      </w:pPr>
    </w:p>
    <w:p>
      <w:pPr>
        <w:pStyle w:val="BodyText"/>
        <w:spacing w:line="247" w:lineRule="auto"/>
        <w:ind w:left="113" w:right="110"/>
        <w:jc w:val="both"/>
      </w:pPr>
      <w:r>
        <w:rPr>
          <w:spacing w:val="-5"/>
        </w:rPr>
        <w:t>Research</w:t>
      </w:r>
      <w:r>
        <w:rPr>
          <w:spacing w:val="-14"/>
        </w:rPr>
        <w:t> </w:t>
      </w:r>
      <w:r>
        <w:rPr>
          <w:spacing w:val="-4"/>
        </w:rPr>
        <w:t>about</w:t>
      </w:r>
      <w:r>
        <w:rPr>
          <w:spacing w:val="-14"/>
        </w:rPr>
        <w:t> </w:t>
      </w:r>
      <w:r>
        <w:rPr>
          <w:spacing w:val="-5"/>
        </w:rPr>
        <w:t>place,</w:t>
      </w:r>
      <w:r>
        <w:rPr>
          <w:spacing w:val="-14"/>
        </w:rPr>
        <w:t> </w:t>
      </w:r>
      <w:r>
        <w:rPr>
          <w:spacing w:val="-3"/>
        </w:rPr>
        <w:t>is</w:t>
      </w:r>
      <w:r>
        <w:rPr>
          <w:spacing w:val="-14"/>
        </w:rPr>
        <w:t> </w:t>
      </w:r>
      <w:r>
        <w:rPr/>
        <w:t>a</w:t>
      </w:r>
      <w:r>
        <w:rPr>
          <w:spacing w:val="-14"/>
        </w:rPr>
        <w:t> </w:t>
      </w:r>
      <w:r>
        <w:rPr>
          <w:spacing w:val="-5"/>
        </w:rPr>
        <w:t>crucial</w:t>
      </w:r>
      <w:r>
        <w:rPr>
          <w:spacing w:val="-14"/>
        </w:rPr>
        <w:t> </w:t>
      </w:r>
      <w:r>
        <w:rPr>
          <w:spacing w:val="-5"/>
        </w:rPr>
        <w:t>aspect</w:t>
      </w:r>
      <w:r>
        <w:rPr>
          <w:spacing w:val="-14"/>
        </w:rPr>
        <w:t> </w:t>
      </w:r>
      <w:r>
        <w:rPr>
          <w:spacing w:val="-3"/>
        </w:rPr>
        <w:t>of</w:t>
      </w:r>
      <w:r>
        <w:rPr>
          <w:spacing w:val="-14"/>
        </w:rPr>
        <w:t> </w:t>
      </w:r>
      <w:r>
        <w:rPr>
          <w:spacing w:val="-4"/>
        </w:rPr>
        <w:t>the</w:t>
      </w:r>
      <w:r>
        <w:rPr>
          <w:spacing w:val="-14"/>
        </w:rPr>
        <w:t> </w:t>
      </w:r>
      <w:r>
        <w:rPr>
          <w:spacing w:val="-5"/>
        </w:rPr>
        <w:t>architectural</w:t>
      </w:r>
      <w:r>
        <w:rPr>
          <w:spacing w:val="-14"/>
        </w:rPr>
        <w:t> </w:t>
      </w:r>
      <w:r>
        <w:rPr>
          <w:spacing w:val="-5"/>
        </w:rPr>
        <w:t>knowledge.</w:t>
      </w:r>
      <w:r>
        <w:rPr>
          <w:spacing w:val="-18"/>
        </w:rPr>
        <w:t> </w:t>
      </w:r>
      <w:r>
        <w:rPr>
          <w:spacing w:val="-4"/>
        </w:rPr>
        <w:t>The</w:t>
      </w:r>
      <w:r>
        <w:rPr>
          <w:spacing w:val="-14"/>
        </w:rPr>
        <w:t> </w:t>
      </w:r>
      <w:r>
        <w:rPr>
          <w:spacing w:val="-5"/>
        </w:rPr>
        <w:t>prospects</w:t>
      </w:r>
      <w:r>
        <w:rPr>
          <w:spacing w:val="-14"/>
        </w:rPr>
        <w:t> </w:t>
      </w:r>
      <w:r>
        <w:rPr>
          <w:spacing w:val="-5"/>
        </w:rPr>
        <w:t>of </w:t>
      </w:r>
      <w:r>
        <w:rPr>
          <w:spacing w:val="-4"/>
        </w:rPr>
        <w:t>their </w:t>
      </w:r>
      <w:r>
        <w:rPr>
          <w:spacing w:val="-5"/>
        </w:rPr>
        <w:t>knowledge involving </w:t>
      </w:r>
      <w:r>
        <w:rPr>
          <w:spacing w:val="-4"/>
        </w:rPr>
        <w:t>among </w:t>
      </w:r>
      <w:r>
        <w:rPr>
          <w:spacing w:val="-5"/>
        </w:rPr>
        <w:t>others, symbolic, linguistic, </w:t>
      </w:r>
      <w:r>
        <w:rPr>
          <w:spacing w:val="-4"/>
        </w:rPr>
        <w:t>and </w:t>
      </w:r>
      <w:r>
        <w:rPr>
          <w:spacing w:val="-5"/>
        </w:rPr>
        <w:t>hermeneutic aspects </w:t>
      </w:r>
      <w:r>
        <w:rPr>
          <w:spacing w:val="-4"/>
        </w:rPr>
        <w:t>which are </w:t>
      </w:r>
      <w:r>
        <w:rPr>
          <w:spacing w:val="-5"/>
        </w:rPr>
        <w:t>expressed through </w:t>
      </w:r>
      <w:r>
        <w:rPr>
          <w:spacing w:val="-6"/>
        </w:rPr>
        <w:t>geometry. </w:t>
      </w:r>
      <w:r>
        <w:rPr>
          <w:spacing w:val="-4"/>
        </w:rPr>
        <w:t>The shift </w:t>
      </w:r>
      <w:r>
        <w:rPr>
          <w:spacing w:val="-3"/>
        </w:rPr>
        <w:t>of </w:t>
      </w:r>
      <w:r>
        <w:rPr>
          <w:spacing w:val="-5"/>
        </w:rPr>
        <w:t>philosophical thought concerning </w:t>
      </w:r>
      <w:r>
        <w:rPr>
          <w:spacing w:val="-4"/>
        </w:rPr>
        <w:t>the </w:t>
      </w:r>
      <w:r>
        <w:rPr>
          <w:spacing w:val="-5"/>
        </w:rPr>
        <w:t>space-time </w:t>
      </w:r>
      <w:r>
        <w:rPr>
          <w:spacing w:val="-4"/>
        </w:rPr>
        <w:t>from the work </w:t>
      </w:r>
      <w:r>
        <w:rPr>
          <w:spacing w:val="-3"/>
        </w:rPr>
        <w:t>of </w:t>
      </w:r>
      <w:r>
        <w:rPr>
          <w:spacing w:val="-6"/>
        </w:rPr>
        <w:t>Heidegger, </w:t>
      </w:r>
      <w:r>
        <w:rPr>
          <w:spacing w:val="-3"/>
        </w:rPr>
        <w:t>is in </w:t>
      </w:r>
      <w:r>
        <w:rPr>
          <w:spacing w:val="-5"/>
        </w:rPr>
        <w:t>authors </w:t>
      </w:r>
      <w:r>
        <w:rPr>
          <w:spacing w:val="-4"/>
        </w:rPr>
        <w:t>like Josep </w:t>
      </w:r>
      <w:r>
        <w:rPr>
          <w:spacing w:val="-5"/>
        </w:rPr>
        <w:t>Muntañola, </w:t>
      </w:r>
      <w:r>
        <w:rPr>
          <w:spacing w:val="-4"/>
        </w:rPr>
        <w:t>the </w:t>
      </w:r>
      <w:r>
        <w:rPr>
          <w:spacing w:val="-5"/>
        </w:rPr>
        <w:t>idea </w:t>
      </w:r>
      <w:r>
        <w:rPr>
          <w:spacing w:val="-3"/>
        </w:rPr>
        <w:t>of </w:t>
      </w:r>
      <w:r>
        <w:rPr>
          <w:spacing w:val="-5"/>
        </w:rPr>
        <w:t>narrative geometric architecture </w:t>
      </w:r>
      <w:r>
        <w:rPr>
          <w:spacing w:val="-3"/>
        </w:rPr>
        <w:t>in </w:t>
      </w:r>
      <w:r>
        <w:rPr>
          <w:spacing w:val="-5"/>
        </w:rPr>
        <w:t>topological terms, </w:t>
      </w:r>
      <w:r>
        <w:rPr>
          <w:spacing w:val="-4"/>
        </w:rPr>
        <w:t>both </w:t>
      </w:r>
      <w:r>
        <w:rPr>
          <w:spacing w:val="-3"/>
        </w:rPr>
        <w:t>as </w:t>
      </w:r>
      <w:r>
        <w:rPr>
          <w:spacing w:val="-5"/>
        </w:rPr>
        <w:t>representative </w:t>
      </w:r>
      <w:r>
        <w:rPr>
          <w:spacing w:val="-3"/>
        </w:rPr>
        <w:t>of </w:t>
      </w:r>
      <w:r>
        <w:rPr>
          <w:spacing w:val="-4"/>
        </w:rPr>
        <w:t>me- </w:t>
      </w:r>
      <w:r>
        <w:rPr>
          <w:spacing w:val="-5"/>
        </w:rPr>
        <w:t>thodological solution </w:t>
      </w:r>
      <w:r>
        <w:rPr>
          <w:spacing w:val="-3"/>
        </w:rPr>
        <w:t>to </w:t>
      </w:r>
      <w:r>
        <w:rPr>
          <w:spacing w:val="-5"/>
        </w:rPr>
        <w:t>spatial issues. </w:t>
      </w:r>
      <w:r>
        <w:rPr>
          <w:spacing w:val="-6"/>
        </w:rPr>
        <w:t>However, </w:t>
      </w:r>
      <w:r>
        <w:rPr>
          <w:spacing w:val="-4"/>
        </w:rPr>
        <w:t>the study </w:t>
      </w:r>
      <w:r>
        <w:rPr>
          <w:spacing w:val="-3"/>
        </w:rPr>
        <w:t>of </w:t>
      </w:r>
      <w:r>
        <w:rPr>
          <w:spacing w:val="-5"/>
        </w:rPr>
        <w:t>topological applications in architecture </w:t>
      </w:r>
      <w:r>
        <w:rPr>
          <w:spacing w:val="-3"/>
        </w:rPr>
        <w:t>is </w:t>
      </w:r>
      <w:r>
        <w:rPr/>
        <w:t>a </w:t>
      </w:r>
      <w:r>
        <w:rPr>
          <w:spacing w:val="-5"/>
        </w:rPr>
        <w:t>relatively unexplored topic. </w:t>
      </w:r>
      <w:r>
        <w:rPr>
          <w:spacing w:val="-4"/>
        </w:rPr>
        <w:t>This paper aims </w:t>
      </w:r>
      <w:r>
        <w:rPr>
          <w:spacing w:val="-3"/>
        </w:rPr>
        <w:t>to </w:t>
      </w:r>
      <w:r>
        <w:rPr>
          <w:spacing w:val="-5"/>
        </w:rPr>
        <w:t>introduce </w:t>
      </w:r>
      <w:r>
        <w:rPr>
          <w:spacing w:val="-4"/>
        </w:rPr>
        <w:t>the </w:t>
      </w:r>
      <w:r>
        <w:rPr>
          <w:spacing w:val="-5"/>
        </w:rPr>
        <w:t>notions of mathematical</w:t>
      </w:r>
      <w:r>
        <w:rPr>
          <w:spacing w:val="-16"/>
        </w:rPr>
        <w:t> </w:t>
      </w:r>
      <w:r>
        <w:rPr>
          <w:spacing w:val="-5"/>
        </w:rPr>
        <w:t>topology</w:t>
      </w:r>
      <w:r>
        <w:rPr>
          <w:spacing w:val="-16"/>
        </w:rPr>
        <w:t> </w:t>
      </w:r>
      <w:r>
        <w:rPr>
          <w:spacing w:val="-4"/>
        </w:rPr>
        <w:t>and</w:t>
      </w:r>
      <w:r>
        <w:rPr>
          <w:spacing w:val="-16"/>
        </w:rPr>
        <w:t> </w:t>
      </w:r>
      <w:r>
        <w:rPr>
          <w:spacing w:val="-4"/>
        </w:rPr>
        <w:t>its</w:t>
      </w:r>
      <w:r>
        <w:rPr>
          <w:spacing w:val="-16"/>
        </w:rPr>
        <w:t> </w:t>
      </w:r>
      <w:r>
        <w:rPr>
          <w:spacing w:val="-5"/>
        </w:rPr>
        <w:t>application</w:t>
      </w:r>
      <w:r>
        <w:rPr>
          <w:spacing w:val="-16"/>
        </w:rPr>
        <w:t> </w:t>
      </w:r>
      <w:r>
        <w:rPr>
          <w:spacing w:val="-3"/>
        </w:rPr>
        <w:t>in</w:t>
      </w:r>
      <w:r>
        <w:rPr>
          <w:spacing w:val="-16"/>
        </w:rPr>
        <w:t> </w:t>
      </w:r>
      <w:r>
        <w:rPr>
          <w:spacing w:val="-4"/>
        </w:rPr>
        <w:t>the</w:t>
      </w:r>
      <w:r>
        <w:rPr>
          <w:spacing w:val="-16"/>
        </w:rPr>
        <w:t> </w:t>
      </w:r>
      <w:r>
        <w:rPr>
          <w:spacing w:val="-4"/>
        </w:rPr>
        <w:t>study</w:t>
      </w:r>
      <w:r>
        <w:rPr>
          <w:spacing w:val="-15"/>
        </w:rPr>
        <w:t> </w:t>
      </w:r>
      <w:r>
        <w:rPr>
          <w:spacing w:val="-3"/>
        </w:rPr>
        <w:t>of</w:t>
      </w:r>
      <w:r>
        <w:rPr>
          <w:spacing w:val="-16"/>
        </w:rPr>
        <w:t> </w:t>
      </w:r>
      <w:r>
        <w:rPr>
          <w:spacing w:val="-4"/>
        </w:rPr>
        <w:t>place</w:t>
      </w:r>
      <w:r>
        <w:rPr>
          <w:spacing w:val="-16"/>
        </w:rPr>
        <w:t> </w:t>
      </w:r>
      <w:r>
        <w:rPr>
          <w:spacing w:val="-3"/>
        </w:rPr>
        <w:t>in</w:t>
      </w:r>
      <w:r>
        <w:rPr>
          <w:spacing w:val="-16"/>
        </w:rPr>
        <w:t> </w:t>
      </w:r>
      <w:r>
        <w:rPr>
          <w:spacing w:val="-5"/>
        </w:rPr>
        <w:t>architecture,</w:t>
      </w:r>
      <w:r>
        <w:rPr>
          <w:spacing w:val="-16"/>
        </w:rPr>
        <w:t> </w:t>
      </w:r>
      <w:r>
        <w:rPr>
          <w:spacing w:val="-3"/>
        </w:rPr>
        <w:t>in</w:t>
      </w:r>
      <w:r>
        <w:rPr>
          <w:spacing w:val="-16"/>
        </w:rPr>
        <w:t> </w:t>
      </w:r>
      <w:r>
        <w:rPr>
          <w:spacing w:val="-4"/>
        </w:rPr>
        <w:t>order</w:t>
      </w:r>
      <w:r>
        <w:rPr>
          <w:spacing w:val="-16"/>
        </w:rPr>
        <w:t> </w:t>
      </w:r>
      <w:r>
        <w:rPr>
          <w:spacing w:val="-5"/>
        </w:rPr>
        <w:t>to </w:t>
      </w:r>
      <w:r>
        <w:rPr>
          <w:spacing w:val="-4"/>
        </w:rPr>
        <w:t>make </w:t>
      </w:r>
      <w:r>
        <w:rPr>
          <w:spacing w:val="-5"/>
        </w:rPr>
        <w:t>compositional </w:t>
      </w:r>
      <w:r>
        <w:rPr>
          <w:spacing w:val="-4"/>
        </w:rPr>
        <w:t>and </w:t>
      </w:r>
      <w:r>
        <w:rPr>
          <w:spacing w:val="-5"/>
        </w:rPr>
        <w:t>projective proposals, </w:t>
      </w:r>
      <w:r>
        <w:rPr>
          <w:spacing w:val="-4"/>
        </w:rPr>
        <w:t>more </w:t>
      </w:r>
      <w:r>
        <w:rPr>
          <w:spacing w:val="-5"/>
        </w:rPr>
        <w:t>consistent </w:t>
      </w:r>
      <w:r>
        <w:rPr>
          <w:spacing w:val="-4"/>
        </w:rPr>
        <w:t>with shape and </w:t>
      </w:r>
      <w:r>
        <w:rPr>
          <w:spacing w:val="-5"/>
        </w:rPr>
        <w:t>function </w:t>
      </w:r>
      <w:r>
        <w:rPr>
          <w:spacing w:val="-3"/>
        </w:rPr>
        <w:t>of </w:t>
      </w:r>
      <w:r>
        <w:rPr>
          <w:spacing w:val="-5"/>
        </w:rPr>
        <w:t>social </w:t>
      </w:r>
      <w:r>
        <w:rPr>
          <w:spacing w:val="-4"/>
        </w:rPr>
        <w:t>and urban 21th </w:t>
      </w:r>
      <w:r>
        <w:rPr>
          <w:spacing w:val="-5"/>
        </w:rPr>
        <w:t>Century</w:t>
      </w:r>
      <w:r>
        <w:rPr>
          <w:spacing w:val="-20"/>
        </w:rPr>
        <w:t> </w:t>
      </w:r>
      <w:r>
        <w:rPr>
          <w:spacing w:val="-5"/>
        </w:rPr>
        <w:t>spaces.</w:t>
      </w:r>
    </w:p>
    <w:p>
      <w:pPr>
        <w:pStyle w:val="BodyText"/>
        <w:spacing w:line="253" w:lineRule="exact"/>
        <w:ind w:left="113"/>
        <w:jc w:val="both"/>
      </w:pPr>
      <w:r>
        <w:rPr>
          <w:b/>
        </w:rPr>
        <w:t>Keywords: </w:t>
      </w:r>
      <w:r>
        <w:rPr/>
        <w:t>logic of place, topology and architecture.</w:t>
      </w:r>
    </w:p>
    <w:p>
      <w:pPr>
        <w:pStyle w:val="BodyText"/>
      </w:pPr>
    </w:p>
    <w:p>
      <w:pPr>
        <w:pStyle w:val="BodyText"/>
        <w:rPr>
          <w:sz w:val="24"/>
        </w:rPr>
      </w:pPr>
    </w:p>
    <w:p>
      <w:pPr>
        <w:pStyle w:val="Heading2"/>
      </w:pPr>
      <w:r>
        <w:rPr/>
        <w:t>Introducción</w:t>
      </w:r>
    </w:p>
    <w:p>
      <w:pPr>
        <w:pStyle w:val="BodyText"/>
        <w:spacing w:before="5"/>
        <w:rPr>
          <w:b/>
        </w:rPr>
      </w:pPr>
    </w:p>
    <w:p>
      <w:pPr>
        <w:pStyle w:val="BodyText"/>
        <w:spacing w:line="247" w:lineRule="auto"/>
        <w:ind w:left="707" w:right="111"/>
        <w:jc w:val="both"/>
      </w:pPr>
      <w:r>
        <w:rPr/>
        <w:pict>
          <v:shape style="position:absolute;margin-left:56.692902pt;margin-top:-4.180131pt;width:29.7pt;height:50.3pt;mso-position-horizontal-relative:page;mso-position-vertical-relative:paragraph;z-index:-244264" type="#_x0000_t202" filled="false" stroked="false">
            <v:textbox inset="0,0,0,0">
              <w:txbxContent>
                <w:p>
                  <w:pPr>
                    <w:spacing w:line="1005" w:lineRule="exact" w:before="0"/>
                    <w:ind w:left="0" w:right="0" w:firstLine="0"/>
                    <w:jc w:val="left"/>
                    <w:rPr>
                      <w:sz w:val="100"/>
                    </w:rPr>
                  </w:pPr>
                  <w:r>
                    <w:rPr>
                      <w:spacing w:val="-21"/>
                      <w:w w:val="100"/>
                      <w:sz w:val="100"/>
                    </w:rPr>
                    <w:t>L</w:t>
                  </w:r>
                </w:p>
              </w:txbxContent>
            </v:textbox>
            <w10:wrap type="none"/>
          </v:shape>
        </w:pict>
      </w:r>
      <w:r>
        <w:rPr/>
        <w:t>a </w:t>
      </w:r>
      <w:r>
        <w:rPr>
          <w:spacing w:val="-5"/>
        </w:rPr>
        <w:t>composición, proyección </w:t>
      </w:r>
      <w:r>
        <w:rPr/>
        <w:t>y </w:t>
      </w:r>
      <w:r>
        <w:rPr>
          <w:spacing w:val="-5"/>
        </w:rPr>
        <w:t>construcción </w:t>
      </w:r>
      <w:r>
        <w:rPr>
          <w:spacing w:val="-3"/>
        </w:rPr>
        <w:t>de </w:t>
      </w:r>
      <w:r>
        <w:rPr>
          <w:spacing w:val="-5"/>
        </w:rPr>
        <w:t>espacios sociales habitables </w:t>
      </w:r>
      <w:r>
        <w:rPr>
          <w:spacing w:val="-3"/>
        </w:rPr>
        <w:t>en </w:t>
      </w:r>
      <w:r>
        <w:rPr>
          <w:spacing w:val="-5"/>
        </w:rPr>
        <w:t>la actualidad, </w:t>
      </w:r>
      <w:r>
        <w:rPr>
          <w:spacing w:val="-3"/>
        </w:rPr>
        <w:t>se </w:t>
      </w:r>
      <w:r>
        <w:rPr>
          <w:spacing w:val="-5"/>
        </w:rPr>
        <w:t>transforma continuamente, </w:t>
      </w:r>
      <w:r>
        <w:rPr/>
        <w:t>a </w:t>
      </w:r>
      <w:r>
        <w:rPr>
          <w:spacing w:val="-5"/>
        </w:rPr>
        <w:t>medida </w:t>
      </w:r>
      <w:r>
        <w:rPr>
          <w:spacing w:val="-4"/>
        </w:rPr>
        <w:t>que </w:t>
      </w:r>
      <w:r>
        <w:rPr>
          <w:spacing w:val="-5"/>
        </w:rPr>
        <w:t>entendemos </w:t>
      </w:r>
      <w:r>
        <w:rPr>
          <w:spacing w:val="-4"/>
        </w:rPr>
        <w:t>que estos es- </w:t>
      </w:r>
      <w:r>
        <w:rPr>
          <w:spacing w:val="-5"/>
        </w:rPr>
        <w:t>pacios </w:t>
      </w:r>
      <w:r>
        <w:rPr>
          <w:spacing w:val="-3"/>
        </w:rPr>
        <w:t>no </w:t>
      </w:r>
      <w:r>
        <w:rPr>
          <w:spacing w:val="-5"/>
        </w:rPr>
        <w:t>pueden </w:t>
      </w:r>
      <w:r>
        <w:rPr>
          <w:spacing w:val="-4"/>
        </w:rPr>
        <w:t>verse desde una sola </w:t>
      </w:r>
      <w:r>
        <w:rPr>
          <w:spacing w:val="-5"/>
        </w:rPr>
        <w:t>perspectiva socioeconómica, </w:t>
      </w:r>
      <w:r>
        <w:rPr>
          <w:spacing w:val="-4"/>
        </w:rPr>
        <w:t>sino   </w:t>
      </w:r>
      <w:r>
        <w:rPr>
          <w:spacing w:val="-5"/>
        </w:rPr>
        <w:t>desde</w:t>
      </w:r>
    </w:p>
    <w:p>
      <w:pPr>
        <w:pStyle w:val="BodyText"/>
        <w:spacing w:line="247" w:lineRule="auto"/>
        <w:ind w:left="113" w:right="110"/>
        <w:jc w:val="both"/>
      </w:pPr>
      <w:r>
        <w:rPr>
          <w:spacing w:val="-4"/>
        </w:rPr>
        <w:t>una </w:t>
      </w:r>
      <w:r>
        <w:rPr>
          <w:spacing w:val="-5"/>
        </w:rPr>
        <w:t>lectura compleja; </w:t>
      </w:r>
      <w:r>
        <w:rPr>
          <w:spacing w:val="-4"/>
        </w:rPr>
        <w:t>que </w:t>
      </w:r>
      <w:r>
        <w:rPr>
          <w:spacing w:val="-3"/>
        </w:rPr>
        <w:t>su </w:t>
      </w:r>
      <w:r>
        <w:rPr>
          <w:spacing w:val="-5"/>
        </w:rPr>
        <w:t>diseño </w:t>
      </w:r>
      <w:r>
        <w:rPr>
          <w:spacing w:val="-3"/>
        </w:rPr>
        <w:t>se </w:t>
      </w:r>
      <w:r>
        <w:rPr>
          <w:spacing w:val="-5"/>
        </w:rPr>
        <w:t>origina </w:t>
      </w:r>
      <w:r>
        <w:rPr>
          <w:spacing w:val="-4"/>
        </w:rPr>
        <w:t>tanto </w:t>
      </w:r>
      <w:r>
        <w:rPr>
          <w:spacing w:val="-3"/>
        </w:rPr>
        <w:t>en la </w:t>
      </w:r>
      <w:r>
        <w:rPr>
          <w:spacing w:val="-5"/>
        </w:rPr>
        <w:t>posibilidad </w:t>
      </w:r>
      <w:r>
        <w:rPr>
          <w:spacing w:val="-3"/>
        </w:rPr>
        <w:t>de su </w:t>
      </w:r>
      <w:r>
        <w:rPr>
          <w:spacing w:val="-5"/>
        </w:rPr>
        <w:t>concreción futura, </w:t>
      </w:r>
      <w:r>
        <w:rPr>
          <w:spacing w:val="-4"/>
        </w:rPr>
        <w:t>como </w:t>
      </w:r>
      <w:r>
        <w:rPr>
          <w:spacing w:val="-3"/>
        </w:rPr>
        <w:t>de la </w:t>
      </w:r>
      <w:r>
        <w:rPr>
          <w:spacing w:val="-5"/>
        </w:rPr>
        <w:t>configuración </w:t>
      </w:r>
      <w:r>
        <w:rPr>
          <w:spacing w:val="-3"/>
        </w:rPr>
        <w:t>de </w:t>
      </w:r>
      <w:r>
        <w:rPr>
          <w:spacing w:val="-4"/>
        </w:rPr>
        <w:t>ritos </w:t>
      </w:r>
      <w:r>
        <w:rPr/>
        <w:t>y </w:t>
      </w:r>
      <w:r>
        <w:rPr>
          <w:spacing w:val="-5"/>
        </w:rPr>
        <w:t>rutinas </w:t>
      </w:r>
      <w:r>
        <w:rPr>
          <w:spacing w:val="-4"/>
        </w:rPr>
        <w:t>que </w:t>
      </w:r>
      <w:r>
        <w:rPr>
          <w:spacing w:val="-5"/>
        </w:rPr>
        <w:t>establecen grupos dominantes </w:t>
      </w:r>
      <w:r>
        <w:rPr>
          <w:spacing w:val="-4"/>
        </w:rPr>
        <w:t>(De </w:t>
      </w:r>
      <w:r>
        <w:rPr>
          <w:spacing w:val="-5"/>
        </w:rPr>
        <w:t>Hoyos, 2010). </w:t>
      </w:r>
      <w:r>
        <w:rPr>
          <w:spacing w:val="-3"/>
        </w:rPr>
        <w:t>El </w:t>
      </w:r>
      <w:r>
        <w:rPr>
          <w:spacing w:val="-5"/>
        </w:rPr>
        <w:t>intento </w:t>
      </w:r>
      <w:r>
        <w:rPr>
          <w:spacing w:val="-3"/>
        </w:rPr>
        <w:t>de </w:t>
      </w:r>
      <w:r>
        <w:rPr>
          <w:spacing w:val="-5"/>
        </w:rPr>
        <w:t>acotar </w:t>
      </w:r>
      <w:r>
        <w:rPr>
          <w:spacing w:val="-3"/>
        </w:rPr>
        <w:t>la </w:t>
      </w:r>
      <w:r>
        <w:rPr>
          <w:spacing w:val="-5"/>
        </w:rPr>
        <w:t>proyección </w:t>
      </w:r>
      <w:r>
        <w:rPr>
          <w:spacing w:val="-4"/>
        </w:rPr>
        <w:t>del </w:t>
      </w:r>
      <w:r>
        <w:rPr>
          <w:spacing w:val="-5"/>
        </w:rPr>
        <w:t>espacio </w:t>
      </w:r>
      <w:r>
        <w:rPr>
          <w:spacing w:val="-4"/>
        </w:rPr>
        <w:t>sobre una </w:t>
      </w:r>
      <w:r>
        <w:rPr>
          <w:spacing w:val="-5"/>
        </w:rPr>
        <w:t>métrica de ordenamiento lineal, </w:t>
      </w:r>
      <w:r>
        <w:rPr>
          <w:spacing w:val="-3"/>
        </w:rPr>
        <w:t>se </w:t>
      </w:r>
      <w:r>
        <w:rPr>
          <w:spacing w:val="-5"/>
        </w:rPr>
        <w:t>observa continuamente superado </w:t>
      </w:r>
      <w:r>
        <w:rPr>
          <w:spacing w:val="-4"/>
        </w:rPr>
        <w:t>por </w:t>
      </w:r>
      <w:r>
        <w:rPr>
          <w:spacing w:val="-3"/>
        </w:rPr>
        <w:t>el </w:t>
      </w:r>
      <w:r>
        <w:rPr>
          <w:spacing w:val="-4"/>
        </w:rPr>
        <w:t>flujo </w:t>
      </w:r>
      <w:r>
        <w:rPr>
          <w:spacing w:val="-3"/>
        </w:rPr>
        <w:t>de </w:t>
      </w:r>
      <w:r>
        <w:rPr>
          <w:spacing w:val="-5"/>
        </w:rPr>
        <w:t>acción humano, </w:t>
      </w:r>
      <w:r>
        <w:rPr>
          <w:spacing w:val="-4"/>
        </w:rPr>
        <w:t>que</w:t>
      </w:r>
      <w:r>
        <w:rPr>
          <w:spacing w:val="-11"/>
        </w:rPr>
        <w:t> </w:t>
      </w:r>
      <w:r>
        <w:rPr>
          <w:spacing w:val="-4"/>
        </w:rPr>
        <w:t>hace</w:t>
      </w:r>
      <w:r>
        <w:rPr>
          <w:spacing w:val="-11"/>
        </w:rPr>
        <w:t> </w:t>
      </w:r>
      <w:r>
        <w:rPr>
          <w:spacing w:val="-4"/>
        </w:rPr>
        <w:t>estos</w:t>
      </w:r>
      <w:r>
        <w:rPr>
          <w:spacing w:val="-11"/>
        </w:rPr>
        <w:t> </w:t>
      </w:r>
      <w:r>
        <w:rPr>
          <w:spacing w:val="-5"/>
        </w:rPr>
        <w:t>planes</w:t>
      </w:r>
      <w:r>
        <w:rPr>
          <w:spacing w:val="-11"/>
        </w:rPr>
        <w:t> </w:t>
      </w:r>
      <w:r>
        <w:rPr>
          <w:spacing w:val="-5"/>
        </w:rPr>
        <w:t>incompatibles.</w:t>
      </w:r>
      <w:r>
        <w:rPr>
          <w:spacing w:val="-12"/>
        </w:rPr>
        <w:t> </w:t>
      </w:r>
      <w:r>
        <w:rPr>
          <w:spacing w:val="-4"/>
        </w:rPr>
        <w:t>Por</w:t>
      </w:r>
      <w:r>
        <w:rPr>
          <w:spacing w:val="-11"/>
        </w:rPr>
        <w:t> </w:t>
      </w:r>
      <w:r>
        <w:rPr>
          <w:spacing w:val="-4"/>
        </w:rPr>
        <w:t>esto,</w:t>
      </w:r>
      <w:r>
        <w:rPr>
          <w:spacing w:val="-11"/>
        </w:rPr>
        <w:t> </w:t>
      </w:r>
      <w:r>
        <w:rPr>
          <w:spacing w:val="-3"/>
        </w:rPr>
        <w:t>es</w:t>
      </w:r>
      <w:r>
        <w:rPr>
          <w:spacing w:val="-11"/>
        </w:rPr>
        <w:t> </w:t>
      </w:r>
      <w:r>
        <w:rPr>
          <w:spacing w:val="-5"/>
        </w:rPr>
        <w:t>necesario</w:t>
      </w:r>
      <w:r>
        <w:rPr>
          <w:spacing w:val="-11"/>
        </w:rPr>
        <w:t> </w:t>
      </w:r>
      <w:r>
        <w:rPr>
          <w:spacing w:val="-5"/>
        </w:rPr>
        <w:t>considerar</w:t>
      </w:r>
      <w:r>
        <w:rPr>
          <w:spacing w:val="-11"/>
        </w:rPr>
        <w:t> </w:t>
      </w:r>
      <w:r>
        <w:rPr>
          <w:spacing w:val="-4"/>
        </w:rPr>
        <w:t>una</w:t>
      </w:r>
      <w:r>
        <w:rPr>
          <w:spacing w:val="-11"/>
        </w:rPr>
        <w:t> </w:t>
      </w:r>
      <w:r>
        <w:rPr>
          <w:spacing w:val="-5"/>
        </w:rPr>
        <w:t>plataforma</w:t>
      </w:r>
      <w:r>
        <w:rPr>
          <w:spacing w:val="-11"/>
        </w:rPr>
        <w:t> </w:t>
      </w:r>
      <w:r>
        <w:rPr>
          <w:spacing w:val="-5"/>
        </w:rPr>
        <w:t>de operación</w:t>
      </w:r>
      <w:r>
        <w:rPr>
          <w:spacing w:val="-16"/>
        </w:rPr>
        <w:t> </w:t>
      </w:r>
      <w:r>
        <w:rPr>
          <w:spacing w:val="-5"/>
        </w:rPr>
        <w:t>proyectual</w:t>
      </w:r>
      <w:r>
        <w:rPr>
          <w:spacing w:val="-16"/>
        </w:rPr>
        <w:t> </w:t>
      </w:r>
      <w:r>
        <w:rPr>
          <w:spacing w:val="-4"/>
        </w:rPr>
        <w:t>más</w:t>
      </w:r>
      <w:r>
        <w:rPr>
          <w:spacing w:val="-16"/>
        </w:rPr>
        <w:t> </w:t>
      </w:r>
      <w:r>
        <w:rPr>
          <w:spacing w:val="-5"/>
        </w:rPr>
        <w:t>acorde</w:t>
      </w:r>
      <w:r>
        <w:rPr>
          <w:spacing w:val="-16"/>
        </w:rPr>
        <w:t> </w:t>
      </w:r>
      <w:r>
        <w:rPr>
          <w:spacing w:val="-4"/>
        </w:rPr>
        <w:t>con</w:t>
      </w:r>
      <w:r>
        <w:rPr>
          <w:spacing w:val="-16"/>
        </w:rPr>
        <w:t> </w:t>
      </w:r>
      <w:r>
        <w:rPr>
          <w:spacing w:val="-4"/>
        </w:rPr>
        <w:t>estos</w:t>
      </w:r>
      <w:r>
        <w:rPr>
          <w:spacing w:val="-16"/>
        </w:rPr>
        <w:t> </w:t>
      </w:r>
      <w:r>
        <w:rPr>
          <w:spacing w:val="-4"/>
        </w:rPr>
        <w:t>flujos,</w:t>
      </w:r>
      <w:r>
        <w:rPr>
          <w:spacing w:val="-16"/>
        </w:rPr>
        <w:t> </w:t>
      </w:r>
      <w:r>
        <w:rPr/>
        <w:t>a</w:t>
      </w:r>
      <w:r>
        <w:rPr>
          <w:spacing w:val="-16"/>
        </w:rPr>
        <w:t> </w:t>
      </w:r>
      <w:r>
        <w:rPr>
          <w:spacing w:val="-4"/>
        </w:rPr>
        <w:t>nivel</w:t>
      </w:r>
      <w:r>
        <w:rPr>
          <w:spacing w:val="-16"/>
        </w:rPr>
        <w:t> </w:t>
      </w:r>
      <w:r>
        <w:rPr>
          <w:spacing w:val="-5"/>
        </w:rPr>
        <w:t>representativo,</w:t>
      </w:r>
      <w:r>
        <w:rPr>
          <w:spacing w:val="-16"/>
        </w:rPr>
        <w:t> </w:t>
      </w:r>
      <w:r>
        <w:rPr>
          <w:spacing w:val="-4"/>
        </w:rPr>
        <w:t>pero</w:t>
      </w:r>
      <w:r>
        <w:rPr>
          <w:spacing w:val="-16"/>
        </w:rPr>
        <w:t> </w:t>
      </w:r>
      <w:r>
        <w:rPr>
          <w:spacing w:val="-4"/>
        </w:rPr>
        <w:t>sobre</w:t>
      </w:r>
      <w:r>
        <w:rPr>
          <w:spacing w:val="-16"/>
        </w:rPr>
        <w:t> </w:t>
      </w:r>
      <w:r>
        <w:rPr>
          <w:spacing w:val="-5"/>
        </w:rPr>
        <w:t>todo, </w:t>
      </w:r>
      <w:r>
        <w:rPr>
          <w:spacing w:val="-4"/>
        </w:rPr>
        <w:t>que</w:t>
      </w:r>
      <w:r>
        <w:rPr>
          <w:spacing w:val="-11"/>
        </w:rPr>
        <w:t> </w:t>
      </w:r>
      <w:r>
        <w:rPr>
          <w:spacing w:val="-4"/>
        </w:rPr>
        <w:t>sirva</w:t>
      </w:r>
      <w:r>
        <w:rPr>
          <w:spacing w:val="-11"/>
        </w:rPr>
        <w:t> </w:t>
      </w:r>
      <w:r>
        <w:rPr>
          <w:spacing w:val="-4"/>
        </w:rPr>
        <w:t>como</w:t>
      </w:r>
      <w:r>
        <w:rPr>
          <w:spacing w:val="-11"/>
        </w:rPr>
        <w:t> </w:t>
      </w:r>
      <w:r>
        <w:rPr>
          <w:spacing w:val="-3"/>
        </w:rPr>
        <w:t>el</w:t>
      </w:r>
      <w:r>
        <w:rPr>
          <w:spacing w:val="-11"/>
        </w:rPr>
        <w:t> </w:t>
      </w:r>
      <w:r>
        <w:rPr>
          <w:spacing w:val="-5"/>
        </w:rPr>
        <w:t>enlace</w:t>
      </w:r>
      <w:r>
        <w:rPr>
          <w:spacing w:val="-11"/>
        </w:rPr>
        <w:t> </w:t>
      </w:r>
      <w:r>
        <w:rPr>
          <w:spacing w:val="-5"/>
        </w:rPr>
        <w:t>simbólico</w:t>
      </w:r>
      <w:r>
        <w:rPr>
          <w:spacing w:val="-11"/>
        </w:rPr>
        <w:t> </w:t>
      </w:r>
      <w:r>
        <w:rPr>
          <w:spacing w:val="-4"/>
        </w:rPr>
        <w:t>para</w:t>
      </w:r>
      <w:r>
        <w:rPr>
          <w:spacing w:val="-11"/>
        </w:rPr>
        <w:t> </w:t>
      </w:r>
      <w:r>
        <w:rPr>
          <w:spacing w:val="-5"/>
        </w:rPr>
        <w:t>resignificar</w:t>
      </w:r>
      <w:r>
        <w:rPr>
          <w:spacing w:val="-11"/>
        </w:rPr>
        <w:t> </w:t>
      </w:r>
      <w:r>
        <w:rPr>
          <w:spacing w:val="-3"/>
        </w:rPr>
        <w:t>el</w:t>
      </w:r>
      <w:r>
        <w:rPr>
          <w:spacing w:val="-11"/>
        </w:rPr>
        <w:t> </w:t>
      </w:r>
      <w:r>
        <w:rPr>
          <w:spacing w:val="-6"/>
        </w:rPr>
        <w:t>lugar,</w:t>
      </w:r>
      <w:r>
        <w:rPr>
          <w:spacing w:val="-11"/>
        </w:rPr>
        <w:t> </w:t>
      </w:r>
      <w:r>
        <w:rPr>
          <w:spacing w:val="-4"/>
        </w:rPr>
        <w:t>desde</w:t>
      </w:r>
      <w:r>
        <w:rPr>
          <w:spacing w:val="-11"/>
        </w:rPr>
        <w:t> </w:t>
      </w:r>
      <w:r>
        <w:rPr>
          <w:spacing w:val="-4"/>
        </w:rPr>
        <w:t>una</w:t>
      </w:r>
      <w:r>
        <w:rPr>
          <w:spacing w:val="-11"/>
        </w:rPr>
        <w:t> </w:t>
      </w:r>
      <w:r>
        <w:rPr>
          <w:spacing w:val="-5"/>
        </w:rPr>
        <w:t>postura</w:t>
      </w:r>
      <w:r>
        <w:rPr>
          <w:spacing w:val="-11"/>
        </w:rPr>
        <w:t> </w:t>
      </w:r>
      <w:r>
        <w:rPr>
          <w:spacing w:val="-5"/>
        </w:rPr>
        <w:t>cualitati- </w:t>
      </w:r>
      <w:r>
        <w:rPr>
          <w:spacing w:val="-4"/>
        </w:rPr>
        <w:t>va, por sobre </w:t>
      </w:r>
      <w:r>
        <w:rPr>
          <w:spacing w:val="-3"/>
        </w:rPr>
        <w:t>la </w:t>
      </w:r>
      <w:r>
        <w:rPr>
          <w:spacing w:val="-5"/>
        </w:rPr>
        <w:t>acción cuantitativa </w:t>
      </w:r>
      <w:r>
        <w:rPr>
          <w:spacing w:val="-3"/>
        </w:rPr>
        <w:t>de la</w:t>
      </w:r>
      <w:r>
        <w:rPr>
          <w:spacing w:val="-28"/>
        </w:rPr>
        <w:t> </w:t>
      </w:r>
      <w:r>
        <w:rPr>
          <w:spacing w:val="-5"/>
        </w:rPr>
        <w:t>medida.</w:t>
      </w:r>
    </w:p>
    <w:p>
      <w:pPr>
        <w:pStyle w:val="BodyText"/>
      </w:pPr>
    </w:p>
    <w:p>
      <w:pPr>
        <w:pStyle w:val="BodyText"/>
        <w:spacing w:before="4"/>
        <w:rPr>
          <w:sz w:val="23"/>
        </w:rPr>
      </w:pPr>
    </w:p>
    <w:p>
      <w:pPr>
        <w:pStyle w:val="Heading2"/>
      </w:pPr>
      <w:r>
        <w:rPr/>
        <w:t>La lógica filosófica del lugar</w:t>
      </w:r>
    </w:p>
    <w:p>
      <w:pPr>
        <w:pStyle w:val="BodyText"/>
        <w:spacing w:before="5"/>
        <w:rPr>
          <w:b/>
        </w:rPr>
      </w:pPr>
    </w:p>
    <w:p>
      <w:pPr>
        <w:pStyle w:val="BodyText"/>
        <w:spacing w:line="247" w:lineRule="auto"/>
        <w:ind w:left="113" w:right="111"/>
        <w:jc w:val="both"/>
      </w:pPr>
      <w:r>
        <w:rPr/>
        <w:t>No es posible reducir a un solo conjunto, el proceso de conceptualización que el ser hace a un fenómeno determinado, a través del espacio-tiempo. La instancia tetra- funcional Heideggeriana de cuádruple causalidad (hile-eidos-logos-thelos) (citada en Gasca, 2005) aplicable a la generación de la ciudad, origina incluso la base para la generación de cualquier otro objeto de diseño e inserta, la dimensión   semiótico-</w:t>
      </w:r>
    </w:p>
    <w:p>
      <w:pPr>
        <w:spacing w:after="0" w:line="247" w:lineRule="auto"/>
        <w:jc w:val="both"/>
        <w:sectPr>
          <w:pgSz w:w="9640" w:h="13040"/>
          <w:pgMar w:header="0" w:footer="956" w:top="1080" w:bottom="1140" w:left="1020" w:right="1020"/>
        </w:sectPr>
      </w:pPr>
    </w:p>
    <w:p>
      <w:pPr>
        <w:spacing w:before="59"/>
        <w:ind w:left="487" w:right="0" w:firstLine="0"/>
        <w:jc w:val="left"/>
        <w:rPr>
          <w:sz w:val="14"/>
        </w:rPr>
      </w:pPr>
      <w:r>
        <w:rPr>
          <w:sz w:val="20"/>
        </w:rPr>
        <w:t>E</w:t>
      </w:r>
      <w:r>
        <w:rPr>
          <w:spacing w:val="-1"/>
          <w:w w:val="177"/>
          <w:sz w:val="14"/>
        </w:rPr>
        <w:t>str</w:t>
      </w:r>
      <w:r>
        <w:rPr>
          <w:spacing w:val="-16"/>
          <w:w w:val="177"/>
          <w:sz w:val="14"/>
        </w:rPr>
        <w:t>a</w:t>
      </w:r>
      <w:r>
        <w:rPr>
          <w:w w:val="219"/>
          <w:sz w:val="14"/>
        </w:rPr>
        <w:t>t</w:t>
      </w:r>
      <w:r>
        <w:rPr>
          <w:sz w:val="14"/>
        </w:rPr>
        <w:t>E</w:t>
      </w:r>
      <w:r>
        <w:rPr>
          <w:spacing w:val="-1"/>
          <w:w w:val="144"/>
          <w:sz w:val="14"/>
        </w:rPr>
        <w:t>gia</w:t>
      </w:r>
      <w:r>
        <w:rPr>
          <w:w w:val="144"/>
          <w:sz w:val="14"/>
        </w:rPr>
        <w:t>s</w:t>
      </w:r>
      <w:r>
        <w:rPr>
          <w:spacing w:val="15"/>
          <w:sz w:val="14"/>
        </w:rPr>
        <w:t> </w:t>
      </w:r>
      <w:r>
        <w:rPr>
          <w:spacing w:val="-1"/>
          <w:w w:val="144"/>
          <w:sz w:val="14"/>
        </w:rPr>
        <w:t>d</w:t>
      </w:r>
      <w:r>
        <w:rPr>
          <w:sz w:val="14"/>
        </w:rPr>
        <w:t>E</w:t>
      </w:r>
      <w:r>
        <w:rPr>
          <w:spacing w:val="15"/>
          <w:sz w:val="14"/>
        </w:rPr>
        <w:t> </w:t>
      </w:r>
      <w:r>
        <w:rPr>
          <w:spacing w:val="-1"/>
          <w:w w:val="144"/>
          <w:sz w:val="14"/>
        </w:rPr>
        <w:t>d</w:t>
      </w:r>
      <w:r>
        <w:rPr>
          <w:sz w:val="14"/>
        </w:rPr>
        <w:t>E</w:t>
      </w:r>
      <w:r>
        <w:rPr>
          <w:spacing w:val="-1"/>
          <w:w w:val="172"/>
          <w:sz w:val="14"/>
        </w:rPr>
        <w:t>sarroll</w:t>
      </w:r>
      <w:r>
        <w:rPr>
          <w:w w:val="172"/>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sz w:val="14"/>
        </w:rPr>
        <w:t>E</w:t>
      </w:r>
      <w:r>
        <w:rPr>
          <w:w w:val="219"/>
          <w:sz w:val="14"/>
        </w:rPr>
        <w:t>l</w:t>
      </w:r>
      <w:r>
        <w:rPr>
          <w:spacing w:val="14"/>
          <w:sz w:val="14"/>
        </w:rPr>
        <w:t> </w:t>
      </w:r>
      <w:r>
        <w:rPr>
          <w:spacing w:val="-1"/>
          <w:w w:val="114"/>
          <w:sz w:val="14"/>
        </w:rPr>
        <w:t>m</w:t>
      </w:r>
      <w:r>
        <w:rPr>
          <w:sz w:val="14"/>
        </w:rPr>
        <w:t>E</w:t>
      </w:r>
      <w:r>
        <w:rPr>
          <w:spacing w:val="-1"/>
          <w:w w:val="142"/>
          <w:sz w:val="14"/>
        </w:rPr>
        <w:t>joram</w:t>
      </w:r>
      <w:r>
        <w:rPr>
          <w:w w:val="142"/>
          <w:sz w:val="14"/>
        </w:rPr>
        <w:t>i</w:t>
      </w:r>
      <w:r>
        <w:rPr>
          <w:sz w:val="14"/>
        </w:rPr>
        <w:t>E</w:t>
      </w:r>
      <w:r>
        <w:rPr>
          <w:spacing w:val="-1"/>
          <w:w w:val="171"/>
          <w:sz w:val="14"/>
        </w:rPr>
        <w:t>n</w:t>
      </w:r>
      <w:r>
        <w:rPr>
          <w:spacing w:val="-3"/>
          <w:w w:val="171"/>
          <w:sz w:val="14"/>
        </w:rPr>
        <w:t>t</w:t>
      </w:r>
      <w:r>
        <w:rPr>
          <w:w w:val="144"/>
          <w:sz w:val="14"/>
        </w:rPr>
        <w:t>o</w:t>
      </w:r>
      <w:r>
        <w:rPr>
          <w:spacing w:val="15"/>
          <w:sz w:val="14"/>
        </w:rPr>
        <w:t> </w:t>
      </w:r>
      <w:r>
        <w:rPr>
          <w:spacing w:val="-1"/>
          <w:w w:val="144"/>
          <w:sz w:val="14"/>
        </w:rPr>
        <w:t>d</w:t>
      </w:r>
      <w:r>
        <w:rPr>
          <w:sz w:val="14"/>
        </w:rPr>
        <w:t>E</w:t>
      </w:r>
      <w:r>
        <w:rPr>
          <w:w w:val="219"/>
          <w:sz w:val="14"/>
        </w:rPr>
        <w:t>l</w:t>
      </w:r>
      <w:r>
        <w:rPr>
          <w:spacing w:val="15"/>
          <w:sz w:val="14"/>
        </w:rPr>
        <w:t> </w:t>
      </w:r>
      <w:r>
        <w:rPr>
          <w:spacing w:val="-1"/>
          <w:w w:val="152"/>
          <w:sz w:val="14"/>
        </w:rPr>
        <w:t>hábi</w:t>
      </w:r>
      <w:r>
        <w:rPr>
          <w:spacing w:val="-12"/>
          <w:w w:val="152"/>
          <w:sz w:val="14"/>
        </w:rPr>
        <w:t>t</w:t>
      </w:r>
      <w:r>
        <w:rPr>
          <w:spacing w:val="-16"/>
          <w:w w:val="162"/>
          <w:sz w:val="14"/>
        </w:rPr>
        <w:t>a</w:t>
      </w:r>
      <w:r>
        <w:rPr>
          <w:w w:val="219"/>
          <w:sz w:val="14"/>
        </w:rPr>
        <w:t>t</w:t>
      </w:r>
      <w:r>
        <w:rPr>
          <w:spacing w:val="15"/>
          <w:sz w:val="14"/>
        </w:rPr>
        <w:t> </w:t>
      </w:r>
      <w:r>
        <w:rPr>
          <w:w w:val="144"/>
          <w:sz w:val="14"/>
        </w:rPr>
        <w:t>y</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vida</w:t>
      </w:r>
    </w:p>
    <w:p>
      <w:pPr>
        <w:pStyle w:val="BodyText"/>
        <w:rPr>
          <w:sz w:val="20"/>
        </w:rPr>
      </w:pPr>
    </w:p>
    <w:p>
      <w:pPr>
        <w:pStyle w:val="BodyText"/>
        <w:spacing w:before="7"/>
        <w:rPr>
          <w:sz w:val="17"/>
        </w:rPr>
      </w:pPr>
    </w:p>
    <w:p>
      <w:pPr>
        <w:pStyle w:val="BodyText"/>
        <w:spacing w:line="247" w:lineRule="auto"/>
        <w:ind w:left="113" w:right="111"/>
        <w:jc w:val="both"/>
      </w:pPr>
      <w:r>
        <w:rPr/>
        <w:t>estética a los procesos de producción material. Este lugar Heideggeriano pone en </w:t>
      </w:r>
      <w:r>
        <w:rPr>
          <w:i/>
        </w:rPr>
        <w:t>sitio </w:t>
      </w:r>
      <w:r>
        <w:rPr/>
        <w:t>un </w:t>
      </w:r>
      <w:r>
        <w:rPr>
          <w:i/>
        </w:rPr>
        <w:t>espacio</w:t>
      </w:r>
      <w:r>
        <w:rPr/>
        <w:t>, reuniendo este quatriparti, más un quinto término sinérgico, el </w:t>
      </w:r>
      <w:r>
        <w:rPr>
          <w:i/>
        </w:rPr>
        <w:t>mo- </w:t>
      </w:r>
      <w:r>
        <w:rPr>
          <w:i/>
        </w:rPr>
        <w:t>rar</w:t>
      </w:r>
      <w:r>
        <w:rPr/>
        <w:t>.</w:t>
      </w:r>
      <w:r>
        <w:rPr>
          <w:spacing w:val="-9"/>
        </w:rPr>
        <w:t> </w:t>
      </w:r>
      <w:r>
        <w:rPr/>
        <w:t>Luego</w:t>
      </w:r>
      <w:r>
        <w:rPr>
          <w:spacing w:val="-10"/>
        </w:rPr>
        <w:t> </w:t>
      </w:r>
      <w:r>
        <w:rPr/>
        <w:t>entonces,</w:t>
      </w:r>
      <w:r>
        <w:rPr>
          <w:spacing w:val="-10"/>
        </w:rPr>
        <w:t> </w:t>
      </w:r>
      <w:r>
        <w:rPr/>
        <w:t>la</w:t>
      </w:r>
      <w:r>
        <w:rPr>
          <w:spacing w:val="-9"/>
        </w:rPr>
        <w:t> </w:t>
      </w:r>
      <w:r>
        <w:rPr/>
        <w:t>construcción</w:t>
      </w:r>
      <w:r>
        <w:rPr>
          <w:spacing w:val="-10"/>
        </w:rPr>
        <w:t> </w:t>
      </w:r>
      <w:r>
        <w:rPr/>
        <w:t>se</w:t>
      </w:r>
      <w:r>
        <w:rPr>
          <w:spacing w:val="-9"/>
        </w:rPr>
        <w:t> </w:t>
      </w:r>
      <w:r>
        <w:rPr/>
        <w:t>desprende</w:t>
      </w:r>
      <w:r>
        <w:rPr>
          <w:spacing w:val="-9"/>
        </w:rPr>
        <w:t> </w:t>
      </w:r>
      <w:r>
        <w:rPr/>
        <w:t>de</w:t>
      </w:r>
      <w:r>
        <w:rPr>
          <w:spacing w:val="-9"/>
        </w:rPr>
        <w:t> </w:t>
      </w:r>
      <w:r>
        <w:rPr/>
        <w:t>esta</w:t>
      </w:r>
      <w:r>
        <w:rPr>
          <w:spacing w:val="-9"/>
        </w:rPr>
        <w:t> </w:t>
      </w:r>
      <w:r>
        <w:rPr/>
        <w:t>estructura</w:t>
      </w:r>
      <w:r>
        <w:rPr>
          <w:spacing w:val="-10"/>
        </w:rPr>
        <w:t> </w:t>
      </w:r>
      <w:r>
        <w:rPr/>
        <w:t>y</w:t>
      </w:r>
      <w:r>
        <w:rPr>
          <w:spacing w:val="-9"/>
        </w:rPr>
        <w:t> </w:t>
      </w:r>
      <w:r>
        <w:rPr/>
        <w:t>se</w:t>
      </w:r>
      <w:r>
        <w:rPr>
          <w:spacing w:val="-9"/>
        </w:rPr>
        <w:t> </w:t>
      </w:r>
      <w:r>
        <w:rPr/>
        <w:t>desarrolla</w:t>
      </w:r>
      <w:r>
        <w:rPr>
          <w:spacing w:val="-9"/>
        </w:rPr>
        <w:t> </w:t>
      </w:r>
      <w:r>
        <w:rPr/>
        <w:t>a través de la técnica. El pensamiento filosófico de Heidegger y su rectificación</w:t>
      </w:r>
      <w:r>
        <w:rPr>
          <w:spacing w:val="-23"/>
        </w:rPr>
        <w:t> </w:t>
      </w:r>
      <w:r>
        <w:rPr/>
        <w:t>sobre las ideas conductoras de sus primeras obras, permea en la concepción del lugar y su relación con la</w:t>
      </w:r>
      <w:r>
        <w:rPr>
          <w:spacing w:val="-1"/>
        </w:rPr>
        <w:t> </w:t>
      </w:r>
      <w:r>
        <w:rPr/>
        <w:t>arquitectura:</w:t>
      </w:r>
    </w:p>
    <w:p>
      <w:pPr>
        <w:spacing w:line="249" w:lineRule="auto" w:before="118"/>
        <w:ind w:left="964" w:right="961" w:firstLine="0"/>
        <w:jc w:val="both"/>
        <w:rPr>
          <w:sz w:val="20"/>
        </w:rPr>
      </w:pPr>
      <w:r>
        <w:rPr>
          <w:sz w:val="20"/>
        </w:rPr>
        <w:t>La revalorización de la dimensión espacial respecto a la temporal </w:t>
      </w:r>
      <w:r>
        <w:rPr>
          <w:spacing w:val="-7"/>
          <w:sz w:val="20"/>
        </w:rPr>
        <w:t>y, </w:t>
      </w:r>
      <w:r>
        <w:rPr>
          <w:sz w:val="20"/>
        </w:rPr>
        <w:t>por tanto, de la arquitectura no ya como huella, residuo, monumento, sino como templo o tumba que contiene algo perecedero, en un cierto sentido</w:t>
      </w:r>
      <w:r>
        <w:rPr>
          <w:spacing w:val="-12"/>
          <w:sz w:val="20"/>
        </w:rPr>
        <w:t> </w:t>
      </w:r>
      <w:r>
        <w:rPr>
          <w:sz w:val="20"/>
        </w:rPr>
        <w:t>inaugura</w:t>
      </w:r>
      <w:r>
        <w:rPr>
          <w:spacing w:val="-13"/>
          <w:sz w:val="20"/>
        </w:rPr>
        <w:t> </w:t>
      </w:r>
      <w:r>
        <w:rPr>
          <w:sz w:val="20"/>
        </w:rPr>
        <w:t>no</w:t>
      </w:r>
      <w:r>
        <w:rPr>
          <w:spacing w:val="-13"/>
          <w:sz w:val="20"/>
        </w:rPr>
        <w:t> </w:t>
      </w:r>
      <w:r>
        <w:rPr>
          <w:sz w:val="20"/>
        </w:rPr>
        <w:t>solamente</w:t>
      </w:r>
      <w:r>
        <w:rPr>
          <w:spacing w:val="-12"/>
          <w:sz w:val="20"/>
        </w:rPr>
        <w:t> </w:t>
      </w:r>
      <w:r>
        <w:rPr>
          <w:sz w:val="20"/>
        </w:rPr>
        <w:t>la</w:t>
      </w:r>
      <w:r>
        <w:rPr>
          <w:spacing w:val="-13"/>
          <w:sz w:val="20"/>
        </w:rPr>
        <w:t> </w:t>
      </w:r>
      <w:r>
        <w:rPr>
          <w:sz w:val="20"/>
        </w:rPr>
        <w:t>Kehre</w:t>
      </w:r>
      <w:r>
        <w:rPr>
          <w:spacing w:val="-13"/>
          <w:sz w:val="20"/>
        </w:rPr>
        <w:t> </w:t>
      </w:r>
      <w:r>
        <w:rPr>
          <w:sz w:val="20"/>
        </w:rPr>
        <w:t>(viraje)</w:t>
      </w:r>
      <w:r>
        <w:rPr>
          <w:spacing w:val="-13"/>
          <w:sz w:val="20"/>
        </w:rPr>
        <w:t> </w:t>
      </w:r>
      <w:r>
        <w:rPr>
          <w:sz w:val="20"/>
        </w:rPr>
        <w:t>heideggeriana,</w:t>
      </w:r>
      <w:r>
        <w:rPr>
          <w:spacing w:val="-13"/>
          <w:sz w:val="20"/>
        </w:rPr>
        <w:t> </w:t>
      </w:r>
      <w:r>
        <w:rPr>
          <w:sz w:val="20"/>
        </w:rPr>
        <w:t>sino</w:t>
      </w:r>
      <w:r>
        <w:rPr>
          <w:spacing w:val="-13"/>
          <w:sz w:val="20"/>
        </w:rPr>
        <w:t> </w:t>
      </w:r>
      <w:r>
        <w:rPr>
          <w:sz w:val="20"/>
        </w:rPr>
        <w:t>una verdadera</w:t>
      </w:r>
      <w:r>
        <w:rPr>
          <w:spacing w:val="-12"/>
          <w:sz w:val="20"/>
        </w:rPr>
        <w:t> </w:t>
      </w:r>
      <w:r>
        <w:rPr>
          <w:sz w:val="20"/>
        </w:rPr>
        <w:t>Kehre</w:t>
      </w:r>
      <w:r>
        <w:rPr>
          <w:spacing w:val="-12"/>
          <w:sz w:val="20"/>
        </w:rPr>
        <w:t> </w:t>
      </w:r>
      <w:r>
        <w:rPr>
          <w:sz w:val="20"/>
        </w:rPr>
        <w:t>(viraje)</w:t>
      </w:r>
      <w:r>
        <w:rPr>
          <w:spacing w:val="-12"/>
          <w:sz w:val="20"/>
        </w:rPr>
        <w:t> </w:t>
      </w:r>
      <w:r>
        <w:rPr>
          <w:sz w:val="20"/>
        </w:rPr>
        <w:t>del</w:t>
      </w:r>
      <w:r>
        <w:rPr>
          <w:spacing w:val="-12"/>
          <w:sz w:val="20"/>
        </w:rPr>
        <w:t> </w:t>
      </w:r>
      <w:r>
        <w:rPr>
          <w:sz w:val="20"/>
        </w:rPr>
        <w:t>pensamiento</w:t>
      </w:r>
      <w:r>
        <w:rPr>
          <w:spacing w:val="-12"/>
          <w:sz w:val="20"/>
        </w:rPr>
        <w:t> </w:t>
      </w:r>
      <w:r>
        <w:rPr>
          <w:sz w:val="20"/>
        </w:rPr>
        <w:t>filosófico.</w:t>
      </w:r>
      <w:r>
        <w:rPr>
          <w:spacing w:val="-12"/>
          <w:sz w:val="20"/>
        </w:rPr>
        <w:t> </w:t>
      </w:r>
      <w:r>
        <w:rPr>
          <w:sz w:val="20"/>
        </w:rPr>
        <w:t>(Calvi,</w:t>
      </w:r>
      <w:r>
        <w:rPr>
          <w:spacing w:val="-12"/>
          <w:sz w:val="20"/>
        </w:rPr>
        <w:t> </w:t>
      </w:r>
      <w:r>
        <w:rPr>
          <w:sz w:val="20"/>
        </w:rPr>
        <w:t>2002;</w:t>
      </w:r>
      <w:r>
        <w:rPr>
          <w:spacing w:val="-12"/>
          <w:sz w:val="20"/>
        </w:rPr>
        <w:t> </w:t>
      </w:r>
      <w:r>
        <w:rPr>
          <w:sz w:val="20"/>
        </w:rPr>
        <w:t>p.55)</w:t>
      </w:r>
    </w:p>
    <w:p>
      <w:pPr>
        <w:pStyle w:val="BodyText"/>
        <w:spacing w:line="247" w:lineRule="auto" w:before="122"/>
        <w:ind w:left="113" w:right="109" w:firstLine="283"/>
        <w:jc w:val="both"/>
      </w:pPr>
      <w:r>
        <w:rPr>
          <w:spacing w:val="-3"/>
        </w:rPr>
        <w:t>En </w:t>
      </w:r>
      <w:r>
        <w:rPr>
          <w:spacing w:val="-5"/>
        </w:rPr>
        <w:t>Heidegger </w:t>
      </w:r>
      <w:r>
        <w:rPr>
          <w:spacing w:val="-3"/>
        </w:rPr>
        <w:t>se </w:t>
      </w:r>
      <w:r>
        <w:rPr>
          <w:spacing w:val="-5"/>
        </w:rPr>
        <w:t>determina </w:t>
      </w:r>
      <w:r>
        <w:rPr>
          <w:spacing w:val="-3"/>
        </w:rPr>
        <w:t>la </w:t>
      </w:r>
      <w:r>
        <w:rPr>
          <w:spacing w:val="-5"/>
        </w:rPr>
        <w:t>existencia espaciaria </w:t>
      </w:r>
      <w:r>
        <w:rPr/>
        <w:t>y </w:t>
      </w:r>
      <w:r>
        <w:rPr>
          <w:spacing w:val="-5"/>
        </w:rPr>
        <w:t>temporaria </w:t>
      </w:r>
      <w:r>
        <w:rPr>
          <w:spacing w:val="-3"/>
        </w:rPr>
        <w:t>de la </w:t>
      </w:r>
      <w:r>
        <w:rPr>
          <w:spacing w:val="-5"/>
        </w:rPr>
        <w:t>ciudad </w:t>
      </w:r>
      <w:r>
        <w:rPr/>
        <w:t>y </w:t>
      </w:r>
      <w:r>
        <w:rPr>
          <w:spacing w:val="-5"/>
        </w:rPr>
        <w:t>lo urbano, creada </w:t>
      </w:r>
      <w:r>
        <w:rPr>
          <w:spacing w:val="-4"/>
        </w:rPr>
        <w:t>por </w:t>
      </w:r>
      <w:r>
        <w:rPr>
          <w:spacing w:val="-3"/>
        </w:rPr>
        <w:t>el </w:t>
      </w:r>
      <w:r>
        <w:rPr>
          <w:spacing w:val="-4"/>
        </w:rPr>
        <w:t>ser </w:t>
      </w:r>
      <w:r>
        <w:rPr>
          <w:spacing w:val="-5"/>
        </w:rPr>
        <w:t>social. Heidegger introduce </w:t>
      </w:r>
      <w:r>
        <w:rPr>
          <w:spacing w:val="-3"/>
        </w:rPr>
        <w:t>en el </w:t>
      </w:r>
      <w:r>
        <w:rPr>
          <w:spacing w:val="-5"/>
        </w:rPr>
        <w:t>término </w:t>
      </w:r>
      <w:r>
        <w:rPr>
          <w:i/>
          <w:spacing w:val="-5"/>
        </w:rPr>
        <w:t>Bauen</w:t>
      </w:r>
      <w:r>
        <w:rPr>
          <w:spacing w:val="-5"/>
        </w:rPr>
        <w:t>, </w:t>
      </w:r>
      <w:r>
        <w:rPr>
          <w:spacing w:val="-3"/>
        </w:rPr>
        <w:t>el </w:t>
      </w:r>
      <w:r>
        <w:rPr>
          <w:spacing w:val="-5"/>
        </w:rPr>
        <w:t>sentido de </w:t>
      </w:r>
      <w:r>
        <w:rPr>
          <w:spacing w:val="-3"/>
        </w:rPr>
        <w:t>la </w:t>
      </w:r>
      <w:r>
        <w:rPr>
          <w:spacing w:val="-5"/>
        </w:rPr>
        <w:t>esencia </w:t>
      </w:r>
      <w:r>
        <w:rPr/>
        <w:t>y </w:t>
      </w:r>
      <w:r>
        <w:rPr>
          <w:spacing w:val="-3"/>
        </w:rPr>
        <w:t>el </w:t>
      </w:r>
      <w:r>
        <w:rPr>
          <w:spacing w:val="-4"/>
        </w:rPr>
        <w:t>ser del </w:t>
      </w:r>
      <w:r>
        <w:rPr>
          <w:spacing w:val="-5"/>
        </w:rPr>
        <w:t>habitar </w:t>
      </w:r>
      <w:r>
        <w:rPr>
          <w:spacing w:val="-4"/>
        </w:rPr>
        <w:t>dado como </w:t>
      </w:r>
      <w:r>
        <w:rPr>
          <w:spacing w:val="-6"/>
        </w:rPr>
        <w:t>lugar, </w:t>
      </w:r>
      <w:r>
        <w:rPr>
          <w:spacing w:val="-5"/>
        </w:rPr>
        <w:t>fundamentada </w:t>
      </w:r>
      <w:r>
        <w:rPr>
          <w:spacing w:val="-3"/>
        </w:rPr>
        <w:t>en </w:t>
      </w:r>
      <w:r>
        <w:rPr>
          <w:spacing w:val="-4"/>
        </w:rPr>
        <w:t>una </w:t>
      </w:r>
      <w:r>
        <w:rPr>
          <w:spacing w:val="-5"/>
        </w:rPr>
        <w:t>unidad tetralógica (quatriparti). </w:t>
      </w:r>
      <w:r>
        <w:rPr>
          <w:spacing w:val="-4"/>
        </w:rPr>
        <w:t>Peter </w:t>
      </w:r>
      <w:r>
        <w:rPr>
          <w:spacing w:val="-5"/>
        </w:rPr>
        <w:t>Sloterdijk (2009) intuye </w:t>
      </w:r>
      <w:r>
        <w:rPr>
          <w:spacing w:val="-3"/>
        </w:rPr>
        <w:t>en la </w:t>
      </w:r>
      <w:r>
        <w:rPr>
          <w:spacing w:val="-4"/>
        </w:rPr>
        <w:t>obra </w:t>
      </w:r>
      <w:r>
        <w:rPr>
          <w:spacing w:val="-3"/>
        </w:rPr>
        <w:t>de </w:t>
      </w:r>
      <w:r>
        <w:rPr>
          <w:spacing w:val="-6"/>
        </w:rPr>
        <w:t>Heidegger, </w:t>
      </w:r>
      <w:r>
        <w:rPr>
          <w:spacing w:val="-5"/>
        </w:rPr>
        <w:t>rasgos </w:t>
      </w:r>
      <w:r>
        <w:rPr>
          <w:spacing w:val="-3"/>
        </w:rPr>
        <w:t>de </w:t>
      </w:r>
      <w:r>
        <w:rPr>
          <w:spacing w:val="-5"/>
        </w:rPr>
        <w:t>espacia- </w:t>
      </w:r>
      <w:r>
        <w:rPr>
          <w:spacing w:val="-4"/>
        </w:rPr>
        <w:t>lidad </w:t>
      </w:r>
      <w:r>
        <w:rPr>
          <w:spacing w:val="-3"/>
        </w:rPr>
        <w:t>en el </w:t>
      </w:r>
      <w:r>
        <w:rPr>
          <w:spacing w:val="-6"/>
        </w:rPr>
        <w:t>ser, </w:t>
      </w:r>
      <w:r>
        <w:rPr>
          <w:spacing w:val="-4"/>
        </w:rPr>
        <w:t>que son </w:t>
      </w:r>
      <w:r>
        <w:rPr>
          <w:spacing w:val="-5"/>
        </w:rPr>
        <w:t>cubiertos </w:t>
      </w:r>
      <w:r>
        <w:rPr>
          <w:spacing w:val="-4"/>
        </w:rPr>
        <w:t>por </w:t>
      </w:r>
      <w:r>
        <w:rPr>
          <w:spacing w:val="-3"/>
        </w:rPr>
        <w:t>la </w:t>
      </w:r>
      <w:r>
        <w:rPr>
          <w:spacing w:val="-4"/>
        </w:rPr>
        <w:t>capa </w:t>
      </w:r>
      <w:r>
        <w:rPr>
          <w:spacing w:val="-3"/>
        </w:rPr>
        <w:t>de la </w:t>
      </w:r>
      <w:r>
        <w:rPr>
          <w:spacing w:val="-5"/>
        </w:rPr>
        <w:t>temporalidad </w:t>
      </w:r>
      <w:r>
        <w:rPr/>
        <w:t>y </w:t>
      </w:r>
      <w:r>
        <w:rPr>
          <w:spacing w:val="-5"/>
        </w:rPr>
        <w:t>supone, </w:t>
      </w:r>
      <w:r>
        <w:rPr>
          <w:spacing w:val="-4"/>
        </w:rPr>
        <w:t>que </w:t>
      </w:r>
      <w:r>
        <w:rPr>
          <w:spacing w:val="-3"/>
        </w:rPr>
        <w:t>si se </w:t>
      </w:r>
      <w:r>
        <w:rPr>
          <w:spacing w:val="-4"/>
        </w:rPr>
        <w:t>hu- biera</w:t>
      </w:r>
      <w:r>
        <w:rPr>
          <w:spacing w:val="-14"/>
        </w:rPr>
        <w:t> </w:t>
      </w:r>
      <w:r>
        <w:rPr>
          <w:spacing w:val="-5"/>
        </w:rPr>
        <w:t>desarrollado</w:t>
      </w:r>
      <w:r>
        <w:rPr>
          <w:spacing w:val="-14"/>
        </w:rPr>
        <w:t> </w:t>
      </w:r>
      <w:r>
        <w:rPr>
          <w:spacing w:val="-4"/>
        </w:rPr>
        <w:t>más</w:t>
      </w:r>
      <w:r>
        <w:rPr>
          <w:spacing w:val="-14"/>
        </w:rPr>
        <w:t> </w:t>
      </w:r>
      <w:r>
        <w:rPr/>
        <w:t>a</w:t>
      </w:r>
      <w:r>
        <w:rPr>
          <w:spacing w:val="-14"/>
        </w:rPr>
        <w:t> </w:t>
      </w:r>
      <w:r>
        <w:rPr>
          <w:spacing w:val="-5"/>
        </w:rPr>
        <w:t>fondo,</w:t>
      </w:r>
      <w:r>
        <w:rPr>
          <w:spacing w:val="-14"/>
        </w:rPr>
        <w:t> </w:t>
      </w:r>
      <w:r>
        <w:rPr>
          <w:spacing w:val="-5"/>
        </w:rPr>
        <w:t>habrían</w:t>
      </w:r>
      <w:r>
        <w:rPr>
          <w:spacing w:val="-14"/>
        </w:rPr>
        <w:t> </w:t>
      </w:r>
      <w:r>
        <w:rPr>
          <w:spacing w:val="-5"/>
        </w:rPr>
        <w:t>aparecido</w:t>
      </w:r>
      <w:r>
        <w:rPr>
          <w:spacing w:val="-14"/>
        </w:rPr>
        <w:t> </w:t>
      </w:r>
      <w:r>
        <w:rPr>
          <w:spacing w:val="-4"/>
        </w:rPr>
        <w:t>los</w:t>
      </w:r>
      <w:r>
        <w:rPr>
          <w:spacing w:val="-14"/>
        </w:rPr>
        <w:t> </w:t>
      </w:r>
      <w:r>
        <w:rPr>
          <w:spacing w:val="-5"/>
        </w:rPr>
        <w:t>universos</w:t>
      </w:r>
      <w:r>
        <w:rPr>
          <w:spacing w:val="-14"/>
        </w:rPr>
        <w:t> </w:t>
      </w:r>
      <w:r>
        <w:rPr>
          <w:spacing w:val="-5"/>
        </w:rPr>
        <w:t>poli-significativos</w:t>
      </w:r>
      <w:r>
        <w:rPr>
          <w:spacing w:val="-14"/>
        </w:rPr>
        <w:t> </w:t>
      </w:r>
      <w:r>
        <w:rPr>
          <w:spacing w:val="-4"/>
        </w:rPr>
        <w:t>que</w:t>
      </w:r>
      <w:r>
        <w:rPr>
          <w:spacing w:val="-14"/>
        </w:rPr>
        <w:t> </w:t>
      </w:r>
      <w:r>
        <w:rPr>
          <w:spacing w:val="-5"/>
        </w:rPr>
        <w:t>él denomina </w:t>
      </w:r>
      <w:r>
        <w:rPr>
          <w:spacing w:val="-4"/>
        </w:rPr>
        <w:t>como </w:t>
      </w:r>
      <w:r>
        <w:rPr>
          <w:spacing w:val="-5"/>
        </w:rPr>
        <w:t>esferas, </w:t>
      </w:r>
      <w:r>
        <w:rPr>
          <w:spacing w:val="-3"/>
        </w:rPr>
        <w:t>es </w:t>
      </w:r>
      <w:r>
        <w:rPr>
          <w:spacing w:val="-6"/>
        </w:rPr>
        <w:t>decir, </w:t>
      </w:r>
      <w:r>
        <w:rPr>
          <w:spacing w:val="-3"/>
        </w:rPr>
        <w:t>la </w:t>
      </w:r>
      <w:r>
        <w:rPr>
          <w:spacing w:val="-5"/>
        </w:rPr>
        <w:t>evolución </w:t>
      </w:r>
      <w:r>
        <w:rPr>
          <w:spacing w:val="-4"/>
        </w:rPr>
        <w:t>filosófica </w:t>
      </w:r>
      <w:r>
        <w:rPr>
          <w:spacing w:val="-5"/>
        </w:rPr>
        <w:t>expuesta </w:t>
      </w:r>
      <w:r>
        <w:rPr>
          <w:spacing w:val="-4"/>
        </w:rPr>
        <w:t>por </w:t>
      </w:r>
      <w:r>
        <w:rPr>
          <w:spacing w:val="-5"/>
        </w:rPr>
        <w:t>Sloterdijk </w:t>
      </w:r>
      <w:r>
        <w:rPr>
          <w:spacing w:val="-4"/>
        </w:rPr>
        <w:t>sobre </w:t>
      </w:r>
      <w:r>
        <w:rPr>
          <w:spacing w:val="-5"/>
        </w:rPr>
        <w:t>la fenomenología </w:t>
      </w:r>
      <w:r>
        <w:rPr>
          <w:spacing w:val="-3"/>
        </w:rPr>
        <w:t>de </w:t>
      </w:r>
      <w:r>
        <w:rPr>
          <w:spacing w:val="-5"/>
        </w:rPr>
        <w:t>Heidegger </w:t>
      </w:r>
      <w:r>
        <w:rPr>
          <w:spacing w:val="-3"/>
        </w:rPr>
        <w:t>ya no </w:t>
      </w:r>
      <w:r>
        <w:rPr>
          <w:spacing w:val="-5"/>
        </w:rPr>
        <w:t>apunta </w:t>
      </w:r>
      <w:r>
        <w:rPr>
          <w:spacing w:val="-3"/>
        </w:rPr>
        <w:t>al </w:t>
      </w:r>
      <w:r>
        <w:rPr>
          <w:spacing w:val="-5"/>
        </w:rPr>
        <w:t>tiempo, </w:t>
      </w:r>
      <w:r>
        <w:rPr>
          <w:spacing w:val="-4"/>
        </w:rPr>
        <w:t>sino </w:t>
      </w:r>
      <w:r>
        <w:rPr>
          <w:spacing w:val="-3"/>
        </w:rPr>
        <w:t>al</w:t>
      </w:r>
      <w:r>
        <w:rPr>
          <w:spacing w:val="-30"/>
        </w:rPr>
        <w:t> </w:t>
      </w:r>
      <w:r>
        <w:rPr>
          <w:spacing w:val="-5"/>
        </w:rPr>
        <w:t>espacio.</w:t>
      </w:r>
    </w:p>
    <w:p>
      <w:pPr>
        <w:spacing w:line="249" w:lineRule="auto" w:before="118"/>
        <w:ind w:left="964" w:right="961" w:firstLine="0"/>
        <w:jc w:val="both"/>
        <w:rPr>
          <w:sz w:val="20"/>
        </w:rPr>
      </w:pPr>
      <w:r>
        <w:rPr>
          <w:sz w:val="20"/>
        </w:rPr>
        <w:t>Las ciencias exactas, incluyendo la topología están lanzadas a una loca carrera, nadie sabe hacia dónde. Lo que sí se sabe es que contra más corran</w:t>
      </w:r>
      <w:r>
        <w:rPr>
          <w:spacing w:val="-7"/>
          <w:sz w:val="20"/>
        </w:rPr>
        <w:t> </w:t>
      </w:r>
      <w:r>
        <w:rPr>
          <w:sz w:val="20"/>
        </w:rPr>
        <w:t>más</w:t>
      </w:r>
      <w:r>
        <w:rPr>
          <w:spacing w:val="-7"/>
          <w:sz w:val="20"/>
        </w:rPr>
        <w:t> </w:t>
      </w:r>
      <w:r>
        <w:rPr>
          <w:sz w:val="20"/>
        </w:rPr>
        <w:t>necesario</w:t>
      </w:r>
      <w:r>
        <w:rPr>
          <w:spacing w:val="-6"/>
          <w:sz w:val="20"/>
        </w:rPr>
        <w:t> </w:t>
      </w:r>
      <w:r>
        <w:rPr>
          <w:sz w:val="20"/>
        </w:rPr>
        <w:t>será</w:t>
      </w:r>
      <w:r>
        <w:rPr>
          <w:spacing w:val="-6"/>
          <w:sz w:val="20"/>
        </w:rPr>
        <w:t> </w:t>
      </w:r>
      <w:r>
        <w:rPr>
          <w:sz w:val="20"/>
        </w:rPr>
        <w:t>desarrollar</w:t>
      </w:r>
      <w:r>
        <w:rPr>
          <w:spacing w:val="-6"/>
          <w:sz w:val="20"/>
        </w:rPr>
        <w:t> </w:t>
      </w:r>
      <w:r>
        <w:rPr>
          <w:sz w:val="20"/>
        </w:rPr>
        <w:t>una</w:t>
      </w:r>
      <w:r>
        <w:rPr>
          <w:spacing w:val="-6"/>
          <w:sz w:val="20"/>
        </w:rPr>
        <w:t> </w:t>
      </w:r>
      <w:r>
        <w:rPr>
          <w:sz w:val="20"/>
        </w:rPr>
        <w:t>epistemología</w:t>
      </w:r>
      <w:r>
        <w:rPr>
          <w:spacing w:val="-7"/>
          <w:sz w:val="20"/>
        </w:rPr>
        <w:t> </w:t>
      </w:r>
      <w:r>
        <w:rPr>
          <w:sz w:val="20"/>
        </w:rPr>
        <w:t>que</w:t>
      </w:r>
      <w:r>
        <w:rPr>
          <w:spacing w:val="-6"/>
          <w:sz w:val="20"/>
        </w:rPr>
        <w:t> </w:t>
      </w:r>
      <w:r>
        <w:rPr>
          <w:sz w:val="20"/>
        </w:rPr>
        <w:t>analice</w:t>
      </w:r>
      <w:r>
        <w:rPr>
          <w:spacing w:val="-7"/>
          <w:sz w:val="20"/>
        </w:rPr>
        <w:t> </w:t>
      </w:r>
      <w:r>
        <w:rPr>
          <w:sz w:val="20"/>
        </w:rPr>
        <w:t>los progresos</w:t>
      </w:r>
      <w:r>
        <w:rPr>
          <w:spacing w:val="-11"/>
          <w:sz w:val="20"/>
        </w:rPr>
        <w:t> </w:t>
      </w:r>
      <w:r>
        <w:rPr>
          <w:sz w:val="20"/>
        </w:rPr>
        <w:t>esenciales</w:t>
      </w:r>
      <w:r>
        <w:rPr>
          <w:spacing w:val="-11"/>
          <w:sz w:val="20"/>
        </w:rPr>
        <w:t> </w:t>
      </w:r>
      <w:r>
        <w:rPr>
          <w:sz w:val="20"/>
        </w:rPr>
        <w:t>que</w:t>
      </w:r>
      <w:r>
        <w:rPr>
          <w:spacing w:val="-11"/>
          <w:sz w:val="20"/>
        </w:rPr>
        <w:t> </w:t>
      </w:r>
      <w:r>
        <w:rPr>
          <w:sz w:val="20"/>
        </w:rPr>
        <w:t>tienen</w:t>
      </w:r>
      <w:r>
        <w:rPr>
          <w:spacing w:val="-11"/>
          <w:sz w:val="20"/>
        </w:rPr>
        <w:t> </w:t>
      </w:r>
      <w:r>
        <w:rPr>
          <w:sz w:val="20"/>
        </w:rPr>
        <w:t>lugar.[…]</w:t>
      </w:r>
      <w:r>
        <w:rPr>
          <w:spacing w:val="-11"/>
          <w:sz w:val="20"/>
        </w:rPr>
        <w:t> </w:t>
      </w:r>
      <w:r>
        <w:rPr>
          <w:sz w:val="20"/>
        </w:rPr>
        <w:t>Entre</w:t>
      </w:r>
      <w:r>
        <w:rPr>
          <w:spacing w:val="-11"/>
          <w:sz w:val="20"/>
        </w:rPr>
        <w:t> </w:t>
      </w:r>
      <w:r>
        <w:rPr>
          <w:sz w:val="20"/>
        </w:rPr>
        <w:t>las</w:t>
      </w:r>
      <w:r>
        <w:rPr>
          <w:spacing w:val="-11"/>
          <w:sz w:val="20"/>
        </w:rPr>
        <w:t> </w:t>
      </w:r>
      <w:r>
        <w:rPr>
          <w:sz w:val="20"/>
        </w:rPr>
        <w:t>tres</w:t>
      </w:r>
      <w:r>
        <w:rPr>
          <w:spacing w:val="-11"/>
          <w:sz w:val="20"/>
        </w:rPr>
        <w:t> </w:t>
      </w:r>
      <w:r>
        <w:rPr>
          <w:sz w:val="20"/>
        </w:rPr>
        <w:t>estructuras-ma- dres de la matemática moderna (Bourbaki): las estructuras algebraicas o</w:t>
      </w:r>
      <w:r>
        <w:rPr>
          <w:spacing w:val="-7"/>
          <w:sz w:val="20"/>
        </w:rPr>
        <w:t> </w:t>
      </w:r>
      <w:r>
        <w:rPr>
          <w:sz w:val="20"/>
        </w:rPr>
        <w:t>de</w:t>
      </w:r>
      <w:r>
        <w:rPr>
          <w:spacing w:val="-7"/>
          <w:sz w:val="20"/>
        </w:rPr>
        <w:t> </w:t>
      </w:r>
      <w:r>
        <w:rPr>
          <w:sz w:val="20"/>
        </w:rPr>
        <w:t>grupo,</w:t>
      </w:r>
      <w:r>
        <w:rPr>
          <w:spacing w:val="-7"/>
          <w:sz w:val="20"/>
        </w:rPr>
        <w:t> </w:t>
      </w:r>
      <w:r>
        <w:rPr>
          <w:sz w:val="20"/>
        </w:rPr>
        <w:t>las</w:t>
      </w:r>
      <w:r>
        <w:rPr>
          <w:spacing w:val="-7"/>
          <w:sz w:val="20"/>
        </w:rPr>
        <w:t> </w:t>
      </w:r>
      <w:r>
        <w:rPr>
          <w:sz w:val="20"/>
        </w:rPr>
        <w:t>estructuras</w:t>
      </w:r>
      <w:r>
        <w:rPr>
          <w:spacing w:val="-7"/>
          <w:sz w:val="20"/>
        </w:rPr>
        <w:t> </w:t>
      </w:r>
      <w:r>
        <w:rPr>
          <w:sz w:val="20"/>
        </w:rPr>
        <w:t>de</w:t>
      </w:r>
      <w:r>
        <w:rPr>
          <w:spacing w:val="-7"/>
          <w:sz w:val="20"/>
        </w:rPr>
        <w:t> </w:t>
      </w:r>
      <w:r>
        <w:rPr>
          <w:sz w:val="20"/>
        </w:rPr>
        <w:t>orden:</w:t>
      </w:r>
      <w:r>
        <w:rPr>
          <w:spacing w:val="-7"/>
          <w:sz w:val="20"/>
        </w:rPr>
        <w:t> </w:t>
      </w:r>
      <w:r>
        <w:rPr>
          <w:sz w:val="20"/>
        </w:rPr>
        <w:t>redes,</w:t>
      </w:r>
      <w:r>
        <w:rPr>
          <w:spacing w:val="-7"/>
          <w:sz w:val="20"/>
        </w:rPr>
        <w:t> </w:t>
      </w:r>
      <w:r>
        <w:rPr>
          <w:sz w:val="20"/>
        </w:rPr>
        <w:t>o</w:t>
      </w:r>
      <w:r>
        <w:rPr>
          <w:spacing w:val="-7"/>
          <w:sz w:val="20"/>
        </w:rPr>
        <w:t> </w:t>
      </w:r>
      <w:r>
        <w:rPr>
          <w:sz w:val="20"/>
        </w:rPr>
        <w:t>Lattices,</w:t>
      </w:r>
      <w:r>
        <w:rPr>
          <w:spacing w:val="-7"/>
          <w:sz w:val="20"/>
        </w:rPr>
        <w:t> </w:t>
      </w:r>
      <w:r>
        <w:rPr>
          <w:sz w:val="20"/>
        </w:rPr>
        <w:t>y</w:t>
      </w:r>
      <w:r>
        <w:rPr>
          <w:spacing w:val="-7"/>
          <w:sz w:val="20"/>
        </w:rPr>
        <w:t> </w:t>
      </w:r>
      <w:r>
        <w:rPr>
          <w:sz w:val="20"/>
        </w:rPr>
        <w:t>las</w:t>
      </w:r>
      <w:r>
        <w:rPr>
          <w:spacing w:val="-7"/>
          <w:sz w:val="20"/>
        </w:rPr>
        <w:t> </w:t>
      </w:r>
      <w:r>
        <w:rPr>
          <w:sz w:val="20"/>
        </w:rPr>
        <w:t>topológicas, serán lógicamente las últimas las más esenciales a los cambios en la noción</w:t>
      </w:r>
      <w:r>
        <w:rPr>
          <w:spacing w:val="-6"/>
          <w:sz w:val="20"/>
        </w:rPr>
        <w:t> </w:t>
      </w:r>
      <w:r>
        <w:rPr>
          <w:sz w:val="20"/>
        </w:rPr>
        <w:t>de</w:t>
      </w:r>
      <w:r>
        <w:rPr>
          <w:spacing w:val="-6"/>
          <w:sz w:val="20"/>
        </w:rPr>
        <w:t> </w:t>
      </w:r>
      <w:r>
        <w:rPr>
          <w:sz w:val="20"/>
        </w:rPr>
        <w:t>lugar.</w:t>
      </w:r>
      <w:r>
        <w:rPr>
          <w:spacing w:val="-13"/>
          <w:sz w:val="20"/>
        </w:rPr>
        <w:t> </w:t>
      </w:r>
      <w:r>
        <w:rPr>
          <w:sz w:val="20"/>
        </w:rPr>
        <w:t>Y</w:t>
      </w:r>
      <w:r>
        <w:rPr>
          <w:spacing w:val="-13"/>
          <w:sz w:val="20"/>
        </w:rPr>
        <w:t> </w:t>
      </w:r>
      <w:r>
        <w:rPr>
          <w:sz w:val="20"/>
        </w:rPr>
        <w:t>esto</w:t>
      </w:r>
      <w:r>
        <w:rPr>
          <w:spacing w:val="-6"/>
          <w:sz w:val="20"/>
        </w:rPr>
        <w:t> </w:t>
      </w:r>
      <w:r>
        <w:rPr>
          <w:sz w:val="20"/>
        </w:rPr>
        <w:t>es</w:t>
      </w:r>
      <w:r>
        <w:rPr>
          <w:spacing w:val="-6"/>
          <w:sz w:val="20"/>
        </w:rPr>
        <w:t> </w:t>
      </w:r>
      <w:r>
        <w:rPr>
          <w:sz w:val="20"/>
        </w:rPr>
        <w:t>precisamente</w:t>
      </w:r>
      <w:r>
        <w:rPr>
          <w:spacing w:val="-6"/>
          <w:sz w:val="20"/>
        </w:rPr>
        <w:t> </w:t>
      </w:r>
      <w:r>
        <w:rPr>
          <w:sz w:val="20"/>
        </w:rPr>
        <w:t>lo</w:t>
      </w:r>
      <w:r>
        <w:rPr>
          <w:spacing w:val="-6"/>
          <w:sz w:val="20"/>
        </w:rPr>
        <w:t> </w:t>
      </w:r>
      <w:r>
        <w:rPr>
          <w:sz w:val="20"/>
        </w:rPr>
        <w:t>que</w:t>
      </w:r>
      <w:r>
        <w:rPr>
          <w:spacing w:val="-6"/>
          <w:sz w:val="20"/>
        </w:rPr>
        <w:t> </w:t>
      </w:r>
      <w:r>
        <w:rPr>
          <w:sz w:val="20"/>
        </w:rPr>
        <w:t>ha</w:t>
      </w:r>
      <w:r>
        <w:rPr>
          <w:spacing w:val="-6"/>
          <w:sz w:val="20"/>
        </w:rPr>
        <w:t> </w:t>
      </w:r>
      <w:r>
        <w:rPr>
          <w:sz w:val="20"/>
        </w:rPr>
        <w:t>ocurrido:</w:t>
      </w:r>
      <w:r>
        <w:rPr>
          <w:spacing w:val="-6"/>
          <w:sz w:val="20"/>
        </w:rPr>
        <w:t> </w:t>
      </w:r>
      <w:r>
        <w:rPr>
          <w:sz w:val="20"/>
        </w:rPr>
        <w:t>la</w:t>
      </w:r>
      <w:r>
        <w:rPr>
          <w:spacing w:val="-6"/>
          <w:sz w:val="20"/>
        </w:rPr>
        <w:t> </w:t>
      </w:r>
      <w:r>
        <w:rPr>
          <w:sz w:val="20"/>
        </w:rPr>
        <w:t>topología ha sido la ciencia exacta con un desarrollo más espectacular en el</w:t>
      </w:r>
      <w:r>
        <w:rPr>
          <w:spacing w:val="-9"/>
          <w:sz w:val="20"/>
        </w:rPr>
        <w:t> </w:t>
      </w:r>
      <w:r>
        <w:rPr>
          <w:sz w:val="20"/>
        </w:rPr>
        <w:t>siglo</w:t>
      </w:r>
    </w:p>
    <w:p>
      <w:pPr>
        <w:spacing w:before="1"/>
        <w:ind w:left="964" w:right="0" w:firstLine="0"/>
        <w:jc w:val="both"/>
        <w:rPr>
          <w:sz w:val="20"/>
        </w:rPr>
      </w:pPr>
      <w:r>
        <w:rPr>
          <w:sz w:val="20"/>
        </w:rPr>
        <w:t>XX. (Muntañola, 1995; p.30)</w:t>
      </w:r>
    </w:p>
    <w:p>
      <w:pPr>
        <w:pStyle w:val="BodyText"/>
        <w:spacing w:line="247" w:lineRule="auto" w:before="131"/>
        <w:ind w:left="113" w:right="110" w:firstLine="283"/>
        <w:jc w:val="both"/>
      </w:pPr>
      <w:r>
        <w:rPr/>
        <w:t>De acuerdo a Muntañola (2000), el espacio es topológico por naturaleza. Las relaciones</w:t>
      </w:r>
      <w:r>
        <w:rPr>
          <w:spacing w:val="-8"/>
        </w:rPr>
        <w:t> </w:t>
      </w:r>
      <w:r>
        <w:rPr/>
        <w:t>e</w:t>
      </w:r>
      <w:r>
        <w:rPr>
          <w:spacing w:val="-8"/>
        </w:rPr>
        <w:t> </w:t>
      </w:r>
      <w:r>
        <w:rPr/>
        <w:t>se</w:t>
      </w:r>
      <w:r>
        <w:rPr>
          <w:spacing w:val="-8"/>
        </w:rPr>
        <w:t> </w:t>
      </w:r>
      <w:r>
        <w:rPr/>
        <w:t>diferencian</w:t>
      </w:r>
      <w:r>
        <w:rPr>
          <w:spacing w:val="-8"/>
        </w:rPr>
        <w:t> </w:t>
      </w:r>
      <w:r>
        <w:rPr/>
        <w:t>en</w:t>
      </w:r>
      <w:r>
        <w:rPr>
          <w:spacing w:val="-8"/>
        </w:rPr>
        <w:t> </w:t>
      </w:r>
      <w:r>
        <w:rPr/>
        <w:t>una</w:t>
      </w:r>
      <w:r>
        <w:rPr>
          <w:spacing w:val="-8"/>
        </w:rPr>
        <w:t> </w:t>
      </w:r>
      <w:r>
        <w:rPr/>
        <w:t>base</w:t>
      </w:r>
      <w:r>
        <w:rPr>
          <w:spacing w:val="-8"/>
        </w:rPr>
        <w:t> </w:t>
      </w:r>
      <w:r>
        <w:rPr/>
        <w:t>cualitativa;</w:t>
      </w:r>
      <w:r>
        <w:rPr>
          <w:spacing w:val="-8"/>
        </w:rPr>
        <w:t> </w:t>
      </w:r>
      <w:r>
        <w:rPr/>
        <w:t>la</w:t>
      </w:r>
      <w:r>
        <w:rPr>
          <w:spacing w:val="-8"/>
        </w:rPr>
        <w:t> </w:t>
      </w:r>
      <w:r>
        <w:rPr/>
        <w:t>cantidad</w:t>
      </w:r>
      <w:r>
        <w:rPr>
          <w:spacing w:val="-8"/>
        </w:rPr>
        <w:t> </w:t>
      </w:r>
      <w:r>
        <w:rPr/>
        <w:t>depende</w:t>
      </w:r>
      <w:r>
        <w:rPr>
          <w:spacing w:val="-8"/>
        </w:rPr>
        <w:t> </w:t>
      </w:r>
      <w:r>
        <w:rPr/>
        <w:t>de</w:t>
      </w:r>
      <w:r>
        <w:rPr>
          <w:spacing w:val="-8"/>
        </w:rPr>
        <w:t> </w:t>
      </w:r>
      <w:r>
        <w:rPr/>
        <w:t>la</w:t>
      </w:r>
      <w:r>
        <w:rPr>
          <w:spacing w:val="-8"/>
        </w:rPr>
        <w:t> </w:t>
      </w:r>
      <w:r>
        <w:rPr/>
        <w:t>calidad, de</w:t>
      </w:r>
      <w:r>
        <w:rPr>
          <w:spacing w:val="-6"/>
        </w:rPr>
        <w:t> </w:t>
      </w:r>
      <w:r>
        <w:rPr/>
        <w:t>la</w:t>
      </w:r>
      <w:r>
        <w:rPr>
          <w:spacing w:val="-6"/>
        </w:rPr>
        <w:t> </w:t>
      </w:r>
      <w:r>
        <w:rPr/>
        <w:t>forma,</w:t>
      </w:r>
      <w:r>
        <w:rPr>
          <w:spacing w:val="-6"/>
        </w:rPr>
        <w:t> </w:t>
      </w:r>
      <w:r>
        <w:rPr/>
        <w:t>de</w:t>
      </w:r>
      <w:r>
        <w:rPr>
          <w:spacing w:val="-6"/>
        </w:rPr>
        <w:t> </w:t>
      </w:r>
      <w:r>
        <w:rPr/>
        <w:t>la</w:t>
      </w:r>
      <w:r>
        <w:rPr>
          <w:spacing w:val="-6"/>
        </w:rPr>
        <w:t> </w:t>
      </w:r>
      <w:r>
        <w:rPr/>
        <w:t>función,</w:t>
      </w:r>
      <w:r>
        <w:rPr>
          <w:spacing w:val="-6"/>
        </w:rPr>
        <w:t> </w:t>
      </w:r>
      <w:r>
        <w:rPr/>
        <w:t>del</w:t>
      </w:r>
      <w:r>
        <w:rPr>
          <w:spacing w:val="-6"/>
        </w:rPr>
        <w:t> </w:t>
      </w:r>
      <w:r>
        <w:rPr/>
        <w:t>tiempo,</w:t>
      </w:r>
      <w:r>
        <w:rPr>
          <w:spacing w:val="-7"/>
        </w:rPr>
        <w:t> </w:t>
      </w:r>
      <w:r>
        <w:rPr/>
        <w:t>del</w:t>
      </w:r>
      <w:r>
        <w:rPr>
          <w:spacing w:val="-6"/>
        </w:rPr>
        <w:t> </w:t>
      </w:r>
      <w:r>
        <w:rPr/>
        <w:t>espacio</w:t>
      </w:r>
      <w:r>
        <w:rPr>
          <w:spacing w:val="-7"/>
        </w:rPr>
        <w:t> </w:t>
      </w:r>
      <w:r>
        <w:rPr/>
        <w:t>y</w:t>
      </w:r>
      <w:r>
        <w:rPr>
          <w:spacing w:val="-6"/>
        </w:rPr>
        <w:t> </w:t>
      </w:r>
      <w:r>
        <w:rPr/>
        <w:t>del</w:t>
      </w:r>
      <w:r>
        <w:rPr>
          <w:spacing w:val="-6"/>
        </w:rPr>
        <w:t> </w:t>
      </w:r>
      <w:r>
        <w:rPr/>
        <w:t>contenido.</w:t>
      </w:r>
      <w:r>
        <w:rPr>
          <w:spacing w:val="-7"/>
        </w:rPr>
        <w:t> </w:t>
      </w:r>
      <w:r>
        <w:rPr/>
        <w:t>Es</w:t>
      </w:r>
      <w:r>
        <w:rPr>
          <w:spacing w:val="-6"/>
        </w:rPr>
        <w:t> </w:t>
      </w:r>
      <w:r>
        <w:rPr/>
        <w:t>el</w:t>
      </w:r>
      <w:r>
        <w:rPr>
          <w:spacing w:val="-6"/>
        </w:rPr>
        <w:t> </w:t>
      </w:r>
      <w:r>
        <w:rPr/>
        <w:t>principio</w:t>
      </w:r>
      <w:r>
        <w:rPr>
          <w:spacing w:val="-6"/>
        </w:rPr>
        <w:t> </w:t>
      </w:r>
      <w:r>
        <w:rPr/>
        <w:t>de una</w:t>
      </w:r>
      <w:r>
        <w:rPr>
          <w:spacing w:val="-7"/>
        </w:rPr>
        <w:t> </w:t>
      </w:r>
      <w:r>
        <w:rPr/>
        <w:t>simbolización</w:t>
      </w:r>
      <w:r>
        <w:rPr>
          <w:spacing w:val="-7"/>
        </w:rPr>
        <w:t> </w:t>
      </w:r>
      <w:r>
        <w:rPr/>
        <w:t>restringida</w:t>
      </w:r>
      <w:r>
        <w:rPr>
          <w:spacing w:val="-7"/>
        </w:rPr>
        <w:t> </w:t>
      </w:r>
      <w:r>
        <w:rPr/>
        <w:t>Los</w:t>
      </w:r>
      <w:r>
        <w:rPr>
          <w:spacing w:val="-7"/>
        </w:rPr>
        <w:t> </w:t>
      </w:r>
      <w:r>
        <w:rPr/>
        <w:t>productos</w:t>
      </w:r>
      <w:r>
        <w:rPr>
          <w:spacing w:val="-7"/>
        </w:rPr>
        <w:t> </w:t>
      </w:r>
      <w:r>
        <w:rPr/>
        <w:t>mentales</w:t>
      </w:r>
      <w:r>
        <w:rPr>
          <w:spacing w:val="-7"/>
        </w:rPr>
        <w:t> </w:t>
      </w:r>
      <w:r>
        <w:rPr/>
        <w:t>figurativos</w:t>
      </w:r>
      <w:r>
        <w:rPr>
          <w:spacing w:val="-7"/>
        </w:rPr>
        <w:t> </w:t>
      </w:r>
      <w:r>
        <w:rPr/>
        <w:t>tales</w:t>
      </w:r>
      <w:r>
        <w:rPr>
          <w:spacing w:val="-7"/>
        </w:rPr>
        <w:t> </w:t>
      </w:r>
      <w:r>
        <w:rPr/>
        <w:t>como</w:t>
      </w:r>
      <w:r>
        <w:rPr>
          <w:spacing w:val="-7"/>
        </w:rPr>
        <w:t> </w:t>
      </w:r>
      <w:r>
        <w:rPr/>
        <w:t>imáge- nes,</w:t>
      </w:r>
      <w:r>
        <w:rPr>
          <w:spacing w:val="-10"/>
        </w:rPr>
        <w:t> </w:t>
      </w:r>
      <w:r>
        <w:rPr/>
        <w:t>gestos</w:t>
      </w:r>
      <w:r>
        <w:rPr>
          <w:spacing w:val="-10"/>
        </w:rPr>
        <w:t> </w:t>
      </w:r>
      <w:r>
        <w:rPr/>
        <w:t>y</w:t>
      </w:r>
      <w:r>
        <w:rPr>
          <w:spacing w:val="-10"/>
        </w:rPr>
        <w:t> </w:t>
      </w:r>
      <w:r>
        <w:rPr/>
        <w:t>dibujos</w:t>
      </w:r>
      <w:r>
        <w:rPr>
          <w:spacing w:val="-10"/>
        </w:rPr>
        <w:t> </w:t>
      </w:r>
      <w:r>
        <w:rPr/>
        <w:t>se</w:t>
      </w:r>
      <w:r>
        <w:rPr>
          <w:spacing w:val="-10"/>
        </w:rPr>
        <w:t> </w:t>
      </w:r>
      <w:r>
        <w:rPr/>
        <w:t>transforman</w:t>
      </w:r>
      <w:r>
        <w:rPr>
          <w:spacing w:val="-11"/>
        </w:rPr>
        <w:t> </w:t>
      </w:r>
      <w:r>
        <w:rPr/>
        <w:t>en</w:t>
      </w:r>
      <w:r>
        <w:rPr>
          <w:spacing w:val="-10"/>
        </w:rPr>
        <w:t> </w:t>
      </w:r>
      <w:r>
        <w:rPr/>
        <w:t>relaciones</w:t>
      </w:r>
      <w:r>
        <w:rPr>
          <w:spacing w:val="-10"/>
        </w:rPr>
        <w:t> </w:t>
      </w:r>
      <w:r>
        <w:rPr/>
        <w:t>dentro-fuera.</w:t>
      </w:r>
      <w:r>
        <w:rPr>
          <w:spacing w:val="-10"/>
        </w:rPr>
        <w:t> </w:t>
      </w:r>
      <w:r>
        <w:rPr/>
        <w:t>Como</w:t>
      </w:r>
      <w:r>
        <w:rPr>
          <w:spacing w:val="-10"/>
        </w:rPr>
        <w:t> </w:t>
      </w:r>
      <w:r>
        <w:rPr/>
        <w:t>consecuencia, la representación y la reproducción se ligan a través de estructuras</w:t>
      </w:r>
      <w:r>
        <w:rPr>
          <w:spacing w:val="-4"/>
        </w:rPr>
        <w:t> </w:t>
      </w:r>
      <w:r>
        <w:rPr/>
        <w:t>funcionales.</w:t>
      </w:r>
    </w:p>
    <w:p>
      <w:pPr>
        <w:spacing w:before="118"/>
        <w:ind w:left="964" w:right="0" w:firstLine="0"/>
        <w:jc w:val="both"/>
        <w:rPr>
          <w:sz w:val="20"/>
        </w:rPr>
      </w:pPr>
      <w:r>
        <w:rPr>
          <w:sz w:val="20"/>
        </w:rPr>
        <w:t>…el interés heideggeriano y postheideggeriano por la dimensión espa-</w:t>
      </w:r>
    </w:p>
    <w:p>
      <w:pPr>
        <w:spacing w:before="10"/>
        <w:ind w:left="964" w:right="0" w:firstLine="0"/>
        <w:jc w:val="both"/>
        <w:rPr>
          <w:sz w:val="20"/>
        </w:rPr>
      </w:pPr>
      <w:r>
        <w:rPr>
          <w:sz w:val="20"/>
        </w:rPr>
        <w:t>cial ha producido un cambio de status de la filosofía  predisponiéndola</w:t>
      </w:r>
    </w:p>
    <w:p>
      <w:pPr>
        <w:spacing w:after="0"/>
        <w:jc w:val="both"/>
        <w:rPr>
          <w:sz w:val="20"/>
        </w:rPr>
        <w:sectPr>
          <w:pgSz w:w="9640" w:h="13040"/>
          <w:pgMar w:header="0" w:footer="956" w:top="1020" w:bottom="114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14"/>
        </w:rPr>
      </w:pPr>
    </w:p>
    <w:p>
      <w:pPr>
        <w:pStyle w:val="BodyText"/>
        <w:rPr>
          <w:sz w:val="14"/>
        </w:rPr>
      </w:pPr>
    </w:p>
    <w:p>
      <w:pPr>
        <w:pStyle w:val="BodyText"/>
        <w:spacing w:before="2"/>
        <w:rPr>
          <w:sz w:val="11"/>
        </w:rPr>
      </w:pPr>
    </w:p>
    <w:p>
      <w:pPr>
        <w:spacing w:line="249" w:lineRule="auto" w:before="0"/>
        <w:ind w:left="964" w:right="961" w:firstLine="0"/>
        <w:jc w:val="both"/>
        <w:rPr>
          <w:sz w:val="20"/>
        </w:rPr>
      </w:pPr>
      <w:r>
        <w:rPr>
          <w:sz w:val="20"/>
        </w:rPr>
        <w:t>para un efectivo diálogo con la arquitectura; esta última, por su parte, se ha visto obligada, al abrirse a este diálogo, a revisar algunas de sus bases disciplinares </w:t>
      </w:r>
      <w:r>
        <w:rPr>
          <w:spacing w:val="-7"/>
          <w:sz w:val="20"/>
        </w:rPr>
        <w:t>y, </w:t>
      </w:r>
      <w:r>
        <w:rPr>
          <w:sz w:val="20"/>
        </w:rPr>
        <w:t>en particular, las que conciernen la relación entre la temporalidad y la espacialidad, el sentido monumental de la obra, la idea de permanencia. (Calvi, 2002; p.55)</w:t>
      </w:r>
    </w:p>
    <w:p>
      <w:pPr>
        <w:pStyle w:val="BodyText"/>
        <w:spacing w:line="247" w:lineRule="auto" w:before="122"/>
        <w:ind w:left="113" w:right="111" w:firstLine="283"/>
        <w:jc w:val="both"/>
      </w:pPr>
      <w:r>
        <w:rPr/>
        <w:t>Las identidades funcionales pueden ser detectadas en tres dominios diferentes. Primero, en el dominio de las </w:t>
      </w:r>
      <w:r>
        <w:rPr>
          <w:i/>
        </w:rPr>
        <w:t>identificaciones euclideanas </w:t>
      </w:r>
      <w:r>
        <w:rPr/>
        <w:t>cualitativas: ángulos,</w:t>
      </w:r>
      <w:r>
        <w:rPr>
          <w:spacing w:val="-37"/>
        </w:rPr>
        <w:t> </w:t>
      </w:r>
      <w:r>
        <w:rPr/>
        <w:t>pa- ralelismos, perpendicularidad, etc. El segundo dominio es el </w:t>
      </w:r>
      <w:r>
        <w:rPr>
          <w:i/>
        </w:rPr>
        <w:t>proyectivo</w:t>
      </w:r>
      <w:r>
        <w:rPr/>
        <w:t>: líneas rec- tas y puntos de vista. Finalmente, el tercer dominio donde se pueden detectar estas identidades funcionales es el dominio puramente </w:t>
      </w:r>
      <w:r>
        <w:rPr>
          <w:i/>
        </w:rPr>
        <w:t>topológico </w:t>
      </w:r>
      <w:r>
        <w:rPr/>
        <w:t>(idem). Sin embargo, en este punto, Muntañola enfoca su discurso hacia aspectos semiológicos, herme- néuticos y lingüísticos, alejándose paulatinamente del argumento subyacente en la categoría matemática de la</w:t>
      </w:r>
      <w:r>
        <w:rPr>
          <w:spacing w:val="-2"/>
        </w:rPr>
        <w:t> </w:t>
      </w:r>
      <w:r>
        <w:rPr/>
        <w:t>topología.</w:t>
      </w:r>
    </w:p>
    <w:p>
      <w:pPr>
        <w:pStyle w:val="BodyText"/>
      </w:pPr>
    </w:p>
    <w:p>
      <w:pPr>
        <w:pStyle w:val="BodyText"/>
        <w:spacing w:before="4"/>
        <w:rPr>
          <w:sz w:val="23"/>
        </w:rPr>
      </w:pPr>
    </w:p>
    <w:p>
      <w:pPr>
        <w:pStyle w:val="Heading2"/>
        <w:ind w:right="1423"/>
        <w:jc w:val="left"/>
      </w:pPr>
      <w:r>
        <w:rPr/>
        <w:t>La dimensión simbólica de la geometría como lenguaje espacio-temporal</w:t>
      </w:r>
    </w:p>
    <w:p>
      <w:pPr>
        <w:pStyle w:val="BodyText"/>
        <w:spacing w:before="5"/>
        <w:rPr>
          <w:b/>
        </w:rPr>
      </w:pPr>
    </w:p>
    <w:p>
      <w:pPr>
        <w:pStyle w:val="BodyText"/>
        <w:spacing w:line="247" w:lineRule="auto"/>
        <w:ind w:left="113" w:right="111"/>
        <w:jc w:val="both"/>
      </w:pPr>
      <w:r>
        <w:rPr/>
        <w:t>La</w:t>
      </w:r>
      <w:r>
        <w:rPr>
          <w:spacing w:val="-9"/>
        </w:rPr>
        <w:t> </w:t>
      </w:r>
      <w:r>
        <w:rPr/>
        <w:t>conformación</w:t>
      </w:r>
      <w:r>
        <w:rPr>
          <w:spacing w:val="-9"/>
        </w:rPr>
        <w:t> </w:t>
      </w:r>
      <w:r>
        <w:rPr/>
        <w:t>y</w:t>
      </w:r>
      <w:r>
        <w:rPr>
          <w:spacing w:val="-9"/>
        </w:rPr>
        <w:t> </w:t>
      </w:r>
      <w:r>
        <w:rPr/>
        <w:t>disposición</w:t>
      </w:r>
      <w:r>
        <w:rPr>
          <w:spacing w:val="-9"/>
        </w:rPr>
        <w:t> </w:t>
      </w:r>
      <w:r>
        <w:rPr/>
        <w:t>en</w:t>
      </w:r>
      <w:r>
        <w:rPr>
          <w:spacing w:val="-9"/>
        </w:rPr>
        <w:t> </w:t>
      </w:r>
      <w:r>
        <w:rPr/>
        <w:t>el</w:t>
      </w:r>
      <w:r>
        <w:rPr>
          <w:spacing w:val="-9"/>
        </w:rPr>
        <w:t> </w:t>
      </w:r>
      <w:r>
        <w:rPr/>
        <w:t>desarrollo</w:t>
      </w:r>
      <w:r>
        <w:rPr>
          <w:spacing w:val="-9"/>
        </w:rPr>
        <w:t> </w:t>
      </w:r>
      <w:r>
        <w:rPr/>
        <w:t>del</w:t>
      </w:r>
      <w:r>
        <w:rPr>
          <w:spacing w:val="-9"/>
        </w:rPr>
        <w:t> </w:t>
      </w:r>
      <w:r>
        <w:rPr/>
        <w:t>lugar,</w:t>
      </w:r>
      <w:r>
        <w:rPr>
          <w:spacing w:val="-9"/>
        </w:rPr>
        <w:t> </w:t>
      </w:r>
      <w:r>
        <w:rPr/>
        <w:t>de</w:t>
      </w:r>
      <w:r>
        <w:rPr>
          <w:spacing w:val="-9"/>
        </w:rPr>
        <w:t> </w:t>
      </w:r>
      <w:r>
        <w:rPr/>
        <w:t>acuerdo</w:t>
      </w:r>
      <w:r>
        <w:rPr>
          <w:spacing w:val="-9"/>
        </w:rPr>
        <w:t> </w:t>
      </w:r>
      <w:r>
        <w:rPr/>
        <w:t>al</w:t>
      </w:r>
      <w:r>
        <w:rPr>
          <w:spacing w:val="-9"/>
        </w:rPr>
        <w:t> </w:t>
      </w:r>
      <w:r>
        <w:rPr/>
        <w:t>viraje</w:t>
      </w:r>
      <w:r>
        <w:rPr>
          <w:spacing w:val="-9"/>
        </w:rPr>
        <w:t> </w:t>
      </w:r>
      <w:r>
        <w:rPr/>
        <w:t>Heide- ggeriano, y las suposiciones de Muntañola sobre la naturaleza topológica del espa- cio, proporcionan las</w:t>
      </w:r>
      <w:r>
        <w:rPr>
          <w:spacing w:val="-2"/>
        </w:rPr>
        <w:t> </w:t>
      </w:r>
      <w:r>
        <w:rPr/>
        <w:t>bases.</w:t>
      </w:r>
    </w:p>
    <w:p>
      <w:pPr>
        <w:pStyle w:val="BodyText"/>
        <w:spacing w:line="247" w:lineRule="auto"/>
        <w:ind w:left="113" w:right="111" w:firstLine="283"/>
        <w:jc w:val="both"/>
      </w:pPr>
      <w:r>
        <w:rPr/>
        <w:t>De acuerdo a Cassirer (Citado en Bernal, De Hoyos, 2012), el hombre es un ani- mal simbólico, porque marca la diferencia con respecto a los demás seres vivos en la</w:t>
      </w:r>
      <w:r>
        <w:rPr>
          <w:spacing w:val="-6"/>
        </w:rPr>
        <w:t> </w:t>
      </w:r>
      <w:r>
        <w:rPr/>
        <w:t>modificación</w:t>
      </w:r>
      <w:r>
        <w:rPr>
          <w:spacing w:val="-6"/>
        </w:rPr>
        <w:t> </w:t>
      </w:r>
      <w:r>
        <w:rPr/>
        <w:t>de</w:t>
      </w:r>
      <w:r>
        <w:rPr>
          <w:spacing w:val="-6"/>
        </w:rPr>
        <w:t> </w:t>
      </w:r>
      <w:r>
        <w:rPr/>
        <w:t>su</w:t>
      </w:r>
      <w:r>
        <w:rPr>
          <w:spacing w:val="-6"/>
        </w:rPr>
        <w:t> </w:t>
      </w:r>
      <w:r>
        <w:rPr/>
        <w:t>entorno;</w:t>
      </w:r>
      <w:r>
        <w:rPr>
          <w:spacing w:val="-6"/>
        </w:rPr>
        <w:t> </w:t>
      </w:r>
      <w:r>
        <w:rPr/>
        <w:t>Para</w:t>
      </w:r>
      <w:r>
        <w:rPr>
          <w:spacing w:val="-6"/>
        </w:rPr>
        <w:t> </w:t>
      </w:r>
      <w:r>
        <w:rPr/>
        <w:t>Cassirer,</w:t>
      </w:r>
      <w:r>
        <w:rPr>
          <w:spacing w:val="-6"/>
        </w:rPr>
        <w:t> </w:t>
      </w:r>
      <w:r>
        <w:rPr/>
        <w:t>la</w:t>
      </w:r>
      <w:r>
        <w:rPr>
          <w:spacing w:val="-6"/>
        </w:rPr>
        <w:t> </w:t>
      </w:r>
      <w:r>
        <w:rPr/>
        <w:t>construcción</w:t>
      </w:r>
      <w:r>
        <w:rPr>
          <w:spacing w:val="-6"/>
        </w:rPr>
        <w:t> </w:t>
      </w:r>
      <w:r>
        <w:rPr/>
        <w:t>que</w:t>
      </w:r>
      <w:r>
        <w:rPr>
          <w:spacing w:val="-6"/>
        </w:rPr>
        <w:t> </w:t>
      </w:r>
      <w:r>
        <w:rPr/>
        <w:t>el</w:t>
      </w:r>
      <w:r>
        <w:rPr>
          <w:spacing w:val="-6"/>
        </w:rPr>
        <w:t> </w:t>
      </w:r>
      <w:r>
        <w:rPr/>
        <w:t>hombre</w:t>
      </w:r>
      <w:r>
        <w:rPr>
          <w:spacing w:val="-6"/>
        </w:rPr>
        <w:t> </w:t>
      </w:r>
      <w:r>
        <w:rPr/>
        <w:t>hace</w:t>
      </w:r>
      <w:r>
        <w:rPr>
          <w:spacing w:val="-6"/>
        </w:rPr>
        <w:t> </w:t>
      </w:r>
      <w:r>
        <w:rPr/>
        <w:t>del mundo lo separa de su condición natural y esta se verifica por medio del</w:t>
      </w:r>
      <w:r>
        <w:rPr>
          <w:spacing w:val="-12"/>
        </w:rPr>
        <w:t> </w:t>
      </w:r>
      <w:r>
        <w:rPr/>
        <w:t>lenguaje.</w:t>
      </w:r>
    </w:p>
    <w:p>
      <w:pPr>
        <w:spacing w:line="249" w:lineRule="auto" w:before="118"/>
        <w:ind w:left="964" w:right="961" w:firstLine="0"/>
        <w:jc w:val="both"/>
        <w:rPr>
          <w:sz w:val="20"/>
        </w:rPr>
      </w:pPr>
      <w:r>
        <w:rPr>
          <w:sz w:val="20"/>
        </w:rPr>
        <w:t>La función del símbolo es la de integrar la imaginación y la razón en</w:t>
      </w:r>
      <w:r>
        <w:rPr>
          <w:spacing w:val="-27"/>
          <w:sz w:val="20"/>
        </w:rPr>
        <w:t> </w:t>
      </w:r>
      <w:r>
        <w:rPr>
          <w:sz w:val="20"/>
        </w:rPr>
        <w:t>el proceso creativo y por lo tanto constituye el principio de articulación entre la sabiduría y el conocimiento del hombre en la generación de la cultura. Por este motivo se considera al mito como una forma de cono- cimiento que permite redescubrir a la razón y a la imaginación como los</w:t>
      </w:r>
      <w:r>
        <w:rPr>
          <w:spacing w:val="-9"/>
          <w:sz w:val="20"/>
        </w:rPr>
        <w:t> </w:t>
      </w:r>
      <w:r>
        <w:rPr>
          <w:sz w:val="20"/>
        </w:rPr>
        <w:t>principales</w:t>
      </w:r>
      <w:r>
        <w:rPr>
          <w:spacing w:val="-9"/>
          <w:sz w:val="20"/>
        </w:rPr>
        <w:t> </w:t>
      </w:r>
      <w:r>
        <w:rPr>
          <w:sz w:val="20"/>
        </w:rPr>
        <w:t>ejes</w:t>
      </w:r>
      <w:r>
        <w:rPr>
          <w:spacing w:val="-9"/>
          <w:sz w:val="20"/>
        </w:rPr>
        <w:t> </w:t>
      </w:r>
      <w:r>
        <w:rPr>
          <w:sz w:val="20"/>
        </w:rPr>
        <w:t>en</w:t>
      </w:r>
      <w:r>
        <w:rPr>
          <w:spacing w:val="-9"/>
          <w:sz w:val="20"/>
        </w:rPr>
        <w:t> </w:t>
      </w:r>
      <w:r>
        <w:rPr>
          <w:sz w:val="20"/>
        </w:rPr>
        <w:t>el</w:t>
      </w:r>
      <w:r>
        <w:rPr>
          <w:spacing w:val="-9"/>
          <w:sz w:val="20"/>
        </w:rPr>
        <w:t> </w:t>
      </w:r>
      <w:r>
        <w:rPr>
          <w:sz w:val="20"/>
        </w:rPr>
        <w:t>proceso</w:t>
      </w:r>
      <w:r>
        <w:rPr>
          <w:spacing w:val="-9"/>
          <w:sz w:val="20"/>
        </w:rPr>
        <w:t> </w:t>
      </w:r>
      <w:r>
        <w:rPr>
          <w:sz w:val="20"/>
        </w:rPr>
        <w:t>de</w:t>
      </w:r>
      <w:r>
        <w:rPr>
          <w:spacing w:val="-9"/>
          <w:sz w:val="20"/>
        </w:rPr>
        <w:t> </w:t>
      </w:r>
      <w:r>
        <w:rPr>
          <w:sz w:val="20"/>
        </w:rPr>
        <w:t>significación</w:t>
      </w:r>
      <w:r>
        <w:rPr>
          <w:spacing w:val="-9"/>
          <w:sz w:val="20"/>
        </w:rPr>
        <w:t> </w:t>
      </w:r>
      <w:r>
        <w:rPr>
          <w:sz w:val="20"/>
        </w:rPr>
        <w:t>en</w:t>
      </w:r>
      <w:r>
        <w:rPr>
          <w:spacing w:val="-9"/>
          <w:sz w:val="20"/>
        </w:rPr>
        <w:t> </w:t>
      </w:r>
      <w:r>
        <w:rPr>
          <w:sz w:val="20"/>
        </w:rPr>
        <w:t>el</w:t>
      </w:r>
      <w:r>
        <w:rPr>
          <w:spacing w:val="-9"/>
          <w:sz w:val="20"/>
        </w:rPr>
        <w:t> </w:t>
      </w:r>
      <w:r>
        <w:rPr>
          <w:sz w:val="20"/>
        </w:rPr>
        <w:t>diseño,</w:t>
      </w:r>
      <w:r>
        <w:rPr>
          <w:spacing w:val="-9"/>
          <w:sz w:val="20"/>
        </w:rPr>
        <w:t> </w:t>
      </w:r>
      <w:r>
        <w:rPr>
          <w:sz w:val="20"/>
        </w:rPr>
        <w:t>así</w:t>
      </w:r>
      <w:r>
        <w:rPr>
          <w:spacing w:val="-9"/>
          <w:sz w:val="20"/>
        </w:rPr>
        <w:t> </w:t>
      </w:r>
      <w:r>
        <w:rPr>
          <w:sz w:val="20"/>
        </w:rPr>
        <w:t>como la interpretación de los patrones universales y de la naturaleza, que</w:t>
      </w:r>
      <w:r>
        <w:rPr>
          <w:spacing w:val="-22"/>
          <w:sz w:val="20"/>
        </w:rPr>
        <w:t> </w:t>
      </w:r>
      <w:r>
        <w:rPr>
          <w:sz w:val="20"/>
        </w:rPr>
        <w:t>han sido representados a partir de la geometría sagrada en la organización simbólica del territorio […] y es en este sentido genérico como se ha retomado por el carácter simbólico que adquiere a partir de su utilidad en el trazo, delimitación y organización del espacio del hombre. (Ber- nal, De Hoyos; 2012;</w:t>
      </w:r>
      <w:r>
        <w:rPr>
          <w:spacing w:val="-6"/>
          <w:sz w:val="20"/>
        </w:rPr>
        <w:t> </w:t>
      </w:r>
      <w:r>
        <w:rPr>
          <w:sz w:val="20"/>
        </w:rPr>
        <w:t>p.91)</w:t>
      </w:r>
    </w:p>
    <w:p>
      <w:pPr>
        <w:spacing w:after="0" w:line="249" w:lineRule="auto"/>
        <w:jc w:val="both"/>
        <w:rPr>
          <w:sz w:val="20"/>
        </w:rPr>
        <w:sectPr>
          <w:pgSz w:w="9640" w:h="13040"/>
          <w:pgMar w:header="0" w:footer="956" w:top="1080" w:bottom="1140" w:left="1020" w:right="1020"/>
        </w:sectPr>
      </w:pPr>
    </w:p>
    <w:p>
      <w:pPr>
        <w:spacing w:before="59"/>
        <w:ind w:left="487" w:right="0" w:firstLine="0"/>
        <w:jc w:val="left"/>
        <w:rPr>
          <w:sz w:val="14"/>
        </w:rPr>
      </w:pPr>
      <w:r>
        <w:rPr>
          <w:sz w:val="20"/>
        </w:rPr>
        <w:t>E</w:t>
      </w:r>
      <w:r>
        <w:rPr>
          <w:spacing w:val="-1"/>
          <w:w w:val="177"/>
          <w:sz w:val="14"/>
        </w:rPr>
        <w:t>str</w:t>
      </w:r>
      <w:r>
        <w:rPr>
          <w:spacing w:val="-16"/>
          <w:w w:val="177"/>
          <w:sz w:val="14"/>
        </w:rPr>
        <w:t>a</w:t>
      </w:r>
      <w:r>
        <w:rPr>
          <w:w w:val="219"/>
          <w:sz w:val="14"/>
        </w:rPr>
        <w:t>t</w:t>
      </w:r>
      <w:r>
        <w:rPr>
          <w:sz w:val="14"/>
        </w:rPr>
        <w:t>E</w:t>
      </w:r>
      <w:r>
        <w:rPr>
          <w:spacing w:val="-1"/>
          <w:w w:val="144"/>
          <w:sz w:val="14"/>
        </w:rPr>
        <w:t>gia</w:t>
      </w:r>
      <w:r>
        <w:rPr>
          <w:w w:val="144"/>
          <w:sz w:val="14"/>
        </w:rPr>
        <w:t>s</w:t>
      </w:r>
      <w:r>
        <w:rPr>
          <w:spacing w:val="15"/>
          <w:sz w:val="14"/>
        </w:rPr>
        <w:t> </w:t>
      </w:r>
      <w:r>
        <w:rPr>
          <w:spacing w:val="-1"/>
          <w:w w:val="144"/>
          <w:sz w:val="14"/>
        </w:rPr>
        <w:t>d</w:t>
      </w:r>
      <w:r>
        <w:rPr>
          <w:sz w:val="14"/>
        </w:rPr>
        <w:t>E</w:t>
      </w:r>
      <w:r>
        <w:rPr>
          <w:spacing w:val="15"/>
          <w:sz w:val="14"/>
        </w:rPr>
        <w:t> </w:t>
      </w:r>
      <w:r>
        <w:rPr>
          <w:spacing w:val="-1"/>
          <w:w w:val="144"/>
          <w:sz w:val="14"/>
        </w:rPr>
        <w:t>d</w:t>
      </w:r>
      <w:r>
        <w:rPr>
          <w:sz w:val="14"/>
        </w:rPr>
        <w:t>E</w:t>
      </w:r>
      <w:r>
        <w:rPr>
          <w:spacing w:val="-1"/>
          <w:w w:val="172"/>
          <w:sz w:val="14"/>
        </w:rPr>
        <w:t>sarroll</w:t>
      </w:r>
      <w:r>
        <w:rPr>
          <w:w w:val="172"/>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sz w:val="14"/>
        </w:rPr>
        <w:t>E</w:t>
      </w:r>
      <w:r>
        <w:rPr>
          <w:w w:val="219"/>
          <w:sz w:val="14"/>
        </w:rPr>
        <w:t>l</w:t>
      </w:r>
      <w:r>
        <w:rPr>
          <w:spacing w:val="14"/>
          <w:sz w:val="14"/>
        </w:rPr>
        <w:t> </w:t>
      </w:r>
      <w:r>
        <w:rPr>
          <w:spacing w:val="-1"/>
          <w:w w:val="114"/>
          <w:sz w:val="14"/>
        </w:rPr>
        <w:t>m</w:t>
      </w:r>
      <w:r>
        <w:rPr>
          <w:sz w:val="14"/>
        </w:rPr>
        <w:t>E</w:t>
      </w:r>
      <w:r>
        <w:rPr>
          <w:spacing w:val="-1"/>
          <w:w w:val="142"/>
          <w:sz w:val="14"/>
        </w:rPr>
        <w:t>joram</w:t>
      </w:r>
      <w:r>
        <w:rPr>
          <w:w w:val="142"/>
          <w:sz w:val="14"/>
        </w:rPr>
        <w:t>i</w:t>
      </w:r>
      <w:r>
        <w:rPr>
          <w:sz w:val="14"/>
        </w:rPr>
        <w:t>E</w:t>
      </w:r>
      <w:r>
        <w:rPr>
          <w:spacing w:val="-1"/>
          <w:w w:val="171"/>
          <w:sz w:val="14"/>
        </w:rPr>
        <w:t>n</w:t>
      </w:r>
      <w:r>
        <w:rPr>
          <w:spacing w:val="-3"/>
          <w:w w:val="171"/>
          <w:sz w:val="14"/>
        </w:rPr>
        <w:t>t</w:t>
      </w:r>
      <w:r>
        <w:rPr>
          <w:w w:val="144"/>
          <w:sz w:val="14"/>
        </w:rPr>
        <w:t>o</w:t>
      </w:r>
      <w:r>
        <w:rPr>
          <w:spacing w:val="15"/>
          <w:sz w:val="14"/>
        </w:rPr>
        <w:t> </w:t>
      </w:r>
      <w:r>
        <w:rPr>
          <w:spacing w:val="-1"/>
          <w:w w:val="144"/>
          <w:sz w:val="14"/>
        </w:rPr>
        <w:t>d</w:t>
      </w:r>
      <w:r>
        <w:rPr>
          <w:sz w:val="14"/>
        </w:rPr>
        <w:t>E</w:t>
      </w:r>
      <w:r>
        <w:rPr>
          <w:w w:val="219"/>
          <w:sz w:val="14"/>
        </w:rPr>
        <w:t>l</w:t>
      </w:r>
      <w:r>
        <w:rPr>
          <w:spacing w:val="15"/>
          <w:sz w:val="14"/>
        </w:rPr>
        <w:t> </w:t>
      </w:r>
      <w:r>
        <w:rPr>
          <w:spacing w:val="-1"/>
          <w:w w:val="152"/>
          <w:sz w:val="14"/>
        </w:rPr>
        <w:t>hábi</w:t>
      </w:r>
      <w:r>
        <w:rPr>
          <w:spacing w:val="-12"/>
          <w:w w:val="152"/>
          <w:sz w:val="14"/>
        </w:rPr>
        <w:t>t</w:t>
      </w:r>
      <w:r>
        <w:rPr>
          <w:spacing w:val="-16"/>
          <w:w w:val="162"/>
          <w:sz w:val="14"/>
        </w:rPr>
        <w:t>a</w:t>
      </w:r>
      <w:r>
        <w:rPr>
          <w:w w:val="219"/>
          <w:sz w:val="14"/>
        </w:rPr>
        <w:t>t</w:t>
      </w:r>
      <w:r>
        <w:rPr>
          <w:spacing w:val="15"/>
          <w:sz w:val="14"/>
        </w:rPr>
        <w:t> </w:t>
      </w:r>
      <w:r>
        <w:rPr>
          <w:w w:val="144"/>
          <w:sz w:val="14"/>
        </w:rPr>
        <w:t>y</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vida</w:t>
      </w:r>
    </w:p>
    <w:p>
      <w:pPr>
        <w:pStyle w:val="BodyText"/>
        <w:rPr>
          <w:sz w:val="20"/>
        </w:rPr>
      </w:pPr>
    </w:p>
    <w:p>
      <w:pPr>
        <w:pStyle w:val="BodyText"/>
        <w:spacing w:before="7"/>
        <w:rPr>
          <w:sz w:val="17"/>
        </w:rPr>
      </w:pPr>
    </w:p>
    <w:p>
      <w:pPr>
        <w:pStyle w:val="BodyText"/>
        <w:spacing w:line="247" w:lineRule="auto"/>
        <w:ind w:left="113" w:right="111" w:firstLine="283"/>
        <w:jc w:val="both"/>
      </w:pPr>
      <w:r>
        <w:rPr/>
        <w:t>La premisa que se adopta en el contexto de este trabajo, es el reconocimiento de esta dimensión simbólica, donde el hombre modifica su entorno natural por medio del</w:t>
      </w:r>
      <w:r>
        <w:rPr>
          <w:spacing w:val="-8"/>
        </w:rPr>
        <w:t> </w:t>
      </w:r>
      <w:r>
        <w:rPr/>
        <w:t>razonamiento</w:t>
      </w:r>
      <w:r>
        <w:rPr>
          <w:spacing w:val="-8"/>
        </w:rPr>
        <w:t> </w:t>
      </w:r>
      <w:r>
        <w:rPr/>
        <w:t>y</w:t>
      </w:r>
      <w:r>
        <w:rPr>
          <w:spacing w:val="-8"/>
        </w:rPr>
        <w:t> </w:t>
      </w:r>
      <w:r>
        <w:rPr/>
        <w:t>la</w:t>
      </w:r>
      <w:r>
        <w:rPr>
          <w:spacing w:val="-8"/>
        </w:rPr>
        <w:t> </w:t>
      </w:r>
      <w:r>
        <w:rPr/>
        <w:t>imaginación,</w:t>
      </w:r>
      <w:r>
        <w:rPr>
          <w:spacing w:val="-8"/>
        </w:rPr>
        <w:t> </w:t>
      </w:r>
      <w:r>
        <w:rPr/>
        <w:t>sin</w:t>
      </w:r>
      <w:r>
        <w:rPr>
          <w:spacing w:val="-8"/>
        </w:rPr>
        <w:t> </w:t>
      </w:r>
      <w:r>
        <w:rPr/>
        <w:t>embargo,</w:t>
      </w:r>
      <w:r>
        <w:rPr>
          <w:spacing w:val="-8"/>
        </w:rPr>
        <w:t> </w:t>
      </w:r>
      <w:r>
        <w:rPr/>
        <w:t>esta</w:t>
      </w:r>
      <w:r>
        <w:rPr>
          <w:spacing w:val="-8"/>
        </w:rPr>
        <w:t> </w:t>
      </w:r>
      <w:r>
        <w:rPr/>
        <w:t>dimensión</w:t>
      </w:r>
      <w:r>
        <w:rPr>
          <w:spacing w:val="-8"/>
        </w:rPr>
        <w:t> </w:t>
      </w:r>
      <w:r>
        <w:rPr/>
        <w:t>enfocada</w:t>
      </w:r>
      <w:r>
        <w:rPr>
          <w:spacing w:val="-8"/>
        </w:rPr>
        <w:t> </w:t>
      </w:r>
      <w:r>
        <w:rPr/>
        <w:t>en</w:t>
      </w:r>
      <w:r>
        <w:rPr>
          <w:spacing w:val="-8"/>
        </w:rPr>
        <w:t> </w:t>
      </w:r>
      <w:r>
        <w:rPr/>
        <w:t>los</w:t>
      </w:r>
      <w:r>
        <w:rPr>
          <w:spacing w:val="-8"/>
        </w:rPr>
        <w:t> </w:t>
      </w:r>
      <w:r>
        <w:rPr/>
        <w:t>que los</w:t>
      </w:r>
      <w:r>
        <w:rPr>
          <w:spacing w:val="-7"/>
        </w:rPr>
        <w:t> </w:t>
      </w:r>
      <w:r>
        <w:rPr/>
        <w:t>autores</w:t>
      </w:r>
      <w:r>
        <w:rPr>
          <w:spacing w:val="-8"/>
        </w:rPr>
        <w:t> </w:t>
      </w:r>
      <w:r>
        <w:rPr/>
        <w:t>consideran</w:t>
      </w:r>
      <w:r>
        <w:rPr>
          <w:spacing w:val="-8"/>
        </w:rPr>
        <w:t> </w:t>
      </w:r>
      <w:r>
        <w:rPr/>
        <w:t>como</w:t>
      </w:r>
      <w:r>
        <w:rPr>
          <w:spacing w:val="-8"/>
        </w:rPr>
        <w:t> </w:t>
      </w:r>
      <w:r>
        <w:rPr>
          <w:i/>
        </w:rPr>
        <w:t>mitopoiesis</w:t>
      </w:r>
      <w:r>
        <w:rPr>
          <w:i/>
          <w:spacing w:val="-7"/>
        </w:rPr>
        <w:t> </w:t>
      </w:r>
      <w:r>
        <w:rPr/>
        <w:t>(ídem)</w:t>
      </w:r>
      <w:r>
        <w:rPr>
          <w:spacing w:val="-7"/>
        </w:rPr>
        <w:t> </w:t>
      </w:r>
      <w:r>
        <w:rPr/>
        <w:t>encuentra</w:t>
      </w:r>
      <w:r>
        <w:rPr>
          <w:spacing w:val="-8"/>
        </w:rPr>
        <w:t> </w:t>
      </w:r>
      <w:r>
        <w:rPr/>
        <w:t>restricciones</w:t>
      </w:r>
      <w:r>
        <w:rPr>
          <w:spacing w:val="-7"/>
        </w:rPr>
        <w:t> </w:t>
      </w:r>
      <w:r>
        <w:rPr/>
        <w:t>por</w:t>
      </w:r>
      <w:r>
        <w:rPr>
          <w:spacing w:val="-7"/>
        </w:rPr>
        <w:t> </w:t>
      </w:r>
      <w:r>
        <w:rPr/>
        <w:t>el</w:t>
      </w:r>
      <w:r>
        <w:rPr>
          <w:spacing w:val="-7"/>
        </w:rPr>
        <w:t> </w:t>
      </w:r>
      <w:r>
        <w:rPr/>
        <w:t>carác- ter métrico de la geometría euclidiana, cuando se trata de adaptar los flujos (grupos humanos) a los fijos (espacios construidos) sobre conjuntos sociales</w:t>
      </w:r>
      <w:r>
        <w:rPr>
          <w:spacing w:val="-12"/>
        </w:rPr>
        <w:t> </w:t>
      </w:r>
      <w:r>
        <w:rPr/>
        <w:t>existentes.</w:t>
      </w:r>
    </w:p>
    <w:p>
      <w:pPr>
        <w:spacing w:line="249" w:lineRule="auto" w:before="118"/>
        <w:ind w:left="964" w:right="963" w:firstLine="0"/>
        <w:jc w:val="both"/>
        <w:rPr>
          <w:sz w:val="20"/>
        </w:rPr>
      </w:pPr>
      <w:r>
        <w:rPr>
          <w:sz w:val="20"/>
        </w:rPr>
        <w:t>El sentido de espacio representa un fijo, en tanto que en el sentido de espacialidad coexiste un flujo, pero la dicotomía espacio-tiempo</w:t>
      </w:r>
      <w:r>
        <w:rPr>
          <w:spacing w:val="-29"/>
          <w:sz w:val="20"/>
        </w:rPr>
        <w:t> </w:t>
      </w:r>
      <w:r>
        <w:rPr>
          <w:sz w:val="20"/>
        </w:rPr>
        <w:t>define el lugar, lo que se entiende como un axioma en el que se observan as- pectos constructivos y tecnológicos, propios de la visión que ofrece la geometría lineal. (Morales, Citado en De Hoyos, 2010;</w:t>
      </w:r>
      <w:r>
        <w:rPr>
          <w:spacing w:val="-8"/>
          <w:sz w:val="20"/>
        </w:rPr>
        <w:t> </w:t>
      </w:r>
      <w:r>
        <w:rPr>
          <w:sz w:val="20"/>
        </w:rPr>
        <w:t>p.107)</w:t>
      </w:r>
    </w:p>
    <w:p>
      <w:pPr>
        <w:pStyle w:val="BodyText"/>
        <w:spacing w:line="247" w:lineRule="auto" w:before="122"/>
        <w:ind w:left="113" w:right="111" w:firstLine="283"/>
        <w:jc w:val="both"/>
      </w:pPr>
      <w:r>
        <w:rPr/>
        <w:t>El espacio tridimensional euclidiano puede verse como la suma de tres vectores linealmente independientes.</w:t>
      </w:r>
    </w:p>
    <w:p>
      <w:pPr>
        <w:pStyle w:val="BodyText"/>
        <w:spacing w:before="5"/>
        <w:rPr>
          <w:sz w:val="14"/>
        </w:rPr>
      </w:pPr>
      <w:r>
        <w:rPr/>
        <w:drawing>
          <wp:anchor distT="0" distB="0" distL="0" distR="0" allowOverlap="1" layoutInCell="1" locked="0" behindDoc="0" simplePos="0" relativeHeight="3352">
            <wp:simplePos x="0" y="0"/>
            <wp:positionH relativeFrom="page">
              <wp:posOffset>719999</wp:posOffset>
            </wp:positionH>
            <wp:positionV relativeFrom="paragraph">
              <wp:posOffset>130214</wp:posOffset>
            </wp:positionV>
            <wp:extent cx="1703438" cy="565785"/>
            <wp:effectExtent l="0" t="0" r="0" b="0"/>
            <wp:wrapTopAndBottom/>
            <wp:docPr id="147" name="image76.png" descr=""/>
            <wp:cNvGraphicFramePr>
              <a:graphicFrameLocks noChangeAspect="1"/>
            </wp:cNvGraphicFramePr>
            <a:graphic>
              <a:graphicData uri="http://schemas.openxmlformats.org/drawingml/2006/picture">
                <pic:pic>
                  <pic:nvPicPr>
                    <pic:cNvPr id="148" name="image76.png"/>
                    <pic:cNvPicPr/>
                  </pic:nvPicPr>
                  <pic:blipFill>
                    <a:blip r:embed="rId191" cstate="print"/>
                    <a:stretch>
                      <a:fillRect/>
                    </a:stretch>
                  </pic:blipFill>
                  <pic:spPr>
                    <a:xfrm>
                      <a:off x="0" y="0"/>
                      <a:ext cx="1703438" cy="565785"/>
                    </a:xfrm>
                    <a:prstGeom prst="rect">
                      <a:avLst/>
                    </a:prstGeom>
                  </pic:spPr>
                </pic:pic>
              </a:graphicData>
            </a:graphic>
          </wp:anchor>
        </w:drawing>
      </w:r>
    </w:p>
    <w:p>
      <w:pPr>
        <w:pStyle w:val="BodyText"/>
        <w:spacing w:before="121"/>
        <w:ind w:left="397"/>
      </w:pPr>
      <w:r>
        <w:rPr/>
        <w:t>Los cuales generan el espacio tridimensional </w:t>
      </w:r>
      <w:r>
        <w:rPr>
          <w:spacing w:val="-2"/>
        </w:rPr>
        <w:drawing>
          <wp:inline distT="0" distB="0" distL="0" distR="0">
            <wp:extent cx="188975" cy="164592"/>
            <wp:effectExtent l="0" t="0" r="0" b="0"/>
            <wp:docPr id="149" name="image77.png" descr=""/>
            <wp:cNvGraphicFramePr>
              <a:graphicFrameLocks noChangeAspect="1"/>
            </wp:cNvGraphicFramePr>
            <a:graphic>
              <a:graphicData uri="http://schemas.openxmlformats.org/drawingml/2006/picture">
                <pic:pic>
                  <pic:nvPicPr>
                    <pic:cNvPr id="150" name="image77.png"/>
                    <pic:cNvPicPr/>
                  </pic:nvPicPr>
                  <pic:blipFill>
                    <a:blip r:embed="rId192" cstate="print"/>
                    <a:stretch>
                      <a:fillRect/>
                    </a:stretch>
                  </pic:blipFill>
                  <pic:spPr>
                    <a:xfrm>
                      <a:off x="0" y="0"/>
                      <a:ext cx="188975" cy="164592"/>
                    </a:xfrm>
                    <a:prstGeom prst="rect">
                      <a:avLst/>
                    </a:prstGeom>
                  </pic:spPr>
                </pic:pic>
              </a:graphicData>
            </a:graphic>
          </wp:inline>
        </w:drawing>
      </w:r>
      <w:r>
        <w:rPr>
          <w:spacing w:val="-2"/>
        </w:rPr>
      </w:r>
      <w:r>
        <w:rPr>
          <w:spacing w:val="-2"/>
        </w:rPr>
        <w:t> </w:t>
      </w:r>
      <w:r>
        <w:rPr/>
        <w:t>(Grossman,</w:t>
      </w:r>
      <w:r>
        <w:rPr>
          <w:spacing w:val="-5"/>
        </w:rPr>
        <w:t> </w:t>
      </w:r>
      <w:r>
        <w:rPr/>
        <w:t>2005).</w:t>
      </w:r>
    </w:p>
    <w:p>
      <w:pPr>
        <w:pStyle w:val="BodyText"/>
        <w:spacing w:before="7"/>
        <w:ind w:left="397"/>
      </w:pPr>
      <w:r>
        <w:rPr/>
        <w:t>En este espacio tridimensional, el arquitecto efectúa todas sus operaciones   pro-</w:t>
      </w:r>
    </w:p>
    <w:p>
      <w:pPr>
        <w:pStyle w:val="BodyText"/>
        <w:spacing w:before="7"/>
        <w:rPr>
          <w:sz w:val="16"/>
        </w:rPr>
      </w:pPr>
    </w:p>
    <w:p>
      <w:pPr>
        <w:pStyle w:val="BodyText"/>
        <w:spacing w:before="72"/>
        <w:ind w:left="1770"/>
      </w:pPr>
      <w:r>
        <w:rPr/>
        <w:drawing>
          <wp:anchor distT="0" distB="0" distL="0" distR="0" allowOverlap="1" layoutInCell="1" locked="0" behindDoc="0" simplePos="0" relativeHeight="3376">
            <wp:simplePos x="0" y="0"/>
            <wp:positionH relativeFrom="page">
              <wp:posOffset>1813369</wp:posOffset>
            </wp:positionH>
            <wp:positionV relativeFrom="paragraph">
              <wp:posOffset>278082</wp:posOffset>
            </wp:positionV>
            <wp:extent cx="2488783" cy="2166270"/>
            <wp:effectExtent l="0" t="0" r="0" b="0"/>
            <wp:wrapTopAndBottom/>
            <wp:docPr id="151" name="image78.png" descr=""/>
            <wp:cNvGraphicFramePr>
              <a:graphicFrameLocks noChangeAspect="1"/>
            </wp:cNvGraphicFramePr>
            <a:graphic>
              <a:graphicData uri="http://schemas.openxmlformats.org/drawingml/2006/picture">
                <pic:pic>
                  <pic:nvPicPr>
                    <pic:cNvPr id="152" name="image78.png"/>
                    <pic:cNvPicPr/>
                  </pic:nvPicPr>
                  <pic:blipFill>
                    <a:blip r:embed="rId193" cstate="print"/>
                    <a:stretch>
                      <a:fillRect/>
                    </a:stretch>
                  </pic:blipFill>
                  <pic:spPr>
                    <a:xfrm>
                      <a:off x="0" y="0"/>
                      <a:ext cx="2488783" cy="2166270"/>
                    </a:xfrm>
                    <a:prstGeom prst="rect">
                      <a:avLst/>
                    </a:prstGeom>
                  </pic:spPr>
                </pic:pic>
              </a:graphicData>
            </a:graphic>
          </wp:anchor>
        </w:drawing>
      </w:r>
      <w:r>
        <w:rPr/>
        <w:t>Figura1. El espacio tridimensional euclidiano.</w:t>
      </w:r>
    </w:p>
    <w:p>
      <w:pPr>
        <w:spacing w:before="14"/>
        <w:ind w:left="113" w:right="0" w:firstLine="0"/>
        <w:jc w:val="left"/>
        <w:rPr>
          <w:sz w:val="18"/>
        </w:rPr>
      </w:pPr>
      <w:r>
        <w:rPr>
          <w:sz w:val="18"/>
        </w:rPr>
        <w:t>Fuente</w:t>
      </w:r>
      <w:hyperlink r:id="rId194">
        <w:r>
          <w:rPr>
            <w:sz w:val="18"/>
          </w:rPr>
          <w:t>: http://elayalaayala.blogspot.mx/2010_05_01_archive.html</w:t>
        </w:r>
      </w:hyperlink>
    </w:p>
    <w:p>
      <w:pPr>
        <w:spacing w:after="0"/>
        <w:jc w:val="left"/>
        <w:rPr>
          <w:sz w:val="18"/>
        </w:rPr>
        <w:sectPr>
          <w:pgSz w:w="9640" w:h="13040"/>
          <w:pgMar w:header="0" w:footer="956" w:top="1020" w:bottom="1140" w:left="1020" w:right="1020"/>
        </w:sectPr>
      </w:pPr>
    </w:p>
    <w:p>
      <w:pPr>
        <w:spacing w:before="55"/>
        <w:ind w:left="769" w:right="769" w:firstLine="0"/>
        <w:jc w:val="center"/>
        <w:rPr>
          <w:sz w:val="14"/>
        </w:rPr>
      </w:pPr>
      <w:r>
        <w:rPr>
          <w:w w:val="150"/>
          <w:sz w:val="14"/>
        </w:rPr>
        <w:t>diseño para </w:t>
      </w:r>
      <w:r>
        <w:rPr>
          <w:w w:val="155"/>
          <w:sz w:val="14"/>
        </w:rPr>
        <w:t>la </w:t>
      </w:r>
      <w:r>
        <w:rPr>
          <w:w w:val="150"/>
          <w:sz w:val="14"/>
        </w:rPr>
        <w:t>calidad de vida en el espacio habitable</w:t>
      </w:r>
    </w:p>
    <w:p>
      <w:pPr>
        <w:pStyle w:val="BodyText"/>
        <w:rPr>
          <w:sz w:val="14"/>
        </w:rPr>
      </w:pPr>
    </w:p>
    <w:p>
      <w:pPr>
        <w:pStyle w:val="BodyText"/>
        <w:rPr>
          <w:sz w:val="14"/>
        </w:rPr>
      </w:pPr>
    </w:p>
    <w:p>
      <w:pPr>
        <w:pStyle w:val="BodyText"/>
        <w:spacing w:line="247" w:lineRule="auto" w:before="124"/>
        <w:ind w:left="113"/>
      </w:pPr>
      <w:r>
        <w:rPr/>
        <w:t>yectuales y compositivas, que transcurren bajo el amparo de una característica par- ticular: la longitud,</w:t>
      </w:r>
    </w:p>
    <w:p>
      <w:pPr>
        <w:spacing w:line="249" w:lineRule="auto" w:before="118"/>
        <w:ind w:left="964" w:right="961" w:firstLine="0"/>
        <w:jc w:val="both"/>
        <w:rPr>
          <w:sz w:val="20"/>
        </w:rPr>
      </w:pPr>
      <w:r>
        <w:rPr>
          <w:sz w:val="20"/>
        </w:rPr>
        <w:t>Así, de una parte, el mundo -del cual hablamos y podemos siempre hablar- y el lenguaje, están indisociablemente entrelazados y siempre ya ciertos en la unidad de su correlación, aunque habitualmente estén implícitos en horizonte. En la conexión de la comprensión a través del lenguaje, la producción originaria y el producto inventado por un solo individuo, pueden ser activamente recomprendidos por los demás...</w:t>
      </w:r>
      <w:r>
        <w:rPr>
          <w:spacing w:val="-14"/>
          <w:sz w:val="20"/>
        </w:rPr>
        <w:t> </w:t>
      </w:r>
      <w:r>
        <w:rPr>
          <w:sz w:val="20"/>
        </w:rPr>
        <w:t>De ahí que exista la exigencia moderna de un fundamento epistemológico de toda ciencia... La historia y la razón no son más que una dialéctica entre el sedimento y la construcción de sentido... Por ello, comprender la geometría es ya comprender su historicidad (Muntañola, 1995;</w:t>
      </w:r>
      <w:r>
        <w:rPr>
          <w:spacing w:val="-19"/>
          <w:sz w:val="20"/>
        </w:rPr>
        <w:t> </w:t>
      </w:r>
      <w:r>
        <w:rPr>
          <w:sz w:val="20"/>
        </w:rPr>
        <w:t>p.31)</w:t>
      </w:r>
    </w:p>
    <w:p>
      <w:pPr>
        <w:pStyle w:val="BodyText"/>
        <w:rPr>
          <w:sz w:val="20"/>
        </w:rPr>
      </w:pPr>
    </w:p>
    <w:p>
      <w:pPr>
        <w:pStyle w:val="BodyText"/>
        <w:rPr>
          <w:sz w:val="20"/>
        </w:rPr>
      </w:pPr>
    </w:p>
    <w:p>
      <w:pPr>
        <w:pStyle w:val="BodyText"/>
        <w:spacing w:before="1"/>
        <w:rPr>
          <w:sz w:val="16"/>
        </w:rPr>
      </w:pPr>
    </w:p>
    <w:p>
      <w:pPr>
        <w:pStyle w:val="Heading2"/>
        <w:jc w:val="left"/>
      </w:pPr>
      <w:r>
        <w:rPr/>
        <w:t>Topología: lenguaje geométrico cualitativo</w:t>
      </w:r>
    </w:p>
    <w:p>
      <w:pPr>
        <w:pStyle w:val="BodyText"/>
        <w:spacing w:before="5"/>
        <w:rPr>
          <w:b/>
        </w:rPr>
      </w:pPr>
    </w:p>
    <w:p>
      <w:pPr>
        <w:pStyle w:val="BodyText"/>
        <w:spacing w:line="247" w:lineRule="auto"/>
        <w:ind w:left="113" w:right="39"/>
      </w:pPr>
      <w:r>
        <w:rPr/>
        <w:t>Hemos descrito líneas arriba, una forma vectorial de conceptualizar el espacio eucli- diano y la definición de un término crucial en este tipo de geometría: </w:t>
      </w:r>
      <w:r>
        <w:rPr>
          <w:i/>
        </w:rPr>
        <w:t>longitud</w:t>
      </w:r>
      <w:r>
        <w:rPr/>
        <w:t>.</w:t>
      </w:r>
    </w:p>
    <w:p>
      <w:pPr>
        <w:pStyle w:val="BodyText"/>
        <w:spacing w:line="247" w:lineRule="auto"/>
        <w:ind w:left="114" w:right="111" w:firstLine="283"/>
        <w:jc w:val="both"/>
        <w:rPr>
          <w:i/>
        </w:rPr>
      </w:pPr>
      <w:r>
        <w:rPr/>
        <w:t>Un espacio topológico es esencialmente cualitativo y mucho más abstracto en</w:t>
      </w:r>
      <w:r>
        <w:rPr>
          <w:spacing w:val="-18"/>
        </w:rPr>
        <w:t> </w:t>
      </w:r>
      <w:r>
        <w:rPr/>
        <w:t>su definición, además para fines de nuestro estudio, la supremacía de la longitud en el espacio euclidiano, queda desplazada por la introducción de dos términos más rele- vantes para este campo: </w:t>
      </w:r>
      <w:r>
        <w:rPr>
          <w:i/>
        </w:rPr>
        <w:t>continuidad y</w:t>
      </w:r>
      <w:r>
        <w:rPr>
          <w:i/>
          <w:spacing w:val="-12"/>
        </w:rPr>
        <w:t> </w:t>
      </w:r>
      <w:r>
        <w:rPr>
          <w:i/>
        </w:rPr>
        <w:t>convergencia.</w:t>
      </w:r>
    </w:p>
    <w:p>
      <w:pPr>
        <w:pStyle w:val="BodyText"/>
        <w:spacing w:line="254" w:lineRule="auto"/>
        <w:ind w:left="114" w:right="111" w:firstLine="283"/>
        <w:jc w:val="both"/>
      </w:pPr>
      <w:r>
        <w:rPr/>
        <w:t>Los orígenes de la topología se encuentran en la geometría, abordando aquellos problemas en que las magnitudes están suprimidas por completo. Esto da lugar a un corpus teórico que inicialmente se corresponde con una geometría netamente cuali- tativa, que fue llamada Analysis Situs y que hoy se llama Topología Combinatoria.</w:t>
      </w:r>
    </w:p>
    <w:p>
      <w:pPr>
        <w:pStyle w:val="BodyText"/>
        <w:spacing w:line="245" w:lineRule="exact"/>
        <w:ind w:left="397"/>
      </w:pPr>
      <w:r>
        <w:rPr/>
        <w:t>Una definición general de espacio topológico es la siguiente:</w:t>
      </w:r>
    </w:p>
    <w:p>
      <w:pPr>
        <w:pStyle w:val="BodyText"/>
        <w:spacing w:line="260" w:lineRule="exact" w:before="4"/>
        <w:ind w:left="113" w:right="111" w:firstLine="283"/>
        <w:jc w:val="both"/>
      </w:pPr>
      <w:r>
        <w:rPr/>
        <w:t>Una</w:t>
      </w:r>
      <w:r>
        <w:rPr>
          <w:spacing w:val="-5"/>
        </w:rPr>
        <w:t> </w:t>
      </w:r>
      <w:r>
        <w:rPr/>
        <w:t>topología</w:t>
      </w:r>
      <w:r>
        <w:rPr>
          <w:spacing w:val="-6"/>
        </w:rPr>
        <w:t> </w:t>
      </w:r>
      <w:r>
        <w:rPr/>
        <w:t>sobre</w:t>
      </w:r>
      <w:r>
        <w:rPr>
          <w:spacing w:val="-5"/>
        </w:rPr>
        <w:t> </w:t>
      </w:r>
      <w:r>
        <w:rPr/>
        <w:t>un</w:t>
      </w:r>
      <w:r>
        <w:rPr>
          <w:spacing w:val="-6"/>
        </w:rPr>
        <w:t> </w:t>
      </w:r>
      <w:r>
        <w:rPr/>
        <w:t>conjunto</w:t>
      </w:r>
      <w:r>
        <w:rPr>
          <w:spacing w:val="-6"/>
        </w:rPr>
        <w:t> </w:t>
      </w:r>
      <w:r>
        <w:rPr>
          <w:i/>
        </w:rPr>
        <w:t>E</w:t>
      </w:r>
      <w:r>
        <w:rPr>
          <w:i/>
          <w:spacing w:val="-6"/>
        </w:rPr>
        <w:t> </w:t>
      </w:r>
      <w:r>
        <w:rPr/>
        <w:t>se</w:t>
      </w:r>
      <w:r>
        <w:rPr>
          <w:spacing w:val="-6"/>
        </w:rPr>
        <w:t> </w:t>
      </w:r>
      <w:r>
        <w:rPr/>
        <w:t>define</w:t>
      </w:r>
      <w:r>
        <w:rPr>
          <w:spacing w:val="-6"/>
        </w:rPr>
        <w:t> </w:t>
      </w:r>
      <w:r>
        <w:rPr/>
        <w:t>haciendo</w:t>
      </w:r>
      <w:r>
        <w:rPr>
          <w:spacing w:val="-6"/>
        </w:rPr>
        <w:t> </w:t>
      </w:r>
      <w:r>
        <w:rPr/>
        <w:t>corresponder</w:t>
      </w:r>
      <w:r>
        <w:rPr>
          <w:spacing w:val="-6"/>
        </w:rPr>
        <w:t> </w:t>
      </w:r>
      <w:r>
        <w:rPr/>
        <w:t>a</w:t>
      </w:r>
      <w:r>
        <w:rPr>
          <w:spacing w:val="-6"/>
        </w:rPr>
        <w:t> </w:t>
      </w:r>
      <w:r>
        <w:rPr/>
        <w:t>cada</w:t>
      </w:r>
      <w:r>
        <w:rPr>
          <w:spacing w:val="-6"/>
        </w:rPr>
        <w:t> </w:t>
      </w:r>
      <w:r>
        <w:rPr/>
        <w:t>punto </w:t>
      </w:r>
      <w:r>
        <w:rPr>
          <w:i/>
        </w:rPr>
        <w:t>x</w:t>
      </w:r>
      <w:r>
        <w:rPr>
          <w:i/>
          <w:spacing w:val="-7"/>
        </w:rPr>
        <w:t> </w:t>
      </w:r>
      <w:r>
        <w:rPr>
          <w:rFonts w:ascii="Symbol" w:hAnsi="Symbol"/>
        </w:rPr>
        <w:t></w:t>
      </w:r>
      <w:r>
        <w:rPr>
          <w:spacing w:val="-7"/>
        </w:rPr>
        <w:t> </w:t>
      </w:r>
      <w:r>
        <w:rPr>
          <w:i/>
        </w:rPr>
        <w:t>E</w:t>
      </w:r>
      <w:r>
        <w:rPr/>
        <w:t>,</w:t>
      </w:r>
      <w:r>
        <w:rPr>
          <w:spacing w:val="-7"/>
        </w:rPr>
        <w:t> </w:t>
      </w:r>
      <w:r>
        <w:rPr/>
        <w:t>una</w:t>
      </w:r>
      <w:r>
        <w:rPr>
          <w:spacing w:val="-7"/>
        </w:rPr>
        <w:t> </w:t>
      </w:r>
      <w:r>
        <w:rPr/>
        <w:t>colección</w:t>
      </w:r>
      <w:r>
        <w:rPr>
          <w:spacing w:val="-7"/>
        </w:rPr>
        <w:t> </w:t>
      </w:r>
      <w:r>
        <w:rPr/>
        <w:t>de</w:t>
      </w:r>
      <w:r>
        <w:rPr>
          <w:spacing w:val="-7"/>
        </w:rPr>
        <w:t> </w:t>
      </w:r>
      <w:r>
        <w:rPr/>
        <w:t>subconjuntos</w:t>
      </w:r>
      <w:r>
        <w:rPr>
          <w:spacing w:val="-6"/>
        </w:rPr>
        <w:t> </w:t>
      </w:r>
      <w:r>
        <w:rPr/>
        <w:t>de</w:t>
      </w:r>
      <w:r>
        <w:rPr>
          <w:spacing w:val="-7"/>
        </w:rPr>
        <w:t> </w:t>
      </w:r>
      <w:r>
        <w:rPr>
          <w:i/>
        </w:rPr>
        <w:t>E</w:t>
      </w:r>
      <w:r>
        <w:rPr/>
        <w:t>,</w:t>
      </w:r>
      <w:r>
        <w:rPr>
          <w:spacing w:val="-7"/>
        </w:rPr>
        <w:t> </w:t>
      </w:r>
      <w:r>
        <w:rPr/>
        <w:t>de</w:t>
      </w:r>
      <w:r>
        <w:rPr>
          <w:spacing w:val="-7"/>
        </w:rPr>
        <w:t> </w:t>
      </w:r>
      <w:r>
        <w:rPr/>
        <w:t>manera</w:t>
      </w:r>
      <w:r>
        <w:rPr>
          <w:spacing w:val="-7"/>
        </w:rPr>
        <w:t> </w:t>
      </w:r>
      <w:r>
        <w:rPr/>
        <w:t>que</w:t>
      </w:r>
      <w:r>
        <w:rPr>
          <w:spacing w:val="-7"/>
        </w:rPr>
        <w:t> </w:t>
      </w:r>
      <w:r>
        <w:rPr/>
        <w:t>se</w:t>
      </w:r>
      <w:r>
        <w:rPr>
          <w:spacing w:val="-7"/>
        </w:rPr>
        <w:t> </w:t>
      </w:r>
      <w:r>
        <w:rPr/>
        <w:t>verifiquen</w:t>
      </w:r>
      <w:r>
        <w:rPr>
          <w:spacing w:val="-7"/>
        </w:rPr>
        <w:t> </w:t>
      </w:r>
      <w:r>
        <w:rPr/>
        <w:t>los</w:t>
      </w:r>
      <w:r>
        <w:rPr>
          <w:spacing w:val="-7"/>
        </w:rPr>
        <w:t> </w:t>
      </w:r>
      <w:r>
        <w:rPr/>
        <w:t>axiomas siguientes:</w:t>
      </w:r>
    </w:p>
    <w:p>
      <w:pPr>
        <w:spacing w:line="252" w:lineRule="exact" w:before="0"/>
        <w:ind w:left="397" w:right="0" w:firstLine="0"/>
        <w:jc w:val="left"/>
        <w:rPr>
          <w:i/>
          <w:sz w:val="22"/>
        </w:rPr>
      </w:pPr>
      <w:r>
        <w:rPr>
          <w:sz w:val="22"/>
        </w:rPr>
        <w:t>I.- Si </w:t>
      </w:r>
      <w:r>
        <w:rPr>
          <w:i/>
          <w:sz w:val="22"/>
        </w:rPr>
        <w:t>V </w:t>
      </w:r>
      <w:r>
        <w:rPr>
          <w:rFonts w:ascii="Symbol" w:hAnsi="Symbol"/>
          <w:sz w:val="22"/>
        </w:rPr>
        <w:t></w:t>
      </w:r>
      <w:r>
        <w:rPr>
          <w:sz w:val="22"/>
        </w:rPr>
        <w:t> </w:t>
      </w:r>
      <w:r>
        <w:rPr>
          <w:i/>
          <w:sz w:val="22"/>
        </w:rPr>
        <w:t>v(x) </w:t>
      </w:r>
      <w:r>
        <w:rPr>
          <w:sz w:val="22"/>
        </w:rPr>
        <w:t>y </w:t>
      </w:r>
      <w:r>
        <w:rPr>
          <w:i/>
          <w:sz w:val="22"/>
        </w:rPr>
        <w:t>U </w:t>
      </w:r>
      <w:r>
        <w:rPr>
          <w:sz w:val="22"/>
        </w:rPr>
        <w:t>es un conjunto que contiene a </w:t>
      </w:r>
      <w:r>
        <w:rPr>
          <w:i/>
          <w:sz w:val="22"/>
        </w:rPr>
        <w:t>V</w:t>
      </w:r>
      <w:r>
        <w:rPr>
          <w:sz w:val="22"/>
        </w:rPr>
        <w:t>, entonces </w:t>
      </w:r>
      <w:r>
        <w:rPr>
          <w:i/>
          <w:sz w:val="22"/>
        </w:rPr>
        <w:t>U </w:t>
      </w:r>
      <w:r>
        <w:rPr>
          <w:rFonts w:ascii="Symbol" w:hAnsi="Symbol"/>
          <w:sz w:val="22"/>
        </w:rPr>
        <w:t></w:t>
      </w:r>
      <w:r>
        <w:rPr>
          <w:sz w:val="22"/>
        </w:rPr>
        <w:t> </w:t>
      </w:r>
      <w:r>
        <w:rPr>
          <w:i/>
          <w:sz w:val="22"/>
        </w:rPr>
        <w:t>v(x)</w:t>
      </w:r>
    </w:p>
    <w:p>
      <w:pPr>
        <w:spacing w:line="260" w:lineRule="exact" w:before="0"/>
        <w:ind w:left="397" w:right="0" w:firstLine="0"/>
        <w:jc w:val="left"/>
        <w:rPr>
          <w:i/>
          <w:sz w:val="22"/>
        </w:rPr>
      </w:pPr>
      <w:r>
        <w:rPr>
          <w:sz w:val="22"/>
        </w:rPr>
        <w:t>II.- Si </w:t>
      </w:r>
      <w:r>
        <w:rPr>
          <w:i/>
          <w:sz w:val="22"/>
        </w:rPr>
        <w:t>U </w:t>
      </w:r>
      <w:r>
        <w:rPr>
          <w:rFonts w:ascii="Symbol" w:hAnsi="Symbol"/>
          <w:sz w:val="22"/>
        </w:rPr>
        <w:t></w:t>
      </w:r>
      <w:r>
        <w:rPr>
          <w:sz w:val="22"/>
        </w:rPr>
        <w:t> </w:t>
      </w:r>
      <w:r>
        <w:rPr>
          <w:i/>
          <w:sz w:val="22"/>
        </w:rPr>
        <w:t>v(x) y V </w:t>
      </w:r>
      <w:r>
        <w:rPr>
          <w:rFonts w:ascii="Symbol" w:hAnsi="Symbol"/>
          <w:sz w:val="22"/>
        </w:rPr>
        <w:t></w:t>
      </w:r>
      <w:r>
        <w:rPr>
          <w:sz w:val="22"/>
        </w:rPr>
        <w:t> </w:t>
      </w:r>
      <w:r>
        <w:rPr>
          <w:i/>
          <w:sz w:val="22"/>
        </w:rPr>
        <w:t>v(x) </w:t>
      </w:r>
      <w:r>
        <w:rPr>
          <w:sz w:val="22"/>
        </w:rPr>
        <w:t>, entonces </w:t>
      </w:r>
      <w:r>
        <w:rPr>
          <w:i/>
          <w:sz w:val="22"/>
        </w:rPr>
        <w:t>U ∩ V </w:t>
      </w:r>
      <w:r>
        <w:rPr>
          <w:rFonts w:ascii="Symbol" w:hAnsi="Symbol"/>
          <w:sz w:val="22"/>
        </w:rPr>
        <w:t></w:t>
      </w:r>
      <w:r>
        <w:rPr>
          <w:sz w:val="22"/>
        </w:rPr>
        <w:t> </w:t>
      </w:r>
      <w:r>
        <w:rPr>
          <w:i/>
          <w:sz w:val="22"/>
        </w:rPr>
        <w:t>v(x)</w:t>
      </w:r>
    </w:p>
    <w:p>
      <w:pPr>
        <w:spacing w:line="260" w:lineRule="exact" w:before="0"/>
        <w:ind w:left="397" w:right="0" w:firstLine="0"/>
        <w:jc w:val="left"/>
        <w:rPr>
          <w:i/>
          <w:sz w:val="22"/>
        </w:rPr>
      </w:pPr>
      <w:r>
        <w:rPr>
          <w:sz w:val="22"/>
        </w:rPr>
        <w:t>III.-Para cada </w:t>
      </w:r>
      <w:r>
        <w:rPr>
          <w:i/>
          <w:sz w:val="22"/>
        </w:rPr>
        <w:t>V </w:t>
      </w:r>
      <w:r>
        <w:rPr>
          <w:rFonts w:ascii="Symbol" w:hAnsi="Symbol"/>
          <w:sz w:val="22"/>
        </w:rPr>
        <w:t></w:t>
      </w:r>
      <w:r>
        <w:rPr>
          <w:sz w:val="22"/>
        </w:rPr>
        <w:t> </w:t>
      </w:r>
      <w:r>
        <w:rPr>
          <w:i/>
          <w:sz w:val="22"/>
        </w:rPr>
        <w:t>v(x) </w:t>
      </w:r>
      <w:r>
        <w:rPr>
          <w:sz w:val="22"/>
        </w:rPr>
        <w:t>se tiene </w:t>
      </w:r>
      <w:r>
        <w:rPr>
          <w:i/>
          <w:sz w:val="22"/>
        </w:rPr>
        <w:t>x </w:t>
      </w:r>
      <w:r>
        <w:rPr>
          <w:rFonts w:ascii="Symbol" w:hAnsi="Symbol"/>
          <w:sz w:val="22"/>
        </w:rPr>
        <w:t></w:t>
      </w:r>
      <w:r>
        <w:rPr>
          <w:sz w:val="22"/>
        </w:rPr>
        <w:t> </w:t>
      </w:r>
      <w:r>
        <w:rPr>
          <w:i/>
          <w:sz w:val="22"/>
        </w:rPr>
        <w:t>V</w:t>
      </w:r>
    </w:p>
    <w:p>
      <w:pPr>
        <w:spacing w:line="265" w:lineRule="exact" w:before="0"/>
        <w:ind w:left="397" w:right="0" w:firstLine="0"/>
        <w:jc w:val="left"/>
        <w:rPr>
          <w:i/>
          <w:sz w:val="22"/>
        </w:rPr>
      </w:pPr>
      <w:r>
        <w:rPr>
          <w:sz w:val="22"/>
        </w:rPr>
        <w:t>IV.-Para cada </w:t>
      </w:r>
      <w:r>
        <w:rPr>
          <w:i/>
          <w:sz w:val="22"/>
        </w:rPr>
        <w:t>V </w:t>
      </w:r>
      <w:r>
        <w:rPr>
          <w:rFonts w:ascii="Symbol" w:hAnsi="Symbol"/>
          <w:sz w:val="22"/>
        </w:rPr>
        <w:t></w:t>
      </w:r>
      <w:r>
        <w:rPr>
          <w:sz w:val="22"/>
        </w:rPr>
        <w:t> </w:t>
      </w:r>
      <w:r>
        <w:rPr>
          <w:i/>
          <w:sz w:val="22"/>
        </w:rPr>
        <w:t>v(x) </w:t>
      </w:r>
      <w:r>
        <w:rPr>
          <w:sz w:val="22"/>
        </w:rPr>
        <w:t>existe </w:t>
      </w:r>
      <w:r>
        <w:rPr>
          <w:i/>
          <w:sz w:val="22"/>
        </w:rPr>
        <w:t>W </w:t>
      </w:r>
      <w:r>
        <w:rPr>
          <w:rFonts w:ascii="Symbol" w:hAnsi="Symbol"/>
          <w:sz w:val="22"/>
        </w:rPr>
        <w:t></w:t>
      </w:r>
      <w:r>
        <w:rPr>
          <w:sz w:val="22"/>
        </w:rPr>
        <w:t> </w:t>
      </w:r>
      <w:r>
        <w:rPr>
          <w:i/>
          <w:sz w:val="22"/>
        </w:rPr>
        <w:t>v(x) </w:t>
      </w:r>
      <w:r>
        <w:rPr>
          <w:sz w:val="22"/>
        </w:rPr>
        <w:t>tal que para todo </w:t>
      </w:r>
      <w:r>
        <w:rPr>
          <w:i/>
          <w:sz w:val="22"/>
        </w:rPr>
        <w:t>y </w:t>
      </w:r>
      <w:r>
        <w:rPr>
          <w:rFonts w:ascii="Symbol" w:hAnsi="Symbol"/>
          <w:sz w:val="22"/>
        </w:rPr>
        <w:t></w:t>
      </w:r>
      <w:r>
        <w:rPr>
          <w:sz w:val="22"/>
        </w:rPr>
        <w:t> </w:t>
      </w:r>
      <w:r>
        <w:rPr>
          <w:i/>
          <w:sz w:val="22"/>
        </w:rPr>
        <w:t>W </w:t>
      </w:r>
      <w:r>
        <w:rPr>
          <w:sz w:val="22"/>
        </w:rPr>
        <w:t>, el conjunto </w:t>
      </w:r>
      <w:r>
        <w:rPr>
          <w:i/>
          <w:sz w:val="22"/>
        </w:rPr>
        <w:t>V</w:t>
      </w:r>
    </w:p>
    <w:p>
      <w:pPr>
        <w:spacing w:before="6"/>
        <w:ind w:left="113" w:right="0" w:firstLine="0"/>
        <w:jc w:val="left"/>
        <w:rPr>
          <w:i/>
          <w:sz w:val="22"/>
        </w:rPr>
      </w:pPr>
      <w:r>
        <w:rPr>
          <w:sz w:val="22"/>
        </w:rPr>
        <w:t>pertenece a </w:t>
      </w:r>
      <w:r>
        <w:rPr>
          <w:i/>
          <w:sz w:val="22"/>
        </w:rPr>
        <w:t>v(y)</w:t>
      </w:r>
    </w:p>
    <w:p>
      <w:pPr>
        <w:pStyle w:val="BodyText"/>
        <w:spacing w:before="7"/>
        <w:ind w:left="397"/>
      </w:pPr>
      <w:r>
        <w:rPr/>
        <w:t>Un conjunto E con una topología definida sobre él, se llama espacio topológico y</w:t>
      </w:r>
    </w:p>
    <w:p>
      <w:pPr>
        <w:pStyle w:val="BodyText"/>
        <w:spacing w:before="7"/>
        <w:ind w:left="113"/>
      </w:pPr>
      <w:r>
        <w:rPr/>
        <w:t>se dice que E está provisto de la topología. Los conjuntos que pertenecen a la colec-</w:t>
      </w:r>
    </w:p>
    <w:p>
      <w:pPr>
        <w:spacing w:after="0"/>
        <w:sectPr>
          <w:pgSz w:w="9640" w:h="13040"/>
          <w:pgMar w:header="0" w:footer="956" w:top="1080" w:bottom="1140" w:left="1020" w:right="1020"/>
        </w:sectPr>
      </w:pPr>
    </w:p>
    <w:p>
      <w:pPr>
        <w:spacing w:before="59"/>
        <w:ind w:left="487" w:right="0" w:firstLine="0"/>
        <w:jc w:val="left"/>
        <w:rPr>
          <w:sz w:val="14"/>
        </w:rPr>
      </w:pPr>
      <w:r>
        <w:rPr>
          <w:sz w:val="20"/>
        </w:rPr>
        <w:t>E</w:t>
      </w:r>
      <w:r>
        <w:rPr>
          <w:spacing w:val="-1"/>
          <w:w w:val="177"/>
          <w:sz w:val="14"/>
        </w:rPr>
        <w:t>str</w:t>
      </w:r>
      <w:r>
        <w:rPr>
          <w:spacing w:val="-16"/>
          <w:w w:val="177"/>
          <w:sz w:val="14"/>
        </w:rPr>
        <w:t>a</w:t>
      </w:r>
      <w:r>
        <w:rPr>
          <w:w w:val="219"/>
          <w:sz w:val="14"/>
        </w:rPr>
        <w:t>t</w:t>
      </w:r>
      <w:r>
        <w:rPr>
          <w:sz w:val="14"/>
        </w:rPr>
        <w:t>E</w:t>
      </w:r>
      <w:r>
        <w:rPr>
          <w:spacing w:val="-1"/>
          <w:w w:val="144"/>
          <w:sz w:val="14"/>
        </w:rPr>
        <w:t>gia</w:t>
      </w:r>
      <w:r>
        <w:rPr>
          <w:w w:val="144"/>
          <w:sz w:val="14"/>
        </w:rPr>
        <w:t>s</w:t>
      </w:r>
      <w:r>
        <w:rPr>
          <w:spacing w:val="15"/>
          <w:sz w:val="14"/>
        </w:rPr>
        <w:t> </w:t>
      </w:r>
      <w:r>
        <w:rPr>
          <w:spacing w:val="-1"/>
          <w:w w:val="144"/>
          <w:sz w:val="14"/>
        </w:rPr>
        <w:t>d</w:t>
      </w:r>
      <w:r>
        <w:rPr>
          <w:sz w:val="14"/>
        </w:rPr>
        <w:t>E</w:t>
      </w:r>
      <w:r>
        <w:rPr>
          <w:spacing w:val="15"/>
          <w:sz w:val="14"/>
        </w:rPr>
        <w:t> </w:t>
      </w:r>
      <w:r>
        <w:rPr>
          <w:spacing w:val="-1"/>
          <w:w w:val="144"/>
          <w:sz w:val="14"/>
        </w:rPr>
        <w:t>d</w:t>
      </w:r>
      <w:r>
        <w:rPr>
          <w:sz w:val="14"/>
        </w:rPr>
        <w:t>E</w:t>
      </w:r>
      <w:r>
        <w:rPr>
          <w:spacing w:val="-1"/>
          <w:w w:val="172"/>
          <w:sz w:val="14"/>
        </w:rPr>
        <w:t>sarroll</w:t>
      </w:r>
      <w:r>
        <w:rPr>
          <w:w w:val="172"/>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sz w:val="14"/>
        </w:rPr>
        <w:t>E</w:t>
      </w:r>
      <w:r>
        <w:rPr>
          <w:w w:val="219"/>
          <w:sz w:val="14"/>
        </w:rPr>
        <w:t>l</w:t>
      </w:r>
      <w:r>
        <w:rPr>
          <w:spacing w:val="14"/>
          <w:sz w:val="14"/>
        </w:rPr>
        <w:t> </w:t>
      </w:r>
      <w:r>
        <w:rPr>
          <w:spacing w:val="-1"/>
          <w:w w:val="114"/>
          <w:sz w:val="14"/>
        </w:rPr>
        <w:t>m</w:t>
      </w:r>
      <w:r>
        <w:rPr>
          <w:sz w:val="14"/>
        </w:rPr>
        <w:t>E</w:t>
      </w:r>
      <w:r>
        <w:rPr>
          <w:spacing w:val="-1"/>
          <w:w w:val="142"/>
          <w:sz w:val="14"/>
        </w:rPr>
        <w:t>joram</w:t>
      </w:r>
      <w:r>
        <w:rPr>
          <w:w w:val="142"/>
          <w:sz w:val="14"/>
        </w:rPr>
        <w:t>i</w:t>
      </w:r>
      <w:r>
        <w:rPr>
          <w:sz w:val="14"/>
        </w:rPr>
        <w:t>E</w:t>
      </w:r>
      <w:r>
        <w:rPr>
          <w:spacing w:val="-1"/>
          <w:w w:val="171"/>
          <w:sz w:val="14"/>
        </w:rPr>
        <w:t>n</w:t>
      </w:r>
      <w:r>
        <w:rPr>
          <w:spacing w:val="-3"/>
          <w:w w:val="171"/>
          <w:sz w:val="14"/>
        </w:rPr>
        <w:t>t</w:t>
      </w:r>
      <w:r>
        <w:rPr>
          <w:w w:val="144"/>
          <w:sz w:val="14"/>
        </w:rPr>
        <w:t>o</w:t>
      </w:r>
      <w:r>
        <w:rPr>
          <w:spacing w:val="15"/>
          <w:sz w:val="14"/>
        </w:rPr>
        <w:t> </w:t>
      </w:r>
      <w:r>
        <w:rPr>
          <w:spacing w:val="-1"/>
          <w:w w:val="144"/>
          <w:sz w:val="14"/>
        </w:rPr>
        <w:t>d</w:t>
      </w:r>
      <w:r>
        <w:rPr>
          <w:sz w:val="14"/>
        </w:rPr>
        <w:t>E</w:t>
      </w:r>
      <w:r>
        <w:rPr>
          <w:w w:val="219"/>
          <w:sz w:val="14"/>
        </w:rPr>
        <w:t>l</w:t>
      </w:r>
      <w:r>
        <w:rPr>
          <w:spacing w:val="15"/>
          <w:sz w:val="14"/>
        </w:rPr>
        <w:t> </w:t>
      </w:r>
      <w:r>
        <w:rPr>
          <w:spacing w:val="-1"/>
          <w:w w:val="152"/>
          <w:sz w:val="14"/>
        </w:rPr>
        <w:t>hábi</w:t>
      </w:r>
      <w:r>
        <w:rPr>
          <w:spacing w:val="-12"/>
          <w:w w:val="152"/>
          <w:sz w:val="14"/>
        </w:rPr>
        <w:t>t</w:t>
      </w:r>
      <w:r>
        <w:rPr>
          <w:spacing w:val="-16"/>
          <w:w w:val="162"/>
          <w:sz w:val="14"/>
        </w:rPr>
        <w:t>a</w:t>
      </w:r>
      <w:r>
        <w:rPr>
          <w:w w:val="219"/>
          <w:sz w:val="14"/>
        </w:rPr>
        <w:t>t</w:t>
      </w:r>
      <w:r>
        <w:rPr>
          <w:spacing w:val="15"/>
          <w:sz w:val="14"/>
        </w:rPr>
        <w:t> </w:t>
      </w:r>
      <w:r>
        <w:rPr>
          <w:w w:val="144"/>
          <w:sz w:val="14"/>
        </w:rPr>
        <w:t>y</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vida</w:t>
      </w:r>
    </w:p>
    <w:p>
      <w:pPr>
        <w:pStyle w:val="BodyText"/>
        <w:rPr>
          <w:sz w:val="20"/>
        </w:rPr>
      </w:pPr>
    </w:p>
    <w:p>
      <w:pPr>
        <w:pStyle w:val="BodyText"/>
        <w:spacing w:before="7"/>
        <w:rPr>
          <w:sz w:val="17"/>
        </w:rPr>
      </w:pPr>
    </w:p>
    <w:p>
      <w:pPr>
        <w:pStyle w:val="BodyText"/>
        <w:ind w:left="113"/>
        <w:jc w:val="both"/>
      </w:pPr>
      <w:r>
        <w:rPr/>
        <w:t>ción se llaman las vecindades del punto (Harvath, 1969)</w:t>
      </w:r>
    </w:p>
    <w:p>
      <w:pPr>
        <w:pStyle w:val="BodyText"/>
        <w:spacing w:line="247" w:lineRule="auto" w:before="7"/>
        <w:ind w:left="113" w:right="110" w:firstLine="283"/>
        <w:jc w:val="both"/>
      </w:pPr>
      <w:r>
        <w:rPr>
          <w:spacing w:val="-3"/>
        </w:rPr>
        <w:t>La </w:t>
      </w:r>
      <w:r>
        <w:rPr>
          <w:spacing w:val="-5"/>
        </w:rPr>
        <w:t>topología aparece </w:t>
      </w:r>
      <w:r>
        <w:rPr>
          <w:spacing w:val="-4"/>
        </w:rPr>
        <w:t>como una </w:t>
      </w:r>
      <w:r>
        <w:rPr>
          <w:spacing w:val="-5"/>
        </w:rPr>
        <w:t>extensión </w:t>
      </w:r>
      <w:r>
        <w:rPr>
          <w:spacing w:val="-3"/>
        </w:rPr>
        <w:t>de lo </w:t>
      </w:r>
      <w:r>
        <w:rPr>
          <w:spacing w:val="-5"/>
        </w:rPr>
        <w:t>geométrico, </w:t>
      </w:r>
      <w:r>
        <w:rPr>
          <w:spacing w:val="-3"/>
        </w:rPr>
        <w:t>un </w:t>
      </w:r>
      <w:r>
        <w:rPr>
          <w:spacing w:val="-5"/>
        </w:rPr>
        <w:t>espacio topológico comprende </w:t>
      </w:r>
      <w:r>
        <w:rPr>
          <w:spacing w:val="-3"/>
        </w:rPr>
        <w:t>un </w:t>
      </w:r>
      <w:r>
        <w:rPr>
          <w:spacing w:val="-5"/>
        </w:rPr>
        <w:t>conjunto </w:t>
      </w:r>
      <w:r>
        <w:rPr/>
        <w:t>y </w:t>
      </w:r>
      <w:r>
        <w:rPr>
          <w:spacing w:val="-4"/>
        </w:rPr>
        <w:t>una regla </w:t>
      </w:r>
      <w:r>
        <w:rPr>
          <w:spacing w:val="-3"/>
        </w:rPr>
        <w:t>de </w:t>
      </w:r>
      <w:r>
        <w:rPr>
          <w:spacing w:val="-5"/>
        </w:rPr>
        <w:t>correspondencia </w:t>
      </w:r>
      <w:r>
        <w:rPr>
          <w:spacing w:val="-4"/>
        </w:rPr>
        <w:t>que </w:t>
      </w:r>
      <w:r>
        <w:rPr>
          <w:spacing w:val="-5"/>
        </w:rPr>
        <w:t>asocia </w:t>
      </w:r>
      <w:r>
        <w:rPr>
          <w:spacing w:val="-4"/>
        </w:rPr>
        <w:t>los </w:t>
      </w:r>
      <w:r>
        <w:rPr>
          <w:spacing w:val="-5"/>
        </w:rPr>
        <w:t>subconjuntos del conjunto </w:t>
      </w:r>
      <w:r>
        <w:rPr>
          <w:spacing w:val="-4"/>
        </w:rPr>
        <w:t>dado con otros </w:t>
      </w:r>
      <w:r>
        <w:rPr>
          <w:spacing w:val="-5"/>
        </w:rPr>
        <w:t>elementos </w:t>
      </w:r>
      <w:r>
        <w:rPr>
          <w:spacing w:val="-3"/>
        </w:rPr>
        <w:t>de su </w:t>
      </w:r>
      <w:r>
        <w:rPr>
          <w:spacing w:val="-5"/>
        </w:rPr>
        <w:t>dominio, </w:t>
      </w:r>
      <w:r>
        <w:rPr>
          <w:spacing w:val="-4"/>
        </w:rPr>
        <w:t>las </w:t>
      </w:r>
      <w:r>
        <w:rPr>
          <w:spacing w:val="-5"/>
        </w:rPr>
        <w:t>operaciones </w:t>
      </w:r>
      <w:r>
        <w:rPr>
          <w:spacing w:val="-4"/>
        </w:rPr>
        <w:t>entre </w:t>
      </w:r>
      <w:r>
        <w:rPr>
          <w:spacing w:val="-5"/>
        </w:rPr>
        <w:t>conjuntos, </w:t>
      </w:r>
      <w:r>
        <w:rPr>
          <w:spacing w:val="-4"/>
        </w:rPr>
        <w:t>con- </w:t>
      </w:r>
      <w:r>
        <w:rPr>
          <w:spacing w:val="-5"/>
        </w:rPr>
        <w:t>sideran </w:t>
      </w:r>
      <w:r>
        <w:rPr>
          <w:spacing w:val="-3"/>
        </w:rPr>
        <w:t>la </w:t>
      </w:r>
      <w:r>
        <w:rPr>
          <w:spacing w:val="-5"/>
        </w:rPr>
        <w:t>calidad </w:t>
      </w:r>
      <w:r>
        <w:rPr>
          <w:spacing w:val="-3"/>
        </w:rPr>
        <w:t>de </w:t>
      </w:r>
      <w:r>
        <w:rPr>
          <w:spacing w:val="-4"/>
        </w:rPr>
        <w:t>los </w:t>
      </w:r>
      <w:r>
        <w:rPr>
          <w:spacing w:val="-5"/>
        </w:rPr>
        <w:t>puntos interiores </w:t>
      </w:r>
      <w:r>
        <w:rPr>
          <w:spacing w:val="-4"/>
        </w:rPr>
        <w:t>del </w:t>
      </w:r>
      <w:r>
        <w:rPr>
          <w:spacing w:val="-5"/>
        </w:rPr>
        <w:t>conjunto, </w:t>
      </w:r>
      <w:r>
        <w:rPr>
          <w:spacing w:val="-3"/>
        </w:rPr>
        <w:t>el </w:t>
      </w:r>
      <w:r>
        <w:rPr>
          <w:spacing w:val="-5"/>
        </w:rPr>
        <w:t>complemento </w:t>
      </w:r>
      <w:r>
        <w:rPr>
          <w:spacing w:val="-4"/>
        </w:rPr>
        <w:t>del </w:t>
      </w:r>
      <w:r>
        <w:rPr>
          <w:spacing w:val="-5"/>
        </w:rPr>
        <w:t>conjunto    </w:t>
      </w:r>
      <w:r>
        <w:rPr>
          <w:spacing w:val="-3"/>
        </w:rPr>
        <w:t>de </w:t>
      </w:r>
      <w:r>
        <w:rPr>
          <w:spacing w:val="-4"/>
        </w:rPr>
        <w:t>los </w:t>
      </w:r>
      <w:r>
        <w:rPr>
          <w:spacing w:val="-5"/>
        </w:rPr>
        <w:t>elementos externos </w:t>
      </w:r>
      <w:r>
        <w:rPr>
          <w:spacing w:val="-3"/>
        </w:rPr>
        <w:t>al </w:t>
      </w:r>
      <w:r>
        <w:rPr>
          <w:spacing w:val="-5"/>
        </w:rPr>
        <w:t>conjunto </w:t>
      </w:r>
      <w:r>
        <w:rPr/>
        <w:t>y </w:t>
      </w:r>
      <w:r>
        <w:rPr>
          <w:spacing w:val="-4"/>
        </w:rPr>
        <w:t>las </w:t>
      </w:r>
      <w:r>
        <w:rPr>
          <w:spacing w:val="-5"/>
        </w:rPr>
        <w:t>propiedades </w:t>
      </w:r>
      <w:r>
        <w:rPr>
          <w:spacing w:val="-3"/>
        </w:rPr>
        <w:t>de la </w:t>
      </w:r>
      <w:r>
        <w:rPr>
          <w:spacing w:val="-5"/>
        </w:rPr>
        <w:t>frontera </w:t>
      </w:r>
      <w:r>
        <w:rPr>
          <w:spacing w:val="-4"/>
        </w:rPr>
        <w:t>del </w:t>
      </w:r>
      <w:r>
        <w:rPr>
          <w:spacing w:val="-5"/>
        </w:rPr>
        <w:t>mismo, que Muntañola describe </w:t>
      </w:r>
      <w:r>
        <w:rPr>
          <w:spacing w:val="-4"/>
        </w:rPr>
        <w:t>con </w:t>
      </w:r>
      <w:r>
        <w:rPr>
          <w:spacing w:val="-5"/>
        </w:rPr>
        <w:t>anterioridad </w:t>
      </w:r>
      <w:r>
        <w:rPr>
          <w:spacing w:val="-4"/>
        </w:rPr>
        <w:t>como </w:t>
      </w:r>
      <w:r>
        <w:rPr>
          <w:spacing w:val="-5"/>
        </w:rPr>
        <w:t>relaciones espaciales </w:t>
      </w:r>
      <w:r>
        <w:rPr>
          <w:i/>
          <w:spacing w:val="-6"/>
        </w:rPr>
        <w:t>dentro-fuera, </w:t>
      </w:r>
      <w:r>
        <w:rPr>
          <w:spacing w:val="-3"/>
        </w:rPr>
        <w:t>es </w:t>
      </w:r>
      <w:r>
        <w:rPr>
          <w:spacing w:val="-6"/>
        </w:rPr>
        <w:t>decir, </w:t>
      </w:r>
      <w:r>
        <w:rPr>
          <w:spacing w:val="-3"/>
        </w:rPr>
        <w:t>la </w:t>
      </w:r>
      <w:r>
        <w:rPr>
          <w:spacing w:val="-5"/>
        </w:rPr>
        <w:t>relaciones </w:t>
      </w:r>
      <w:r>
        <w:rPr>
          <w:spacing w:val="-4"/>
        </w:rPr>
        <w:t>entre </w:t>
      </w:r>
      <w:r>
        <w:rPr>
          <w:spacing w:val="-5"/>
        </w:rPr>
        <w:t>puntos </w:t>
      </w:r>
      <w:r>
        <w:rPr>
          <w:spacing w:val="-3"/>
        </w:rPr>
        <w:t>de un </w:t>
      </w:r>
      <w:r>
        <w:rPr>
          <w:spacing w:val="-5"/>
        </w:rPr>
        <w:t>conjunto </w:t>
      </w:r>
      <w:r>
        <w:rPr>
          <w:spacing w:val="-3"/>
        </w:rPr>
        <w:t>de </w:t>
      </w:r>
      <w:r>
        <w:rPr>
          <w:spacing w:val="-5"/>
        </w:rPr>
        <w:t>cualquier </w:t>
      </w:r>
      <w:r>
        <w:rPr>
          <w:spacing w:val="-4"/>
        </w:rPr>
        <w:t>clase puede </w:t>
      </w:r>
      <w:r>
        <w:rPr>
          <w:spacing w:val="-5"/>
        </w:rPr>
        <w:t>llevarse </w:t>
      </w:r>
      <w:r>
        <w:rPr/>
        <w:t>a </w:t>
      </w:r>
      <w:r>
        <w:rPr>
          <w:spacing w:val="-4"/>
        </w:rPr>
        <w:t>cabo </w:t>
      </w:r>
      <w:r>
        <w:rPr>
          <w:spacing w:val="-3"/>
        </w:rPr>
        <w:t>en </w:t>
      </w:r>
      <w:r>
        <w:rPr>
          <w:spacing w:val="-5"/>
        </w:rPr>
        <w:t>un entorno operativo abstracto, desprovisto </w:t>
      </w:r>
      <w:r>
        <w:rPr>
          <w:spacing w:val="-3"/>
        </w:rPr>
        <w:t>de la </w:t>
      </w:r>
      <w:r>
        <w:rPr>
          <w:spacing w:val="-5"/>
        </w:rPr>
        <w:t>restricción </w:t>
      </w:r>
      <w:r>
        <w:rPr>
          <w:spacing w:val="-3"/>
        </w:rPr>
        <w:t>de un </w:t>
      </w:r>
      <w:r>
        <w:rPr>
          <w:spacing w:val="-5"/>
        </w:rPr>
        <w:t>sistema métrico único, atendiendo </w:t>
      </w:r>
      <w:r>
        <w:rPr>
          <w:spacing w:val="-3"/>
        </w:rPr>
        <w:t>el </w:t>
      </w:r>
      <w:r>
        <w:rPr>
          <w:spacing w:val="-5"/>
        </w:rPr>
        <w:t>manejo </w:t>
      </w:r>
      <w:r>
        <w:rPr>
          <w:spacing w:val="-3"/>
        </w:rPr>
        <w:t>de </w:t>
      </w:r>
      <w:r>
        <w:rPr>
          <w:spacing w:val="-4"/>
        </w:rPr>
        <w:t>las </w:t>
      </w:r>
      <w:r>
        <w:rPr>
          <w:spacing w:val="-5"/>
        </w:rPr>
        <w:t>vecindades </w:t>
      </w:r>
      <w:r>
        <w:rPr/>
        <w:t>y </w:t>
      </w:r>
      <w:r>
        <w:rPr>
          <w:spacing w:val="-4"/>
        </w:rPr>
        <w:t>los </w:t>
      </w:r>
      <w:r>
        <w:rPr>
          <w:spacing w:val="-5"/>
        </w:rPr>
        <w:t>axiomas anteriormente</w:t>
      </w:r>
      <w:r>
        <w:rPr>
          <w:spacing w:val="-29"/>
        </w:rPr>
        <w:t> </w:t>
      </w:r>
      <w:r>
        <w:rPr>
          <w:spacing w:val="-5"/>
        </w:rPr>
        <w:t>mencionados.</w:t>
      </w:r>
    </w:p>
    <w:p>
      <w:pPr>
        <w:pStyle w:val="BodyText"/>
        <w:spacing w:line="253" w:lineRule="exact"/>
        <w:ind w:left="397"/>
      </w:pPr>
      <w:r>
        <w:rPr/>
        <w:t>Henri Poincaré declara sobre la topología:</w:t>
      </w:r>
    </w:p>
    <w:p>
      <w:pPr>
        <w:spacing w:line="249" w:lineRule="auto" w:before="125"/>
        <w:ind w:left="964" w:right="961" w:firstLine="0"/>
        <w:jc w:val="both"/>
        <w:rPr>
          <w:sz w:val="20"/>
        </w:rPr>
      </w:pPr>
      <w:r>
        <w:rPr>
          <w:sz w:val="20"/>
        </w:rPr>
        <w:t>“como una geometría en la cual la cantidad está suprimida por com- pleto, es una geometría cualitativa...No quiero decir que la geometría métrica</w:t>
      </w:r>
      <w:r>
        <w:rPr>
          <w:spacing w:val="-10"/>
          <w:sz w:val="20"/>
        </w:rPr>
        <w:t> </w:t>
      </w:r>
      <w:r>
        <w:rPr>
          <w:sz w:val="20"/>
        </w:rPr>
        <w:t>descansa</w:t>
      </w:r>
      <w:r>
        <w:rPr>
          <w:spacing w:val="-10"/>
          <w:sz w:val="20"/>
        </w:rPr>
        <w:t> </w:t>
      </w:r>
      <w:r>
        <w:rPr>
          <w:sz w:val="20"/>
        </w:rPr>
        <w:t>en</w:t>
      </w:r>
      <w:r>
        <w:rPr>
          <w:spacing w:val="-10"/>
          <w:sz w:val="20"/>
        </w:rPr>
        <w:t> </w:t>
      </w:r>
      <w:r>
        <w:rPr>
          <w:sz w:val="20"/>
        </w:rPr>
        <w:t>la</w:t>
      </w:r>
      <w:r>
        <w:rPr>
          <w:spacing w:val="-10"/>
          <w:sz w:val="20"/>
        </w:rPr>
        <w:t> </w:t>
      </w:r>
      <w:r>
        <w:rPr>
          <w:sz w:val="20"/>
        </w:rPr>
        <w:t>lógica</w:t>
      </w:r>
      <w:r>
        <w:rPr>
          <w:spacing w:val="-10"/>
          <w:sz w:val="20"/>
        </w:rPr>
        <w:t> </w:t>
      </w:r>
      <w:r>
        <w:rPr>
          <w:sz w:val="20"/>
        </w:rPr>
        <w:t>pura</w:t>
      </w:r>
      <w:r>
        <w:rPr>
          <w:spacing w:val="-10"/>
          <w:sz w:val="20"/>
        </w:rPr>
        <w:t> </w:t>
      </w:r>
      <w:r>
        <w:rPr>
          <w:sz w:val="20"/>
        </w:rPr>
        <w:t>pero</w:t>
      </w:r>
      <w:r>
        <w:rPr>
          <w:spacing w:val="-10"/>
          <w:sz w:val="20"/>
        </w:rPr>
        <w:t> </w:t>
      </w:r>
      <w:r>
        <w:rPr>
          <w:sz w:val="20"/>
        </w:rPr>
        <w:t>en</w:t>
      </w:r>
      <w:r>
        <w:rPr>
          <w:spacing w:val="-10"/>
          <w:sz w:val="20"/>
        </w:rPr>
        <w:t> </w:t>
      </w:r>
      <w:r>
        <w:rPr>
          <w:sz w:val="20"/>
        </w:rPr>
        <w:t>esta</w:t>
      </w:r>
      <w:r>
        <w:rPr>
          <w:spacing w:val="-10"/>
          <w:sz w:val="20"/>
        </w:rPr>
        <w:t> </w:t>
      </w:r>
      <w:r>
        <w:rPr>
          <w:sz w:val="20"/>
        </w:rPr>
        <w:t>disciplina</w:t>
      </w:r>
      <w:r>
        <w:rPr>
          <w:spacing w:val="-10"/>
          <w:sz w:val="20"/>
        </w:rPr>
        <w:t> </w:t>
      </w:r>
      <w:r>
        <w:rPr>
          <w:sz w:val="20"/>
        </w:rPr>
        <w:t>las</w:t>
      </w:r>
      <w:r>
        <w:rPr>
          <w:spacing w:val="-10"/>
          <w:sz w:val="20"/>
        </w:rPr>
        <w:t> </w:t>
      </w:r>
      <w:r>
        <w:rPr>
          <w:sz w:val="20"/>
        </w:rPr>
        <w:t>intuiciones son</w:t>
      </w:r>
      <w:r>
        <w:rPr>
          <w:spacing w:val="-5"/>
          <w:sz w:val="20"/>
        </w:rPr>
        <w:t> </w:t>
      </w:r>
      <w:r>
        <w:rPr>
          <w:sz w:val="20"/>
        </w:rPr>
        <w:t>de</w:t>
      </w:r>
      <w:r>
        <w:rPr>
          <w:spacing w:val="-5"/>
          <w:sz w:val="20"/>
        </w:rPr>
        <w:t> </w:t>
      </w:r>
      <w:r>
        <w:rPr>
          <w:sz w:val="20"/>
        </w:rPr>
        <w:t>otra</w:t>
      </w:r>
      <w:r>
        <w:rPr>
          <w:spacing w:val="-5"/>
          <w:sz w:val="20"/>
        </w:rPr>
        <w:t> </w:t>
      </w:r>
      <w:r>
        <w:rPr>
          <w:sz w:val="20"/>
        </w:rPr>
        <w:t>naturaleza</w:t>
      </w:r>
      <w:r>
        <w:rPr>
          <w:spacing w:val="-5"/>
          <w:sz w:val="20"/>
        </w:rPr>
        <w:t> </w:t>
      </w:r>
      <w:r>
        <w:rPr>
          <w:sz w:val="20"/>
        </w:rPr>
        <w:t>análogas</w:t>
      </w:r>
      <w:r>
        <w:rPr>
          <w:spacing w:val="-5"/>
          <w:sz w:val="20"/>
        </w:rPr>
        <w:t> </w:t>
      </w:r>
      <w:r>
        <w:rPr>
          <w:sz w:val="20"/>
        </w:rPr>
        <w:t>a</w:t>
      </w:r>
      <w:r>
        <w:rPr>
          <w:spacing w:val="-5"/>
          <w:sz w:val="20"/>
        </w:rPr>
        <w:t> </w:t>
      </w:r>
      <w:r>
        <w:rPr>
          <w:sz w:val="20"/>
        </w:rPr>
        <w:t>las</w:t>
      </w:r>
      <w:r>
        <w:rPr>
          <w:spacing w:val="-5"/>
          <w:sz w:val="20"/>
        </w:rPr>
        <w:t> </w:t>
      </w:r>
      <w:r>
        <w:rPr>
          <w:sz w:val="20"/>
        </w:rPr>
        <w:t>que</w:t>
      </w:r>
      <w:r>
        <w:rPr>
          <w:spacing w:val="-5"/>
          <w:sz w:val="20"/>
        </w:rPr>
        <w:t> </w:t>
      </w:r>
      <w:r>
        <w:rPr>
          <w:sz w:val="20"/>
        </w:rPr>
        <w:t>desempeñan</w:t>
      </w:r>
      <w:r>
        <w:rPr>
          <w:spacing w:val="-5"/>
          <w:sz w:val="20"/>
        </w:rPr>
        <w:t> </w:t>
      </w:r>
      <w:r>
        <w:rPr>
          <w:sz w:val="20"/>
        </w:rPr>
        <w:t>un</w:t>
      </w:r>
      <w:r>
        <w:rPr>
          <w:spacing w:val="-5"/>
          <w:sz w:val="20"/>
        </w:rPr>
        <w:t> </w:t>
      </w:r>
      <w:r>
        <w:rPr>
          <w:sz w:val="20"/>
        </w:rPr>
        <w:t>papel</w:t>
      </w:r>
      <w:r>
        <w:rPr>
          <w:spacing w:val="-5"/>
          <w:sz w:val="20"/>
        </w:rPr>
        <w:t> </w:t>
      </w:r>
      <w:r>
        <w:rPr>
          <w:sz w:val="20"/>
        </w:rPr>
        <w:t>esencial en la aritmética y el álgebra¨ (Ky Fan, 1957 citado en Bastan et</w:t>
      </w:r>
      <w:r>
        <w:rPr>
          <w:spacing w:val="-9"/>
          <w:sz w:val="20"/>
        </w:rPr>
        <w:t> </w:t>
      </w:r>
      <w:r>
        <w:rPr>
          <w:sz w:val="20"/>
        </w:rPr>
        <w:t>al).</w:t>
      </w:r>
    </w:p>
    <w:p>
      <w:pPr>
        <w:pStyle w:val="BodyText"/>
        <w:spacing w:line="247" w:lineRule="auto" w:before="122"/>
        <w:ind w:left="113" w:right="110"/>
        <w:jc w:val="both"/>
      </w:pPr>
      <w:r>
        <w:rPr>
          <w:spacing w:val="-3"/>
        </w:rPr>
        <w:t>La </w:t>
      </w:r>
      <w:r>
        <w:rPr>
          <w:spacing w:val="-5"/>
        </w:rPr>
        <w:t>aplicación </w:t>
      </w:r>
      <w:r>
        <w:rPr/>
        <w:t>a </w:t>
      </w:r>
      <w:r>
        <w:rPr>
          <w:spacing w:val="-3"/>
        </w:rPr>
        <w:t>la </w:t>
      </w:r>
      <w:r>
        <w:rPr>
          <w:spacing w:val="-5"/>
        </w:rPr>
        <w:t>arquitectura </w:t>
      </w:r>
      <w:r>
        <w:rPr/>
        <w:t>y </w:t>
      </w:r>
      <w:r>
        <w:rPr>
          <w:spacing w:val="-3"/>
        </w:rPr>
        <w:t>al </w:t>
      </w:r>
      <w:r>
        <w:rPr>
          <w:spacing w:val="-5"/>
        </w:rPr>
        <w:t>diseño </w:t>
      </w:r>
      <w:r>
        <w:rPr>
          <w:spacing w:val="-3"/>
        </w:rPr>
        <w:t>de </w:t>
      </w:r>
      <w:r>
        <w:rPr>
          <w:spacing w:val="-5"/>
        </w:rPr>
        <w:t>espacios considerando </w:t>
      </w:r>
      <w:r>
        <w:rPr>
          <w:spacing w:val="-3"/>
        </w:rPr>
        <w:t>la </w:t>
      </w:r>
      <w:r>
        <w:rPr>
          <w:spacing w:val="-4"/>
        </w:rPr>
        <w:t>reflexión </w:t>
      </w:r>
      <w:r>
        <w:rPr>
          <w:spacing w:val="-3"/>
        </w:rPr>
        <w:t>de </w:t>
      </w:r>
      <w:r>
        <w:rPr>
          <w:spacing w:val="-5"/>
        </w:rPr>
        <w:t>lo anteriormente expuesto, </w:t>
      </w:r>
      <w:r>
        <w:rPr>
          <w:spacing w:val="-3"/>
        </w:rPr>
        <w:t>se </w:t>
      </w:r>
      <w:r>
        <w:rPr>
          <w:spacing w:val="-5"/>
        </w:rPr>
        <w:t>advierte </w:t>
      </w:r>
      <w:r>
        <w:rPr/>
        <w:t>a </w:t>
      </w:r>
      <w:r>
        <w:rPr>
          <w:spacing w:val="-5"/>
        </w:rPr>
        <w:t>medida </w:t>
      </w:r>
      <w:r>
        <w:rPr>
          <w:spacing w:val="-4"/>
        </w:rPr>
        <w:t>que </w:t>
      </w:r>
      <w:r>
        <w:rPr>
          <w:spacing w:val="-5"/>
        </w:rPr>
        <w:t>despojamos </w:t>
      </w:r>
      <w:r>
        <w:rPr>
          <w:spacing w:val="-4"/>
        </w:rPr>
        <w:t>del </w:t>
      </w:r>
      <w:r>
        <w:rPr>
          <w:spacing w:val="-5"/>
        </w:rPr>
        <w:t>lenguaje geométrico, </w:t>
      </w:r>
      <w:r>
        <w:rPr>
          <w:spacing w:val="-3"/>
        </w:rPr>
        <w:t>la </w:t>
      </w:r>
      <w:r>
        <w:rPr>
          <w:spacing w:val="-5"/>
        </w:rPr>
        <w:t>supremacía simbólica </w:t>
      </w:r>
      <w:r>
        <w:rPr>
          <w:spacing w:val="-3"/>
        </w:rPr>
        <w:t>de la </w:t>
      </w:r>
      <w:r>
        <w:rPr>
          <w:spacing w:val="-5"/>
        </w:rPr>
        <w:t>métrica euclidiana, </w:t>
      </w:r>
      <w:r>
        <w:rPr>
          <w:spacing w:val="-4"/>
        </w:rPr>
        <w:t>para </w:t>
      </w:r>
      <w:r>
        <w:rPr>
          <w:spacing w:val="-5"/>
        </w:rPr>
        <w:t>adoptar propuestas </w:t>
      </w:r>
      <w:r>
        <w:rPr>
          <w:spacing w:val="-4"/>
        </w:rPr>
        <w:t>más flexible </w:t>
      </w:r>
      <w:r>
        <w:rPr/>
        <w:t>e</w:t>
      </w:r>
    </w:p>
    <w:p>
      <w:pPr>
        <w:pStyle w:val="BodyText"/>
        <w:spacing w:before="6"/>
        <w:rPr>
          <w:sz w:val="12"/>
        </w:rPr>
      </w:pPr>
    </w:p>
    <w:p>
      <w:pPr>
        <w:pStyle w:val="BodyText"/>
        <w:spacing w:before="72"/>
        <w:ind w:left="1460"/>
      </w:pPr>
      <w:r>
        <w:rPr/>
        <w:t>Figura 2. Diseño urbano reticular, La granja, Madrid.</w:t>
      </w:r>
    </w:p>
    <w:p>
      <w:pPr>
        <w:pStyle w:val="BodyText"/>
        <w:spacing w:before="7"/>
        <w:rPr>
          <w:sz w:val="19"/>
        </w:rPr>
      </w:pPr>
      <w:r>
        <w:rPr/>
        <w:drawing>
          <wp:anchor distT="0" distB="0" distL="0" distR="0" allowOverlap="1" layoutInCell="1" locked="0" behindDoc="0" simplePos="0" relativeHeight="3400">
            <wp:simplePos x="0" y="0"/>
            <wp:positionH relativeFrom="page">
              <wp:posOffset>1640090</wp:posOffset>
            </wp:positionH>
            <wp:positionV relativeFrom="paragraph">
              <wp:posOffset>168494</wp:posOffset>
            </wp:positionV>
            <wp:extent cx="2838812" cy="2128266"/>
            <wp:effectExtent l="0" t="0" r="0" b="0"/>
            <wp:wrapTopAndBottom/>
            <wp:docPr id="153" name="image79.png" descr=""/>
            <wp:cNvGraphicFramePr>
              <a:graphicFrameLocks noChangeAspect="1"/>
            </wp:cNvGraphicFramePr>
            <a:graphic>
              <a:graphicData uri="http://schemas.openxmlformats.org/drawingml/2006/picture">
                <pic:pic>
                  <pic:nvPicPr>
                    <pic:cNvPr id="154" name="image79.png"/>
                    <pic:cNvPicPr/>
                  </pic:nvPicPr>
                  <pic:blipFill>
                    <a:blip r:embed="rId195" cstate="print"/>
                    <a:stretch>
                      <a:fillRect/>
                    </a:stretch>
                  </pic:blipFill>
                  <pic:spPr>
                    <a:xfrm>
                      <a:off x="0" y="0"/>
                      <a:ext cx="2838812" cy="2128266"/>
                    </a:xfrm>
                    <a:prstGeom prst="rect">
                      <a:avLst/>
                    </a:prstGeom>
                  </pic:spPr>
                </pic:pic>
              </a:graphicData>
            </a:graphic>
          </wp:anchor>
        </w:drawing>
      </w:r>
    </w:p>
    <w:p>
      <w:pPr>
        <w:pStyle w:val="BodyText"/>
        <w:spacing w:before="3"/>
        <w:rPr>
          <w:sz w:val="19"/>
        </w:rPr>
      </w:pPr>
    </w:p>
    <w:p>
      <w:pPr>
        <w:spacing w:before="0"/>
        <w:ind w:left="113" w:right="0" w:firstLine="0"/>
        <w:jc w:val="left"/>
        <w:rPr>
          <w:sz w:val="18"/>
        </w:rPr>
      </w:pPr>
      <w:r>
        <w:rPr>
          <w:sz w:val="18"/>
        </w:rPr>
        <w:t>Fuente</w:t>
      </w:r>
      <w:hyperlink r:id="rId196">
        <w:r>
          <w:rPr>
            <w:sz w:val="18"/>
          </w:rPr>
          <w:t>: http://madrid2008-09.blogspot.mx/2009/01/apuntes-mircoles-17-de-diciembre.html</w:t>
        </w:r>
      </w:hyperlink>
    </w:p>
    <w:p>
      <w:pPr>
        <w:spacing w:after="0"/>
        <w:jc w:val="left"/>
        <w:rPr>
          <w:sz w:val="18"/>
        </w:rPr>
        <w:sectPr>
          <w:pgSz w:w="9640" w:h="13040"/>
          <w:pgMar w:header="0" w:footer="956" w:top="1020" w:bottom="114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20"/>
        </w:rPr>
      </w:pPr>
    </w:p>
    <w:p>
      <w:pPr>
        <w:pStyle w:val="BodyText"/>
        <w:rPr>
          <w:sz w:val="20"/>
        </w:rPr>
      </w:pPr>
    </w:p>
    <w:p>
      <w:pPr>
        <w:pStyle w:val="BodyText"/>
        <w:spacing w:before="6"/>
        <w:rPr>
          <w:sz w:val="20"/>
        </w:rPr>
      </w:pPr>
    </w:p>
    <w:p>
      <w:pPr>
        <w:pStyle w:val="BodyText"/>
        <w:spacing w:before="1"/>
        <w:ind w:left="1810"/>
      </w:pPr>
      <w:r>
        <w:rPr/>
        <w:t>Figura 3. El espacio urbano de Buenos Aires.</w:t>
      </w:r>
    </w:p>
    <w:p>
      <w:pPr>
        <w:pStyle w:val="BodyText"/>
        <w:spacing w:before="6"/>
      </w:pPr>
      <w:r>
        <w:rPr/>
        <w:drawing>
          <wp:anchor distT="0" distB="0" distL="0" distR="0" allowOverlap="1" layoutInCell="1" locked="0" behindDoc="0" simplePos="0" relativeHeight="3424">
            <wp:simplePos x="0" y="0"/>
            <wp:positionH relativeFrom="page">
              <wp:posOffset>1609153</wp:posOffset>
            </wp:positionH>
            <wp:positionV relativeFrom="paragraph">
              <wp:posOffset>189560</wp:posOffset>
            </wp:positionV>
            <wp:extent cx="2909262" cy="2090261"/>
            <wp:effectExtent l="0" t="0" r="0" b="0"/>
            <wp:wrapTopAndBottom/>
            <wp:docPr id="155" name="image80.png" descr=""/>
            <wp:cNvGraphicFramePr>
              <a:graphicFrameLocks noChangeAspect="1"/>
            </wp:cNvGraphicFramePr>
            <a:graphic>
              <a:graphicData uri="http://schemas.openxmlformats.org/drawingml/2006/picture">
                <pic:pic>
                  <pic:nvPicPr>
                    <pic:cNvPr id="156" name="image80.png"/>
                    <pic:cNvPicPr/>
                  </pic:nvPicPr>
                  <pic:blipFill>
                    <a:blip r:embed="rId197" cstate="print"/>
                    <a:stretch>
                      <a:fillRect/>
                    </a:stretch>
                  </pic:blipFill>
                  <pic:spPr>
                    <a:xfrm>
                      <a:off x="0" y="0"/>
                      <a:ext cx="2909262" cy="2090261"/>
                    </a:xfrm>
                    <a:prstGeom prst="rect">
                      <a:avLst/>
                    </a:prstGeom>
                  </pic:spPr>
                </pic:pic>
              </a:graphicData>
            </a:graphic>
          </wp:anchor>
        </w:drawing>
      </w:r>
    </w:p>
    <w:p>
      <w:pPr>
        <w:pStyle w:val="BodyText"/>
        <w:spacing w:before="3"/>
        <w:rPr>
          <w:sz w:val="21"/>
        </w:rPr>
      </w:pPr>
    </w:p>
    <w:p>
      <w:pPr>
        <w:spacing w:line="254" w:lineRule="auto" w:before="1"/>
        <w:ind w:left="113" w:right="0" w:firstLine="0"/>
        <w:jc w:val="left"/>
        <w:rPr>
          <w:sz w:val="18"/>
        </w:rPr>
      </w:pPr>
      <w:hyperlink r:id="rId198">
        <w:r>
          <w:rPr>
            <w:sz w:val="18"/>
          </w:rPr>
          <w:t>Fuente:http://www.guillermotella.com/articulos/un-crack-en-la-ciudad-rupturas-y-continuidades/</w:t>
        </w:r>
      </w:hyperlink>
      <w:r>
        <w:rPr>
          <w:sz w:val="18"/>
        </w:rPr>
        <w:t> Conexión por grafos, elaboración propia, 2012.</w:t>
      </w:r>
    </w:p>
    <w:p>
      <w:pPr>
        <w:pStyle w:val="BodyText"/>
        <w:spacing w:before="5"/>
        <w:rPr>
          <w:sz w:val="14"/>
        </w:rPr>
      </w:pPr>
    </w:p>
    <w:p>
      <w:pPr>
        <w:pStyle w:val="BodyText"/>
        <w:spacing w:before="72"/>
        <w:ind w:left="597" w:right="276"/>
        <w:jc w:val="center"/>
      </w:pPr>
      <w:r>
        <w:rPr/>
        <w:t>Figura 4. El mapa de una red de metro es una representación topológica.</w:t>
      </w:r>
    </w:p>
    <w:p>
      <w:pPr>
        <w:pStyle w:val="BodyText"/>
        <w:spacing w:before="7"/>
        <w:ind w:left="596" w:right="276"/>
        <w:jc w:val="center"/>
      </w:pPr>
      <w:r>
        <w:rPr/>
        <w:t>Metro de Tokio.</w:t>
      </w:r>
    </w:p>
    <w:p>
      <w:pPr>
        <w:pStyle w:val="BodyText"/>
        <w:spacing w:before="3"/>
        <w:rPr>
          <w:sz w:val="17"/>
        </w:rPr>
      </w:pPr>
      <w:r>
        <w:rPr/>
        <w:drawing>
          <wp:anchor distT="0" distB="0" distL="0" distR="0" allowOverlap="1" layoutInCell="1" locked="0" behindDoc="0" simplePos="0" relativeHeight="3448">
            <wp:simplePos x="0" y="0"/>
            <wp:positionH relativeFrom="page">
              <wp:posOffset>1511617</wp:posOffset>
            </wp:positionH>
            <wp:positionV relativeFrom="paragraph">
              <wp:posOffset>151206</wp:posOffset>
            </wp:positionV>
            <wp:extent cx="3099243" cy="2153602"/>
            <wp:effectExtent l="0" t="0" r="0" b="0"/>
            <wp:wrapTopAndBottom/>
            <wp:docPr id="157" name="image81.png" descr=""/>
            <wp:cNvGraphicFramePr>
              <a:graphicFrameLocks noChangeAspect="1"/>
            </wp:cNvGraphicFramePr>
            <a:graphic>
              <a:graphicData uri="http://schemas.openxmlformats.org/drawingml/2006/picture">
                <pic:pic>
                  <pic:nvPicPr>
                    <pic:cNvPr id="158" name="image81.png"/>
                    <pic:cNvPicPr/>
                  </pic:nvPicPr>
                  <pic:blipFill>
                    <a:blip r:embed="rId199" cstate="print"/>
                    <a:stretch>
                      <a:fillRect/>
                    </a:stretch>
                  </pic:blipFill>
                  <pic:spPr>
                    <a:xfrm>
                      <a:off x="0" y="0"/>
                      <a:ext cx="3099243" cy="2153602"/>
                    </a:xfrm>
                    <a:prstGeom prst="rect">
                      <a:avLst/>
                    </a:prstGeom>
                  </pic:spPr>
                </pic:pic>
              </a:graphicData>
            </a:graphic>
          </wp:anchor>
        </w:drawing>
      </w:r>
    </w:p>
    <w:p>
      <w:pPr>
        <w:pStyle w:val="BodyText"/>
        <w:spacing w:before="4"/>
        <w:rPr>
          <w:sz w:val="17"/>
        </w:rPr>
      </w:pPr>
    </w:p>
    <w:p>
      <w:pPr>
        <w:spacing w:before="0"/>
        <w:ind w:left="113" w:right="0" w:firstLine="0"/>
        <w:jc w:val="left"/>
        <w:rPr>
          <w:sz w:val="18"/>
        </w:rPr>
      </w:pPr>
      <w:r>
        <w:rPr>
          <w:sz w:val="18"/>
        </w:rPr>
        <w:t>Fuente</w:t>
      </w:r>
      <w:hyperlink r:id="rId200">
        <w:r>
          <w:rPr>
            <w:sz w:val="18"/>
          </w:rPr>
          <w:t>: http://spanish.martinvarsavsky.net/wp-content/uploads/2007/07/tokyo_subway.png</w:t>
        </w:r>
      </w:hyperlink>
    </w:p>
    <w:p>
      <w:pPr>
        <w:spacing w:after="0"/>
        <w:jc w:val="left"/>
        <w:rPr>
          <w:sz w:val="18"/>
        </w:rPr>
        <w:sectPr>
          <w:pgSz w:w="9640" w:h="13040"/>
          <w:pgMar w:header="0" w:footer="956" w:top="1080" w:bottom="1140" w:left="1020" w:right="1340"/>
        </w:sectPr>
      </w:pPr>
    </w:p>
    <w:p>
      <w:pPr>
        <w:spacing w:before="59"/>
        <w:ind w:left="487" w:right="0" w:firstLine="0"/>
        <w:jc w:val="left"/>
        <w:rPr>
          <w:sz w:val="14"/>
        </w:rPr>
      </w:pPr>
      <w:r>
        <w:rPr>
          <w:sz w:val="20"/>
        </w:rPr>
        <w:t>E</w:t>
      </w:r>
      <w:r>
        <w:rPr>
          <w:spacing w:val="-1"/>
          <w:w w:val="177"/>
          <w:sz w:val="14"/>
        </w:rPr>
        <w:t>str</w:t>
      </w:r>
      <w:r>
        <w:rPr>
          <w:spacing w:val="-16"/>
          <w:w w:val="177"/>
          <w:sz w:val="14"/>
        </w:rPr>
        <w:t>a</w:t>
      </w:r>
      <w:r>
        <w:rPr>
          <w:w w:val="219"/>
          <w:sz w:val="14"/>
        </w:rPr>
        <w:t>t</w:t>
      </w:r>
      <w:r>
        <w:rPr>
          <w:sz w:val="14"/>
        </w:rPr>
        <w:t>E</w:t>
      </w:r>
      <w:r>
        <w:rPr>
          <w:spacing w:val="-1"/>
          <w:w w:val="144"/>
          <w:sz w:val="14"/>
        </w:rPr>
        <w:t>gia</w:t>
      </w:r>
      <w:r>
        <w:rPr>
          <w:w w:val="144"/>
          <w:sz w:val="14"/>
        </w:rPr>
        <w:t>s</w:t>
      </w:r>
      <w:r>
        <w:rPr>
          <w:spacing w:val="15"/>
          <w:sz w:val="14"/>
        </w:rPr>
        <w:t> </w:t>
      </w:r>
      <w:r>
        <w:rPr>
          <w:spacing w:val="-1"/>
          <w:w w:val="144"/>
          <w:sz w:val="14"/>
        </w:rPr>
        <w:t>d</w:t>
      </w:r>
      <w:r>
        <w:rPr>
          <w:sz w:val="14"/>
        </w:rPr>
        <w:t>E</w:t>
      </w:r>
      <w:r>
        <w:rPr>
          <w:spacing w:val="15"/>
          <w:sz w:val="14"/>
        </w:rPr>
        <w:t> </w:t>
      </w:r>
      <w:r>
        <w:rPr>
          <w:spacing w:val="-1"/>
          <w:w w:val="144"/>
          <w:sz w:val="14"/>
        </w:rPr>
        <w:t>d</w:t>
      </w:r>
      <w:r>
        <w:rPr>
          <w:sz w:val="14"/>
        </w:rPr>
        <w:t>E</w:t>
      </w:r>
      <w:r>
        <w:rPr>
          <w:spacing w:val="-1"/>
          <w:w w:val="172"/>
          <w:sz w:val="14"/>
        </w:rPr>
        <w:t>sarroll</w:t>
      </w:r>
      <w:r>
        <w:rPr>
          <w:w w:val="172"/>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sz w:val="14"/>
        </w:rPr>
        <w:t>E</w:t>
      </w:r>
      <w:r>
        <w:rPr>
          <w:w w:val="219"/>
          <w:sz w:val="14"/>
        </w:rPr>
        <w:t>l</w:t>
      </w:r>
      <w:r>
        <w:rPr>
          <w:spacing w:val="14"/>
          <w:sz w:val="14"/>
        </w:rPr>
        <w:t> </w:t>
      </w:r>
      <w:r>
        <w:rPr>
          <w:spacing w:val="-1"/>
          <w:w w:val="114"/>
          <w:sz w:val="14"/>
        </w:rPr>
        <w:t>m</w:t>
      </w:r>
      <w:r>
        <w:rPr>
          <w:sz w:val="14"/>
        </w:rPr>
        <w:t>E</w:t>
      </w:r>
      <w:r>
        <w:rPr>
          <w:spacing w:val="-1"/>
          <w:w w:val="142"/>
          <w:sz w:val="14"/>
        </w:rPr>
        <w:t>joram</w:t>
      </w:r>
      <w:r>
        <w:rPr>
          <w:w w:val="142"/>
          <w:sz w:val="14"/>
        </w:rPr>
        <w:t>i</w:t>
      </w:r>
      <w:r>
        <w:rPr>
          <w:sz w:val="14"/>
        </w:rPr>
        <w:t>E</w:t>
      </w:r>
      <w:r>
        <w:rPr>
          <w:spacing w:val="-1"/>
          <w:w w:val="171"/>
          <w:sz w:val="14"/>
        </w:rPr>
        <w:t>n</w:t>
      </w:r>
      <w:r>
        <w:rPr>
          <w:spacing w:val="-3"/>
          <w:w w:val="171"/>
          <w:sz w:val="14"/>
        </w:rPr>
        <w:t>t</w:t>
      </w:r>
      <w:r>
        <w:rPr>
          <w:w w:val="144"/>
          <w:sz w:val="14"/>
        </w:rPr>
        <w:t>o</w:t>
      </w:r>
      <w:r>
        <w:rPr>
          <w:spacing w:val="15"/>
          <w:sz w:val="14"/>
        </w:rPr>
        <w:t> </w:t>
      </w:r>
      <w:r>
        <w:rPr>
          <w:spacing w:val="-1"/>
          <w:w w:val="144"/>
          <w:sz w:val="14"/>
        </w:rPr>
        <w:t>d</w:t>
      </w:r>
      <w:r>
        <w:rPr>
          <w:sz w:val="14"/>
        </w:rPr>
        <w:t>E</w:t>
      </w:r>
      <w:r>
        <w:rPr>
          <w:w w:val="219"/>
          <w:sz w:val="14"/>
        </w:rPr>
        <w:t>l</w:t>
      </w:r>
      <w:r>
        <w:rPr>
          <w:spacing w:val="15"/>
          <w:sz w:val="14"/>
        </w:rPr>
        <w:t> </w:t>
      </w:r>
      <w:r>
        <w:rPr>
          <w:spacing w:val="-1"/>
          <w:w w:val="152"/>
          <w:sz w:val="14"/>
        </w:rPr>
        <w:t>hábi</w:t>
      </w:r>
      <w:r>
        <w:rPr>
          <w:spacing w:val="-12"/>
          <w:w w:val="152"/>
          <w:sz w:val="14"/>
        </w:rPr>
        <w:t>t</w:t>
      </w:r>
      <w:r>
        <w:rPr>
          <w:spacing w:val="-16"/>
          <w:w w:val="162"/>
          <w:sz w:val="14"/>
        </w:rPr>
        <w:t>a</w:t>
      </w:r>
      <w:r>
        <w:rPr>
          <w:w w:val="219"/>
          <w:sz w:val="14"/>
        </w:rPr>
        <w:t>t</w:t>
      </w:r>
      <w:r>
        <w:rPr>
          <w:spacing w:val="15"/>
          <w:sz w:val="14"/>
        </w:rPr>
        <w:t> </w:t>
      </w:r>
      <w:r>
        <w:rPr>
          <w:w w:val="144"/>
          <w:sz w:val="14"/>
        </w:rPr>
        <w:t>y</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vida</w:t>
      </w:r>
    </w:p>
    <w:p>
      <w:pPr>
        <w:pStyle w:val="BodyText"/>
        <w:rPr>
          <w:sz w:val="20"/>
        </w:rPr>
      </w:pPr>
    </w:p>
    <w:p>
      <w:pPr>
        <w:pStyle w:val="BodyText"/>
        <w:spacing w:before="7"/>
        <w:rPr>
          <w:sz w:val="17"/>
        </w:rPr>
      </w:pPr>
    </w:p>
    <w:p>
      <w:pPr>
        <w:pStyle w:val="BodyText"/>
        <w:spacing w:line="247" w:lineRule="auto"/>
        <w:ind w:left="113" w:right="114"/>
        <w:jc w:val="both"/>
      </w:pPr>
      <w:r>
        <w:rPr>
          <w:spacing w:val="-5"/>
        </w:rPr>
        <w:t>intuitivas.</w:t>
      </w:r>
      <w:r>
        <w:rPr>
          <w:spacing w:val="-10"/>
        </w:rPr>
        <w:t> </w:t>
      </w:r>
      <w:r>
        <w:rPr>
          <w:spacing w:val="-3"/>
        </w:rPr>
        <w:t>Es</w:t>
      </w:r>
      <w:r>
        <w:rPr>
          <w:spacing w:val="-8"/>
        </w:rPr>
        <w:t> </w:t>
      </w:r>
      <w:r>
        <w:rPr>
          <w:spacing w:val="-5"/>
        </w:rPr>
        <w:t>necesario</w:t>
      </w:r>
      <w:r>
        <w:rPr>
          <w:spacing w:val="-8"/>
        </w:rPr>
        <w:t> </w:t>
      </w:r>
      <w:r>
        <w:rPr>
          <w:spacing w:val="-5"/>
        </w:rPr>
        <w:t>aclarar</w:t>
      </w:r>
      <w:r>
        <w:rPr>
          <w:spacing w:val="-8"/>
        </w:rPr>
        <w:t> </w:t>
      </w:r>
      <w:r>
        <w:rPr>
          <w:spacing w:val="-4"/>
        </w:rPr>
        <w:t>que</w:t>
      </w:r>
      <w:r>
        <w:rPr>
          <w:spacing w:val="-8"/>
        </w:rPr>
        <w:t> </w:t>
      </w:r>
      <w:r>
        <w:rPr>
          <w:spacing w:val="-3"/>
        </w:rPr>
        <w:t>la</w:t>
      </w:r>
      <w:r>
        <w:rPr>
          <w:spacing w:val="-8"/>
        </w:rPr>
        <w:t> </w:t>
      </w:r>
      <w:r>
        <w:rPr>
          <w:spacing w:val="-5"/>
        </w:rPr>
        <w:t>acción</w:t>
      </w:r>
      <w:r>
        <w:rPr>
          <w:spacing w:val="-8"/>
        </w:rPr>
        <w:t> </w:t>
      </w:r>
      <w:r>
        <w:rPr>
          <w:spacing w:val="-5"/>
        </w:rPr>
        <w:t>métrica</w:t>
      </w:r>
      <w:r>
        <w:rPr>
          <w:spacing w:val="-8"/>
        </w:rPr>
        <w:t> </w:t>
      </w:r>
      <w:r>
        <w:rPr>
          <w:spacing w:val="-3"/>
        </w:rPr>
        <w:t>no</w:t>
      </w:r>
      <w:r>
        <w:rPr>
          <w:spacing w:val="-8"/>
        </w:rPr>
        <w:t> </w:t>
      </w:r>
      <w:r>
        <w:rPr>
          <w:spacing w:val="-5"/>
        </w:rPr>
        <w:t>puede,</w:t>
      </w:r>
      <w:r>
        <w:rPr>
          <w:spacing w:val="-8"/>
        </w:rPr>
        <w:t> </w:t>
      </w:r>
      <w:r>
        <w:rPr>
          <w:spacing w:val="-3"/>
        </w:rPr>
        <w:t>ni</w:t>
      </w:r>
      <w:r>
        <w:rPr>
          <w:spacing w:val="-8"/>
        </w:rPr>
        <w:t> </w:t>
      </w:r>
      <w:r>
        <w:rPr>
          <w:spacing w:val="-4"/>
        </w:rPr>
        <w:t>debe</w:t>
      </w:r>
      <w:r>
        <w:rPr>
          <w:spacing w:val="-8"/>
        </w:rPr>
        <w:t> </w:t>
      </w:r>
      <w:r>
        <w:rPr>
          <w:spacing w:val="-5"/>
        </w:rPr>
        <w:t>desarraigarse</w:t>
      </w:r>
      <w:r>
        <w:rPr>
          <w:spacing w:val="-8"/>
        </w:rPr>
        <w:t> </w:t>
      </w:r>
      <w:r>
        <w:rPr>
          <w:spacing w:val="-5"/>
        </w:rPr>
        <w:t>por completo</w:t>
      </w:r>
      <w:r>
        <w:rPr>
          <w:spacing w:val="-13"/>
        </w:rPr>
        <w:t> </w:t>
      </w:r>
      <w:r>
        <w:rPr>
          <w:spacing w:val="-3"/>
        </w:rPr>
        <w:t>de</w:t>
      </w:r>
      <w:r>
        <w:rPr>
          <w:spacing w:val="-12"/>
        </w:rPr>
        <w:t> </w:t>
      </w:r>
      <w:r>
        <w:rPr>
          <w:spacing w:val="-3"/>
        </w:rPr>
        <w:t>la</w:t>
      </w:r>
      <w:r>
        <w:rPr>
          <w:spacing w:val="-12"/>
        </w:rPr>
        <w:t> </w:t>
      </w:r>
      <w:r>
        <w:rPr>
          <w:spacing w:val="-5"/>
        </w:rPr>
        <w:t>práctica</w:t>
      </w:r>
      <w:r>
        <w:rPr>
          <w:spacing w:val="-12"/>
        </w:rPr>
        <w:t> </w:t>
      </w:r>
      <w:r>
        <w:rPr>
          <w:spacing w:val="-5"/>
        </w:rPr>
        <w:t>arquitectónica,</w:t>
      </w:r>
      <w:r>
        <w:rPr>
          <w:spacing w:val="-13"/>
        </w:rPr>
        <w:t> </w:t>
      </w:r>
      <w:r>
        <w:rPr>
          <w:spacing w:val="-4"/>
        </w:rPr>
        <w:t>sin</w:t>
      </w:r>
      <w:r>
        <w:rPr>
          <w:spacing w:val="-12"/>
        </w:rPr>
        <w:t> </w:t>
      </w:r>
      <w:r>
        <w:rPr>
          <w:spacing w:val="-5"/>
        </w:rPr>
        <w:t>embargo</w:t>
      </w:r>
      <w:r>
        <w:rPr>
          <w:spacing w:val="-12"/>
        </w:rPr>
        <w:t> </w:t>
      </w:r>
      <w:r>
        <w:rPr>
          <w:spacing w:val="-3"/>
        </w:rPr>
        <w:t>la</w:t>
      </w:r>
      <w:r>
        <w:rPr>
          <w:spacing w:val="-12"/>
        </w:rPr>
        <w:t> </w:t>
      </w:r>
      <w:r>
        <w:rPr>
          <w:spacing w:val="-5"/>
        </w:rPr>
        <w:t>hipótesis</w:t>
      </w:r>
      <w:r>
        <w:rPr>
          <w:spacing w:val="-12"/>
        </w:rPr>
        <w:t> </w:t>
      </w:r>
      <w:r>
        <w:rPr>
          <w:spacing w:val="-3"/>
        </w:rPr>
        <w:t>es</w:t>
      </w:r>
      <w:r>
        <w:rPr>
          <w:spacing w:val="-12"/>
        </w:rPr>
        <w:t> </w:t>
      </w:r>
      <w:r>
        <w:rPr>
          <w:spacing w:val="-4"/>
        </w:rPr>
        <w:t>que</w:t>
      </w:r>
      <w:r>
        <w:rPr>
          <w:spacing w:val="-12"/>
        </w:rPr>
        <w:t> </w:t>
      </w:r>
      <w:r>
        <w:rPr>
          <w:spacing w:val="-3"/>
        </w:rPr>
        <w:t>la</w:t>
      </w:r>
      <w:r>
        <w:rPr>
          <w:spacing w:val="-12"/>
        </w:rPr>
        <w:t> </w:t>
      </w:r>
      <w:r>
        <w:rPr>
          <w:spacing w:val="-5"/>
        </w:rPr>
        <w:t>operación</w:t>
      </w:r>
      <w:r>
        <w:rPr>
          <w:spacing w:val="-12"/>
        </w:rPr>
        <w:t> </w:t>
      </w:r>
      <w:r>
        <w:rPr>
          <w:spacing w:val="-5"/>
        </w:rPr>
        <w:t>entre </w:t>
      </w:r>
      <w:r>
        <w:rPr>
          <w:spacing w:val="-4"/>
        </w:rPr>
        <w:t>fijos</w:t>
      </w:r>
      <w:r>
        <w:rPr>
          <w:spacing w:val="-9"/>
        </w:rPr>
        <w:t> </w:t>
      </w:r>
      <w:r>
        <w:rPr/>
        <w:t>y</w:t>
      </w:r>
      <w:r>
        <w:rPr>
          <w:spacing w:val="-9"/>
        </w:rPr>
        <w:t> </w:t>
      </w:r>
      <w:r>
        <w:rPr>
          <w:spacing w:val="-4"/>
        </w:rPr>
        <w:t>flujos</w:t>
      </w:r>
      <w:r>
        <w:rPr>
          <w:spacing w:val="-9"/>
        </w:rPr>
        <w:t> </w:t>
      </w:r>
      <w:r>
        <w:rPr>
          <w:spacing w:val="-4"/>
        </w:rPr>
        <w:t>puede</w:t>
      </w:r>
      <w:r>
        <w:rPr>
          <w:spacing w:val="-9"/>
        </w:rPr>
        <w:t> </w:t>
      </w:r>
      <w:r>
        <w:rPr>
          <w:spacing w:val="-5"/>
        </w:rPr>
        <w:t>concebirse</w:t>
      </w:r>
      <w:r>
        <w:rPr>
          <w:spacing w:val="-9"/>
        </w:rPr>
        <w:t> </w:t>
      </w:r>
      <w:r>
        <w:rPr>
          <w:spacing w:val="-4"/>
        </w:rPr>
        <w:t>desde</w:t>
      </w:r>
      <w:r>
        <w:rPr>
          <w:spacing w:val="-9"/>
        </w:rPr>
        <w:t> </w:t>
      </w:r>
      <w:r>
        <w:rPr>
          <w:spacing w:val="-5"/>
        </w:rPr>
        <w:t>métodos</w:t>
      </w:r>
      <w:r>
        <w:rPr>
          <w:spacing w:val="-9"/>
        </w:rPr>
        <w:t> </w:t>
      </w:r>
      <w:r>
        <w:rPr>
          <w:spacing w:val="-4"/>
        </w:rPr>
        <w:t>más</w:t>
      </w:r>
      <w:r>
        <w:rPr>
          <w:spacing w:val="-9"/>
        </w:rPr>
        <w:t> </w:t>
      </w:r>
      <w:r>
        <w:rPr>
          <w:spacing w:val="-5"/>
        </w:rPr>
        <w:t>intuitivos</w:t>
      </w:r>
      <w:r>
        <w:rPr>
          <w:spacing w:val="-9"/>
        </w:rPr>
        <w:t> </w:t>
      </w:r>
      <w:r>
        <w:rPr/>
        <w:t>y</w:t>
      </w:r>
      <w:r>
        <w:rPr>
          <w:spacing w:val="-9"/>
        </w:rPr>
        <w:t> </w:t>
      </w:r>
      <w:r>
        <w:rPr>
          <w:spacing w:val="-5"/>
        </w:rPr>
        <w:t>cualitativos.</w:t>
      </w:r>
    </w:p>
    <w:p>
      <w:pPr>
        <w:pStyle w:val="BodyText"/>
        <w:spacing w:line="247" w:lineRule="auto"/>
        <w:ind w:left="113" w:right="111" w:firstLine="283"/>
        <w:jc w:val="both"/>
      </w:pPr>
      <w:r>
        <w:rPr/>
        <w:t>El</w:t>
      </w:r>
      <w:r>
        <w:rPr>
          <w:spacing w:val="-3"/>
        </w:rPr>
        <w:t> </w:t>
      </w:r>
      <w:r>
        <w:rPr/>
        <w:t>problema</w:t>
      </w:r>
      <w:r>
        <w:rPr>
          <w:spacing w:val="-3"/>
        </w:rPr>
        <w:t> </w:t>
      </w:r>
      <w:r>
        <w:rPr/>
        <w:t>de</w:t>
      </w:r>
      <w:r>
        <w:rPr>
          <w:spacing w:val="-3"/>
        </w:rPr>
        <w:t> </w:t>
      </w:r>
      <w:r>
        <w:rPr/>
        <w:t>los</w:t>
      </w:r>
      <w:r>
        <w:rPr>
          <w:spacing w:val="-3"/>
        </w:rPr>
        <w:t> </w:t>
      </w:r>
      <w:r>
        <w:rPr/>
        <w:t>puentes</w:t>
      </w:r>
      <w:r>
        <w:rPr>
          <w:spacing w:val="-3"/>
        </w:rPr>
        <w:t> </w:t>
      </w:r>
      <w:r>
        <w:rPr/>
        <w:t>de</w:t>
      </w:r>
      <w:r>
        <w:rPr>
          <w:spacing w:val="-3"/>
        </w:rPr>
        <w:t> </w:t>
      </w:r>
      <w:r>
        <w:rPr/>
        <w:t>Königsberg</w:t>
      </w:r>
      <w:r>
        <w:rPr>
          <w:spacing w:val="-3"/>
        </w:rPr>
        <w:t> </w:t>
      </w:r>
      <w:r>
        <w:rPr/>
        <w:t>es</w:t>
      </w:r>
      <w:r>
        <w:rPr>
          <w:spacing w:val="-3"/>
        </w:rPr>
        <w:t> </w:t>
      </w:r>
      <w:r>
        <w:rPr/>
        <w:t>un</w:t>
      </w:r>
      <w:r>
        <w:rPr>
          <w:spacing w:val="-3"/>
        </w:rPr>
        <w:t> </w:t>
      </w:r>
      <w:r>
        <w:rPr/>
        <w:t>ejemplo</w:t>
      </w:r>
      <w:r>
        <w:rPr>
          <w:spacing w:val="-3"/>
        </w:rPr>
        <w:t> </w:t>
      </w:r>
      <w:r>
        <w:rPr/>
        <w:t>muy</w:t>
      </w:r>
      <w:r>
        <w:rPr>
          <w:spacing w:val="-3"/>
        </w:rPr>
        <w:t> </w:t>
      </w:r>
      <w:r>
        <w:rPr/>
        <w:t>conocido</w:t>
      </w:r>
      <w:r>
        <w:rPr>
          <w:spacing w:val="-3"/>
        </w:rPr>
        <w:t> </w:t>
      </w:r>
      <w:r>
        <w:rPr/>
        <w:t>de</w:t>
      </w:r>
      <w:r>
        <w:rPr>
          <w:spacing w:val="-3"/>
        </w:rPr>
        <w:t> </w:t>
      </w:r>
      <w:r>
        <w:rPr/>
        <w:t>la</w:t>
      </w:r>
      <w:r>
        <w:rPr>
          <w:spacing w:val="-3"/>
        </w:rPr>
        <w:t> </w:t>
      </w:r>
      <w:r>
        <w:rPr/>
        <w:t>so- lución</w:t>
      </w:r>
      <w:r>
        <w:rPr>
          <w:spacing w:val="-8"/>
        </w:rPr>
        <w:t> </w:t>
      </w:r>
      <w:r>
        <w:rPr/>
        <w:t>topológica</w:t>
      </w:r>
      <w:r>
        <w:rPr>
          <w:spacing w:val="-8"/>
        </w:rPr>
        <w:t> </w:t>
      </w:r>
      <w:r>
        <w:rPr/>
        <w:t>a</w:t>
      </w:r>
      <w:r>
        <w:rPr>
          <w:spacing w:val="-8"/>
        </w:rPr>
        <w:t> </w:t>
      </w:r>
      <w:r>
        <w:rPr/>
        <w:t>un</w:t>
      </w:r>
      <w:r>
        <w:rPr>
          <w:spacing w:val="-8"/>
        </w:rPr>
        <w:t> </w:t>
      </w:r>
      <w:r>
        <w:rPr/>
        <w:t>problema</w:t>
      </w:r>
      <w:r>
        <w:rPr>
          <w:spacing w:val="-8"/>
        </w:rPr>
        <w:t> </w:t>
      </w:r>
      <w:r>
        <w:rPr/>
        <w:t>de</w:t>
      </w:r>
      <w:r>
        <w:rPr>
          <w:spacing w:val="-8"/>
        </w:rPr>
        <w:t> </w:t>
      </w:r>
      <w:r>
        <w:rPr/>
        <w:t>aplicación</w:t>
      </w:r>
      <w:r>
        <w:rPr>
          <w:spacing w:val="-8"/>
        </w:rPr>
        <w:t> </w:t>
      </w:r>
      <w:r>
        <w:rPr/>
        <w:t>real.</w:t>
      </w:r>
      <w:r>
        <w:rPr>
          <w:spacing w:val="-8"/>
        </w:rPr>
        <w:t> </w:t>
      </w:r>
      <w:r>
        <w:rPr/>
        <w:t>La</w:t>
      </w:r>
      <w:r>
        <w:rPr>
          <w:spacing w:val="-8"/>
        </w:rPr>
        <w:t> </w:t>
      </w:r>
      <w:r>
        <w:rPr/>
        <w:t>pregunta</w:t>
      </w:r>
      <w:r>
        <w:rPr>
          <w:spacing w:val="-8"/>
        </w:rPr>
        <w:t> </w:t>
      </w:r>
      <w:r>
        <w:rPr/>
        <w:t>es</w:t>
      </w:r>
      <w:r>
        <w:rPr>
          <w:spacing w:val="-8"/>
        </w:rPr>
        <w:t> </w:t>
      </w:r>
      <w:r>
        <w:rPr/>
        <w:t>¿Será</w:t>
      </w:r>
      <w:r>
        <w:rPr>
          <w:spacing w:val="-8"/>
        </w:rPr>
        <w:t> </w:t>
      </w:r>
      <w:r>
        <w:rPr/>
        <w:t>posible</w:t>
      </w:r>
      <w:r>
        <w:rPr>
          <w:spacing w:val="-8"/>
        </w:rPr>
        <w:t> </w:t>
      </w:r>
      <w:r>
        <w:rPr/>
        <w:t>que los</w:t>
      </w:r>
      <w:r>
        <w:rPr>
          <w:spacing w:val="-7"/>
        </w:rPr>
        <w:t> </w:t>
      </w:r>
      <w:r>
        <w:rPr/>
        <w:t>habitantes</w:t>
      </w:r>
      <w:r>
        <w:rPr>
          <w:spacing w:val="-7"/>
        </w:rPr>
        <w:t> </w:t>
      </w:r>
      <w:r>
        <w:rPr/>
        <w:t>de</w:t>
      </w:r>
      <w:r>
        <w:rPr>
          <w:spacing w:val="-7"/>
        </w:rPr>
        <w:t> </w:t>
      </w:r>
      <w:r>
        <w:rPr/>
        <w:t>la</w:t>
      </w:r>
      <w:r>
        <w:rPr>
          <w:spacing w:val="-7"/>
        </w:rPr>
        <w:t> </w:t>
      </w:r>
      <w:r>
        <w:rPr/>
        <w:t>ciudad</w:t>
      </w:r>
      <w:r>
        <w:rPr>
          <w:spacing w:val="-7"/>
        </w:rPr>
        <w:t> </w:t>
      </w:r>
      <w:r>
        <w:rPr/>
        <w:t>puedan</w:t>
      </w:r>
      <w:r>
        <w:rPr>
          <w:spacing w:val="-7"/>
        </w:rPr>
        <w:t> </w:t>
      </w:r>
      <w:r>
        <w:rPr/>
        <w:t>pasear</w:t>
      </w:r>
      <w:r>
        <w:rPr>
          <w:spacing w:val="-7"/>
        </w:rPr>
        <w:t> </w:t>
      </w:r>
      <w:r>
        <w:rPr/>
        <w:t>por</w:t>
      </w:r>
      <w:r>
        <w:rPr>
          <w:spacing w:val="-7"/>
        </w:rPr>
        <w:t> </w:t>
      </w:r>
      <w:r>
        <w:rPr/>
        <w:t>cada</w:t>
      </w:r>
      <w:r>
        <w:rPr>
          <w:spacing w:val="-7"/>
        </w:rPr>
        <w:t> </w:t>
      </w:r>
      <w:r>
        <w:rPr/>
        <w:t>una</w:t>
      </w:r>
      <w:r>
        <w:rPr>
          <w:spacing w:val="-7"/>
        </w:rPr>
        <w:t> </w:t>
      </w:r>
      <w:r>
        <w:rPr/>
        <w:t>de</w:t>
      </w:r>
      <w:r>
        <w:rPr>
          <w:spacing w:val="-7"/>
        </w:rPr>
        <w:t> </w:t>
      </w:r>
      <w:r>
        <w:rPr/>
        <w:t>los</w:t>
      </w:r>
      <w:r>
        <w:rPr>
          <w:spacing w:val="-7"/>
        </w:rPr>
        <w:t> </w:t>
      </w:r>
      <w:r>
        <w:rPr/>
        <w:t>barrios</w:t>
      </w:r>
      <w:r>
        <w:rPr>
          <w:spacing w:val="-7"/>
        </w:rPr>
        <w:t> </w:t>
      </w:r>
      <w:r>
        <w:rPr/>
        <w:t>de</w:t>
      </w:r>
      <w:r>
        <w:rPr>
          <w:spacing w:val="-7"/>
        </w:rPr>
        <w:t> </w:t>
      </w:r>
      <w:r>
        <w:rPr/>
        <w:t>Königsberg, cruzando cada uno de los puentes una sola vez? La respuesta fue dada por Leonard Euler que desarrolló un teorema: </w:t>
      </w:r>
      <w:r>
        <w:rPr>
          <w:i/>
        </w:rPr>
        <w:t>Existe un circuito (euleriano) en un grafo si y</w:t>
      </w:r>
      <w:r>
        <w:rPr>
          <w:i/>
          <w:spacing w:val="-29"/>
        </w:rPr>
        <w:t> </w:t>
      </w:r>
      <w:r>
        <w:rPr>
          <w:i/>
        </w:rPr>
        <w:t>sólo </w:t>
      </w:r>
      <w:r>
        <w:rPr>
          <w:i/>
        </w:rPr>
        <w:t>si</w:t>
      </w:r>
      <w:r>
        <w:rPr>
          <w:i/>
          <w:spacing w:val="-6"/>
        </w:rPr>
        <w:t> </w:t>
      </w:r>
      <w:r>
        <w:rPr>
          <w:i/>
        </w:rPr>
        <w:t>el</w:t>
      </w:r>
      <w:r>
        <w:rPr>
          <w:i/>
          <w:spacing w:val="-6"/>
        </w:rPr>
        <w:t> </w:t>
      </w:r>
      <w:r>
        <w:rPr>
          <w:i/>
        </w:rPr>
        <w:t>grafo</w:t>
      </w:r>
      <w:r>
        <w:rPr>
          <w:i/>
          <w:spacing w:val="-6"/>
        </w:rPr>
        <w:t> </w:t>
      </w:r>
      <w:r>
        <w:rPr>
          <w:i/>
        </w:rPr>
        <w:t>es</w:t>
      </w:r>
      <w:r>
        <w:rPr>
          <w:i/>
          <w:spacing w:val="-6"/>
        </w:rPr>
        <w:t> </w:t>
      </w:r>
      <w:r>
        <w:rPr>
          <w:i/>
        </w:rPr>
        <w:t>conexo</w:t>
      </w:r>
      <w:r>
        <w:rPr>
          <w:i/>
          <w:spacing w:val="-7"/>
        </w:rPr>
        <w:t> </w:t>
      </w:r>
      <w:r>
        <w:rPr>
          <w:i/>
        </w:rPr>
        <w:t>y</w:t>
      </w:r>
      <w:r>
        <w:rPr>
          <w:i/>
          <w:spacing w:val="-6"/>
        </w:rPr>
        <w:t> </w:t>
      </w:r>
      <w:r>
        <w:rPr>
          <w:i/>
        </w:rPr>
        <w:t>cada</w:t>
      </w:r>
      <w:r>
        <w:rPr>
          <w:i/>
          <w:spacing w:val="-6"/>
        </w:rPr>
        <w:t> </w:t>
      </w:r>
      <w:r>
        <w:rPr>
          <w:i/>
        </w:rPr>
        <w:t>vértice</w:t>
      </w:r>
      <w:r>
        <w:rPr>
          <w:i/>
          <w:spacing w:val="-7"/>
        </w:rPr>
        <w:t> </w:t>
      </w:r>
      <w:r>
        <w:rPr>
          <w:i/>
        </w:rPr>
        <w:t>tiene</w:t>
      </w:r>
      <w:r>
        <w:rPr>
          <w:i/>
          <w:spacing w:val="-7"/>
        </w:rPr>
        <w:t> </w:t>
      </w:r>
      <w:r>
        <w:rPr>
          <w:i/>
        </w:rPr>
        <w:t>grado</w:t>
      </w:r>
      <w:r>
        <w:rPr>
          <w:i/>
          <w:spacing w:val="-6"/>
        </w:rPr>
        <w:t> </w:t>
      </w:r>
      <w:r>
        <w:rPr>
          <w:i/>
          <w:spacing w:val="-7"/>
        </w:rPr>
        <w:t>par.</w:t>
      </w:r>
      <w:r>
        <w:rPr>
          <w:i/>
          <w:spacing w:val="-6"/>
        </w:rPr>
        <w:t> </w:t>
      </w:r>
      <w:r>
        <w:rPr/>
        <w:t>El</w:t>
      </w:r>
      <w:r>
        <w:rPr>
          <w:spacing w:val="-6"/>
        </w:rPr>
        <w:t> </w:t>
      </w:r>
      <w:r>
        <w:rPr/>
        <w:t>problema</w:t>
      </w:r>
      <w:r>
        <w:rPr>
          <w:spacing w:val="-6"/>
        </w:rPr>
        <w:t> </w:t>
      </w:r>
      <w:r>
        <w:rPr/>
        <w:t>de</w:t>
      </w:r>
      <w:r>
        <w:rPr>
          <w:spacing w:val="-6"/>
        </w:rPr>
        <w:t> </w:t>
      </w:r>
      <w:r>
        <w:rPr/>
        <w:t>los</w:t>
      </w:r>
      <w:r>
        <w:rPr>
          <w:spacing w:val="-6"/>
        </w:rPr>
        <w:t> </w:t>
      </w:r>
      <w:r>
        <w:rPr/>
        <w:t>siete</w:t>
      </w:r>
      <w:r>
        <w:rPr>
          <w:spacing w:val="-6"/>
        </w:rPr>
        <w:t> </w:t>
      </w:r>
      <w:r>
        <w:rPr/>
        <w:t>puentes de</w:t>
      </w:r>
      <w:r>
        <w:rPr>
          <w:spacing w:val="-11"/>
        </w:rPr>
        <w:t> </w:t>
      </w:r>
      <w:r>
        <w:rPr/>
        <w:t>Könisgberg</w:t>
      </w:r>
      <w:r>
        <w:rPr>
          <w:spacing w:val="-11"/>
        </w:rPr>
        <w:t> </w:t>
      </w:r>
      <w:r>
        <w:rPr/>
        <w:t>no</w:t>
      </w:r>
      <w:r>
        <w:rPr>
          <w:spacing w:val="-11"/>
        </w:rPr>
        <w:t> </w:t>
      </w:r>
      <w:r>
        <w:rPr/>
        <w:t>tiene</w:t>
      </w:r>
      <w:r>
        <w:rPr>
          <w:spacing w:val="-11"/>
        </w:rPr>
        <w:t> </w:t>
      </w:r>
      <w:r>
        <w:rPr/>
        <w:t>solución:</w:t>
      </w:r>
      <w:r>
        <w:rPr>
          <w:spacing w:val="-10"/>
        </w:rPr>
        <w:t> </w:t>
      </w:r>
      <w:r>
        <w:rPr/>
        <w:t>un</w:t>
      </w:r>
      <w:r>
        <w:rPr>
          <w:spacing w:val="-11"/>
        </w:rPr>
        <w:t> </w:t>
      </w:r>
      <w:r>
        <w:rPr/>
        <w:t>paseante</w:t>
      </w:r>
      <w:r>
        <w:rPr>
          <w:spacing w:val="-11"/>
        </w:rPr>
        <w:t> </w:t>
      </w:r>
      <w:r>
        <w:rPr/>
        <w:t>que</w:t>
      </w:r>
      <w:r>
        <w:rPr>
          <w:spacing w:val="-11"/>
        </w:rPr>
        <w:t> </w:t>
      </w:r>
      <w:r>
        <w:rPr/>
        <w:t>llega</w:t>
      </w:r>
      <w:r>
        <w:rPr>
          <w:spacing w:val="-11"/>
        </w:rPr>
        <w:t> </w:t>
      </w:r>
      <w:r>
        <w:rPr/>
        <w:t>a</w:t>
      </w:r>
      <w:r>
        <w:rPr>
          <w:spacing w:val="-11"/>
        </w:rPr>
        <w:t> </w:t>
      </w:r>
      <w:r>
        <w:rPr/>
        <w:t>uno</w:t>
      </w:r>
      <w:r>
        <w:rPr>
          <w:spacing w:val="-11"/>
        </w:rPr>
        <w:t> </w:t>
      </w:r>
      <w:r>
        <w:rPr/>
        <w:t>de</w:t>
      </w:r>
      <w:r>
        <w:rPr>
          <w:spacing w:val="-11"/>
        </w:rPr>
        <w:t> </w:t>
      </w:r>
      <w:r>
        <w:rPr/>
        <w:t>los</w:t>
      </w:r>
      <w:r>
        <w:rPr>
          <w:spacing w:val="-11"/>
        </w:rPr>
        <w:t> </w:t>
      </w:r>
      <w:r>
        <w:rPr/>
        <w:t>cuatro</w:t>
      </w:r>
      <w:r>
        <w:rPr>
          <w:spacing w:val="-11"/>
        </w:rPr>
        <w:t> </w:t>
      </w:r>
      <w:r>
        <w:rPr/>
        <w:t>barrios</w:t>
      </w:r>
      <w:r>
        <w:rPr>
          <w:spacing w:val="-11"/>
        </w:rPr>
        <w:t> </w:t>
      </w:r>
      <w:r>
        <w:rPr/>
        <w:t>de la ciudad debe forzosamente irse tomando un puente diferente.</w:t>
      </w:r>
    </w:p>
    <w:p>
      <w:pPr>
        <w:pStyle w:val="BodyText"/>
        <w:spacing w:line="247" w:lineRule="auto"/>
        <w:ind w:left="113" w:right="111" w:firstLine="283"/>
        <w:jc w:val="both"/>
      </w:pPr>
      <w:r>
        <w:rPr/>
        <w:t>En el grafo, esto se traduce por el hecho de que cada vértice debe estar asociado a un número par de aristas. (Macho, 2002)</w:t>
      </w:r>
    </w:p>
    <w:p>
      <w:pPr>
        <w:pStyle w:val="BodyText"/>
        <w:spacing w:line="247" w:lineRule="auto"/>
        <w:ind w:left="113" w:right="111" w:firstLine="283"/>
        <w:jc w:val="both"/>
      </w:pPr>
      <w:r>
        <w:rPr>
          <w:spacing w:val="-5"/>
        </w:rPr>
        <w:t>Podemos observar </w:t>
      </w:r>
      <w:r>
        <w:rPr>
          <w:spacing w:val="-4"/>
        </w:rPr>
        <w:t>que </w:t>
      </w:r>
      <w:r>
        <w:rPr>
          <w:spacing w:val="-3"/>
        </w:rPr>
        <w:t>el </w:t>
      </w:r>
      <w:r>
        <w:rPr>
          <w:spacing w:val="-5"/>
        </w:rPr>
        <w:t>proceso </w:t>
      </w:r>
      <w:r>
        <w:rPr/>
        <w:t>y </w:t>
      </w:r>
      <w:r>
        <w:rPr>
          <w:spacing w:val="-3"/>
        </w:rPr>
        <w:t>la </w:t>
      </w:r>
      <w:r>
        <w:rPr>
          <w:spacing w:val="-5"/>
        </w:rPr>
        <w:t>solución </w:t>
      </w:r>
      <w:r>
        <w:rPr>
          <w:spacing w:val="-3"/>
        </w:rPr>
        <w:t>de un </w:t>
      </w:r>
      <w:r>
        <w:rPr>
          <w:spacing w:val="-5"/>
        </w:rPr>
        <w:t>problema eminentemente terri- torial, </w:t>
      </w:r>
      <w:r>
        <w:rPr>
          <w:spacing w:val="-3"/>
        </w:rPr>
        <w:t>se </w:t>
      </w:r>
      <w:r>
        <w:rPr>
          <w:spacing w:val="-5"/>
        </w:rPr>
        <w:t>verificaron </w:t>
      </w:r>
      <w:r>
        <w:rPr>
          <w:spacing w:val="-3"/>
        </w:rPr>
        <w:t>de </w:t>
      </w:r>
      <w:r>
        <w:rPr>
          <w:spacing w:val="-4"/>
        </w:rPr>
        <w:t>forma más bien </w:t>
      </w:r>
      <w:r>
        <w:rPr>
          <w:spacing w:val="-5"/>
        </w:rPr>
        <w:t>cualitativa. </w:t>
      </w:r>
      <w:r>
        <w:rPr>
          <w:spacing w:val="-3"/>
        </w:rPr>
        <w:t>De </w:t>
      </w:r>
      <w:r>
        <w:rPr>
          <w:spacing w:val="-5"/>
        </w:rPr>
        <w:t>acuerdo </w:t>
      </w:r>
      <w:r>
        <w:rPr/>
        <w:t>a </w:t>
      </w:r>
      <w:r>
        <w:rPr>
          <w:spacing w:val="-5"/>
        </w:rPr>
        <w:t>Archel </w:t>
      </w:r>
      <w:r>
        <w:rPr>
          <w:spacing w:val="-3"/>
        </w:rPr>
        <w:t>et al </w:t>
      </w:r>
      <w:r>
        <w:rPr>
          <w:spacing w:val="-5"/>
        </w:rPr>
        <w:t>(1991) la transición </w:t>
      </w:r>
      <w:r>
        <w:rPr>
          <w:spacing w:val="-3"/>
        </w:rPr>
        <w:t>de </w:t>
      </w:r>
      <w:r>
        <w:rPr>
          <w:spacing w:val="-5"/>
        </w:rPr>
        <w:t>estado </w:t>
      </w:r>
      <w:r>
        <w:rPr>
          <w:spacing w:val="-4"/>
        </w:rPr>
        <w:t>entre </w:t>
      </w:r>
      <w:r>
        <w:rPr>
          <w:spacing w:val="-3"/>
        </w:rPr>
        <w:t>lo </w:t>
      </w:r>
      <w:r>
        <w:rPr>
          <w:spacing w:val="-5"/>
        </w:rPr>
        <w:t>numérico </w:t>
      </w:r>
      <w:r>
        <w:rPr/>
        <w:t>y </w:t>
      </w:r>
      <w:r>
        <w:rPr>
          <w:spacing w:val="-3"/>
        </w:rPr>
        <w:t>lo </w:t>
      </w:r>
      <w:r>
        <w:rPr>
          <w:spacing w:val="-5"/>
        </w:rPr>
        <w:t>geométrico </w:t>
      </w:r>
      <w:r>
        <w:rPr>
          <w:spacing w:val="-4"/>
        </w:rPr>
        <w:t>nos </w:t>
      </w:r>
      <w:r>
        <w:rPr>
          <w:spacing w:val="-5"/>
        </w:rPr>
        <w:t>permite aumentar </w:t>
      </w:r>
      <w:r>
        <w:rPr>
          <w:spacing w:val="-3"/>
        </w:rPr>
        <w:t>el </w:t>
      </w:r>
      <w:r>
        <w:rPr>
          <w:spacing w:val="-4"/>
        </w:rPr>
        <w:t>nivel </w:t>
      </w:r>
      <w:r>
        <w:rPr>
          <w:spacing w:val="-5"/>
        </w:rPr>
        <w:t>de análisis, puesto </w:t>
      </w:r>
      <w:r>
        <w:rPr>
          <w:spacing w:val="-4"/>
        </w:rPr>
        <w:t>que toda </w:t>
      </w:r>
      <w:r>
        <w:rPr>
          <w:spacing w:val="-5"/>
        </w:rPr>
        <w:t>matriz determina </w:t>
      </w:r>
      <w:r>
        <w:rPr>
          <w:spacing w:val="-3"/>
        </w:rPr>
        <w:t>un </w:t>
      </w:r>
      <w:r>
        <w:rPr>
          <w:spacing w:val="-4"/>
        </w:rPr>
        <w:t>grafo </w:t>
      </w:r>
      <w:r>
        <w:rPr/>
        <w:t>y </w:t>
      </w:r>
      <w:r>
        <w:rPr>
          <w:spacing w:val="-4"/>
        </w:rPr>
        <w:t>todo grafo </w:t>
      </w:r>
      <w:r>
        <w:rPr>
          <w:spacing w:val="-5"/>
        </w:rPr>
        <w:t>determina </w:t>
      </w:r>
      <w:r>
        <w:rPr>
          <w:spacing w:val="-4"/>
        </w:rPr>
        <w:t>una </w:t>
      </w:r>
      <w:r>
        <w:rPr>
          <w:spacing w:val="-5"/>
        </w:rPr>
        <w:t>matriz.</w:t>
      </w:r>
    </w:p>
    <w:p>
      <w:pPr>
        <w:pStyle w:val="BodyText"/>
        <w:spacing w:line="247" w:lineRule="auto"/>
        <w:ind w:left="113" w:right="111" w:firstLine="283"/>
        <w:jc w:val="both"/>
      </w:pPr>
      <w:r>
        <w:rPr/>
        <w:t>A</w:t>
      </w:r>
      <w:r>
        <w:rPr>
          <w:spacing w:val="-19"/>
        </w:rPr>
        <w:t> </w:t>
      </w:r>
      <w:r>
        <w:rPr/>
        <w:t>nivel</w:t>
      </w:r>
      <w:r>
        <w:rPr>
          <w:spacing w:val="-6"/>
        </w:rPr>
        <w:t> </w:t>
      </w:r>
      <w:r>
        <w:rPr/>
        <w:t>representativo,</w:t>
      </w:r>
      <w:r>
        <w:rPr>
          <w:spacing w:val="-6"/>
        </w:rPr>
        <w:t> </w:t>
      </w:r>
      <w:r>
        <w:rPr/>
        <w:t>Francis</w:t>
      </w:r>
      <w:r>
        <w:rPr>
          <w:spacing w:val="-6"/>
        </w:rPr>
        <w:t> </w:t>
      </w:r>
      <w:r>
        <w:rPr/>
        <w:t>(1987)</w:t>
      </w:r>
      <w:r>
        <w:rPr>
          <w:spacing w:val="-6"/>
        </w:rPr>
        <w:t> </w:t>
      </w:r>
      <w:r>
        <w:rPr/>
        <w:t>distingue</w:t>
      </w:r>
      <w:r>
        <w:rPr>
          <w:spacing w:val="-6"/>
        </w:rPr>
        <w:t> </w:t>
      </w:r>
      <w:r>
        <w:rPr/>
        <w:t>la</w:t>
      </w:r>
      <w:r>
        <w:rPr>
          <w:spacing w:val="-6"/>
        </w:rPr>
        <w:t> </w:t>
      </w:r>
      <w:r>
        <w:rPr/>
        <w:t>topología</w:t>
      </w:r>
      <w:r>
        <w:rPr>
          <w:spacing w:val="-7"/>
        </w:rPr>
        <w:t> </w:t>
      </w:r>
      <w:r>
        <w:rPr/>
        <w:t>descriptiva,</w:t>
      </w:r>
      <w:r>
        <w:rPr>
          <w:spacing w:val="-6"/>
        </w:rPr>
        <w:t> </w:t>
      </w:r>
      <w:r>
        <w:rPr/>
        <w:t>como</w:t>
      </w:r>
      <w:r>
        <w:rPr>
          <w:spacing w:val="-7"/>
        </w:rPr>
        <w:t> </w:t>
      </w:r>
      <w:r>
        <w:rPr/>
        <w:t>el homónimo del siglo XX, de la geometría descriptiva del siglo XIX. Advierte que el rigor de esta, se justificaba por el uso preciso en ingeniería y arquitectura. No obs- tante, la aparición de la fotografía y posteriormente de los sistemas CAD redujeron dramáticamente la necesidad de su estudio en las escuelas. De acuerdo a Francis,   la tarea de la topología descriptiva es develar los secretos visuales, que a menudo quedan</w:t>
      </w:r>
      <w:r>
        <w:rPr>
          <w:spacing w:val="-10"/>
        </w:rPr>
        <w:t> </w:t>
      </w:r>
      <w:r>
        <w:rPr/>
        <w:t>escondidos</w:t>
      </w:r>
      <w:r>
        <w:rPr>
          <w:spacing w:val="-10"/>
        </w:rPr>
        <w:t> </w:t>
      </w:r>
      <w:r>
        <w:rPr/>
        <w:t>en</w:t>
      </w:r>
      <w:r>
        <w:rPr>
          <w:spacing w:val="-10"/>
        </w:rPr>
        <w:t> </w:t>
      </w:r>
      <w:r>
        <w:rPr/>
        <w:t>la</w:t>
      </w:r>
      <w:r>
        <w:rPr>
          <w:spacing w:val="-10"/>
        </w:rPr>
        <w:t> </w:t>
      </w:r>
      <w:r>
        <w:rPr/>
        <w:t>intrincada</w:t>
      </w:r>
      <w:r>
        <w:rPr>
          <w:spacing w:val="-10"/>
        </w:rPr>
        <w:t> </w:t>
      </w:r>
      <w:r>
        <w:rPr/>
        <w:t>algebra.</w:t>
      </w:r>
      <w:r>
        <w:rPr>
          <w:spacing w:val="-10"/>
        </w:rPr>
        <w:t> </w:t>
      </w:r>
      <w:r>
        <w:rPr/>
        <w:t>Por</w:t>
      </w:r>
      <w:r>
        <w:rPr>
          <w:spacing w:val="-10"/>
        </w:rPr>
        <w:t> </w:t>
      </w:r>
      <w:r>
        <w:rPr/>
        <w:t>ejemplo,</w:t>
      </w:r>
      <w:r>
        <w:rPr>
          <w:spacing w:val="-10"/>
        </w:rPr>
        <w:t> </w:t>
      </w:r>
      <w:r>
        <w:rPr/>
        <w:t>la</w:t>
      </w:r>
      <w:r>
        <w:rPr>
          <w:spacing w:val="-10"/>
        </w:rPr>
        <w:t> </w:t>
      </w:r>
      <w:r>
        <w:rPr/>
        <w:t>construcción</w:t>
      </w:r>
      <w:r>
        <w:rPr>
          <w:spacing w:val="-10"/>
        </w:rPr>
        <w:t> </w:t>
      </w:r>
      <w:r>
        <w:rPr/>
        <w:t>del</w:t>
      </w:r>
      <w:r>
        <w:rPr>
          <w:spacing w:val="-10"/>
        </w:rPr>
        <w:t> </w:t>
      </w:r>
      <w:r>
        <w:rPr/>
        <w:t>parabo- loide hiperbólico puede efectuarse en términos</w:t>
      </w:r>
      <w:r>
        <w:rPr>
          <w:spacing w:val="-4"/>
        </w:rPr>
        <w:t> </w:t>
      </w:r>
      <w:r>
        <w:rPr/>
        <w:t>topológicos.</w:t>
      </w:r>
    </w:p>
    <w:p>
      <w:pPr>
        <w:pStyle w:val="BodyText"/>
        <w:spacing w:line="247" w:lineRule="auto"/>
        <w:ind w:left="113" w:right="111" w:firstLine="283"/>
        <w:jc w:val="both"/>
      </w:pPr>
      <w:r>
        <w:rPr/>
        <w:t>Podemos</w:t>
      </w:r>
      <w:r>
        <w:rPr>
          <w:spacing w:val="-8"/>
        </w:rPr>
        <w:t> </w:t>
      </w:r>
      <w:r>
        <w:rPr/>
        <w:t>reescribir</w:t>
      </w:r>
      <w:r>
        <w:rPr>
          <w:spacing w:val="-8"/>
        </w:rPr>
        <w:t> </w:t>
      </w:r>
      <w:r>
        <w:rPr/>
        <w:t>la</w:t>
      </w:r>
      <w:r>
        <w:rPr>
          <w:spacing w:val="-8"/>
        </w:rPr>
        <w:t> </w:t>
      </w:r>
      <w:r>
        <w:rPr/>
        <w:t>ecuación</w:t>
      </w:r>
      <w:r>
        <w:rPr>
          <w:spacing w:val="-8"/>
        </w:rPr>
        <w:t> </w:t>
      </w:r>
      <w:r>
        <w:rPr/>
        <w:t>en</w:t>
      </w:r>
      <w:r>
        <w:rPr>
          <w:spacing w:val="-8"/>
        </w:rPr>
        <w:t> </w:t>
      </w:r>
      <w:r>
        <w:rPr/>
        <w:t>función</w:t>
      </w:r>
      <w:r>
        <w:rPr>
          <w:spacing w:val="-8"/>
        </w:rPr>
        <w:t> </w:t>
      </w:r>
      <w:r>
        <w:rPr/>
        <w:t>de</w:t>
      </w:r>
      <w:r>
        <w:rPr>
          <w:spacing w:val="-8"/>
        </w:rPr>
        <w:t> </w:t>
      </w:r>
      <w:r>
        <w:rPr/>
        <w:t>la</w:t>
      </w:r>
      <w:r>
        <w:rPr>
          <w:spacing w:val="-8"/>
        </w:rPr>
        <w:t> </w:t>
      </w:r>
      <w:r>
        <w:rPr/>
        <w:t>variable.</w:t>
      </w:r>
      <w:r>
        <w:rPr>
          <w:spacing w:val="-8"/>
        </w:rPr>
        <w:t> </w:t>
      </w:r>
      <w:r>
        <w:rPr/>
        <w:t>Este</w:t>
      </w:r>
      <w:r>
        <w:rPr>
          <w:spacing w:val="-8"/>
        </w:rPr>
        <w:t> </w:t>
      </w:r>
      <w:r>
        <w:rPr/>
        <w:t>asigna</w:t>
      </w:r>
      <w:r>
        <w:rPr>
          <w:spacing w:val="-8"/>
        </w:rPr>
        <w:t> </w:t>
      </w:r>
      <w:r>
        <w:rPr/>
        <w:t>a</w:t>
      </w:r>
      <w:r>
        <w:rPr>
          <w:spacing w:val="-8"/>
        </w:rPr>
        <w:t> </w:t>
      </w:r>
      <w:r>
        <w:rPr/>
        <w:t>la</w:t>
      </w:r>
      <w:r>
        <w:rPr>
          <w:spacing w:val="-8"/>
        </w:rPr>
        <w:t> </w:t>
      </w:r>
      <w:r>
        <w:rPr/>
        <w:t>coorde- nada de un punto el producto de sus coordenadas. Ahora el tratamiento de este pro- ducto</w:t>
      </w:r>
      <w:r>
        <w:rPr>
          <w:spacing w:val="-12"/>
        </w:rPr>
        <w:t> </w:t>
      </w:r>
      <w:r>
        <w:rPr/>
        <w:t>se</w:t>
      </w:r>
      <w:r>
        <w:rPr>
          <w:spacing w:val="-12"/>
        </w:rPr>
        <w:t> </w:t>
      </w:r>
      <w:r>
        <w:rPr/>
        <w:t>efectúa</w:t>
      </w:r>
      <w:r>
        <w:rPr>
          <w:spacing w:val="-12"/>
        </w:rPr>
        <w:t> </w:t>
      </w:r>
      <w:r>
        <w:rPr/>
        <w:t>de</w:t>
      </w:r>
      <w:r>
        <w:rPr>
          <w:spacing w:val="-12"/>
        </w:rPr>
        <w:t> </w:t>
      </w:r>
      <w:r>
        <w:rPr/>
        <w:t>forma</w:t>
      </w:r>
      <w:r>
        <w:rPr>
          <w:spacing w:val="-12"/>
        </w:rPr>
        <w:t> </w:t>
      </w:r>
      <w:r>
        <w:rPr/>
        <w:t>asimétrica</w:t>
      </w:r>
      <w:r>
        <w:rPr>
          <w:spacing w:val="-13"/>
        </w:rPr>
        <w:t> </w:t>
      </w:r>
      <w:r>
        <w:rPr/>
        <w:t>con</w:t>
      </w:r>
      <w:r>
        <w:rPr>
          <w:spacing w:val="-12"/>
        </w:rPr>
        <w:t> </w:t>
      </w:r>
      <w:r>
        <w:rPr/>
        <w:t>respecto</w:t>
      </w:r>
      <w:r>
        <w:rPr>
          <w:spacing w:val="-12"/>
        </w:rPr>
        <w:t> </w:t>
      </w:r>
      <w:r>
        <w:rPr/>
        <w:t>al</w:t>
      </w:r>
      <w:r>
        <w:rPr>
          <w:spacing w:val="-12"/>
        </w:rPr>
        <w:t> </w:t>
      </w:r>
      <w:r>
        <w:rPr/>
        <w:t>primer</w:t>
      </w:r>
      <w:r>
        <w:rPr>
          <w:spacing w:val="-12"/>
        </w:rPr>
        <w:t> </w:t>
      </w:r>
      <w:r>
        <w:rPr/>
        <w:t>factor</w:t>
      </w:r>
      <w:r>
        <w:rPr>
          <w:spacing w:val="-12"/>
        </w:rPr>
        <w:t> </w:t>
      </w:r>
      <w:r>
        <w:rPr/>
        <w:t>como</w:t>
      </w:r>
      <w:r>
        <w:rPr>
          <w:spacing w:val="-12"/>
        </w:rPr>
        <w:t> </w:t>
      </w:r>
      <w:r>
        <w:rPr/>
        <w:t>el</w:t>
      </w:r>
      <w:r>
        <w:rPr>
          <w:spacing w:val="-12"/>
        </w:rPr>
        <w:t> </w:t>
      </w:r>
      <w:r>
        <w:rPr/>
        <w:t>parámetro de una transición suave entre dos líneas oblicuas en el espacio. En otras palabras, la línea</w:t>
      </w:r>
      <w:r>
        <w:rPr>
          <w:spacing w:val="-7"/>
        </w:rPr>
        <w:t> </w:t>
      </w:r>
      <w:r>
        <w:rPr/>
        <w:t>en</w:t>
      </w:r>
      <w:r>
        <w:rPr>
          <w:spacing w:val="-7"/>
        </w:rPr>
        <w:t> </w:t>
      </w:r>
      <w:r>
        <w:rPr/>
        <w:t>el</w:t>
      </w:r>
      <w:r>
        <w:rPr>
          <w:spacing w:val="-7"/>
        </w:rPr>
        <w:t> </w:t>
      </w:r>
      <w:r>
        <w:rPr/>
        <w:t>plano</w:t>
      </w:r>
      <w:r>
        <w:rPr>
          <w:spacing w:val="-7"/>
        </w:rPr>
        <w:t> </w:t>
      </w:r>
      <w:r>
        <w:rPr/>
        <w:t>gira</w:t>
      </w:r>
      <w:r>
        <w:rPr>
          <w:spacing w:val="-7"/>
        </w:rPr>
        <w:t> </w:t>
      </w:r>
      <w:r>
        <w:rPr/>
        <w:t>alrededor</w:t>
      </w:r>
      <w:r>
        <w:rPr>
          <w:spacing w:val="-7"/>
        </w:rPr>
        <w:t> </w:t>
      </w:r>
      <w:r>
        <w:rPr/>
        <w:t>del</w:t>
      </w:r>
      <w:r>
        <w:rPr>
          <w:spacing w:val="-7"/>
        </w:rPr>
        <w:t> </w:t>
      </w:r>
      <w:r>
        <w:rPr/>
        <w:t>eje</w:t>
      </w:r>
      <w:r>
        <w:rPr>
          <w:spacing w:val="-7"/>
        </w:rPr>
        <w:t> </w:t>
      </w:r>
      <w:r>
        <w:rPr/>
        <w:t>X,</w:t>
      </w:r>
      <w:r>
        <w:rPr>
          <w:spacing w:val="-7"/>
        </w:rPr>
        <w:t> </w:t>
      </w:r>
      <w:r>
        <w:rPr/>
        <w:t>como</w:t>
      </w:r>
      <w:r>
        <w:rPr>
          <w:spacing w:val="-7"/>
        </w:rPr>
        <w:t> </w:t>
      </w:r>
      <w:r>
        <w:rPr/>
        <w:t>el</w:t>
      </w:r>
      <w:r>
        <w:rPr>
          <w:spacing w:val="-7"/>
        </w:rPr>
        <w:t> </w:t>
      </w:r>
      <w:r>
        <w:rPr/>
        <w:t>plano</w:t>
      </w:r>
      <w:r>
        <w:rPr>
          <w:spacing w:val="-7"/>
        </w:rPr>
        <w:t> </w:t>
      </w:r>
      <w:r>
        <w:rPr/>
        <w:t>se</w:t>
      </w:r>
      <w:r>
        <w:rPr>
          <w:spacing w:val="-7"/>
        </w:rPr>
        <w:t> </w:t>
      </w:r>
      <w:r>
        <w:rPr/>
        <w:t>mueve</w:t>
      </w:r>
      <w:r>
        <w:rPr>
          <w:spacing w:val="-7"/>
        </w:rPr>
        <w:t> </w:t>
      </w:r>
      <w:r>
        <w:rPr/>
        <w:t>paralelamente</w:t>
      </w:r>
      <w:r>
        <w:rPr>
          <w:spacing w:val="-7"/>
        </w:rPr>
        <w:t> </w:t>
      </w:r>
      <w:r>
        <w:rPr/>
        <w:t>a</w:t>
      </w:r>
      <w:r>
        <w:rPr>
          <w:spacing w:val="-7"/>
        </w:rPr>
        <w:t> </w:t>
      </w:r>
      <w:r>
        <w:rPr/>
        <w:t>sí misma en la dirección X. (Francis,</w:t>
      </w:r>
      <w:r>
        <w:rPr>
          <w:spacing w:val="-3"/>
        </w:rPr>
        <w:t> </w:t>
      </w:r>
      <w:r>
        <w:rPr/>
        <w:t>1987)</w:t>
      </w:r>
    </w:p>
    <w:p>
      <w:pPr>
        <w:pStyle w:val="BodyText"/>
        <w:spacing w:line="247" w:lineRule="auto"/>
        <w:ind w:left="113" w:right="111" w:firstLine="283"/>
        <w:jc w:val="both"/>
      </w:pPr>
      <w:r>
        <w:rPr/>
        <w:t>Otro ejemplo relativo a la composición y representación espacial alude a la cali- dad espacial de otras disciplinas que se presumen inicialmente ajenas a la arquitec- tura, como la música.</w:t>
      </w:r>
    </w:p>
    <w:p>
      <w:pPr>
        <w:pStyle w:val="BodyText"/>
        <w:spacing w:line="247" w:lineRule="auto"/>
        <w:ind w:left="113" w:right="111" w:firstLine="283"/>
        <w:jc w:val="both"/>
      </w:pPr>
      <w:r>
        <w:rPr/>
        <w:t>Lo</w:t>
      </w:r>
      <w:r>
        <w:rPr>
          <w:spacing w:val="-6"/>
        </w:rPr>
        <w:t> </w:t>
      </w:r>
      <w:r>
        <w:rPr/>
        <w:t>relevante</w:t>
      </w:r>
      <w:r>
        <w:rPr>
          <w:spacing w:val="-6"/>
        </w:rPr>
        <w:t> </w:t>
      </w:r>
      <w:r>
        <w:rPr/>
        <w:t>en</w:t>
      </w:r>
      <w:r>
        <w:rPr>
          <w:spacing w:val="-6"/>
        </w:rPr>
        <w:t> </w:t>
      </w:r>
      <w:r>
        <w:rPr/>
        <w:t>este</w:t>
      </w:r>
      <w:r>
        <w:rPr>
          <w:spacing w:val="-6"/>
        </w:rPr>
        <w:t> </w:t>
      </w:r>
      <w:r>
        <w:rPr/>
        <w:t>modelo,</w:t>
      </w:r>
      <w:r>
        <w:rPr>
          <w:spacing w:val="-6"/>
        </w:rPr>
        <w:t> </w:t>
      </w:r>
      <w:r>
        <w:rPr/>
        <w:t>por</w:t>
      </w:r>
      <w:r>
        <w:rPr>
          <w:spacing w:val="-6"/>
        </w:rPr>
        <w:t> </w:t>
      </w:r>
      <w:r>
        <w:rPr/>
        <w:t>el</w:t>
      </w:r>
      <w:r>
        <w:rPr>
          <w:spacing w:val="-6"/>
        </w:rPr>
        <w:t> </w:t>
      </w:r>
      <w:r>
        <w:rPr/>
        <w:t>momento,</w:t>
      </w:r>
      <w:r>
        <w:rPr>
          <w:spacing w:val="-6"/>
        </w:rPr>
        <w:t> </w:t>
      </w:r>
      <w:r>
        <w:rPr/>
        <w:t>no</w:t>
      </w:r>
      <w:r>
        <w:rPr>
          <w:spacing w:val="-6"/>
        </w:rPr>
        <w:t> </w:t>
      </w:r>
      <w:r>
        <w:rPr/>
        <w:t>es</w:t>
      </w:r>
      <w:r>
        <w:rPr>
          <w:spacing w:val="-6"/>
        </w:rPr>
        <w:t> </w:t>
      </w:r>
      <w:r>
        <w:rPr/>
        <w:t>la</w:t>
      </w:r>
      <w:r>
        <w:rPr>
          <w:spacing w:val="-6"/>
        </w:rPr>
        <w:t> </w:t>
      </w:r>
      <w:r>
        <w:rPr/>
        <w:t>calidad</w:t>
      </w:r>
      <w:r>
        <w:rPr>
          <w:spacing w:val="-6"/>
        </w:rPr>
        <w:t> </w:t>
      </w:r>
      <w:r>
        <w:rPr/>
        <w:t>de</w:t>
      </w:r>
      <w:r>
        <w:rPr>
          <w:spacing w:val="-6"/>
        </w:rPr>
        <w:t> </w:t>
      </w:r>
      <w:r>
        <w:rPr/>
        <w:t>la</w:t>
      </w:r>
      <w:r>
        <w:rPr>
          <w:spacing w:val="-6"/>
        </w:rPr>
        <w:t> </w:t>
      </w:r>
      <w:r>
        <w:rPr/>
        <w:t>forma</w:t>
      </w:r>
      <w:r>
        <w:rPr>
          <w:spacing w:val="-6"/>
        </w:rPr>
        <w:t> </w:t>
      </w:r>
      <w:r>
        <w:rPr>
          <w:i/>
        </w:rPr>
        <w:t>per</w:t>
      </w:r>
      <w:r>
        <w:rPr>
          <w:i/>
          <w:spacing w:val="-6"/>
        </w:rPr>
        <w:t> </w:t>
      </w:r>
      <w:r>
        <w:rPr>
          <w:i/>
        </w:rPr>
        <w:t>se, </w:t>
      </w:r>
      <w:r>
        <w:rPr/>
        <w:t>sino el proceso espacial que se lleva a cabo, donde la métrica euclidiana implícita queda supeditada a la continuidad tonal de dos acordes musicales (1,3,5) (3,6,8)1 subyacentes en un espacio toroidal que contiene la escala dodecafónica</w:t>
      </w:r>
      <w:r>
        <w:rPr>
          <w:spacing w:val="-15"/>
        </w:rPr>
        <w:t> </w:t>
      </w:r>
      <w:r>
        <w:rPr/>
        <w:t>musical.</w:t>
      </w:r>
    </w:p>
    <w:p>
      <w:pPr>
        <w:spacing w:after="0" w:line="247" w:lineRule="auto"/>
        <w:jc w:val="both"/>
        <w:sectPr>
          <w:pgSz w:w="9640" w:h="13040"/>
          <w:pgMar w:header="0" w:footer="956" w:top="1020" w:bottom="1140" w:left="1020" w:right="10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20"/>
        </w:rPr>
      </w:pPr>
    </w:p>
    <w:p>
      <w:pPr>
        <w:pStyle w:val="BodyText"/>
        <w:rPr>
          <w:sz w:val="20"/>
        </w:rPr>
      </w:pPr>
    </w:p>
    <w:p>
      <w:pPr>
        <w:pStyle w:val="BodyText"/>
        <w:spacing w:before="6"/>
        <w:rPr>
          <w:sz w:val="20"/>
        </w:rPr>
      </w:pPr>
    </w:p>
    <w:p>
      <w:pPr>
        <w:pStyle w:val="BodyText"/>
        <w:spacing w:before="1"/>
        <w:ind w:left="1485"/>
      </w:pPr>
      <w:r>
        <w:rPr/>
        <w:t>Figura 5. El problema de los puentes de Königsberg.</w:t>
      </w:r>
    </w:p>
    <w:p>
      <w:pPr>
        <w:pStyle w:val="BodyText"/>
        <w:spacing w:before="3"/>
        <w:rPr>
          <w:sz w:val="16"/>
        </w:rPr>
      </w:pPr>
      <w:r>
        <w:rPr/>
        <w:drawing>
          <wp:anchor distT="0" distB="0" distL="0" distR="0" allowOverlap="1" layoutInCell="1" locked="0" behindDoc="0" simplePos="0" relativeHeight="3472">
            <wp:simplePos x="0" y="0"/>
            <wp:positionH relativeFrom="page">
              <wp:posOffset>1527770</wp:posOffset>
            </wp:positionH>
            <wp:positionV relativeFrom="paragraph">
              <wp:posOffset>143975</wp:posOffset>
            </wp:positionV>
            <wp:extent cx="3068644" cy="2178939"/>
            <wp:effectExtent l="0" t="0" r="0" b="0"/>
            <wp:wrapTopAndBottom/>
            <wp:docPr id="159" name="image82.png" descr=""/>
            <wp:cNvGraphicFramePr>
              <a:graphicFrameLocks noChangeAspect="1"/>
            </wp:cNvGraphicFramePr>
            <a:graphic>
              <a:graphicData uri="http://schemas.openxmlformats.org/drawingml/2006/picture">
                <pic:pic>
                  <pic:nvPicPr>
                    <pic:cNvPr id="160" name="image82.png"/>
                    <pic:cNvPicPr/>
                  </pic:nvPicPr>
                  <pic:blipFill>
                    <a:blip r:embed="rId201" cstate="print"/>
                    <a:stretch>
                      <a:fillRect/>
                    </a:stretch>
                  </pic:blipFill>
                  <pic:spPr>
                    <a:xfrm>
                      <a:off x="0" y="0"/>
                      <a:ext cx="3068644" cy="2178939"/>
                    </a:xfrm>
                    <a:prstGeom prst="rect">
                      <a:avLst/>
                    </a:prstGeom>
                  </pic:spPr>
                </pic:pic>
              </a:graphicData>
            </a:graphic>
          </wp:anchor>
        </w:drawing>
      </w:r>
    </w:p>
    <w:p>
      <w:pPr>
        <w:spacing w:before="177"/>
        <w:ind w:left="113" w:right="0" w:firstLine="0"/>
        <w:jc w:val="left"/>
        <w:rPr>
          <w:sz w:val="18"/>
        </w:rPr>
      </w:pPr>
      <w:r>
        <w:rPr>
          <w:sz w:val="18"/>
        </w:rPr>
        <w:t>Fuente: (Macho, 2002).</w:t>
      </w:r>
    </w:p>
    <w:p>
      <w:pPr>
        <w:pStyle w:val="BodyText"/>
        <w:rPr>
          <w:sz w:val="20"/>
        </w:rPr>
      </w:pPr>
    </w:p>
    <w:p>
      <w:pPr>
        <w:pStyle w:val="BodyText"/>
        <w:rPr>
          <w:sz w:val="20"/>
        </w:rPr>
      </w:pPr>
    </w:p>
    <w:p>
      <w:pPr>
        <w:pStyle w:val="BodyText"/>
        <w:spacing w:before="5"/>
        <w:rPr>
          <w:sz w:val="16"/>
        </w:rPr>
      </w:pPr>
    </w:p>
    <w:p>
      <w:pPr>
        <w:pStyle w:val="BodyText"/>
        <w:spacing w:before="72"/>
        <w:ind w:left="1947"/>
      </w:pPr>
      <w:r>
        <w:rPr/>
        <w:t>Figura 6. La solución topológica de Euler.</w:t>
      </w:r>
    </w:p>
    <w:p>
      <w:pPr>
        <w:pStyle w:val="BodyText"/>
        <w:rPr>
          <w:sz w:val="20"/>
        </w:rPr>
      </w:pPr>
    </w:p>
    <w:p>
      <w:pPr>
        <w:pStyle w:val="BodyText"/>
        <w:spacing w:before="3"/>
        <w:rPr>
          <w:sz w:val="15"/>
        </w:rPr>
      </w:pPr>
      <w:r>
        <w:rPr/>
        <w:drawing>
          <wp:anchor distT="0" distB="0" distL="0" distR="0" allowOverlap="1" layoutInCell="1" locked="0" behindDoc="0" simplePos="0" relativeHeight="3496">
            <wp:simplePos x="0" y="0"/>
            <wp:positionH relativeFrom="page">
              <wp:posOffset>2309430</wp:posOffset>
            </wp:positionH>
            <wp:positionV relativeFrom="paragraph">
              <wp:posOffset>136369</wp:posOffset>
            </wp:positionV>
            <wp:extent cx="1500388" cy="1900237"/>
            <wp:effectExtent l="0" t="0" r="0" b="0"/>
            <wp:wrapTopAndBottom/>
            <wp:docPr id="161" name="image83.png" descr=""/>
            <wp:cNvGraphicFramePr>
              <a:graphicFrameLocks noChangeAspect="1"/>
            </wp:cNvGraphicFramePr>
            <a:graphic>
              <a:graphicData uri="http://schemas.openxmlformats.org/drawingml/2006/picture">
                <pic:pic>
                  <pic:nvPicPr>
                    <pic:cNvPr id="162" name="image83.png"/>
                    <pic:cNvPicPr/>
                  </pic:nvPicPr>
                  <pic:blipFill>
                    <a:blip r:embed="rId202" cstate="print"/>
                    <a:stretch>
                      <a:fillRect/>
                    </a:stretch>
                  </pic:blipFill>
                  <pic:spPr>
                    <a:xfrm>
                      <a:off x="0" y="0"/>
                      <a:ext cx="1500388" cy="1900237"/>
                    </a:xfrm>
                    <a:prstGeom prst="rect">
                      <a:avLst/>
                    </a:prstGeom>
                  </pic:spPr>
                </pic:pic>
              </a:graphicData>
            </a:graphic>
          </wp:anchor>
        </w:drawing>
      </w:r>
    </w:p>
    <w:p>
      <w:pPr>
        <w:pStyle w:val="BodyText"/>
        <w:spacing w:before="2"/>
        <w:rPr>
          <w:sz w:val="28"/>
        </w:rPr>
      </w:pPr>
    </w:p>
    <w:p>
      <w:pPr>
        <w:spacing w:before="77"/>
        <w:ind w:left="113" w:right="0" w:firstLine="0"/>
        <w:jc w:val="left"/>
        <w:rPr>
          <w:sz w:val="18"/>
        </w:rPr>
      </w:pPr>
      <w:r>
        <w:rPr>
          <w:sz w:val="18"/>
        </w:rPr>
        <w:t>Fuente: (Macho, 2002)</w:t>
      </w:r>
    </w:p>
    <w:p>
      <w:pPr>
        <w:spacing w:after="0"/>
        <w:jc w:val="left"/>
        <w:rPr>
          <w:sz w:val="18"/>
        </w:rPr>
        <w:sectPr>
          <w:pgSz w:w="9640" w:h="13040"/>
          <w:pgMar w:header="0" w:footer="956" w:top="1080" w:bottom="1140" w:left="1020" w:right="1340"/>
        </w:sectPr>
      </w:pPr>
    </w:p>
    <w:p>
      <w:pPr>
        <w:spacing w:before="59"/>
        <w:ind w:left="487" w:right="0" w:firstLine="0"/>
        <w:jc w:val="left"/>
        <w:rPr>
          <w:sz w:val="14"/>
        </w:rPr>
      </w:pPr>
      <w:r>
        <w:rPr>
          <w:sz w:val="20"/>
        </w:rPr>
        <w:t>E</w:t>
      </w:r>
      <w:r>
        <w:rPr>
          <w:spacing w:val="-1"/>
          <w:w w:val="177"/>
          <w:sz w:val="14"/>
        </w:rPr>
        <w:t>str</w:t>
      </w:r>
      <w:r>
        <w:rPr>
          <w:spacing w:val="-16"/>
          <w:w w:val="177"/>
          <w:sz w:val="14"/>
        </w:rPr>
        <w:t>a</w:t>
      </w:r>
      <w:r>
        <w:rPr>
          <w:w w:val="219"/>
          <w:sz w:val="14"/>
        </w:rPr>
        <w:t>t</w:t>
      </w:r>
      <w:r>
        <w:rPr>
          <w:sz w:val="14"/>
        </w:rPr>
        <w:t>E</w:t>
      </w:r>
      <w:r>
        <w:rPr>
          <w:spacing w:val="-1"/>
          <w:w w:val="144"/>
          <w:sz w:val="14"/>
        </w:rPr>
        <w:t>gia</w:t>
      </w:r>
      <w:r>
        <w:rPr>
          <w:w w:val="144"/>
          <w:sz w:val="14"/>
        </w:rPr>
        <w:t>s</w:t>
      </w:r>
      <w:r>
        <w:rPr>
          <w:spacing w:val="15"/>
          <w:sz w:val="14"/>
        </w:rPr>
        <w:t> </w:t>
      </w:r>
      <w:r>
        <w:rPr>
          <w:spacing w:val="-1"/>
          <w:w w:val="144"/>
          <w:sz w:val="14"/>
        </w:rPr>
        <w:t>d</w:t>
      </w:r>
      <w:r>
        <w:rPr>
          <w:sz w:val="14"/>
        </w:rPr>
        <w:t>E</w:t>
      </w:r>
      <w:r>
        <w:rPr>
          <w:spacing w:val="15"/>
          <w:sz w:val="14"/>
        </w:rPr>
        <w:t> </w:t>
      </w:r>
      <w:r>
        <w:rPr>
          <w:spacing w:val="-1"/>
          <w:w w:val="144"/>
          <w:sz w:val="14"/>
        </w:rPr>
        <w:t>d</w:t>
      </w:r>
      <w:r>
        <w:rPr>
          <w:sz w:val="14"/>
        </w:rPr>
        <w:t>E</w:t>
      </w:r>
      <w:r>
        <w:rPr>
          <w:spacing w:val="-1"/>
          <w:w w:val="172"/>
          <w:sz w:val="14"/>
        </w:rPr>
        <w:t>sarroll</w:t>
      </w:r>
      <w:r>
        <w:rPr>
          <w:w w:val="172"/>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sz w:val="14"/>
        </w:rPr>
        <w:t>E</w:t>
      </w:r>
      <w:r>
        <w:rPr>
          <w:w w:val="219"/>
          <w:sz w:val="14"/>
        </w:rPr>
        <w:t>l</w:t>
      </w:r>
      <w:r>
        <w:rPr>
          <w:spacing w:val="14"/>
          <w:sz w:val="14"/>
        </w:rPr>
        <w:t> </w:t>
      </w:r>
      <w:r>
        <w:rPr>
          <w:spacing w:val="-1"/>
          <w:w w:val="114"/>
          <w:sz w:val="14"/>
        </w:rPr>
        <w:t>m</w:t>
      </w:r>
      <w:r>
        <w:rPr>
          <w:sz w:val="14"/>
        </w:rPr>
        <w:t>E</w:t>
      </w:r>
      <w:r>
        <w:rPr>
          <w:spacing w:val="-1"/>
          <w:w w:val="142"/>
          <w:sz w:val="14"/>
        </w:rPr>
        <w:t>joram</w:t>
      </w:r>
      <w:r>
        <w:rPr>
          <w:w w:val="142"/>
          <w:sz w:val="14"/>
        </w:rPr>
        <w:t>i</w:t>
      </w:r>
      <w:r>
        <w:rPr>
          <w:sz w:val="14"/>
        </w:rPr>
        <w:t>E</w:t>
      </w:r>
      <w:r>
        <w:rPr>
          <w:spacing w:val="-1"/>
          <w:w w:val="171"/>
          <w:sz w:val="14"/>
        </w:rPr>
        <w:t>n</w:t>
      </w:r>
      <w:r>
        <w:rPr>
          <w:spacing w:val="-3"/>
          <w:w w:val="171"/>
          <w:sz w:val="14"/>
        </w:rPr>
        <w:t>t</w:t>
      </w:r>
      <w:r>
        <w:rPr>
          <w:w w:val="144"/>
          <w:sz w:val="14"/>
        </w:rPr>
        <w:t>o</w:t>
      </w:r>
      <w:r>
        <w:rPr>
          <w:spacing w:val="15"/>
          <w:sz w:val="14"/>
        </w:rPr>
        <w:t> </w:t>
      </w:r>
      <w:r>
        <w:rPr>
          <w:spacing w:val="-1"/>
          <w:w w:val="144"/>
          <w:sz w:val="14"/>
        </w:rPr>
        <w:t>d</w:t>
      </w:r>
      <w:r>
        <w:rPr>
          <w:sz w:val="14"/>
        </w:rPr>
        <w:t>E</w:t>
      </w:r>
      <w:r>
        <w:rPr>
          <w:w w:val="219"/>
          <w:sz w:val="14"/>
        </w:rPr>
        <w:t>l</w:t>
      </w:r>
      <w:r>
        <w:rPr>
          <w:spacing w:val="15"/>
          <w:sz w:val="14"/>
        </w:rPr>
        <w:t> </w:t>
      </w:r>
      <w:r>
        <w:rPr>
          <w:spacing w:val="-1"/>
          <w:w w:val="152"/>
          <w:sz w:val="14"/>
        </w:rPr>
        <w:t>hábi</w:t>
      </w:r>
      <w:r>
        <w:rPr>
          <w:spacing w:val="-12"/>
          <w:w w:val="152"/>
          <w:sz w:val="14"/>
        </w:rPr>
        <w:t>t</w:t>
      </w:r>
      <w:r>
        <w:rPr>
          <w:spacing w:val="-16"/>
          <w:w w:val="162"/>
          <w:sz w:val="14"/>
        </w:rPr>
        <w:t>a</w:t>
      </w:r>
      <w:r>
        <w:rPr>
          <w:w w:val="219"/>
          <w:sz w:val="14"/>
        </w:rPr>
        <w:t>t</w:t>
      </w:r>
      <w:r>
        <w:rPr>
          <w:spacing w:val="15"/>
          <w:sz w:val="14"/>
        </w:rPr>
        <w:t> </w:t>
      </w:r>
      <w:r>
        <w:rPr>
          <w:w w:val="144"/>
          <w:sz w:val="14"/>
        </w:rPr>
        <w:t>y</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vida</w:t>
      </w:r>
    </w:p>
    <w:p>
      <w:pPr>
        <w:pStyle w:val="BodyText"/>
        <w:rPr>
          <w:sz w:val="20"/>
        </w:rPr>
      </w:pPr>
    </w:p>
    <w:p>
      <w:pPr>
        <w:pStyle w:val="BodyText"/>
        <w:rPr>
          <w:sz w:val="20"/>
        </w:rPr>
      </w:pPr>
    </w:p>
    <w:p>
      <w:pPr>
        <w:pStyle w:val="BodyText"/>
        <w:spacing w:before="5"/>
        <w:rPr>
          <w:sz w:val="19"/>
        </w:rPr>
      </w:pPr>
    </w:p>
    <w:p>
      <w:pPr>
        <w:pStyle w:val="BodyText"/>
        <w:ind w:left="397"/>
      </w:pPr>
      <w:r>
        <w:rPr/>
        <w:t>Figura 7. Construcción topológica de un Paraboloide hiperbólico</w:t>
      </w:r>
    </w:p>
    <w:p>
      <w:pPr>
        <w:pStyle w:val="BodyText"/>
        <w:rPr>
          <w:sz w:val="20"/>
        </w:rPr>
      </w:pPr>
    </w:p>
    <w:p>
      <w:pPr>
        <w:pStyle w:val="BodyText"/>
        <w:rPr>
          <w:sz w:val="20"/>
        </w:rPr>
      </w:pPr>
    </w:p>
    <w:p>
      <w:pPr>
        <w:pStyle w:val="BodyText"/>
        <w:spacing w:before="7"/>
        <w:rPr>
          <w:sz w:val="26"/>
        </w:rPr>
      </w:pPr>
      <w:r>
        <w:rPr/>
        <w:drawing>
          <wp:anchor distT="0" distB="0" distL="0" distR="0" allowOverlap="1" layoutInCell="1" locked="0" behindDoc="0" simplePos="0" relativeHeight="3520">
            <wp:simplePos x="0" y="0"/>
            <wp:positionH relativeFrom="page">
              <wp:posOffset>1512836</wp:posOffset>
            </wp:positionH>
            <wp:positionV relativeFrom="paragraph">
              <wp:posOffset>219353</wp:posOffset>
            </wp:positionV>
            <wp:extent cx="3100972" cy="1444180"/>
            <wp:effectExtent l="0" t="0" r="0" b="0"/>
            <wp:wrapTopAndBottom/>
            <wp:docPr id="163" name="image84.png" descr=""/>
            <wp:cNvGraphicFramePr>
              <a:graphicFrameLocks noChangeAspect="1"/>
            </wp:cNvGraphicFramePr>
            <a:graphic>
              <a:graphicData uri="http://schemas.openxmlformats.org/drawingml/2006/picture">
                <pic:pic>
                  <pic:nvPicPr>
                    <pic:cNvPr id="164" name="image84.png"/>
                    <pic:cNvPicPr/>
                  </pic:nvPicPr>
                  <pic:blipFill>
                    <a:blip r:embed="rId203" cstate="print"/>
                    <a:stretch>
                      <a:fillRect/>
                    </a:stretch>
                  </pic:blipFill>
                  <pic:spPr>
                    <a:xfrm>
                      <a:off x="0" y="0"/>
                      <a:ext cx="3100972" cy="1444180"/>
                    </a:xfrm>
                    <a:prstGeom prst="rect">
                      <a:avLst/>
                    </a:prstGeom>
                  </pic:spPr>
                </pic:pic>
              </a:graphicData>
            </a:graphic>
          </wp:anchor>
        </w:drawing>
      </w:r>
    </w:p>
    <w:p>
      <w:pPr>
        <w:pStyle w:val="BodyText"/>
        <w:rPr>
          <w:sz w:val="20"/>
        </w:rPr>
      </w:pPr>
    </w:p>
    <w:p>
      <w:pPr>
        <w:pStyle w:val="BodyText"/>
        <w:rPr>
          <w:sz w:val="20"/>
        </w:rPr>
      </w:pPr>
    </w:p>
    <w:p>
      <w:pPr>
        <w:pStyle w:val="BodyText"/>
        <w:rPr>
          <w:sz w:val="19"/>
        </w:rPr>
      </w:pPr>
    </w:p>
    <w:p>
      <w:pPr>
        <w:spacing w:before="77"/>
        <w:ind w:left="113" w:right="0" w:firstLine="0"/>
        <w:jc w:val="left"/>
        <w:rPr>
          <w:sz w:val="18"/>
        </w:rPr>
      </w:pPr>
      <w:r>
        <w:rPr>
          <w:sz w:val="18"/>
        </w:rPr>
        <w:t>Fuente: (Francis, 1987)</w:t>
      </w:r>
    </w:p>
    <w:p>
      <w:pPr>
        <w:pStyle w:val="BodyText"/>
        <w:rPr>
          <w:sz w:val="20"/>
        </w:rPr>
      </w:pPr>
    </w:p>
    <w:p>
      <w:pPr>
        <w:pStyle w:val="BodyText"/>
        <w:spacing w:before="10"/>
        <w:rPr>
          <w:sz w:val="20"/>
        </w:rPr>
      </w:pPr>
    </w:p>
    <w:p>
      <w:pPr>
        <w:pStyle w:val="BodyText"/>
        <w:spacing w:line="247" w:lineRule="auto"/>
        <w:ind w:left="1437" w:hanging="149"/>
      </w:pPr>
      <w:r>
        <w:rPr/>
        <w:drawing>
          <wp:anchor distT="0" distB="0" distL="0" distR="0" allowOverlap="1" layoutInCell="1" locked="0" behindDoc="0" simplePos="0" relativeHeight="3544">
            <wp:simplePos x="0" y="0"/>
            <wp:positionH relativeFrom="page">
              <wp:posOffset>906424</wp:posOffset>
            </wp:positionH>
            <wp:positionV relativeFrom="paragraph">
              <wp:posOffset>350347</wp:posOffset>
            </wp:positionV>
            <wp:extent cx="4310453" cy="2406967"/>
            <wp:effectExtent l="0" t="0" r="0" b="0"/>
            <wp:wrapTopAndBottom/>
            <wp:docPr id="165" name="image85.png" descr=""/>
            <wp:cNvGraphicFramePr>
              <a:graphicFrameLocks noChangeAspect="1"/>
            </wp:cNvGraphicFramePr>
            <a:graphic>
              <a:graphicData uri="http://schemas.openxmlformats.org/drawingml/2006/picture">
                <pic:pic>
                  <pic:nvPicPr>
                    <pic:cNvPr id="166" name="image85.png"/>
                    <pic:cNvPicPr/>
                  </pic:nvPicPr>
                  <pic:blipFill>
                    <a:blip r:embed="rId204" cstate="print"/>
                    <a:stretch>
                      <a:fillRect/>
                    </a:stretch>
                  </pic:blipFill>
                  <pic:spPr>
                    <a:xfrm>
                      <a:off x="0" y="0"/>
                      <a:ext cx="4310453" cy="2406967"/>
                    </a:xfrm>
                    <a:prstGeom prst="rect">
                      <a:avLst/>
                    </a:prstGeom>
                  </pic:spPr>
                </pic:pic>
              </a:graphicData>
            </a:graphic>
          </wp:anchor>
        </w:drawing>
      </w:r>
      <w:r>
        <w:rPr/>
        <w:t>Figura 8. Volumen generado a partir de la topología de la continuidad de dos acordes musicales (tónica y sexta)</w:t>
      </w:r>
    </w:p>
    <w:p>
      <w:pPr>
        <w:spacing w:before="0"/>
        <w:ind w:left="113" w:right="0" w:firstLine="0"/>
        <w:jc w:val="left"/>
        <w:rPr>
          <w:sz w:val="18"/>
        </w:rPr>
      </w:pPr>
      <w:r>
        <w:rPr>
          <w:sz w:val="18"/>
        </w:rPr>
        <w:t>Fuente: (Jimenez, 2011)</w:t>
      </w:r>
    </w:p>
    <w:p>
      <w:pPr>
        <w:spacing w:after="0"/>
        <w:jc w:val="left"/>
        <w:rPr>
          <w:sz w:val="18"/>
        </w:rPr>
        <w:sectPr>
          <w:pgSz w:w="9640" w:h="13040"/>
          <w:pgMar w:header="0" w:footer="956" w:top="1020" w:bottom="1140" w:left="1020" w:right="1320"/>
        </w:sectPr>
      </w:pPr>
    </w:p>
    <w:p>
      <w:pPr>
        <w:spacing w:before="55"/>
        <w:ind w:left="1605" w:right="0" w:firstLine="0"/>
        <w:jc w:val="left"/>
        <w:rPr>
          <w:sz w:val="14"/>
        </w:rPr>
      </w:pPr>
      <w:r>
        <w:rPr>
          <w:w w:val="150"/>
          <w:sz w:val="14"/>
        </w:rPr>
        <w:t>diseño para </w:t>
      </w:r>
      <w:r>
        <w:rPr>
          <w:w w:val="155"/>
          <w:sz w:val="14"/>
        </w:rPr>
        <w:t>la </w:t>
      </w:r>
      <w:r>
        <w:rPr>
          <w:w w:val="150"/>
          <w:sz w:val="14"/>
        </w:rPr>
        <w:t>calidad de vida en el espacio habitable</w:t>
      </w:r>
    </w:p>
    <w:p>
      <w:pPr>
        <w:pStyle w:val="BodyText"/>
        <w:rPr>
          <w:sz w:val="20"/>
        </w:rPr>
      </w:pPr>
    </w:p>
    <w:p>
      <w:pPr>
        <w:pStyle w:val="Heading2"/>
        <w:spacing w:before="202"/>
        <w:jc w:val="left"/>
      </w:pPr>
      <w:r>
        <w:rPr/>
        <w:t>Conclusiones</w:t>
      </w:r>
    </w:p>
    <w:p>
      <w:pPr>
        <w:pStyle w:val="BodyText"/>
        <w:spacing w:before="5"/>
        <w:rPr>
          <w:b/>
        </w:rPr>
      </w:pPr>
    </w:p>
    <w:p>
      <w:pPr>
        <w:pStyle w:val="BodyText"/>
        <w:spacing w:line="247" w:lineRule="auto"/>
        <w:ind w:left="113" w:right="111"/>
        <w:jc w:val="both"/>
      </w:pPr>
      <w:r>
        <w:rPr/>
        <w:t>La topología aplicada a la arquitectura es una poderosa herramienta de análisis del lugar, por su carácter cualitativo y multidisciplinario, su enfoque posicional, y su gran flexibilidad, que es útil tanto en el aspecto representacional como en el estudio de problemáticas territoriales. Podemos aventurar la posibilidad de que la topología sea el vehículo geométrico de expresión arquitectónica del siglo XXI, no solamente desde su forma representativa, sino desde su núcleo como proceso. Sin embargo, la gran dificultad técnica y el nivel de abstracción de la disciplina, aluden necesaria- mente</w:t>
      </w:r>
      <w:r>
        <w:rPr>
          <w:spacing w:val="-8"/>
        </w:rPr>
        <w:t> </w:t>
      </w:r>
      <w:r>
        <w:rPr/>
        <w:t>al</w:t>
      </w:r>
      <w:r>
        <w:rPr>
          <w:spacing w:val="-7"/>
        </w:rPr>
        <w:t> </w:t>
      </w:r>
      <w:r>
        <w:rPr/>
        <w:t>trabajo</w:t>
      </w:r>
      <w:r>
        <w:rPr>
          <w:spacing w:val="-7"/>
        </w:rPr>
        <w:t> </w:t>
      </w:r>
      <w:r>
        <w:rPr/>
        <w:t>multidisciplinario</w:t>
      </w:r>
      <w:r>
        <w:rPr>
          <w:spacing w:val="-9"/>
        </w:rPr>
        <w:t> </w:t>
      </w:r>
      <w:r>
        <w:rPr/>
        <w:t>y</w:t>
      </w:r>
      <w:r>
        <w:rPr>
          <w:spacing w:val="-7"/>
        </w:rPr>
        <w:t> </w:t>
      </w:r>
      <w:r>
        <w:rPr/>
        <w:t>al</w:t>
      </w:r>
      <w:r>
        <w:rPr>
          <w:spacing w:val="-7"/>
        </w:rPr>
        <w:t> </w:t>
      </w:r>
      <w:r>
        <w:rPr/>
        <w:t>replanteamiento</w:t>
      </w:r>
      <w:r>
        <w:rPr>
          <w:spacing w:val="-7"/>
        </w:rPr>
        <w:t> </w:t>
      </w:r>
      <w:r>
        <w:rPr/>
        <w:t>del</w:t>
      </w:r>
      <w:r>
        <w:rPr>
          <w:spacing w:val="-7"/>
        </w:rPr>
        <w:t> </w:t>
      </w:r>
      <w:r>
        <w:rPr/>
        <w:t>pensamiento</w:t>
      </w:r>
      <w:r>
        <w:rPr>
          <w:spacing w:val="-7"/>
        </w:rPr>
        <w:t> </w:t>
      </w:r>
      <w:r>
        <w:rPr/>
        <w:t>geométrico del arquitecto y sus bases</w:t>
      </w:r>
      <w:r>
        <w:rPr>
          <w:spacing w:val="-3"/>
        </w:rPr>
        <w:t> </w:t>
      </w:r>
      <w:r>
        <w:rPr/>
        <w:t>numéricas.</w:t>
      </w:r>
    </w:p>
    <w:p>
      <w:pPr>
        <w:pStyle w:val="BodyText"/>
        <w:spacing w:line="247" w:lineRule="auto"/>
        <w:ind w:left="113" w:firstLine="283"/>
      </w:pPr>
      <w:r>
        <w:rPr/>
        <w:t>Los grados de estos acordes en la escala musical dodecafónica se sustituyen aquí por sus equivalentes numéricos.</w:t>
      </w:r>
    </w:p>
    <w:p>
      <w:pPr>
        <w:pStyle w:val="BodyText"/>
      </w:pPr>
    </w:p>
    <w:p>
      <w:pPr>
        <w:pStyle w:val="BodyText"/>
        <w:spacing w:before="4"/>
        <w:rPr>
          <w:sz w:val="23"/>
        </w:rPr>
      </w:pPr>
    </w:p>
    <w:p>
      <w:pPr>
        <w:pStyle w:val="Heading2"/>
        <w:jc w:val="left"/>
      </w:pPr>
      <w:r>
        <w:rPr/>
        <w:t>Bibliografía</w:t>
      </w:r>
    </w:p>
    <w:p>
      <w:pPr>
        <w:pStyle w:val="BodyText"/>
        <w:spacing w:before="5"/>
        <w:rPr>
          <w:b/>
        </w:rPr>
      </w:pPr>
    </w:p>
    <w:p>
      <w:pPr>
        <w:spacing w:line="247" w:lineRule="auto" w:before="0"/>
        <w:ind w:left="397" w:right="115" w:hanging="284"/>
        <w:jc w:val="both"/>
        <w:rPr>
          <w:sz w:val="22"/>
        </w:rPr>
      </w:pPr>
      <w:r>
        <w:rPr>
          <w:spacing w:val="-5"/>
          <w:sz w:val="22"/>
        </w:rPr>
        <w:t>Azcona Ciriza, Esperanza, Induráin Eraso, Esteban, Archel Domench, </w:t>
      </w:r>
      <w:r>
        <w:rPr>
          <w:spacing w:val="-4"/>
          <w:sz w:val="22"/>
        </w:rPr>
        <w:t>Pablo </w:t>
      </w:r>
      <w:r>
        <w:rPr>
          <w:sz w:val="22"/>
        </w:rPr>
        <w:t>e </w:t>
      </w:r>
      <w:r>
        <w:rPr>
          <w:spacing w:val="-5"/>
          <w:sz w:val="22"/>
        </w:rPr>
        <w:t>Isabel Goicoechea </w:t>
      </w:r>
      <w:r>
        <w:rPr>
          <w:spacing w:val="-4"/>
          <w:sz w:val="22"/>
        </w:rPr>
        <w:t>López </w:t>
      </w:r>
      <w:r>
        <w:rPr>
          <w:spacing w:val="-9"/>
          <w:sz w:val="22"/>
        </w:rPr>
        <w:t>Vailo </w:t>
      </w:r>
      <w:r>
        <w:rPr>
          <w:spacing w:val="-5"/>
          <w:sz w:val="22"/>
        </w:rPr>
        <w:t>(1991), </w:t>
      </w:r>
      <w:r>
        <w:rPr>
          <w:i/>
          <w:spacing w:val="-5"/>
          <w:sz w:val="22"/>
        </w:rPr>
        <w:t>Contabilidad matricial, contabilidad </w:t>
      </w:r>
      <w:r>
        <w:rPr>
          <w:i/>
          <w:spacing w:val="-4"/>
          <w:sz w:val="22"/>
        </w:rPr>
        <w:t>por </w:t>
      </w:r>
      <w:r>
        <w:rPr>
          <w:i/>
          <w:spacing w:val="-5"/>
          <w:sz w:val="22"/>
        </w:rPr>
        <w:t>grafos, </w:t>
      </w:r>
      <w:r>
        <w:rPr>
          <w:i/>
          <w:spacing w:val="-5"/>
          <w:sz w:val="22"/>
        </w:rPr>
        <w:t>matemáticas </w:t>
      </w:r>
      <w:r>
        <w:rPr>
          <w:i/>
          <w:sz w:val="22"/>
        </w:rPr>
        <w:t>e </w:t>
      </w:r>
      <w:r>
        <w:rPr>
          <w:i/>
          <w:spacing w:val="-5"/>
          <w:sz w:val="22"/>
        </w:rPr>
        <w:t>informática (hacia </w:t>
      </w:r>
      <w:r>
        <w:rPr>
          <w:i/>
          <w:spacing w:val="-3"/>
          <w:sz w:val="22"/>
        </w:rPr>
        <w:t>un </w:t>
      </w:r>
      <w:r>
        <w:rPr>
          <w:i/>
          <w:spacing w:val="-5"/>
          <w:sz w:val="22"/>
        </w:rPr>
        <w:t>enfoque </w:t>
      </w:r>
      <w:r>
        <w:rPr>
          <w:i/>
          <w:spacing w:val="-6"/>
          <w:sz w:val="22"/>
        </w:rPr>
        <w:t>interdisciplinar). </w:t>
      </w:r>
      <w:r>
        <w:rPr>
          <w:spacing w:val="-5"/>
          <w:sz w:val="22"/>
        </w:rPr>
        <w:t>Revista Española de Financiación </w:t>
      </w:r>
      <w:r>
        <w:rPr>
          <w:sz w:val="22"/>
        </w:rPr>
        <w:t>y </w:t>
      </w:r>
      <w:r>
        <w:rPr>
          <w:spacing w:val="-5"/>
          <w:sz w:val="22"/>
        </w:rPr>
        <w:t>Contabilidad, </w:t>
      </w:r>
      <w:r>
        <w:rPr>
          <w:spacing w:val="-11"/>
          <w:sz w:val="22"/>
        </w:rPr>
        <w:t>Vol. </w:t>
      </w:r>
      <w:r>
        <w:rPr>
          <w:spacing w:val="-4"/>
          <w:sz w:val="22"/>
        </w:rPr>
        <w:t>XXI, Núm. 68, Julio </w:t>
      </w:r>
      <w:r>
        <w:rPr>
          <w:sz w:val="22"/>
        </w:rPr>
        <w:t>- </w:t>
      </w:r>
      <w:r>
        <w:rPr>
          <w:spacing w:val="-5"/>
          <w:sz w:val="22"/>
        </w:rPr>
        <w:t>Septiembre, 781-807.</w:t>
      </w:r>
    </w:p>
    <w:p>
      <w:pPr>
        <w:spacing w:line="247" w:lineRule="auto" w:before="0"/>
        <w:ind w:left="397" w:right="115" w:hanging="284"/>
        <w:jc w:val="both"/>
        <w:rPr>
          <w:sz w:val="22"/>
        </w:rPr>
      </w:pPr>
      <w:r>
        <w:rPr>
          <w:spacing w:val="-5"/>
          <w:sz w:val="22"/>
        </w:rPr>
        <w:t>Bernal</w:t>
      </w:r>
      <w:r>
        <w:rPr>
          <w:spacing w:val="-15"/>
          <w:sz w:val="22"/>
        </w:rPr>
        <w:t> </w:t>
      </w:r>
      <w:r>
        <w:rPr>
          <w:spacing w:val="-5"/>
          <w:sz w:val="22"/>
        </w:rPr>
        <w:t>Rosales,</w:t>
      </w:r>
      <w:r>
        <w:rPr>
          <w:spacing w:val="-15"/>
          <w:sz w:val="22"/>
        </w:rPr>
        <w:t> </w:t>
      </w:r>
      <w:r>
        <w:rPr>
          <w:spacing w:val="-4"/>
          <w:sz w:val="22"/>
        </w:rPr>
        <w:t>Oscar</w:t>
      </w:r>
      <w:r>
        <w:rPr>
          <w:spacing w:val="-15"/>
          <w:sz w:val="22"/>
        </w:rPr>
        <w:t> </w:t>
      </w:r>
      <w:r>
        <w:rPr>
          <w:spacing w:val="-5"/>
          <w:sz w:val="22"/>
        </w:rPr>
        <w:t>Javier</w:t>
      </w:r>
      <w:r>
        <w:rPr>
          <w:spacing w:val="-15"/>
          <w:sz w:val="22"/>
        </w:rPr>
        <w:t> </w:t>
      </w:r>
      <w:r>
        <w:rPr>
          <w:sz w:val="22"/>
        </w:rPr>
        <w:t>y</w:t>
      </w:r>
      <w:r>
        <w:rPr>
          <w:spacing w:val="-15"/>
          <w:sz w:val="22"/>
        </w:rPr>
        <w:t> </w:t>
      </w:r>
      <w:r>
        <w:rPr>
          <w:spacing w:val="-4"/>
          <w:sz w:val="22"/>
        </w:rPr>
        <w:t>Jesús</w:t>
      </w:r>
      <w:r>
        <w:rPr>
          <w:spacing w:val="-15"/>
          <w:sz w:val="22"/>
        </w:rPr>
        <w:t> </w:t>
      </w:r>
      <w:r>
        <w:rPr>
          <w:spacing w:val="-3"/>
          <w:sz w:val="22"/>
        </w:rPr>
        <w:t>de</w:t>
      </w:r>
      <w:r>
        <w:rPr>
          <w:spacing w:val="-15"/>
          <w:sz w:val="22"/>
        </w:rPr>
        <w:t> </w:t>
      </w:r>
      <w:r>
        <w:rPr>
          <w:spacing w:val="-4"/>
          <w:sz w:val="22"/>
        </w:rPr>
        <w:t>Hoyos</w:t>
      </w:r>
      <w:r>
        <w:rPr>
          <w:spacing w:val="-15"/>
          <w:sz w:val="22"/>
        </w:rPr>
        <w:t> </w:t>
      </w:r>
      <w:r>
        <w:rPr>
          <w:spacing w:val="-5"/>
          <w:sz w:val="22"/>
        </w:rPr>
        <w:t>Martínez</w:t>
      </w:r>
      <w:r>
        <w:rPr>
          <w:spacing w:val="-15"/>
          <w:sz w:val="22"/>
        </w:rPr>
        <w:t> </w:t>
      </w:r>
      <w:r>
        <w:rPr>
          <w:spacing w:val="-5"/>
          <w:sz w:val="22"/>
        </w:rPr>
        <w:t>(2012),</w:t>
      </w:r>
      <w:r>
        <w:rPr>
          <w:spacing w:val="-15"/>
          <w:sz w:val="22"/>
        </w:rPr>
        <w:t> </w:t>
      </w:r>
      <w:r>
        <w:rPr>
          <w:i/>
          <w:spacing w:val="-4"/>
          <w:sz w:val="22"/>
        </w:rPr>
        <w:t>“El</w:t>
      </w:r>
      <w:r>
        <w:rPr>
          <w:i/>
          <w:spacing w:val="-14"/>
          <w:sz w:val="22"/>
        </w:rPr>
        <w:t> </w:t>
      </w:r>
      <w:r>
        <w:rPr>
          <w:i/>
          <w:spacing w:val="-4"/>
          <w:sz w:val="22"/>
        </w:rPr>
        <w:t>mito</w:t>
      </w:r>
      <w:r>
        <w:rPr>
          <w:i/>
          <w:spacing w:val="-14"/>
          <w:sz w:val="22"/>
        </w:rPr>
        <w:t> </w:t>
      </w:r>
      <w:r>
        <w:rPr>
          <w:i/>
          <w:spacing w:val="-5"/>
          <w:sz w:val="22"/>
        </w:rPr>
        <w:t>fundacional</w:t>
      </w:r>
      <w:r>
        <w:rPr>
          <w:i/>
          <w:spacing w:val="-15"/>
          <w:sz w:val="22"/>
        </w:rPr>
        <w:t> </w:t>
      </w:r>
      <w:r>
        <w:rPr>
          <w:i/>
          <w:spacing w:val="-5"/>
          <w:sz w:val="22"/>
        </w:rPr>
        <w:t>de </w:t>
      </w:r>
      <w:r>
        <w:rPr>
          <w:i/>
          <w:spacing w:val="-3"/>
          <w:sz w:val="22"/>
        </w:rPr>
        <w:t>la</w:t>
      </w:r>
      <w:r>
        <w:rPr>
          <w:i/>
          <w:spacing w:val="-15"/>
          <w:sz w:val="22"/>
        </w:rPr>
        <w:t> </w:t>
      </w:r>
      <w:r>
        <w:rPr>
          <w:i/>
          <w:spacing w:val="-5"/>
          <w:sz w:val="22"/>
        </w:rPr>
        <w:t>ciudad:</w:t>
      </w:r>
      <w:r>
        <w:rPr>
          <w:i/>
          <w:spacing w:val="-16"/>
          <w:sz w:val="22"/>
        </w:rPr>
        <w:t> </w:t>
      </w:r>
      <w:r>
        <w:rPr>
          <w:i/>
          <w:spacing w:val="-4"/>
          <w:sz w:val="22"/>
        </w:rPr>
        <w:t>una</w:t>
      </w:r>
      <w:r>
        <w:rPr>
          <w:i/>
          <w:spacing w:val="-15"/>
          <w:sz w:val="22"/>
        </w:rPr>
        <w:t> </w:t>
      </w:r>
      <w:r>
        <w:rPr>
          <w:i/>
          <w:spacing w:val="-5"/>
          <w:sz w:val="22"/>
        </w:rPr>
        <w:t>visión</w:t>
      </w:r>
      <w:r>
        <w:rPr>
          <w:i/>
          <w:spacing w:val="-16"/>
          <w:sz w:val="22"/>
        </w:rPr>
        <w:t> </w:t>
      </w:r>
      <w:r>
        <w:rPr>
          <w:i/>
          <w:spacing w:val="-4"/>
          <w:sz w:val="22"/>
        </w:rPr>
        <w:t>desde</w:t>
      </w:r>
      <w:r>
        <w:rPr>
          <w:i/>
          <w:spacing w:val="-15"/>
          <w:sz w:val="22"/>
        </w:rPr>
        <w:t> </w:t>
      </w:r>
      <w:r>
        <w:rPr>
          <w:i/>
          <w:spacing w:val="-3"/>
          <w:sz w:val="22"/>
        </w:rPr>
        <w:t>la</w:t>
      </w:r>
      <w:r>
        <w:rPr>
          <w:i/>
          <w:spacing w:val="-15"/>
          <w:sz w:val="22"/>
        </w:rPr>
        <w:t> </w:t>
      </w:r>
      <w:r>
        <w:rPr>
          <w:i/>
          <w:spacing w:val="-5"/>
          <w:sz w:val="22"/>
        </w:rPr>
        <w:t>geometría</w:t>
      </w:r>
      <w:r>
        <w:rPr>
          <w:i/>
          <w:spacing w:val="-15"/>
          <w:sz w:val="22"/>
        </w:rPr>
        <w:t> </w:t>
      </w:r>
      <w:r>
        <w:rPr>
          <w:i/>
          <w:spacing w:val="-5"/>
          <w:sz w:val="22"/>
        </w:rPr>
        <w:t>sagrada”,</w:t>
      </w:r>
      <w:r>
        <w:rPr>
          <w:i/>
          <w:spacing w:val="-15"/>
          <w:sz w:val="22"/>
        </w:rPr>
        <w:t> </w:t>
      </w:r>
      <w:r>
        <w:rPr>
          <w:spacing w:val="-5"/>
          <w:sz w:val="22"/>
        </w:rPr>
        <w:t>revista</w:t>
      </w:r>
      <w:r>
        <w:rPr>
          <w:spacing w:val="-15"/>
          <w:sz w:val="22"/>
        </w:rPr>
        <w:t> </w:t>
      </w:r>
      <w:r>
        <w:rPr>
          <w:spacing w:val="-5"/>
          <w:sz w:val="22"/>
        </w:rPr>
        <w:t>electrónica</w:t>
      </w:r>
      <w:r>
        <w:rPr>
          <w:spacing w:val="-16"/>
          <w:sz w:val="22"/>
        </w:rPr>
        <w:t> </w:t>
      </w:r>
      <w:r>
        <w:rPr>
          <w:i/>
          <w:spacing w:val="-4"/>
          <w:sz w:val="22"/>
        </w:rPr>
        <w:t>Nova</w:t>
      </w:r>
      <w:r>
        <w:rPr>
          <w:i/>
          <w:spacing w:val="-15"/>
          <w:sz w:val="22"/>
        </w:rPr>
        <w:t> </w:t>
      </w:r>
      <w:r>
        <w:rPr>
          <w:i/>
          <w:spacing w:val="-5"/>
          <w:sz w:val="22"/>
        </w:rPr>
        <w:t>Scientia, </w:t>
      </w:r>
      <w:r>
        <w:rPr>
          <w:spacing w:val="-9"/>
          <w:sz w:val="22"/>
        </w:rPr>
        <w:t>Vol.4, </w:t>
      </w:r>
      <w:r>
        <w:rPr>
          <w:spacing w:val="-5"/>
          <w:sz w:val="22"/>
        </w:rPr>
        <w:t>núm.8, mayo-octubre, pp.90-109, México, Universidad </w:t>
      </w:r>
      <w:r>
        <w:rPr>
          <w:spacing w:val="-3"/>
          <w:sz w:val="22"/>
        </w:rPr>
        <w:t>De la </w:t>
      </w:r>
      <w:r>
        <w:rPr>
          <w:spacing w:val="-4"/>
          <w:sz w:val="22"/>
        </w:rPr>
        <w:t>Salle</w:t>
      </w:r>
      <w:r>
        <w:rPr>
          <w:spacing w:val="-13"/>
          <w:sz w:val="22"/>
        </w:rPr>
        <w:t> </w:t>
      </w:r>
      <w:r>
        <w:rPr>
          <w:spacing w:val="-5"/>
          <w:sz w:val="22"/>
        </w:rPr>
        <w:t>Bajío.</w:t>
      </w:r>
    </w:p>
    <w:p>
      <w:pPr>
        <w:spacing w:line="247" w:lineRule="auto" w:before="0"/>
        <w:ind w:left="397" w:right="111" w:hanging="284"/>
        <w:jc w:val="both"/>
        <w:rPr>
          <w:sz w:val="22"/>
        </w:rPr>
      </w:pPr>
      <w:r>
        <w:rPr>
          <w:sz w:val="22"/>
        </w:rPr>
        <w:t>Calvi Evelina (2002), </w:t>
      </w:r>
      <w:r>
        <w:rPr>
          <w:i/>
          <w:sz w:val="22"/>
        </w:rPr>
        <w:t>Proyecto y relato: la arquitectura como narración, </w:t>
      </w:r>
      <w:r>
        <w:rPr>
          <w:sz w:val="22"/>
        </w:rPr>
        <w:t>Arquitec- tura y hermenéutica, Barcelona, Edicions UPC.</w:t>
      </w:r>
    </w:p>
    <w:p>
      <w:pPr>
        <w:spacing w:line="247" w:lineRule="auto" w:before="0"/>
        <w:ind w:left="397" w:right="111" w:hanging="284"/>
        <w:jc w:val="both"/>
        <w:rPr>
          <w:sz w:val="22"/>
        </w:rPr>
      </w:pPr>
      <w:r>
        <w:rPr>
          <w:sz w:val="22"/>
        </w:rPr>
        <w:t>De</w:t>
      </w:r>
      <w:r>
        <w:rPr>
          <w:spacing w:val="-12"/>
          <w:sz w:val="22"/>
        </w:rPr>
        <w:t> </w:t>
      </w:r>
      <w:r>
        <w:rPr>
          <w:sz w:val="22"/>
        </w:rPr>
        <w:t>Hoyos</w:t>
      </w:r>
      <w:r>
        <w:rPr>
          <w:spacing w:val="-12"/>
          <w:sz w:val="22"/>
        </w:rPr>
        <w:t> </w:t>
      </w:r>
      <w:r>
        <w:rPr>
          <w:sz w:val="22"/>
        </w:rPr>
        <w:t>Martínez</w:t>
      </w:r>
      <w:r>
        <w:rPr>
          <w:spacing w:val="-12"/>
          <w:sz w:val="22"/>
        </w:rPr>
        <w:t> </w:t>
      </w:r>
      <w:r>
        <w:rPr>
          <w:sz w:val="22"/>
        </w:rPr>
        <w:t>Jesús</w:t>
      </w:r>
      <w:r>
        <w:rPr>
          <w:spacing w:val="-11"/>
          <w:sz w:val="22"/>
        </w:rPr>
        <w:t> </w:t>
      </w:r>
      <w:r>
        <w:rPr>
          <w:sz w:val="22"/>
        </w:rPr>
        <w:t>Enrique,</w:t>
      </w:r>
      <w:r>
        <w:rPr>
          <w:spacing w:val="-12"/>
          <w:sz w:val="22"/>
        </w:rPr>
        <w:t> </w:t>
      </w:r>
      <w:r>
        <w:rPr>
          <w:sz w:val="22"/>
        </w:rPr>
        <w:t>(2010),</w:t>
      </w:r>
      <w:r>
        <w:rPr>
          <w:spacing w:val="-12"/>
          <w:sz w:val="22"/>
        </w:rPr>
        <w:t> </w:t>
      </w:r>
      <w:r>
        <w:rPr>
          <w:i/>
          <w:sz w:val="22"/>
        </w:rPr>
        <w:t>La</w:t>
      </w:r>
      <w:r>
        <w:rPr>
          <w:i/>
          <w:spacing w:val="-12"/>
          <w:sz w:val="22"/>
        </w:rPr>
        <w:t> </w:t>
      </w:r>
      <w:r>
        <w:rPr>
          <w:i/>
          <w:sz w:val="22"/>
        </w:rPr>
        <w:t>casa:</w:t>
      </w:r>
      <w:r>
        <w:rPr>
          <w:i/>
          <w:spacing w:val="-12"/>
          <w:sz w:val="22"/>
        </w:rPr>
        <w:t> </w:t>
      </w:r>
      <w:r>
        <w:rPr>
          <w:i/>
          <w:sz w:val="22"/>
        </w:rPr>
        <w:t>origen</w:t>
      </w:r>
      <w:r>
        <w:rPr>
          <w:i/>
          <w:spacing w:val="-12"/>
          <w:sz w:val="22"/>
        </w:rPr>
        <w:t> </w:t>
      </w:r>
      <w:r>
        <w:rPr>
          <w:i/>
          <w:sz w:val="22"/>
        </w:rPr>
        <w:t>de</w:t>
      </w:r>
      <w:r>
        <w:rPr>
          <w:i/>
          <w:spacing w:val="-12"/>
          <w:sz w:val="22"/>
        </w:rPr>
        <w:t> </w:t>
      </w:r>
      <w:r>
        <w:rPr>
          <w:i/>
          <w:sz w:val="22"/>
        </w:rPr>
        <w:t>la</w:t>
      </w:r>
      <w:r>
        <w:rPr>
          <w:i/>
          <w:spacing w:val="-12"/>
          <w:sz w:val="22"/>
        </w:rPr>
        <w:t> </w:t>
      </w:r>
      <w:r>
        <w:rPr>
          <w:i/>
          <w:sz w:val="22"/>
        </w:rPr>
        <w:t>conformación</w:t>
      </w:r>
      <w:r>
        <w:rPr>
          <w:i/>
          <w:spacing w:val="-12"/>
          <w:sz w:val="22"/>
        </w:rPr>
        <w:t> </w:t>
      </w:r>
      <w:r>
        <w:rPr>
          <w:i/>
          <w:sz w:val="22"/>
        </w:rPr>
        <w:t>terri- </w:t>
      </w:r>
      <w:r>
        <w:rPr>
          <w:i/>
          <w:sz w:val="22"/>
        </w:rPr>
        <w:t>torial,</w:t>
      </w:r>
      <w:r>
        <w:rPr>
          <w:i/>
          <w:spacing w:val="-8"/>
          <w:sz w:val="22"/>
        </w:rPr>
        <w:t> </w:t>
      </w:r>
      <w:r>
        <w:rPr>
          <w:i/>
          <w:sz w:val="22"/>
        </w:rPr>
        <w:t>aproximaciones</w:t>
      </w:r>
      <w:r>
        <w:rPr>
          <w:i/>
          <w:spacing w:val="-7"/>
          <w:sz w:val="22"/>
        </w:rPr>
        <w:t> </w:t>
      </w:r>
      <w:r>
        <w:rPr>
          <w:i/>
          <w:sz w:val="22"/>
        </w:rPr>
        <w:t>epistemológicas</w:t>
      </w:r>
      <w:r>
        <w:rPr>
          <w:i/>
          <w:spacing w:val="-8"/>
          <w:sz w:val="22"/>
        </w:rPr>
        <w:t> </w:t>
      </w:r>
      <w:r>
        <w:rPr>
          <w:i/>
          <w:sz w:val="22"/>
        </w:rPr>
        <w:t>al</w:t>
      </w:r>
      <w:r>
        <w:rPr>
          <w:i/>
          <w:spacing w:val="-7"/>
          <w:sz w:val="22"/>
        </w:rPr>
        <w:t> </w:t>
      </w:r>
      <w:r>
        <w:rPr>
          <w:i/>
          <w:sz w:val="22"/>
        </w:rPr>
        <w:t>estudio</w:t>
      </w:r>
      <w:r>
        <w:rPr>
          <w:i/>
          <w:spacing w:val="-8"/>
          <w:sz w:val="22"/>
        </w:rPr>
        <w:t> </w:t>
      </w:r>
      <w:r>
        <w:rPr>
          <w:i/>
          <w:sz w:val="22"/>
        </w:rPr>
        <w:t>del</w:t>
      </w:r>
      <w:r>
        <w:rPr>
          <w:i/>
          <w:spacing w:val="-7"/>
          <w:sz w:val="22"/>
        </w:rPr>
        <w:t> </w:t>
      </w:r>
      <w:r>
        <w:rPr>
          <w:i/>
          <w:sz w:val="22"/>
        </w:rPr>
        <w:t>territorio,</w:t>
      </w:r>
      <w:r>
        <w:rPr>
          <w:i/>
          <w:spacing w:val="-8"/>
          <w:sz w:val="22"/>
        </w:rPr>
        <w:t> </w:t>
      </w:r>
      <w:r>
        <w:rPr>
          <w:spacing w:val="-3"/>
          <w:sz w:val="22"/>
        </w:rPr>
        <w:t>Toluca,</w:t>
      </w:r>
      <w:r>
        <w:rPr>
          <w:spacing w:val="-7"/>
          <w:sz w:val="22"/>
        </w:rPr>
        <w:t> </w:t>
      </w:r>
      <w:r>
        <w:rPr>
          <w:sz w:val="22"/>
        </w:rPr>
        <w:t>México, Biblioteca Mexiquense del</w:t>
      </w:r>
      <w:r>
        <w:rPr>
          <w:spacing w:val="-9"/>
          <w:sz w:val="22"/>
        </w:rPr>
        <w:t> </w:t>
      </w:r>
      <w:r>
        <w:rPr>
          <w:sz w:val="22"/>
        </w:rPr>
        <w:t>Bicentenario.</w:t>
      </w:r>
    </w:p>
    <w:p>
      <w:pPr>
        <w:spacing w:line="247" w:lineRule="auto" w:before="0"/>
        <w:ind w:left="24" w:right="111" w:firstLine="0"/>
        <w:jc w:val="right"/>
        <w:rPr>
          <w:sz w:val="22"/>
        </w:rPr>
      </w:pPr>
      <w:r>
        <w:rPr>
          <w:sz w:val="22"/>
        </w:rPr>
        <w:t>Francis George K. (1987), </w:t>
      </w:r>
      <w:r>
        <w:rPr>
          <w:i/>
          <w:sz w:val="22"/>
        </w:rPr>
        <w:t>A topological picturebook, </w:t>
      </w:r>
      <w:r>
        <w:rPr>
          <w:sz w:val="22"/>
        </w:rPr>
        <w:t>Nueva </w:t>
      </w:r>
      <w:r>
        <w:rPr>
          <w:spacing w:val="-5"/>
          <w:sz w:val="22"/>
        </w:rPr>
        <w:t>York, </w:t>
      </w:r>
      <w:r>
        <w:rPr>
          <w:sz w:val="22"/>
        </w:rPr>
        <w:t>Springer </w:t>
      </w:r>
      <w:r>
        <w:rPr>
          <w:spacing w:val="-4"/>
          <w:sz w:val="22"/>
        </w:rPr>
        <w:t>Verlag.</w:t>
      </w:r>
      <w:r>
        <w:rPr>
          <w:sz w:val="22"/>
        </w:rPr>
        <w:t> </w:t>
      </w:r>
      <w:r>
        <w:rPr>
          <w:spacing w:val="-5"/>
          <w:sz w:val="22"/>
        </w:rPr>
        <w:t>Harvath </w:t>
      </w:r>
      <w:r>
        <w:rPr>
          <w:spacing w:val="-4"/>
          <w:sz w:val="22"/>
        </w:rPr>
        <w:t>Juan </w:t>
      </w:r>
      <w:r>
        <w:rPr>
          <w:spacing w:val="-5"/>
          <w:sz w:val="22"/>
        </w:rPr>
        <w:t>(1969), </w:t>
      </w:r>
      <w:r>
        <w:rPr>
          <w:i/>
          <w:spacing w:val="-6"/>
          <w:sz w:val="22"/>
        </w:rPr>
        <w:t>Introducción </w:t>
      </w:r>
      <w:r>
        <w:rPr>
          <w:i/>
          <w:sz w:val="22"/>
        </w:rPr>
        <w:t>a </w:t>
      </w:r>
      <w:r>
        <w:rPr>
          <w:i/>
          <w:spacing w:val="-3"/>
          <w:sz w:val="22"/>
        </w:rPr>
        <w:t>la </w:t>
      </w:r>
      <w:r>
        <w:rPr>
          <w:i/>
          <w:spacing w:val="-5"/>
          <w:sz w:val="22"/>
        </w:rPr>
        <w:t>topología general, </w:t>
      </w:r>
      <w:r>
        <w:rPr>
          <w:spacing w:val="-7"/>
          <w:sz w:val="22"/>
        </w:rPr>
        <w:t>Washington, </w:t>
      </w:r>
      <w:r>
        <w:rPr>
          <w:spacing w:val="-5"/>
          <w:sz w:val="22"/>
        </w:rPr>
        <w:t>Secretaría </w:t>
      </w:r>
      <w:r>
        <w:rPr>
          <w:spacing w:val="-4"/>
          <w:sz w:val="22"/>
        </w:rPr>
        <w:t>Gene-</w:t>
      </w:r>
      <w:r>
        <w:rPr>
          <w:sz w:val="22"/>
        </w:rPr>
        <w:t> </w:t>
      </w:r>
      <w:r>
        <w:rPr>
          <w:spacing w:val="-4"/>
          <w:sz w:val="22"/>
        </w:rPr>
        <w:t>ral </w:t>
      </w:r>
      <w:r>
        <w:rPr>
          <w:spacing w:val="-3"/>
          <w:sz w:val="22"/>
        </w:rPr>
        <w:t>de la </w:t>
      </w:r>
      <w:r>
        <w:rPr>
          <w:spacing w:val="-5"/>
          <w:sz w:val="22"/>
        </w:rPr>
        <w:t>Organización </w:t>
      </w:r>
      <w:r>
        <w:rPr>
          <w:spacing w:val="-3"/>
          <w:sz w:val="22"/>
        </w:rPr>
        <w:t>de </w:t>
      </w:r>
      <w:r>
        <w:rPr>
          <w:spacing w:val="-5"/>
          <w:sz w:val="22"/>
        </w:rPr>
        <w:t>Estados Americanos, Organización </w:t>
      </w:r>
      <w:r>
        <w:rPr>
          <w:spacing w:val="-3"/>
          <w:sz w:val="22"/>
        </w:rPr>
        <w:t>de </w:t>
      </w:r>
      <w:r>
        <w:rPr>
          <w:spacing w:val="-5"/>
          <w:sz w:val="22"/>
        </w:rPr>
        <w:t>Estados Americanos.</w:t>
      </w:r>
    </w:p>
    <w:p>
      <w:pPr>
        <w:spacing w:line="247" w:lineRule="auto" w:before="0"/>
        <w:ind w:left="397" w:right="115" w:hanging="284"/>
        <w:jc w:val="both"/>
        <w:rPr>
          <w:sz w:val="22"/>
        </w:rPr>
      </w:pPr>
      <w:r>
        <w:rPr>
          <w:spacing w:val="-5"/>
          <w:sz w:val="22"/>
        </w:rPr>
        <w:t>Induraín Esteban, </w:t>
      </w:r>
      <w:r>
        <w:rPr>
          <w:i/>
          <w:spacing w:val="-6"/>
          <w:sz w:val="22"/>
        </w:rPr>
        <w:t>Aproximación </w:t>
      </w:r>
      <w:r>
        <w:rPr>
          <w:i/>
          <w:spacing w:val="-5"/>
          <w:sz w:val="22"/>
        </w:rPr>
        <w:t>topológica </w:t>
      </w:r>
      <w:r>
        <w:rPr>
          <w:i/>
          <w:sz w:val="22"/>
        </w:rPr>
        <w:t>a </w:t>
      </w:r>
      <w:r>
        <w:rPr>
          <w:i/>
          <w:spacing w:val="-6"/>
          <w:sz w:val="22"/>
        </w:rPr>
        <w:t>problemas </w:t>
      </w:r>
      <w:r>
        <w:rPr>
          <w:i/>
          <w:spacing w:val="-3"/>
          <w:sz w:val="22"/>
        </w:rPr>
        <w:t>de </w:t>
      </w:r>
      <w:r>
        <w:rPr>
          <w:i/>
          <w:spacing w:val="-5"/>
          <w:sz w:val="22"/>
        </w:rPr>
        <w:t>elección social, </w:t>
      </w:r>
      <w:r>
        <w:rPr>
          <w:spacing w:val="-5"/>
          <w:sz w:val="22"/>
        </w:rPr>
        <w:t>Pamplona, Universidad Politécnica </w:t>
      </w:r>
      <w:r>
        <w:rPr>
          <w:spacing w:val="-3"/>
          <w:sz w:val="22"/>
        </w:rPr>
        <w:t>de </w:t>
      </w:r>
      <w:r>
        <w:rPr>
          <w:spacing w:val="-5"/>
          <w:sz w:val="22"/>
        </w:rPr>
        <w:t>Navarra.</w:t>
      </w:r>
    </w:p>
    <w:p>
      <w:pPr>
        <w:pStyle w:val="BodyText"/>
        <w:spacing w:line="247" w:lineRule="auto"/>
        <w:ind w:left="397" w:right="111" w:hanging="284"/>
        <w:jc w:val="both"/>
      </w:pPr>
      <w:r>
        <w:rPr/>
        <w:t>Jiménez</w:t>
      </w:r>
      <w:r>
        <w:rPr>
          <w:spacing w:val="-10"/>
        </w:rPr>
        <w:t> </w:t>
      </w:r>
      <w:r>
        <w:rPr/>
        <w:t>Cervantes,</w:t>
      </w:r>
      <w:r>
        <w:rPr>
          <w:spacing w:val="-10"/>
        </w:rPr>
        <w:t> </w:t>
      </w:r>
      <w:r>
        <w:rPr/>
        <w:t>Juan</w:t>
      </w:r>
      <w:r>
        <w:rPr>
          <w:spacing w:val="-10"/>
        </w:rPr>
        <w:t> </w:t>
      </w:r>
      <w:r>
        <w:rPr/>
        <w:t>Pablo</w:t>
      </w:r>
      <w:r>
        <w:rPr>
          <w:spacing w:val="-10"/>
        </w:rPr>
        <w:t> </w:t>
      </w:r>
      <w:r>
        <w:rPr/>
        <w:t>(2011),</w:t>
      </w:r>
      <w:r>
        <w:rPr>
          <w:spacing w:val="-10"/>
        </w:rPr>
        <w:t> </w:t>
      </w:r>
      <w:r>
        <w:rPr/>
        <w:t>La</w:t>
      </w:r>
      <w:r>
        <w:rPr>
          <w:spacing w:val="-10"/>
        </w:rPr>
        <w:t> </w:t>
      </w:r>
      <w:r>
        <w:rPr/>
        <w:t>composición</w:t>
      </w:r>
      <w:r>
        <w:rPr>
          <w:spacing w:val="-10"/>
        </w:rPr>
        <w:t> </w:t>
      </w:r>
      <w:r>
        <w:rPr/>
        <w:t>arquitectónica</w:t>
      </w:r>
      <w:r>
        <w:rPr>
          <w:spacing w:val="-10"/>
        </w:rPr>
        <w:t> </w:t>
      </w:r>
      <w:r>
        <w:rPr/>
        <w:t>en</w:t>
      </w:r>
      <w:r>
        <w:rPr>
          <w:spacing w:val="-10"/>
        </w:rPr>
        <w:t> </w:t>
      </w:r>
      <w:r>
        <w:rPr/>
        <w:t>su</w:t>
      </w:r>
      <w:r>
        <w:rPr>
          <w:spacing w:val="-10"/>
        </w:rPr>
        <w:t> </w:t>
      </w:r>
      <w:r>
        <w:rPr/>
        <w:t>relación geométrica</w:t>
      </w:r>
      <w:r>
        <w:rPr>
          <w:spacing w:val="-4"/>
        </w:rPr>
        <w:t> </w:t>
      </w:r>
      <w:r>
        <w:rPr/>
        <w:t>con</w:t>
      </w:r>
      <w:r>
        <w:rPr>
          <w:spacing w:val="-4"/>
        </w:rPr>
        <w:t> </w:t>
      </w:r>
      <w:r>
        <w:rPr/>
        <w:t>la</w:t>
      </w:r>
      <w:r>
        <w:rPr>
          <w:spacing w:val="-4"/>
        </w:rPr>
        <w:t> </w:t>
      </w:r>
      <w:r>
        <w:rPr/>
        <w:t>teoría</w:t>
      </w:r>
      <w:r>
        <w:rPr>
          <w:spacing w:val="-5"/>
        </w:rPr>
        <w:t> </w:t>
      </w:r>
      <w:r>
        <w:rPr/>
        <w:t>matemática</w:t>
      </w:r>
      <w:r>
        <w:rPr>
          <w:spacing w:val="-5"/>
        </w:rPr>
        <w:t> </w:t>
      </w:r>
      <w:r>
        <w:rPr/>
        <w:t>de</w:t>
      </w:r>
      <w:r>
        <w:rPr>
          <w:spacing w:val="-4"/>
        </w:rPr>
        <w:t> </w:t>
      </w:r>
      <w:r>
        <w:rPr/>
        <w:t>la</w:t>
      </w:r>
      <w:r>
        <w:rPr>
          <w:spacing w:val="-4"/>
        </w:rPr>
        <w:t> </w:t>
      </w:r>
      <w:r>
        <w:rPr/>
        <w:t>música,</w:t>
      </w:r>
      <w:r>
        <w:rPr>
          <w:spacing w:val="-5"/>
        </w:rPr>
        <w:t> </w:t>
      </w:r>
      <w:r>
        <w:rPr/>
        <w:t>tesis,</w:t>
      </w:r>
      <w:r>
        <w:rPr>
          <w:spacing w:val="-9"/>
        </w:rPr>
        <w:t> </w:t>
      </w:r>
      <w:r>
        <w:rPr>
          <w:spacing w:val="-3"/>
        </w:rPr>
        <w:t>Toluca,</w:t>
      </w:r>
      <w:r>
        <w:rPr>
          <w:spacing w:val="-4"/>
        </w:rPr>
        <w:t> </w:t>
      </w:r>
      <w:r>
        <w:rPr/>
        <w:t>México,</w:t>
      </w:r>
      <w:r>
        <w:rPr>
          <w:spacing w:val="-4"/>
        </w:rPr>
        <w:t> </w:t>
      </w:r>
      <w:r>
        <w:rPr/>
        <w:t>Univer- sidad Autónoma del Estado de</w:t>
      </w:r>
      <w:r>
        <w:rPr>
          <w:spacing w:val="-31"/>
        </w:rPr>
        <w:t> </w:t>
      </w:r>
      <w:r>
        <w:rPr/>
        <w:t>México.</w:t>
      </w:r>
    </w:p>
    <w:p>
      <w:pPr>
        <w:spacing w:after="0" w:line="247" w:lineRule="auto"/>
        <w:jc w:val="both"/>
        <w:sectPr>
          <w:pgSz w:w="9640" w:h="13040"/>
          <w:pgMar w:header="0" w:footer="956" w:top="1080" w:bottom="1140" w:left="1020" w:right="1020"/>
        </w:sectPr>
      </w:pPr>
    </w:p>
    <w:p>
      <w:pPr>
        <w:spacing w:before="59"/>
        <w:ind w:left="487" w:right="0" w:firstLine="0"/>
        <w:jc w:val="left"/>
        <w:rPr>
          <w:sz w:val="14"/>
        </w:rPr>
      </w:pPr>
      <w:r>
        <w:rPr>
          <w:sz w:val="20"/>
        </w:rPr>
        <w:t>E</w:t>
      </w:r>
      <w:r>
        <w:rPr>
          <w:spacing w:val="-1"/>
          <w:w w:val="177"/>
          <w:sz w:val="14"/>
        </w:rPr>
        <w:t>str</w:t>
      </w:r>
      <w:r>
        <w:rPr>
          <w:spacing w:val="-16"/>
          <w:w w:val="177"/>
          <w:sz w:val="14"/>
        </w:rPr>
        <w:t>a</w:t>
      </w:r>
      <w:r>
        <w:rPr>
          <w:w w:val="219"/>
          <w:sz w:val="14"/>
        </w:rPr>
        <w:t>t</w:t>
      </w:r>
      <w:r>
        <w:rPr>
          <w:sz w:val="14"/>
        </w:rPr>
        <w:t>E</w:t>
      </w:r>
      <w:r>
        <w:rPr>
          <w:spacing w:val="-1"/>
          <w:w w:val="144"/>
          <w:sz w:val="14"/>
        </w:rPr>
        <w:t>gia</w:t>
      </w:r>
      <w:r>
        <w:rPr>
          <w:w w:val="144"/>
          <w:sz w:val="14"/>
        </w:rPr>
        <w:t>s</w:t>
      </w:r>
      <w:r>
        <w:rPr>
          <w:spacing w:val="15"/>
          <w:sz w:val="14"/>
        </w:rPr>
        <w:t> </w:t>
      </w:r>
      <w:r>
        <w:rPr>
          <w:spacing w:val="-1"/>
          <w:w w:val="144"/>
          <w:sz w:val="14"/>
        </w:rPr>
        <w:t>d</w:t>
      </w:r>
      <w:r>
        <w:rPr>
          <w:sz w:val="14"/>
        </w:rPr>
        <w:t>E</w:t>
      </w:r>
      <w:r>
        <w:rPr>
          <w:spacing w:val="15"/>
          <w:sz w:val="14"/>
        </w:rPr>
        <w:t> </w:t>
      </w:r>
      <w:r>
        <w:rPr>
          <w:spacing w:val="-1"/>
          <w:w w:val="144"/>
          <w:sz w:val="14"/>
        </w:rPr>
        <w:t>d</w:t>
      </w:r>
      <w:r>
        <w:rPr>
          <w:sz w:val="14"/>
        </w:rPr>
        <w:t>E</w:t>
      </w:r>
      <w:r>
        <w:rPr>
          <w:spacing w:val="-1"/>
          <w:w w:val="172"/>
          <w:sz w:val="14"/>
        </w:rPr>
        <w:t>sarroll</w:t>
      </w:r>
      <w:r>
        <w:rPr>
          <w:w w:val="172"/>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sz w:val="14"/>
        </w:rPr>
        <w:t>E</w:t>
      </w:r>
      <w:r>
        <w:rPr>
          <w:w w:val="219"/>
          <w:sz w:val="14"/>
        </w:rPr>
        <w:t>l</w:t>
      </w:r>
      <w:r>
        <w:rPr>
          <w:spacing w:val="14"/>
          <w:sz w:val="14"/>
        </w:rPr>
        <w:t> </w:t>
      </w:r>
      <w:r>
        <w:rPr>
          <w:spacing w:val="-1"/>
          <w:w w:val="114"/>
          <w:sz w:val="14"/>
        </w:rPr>
        <w:t>m</w:t>
      </w:r>
      <w:r>
        <w:rPr>
          <w:sz w:val="14"/>
        </w:rPr>
        <w:t>E</w:t>
      </w:r>
      <w:r>
        <w:rPr>
          <w:spacing w:val="-1"/>
          <w:w w:val="142"/>
          <w:sz w:val="14"/>
        </w:rPr>
        <w:t>joram</w:t>
      </w:r>
      <w:r>
        <w:rPr>
          <w:w w:val="142"/>
          <w:sz w:val="14"/>
        </w:rPr>
        <w:t>i</w:t>
      </w:r>
      <w:r>
        <w:rPr>
          <w:sz w:val="14"/>
        </w:rPr>
        <w:t>E</w:t>
      </w:r>
      <w:r>
        <w:rPr>
          <w:spacing w:val="-1"/>
          <w:w w:val="171"/>
          <w:sz w:val="14"/>
        </w:rPr>
        <w:t>n</w:t>
      </w:r>
      <w:r>
        <w:rPr>
          <w:spacing w:val="-3"/>
          <w:w w:val="171"/>
          <w:sz w:val="14"/>
        </w:rPr>
        <w:t>t</w:t>
      </w:r>
      <w:r>
        <w:rPr>
          <w:w w:val="144"/>
          <w:sz w:val="14"/>
        </w:rPr>
        <w:t>o</w:t>
      </w:r>
      <w:r>
        <w:rPr>
          <w:spacing w:val="15"/>
          <w:sz w:val="14"/>
        </w:rPr>
        <w:t> </w:t>
      </w:r>
      <w:r>
        <w:rPr>
          <w:spacing w:val="-1"/>
          <w:w w:val="144"/>
          <w:sz w:val="14"/>
        </w:rPr>
        <w:t>d</w:t>
      </w:r>
      <w:r>
        <w:rPr>
          <w:sz w:val="14"/>
        </w:rPr>
        <w:t>E</w:t>
      </w:r>
      <w:r>
        <w:rPr>
          <w:w w:val="219"/>
          <w:sz w:val="14"/>
        </w:rPr>
        <w:t>l</w:t>
      </w:r>
      <w:r>
        <w:rPr>
          <w:spacing w:val="15"/>
          <w:sz w:val="14"/>
        </w:rPr>
        <w:t> </w:t>
      </w:r>
      <w:r>
        <w:rPr>
          <w:spacing w:val="-1"/>
          <w:w w:val="152"/>
          <w:sz w:val="14"/>
        </w:rPr>
        <w:t>hábi</w:t>
      </w:r>
      <w:r>
        <w:rPr>
          <w:spacing w:val="-12"/>
          <w:w w:val="152"/>
          <w:sz w:val="14"/>
        </w:rPr>
        <w:t>t</w:t>
      </w:r>
      <w:r>
        <w:rPr>
          <w:spacing w:val="-16"/>
          <w:w w:val="162"/>
          <w:sz w:val="14"/>
        </w:rPr>
        <w:t>a</w:t>
      </w:r>
      <w:r>
        <w:rPr>
          <w:w w:val="219"/>
          <w:sz w:val="14"/>
        </w:rPr>
        <w:t>t</w:t>
      </w:r>
      <w:r>
        <w:rPr>
          <w:spacing w:val="15"/>
          <w:sz w:val="14"/>
        </w:rPr>
        <w:t> </w:t>
      </w:r>
      <w:r>
        <w:rPr>
          <w:w w:val="144"/>
          <w:sz w:val="14"/>
        </w:rPr>
        <w:t>y</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vida</w:t>
      </w:r>
    </w:p>
    <w:p>
      <w:pPr>
        <w:pStyle w:val="BodyText"/>
        <w:rPr>
          <w:sz w:val="20"/>
        </w:rPr>
      </w:pPr>
    </w:p>
    <w:p>
      <w:pPr>
        <w:pStyle w:val="BodyText"/>
        <w:spacing w:before="7"/>
        <w:rPr>
          <w:sz w:val="17"/>
        </w:rPr>
      </w:pPr>
    </w:p>
    <w:p>
      <w:pPr>
        <w:spacing w:before="1"/>
        <w:ind w:left="113" w:right="0" w:firstLine="0"/>
        <w:jc w:val="left"/>
        <w:rPr>
          <w:sz w:val="22"/>
        </w:rPr>
      </w:pPr>
      <w:r>
        <w:rPr>
          <w:sz w:val="22"/>
        </w:rPr>
        <w:t>Macho Stadler, Marta (2002), </w:t>
      </w:r>
      <w:r>
        <w:rPr>
          <w:i/>
          <w:sz w:val="22"/>
        </w:rPr>
        <w:t>¿Qué es la topología?, </w:t>
      </w:r>
      <w:r>
        <w:rPr>
          <w:sz w:val="22"/>
        </w:rPr>
        <w:t>Col. Otsaila, España, Alianza</w:t>
      </w:r>
    </w:p>
    <w:p>
      <w:pPr>
        <w:pStyle w:val="BodyText"/>
        <w:spacing w:before="7"/>
        <w:ind w:left="397"/>
      </w:pPr>
      <w:r>
        <w:rPr/>
        <w:t>Editorial.</w:t>
      </w:r>
    </w:p>
    <w:p>
      <w:pPr>
        <w:spacing w:line="247" w:lineRule="auto" w:before="7"/>
        <w:ind w:left="397" w:right="111" w:hanging="284"/>
        <w:jc w:val="both"/>
        <w:rPr>
          <w:sz w:val="22"/>
        </w:rPr>
      </w:pPr>
      <w:r>
        <w:rPr>
          <w:sz w:val="22"/>
        </w:rPr>
        <w:t>Muntañola</w:t>
      </w:r>
      <w:r>
        <w:rPr>
          <w:spacing w:val="-14"/>
          <w:sz w:val="22"/>
        </w:rPr>
        <w:t> </w:t>
      </w:r>
      <w:r>
        <w:rPr>
          <w:sz w:val="22"/>
        </w:rPr>
        <w:t>Josep</w:t>
      </w:r>
      <w:r>
        <w:rPr>
          <w:spacing w:val="-14"/>
          <w:sz w:val="22"/>
        </w:rPr>
        <w:t> </w:t>
      </w:r>
      <w:r>
        <w:rPr>
          <w:sz w:val="22"/>
        </w:rPr>
        <w:t>(2000),</w:t>
      </w:r>
      <w:r>
        <w:rPr>
          <w:spacing w:val="-15"/>
          <w:sz w:val="22"/>
        </w:rPr>
        <w:t> </w:t>
      </w:r>
      <w:r>
        <w:rPr>
          <w:i/>
          <w:sz w:val="22"/>
        </w:rPr>
        <w:t>Topogénesis:</w:t>
      </w:r>
      <w:r>
        <w:rPr>
          <w:i/>
          <w:spacing w:val="-15"/>
          <w:sz w:val="22"/>
        </w:rPr>
        <w:t> </w:t>
      </w:r>
      <w:r>
        <w:rPr>
          <w:i/>
          <w:sz w:val="22"/>
        </w:rPr>
        <w:t>fundamentos</w:t>
      </w:r>
      <w:r>
        <w:rPr>
          <w:i/>
          <w:spacing w:val="-15"/>
          <w:sz w:val="22"/>
        </w:rPr>
        <w:t> </w:t>
      </w:r>
      <w:r>
        <w:rPr>
          <w:i/>
          <w:sz w:val="22"/>
        </w:rPr>
        <w:t>de</w:t>
      </w:r>
      <w:r>
        <w:rPr>
          <w:i/>
          <w:spacing w:val="-15"/>
          <w:sz w:val="22"/>
        </w:rPr>
        <w:t> </w:t>
      </w:r>
      <w:r>
        <w:rPr>
          <w:i/>
          <w:sz w:val="22"/>
        </w:rPr>
        <w:t>una</w:t>
      </w:r>
      <w:r>
        <w:rPr>
          <w:i/>
          <w:spacing w:val="-15"/>
          <w:sz w:val="22"/>
        </w:rPr>
        <w:t> </w:t>
      </w:r>
      <w:r>
        <w:rPr>
          <w:i/>
          <w:sz w:val="22"/>
        </w:rPr>
        <w:t>nueva</w:t>
      </w:r>
      <w:r>
        <w:rPr>
          <w:i/>
          <w:spacing w:val="-15"/>
          <w:sz w:val="22"/>
        </w:rPr>
        <w:t> </w:t>
      </w:r>
      <w:r>
        <w:rPr>
          <w:i/>
          <w:sz w:val="22"/>
        </w:rPr>
        <w:t>arquitectura,</w:t>
      </w:r>
      <w:r>
        <w:rPr>
          <w:i/>
          <w:spacing w:val="-15"/>
          <w:sz w:val="22"/>
        </w:rPr>
        <w:t> </w:t>
      </w:r>
      <w:r>
        <w:rPr>
          <w:sz w:val="22"/>
        </w:rPr>
        <w:t>Bar- celona, Edicions</w:t>
      </w:r>
      <w:r>
        <w:rPr>
          <w:spacing w:val="-6"/>
          <w:sz w:val="22"/>
        </w:rPr>
        <w:t> </w:t>
      </w:r>
      <w:r>
        <w:rPr>
          <w:sz w:val="22"/>
        </w:rPr>
        <w:t>UPC.</w:t>
      </w:r>
    </w:p>
    <w:p>
      <w:pPr>
        <w:tabs>
          <w:tab w:pos="663" w:val="left" w:leader="none"/>
        </w:tabs>
        <w:spacing w:line="253" w:lineRule="exact" w:before="0"/>
        <w:ind w:left="114" w:right="0" w:firstLine="0"/>
        <w:jc w:val="left"/>
        <w:rPr>
          <w:sz w:val="22"/>
        </w:rPr>
      </w:pPr>
      <w:r>
        <w:rPr>
          <w:sz w:val="22"/>
          <w:u w:val="single"/>
        </w:rPr>
        <w:t> </w:t>
        <w:tab/>
      </w:r>
      <w:r>
        <w:rPr>
          <w:sz w:val="22"/>
        </w:rPr>
        <w:t> (1995), </w:t>
      </w:r>
      <w:r>
        <w:rPr>
          <w:i/>
          <w:sz w:val="22"/>
        </w:rPr>
        <w:t>Arquitectura como </w:t>
      </w:r>
      <w:r>
        <w:rPr>
          <w:i/>
          <w:spacing w:val="-5"/>
          <w:sz w:val="22"/>
        </w:rPr>
        <w:t>lugar, </w:t>
      </w:r>
      <w:r>
        <w:rPr>
          <w:sz w:val="22"/>
        </w:rPr>
        <w:t>Barcelona, Edicions</w:t>
      </w:r>
      <w:r>
        <w:rPr>
          <w:spacing w:val="-5"/>
          <w:sz w:val="22"/>
        </w:rPr>
        <w:t> </w:t>
      </w:r>
      <w:r>
        <w:rPr>
          <w:sz w:val="22"/>
        </w:rPr>
        <w:t>UPC.</w:t>
      </w:r>
    </w:p>
    <w:p>
      <w:pPr>
        <w:spacing w:line="247" w:lineRule="auto" w:before="7"/>
        <w:ind w:left="397" w:right="110" w:hanging="284"/>
        <w:jc w:val="both"/>
        <w:rPr>
          <w:sz w:val="22"/>
        </w:rPr>
      </w:pPr>
      <w:r>
        <w:rPr>
          <w:sz w:val="22"/>
        </w:rPr>
        <w:t>Sosa Garza, Carmen y Roberto </w:t>
      </w:r>
      <w:r>
        <w:rPr>
          <w:spacing w:val="-3"/>
          <w:sz w:val="22"/>
        </w:rPr>
        <w:t>Torres </w:t>
      </w:r>
      <w:r>
        <w:rPr>
          <w:sz w:val="22"/>
        </w:rPr>
        <w:t>Hernández (2002), </w:t>
      </w:r>
      <w:r>
        <w:rPr>
          <w:i/>
          <w:sz w:val="22"/>
        </w:rPr>
        <w:t>La geometría de hoy en  </w:t>
      </w:r>
      <w:r>
        <w:rPr>
          <w:i/>
          <w:sz w:val="22"/>
        </w:rPr>
        <w:t>la formación de profesores: la topología, </w:t>
      </w:r>
      <w:r>
        <w:rPr>
          <w:sz w:val="22"/>
        </w:rPr>
        <w:t>Acta latinoamericana de matemática educativa, volumen 15, Buenos</w:t>
      </w:r>
      <w:r>
        <w:rPr>
          <w:spacing w:val="-20"/>
          <w:sz w:val="22"/>
        </w:rPr>
        <w:t> </w:t>
      </w:r>
      <w:r>
        <w:rPr>
          <w:sz w:val="22"/>
        </w:rPr>
        <w:t>Aires.</w:t>
      </w:r>
    </w:p>
    <w:p>
      <w:pPr>
        <w:spacing w:line="253" w:lineRule="exact" w:before="0"/>
        <w:ind w:left="114" w:right="0" w:firstLine="0"/>
        <w:jc w:val="left"/>
        <w:rPr>
          <w:sz w:val="22"/>
        </w:rPr>
      </w:pPr>
      <w:r>
        <w:rPr>
          <w:sz w:val="22"/>
        </w:rPr>
        <w:t>Sloterdijk, Peter (2009), </w:t>
      </w:r>
      <w:r>
        <w:rPr>
          <w:i/>
          <w:sz w:val="22"/>
        </w:rPr>
        <w:t>Esferas I (Burbujas), </w:t>
      </w:r>
      <w:r>
        <w:rPr>
          <w:sz w:val="22"/>
        </w:rPr>
        <w:t>Madrid, Siruela.</w:t>
      </w:r>
    </w:p>
    <w:p>
      <w:pPr>
        <w:spacing w:line="247" w:lineRule="auto" w:before="7"/>
        <w:ind w:left="397" w:right="111" w:hanging="284"/>
        <w:jc w:val="both"/>
        <w:rPr>
          <w:sz w:val="22"/>
        </w:rPr>
      </w:pPr>
      <w:r>
        <w:rPr>
          <w:sz w:val="22"/>
        </w:rPr>
        <w:t>Stewart,</w:t>
      </w:r>
      <w:r>
        <w:rPr>
          <w:spacing w:val="-4"/>
          <w:sz w:val="22"/>
        </w:rPr>
        <w:t> </w:t>
      </w:r>
      <w:r>
        <w:rPr>
          <w:sz w:val="22"/>
        </w:rPr>
        <w:t>Ian</w:t>
      </w:r>
      <w:r>
        <w:rPr>
          <w:spacing w:val="-4"/>
          <w:sz w:val="22"/>
        </w:rPr>
        <w:t> </w:t>
      </w:r>
      <w:r>
        <w:rPr>
          <w:sz w:val="22"/>
        </w:rPr>
        <w:t>(2007),</w:t>
      </w:r>
      <w:r>
        <w:rPr>
          <w:spacing w:val="-4"/>
          <w:sz w:val="22"/>
        </w:rPr>
        <w:t> </w:t>
      </w:r>
      <w:r>
        <w:rPr>
          <w:i/>
          <w:sz w:val="22"/>
        </w:rPr>
        <w:t>Historia</w:t>
      </w:r>
      <w:r>
        <w:rPr>
          <w:i/>
          <w:spacing w:val="-4"/>
          <w:sz w:val="22"/>
        </w:rPr>
        <w:t> </w:t>
      </w:r>
      <w:r>
        <w:rPr>
          <w:i/>
          <w:sz w:val="22"/>
        </w:rPr>
        <w:t>de</w:t>
      </w:r>
      <w:r>
        <w:rPr>
          <w:i/>
          <w:spacing w:val="-4"/>
          <w:sz w:val="22"/>
        </w:rPr>
        <w:t> </w:t>
      </w:r>
      <w:r>
        <w:rPr>
          <w:i/>
          <w:sz w:val="22"/>
        </w:rPr>
        <w:t>las</w:t>
      </w:r>
      <w:r>
        <w:rPr>
          <w:i/>
          <w:spacing w:val="-5"/>
          <w:sz w:val="22"/>
        </w:rPr>
        <w:t> </w:t>
      </w:r>
      <w:r>
        <w:rPr>
          <w:i/>
          <w:sz w:val="22"/>
        </w:rPr>
        <w:t>matemáticas</w:t>
      </w:r>
      <w:r>
        <w:rPr>
          <w:i/>
          <w:spacing w:val="-4"/>
          <w:sz w:val="22"/>
        </w:rPr>
        <w:t> </w:t>
      </w:r>
      <w:r>
        <w:rPr>
          <w:i/>
          <w:sz w:val="22"/>
        </w:rPr>
        <w:t>en</w:t>
      </w:r>
      <w:r>
        <w:rPr>
          <w:i/>
          <w:spacing w:val="-4"/>
          <w:sz w:val="22"/>
        </w:rPr>
        <w:t> </w:t>
      </w:r>
      <w:r>
        <w:rPr>
          <w:i/>
          <w:sz w:val="22"/>
        </w:rPr>
        <w:t>los</w:t>
      </w:r>
      <w:r>
        <w:rPr>
          <w:i/>
          <w:spacing w:val="-5"/>
          <w:sz w:val="22"/>
        </w:rPr>
        <w:t> </w:t>
      </w:r>
      <w:r>
        <w:rPr>
          <w:i/>
          <w:sz w:val="22"/>
        </w:rPr>
        <w:t>últimos</w:t>
      </w:r>
      <w:r>
        <w:rPr>
          <w:i/>
          <w:spacing w:val="-4"/>
          <w:sz w:val="22"/>
        </w:rPr>
        <w:t> </w:t>
      </w:r>
      <w:r>
        <w:rPr>
          <w:i/>
          <w:sz w:val="22"/>
        </w:rPr>
        <w:t>10,000</w:t>
      </w:r>
      <w:r>
        <w:rPr>
          <w:i/>
          <w:spacing w:val="-4"/>
          <w:sz w:val="22"/>
        </w:rPr>
        <w:t> </w:t>
      </w:r>
      <w:r>
        <w:rPr>
          <w:i/>
          <w:sz w:val="22"/>
        </w:rPr>
        <w:t>años,</w:t>
      </w:r>
      <w:r>
        <w:rPr>
          <w:i/>
          <w:spacing w:val="-4"/>
          <w:sz w:val="22"/>
        </w:rPr>
        <w:t> </w:t>
      </w:r>
      <w:r>
        <w:rPr>
          <w:sz w:val="22"/>
        </w:rPr>
        <w:t>Barce- lona,</w:t>
      </w:r>
      <w:r>
        <w:rPr>
          <w:spacing w:val="-1"/>
          <w:sz w:val="22"/>
        </w:rPr>
        <w:t> </w:t>
      </w:r>
      <w:r>
        <w:rPr>
          <w:sz w:val="22"/>
        </w:rPr>
        <w:t>Crítica.</w:t>
      </w:r>
    </w:p>
    <w:p>
      <w:pPr>
        <w:spacing w:after="0" w:line="247" w:lineRule="auto"/>
        <w:jc w:val="both"/>
        <w:rPr>
          <w:sz w:val="22"/>
        </w:rPr>
        <w:sectPr>
          <w:pgSz w:w="9640" w:h="13040"/>
          <w:pgMar w:header="0" w:footer="956" w:top="1020" w:bottom="1140" w:left="102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8"/>
        </w:rPr>
      </w:pPr>
    </w:p>
    <w:p>
      <w:pPr>
        <w:pStyle w:val="Heading1"/>
        <w:spacing w:line="334" w:lineRule="exact" w:before="59"/>
        <w:ind w:left="143" w:right="0"/>
        <w:jc w:val="both"/>
      </w:pPr>
      <w:r>
        <w:rPr>
          <w:spacing w:val="-7"/>
        </w:rPr>
        <w:t>Desigualdad socio-espacial </w:t>
      </w:r>
      <w:r>
        <w:rPr>
          <w:spacing w:val="-4"/>
        </w:rPr>
        <w:t>de la </w:t>
      </w:r>
      <w:r>
        <w:rPr>
          <w:spacing w:val="-6"/>
        </w:rPr>
        <w:t>calidad </w:t>
      </w:r>
      <w:r>
        <w:rPr>
          <w:spacing w:val="-4"/>
        </w:rPr>
        <w:t>de </w:t>
      </w:r>
      <w:r>
        <w:rPr>
          <w:spacing w:val="-6"/>
        </w:rPr>
        <w:t>vida </w:t>
      </w:r>
      <w:r>
        <w:rPr>
          <w:spacing w:val="-7"/>
        </w:rPr>
        <w:t>urbana.</w:t>
      </w:r>
    </w:p>
    <w:p>
      <w:pPr>
        <w:spacing w:line="300" w:lineRule="exact" w:before="24"/>
        <w:ind w:left="92" w:right="90" w:firstLine="0"/>
        <w:jc w:val="center"/>
        <w:rPr>
          <w:b/>
          <w:sz w:val="32"/>
        </w:rPr>
      </w:pPr>
      <w:r>
        <w:rPr>
          <w:b/>
          <w:sz w:val="32"/>
        </w:rPr>
        <w:t>Evolución según modelos económicos en México y Estado de México</w:t>
      </w:r>
    </w:p>
    <w:p>
      <w:pPr>
        <w:pStyle w:val="BodyText"/>
        <w:spacing w:before="8"/>
        <w:rPr>
          <w:b/>
          <w:sz w:val="44"/>
        </w:rPr>
      </w:pPr>
    </w:p>
    <w:p>
      <w:pPr>
        <w:spacing w:line="247" w:lineRule="auto" w:before="1"/>
        <w:ind w:left="5467" w:right="111" w:hanging="394"/>
        <w:jc w:val="right"/>
        <w:rPr>
          <w:i/>
          <w:sz w:val="22"/>
        </w:rPr>
      </w:pPr>
      <w:r>
        <w:rPr>
          <w:i/>
          <w:sz w:val="22"/>
        </w:rPr>
        <w:t>Guadalupe Hoyos Castillo</w:t>
      </w:r>
      <w:r>
        <w:rPr>
          <w:i/>
          <w:position w:val="7"/>
          <w:sz w:val="12"/>
        </w:rPr>
        <w:t>1</w:t>
      </w:r>
      <w:r>
        <w:rPr>
          <w:i/>
          <w:w w:val="106"/>
          <w:position w:val="7"/>
          <w:sz w:val="12"/>
        </w:rPr>
        <w:t> </w:t>
      </w:r>
      <w:hyperlink r:id="rId206">
        <w:r>
          <w:rPr>
            <w:i/>
            <w:sz w:val="22"/>
          </w:rPr>
          <w:t>gdhoyosc@uaemex.mx</w:t>
        </w:r>
      </w:hyperlink>
    </w:p>
    <w:p>
      <w:pPr>
        <w:spacing w:line="247" w:lineRule="auto" w:before="0"/>
        <w:ind w:left="5350" w:right="111" w:hanging="418"/>
        <w:jc w:val="right"/>
        <w:rPr>
          <w:i/>
          <w:sz w:val="22"/>
        </w:rPr>
      </w:pPr>
      <w:r>
        <w:rPr>
          <w:i/>
          <w:sz w:val="22"/>
        </w:rPr>
        <w:t>Rosa María Sánchez Nájera</w:t>
      </w:r>
      <w:r>
        <w:rPr>
          <w:i/>
          <w:position w:val="7"/>
          <w:sz w:val="12"/>
        </w:rPr>
        <w:t>2</w:t>
      </w:r>
      <w:r>
        <w:rPr>
          <w:i/>
          <w:w w:val="106"/>
          <w:position w:val="7"/>
          <w:sz w:val="12"/>
        </w:rPr>
        <w:t> </w:t>
      </w:r>
      <w:hyperlink r:id="rId207">
        <w:r>
          <w:rPr>
            <w:i/>
            <w:sz w:val="22"/>
          </w:rPr>
          <w:t>snrm39@yahoo.com.mx</w:t>
        </w:r>
      </w:hyperlink>
    </w:p>
    <w:p>
      <w:pPr>
        <w:pStyle w:val="BodyText"/>
        <w:rPr>
          <w:i/>
        </w:rPr>
      </w:pPr>
    </w:p>
    <w:p>
      <w:pPr>
        <w:pStyle w:val="BodyText"/>
        <w:spacing w:before="4"/>
        <w:rPr>
          <w:i/>
          <w:sz w:val="23"/>
        </w:rPr>
      </w:pPr>
    </w:p>
    <w:p>
      <w:pPr>
        <w:pStyle w:val="Heading2"/>
        <w:spacing w:before="1"/>
      </w:pPr>
      <w:r>
        <w:rPr/>
        <w:t>Resumen</w:t>
      </w:r>
    </w:p>
    <w:p>
      <w:pPr>
        <w:pStyle w:val="BodyText"/>
        <w:spacing w:before="5"/>
        <w:rPr>
          <w:b/>
        </w:rPr>
      </w:pPr>
    </w:p>
    <w:p>
      <w:pPr>
        <w:pStyle w:val="BodyText"/>
        <w:spacing w:line="244" w:lineRule="auto"/>
        <w:ind w:left="113" w:right="111"/>
        <w:jc w:val="both"/>
      </w:pPr>
      <w:r>
        <w:rPr/>
        <w:t>El objetivo del trabajo es documentar las diferencias socio espaciales de la calidad de vida urbana en la fase del modelo neoliberal en el país y el estado de México.</w:t>
      </w:r>
      <w:r>
        <w:rPr>
          <w:spacing w:val="-23"/>
        </w:rPr>
        <w:t> </w:t>
      </w:r>
      <w:r>
        <w:rPr/>
        <w:t>En el contexto de la urbanización de la pobreza urbana en México y en los países de América Latina, donde algunos contextos y ámbitos han sido más afectados por las políticas liberales, y más agudas en el período de ajuste estructural, se confirma que en</w:t>
      </w:r>
      <w:r>
        <w:rPr>
          <w:spacing w:val="-7"/>
        </w:rPr>
        <w:t> </w:t>
      </w:r>
      <w:r>
        <w:rPr/>
        <w:t>la</w:t>
      </w:r>
      <w:r>
        <w:rPr>
          <w:spacing w:val="-7"/>
        </w:rPr>
        <w:t> </w:t>
      </w:r>
      <w:r>
        <w:rPr/>
        <w:t>última</w:t>
      </w:r>
      <w:r>
        <w:rPr>
          <w:spacing w:val="-7"/>
        </w:rPr>
        <w:t> </w:t>
      </w:r>
      <w:r>
        <w:rPr/>
        <w:t>década</w:t>
      </w:r>
      <w:r>
        <w:rPr>
          <w:spacing w:val="-7"/>
        </w:rPr>
        <w:t> </w:t>
      </w:r>
      <w:r>
        <w:rPr/>
        <w:t>–mediante</w:t>
      </w:r>
      <w:r>
        <w:rPr>
          <w:spacing w:val="-7"/>
        </w:rPr>
        <w:t> </w:t>
      </w:r>
      <w:r>
        <w:rPr/>
        <w:t>el</w:t>
      </w:r>
      <w:r>
        <w:rPr>
          <w:spacing w:val="-7"/>
        </w:rPr>
        <w:t> </w:t>
      </w:r>
      <w:r>
        <w:rPr/>
        <w:t>índice</w:t>
      </w:r>
      <w:r>
        <w:rPr>
          <w:spacing w:val="-7"/>
        </w:rPr>
        <w:t> </w:t>
      </w:r>
      <w:r>
        <w:rPr/>
        <w:t>de</w:t>
      </w:r>
      <w:r>
        <w:rPr>
          <w:spacing w:val="-7"/>
        </w:rPr>
        <w:t> </w:t>
      </w:r>
      <w:r>
        <w:rPr/>
        <w:t>nivel</w:t>
      </w:r>
      <w:r>
        <w:rPr>
          <w:spacing w:val="-7"/>
        </w:rPr>
        <w:t> </w:t>
      </w:r>
      <w:r>
        <w:rPr/>
        <w:t>de</w:t>
      </w:r>
      <w:r>
        <w:rPr>
          <w:spacing w:val="-7"/>
        </w:rPr>
        <w:t> </w:t>
      </w:r>
      <w:r>
        <w:rPr/>
        <w:t>vida,</w:t>
      </w:r>
      <w:r>
        <w:rPr>
          <w:spacing w:val="-6"/>
        </w:rPr>
        <w:t> </w:t>
      </w:r>
      <w:r>
        <w:rPr/>
        <w:t>el</w:t>
      </w:r>
      <w:r>
        <w:rPr>
          <w:spacing w:val="-7"/>
        </w:rPr>
        <w:t> </w:t>
      </w:r>
      <w:r>
        <w:rPr>
          <w:i/>
          <w:sz w:val="23"/>
        </w:rPr>
        <w:t>slum</w:t>
      </w:r>
      <w:r>
        <w:rPr>
          <w:i/>
          <w:spacing w:val="-7"/>
          <w:sz w:val="23"/>
        </w:rPr>
        <w:t> </w:t>
      </w:r>
      <w:r>
        <w:rPr/>
        <w:t>mexicano</w:t>
      </w:r>
      <w:r>
        <w:rPr>
          <w:spacing w:val="-7"/>
        </w:rPr>
        <w:t> </w:t>
      </w:r>
      <w:r>
        <w:rPr/>
        <w:t>y</w:t>
      </w:r>
      <w:r>
        <w:rPr>
          <w:spacing w:val="-7"/>
        </w:rPr>
        <w:t> </w:t>
      </w:r>
      <w:r>
        <w:rPr/>
        <w:t>la</w:t>
      </w:r>
      <w:r>
        <w:rPr>
          <w:spacing w:val="-7"/>
        </w:rPr>
        <w:t> </w:t>
      </w:r>
      <w:r>
        <w:rPr/>
        <w:t>mar- ginalidad urbana– las diferencias por tamaño de ciudad y desigualdades regionales registran mejoras transitorias pero poco significativas, sin embargo la situación del estado de México se caracteriza por el agravamiento de la aguda</w:t>
      </w:r>
      <w:r>
        <w:rPr>
          <w:spacing w:val="-15"/>
        </w:rPr>
        <w:t> </w:t>
      </w:r>
      <w:r>
        <w:rPr/>
        <w:t>marginalidad.</w:t>
      </w:r>
    </w:p>
    <w:p>
      <w:pPr>
        <w:spacing w:before="2"/>
        <w:ind w:left="113" w:right="0" w:firstLine="0"/>
        <w:jc w:val="both"/>
        <w:rPr>
          <w:sz w:val="22"/>
        </w:rPr>
      </w:pPr>
      <w:r>
        <w:rPr>
          <w:b/>
          <w:sz w:val="22"/>
        </w:rPr>
        <w:t>Palabras clave: </w:t>
      </w:r>
      <w:r>
        <w:rPr>
          <w:sz w:val="22"/>
        </w:rPr>
        <w:t>pobreza urbana, marginalidad urbana y slum.</w:t>
      </w:r>
    </w:p>
    <w:p>
      <w:pPr>
        <w:pStyle w:val="BodyText"/>
      </w:pPr>
    </w:p>
    <w:p>
      <w:pPr>
        <w:pStyle w:val="BodyText"/>
      </w:pPr>
    </w:p>
    <w:p>
      <w:pPr>
        <w:pStyle w:val="BodyText"/>
      </w:pPr>
    </w:p>
    <w:p>
      <w:pPr>
        <w:pStyle w:val="BodyText"/>
      </w:pPr>
    </w:p>
    <w:p>
      <w:pPr>
        <w:pStyle w:val="BodyText"/>
      </w:pPr>
    </w:p>
    <w:p>
      <w:pPr>
        <w:pStyle w:val="BodyText"/>
        <w:spacing w:before="2"/>
        <w:rPr>
          <w:sz w:val="32"/>
        </w:rPr>
      </w:pPr>
    </w:p>
    <w:p>
      <w:pPr>
        <w:pStyle w:val="ListParagraph"/>
        <w:numPr>
          <w:ilvl w:val="0"/>
          <w:numId w:val="29"/>
        </w:numPr>
        <w:tabs>
          <w:tab w:pos="444" w:val="left" w:leader="none"/>
        </w:tabs>
        <w:spacing w:line="254" w:lineRule="auto" w:before="0" w:after="0"/>
        <w:ind w:left="397" w:right="111" w:hanging="284"/>
        <w:jc w:val="both"/>
        <w:rPr>
          <w:sz w:val="18"/>
        </w:rPr>
      </w:pPr>
      <w:r>
        <w:rPr>
          <w:sz w:val="18"/>
        </w:rPr>
        <w:t>Pasante de doctorado en Urbanismo de la UNAM, profesora investigadora del </w:t>
      </w:r>
      <w:r>
        <w:rPr>
          <w:spacing w:val="-5"/>
          <w:sz w:val="18"/>
        </w:rPr>
        <w:t>CEPLAT, </w:t>
      </w:r>
      <w:r>
        <w:rPr>
          <w:sz w:val="18"/>
        </w:rPr>
        <w:t>Facultad de Planeación Urbana y Regional de la Universidad Autónoma del Estado de México y coordina- dora de investigación desde</w:t>
      </w:r>
      <w:r>
        <w:rPr>
          <w:spacing w:val="-1"/>
          <w:sz w:val="18"/>
        </w:rPr>
        <w:t> </w:t>
      </w:r>
      <w:r>
        <w:rPr>
          <w:sz w:val="18"/>
        </w:rPr>
        <w:t>2009.</w:t>
      </w:r>
    </w:p>
    <w:p>
      <w:pPr>
        <w:pStyle w:val="ListParagraph"/>
        <w:numPr>
          <w:ilvl w:val="0"/>
          <w:numId w:val="29"/>
        </w:numPr>
        <w:tabs>
          <w:tab w:pos="464" w:val="left" w:leader="none"/>
        </w:tabs>
        <w:spacing w:line="254" w:lineRule="auto" w:before="1" w:after="0"/>
        <w:ind w:left="397" w:right="111" w:hanging="284"/>
        <w:jc w:val="both"/>
        <w:rPr>
          <w:sz w:val="18"/>
        </w:rPr>
      </w:pPr>
      <w:r>
        <w:rPr>
          <w:sz w:val="18"/>
        </w:rPr>
        <w:t>Doctora en Ciencias Económico Administrativas, URSS, profesora investigadora del </w:t>
      </w:r>
      <w:r>
        <w:rPr>
          <w:spacing w:val="-5"/>
          <w:sz w:val="18"/>
        </w:rPr>
        <w:t>CEPLAT, </w:t>
      </w:r>
      <w:r>
        <w:rPr>
          <w:sz w:val="18"/>
        </w:rPr>
        <w:t>Facultad</w:t>
      </w:r>
      <w:r>
        <w:rPr>
          <w:spacing w:val="-4"/>
          <w:sz w:val="18"/>
        </w:rPr>
        <w:t> </w:t>
      </w:r>
      <w:r>
        <w:rPr>
          <w:sz w:val="18"/>
        </w:rPr>
        <w:t>de</w:t>
      </w:r>
      <w:r>
        <w:rPr>
          <w:spacing w:val="-4"/>
          <w:sz w:val="18"/>
        </w:rPr>
        <w:t> </w:t>
      </w:r>
      <w:r>
        <w:rPr>
          <w:sz w:val="18"/>
        </w:rPr>
        <w:t>Planeación</w:t>
      </w:r>
      <w:r>
        <w:rPr>
          <w:spacing w:val="-4"/>
          <w:sz w:val="18"/>
        </w:rPr>
        <w:t> </w:t>
      </w:r>
      <w:r>
        <w:rPr>
          <w:sz w:val="18"/>
        </w:rPr>
        <w:t>Urbana</w:t>
      </w:r>
      <w:r>
        <w:rPr>
          <w:spacing w:val="-4"/>
          <w:sz w:val="18"/>
        </w:rPr>
        <w:t> </w:t>
      </w:r>
      <w:r>
        <w:rPr>
          <w:sz w:val="18"/>
        </w:rPr>
        <w:t>y</w:t>
      </w:r>
      <w:r>
        <w:rPr>
          <w:spacing w:val="-4"/>
          <w:sz w:val="18"/>
        </w:rPr>
        <w:t> </w:t>
      </w:r>
      <w:r>
        <w:rPr>
          <w:sz w:val="18"/>
        </w:rPr>
        <w:t>Regional</w:t>
      </w:r>
      <w:r>
        <w:rPr>
          <w:spacing w:val="-4"/>
          <w:sz w:val="18"/>
        </w:rPr>
        <w:t> </w:t>
      </w:r>
      <w:r>
        <w:rPr>
          <w:sz w:val="18"/>
        </w:rPr>
        <w:t>de</w:t>
      </w:r>
      <w:r>
        <w:rPr>
          <w:spacing w:val="-4"/>
          <w:sz w:val="18"/>
        </w:rPr>
        <w:t> </w:t>
      </w:r>
      <w:r>
        <w:rPr>
          <w:sz w:val="18"/>
        </w:rPr>
        <w:t>la</w:t>
      </w:r>
      <w:r>
        <w:rPr>
          <w:spacing w:val="-4"/>
          <w:sz w:val="18"/>
        </w:rPr>
        <w:t> </w:t>
      </w:r>
      <w:r>
        <w:rPr>
          <w:sz w:val="18"/>
        </w:rPr>
        <w:t>Universidad</w:t>
      </w:r>
      <w:r>
        <w:rPr>
          <w:spacing w:val="-13"/>
          <w:sz w:val="18"/>
        </w:rPr>
        <w:t> </w:t>
      </w:r>
      <w:r>
        <w:rPr>
          <w:sz w:val="18"/>
        </w:rPr>
        <w:t>Autónoma</w:t>
      </w:r>
      <w:r>
        <w:rPr>
          <w:spacing w:val="-4"/>
          <w:sz w:val="18"/>
        </w:rPr>
        <w:t> </w:t>
      </w:r>
      <w:r>
        <w:rPr>
          <w:sz w:val="18"/>
        </w:rPr>
        <w:t>del</w:t>
      </w:r>
      <w:r>
        <w:rPr>
          <w:spacing w:val="-4"/>
          <w:sz w:val="18"/>
        </w:rPr>
        <w:t> </w:t>
      </w:r>
      <w:r>
        <w:rPr>
          <w:sz w:val="18"/>
        </w:rPr>
        <w:t>Estado</w:t>
      </w:r>
      <w:r>
        <w:rPr>
          <w:spacing w:val="-5"/>
          <w:sz w:val="18"/>
        </w:rPr>
        <w:t> </w:t>
      </w:r>
      <w:r>
        <w:rPr>
          <w:sz w:val="18"/>
        </w:rPr>
        <w:t>de</w:t>
      </w:r>
      <w:r>
        <w:rPr>
          <w:spacing w:val="-4"/>
          <w:sz w:val="18"/>
        </w:rPr>
        <w:t> </w:t>
      </w:r>
      <w:r>
        <w:rPr>
          <w:sz w:val="18"/>
        </w:rPr>
        <w:t>México.</w:t>
      </w:r>
    </w:p>
    <w:p>
      <w:pPr>
        <w:spacing w:after="0" w:line="254" w:lineRule="auto"/>
        <w:jc w:val="both"/>
        <w:rPr>
          <w:sz w:val="18"/>
        </w:rPr>
        <w:sectPr>
          <w:footerReference w:type="default" r:id="rId205"/>
          <w:pgSz w:w="9640" w:h="13040"/>
          <w:pgMar w:footer="956" w:header="0" w:top="1200" w:bottom="1140" w:left="1020" w:right="1020"/>
          <w:pgNumType w:start="253"/>
        </w:sectPr>
      </w:pPr>
    </w:p>
    <w:p>
      <w:pPr>
        <w:spacing w:before="59"/>
        <w:ind w:left="1476" w:right="0" w:firstLine="0"/>
        <w:jc w:val="left"/>
        <w:rPr>
          <w:sz w:val="14"/>
        </w:rPr>
      </w:pPr>
      <w:r>
        <w:rPr>
          <w:sz w:val="20"/>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w:t>
      </w:r>
      <w:r>
        <w:rPr>
          <w:w w:val="145"/>
          <w:sz w:val="14"/>
        </w:rPr>
        <w:t>a</w:t>
      </w:r>
      <w:r>
        <w:rPr>
          <w:spacing w:val="15"/>
          <w:sz w:val="14"/>
        </w:rPr>
        <w:t> </w:t>
      </w:r>
      <w:r>
        <w:rPr>
          <w:sz w:val="14"/>
        </w:rPr>
        <w:t>E</w:t>
      </w:r>
      <w:r>
        <w:rPr>
          <w:w w:val="144"/>
          <w:sz w:val="14"/>
        </w:rPr>
        <w:t>n</w:t>
      </w:r>
      <w:r>
        <w:rPr>
          <w:spacing w:val="14"/>
          <w:sz w:val="14"/>
        </w:rPr>
        <w:t> </w:t>
      </w:r>
      <w:r>
        <w:rPr>
          <w:sz w:val="14"/>
        </w:rPr>
        <w:t>E</w:t>
      </w:r>
      <w:r>
        <w:rPr>
          <w:w w:val="219"/>
          <w:sz w:val="14"/>
        </w:rPr>
        <w:t>l</w:t>
      </w:r>
      <w:r>
        <w:rPr>
          <w:spacing w:val="14"/>
          <w:sz w:val="14"/>
        </w:rPr>
        <w:t> </w:t>
      </w:r>
      <w:r>
        <w:rPr>
          <w:sz w:val="14"/>
        </w:rPr>
        <w:t>E</w:t>
      </w:r>
      <w:r>
        <w:rPr>
          <w:spacing w:val="-1"/>
          <w:w w:val="125"/>
          <w:sz w:val="14"/>
        </w:rPr>
        <w:t>s</w:t>
      </w:r>
      <w:r>
        <w:rPr>
          <w:spacing w:val="-13"/>
          <w:w w:val="125"/>
          <w:sz w:val="14"/>
        </w:rPr>
        <w:t>p</w:t>
      </w:r>
      <w:r>
        <w:rPr>
          <w:spacing w:val="-1"/>
          <w:w w:val="146"/>
          <w:sz w:val="14"/>
        </w:rPr>
        <w:t>aci</w:t>
      </w:r>
      <w:r>
        <w:rPr>
          <w:w w:val="146"/>
          <w:sz w:val="14"/>
        </w:rPr>
        <w:t>o</w:t>
      </w:r>
      <w:r>
        <w:rPr>
          <w:spacing w:val="15"/>
          <w:sz w:val="14"/>
        </w:rPr>
        <w:t> </w:t>
      </w:r>
      <w:r>
        <w:rPr>
          <w:spacing w:val="-1"/>
          <w:w w:val="152"/>
          <w:sz w:val="14"/>
        </w:rPr>
        <w:t>habi</w:t>
      </w:r>
      <w:r>
        <w:rPr>
          <w:spacing w:val="-12"/>
          <w:w w:val="152"/>
          <w:sz w:val="14"/>
        </w:rPr>
        <w:t>t</w:t>
      </w:r>
      <w:r>
        <w:rPr>
          <w:spacing w:val="-1"/>
          <w:w w:val="163"/>
          <w:sz w:val="14"/>
        </w:rPr>
        <w:t>ab</w:t>
      </w:r>
      <w:r>
        <w:rPr>
          <w:w w:val="163"/>
          <w:sz w:val="14"/>
        </w:rPr>
        <w:t>l</w:t>
      </w:r>
      <w:r>
        <w:rPr>
          <w:sz w:val="14"/>
        </w:rPr>
        <w:t>E</w:t>
      </w:r>
    </w:p>
    <w:p>
      <w:pPr>
        <w:pStyle w:val="BodyText"/>
        <w:rPr>
          <w:sz w:val="20"/>
        </w:rPr>
      </w:pPr>
    </w:p>
    <w:p>
      <w:pPr>
        <w:pStyle w:val="Heading2"/>
        <w:spacing w:before="189"/>
      </w:pPr>
      <w:r>
        <w:rPr/>
        <w:t>Abstract</w:t>
      </w:r>
    </w:p>
    <w:p>
      <w:pPr>
        <w:pStyle w:val="BodyText"/>
        <w:spacing w:before="5"/>
        <w:rPr>
          <w:b/>
        </w:rPr>
      </w:pPr>
    </w:p>
    <w:p>
      <w:pPr>
        <w:pStyle w:val="BodyText"/>
        <w:spacing w:line="247" w:lineRule="auto"/>
        <w:ind w:left="113" w:right="111"/>
        <w:jc w:val="both"/>
      </w:pPr>
      <w:r>
        <w:rPr/>
        <w:t>The objective of this study is to document the socio spatial differences of the urban life</w:t>
      </w:r>
      <w:r>
        <w:rPr>
          <w:spacing w:val="-5"/>
        </w:rPr>
        <w:t> </w:t>
      </w:r>
      <w:r>
        <w:rPr/>
        <w:t>quality</w:t>
      </w:r>
      <w:r>
        <w:rPr>
          <w:spacing w:val="-5"/>
        </w:rPr>
        <w:t> </w:t>
      </w:r>
      <w:r>
        <w:rPr/>
        <w:t>in</w:t>
      </w:r>
      <w:r>
        <w:rPr>
          <w:spacing w:val="-5"/>
        </w:rPr>
        <w:t> </w:t>
      </w:r>
      <w:r>
        <w:rPr/>
        <w:t>the</w:t>
      </w:r>
      <w:r>
        <w:rPr>
          <w:spacing w:val="-5"/>
        </w:rPr>
        <w:t> </w:t>
      </w:r>
      <w:r>
        <w:rPr/>
        <w:t>phase</w:t>
      </w:r>
      <w:r>
        <w:rPr>
          <w:spacing w:val="-5"/>
        </w:rPr>
        <w:t> </w:t>
      </w:r>
      <w:r>
        <w:rPr/>
        <w:t>of</w:t>
      </w:r>
      <w:r>
        <w:rPr>
          <w:spacing w:val="-5"/>
        </w:rPr>
        <w:t> </w:t>
      </w:r>
      <w:r>
        <w:rPr/>
        <w:t>the</w:t>
      </w:r>
      <w:r>
        <w:rPr>
          <w:spacing w:val="-5"/>
        </w:rPr>
        <w:t> </w:t>
      </w:r>
      <w:r>
        <w:rPr/>
        <w:t>neoriberal</w:t>
      </w:r>
      <w:r>
        <w:rPr>
          <w:spacing w:val="-5"/>
        </w:rPr>
        <w:t> </w:t>
      </w:r>
      <w:r>
        <w:rPr/>
        <w:t>model</w:t>
      </w:r>
      <w:r>
        <w:rPr>
          <w:spacing w:val="-5"/>
        </w:rPr>
        <w:t> </w:t>
      </w:r>
      <w:r>
        <w:rPr/>
        <w:t>in</w:t>
      </w:r>
      <w:r>
        <w:rPr>
          <w:spacing w:val="-5"/>
        </w:rPr>
        <w:t> </w:t>
      </w:r>
      <w:r>
        <w:rPr/>
        <w:t>the</w:t>
      </w:r>
      <w:r>
        <w:rPr>
          <w:spacing w:val="-5"/>
        </w:rPr>
        <w:t> </w:t>
      </w:r>
      <w:r>
        <w:rPr/>
        <w:t>country</w:t>
      </w:r>
      <w:r>
        <w:rPr>
          <w:spacing w:val="-5"/>
        </w:rPr>
        <w:t> </w:t>
      </w:r>
      <w:r>
        <w:rPr/>
        <w:t>and</w:t>
      </w:r>
      <w:r>
        <w:rPr>
          <w:spacing w:val="-5"/>
        </w:rPr>
        <w:t> </w:t>
      </w:r>
      <w:r>
        <w:rPr/>
        <w:t>the</w:t>
      </w:r>
      <w:r>
        <w:rPr>
          <w:spacing w:val="-5"/>
        </w:rPr>
        <w:t> </w:t>
      </w:r>
      <w:r>
        <w:rPr/>
        <w:t>state</w:t>
      </w:r>
      <w:r>
        <w:rPr>
          <w:spacing w:val="-5"/>
        </w:rPr>
        <w:t> </w:t>
      </w:r>
      <w:r>
        <w:rPr/>
        <w:t>of</w:t>
      </w:r>
      <w:r>
        <w:rPr>
          <w:spacing w:val="-5"/>
        </w:rPr>
        <w:t> </w:t>
      </w:r>
      <w:r>
        <w:rPr/>
        <w:t>Mexi- co. In the context of the development of urban poverty in Mexico and Latin Ameri- can</w:t>
      </w:r>
      <w:r>
        <w:rPr>
          <w:spacing w:val="-6"/>
        </w:rPr>
        <w:t> </w:t>
      </w:r>
      <w:r>
        <w:rPr/>
        <w:t>countries,</w:t>
      </w:r>
      <w:r>
        <w:rPr>
          <w:spacing w:val="-6"/>
        </w:rPr>
        <w:t> </w:t>
      </w:r>
      <w:r>
        <w:rPr/>
        <w:t>where</w:t>
      </w:r>
      <w:r>
        <w:rPr>
          <w:spacing w:val="-5"/>
        </w:rPr>
        <w:t> </w:t>
      </w:r>
      <w:r>
        <w:rPr/>
        <w:t>some</w:t>
      </w:r>
      <w:r>
        <w:rPr>
          <w:spacing w:val="-5"/>
        </w:rPr>
        <w:t> </w:t>
      </w:r>
      <w:r>
        <w:rPr/>
        <w:t>contexts</w:t>
      </w:r>
      <w:r>
        <w:rPr>
          <w:spacing w:val="-6"/>
        </w:rPr>
        <w:t> </w:t>
      </w:r>
      <w:r>
        <w:rPr/>
        <w:t>and</w:t>
      </w:r>
      <w:r>
        <w:rPr>
          <w:spacing w:val="-6"/>
        </w:rPr>
        <w:t> </w:t>
      </w:r>
      <w:r>
        <w:rPr/>
        <w:t>areas</w:t>
      </w:r>
      <w:r>
        <w:rPr>
          <w:spacing w:val="-6"/>
        </w:rPr>
        <w:t> </w:t>
      </w:r>
      <w:r>
        <w:rPr/>
        <w:t>have</w:t>
      </w:r>
      <w:r>
        <w:rPr>
          <w:spacing w:val="-6"/>
        </w:rPr>
        <w:t> </w:t>
      </w:r>
      <w:r>
        <w:rPr/>
        <w:t>been</w:t>
      </w:r>
      <w:r>
        <w:rPr>
          <w:spacing w:val="-6"/>
        </w:rPr>
        <w:t> </w:t>
      </w:r>
      <w:r>
        <w:rPr/>
        <w:t>more</w:t>
      </w:r>
      <w:r>
        <w:rPr>
          <w:spacing w:val="-6"/>
        </w:rPr>
        <w:t> </w:t>
      </w:r>
      <w:r>
        <w:rPr/>
        <w:t>affected</w:t>
      </w:r>
      <w:r>
        <w:rPr>
          <w:spacing w:val="-6"/>
        </w:rPr>
        <w:t> </w:t>
      </w:r>
      <w:r>
        <w:rPr/>
        <w:t>by</w:t>
      </w:r>
      <w:r>
        <w:rPr>
          <w:spacing w:val="-6"/>
        </w:rPr>
        <w:t> </w:t>
      </w:r>
      <w:r>
        <w:rPr/>
        <w:t>the</w:t>
      </w:r>
      <w:r>
        <w:rPr>
          <w:spacing w:val="-6"/>
        </w:rPr>
        <w:t> </w:t>
      </w:r>
      <w:r>
        <w:rPr/>
        <w:t>liberal policies, and more acute in the period of structural adjusment, it has confirmed that in the last decade– by the standard of living index, the Mexican slum and urban marginality– differences by size of city and regional inequalities recorded transient but</w:t>
      </w:r>
      <w:r>
        <w:rPr>
          <w:spacing w:val="-4"/>
        </w:rPr>
        <w:t> </w:t>
      </w:r>
      <w:r>
        <w:rPr/>
        <w:t>insignificant</w:t>
      </w:r>
      <w:r>
        <w:rPr>
          <w:spacing w:val="-4"/>
        </w:rPr>
        <w:t> </w:t>
      </w:r>
      <w:r>
        <w:rPr/>
        <w:t>improvements,</w:t>
      </w:r>
      <w:r>
        <w:rPr>
          <w:spacing w:val="-4"/>
        </w:rPr>
        <w:t> </w:t>
      </w:r>
      <w:r>
        <w:rPr/>
        <w:t>however</w:t>
      </w:r>
      <w:r>
        <w:rPr>
          <w:spacing w:val="-4"/>
        </w:rPr>
        <w:t> </w:t>
      </w:r>
      <w:r>
        <w:rPr/>
        <w:t>the</w:t>
      </w:r>
      <w:r>
        <w:rPr>
          <w:spacing w:val="-4"/>
        </w:rPr>
        <w:t> </w:t>
      </w:r>
      <w:r>
        <w:rPr/>
        <w:t>situation</w:t>
      </w:r>
      <w:r>
        <w:rPr>
          <w:spacing w:val="-4"/>
        </w:rPr>
        <w:t> </w:t>
      </w:r>
      <w:r>
        <w:rPr/>
        <w:t>of</w:t>
      </w:r>
      <w:r>
        <w:rPr>
          <w:spacing w:val="-4"/>
        </w:rPr>
        <w:t> </w:t>
      </w:r>
      <w:r>
        <w:rPr/>
        <w:t>the</w:t>
      </w:r>
      <w:r>
        <w:rPr>
          <w:spacing w:val="-4"/>
        </w:rPr>
        <w:t> </w:t>
      </w:r>
      <w:r>
        <w:rPr/>
        <w:t>State</w:t>
      </w:r>
      <w:r>
        <w:rPr>
          <w:spacing w:val="-4"/>
        </w:rPr>
        <w:t> </w:t>
      </w:r>
      <w:r>
        <w:rPr/>
        <w:t>of</w:t>
      </w:r>
      <w:r>
        <w:rPr>
          <w:spacing w:val="-4"/>
        </w:rPr>
        <w:t> </w:t>
      </w:r>
      <w:r>
        <w:rPr/>
        <w:t>Mexico</w:t>
      </w:r>
      <w:r>
        <w:rPr>
          <w:spacing w:val="-4"/>
        </w:rPr>
        <w:t> </w:t>
      </w:r>
      <w:r>
        <w:rPr/>
        <w:t>is</w:t>
      </w:r>
      <w:r>
        <w:rPr>
          <w:spacing w:val="-4"/>
        </w:rPr>
        <w:t> </w:t>
      </w:r>
      <w:r>
        <w:rPr/>
        <w:t>cha- racterized by the acute worsening of the</w:t>
      </w:r>
      <w:r>
        <w:rPr>
          <w:spacing w:val="-31"/>
        </w:rPr>
        <w:t> </w:t>
      </w:r>
      <w:r>
        <w:rPr/>
        <w:t>marginality.</w:t>
      </w:r>
    </w:p>
    <w:p>
      <w:pPr>
        <w:spacing w:line="253" w:lineRule="exact" w:before="0"/>
        <w:ind w:left="113" w:right="0" w:firstLine="0"/>
        <w:jc w:val="both"/>
        <w:rPr>
          <w:sz w:val="22"/>
        </w:rPr>
      </w:pPr>
      <w:r>
        <w:rPr>
          <w:b/>
          <w:sz w:val="22"/>
        </w:rPr>
        <w:t>Key words: </w:t>
      </w:r>
      <w:r>
        <w:rPr>
          <w:sz w:val="22"/>
        </w:rPr>
        <w:t>urban poverty, urban marginality and slum.</w:t>
      </w:r>
    </w:p>
    <w:p>
      <w:pPr>
        <w:pStyle w:val="BodyText"/>
      </w:pPr>
    </w:p>
    <w:p>
      <w:pPr>
        <w:pStyle w:val="BodyText"/>
        <w:rPr>
          <w:sz w:val="24"/>
        </w:rPr>
      </w:pPr>
    </w:p>
    <w:p>
      <w:pPr>
        <w:pStyle w:val="Heading2"/>
      </w:pPr>
      <w:r>
        <w:rPr/>
        <w:t>Introducción</w:t>
      </w:r>
    </w:p>
    <w:p>
      <w:pPr>
        <w:pStyle w:val="BodyText"/>
        <w:spacing w:before="5"/>
        <w:rPr>
          <w:b/>
        </w:rPr>
      </w:pPr>
    </w:p>
    <w:p>
      <w:pPr>
        <w:pStyle w:val="BodyText"/>
        <w:spacing w:line="247" w:lineRule="auto"/>
        <w:ind w:left="707" w:right="110"/>
        <w:jc w:val="both"/>
      </w:pPr>
      <w:r>
        <w:rPr/>
        <w:pict>
          <v:shape style="position:absolute;margin-left:56.692902pt;margin-top:-4.180131pt;width:29.7pt;height:50.3pt;mso-position-horizontal-relative:page;mso-position-vertical-relative:paragraph;z-index:-244024" type="#_x0000_t202" filled="false" stroked="false">
            <v:textbox inset="0,0,0,0">
              <w:txbxContent>
                <w:p>
                  <w:pPr>
                    <w:spacing w:line="1005" w:lineRule="exact" w:before="0"/>
                    <w:ind w:left="0" w:right="0" w:firstLine="0"/>
                    <w:jc w:val="left"/>
                    <w:rPr>
                      <w:sz w:val="100"/>
                    </w:rPr>
                  </w:pPr>
                  <w:r>
                    <w:rPr>
                      <w:spacing w:val="-21"/>
                      <w:w w:val="100"/>
                      <w:sz w:val="100"/>
                    </w:rPr>
                    <w:t>E</w:t>
                  </w:r>
                </w:p>
              </w:txbxContent>
            </v:textbox>
            <w10:wrap type="none"/>
          </v:shape>
        </w:pict>
      </w:r>
      <w:r>
        <w:rPr/>
        <w:t>l</w:t>
      </w:r>
      <w:r>
        <w:rPr>
          <w:spacing w:val="-13"/>
        </w:rPr>
        <w:t> </w:t>
      </w:r>
      <w:r>
        <w:rPr>
          <w:spacing w:val="-5"/>
        </w:rPr>
        <w:t>incremento</w:t>
      </w:r>
      <w:r>
        <w:rPr>
          <w:spacing w:val="-13"/>
        </w:rPr>
        <w:t> </w:t>
      </w:r>
      <w:r>
        <w:rPr>
          <w:spacing w:val="-3"/>
        </w:rPr>
        <w:t>de</w:t>
      </w:r>
      <w:r>
        <w:rPr>
          <w:spacing w:val="-13"/>
        </w:rPr>
        <w:t> </w:t>
      </w:r>
      <w:r>
        <w:rPr>
          <w:spacing w:val="-3"/>
        </w:rPr>
        <w:t>la</w:t>
      </w:r>
      <w:r>
        <w:rPr>
          <w:spacing w:val="-13"/>
        </w:rPr>
        <w:t> </w:t>
      </w:r>
      <w:r>
        <w:rPr>
          <w:spacing w:val="-5"/>
        </w:rPr>
        <w:t>población</w:t>
      </w:r>
      <w:r>
        <w:rPr>
          <w:spacing w:val="-13"/>
        </w:rPr>
        <w:t> </w:t>
      </w:r>
      <w:r>
        <w:rPr>
          <w:spacing w:val="-5"/>
        </w:rPr>
        <w:t>marginada</w:t>
      </w:r>
      <w:r>
        <w:rPr>
          <w:spacing w:val="-13"/>
        </w:rPr>
        <w:t> </w:t>
      </w:r>
      <w:r>
        <w:rPr>
          <w:spacing w:val="-3"/>
        </w:rPr>
        <w:t>en</w:t>
      </w:r>
      <w:r>
        <w:rPr>
          <w:spacing w:val="-13"/>
        </w:rPr>
        <w:t> </w:t>
      </w:r>
      <w:r>
        <w:rPr>
          <w:spacing w:val="-4"/>
        </w:rPr>
        <w:t>los</w:t>
      </w:r>
      <w:r>
        <w:rPr>
          <w:spacing w:val="-13"/>
        </w:rPr>
        <w:t> </w:t>
      </w:r>
      <w:r>
        <w:rPr>
          <w:spacing w:val="-5"/>
        </w:rPr>
        <w:t>asentamientos</w:t>
      </w:r>
      <w:r>
        <w:rPr>
          <w:spacing w:val="-13"/>
        </w:rPr>
        <w:t> </w:t>
      </w:r>
      <w:r>
        <w:rPr>
          <w:spacing w:val="-5"/>
        </w:rPr>
        <w:t>urbanos</w:t>
      </w:r>
      <w:r>
        <w:rPr>
          <w:spacing w:val="-13"/>
        </w:rPr>
        <w:t> </w:t>
      </w:r>
      <w:r>
        <w:rPr>
          <w:spacing w:val="-3"/>
        </w:rPr>
        <w:t>en</w:t>
      </w:r>
      <w:r>
        <w:rPr>
          <w:spacing w:val="-26"/>
        </w:rPr>
        <w:t> </w:t>
      </w:r>
      <w:r>
        <w:rPr>
          <w:spacing w:val="-5"/>
        </w:rPr>
        <w:t>América Latina, </w:t>
      </w:r>
      <w:r>
        <w:rPr>
          <w:spacing w:val="-3"/>
        </w:rPr>
        <w:t>en el </w:t>
      </w:r>
      <w:r>
        <w:rPr>
          <w:spacing w:val="-5"/>
        </w:rPr>
        <w:t>período </w:t>
      </w:r>
      <w:r>
        <w:rPr>
          <w:spacing w:val="-3"/>
        </w:rPr>
        <w:t>de </w:t>
      </w:r>
      <w:r>
        <w:rPr>
          <w:spacing w:val="-4"/>
        </w:rPr>
        <w:t>alta </w:t>
      </w:r>
      <w:r>
        <w:rPr>
          <w:spacing w:val="-5"/>
        </w:rPr>
        <w:t>urbanización, </w:t>
      </w:r>
      <w:r>
        <w:rPr>
          <w:spacing w:val="-3"/>
        </w:rPr>
        <w:t>de </w:t>
      </w:r>
      <w:r>
        <w:rPr>
          <w:spacing w:val="-4"/>
        </w:rPr>
        <w:t>los años </w:t>
      </w:r>
      <w:r>
        <w:rPr>
          <w:spacing w:val="-5"/>
        </w:rPr>
        <w:t>cuarenta </w:t>
      </w:r>
      <w:r>
        <w:rPr/>
        <w:t>a </w:t>
      </w:r>
      <w:r>
        <w:rPr>
          <w:spacing w:val="-4"/>
        </w:rPr>
        <w:t>los </w:t>
      </w:r>
      <w:r>
        <w:rPr>
          <w:spacing w:val="-5"/>
        </w:rPr>
        <w:t>ochenta ha </w:t>
      </w:r>
      <w:r>
        <w:rPr>
          <w:spacing w:val="-4"/>
        </w:rPr>
        <w:t>dado</w:t>
      </w:r>
      <w:r>
        <w:rPr>
          <w:spacing w:val="10"/>
        </w:rPr>
        <w:t> </w:t>
      </w:r>
      <w:r>
        <w:rPr>
          <w:spacing w:val="-4"/>
        </w:rPr>
        <w:t>lugar</w:t>
      </w:r>
      <w:r>
        <w:rPr>
          <w:spacing w:val="10"/>
        </w:rPr>
        <w:t> </w:t>
      </w:r>
      <w:r>
        <w:rPr/>
        <w:t>a</w:t>
      </w:r>
      <w:r>
        <w:rPr>
          <w:spacing w:val="10"/>
        </w:rPr>
        <w:t> </w:t>
      </w:r>
      <w:r>
        <w:rPr>
          <w:spacing w:val="-3"/>
        </w:rPr>
        <w:t>la</w:t>
      </w:r>
      <w:r>
        <w:rPr>
          <w:spacing w:val="10"/>
        </w:rPr>
        <w:t> </w:t>
      </w:r>
      <w:r>
        <w:rPr>
          <w:spacing w:val="-5"/>
        </w:rPr>
        <w:t>actuación</w:t>
      </w:r>
      <w:r>
        <w:rPr>
          <w:spacing w:val="10"/>
        </w:rPr>
        <w:t> </w:t>
      </w:r>
      <w:r>
        <w:rPr>
          <w:spacing w:val="-4"/>
        </w:rPr>
        <w:t>del</w:t>
      </w:r>
      <w:r>
        <w:rPr>
          <w:spacing w:val="10"/>
        </w:rPr>
        <w:t> </w:t>
      </w:r>
      <w:r>
        <w:rPr>
          <w:spacing w:val="-5"/>
        </w:rPr>
        <w:t>Estado</w:t>
      </w:r>
      <w:r>
        <w:rPr>
          <w:spacing w:val="10"/>
        </w:rPr>
        <w:t> </w:t>
      </w:r>
      <w:r>
        <w:rPr>
          <w:spacing w:val="-4"/>
        </w:rPr>
        <w:t>con</w:t>
      </w:r>
      <w:r>
        <w:rPr>
          <w:spacing w:val="10"/>
        </w:rPr>
        <w:t> </w:t>
      </w:r>
      <w:r>
        <w:rPr>
          <w:spacing w:val="-3"/>
        </w:rPr>
        <w:t>la</w:t>
      </w:r>
      <w:r>
        <w:rPr>
          <w:spacing w:val="10"/>
        </w:rPr>
        <w:t> </w:t>
      </w:r>
      <w:r>
        <w:rPr>
          <w:spacing w:val="-5"/>
        </w:rPr>
        <w:t>creación</w:t>
      </w:r>
      <w:r>
        <w:rPr>
          <w:spacing w:val="10"/>
        </w:rPr>
        <w:t> </w:t>
      </w:r>
      <w:r>
        <w:rPr>
          <w:spacing w:val="-3"/>
        </w:rPr>
        <w:t>de</w:t>
      </w:r>
      <w:r>
        <w:rPr>
          <w:spacing w:val="10"/>
        </w:rPr>
        <w:t> </w:t>
      </w:r>
      <w:r>
        <w:rPr>
          <w:spacing w:val="-5"/>
        </w:rPr>
        <w:t>instituciones</w:t>
      </w:r>
      <w:r>
        <w:rPr>
          <w:spacing w:val="9"/>
        </w:rPr>
        <w:t> </w:t>
      </w:r>
      <w:r>
        <w:rPr>
          <w:spacing w:val="-3"/>
        </w:rPr>
        <w:t>de</w:t>
      </w:r>
      <w:r>
        <w:rPr>
          <w:spacing w:val="10"/>
        </w:rPr>
        <w:t> </w:t>
      </w:r>
      <w:r>
        <w:rPr>
          <w:spacing w:val="-5"/>
        </w:rPr>
        <w:t>educa-</w:t>
      </w:r>
    </w:p>
    <w:p>
      <w:pPr>
        <w:pStyle w:val="BodyText"/>
        <w:spacing w:line="247" w:lineRule="auto"/>
        <w:ind w:left="113" w:right="110"/>
        <w:jc w:val="both"/>
      </w:pPr>
      <w:r>
        <w:rPr>
          <w:spacing w:val="-4"/>
        </w:rPr>
        <w:t>ción, </w:t>
      </w:r>
      <w:r>
        <w:rPr>
          <w:spacing w:val="-5"/>
        </w:rPr>
        <w:t>salud, vivienda </w:t>
      </w:r>
      <w:r>
        <w:rPr/>
        <w:t>e </w:t>
      </w:r>
      <w:r>
        <w:rPr>
          <w:spacing w:val="-5"/>
        </w:rPr>
        <w:t>infraestructura urbana, </w:t>
      </w:r>
      <w:r>
        <w:rPr>
          <w:spacing w:val="-4"/>
        </w:rPr>
        <w:t>con </w:t>
      </w:r>
      <w:r>
        <w:rPr>
          <w:spacing w:val="-3"/>
        </w:rPr>
        <w:t>el </w:t>
      </w:r>
      <w:r>
        <w:rPr>
          <w:spacing w:val="-4"/>
        </w:rPr>
        <w:t>afán </w:t>
      </w:r>
      <w:r>
        <w:rPr>
          <w:spacing w:val="-3"/>
        </w:rPr>
        <w:t>de </w:t>
      </w:r>
      <w:r>
        <w:rPr>
          <w:spacing w:val="-5"/>
        </w:rPr>
        <w:t>enfrentar </w:t>
      </w:r>
      <w:r>
        <w:rPr>
          <w:spacing w:val="-3"/>
        </w:rPr>
        <w:t>la </w:t>
      </w:r>
      <w:r>
        <w:rPr>
          <w:spacing w:val="-5"/>
        </w:rPr>
        <w:t>pobreza </w:t>
      </w:r>
      <w:r>
        <w:rPr/>
        <w:t>y </w:t>
      </w:r>
      <w:r>
        <w:rPr>
          <w:spacing w:val="-5"/>
        </w:rPr>
        <w:t>la desigualdad</w:t>
      </w:r>
      <w:r>
        <w:rPr>
          <w:spacing w:val="-12"/>
        </w:rPr>
        <w:t> </w:t>
      </w:r>
      <w:r>
        <w:rPr>
          <w:spacing w:val="-3"/>
        </w:rPr>
        <w:t>en</w:t>
      </w:r>
      <w:r>
        <w:rPr>
          <w:spacing w:val="-12"/>
        </w:rPr>
        <w:t> </w:t>
      </w:r>
      <w:r>
        <w:rPr>
          <w:spacing w:val="-4"/>
        </w:rPr>
        <w:t>forma</w:t>
      </w:r>
      <w:r>
        <w:rPr>
          <w:spacing w:val="-12"/>
        </w:rPr>
        <w:t> </w:t>
      </w:r>
      <w:r>
        <w:rPr>
          <w:spacing w:val="-5"/>
        </w:rPr>
        <w:t>universal,</w:t>
      </w:r>
      <w:r>
        <w:rPr>
          <w:spacing w:val="-12"/>
        </w:rPr>
        <w:t> </w:t>
      </w:r>
      <w:r>
        <w:rPr>
          <w:spacing w:val="-5"/>
        </w:rPr>
        <w:t>aunque</w:t>
      </w:r>
      <w:r>
        <w:rPr>
          <w:spacing w:val="-12"/>
        </w:rPr>
        <w:t> </w:t>
      </w:r>
      <w:r>
        <w:rPr>
          <w:spacing w:val="-4"/>
        </w:rPr>
        <w:t>con</w:t>
      </w:r>
      <w:r>
        <w:rPr>
          <w:spacing w:val="-12"/>
        </w:rPr>
        <w:t> </w:t>
      </w:r>
      <w:r>
        <w:rPr>
          <w:spacing w:val="-5"/>
        </w:rPr>
        <w:t>resultados</w:t>
      </w:r>
      <w:r>
        <w:rPr>
          <w:spacing w:val="-12"/>
        </w:rPr>
        <w:t> </w:t>
      </w:r>
      <w:r>
        <w:rPr>
          <w:spacing w:val="-5"/>
        </w:rPr>
        <w:t>insuficientes</w:t>
      </w:r>
      <w:r>
        <w:rPr>
          <w:spacing w:val="-12"/>
        </w:rPr>
        <w:t> </w:t>
      </w:r>
      <w:r>
        <w:rPr>
          <w:spacing w:val="-5"/>
        </w:rPr>
        <w:t>frente</w:t>
      </w:r>
      <w:r>
        <w:rPr>
          <w:spacing w:val="-12"/>
        </w:rPr>
        <w:t> </w:t>
      </w:r>
      <w:r>
        <w:rPr/>
        <w:t>a</w:t>
      </w:r>
      <w:r>
        <w:rPr>
          <w:spacing w:val="-12"/>
        </w:rPr>
        <w:t> </w:t>
      </w:r>
      <w:r>
        <w:rPr>
          <w:spacing w:val="-3"/>
        </w:rPr>
        <w:t>la</w:t>
      </w:r>
      <w:r>
        <w:rPr>
          <w:spacing w:val="-12"/>
        </w:rPr>
        <w:t> </w:t>
      </w:r>
      <w:r>
        <w:rPr>
          <w:spacing w:val="-5"/>
        </w:rPr>
        <w:t>magnitud </w:t>
      </w:r>
      <w:r>
        <w:rPr>
          <w:spacing w:val="-3"/>
        </w:rPr>
        <w:t>de</w:t>
      </w:r>
      <w:r>
        <w:rPr>
          <w:spacing w:val="-14"/>
        </w:rPr>
        <w:t> </w:t>
      </w:r>
      <w:r>
        <w:rPr>
          <w:spacing w:val="-4"/>
        </w:rPr>
        <w:t>las</w:t>
      </w:r>
      <w:r>
        <w:rPr>
          <w:spacing w:val="-14"/>
        </w:rPr>
        <w:t> </w:t>
      </w:r>
      <w:r>
        <w:rPr>
          <w:spacing w:val="-5"/>
        </w:rPr>
        <w:t>corrientes</w:t>
      </w:r>
      <w:r>
        <w:rPr>
          <w:spacing w:val="-15"/>
        </w:rPr>
        <w:t> </w:t>
      </w:r>
      <w:r>
        <w:rPr>
          <w:spacing w:val="-5"/>
        </w:rPr>
        <w:t>migratorias</w:t>
      </w:r>
      <w:r>
        <w:rPr>
          <w:spacing w:val="-15"/>
        </w:rPr>
        <w:t> </w:t>
      </w:r>
      <w:r>
        <w:rPr>
          <w:spacing w:val="-5"/>
        </w:rPr>
        <w:t>campo-ciudad.</w:t>
      </w:r>
      <w:r>
        <w:rPr>
          <w:spacing w:val="-15"/>
        </w:rPr>
        <w:t> </w:t>
      </w:r>
      <w:r>
        <w:rPr>
          <w:spacing w:val="-3"/>
        </w:rPr>
        <w:t>De</w:t>
      </w:r>
      <w:r>
        <w:rPr>
          <w:spacing w:val="-14"/>
        </w:rPr>
        <w:t> </w:t>
      </w:r>
      <w:r>
        <w:rPr>
          <w:spacing w:val="-4"/>
        </w:rPr>
        <w:t>los</w:t>
      </w:r>
      <w:r>
        <w:rPr>
          <w:spacing w:val="-14"/>
        </w:rPr>
        <w:t> </w:t>
      </w:r>
      <w:r>
        <w:rPr>
          <w:spacing w:val="-4"/>
        </w:rPr>
        <w:t>años</w:t>
      </w:r>
      <w:r>
        <w:rPr>
          <w:spacing w:val="-15"/>
        </w:rPr>
        <w:t> </w:t>
      </w:r>
      <w:r>
        <w:rPr>
          <w:spacing w:val="-5"/>
        </w:rPr>
        <w:t>ochenta</w:t>
      </w:r>
      <w:r>
        <w:rPr>
          <w:spacing w:val="-14"/>
        </w:rPr>
        <w:t> </w:t>
      </w:r>
      <w:r>
        <w:rPr>
          <w:spacing w:val="-3"/>
        </w:rPr>
        <w:t>en</w:t>
      </w:r>
      <w:r>
        <w:rPr>
          <w:spacing w:val="-14"/>
        </w:rPr>
        <w:t> </w:t>
      </w:r>
      <w:r>
        <w:rPr>
          <w:spacing w:val="-5"/>
        </w:rPr>
        <w:t>adelanta</w:t>
      </w:r>
      <w:r>
        <w:rPr>
          <w:spacing w:val="-15"/>
        </w:rPr>
        <w:t> </w:t>
      </w:r>
      <w:r>
        <w:rPr>
          <w:spacing w:val="-4"/>
        </w:rPr>
        <w:t>las</w:t>
      </w:r>
      <w:r>
        <w:rPr>
          <w:spacing w:val="-14"/>
        </w:rPr>
        <w:t> </w:t>
      </w:r>
      <w:r>
        <w:rPr>
          <w:spacing w:val="-5"/>
        </w:rPr>
        <w:t>ciudades grandes registraron </w:t>
      </w:r>
      <w:r>
        <w:rPr>
          <w:spacing w:val="-4"/>
        </w:rPr>
        <w:t>más </w:t>
      </w:r>
      <w:r>
        <w:rPr>
          <w:spacing w:val="-5"/>
        </w:rPr>
        <w:t>pobreza </w:t>
      </w:r>
      <w:r>
        <w:rPr/>
        <w:t>y </w:t>
      </w:r>
      <w:r>
        <w:rPr>
          <w:spacing w:val="-5"/>
        </w:rPr>
        <w:t>marginación </w:t>
      </w:r>
      <w:r>
        <w:rPr/>
        <w:t>y </w:t>
      </w:r>
      <w:r>
        <w:rPr>
          <w:spacing w:val="-5"/>
        </w:rPr>
        <w:t>coincide </w:t>
      </w:r>
      <w:r>
        <w:rPr>
          <w:spacing w:val="-4"/>
        </w:rPr>
        <w:t>con </w:t>
      </w:r>
      <w:r>
        <w:rPr>
          <w:spacing w:val="-3"/>
        </w:rPr>
        <w:t>el </w:t>
      </w:r>
      <w:r>
        <w:rPr>
          <w:spacing w:val="-5"/>
        </w:rPr>
        <w:t>cambio </w:t>
      </w:r>
      <w:r>
        <w:rPr>
          <w:spacing w:val="-4"/>
        </w:rPr>
        <w:t>del </w:t>
      </w:r>
      <w:r>
        <w:rPr>
          <w:spacing w:val="-5"/>
        </w:rPr>
        <w:t>modelo político económico, debido </w:t>
      </w:r>
      <w:r>
        <w:rPr/>
        <w:t>a </w:t>
      </w:r>
      <w:r>
        <w:rPr>
          <w:spacing w:val="-4"/>
        </w:rPr>
        <w:t>que los </w:t>
      </w:r>
      <w:r>
        <w:rPr>
          <w:spacing w:val="-5"/>
        </w:rPr>
        <w:t>Estados nacionales progresivamente </w:t>
      </w:r>
      <w:r>
        <w:rPr>
          <w:spacing w:val="-3"/>
        </w:rPr>
        <w:t>se </w:t>
      </w:r>
      <w:r>
        <w:rPr>
          <w:spacing w:val="-5"/>
        </w:rPr>
        <w:t>alinearon </w:t>
      </w:r>
      <w:r>
        <w:rPr/>
        <w:t>a </w:t>
      </w:r>
      <w:r>
        <w:rPr>
          <w:spacing w:val="-4"/>
        </w:rPr>
        <w:t>las</w:t>
      </w:r>
      <w:r>
        <w:rPr>
          <w:spacing w:val="-13"/>
        </w:rPr>
        <w:t> </w:t>
      </w:r>
      <w:r>
        <w:rPr>
          <w:spacing w:val="-5"/>
        </w:rPr>
        <w:t>medidas</w:t>
      </w:r>
      <w:r>
        <w:rPr>
          <w:spacing w:val="-13"/>
        </w:rPr>
        <w:t> </w:t>
      </w:r>
      <w:r>
        <w:rPr>
          <w:spacing w:val="-3"/>
        </w:rPr>
        <w:t>de</w:t>
      </w:r>
      <w:r>
        <w:rPr>
          <w:spacing w:val="-13"/>
        </w:rPr>
        <w:t> </w:t>
      </w:r>
      <w:r>
        <w:rPr>
          <w:spacing w:val="-5"/>
        </w:rPr>
        <w:t>ajuste</w:t>
      </w:r>
      <w:r>
        <w:rPr>
          <w:spacing w:val="-13"/>
        </w:rPr>
        <w:t> </w:t>
      </w:r>
      <w:r>
        <w:rPr>
          <w:spacing w:val="-5"/>
        </w:rPr>
        <w:t>estructural,</w:t>
      </w:r>
      <w:r>
        <w:rPr>
          <w:spacing w:val="-13"/>
        </w:rPr>
        <w:t> </w:t>
      </w:r>
      <w:r>
        <w:rPr>
          <w:spacing w:val="-5"/>
        </w:rPr>
        <w:t>apertura</w:t>
      </w:r>
      <w:r>
        <w:rPr>
          <w:spacing w:val="-13"/>
        </w:rPr>
        <w:t> </w:t>
      </w:r>
      <w:r>
        <w:rPr>
          <w:spacing w:val="-5"/>
        </w:rPr>
        <w:t>comercial,</w:t>
      </w:r>
      <w:r>
        <w:rPr>
          <w:spacing w:val="-13"/>
        </w:rPr>
        <w:t> </w:t>
      </w:r>
      <w:r>
        <w:rPr>
          <w:spacing w:val="-5"/>
        </w:rPr>
        <w:t>favoreciendo</w:t>
      </w:r>
      <w:r>
        <w:rPr>
          <w:spacing w:val="-12"/>
        </w:rPr>
        <w:t> </w:t>
      </w:r>
      <w:r>
        <w:rPr>
          <w:spacing w:val="-3"/>
        </w:rPr>
        <w:t>la</w:t>
      </w:r>
      <w:r>
        <w:rPr>
          <w:spacing w:val="-13"/>
        </w:rPr>
        <w:t> </w:t>
      </w:r>
      <w:r>
        <w:rPr>
          <w:spacing w:val="-5"/>
        </w:rPr>
        <w:t>privatización</w:t>
      </w:r>
      <w:r>
        <w:rPr>
          <w:spacing w:val="-12"/>
        </w:rPr>
        <w:t> </w:t>
      </w:r>
      <w:r>
        <w:rPr>
          <w:spacing w:val="-3"/>
        </w:rPr>
        <w:t>de</w:t>
      </w:r>
      <w:r>
        <w:rPr>
          <w:spacing w:val="-13"/>
        </w:rPr>
        <w:t> </w:t>
      </w:r>
      <w:r>
        <w:rPr>
          <w:spacing w:val="-5"/>
        </w:rPr>
        <w:t>las empresas, </w:t>
      </w:r>
      <w:r>
        <w:rPr>
          <w:spacing w:val="-3"/>
        </w:rPr>
        <w:t>de </w:t>
      </w:r>
      <w:r>
        <w:rPr>
          <w:spacing w:val="-4"/>
        </w:rPr>
        <w:t>los </w:t>
      </w:r>
      <w:r>
        <w:rPr>
          <w:spacing w:val="-5"/>
        </w:rPr>
        <w:t>servicios públicos urbanos </w:t>
      </w:r>
      <w:r>
        <w:rPr/>
        <w:t>e</w:t>
      </w:r>
      <w:r>
        <w:rPr>
          <w:spacing w:val="-14"/>
        </w:rPr>
        <w:t> </w:t>
      </w:r>
      <w:r>
        <w:rPr>
          <w:spacing w:val="-5"/>
        </w:rPr>
        <w:t>infraestructuras.</w:t>
      </w:r>
    </w:p>
    <w:p>
      <w:pPr>
        <w:pStyle w:val="BodyText"/>
        <w:spacing w:line="247" w:lineRule="auto"/>
        <w:ind w:left="113" w:right="111" w:firstLine="283"/>
        <w:jc w:val="both"/>
      </w:pPr>
      <w:r>
        <w:rPr/>
        <w:t>En</w:t>
      </w:r>
      <w:r>
        <w:rPr>
          <w:spacing w:val="-9"/>
        </w:rPr>
        <w:t> </w:t>
      </w:r>
      <w:r>
        <w:rPr/>
        <w:t>lo</w:t>
      </w:r>
      <w:r>
        <w:rPr>
          <w:spacing w:val="-9"/>
        </w:rPr>
        <w:t> </w:t>
      </w:r>
      <w:r>
        <w:rPr/>
        <w:t>que</w:t>
      </w:r>
      <w:r>
        <w:rPr>
          <w:spacing w:val="-9"/>
        </w:rPr>
        <w:t> </w:t>
      </w:r>
      <w:r>
        <w:rPr/>
        <w:t>corresponde</w:t>
      </w:r>
      <w:r>
        <w:rPr>
          <w:spacing w:val="-9"/>
        </w:rPr>
        <w:t> </w:t>
      </w:r>
      <w:r>
        <w:rPr/>
        <w:t>a</w:t>
      </w:r>
      <w:r>
        <w:rPr>
          <w:spacing w:val="-9"/>
        </w:rPr>
        <w:t> </w:t>
      </w:r>
      <w:r>
        <w:rPr/>
        <w:t>las</w:t>
      </w:r>
      <w:r>
        <w:rPr>
          <w:spacing w:val="-9"/>
        </w:rPr>
        <w:t> </w:t>
      </w:r>
      <w:r>
        <w:rPr/>
        <w:t>responsabilidades</w:t>
      </w:r>
      <w:r>
        <w:rPr>
          <w:spacing w:val="-9"/>
        </w:rPr>
        <w:t> </w:t>
      </w:r>
      <w:r>
        <w:rPr/>
        <w:t>sociales,</w:t>
      </w:r>
      <w:r>
        <w:rPr>
          <w:spacing w:val="-9"/>
        </w:rPr>
        <w:t> </w:t>
      </w:r>
      <w:r>
        <w:rPr/>
        <w:t>también</w:t>
      </w:r>
      <w:r>
        <w:rPr>
          <w:spacing w:val="-9"/>
        </w:rPr>
        <w:t> </w:t>
      </w:r>
      <w:r>
        <w:rPr/>
        <w:t>se</w:t>
      </w:r>
      <w:r>
        <w:rPr>
          <w:spacing w:val="-9"/>
        </w:rPr>
        <w:t> </w:t>
      </w:r>
      <w:r>
        <w:rPr/>
        <w:t>han</w:t>
      </w:r>
      <w:r>
        <w:rPr>
          <w:spacing w:val="-9"/>
        </w:rPr>
        <w:t> </w:t>
      </w:r>
      <w:r>
        <w:rPr/>
        <w:t>redefinido y la oferta de satisfactores básicos y derechos laborales que inciden en el bienestar de los trabajadores y residentes urbanos han cambiado, dejando que la capacidad económica individual de las familias y hogares enfrente la lógica del libre mercado. La pobreza urbana generalizada de América Latina se suele explicar desde la im- plantación del modelo de política económica neoliberal, dado que su aceleración es contemporánea del retiro del Estado y a la falta de políticas sociales eficientes.Las acciones del Estado se han concretado a identificar las condiciones de máxima po- breza (focalización de programas), marginación (urbana y rural) y a tratar de dismi- nuir la eminente desigualdad (territorial y social) todos ellos con magros</w:t>
      </w:r>
      <w:r>
        <w:rPr>
          <w:spacing w:val="-21"/>
        </w:rPr>
        <w:t> </w:t>
      </w:r>
      <w:r>
        <w:rPr/>
        <w:t>resultados, como se documentará más</w:t>
      </w:r>
      <w:r>
        <w:rPr>
          <w:spacing w:val="-3"/>
        </w:rPr>
        <w:t> </w:t>
      </w:r>
      <w:r>
        <w:rPr/>
        <w:t>adelante.</w:t>
      </w:r>
    </w:p>
    <w:p>
      <w:pPr>
        <w:spacing w:after="0" w:line="247" w:lineRule="auto"/>
        <w:jc w:val="both"/>
        <w:sectPr>
          <w:pgSz w:w="9640" w:h="13040"/>
          <w:pgMar w:header="0" w:footer="956" w:top="1020" w:bottom="1140" w:left="1020" w:right="1020"/>
        </w:sectPr>
      </w:pPr>
    </w:p>
    <w:p>
      <w:pPr>
        <w:spacing w:before="59"/>
        <w:ind w:left="1904" w:right="0" w:firstLine="0"/>
        <w:jc w:val="left"/>
        <w:rPr>
          <w:sz w:val="14"/>
        </w:rPr>
      </w:pPr>
      <w:r>
        <w:rPr>
          <w:w w:val="150"/>
          <w:sz w:val="20"/>
        </w:rPr>
        <w:t>C</w:t>
      </w:r>
      <w:r>
        <w:rPr>
          <w:w w:val="150"/>
          <w:sz w:val="14"/>
        </w:rPr>
        <w:t>alidad de vida en </w:t>
      </w:r>
      <w:r>
        <w:rPr>
          <w:w w:val="155"/>
          <w:sz w:val="14"/>
        </w:rPr>
        <w:t>la </w:t>
      </w:r>
      <w:r>
        <w:rPr>
          <w:w w:val="150"/>
          <w:sz w:val="14"/>
        </w:rPr>
        <w:t>ConstruCCión del hogar</w:t>
      </w:r>
    </w:p>
    <w:p>
      <w:pPr>
        <w:pStyle w:val="BodyText"/>
        <w:rPr>
          <w:sz w:val="20"/>
        </w:rPr>
      </w:pPr>
    </w:p>
    <w:p>
      <w:pPr>
        <w:pStyle w:val="BodyText"/>
        <w:spacing w:before="7"/>
        <w:rPr>
          <w:sz w:val="17"/>
        </w:rPr>
      </w:pPr>
    </w:p>
    <w:p>
      <w:pPr>
        <w:pStyle w:val="BodyText"/>
        <w:spacing w:line="247" w:lineRule="auto"/>
        <w:ind w:left="113" w:right="111" w:firstLine="283"/>
        <w:jc w:val="both"/>
      </w:pPr>
      <w:r>
        <w:rPr/>
        <w:t>Por su parte los patrones espaciales de la pobreza y la marginación urbanas re- portaron cambios, desde una fuerte homogeneidad interna y muy localizada en las periferias de las ciudades, luego las diferencias socio espaciales incrementan en magnitud al tiempo que se extiende desde el centro, hasta alcanzar diversidad de fragmentaciones, sin que la proximidad de las diferencias sociales mediante efectos de filtración hacia abajo corrija las condiciones del desarrollo urbano.</w:t>
      </w:r>
    </w:p>
    <w:p>
      <w:pPr>
        <w:pStyle w:val="BodyText"/>
        <w:spacing w:line="247" w:lineRule="auto"/>
        <w:ind w:left="113" w:right="111" w:firstLine="283"/>
        <w:jc w:val="both"/>
      </w:pPr>
      <w:r>
        <w:rPr/>
        <w:t>A la par del incremento del problema, sin embargo se han mejorado las formas de medir, de comparar, proporcionando diferentes enfoques en la explicación del mismo y no así de su disminución. En este contexto es necesario repensar las polí- ticas urbanas de las últimas décadas, si bien pasa por realizar una adecuada docu- mentación empírica, pero sobre todo conlleva a replantear el tipo de ciudad que se reproduce, en particular la naturaleza de la política social.</w:t>
      </w:r>
    </w:p>
    <w:p>
      <w:pPr>
        <w:pStyle w:val="BodyText"/>
        <w:spacing w:line="247" w:lineRule="auto"/>
        <w:ind w:left="35" w:right="110" w:firstLine="283"/>
        <w:jc w:val="right"/>
      </w:pPr>
      <w:r>
        <w:rPr/>
        <w:t>El objetivo del trabajo es documentar las diferencias socio espaciales de la cali- dad de vida urbana en la fase del modelo neoliberal en el país y el estado de México.</w:t>
      </w:r>
    </w:p>
    <w:p>
      <w:pPr>
        <w:pStyle w:val="BodyText"/>
        <w:spacing w:line="247" w:lineRule="auto"/>
        <w:ind w:left="113" w:right="111" w:firstLine="283"/>
        <w:jc w:val="both"/>
      </w:pPr>
      <w:r>
        <w:rPr/>
        <w:t>El trabajo se estructura luego de la introducción por cuatro apartados más; en    el segundo se presentan los saldos sociales del modelo neoliberal en ciudades de América</w:t>
      </w:r>
      <w:r>
        <w:rPr>
          <w:spacing w:val="-4"/>
        </w:rPr>
        <w:t> </w:t>
      </w:r>
      <w:r>
        <w:rPr/>
        <w:t>Latina,</w:t>
      </w:r>
      <w:r>
        <w:rPr>
          <w:spacing w:val="-5"/>
        </w:rPr>
        <w:t> </w:t>
      </w:r>
      <w:r>
        <w:rPr/>
        <w:t>ello</w:t>
      </w:r>
      <w:r>
        <w:rPr>
          <w:spacing w:val="-5"/>
        </w:rPr>
        <w:t> </w:t>
      </w:r>
      <w:r>
        <w:rPr/>
        <w:t>sirve</w:t>
      </w:r>
      <w:r>
        <w:rPr>
          <w:spacing w:val="-4"/>
        </w:rPr>
        <w:t> </w:t>
      </w:r>
      <w:r>
        <w:rPr/>
        <w:t>de</w:t>
      </w:r>
      <w:r>
        <w:rPr>
          <w:spacing w:val="-5"/>
        </w:rPr>
        <w:t> </w:t>
      </w:r>
      <w:r>
        <w:rPr/>
        <w:t>contexto</w:t>
      </w:r>
      <w:r>
        <w:rPr>
          <w:spacing w:val="-5"/>
        </w:rPr>
        <w:t> </w:t>
      </w:r>
      <w:r>
        <w:rPr/>
        <w:t>empírico</w:t>
      </w:r>
      <w:r>
        <w:rPr>
          <w:spacing w:val="-5"/>
        </w:rPr>
        <w:t> </w:t>
      </w:r>
      <w:r>
        <w:rPr/>
        <w:t>y</w:t>
      </w:r>
      <w:r>
        <w:rPr>
          <w:spacing w:val="-5"/>
        </w:rPr>
        <w:t> </w:t>
      </w:r>
      <w:r>
        <w:rPr/>
        <w:t>explicativo</w:t>
      </w:r>
      <w:r>
        <w:rPr>
          <w:spacing w:val="-5"/>
        </w:rPr>
        <w:t> </w:t>
      </w:r>
      <w:r>
        <w:rPr/>
        <w:t>para</w:t>
      </w:r>
      <w:r>
        <w:rPr>
          <w:spacing w:val="-5"/>
        </w:rPr>
        <w:t> </w:t>
      </w:r>
      <w:r>
        <w:rPr/>
        <w:t>México;</w:t>
      </w:r>
      <w:r>
        <w:rPr>
          <w:spacing w:val="-4"/>
        </w:rPr>
        <w:t> </w:t>
      </w:r>
      <w:r>
        <w:rPr/>
        <w:t>el</w:t>
      </w:r>
      <w:r>
        <w:rPr>
          <w:spacing w:val="-5"/>
        </w:rPr>
        <w:t> </w:t>
      </w:r>
      <w:r>
        <w:rPr/>
        <w:t>terce- ro recoge mediciones recientes del fenómeno de la desigualdad en las ciudades de México; el cuarto examina la marginalidad del sistema urbano mexiquense y; en el quinto, una reflexión de</w:t>
      </w:r>
      <w:r>
        <w:rPr>
          <w:spacing w:val="-12"/>
        </w:rPr>
        <w:t> </w:t>
      </w:r>
      <w:r>
        <w:rPr/>
        <w:t>cierre.</w:t>
      </w:r>
    </w:p>
    <w:p>
      <w:pPr>
        <w:pStyle w:val="BodyText"/>
      </w:pPr>
    </w:p>
    <w:p>
      <w:pPr>
        <w:pStyle w:val="BodyText"/>
        <w:spacing w:before="4"/>
        <w:rPr>
          <w:sz w:val="23"/>
        </w:rPr>
      </w:pPr>
    </w:p>
    <w:p>
      <w:pPr>
        <w:pStyle w:val="Heading2"/>
      </w:pPr>
      <w:r>
        <w:rPr/>
        <w:t>Desarrollo</w:t>
      </w:r>
    </w:p>
    <w:p>
      <w:pPr>
        <w:pStyle w:val="BodyText"/>
        <w:rPr>
          <w:b/>
          <w:sz w:val="26"/>
        </w:rPr>
      </w:pPr>
    </w:p>
    <w:p>
      <w:pPr>
        <w:pStyle w:val="Heading3"/>
        <w:spacing w:line="240" w:lineRule="auto" w:before="222"/>
        <w:ind w:right="207"/>
      </w:pPr>
      <w:r>
        <w:rPr>
          <w:i/>
        </w:rPr>
        <w:t>Modelo económico neoliberal y desigualdad urbana en América Lati- </w:t>
      </w:r>
      <w:r>
        <w:rPr/>
        <w:t>na (A.L.)</w:t>
      </w:r>
    </w:p>
    <w:p>
      <w:pPr>
        <w:pStyle w:val="BodyText"/>
        <w:spacing w:line="247" w:lineRule="auto"/>
        <w:ind w:left="113" w:right="110"/>
        <w:jc w:val="both"/>
      </w:pPr>
      <w:r>
        <w:rPr/>
        <w:t>Para el contexto explicativo y empírico se toman estudios de reciente divulgación de</w:t>
      </w:r>
      <w:r>
        <w:rPr>
          <w:spacing w:val="-5"/>
        </w:rPr>
        <w:t> </w:t>
      </w:r>
      <w:r>
        <w:rPr/>
        <w:t>los</w:t>
      </w:r>
      <w:r>
        <w:rPr>
          <w:spacing w:val="-5"/>
        </w:rPr>
        <w:t> </w:t>
      </w:r>
      <w:r>
        <w:rPr/>
        <w:t>resultados</w:t>
      </w:r>
      <w:r>
        <w:rPr>
          <w:spacing w:val="-5"/>
        </w:rPr>
        <w:t> </w:t>
      </w:r>
      <w:r>
        <w:rPr/>
        <w:t>del</w:t>
      </w:r>
      <w:r>
        <w:rPr>
          <w:spacing w:val="-5"/>
        </w:rPr>
        <w:t> </w:t>
      </w:r>
      <w:r>
        <w:rPr/>
        <w:t>modelo</w:t>
      </w:r>
      <w:r>
        <w:rPr>
          <w:spacing w:val="-5"/>
        </w:rPr>
        <w:t> </w:t>
      </w:r>
      <w:r>
        <w:rPr/>
        <w:t>neoliberal.</w:t>
      </w:r>
      <w:r>
        <w:rPr>
          <w:spacing w:val="-5"/>
        </w:rPr>
        <w:t> </w:t>
      </w:r>
      <w:r>
        <w:rPr/>
        <w:t>Portes</w:t>
      </w:r>
      <w:r>
        <w:rPr>
          <w:spacing w:val="-4"/>
        </w:rPr>
        <w:t> </w:t>
      </w:r>
      <w:r>
        <w:rPr/>
        <w:t>y</w:t>
      </w:r>
      <w:r>
        <w:rPr>
          <w:spacing w:val="-5"/>
        </w:rPr>
        <w:t> </w:t>
      </w:r>
      <w:r>
        <w:rPr/>
        <w:t>Roberts</w:t>
      </w:r>
      <w:r>
        <w:rPr>
          <w:spacing w:val="-5"/>
        </w:rPr>
        <w:t> </w:t>
      </w:r>
      <w:r>
        <w:rPr/>
        <w:t>(2008)</w:t>
      </w:r>
      <w:r>
        <w:rPr>
          <w:spacing w:val="-5"/>
        </w:rPr>
        <w:t> </w:t>
      </w:r>
      <w:r>
        <w:rPr/>
        <w:t>realizan</w:t>
      </w:r>
      <w:r>
        <w:rPr>
          <w:spacing w:val="-5"/>
        </w:rPr>
        <w:t> </w:t>
      </w:r>
      <w:r>
        <w:rPr/>
        <w:t>un</w:t>
      </w:r>
      <w:r>
        <w:rPr>
          <w:spacing w:val="-5"/>
        </w:rPr>
        <w:t> </w:t>
      </w:r>
      <w:r>
        <w:rPr/>
        <w:t>examen comparativo</w:t>
      </w:r>
      <w:r>
        <w:rPr>
          <w:spacing w:val="-5"/>
        </w:rPr>
        <w:t> </w:t>
      </w:r>
      <w:r>
        <w:rPr/>
        <w:t>para</w:t>
      </w:r>
      <w:r>
        <w:rPr>
          <w:spacing w:val="-5"/>
        </w:rPr>
        <w:t> </w:t>
      </w:r>
      <w:r>
        <w:rPr/>
        <w:t>6</w:t>
      </w:r>
      <w:r>
        <w:rPr>
          <w:spacing w:val="-4"/>
        </w:rPr>
        <w:t> </w:t>
      </w:r>
      <w:r>
        <w:rPr/>
        <w:t>países</w:t>
      </w:r>
      <w:r>
        <w:rPr>
          <w:spacing w:val="-5"/>
        </w:rPr>
        <w:t> </w:t>
      </w:r>
      <w:r>
        <w:rPr/>
        <w:t>de</w:t>
      </w:r>
      <w:r>
        <w:rPr>
          <w:spacing w:val="-17"/>
        </w:rPr>
        <w:t> </w:t>
      </w:r>
      <w:r>
        <w:rPr/>
        <w:t>América</w:t>
      </w:r>
      <w:r>
        <w:rPr>
          <w:spacing w:val="-5"/>
        </w:rPr>
        <w:t> </w:t>
      </w:r>
      <w:r>
        <w:rPr/>
        <w:t>Latina</w:t>
      </w:r>
      <w:r>
        <w:rPr>
          <w:spacing w:val="-5"/>
        </w:rPr>
        <w:t> </w:t>
      </w:r>
      <w:r>
        <w:rPr/>
        <w:t>en</w:t>
      </w:r>
      <w:r>
        <w:rPr>
          <w:spacing w:val="-5"/>
        </w:rPr>
        <w:t> </w:t>
      </w:r>
      <w:r>
        <w:rPr/>
        <w:t>los</w:t>
      </w:r>
      <w:r>
        <w:rPr>
          <w:spacing w:val="-4"/>
        </w:rPr>
        <w:t> </w:t>
      </w:r>
      <w:r>
        <w:rPr/>
        <w:t>años</w:t>
      </w:r>
      <w:r>
        <w:rPr>
          <w:spacing w:val="-5"/>
        </w:rPr>
        <w:t> </w:t>
      </w:r>
      <w:r>
        <w:rPr/>
        <w:t>que</w:t>
      </w:r>
      <w:r>
        <w:rPr>
          <w:spacing w:val="-5"/>
        </w:rPr>
        <w:t> </w:t>
      </w:r>
      <w:r>
        <w:rPr/>
        <w:t>corresponde</w:t>
      </w:r>
      <w:r>
        <w:rPr>
          <w:spacing w:val="-5"/>
        </w:rPr>
        <w:t> </w:t>
      </w:r>
      <w:r>
        <w:rPr/>
        <w:t>al</w:t>
      </w:r>
      <w:r>
        <w:rPr>
          <w:spacing w:val="-5"/>
        </w:rPr>
        <w:t> </w:t>
      </w:r>
      <w:r>
        <w:rPr/>
        <w:t>cambio del modelo de industrialización por sustitución de importaciones al modelo neoli- beral de apertura de mercados. Ellos concluyen “que en la región han tenido lugar cambios</w:t>
      </w:r>
      <w:r>
        <w:rPr>
          <w:spacing w:val="-7"/>
        </w:rPr>
        <w:t> </w:t>
      </w:r>
      <w:r>
        <w:rPr/>
        <w:t>significativos</w:t>
      </w:r>
      <w:r>
        <w:rPr>
          <w:spacing w:val="-7"/>
        </w:rPr>
        <w:t> </w:t>
      </w:r>
      <w:r>
        <w:rPr/>
        <w:t>en</w:t>
      </w:r>
      <w:r>
        <w:rPr>
          <w:spacing w:val="-7"/>
        </w:rPr>
        <w:t> </w:t>
      </w:r>
      <w:r>
        <w:rPr/>
        <w:t>los</w:t>
      </w:r>
      <w:r>
        <w:rPr>
          <w:spacing w:val="-7"/>
        </w:rPr>
        <w:t> </w:t>
      </w:r>
      <w:r>
        <w:rPr/>
        <w:t>patrones</w:t>
      </w:r>
      <w:r>
        <w:rPr>
          <w:spacing w:val="-7"/>
        </w:rPr>
        <w:t> </w:t>
      </w:r>
      <w:r>
        <w:rPr/>
        <w:t>de</w:t>
      </w:r>
      <w:r>
        <w:rPr>
          <w:spacing w:val="-7"/>
        </w:rPr>
        <w:t> </w:t>
      </w:r>
      <w:r>
        <w:rPr/>
        <w:t>urbanización,</w:t>
      </w:r>
      <w:r>
        <w:rPr>
          <w:spacing w:val="-7"/>
        </w:rPr>
        <w:t> </w:t>
      </w:r>
      <w:r>
        <w:rPr/>
        <w:t>reflejando</w:t>
      </w:r>
      <w:r>
        <w:rPr>
          <w:spacing w:val="-7"/>
        </w:rPr>
        <w:t> </w:t>
      </w:r>
      <w:r>
        <w:rPr/>
        <w:t>en</w:t>
      </w:r>
      <w:r>
        <w:rPr>
          <w:spacing w:val="-7"/>
        </w:rPr>
        <w:t> </w:t>
      </w:r>
      <w:r>
        <w:rPr/>
        <w:t>parte,</w:t>
      </w:r>
      <w:r>
        <w:rPr>
          <w:spacing w:val="-7"/>
        </w:rPr>
        <w:t> </w:t>
      </w:r>
      <w:r>
        <w:rPr/>
        <w:t>las</w:t>
      </w:r>
      <w:r>
        <w:rPr>
          <w:spacing w:val="-7"/>
        </w:rPr>
        <w:t> </w:t>
      </w:r>
      <w:r>
        <w:rPr/>
        <w:t>espe- radas e inesperadas consecuencias de la aplicación del nuevo modelo de desarrollo” (Portes y Roberts, 2008: 13), luego de examinar cuatro áreas de interés: sistemas    y primacía urbana; desempleo urbano y empleo informal; pobreza y desigualdad;    y delincuencia, victimización e inseguridad urbana. Aquí destacamos sólo dos   </w:t>
      </w:r>
      <w:r>
        <w:rPr>
          <w:spacing w:val="12"/>
        </w:rPr>
        <w:t> </w:t>
      </w:r>
      <w:r>
        <w:rPr/>
        <w:t>as-</w:t>
      </w:r>
    </w:p>
    <w:p>
      <w:pPr>
        <w:spacing w:after="0" w:line="247" w:lineRule="auto"/>
        <w:jc w:val="both"/>
        <w:sectPr>
          <w:pgSz w:w="9640" w:h="13040"/>
          <w:pgMar w:header="0" w:footer="956" w:top="1020" w:bottom="1140" w:left="1020" w:right="1020"/>
        </w:sectPr>
      </w:pPr>
    </w:p>
    <w:p>
      <w:pPr>
        <w:spacing w:before="59"/>
        <w:ind w:left="1476" w:right="0" w:firstLine="0"/>
        <w:jc w:val="left"/>
        <w:rPr>
          <w:sz w:val="14"/>
        </w:rPr>
      </w:pPr>
      <w:r>
        <w:rPr>
          <w:sz w:val="20"/>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w:t>
      </w:r>
      <w:r>
        <w:rPr>
          <w:w w:val="145"/>
          <w:sz w:val="14"/>
        </w:rPr>
        <w:t>a</w:t>
      </w:r>
      <w:r>
        <w:rPr>
          <w:spacing w:val="15"/>
          <w:sz w:val="14"/>
        </w:rPr>
        <w:t> </w:t>
      </w:r>
      <w:r>
        <w:rPr>
          <w:sz w:val="14"/>
        </w:rPr>
        <w:t>E</w:t>
      </w:r>
      <w:r>
        <w:rPr>
          <w:w w:val="144"/>
          <w:sz w:val="14"/>
        </w:rPr>
        <w:t>n</w:t>
      </w:r>
      <w:r>
        <w:rPr>
          <w:spacing w:val="14"/>
          <w:sz w:val="14"/>
        </w:rPr>
        <w:t> </w:t>
      </w:r>
      <w:r>
        <w:rPr>
          <w:sz w:val="14"/>
        </w:rPr>
        <w:t>E</w:t>
      </w:r>
      <w:r>
        <w:rPr>
          <w:w w:val="219"/>
          <w:sz w:val="14"/>
        </w:rPr>
        <w:t>l</w:t>
      </w:r>
      <w:r>
        <w:rPr>
          <w:spacing w:val="14"/>
          <w:sz w:val="14"/>
        </w:rPr>
        <w:t> </w:t>
      </w:r>
      <w:r>
        <w:rPr>
          <w:sz w:val="14"/>
        </w:rPr>
        <w:t>E</w:t>
      </w:r>
      <w:r>
        <w:rPr>
          <w:spacing w:val="-1"/>
          <w:w w:val="125"/>
          <w:sz w:val="14"/>
        </w:rPr>
        <w:t>s</w:t>
      </w:r>
      <w:r>
        <w:rPr>
          <w:spacing w:val="-13"/>
          <w:w w:val="125"/>
          <w:sz w:val="14"/>
        </w:rPr>
        <w:t>p</w:t>
      </w:r>
      <w:r>
        <w:rPr>
          <w:spacing w:val="-1"/>
          <w:w w:val="146"/>
          <w:sz w:val="14"/>
        </w:rPr>
        <w:t>aci</w:t>
      </w:r>
      <w:r>
        <w:rPr>
          <w:w w:val="146"/>
          <w:sz w:val="14"/>
        </w:rPr>
        <w:t>o</w:t>
      </w:r>
      <w:r>
        <w:rPr>
          <w:spacing w:val="15"/>
          <w:sz w:val="14"/>
        </w:rPr>
        <w:t> </w:t>
      </w:r>
      <w:r>
        <w:rPr>
          <w:spacing w:val="-1"/>
          <w:w w:val="152"/>
          <w:sz w:val="14"/>
        </w:rPr>
        <w:t>habi</w:t>
      </w:r>
      <w:r>
        <w:rPr>
          <w:spacing w:val="-12"/>
          <w:w w:val="152"/>
          <w:sz w:val="14"/>
        </w:rPr>
        <w:t>t</w:t>
      </w:r>
      <w:r>
        <w:rPr>
          <w:spacing w:val="-1"/>
          <w:w w:val="163"/>
          <w:sz w:val="14"/>
        </w:rPr>
        <w:t>ab</w:t>
      </w:r>
      <w:r>
        <w:rPr>
          <w:w w:val="163"/>
          <w:sz w:val="14"/>
        </w:rPr>
        <w:t>l</w:t>
      </w:r>
      <w:r>
        <w:rPr>
          <w:sz w:val="14"/>
        </w:rPr>
        <w:t>E</w:t>
      </w:r>
    </w:p>
    <w:p>
      <w:pPr>
        <w:pStyle w:val="BodyText"/>
        <w:rPr>
          <w:sz w:val="20"/>
        </w:rPr>
      </w:pPr>
    </w:p>
    <w:p>
      <w:pPr>
        <w:pStyle w:val="BodyText"/>
        <w:spacing w:before="7"/>
        <w:rPr>
          <w:sz w:val="17"/>
        </w:rPr>
      </w:pPr>
    </w:p>
    <w:p>
      <w:pPr>
        <w:pStyle w:val="BodyText"/>
        <w:ind w:left="113"/>
      </w:pPr>
      <w:r>
        <w:rPr/>
        <w:t>pectos que sirven de contexto para presentar los efectos del modelo neoliberal en la</w:t>
      </w:r>
    </w:p>
    <w:p>
      <w:pPr>
        <w:pStyle w:val="BodyText"/>
        <w:spacing w:before="7"/>
        <w:ind w:left="113"/>
      </w:pPr>
      <w:r>
        <w:rPr/>
        <w:t>fragmentación y desigualdad urbanas.</w:t>
      </w:r>
    </w:p>
    <w:p>
      <w:pPr>
        <w:pStyle w:val="BodyText"/>
        <w:spacing w:line="247" w:lineRule="auto" w:before="7"/>
        <w:ind w:left="113" w:right="107" w:firstLine="283"/>
        <w:jc w:val="both"/>
      </w:pPr>
      <w:r>
        <w:rPr/>
        <w:t>El modelo neoliberal, que inicia en la década de los ochenta en A. L., ha pro- vocado efectos importantes en los países y en las ciudades. En cuanto al empleo urbano, la teoría económica ortodoxa, predice o tiene expectativas con relación a los efectos favorables del libre mercado, se esperaba que el crecimiento sostenido generaría mejores empleos, más altos ingresos y una base firme para la paz y el orden social, todo ello luego de un periodo de ajuste</w:t>
      </w:r>
      <w:r>
        <w:rPr>
          <w:position w:val="7"/>
          <w:sz w:val="12"/>
        </w:rPr>
        <w:t>3</w:t>
      </w:r>
      <w:r>
        <w:rPr/>
        <w:t>. En particular la transfor- mación de los mercados labores urbanos, que deriva de la desregulación y con- tracción del Estado con un consecuente estancamiento o disminución del sector público, que antes había sido una fuente clave para la clase media. Simultánea- mente con la desprotección de la industria que no logró enfrentar la competencia con las importaciones, con ello disminuyó el empleo formal. El modelo predijo que después de un período de ajuste, la reducción de la demanda laboral debería ser superada por industrias competitivas orientadas a la exportación y aquellas asociadas a los servicios (Portes y Roberts, 2008). Los autores encuentran que los resultados son opuestos a las predicciones, es decir, se registró una disminución del trabajo formal con un aumento paralelo del desempleo, el autoempleo infor- mal y el trabajo desprotegido.</w:t>
      </w:r>
    </w:p>
    <w:p>
      <w:pPr>
        <w:pStyle w:val="BodyText"/>
        <w:spacing w:line="247" w:lineRule="auto"/>
        <w:ind w:left="113" w:right="111" w:firstLine="283"/>
        <w:jc w:val="both"/>
      </w:pPr>
      <w:r>
        <w:rPr/>
        <w:t>Por otra parte, si bien la pobreza y la desigualdad son problemas de larga tra- dición en su reproducción pero con el modelo neoliberal se han incrementado. El crecimiento del desempleo y la informalización han estado acompañados en varios países de A.L., por un estancado o desigual crecimiento económico, donde numero- sos individuos han caído en pobreza, mientras una minoría de la población ha</w:t>
      </w:r>
      <w:r>
        <w:rPr>
          <w:spacing w:val="-32"/>
        </w:rPr>
        <w:t> </w:t>
      </w:r>
      <w:r>
        <w:rPr/>
        <w:t>incre- mentado su fortuna como beneficiaria del nuevo modelo. El libre mercado, es una máquina para creación y reproducción de la desigualdad. La clase dominante se ha empoderado económicamente, se registra estancamiento de los ingresos promedio de los trabajadores informales, y como consecuencia un aumento de la desigualdad económica. Los indicadores nacionales de desigualdad se movieron hacia arriba, situación que fue más grave para las ciudades.</w:t>
      </w:r>
    </w:p>
    <w:p>
      <w:pPr>
        <w:pStyle w:val="BodyText"/>
        <w:spacing w:before="6"/>
        <w:rPr>
          <w:sz w:val="30"/>
        </w:rPr>
      </w:pPr>
    </w:p>
    <w:p>
      <w:pPr>
        <w:pStyle w:val="ListParagraph"/>
        <w:numPr>
          <w:ilvl w:val="0"/>
          <w:numId w:val="29"/>
        </w:numPr>
        <w:tabs>
          <w:tab w:pos="398" w:val="left" w:leader="none"/>
        </w:tabs>
        <w:spacing w:line="254" w:lineRule="auto" w:before="0" w:after="0"/>
        <w:ind w:left="397" w:right="111" w:hanging="284"/>
        <w:jc w:val="both"/>
        <w:rPr>
          <w:sz w:val="18"/>
        </w:rPr>
      </w:pPr>
      <w:r>
        <w:rPr>
          <w:sz w:val="18"/>
        </w:rPr>
        <w:t>Los rasgos programáticos del modelo de libre mercado son: 1. Apertura unilateral del comercio exterior;</w:t>
      </w:r>
      <w:r>
        <w:rPr>
          <w:spacing w:val="-6"/>
          <w:sz w:val="18"/>
        </w:rPr>
        <w:t> </w:t>
      </w:r>
      <w:r>
        <w:rPr>
          <w:sz w:val="18"/>
        </w:rPr>
        <w:t>2.</w:t>
      </w:r>
      <w:r>
        <w:rPr>
          <w:spacing w:val="-6"/>
          <w:sz w:val="18"/>
        </w:rPr>
        <w:t> </w:t>
      </w:r>
      <w:r>
        <w:rPr>
          <w:sz w:val="18"/>
        </w:rPr>
        <w:t>Extensa</w:t>
      </w:r>
      <w:r>
        <w:rPr>
          <w:spacing w:val="-6"/>
          <w:sz w:val="18"/>
        </w:rPr>
        <w:t> </w:t>
      </w:r>
      <w:r>
        <w:rPr>
          <w:sz w:val="18"/>
        </w:rPr>
        <w:t>privatización</w:t>
      </w:r>
      <w:r>
        <w:rPr>
          <w:spacing w:val="-6"/>
          <w:sz w:val="18"/>
        </w:rPr>
        <w:t> </w:t>
      </w:r>
      <w:r>
        <w:rPr>
          <w:sz w:val="18"/>
        </w:rPr>
        <w:t>de</w:t>
      </w:r>
      <w:r>
        <w:rPr>
          <w:spacing w:val="-6"/>
          <w:sz w:val="18"/>
        </w:rPr>
        <w:t> </w:t>
      </w:r>
      <w:r>
        <w:rPr>
          <w:sz w:val="18"/>
        </w:rPr>
        <w:t>las</w:t>
      </w:r>
      <w:r>
        <w:rPr>
          <w:spacing w:val="-6"/>
          <w:sz w:val="18"/>
        </w:rPr>
        <w:t> </w:t>
      </w:r>
      <w:r>
        <w:rPr>
          <w:sz w:val="18"/>
        </w:rPr>
        <w:t>empresas</w:t>
      </w:r>
      <w:r>
        <w:rPr>
          <w:spacing w:val="-6"/>
          <w:sz w:val="18"/>
        </w:rPr>
        <w:t> </w:t>
      </w:r>
      <w:r>
        <w:rPr>
          <w:sz w:val="18"/>
        </w:rPr>
        <w:t>del</w:t>
      </w:r>
      <w:r>
        <w:rPr>
          <w:spacing w:val="-6"/>
          <w:sz w:val="18"/>
        </w:rPr>
        <w:t> </w:t>
      </w:r>
      <w:r>
        <w:rPr>
          <w:sz w:val="18"/>
        </w:rPr>
        <w:t>Estado;</w:t>
      </w:r>
      <w:r>
        <w:rPr>
          <w:spacing w:val="-6"/>
          <w:sz w:val="18"/>
        </w:rPr>
        <w:t> </w:t>
      </w:r>
      <w:r>
        <w:rPr>
          <w:sz w:val="18"/>
        </w:rPr>
        <w:t>3.</w:t>
      </w:r>
      <w:r>
        <w:rPr>
          <w:spacing w:val="-6"/>
          <w:sz w:val="18"/>
        </w:rPr>
        <w:t> </w:t>
      </w:r>
      <w:r>
        <w:rPr>
          <w:sz w:val="18"/>
        </w:rPr>
        <w:t>Desregulación</w:t>
      </w:r>
      <w:r>
        <w:rPr>
          <w:spacing w:val="-5"/>
          <w:sz w:val="18"/>
        </w:rPr>
        <w:t> </w:t>
      </w:r>
      <w:r>
        <w:rPr>
          <w:sz w:val="18"/>
        </w:rPr>
        <w:t>de</w:t>
      </w:r>
      <w:r>
        <w:rPr>
          <w:spacing w:val="-6"/>
          <w:sz w:val="18"/>
        </w:rPr>
        <w:t> </w:t>
      </w:r>
      <w:r>
        <w:rPr>
          <w:sz w:val="18"/>
        </w:rPr>
        <w:t>bienes,</w:t>
      </w:r>
      <w:r>
        <w:rPr>
          <w:spacing w:val="-6"/>
          <w:sz w:val="18"/>
        </w:rPr>
        <w:t> </w:t>
      </w:r>
      <w:r>
        <w:rPr>
          <w:sz w:val="18"/>
        </w:rPr>
        <w:t>servicios y mercados laborales; 4. Liberalización de mercados de capital con privatización de los fondos de pensiones; 5. Ajuste fiscal basado en una reducción drástica del gasto público; 6. Reestructuración de programas sociales estatales, focalizándose en esquemas compensatorios para los grupos más necesitados; 7. Fin de la "política industrial” y de cualquier otra forma de empresarialidad patro- cinada por el Estado y concentración en la generación en la gestión macroeconómica (Díaz, 1996; Portes, 1997 citados por Portes, A. y Roberts B., 2008:</w:t>
      </w:r>
      <w:r>
        <w:rPr>
          <w:spacing w:val="-24"/>
          <w:sz w:val="18"/>
        </w:rPr>
        <w:t> </w:t>
      </w:r>
      <w:r>
        <w:rPr>
          <w:sz w:val="18"/>
        </w:rPr>
        <w:t>17).</w:t>
      </w:r>
    </w:p>
    <w:p>
      <w:pPr>
        <w:spacing w:after="0" w:line="254" w:lineRule="auto"/>
        <w:jc w:val="both"/>
        <w:rPr>
          <w:sz w:val="18"/>
        </w:rPr>
        <w:sectPr>
          <w:pgSz w:w="9640" w:h="13040"/>
          <w:pgMar w:header="0" w:footer="956" w:top="1020" w:bottom="1140" w:left="1020" w:right="1020"/>
        </w:sectPr>
      </w:pPr>
    </w:p>
    <w:p>
      <w:pPr>
        <w:spacing w:before="59"/>
        <w:ind w:left="1904" w:right="0" w:firstLine="0"/>
        <w:jc w:val="left"/>
        <w:rPr>
          <w:sz w:val="14"/>
        </w:rPr>
      </w:pPr>
      <w:r>
        <w:rPr>
          <w:w w:val="150"/>
          <w:sz w:val="20"/>
        </w:rPr>
        <w:t>C</w:t>
      </w:r>
      <w:r>
        <w:rPr>
          <w:w w:val="150"/>
          <w:sz w:val="14"/>
        </w:rPr>
        <w:t>alidad de vida en </w:t>
      </w:r>
      <w:r>
        <w:rPr>
          <w:w w:val="155"/>
          <w:sz w:val="14"/>
        </w:rPr>
        <w:t>la </w:t>
      </w:r>
      <w:r>
        <w:rPr>
          <w:w w:val="150"/>
          <w:sz w:val="14"/>
        </w:rPr>
        <w:t>ConstruCCión del hogar</w:t>
      </w:r>
    </w:p>
    <w:p>
      <w:pPr>
        <w:pStyle w:val="BodyText"/>
        <w:rPr>
          <w:sz w:val="20"/>
        </w:rPr>
      </w:pPr>
    </w:p>
    <w:p>
      <w:pPr>
        <w:pStyle w:val="BodyText"/>
        <w:spacing w:before="7"/>
        <w:rPr>
          <w:sz w:val="17"/>
        </w:rPr>
      </w:pPr>
    </w:p>
    <w:p>
      <w:pPr>
        <w:pStyle w:val="BodyText"/>
        <w:spacing w:line="247" w:lineRule="auto"/>
        <w:ind w:left="113" w:right="99" w:firstLine="283"/>
        <w:jc w:val="both"/>
      </w:pPr>
      <w:r>
        <w:rPr/>
        <w:t>Sin embargo la pobreza urbana amenaza la economía de las naciones en gene- ral por ello desde los organismos internacionales se indujo en los distintos países,  el focalizar, medir y atacar, con el afán de que los distintos estados contuvieran su crecimiento. Para ello la identificación de las condiciones de la máxima pobreza ur- bana</w:t>
      </w:r>
      <w:r>
        <w:rPr>
          <w:spacing w:val="-9"/>
        </w:rPr>
        <w:t> </w:t>
      </w:r>
      <w:r>
        <w:rPr/>
        <w:t>y</w:t>
      </w:r>
      <w:r>
        <w:rPr>
          <w:spacing w:val="-9"/>
        </w:rPr>
        <w:t> </w:t>
      </w:r>
      <w:r>
        <w:rPr/>
        <w:t>la</w:t>
      </w:r>
      <w:r>
        <w:rPr>
          <w:spacing w:val="-9"/>
        </w:rPr>
        <w:t> </w:t>
      </w:r>
      <w:r>
        <w:rPr/>
        <w:t>desatención</w:t>
      </w:r>
      <w:r>
        <w:rPr>
          <w:spacing w:val="-9"/>
        </w:rPr>
        <w:t> </w:t>
      </w:r>
      <w:r>
        <w:rPr/>
        <w:t>de</w:t>
      </w:r>
      <w:r>
        <w:rPr>
          <w:spacing w:val="-9"/>
        </w:rPr>
        <w:t> </w:t>
      </w:r>
      <w:r>
        <w:rPr/>
        <w:t>áreas</w:t>
      </w:r>
      <w:r>
        <w:rPr>
          <w:spacing w:val="-10"/>
        </w:rPr>
        <w:t> </w:t>
      </w:r>
      <w:r>
        <w:rPr/>
        <w:t>y</w:t>
      </w:r>
      <w:r>
        <w:rPr>
          <w:spacing w:val="-9"/>
        </w:rPr>
        <w:t> </w:t>
      </w:r>
      <w:r>
        <w:rPr/>
        <w:t>barrios</w:t>
      </w:r>
      <w:r>
        <w:rPr>
          <w:spacing w:val="-9"/>
        </w:rPr>
        <w:t> </w:t>
      </w:r>
      <w:r>
        <w:rPr/>
        <w:t>han</w:t>
      </w:r>
      <w:r>
        <w:rPr>
          <w:spacing w:val="-9"/>
        </w:rPr>
        <w:t> </w:t>
      </w:r>
      <w:r>
        <w:rPr/>
        <w:t>sido</w:t>
      </w:r>
      <w:r>
        <w:rPr>
          <w:spacing w:val="-9"/>
        </w:rPr>
        <w:t> </w:t>
      </w:r>
      <w:r>
        <w:rPr/>
        <w:t>consideradas</w:t>
      </w:r>
      <w:r>
        <w:rPr>
          <w:spacing w:val="-10"/>
        </w:rPr>
        <w:t> </w:t>
      </w:r>
      <w:r>
        <w:rPr/>
        <w:t>de</w:t>
      </w:r>
      <w:r>
        <w:rPr>
          <w:spacing w:val="-9"/>
        </w:rPr>
        <w:t> </w:t>
      </w:r>
      <w:r>
        <w:rPr/>
        <w:t>atención</w:t>
      </w:r>
      <w:r>
        <w:rPr>
          <w:spacing w:val="-10"/>
        </w:rPr>
        <w:t> </w:t>
      </w:r>
      <w:r>
        <w:rPr/>
        <w:t>prioritaria </w:t>
      </w:r>
      <w:r>
        <w:rPr>
          <w:i/>
        </w:rPr>
        <w:t>(Union </w:t>
      </w:r>
      <w:r>
        <w:rPr>
          <w:i/>
          <w:spacing w:val="-3"/>
        </w:rPr>
        <w:t>Nations-HABITAT, </w:t>
      </w:r>
      <w:r>
        <w:rPr/>
        <w:t>Banco Mundial, Fondo Monetario Internacional, Banco Interamericano de Desarrollo, entre los principales), al tiempo que se acrecienta el reto para los gobiernos nacional, estatal y local de las naciones subdesarrolladas. A continuación veremos lo que significa la focalización y el papel de los</w:t>
      </w:r>
      <w:r>
        <w:rPr>
          <w:spacing w:val="-18"/>
        </w:rPr>
        <w:t> </w:t>
      </w:r>
      <w:r>
        <w:rPr/>
        <w:t>organismos.</w:t>
      </w:r>
    </w:p>
    <w:p>
      <w:pPr>
        <w:pStyle w:val="BodyText"/>
        <w:spacing w:line="247" w:lineRule="auto"/>
        <w:ind w:left="113" w:right="110" w:firstLine="283"/>
        <w:jc w:val="both"/>
      </w:pPr>
      <w:r>
        <w:rPr/>
        <w:t>Según Davis (2007) la identificación del predominio de las áreas hiperdegrada- das </w:t>
      </w:r>
      <w:r>
        <w:rPr>
          <w:i/>
        </w:rPr>
        <w:t>(slum) </w:t>
      </w:r>
      <w:r>
        <w:rPr/>
        <w:t>que reporta </w:t>
      </w:r>
      <w:r>
        <w:rPr>
          <w:spacing w:val="-5"/>
        </w:rPr>
        <w:t>UN-HABITAT </w:t>
      </w:r>
      <w:r>
        <w:rPr/>
        <w:t>“... constituye la primera auditoria fiable de la pobreza humana a escala mundial. es una enérgica advertencia sobre la catástrofe mundial</w:t>
      </w:r>
      <w:r>
        <w:rPr>
          <w:spacing w:val="-9"/>
        </w:rPr>
        <w:t> </w:t>
      </w:r>
      <w:r>
        <w:rPr/>
        <w:t>que</w:t>
      </w:r>
      <w:r>
        <w:rPr>
          <w:spacing w:val="-9"/>
        </w:rPr>
        <w:t> </w:t>
      </w:r>
      <w:r>
        <w:rPr/>
        <w:t>supone</w:t>
      </w:r>
      <w:r>
        <w:rPr>
          <w:spacing w:val="-9"/>
        </w:rPr>
        <w:t> </w:t>
      </w:r>
      <w:r>
        <w:rPr/>
        <w:t>la</w:t>
      </w:r>
      <w:r>
        <w:rPr>
          <w:spacing w:val="-9"/>
        </w:rPr>
        <w:t> </w:t>
      </w:r>
      <w:r>
        <w:rPr/>
        <w:t>pobreza</w:t>
      </w:r>
      <w:r>
        <w:rPr>
          <w:spacing w:val="-9"/>
        </w:rPr>
        <w:t> </w:t>
      </w:r>
      <w:r>
        <w:rPr/>
        <w:t>humana”.</w:t>
      </w:r>
      <w:r>
        <w:rPr>
          <w:spacing w:val="-9"/>
        </w:rPr>
        <w:t> </w:t>
      </w:r>
      <w:r>
        <w:rPr/>
        <w:t>El</w:t>
      </w:r>
      <w:r>
        <w:rPr>
          <w:spacing w:val="-9"/>
        </w:rPr>
        <w:t> </w:t>
      </w:r>
      <w:r>
        <w:rPr/>
        <w:t>informe</w:t>
      </w:r>
      <w:r>
        <w:rPr>
          <w:spacing w:val="-9"/>
        </w:rPr>
        <w:t> </w:t>
      </w:r>
      <w:r>
        <w:rPr/>
        <w:t>de</w:t>
      </w:r>
      <w:r>
        <w:rPr>
          <w:spacing w:val="-9"/>
        </w:rPr>
        <w:t> </w:t>
      </w:r>
      <w:r>
        <w:rPr/>
        <w:t>2002</w:t>
      </w:r>
      <w:r>
        <w:rPr>
          <w:spacing w:val="-9"/>
        </w:rPr>
        <w:t> </w:t>
      </w:r>
      <w:r>
        <w:rPr/>
        <w:t>parte</w:t>
      </w:r>
      <w:r>
        <w:rPr>
          <w:spacing w:val="-9"/>
        </w:rPr>
        <w:t> </w:t>
      </w:r>
      <w:r>
        <w:rPr/>
        <w:t>de</w:t>
      </w:r>
      <w:r>
        <w:rPr>
          <w:spacing w:val="-9"/>
        </w:rPr>
        <w:t> </w:t>
      </w:r>
      <w:r>
        <w:rPr/>
        <w:t>una</w:t>
      </w:r>
      <w:r>
        <w:rPr>
          <w:spacing w:val="-9"/>
        </w:rPr>
        <w:t> </w:t>
      </w:r>
      <w:r>
        <w:rPr/>
        <w:t>definición operativa del </w:t>
      </w:r>
      <w:r>
        <w:rPr>
          <w:i/>
        </w:rPr>
        <w:t>slum </w:t>
      </w:r>
      <w:r>
        <w:rPr/>
        <w:t>como áreas urbanas con “hacinamiento, vivienda pobre o infor- mal, falta de acceso a la sanidad y al agua potable e inseguridad de la propiedad”, para este autor, tal definición se limita a las “características física y legales de los asentamientos” y deja de lado “la dimensión social”, más difícil de medir pero que en la mayoría de los casos corresponde a situaciones de marginación económica y social</w:t>
      </w:r>
      <w:r>
        <w:rPr>
          <w:position w:val="7"/>
          <w:sz w:val="12"/>
        </w:rPr>
        <w:t>4</w:t>
      </w:r>
      <w:r>
        <w:rPr/>
        <w:t>. Según Davis, es un criterio de medición muy conservador pero con todo y lo restrictivo, el reporte indicaba que en 2001 había por lo menos 921 millones de habitantes en áreas urbanas hiperdegradadas, y que en 2005 alcanzarían los 1,000 millones de</w:t>
      </w:r>
      <w:r>
        <w:rPr>
          <w:spacing w:val="-1"/>
        </w:rPr>
        <w:t> </w:t>
      </w:r>
      <w:r>
        <w:rPr/>
        <w:t>habitantes.</w:t>
      </w:r>
    </w:p>
    <w:p>
      <w:pPr>
        <w:pStyle w:val="BodyText"/>
        <w:spacing w:line="247" w:lineRule="auto"/>
        <w:ind w:left="113" w:right="111" w:firstLine="283"/>
        <w:jc w:val="both"/>
      </w:pPr>
      <w:r>
        <w:rPr/>
        <w:t>Desde 1970, el capitalismo neoliberal ha multiplicado la degradación humana, pero</w:t>
      </w:r>
      <w:r>
        <w:rPr>
          <w:spacing w:val="-5"/>
        </w:rPr>
        <w:t> </w:t>
      </w:r>
      <w:r>
        <w:rPr/>
        <w:t>se</w:t>
      </w:r>
      <w:r>
        <w:rPr>
          <w:spacing w:val="-4"/>
        </w:rPr>
        <w:t> </w:t>
      </w:r>
      <w:r>
        <w:rPr/>
        <w:t>presenta</w:t>
      </w:r>
      <w:r>
        <w:rPr>
          <w:spacing w:val="-5"/>
        </w:rPr>
        <w:t> </w:t>
      </w:r>
      <w:r>
        <w:rPr/>
        <w:t>con</w:t>
      </w:r>
      <w:r>
        <w:rPr>
          <w:spacing w:val="-5"/>
        </w:rPr>
        <w:t> </w:t>
      </w:r>
      <w:r>
        <w:rPr/>
        <w:t>magnitudes</w:t>
      </w:r>
      <w:r>
        <w:rPr>
          <w:spacing w:val="-5"/>
        </w:rPr>
        <w:t> </w:t>
      </w:r>
      <w:r>
        <w:rPr/>
        <w:t>diferentes</w:t>
      </w:r>
      <w:r>
        <w:rPr>
          <w:spacing w:val="-5"/>
        </w:rPr>
        <w:t> </w:t>
      </w:r>
      <w:r>
        <w:rPr/>
        <w:t>según</w:t>
      </w:r>
      <w:r>
        <w:rPr>
          <w:spacing w:val="-4"/>
        </w:rPr>
        <w:t> </w:t>
      </w:r>
      <w:r>
        <w:rPr/>
        <w:t>los</w:t>
      </w:r>
      <w:r>
        <w:rPr>
          <w:spacing w:val="-5"/>
        </w:rPr>
        <w:t> </w:t>
      </w:r>
      <w:r>
        <w:rPr/>
        <w:t>contextos</w:t>
      </w:r>
      <w:r>
        <w:rPr>
          <w:spacing w:val="-5"/>
        </w:rPr>
        <w:t> </w:t>
      </w:r>
      <w:r>
        <w:rPr/>
        <w:t>de</w:t>
      </w:r>
      <w:r>
        <w:rPr>
          <w:spacing w:val="-5"/>
        </w:rPr>
        <w:t> </w:t>
      </w:r>
      <w:r>
        <w:rPr/>
        <w:t>desarrollo.</w:t>
      </w:r>
      <w:r>
        <w:rPr>
          <w:spacing w:val="-5"/>
        </w:rPr>
        <w:t> </w:t>
      </w:r>
      <w:r>
        <w:rPr/>
        <w:t>Mien- tras que en los países desarrollados la población de las áreas degradadas representa solamente el 6 por ciento de la población urbana total, en los países en vías de de- sarrollo la cifra se dispara hasta el 78.2 por ciento, lo que representa un tercio de la población urbana mundial. Según este informe, la población urbana hiperdegradada representa el 19.6 por ciento de la población total, y [según esta fuente] la ciudad</w:t>
      </w:r>
      <w:r>
        <w:rPr>
          <w:spacing w:val="-34"/>
        </w:rPr>
        <w:t> </w:t>
      </w:r>
      <w:r>
        <w:rPr/>
        <w:t>de México se encuentra entre las ciudades del mundo con mayor población en miseria urbana (Davis, 2007).</w:t>
      </w:r>
    </w:p>
    <w:p>
      <w:pPr>
        <w:pStyle w:val="BodyText"/>
      </w:pPr>
    </w:p>
    <w:p>
      <w:pPr>
        <w:pStyle w:val="BodyText"/>
        <w:spacing w:before="2"/>
        <w:rPr>
          <w:sz w:val="24"/>
        </w:rPr>
      </w:pPr>
    </w:p>
    <w:p>
      <w:pPr>
        <w:pStyle w:val="ListParagraph"/>
        <w:numPr>
          <w:ilvl w:val="0"/>
          <w:numId w:val="29"/>
        </w:numPr>
        <w:tabs>
          <w:tab w:pos="398" w:val="left" w:leader="none"/>
        </w:tabs>
        <w:spacing w:line="254" w:lineRule="auto" w:before="1" w:after="0"/>
        <w:ind w:left="397" w:right="111" w:hanging="284"/>
        <w:jc w:val="both"/>
        <w:rPr>
          <w:sz w:val="18"/>
        </w:rPr>
      </w:pPr>
      <w:r>
        <w:rPr>
          <w:sz w:val="18"/>
        </w:rPr>
        <w:t>El término </w:t>
      </w:r>
      <w:r>
        <w:rPr>
          <w:i/>
          <w:sz w:val="18"/>
        </w:rPr>
        <w:t>slum </w:t>
      </w:r>
      <w:r>
        <w:rPr>
          <w:sz w:val="18"/>
        </w:rPr>
        <w:t>surge en 1812 en Inglaterra, durante dicho siglo mantenía la visión victoriana, aunque ha cambiado de matices según su momento y contexto socio político, años después la marginación de Londres se caracterizaba como la "amalgama de vivienda ruinosa, hacinamiento, enfermedad,</w:t>
      </w:r>
      <w:r>
        <w:rPr>
          <w:spacing w:val="-8"/>
          <w:sz w:val="18"/>
        </w:rPr>
        <w:t> </w:t>
      </w:r>
      <w:r>
        <w:rPr>
          <w:sz w:val="18"/>
        </w:rPr>
        <w:t>pobreza</w:t>
      </w:r>
      <w:r>
        <w:rPr>
          <w:spacing w:val="-7"/>
          <w:sz w:val="18"/>
        </w:rPr>
        <w:t> </w:t>
      </w:r>
      <w:r>
        <w:rPr>
          <w:sz w:val="18"/>
        </w:rPr>
        <w:t>y</w:t>
      </w:r>
      <w:r>
        <w:rPr>
          <w:spacing w:val="-7"/>
          <w:sz w:val="18"/>
        </w:rPr>
        <w:t> </w:t>
      </w:r>
      <w:r>
        <w:rPr>
          <w:sz w:val="18"/>
        </w:rPr>
        <w:t>vicio”,</w:t>
      </w:r>
      <w:r>
        <w:rPr>
          <w:spacing w:val="-7"/>
          <w:sz w:val="18"/>
        </w:rPr>
        <w:t> </w:t>
      </w:r>
      <w:r>
        <w:rPr>
          <w:sz w:val="18"/>
        </w:rPr>
        <w:t>hacia</w:t>
      </w:r>
      <w:r>
        <w:rPr>
          <w:spacing w:val="-7"/>
          <w:sz w:val="18"/>
        </w:rPr>
        <w:t> </w:t>
      </w:r>
      <w:r>
        <w:rPr>
          <w:sz w:val="18"/>
        </w:rPr>
        <w:t>1894</w:t>
      </w:r>
      <w:r>
        <w:rPr>
          <w:spacing w:val="-7"/>
          <w:sz w:val="18"/>
        </w:rPr>
        <w:t> </w:t>
      </w:r>
      <w:r>
        <w:rPr>
          <w:sz w:val="18"/>
        </w:rPr>
        <w:t>en</w:t>
      </w:r>
      <w:r>
        <w:rPr>
          <w:spacing w:val="-7"/>
          <w:sz w:val="18"/>
        </w:rPr>
        <w:t> </w:t>
      </w:r>
      <w:r>
        <w:rPr>
          <w:sz w:val="18"/>
        </w:rPr>
        <w:t>ciudades</w:t>
      </w:r>
      <w:r>
        <w:rPr>
          <w:spacing w:val="-7"/>
          <w:sz w:val="18"/>
        </w:rPr>
        <w:t> </w:t>
      </w:r>
      <w:r>
        <w:rPr>
          <w:sz w:val="18"/>
        </w:rPr>
        <w:t>de</w:t>
      </w:r>
      <w:r>
        <w:rPr>
          <w:spacing w:val="-7"/>
          <w:sz w:val="18"/>
        </w:rPr>
        <w:t> </w:t>
      </w:r>
      <w:r>
        <w:rPr>
          <w:sz w:val="18"/>
        </w:rPr>
        <w:t>Estados</w:t>
      </w:r>
      <w:r>
        <w:rPr>
          <w:spacing w:val="-7"/>
          <w:sz w:val="18"/>
        </w:rPr>
        <w:t> </w:t>
      </w:r>
      <w:r>
        <w:rPr>
          <w:sz w:val="18"/>
        </w:rPr>
        <w:t>Unidos,</w:t>
      </w:r>
      <w:r>
        <w:rPr>
          <w:spacing w:val="-7"/>
          <w:sz w:val="18"/>
        </w:rPr>
        <w:t> </w:t>
      </w:r>
      <w:r>
        <w:rPr>
          <w:sz w:val="18"/>
        </w:rPr>
        <w:t>refería</w:t>
      </w:r>
      <w:r>
        <w:rPr>
          <w:spacing w:val="-7"/>
          <w:sz w:val="18"/>
        </w:rPr>
        <w:t> </w:t>
      </w:r>
      <w:r>
        <w:rPr>
          <w:sz w:val="18"/>
        </w:rPr>
        <w:t>a</w:t>
      </w:r>
      <w:r>
        <w:rPr>
          <w:spacing w:val="-7"/>
          <w:sz w:val="18"/>
        </w:rPr>
        <w:t> </w:t>
      </w:r>
      <w:r>
        <w:rPr>
          <w:sz w:val="18"/>
        </w:rPr>
        <w:t>las</w:t>
      </w:r>
      <w:r>
        <w:rPr>
          <w:spacing w:val="-7"/>
          <w:sz w:val="18"/>
        </w:rPr>
        <w:t> </w:t>
      </w:r>
      <w:r>
        <w:rPr>
          <w:sz w:val="18"/>
        </w:rPr>
        <w:t>"áreas</w:t>
      </w:r>
      <w:r>
        <w:rPr>
          <w:spacing w:val="-7"/>
          <w:sz w:val="18"/>
        </w:rPr>
        <w:t> </w:t>
      </w:r>
      <w:r>
        <w:rPr>
          <w:sz w:val="18"/>
        </w:rPr>
        <w:t>de</w:t>
      </w:r>
      <w:r>
        <w:rPr>
          <w:spacing w:val="-7"/>
          <w:sz w:val="18"/>
        </w:rPr>
        <w:t> </w:t>
      </w:r>
      <w:r>
        <w:rPr>
          <w:sz w:val="18"/>
        </w:rPr>
        <w:t>su- cios</w:t>
      </w:r>
      <w:r>
        <w:rPr>
          <w:spacing w:val="-6"/>
          <w:sz w:val="18"/>
        </w:rPr>
        <w:t> </w:t>
      </w:r>
      <w:r>
        <w:rPr>
          <w:sz w:val="18"/>
        </w:rPr>
        <w:t>callejones</w:t>
      </w:r>
      <w:r>
        <w:rPr>
          <w:spacing w:val="-6"/>
          <w:sz w:val="18"/>
        </w:rPr>
        <w:t> </w:t>
      </w:r>
      <w:r>
        <w:rPr>
          <w:sz w:val="18"/>
        </w:rPr>
        <w:t>traseros,</w:t>
      </w:r>
      <w:r>
        <w:rPr>
          <w:spacing w:val="-7"/>
          <w:sz w:val="18"/>
        </w:rPr>
        <w:t> </w:t>
      </w:r>
      <w:r>
        <w:rPr>
          <w:sz w:val="18"/>
        </w:rPr>
        <w:t>especialmente</w:t>
      </w:r>
      <w:r>
        <w:rPr>
          <w:spacing w:val="-6"/>
          <w:sz w:val="18"/>
        </w:rPr>
        <w:t> </w:t>
      </w:r>
      <w:r>
        <w:rPr>
          <w:sz w:val="18"/>
        </w:rPr>
        <w:t>cuando</w:t>
      </w:r>
      <w:r>
        <w:rPr>
          <w:spacing w:val="-6"/>
          <w:sz w:val="18"/>
        </w:rPr>
        <w:t> </w:t>
      </w:r>
      <w:r>
        <w:rPr>
          <w:sz w:val="18"/>
        </w:rPr>
        <w:t>son</w:t>
      </w:r>
      <w:r>
        <w:rPr>
          <w:spacing w:val="-6"/>
          <w:sz w:val="18"/>
        </w:rPr>
        <w:t> </w:t>
      </w:r>
      <w:r>
        <w:rPr>
          <w:sz w:val="18"/>
        </w:rPr>
        <w:t>habitados</w:t>
      </w:r>
      <w:r>
        <w:rPr>
          <w:spacing w:val="-6"/>
          <w:sz w:val="18"/>
        </w:rPr>
        <w:t> </w:t>
      </w:r>
      <w:r>
        <w:rPr>
          <w:sz w:val="18"/>
        </w:rPr>
        <w:t>por</w:t>
      </w:r>
      <w:r>
        <w:rPr>
          <w:spacing w:val="-6"/>
          <w:sz w:val="18"/>
        </w:rPr>
        <w:t> </w:t>
      </w:r>
      <w:r>
        <w:rPr>
          <w:sz w:val="18"/>
        </w:rPr>
        <w:t>una</w:t>
      </w:r>
      <w:r>
        <w:rPr>
          <w:spacing w:val="-6"/>
          <w:sz w:val="18"/>
        </w:rPr>
        <w:t> </w:t>
      </w:r>
      <w:r>
        <w:rPr>
          <w:sz w:val="18"/>
        </w:rPr>
        <w:t>población</w:t>
      </w:r>
      <w:r>
        <w:rPr>
          <w:spacing w:val="-6"/>
          <w:sz w:val="18"/>
        </w:rPr>
        <w:t> </w:t>
      </w:r>
      <w:r>
        <w:rPr>
          <w:sz w:val="18"/>
        </w:rPr>
        <w:t>sórdida</w:t>
      </w:r>
      <w:r>
        <w:rPr>
          <w:spacing w:val="-6"/>
          <w:sz w:val="18"/>
        </w:rPr>
        <w:t> </w:t>
      </w:r>
      <w:r>
        <w:rPr>
          <w:sz w:val="18"/>
        </w:rPr>
        <w:t>y</w:t>
      </w:r>
      <w:r>
        <w:rPr>
          <w:spacing w:val="-6"/>
          <w:sz w:val="18"/>
        </w:rPr>
        <w:t> </w:t>
      </w:r>
      <w:r>
        <w:rPr>
          <w:sz w:val="18"/>
        </w:rPr>
        <w:t>criminal” (Davis, 2007).</w:t>
      </w:r>
    </w:p>
    <w:p>
      <w:pPr>
        <w:spacing w:after="0" w:line="254" w:lineRule="auto"/>
        <w:jc w:val="both"/>
        <w:rPr>
          <w:sz w:val="18"/>
        </w:rPr>
        <w:sectPr>
          <w:pgSz w:w="9640" w:h="13040"/>
          <w:pgMar w:header="0" w:footer="956" w:top="1020" w:bottom="1140" w:left="1020" w:right="1020"/>
        </w:sectPr>
      </w:pPr>
    </w:p>
    <w:p>
      <w:pPr>
        <w:spacing w:before="59"/>
        <w:ind w:left="1476" w:right="0" w:firstLine="0"/>
        <w:jc w:val="left"/>
        <w:rPr>
          <w:sz w:val="14"/>
        </w:rPr>
      </w:pPr>
      <w:r>
        <w:rPr>
          <w:sz w:val="20"/>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w:t>
      </w:r>
      <w:r>
        <w:rPr>
          <w:w w:val="145"/>
          <w:sz w:val="14"/>
        </w:rPr>
        <w:t>a</w:t>
      </w:r>
      <w:r>
        <w:rPr>
          <w:spacing w:val="15"/>
          <w:sz w:val="14"/>
        </w:rPr>
        <w:t> </w:t>
      </w:r>
      <w:r>
        <w:rPr>
          <w:sz w:val="14"/>
        </w:rPr>
        <w:t>E</w:t>
      </w:r>
      <w:r>
        <w:rPr>
          <w:w w:val="144"/>
          <w:sz w:val="14"/>
        </w:rPr>
        <w:t>n</w:t>
      </w:r>
      <w:r>
        <w:rPr>
          <w:spacing w:val="14"/>
          <w:sz w:val="14"/>
        </w:rPr>
        <w:t> </w:t>
      </w:r>
      <w:r>
        <w:rPr>
          <w:sz w:val="14"/>
        </w:rPr>
        <w:t>E</w:t>
      </w:r>
      <w:r>
        <w:rPr>
          <w:w w:val="219"/>
          <w:sz w:val="14"/>
        </w:rPr>
        <w:t>l</w:t>
      </w:r>
      <w:r>
        <w:rPr>
          <w:spacing w:val="14"/>
          <w:sz w:val="14"/>
        </w:rPr>
        <w:t> </w:t>
      </w:r>
      <w:r>
        <w:rPr>
          <w:sz w:val="14"/>
        </w:rPr>
        <w:t>E</w:t>
      </w:r>
      <w:r>
        <w:rPr>
          <w:spacing w:val="-1"/>
          <w:w w:val="125"/>
          <w:sz w:val="14"/>
        </w:rPr>
        <w:t>s</w:t>
      </w:r>
      <w:r>
        <w:rPr>
          <w:spacing w:val="-13"/>
          <w:w w:val="125"/>
          <w:sz w:val="14"/>
        </w:rPr>
        <w:t>p</w:t>
      </w:r>
      <w:r>
        <w:rPr>
          <w:spacing w:val="-1"/>
          <w:w w:val="146"/>
          <w:sz w:val="14"/>
        </w:rPr>
        <w:t>aci</w:t>
      </w:r>
      <w:r>
        <w:rPr>
          <w:w w:val="146"/>
          <w:sz w:val="14"/>
        </w:rPr>
        <w:t>o</w:t>
      </w:r>
      <w:r>
        <w:rPr>
          <w:spacing w:val="15"/>
          <w:sz w:val="14"/>
        </w:rPr>
        <w:t> </w:t>
      </w:r>
      <w:r>
        <w:rPr>
          <w:spacing w:val="-1"/>
          <w:w w:val="152"/>
          <w:sz w:val="14"/>
        </w:rPr>
        <w:t>habi</w:t>
      </w:r>
      <w:r>
        <w:rPr>
          <w:spacing w:val="-12"/>
          <w:w w:val="152"/>
          <w:sz w:val="14"/>
        </w:rPr>
        <w:t>t</w:t>
      </w:r>
      <w:r>
        <w:rPr>
          <w:spacing w:val="-1"/>
          <w:w w:val="163"/>
          <w:sz w:val="14"/>
        </w:rPr>
        <w:t>ab</w:t>
      </w:r>
      <w:r>
        <w:rPr>
          <w:w w:val="163"/>
          <w:sz w:val="14"/>
        </w:rPr>
        <w:t>l</w:t>
      </w:r>
      <w:r>
        <w:rPr>
          <w:sz w:val="14"/>
        </w:rPr>
        <w:t>E</w:t>
      </w:r>
    </w:p>
    <w:p>
      <w:pPr>
        <w:pStyle w:val="BodyText"/>
        <w:rPr>
          <w:sz w:val="20"/>
        </w:rPr>
      </w:pPr>
    </w:p>
    <w:p>
      <w:pPr>
        <w:pStyle w:val="BodyText"/>
        <w:spacing w:before="7"/>
        <w:rPr>
          <w:sz w:val="17"/>
        </w:rPr>
      </w:pPr>
    </w:p>
    <w:p>
      <w:pPr>
        <w:pStyle w:val="BodyText"/>
        <w:spacing w:line="247" w:lineRule="auto"/>
        <w:ind w:left="113" w:right="111" w:firstLine="283"/>
        <w:jc w:val="both"/>
      </w:pPr>
      <w:r>
        <w:rPr/>
        <w:t>Entre</w:t>
      </w:r>
      <w:r>
        <w:rPr>
          <w:spacing w:val="-12"/>
        </w:rPr>
        <w:t> </w:t>
      </w:r>
      <w:r>
        <w:rPr/>
        <w:t>las</w:t>
      </w:r>
      <w:r>
        <w:rPr>
          <w:spacing w:val="-12"/>
        </w:rPr>
        <w:t> </w:t>
      </w:r>
      <w:r>
        <w:rPr/>
        <w:t>políticas</w:t>
      </w:r>
      <w:r>
        <w:rPr>
          <w:spacing w:val="-12"/>
        </w:rPr>
        <w:t> </w:t>
      </w:r>
      <w:r>
        <w:rPr/>
        <w:t>aplicadas</w:t>
      </w:r>
      <w:r>
        <w:rPr>
          <w:spacing w:val="-12"/>
        </w:rPr>
        <w:t> </w:t>
      </w:r>
      <w:r>
        <w:rPr/>
        <w:t>para</w:t>
      </w:r>
      <w:r>
        <w:rPr>
          <w:spacing w:val="-12"/>
        </w:rPr>
        <w:t> </w:t>
      </w:r>
      <w:r>
        <w:rPr/>
        <w:t>enfrentar</w:t>
      </w:r>
      <w:r>
        <w:rPr>
          <w:spacing w:val="-12"/>
        </w:rPr>
        <w:t> </w:t>
      </w:r>
      <w:r>
        <w:rPr/>
        <w:t>la</w:t>
      </w:r>
      <w:r>
        <w:rPr>
          <w:spacing w:val="-12"/>
        </w:rPr>
        <w:t> </w:t>
      </w:r>
      <w:r>
        <w:rPr/>
        <w:t>pobreza</w:t>
      </w:r>
      <w:r>
        <w:rPr>
          <w:spacing w:val="-12"/>
        </w:rPr>
        <w:t> </w:t>
      </w:r>
      <w:r>
        <w:rPr/>
        <w:t>y</w:t>
      </w:r>
      <w:r>
        <w:rPr>
          <w:spacing w:val="-12"/>
        </w:rPr>
        <w:t> </w:t>
      </w:r>
      <w:r>
        <w:rPr/>
        <w:t>segregación</w:t>
      </w:r>
      <w:r>
        <w:rPr>
          <w:spacing w:val="-12"/>
        </w:rPr>
        <w:t> </w:t>
      </w:r>
      <w:r>
        <w:rPr/>
        <w:t>destaca</w:t>
      </w:r>
      <w:r>
        <w:rPr>
          <w:spacing w:val="-12"/>
        </w:rPr>
        <w:t> </w:t>
      </w:r>
      <w:r>
        <w:rPr/>
        <w:t>aque- lla territorialmente focalizada que el BID denomina </w:t>
      </w:r>
      <w:r>
        <w:rPr>
          <w:i/>
        </w:rPr>
        <w:t>estrategia de desarrollo social, </w:t>
      </w:r>
      <w:r>
        <w:rPr/>
        <w:t>pues sostiene que tales fenómenos frenan el crecimiento económico. </w:t>
      </w:r>
      <w:r>
        <w:rPr>
          <w:spacing w:val="-6"/>
        </w:rPr>
        <w:t>Tal </w:t>
      </w:r>
      <w:r>
        <w:rPr/>
        <w:t>como se recoge en la siguiente reflexión”. No obstante que el acceso a empleos bien</w:t>
      </w:r>
      <w:r>
        <w:rPr>
          <w:spacing w:val="-37"/>
        </w:rPr>
        <w:t> </w:t>
      </w:r>
      <w:r>
        <w:rPr/>
        <w:t>pagados y buenos servicios urbanos son críticos para expandir las oportunidades de la</w:t>
      </w:r>
      <w:r>
        <w:rPr>
          <w:spacing w:val="-36"/>
        </w:rPr>
        <w:t> </w:t>
      </w:r>
      <w:r>
        <w:rPr/>
        <w:t>pobla- ción de vivir según sus deseos y valores, no habrá verdadero desarrollo social a no ser que se tomen medidas concretas para remover otras barreras. Entre éstas desta- can:</w:t>
      </w:r>
      <w:r>
        <w:rPr>
          <w:spacing w:val="-4"/>
        </w:rPr>
        <w:t> </w:t>
      </w:r>
      <w:r>
        <w:rPr/>
        <w:t>la</w:t>
      </w:r>
      <w:r>
        <w:rPr>
          <w:spacing w:val="-4"/>
        </w:rPr>
        <w:t> </w:t>
      </w:r>
      <w:r>
        <w:rPr/>
        <w:t>segregación</w:t>
      </w:r>
      <w:r>
        <w:rPr>
          <w:spacing w:val="-4"/>
        </w:rPr>
        <w:t> </w:t>
      </w:r>
      <w:r>
        <w:rPr/>
        <w:t>espacial</w:t>
      </w:r>
      <w:r>
        <w:rPr>
          <w:spacing w:val="-4"/>
        </w:rPr>
        <w:t> </w:t>
      </w:r>
      <w:r>
        <w:rPr/>
        <w:t>de</w:t>
      </w:r>
      <w:r>
        <w:rPr>
          <w:spacing w:val="-4"/>
        </w:rPr>
        <w:t> </w:t>
      </w:r>
      <w:r>
        <w:rPr/>
        <w:t>los</w:t>
      </w:r>
      <w:r>
        <w:rPr>
          <w:spacing w:val="-4"/>
        </w:rPr>
        <w:t> </w:t>
      </w:r>
      <w:r>
        <w:rPr/>
        <w:t>más</w:t>
      </w:r>
      <w:r>
        <w:rPr>
          <w:spacing w:val="-4"/>
        </w:rPr>
        <w:t> </w:t>
      </w:r>
      <w:r>
        <w:rPr/>
        <w:t>pobres,</w:t>
      </w:r>
      <w:r>
        <w:rPr>
          <w:spacing w:val="-4"/>
        </w:rPr>
        <w:t> </w:t>
      </w:r>
      <w:r>
        <w:rPr/>
        <w:t>o</w:t>
      </w:r>
      <w:r>
        <w:rPr>
          <w:spacing w:val="-4"/>
        </w:rPr>
        <w:t> </w:t>
      </w:r>
      <w:r>
        <w:rPr/>
        <w:t>la</w:t>
      </w:r>
      <w:r>
        <w:rPr>
          <w:spacing w:val="-4"/>
        </w:rPr>
        <w:t> </w:t>
      </w:r>
      <w:r>
        <w:rPr/>
        <w:t>discriminación</w:t>
      </w:r>
      <w:r>
        <w:rPr>
          <w:spacing w:val="-4"/>
        </w:rPr>
        <w:t> </w:t>
      </w:r>
      <w:r>
        <w:rPr/>
        <w:t>étnica</w:t>
      </w:r>
      <w:r>
        <w:rPr>
          <w:spacing w:val="-4"/>
        </w:rPr>
        <w:t> </w:t>
      </w:r>
      <w:r>
        <w:rPr/>
        <w:t>o</w:t>
      </w:r>
      <w:r>
        <w:rPr>
          <w:spacing w:val="-4"/>
        </w:rPr>
        <w:t> </w:t>
      </w:r>
      <w:r>
        <w:rPr/>
        <w:t>cultural. La</w:t>
      </w:r>
      <w:r>
        <w:rPr>
          <w:spacing w:val="-11"/>
        </w:rPr>
        <w:t> </w:t>
      </w:r>
      <w:r>
        <w:rPr/>
        <w:t>inclusión</w:t>
      </w:r>
      <w:r>
        <w:rPr>
          <w:spacing w:val="-11"/>
        </w:rPr>
        <w:t> </w:t>
      </w:r>
      <w:r>
        <w:rPr/>
        <w:t>social</w:t>
      </w:r>
      <w:r>
        <w:rPr>
          <w:spacing w:val="-10"/>
        </w:rPr>
        <w:t> </w:t>
      </w:r>
      <w:r>
        <w:rPr/>
        <w:t>y</w:t>
      </w:r>
      <w:r>
        <w:rPr>
          <w:spacing w:val="-11"/>
        </w:rPr>
        <w:t> </w:t>
      </w:r>
      <w:r>
        <w:rPr/>
        <w:t>el</w:t>
      </w:r>
      <w:r>
        <w:rPr>
          <w:spacing w:val="-11"/>
        </w:rPr>
        <w:t> </w:t>
      </w:r>
      <w:r>
        <w:rPr/>
        <w:t>desarrollo</w:t>
      </w:r>
      <w:r>
        <w:rPr>
          <w:spacing w:val="-11"/>
        </w:rPr>
        <w:t> </w:t>
      </w:r>
      <w:r>
        <w:rPr/>
        <w:t>económico</w:t>
      </w:r>
      <w:r>
        <w:rPr>
          <w:spacing w:val="-11"/>
        </w:rPr>
        <w:t> </w:t>
      </w:r>
      <w:r>
        <w:rPr/>
        <w:t>son</w:t>
      </w:r>
      <w:r>
        <w:rPr>
          <w:spacing w:val="-11"/>
        </w:rPr>
        <w:t> </w:t>
      </w:r>
      <w:r>
        <w:rPr/>
        <w:t>igualmente</w:t>
      </w:r>
      <w:r>
        <w:rPr>
          <w:spacing w:val="-11"/>
        </w:rPr>
        <w:t> </w:t>
      </w:r>
      <w:r>
        <w:rPr/>
        <w:t>necesarios</w:t>
      </w:r>
      <w:r>
        <w:rPr>
          <w:spacing w:val="-11"/>
        </w:rPr>
        <w:t> </w:t>
      </w:r>
      <w:r>
        <w:rPr/>
        <w:t>para</w:t>
      </w:r>
      <w:r>
        <w:rPr>
          <w:spacing w:val="-11"/>
        </w:rPr>
        <w:t> </w:t>
      </w:r>
      <w:r>
        <w:rPr/>
        <w:t>reducir la violencia y otros comportamientos antisociales” (Rojas,</w:t>
      </w:r>
      <w:r>
        <w:rPr>
          <w:spacing w:val="-2"/>
        </w:rPr>
        <w:t> </w:t>
      </w:r>
      <w:r>
        <w:rPr/>
        <w:t>2006).</w:t>
      </w:r>
    </w:p>
    <w:p>
      <w:pPr>
        <w:pStyle w:val="BodyText"/>
        <w:spacing w:line="247" w:lineRule="auto"/>
        <w:ind w:left="113" w:right="111" w:firstLine="283"/>
        <w:jc w:val="both"/>
      </w:pPr>
      <w:r>
        <w:rPr/>
        <w:t>Dicha percepción arranca en los noventa, ha sido fuertemente criticada, no obs- tante se ha seguido en distintos países en desarrollo, se le critica que focaliza la</w:t>
      </w:r>
      <w:r>
        <w:rPr>
          <w:spacing w:val="-30"/>
        </w:rPr>
        <w:t> </w:t>
      </w:r>
      <w:r>
        <w:rPr/>
        <w:t>cual en sí mismo es exclusión y adicionalmente pretende la búsqueda de la eficiencia de dicha política, la cual es parcial e insuficiente, por tanto la política de focalización reproduce las diferencias además de que estigmatiza.</w:t>
      </w:r>
    </w:p>
    <w:p>
      <w:pPr>
        <w:pStyle w:val="BodyText"/>
        <w:spacing w:line="247" w:lineRule="auto"/>
        <w:ind w:left="113" w:right="111" w:firstLine="283"/>
        <w:jc w:val="both"/>
      </w:pPr>
      <w:r>
        <w:rPr/>
        <w:t>Para las ciudades de A.L., la bibliografía documenta la segregación espacial de los</w:t>
      </w:r>
      <w:r>
        <w:rPr>
          <w:spacing w:val="-7"/>
        </w:rPr>
        <w:t> </w:t>
      </w:r>
      <w:r>
        <w:rPr/>
        <w:t>pobres,</w:t>
      </w:r>
      <w:r>
        <w:rPr>
          <w:spacing w:val="-7"/>
        </w:rPr>
        <w:t> </w:t>
      </w:r>
      <w:r>
        <w:rPr/>
        <w:t>desde</w:t>
      </w:r>
      <w:r>
        <w:rPr>
          <w:spacing w:val="-7"/>
        </w:rPr>
        <w:t> </w:t>
      </w:r>
      <w:r>
        <w:rPr/>
        <w:t>su</w:t>
      </w:r>
      <w:r>
        <w:rPr>
          <w:spacing w:val="-7"/>
        </w:rPr>
        <w:t> </w:t>
      </w:r>
      <w:r>
        <w:rPr/>
        <w:t>contraparte,</w:t>
      </w:r>
      <w:r>
        <w:rPr>
          <w:spacing w:val="-8"/>
        </w:rPr>
        <w:t> </w:t>
      </w:r>
      <w:r>
        <w:rPr/>
        <w:t>las</w:t>
      </w:r>
      <w:r>
        <w:rPr>
          <w:spacing w:val="-7"/>
        </w:rPr>
        <w:t> </w:t>
      </w:r>
      <w:r>
        <w:rPr/>
        <w:t>diferencias</w:t>
      </w:r>
      <w:r>
        <w:rPr>
          <w:spacing w:val="-7"/>
        </w:rPr>
        <w:t> </w:t>
      </w:r>
      <w:r>
        <w:rPr/>
        <w:t>residenciales:</w:t>
      </w:r>
      <w:r>
        <w:rPr>
          <w:spacing w:val="-7"/>
        </w:rPr>
        <w:t> </w:t>
      </w:r>
      <w:r>
        <w:rPr/>
        <w:t>condominios</w:t>
      </w:r>
      <w:r>
        <w:rPr>
          <w:spacing w:val="-8"/>
        </w:rPr>
        <w:t> </w:t>
      </w:r>
      <w:r>
        <w:rPr/>
        <w:t>cerrados con desarrollo, legislación y normativa urbanas de grupos de altos ingresos, frente  y junto a barrios con hogares de bajos ingresos y sin desarrollo urbano. Las medi- ciones reportan a la exclusión residencial como creciente, aunque con diferencias numéricas,</w:t>
      </w:r>
      <w:r>
        <w:rPr>
          <w:spacing w:val="-6"/>
        </w:rPr>
        <w:t> </w:t>
      </w:r>
      <w:r>
        <w:rPr/>
        <w:t>no</w:t>
      </w:r>
      <w:r>
        <w:rPr>
          <w:spacing w:val="-6"/>
        </w:rPr>
        <w:t> </w:t>
      </w:r>
      <w:r>
        <w:rPr/>
        <w:t>obstante</w:t>
      </w:r>
      <w:r>
        <w:rPr>
          <w:spacing w:val="-6"/>
        </w:rPr>
        <w:t> </w:t>
      </w:r>
      <w:r>
        <w:rPr/>
        <w:t>las</w:t>
      </w:r>
      <w:r>
        <w:rPr>
          <w:spacing w:val="-6"/>
        </w:rPr>
        <w:t> </w:t>
      </w:r>
      <w:r>
        <w:rPr/>
        <w:t>dos</w:t>
      </w:r>
      <w:r>
        <w:rPr>
          <w:spacing w:val="-6"/>
        </w:rPr>
        <w:t> </w:t>
      </w:r>
      <w:r>
        <w:rPr/>
        <w:t>décadas</w:t>
      </w:r>
      <w:r>
        <w:rPr>
          <w:spacing w:val="-6"/>
        </w:rPr>
        <w:t> </w:t>
      </w:r>
      <w:r>
        <w:rPr/>
        <w:t>de</w:t>
      </w:r>
      <w:r>
        <w:rPr>
          <w:spacing w:val="-6"/>
        </w:rPr>
        <w:t> </w:t>
      </w:r>
      <w:r>
        <w:rPr/>
        <w:t>políticas</w:t>
      </w:r>
      <w:r>
        <w:rPr>
          <w:spacing w:val="-6"/>
        </w:rPr>
        <w:t> </w:t>
      </w:r>
      <w:r>
        <w:rPr/>
        <w:t>sociales</w:t>
      </w:r>
      <w:r>
        <w:rPr>
          <w:spacing w:val="-6"/>
        </w:rPr>
        <w:t> </w:t>
      </w:r>
      <w:r>
        <w:rPr/>
        <w:t>focalizadas.</w:t>
      </w:r>
      <w:r>
        <w:rPr>
          <w:spacing w:val="-18"/>
        </w:rPr>
        <w:t> </w:t>
      </w:r>
      <w:r>
        <w:rPr/>
        <w:t>A</w:t>
      </w:r>
      <w:r>
        <w:rPr>
          <w:spacing w:val="-18"/>
        </w:rPr>
        <w:t> </w:t>
      </w:r>
      <w:r>
        <w:rPr/>
        <w:t>continua- ción veremos el grave problema en</w:t>
      </w:r>
      <w:r>
        <w:rPr>
          <w:spacing w:val="-9"/>
        </w:rPr>
        <w:t> </w:t>
      </w:r>
      <w:r>
        <w:rPr/>
        <w:t>México.</w:t>
      </w:r>
    </w:p>
    <w:p>
      <w:pPr>
        <w:pStyle w:val="BodyText"/>
        <w:spacing w:before="8"/>
      </w:pPr>
    </w:p>
    <w:p>
      <w:pPr>
        <w:pStyle w:val="Heading3"/>
        <w:rPr>
          <w:i/>
        </w:rPr>
      </w:pPr>
      <w:r>
        <w:rPr>
          <w:i/>
        </w:rPr>
        <w:t>Marginalidad urbana en México</w:t>
      </w:r>
    </w:p>
    <w:p>
      <w:pPr>
        <w:pStyle w:val="BodyText"/>
        <w:spacing w:line="247" w:lineRule="auto"/>
        <w:ind w:left="113" w:right="111"/>
        <w:jc w:val="both"/>
      </w:pPr>
      <w:r>
        <w:rPr/>
        <w:t>Tomaremos tres mediciones de las condiciones urbanas degradadas en México, en nuestro medio ya se estudiaban desde los años setenta con otros conceptos tales como</w:t>
      </w:r>
      <w:r>
        <w:rPr>
          <w:spacing w:val="-10"/>
        </w:rPr>
        <w:t> </w:t>
      </w:r>
      <w:r>
        <w:rPr/>
        <w:t>ciudades</w:t>
      </w:r>
      <w:r>
        <w:rPr>
          <w:spacing w:val="-10"/>
        </w:rPr>
        <w:t> </w:t>
      </w:r>
      <w:r>
        <w:rPr/>
        <w:t>perdidas,</w:t>
      </w:r>
      <w:r>
        <w:rPr>
          <w:spacing w:val="-9"/>
        </w:rPr>
        <w:t> </w:t>
      </w:r>
      <w:r>
        <w:rPr/>
        <w:t>asentamientos</w:t>
      </w:r>
      <w:r>
        <w:rPr>
          <w:spacing w:val="-10"/>
        </w:rPr>
        <w:t> </w:t>
      </w:r>
      <w:r>
        <w:rPr/>
        <w:t>irregulares,</w:t>
      </w:r>
      <w:r>
        <w:rPr>
          <w:spacing w:val="-10"/>
        </w:rPr>
        <w:t> </w:t>
      </w:r>
      <w:r>
        <w:rPr/>
        <w:t>colonias</w:t>
      </w:r>
      <w:r>
        <w:rPr>
          <w:spacing w:val="-9"/>
        </w:rPr>
        <w:t> </w:t>
      </w:r>
      <w:r>
        <w:rPr/>
        <w:t>o</w:t>
      </w:r>
      <w:r>
        <w:rPr>
          <w:spacing w:val="-9"/>
        </w:rPr>
        <w:t> </w:t>
      </w:r>
      <w:r>
        <w:rPr/>
        <w:t>barrios</w:t>
      </w:r>
      <w:r>
        <w:rPr>
          <w:spacing w:val="-9"/>
        </w:rPr>
        <w:t> </w:t>
      </w:r>
      <w:r>
        <w:rPr/>
        <w:t>populares,</w:t>
      </w:r>
      <w:r>
        <w:rPr>
          <w:spacing w:val="-9"/>
        </w:rPr>
        <w:t> </w:t>
      </w:r>
      <w:r>
        <w:rPr/>
        <w:t>ve- cindarios y vivienda de</w:t>
      </w:r>
      <w:r>
        <w:rPr>
          <w:spacing w:val="-1"/>
        </w:rPr>
        <w:t> </w:t>
      </w:r>
      <w:r>
        <w:rPr/>
        <w:t>autoconstrucción.</w:t>
      </w:r>
    </w:p>
    <w:p>
      <w:pPr>
        <w:pStyle w:val="BodyText"/>
        <w:spacing w:line="247" w:lineRule="auto"/>
        <w:ind w:left="113" w:right="111" w:firstLine="283"/>
        <w:jc w:val="both"/>
      </w:pPr>
      <w:r>
        <w:rPr/>
        <w:t>El primer estudio, de Rodríguez (2012), observa el nivel socioeconómico en las ciudades y regiones de México. El trabajo documenta la evolución o mejora de los aspectos básicos de la calidad de vida (educación, calidad de la vivienda, servicios básicos) mismo que se distribuye en forma diferenciada aunque registra cierta ten- dencia convergente en el tiempo entre tamaños de ciudades, pero al no cambiar la jerarquía, con ello persisten las diferencias. Hay tres aspectos por destacar en este primer</w:t>
      </w:r>
      <w:r>
        <w:rPr>
          <w:spacing w:val="-6"/>
        </w:rPr>
        <w:t> </w:t>
      </w:r>
      <w:r>
        <w:rPr/>
        <w:t>estudio:</w:t>
      </w:r>
      <w:r>
        <w:rPr>
          <w:spacing w:val="-6"/>
        </w:rPr>
        <w:t> </w:t>
      </w:r>
      <w:r>
        <w:rPr/>
        <w:t>la</w:t>
      </w:r>
      <w:r>
        <w:rPr>
          <w:spacing w:val="-6"/>
        </w:rPr>
        <w:t> </w:t>
      </w:r>
      <w:r>
        <w:rPr/>
        <w:t>diferencia</w:t>
      </w:r>
      <w:r>
        <w:rPr>
          <w:spacing w:val="-6"/>
        </w:rPr>
        <w:t> </w:t>
      </w:r>
      <w:r>
        <w:rPr/>
        <w:t>urbano-rural,</w:t>
      </w:r>
      <w:r>
        <w:rPr>
          <w:spacing w:val="-6"/>
        </w:rPr>
        <w:t> </w:t>
      </w:r>
      <w:r>
        <w:rPr/>
        <w:t>la</w:t>
      </w:r>
      <w:r>
        <w:rPr>
          <w:spacing w:val="-6"/>
        </w:rPr>
        <w:t> </w:t>
      </w:r>
      <w:r>
        <w:rPr/>
        <w:t>mejora</w:t>
      </w:r>
      <w:r>
        <w:rPr>
          <w:spacing w:val="-6"/>
        </w:rPr>
        <w:t> </w:t>
      </w:r>
      <w:r>
        <w:rPr/>
        <w:t>del</w:t>
      </w:r>
      <w:r>
        <w:rPr>
          <w:spacing w:val="-6"/>
        </w:rPr>
        <w:t> </w:t>
      </w:r>
      <w:r>
        <w:rPr/>
        <w:t>índice</w:t>
      </w:r>
      <w:r>
        <w:rPr>
          <w:spacing w:val="-6"/>
        </w:rPr>
        <w:t> </w:t>
      </w:r>
      <w:r>
        <w:rPr/>
        <w:t>del</w:t>
      </w:r>
      <w:r>
        <w:rPr>
          <w:spacing w:val="-6"/>
        </w:rPr>
        <w:t> </w:t>
      </w:r>
      <w:r>
        <w:rPr/>
        <w:t>nivel</w:t>
      </w:r>
      <w:r>
        <w:rPr>
          <w:spacing w:val="-6"/>
        </w:rPr>
        <w:t> </w:t>
      </w:r>
      <w:r>
        <w:rPr/>
        <w:t>de</w:t>
      </w:r>
      <w:r>
        <w:rPr>
          <w:spacing w:val="-6"/>
        </w:rPr>
        <w:t> </w:t>
      </w:r>
      <w:r>
        <w:rPr/>
        <w:t>vida</w:t>
      </w:r>
      <w:r>
        <w:rPr>
          <w:spacing w:val="-6"/>
        </w:rPr>
        <w:t> </w:t>
      </w:r>
      <w:r>
        <w:rPr/>
        <w:t>y;</w:t>
      </w:r>
      <w:r>
        <w:rPr>
          <w:spacing w:val="-6"/>
        </w:rPr>
        <w:t> </w:t>
      </w:r>
      <w:r>
        <w:rPr/>
        <w:t>la diferencia según tamaño de</w:t>
      </w:r>
      <w:r>
        <w:rPr>
          <w:spacing w:val="-5"/>
        </w:rPr>
        <w:t> </w:t>
      </w:r>
      <w:r>
        <w:rPr/>
        <w:t>ciudad.</w:t>
      </w:r>
    </w:p>
    <w:p>
      <w:pPr>
        <w:spacing w:after="0" w:line="247" w:lineRule="auto"/>
        <w:jc w:val="both"/>
        <w:sectPr>
          <w:pgSz w:w="9640" w:h="13040"/>
          <w:pgMar w:header="0" w:footer="956" w:top="1020" w:bottom="1140" w:left="1020" w:right="1020"/>
        </w:sectPr>
      </w:pPr>
    </w:p>
    <w:p>
      <w:pPr>
        <w:spacing w:before="59"/>
        <w:ind w:left="1904" w:right="0" w:firstLine="0"/>
        <w:jc w:val="left"/>
        <w:rPr>
          <w:sz w:val="14"/>
        </w:rPr>
      </w:pPr>
      <w:r>
        <w:rPr>
          <w:w w:val="150"/>
          <w:sz w:val="20"/>
        </w:rPr>
        <w:t>C</w:t>
      </w:r>
      <w:r>
        <w:rPr>
          <w:w w:val="150"/>
          <w:sz w:val="14"/>
        </w:rPr>
        <w:t>alidad de vida en </w:t>
      </w:r>
      <w:r>
        <w:rPr>
          <w:w w:val="155"/>
          <w:sz w:val="14"/>
        </w:rPr>
        <w:t>la </w:t>
      </w:r>
      <w:r>
        <w:rPr>
          <w:w w:val="150"/>
          <w:sz w:val="14"/>
        </w:rPr>
        <w:t>ConstruCCión del hogar</w:t>
      </w:r>
    </w:p>
    <w:p>
      <w:pPr>
        <w:pStyle w:val="BodyText"/>
        <w:rPr>
          <w:sz w:val="20"/>
        </w:rPr>
      </w:pPr>
    </w:p>
    <w:p>
      <w:pPr>
        <w:pStyle w:val="BodyText"/>
        <w:spacing w:before="7"/>
        <w:rPr>
          <w:sz w:val="17"/>
        </w:rPr>
      </w:pPr>
    </w:p>
    <w:p>
      <w:pPr>
        <w:pStyle w:val="ListParagraph"/>
        <w:numPr>
          <w:ilvl w:val="1"/>
          <w:numId w:val="29"/>
        </w:numPr>
        <w:tabs>
          <w:tab w:pos="681" w:val="left" w:leader="none"/>
        </w:tabs>
        <w:spacing w:line="247" w:lineRule="auto" w:before="0" w:after="0"/>
        <w:ind w:left="680" w:right="112" w:hanging="283"/>
        <w:jc w:val="both"/>
        <w:rPr>
          <w:sz w:val="22"/>
        </w:rPr>
      </w:pPr>
      <w:r>
        <w:rPr>
          <w:sz w:val="22"/>
        </w:rPr>
        <w:t>A </w:t>
      </w:r>
      <w:r>
        <w:rPr>
          <w:spacing w:val="-3"/>
          <w:sz w:val="22"/>
        </w:rPr>
        <w:t>nivel agregado nacional </w:t>
      </w:r>
      <w:r>
        <w:rPr>
          <w:sz w:val="22"/>
        </w:rPr>
        <w:t>y </w:t>
      </w:r>
      <w:r>
        <w:rPr>
          <w:spacing w:val="-3"/>
          <w:sz w:val="22"/>
        </w:rPr>
        <w:t>respecto </w:t>
      </w:r>
      <w:r>
        <w:rPr>
          <w:sz w:val="22"/>
        </w:rPr>
        <w:t>a los </w:t>
      </w:r>
      <w:r>
        <w:rPr>
          <w:spacing w:val="-3"/>
          <w:sz w:val="22"/>
        </w:rPr>
        <w:t>ámbitos urbano </w:t>
      </w:r>
      <w:r>
        <w:rPr>
          <w:sz w:val="22"/>
        </w:rPr>
        <w:t>y </w:t>
      </w:r>
      <w:r>
        <w:rPr>
          <w:spacing w:val="-3"/>
          <w:sz w:val="22"/>
        </w:rPr>
        <w:t>rural, </w:t>
      </w:r>
      <w:r>
        <w:rPr>
          <w:sz w:val="22"/>
        </w:rPr>
        <w:t>es más </w:t>
      </w:r>
      <w:r>
        <w:rPr>
          <w:spacing w:val="-3"/>
          <w:sz w:val="22"/>
        </w:rPr>
        <w:t>sig- nificativa </w:t>
      </w:r>
      <w:r>
        <w:rPr>
          <w:sz w:val="22"/>
        </w:rPr>
        <w:t>la </w:t>
      </w:r>
      <w:r>
        <w:rPr>
          <w:spacing w:val="-3"/>
          <w:sz w:val="22"/>
        </w:rPr>
        <w:t>pobreza urbana, </w:t>
      </w:r>
      <w:r>
        <w:rPr>
          <w:sz w:val="22"/>
        </w:rPr>
        <w:t>en </w:t>
      </w:r>
      <w:r>
        <w:rPr>
          <w:spacing w:val="-3"/>
          <w:sz w:val="22"/>
        </w:rPr>
        <w:t>particular </w:t>
      </w:r>
      <w:r>
        <w:rPr>
          <w:sz w:val="22"/>
        </w:rPr>
        <w:t>la </w:t>
      </w:r>
      <w:r>
        <w:rPr>
          <w:spacing w:val="-3"/>
          <w:sz w:val="22"/>
        </w:rPr>
        <w:t>pobreza urbana extrema </w:t>
      </w:r>
      <w:r>
        <w:rPr>
          <w:sz w:val="22"/>
        </w:rPr>
        <w:t>la </w:t>
      </w:r>
      <w:r>
        <w:rPr>
          <w:spacing w:val="-3"/>
          <w:sz w:val="22"/>
        </w:rPr>
        <w:t>cual es sensible</w:t>
      </w:r>
      <w:r>
        <w:rPr>
          <w:spacing w:val="-15"/>
          <w:sz w:val="22"/>
        </w:rPr>
        <w:t> </w:t>
      </w:r>
      <w:r>
        <w:rPr>
          <w:sz w:val="22"/>
        </w:rPr>
        <w:t>a</w:t>
      </w:r>
      <w:r>
        <w:rPr>
          <w:spacing w:val="-15"/>
          <w:sz w:val="22"/>
        </w:rPr>
        <w:t> </w:t>
      </w:r>
      <w:r>
        <w:rPr>
          <w:sz w:val="22"/>
        </w:rPr>
        <w:t>los</w:t>
      </w:r>
      <w:r>
        <w:rPr>
          <w:spacing w:val="-15"/>
          <w:sz w:val="22"/>
        </w:rPr>
        <w:t> </w:t>
      </w:r>
      <w:r>
        <w:rPr>
          <w:spacing w:val="-3"/>
          <w:sz w:val="22"/>
        </w:rPr>
        <w:t>ciclos</w:t>
      </w:r>
      <w:r>
        <w:rPr>
          <w:spacing w:val="-16"/>
          <w:sz w:val="22"/>
        </w:rPr>
        <w:t> </w:t>
      </w:r>
      <w:r>
        <w:rPr>
          <w:spacing w:val="-3"/>
          <w:sz w:val="22"/>
        </w:rPr>
        <w:t>económicos,</w:t>
      </w:r>
      <w:r>
        <w:rPr>
          <w:spacing w:val="-16"/>
          <w:sz w:val="22"/>
        </w:rPr>
        <w:t> </w:t>
      </w:r>
      <w:r>
        <w:rPr>
          <w:sz w:val="22"/>
        </w:rPr>
        <w:t>a</w:t>
      </w:r>
      <w:r>
        <w:rPr>
          <w:spacing w:val="-15"/>
          <w:sz w:val="22"/>
        </w:rPr>
        <w:t> </w:t>
      </w:r>
      <w:r>
        <w:rPr>
          <w:sz w:val="22"/>
        </w:rPr>
        <w:t>las</w:t>
      </w:r>
      <w:r>
        <w:rPr>
          <w:spacing w:val="-15"/>
          <w:sz w:val="22"/>
        </w:rPr>
        <w:t> </w:t>
      </w:r>
      <w:r>
        <w:rPr>
          <w:spacing w:val="-3"/>
          <w:sz w:val="22"/>
        </w:rPr>
        <w:t>condiciones</w:t>
      </w:r>
      <w:r>
        <w:rPr>
          <w:spacing w:val="-16"/>
          <w:sz w:val="22"/>
        </w:rPr>
        <w:t> </w:t>
      </w:r>
      <w:r>
        <w:rPr>
          <w:spacing w:val="-3"/>
          <w:sz w:val="22"/>
        </w:rPr>
        <w:t>coyunturales</w:t>
      </w:r>
      <w:r>
        <w:rPr>
          <w:spacing w:val="-16"/>
          <w:sz w:val="22"/>
        </w:rPr>
        <w:t> </w:t>
      </w:r>
      <w:r>
        <w:rPr>
          <w:sz w:val="22"/>
        </w:rPr>
        <w:t>de</w:t>
      </w:r>
      <w:r>
        <w:rPr>
          <w:spacing w:val="-15"/>
          <w:sz w:val="22"/>
        </w:rPr>
        <w:t> </w:t>
      </w:r>
      <w:r>
        <w:rPr>
          <w:sz w:val="22"/>
        </w:rPr>
        <w:t>la</w:t>
      </w:r>
      <w:r>
        <w:rPr>
          <w:spacing w:val="-15"/>
          <w:sz w:val="22"/>
        </w:rPr>
        <w:t> </w:t>
      </w:r>
      <w:r>
        <w:rPr>
          <w:spacing w:val="-3"/>
          <w:sz w:val="22"/>
        </w:rPr>
        <w:t>economía, </w:t>
      </w:r>
      <w:r>
        <w:rPr>
          <w:sz w:val="22"/>
        </w:rPr>
        <w:t>se </w:t>
      </w:r>
      <w:r>
        <w:rPr>
          <w:spacing w:val="-3"/>
          <w:sz w:val="22"/>
        </w:rPr>
        <w:t>registra </w:t>
      </w:r>
      <w:r>
        <w:rPr>
          <w:sz w:val="22"/>
        </w:rPr>
        <w:t>un </w:t>
      </w:r>
      <w:r>
        <w:rPr>
          <w:spacing w:val="-3"/>
          <w:sz w:val="22"/>
        </w:rPr>
        <w:t>aumento drástico entre 1994 </w:t>
      </w:r>
      <w:r>
        <w:rPr>
          <w:sz w:val="22"/>
        </w:rPr>
        <w:t>y </w:t>
      </w:r>
      <w:r>
        <w:rPr>
          <w:spacing w:val="-3"/>
          <w:sz w:val="22"/>
        </w:rPr>
        <w:t>1998, </w:t>
      </w:r>
      <w:r>
        <w:rPr>
          <w:sz w:val="22"/>
        </w:rPr>
        <w:t>un </w:t>
      </w:r>
      <w:r>
        <w:rPr>
          <w:spacing w:val="-3"/>
          <w:sz w:val="22"/>
        </w:rPr>
        <w:t>repunte posterior </w:t>
      </w:r>
      <w:r>
        <w:rPr>
          <w:sz w:val="22"/>
        </w:rPr>
        <w:t>a </w:t>
      </w:r>
      <w:r>
        <w:rPr>
          <w:spacing w:val="-3"/>
          <w:sz w:val="22"/>
        </w:rPr>
        <w:t>2006. </w:t>
      </w:r>
      <w:r>
        <w:rPr>
          <w:sz w:val="22"/>
        </w:rPr>
        <w:t>En </w:t>
      </w:r>
      <w:r>
        <w:rPr>
          <w:spacing w:val="-3"/>
          <w:sz w:val="22"/>
        </w:rPr>
        <w:t>cambio </w:t>
      </w:r>
      <w:r>
        <w:rPr>
          <w:sz w:val="22"/>
        </w:rPr>
        <w:t>la </w:t>
      </w:r>
      <w:r>
        <w:rPr>
          <w:spacing w:val="-3"/>
          <w:sz w:val="22"/>
        </w:rPr>
        <w:t>pobreza rural tuvo </w:t>
      </w:r>
      <w:r>
        <w:rPr>
          <w:sz w:val="22"/>
        </w:rPr>
        <w:t>una </w:t>
      </w:r>
      <w:r>
        <w:rPr>
          <w:spacing w:val="-3"/>
          <w:sz w:val="22"/>
        </w:rPr>
        <w:t>evolución uniforme dentro </w:t>
      </w:r>
      <w:r>
        <w:rPr>
          <w:sz w:val="22"/>
        </w:rPr>
        <w:t>de la </w:t>
      </w:r>
      <w:r>
        <w:rPr>
          <w:spacing w:val="-3"/>
          <w:sz w:val="22"/>
        </w:rPr>
        <w:t>tendencia general,</w:t>
      </w:r>
      <w:r>
        <w:rPr>
          <w:spacing w:val="-7"/>
          <w:sz w:val="22"/>
        </w:rPr>
        <w:t> </w:t>
      </w:r>
      <w:r>
        <w:rPr>
          <w:sz w:val="22"/>
        </w:rPr>
        <w:t>la</w:t>
      </w:r>
      <w:r>
        <w:rPr>
          <w:spacing w:val="-7"/>
          <w:sz w:val="22"/>
        </w:rPr>
        <w:t> </w:t>
      </w:r>
      <w:r>
        <w:rPr>
          <w:spacing w:val="-3"/>
          <w:sz w:val="22"/>
        </w:rPr>
        <w:t>pobreza</w:t>
      </w:r>
      <w:r>
        <w:rPr>
          <w:spacing w:val="-7"/>
          <w:sz w:val="22"/>
        </w:rPr>
        <w:t> </w:t>
      </w:r>
      <w:r>
        <w:rPr>
          <w:spacing w:val="-3"/>
          <w:sz w:val="22"/>
        </w:rPr>
        <w:t>extrema</w:t>
      </w:r>
      <w:r>
        <w:rPr>
          <w:spacing w:val="-8"/>
          <w:sz w:val="22"/>
        </w:rPr>
        <w:t> </w:t>
      </w:r>
      <w:r>
        <w:rPr>
          <w:sz w:val="22"/>
        </w:rPr>
        <w:t>es</w:t>
      </w:r>
      <w:r>
        <w:rPr>
          <w:spacing w:val="-7"/>
          <w:sz w:val="22"/>
        </w:rPr>
        <w:t> </w:t>
      </w:r>
      <w:r>
        <w:rPr>
          <w:spacing w:val="-3"/>
          <w:sz w:val="22"/>
        </w:rPr>
        <w:t>mayor</w:t>
      </w:r>
      <w:r>
        <w:rPr>
          <w:spacing w:val="-8"/>
          <w:sz w:val="22"/>
        </w:rPr>
        <w:t> </w:t>
      </w:r>
      <w:r>
        <w:rPr>
          <w:sz w:val="22"/>
        </w:rPr>
        <w:t>en</w:t>
      </w:r>
      <w:r>
        <w:rPr>
          <w:spacing w:val="-7"/>
          <w:sz w:val="22"/>
        </w:rPr>
        <w:t> </w:t>
      </w:r>
      <w:r>
        <w:rPr>
          <w:sz w:val="22"/>
        </w:rPr>
        <w:t>el</w:t>
      </w:r>
      <w:r>
        <w:rPr>
          <w:spacing w:val="-7"/>
          <w:sz w:val="22"/>
        </w:rPr>
        <w:t> </w:t>
      </w:r>
      <w:r>
        <w:rPr>
          <w:spacing w:val="-3"/>
          <w:sz w:val="22"/>
        </w:rPr>
        <w:t>medio</w:t>
      </w:r>
      <w:r>
        <w:rPr>
          <w:spacing w:val="-7"/>
          <w:sz w:val="22"/>
        </w:rPr>
        <w:t> </w:t>
      </w:r>
      <w:r>
        <w:rPr>
          <w:spacing w:val="-3"/>
          <w:sz w:val="22"/>
        </w:rPr>
        <w:t>rural,</w:t>
      </w:r>
      <w:r>
        <w:rPr>
          <w:spacing w:val="-7"/>
          <w:sz w:val="22"/>
        </w:rPr>
        <w:t> </w:t>
      </w:r>
      <w:r>
        <w:rPr>
          <w:sz w:val="22"/>
        </w:rPr>
        <w:t>y</w:t>
      </w:r>
      <w:r>
        <w:rPr>
          <w:spacing w:val="-7"/>
          <w:sz w:val="22"/>
        </w:rPr>
        <w:t> </w:t>
      </w:r>
      <w:r>
        <w:rPr>
          <w:sz w:val="22"/>
        </w:rPr>
        <w:t>su</w:t>
      </w:r>
      <w:r>
        <w:rPr>
          <w:spacing w:val="-7"/>
          <w:sz w:val="22"/>
        </w:rPr>
        <w:t> </w:t>
      </w:r>
      <w:r>
        <w:rPr>
          <w:spacing w:val="-3"/>
          <w:sz w:val="22"/>
        </w:rPr>
        <w:t>disminución</w:t>
      </w:r>
      <w:r>
        <w:rPr>
          <w:spacing w:val="-7"/>
          <w:sz w:val="22"/>
        </w:rPr>
        <w:t> </w:t>
      </w:r>
      <w:r>
        <w:rPr>
          <w:sz w:val="22"/>
        </w:rPr>
        <w:t>a</w:t>
      </w:r>
      <w:r>
        <w:rPr>
          <w:spacing w:val="-7"/>
          <w:sz w:val="22"/>
        </w:rPr>
        <w:t> </w:t>
      </w:r>
      <w:r>
        <w:rPr>
          <w:spacing w:val="-4"/>
          <w:sz w:val="22"/>
        </w:rPr>
        <w:t>par- </w:t>
      </w:r>
      <w:r>
        <w:rPr>
          <w:sz w:val="22"/>
        </w:rPr>
        <w:t>tir</w:t>
      </w:r>
      <w:r>
        <w:rPr>
          <w:spacing w:val="-7"/>
          <w:sz w:val="22"/>
        </w:rPr>
        <w:t> </w:t>
      </w:r>
      <w:r>
        <w:rPr>
          <w:sz w:val="22"/>
        </w:rPr>
        <w:t>de</w:t>
      </w:r>
      <w:r>
        <w:rPr>
          <w:spacing w:val="-7"/>
          <w:sz w:val="22"/>
        </w:rPr>
        <w:t> </w:t>
      </w:r>
      <w:r>
        <w:rPr>
          <w:spacing w:val="-3"/>
          <w:sz w:val="22"/>
        </w:rPr>
        <w:t>1998</w:t>
      </w:r>
      <w:r>
        <w:rPr>
          <w:spacing w:val="-7"/>
          <w:sz w:val="22"/>
        </w:rPr>
        <w:t> </w:t>
      </w:r>
      <w:r>
        <w:rPr>
          <w:spacing w:val="-3"/>
          <w:sz w:val="22"/>
        </w:rPr>
        <w:t>refleja</w:t>
      </w:r>
      <w:r>
        <w:rPr>
          <w:spacing w:val="-7"/>
          <w:sz w:val="22"/>
        </w:rPr>
        <w:t> </w:t>
      </w:r>
      <w:r>
        <w:rPr>
          <w:sz w:val="22"/>
        </w:rPr>
        <w:t>el</w:t>
      </w:r>
      <w:r>
        <w:rPr>
          <w:spacing w:val="-7"/>
          <w:sz w:val="22"/>
        </w:rPr>
        <w:t> </w:t>
      </w:r>
      <w:r>
        <w:rPr>
          <w:spacing w:val="-3"/>
          <w:sz w:val="22"/>
        </w:rPr>
        <w:t>impacto</w:t>
      </w:r>
      <w:r>
        <w:rPr>
          <w:spacing w:val="-7"/>
          <w:sz w:val="22"/>
        </w:rPr>
        <w:t> </w:t>
      </w:r>
      <w:r>
        <w:rPr>
          <w:sz w:val="22"/>
        </w:rPr>
        <w:t>del</w:t>
      </w:r>
      <w:r>
        <w:rPr>
          <w:spacing w:val="-7"/>
          <w:sz w:val="22"/>
        </w:rPr>
        <w:t> </w:t>
      </w:r>
      <w:r>
        <w:rPr>
          <w:spacing w:val="-3"/>
          <w:sz w:val="22"/>
        </w:rPr>
        <w:t>programa</w:t>
      </w:r>
      <w:r>
        <w:rPr>
          <w:spacing w:val="-7"/>
          <w:sz w:val="22"/>
        </w:rPr>
        <w:t> </w:t>
      </w:r>
      <w:r>
        <w:rPr>
          <w:spacing w:val="-3"/>
          <w:sz w:val="22"/>
        </w:rPr>
        <w:t>Progresa-Oportunidades.</w:t>
      </w:r>
    </w:p>
    <w:p>
      <w:pPr>
        <w:pStyle w:val="BodyText"/>
        <w:spacing w:before="9"/>
        <w:rPr>
          <w:sz w:val="20"/>
        </w:rPr>
      </w:pPr>
    </w:p>
    <w:p>
      <w:pPr>
        <w:pStyle w:val="ListParagraph"/>
        <w:numPr>
          <w:ilvl w:val="1"/>
          <w:numId w:val="29"/>
        </w:numPr>
        <w:tabs>
          <w:tab w:pos="681" w:val="left" w:leader="none"/>
        </w:tabs>
        <w:spacing w:line="247" w:lineRule="auto" w:before="0" w:after="0"/>
        <w:ind w:left="680" w:right="110" w:hanging="283"/>
        <w:jc w:val="both"/>
        <w:rPr>
          <w:sz w:val="22"/>
        </w:rPr>
      </w:pPr>
      <w:r>
        <w:rPr>
          <w:sz w:val="22"/>
        </w:rPr>
        <w:t>El segundo aspecto a destacar, es que el nivel de vida de las ciudades ha au- mentado. El índice de nivel de vida (INV) distribuido en cuatro rangos: nivel alto, nivel medio-alto, nivel medio bajo, y nivel bajo</w:t>
      </w:r>
      <w:r>
        <w:rPr>
          <w:position w:val="7"/>
          <w:sz w:val="12"/>
        </w:rPr>
        <w:t>5</w:t>
      </w:r>
      <w:r>
        <w:rPr>
          <w:sz w:val="22"/>
        </w:rPr>
        <w:t>. En 2000 el INV de   las 350 ciudades, indican una situación concentrada en dos rangos, el rango medio-bajo con 34.6 por ciento y el medio-alto con 33.4 por ciento del total; en 2005 son 357 ciudades que se ubican principalmente en el medio-alto, as- ciende a 45.0 del total, y el medio-bajo disminuye a 28.6 por ci8ento del</w:t>
      </w:r>
      <w:r>
        <w:rPr>
          <w:spacing w:val="-16"/>
          <w:sz w:val="22"/>
        </w:rPr>
        <w:t> </w:t>
      </w:r>
      <w:r>
        <w:rPr>
          <w:sz w:val="22"/>
        </w:rPr>
        <w:t>total y;</w:t>
      </w:r>
      <w:r>
        <w:rPr>
          <w:spacing w:val="-3"/>
          <w:sz w:val="22"/>
        </w:rPr>
        <w:t> </w:t>
      </w:r>
      <w:r>
        <w:rPr>
          <w:sz w:val="22"/>
        </w:rPr>
        <w:t>en</w:t>
      </w:r>
      <w:r>
        <w:rPr>
          <w:spacing w:val="-3"/>
          <w:sz w:val="22"/>
        </w:rPr>
        <w:t> </w:t>
      </w:r>
      <w:r>
        <w:rPr>
          <w:sz w:val="22"/>
        </w:rPr>
        <w:t>2010</w:t>
      </w:r>
      <w:r>
        <w:rPr>
          <w:spacing w:val="-3"/>
          <w:sz w:val="22"/>
        </w:rPr>
        <w:t> </w:t>
      </w:r>
      <w:r>
        <w:rPr>
          <w:sz w:val="22"/>
        </w:rPr>
        <w:t>con</w:t>
      </w:r>
      <w:r>
        <w:rPr>
          <w:spacing w:val="-3"/>
          <w:sz w:val="22"/>
        </w:rPr>
        <w:t> </w:t>
      </w:r>
      <w:r>
        <w:rPr>
          <w:sz w:val="22"/>
        </w:rPr>
        <w:t>357</w:t>
      </w:r>
      <w:r>
        <w:rPr>
          <w:spacing w:val="-3"/>
          <w:sz w:val="22"/>
        </w:rPr>
        <w:t> </w:t>
      </w:r>
      <w:r>
        <w:rPr>
          <w:sz w:val="22"/>
        </w:rPr>
        <w:t>ciudades,</w:t>
      </w:r>
      <w:r>
        <w:rPr>
          <w:spacing w:val="-4"/>
          <w:sz w:val="22"/>
        </w:rPr>
        <w:t> </w:t>
      </w:r>
      <w:r>
        <w:rPr>
          <w:sz w:val="22"/>
        </w:rPr>
        <w:t>el</w:t>
      </w:r>
      <w:r>
        <w:rPr>
          <w:spacing w:val="-3"/>
          <w:sz w:val="22"/>
        </w:rPr>
        <w:t> </w:t>
      </w:r>
      <w:r>
        <w:rPr>
          <w:sz w:val="22"/>
        </w:rPr>
        <w:t>rango</w:t>
      </w:r>
      <w:r>
        <w:rPr>
          <w:spacing w:val="-3"/>
          <w:sz w:val="22"/>
        </w:rPr>
        <w:t> </w:t>
      </w:r>
      <w:r>
        <w:rPr>
          <w:sz w:val="22"/>
        </w:rPr>
        <w:t>medio-alto</w:t>
      </w:r>
      <w:r>
        <w:rPr>
          <w:spacing w:val="-4"/>
          <w:sz w:val="22"/>
        </w:rPr>
        <w:t> </w:t>
      </w:r>
      <w:r>
        <w:rPr>
          <w:sz w:val="22"/>
        </w:rPr>
        <w:t>es</w:t>
      </w:r>
      <w:r>
        <w:rPr>
          <w:spacing w:val="-3"/>
          <w:sz w:val="22"/>
        </w:rPr>
        <w:t> </w:t>
      </w:r>
      <w:r>
        <w:rPr>
          <w:sz w:val="22"/>
        </w:rPr>
        <w:t>mayor</w:t>
      </w:r>
      <w:r>
        <w:rPr>
          <w:spacing w:val="-4"/>
          <w:sz w:val="22"/>
        </w:rPr>
        <w:t> </w:t>
      </w:r>
      <w:r>
        <w:rPr>
          <w:sz w:val="22"/>
        </w:rPr>
        <w:t>de</w:t>
      </w:r>
      <w:r>
        <w:rPr>
          <w:spacing w:val="-3"/>
          <w:sz w:val="22"/>
        </w:rPr>
        <w:t> </w:t>
      </w:r>
      <w:r>
        <w:rPr>
          <w:sz w:val="22"/>
        </w:rPr>
        <w:t>48.5</w:t>
      </w:r>
      <w:r>
        <w:rPr>
          <w:spacing w:val="-3"/>
          <w:sz w:val="22"/>
        </w:rPr>
        <w:t> </w:t>
      </w:r>
      <w:r>
        <w:rPr>
          <w:sz w:val="22"/>
        </w:rPr>
        <w:t>por</w:t>
      </w:r>
      <w:r>
        <w:rPr>
          <w:spacing w:val="-3"/>
          <w:sz w:val="22"/>
        </w:rPr>
        <w:t> </w:t>
      </w:r>
      <w:r>
        <w:rPr>
          <w:sz w:val="22"/>
        </w:rPr>
        <w:t>ciento del total y en el rango medio-bajo desciende a 26.3 por ciento del total. En el decenio</w:t>
      </w:r>
      <w:r>
        <w:rPr>
          <w:spacing w:val="-3"/>
          <w:sz w:val="22"/>
        </w:rPr>
        <w:t> </w:t>
      </w:r>
      <w:r>
        <w:rPr>
          <w:sz w:val="22"/>
        </w:rPr>
        <w:t>de</w:t>
      </w:r>
      <w:r>
        <w:rPr>
          <w:spacing w:val="-3"/>
          <w:sz w:val="22"/>
        </w:rPr>
        <w:t> </w:t>
      </w:r>
      <w:r>
        <w:rPr>
          <w:sz w:val="22"/>
        </w:rPr>
        <w:t>estudio,</w:t>
      </w:r>
      <w:r>
        <w:rPr>
          <w:spacing w:val="-3"/>
          <w:sz w:val="22"/>
        </w:rPr>
        <w:t> </w:t>
      </w:r>
      <w:r>
        <w:rPr>
          <w:sz w:val="22"/>
        </w:rPr>
        <w:t>el</w:t>
      </w:r>
      <w:r>
        <w:rPr>
          <w:spacing w:val="-3"/>
          <w:sz w:val="22"/>
        </w:rPr>
        <w:t> </w:t>
      </w:r>
      <w:r>
        <w:rPr>
          <w:sz w:val="22"/>
        </w:rPr>
        <w:t>nivel</w:t>
      </w:r>
      <w:r>
        <w:rPr>
          <w:spacing w:val="-3"/>
          <w:sz w:val="22"/>
        </w:rPr>
        <w:t> </w:t>
      </w:r>
      <w:r>
        <w:rPr>
          <w:sz w:val="22"/>
        </w:rPr>
        <w:t>de</w:t>
      </w:r>
      <w:r>
        <w:rPr>
          <w:spacing w:val="-3"/>
          <w:sz w:val="22"/>
        </w:rPr>
        <w:t> </w:t>
      </w:r>
      <w:r>
        <w:rPr>
          <w:sz w:val="22"/>
        </w:rPr>
        <w:t>vida</w:t>
      </w:r>
      <w:r>
        <w:rPr>
          <w:spacing w:val="-3"/>
          <w:sz w:val="22"/>
        </w:rPr>
        <w:t> </w:t>
      </w:r>
      <w:r>
        <w:rPr>
          <w:sz w:val="22"/>
        </w:rPr>
        <w:t>ha</w:t>
      </w:r>
      <w:r>
        <w:rPr>
          <w:spacing w:val="-3"/>
          <w:sz w:val="22"/>
        </w:rPr>
        <w:t> </w:t>
      </w:r>
      <w:r>
        <w:rPr>
          <w:sz w:val="22"/>
        </w:rPr>
        <w:t>aumentado</w:t>
      </w:r>
      <w:r>
        <w:rPr>
          <w:spacing w:val="-3"/>
          <w:sz w:val="22"/>
        </w:rPr>
        <w:t> </w:t>
      </w:r>
      <w:r>
        <w:rPr>
          <w:sz w:val="22"/>
        </w:rPr>
        <w:t>en</w:t>
      </w:r>
      <w:r>
        <w:rPr>
          <w:spacing w:val="-3"/>
          <w:sz w:val="22"/>
        </w:rPr>
        <w:t> </w:t>
      </w:r>
      <w:r>
        <w:rPr>
          <w:sz w:val="22"/>
        </w:rPr>
        <w:t>las</w:t>
      </w:r>
      <w:r>
        <w:rPr>
          <w:spacing w:val="-3"/>
          <w:sz w:val="22"/>
        </w:rPr>
        <w:t> </w:t>
      </w:r>
      <w:r>
        <w:rPr>
          <w:sz w:val="22"/>
        </w:rPr>
        <w:t>ciudades,</w:t>
      </w:r>
      <w:r>
        <w:rPr>
          <w:spacing w:val="-3"/>
          <w:sz w:val="22"/>
        </w:rPr>
        <w:t> </w:t>
      </w:r>
      <w:r>
        <w:rPr>
          <w:sz w:val="22"/>
        </w:rPr>
        <w:t>aunque</w:t>
      </w:r>
      <w:r>
        <w:rPr>
          <w:spacing w:val="-3"/>
          <w:sz w:val="22"/>
        </w:rPr>
        <w:t> </w:t>
      </w:r>
      <w:r>
        <w:rPr>
          <w:sz w:val="22"/>
        </w:rPr>
        <w:t>del universo de ciudades mejora el estrato medio-alto donde asciende de </w:t>
      </w:r>
      <w:r>
        <w:rPr>
          <w:spacing w:val="-3"/>
          <w:sz w:val="22"/>
        </w:rPr>
        <w:t>117 </w:t>
      </w:r>
      <w:r>
        <w:rPr>
          <w:sz w:val="22"/>
        </w:rPr>
        <w:t>a 173 ciudades. Dicha mejora es observable en los 9 indicadores que reportan una ligera mejora en las</w:t>
      </w:r>
      <w:r>
        <w:rPr>
          <w:spacing w:val="-4"/>
          <w:sz w:val="22"/>
        </w:rPr>
        <w:t> </w:t>
      </w:r>
      <w:r>
        <w:rPr>
          <w:sz w:val="22"/>
        </w:rPr>
        <w:t>ciudades.</w:t>
      </w:r>
    </w:p>
    <w:p>
      <w:pPr>
        <w:pStyle w:val="BodyText"/>
        <w:spacing w:before="9"/>
        <w:rPr>
          <w:sz w:val="20"/>
        </w:rPr>
      </w:pPr>
    </w:p>
    <w:p>
      <w:pPr>
        <w:pStyle w:val="ListParagraph"/>
        <w:numPr>
          <w:ilvl w:val="1"/>
          <w:numId w:val="29"/>
        </w:numPr>
        <w:tabs>
          <w:tab w:pos="681" w:val="left" w:leader="none"/>
        </w:tabs>
        <w:spacing w:line="247" w:lineRule="auto" w:before="0" w:after="0"/>
        <w:ind w:left="680" w:right="111" w:hanging="283"/>
        <w:jc w:val="both"/>
        <w:rPr>
          <w:sz w:val="22"/>
        </w:rPr>
      </w:pPr>
      <w:r>
        <w:rPr>
          <w:sz w:val="22"/>
        </w:rPr>
        <w:t>El nivel de vida se relaciona con el tamaño de las ciudades. En 2000, la fre- cuencia más alta de ciudades mayores a 500 mil habitantes fue en el estrato  I, la de ciudades entre 50 mil y 500 mil habitantes fue en el estrato II, y la de ciudades</w:t>
      </w:r>
      <w:r>
        <w:rPr>
          <w:spacing w:val="-3"/>
          <w:sz w:val="22"/>
        </w:rPr>
        <w:t> </w:t>
      </w:r>
      <w:r>
        <w:rPr>
          <w:sz w:val="22"/>
        </w:rPr>
        <w:t>menores</w:t>
      </w:r>
      <w:r>
        <w:rPr>
          <w:spacing w:val="-3"/>
          <w:sz w:val="22"/>
        </w:rPr>
        <w:t> </w:t>
      </w:r>
      <w:r>
        <w:rPr>
          <w:sz w:val="22"/>
        </w:rPr>
        <w:t>a</w:t>
      </w:r>
      <w:r>
        <w:rPr>
          <w:spacing w:val="-3"/>
          <w:sz w:val="22"/>
        </w:rPr>
        <w:t> </w:t>
      </w:r>
      <w:r>
        <w:rPr>
          <w:sz w:val="22"/>
        </w:rPr>
        <w:t>50</w:t>
      </w:r>
      <w:r>
        <w:rPr>
          <w:spacing w:val="-3"/>
          <w:sz w:val="22"/>
        </w:rPr>
        <w:t> </w:t>
      </w:r>
      <w:r>
        <w:rPr>
          <w:sz w:val="22"/>
        </w:rPr>
        <w:t>mil</w:t>
      </w:r>
      <w:r>
        <w:rPr>
          <w:spacing w:val="-3"/>
          <w:sz w:val="22"/>
        </w:rPr>
        <w:t> </w:t>
      </w:r>
      <w:r>
        <w:rPr>
          <w:sz w:val="22"/>
        </w:rPr>
        <w:t>habitantes</w:t>
      </w:r>
      <w:r>
        <w:rPr>
          <w:spacing w:val="-3"/>
          <w:sz w:val="22"/>
        </w:rPr>
        <w:t> </w:t>
      </w:r>
      <w:r>
        <w:rPr>
          <w:sz w:val="22"/>
        </w:rPr>
        <w:t>fue</w:t>
      </w:r>
      <w:r>
        <w:rPr>
          <w:spacing w:val="-3"/>
          <w:sz w:val="22"/>
        </w:rPr>
        <w:t> </w:t>
      </w:r>
      <w:r>
        <w:rPr>
          <w:sz w:val="22"/>
        </w:rPr>
        <w:t>en</w:t>
      </w:r>
      <w:r>
        <w:rPr>
          <w:spacing w:val="-3"/>
          <w:sz w:val="22"/>
        </w:rPr>
        <w:t> </w:t>
      </w:r>
      <w:r>
        <w:rPr>
          <w:sz w:val="22"/>
        </w:rPr>
        <w:t>el</w:t>
      </w:r>
      <w:r>
        <w:rPr>
          <w:spacing w:val="-3"/>
          <w:sz w:val="22"/>
        </w:rPr>
        <w:t> </w:t>
      </w:r>
      <w:r>
        <w:rPr>
          <w:sz w:val="22"/>
        </w:rPr>
        <w:t>estrato</w:t>
      </w:r>
      <w:r>
        <w:rPr>
          <w:spacing w:val="-3"/>
          <w:sz w:val="22"/>
        </w:rPr>
        <w:t> </w:t>
      </w:r>
      <w:r>
        <w:rPr>
          <w:sz w:val="22"/>
        </w:rPr>
        <w:t>III.</w:t>
      </w:r>
      <w:r>
        <w:rPr>
          <w:spacing w:val="-3"/>
          <w:sz w:val="22"/>
        </w:rPr>
        <w:t> </w:t>
      </w:r>
      <w:r>
        <w:rPr>
          <w:sz w:val="22"/>
        </w:rPr>
        <w:t>En</w:t>
      </w:r>
      <w:r>
        <w:rPr>
          <w:spacing w:val="-3"/>
          <w:sz w:val="22"/>
        </w:rPr>
        <w:t> </w:t>
      </w:r>
      <w:r>
        <w:rPr>
          <w:sz w:val="22"/>
        </w:rPr>
        <w:t>2005</w:t>
      </w:r>
      <w:r>
        <w:rPr>
          <w:spacing w:val="-3"/>
          <w:sz w:val="22"/>
        </w:rPr>
        <w:t> </w:t>
      </w:r>
      <w:r>
        <w:rPr>
          <w:sz w:val="22"/>
        </w:rPr>
        <w:t>y</w:t>
      </w:r>
      <w:r>
        <w:rPr>
          <w:spacing w:val="-3"/>
          <w:sz w:val="22"/>
        </w:rPr>
        <w:t> </w:t>
      </w:r>
      <w:r>
        <w:rPr>
          <w:sz w:val="22"/>
        </w:rPr>
        <w:t>2010</w:t>
      </w:r>
      <w:r>
        <w:rPr>
          <w:spacing w:val="-3"/>
          <w:sz w:val="22"/>
        </w:rPr>
        <w:t> </w:t>
      </w:r>
      <w:r>
        <w:rPr>
          <w:sz w:val="22"/>
        </w:rPr>
        <w:t>los tres</w:t>
      </w:r>
      <w:r>
        <w:rPr>
          <w:spacing w:val="-11"/>
          <w:sz w:val="22"/>
        </w:rPr>
        <w:t> </w:t>
      </w:r>
      <w:r>
        <w:rPr>
          <w:sz w:val="22"/>
        </w:rPr>
        <w:t>rangos</w:t>
      </w:r>
      <w:r>
        <w:rPr>
          <w:spacing w:val="-11"/>
          <w:sz w:val="22"/>
        </w:rPr>
        <w:t> </w:t>
      </w:r>
      <w:r>
        <w:rPr>
          <w:sz w:val="22"/>
        </w:rPr>
        <w:t>de</w:t>
      </w:r>
      <w:r>
        <w:rPr>
          <w:spacing w:val="-11"/>
          <w:sz w:val="22"/>
        </w:rPr>
        <w:t> </w:t>
      </w:r>
      <w:r>
        <w:rPr>
          <w:sz w:val="22"/>
        </w:rPr>
        <w:t>tamaño</w:t>
      </w:r>
      <w:r>
        <w:rPr>
          <w:spacing w:val="-11"/>
          <w:sz w:val="22"/>
        </w:rPr>
        <w:t> </w:t>
      </w:r>
      <w:r>
        <w:rPr>
          <w:sz w:val="22"/>
        </w:rPr>
        <w:t>tuvieron</w:t>
      </w:r>
      <w:r>
        <w:rPr>
          <w:spacing w:val="-12"/>
          <w:sz w:val="22"/>
        </w:rPr>
        <w:t> </w:t>
      </w:r>
      <w:r>
        <w:rPr>
          <w:sz w:val="22"/>
        </w:rPr>
        <w:t>sus</w:t>
      </w:r>
      <w:r>
        <w:rPr>
          <w:spacing w:val="-11"/>
          <w:sz w:val="22"/>
        </w:rPr>
        <w:t> </w:t>
      </w:r>
      <w:r>
        <w:rPr>
          <w:sz w:val="22"/>
        </w:rPr>
        <w:t>frecuencias</w:t>
      </w:r>
      <w:r>
        <w:rPr>
          <w:spacing w:val="-11"/>
          <w:sz w:val="22"/>
        </w:rPr>
        <w:t> </w:t>
      </w:r>
      <w:r>
        <w:rPr>
          <w:sz w:val="22"/>
        </w:rPr>
        <w:t>más</w:t>
      </w:r>
      <w:r>
        <w:rPr>
          <w:spacing w:val="-11"/>
          <w:sz w:val="22"/>
        </w:rPr>
        <w:t> </w:t>
      </w:r>
      <w:r>
        <w:rPr>
          <w:sz w:val="22"/>
        </w:rPr>
        <w:t>altas</w:t>
      </w:r>
      <w:r>
        <w:rPr>
          <w:spacing w:val="-11"/>
          <w:sz w:val="22"/>
        </w:rPr>
        <w:t> </w:t>
      </w:r>
      <w:r>
        <w:rPr>
          <w:sz w:val="22"/>
        </w:rPr>
        <w:t>en</w:t>
      </w:r>
      <w:r>
        <w:rPr>
          <w:spacing w:val="-11"/>
          <w:sz w:val="22"/>
        </w:rPr>
        <w:t> </w:t>
      </w:r>
      <w:r>
        <w:rPr>
          <w:sz w:val="22"/>
        </w:rPr>
        <w:t>el</w:t>
      </w:r>
      <w:r>
        <w:rPr>
          <w:spacing w:val="-11"/>
          <w:sz w:val="22"/>
        </w:rPr>
        <w:t> </w:t>
      </w:r>
      <w:r>
        <w:rPr>
          <w:sz w:val="22"/>
        </w:rPr>
        <w:t>estrato</w:t>
      </w:r>
      <w:r>
        <w:rPr>
          <w:spacing w:val="-11"/>
          <w:sz w:val="22"/>
        </w:rPr>
        <w:t> </w:t>
      </w:r>
      <w:r>
        <w:rPr>
          <w:sz w:val="22"/>
        </w:rPr>
        <w:t>II,</w:t>
      </w:r>
      <w:r>
        <w:rPr>
          <w:spacing w:val="-11"/>
          <w:sz w:val="22"/>
        </w:rPr>
        <w:t> </w:t>
      </w:r>
      <w:r>
        <w:rPr>
          <w:sz w:val="22"/>
        </w:rPr>
        <w:t>desta- cando</w:t>
      </w:r>
      <w:r>
        <w:rPr>
          <w:spacing w:val="-9"/>
          <w:sz w:val="22"/>
        </w:rPr>
        <w:t> </w:t>
      </w:r>
      <w:r>
        <w:rPr>
          <w:sz w:val="22"/>
        </w:rPr>
        <w:t>que</w:t>
      </w:r>
      <w:r>
        <w:rPr>
          <w:spacing w:val="-9"/>
          <w:sz w:val="22"/>
        </w:rPr>
        <w:t> </w:t>
      </w:r>
      <w:r>
        <w:rPr>
          <w:sz w:val="22"/>
        </w:rPr>
        <w:t>las</w:t>
      </w:r>
      <w:r>
        <w:rPr>
          <w:spacing w:val="-9"/>
          <w:sz w:val="22"/>
        </w:rPr>
        <w:t> </w:t>
      </w:r>
      <w:r>
        <w:rPr>
          <w:sz w:val="22"/>
        </w:rPr>
        <w:t>ciudades</w:t>
      </w:r>
      <w:r>
        <w:rPr>
          <w:spacing w:val="-9"/>
          <w:sz w:val="22"/>
        </w:rPr>
        <w:t> </w:t>
      </w:r>
      <w:r>
        <w:rPr>
          <w:sz w:val="22"/>
        </w:rPr>
        <w:t>grandes</w:t>
      </w:r>
      <w:r>
        <w:rPr>
          <w:spacing w:val="-9"/>
          <w:sz w:val="22"/>
        </w:rPr>
        <w:t> </w:t>
      </w:r>
      <w:r>
        <w:rPr>
          <w:sz w:val="22"/>
        </w:rPr>
        <w:t>e</w:t>
      </w:r>
      <w:r>
        <w:rPr>
          <w:spacing w:val="-9"/>
          <w:sz w:val="22"/>
        </w:rPr>
        <w:t> </w:t>
      </w:r>
      <w:r>
        <w:rPr>
          <w:sz w:val="22"/>
        </w:rPr>
        <w:t>intermedias</w:t>
      </w:r>
      <w:r>
        <w:rPr>
          <w:spacing w:val="-9"/>
          <w:sz w:val="22"/>
        </w:rPr>
        <w:t> </w:t>
      </w:r>
      <w:r>
        <w:rPr>
          <w:sz w:val="22"/>
        </w:rPr>
        <w:t>perdieron</w:t>
      </w:r>
      <w:r>
        <w:rPr>
          <w:spacing w:val="-9"/>
          <w:sz w:val="22"/>
        </w:rPr>
        <w:t> </w:t>
      </w:r>
      <w:r>
        <w:rPr>
          <w:sz w:val="22"/>
        </w:rPr>
        <w:t>presencia</w:t>
      </w:r>
      <w:r>
        <w:rPr>
          <w:spacing w:val="-9"/>
          <w:sz w:val="22"/>
        </w:rPr>
        <w:t> </w:t>
      </w:r>
      <w:r>
        <w:rPr>
          <w:sz w:val="22"/>
        </w:rPr>
        <w:t>en</w:t>
      </w:r>
      <w:r>
        <w:rPr>
          <w:spacing w:val="-9"/>
          <w:sz w:val="22"/>
        </w:rPr>
        <w:t> </w:t>
      </w:r>
      <w:r>
        <w:rPr>
          <w:sz w:val="22"/>
        </w:rPr>
        <w:t>el</w:t>
      </w:r>
      <w:r>
        <w:rPr>
          <w:spacing w:val="-9"/>
          <w:sz w:val="22"/>
        </w:rPr>
        <w:t> </w:t>
      </w:r>
      <w:r>
        <w:rPr>
          <w:sz w:val="22"/>
        </w:rPr>
        <w:t>estrato I mientras las ciudades pequeñas perdieron presencia en el estrato III, lo cual favorece la convergencia en la mejora del nivel de vida en el largo</w:t>
      </w:r>
      <w:r>
        <w:rPr>
          <w:spacing w:val="-13"/>
          <w:sz w:val="22"/>
        </w:rPr>
        <w:t> </w:t>
      </w:r>
      <w:r>
        <w:rPr>
          <w:sz w:val="22"/>
        </w:rPr>
        <w:t>plazo.</w:t>
      </w:r>
    </w:p>
    <w:p>
      <w:pPr>
        <w:pStyle w:val="BodyText"/>
      </w:pPr>
    </w:p>
    <w:p>
      <w:pPr>
        <w:pStyle w:val="ListParagraph"/>
        <w:numPr>
          <w:ilvl w:val="0"/>
          <w:numId w:val="29"/>
        </w:numPr>
        <w:tabs>
          <w:tab w:pos="441" w:val="left" w:leader="none"/>
        </w:tabs>
        <w:spacing w:line="254" w:lineRule="auto" w:before="138" w:after="0"/>
        <w:ind w:left="397" w:right="110" w:hanging="284"/>
        <w:jc w:val="both"/>
        <w:rPr>
          <w:sz w:val="18"/>
        </w:rPr>
      </w:pPr>
      <w:r>
        <w:rPr>
          <w:sz w:val="18"/>
        </w:rPr>
        <w:t>Los</w:t>
      </w:r>
      <w:r>
        <w:rPr>
          <w:spacing w:val="-3"/>
          <w:sz w:val="18"/>
        </w:rPr>
        <w:t> </w:t>
      </w:r>
      <w:r>
        <w:rPr>
          <w:sz w:val="18"/>
        </w:rPr>
        <w:t>índices</w:t>
      </w:r>
      <w:r>
        <w:rPr>
          <w:spacing w:val="-3"/>
          <w:sz w:val="18"/>
        </w:rPr>
        <w:t> </w:t>
      </w:r>
      <w:r>
        <w:rPr>
          <w:sz w:val="18"/>
        </w:rPr>
        <w:t>de</w:t>
      </w:r>
      <w:r>
        <w:rPr>
          <w:spacing w:val="-3"/>
          <w:sz w:val="18"/>
        </w:rPr>
        <w:t> </w:t>
      </w:r>
      <w:r>
        <w:rPr>
          <w:sz w:val="18"/>
        </w:rPr>
        <w:t>nivel</w:t>
      </w:r>
      <w:r>
        <w:rPr>
          <w:spacing w:val="-3"/>
          <w:sz w:val="18"/>
        </w:rPr>
        <w:t> </w:t>
      </w:r>
      <w:r>
        <w:rPr>
          <w:sz w:val="18"/>
        </w:rPr>
        <w:t>de</w:t>
      </w:r>
      <w:r>
        <w:rPr>
          <w:spacing w:val="-3"/>
          <w:sz w:val="18"/>
        </w:rPr>
        <w:t> </w:t>
      </w:r>
      <w:r>
        <w:rPr>
          <w:sz w:val="18"/>
        </w:rPr>
        <w:t>vida</w:t>
      </w:r>
      <w:r>
        <w:rPr>
          <w:spacing w:val="-3"/>
          <w:sz w:val="18"/>
        </w:rPr>
        <w:t> </w:t>
      </w:r>
      <w:r>
        <w:rPr>
          <w:sz w:val="18"/>
        </w:rPr>
        <w:t>(INV)</w:t>
      </w:r>
      <w:r>
        <w:rPr>
          <w:spacing w:val="-3"/>
          <w:sz w:val="18"/>
        </w:rPr>
        <w:t> </w:t>
      </w:r>
      <w:r>
        <w:rPr>
          <w:sz w:val="18"/>
        </w:rPr>
        <w:t>e</w:t>
      </w:r>
      <w:r>
        <w:rPr>
          <w:spacing w:val="-3"/>
          <w:sz w:val="18"/>
        </w:rPr>
        <w:t> </w:t>
      </w:r>
      <w:r>
        <w:rPr>
          <w:sz w:val="18"/>
        </w:rPr>
        <w:t>índice</w:t>
      </w:r>
      <w:r>
        <w:rPr>
          <w:spacing w:val="-3"/>
          <w:sz w:val="18"/>
        </w:rPr>
        <w:t> </w:t>
      </w:r>
      <w:r>
        <w:rPr>
          <w:sz w:val="18"/>
        </w:rPr>
        <w:t>de</w:t>
      </w:r>
      <w:r>
        <w:rPr>
          <w:spacing w:val="-3"/>
          <w:sz w:val="18"/>
        </w:rPr>
        <w:t> </w:t>
      </w:r>
      <w:r>
        <w:rPr>
          <w:sz w:val="18"/>
        </w:rPr>
        <w:t>cambio</w:t>
      </w:r>
      <w:r>
        <w:rPr>
          <w:spacing w:val="-3"/>
          <w:sz w:val="18"/>
        </w:rPr>
        <w:t> </w:t>
      </w:r>
      <w:r>
        <w:rPr>
          <w:sz w:val="18"/>
        </w:rPr>
        <w:t>en</w:t>
      </w:r>
      <w:r>
        <w:rPr>
          <w:spacing w:val="-3"/>
          <w:sz w:val="18"/>
        </w:rPr>
        <w:t> </w:t>
      </w:r>
      <w:r>
        <w:rPr>
          <w:sz w:val="18"/>
        </w:rPr>
        <w:t>las</w:t>
      </w:r>
      <w:r>
        <w:rPr>
          <w:spacing w:val="-3"/>
          <w:sz w:val="18"/>
        </w:rPr>
        <w:t> </w:t>
      </w:r>
      <w:r>
        <w:rPr>
          <w:sz w:val="18"/>
        </w:rPr>
        <w:t>condiciones</w:t>
      </w:r>
      <w:r>
        <w:rPr>
          <w:spacing w:val="-3"/>
          <w:sz w:val="18"/>
        </w:rPr>
        <w:t> </w:t>
      </w:r>
      <w:r>
        <w:rPr>
          <w:sz w:val="18"/>
        </w:rPr>
        <w:t>de</w:t>
      </w:r>
      <w:r>
        <w:rPr>
          <w:spacing w:val="-3"/>
          <w:sz w:val="18"/>
        </w:rPr>
        <w:t> </w:t>
      </w:r>
      <w:r>
        <w:rPr>
          <w:sz w:val="18"/>
        </w:rPr>
        <w:t>vida</w:t>
      </w:r>
      <w:r>
        <w:rPr>
          <w:spacing w:val="-3"/>
          <w:sz w:val="18"/>
        </w:rPr>
        <w:t> </w:t>
      </w:r>
      <w:r>
        <w:rPr>
          <w:sz w:val="18"/>
        </w:rPr>
        <w:t>(ICNV)</w:t>
      </w:r>
      <w:r>
        <w:rPr>
          <w:spacing w:val="-3"/>
          <w:sz w:val="18"/>
        </w:rPr>
        <w:t> </w:t>
      </w:r>
      <w:r>
        <w:rPr>
          <w:sz w:val="18"/>
        </w:rPr>
        <w:t>se</w:t>
      </w:r>
      <w:r>
        <w:rPr>
          <w:spacing w:val="-3"/>
          <w:sz w:val="18"/>
        </w:rPr>
        <w:t> </w:t>
      </w:r>
      <w:r>
        <w:rPr>
          <w:sz w:val="18"/>
        </w:rPr>
        <w:t>cons- truyeron mediante método de componentes principales, utilizando una selección de indicadores sobre</w:t>
      </w:r>
      <w:r>
        <w:rPr>
          <w:spacing w:val="-8"/>
          <w:sz w:val="18"/>
        </w:rPr>
        <w:t> </w:t>
      </w:r>
      <w:r>
        <w:rPr>
          <w:sz w:val="18"/>
        </w:rPr>
        <w:t>el</w:t>
      </w:r>
      <w:r>
        <w:rPr>
          <w:spacing w:val="-8"/>
          <w:sz w:val="18"/>
        </w:rPr>
        <w:t> </w:t>
      </w:r>
      <w:r>
        <w:rPr>
          <w:sz w:val="18"/>
        </w:rPr>
        <w:t>nivel</w:t>
      </w:r>
      <w:r>
        <w:rPr>
          <w:spacing w:val="-8"/>
          <w:sz w:val="18"/>
        </w:rPr>
        <w:t> </w:t>
      </w:r>
      <w:r>
        <w:rPr>
          <w:sz w:val="18"/>
        </w:rPr>
        <w:t>educativo,</w:t>
      </w:r>
      <w:r>
        <w:rPr>
          <w:spacing w:val="-8"/>
          <w:sz w:val="18"/>
        </w:rPr>
        <w:t> </w:t>
      </w:r>
      <w:r>
        <w:rPr>
          <w:sz w:val="18"/>
        </w:rPr>
        <w:t>acceso</w:t>
      </w:r>
      <w:r>
        <w:rPr>
          <w:spacing w:val="-8"/>
          <w:sz w:val="18"/>
        </w:rPr>
        <w:t> </w:t>
      </w:r>
      <w:r>
        <w:rPr>
          <w:sz w:val="18"/>
        </w:rPr>
        <w:t>a</w:t>
      </w:r>
      <w:r>
        <w:rPr>
          <w:spacing w:val="-8"/>
          <w:sz w:val="18"/>
        </w:rPr>
        <w:t> </w:t>
      </w:r>
      <w:r>
        <w:rPr>
          <w:sz w:val="18"/>
        </w:rPr>
        <w:t>la</w:t>
      </w:r>
      <w:r>
        <w:rPr>
          <w:spacing w:val="-8"/>
          <w:sz w:val="18"/>
        </w:rPr>
        <w:t> </w:t>
      </w:r>
      <w:r>
        <w:rPr>
          <w:sz w:val="18"/>
        </w:rPr>
        <w:t>educación,</w:t>
      </w:r>
      <w:r>
        <w:rPr>
          <w:spacing w:val="-8"/>
          <w:sz w:val="18"/>
        </w:rPr>
        <w:t> </w:t>
      </w:r>
      <w:r>
        <w:rPr>
          <w:sz w:val="18"/>
        </w:rPr>
        <w:t>situación</w:t>
      </w:r>
      <w:r>
        <w:rPr>
          <w:spacing w:val="-7"/>
          <w:sz w:val="18"/>
        </w:rPr>
        <w:t> </w:t>
      </w:r>
      <w:r>
        <w:rPr>
          <w:sz w:val="18"/>
        </w:rPr>
        <w:t>de</w:t>
      </w:r>
      <w:r>
        <w:rPr>
          <w:spacing w:val="-8"/>
          <w:sz w:val="18"/>
        </w:rPr>
        <w:t> </w:t>
      </w:r>
      <w:r>
        <w:rPr>
          <w:sz w:val="18"/>
        </w:rPr>
        <w:t>la</w:t>
      </w:r>
      <w:r>
        <w:rPr>
          <w:spacing w:val="-8"/>
          <w:sz w:val="18"/>
        </w:rPr>
        <w:t> </w:t>
      </w:r>
      <w:r>
        <w:rPr>
          <w:sz w:val="18"/>
        </w:rPr>
        <w:t>vivienda</w:t>
      </w:r>
      <w:r>
        <w:rPr>
          <w:spacing w:val="-8"/>
          <w:sz w:val="18"/>
        </w:rPr>
        <w:t> </w:t>
      </w:r>
      <w:r>
        <w:rPr>
          <w:sz w:val="18"/>
        </w:rPr>
        <w:t>(materiales</w:t>
      </w:r>
      <w:r>
        <w:rPr>
          <w:spacing w:val="-8"/>
          <w:sz w:val="18"/>
        </w:rPr>
        <w:t> </w:t>
      </w:r>
      <w:r>
        <w:rPr>
          <w:sz w:val="18"/>
        </w:rPr>
        <w:t>de</w:t>
      </w:r>
      <w:r>
        <w:rPr>
          <w:spacing w:val="-8"/>
          <w:sz w:val="18"/>
        </w:rPr>
        <w:t> </w:t>
      </w:r>
      <w:r>
        <w:rPr>
          <w:sz w:val="18"/>
        </w:rPr>
        <w:t>construcción y hacinamiento) y servicios en la vivienda (agua, drenaje, electricidad); para el INV de 2000 se</w:t>
      </w:r>
      <w:r>
        <w:rPr>
          <w:spacing w:val="-27"/>
          <w:sz w:val="18"/>
        </w:rPr>
        <w:t> </w:t>
      </w:r>
      <w:r>
        <w:rPr>
          <w:sz w:val="18"/>
        </w:rPr>
        <w:t>in- cluyeron</w:t>
      </w:r>
      <w:r>
        <w:rPr>
          <w:spacing w:val="-6"/>
          <w:sz w:val="18"/>
        </w:rPr>
        <w:t> </w:t>
      </w:r>
      <w:r>
        <w:rPr>
          <w:sz w:val="18"/>
        </w:rPr>
        <w:t>variables</w:t>
      </w:r>
      <w:r>
        <w:rPr>
          <w:spacing w:val="-6"/>
          <w:sz w:val="18"/>
        </w:rPr>
        <w:t> </w:t>
      </w:r>
      <w:r>
        <w:rPr>
          <w:sz w:val="18"/>
        </w:rPr>
        <w:t>de</w:t>
      </w:r>
      <w:r>
        <w:rPr>
          <w:spacing w:val="-6"/>
          <w:sz w:val="18"/>
        </w:rPr>
        <w:t> </w:t>
      </w:r>
      <w:r>
        <w:rPr>
          <w:sz w:val="18"/>
        </w:rPr>
        <w:t>nivel</w:t>
      </w:r>
      <w:r>
        <w:rPr>
          <w:spacing w:val="-6"/>
          <w:sz w:val="18"/>
        </w:rPr>
        <w:t> </w:t>
      </w:r>
      <w:r>
        <w:rPr>
          <w:sz w:val="18"/>
        </w:rPr>
        <w:t>de</w:t>
      </w:r>
      <w:r>
        <w:rPr>
          <w:spacing w:val="-6"/>
          <w:sz w:val="18"/>
        </w:rPr>
        <w:t> </w:t>
      </w:r>
      <w:r>
        <w:rPr>
          <w:sz w:val="18"/>
        </w:rPr>
        <w:t>ingreso</w:t>
      </w:r>
      <w:r>
        <w:rPr>
          <w:spacing w:val="-6"/>
          <w:sz w:val="18"/>
        </w:rPr>
        <w:t> </w:t>
      </w:r>
      <w:r>
        <w:rPr>
          <w:sz w:val="18"/>
        </w:rPr>
        <w:t>de</w:t>
      </w:r>
      <w:r>
        <w:rPr>
          <w:spacing w:val="-6"/>
          <w:sz w:val="18"/>
        </w:rPr>
        <w:t> </w:t>
      </w:r>
      <w:r>
        <w:rPr>
          <w:sz w:val="18"/>
        </w:rPr>
        <w:t>la</w:t>
      </w:r>
      <w:r>
        <w:rPr>
          <w:spacing w:val="-6"/>
          <w:sz w:val="18"/>
        </w:rPr>
        <w:t> </w:t>
      </w:r>
      <w:r>
        <w:rPr>
          <w:sz w:val="18"/>
        </w:rPr>
        <w:t>población</w:t>
      </w:r>
      <w:r>
        <w:rPr>
          <w:spacing w:val="-6"/>
          <w:sz w:val="18"/>
        </w:rPr>
        <w:t> </w:t>
      </w:r>
      <w:r>
        <w:rPr>
          <w:sz w:val="18"/>
        </w:rPr>
        <w:t>ocupada.</w:t>
      </w:r>
      <w:r>
        <w:rPr>
          <w:spacing w:val="-6"/>
          <w:sz w:val="18"/>
        </w:rPr>
        <w:t> </w:t>
      </w:r>
      <w:r>
        <w:rPr>
          <w:sz w:val="18"/>
        </w:rPr>
        <w:t>se</w:t>
      </w:r>
      <w:r>
        <w:rPr>
          <w:spacing w:val="-6"/>
          <w:sz w:val="18"/>
        </w:rPr>
        <w:t> </w:t>
      </w:r>
      <w:r>
        <w:rPr>
          <w:sz w:val="18"/>
        </w:rPr>
        <w:t>define</w:t>
      </w:r>
      <w:r>
        <w:rPr>
          <w:spacing w:val="-6"/>
          <w:sz w:val="18"/>
        </w:rPr>
        <w:t> </w:t>
      </w:r>
      <w:r>
        <w:rPr>
          <w:sz w:val="18"/>
        </w:rPr>
        <w:t>cuatro</w:t>
      </w:r>
      <w:r>
        <w:rPr>
          <w:spacing w:val="-6"/>
          <w:sz w:val="18"/>
        </w:rPr>
        <w:t> </w:t>
      </w:r>
      <w:r>
        <w:rPr>
          <w:sz w:val="18"/>
        </w:rPr>
        <w:t>rangos</w:t>
      </w:r>
      <w:r>
        <w:rPr>
          <w:spacing w:val="-6"/>
          <w:sz w:val="18"/>
        </w:rPr>
        <w:t> </w:t>
      </w:r>
      <w:r>
        <w:rPr>
          <w:sz w:val="18"/>
        </w:rPr>
        <w:t>con</w:t>
      </w:r>
      <w:r>
        <w:rPr>
          <w:spacing w:val="-6"/>
          <w:sz w:val="18"/>
        </w:rPr>
        <w:t> </w:t>
      </w:r>
      <w:r>
        <w:rPr>
          <w:sz w:val="18"/>
        </w:rPr>
        <w:t>base</w:t>
      </w:r>
      <w:r>
        <w:rPr>
          <w:spacing w:val="-6"/>
          <w:sz w:val="18"/>
        </w:rPr>
        <w:t> </w:t>
      </w:r>
      <w:r>
        <w:rPr>
          <w:sz w:val="18"/>
        </w:rPr>
        <w:t>en la</w:t>
      </w:r>
      <w:r>
        <w:rPr>
          <w:spacing w:val="-8"/>
          <w:sz w:val="18"/>
        </w:rPr>
        <w:t> </w:t>
      </w:r>
      <w:r>
        <w:rPr>
          <w:sz w:val="18"/>
        </w:rPr>
        <w:t>media</w:t>
      </w:r>
      <w:r>
        <w:rPr>
          <w:spacing w:val="-8"/>
          <w:sz w:val="18"/>
        </w:rPr>
        <w:t> </w:t>
      </w:r>
      <w:r>
        <w:rPr>
          <w:sz w:val="18"/>
        </w:rPr>
        <w:t>y</w:t>
      </w:r>
      <w:r>
        <w:rPr>
          <w:spacing w:val="-8"/>
          <w:sz w:val="18"/>
        </w:rPr>
        <w:t> </w:t>
      </w:r>
      <w:r>
        <w:rPr>
          <w:sz w:val="18"/>
        </w:rPr>
        <w:t>la</w:t>
      </w:r>
      <w:r>
        <w:rPr>
          <w:spacing w:val="-8"/>
          <w:sz w:val="18"/>
        </w:rPr>
        <w:t> </w:t>
      </w:r>
      <w:r>
        <w:rPr>
          <w:sz w:val="18"/>
        </w:rPr>
        <w:t>desviación</w:t>
      </w:r>
      <w:r>
        <w:rPr>
          <w:spacing w:val="-7"/>
          <w:sz w:val="18"/>
        </w:rPr>
        <w:t> </w:t>
      </w:r>
      <w:r>
        <w:rPr>
          <w:sz w:val="18"/>
        </w:rPr>
        <w:t>estándar:</w:t>
      </w:r>
      <w:r>
        <w:rPr>
          <w:spacing w:val="-8"/>
          <w:sz w:val="18"/>
        </w:rPr>
        <w:t> </w:t>
      </w:r>
      <w:r>
        <w:rPr>
          <w:sz w:val="18"/>
        </w:rPr>
        <w:t>estrato</w:t>
      </w:r>
      <w:r>
        <w:rPr>
          <w:spacing w:val="-8"/>
          <w:sz w:val="18"/>
        </w:rPr>
        <w:t> </w:t>
      </w:r>
      <w:r>
        <w:rPr>
          <w:sz w:val="18"/>
        </w:rPr>
        <w:t>I,</w:t>
      </w:r>
      <w:r>
        <w:rPr>
          <w:spacing w:val="-7"/>
          <w:sz w:val="18"/>
        </w:rPr>
        <w:t> </w:t>
      </w:r>
      <w:r>
        <w:rPr>
          <w:sz w:val="18"/>
        </w:rPr>
        <w:t>nivel</w:t>
      </w:r>
      <w:r>
        <w:rPr>
          <w:spacing w:val="-7"/>
          <w:sz w:val="18"/>
        </w:rPr>
        <w:t> </w:t>
      </w:r>
      <w:r>
        <w:rPr>
          <w:sz w:val="18"/>
        </w:rPr>
        <w:t>alto,</w:t>
      </w:r>
      <w:r>
        <w:rPr>
          <w:spacing w:val="-8"/>
          <w:sz w:val="18"/>
        </w:rPr>
        <w:t> </w:t>
      </w:r>
      <w:r>
        <w:rPr>
          <w:sz w:val="18"/>
        </w:rPr>
        <w:t>valores</w:t>
      </w:r>
      <w:r>
        <w:rPr>
          <w:spacing w:val="-7"/>
          <w:sz w:val="18"/>
        </w:rPr>
        <w:t> </w:t>
      </w:r>
      <w:r>
        <w:rPr>
          <w:sz w:val="18"/>
        </w:rPr>
        <w:t>del</w:t>
      </w:r>
      <w:r>
        <w:rPr>
          <w:spacing w:val="-7"/>
          <w:sz w:val="18"/>
        </w:rPr>
        <w:t> </w:t>
      </w:r>
      <w:r>
        <w:rPr>
          <w:sz w:val="18"/>
        </w:rPr>
        <w:t>índice</w:t>
      </w:r>
      <w:r>
        <w:rPr>
          <w:spacing w:val="-8"/>
          <w:sz w:val="18"/>
        </w:rPr>
        <w:t> </w:t>
      </w:r>
      <w:r>
        <w:rPr>
          <w:sz w:val="18"/>
        </w:rPr>
        <w:t>por</w:t>
      </w:r>
      <w:r>
        <w:rPr>
          <w:spacing w:val="-8"/>
          <w:sz w:val="18"/>
        </w:rPr>
        <w:t> </w:t>
      </w:r>
      <w:r>
        <w:rPr>
          <w:sz w:val="18"/>
        </w:rPr>
        <w:t>arriba</w:t>
      </w:r>
      <w:r>
        <w:rPr>
          <w:spacing w:val="-8"/>
          <w:sz w:val="18"/>
        </w:rPr>
        <w:t> </w:t>
      </w:r>
      <w:r>
        <w:rPr>
          <w:sz w:val="18"/>
        </w:rPr>
        <w:t>de</w:t>
      </w:r>
      <w:r>
        <w:rPr>
          <w:spacing w:val="-7"/>
          <w:sz w:val="18"/>
        </w:rPr>
        <w:t> </w:t>
      </w:r>
      <w:r>
        <w:rPr>
          <w:sz w:val="18"/>
        </w:rPr>
        <w:t>1:0;</w:t>
      </w:r>
      <w:r>
        <w:rPr>
          <w:spacing w:val="-7"/>
          <w:sz w:val="18"/>
        </w:rPr>
        <w:t> </w:t>
      </w:r>
      <w:r>
        <w:rPr>
          <w:sz w:val="18"/>
        </w:rPr>
        <w:t>estrato</w:t>
      </w:r>
      <w:r>
        <w:rPr>
          <w:spacing w:val="-8"/>
          <w:sz w:val="18"/>
        </w:rPr>
        <w:t> </w:t>
      </w:r>
      <w:r>
        <w:rPr>
          <w:sz w:val="18"/>
        </w:rPr>
        <w:t>II, nivel medio-alto, valores del índice entre 0.0 y 1.0; estrato III, nivel medio bajo, valores del índice entre -1-0 y 0.0; estrato </w:t>
      </w:r>
      <w:r>
        <w:rPr>
          <w:spacing w:val="-8"/>
          <w:sz w:val="18"/>
        </w:rPr>
        <w:t>IV, </w:t>
      </w:r>
      <w:r>
        <w:rPr>
          <w:sz w:val="18"/>
        </w:rPr>
        <w:t>nivel bajo, valores del índice menores a - 1.0 (Rodríguez, </w:t>
      </w:r>
      <w:r>
        <w:rPr>
          <w:spacing w:val="-8"/>
          <w:sz w:val="18"/>
        </w:rPr>
        <w:t>F,</w:t>
      </w:r>
      <w:r>
        <w:rPr>
          <w:spacing w:val="5"/>
          <w:sz w:val="18"/>
        </w:rPr>
        <w:t> </w:t>
      </w:r>
      <w:r>
        <w:rPr>
          <w:sz w:val="18"/>
        </w:rPr>
        <w:t>2012).</w:t>
      </w:r>
    </w:p>
    <w:p>
      <w:pPr>
        <w:spacing w:after="0" w:line="254" w:lineRule="auto"/>
        <w:jc w:val="both"/>
        <w:rPr>
          <w:sz w:val="18"/>
        </w:rPr>
        <w:sectPr>
          <w:pgSz w:w="9640" w:h="13040"/>
          <w:pgMar w:header="0" w:footer="956" w:top="1020" w:bottom="1140" w:left="1020" w:right="1020"/>
        </w:sectPr>
      </w:pPr>
    </w:p>
    <w:p>
      <w:pPr>
        <w:spacing w:before="59"/>
        <w:ind w:left="1476" w:right="0" w:firstLine="0"/>
        <w:jc w:val="left"/>
        <w:rPr>
          <w:sz w:val="14"/>
        </w:rPr>
      </w:pPr>
      <w:r>
        <w:rPr>
          <w:sz w:val="20"/>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w:t>
      </w:r>
      <w:r>
        <w:rPr>
          <w:w w:val="145"/>
          <w:sz w:val="14"/>
        </w:rPr>
        <w:t>a</w:t>
      </w:r>
      <w:r>
        <w:rPr>
          <w:spacing w:val="15"/>
          <w:sz w:val="14"/>
        </w:rPr>
        <w:t> </w:t>
      </w:r>
      <w:r>
        <w:rPr>
          <w:sz w:val="14"/>
        </w:rPr>
        <w:t>E</w:t>
      </w:r>
      <w:r>
        <w:rPr>
          <w:w w:val="144"/>
          <w:sz w:val="14"/>
        </w:rPr>
        <w:t>n</w:t>
      </w:r>
      <w:r>
        <w:rPr>
          <w:spacing w:val="14"/>
          <w:sz w:val="14"/>
        </w:rPr>
        <w:t> </w:t>
      </w:r>
      <w:r>
        <w:rPr>
          <w:sz w:val="14"/>
        </w:rPr>
        <w:t>E</w:t>
      </w:r>
      <w:r>
        <w:rPr>
          <w:w w:val="219"/>
          <w:sz w:val="14"/>
        </w:rPr>
        <w:t>l</w:t>
      </w:r>
      <w:r>
        <w:rPr>
          <w:spacing w:val="14"/>
          <w:sz w:val="14"/>
        </w:rPr>
        <w:t> </w:t>
      </w:r>
      <w:r>
        <w:rPr>
          <w:sz w:val="14"/>
        </w:rPr>
        <w:t>E</w:t>
      </w:r>
      <w:r>
        <w:rPr>
          <w:spacing w:val="-1"/>
          <w:w w:val="125"/>
          <w:sz w:val="14"/>
        </w:rPr>
        <w:t>s</w:t>
      </w:r>
      <w:r>
        <w:rPr>
          <w:spacing w:val="-13"/>
          <w:w w:val="125"/>
          <w:sz w:val="14"/>
        </w:rPr>
        <w:t>p</w:t>
      </w:r>
      <w:r>
        <w:rPr>
          <w:spacing w:val="-1"/>
          <w:w w:val="146"/>
          <w:sz w:val="14"/>
        </w:rPr>
        <w:t>aci</w:t>
      </w:r>
      <w:r>
        <w:rPr>
          <w:w w:val="146"/>
          <w:sz w:val="14"/>
        </w:rPr>
        <w:t>o</w:t>
      </w:r>
      <w:r>
        <w:rPr>
          <w:spacing w:val="15"/>
          <w:sz w:val="14"/>
        </w:rPr>
        <w:t> </w:t>
      </w:r>
      <w:r>
        <w:rPr>
          <w:spacing w:val="-1"/>
          <w:w w:val="152"/>
          <w:sz w:val="14"/>
        </w:rPr>
        <w:t>habi</w:t>
      </w:r>
      <w:r>
        <w:rPr>
          <w:spacing w:val="-12"/>
          <w:w w:val="152"/>
          <w:sz w:val="14"/>
        </w:rPr>
        <w:t>t</w:t>
      </w:r>
      <w:r>
        <w:rPr>
          <w:spacing w:val="-1"/>
          <w:w w:val="163"/>
          <w:sz w:val="14"/>
        </w:rPr>
        <w:t>ab</w:t>
      </w:r>
      <w:r>
        <w:rPr>
          <w:w w:val="163"/>
          <w:sz w:val="14"/>
        </w:rPr>
        <w:t>l</w:t>
      </w:r>
      <w:r>
        <w:rPr>
          <w:sz w:val="14"/>
        </w:rPr>
        <w:t>E</w:t>
      </w:r>
    </w:p>
    <w:p>
      <w:pPr>
        <w:pStyle w:val="BodyText"/>
        <w:rPr>
          <w:sz w:val="20"/>
        </w:rPr>
      </w:pPr>
    </w:p>
    <w:p>
      <w:pPr>
        <w:pStyle w:val="BodyText"/>
        <w:spacing w:before="7"/>
        <w:rPr>
          <w:sz w:val="17"/>
        </w:rPr>
      </w:pPr>
    </w:p>
    <w:p>
      <w:pPr>
        <w:pStyle w:val="BodyText"/>
        <w:spacing w:line="247" w:lineRule="auto"/>
        <w:ind w:left="113" w:right="111"/>
        <w:jc w:val="both"/>
      </w:pPr>
      <w:r>
        <w:rPr/>
        <w:t>De</w:t>
      </w:r>
      <w:r>
        <w:rPr>
          <w:spacing w:val="-13"/>
        </w:rPr>
        <w:t> </w:t>
      </w:r>
      <w:r>
        <w:rPr/>
        <w:t>este</w:t>
      </w:r>
      <w:r>
        <w:rPr>
          <w:spacing w:val="-13"/>
        </w:rPr>
        <w:t> </w:t>
      </w:r>
      <w:r>
        <w:rPr/>
        <w:t>primer</w:t>
      </w:r>
      <w:r>
        <w:rPr>
          <w:spacing w:val="-13"/>
        </w:rPr>
        <w:t> </w:t>
      </w:r>
      <w:r>
        <w:rPr/>
        <w:t>estudio</w:t>
      </w:r>
      <w:r>
        <w:rPr>
          <w:spacing w:val="-13"/>
        </w:rPr>
        <w:t> </w:t>
      </w:r>
      <w:r>
        <w:rPr/>
        <w:t>se</w:t>
      </w:r>
      <w:r>
        <w:rPr>
          <w:spacing w:val="-13"/>
        </w:rPr>
        <w:t> </w:t>
      </w:r>
      <w:r>
        <w:rPr/>
        <w:t>deduce</w:t>
      </w:r>
      <w:r>
        <w:rPr>
          <w:spacing w:val="-13"/>
        </w:rPr>
        <w:t> </w:t>
      </w:r>
      <w:r>
        <w:rPr/>
        <w:t>que</w:t>
      </w:r>
      <w:r>
        <w:rPr>
          <w:spacing w:val="-13"/>
        </w:rPr>
        <w:t> </w:t>
      </w:r>
      <w:r>
        <w:rPr/>
        <w:t>el</w:t>
      </w:r>
      <w:r>
        <w:rPr>
          <w:spacing w:val="-13"/>
        </w:rPr>
        <w:t> </w:t>
      </w:r>
      <w:r>
        <w:rPr/>
        <w:t>desarrollo</w:t>
      </w:r>
      <w:r>
        <w:rPr>
          <w:spacing w:val="-13"/>
        </w:rPr>
        <w:t> </w:t>
      </w:r>
      <w:r>
        <w:rPr/>
        <w:t>urbano</w:t>
      </w:r>
      <w:r>
        <w:rPr>
          <w:spacing w:val="-13"/>
        </w:rPr>
        <w:t> </w:t>
      </w:r>
      <w:r>
        <w:rPr/>
        <w:t>significa</w:t>
      </w:r>
      <w:r>
        <w:rPr>
          <w:spacing w:val="-13"/>
        </w:rPr>
        <w:t> </w:t>
      </w:r>
      <w:r>
        <w:rPr/>
        <w:t>mejora</w:t>
      </w:r>
      <w:r>
        <w:rPr>
          <w:spacing w:val="-13"/>
        </w:rPr>
        <w:t> </w:t>
      </w:r>
      <w:r>
        <w:rPr/>
        <w:t>en</w:t>
      </w:r>
      <w:r>
        <w:rPr>
          <w:spacing w:val="-13"/>
        </w:rPr>
        <w:t> </w:t>
      </w:r>
      <w:r>
        <w:rPr/>
        <w:t>el</w:t>
      </w:r>
      <w:r>
        <w:rPr>
          <w:spacing w:val="-13"/>
        </w:rPr>
        <w:t> </w:t>
      </w:r>
      <w:r>
        <w:rPr/>
        <w:t>nivel de</w:t>
      </w:r>
      <w:r>
        <w:rPr>
          <w:spacing w:val="-8"/>
        </w:rPr>
        <w:t> </w:t>
      </w:r>
      <w:r>
        <w:rPr/>
        <w:t>vida</w:t>
      </w:r>
      <w:r>
        <w:rPr>
          <w:spacing w:val="-8"/>
        </w:rPr>
        <w:t> </w:t>
      </w:r>
      <w:r>
        <w:rPr/>
        <w:t>de</w:t>
      </w:r>
      <w:r>
        <w:rPr>
          <w:spacing w:val="-8"/>
        </w:rPr>
        <w:t> </w:t>
      </w:r>
      <w:r>
        <w:rPr/>
        <w:t>sus</w:t>
      </w:r>
      <w:r>
        <w:rPr>
          <w:spacing w:val="-8"/>
        </w:rPr>
        <w:t> </w:t>
      </w:r>
      <w:r>
        <w:rPr/>
        <w:t>habitantes,</w:t>
      </w:r>
      <w:r>
        <w:rPr>
          <w:spacing w:val="-8"/>
        </w:rPr>
        <w:t> </w:t>
      </w:r>
      <w:r>
        <w:rPr/>
        <w:t>sin</w:t>
      </w:r>
      <w:r>
        <w:rPr>
          <w:spacing w:val="-8"/>
        </w:rPr>
        <w:t> </w:t>
      </w:r>
      <w:r>
        <w:rPr/>
        <w:t>embargo</w:t>
      </w:r>
      <w:r>
        <w:rPr>
          <w:spacing w:val="-8"/>
        </w:rPr>
        <w:t> </w:t>
      </w:r>
      <w:r>
        <w:rPr/>
        <w:t>el</w:t>
      </w:r>
      <w:r>
        <w:rPr>
          <w:spacing w:val="-8"/>
        </w:rPr>
        <w:t> </w:t>
      </w:r>
      <w:r>
        <w:rPr/>
        <w:t>autor</w:t>
      </w:r>
      <w:r>
        <w:rPr>
          <w:spacing w:val="-8"/>
        </w:rPr>
        <w:t> </w:t>
      </w:r>
      <w:r>
        <w:rPr/>
        <w:t>matiza</w:t>
      </w:r>
      <w:r>
        <w:rPr>
          <w:spacing w:val="-8"/>
        </w:rPr>
        <w:t> </w:t>
      </w:r>
      <w:r>
        <w:rPr/>
        <w:t>sus</w:t>
      </w:r>
      <w:r>
        <w:rPr>
          <w:spacing w:val="-8"/>
        </w:rPr>
        <w:t> </w:t>
      </w:r>
      <w:r>
        <w:rPr/>
        <w:t>mediciones,</w:t>
      </w:r>
      <w:r>
        <w:rPr>
          <w:spacing w:val="-9"/>
        </w:rPr>
        <w:t> </w:t>
      </w:r>
      <w:r>
        <w:rPr/>
        <w:t>“El</w:t>
      </w:r>
      <w:r>
        <w:rPr>
          <w:spacing w:val="-8"/>
        </w:rPr>
        <w:t> </w:t>
      </w:r>
      <w:r>
        <w:rPr/>
        <w:t>incipiente proceso</w:t>
      </w:r>
      <w:r>
        <w:rPr>
          <w:spacing w:val="-4"/>
        </w:rPr>
        <w:t> </w:t>
      </w:r>
      <w:r>
        <w:rPr/>
        <w:t>de</w:t>
      </w:r>
      <w:r>
        <w:rPr>
          <w:spacing w:val="-4"/>
        </w:rPr>
        <w:t> </w:t>
      </w:r>
      <w:r>
        <w:rPr/>
        <w:t>convergencia</w:t>
      </w:r>
      <w:r>
        <w:rPr>
          <w:spacing w:val="-4"/>
        </w:rPr>
        <w:t> </w:t>
      </w:r>
      <w:r>
        <w:rPr/>
        <w:t>en</w:t>
      </w:r>
      <w:r>
        <w:rPr>
          <w:spacing w:val="-4"/>
        </w:rPr>
        <w:t> </w:t>
      </w:r>
      <w:r>
        <w:rPr/>
        <w:t>el</w:t>
      </w:r>
      <w:r>
        <w:rPr>
          <w:spacing w:val="-4"/>
        </w:rPr>
        <w:t> </w:t>
      </w:r>
      <w:r>
        <w:rPr/>
        <w:t>nivel</w:t>
      </w:r>
      <w:r>
        <w:rPr>
          <w:spacing w:val="-4"/>
        </w:rPr>
        <w:t> </w:t>
      </w:r>
      <w:r>
        <w:rPr/>
        <w:t>de</w:t>
      </w:r>
      <w:r>
        <w:rPr>
          <w:spacing w:val="-4"/>
        </w:rPr>
        <w:t> </w:t>
      </w:r>
      <w:r>
        <w:rPr/>
        <w:t>vida</w:t>
      </w:r>
      <w:r>
        <w:rPr>
          <w:spacing w:val="-4"/>
        </w:rPr>
        <w:t> </w:t>
      </w:r>
      <w:r>
        <w:rPr/>
        <w:t>de</w:t>
      </w:r>
      <w:r>
        <w:rPr>
          <w:spacing w:val="-4"/>
        </w:rPr>
        <w:t> </w:t>
      </w:r>
      <w:r>
        <w:rPr/>
        <w:t>la</w:t>
      </w:r>
      <w:r>
        <w:rPr>
          <w:spacing w:val="-4"/>
        </w:rPr>
        <w:t> </w:t>
      </w:r>
      <w:r>
        <w:rPr/>
        <w:t>población</w:t>
      </w:r>
      <w:r>
        <w:rPr>
          <w:spacing w:val="-4"/>
        </w:rPr>
        <w:t> </w:t>
      </w:r>
      <w:r>
        <w:rPr/>
        <w:t>de</w:t>
      </w:r>
      <w:r>
        <w:rPr>
          <w:spacing w:val="-4"/>
        </w:rPr>
        <w:t> </w:t>
      </w:r>
      <w:r>
        <w:rPr/>
        <w:t>las</w:t>
      </w:r>
      <w:r>
        <w:rPr>
          <w:spacing w:val="-4"/>
        </w:rPr>
        <w:t> </w:t>
      </w:r>
      <w:r>
        <w:rPr/>
        <w:t>diversas</w:t>
      </w:r>
      <w:r>
        <w:rPr>
          <w:spacing w:val="-4"/>
        </w:rPr>
        <w:t> </w:t>
      </w:r>
      <w:r>
        <w:rPr/>
        <w:t>ciudades a que se refiere este texto representa un rasgo alentador, pero no debe olvidarse que aún</w:t>
      </w:r>
      <w:r>
        <w:rPr>
          <w:spacing w:val="-12"/>
        </w:rPr>
        <w:t> </w:t>
      </w:r>
      <w:r>
        <w:rPr/>
        <w:t>las</w:t>
      </w:r>
      <w:r>
        <w:rPr>
          <w:spacing w:val="-12"/>
        </w:rPr>
        <w:t> </w:t>
      </w:r>
      <w:r>
        <w:rPr/>
        <w:t>ciudades</w:t>
      </w:r>
      <w:r>
        <w:rPr>
          <w:spacing w:val="-12"/>
        </w:rPr>
        <w:t> </w:t>
      </w:r>
      <w:r>
        <w:rPr/>
        <w:t>que</w:t>
      </w:r>
      <w:r>
        <w:rPr>
          <w:spacing w:val="-12"/>
        </w:rPr>
        <w:t> </w:t>
      </w:r>
      <w:r>
        <w:rPr/>
        <w:t>a</w:t>
      </w:r>
      <w:r>
        <w:rPr>
          <w:spacing w:val="-12"/>
        </w:rPr>
        <w:t> </w:t>
      </w:r>
      <w:r>
        <w:rPr/>
        <w:t>partir</w:t>
      </w:r>
      <w:r>
        <w:rPr>
          <w:spacing w:val="-12"/>
        </w:rPr>
        <w:t> </w:t>
      </w:r>
      <w:r>
        <w:rPr/>
        <w:t>de</w:t>
      </w:r>
      <w:r>
        <w:rPr>
          <w:spacing w:val="-12"/>
        </w:rPr>
        <w:t> </w:t>
      </w:r>
      <w:r>
        <w:rPr/>
        <w:t>nuestro</w:t>
      </w:r>
      <w:r>
        <w:rPr>
          <w:spacing w:val="-12"/>
        </w:rPr>
        <w:t> </w:t>
      </w:r>
      <w:r>
        <w:rPr/>
        <w:t>análisis</w:t>
      </w:r>
      <w:r>
        <w:rPr>
          <w:spacing w:val="-12"/>
        </w:rPr>
        <w:t> </w:t>
      </w:r>
      <w:r>
        <w:rPr/>
        <w:t>calificaron</w:t>
      </w:r>
      <w:r>
        <w:rPr>
          <w:spacing w:val="-12"/>
        </w:rPr>
        <w:t> </w:t>
      </w:r>
      <w:r>
        <w:rPr/>
        <w:t>en</w:t>
      </w:r>
      <w:r>
        <w:rPr>
          <w:spacing w:val="-12"/>
        </w:rPr>
        <w:t> </w:t>
      </w:r>
      <w:r>
        <w:rPr/>
        <w:t>las</w:t>
      </w:r>
      <w:r>
        <w:rPr>
          <w:spacing w:val="-12"/>
        </w:rPr>
        <w:t> </w:t>
      </w:r>
      <w:r>
        <w:rPr/>
        <w:t>mejores</w:t>
      </w:r>
      <w:r>
        <w:rPr>
          <w:spacing w:val="-12"/>
        </w:rPr>
        <w:t> </w:t>
      </w:r>
      <w:r>
        <w:rPr/>
        <w:t>situaciones socioeconómicas presentan deficiencias injustificables desde nuestra perspectiva de desarrollo socio-territorial” (Rodríguez</w:t>
      </w:r>
      <w:r>
        <w:rPr>
          <w:spacing w:val="-16"/>
        </w:rPr>
        <w:t> </w:t>
      </w:r>
      <w:r>
        <w:rPr/>
        <w:t>2012).</w:t>
      </w:r>
    </w:p>
    <w:p>
      <w:pPr>
        <w:pStyle w:val="BodyText"/>
        <w:spacing w:line="247" w:lineRule="auto"/>
        <w:ind w:left="113" w:right="111" w:firstLine="283"/>
        <w:jc w:val="both"/>
      </w:pPr>
      <w:r>
        <w:rPr/>
        <w:t>El segundo estudio es la medición del CONAPO que hace de la marginación urbana para 2005 y 2010 en el sistema urbano nacional (SUN). El SUN está cons- tituido por todas aquellas localidades y conurbaciones de 15 mil habitantes o más y zonas</w:t>
      </w:r>
      <w:r>
        <w:rPr>
          <w:spacing w:val="-5"/>
        </w:rPr>
        <w:t> </w:t>
      </w:r>
      <w:r>
        <w:rPr/>
        <w:t>metropolitanas.</w:t>
      </w:r>
      <w:r>
        <w:rPr>
          <w:spacing w:val="-5"/>
        </w:rPr>
        <w:t> </w:t>
      </w:r>
      <w:r>
        <w:rPr/>
        <w:t>Para</w:t>
      </w:r>
      <w:r>
        <w:rPr>
          <w:spacing w:val="-5"/>
        </w:rPr>
        <w:t> </w:t>
      </w:r>
      <w:r>
        <w:rPr/>
        <w:t>2005</w:t>
      </w:r>
      <w:r>
        <w:rPr>
          <w:spacing w:val="-5"/>
        </w:rPr>
        <w:t> </w:t>
      </w:r>
      <w:r>
        <w:rPr/>
        <w:t>que</w:t>
      </w:r>
      <w:r>
        <w:rPr>
          <w:spacing w:val="-5"/>
        </w:rPr>
        <w:t> </w:t>
      </w:r>
      <w:r>
        <w:rPr/>
        <w:t>la</w:t>
      </w:r>
      <w:r>
        <w:rPr>
          <w:spacing w:val="-5"/>
        </w:rPr>
        <w:t> </w:t>
      </w:r>
      <w:r>
        <w:rPr/>
        <w:t>población</w:t>
      </w:r>
      <w:r>
        <w:rPr>
          <w:spacing w:val="-5"/>
        </w:rPr>
        <w:t> </w:t>
      </w:r>
      <w:r>
        <w:rPr/>
        <w:t>urbana</w:t>
      </w:r>
      <w:r>
        <w:rPr>
          <w:spacing w:val="-5"/>
        </w:rPr>
        <w:t> </w:t>
      </w:r>
      <w:r>
        <w:rPr/>
        <w:t>de</w:t>
      </w:r>
      <w:r>
        <w:rPr>
          <w:spacing w:val="-5"/>
        </w:rPr>
        <w:t> </w:t>
      </w:r>
      <w:r>
        <w:rPr/>
        <w:t>México</w:t>
      </w:r>
      <w:r>
        <w:rPr>
          <w:spacing w:val="-5"/>
        </w:rPr>
        <w:t> </w:t>
      </w:r>
      <w:r>
        <w:rPr/>
        <w:t>ascendió</w:t>
      </w:r>
      <w:r>
        <w:rPr>
          <w:spacing w:val="-5"/>
        </w:rPr>
        <w:t> </w:t>
      </w:r>
      <w:r>
        <w:rPr/>
        <w:t>a</w:t>
      </w:r>
      <w:r>
        <w:rPr>
          <w:spacing w:val="-5"/>
        </w:rPr>
        <w:t> </w:t>
      </w:r>
      <w:r>
        <w:rPr/>
        <w:t>73.7 millones de habitantes viviendo en 358 ciudades, misma que representa 71.4 por ciento del total nacional, mientras que en 2010 ascienden a 81.2 millones de habi- tantes</w:t>
      </w:r>
      <w:r>
        <w:rPr>
          <w:spacing w:val="-3"/>
        </w:rPr>
        <w:t> </w:t>
      </w:r>
      <w:r>
        <w:rPr/>
        <w:t>en</w:t>
      </w:r>
      <w:r>
        <w:rPr>
          <w:spacing w:val="-3"/>
        </w:rPr>
        <w:t> </w:t>
      </w:r>
      <w:r>
        <w:rPr/>
        <w:t>384</w:t>
      </w:r>
      <w:r>
        <w:rPr>
          <w:spacing w:val="-3"/>
        </w:rPr>
        <w:t> </w:t>
      </w:r>
      <w:r>
        <w:rPr/>
        <w:t>ciudades,</w:t>
      </w:r>
      <w:r>
        <w:rPr>
          <w:spacing w:val="-3"/>
        </w:rPr>
        <w:t> </w:t>
      </w:r>
      <w:r>
        <w:rPr/>
        <w:t>que</w:t>
      </w:r>
      <w:r>
        <w:rPr>
          <w:spacing w:val="-3"/>
        </w:rPr>
        <w:t> </w:t>
      </w:r>
      <w:r>
        <w:rPr/>
        <w:t>representa</w:t>
      </w:r>
      <w:r>
        <w:rPr>
          <w:spacing w:val="-3"/>
        </w:rPr>
        <w:t> </w:t>
      </w:r>
      <w:r>
        <w:rPr/>
        <w:t>72.3</w:t>
      </w:r>
      <w:r>
        <w:rPr>
          <w:spacing w:val="-3"/>
        </w:rPr>
        <w:t> </w:t>
      </w:r>
      <w:r>
        <w:rPr/>
        <w:t>por</w:t>
      </w:r>
      <w:r>
        <w:rPr>
          <w:spacing w:val="-3"/>
        </w:rPr>
        <w:t> </w:t>
      </w:r>
      <w:r>
        <w:rPr/>
        <w:t>ciento</w:t>
      </w:r>
      <w:r>
        <w:rPr>
          <w:spacing w:val="-3"/>
        </w:rPr>
        <w:t> </w:t>
      </w:r>
      <w:r>
        <w:rPr/>
        <w:t>de</w:t>
      </w:r>
      <w:r>
        <w:rPr>
          <w:spacing w:val="-3"/>
        </w:rPr>
        <w:t> </w:t>
      </w:r>
      <w:r>
        <w:rPr/>
        <w:t>la</w:t>
      </w:r>
      <w:r>
        <w:rPr>
          <w:spacing w:val="-3"/>
        </w:rPr>
        <w:t> </w:t>
      </w:r>
      <w:r>
        <w:rPr/>
        <w:t>población</w:t>
      </w:r>
      <w:r>
        <w:rPr>
          <w:spacing w:val="-3"/>
        </w:rPr>
        <w:t> </w:t>
      </w:r>
      <w:r>
        <w:rPr/>
        <w:t>total.</w:t>
      </w:r>
      <w:r>
        <w:rPr>
          <w:spacing w:val="-3"/>
        </w:rPr>
        <w:t> </w:t>
      </w:r>
      <w:r>
        <w:rPr/>
        <w:t>El</w:t>
      </w:r>
      <w:r>
        <w:rPr>
          <w:spacing w:val="-3"/>
        </w:rPr>
        <w:t> </w:t>
      </w:r>
      <w:r>
        <w:rPr/>
        <w:t>SUN aumentó en 26 ciudades de 2005 a</w:t>
      </w:r>
      <w:r>
        <w:rPr>
          <w:spacing w:val="-3"/>
        </w:rPr>
        <w:t> </w:t>
      </w:r>
      <w:r>
        <w:rPr/>
        <w:t>2010.</w:t>
      </w:r>
    </w:p>
    <w:p>
      <w:pPr>
        <w:pStyle w:val="BodyText"/>
        <w:spacing w:line="247" w:lineRule="auto"/>
        <w:ind w:left="113" w:right="111" w:firstLine="283"/>
        <w:jc w:val="both"/>
      </w:pPr>
      <w:r>
        <w:rPr/>
        <w:t>El índice de marginación urbana (IMU) permite identificar las diferencias en ac- ceso, a nivel estatal, ciudades e intraurbano, de las carencias en educación, salud, servicios en la vivienda y bienes</w:t>
      </w:r>
      <w:r>
        <w:rPr>
          <w:position w:val="7"/>
          <w:sz w:val="12"/>
        </w:rPr>
        <w:t>6</w:t>
      </w:r>
      <w:r>
        <w:rPr/>
        <w:t>. Con base en los microdatos del II Conteo de Po- blación</w:t>
      </w:r>
      <w:r>
        <w:rPr>
          <w:spacing w:val="-8"/>
        </w:rPr>
        <w:t> </w:t>
      </w:r>
      <w:r>
        <w:rPr/>
        <w:t>y</w:t>
      </w:r>
      <w:r>
        <w:rPr>
          <w:spacing w:val="-12"/>
        </w:rPr>
        <w:t> </w:t>
      </w:r>
      <w:r>
        <w:rPr/>
        <w:t>Vivienda</w:t>
      </w:r>
      <w:r>
        <w:rPr>
          <w:spacing w:val="-8"/>
        </w:rPr>
        <w:t> </w:t>
      </w:r>
      <w:r>
        <w:rPr/>
        <w:t>de</w:t>
      </w:r>
      <w:r>
        <w:rPr>
          <w:spacing w:val="-8"/>
        </w:rPr>
        <w:t> </w:t>
      </w:r>
      <w:r>
        <w:rPr/>
        <w:t>2005</w:t>
      </w:r>
      <w:r>
        <w:rPr>
          <w:spacing w:val="-8"/>
        </w:rPr>
        <w:t> </w:t>
      </w:r>
      <w:r>
        <w:rPr/>
        <w:t>que</w:t>
      </w:r>
      <w:r>
        <w:rPr>
          <w:spacing w:val="-8"/>
        </w:rPr>
        <w:t> </w:t>
      </w:r>
      <w:r>
        <w:rPr/>
        <w:t>engloba</w:t>
      </w:r>
      <w:r>
        <w:rPr>
          <w:spacing w:val="-8"/>
        </w:rPr>
        <w:t> </w:t>
      </w:r>
      <w:r>
        <w:rPr/>
        <w:t>29,564</w:t>
      </w:r>
      <w:r>
        <w:rPr>
          <w:spacing w:val="-19"/>
        </w:rPr>
        <w:t> </w:t>
      </w:r>
      <w:r>
        <w:rPr/>
        <w:t>AGEBS</w:t>
      </w:r>
      <w:r>
        <w:rPr>
          <w:spacing w:val="-7"/>
        </w:rPr>
        <w:t> </w:t>
      </w:r>
      <w:r>
        <w:rPr/>
        <w:t>urbanas</w:t>
      </w:r>
      <w:r>
        <w:rPr>
          <w:spacing w:val="-8"/>
        </w:rPr>
        <w:t> </w:t>
      </w:r>
      <w:r>
        <w:rPr/>
        <w:t>del</w:t>
      </w:r>
      <w:r>
        <w:rPr>
          <w:spacing w:val="-8"/>
        </w:rPr>
        <w:t> </w:t>
      </w:r>
      <w:r>
        <w:rPr/>
        <w:t>SUN</w:t>
      </w:r>
      <w:r>
        <w:rPr>
          <w:spacing w:val="-7"/>
        </w:rPr>
        <w:t> </w:t>
      </w:r>
      <w:r>
        <w:rPr/>
        <w:t>compues- to de 358 ciudades, con un total de 69’791,057 habitantes urbanos y para 2010, con datos del Censo de Población y Vivienda de 2010, y el marco geoestadístico básico que cuantificó 33,713 AGEB urbanos, donde residen un total de 76’269,501 habi- tantes. El índice fue construido para identificar las carencias en cuatro dimensiones básicas -educación, salud, vivienda y bienes, que dan un total de 10 indicadores-,   el cual reporta la distribución espacial de la marginación al interior de las ciudades, distingue aquellas áreas con mayor y menores carencias aunque el comportamiento es distinto entre entidades y en los tamaños de</w:t>
      </w:r>
      <w:r>
        <w:rPr>
          <w:spacing w:val="-6"/>
        </w:rPr>
        <w:t> </w:t>
      </w:r>
      <w:r>
        <w:rPr/>
        <w:t>ciudades.</w:t>
      </w:r>
    </w:p>
    <w:p>
      <w:pPr>
        <w:pStyle w:val="BodyText"/>
        <w:spacing w:line="247" w:lineRule="auto"/>
        <w:ind w:left="113" w:right="111" w:firstLine="283"/>
        <w:jc w:val="both"/>
      </w:pPr>
      <w:r>
        <w:rPr/>
        <w:t>De</w:t>
      </w:r>
      <w:r>
        <w:rPr>
          <w:spacing w:val="-12"/>
        </w:rPr>
        <w:t> </w:t>
      </w:r>
      <w:r>
        <w:rPr/>
        <w:t>manera</w:t>
      </w:r>
      <w:r>
        <w:rPr>
          <w:spacing w:val="-12"/>
        </w:rPr>
        <w:t> </w:t>
      </w:r>
      <w:r>
        <w:rPr/>
        <w:t>general,</w:t>
      </w:r>
      <w:r>
        <w:rPr>
          <w:spacing w:val="-12"/>
        </w:rPr>
        <w:t> </w:t>
      </w:r>
      <w:r>
        <w:rPr/>
        <w:t>el</w:t>
      </w:r>
      <w:r>
        <w:rPr>
          <w:spacing w:val="-12"/>
        </w:rPr>
        <w:t> </w:t>
      </w:r>
      <w:r>
        <w:rPr/>
        <w:t>reporte</w:t>
      </w:r>
      <w:r>
        <w:rPr>
          <w:spacing w:val="-12"/>
        </w:rPr>
        <w:t> </w:t>
      </w:r>
      <w:r>
        <w:rPr/>
        <w:t>de</w:t>
      </w:r>
      <w:r>
        <w:rPr>
          <w:spacing w:val="-12"/>
        </w:rPr>
        <w:t> </w:t>
      </w:r>
      <w:r>
        <w:rPr/>
        <w:t>2005</w:t>
      </w:r>
      <w:r>
        <w:rPr>
          <w:spacing w:val="-12"/>
        </w:rPr>
        <w:t> </w:t>
      </w:r>
      <w:r>
        <w:rPr/>
        <w:t>indica</w:t>
      </w:r>
      <w:r>
        <w:rPr>
          <w:spacing w:val="-12"/>
        </w:rPr>
        <w:t> </w:t>
      </w:r>
      <w:r>
        <w:rPr/>
        <w:t>que</w:t>
      </w:r>
      <w:r>
        <w:rPr>
          <w:spacing w:val="-12"/>
        </w:rPr>
        <w:t> </w:t>
      </w:r>
      <w:r>
        <w:rPr/>
        <w:t>“La</w:t>
      </w:r>
      <w:r>
        <w:rPr>
          <w:spacing w:val="-12"/>
        </w:rPr>
        <w:t> </w:t>
      </w:r>
      <w:r>
        <w:rPr/>
        <w:t>mayor</w:t>
      </w:r>
      <w:r>
        <w:rPr>
          <w:spacing w:val="-12"/>
        </w:rPr>
        <w:t> </w:t>
      </w:r>
      <w:r>
        <w:rPr/>
        <w:t>intensidad</w:t>
      </w:r>
      <w:r>
        <w:rPr>
          <w:spacing w:val="-12"/>
        </w:rPr>
        <w:t> </w:t>
      </w:r>
      <w:r>
        <w:rPr/>
        <w:t>de</w:t>
      </w:r>
      <w:r>
        <w:rPr>
          <w:spacing w:val="-12"/>
        </w:rPr>
        <w:t> </w:t>
      </w:r>
      <w:r>
        <w:rPr/>
        <w:t>la</w:t>
      </w:r>
      <w:r>
        <w:rPr>
          <w:spacing w:val="-12"/>
        </w:rPr>
        <w:t> </w:t>
      </w:r>
      <w:r>
        <w:rPr/>
        <w:t>mar- ginación se presenta en un total de 8,557 AGEBS del sistema urbano nacional, con alto</w:t>
      </w:r>
      <w:r>
        <w:rPr>
          <w:spacing w:val="-4"/>
        </w:rPr>
        <w:t> </w:t>
      </w:r>
      <w:r>
        <w:rPr/>
        <w:t>y</w:t>
      </w:r>
      <w:r>
        <w:rPr>
          <w:spacing w:val="-4"/>
        </w:rPr>
        <w:t> </w:t>
      </w:r>
      <w:r>
        <w:rPr/>
        <w:t>muy</w:t>
      </w:r>
      <w:r>
        <w:rPr>
          <w:spacing w:val="-4"/>
        </w:rPr>
        <w:t> </w:t>
      </w:r>
      <w:r>
        <w:rPr/>
        <w:t>alto</w:t>
      </w:r>
      <w:r>
        <w:rPr>
          <w:spacing w:val="-4"/>
        </w:rPr>
        <w:t> </w:t>
      </w:r>
      <w:r>
        <w:rPr/>
        <w:t>grado</w:t>
      </w:r>
      <w:r>
        <w:rPr>
          <w:spacing w:val="-4"/>
        </w:rPr>
        <w:t> </w:t>
      </w:r>
      <w:r>
        <w:rPr/>
        <w:t>de</w:t>
      </w:r>
      <w:r>
        <w:rPr>
          <w:spacing w:val="-4"/>
        </w:rPr>
        <w:t> </w:t>
      </w:r>
      <w:r>
        <w:rPr/>
        <w:t>marginación,</w:t>
      </w:r>
      <w:r>
        <w:rPr>
          <w:spacing w:val="-4"/>
        </w:rPr>
        <w:t> </w:t>
      </w:r>
      <w:r>
        <w:rPr/>
        <w:t>donde</w:t>
      </w:r>
      <w:r>
        <w:rPr>
          <w:spacing w:val="-4"/>
        </w:rPr>
        <w:t> </w:t>
      </w:r>
      <w:r>
        <w:rPr/>
        <w:t>el</w:t>
      </w:r>
      <w:r>
        <w:rPr>
          <w:spacing w:val="-4"/>
        </w:rPr>
        <w:t> </w:t>
      </w:r>
      <w:r>
        <w:rPr/>
        <w:t>nivel</w:t>
      </w:r>
      <w:r>
        <w:rPr>
          <w:spacing w:val="-4"/>
        </w:rPr>
        <w:t> </w:t>
      </w:r>
      <w:r>
        <w:rPr/>
        <w:t>de</w:t>
      </w:r>
      <w:r>
        <w:rPr>
          <w:spacing w:val="-4"/>
        </w:rPr>
        <w:t> </w:t>
      </w:r>
      <w:r>
        <w:rPr/>
        <w:t>las</w:t>
      </w:r>
      <w:r>
        <w:rPr>
          <w:spacing w:val="-4"/>
        </w:rPr>
        <w:t> </w:t>
      </w:r>
      <w:r>
        <w:rPr/>
        <w:t>carencias</w:t>
      </w:r>
      <w:r>
        <w:rPr>
          <w:spacing w:val="-5"/>
        </w:rPr>
        <w:t> </w:t>
      </w:r>
      <w:r>
        <w:rPr/>
        <w:t>sociales</w:t>
      </w:r>
      <w:r>
        <w:rPr>
          <w:spacing w:val="-4"/>
        </w:rPr>
        <w:t> </w:t>
      </w:r>
      <w:r>
        <w:rPr/>
        <w:t>limita</w:t>
      </w:r>
    </w:p>
    <w:p>
      <w:pPr>
        <w:pStyle w:val="BodyText"/>
        <w:spacing w:before="6"/>
        <w:rPr>
          <w:sz w:val="30"/>
        </w:rPr>
      </w:pPr>
    </w:p>
    <w:p>
      <w:pPr>
        <w:pStyle w:val="ListParagraph"/>
        <w:numPr>
          <w:ilvl w:val="0"/>
          <w:numId w:val="29"/>
        </w:numPr>
        <w:tabs>
          <w:tab w:pos="398" w:val="left" w:leader="none"/>
        </w:tabs>
        <w:spacing w:line="254" w:lineRule="auto" w:before="1" w:after="0"/>
        <w:ind w:left="397" w:right="111" w:hanging="284"/>
        <w:jc w:val="both"/>
        <w:rPr>
          <w:sz w:val="18"/>
        </w:rPr>
      </w:pPr>
      <w:r>
        <w:rPr>
          <w:sz w:val="18"/>
        </w:rPr>
        <w:t>La dimensiones e indicadores del índice de marginación urbana por AGEB, son en Educación (% Población de 6 a 14 años que no asiste a la escuela, % Población de 15 años o más sin educación básica completa ); salud ( % Población sin derechohabiencia a los servicios de salud, % Hijos fa- llecidos de las mujeres de 15 a 49 años de edad); vivienda (% Viviendas particulares habitadas sin drenaje conectado a la red pública o fosa séptica, % Viviendas particulares habitadas sin excusado con</w:t>
      </w:r>
      <w:r>
        <w:rPr>
          <w:spacing w:val="-3"/>
          <w:sz w:val="18"/>
        </w:rPr>
        <w:t> </w:t>
      </w:r>
      <w:r>
        <w:rPr>
          <w:sz w:val="18"/>
        </w:rPr>
        <w:t>conexión</w:t>
      </w:r>
      <w:r>
        <w:rPr>
          <w:spacing w:val="-3"/>
          <w:sz w:val="18"/>
        </w:rPr>
        <w:t> </w:t>
      </w:r>
      <w:r>
        <w:rPr>
          <w:sz w:val="18"/>
        </w:rPr>
        <w:t>de</w:t>
      </w:r>
      <w:r>
        <w:rPr>
          <w:spacing w:val="-3"/>
          <w:sz w:val="18"/>
        </w:rPr>
        <w:t> </w:t>
      </w:r>
      <w:r>
        <w:rPr>
          <w:sz w:val="18"/>
        </w:rPr>
        <w:t>agua,</w:t>
      </w:r>
      <w:r>
        <w:rPr>
          <w:spacing w:val="-3"/>
          <w:sz w:val="18"/>
        </w:rPr>
        <w:t> </w:t>
      </w:r>
      <w:r>
        <w:rPr>
          <w:sz w:val="18"/>
        </w:rPr>
        <w:t>%</w:t>
      </w:r>
      <w:r>
        <w:rPr>
          <w:spacing w:val="-7"/>
          <w:sz w:val="18"/>
        </w:rPr>
        <w:t> </w:t>
      </w:r>
      <w:r>
        <w:rPr>
          <w:sz w:val="18"/>
        </w:rPr>
        <w:t>Viviendas</w:t>
      </w:r>
      <w:r>
        <w:rPr>
          <w:spacing w:val="-3"/>
          <w:sz w:val="18"/>
        </w:rPr>
        <w:t> </w:t>
      </w:r>
      <w:r>
        <w:rPr>
          <w:sz w:val="18"/>
        </w:rPr>
        <w:t>particulares</w:t>
      </w:r>
      <w:r>
        <w:rPr>
          <w:spacing w:val="-4"/>
          <w:sz w:val="18"/>
        </w:rPr>
        <w:t> </w:t>
      </w:r>
      <w:r>
        <w:rPr>
          <w:sz w:val="18"/>
        </w:rPr>
        <w:t>habitadas</w:t>
      </w:r>
      <w:r>
        <w:rPr>
          <w:spacing w:val="-3"/>
          <w:sz w:val="18"/>
        </w:rPr>
        <w:t> </w:t>
      </w:r>
      <w:r>
        <w:rPr>
          <w:sz w:val="18"/>
        </w:rPr>
        <w:t>sin</w:t>
      </w:r>
      <w:r>
        <w:rPr>
          <w:spacing w:val="-3"/>
          <w:sz w:val="18"/>
        </w:rPr>
        <w:t> </w:t>
      </w:r>
      <w:r>
        <w:rPr>
          <w:sz w:val="18"/>
        </w:rPr>
        <w:t>agua</w:t>
      </w:r>
      <w:r>
        <w:rPr>
          <w:spacing w:val="-3"/>
          <w:sz w:val="18"/>
        </w:rPr>
        <w:t> </w:t>
      </w:r>
      <w:r>
        <w:rPr>
          <w:sz w:val="18"/>
        </w:rPr>
        <w:t>entubada</w:t>
      </w:r>
      <w:r>
        <w:rPr>
          <w:spacing w:val="-3"/>
          <w:sz w:val="18"/>
        </w:rPr>
        <w:t> </w:t>
      </w:r>
      <w:r>
        <w:rPr>
          <w:sz w:val="18"/>
        </w:rPr>
        <w:t>dentro</w:t>
      </w:r>
      <w:r>
        <w:rPr>
          <w:spacing w:val="-3"/>
          <w:sz w:val="18"/>
        </w:rPr>
        <w:t> </w:t>
      </w:r>
      <w:r>
        <w:rPr>
          <w:sz w:val="18"/>
        </w:rPr>
        <w:t>de</w:t>
      </w:r>
      <w:r>
        <w:rPr>
          <w:spacing w:val="-3"/>
          <w:sz w:val="18"/>
        </w:rPr>
        <w:t> </w:t>
      </w:r>
      <w:r>
        <w:rPr>
          <w:sz w:val="18"/>
        </w:rPr>
        <w:t>la</w:t>
      </w:r>
      <w:r>
        <w:rPr>
          <w:spacing w:val="-3"/>
          <w:sz w:val="18"/>
        </w:rPr>
        <w:t> </w:t>
      </w:r>
      <w:r>
        <w:rPr>
          <w:sz w:val="18"/>
        </w:rPr>
        <w:t>vivienda,</w:t>
      </w:r>
    </w:p>
    <w:p>
      <w:pPr>
        <w:spacing w:line="254" w:lineRule="auto" w:before="1"/>
        <w:ind w:left="397" w:right="108" w:firstLine="0"/>
        <w:jc w:val="left"/>
        <w:rPr>
          <w:sz w:val="18"/>
        </w:rPr>
      </w:pPr>
      <w:r>
        <w:rPr>
          <w:sz w:val="18"/>
        </w:rPr>
        <w:t>%</w:t>
      </w:r>
      <w:r>
        <w:rPr>
          <w:spacing w:val="-12"/>
          <w:sz w:val="18"/>
        </w:rPr>
        <w:t> </w:t>
      </w:r>
      <w:r>
        <w:rPr>
          <w:sz w:val="18"/>
        </w:rPr>
        <w:t>Viviendas</w:t>
      </w:r>
      <w:r>
        <w:rPr>
          <w:spacing w:val="-9"/>
          <w:sz w:val="18"/>
        </w:rPr>
        <w:t> </w:t>
      </w:r>
      <w:r>
        <w:rPr>
          <w:sz w:val="18"/>
        </w:rPr>
        <w:t>particulares</w:t>
      </w:r>
      <w:r>
        <w:rPr>
          <w:spacing w:val="-9"/>
          <w:sz w:val="18"/>
        </w:rPr>
        <w:t> </w:t>
      </w:r>
      <w:r>
        <w:rPr>
          <w:sz w:val="18"/>
        </w:rPr>
        <w:t>habitadas</w:t>
      </w:r>
      <w:r>
        <w:rPr>
          <w:spacing w:val="-9"/>
          <w:sz w:val="18"/>
        </w:rPr>
        <w:t> </w:t>
      </w:r>
      <w:r>
        <w:rPr>
          <w:sz w:val="18"/>
        </w:rPr>
        <w:t>con</w:t>
      </w:r>
      <w:r>
        <w:rPr>
          <w:spacing w:val="-9"/>
          <w:sz w:val="18"/>
        </w:rPr>
        <w:t> </w:t>
      </w:r>
      <w:r>
        <w:rPr>
          <w:sz w:val="18"/>
        </w:rPr>
        <w:t>piso</w:t>
      </w:r>
      <w:r>
        <w:rPr>
          <w:spacing w:val="-9"/>
          <w:sz w:val="18"/>
        </w:rPr>
        <w:t> </w:t>
      </w:r>
      <w:r>
        <w:rPr>
          <w:sz w:val="18"/>
        </w:rPr>
        <w:t>de</w:t>
      </w:r>
      <w:r>
        <w:rPr>
          <w:spacing w:val="-9"/>
          <w:sz w:val="18"/>
        </w:rPr>
        <w:t> </w:t>
      </w:r>
      <w:r>
        <w:rPr>
          <w:sz w:val="18"/>
        </w:rPr>
        <w:t>tierra,</w:t>
      </w:r>
      <w:r>
        <w:rPr>
          <w:spacing w:val="-9"/>
          <w:sz w:val="18"/>
        </w:rPr>
        <w:t> </w:t>
      </w:r>
      <w:r>
        <w:rPr>
          <w:sz w:val="18"/>
        </w:rPr>
        <w:t>%</w:t>
      </w:r>
      <w:r>
        <w:rPr>
          <w:spacing w:val="-12"/>
          <w:sz w:val="18"/>
        </w:rPr>
        <w:t> </w:t>
      </w:r>
      <w:r>
        <w:rPr>
          <w:sz w:val="18"/>
        </w:rPr>
        <w:t>Viviendas</w:t>
      </w:r>
      <w:r>
        <w:rPr>
          <w:spacing w:val="-9"/>
          <w:sz w:val="18"/>
        </w:rPr>
        <w:t> </w:t>
      </w:r>
      <w:r>
        <w:rPr>
          <w:sz w:val="18"/>
        </w:rPr>
        <w:t>particulares</w:t>
      </w:r>
      <w:r>
        <w:rPr>
          <w:spacing w:val="-9"/>
          <w:sz w:val="18"/>
        </w:rPr>
        <w:t> </w:t>
      </w:r>
      <w:r>
        <w:rPr>
          <w:sz w:val="18"/>
        </w:rPr>
        <w:t>habitadas</w:t>
      </w:r>
      <w:r>
        <w:rPr>
          <w:spacing w:val="-9"/>
          <w:sz w:val="18"/>
        </w:rPr>
        <w:t> </w:t>
      </w:r>
      <w:r>
        <w:rPr>
          <w:sz w:val="18"/>
        </w:rPr>
        <w:t>con</w:t>
      </w:r>
      <w:r>
        <w:rPr>
          <w:spacing w:val="-9"/>
          <w:sz w:val="18"/>
        </w:rPr>
        <w:t> </w:t>
      </w:r>
      <w:r>
        <w:rPr>
          <w:sz w:val="18"/>
        </w:rPr>
        <w:t>algún nivel de hacinamiento) y; bienes (% Viviendas particulares habitadas sin</w:t>
      </w:r>
      <w:r>
        <w:rPr>
          <w:spacing w:val="-15"/>
          <w:sz w:val="18"/>
        </w:rPr>
        <w:t> </w:t>
      </w:r>
      <w:r>
        <w:rPr>
          <w:sz w:val="18"/>
        </w:rPr>
        <w:t>refrigerador).</w:t>
      </w:r>
    </w:p>
    <w:p>
      <w:pPr>
        <w:spacing w:after="0" w:line="254" w:lineRule="auto"/>
        <w:jc w:val="left"/>
        <w:rPr>
          <w:sz w:val="18"/>
        </w:rPr>
        <w:sectPr>
          <w:pgSz w:w="9640" w:h="13040"/>
          <w:pgMar w:header="0" w:footer="956" w:top="1020" w:bottom="1140" w:left="1020" w:right="1020"/>
        </w:sectPr>
      </w:pPr>
    </w:p>
    <w:p>
      <w:pPr>
        <w:spacing w:before="59"/>
        <w:ind w:left="1904" w:right="0" w:firstLine="0"/>
        <w:jc w:val="left"/>
        <w:rPr>
          <w:sz w:val="14"/>
        </w:rPr>
      </w:pPr>
      <w:r>
        <w:rPr>
          <w:w w:val="150"/>
          <w:sz w:val="20"/>
        </w:rPr>
        <w:t>C</w:t>
      </w:r>
      <w:r>
        <w:rPr>
          <w:w w:val="150"/>
          <w:sz w:val="14"/>
        </w:rPr>
        <w:t>alidad de vida en </w:t>
      </w:r>
      <w:r>
        <w:rPr>
          <w:w w:val="155"/>
          <w:sz w:val="14"/>
        </w:rPr>
        <w:t>la </w:t>
      </w:r>
      <w:r>
        <w:rPr>
          <w:w w:val="150"/>
          <w:sz w:val="14"/>
        </w:rPr>
        <w:t>ConstruCCión del hogar</w:t>
      </w:r>
    </w:p>
    <w:p>
      <w:pPr>
        <w:pStyle w:val="BodyText"/>
        <w:rPr>
          <w:sz w:val="20"/>
        </w:rPr>
      </w:pPr>
    </w:p>
    <w:p>
      <w:pPr>
        <w:pStyle w:val="BodyText"/>
        <w:spacing w:before="7"/>
        <w:rPr>
          <w:sz w:val="17"/>
        </w:rPr>
      </w:pPr>
    </w:p>
    <w:p>
      <w:pPr>
        <w:pStyle w:val="BodyText"/>
        <w:spacing w:line="247" w:lineRule="auto"/>
        <w:ind w:left="113" w:right="111"/>
        <w:jc w:val="both"/>
      </w:pPr>
      <w:r>
        <w:rPr/>
        <w:t>las oportunidades de desarrollo y la calidad de vida de 14.6 millones de personas, que representan 21 por ciento de la población urbana total, distribuidas de manera sumamente heterogéneas entre las 358 ciudades del país” (CONAPO, 2009). Hay que destacar que es una proporción muy por debajo del estudio que se presenta</w:t>
      </w:r>
      <w:r>
        <w:rPr>
          <w:spacing w:val="-14"/>
        </w:rPr>
        <w:t> </w:t>
      </w:r>
      <w:r>
        <w:rPr/>
        <w:t>para la ZMVM del tercer estudio (si vale la comparación de la magnitud 35.21 en aquel frente a 20.9 por ciento aquí).</w:t>
      </w:r>
    </w:p>
    <w:p>
      <w:pPr>
        <w:pStyle w:val="BodyText"/>
        <w:spacing w:line="247" w:lineRule="auto"/>
        <w:ind w:left="113" w:right="111" w:firstLine="283"/>
        <w:jc w:val="both"/>
      </w:pPr>
      <w:r>
        <w:rPr/>
        <w:t>El</w:t>
      </w:r>
      <w:r>
        <w:rPr>
          <w:spacing w:val="-6"/>
        </w:rPr>
        <w:t> </w:t>
      </w:r>
      <w:r>
        <w:rPr/>
        <w:t>reporte</w:t>
      </w:r>
      <w:r>
        <w:rPr>
          <w:spacing w:val="-6"/>
        </w:rPr>
        <w:t> </w:t>
      </w:r>
      <w:r>
        <w:rPr/>
        <w:t>de</w:t>
      </w:r>
      <w:r>
        <w:rPr>
          <w:spacing w:val="-6"/>
        </w:rPr>
        <w:t> </w:t>
      </w:r>
      <w:r>
        <w:rPr/>
        <w:t>2010</w:t>
      </w:r>
      <w:r>
        <w:rPr>
          <w:spacing w:val="-6"/>
        </w:rPr>
        <w:t> </w:t>
      </w:r>
      <w:r>
        <w:rPr/>
        <w:t>del</w:t>
      </w:r>
      <w:r>
        <w:rPr>
          <w:spacing w:val="-6"/>
        </w:rPr>
        <w:t> </w:t>
      </w:r>
      <w:r>
        <w:rPr/>
        <w:t>IMU</w:t>
      </w:r>
      <w:r>
        <w:rPr>
          <w:spacing w:val="-6"/>
        </w:rPr>
        <w:t> </w:t>
      </w:r>
      <w:r>
        <w:rPr/>
        <w:t>por</w:t>
      </w:r>
      <w:r>
        <w:rPr>
          <w:spacing w:val="-18"/>
        </w:rPr>
        <w:t> </w:t>
      </w:r>
      <w:r>
        <w:rPr/>
        <w:t>AGEB</w:t>
      </w:r>
      <w:r>
        <w:rPr>
          <w:spacing w:val="-6"/>
        </w:rPr>
        <w:t> </w:t>
      </w:r>
      <w:r>
        <w:rPr/>
        <w:t>reiteran</w:t>
      </w:r>
      <w:r>
        <w:rPr>
          <w:spacing w:val="-6"/>
        </w:rPr>
        <w:t> </w:t>
      </w:r>
      <w:r>
        <w:rPr/>
        <w:t>las</w:t>
      </w:r>
      <w:r>
        <w:rPr>
          <w:spacing w:val="-6"/>
        </w:rPr>
        <w:t> </w:t>
      </w:r>
      <w:r>
        <w:rPr/>
        <w:t>brechas</w:t>
      </w:r>
      <w:r>
        <w:rPr>
          <w:spacing w:val="-6"/>
        </w:rPr>
        <w:t> </w:t>
      </w:r>
      <w:r>
        <w:rPr/>
        <w:t>que</w:t>
      </w:r>
      <w:r>
        <w:rPr>
          <w:spacing w:val="-6"/>
        </w:rPr>
        <w:t> </w:t>
      </w:r>
      <w:r>
        <w:rPr/>
        <w:t>existen</w:t>
      </w:r>
      <w:r>
        <w:rPr>
          <w:spacing w:val="-6"/>
        </w:rPr>
        <w:t> </w:t>
      </w:r>
      <w:r>
        <w:rPr/>
        <w:t>en</w:t>
      </w:r>
      <w:r>
        <w:rPr>
          <w:spacing w:val="-6"/>
        </w:rPr>
        <w:t> </w:t>
      </w:r>
      <w:r>
        <w:rPr/>
        <w:t>el</w:t>
      </w:r>
      <w:r>
        <w:rPr>
          <w:spacing w:val="-6"/>
        </w:rPr>
        <w:t> </w:t>
      </w:r>
      <w:r>
        <w:rPr/>
        <w:t>país. Aunque</w:t>
      </w:r>
      <w:r>
        <w:rPr>
          <w:spacing w:val="-10"/>
        </w:rPr>
        <w:t> </w:t>
      </w:r>
      <w:r>
        <w:rPr/>
        <w:t>fue</w:t>
      </w:r>
      <w:r>
        <w:rPr>
          <w:spacing w:val="-10"/>
        </w:rPr>
        <w:t> </w:t>
      </w:r>
      <w:r>
        <w:rPr/>
        <w:t>precisamente</w:t>
      </w:r>
      <w:r>
        <w:rPr>
          <w:spacing w:val="-10"/>
        </w:rPr>
        <w:t> </w:t>
      </w:r>
      <w:r>
        <w:rPr/>
        <w:t>el</w:t>
      </w:r>
      <w:r>
        <w:rPr>
          <w:spacing w:val="-10"/>
        </w:rPr>
        <w:t> </w:t>
      </w:r>
      <w:r>
        <w:rPr/>
        <w:t>grado</w:t>
      </w:r>
      <w:r>
        <w:rPr>
          <w:spacing w:val="-10"/>
        </w:rPr>
        <w:t> </w:t>
      </w:r>
      <w:r>
        <w:rPr/>
        <w:t>de</w:t>
      </w:r>
      <w:r>
        <w:rPr>
          <w:spacing w:val="-10"/>
        </w:rPr>
        <w:t> </w:t>
      </w:r>
      <w:r>
        <w:rPr/>
        <w:t>marginación</w:t>
      </w:r>
      <w:r>
        <w:rPr>
          <w:spacing w:val="-10"/>
        </w:rPr>
        <w:t> </w:t>
      </w:r>
      <w:r>
        <w:rPr/>
        <w:t>muy</w:t>
      </w:r>
      <w:r>
        <w:rPr>
          <w:spacing w:val="-10"/>
        </w:rPr>
        <w:t> </w:t>
      </w:r>
      <w:r>
        <w:rPr/>
        <w:t>alto</w:t>
      </w:r>
      <w:r>
        <w:rPr>
          <w:spacing w:val="-10"/>
        </w:rPr>
        <w:t> </w:t>
      </w:r>
      <w:r>
        <w:rPr/>
        <w:t>el</w:t>
      </w:r>
      <w:r>
        <w:rPr>
          <w:spacing w:val="-10"/>
        </w:rPr>
        <w:t> </w:t>
      </w:r>
      <w:r>
        <w:rPr/>
        <w:t>que</w:t>
      </w:r>
      <w:r>
        <w:rPr>
          <w:spacing w:val="-10"/>
        </w:rPr>
        <w:t> </w:t>
      </w:r>
      <w:r>
        <w:rPr/>
        <w:t>presentó</w:t>
      </w:r>
      <w:r>
        <w:rPr>
          <w:spacing w:val="-10"/>
        </w:rPr>
        <w:t> </w:t>
      </w:r>
      <w:r>
        <w:rPr/>
        <w:t>la</w:t>
      </w:r>
      <w:r>
        <w:rPr>
          <w:spacing w:val="-10"/>
        </w:rPr>
        <w:t> </w:t>
      </w:r>
      <w:r>
        <w:rPr/>
        <w:t>menor concentración, aun así contiene a 3,084 AGEB y a 3.5 millones de personas, lo que representó 4.6 por ciento de la población urbana total; el grado de marginación alto (segundo</w:t>
      </w:r>
      <w:r>
        <w:rPr>
          <w:spacing w:val="-9"/>
        </w:rPr>
        <w:t> </w:t>
      </w:r>
      <w:r>
        <w:rPr/>
        <w:t>de</w:t>
      </w:r>
      <w:r>
        <w:rPr>
          <w:spacing w:val="-9"/>
        </w:rPr>
        <w:t> </w:t>
      </w:r>
      <w:r>
        <w:rPr/>
        <w:t>mayor</w:t>
      </w:r>
      <w:r>
        <w:rPr>
          <w:spacing w:val="-9"/>
        </w:rPr>
        <w:t> </w:t>
      </w:r>
      <w:r>
        <w:rPr/>
        <w:t>cuantía)</w:t>
      </w:r>
      <w:r>
        <w:rPr>
          <w:spacing w:val="-9"/>
        </w:rPr>
        <w:t> </w:t>
      </w:r>
      <w:r>
        <w:rPr/>
        <w:t>tiene</w:t>
      </w:r>
      <w:r>
        <w:rPr>
          <w:spacing w:val="-9"/>
        </w:rPr>
        <w:t> </w:t>
      </w:r>
      <w:r>
        <w:rPr/>
        <w:t>7,416</w:t>
      </w:r>
      <w:r>
        <w:rPr>
          <w:spacing w:val="-21"/>
        </w:rPr>
        <w:t> </w:t>
      </w:r>
      <w:r>
        <w:rPr/>
        <w:t>AGEB</w:t>
      </w:r>
      <w:r>
        <w:rPr>
          <w:spacing w:val="-9"/>
        </w:rPr>
        <w:t> </w:t>
      </w:r>
      <w:r>
        <w:rPr/>
        <w:t>y</w:t>
      </w:r>
      <w:r>
        <w:rPr>
          <w:spacing w:val="-9"/>
        </w:rPr>
        <w:t> </w:t>
      </w:r>
      <w:r>
        <w:rPr/>
        <w:t>15.2</w:t>
      </w:r>
      <w:r>
        <w:rPr>
          <w:spacing w:val="-9"/>
        </w:rPr>
        <w:t> </w:t>
      </w:r>
      <w:r>
        <w:rPr/>
        <w:t>millones</w:t>
      </w:r>
      <w:r>
        <w:rPr>
          <w:spacing w:val="-9"/>
        </w:rPr>
        <w:t> </w:t>
      </w:r>
      <w:r>
        <w:rPr/>
        <w:t>de</w:t>
      </w:r>
      <w:r>
        <w:rPr>
          <w:spacing w:val="-9"/>
        </w:rPr>
        <w:t> </w:t>
      </w:r>
      <w:r>
        <w:rPr/>
        <w:t>personas,</w:t>
      </w:r>
      <w:r>
        <w:rPr>
          <w:spacing w:val="-9"/>
        </w:rPr>
        <w:t> </w:t>
      </w:r>
      <w:r>
        <w:rPr/>
        <w:t>es</w:t>
      </w:r>
      <w:r>
        <w:rPr>
          <w:spacing w:val="-9"/>
        </w:rPr>
        <w:t> </w:t>
      </w:r>
      <w:r>
        <w:rPr/>
        <w:t>decir,</w:t>
      </w:r>
    </w:p>
    <w:p>
      <w:pPr>
        <w:pStyle w:val="ListParagraph"/>
        <w:numPr>
          <w:ilvl w:val="1"/>
          <w:numId w:val="30"/>
        </w:numPr>
        <w:tabs>
          <w:tab w:pos="568" w:val="left" w:leader="none"/>
        </w:tabs>
        <w:spacing w:line="247" w:lineRule="auto" w:before="0" w:after="0"/>
        <w:ind w:left="113" w:right="111" w:firstLine="0"/>
        <w:jc w:val="both"/>
        <w:rPr>
          <w:sz w:val="22"/>
        </w:rPr>
      </w:pPr>
      <w:r>
        <w:rPr>
          <w:sz w:val="22"/>
        </w:rPr>
        <w:t>por ciento de la población urbana; en la parte media (el de mayor cuantía) se ubican</w:t>
      </w:r>
      <w:r>
        <w:rPr>
          <w:spacing w:val="-6"/>
          <w:sz w:val="22"/>
        </w:rPr>
        <w:t> </w:t>
      </w:r>
      <w:r>
        <w:rPr>
          <w:sz w:val="22"/>
        </w:rPr>
        <w:t>10,114</w:t>
      </w:r>
      <w:r>
        <w:rPr>
          <w:spacing w:val="-18"/>
          <w:sz w:val="22"/>
        </w:rPr>
        <w:t> </w:t>
      </w:r>
      <w:r>
        <w:rPr>
          <w:sz w:val="22"/>
        </w:rPr>
        <w:t>AGEB</w:t>
      </w:r>
      <w:r>
        <w:rPr>
          <w:spacing w:val="-6"/>
          <w:sz w:val="22"/>
        </w:rPr>
        <w:t> </w:t>
      </w:r>
      <w:r>
        <w:rPr>
          <w:sz w:val="22"/>
        </w:rPr>
        <w:t>con</w:t>
      </w:r>
      <w:r>
        <w:rPr>
          <w:spacing w:val="-6"/>
          <w:sz w:val="22"/>
        </w:rPr>
        <w:t> </w:t>
      </w:r>
      <w:r>
        <w:rPr>
          <w:sz w:val="22"/>
        </w:rPr>
        <w:t>26.9</w:t>
      </w:r>
      <w:r>
        <w:rPr>
          <w:spacing w:val="-5"/>
          <w:sz w:val="22"/>
        </w:rPr>
        <w:t> </w:t>
      </w:r>
      <w:r>
        <w:rPr>
          <w:sz w:val="22"/>
        </w:rPr>
        <w:t>millones</w:t>
      </w:r>
      <w:r>
        <w:rPr>
          <w:spacing w:val="-6"/>
          <w:sz w:val="22"/>
        </w:rPr>
        <w:t> </w:t>
      </w:r>
      <w:r>
        <w:rPr>
          <w:sz w:val="22"/>
        </w:rPr>
        <w:t>y</w:t>
      </w:r>
      <w:r>
        <w:rPr>
          <w:spacing w:val="-5"/>
          <w:sz w:val="22"/>
        </w:rPr>
        <w:t> </w:t>
      </w:r>
      <w:r>
        <w:rPr>
          <w:sz w:val="22"/>
        </w:rPr>
        <w:t>35.2</w:t>
      </w:r>
      <w:r>
        <w:rPr>
          <w:spacing w:val="-6"/>
          <w:sz w:val="22"/>
        </w:rPr>
        <w:t> </w:t>
      </w:r>
      <w:r>
        <w:rPr>
          <w:sz w:val="22"/>
        </w:rPr>
        <w:t>por</w:t>
      </w:r>
      <w:r>
        <w:rPr>
          <w:spacing w:val="-5"/>
          <w:sz w:val="22"/>
        </w:rPr>
        <w:t> </w:t>
      </w:r>
      <w:r>
        <w:rPr>
          <w:sz w:val="22"/>
        </w:rPr>
        <w:t>ciento</w:t>
      </w:r>
      <w:r>
        <w:rPr>
          <w:spacing w:val="-6"/>
          <w:sz w:val="22"/>
        </w:rPr>
        <w:t> </w:t>
      </w:r>
      <w:r>
        <w:rPr>
          <w:sz w:val="22"/>
        </w:rPr>
        <w:t>de</w:t>
      </w:r>
      <w:r>
        <w:rPr>
          <w:spacing w:val="-6"/>
          <w:sz w:val="22"/>
        </w:rPr>
        <w:t> </w:t>
      </w:r>
      <w:r>
        <w:rPr>
          <w:sz w:val="22"/>
        </w:rPr>
        <w:t>la</w:t>
      </w:r>
      <w:r>
        <w:rPr>
          <w:spacing w:val="-6"/>
          <w:sz w:val="22"/>
        </w:rPr>
        <w:t> </w:t>
      </w:r>
      <w:r>
        <w:rPr>
          <w:sz w:val="22"/>
        </w:rPr>
        <w:t>población;</w:t>
      </w:r>
      <w:r>
        <w:rPr>
          <w:spacing w:val="-6"/>
          <w:sz w:val="22"/>
        </w:rPr>
        <w:t> </w:t>
      </w:r>
      <w:r>
        <w:rPr>
          <w:sz w:val="22"/>
        </w:rPr>
        <w:t>finalmen- te, en los grados de marginación baja y muy baja se hallan 6,198 y 6,901 AGEB, con 15.4 y 14.6 millones de personas, que equivalen a 20.2 y 19.2 por ciento de la población urbana, respectivamente. Así, el </w:t>
      </w:r>
      <w:r>
        <w:rPr>
          <w:i/>
          <w:sz w:val="22"/>
        </w:rPr>
        <w:t>slum </w:t>
      </w:r>
      <w:r>
        <w:rPr>
          <w:sz w:val="22"/>
        </w:rPr>
        <w:t>en 2010 representa 19.3 millones, esto es, el 25.36 por ciento del total de la población</w:t>
      </w:r>
      <w:r>
        <w:rPr>
          <w:spacing w:val="-4"/>
          <w:sz w:val="22"/>
        </w:rPr>
        <w:t> </w:t>
      </w:r>
      <w:r>
        <w:rPr>
          <w:sz w:val="22"/>
        </w:rPr>
        <w:t>urbana.</w:t>
      </w:r>
    </w:p>
    <w:p>
      <w:pPr>
        <w:pStyle w:val="BodyText"/>
        <w:spacing w:line="247" w:lineRule="auto"/>
        <w:ind w:left="113" w:right="111" w:firstLine="283"/>
        <w:jc w:val="both"/>
      </w:pPr>
      <w:r>
        <w:rPr/>
        <w:t>No obstante, las diferencias en magnitud lo que destacamos es que una propor- ción significativa de la población de las ciudades de México reside en condiciones deficitarias,</w:t>
      </w:r>
      <w:r>
        <w:rPr>
          <w:spacing w:val="-11"/>
        </w:rPr>
        <w:t> </w:t>
      </w:r>
      <w:r>
        <w:rPr/>
        <w:t>tanto</w:t>
      </w:r>
      <w:r>
        <w:rPr>
          <w:spacing w:val="-11"/>
        </w:rPr>
        <w:t> </w:t>
      </w:r>
      <w:r>
        <w:rPr/>
        <w:t>en</w:t>
      </w:r>
      <w:r>
        <w:rPr>
          <w:spacing w:val="-10"/>
        </w:rPr>
        <w:t> </w:t>
      </w:r>
      <w:r>
        <w:rPr/>
        <w:t>términos</w:t>
      </w:r>
      <w:r>
        <w:rPr>
          <w:spacing w:val="-11"/>
        </w:rPr>
        <w:t> </w:t>
      </w:r>
      <w:r>
        <w:rPr/>
        <w:t>de</w:t>
      </w:r>
      <w:r>
        <w:rPr>
          <w:spacing w:val="-10"/>
        </w:rPr>
        <w:t> </w:t>
      </w:r>
      <w:r>
        <w:rPr/>
        <w:t>las</w:t>
      </w:r>
      <w:r>
        <w:rPr>
          <w:spacing w:val="-10"/>
        </w:rPr>
        <w:t> </w:t>
      </w:r>
      <w:r>
        <w:rPr/>
        <w:t>características</w:t>
      </w:r>
      <w:r>
        <w:rPr>
          <w:spacing w:val="-11"/>
        </w:rPr>
        <w:t> </w:t>
      </w:r>
      <w:r>
        <w:rPr/>
        <w:t>de</w:t>
      </w:r>
      <w:r>
        <w:rPr>
          <w:spacing w:val="-10"/>
        </w:rPr>
        <w:t> </w:t>
      </w:r>
      <w:r>
        <w:rPr/>
        <w:t>las</w:t>
      </w:r>
      <w:r>
        <w:rPr>
          <w:spacing w:val="-10"/>
        </w:rPr>
        <w:t> </w:t>
      </w:r>
      <w:r>
        <w:rPr/>
        <w:t>viviendas</w:t>
      </w:r>
      <w:r>
        <w:rPr>
          <w:spacing w:val="-11"/>
        </w:rPr>
        <w:t> </w:t>
      </w:r>
      <w:r>
        <w:rPr/>
        <w:t>que</w:t>
      </w:r>
      <w:r>
        <w:rPr>
          <w:spacing w:val="-10"/>
        </w:rPr>
        <w:t> </w:t>
      </w:r>
      <w:r>
        <w:rPr/>
        <w:t>ocupa,</w:t>
      </w:r>
      <w:r>
        <w:rPr>
          <w:spacing w:val="-10"/>
        </w:rPr>
        <w:t> </w:t>
      </w:r>
      <w:r>
        <w:rPr/>
        <w:t>como de su acceso a los servicios sociales básicos. A continuación destacamos de este ín- dice algunos resultados de 2005 y 2010</w:t>
      </w:r>
      <w:r>
        <w:rPr>
          <w:spacing w:val="-1"/>
        </w:rPr>
        <w:t> </w:t>
      </w:r>
      <w:r>
        <w:rPr/>
        <w:t>respectivamente:</w:t>
      </w:r>
    </w:p>
    <w:p>
      <w:pPr>
        <w:pStyle w:val="ListParagraph"/>
        <w:numPr>
          <w:ilvl w:val="2"/>
          <w:numId w:val="30"/>
        </w:numPr>
        <w:tabs>
          <w:tab w:pos="681" w:val="left" w:leader="none"/>
        </w:tabs>
        <w:spacing w:line="244" w:lineRule="auto" w:before="119" w:after="0"/>
        <w:ind w:left="680" w:right="107" w:hanging="283"/>
        <w:jc w:val="both"/>
        <w:rPr>
          <w:sz w:val="22"/>
        </w:rPr>
      </w:pPr>
      <w:r>
        <w:rPr>
          <w:sz w:val="22"/>
        </w:rPr>
        <w:t>La desigualdad urbana entre entidades federativas permite distinguir aque- llas de mayor y menor magnitud. Los rangos de muy alta y alta margina- ción son considerados zonas de atención prioritaria por la política </w:t>
      </w:r>
      <w:r>
        <w:rPr>
          <w:spacing w:val="2"/>
          <w:sz w:val="22"/>
        </w:rPr>
        <w:t>social </w:t>
      </w:r>
      <w:r>
        <w:rPr>
          <w:sz w:val="22"/>
        </w:rPr>
        <w:t>(SEDESOL), dado que allí se ubica el </w:t>
      </w:r>
      <w:r>
        <w:rPr>
          <w:i/>
          <w:sz w:val="23"/>
        </w:rPr>
        <w:t>slum </w:t>
      </w:r>
      <w:r>
        <w:rPr>
          <w:sz w:val="22"/>
        </w:rPr>
        <w:t>(UN-HABITAT). En 2005, </w:t>
      </w:r>
      <w:r>
        <w:rPr>
          <w:spacing w:val="2"/>
          <w:sz w:val="22"/>
        </w:rPr>
        <w:t>tan </w:t>
      </w:r>
      <w:r>
        <w:rPr>
          <w:sz w:val="22"/>
        </w:rPr>
        <w:t>solo cuatro entidades del centro y sur del país concentran 38.6 por ciento de las AGEB con grados de marginación alto y muy alto, correspondiendo la mayor cantidad a los estados de México, seguido de Veracruz, Puebla y Gue- rrero. En el otro extremo, en posiciones menos desfavorables se encuentran seis estados del centro-occidente y norte de México, Aguascalientes, Nuevo León, Chihuahua, Coahuila, Sinaloa y Zacatecas, además del Distrito Fede- ral, con proporciones de población en AGEB con alto y muy alto grado de marginación menores de diez por ciento e inferiores a la mitad del promedio del SUN (de 20.9</w:t>
      </w:r>
      <w:r>
        <w:rPr>
          <w:spacing w:val="33"/>
          <w:sz w:val="22"/>
        </w:rPr>
        <w:t> </w:t>
      </w:r>
      <w:r>
        <w:rPr>
          <w:spacing w:val="2"/>
          <w:sz w:val="22"/>
        </w:rPr>
        <w:t>%).</w:t>
      </w:r>
    </w:p>
    <w:p>
      <w:pPr>
        <w:pStyle w:val="BodyText"/>
        <w:spacing w:before="122"/>
        <w:ind w:left="113"/>
        <w:jc w:val="both"/>
      </w:pPr>
      <w:r>
        <w:rPr>
          <w:spacing w:val="-3"/>
        </w:rPr>
        <w:t>En </w:t>
      </w:r>
      <w:r>
        <w:rPr>
          <w:spacing w:val="-4"/>
        </w:rPr>
        <w:t>2010 son </w:t>
      </w:r>
      <w:r>
        <w:rPr>
          <w:spacing w:val="-5"/>
        </w:rPr>
        <w:t>persistentes </w:t>
      </w:r>
      <w:r>
        <w:rPr>
          <w:spacing w:val="-4"/>
        </w:rPr>
        <w:t>las </w:t>
      </w:r>
      <w:r>
        <w:rPr>
          <w:spacing w:val="-5"/>
        </w:rPr>
        <w:t>desigualdades territoriales </w:t>
      </w:r>
      <w:r>
        <w:rPr>
          <w:spacing w:val="-4"/>
        </w:rPr>
        <w:t>que </w:t>
      </w:r>
      <w:r>
        <w:rPr>
          <w:spacing w:val="-3"/>
        </w:rPr>
        <w:t>se </w:t>
      </w:r>
      <w:r>
        <w:rPr>
          <w:spacing w:val="-5"/>
        </w:rPr>
        <w:t>corroboran </w:t>
      </w:r>
      <w:r>
        <w:rPr>
          <w:spacing w:val="-3"/>
        </w:rPr>
        <w:t>en </w:t>
      </w:r>
      <w:r>
        <w:rPr>
          <w:spacing w:val="-4"/>
        </w:rPr>
        <w:t>los </w:t>
      </w:r>
      <w:r>
        <w:rPr>
          <w:spacing w:val="-5"/>
        </w:rPr>
        <w:t>rangos</w:t>
      </w:r>
    </w:p>
    <w:p>
      <w:pPr>
        <w:pStyle w:val="BodyText"/>
        <w:spacing w:before="7"/>
        <w:ind w:left="113"/>
        <w:jc w:val="both"/>
      </w:pPr>
      <w:r>
        <w:rPr>
          <w:spacing w:val="-3"/>
        </w:rPr>
        <w:t>de </w:t>
      </w:r>
      <w:r>
        <w:rPr>
          <w:spacing w:val="-4"/>
        </w:rPr>
        <w:t>muy alto </w:t>
      </w:r>
      <w:r>
        <w:rPr/>
        <w:t>y </w:t>
      </w:r>
      <w:r>
        <w:rPr>
          <w:spacing w:val="-4"/>
        </w:rPr>
        <w:t>alto grado </w:t>
      </w:r>
      <w:r>
        <w:rPr>
          <w:spacing w:val="-3"/>
        </w:rPr>
        <w:t>de </w:t>
      </w:r>
      <w:r>
        <w:rPr>
          <w:spacing w:val="-5"/>
        </w:rPr>
        <w:t>marginación, </w:t>
      </w:r>
      <w:r>
        <w:rPr>
          <w:spacing w:val="-4"/>
        </w:rPr>
        <w:t>donde </w:t>
      </w:r>
      <w:r>
        <w:rPr>
          <w:spacing w:val="-5"/>
        </w:rPr>
        <w:t>sobresalen nuevamente </w:t>
      </w:r>
      <w:r>
        <w:rPr>
          <w:spacing w:val="-4"/>
        </w:rPr>
        <w:t>los </w:t>
      </w:r>
      <w:r>
        <w:rPr>
          <w:spacing w:val="-5"/>
        </w:rPr>
        <w:t>estados   de</w:t>
      </w:r>
    </w:p>
    <w:p>
      <w:pPr>
        <w:spacing w:after="0"/>
        <w:jc w:val="both"/>
        <w:sectPr>
          <w:pgSz w:w="9640" w:h="13040"/>
          <w:pgMar w:header="0" w:footer="956" w:top="1020" w:bottom="1140" w:left="1020" w:right="1020"/>
        </w:sectPr>
      </w:pPr>
    </w:p>
    <w:p>
      <w:pPr>
        <w:spacing w:before="59"/>
        <w:ind w:left="1476" w:right="0" w:firstLine="0"/>
        <w:jc w:val="left"/>
        <w:rPr>
          <w:sz w:val="14"/>
        </w:rPr>
      </w:pPr>
      <w:r>
        <w:rPr>
          <w:sz w:val="20"/>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w:t>
      </w:r>
      <w:r>
        <w:rPr>
          <w:w w:val="145"/>
          <w:sz w:val="14"/>
        </w:rPr>
        <w:t>a</w:t>
      </w:r>
      <w:r>
        <w:rPr>
          <w:spacing w:val="15"/>
          <w:sz w:val="14"/>
        </w:rPr>
        <w:t> </w:t>
      </w:r>
      <w:r>
        <w:rPr>
          <w:sz w:val="14"/>
        </w:rPr>
        <w:t>E</w:t>
      </w:r>
      <w:r>
        <w:rPr>
          <w:w w:val="144"/>
          <w:sz w:val="14"/>
        </w:rPr>
        <w:t>n</w:t>
      </w:r>
      <w:r>
        <w:rPr>
          <w:spacing w:val="14"/>
          <w:sz w:val="14"/>
        </w:rPr>
        <w:t> </w:t>
      </w:r>
      <w:r>
        <w:rPr>
          <w:sz w:val="14"/>
        </w:rPr>
        <w:t>E</w:t>
      </w:r>
      <w:r>
        <w:rPr>
          <w:w w:val="219"/>
          <w:sz w:val="14"/>
        </w:rPr>
        <w:t>l</w:t>
      </w:r>
      <w:r>
        <w:rPr>
          <w:spacing w:val="14"/>
          <w:sz w:val="14"/>
        </w:rPr>
        <w:t> </w:t>
      </w:r>
      <w:r>
        <w:rPr>
          <w:sz w:val="14"/>
        </w:rPr>
        <w:t>E</w:t>
      </w:r>
      <w:r>
        <w:rPr>
          <w:spacing w:val="-1"/>
          <w:w w:val="125"/>
          <w:sz w:val="14"/>
        </w:rPr>
        <w:t>s</w:t>
      </w:r>
      <w:r>
        <w:rPr>
          <w:spacing w:val="-13"/>
          <w:w w:val="125"/>
          <w:sz w:val="14"/>
        </w:rPr>
        <w:t>p</w:t>
      </w:r>
      <w:r>
        <w:rPr>
          <w:spacing w:val="-1"/>
          <w:w w:val="146"/>
          <w:sz w:val="14"/>
        </w:rPr>
        <w:t>aci</w:t>
      </w:r>
      <w:r>
        <w:rPr>
          <w:w w:val="146"/>
          <w:sz w:val="14"/>
        </w:rPr>
        <w:t>o</w:t>
      </w:r>
      <w:r>
        <w:rPr>
          <w:spacing w:val="15"/>
          <w:sz w:val="14"/>
        </w:rPr>
        <w:t> </w:t>
      </w:r>
      <w:r>
        <w:rPr>
          <w:spacing w:val="-1"/>
          <w:w w:val="152"/>
          <w:sz w:val="14"/>
        </w:rPr>
        <w:t>habi</w:t>
      </w:r>
      <w:r>
        <w:rPr>
          <w:spacing w:val="-12"/>
          <w:w w:val="152"/>
          <w:sz w:val="14"/>
        </w:rPr>
        <w:t>t</w:t>
      </w:r>
      <w:r>
        <w:rPr>
          <w:spacing w:val="-1"/>
          <w:w w:val="163"/>
          <w:sz w:val="14"/>
        </w:rPr>
        <w:t>ab</w:t>
      </w:r>
      <w:r>
        <w:rPr>
          <w:w w:val="163"/>
          <w:sz w:val="14"/>
        </w:rPr>
        <w:t>l</w:t>
      </w:r>
      <w:r>
        <w:rPr>
          <w:sz w:val="14"/>
        </w:rPr>
        <w:t>E</w:t>
      </w:r>
    </w:p>
    <w:p>
      <w:pPr>
        <w:pStyle w:val="BodyText"/>
        <w:rPr>
          <w:sz w:val="20"/>
        </w:rPr>
      </w:pPr>
    </w:p>
    <w:p>
      <w:pPr>
        <w:pStyle w:val="BodyText"/>
        <w:spacing w:before="7"/>
        <w:rPr>
          <w:sz w:val="17"/>
        </w:rPr>
      </w:pPr>
    </w:p>
    <w:p>
      <w:pPr>
        <w:pStyle w:val="BodyText"/>
        <w:spacing w:line="247" w:lineRule="auto"/>
        <w:ind w:left="113"/>
      </w:pPr>
      <w:r>
        <w:rPr>
          <w:spacing w:val="-5"/>
        </w:rPr>
        <w:t>México,</w:t>
      </w:r>
      <w:r>
        <w:rPr>
          <w:spacing w:val="-19"/>
        </w:rPr>
        <w:t> </w:t>
      </w:r>
      <w:r>
        <w:rPr>
          <w:spacing w:val="-8"/>
        </w:rPr>
        <w:t>Veracruz,</w:t>
      </w:r>
      <w:r>
        <w:rPr>
          <w:spacing w:val="-14"/>
        </w:rPr>
        <w:t> </w:t>
      </w:r>
      <w:r>
        <w:rPr>
          <w:spacing w:val="-5"/>
        </w:rPr>
        <w:t>Puebla</w:t>
      </w:r>
      <w:r>
        <w:rPr>
          <w:spacing w:val="-14"/>
        </w:rPr>
        <w:t> </w:t>
      </w:r>
      <w:r>
        <w:rPr/>
        <w:t>y</w:t>
      </w:r>
      <w:r>
        <w:rPr>
          <w:spacing w:val="-14"/>
        </w:rPr>
        <w:t> </w:t>
      </w:r>
      <w:r>
        <w:rPr>
          <w:spacing w:val="-5"/>
        </w:rPr>
        <w:t>Guerrero</w:t>
      </w:r>
      <w:r>
        <w:rPr>
          <w:spacing w:val="-14"/>
        </w:rPr>
        <w:t> </w:t>
      </w:r>
      <w:r>
        <w:rPr>
          <w:spacing w:val="-3"/>
        </w:rPr>
        <w:t>en</w:t>
      </w:r>
      <w:r>
        <w:rPr>
          <w:spacing w:val="-14"/>
        </w:rPr>
        <w:t> </w:t>
      </w:r>
      <w:r>
        <w:rPr>
          <w:spacing w:val="-5"/>
        </w:rPr>
        <w:t>conjunto</w:t>
      </w:r>
      <w:r>
        <w:rPr>
          <w:spacing w:val="-14"/>
        </w:rPr>
        <w:t> </w:t>
      </w:r>
      <w:r>
        <w:rPr>
          <w:spacing w:val="-5"/>
        </w:rPr>
        <w:t>reúnen</w:t>
      </w:r>
      <w:r>
        <w:rPr>
          <w:spacing w:val="-14"/>
        </w:rPr>
        <w:t> </w:t>
      </w:r>
      <w:r>
        <w:rPr/>
        <w:t>a</w:t>
      </w:r>
      <w:r>
        <w:rPr>
          <w:spacing w:val="-14"/>
        </w:rPr>
        <w:t> </w:t>
      </w:r>
      <w:r>
        <w:rPr>
          <w:spacing w:val="-4"/>
        </w:rPr>
        <w:t>4,095</w:t>
      </w:r>
      <w:r>
        <w:rPr>
          <w:spacing w:val="-27"/>
        </w:rPr>
        <w:t> </w:t>
      </w:r>
      <w:r>
        <w:rPr>
          <w:spacing w:val="-4"/>
        </w:rPr>
        <w:t>AGEB,</w:t>
      </w:r>
      <w:r>
        <w:rPr>
          <w:spacing w:val="-14"/>
        </w:rPr>
        <w:t> </w:t>
      </w:r>
      <w:r>
        <w:rPr>
          <w:spacing w:val="-3"/>
        </w:rPr>
        <w:t>lo</w:t>
      </w:r>
      <w:r>
        <w:rPr>
          <w:spacing w:val="-14"/>
        </w:rPr>
        <w:t> </w:t>
      </w:r>
      <w:r>
        <w:rPr>
          <w:spacing w:val="-4"/>
        </w:rPr>
        <w:t>que</w:t>
      </w:r>
      <w:r>
        <w:rPr>
          <w:spacing w:val="-14"/>
        </w:rPr>
        <w:t> </w:t>
      </w:r>
      <w:r>
        <w:rPr>
          <w:spacing w:val="-5"/>
        </w:rPr>
        <w:t>significa </w:t>
      </w:r>
      <w:r>
        <w:rPr>
          <w:spacing w:val="-3"/>
        </w:rPr>
        <w:t>39</w:t>
      </w:r>
      <w:r>
        <w:rPr>
          <w:spacing w:val="-7"/>
        </w:rPr>
        <w:t> </w:t>
      </w:r>
      <w:r>
        <w:rPr>
          <w:spacing w:val="-4"/>
        </w:rPr>
        <w:t>por</w:t>
      </w:r>
      <w:r>
        <w:rPr>
          <w:spacing w:val="-7"/>
        </w:rPr>
        <w:t> </w:t>
      </w:r>
      <w:r>
        <w:rPr>
          <w:spacing w:val="-5"/>
        </w:rPr>
        <w:t>ciento</w:t>
      </w:r>
      <w:r>
        <w:rPr>
          <w:spacing w:val="-7"/>
        </w:rPr>
        <w:t> </w:t>
      </w:r>
      <w:r>
        <w:rPr>
          <w:spacing w:val="-4"/>
        </w:rPr>
        <w:t>del</w:t>
      </w:r>
      <w:r>
        <w:rPr>
          <w:spacing w:val="-7"/>
        </w:rPr>
        <w:t> </w:t>
      </w:r>
      <w:r>
        <w:rPr>
          <w:spacing w:val="-4"/>
        </w:rPr>
        <w:t>total</w:t>
      </w:r>
      <w:r>
        <w:rPr>
          <w:spacing w:val="-7"/>
        </w:rPr>
        <w:t> </w:t>
      </w:r>
      <w:r>
        <w:rPr>
          <w:spacing w:val="-3"/>
        </w:rPr>
        <w:t>de</w:t>
      </w:r>
      <w:r>
        <w:rPr>
          <w:spacing w:val="-20"/>
        </w:rPr>
        <w:t> </w:t>
      </w:r>
      <w:r>
        <w:rPr>
          <w:spacing w:val="-4"/>
        </w:rPr>
        <w:t>AGEB</w:t>
      </w:r>
      <w:r>
        <w:rPr>
          <w:spacing w:val="-7"/>
        </w:rPr>
        <w:t> </w:t>
      </w:r>
      <w:r>
        <w:rPr>
          <w:spacing w:val="-5"/>
        </w:rPr>
        <w:t>urbanas</w:t>
      </w:r>
      <w:r>
        <w:rPr>
          <w:spacing w:val="-7"/>
        </w:rPr>
        <w:t> </w:t>
      </w:r>
      <w:r>
        <w:rPr>
          <w:spacing w:val="-4"/>
        </w:rPr>
        <w:t>del</w:t>
      </w:r>
      <w:r>
        <w:rPr>
          <w:spacing w:val="-7"/>
        </w:rPr>
        <w:t> </w:t>
      </w:r>
      <w:r>
        <w:rPr>
          <w:spacing w:val="-4"/>
        </w:rPr>
        <w:t>país</w:t>
      </w:r>
      <w:r>
        <w:rPr>
          <w:spacing w:val="-7"/>
        </w:rPr>
        <w:t> </w:t>
      </w:r>
      <w:r>
        <w:rPr>
          <w:spacing w:val="-3"/>
        </w:rPr>
        <w:t>en</w:t>
      </w:r>
      <w:r>
        <w:rPr>
          <w:spacing w:val="-7"/>
        </w:rPr>
        <w:t> </w:t>
      </w:r>
      <w:r>
        <w:rPr>
          <w:spacing w:val="-4"/>
        </w:rPr>
        <w:t>estos</w:t>
      </w:r>
      <w:r>
        <w:rPr>
          <w:spacing w:val="-7"/>
        </w:rPr>
        <w:t> </w:t>
      </w:r>
      <w:r>
        <w:rPr>
          <w:spacing w:val="-5"/>
        </w:rPr>
        <w:t>rangos</w:t>
      </w:r>
      <w:r>
        <w:rPr>
          <w:spacing w:val="-7"/>
        </w:rPr>
        <w:t> </w:t>
      </w:r>
      <w:r>
        <w:rPr>
          <w:spacing w:val="-3"/>
        </w:rPr>
        <w:t>de</w:t>
      </w:r>
      <w:r>
        <w:rPr>
          <w:spacing w:val="-7"/>
        </w:rPr>
        <w:t> </w:t>
      </w:r>
      <w:r>
        <w:rPr>
          <w:spacing w:val="-6"/>
        </w:rPr>
        <w:t>marginación.</w:t>
      </w:r>
    </w:p>
    <w:p>
      <w:pPr>
        <w:pStyle w:val="BodyText"/>
        <w:spacing w:line="247" w:lineRule="auto"/>
        <w:ind w:left="113" w:right="111" w:firstLine="283"/>
        <w:jc w:val="both"/>
      </w:pPr>
      <w:r>
        <w:rPr/>
        <w:t>En cuanto hace al tamaño de las ciudades -grandes, medias y pequeñas- el IMU reporta</w:t>
      </w:r>
      <w:r>
        <w:rPr>
          <w:spacing w:val="-7"/>
        </w:rPr>
        <w:t> </w:t>
      </w:r>
      <w:r>
        <w:rPr/>
        <w:t>que</w:t>
      </w:r>
      <w:r>
        <w:rPr>
          <w:spacing w:val="-7"/>
        </w:rPr>
        <w:t> </w:t>
      </w:r>
      <w:r>
        <w:rPr/>
        <w:t>a</w:t>
      </w:r>
      <w:r>
        <w:rPr>
          <w:spacing w:val="-7"/>
        </w:rPr>
        <w:t> </w:t>
      </w:r>
      <w:r>
        <w:rPr/>
        <w:t>menor</w:t>
      </w:r>
      <w:r>
        <w:rPr>
          <w:spacing w:val="-7"/>
        </w:rPr>
        <w:t> </w:t>
      </w:r>
      <w:r>
        <w:rPr/>
        <w:t>tamaño</w:t>
      </w:r>
      <w:r>
        <w:rPr>
          <w:spacing w:val="-7"/>
        </w:rPr>
        <w:t> </w:t>
      </w:r>
      <w:r>
        <w:rPr/>
        <w:t>urbano</w:t>
      </w:r>
      <w:r>
        <w:rPr>
          <w:spacing w:val="-7"/>
        </w:rPr>
        <w:t> </w:t>
      </w:r>
      <w:r>
        <w:rPr/>
        <w:t>mayor</w:t>
      </w:r>
      <w:r>
        <w:rPr>
          <w:spacing w:val="-7"/>
        </w:rPr>
        <w:t> </w:t>
      </w:r>
      <w:r>
        <w:rPr/>
        <w:t>proporción</w:t>
      </w:r>
      <w:r>
        <w:rPr>
          <w:spacing w:val="-7"/>
        </w:rPr>
        <w:t> </w:t>
      </w:r>
      <w:r>
        <w:rPr/>
        <w:t>de</w:t>
      </w:r>
      <w:r>
        <w:rPr>
          <w:spacing w:val="-7"/>
        </w:rPr>
        <w:t> </w:t>
      </w:r>
      <w:r>
        <w:rPr/>
        <w:t>población</w:t>
      </w:r>
      <w:r>
        <w:rPr>
          <w:spacing w:val="-7"/>
        </w:rPr>
        <w:t> </w:t>
      </w:r>
      <w:r>
        <w:rPr/>
        <w:t>en</w:t>
      </w:r>
      <w:r>
        <w:rPr>
          <w:spacing w:val="-7"/>
        </w:rPr>
        <w:t> </w:t>
      </w:r>
      <w:r>
        <w:rPr/>
        <w:t>marginalidad urbana. En 2005, 17.2 por ciento de la población de las nueve zonas metropolitanas con más de un millón de habitantes residía en AGEB urbanas con grados de margi- nación alta y muy alta, proporción que aumenta a 19.5 por ciento en las 80</w:t>
      </w:r>
      <w:r>
        <w:rPr>
          <w:spacing w:val="-29"/>
        </w:rPr>
        <w:t> </w:t>
      </w:r>
      <w:r>
        <w:rPr/>
        <w:t>ciudades de tamaño intermedio (de 100 mil a menos de un millón de habitantes) y a casi 40 por ciento en las 269 ciudades de tamaño pequeño (de 15 mil a menos de 100 mil habitantes). De esta forma, la incidencia de la marginación en las ciudades grandes y medias es ligeramente menor al promedio urbano (20.9%), mientras que en las ciudades pequeñas asciende a casi el doble de este</w:t>
      </w:r>
      <w:r>
        <w:rPr>
          <w:spacing w:val="5"/>
        </w:rPr>
        <w:t> </w:t>
      </w:r>
      <w:r>
        <w:rPr>
          <w:spacing w:val="-3"/>
        </w:rPr>
        <w:t>valor.</w:t>
      </w:r>
    </w:p>
    <w:p>
      <w:pPr>
        <w:pStyle w:val="BodyText"/>
        <w:spacing w:line="247" w:lineRule="auto"/>
        <w:ind w:left="113" w:right="111" w:firstLine="283"/>
        <w:jc w:val="both"/>
      </w:pPr>
      <w:r>
        <w:rPr/>
        <w:t>La incidencia de la marginación por tamaño de la ciudad refleja una gran dife- rencia en 2010. Las once ciudades grandes (de un millón o más habitantes) y las 84 ciudades medias (100 mil a 999,999) muestran una distribución similar en sus nive- les</w:t>
      </w:r>
      <w:r>
        <w:rPr>
          <w:spacing w:val="-12"/>
        </w:rPr>
        <w:t> </w:t>
      </w:r>
      <w:r>
        <w:rPr/>
        <w:t>de</w:t>
      </w:r>
      <w:r>
        <w:rPr>
          <w:spacing w:val="-12"/>
        </w:rPr>
        <w:t> </w:t>
      </w:r>
      <w:r>
        <w:rPr/>
        <w:t>marginación,</w:t>
      </w:r>
      <w:r>
        <w:rPr>
          <w:spacing w:val="-12"/>
        </w:rPr>
        <w:t> </w:t>
      </w:r>
      <w:r>
        <w:rPr/>
        <w:t>situación</w:t>
      </w:r>
      <w:r>
        <w:rPr>
          <w:spacing w:val="-12"/>
        </w:rPr>
        <w:t> </w:t>
      </w:r>
      <w:r>
        <w:rPr/>
        <w:t>que</w:t>
      </w:r>
      <w:r>
        <w:rPr>
          <w:spacing w:val="-12"/>
        </w:rPr>
        <w:t> </w:t>
      </w:r>
      <w:r>
        <w:rPr/>
        <w:t>contrasta</w:t>
      </w:r>
      <w:r>
        <w:rPr>
          <w:spacing w:val="-12"/>
        </w:rPr>
        <w:t> </w:t>
      </w:r>
      <w:r>
        <w:rPr/>
        <w:t>con</w:t>
      </w:r>
      <w:r>
        <w:rPr>
          <w:spacing w:val="-12"/>
        </w:rPr>
        <w:t> </w:t>
      </w:r>
      <w:r>
        <w:rPr/>
        <w:t>lo</w:t>
      </w:r>
      <w:r>
        <w:rPr>
          <w:spacing w:val="-12"/>
        </w:rPr>
        <w:t> </w:t>
      </w:r>
      <w:r>
        <w:rPr/>
        <w:t>que</w:t>
      </w:r>
      <w:r>
        <w:rPr>
          <w:spacing w:val="-12"/>
        </w:rPr>
        <w:t> </w:t>
      </w:r>
      <w:r>
        <w:rPr/>
        <w:t>sucede</w:t>
      </w:r>
      <w:r>
        <w:rPr>
          <w:spacing w:val="-12"/>
        </w:rPr>
        <w:t> </w:t>
      </w:r>
      <w:r>
        <w:rPr/>
        <w:t>en</w:t>
      </w:r>
      <w:r>
        <w:rPr>
          <w:spacing w:val="-12"/>
        </w:rPr>
        <w:t> </w:t>
      </w:r>
      <w:r>
        <w:rPr/>
        <w:t>las</w:t>
      </w:r>
      <w:r>
        <w:rPr>
          <w:spacing w:val="-12"/>
        </w:rPr>
        <w:t> </w:t>
      </w:r>
      <w:r>
        <w:rPr/>
        <w:t>289</w:t>
      </w:r>
      <w:r>
        <w:rPr>
          <w:spacing w:val="-12"/>
        </w:rPr>
        <w:t> </w:t>
      </w:r>
      <w:r>
        <w:rPr/>
        <w:t>ciudades</w:t>
      </w:r>
      <w:r>
        <w:rPr>
          <w:spacing w:val="-12"/>
        </w:rPr>
        <w:t> </w:t>
      </w:r>
      <w:r>
        <w:rPr/>
        <w:t>pe- queñas (15 mil a 99 999). En el grupo de las once ciudades con más de un millón</w:t>
      </w:r>
      <w:r>
        <w:rPr>
          <w:spacing w:val="-36"/>
        </w:rPr>
        <w:t> </w:t>
      </w:r>
      <w:r>
        <w:rPr/>
        <w:t>de habitantes (todas ellas zonas metropolitanas) también se observan diferencias</w:t>
      </w:r>
      <w:r>
        <w:rPr>
          <w:spacing w:val="-38"/>
        </w:rPr>
        <w:t> </w:t>
      </w:r>
      <w:r>
        <w:rPr/>
        <w:t>consi- derables</w:t>
      </w:r>
      <w:r>
        <w:rPr>
          <w:spacing w:val="-8"/>
        </w:rPr>
        <w:t> </w:t>
      </w:r>
      <w:r>
        <w:rPr/>
        <w:t>en</w:t>
      </w:r>
      <w:r>
        <w:rPr>
          <w:spacing w:val="-8"/>
        </w:rPr>
        <w:t> </w:t>
      </w:r>
      <w:r>
        <w:rPr/>
        <w:t>los</w:t>
      </w:r>
      <w:r>
        <w:rPr>
          <w:spacing w:val="-8"/>
        </w:rPr>
        <w:t> </w:t>
      </w:r>
      <w:r>
        <w:rPr/>
        <w:t>dos</w:t>
      </w:r>
      <w:r>
        <w:rPr>
          <w:spacing w:val="-8"/>
        </w:rPr>
        <w:t> </w:t>
      </w:r>
      <w:r>
        <w:rPr/>
        <w:t>grados</w:t>
      </w:r>
      <w:r>
        <w:rPr>
          <w:spacing w:val="-8"/>
        </w:rPr>
        <w:t> </w:t>
      </w:r>
      <w:r>
        <w:rPr/>
        <w:t>de</w:t>
      </w:r>
      <w:r>
        <w:rPr>
          <w:spacing w:val="-8"/>
        </w:rPr>
        <w:t> </w:t>
      </w:r>
      <w:r>
        <w:rPr/>
        <w:t>mayor</w:t>
      </w:r>
      <w:r>
        <w:rPr>
          <w:spacing w:val="-8"/>
        </w:rPr>
        <w:t> </w:t>
      </w:r>
      <w:r>
        <w:rPr/>
        <w:t>marginación.</w:t>
      </w:r>
      <w:r>
        <w:rPr>
          <w:spacing w:val="-8"/>
        </w:rPr>
        <w:t> </w:t>
      </w:r>
      <w:r>
        <w:rPr/>
        <w:t>En</w:t>
      </w:r>
      <w:r>
        <w:rPr>
          <w:spacing w:val="-8"/>
        </w:rPr>
        <w:t> </w:t>
      </w:r>
      <w:r>
        <w:rPr/>
        <w:t>la</w:t>
      </w:r>
      <w:r>
        <w:rPr>
          <w:spacing w:val="-8"/>
        </w:rPr>
        <w:t> </w:t>
      </w:r>
      <w:r>
        <w:rPr/>
        <w:t>ZM</w:t>
      </w:r>
      <w:r>
        <w:rPr>
          <w:spacing w:val="-8"/>
        </w:rPr>
        <w:t> </w:t>
      </w:r>
      <w:r>
        <w:rPr/>
        <w:t>de</w:t>
      </w:r>
      <w:r>
        <w:rPr>
          <w:spacing w:val="-8"/>
        </w:rPr>
        <w:t> </w:t>
      </w:r>
      <w:r>
        <w:rPr/>
        <w:t>Puebla-Tlaxcala</w:t>
      </w:r>
      <w:r>
        <w:rPr>
          <w:spacing w:val="-7"/>
        </w:rPr>
        <w:t> </w:t>
      </w:r>
      <w:r>
        <w:rPr/>
        <w:t>casi la mitad de su población vive en AGEB con grados de marginación muy alto y alto (49%),</w:t>
      </w:r>
      <w:r>
        <w:rPr>
          <w:spacing w:val="-2"/>
        </w:rPr>
        <w:t> </w:t>
      </w:r>
      <w:r>
        <w:rPr/>
        <w:t>siendo</w:t>
      </w:r>
      <w:r>
        <w:rPr>
          <w:spacing w:val="-3"/>
        </w:rPr>
        <w:t> </w:t>
      </w:r>
      <w:r>
        <w:rPr/>
        <w:t>así</w:t>
      </w:r>
      <w:r>
        <w:rPr>
          <w:spacing w:val="-3"/>
        </w:rPr>
        <w:t> </w:t>
      </w:r>
      <w:r>
        <w:rPr/>
        <w:t>la</w:t>
      </w:r>
      <w:r>
        <w:rPr>
          <w:spacing w:val="-3"/>
        </w:rPr>
        <w:t> </w:t>
      </w:r>
      <w:r>
        <w:rPr/>
        <w:t>ciudad</w:t>
      </w:r>
      <w:r>
        <w:rPr>
          <w:spacing w:val="-3"/>
        </w:rPr>
        <w:t> </w:t>
      </w:r>
      <w:r>
        <w:rPr/>
        <w:t>con</w:t>
      </w:r>
      <w:r>
        <w:rPr>
          <w:spacing w:val="-2"/>
        </w:rPr>
        <w:t> </w:t>
      </w:r>
      <w:r>
        <w:rPr/>
        <w:t>la</w:t>
      </w:r>
      <w:r>
        <w:rPr>
          <w:spacing w:val="-3"/>
        </w:rPr>
        <w:t> </w:t>
      </w:r>
      <w:r>
        <w:rPr/>
        <w:t>mayor</w:t>
      </w:r>
      <w:r>
        <w:rPr>
          <w:spacing w:val="-3"/>
        </w:rPr>
        <w:t> </w:t>
      </w:r>
      <w:r>
        <w:rPr/>
        <w:t>proporción</w:t>
      </w:r>
      <w:r>
        <w:rPr>
          <w:spacing w:val="-3"/>
        </w:rPr>
        <w:t> </w:t>
      </w:r>
      <w:r>
        <w:rPr/>
        <w:t>de</w:t>
      </w:r>
      <w:r>
        <w:rPr>
          <w:spacing w:val="-3"/>
        </w:rPr>
        <w:t> </w:t>
      </w:r>
      <w:r>
        <w:rPr/>
        <w:t>personas</w:t>
      </w:r>
      <w:r>
        <w:rPr>
          <w:spacing w:val="-2"/>
        </w:rPr>
        <w:t> </w:t>
      </w:r>
      <w:r>
        <w:rPr/>
        <w:t>con</w:t>
      </w:r>
      <w:r>
        <w:rPr>
          <w:spacing w:val="-3"/>
        </w:rPr>
        <w:t> </w:t>
      </w:r>
      <w:r>
        <w:rPr/>
        <w:t>este</w:t>
      </w:r>
      <w:r>
        <w:rPr>
          <w:spacing w:val="-3"/>
        </w:rPr>
        <w:t> </w:t>
      </w:r>
      <w:r>
        <w:rPr/>
        <w:t>estatus;</w:t>
      </w:r>
      <w:r>
        <w:rPr>
          <w:spacing w:val="-3"/>
        </w:rPr>
        <w:t> </w:t>
      </w:r>
      <w:r>
        <w:rPr/>
        <w:t>le siguen la ZM de </w:t>
      </w:r>
      <w:r>
        <w:rPr>
          <w:spacing w:val="-3"/>
        </w:rPr>
        <w:t>Toluca </w:t>
      </w:r>
      <w:r>
        <w:rPr/>
        <w:t>(41%), la del </w:t>
      </w:r>
      <w:r>
        <w:rPr>
          <w:spacing w:val="-5"/>
        </w:rPr>
        <w:t>Valle </w:t>
      </w:r>
      <w:r>
        <w:rPr/>
        <w:t>de México (26%) y la de León (23%).</w:t>
      </w:r>
    </w:p>
    <w:p>
      <w:pPr>
        <w:pStyle w:val="BodyText"/>
        <w:spacing w:line="247" w:lineRule="auto"/>
        <w:ind w:left="113" w:right="111" w:firstLine="283"/>
        <w:jc w:val="both"/>
      </w:pPr>
      <w:r>
        <w:rPr/>
        <w:t>A</w:t>
      </w:r>
      <w:r>
        <w:rPr>
          <w:spacing w:val="-23"/>
        </w:rPr>
        <w:t> </w:t>
      </w:r>
      <w:r>
        <w:rPr/>
        <w:t>nivel</w:t>
      </w:r>
      <w:r>
        <w:rPr>
          <w:spacing w:val="-10"/>
        </w:rPr>
        <w:t> </w:t>
      </w:r>
      <w:r>
        <w:rPr/>
        <w:t>municipal,</w:t>
      </w:r>
      <w:r>
        <w:rPr>
          <w:spacing w:val="-10"/>
        </w:rPr>
        <w:t> </w:t>
      </w:r>
      <w:r>
        <w:rPr/>
        <w:t>en</w:t>
      </w:r>
      <w:r>
        <w:rPr>
          <w:spacing w:val="-11"/>
        </w:rPr>
        <w:t> </w:t>
      </w:r>
      <w:r>
        <w:rPr/>
        <w:t>2010,</w:t>
      </w:r>
      <w:r>
        <w:rPr>
          <w:spacing w:val="-10"/>
        </w:rPr>
        <w:t> </w:t>
      </w:r>
      <w:r>
        <w:rPr/>
        <w:t>se</w:t>
      </w:r>
      <w:r>
        <w:rPr>
          <w:spacing w:val="-10"/>
        </w:rPr>
        <w:t> </w:t>
      </w:r>
      <w:r>
        <w:rPr/>
        <w:t>presentan</w:t>
      </w:r>
      <w:r>
        <w:rPr>
          <w:spacing w:val="-10"/>
        </w:rPr>
        <w:t> </w:t>
      </w:r>
      <w:r>
        <w:rPr/>
        <w:t>los</w:t>
      </w:r>
      <w:r>
        <w:rPr>
          <w:spacing w:val="-11"/>
        </w:rPr>
        <w:t> </w:t>
      </w:r>
      <w:r>
        <w:rPr/>
        <w:t>40</w:t>
      </w:r>
      <w:r>
        <w:rPr>
          <w:spacing w:val="-10"/>
        </w:rPr>
        <w:t> </w:t>
      </w:r>
      <w:r>
        <w:rPr/>
        <w:t>municipios</w:t>
      </w:r>
      <w:r>
        <w:rPr>
          <w:spacing w:val="-11"/>
        </w:rPr>
        <w:t> </w:t>
      </w:r>
      <w:r>
        <w:rPr/>
        <w:t>con</w:t>
      </w:r>
      <w:r>
        <w:rPr>
          <w:spacing w:val="-11"/>
        </w:rPr>
        <w:t> </w:t>
      </w:r>
      <w:r>
        <w:rPr/>
        <w:t>la</w:t>
      </w:r>
      <w:r>
        <w:rPr>
          <w:spacing w:val="-11"/>
        </w:rPr>
        <w:t> </w:t>
      </w:r>
      <w:r>
        <w:rPr/>
        <w:t>mayor</w:t>
      </w:r>
      <w:r>
        <w:rPr>
          <w:spacing w:val="-11"/>
        </w:rPr>
        <w:t> </w:t>
      </w:r>
      <w:r>
        <w:rPr/>
        <w:t>cantidad de población que reside en AGEB con grados de marginación muy alto y alto, una parte considerable de estos municipios tiene un tamaño demográfico importante, pues la mitad, es decir 20, cuenta con más de 500 mil habitantes, donde destacan nueve municipios por tener más de un millón de habitantes: Tijuana (1.5), Juárez (1.3),</w:t>
      </w:r>
      <w:r>
        <w:rPr>
          <w:spacing w:val="-11"/>
        </w:rPr>
        <w:t> </w:t>
      </w:r>
      <w:r>
        <w:rPr/>
        <w:t>Gustavo</w:t>
      </w:r>
      <w:r>
        <w:rPr>
          <w:spacing w:val="-23"/>
        </w:rPr>
        <w:t> </w:t>
      </w:r>
      <w:r>
        <w:rPr/>
        <w:t>A.</w:t>
      </w:r>
      <w:r>
        <w:rPr>
          <w:spacing w:val="-11"/>
        </w:rPr>
        <w:t> </w:t>
      </w:r>
      <w:r>
        <w:rPr/>
        <w:t>Madero</w:t>
      </w:r>
      <w:r>
        <w:rPr>
          <w:spacing w:val="-11"/>
        </w:rPr>
        <w:t> </w:t>
      </w:r>
      <w:r>
        <w:rPr/>
        <w:t>(1.2),</w:t>
      </w:r>
      <w:r>
        <w:rPr>
          <w:spacing w:val="-11"/>
        </w:rPr>
        <w:t> </w:t>
      </w:r>
      <w:r>
        <w:rPr/>
        <w:t>Iztapalapa</w:t>
      </w:r>
      <w:r>
        <w:rPr>
          <w:spacing w:val="-11"/>
        </w:rPr>
        <w:t> </w:t>
      </w:r>
      <w:r>
        <w:rPr/>
        <w:t>(1.8),León</w:t>
      </w:r>
      <w:r>
        <w:rPr>
          <w:spacing w:val="-11"/>
        </w:rPr>
        <w:t> </w:t>
      </w:r>
      <w:r>
        <w:rPr/>
        <w:t>(1.3),</w:t>
      </w:r>
      <w:r>
        <w:rPr>
          <w:spacing w:val="-11"/>
        </w:rPr>
        <w:t> </w:t>
      </w:r>
      <w:r>
        <w:rPr/>
        <w:t>Zapopan</w:t>
      </w:r>
      <w:r>
        <w:rPr>
          <w:spacing w:val="-11"/>
        </w:rPr>
        <w:t> </w:t>
      </w:r>
      <w:r>
        <w:rPr/>
        <w:t>(1.2),</w:t>
      </w:r>
      <w:r>
        <w:rPr>
          <w:spacing w:val="-11"/>
        </w:rPr>
        <w:t> </w:t>
      </w:r>
      <w:r>
        <w:rPr/>
        <w:t>Ecatepec (1.7), Nezahualcóyotl (1.1) y Puebla (1.5). Asimismo, la mayoría se ubica en</w:t>
      </w:r>
      <w:r>
        <w:rPr>
          <w:spacing w:val="-34"/>
        </w:rPr>
        <w:t> </w:t>
      </w:r>
      <w:r>
        <w:rPr/>
        <w:t>ciuda- des</w:t>
      </w:r>
      <w:r>
        <w:rPr>
          <w:spacing w:val="-7"/>
        </w:rPr>
        <w:t> </w:t>
      </w:r>
      <w:r>
        <w:rPr/>
        <w:t>de</w:t>
      </w:r>
      <w:r>
        <w:rPr>
          <w:spacing w:val="-7"/>
        </w:rPr>
        <w:t> </w:t>
      </w:r>
      <w:r>
        <w:rPr/>
        <w:t>gran</w:t>
      </w:r>
      <w:r>
        <w:rPr>
          <w:spacing w:val="-7"/>
        </w:rPr>
        <w:t> </w:t>
      </w:r>
      <w:r>
        <w:rPr/>
        <w:t>tamaño,</w:t>
      </w:r>
      <w:r>
        <w:rPr>
          <w:spacing w:val="-7"/>
        </w:rPr>
        <w:t> </w:t>
      </w:r>
      <w:r>
        <w:rPr/>
        <w:t>debido</w:t>
      </w:r>
      <w:r>
        <w:rPr>
          <w:spacing w:val="-7"/>
        </w:rPr>
        <w:t> </w:t>
      </w:r>
      <w:r>
        <w:rPr/>
        <w:t>a</w:t>
      </w:r>
      <w:r>
        <w:rPr>
          <w:spacing w:val="-7"/>
        </w:rPr>
        <w:t> </w:t>
      </w:r>
      <w:r>
        <w:rPr/>
        <w:t>que</w:t>
      </w:r>
      <w:r>
        <w:rPr>
          <w:spacing w:val="-7"/>
        </w:rPr>
        <w:t> </w:t>
      </w:r>
      <w:r>
        <w:rPr/>
        <w:t>23</w:t>
      </w:r>
      <w:r>
        <w:rPr>
          <w:spacing w:val="-7"/>
        </w:rPr>
        <w:t> </w:t>
      </w:r>
      <w:r>
        <w:rPr/>
        <w:t>de</w:t>
      </w:r>
      <w:r>
        <w:rPr>
          <w:spacing w:val="-7"/>
        </w:rPr>
        <w:t> </w:t>
      </w:r>
      <w:r>
        <w:rPr/>
        <w:t>los</w:t>
      </w:r>
      <w:r>
        <w:rPr>
          <w:spacing w:val="-7"/>
        </w:rPr>
        <w:t> </w:t>
      </w:r>
      <w:r>
        <w:rPr/>
        <w:t>40</w:t>
      </w:r>
      <w:r>
        <w:rPr>
          <w:spacing w:val="-7"/>
        </w:rPr>
        <w:t> </w:t>
      </w:r>
      <w:r>
        <w:rPr/>
        <w:t>se</w:t>
      </w:r>
      <w:r>
        <w:rPr>
          <w:spacing w:val="-7"/>
        </w:rPr>
        <w:t> </w:t>
      </w:r>
      <w:r>
        <w:rPr/>
        <w:t>localizan</w:t>
      </w:r>
      <w:r>
        <w:rPr>
          <w:spacing w:val="-7"/>
        </w:rPr>
        <w:t> </w:t>
      </w:r>
      <w:r>
        <w:rPr/>
        <w:t>en</w:t>
      </w:r>
      <w:r>
        <w:rPr>
          <w:spacing w:val="-7"/>
        </w:rPr>
        <w:t> </w:t>
      </w:r>
      <w:r>
        <w:rPr/>
        <w:t>las</w:t>
      </w:r>
      <w:r>
        <w:rPr>
          <w:spacing w:val="-7"/>
        </w:rPr>
        <w:t> </w:t>
      </w:r>
      <w:r>
        <w:rPr/>
        <w:t>cinco</w:t>
      </w:r>
      <w:r>
        <w:rPr>
          <w:spacing w:val="-7"/>
        </w:rPr>
        <w:t> </w:t>
      </w:r>
      <w:r>
        <w:rPr/>
        <w:t>ciudades</w:t>
      </w:r>
      <w:r>
        <w:rPr>
          <w:spacing w:val="-7"/>
        </w:rPr>
        <w:t> </w:t>
      </w:r>
      <w:r>
        <w:rPr/>
        <w:t>más grandes del país, 6 de todos los municipios presentados del Distrito Federal, Jalisco y del Estado de México, y dos de Puebla se encuentran en esta</w:t>
      </w:r>
      <w:r>
        <w:rPr>
          <w:spacing w:val="-17"/>
        </w:rPr>
        <w:t> </w:t>
      </w:r>
      <w:r>
        <w:rPr/>
        <w:t>condición.</w:t>
      </w:r>
    </w:p>
    <w:p>
      <w:pPr>
        <w:pStyle w:val="ListParagraph"/>
        <w:numPr>
          <w:ilvl w:val="2"/>
          <w:numId w:val="30"/>
        </w:numPr>
        <w:tabs>
          <w:tab w:pos="681" w:val="left" w:leader="none"/>
        </w:tabs>
        <w:spacing w:line="247" w:lineRule="auto" w:before="119" w:after="0"/>
        <w:ind w:left="680" w:right="111" w:hanging="283"/>
        <w:jc w:val="both"/>
        <w:rPr>
          <w:sz w:val="22"/>
        </w:rPr>
      </w:pPr>
      <w:r>
        <w:rPr>
          <w:sz w:val="22"/>
        </w:rPr>
        <w:t>Se detecta concentración metropolitana de población en condiciones de alto</w:t>
      </w:r>
      <w:r>
        <w:rPr>
          <w:spacing w:val="-34"/>
          <w:sz w:val="22"/>
        </w:rPr>
        <w:t> </w:t>
      </w:r>
      <w:r>
        <w:rPr>
          <w:sz w:val="22"/>
        </w:rPr>
        <w:t>y muy</w:t>
      </w:r>
      <w:r>
        <w:rPr>
          <w:spacing w:val="-7"/>
          <w:sz w:val="22"/>
        </w:rPr>
        <w:t> </w:t>
      </w:r>
      <w:r>
        <w:rPr>
          <w:sz w:val="22"/>
        </w:rPr>
        <w:t>alto</w:t>
      </w:r>
      <w:r>
        <w:rPr>
          <w:spacing w:val="-7"/>
          <w:sz w:val="22"/>
        </w:rPr>
        <w:t> </w:t>
      </w:r>
      <w:r>
        <w:rPr>
          <w:sz w:val="22"/>
        </w:rPr>
        <w:t>grado</w:t>
      </w:r>
      <w:r>
        <w:rPr>
          <w:spacing w:val="-7"/>
          <w:sz w:val="22"/>
        </w:rPr>
        <w:t> </w:t>
      </w:r>
      <w:r>
        <w:rPr>
          <w:sz w:val="22"/>
        </w:rPr>
        <w:t>de</w:t>
      </w:r>
      <w:r>
        <w:rPr>
          <w:spacing w:val="-7"/>
          <w:sz w:val="22"/>
        </w:rPr>
        <w:t> </w:t>
      </w:r>
      <w:r>
        <w:rPr>
          <w:sz w:val="22"/>
        </w:rPr>
        <w:t>marginación.</w:t>
      </w:r>
      <w:r>
        <w:rPr>
          <w:spacing w:val="-7"/>
          <w:sz w:val="22"/>
        </w:rPr>
        <w:t> </w:t>
      </w:r>
      <w:r>
        <w:rPr>
          <w:sz w:val="22"/>
        </w:rPr>
        <w:t>Sólo</w:t>
      </w:r>
      <w:r>
        <w:rPr>
          <w:spacing w:val="-7"/>
          <w:sz w:val="22"/>
        </w:rPr>
        <w:t> </w:t>
      </w:r>
      <w:r>
        <w:rPr>
          <w:sz w:val="22"/>
        </w:rPr>
        <w:t>25</w:t>
      </w:r>
      <w:r>
        <w:rPr>
          <w:spacing w:val="-7"/>
          <w:sz w:val="22"/>
        </w:rPr>
        <w:t> </w:t>
      </w:r>
      <w:r>
        <w:rPr>
          <w:sz w:val="22"/>
        </w:rPr>
        <w:t>zonas</w:t>
      </w:r>
      <w:r>
        <w:rPr>
          <w:spacing w:val="-7"/>
          <w:sz w:val="22"/>
        </w:rPr>
        <w:t> </w:t>
      </w:r>
      <w:r>
        <w:rPr>
          <w:sz w:val="22"/>
        </w:rPr>
        <w:t>metropolitanas</w:t>
      </w:r>
      <w:r>
        <w:rPr>
          <w:spacing w:val="-7"/>
          <w:sz w:val="22"/>
        </w:rPr>
        <w:t> </w:t>
      </w:r>
      <w:r>
        <w:rPr>
          <w:sz w:val="22"/>
        </w:rPr>
        <w:t>albergan</w:t>
      </w:r>
      <w:r>
        <w:rPr>
          <w:spacing w:val="-7"/>
          <w:sz w:val="22"/>
        </w:rPr>
        <w:t> </w:t>
      </w:r>
      <w:r>
        <w:rPr>
          <w:sz w:val="22"/>
        </w:rPr>
        <w:t>a</w:t>
      </w:r>
      <w:r>
        <w:rPr>
          <w:spacing w:val="-7"/>
          <w:sz w:val="22"/>
        </w:rPr>
        <w:t> </w:t>
      </w:r>
      <w:r>
        <w:rPr>
          <w:sz w:val="22"/>
        </w:rPr>
        <w:t>8.65 de los 14.58 millones de personas en AGEB urbanas con alto y muy alto gra- do de marginación, casi 60 por ciento del total, correspondiendo los mayores volúmenes</w:t>
      </w:r>
      <w:r>
        <w:rPr>
          <w:spacing w:val="-7"/>
          <w:sz w:val="22"/>
        </w:rPr>
        <w:t> </w:t>
      </w:r>
      <w:r>
        <w:rPr>
          <w:sz w:val="22"/>
        </w:rPr>
        <w:t>a</w:t>
      </w:r>
      <w:r>
        <w:rPr>
          <w:spacing w:val="-7"/>
          <w:sz w:val="22"/>
        </w:rPr>
        <w:t> </w:t>
      </w:r>
      <w:r>
        <w:rPr>
          <w:sz w:val="22"/>
        </w:rPr>
        <w:t>las</w:t>
      </w:r>
      <w:r>
        <w:rPr>
          <w:spacing w:val="-7"/>
          <w:sz w:val="22"/>
        </w:rPr>
        <w:t> </w:t>
      </w:r>
      <w:r>
        <w:rPr>
          <w:sz w:val="22"/>
        </w:rPr>
        <w:t>siguientes</w:t>
      </w:r>
      <w:r>
        <w:rPr>
          <w:spacing w:val="-6"/>
          <w:sz w:val="22"/>
        </w:rPr>
        <w:t> </w:t>
      </w:r>
      <w:r>
        <w:rPr>
          <w:sz w:val="22"/>
        </w:rPr>
        <w:t>15</w:t>
      </w:r>
      <w:r>
        <w:rPr>
          <w:spacing w:val="-7"/>
          <w:sz w:val="22"/>
        </w:rPr>
        <w:t> </w:t>
      </w:r>
      <w:r>
        <w:rPr>
          <w:sz w:val="22"/>
        </w:rPr>
        <w:t>zonas</w:t>
      </w:r>
      <w:r>
        <w:rPr>
          <w:spacing w:val="-7"/>
          <w:sz w:val="22"/>
        </w:rPr>
        <w:t> </w:t>
      </w:r>
      <w:r>
        <w:rPr>
          <w:sz w:val="22"/>
        </w:rPr>
        <w:t>metropolitanas:</w:t>
      </w:r>
      <w:r>
        <w:rPr>
          <w:spacing w:val="-12"/>
          <w:sz w:val="22"/>
        </w:rPr>
        <w:t> </w:t>
      </w:r>
      <w:r>
        <w:rPr>
          <w:spacing w:val="-5"/>
          <w:sz w:val="22"/>
        </w:rPr>
        <w:t>Valle</w:t>
      </w:r>
      <w:r>
        <w:rPr>
          <w:spacing w:val="-7"/>
          <w:sz w:val="22"/>
        </w:rPr>
        <w:t> </w:t>
      </w:r>
      <w:r>
        <w:rPr>
          <w:sz w:val="22"/>
        </w:rPr>
        <w:t>de</w:t>
      </w:r>
      <w:r>
        <w:rPr>
          <w:spacing w:val="-7"/>
          <w:sz w:val="22"/>
        </w:rPr>
        <w:t> </w:t>
      </w:r>
      <w:r>
        <w:rPr>
          <w:sz w:val="22"/>
        </w:rPr>
        <w:t>México</w:t>
      </w:r>
      <w:r>
        <w:rPr>
          <w:spacing w:val="-6"/>
          <w:sz w:val="22"/>
        </w:rPr>
        <w:t> </w:t>
      </w:r>
      <w:r>
        <w:rPr>
          <w:sz w:val="22"/>
        </w:rPr>
        <w:t>(3.3</w:t>
      </w:r>
      <w:r>
        <w:rPr>
          <w:spacing w:val="-7"/>
          <w:sz w:val="22"/>
        </w:rPr>
        <w:t> </w:t>
      </w:r>
      <w:r>
        <w:rPr>
          <w:sz w:val="22"/>
        </w:rPr>
        <w:t>mi-</w:t>
      </w:r>
    </w:p>
    <w:p>
      <w:pPr>
        <w:spacing w:after="0" w:line="247" w:lineRule="auto"/>
        <w:jc w:val="both"/>
        <w:rPr>
          <w:sz w:val="22"/>
        </w:rPr>
        <w:sectPr>
          <w:pgSz w:w="9640" w:h="13040"/>
          <w:pgMar w:header="0" w:footer="956" w:top="1020" w:bottom="1140" w:left="1020" w:right="1020"/>
        </w:sectPr>
      </w:pPr>
    </w:p>
    <w:p>
      <w:pPr>
        <w:spacing w:before="59"/>
        <w:ind w:left="1904" w:right="0" w:firstLine="0"/>
        <w:jc w:val="left"/>
        <w:rPr>
          <w:sz w:val="14"/>
        </w:rPr>
      </w:pPr>
      <w:r>
        <w:rPr>
          <w:w w:val="150"/>
          <w:sz w:val="20"/>
        </w:rPr>
        <w:t>C</w:t>
      </w:r>
      <w:r>
        <w:rPr>
          <w:w w:val="150"/>
          <w:sz w:val="14"/>
        </w:rPr>
        <w:t>alidad de vida en </w:t>
      </w:r>
      <w:r>
        <w:rPr>
          <w:w w:val="155"/>
          <w:sz w:val="14"/>
        </w:rPr>
        <w:t>la </w:t>
      </w:r>
      <w:r>
        <w:rPr>
          <w:w w:val="150"/>
          <w:sz w:val="14"/>
        </w:rPr>
        <w:t>ConstruCCión del hogar</w:t>
      </w:r>
    </w:p>
    <w:p>
      <w:pPr>
        <w:pStyle w:val="BodyText"/>
        <w:rPr>
          <w:sz w:val="20"/>
        </w:rPr>
      </w:pPr>
    </w:p>
    <w:p>
      <w:pPr>
        <w:pStyle w:val="BodyText"/>
        <w:spacing w:before="7"/>
        <w:rPr>
          <w:sz w:val="17"/>
        </w:rPr>
      </w:pPr>
    </w:p>
    <w:p>
      <w:pPr>
        <w:pStyle w:val="BodyText"/>
        <w:ind w:left="680"/>
        <w:jc w:val="both"/>
      </w:pPr>
      <w:r>
        <w:rPr/>
        <w:t>llones), Puebla-Tlaxcala (909 mil), Guadalajara (488 mil), Toluca (428  mil),</w:t>
      </w:r>
    </w:p>
    <w:p>
      <w:pPr>
        <w:pStyle w:val="BodyText"/>
        <w:spacing w:before="7"/>
        <w:ind w:left="680"/>
        <w:jc w:val="both"/>
      </w:pPr>
      <w:r>
        <w:rPr/>
        <w:t>Acapulco (307 mil), Tijuana (286 mil), León (284 mil), Cuernavaca (207 mil),</w:t>
      </w:r>
    </w:p>
    <w:p>
      <w:pPr>
        <w:pStyle w:val="BodyText"/>
        <w:spacing w:line="247" w:lineRule="auto" w:before="7"/>
        <w:ind w:left="680" w:right="111"/>
        <w:jc w:val="both"/>
      </w:pPr>
      <w:r>
        <w:rPr/>
        <w:t>Oaxaca</w:t>
      </w:r>
      <w:r>
        <w:rPr>
          <w:spacing w:val="-10"/>
        </w:rPr>
        <w:t> </w:t>
      </w:r>
      <w:r>
        <w:rPr/>
        <w:t>(205</w:t>
      </w:r>
      <w:r>
        <w:rPr>
          <w:spacing w:val="-10"/>
        </w:rPr>
        <w:t> </w:t>
      </w:r>
      <w:r>
        <w:rPr/>
        <w:t>mil),</w:t>
      </w:r>
      <w:r>
        <w:rPr>
          <w:spacing w:val="-14"/>
        </w:rPr>
        <w:t> </w:t>
      </w:r>
      <w:r>
        <w:rPr/>
        <w:t>Tuxtla</w:t>
      </w:r>
      <w:r>
        <w:rPr>
          <w:spacing w:val="-10"/>
        </w:rPr>
        <w:t> </w:t>
      </w:r>
      <w:r>
        <w:rPr/>
        <w:t>Gutiérrez</w:t>
      </w:r>
      <w:r>
        <w:rPr>
          <w:spacing w:val="-10"/>
        </w:rPr>
        <w:t> </w:t>
      </w:r>
      <w:r>
        <w:rPr/>
        <w:t>(202</w:t>
      </w:r>
      <w:r>
        <w:rPr>
          <w:spacing w:val="-10"/>
        </w:rPr>
        <w:t> </w:t>
      </w:r>
      <w:r>
        <w:rPr/>
        <w:t>mil),</w:t>
      </w:r>
      <w:r>
        <w:rPr>
          <w:spacing w:val="-10"/>
        </w:rPr>
        <w:t> </w:t>
      </w:r>
      <w:r>
        <w:rPr/>
        <w:t>Cuautla</w:t>
      </w:r>
      <w:r>
        <w:rPr>
          <w:spacing w:val="-10"/>
        </w:rPr>
        <w:t> </w:t>
      </w:r>
      <w:r>
        <w:rPr/>
        <w:t>(170</w:t>
      </w:r>
      <w:r>
        <w:rPr>
          <w:spacing w:val="-10"/>
        </w:rPr>
        <w:t> </w:t>
      </w:r>
      <w:r>
        <w:rPr/>
        <w:t>mil),</w:t>
      </w:r>
      <w:r>
        <w:rPr>
          <w:spacing w:val="-10"/>
        </w:rPr>
        <w:t> </w:t>
      </w:r>
      <w:r>
        <w:rPr/>
        <w:t>Cancún</w:t>
      </w:r>
      <w:r>
        <w:rPr>
          <w:spacing w:val="-10"/>
        </w:rPr>
        <w:t> </w:t>
      </w:r>
      <w:r>
        <w:rPr/>
        <w:t>(161 mil), Tehuacán (159 mil), </w:t>
      </w:r>
      <w:r>
        <w:rPr>
          <w:spacing w:val="-4"/>
        </w:rPr>
        <w:t>Veracruz </w:t>
      </w:r>
      <w:r>
        <w:rPr/>
        <w:t>(154 mil) y Poza Rica (152 mil). Estas 15 zonas metropolitanas concentran la mitad de la población urbana que reside en AGEB con alto y muy alto grado de marginación de todo el país. Esto es, las zonas metropolitanas que contienen mayor población y tejido construido soportan importantes</w:t>
      </w:r>
      <w:r>
        <w:rPr>
          <w:spacing w:val="-8"/>
        </w:rPr>
        <w:t> </w:t>
      </w:r>
      <w:r>
        <w:rPr/>
        <w:t>deterioros.</w:t>
      </w:r>
    </w:p>
    <w:p>
      <w:pPr>
        <w:pStyle w:val="BodyText"/>
        <w:spacing w:line="244" w:lineRule="auto" w:before="119"/>
        <w:ind w:left="113" w:right="110"/>
        <w:jc w:val="both"/>
      </w:pPr>
      <w:r>
        <w:rPr/>
        <w:t>La</w:t>
      </w:r>
      <w:r>
        <w:rPr>
          <w:spacing w:val="-7"/>
        </w:rPr>
        <w:t> </w:t>
      </w:r>
      <w:r>
        <w:rPr/>
        <w:t>situación</w:t>
      </w:r>
      <w:r>
        <w:rPr>
          <w:spacing w:val="-7"/>
        </w:rPr>
        <w:t> </w:t>
      </w:r>
      <w:r>
        <w:rPr/>
        <w:t>de</w:t>
      </w:r>
      <w:r>
        <w:rPr>
          <w:spacing w:val="-7"/>
        </w:rPr>
        <w:t> </w:t>
      </w:r>
      <w:r>
        <w:rPr/>
        <w:t>marginalidad</w:t>
      </w:r>
      <w:r>
        <w:rPr>
          <w:spacing w:val="-7"/>
        </w:rPr>
        <w:t> </w:t>
      </w:r>
      <w:r>
        <w:rPr/>
        <w:t>urbana</w:t>
      </w:r>
      <w:r>
        <w:rPr>
          <w:spacing w:val="-7"/>
        </w:rPr>
        <w:t> </w:t>
      </w:r>
      <w:r>
        <w:rPr/>
        <w:t>(IMU</w:t>
      </w:r>
      <w:r>
        <w:rPr>
          <w:spacing w:val="-7"/>
        </w:rPr>
        <w:t> </w:t>
      </w:r>
      <w:r>
        <w:rPr/>
        <w:t>2005</w:t>
      </w:r>
      <w:r>
        <w:rPr>
          <w:spacing w:val="-7"/>
        </w:rPr>
        <w:t> </w:t>
      </w:r>
      <w:r>
        <w:rPr/>
        <w:t>al</w:t>
      </w:r>
      <w:r>
        <w:rPr>
          <w:spacing w:val="-7"/>
        </w:rPr>
        <w:t> </w:t>
      </w:r>
      <w:r>
        <w:rPr/>
        <w:t>2010)</w:t>
      </w:r>
      <w:r>
        <w:rPr>
          <w:spacing w:val="-7"/>
        </w:rPr>
        <w:t> </w:t>
      </w:r>
      <w:r>
        <w:rPr/>
        <w:t>en</w:t>
      </w:r>
      <w:r>
        <w:rPr>
          <w:spacing w:val="-7"/>
        </w:rPr>
        <w:t> </w:t>
      </w:r>
      <w:r>
        <w:rPr/>
        <w:t>el</w:t>
      </w:r>
      <w:r>
        <w:rPr>
          <w:spacing w:val="-7"/>
        </w:rPr>
        <w:t> </w:t>
      </w:r>
      <w:r>
        <w:rPr/>
        <w:t>período</w:t>
      </w:r>
      <w:r>
        <w:rPr>
          <w:spacing w:val="-7"/>
        </w:rPr>
        <w:t> </w:t>
      </w:r>
      <w:r>
        <w:rPr/>
        <w:t>de</w:t>
      </w:r>
      <w:r>
        <w:rPr>
          <w:spacing w:val="-7"/>
        </w:rPr>
        <w:t> </w:t>
      </w:r>
      <w:r>
        <w:rPr/>
        <w:t>estudio</w:t>
      </w:r>
      <w:r>
        <w:rPr>
          <w:spacing w:val="-7"/>
        </w:rPr>
        <w:t> </w:t>
      </w:r>
      <w:r>
        <w:rPr/>
        <w:t>se ha</w:t>
      </w:r>
      <w:r>
        <w:rPr>
          <w:spacing w:val="-8"/>
        </w:rPr>
        <w:t> </w:t>
      </w:r>
      <w:r>
        <w:rPr/>
        <w:t>empeorado,</w:t>
      </w:r>
      <w:r>
        <w:rPr>
          <w:spacing w:val="-9"/>
        </w:rPr>
        <w:t> </w:t>
      </w:r>
      <w:r>
        <w:rPr/>
        <w:t>y</w:t>
      </w:r>
      <w:r>
        <w:rPr>
          <w:spacing w:val="-8"/>
        </w:rPr>
        <w:t> </w:t>
      </w:r>
      <w:r>
        <w:rPr/>
        <w:t>más</w:t>
      </w:r>
      <w:r>
        <w:rPr>
          <w:spacing w:val="-9"/>
        </w:rPr>
        <w:t> </w:t>
      </w:r>
      <w:r>
        <w:rPr/>
        <w:t>grave</w:t>
      </w:r>
      <w:r>
        <w:rPr>
          <w:spacing w:val="-8"/>
        </w:rPr>
        <w:t> </w:t>
      </w:r>
      <w:r>
        <w:rPr/>
        <w:t>a</w:t>
      </w:r>
      <w:r>
        <w:rPr>
          <w:spacing w:val="-8"/>
        </w:rPr>
        <w:t> </w:t>
      </w:r>
      <w:r>
        <w:rPr/>
        <w:t>nivel</w:t>
      </w:r>
      <w:r>
        <w:rPr>
          <w:spacing w:val="-8"/>
        </w:rPr>
        <w:t> </w:t>
      </w:r>
      <w:r>
        <w:rPr/>
        <w:t>intraurbano,</w:t>
      </w:r>
      <w:r>
        <w:rPr>
          <w:spacing w:val="-9"/>
        </w:rPr>
        <w:t> </w:t>
      </w:r>
      <w:r>
        <w:rPr/>
        <w:t>La</w:t>
      </w:r>
      <w:r>
        <w:rPr>
          <w:spacing w:val="-8"/>
        </w:rPr>
        <w:t> </w:t>
      </w:r>
      <w:r>
        <w:rPr/>
        <w:t>proporción</w:t>
      </w:r>
      <w:r>
        <w:rPr>
          <w:spacing w:val="-8"/>
        </w:rPr>
        <w:t> </w:t>
      </w:r>
      <w:r>
        <w:rPr/>
        <w:t>de</w:t>
      </w:r>
      <w:r>
        <w:rPr>
          <w:spacing w:val="-8"/>
        </w:rPr>
        <w:t> </w:t>
      </w:r>
      <w:r>
        <w:rPr/>
        <w:t>mayor</w:t>
      </w:r>
      <w:r>
        <w:rPr>
          <w:spacing w:val="-9"/>
        </w:rPr>
        <w:t> </w:t>
      </w:r>
      <w:r>
        <w:rPr/>
        <w:t>crecimiento y aumento del </w:t>
      </w:r>
      <w:r>
        <w:rPr>
          <w:i/>
        </w:rPr>
        <w:t>slum</w:t>
      </w:r>
      <w:r>
        <w:rPr>
          <w:i/>
          <w:sz w:val="23"/>
        </w:rPr>
        <w:t>, </w:t>
      </w:r>
      <w:r>
        <w:rPr/>
        <w:t>tanto a nivel de superficie como en el número de habitantes que lo padece es muy importante. Hay que destacar que en las mismas ciudades de mayor tamaño donde es significativo la extrema pobreza urbana, allí también es</w:t>
      </w:r>
      <w:r>
        <w:rPr>
          <w:spacing w:val="-23"/>
        </w:rPr>
        <w:t> </w:t>
      </w:r>
      <w:r>
        <w:rPr/>
        <w:t>im- portante la proporción de población que goza de mejores condiciones respecto a las ciudades pequeñas y ciudades intermedias, esto es, el desarrollo urbano aún carente de</w:t>
      </w:r>
      <w:r>
        <w:rPr>
          <w:spacing w:val="-3"/>
        </w:rPr>
        <w:t> </w:t>
      </w:r>
      <w:r>
        <w:rPr/>
        <w:t>atención,</w:t>
      </w:r>
      <w:r>
        <w:rPr>
          <w:spacing w:val="-4"/>
        </w:rPr>
        <w:t> </w:t>
      </w:r>
      <w:r>
        <w:rPr/>
        <w:t>es</w:t>
      </w:r>
      <w:r>
        <w:rPr>
          <w:spacing w:val="-3"/>
        </w:rPr>
        <w:t> </w:t>
      </w:r>
      <w:r>
        <w:rPr/>
        <w:t>mejor</w:t>
      </w:r>
      <w:r>
        <w:rPr>
          <w:spacing w:val="-4"/>
        </w:rPr>
        <w:t> </w:t>
      </w:r>
      <w:r>
        <w:rPr/>
        <w:t>a</w:t>
      </w:r>
      <w:r>
        <w:rPr>
          <w:spacing w:val="-3"/>
        </w:rPr>
        <w:t> </w:t>
      </w:r>
      <w:r>
        <w:rPr/>
        <w:t>mayor</w:t>
      </w:r>
      <w:r>
        <w:rPr>
          <w:spacing w:val="-4"/>
        </w:rPr>
        <w:t> </w:t>
      </w:r>
      <w:r>
        <w:rPr/>
        <w:t>tamaño</w:t>
      </w:r>
      <w:r>
        <w:rPr>
          <w:spacing w:val="-4"/>
        </w:rPr>
        <w:t> </w:t>
      </w:r>
      <w:r>
        <w:rPr/>
        <w:t>urbano</w:t>
      </w:r>
      <w:r>
        <w:rPr>
          <w:spacing w:val="-3"/>
        </w:rPr>
        <w:t> </w:t>
      </w:r>
      <w:r>
        <w:rPr/>
        <w:t>donde</w:t>
      </w:r>
      <w:r>
        <w:rPr>
          <w:spacing w:val="-3"/>
        </w:rPr>
        <w:t> </w:t>
      </w:r>
      <w:r>
        <w:rPr/>
        <w:t>es</w:t>
      </w:r>
      <w:r>
        <w:rPr>
          <w:spacing w:val="-3"/>
        </w:rPr>
        <w:t> </w:t>
      </w:r>
      <w:r>
        <w:rPr/>
        <w:t>posible</w:t>
      </w:r>
      <w:r>
        <w:rPr>
          <w:spacing w:val="-3"/>
        </w:rPr>
        <w:t> </w:t>
      </w:r>
      <w:r>
        <w:rPr/>
        <w:t>una</w:t>
      </w:r>
      <w:r>
        <w:rPr>
          <w:spacing w:val="-3"/>
        </w:rPr>
        <w:t> </w:t>
      </w:r>
      <w:r>
        <w:rPr/>
        <w:t>mejor</w:t>
      </w:r>
      <w:r>
        <w:rPr>
          <w:spacing w:val="-4"/>
        </w:rPr>
        <w:t> </w:t>
      </w:r>
      <w:r>
        <w:rPr/>
        <w:t>difusión</w:t>
      </w:r>
      <w:r>
        <w:rPr>
          <w:spacing w:val="-3"/>
        </w:rPr>
        <w:t> </w:t>
      </w:r>
      <w:r>
        <w:rPr/>
        <w:t>y distribución de los satisfactores de calidad de</w:t>
      </w:r>
      <w:r>
        <w:rPr>
          <w:spacing w:val="-13"/>
        </w:rPr>
        <w:t> </w:t>
      </w:r>
      <w:r>
        <w:rPr/>
        <w:t>vida.</w:t>
      </w:r>
    </w:p>
    <w:p>
      <w:pPr>
        <w:pStyle w:val="BodyText"/>
        <w:spacing w:line="247" w:lineRule="auto" w:before="2"/>
        <w:ind w:left="113" w:right="110" w:firstLine="283"/>
        <w:jc w:val="both"/>
      </w:pPr>
      <w:r>
        <w:rPr/>
        <w:t>El tercer estudio aborda el </w:t>
      </w:r>
      <w:r>
        <w:rPr>
          <w:i/>
        </w:rPr>
        <w:t>slum mexicano </w:t>
      </w:r>
      <w:r>
        <w:rPr/>
        <w:t>en la ciudad de México (ZMVM) rea- lizado por Talavera y colegas (2010), sostiene que la difusión de la pobreza urbana en</w:t>
      </w:r>
      <w:r>
        <w:rPr>
          <w:spacing w:val="-10"/>
        </w:rPr>
        <w:t> </w:t>
      </w:r>
      <w:r>
        <w:rPr/>
        <w:t>distintos</w:t>
      </w:r>
      <w:r>
        <w:rPr>
          <w:spacing w:val="-10"/>
        </w:rPr>
        <w:t> </w:t>
      </w:r>
      <w:r>
        <w:rPr/>
        <w:t>países,</w:t>
      </w:r>
      <w:r>
        <w:rPr>
          <w:spacing w:val="-10"/>
        </w:rPr>
        <w:t> </w:t>
      </w:r>
      <w:r>
        <w:rPr/>
        <w:t>en</w:t>
      </w:r>
      <w:r>
        <w:rPr>
          <w:spacing w:val="-10"/>
        </w:rPr>
        <w:t> </w:t>
      </w:r>
      <w:r>
        <w:rPr/>
        <w:t>particular</w:t>
      </w:r>
      <w:r>
        <w:rPr>
          <w:spacing w:val="-10"/>
        </w:rPr>
        <w:t> </w:t>
      </w:r>
      <w:r>
        <w:rPr/>
        <w:t>de</w:t>
      </w:r>
      <w:r>
        <w:rPr>
          <w:spacing w:val="-10"/>
        </w:rPr>
        <w:t> </w:t>
      </w:r>
      <w:r>
        <w:rPr/>
        <w:t>los</w:t>
      </w:r>
      <w:r>
        <w:rPr>
          <w:spacing w:val="-10"/>
        </w:rPr>
        <w:t> </w:t>
      </w:r>
      <w:r>
        <w:rPr/>
        <w:t>subdesarrollados</w:t>
      </w:r>
      <w:r>
        <w:rPr>
          <w:spacing w:val="-9"/>
        </w:rPr>
        <w:t> </w:t>
      </w:r>
      <w:r>
        <w:rPr/>
        <w:t>se</w:t>
      </w:r>
      <w:r>
        <w:rPr>
          <w:spacing w:val="-10"/>
        </w:rPr>
        <w:t> </w:t>
      </w:r>
      <w:r>
        <w:rPr/>
        <w:t>le</w:t>
      </w:r>
      <w:r>
        <w:rPr>
          <w:spacing w:val="-10"/>
        </w:rPr>
        <w:t> </w:t>
      </w:r>
      <w:r>
        <w:rPr/>
        <w:t>asocia</w:t>
      </w:r>
      <w:r>
        <w:rPr>
          <w:spacing w:val="-10"/>
        </w:rPr>
        <w:t> </w:t>
      </w:r>
      <w:r>
        <w:rPr/>
        <w:t>con</w:t>
      </w:r>
      <w:r>
        <w:rPr>
          <w:spacing w:val="-10"/>
        </w:rPr>
        <w:t> </w:t>
      </w:r>
      <w:r>
        <w:rPr/>
        <w:t>la</w:t>
      </w:r>
      <w:r>
        <w:rPr>
          <w:spacing w:val="-10"/>
        </w:rPr>
        <w:t> </w:t>
      </w:r>
      <w:r>
        <w:rPr/>
        <w:t>implanta- ción de los programas de ajuste estructural del FMI para el caso mexicano aplicado desde mediados de la década del</w:t>
      </w:r>
      <w:r>
        <w:rPr>
          <w:spacing w:val="-1"/>
        </w:rPr>
        <w:t> </w:t>
      </w:r>
      <w:r>
        <w:rPr/>
        <w:t>ochenta.</w:t>
      </w:r>
    </w:p>
    <w:p>
      <w:pPr>
        <w:pStyle w:val="BodyText"/>
        <w:spacing w:line="247" w:lineRule="auto"/>
        <w:ind w:left="113" w:right="111" w:firstLine="283"/>
        <w:jc w:val="both"/>
      </w:pPr>
      <w:r>
        <w:rPr/>
        <w:t>El trabajo plantea la hipótesis de que “existe un conjunto de síntomas que apor- tan a señalar que a partir de las políticas de ajuste estructural se dio un gigantesco proceso de despojo del producto en multitud de países que trasladó vastos montos de la riqueza generada hacia las corporaciones trasnacionales, las instituciones del sistema internacional y las entidades que, como el FMI y el Banco Mundial y sus entes asociados se han hartado de recibir beneficios de este proceso. </w:t>
      </w:r>
      <w:r>
        <w:rPr>
          <w:spacing w:val="-3"/>
        </w:rPr>
        <w:t>Visto </w:t>
      </w:r>
      <w:r>
        <w:rPr/>
        <w:t>de este modo,</w:t>
      </w:r>
      <w:r>
        <w:rPr>
          <w:spacing w:val="-9"/>
        </w:rPr>
        <w:t> </w:t>
      </w:r>
      <w:r>
        <w:rPr/>
        <w:t>la</w:t>
      </w:r>
      <w:r>
        <w:rPr>
          <w:spacing w:val="-9"/>
        </w:rPr>
        <w:t> </w:t>
      </w:r>
      <w:r>
        <w:rPr/>
        <w:t>proliferación</w:t>
      </w:r>
      <w:r>
        <w:rPr>
          <w:spacing w:val="-9"/>
        </w:rPr>
        <w:t> </w:t>
      </w:r>
      <w:r>
        <w:rPr/>
        <w:t>a</w:t>
      </w:r>
      <w:r>
        <w:rPr>
          <w:spacing w:val="-9"/>
        </w:rPr>
        <w:t> </w:t>
      </w:r>
      <w:r>
        <w:rPr/>
        <w:t>escala</w:t>
      </w:r>
      <w:r>
        <w:rPr>
          <w:spacing w:val="-9"/>
        </w:rPr>
        <w:t> </w:t>
      </w:r>
      <w:r>
        <w:rPr/>
        <w:t>mundial</w:t>
      </w:r>
      <w:r>
        <w:rPr>
          <w:spacing w:val="-9"/>
        </w:rPr>
        <w:t> </w:t>
      </w:r>
      <w:r>
        <w:rPr/>
        <w:t>de</w:t>
      </w:r>
      <w:r>
        <w:rPr>
          <w:spacing w:val="-9"/>
        </w:rPr>
        <w:t> </w:t>
      </w:r>
      <w:r>
        <w:rPr/>
        <w:t>los</w:t>
      </w:r>
      <w:r>
        <w:rPr>
          <w:spacing w:val="-9"/>
        </w:rPr>
        <w:t> </w:t>
      </w:r>
      <w:r>
        <w:rPr>
          <w:i/>
        </w:rPr>
        <w:t>slums</w:t>
      </w:r>
      <w:r>
        <w:rPr>
          <w:i/>
          <w:spacing w:val="-9"/>
        </w:rPr>
        <w:t> </w:t>
      </w:r>
      <w:r>
        <w:rPr/>
        <w:t>no</w:t>
      </w:r>
      <w:r>
        <w:rPr>
          <w:spacing w:val="-9"/>
        </w:rPr>
        <w:t> </w:t>
      </w:r>
      <w:r>
        <w:rPr/>
        <w:t>sería</w:t>
      </w:r>
      <w:r>
        <w:rPr>
          <w:spacing w:val="-8"/>
        </w:rPr>
        <w:t> </w:t>
      </w:r>
      <w:r>
        <w:rPr/>
        <w:t>sino</w:t>
      </w:r>
      <w:r>
        <w:rPr>
          <w:spacing w:val="-9"/>
        </w:rPr>
        <w:t> </w:t>
      </w:r>
      <w:r>
        <w:rPr/>
        <w:t>uno</w:t>
      </w:r>
      <w:r>
        <w:rPr>
          <w:spacing w:val="-9"/>
        </w:rPr>
        <w:t> </w:t>
      </w:r>
      <w:r>
        <w:rPr/>
        <w:t>de</w:t>
      </w:r>
      <w:r>
        <w:rPr>
          <w:spacing w:val="-9"/>
        </w:rPr>
        <w:t> </w:t>
      </w:r>
      <w:r>
        <w:rPr/>
        <w:t>los</w:t>
      </w:r>
      <w:r>
        <w:rPr>
          <w:spacing w:val="-9"/>
        </w:rPr>
        <w:t> </w:t>
      </w:r>
      <w:r>
        <w:rPr/>
        <w:t>botones de muestra por cierto muy notorios de una inequidad cuyos signos más conspicuos envestían día a día como los países ricos lo son cada vez más y los pobres cada día se</w:t>
      </w:r>
      <w:r>
        <w:rPr>
          <w:spacing w:val="-8"/>
        </w:rPr>
        <w:t> </w:t>
      </w:r>
      <w:r>
        <w:rPr/>
        <w:t>miserabilizan”</w:t>
      </w:r>
      <w:r>
        <w:rPr>
          <w:spacing w:val="-8"/>
        </w:rPr>
        <w:t> </w:t>
      </w:r>
      <w:r>
        <w:rPr/>
        <w:t>(Talavera</w:t>
      </w:r>
      <w:r>
        <w:rPr>
          <w:spacing w:val="-8"/>
        </w:rPr>
        <w:t> </w:t>
      </w:r>
      <w:r>
        <w:rPr/>
        <w:t>y</w:t>
      </w:r>
      <w:r>
        <w:rPr>
          <w:spacing w:val="-8"/>
        </w:rPr>
        <w:t> </w:t>
      </w:r>
      <w:r>
        <w:rPr/>
        <w:t>otros,</w:t>
      </w:r>
      <w:r>
        <w:rPr>
          <w:spacing w:val="-8"/>
        </w:rPr>
        <w:t> </w:t>
      </w:r>
      <w:r>
        <w:rPr/>
        <w:t>2010:35).</w:t>
      </w:r>
      <w:r>
        <w:rPr>
          <w:spacing w:val="-8"/>
        </w:rPr>
        <w:t> </w:t>
      </w:r>
      <w:r>
        <w:rPr/>
        <w:t>La</w:t>
      </w:r>
      <w:r>
        <w:rPr>
          <w:spacing w:val="-8"/>
        </w:rPr>
        <w:t> </w:t>
      </w:r>
      <w:r>
        <w:rPr/>
        <w:t>hipótesis</w:t>
      </w:r>
      <w:r>
        <w:rPr>
          <w:spacing w:val="-8"/>
        </w:rPr>
        <w:t> </w:t>
      </w:r>
      <w:r>
        <w:rPr/>
        <w:t>de</w:t>
      </w:r>
      <w:r>
        <w:rPr>
          <w:spacing w:val="-8"/>
        </w:rPr>
        <w:t> </w:t>
      </w:r>
      <w:r>
        <w:rPr/>
        <w:t>partida</w:t>
      </w:r>
      <w:r>
        <w:rPr>
          <w:spacing w:val="-8"/>
        </w:rPr>
        <w:t> </w:t>
      </w:r>
      <w:r>
        <w:rPr/>
        <w:t>es</w:t>
      </w:r>
      <w:r>
        <w:rPr>
          <w:spacing w:val="-8"/>
        </w:rPr>
        <w:t> </w:t>
      </w:r>
      <w:r>
        <w:rPr/>
        <w:t>que</w:t>
      </w:r>
      <w:r>
        <w:rPr>
          <w:spacing w:val="-8"/>
        </w:rPr>
        <w:t> </w:t>
      </w:r>
      <w:r>
        <w:rPr/>
        <w:t>en</w:t>
      </w:r>
      <w:r>
        <w:rPr>
          <w:spacing w:val="-8"/>
        </w:rPr>
        <w:t> </w:t>
      </w:r>
      <w:r>
        <w:rPr/>
        <w:t>2009 el </w:t>
      </w:r>
      <w:r>
        <w:rPr>
          <w:i/>
        </w:rPr>
        <w:t>slum </w:t>
      </w:r>
      <w:r>
        <w:rPr/>
        <w:t>de la ZMVM representaba 33,8 por ciento de la población, sin embargo</w:t>
      </w:r>
      <w:r>
        <w:rPr>
          <w:spacing w:val="-23"/>
        </w:rPr>
        <w:t> </w:t>
      </w:r>
      <w:r>
        <w:rPr/>
        <w:t>lue- go de la sistematización de las encuestas aplicadas, la media poblacional arroja</w:t>
      </w:r>
      <w:r>
        <w:rPr>
          <w:spacing w:val="37"/>
        </w:rPr>
        <w:t> </w:t>
      </w:r>
      <w:r>
        <w:rPr/>
        <w:t>que</w:t>
      </w:r>
    </w:p>
    <w:p>
      <w:pPr>
        <w:pStyle w:val="BodyText"/>
        <w:spacing w:line="253" w:lineRule="exact"/>
        <w:ind w:left="113"/>
        <w:jc w:val="both"/>
      </w:pPr>
      <w:r>
        <w:rPr/>
        <w:t>35.21 por ciento de la población se encuentra en condiciones de deterioro</w:t>
      </w:r>
      <w:r>
        <w:rPr>
          <w:position w:val="7"/>
          <w:sz w:val="12"/>
        </w:rPr>
        <w:t>7</w:t>
      </w:r>
      <w:r>
        <w:rPr/>
        <w:t>. En todo</w:t>
      </w:r>
    </w:p>
    <w:p>
      <w:pPr>
        <w:pStyle w:val="BodyText"/>
      </w:pPr>
    </w:p>
    <w:p>
      <w:pPr>
        <w:pStyle w:val="BodyText"/>
        <w:spacing w:before="7"/>
        <w:rPr>
          <w:sz w:val="19"/>
        </w:rPr>
      </w:pPr>
    </w:p>
    <w:p>
      <w:pPr>
        <w:spacing w:before="0"/>
        <w:ind w:left="113" w:right="0" w:firstLine="0"/>
        <w:jc w:val="both"/>
        <w:rPr>
          <w:sz w:val="18"/>
        </w:rPr>
      </w:pPr>
      <w:r>
        <w:rPr>
          <w:sz w:val="18"/>
        </w:rPr>
        <w:t>7    </w:t>
      </w:r>
      <w:r>
        <w:rPr>
          <w:spacing w:val="-4"/>
          <w:sz w:val="18"/>
        </w:rPr>
        <w:t>Dicha investigación generó </w:t>
      </w:r>
      <w:r>
        <w:rPr>
          <w:sz w:val="18"/>
        </w:rPr>
        <w:t>su </w:t>
      </w:r>
      <w:r>
        <w:rPr>
          <w:spacing w:val="-4"/>
          <w:sz w:val="18"/>
        </w:rPr>
        <w:t>propia información, aplicó cuatro instrumentos (para recoger </w:t>
      </w:r>
      <w:r>
        <w:rPr>
          <w:sz w:val="18"/>
        </w:rPr>
        <w:t>lo </w:t>
      </w:r>
      <w:r>
        <w:rPr>
          <w:spacing w:val="-4"/>
          <w:sz w:val="18"/>
        </w:rPr>
        <w:t>referente</w:t>
      </w:r>
    </w:p>
    <w:p>
      <w:pPr>
        <w:spacing w:after="0"/>
        <w:jc w:val="both"/>
        <w:rPr>
          <w:sz w:val="18"/>
        </w:rPr>
        <w:sectPr>
          <w:pgSz w:w="9640" w:h="13040"/>
          <w:pgMar w:header="0" w:footer="956" w:top="1020" w:bottom="1140" w:left="1020" w:right="1020"/>
        </w:sectPr>
      </w:pPr>
    </w:p>
    <w:p>
      <w:pPr>
        <w:spacing w:before="59"/>
        <w:ind w:left="1476" w:right="0" w:firstLine="0"/>
        <w:jc w:val="left"/>
        <w:rPr>
          <w:sz w:val="14"/>
        </w:rPr>
      </w:pPr>
      <w:r>
        <w:rPr>
          <w:sz w:val="20"/>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w:t>
      </w:r>
      <w:r>
        <w:rPr>
          <w:w w:val="145"/>
          <w:sz w:val="14"/>
        </w:rPr>
        <w:t>a</w:t>
      </w:r>
      <w:r>
        <w:rPr>
          <w:spacing w:val="15"/>
          <w:sz w:val="14"/>
        </w:rPr>
        <w:t> </w:t>
      </w:r>
      <w:r>
        <w:rPr>
          <w:sz w:val="14"/>
        </w:rPr>
        <w:t>E</w:t>
      </w:r>
      <w:r>
        <w:rPr>
          <w:w w:val="144"/>
          <w:sz w:val="14"/>
        </w:rPr>
        <w:t>n</w:t>
      </w:r>
      <w:r>
        <w:rPr>
          <w:spacing w:val="14"/>
          <w:sz w:val="14"/>
        </w:rPr>
        <w:t> </w:t>
      </w:r>
      <w:r>
        <w:rPr>
          <w:sz w:val="14"/>
        </w:rPr>
        <w:t>E</w:t>
      </w:r>
      <w:r>
        <w:rPr>
          <w:w w:val="219"/>
          <w:sz w:val="14"/>
        </w:rPr>
        <w:t>l</w:t>
      </w:r>
      <w:r>
        <w:rPr>
          <w:spacing w:val="14"/>
          <w:sz w:val="14"/>
        </w:rPr>
        <w:t> </w:t>
      </w:r>
      <w:r>
        <w:rPr>
          <w:sz w:val="14"/>
        </w:rPr>
        <w:t>E</w:t>
      </w:r>
      <w:r>
        <w:rPr>
          <w:spacing w:val="-1"/>
          <w:w w:val="125"/>
          <w:sz w:val="14"/>
        </w:rPr>
        <w:t>s</w:t>
      </w:r>
      <w:r>
        <w:rPr>
          <w:spacing w:val="-13"/>
          <w:w w:val="125"/>
          <w:sz w:val="14"/>
        </w:rPr>
        <w:t>p</w:t>
      </w:r>
      <w:r>
        <w:rPr>
          <w:spacing w:val="-1"/>
          <w:w w:val="146"/>
          <w:sz w:val="14"/>
        </w:rPr>
        <w:t>aci</w:t>
      </w:r>
      <w:r>
        <w:rPr>
          <w:w w:val="146"/>
          <w:sz w:val="14"/>
        </w:rPr>
        <w:t>o</w:t>
      </w:r>
      <w:r>
        <w:rPr>
          <w:spacing w:val="15"/>
          <w:sz w:val="14"/>
        </w:rPr>
        <w:t> </w:t>
      </w:r>
      <w:r>
        <w:rPr>
          <w:spacing w:val="-1"/>
          <w:w w:val="152"/>
          <w:sz w:val="14"/>
        </w:rPr>
        <w:t>habi</w:t>
      </w:r>
      <w:r>
        <w:rPr>
          <w:spacing w:val="-12"/>
          <w:w w:val="152"/>
          <w:sz w:val="14"/>
        </w:rPr>
        <w:t>t</w:t>
      </w:r>
      <w:r>
        <w:rPr>
          <w:spacing w:val="-1"/>
          <w:w w:val="163"/>
          <w:sz w:val="14"/>
        </w:rPr>
        <w:t>ab</w:t>
      </w:r>
      <w:r>
        <w:rPr>
          <w:w w:val="163"/>
          <w:sz w:val="14"/>
        </w:rPr>
        <w:t>l</w:t>
      </w:r>
      <w:r>
        <w:rPr>
          <w:sz w:val="14"/>
        </w:rPr>
        <w:t>E</w:t>
      </w:r>
    </w:p>
    <w:p>
      <w:pPr>
        <w:pStyle w:val="BodyText"/>
        <w:rPr>
          <w:sz w:val="20"/>
        </w:rPr>
      </w:pPr>
    </w:p>
    <w:p>
      <w:pPr>
        <w:pStyle w:val="BodyText"/>
        <w:spacing w:before="7"/>
        <w:rPr>
          <w:sz w:val="17"/>
        </w:rPr>
      </w:pPr>
    </w:p>
    <w:p>
      <w:pPr>
        <w:pStyle w:val="BodyText"/>
        <w:spacing w:line="247" w:lineRule="auto"/>
        <w:ind w:left="113" w:right="111"/>
        <w:jc w:val="both"/>
      </w:pPr>
      <w:r>
        <w:rPr/>
        <w:t>caso la magnitud del problema es importante, esta proporción es mayor que la en- contrada</w:t>
      </w:r>
      <w:r>
        <w:rPr>
          <w:spacing w:val="-10"/>
        </w:rPr>
        <w:t> </w:t>
      </w:r>
      <w:r>
        <w:rPr/>
        <w:t>por</w:t>
      </w:r>
      <w:r>
        <w:rPr>
          <w:spacing w:val="-9"/>
        </w:rPr>
        <w:t> </w:t>
      </w:r>
      <w:r>
        <w:rPr/>
        <w:t>el</w:t>
      </w:r>
      <w:r>
        <w:rPr>
          <w:spacing w:val="-9"/>
        </w:rPr>
        <w:t> </w:t>
      </w:r>
      <w:r>
        <w:rPr/>
        <w:t>CONAPO</w:t>
      </w:r>
      <w:r>
        <w:rPr>
          <w:spacing w:val="-9"/>
        </w:rPr>
        <w:t> </w:t>
      </w:r>
      <w:r>
        <w:rPr/>
        <w:t>y</w:t>
      </w:r>
      <w:r>
        <w:rPr>
          <w:spacing w:val="-9"/>
        </w:rPr>
        <w:t> </w:t>
      </w:r>
      <w:r>
        <w:rPr/>
        <w:t>por</w:t>
      </w:r>
      <w:r>
        <w:rPr>
          <w:spacing w:val="-9"/>
        </w:rPr>
        <w:t> </w:t>
      </w:r>
      <w:r>
        <w:rPr/>
        <w:t>el</w:t>
      </w:r>
      <w:r>
        <w:rPr>
          <w:spacing w:val="-9"/>
        </w:rPr>
        <w:t> </w:t>
      </w:r>
      <w:r>
        <w:rPr/>
        <w:t>reporte</w:t>
      </w:r>
      <w:r>
        <w:rPr>
          <w:spacing w:val="-9"/>
        </w:rPr>
        <w:t> </w:t>
      </w:r>
      <w:r>
        <w:rPr/>
        <w:t>mundial</w:t>
      </w:r>
      <w:r>
        <w:rPr>
          <w:spacing w:val="-10"/>
        </w:rPr>
        <w:t> </w:t>
      </w:r>
      <w:r>
        <w:rPr/>
        <w:t>de</w:t>
      </w:r>
      <w:r>
        <w:rPr>
          <w:spacing w:val="-9"/>
        </w:rPr>
        <w:t> </w:t>
      </w:r>
      <w:r>
        <w:rPr/>
        <w:t>la</w:t>
      </w:r>
      <w:r>
        <w:rPr>
          <w:spacing w:val="-9"/>
        </w:rPr>
        <w:t> </w:t>
      </w:r>
      <w:r>
        <w:rPr/>
        <w:t>pobreza</w:t>
      </w:r>
      <w:r>
        <w:rPr>
          <w:spacing w:val="-9"/>
        </w:rPr>
        <w:t> </w:t>
      </w:r>
      <w:r>
        <w:rPr/>
        <w:t>urbana.</w:t>
      </w:r>
      <w:r>
        <w:rPr>
          <w:spacing w:val="-9"/>
        </w:rPr>
        <w:t> </w:t>
      </w:r>
      <w:r>
        <w:rPr/>
        <w:t>Lo</w:t>
      </w:r>
      <w:r>
        <w:rPr>
          <w:spacing w:val="-9"/>
        </w:rPr>
        <w:t> </w:t>
      </w:r>
      <w:r>
        <w:rPr/>
        <w:t>anterior, confirma la ineficiencia distributiva del libre</w:t>
      </w:r>
      <w:r>
        <w:rPr>
          <w:spacing w:val="-24"/>
        </w:rPr>
        <w:t> </w:t>
      </w:r>
      <w:r>
        <w:rPr/>
        <w:t>mercado.</w:t>
      </w:r>
    </w:p>
    <w:p>
      <w:pPr>
        <w:pStyle w:val="BodyText"/>
        <w:spacing w:line="247" w:lineRule="auto"/>
        <w:ind w:left="113" w:right="111" w:firstLine="283"/>
        <w:jc w:val="both"/>
      </w:pPr>
      <w:r>
        <w:rPr/>
        <w:t>En suma, las causas del </w:t>
      </w:r>
      <w:r>
        <w:rPr>
          <w:i/>
        </w:rPr>
        <w:t>slum, </w:t>
      </w:r>
      <w:r>
        <w:rPr/>
        <w:t>se encuentran en la deficiente distribución de la riqueza</w:t>
      </w:r>
      <w:r>
        <w:rPr>
          <w:spacing w:val="-6"/>
        </w:rPr>
        <w:t> </w:t>
      </w:r>
      <w:r>
        <w:rPr/>
        <w:t>y</w:t>
      </w:r>
      <w:r>
        <w:rPr>
          <w:spacing w:val="-5"/>
        </w:rPr>
        <w:t> </w:t>
      </w:r>
      <w:r>
        <w:rPr/>
        <w:t>en</w:t>
      </w:r>
      <w:r>
        <w:rPr>
          <w:spacing w:val="-5"/>
        </w:rPr>
        <w:t> </w:t>
      </w:r>
      <w:r>
        <w:rPr/>
        <w:t>la</w:t>
      </w:r>
      <w:r>
        <w:rPr>
          <w:spacing w:val="-6"/>
        </w:rPr>
        <w:t> </w:t>
      </w:r>
      <w:r>
        <w:rPr/>
        <w:t>creciente</w:t>
      </w:r>
      <w:r>
        <w:rPr>
          <w:spacing w:val="-6"/>
        </w:rPr>
        <w:t> </w:t>
      </w:r>
      <w:r>
        <w:rPr/>
        <w:t>desigualdad</w:t>
      </w:r>
      <w:r>
        <w:rPr>
          <w:spacing w:val="-6"/>
        </w:rPr>
        <w:t> </w:t>
      </w:r>
      <w:r>
        <w:rPr/>
        <w:t>de</w:t>
      </w:r>
      <w:r>
        <w:rPr>
          <w:spacing w:val="-5"/>
        </w:rPr>
        <w:t> </w:t>
      </w:r>
      <w:r>
        <w:rPr/>
        <w:t>los</w:t>
      </w:r>
      <w:r>
        <w:rPr>
          <w:spacing w:val="-5"/>
        </w:rPr>
        <w:t> </w:t>
      </w:r>
      <w:r>
        <w:rPr/>
        <w:t>sistemas</w:t>
      </w:r>
      <w:r>
        <w:rPr>
          <w:spacing w:val="-6"/>
        </w:rPr>
        <w:t> </w:t>
      </w:r>
      <w:r>
        <w:rPr/>
        <w:t>económicos</w:t>
      </w:r>
      <w:r>
        <w:rPr>
          <w:spacing w:val="-6"/>
        </w:rPr>
        <w:t> </w:t>
      </w:r>
      <w:r>
        <w:rPr/>
        <w:t>sociales</w:t>
      </w:r>
      <w:r>
        <w:rPr>
          <w:spacing w:val="-6"/>
        </w:rPr>
        <w:t> </w:t>
      </w:r>
      <w:r>
        <w:rPr/>
        <w:t>de</w:t>
      </w:r>
      <w:r>
        <w:rPr>
          <w:spacing w:val="-5"/>
        </w:rPr>
        <w:t> </w:t>
      </w:r>
      <w:r>
        <w:rPr/>
        <w:t>los</w:t>
      </w:r>
      <w:r>
        <w:rPr>
          <w:spacing w:val="-5"/>
        </w:rPr>
        <w:t> </w:t>
      </w:r>
      <w:r>
        <w:rPr/>
        <w:t>dis- tintos</w:t>
      </w:r>
      <w:r>
        <w:rPr>
          <w:spacing w:val="-10"/>
        </w:rPr>
        <w:t> </w:t>
      </w:r>
      <w:r>
        <w:rPr/>
        <w:t>países</w:t>
      </w:r>
      <w:r>
        <w:rPr>
          <w:spacing w:val="-9"/>
        </w:rPr>
        <w:t> </w:t>
      </w:r>
      <w:r>
        <w:rPr/>
        <w:t>desde</w:t>
      </w:r>
      <w:r>
        <w:rPr>
          <w:spacing w:val="-9"/>
        </w:rPr>
        <w:t> </w:t>
      </w:r>
      <w:r>
        <w:rPr/>
        <w:t>hace</w:t>
      </w:r>
      <w:r>
        <w:rPr>
          <w:spacing w:val="-9"/>
        </w:rPr>
        <w:t> </w:t>
      </w:r>
      <w:r>
        <w:rPr/>
        <w:t>dos</w:t>
      </w:r>
      <w:r>
        <w:rPr>
          <w:spacing w:val="-9"/>
        </w:rPr>
        <w:t> </w:t>
      </w:r>
      <w:r>
        <w:rPr/>
        <w:t>siglos</w:t>
      </w:r>
      <w:r>
        <w:rPr>
          <w:spacing w:val="-9"/>
        </w:rPr>
        <w:t> </w:t>
      </w:r>
      <w:r>
        <w:rPr/>
        <w:t>atrás,</w:t>
      </w:r>
      <w:r>
        <w:rPr>
          <w:spacing w:val="-10"/>
        </w:rPr>
        <w:t> </w:t>
      </w:r>
      <w:r>
        <w:rPr/>
        <w:t>pero</w:t>
      </w:r>
      <w:r>
        <w:rPr>
          <w:spacing w:val="-9"/>
        </w:rPr>
        <w:t> </w:t>
      </w:r>
      <w:r>
        <w:rPr/>
        <w:t>se</w:t>
      </w:r>
      <w:r>
        <w:rPr>
          <w:spacing w:val="-9"/>
        </w:rPr>
        <w:t> </w:t>
      </w:r>
      <w:r>
        <w:rPr/>
        <w:t>ha</w:t>
      </w:r>
      <w:r>
        <w:rPr>
          <w:spacing w:val="-9"/>
        </w:rPr>
        <w:t> </w:t>
      </w:r>
      <w:r>
        <w:rPr/>
        <w:t>acelerado</w:t>
      </w:r>
      <w:r>
        <w:rPr>
          <w:spacing w:val="-10"/>
        </w:rPr>
        <w:t> </w:t>
      </w:r>
      <w:r>
        <w:rPr/>
        <w:t>con</w:t>
      </w:r>
      <w:r>
        <w:rPr>
          <w:spacing w:val="-10"/>
        </w:rPr>
        <w:t> </w:t>
      </w:r>
      <w:r>
        <w:rPr/>
        <w:t>la</w:t>
      </w:r>
      <w:r>
        <w:rPr>
          <w:spacing w:val="-10"/>
        </w:rPr>
        <w:t> </w:t>
      </w:r>
      <w:r>
        <w:rPr/>
        <w:t>falta</w:t>
      </w:r>
      <w:r>
        <w:rPr>
          <w:spacing w:val="-9"/>
        </w:rPr>
        <w:t> </w:t>
      </w:r>
      <w:r>
        <w:rPr/>
        <w:t>de</w:t>
      </w:r>
      <w:r>
        <w:rPr>
          <w:spacing w:val="-9"/>
        </w:rPr>
        <w:t> </w:t>
      </w:r>
      <w:r>
        <w:rPr/>
        <w:t>políticas sociales en el modelo neoliberal de las últimas décadas, todo lo cual no exime la incapacidad</w:t>
      </w:r>
      <w:r>
        <w:rPr>
          <w:spacing w:val="-12"/>
        </w:rPr>
        <w:t> </w:t>
      </w:r>
      <w:r>
        <w:rPr/>
        <w:t>de</w:t>
      </w:r>
      <w:r>
        <w:rPr>
          <w:spacing w:val="-11"/>
        </w:rPr>
        <w:t> </w:t>
      </w:r>
      <w:r>
        <w:rPr/>
        <w:t>los</w:t>
      </w:r>
      <w:r>
        <w:rPr>
          <w:spacing w:val="-12"/>
        </w:rPr>
        <w:t> </w:t>
      </w:r>
      <w:r>
        <w:rPr/>
        <w:t>estados-nación.</w:t>
      </w:r>
      <w:r>
        <w:rPr>
          <w:spacing w:val="-12"/>
        </w:rPr>
        <w:t> </w:t>
      </w:r>
      <w:r>
        <w:rPr/>
        <w:t>Por</w:t>
      </w:r>
      <w:r>
        <w:rPr>
          <w:spacing w:val="-11"/>
        </w:rPr>
        <w:t> </w:t>
      </w:r>
      <w:r>
        <w:rPr/>
        <w:t>su</w:t>
      </w:r>
      <w:r>
        <w:rPr>
          <w:spacing w:val="-11"/>
        </w:rPr>
        <w:t> </w:t>
      </w:r>
      <w:r>
        <w:rPr/>
        <w:t>parte,</w:t>
      </w:r>
      <w:r>
        <w:rPr>
          <w:spacing w:val="-11"/>
        </w:rPr>
        <w:t> </w:t>
      </w:r>
      <w:r>
        <w:rPr/>
        <w:t>las</w:t>
      </w:r>
      <w:r>
        <w:rPr>
          <w:spacing w:val="-12"/>
        </w:rPr>
        <w:t> </w:t>
      </w:r>
      <w:r>
        <w:rPr/>
        <w:t>metodologías</w:t>
      </w:r>
      <w:r>
        <w:rPr>
          <w:spacing w:val="-12"/>
        </w:rPr>
        <w:t> </w:t>
      </w:r>
      <w:r>
        <w:rPr/>
        <w:t>de</w:t>
      </w:r>
      <w:r>
        <w:rPr>
          <w:spacing w:val="-11"/>
        </w:rPr>
        <w:t> </w:t>
      </w:r>
      <w:r>
        <w:rPr/>
        <w:t>medición</w:t>
      </w:r>
      <w:r>
        <w:rPr>
          <w:spacing w:val="-12"/>
        </w:rPr>
        <w:t> </w:t>
      </w:r>
      <w:r>
        <w:rPr/>
        <w:t>se</w:t>
      </w:r>
      <w:r>
        <w:rPr>
          <w:spacing w:val="-11"/>
        </w:rPr>
        <w:t> </w:t>
      </w:r>
      <w:r>
        <w:rPr/>
        <w:t>han refinado,</w:t>
      </w:r>
      <w:r>
        <w:rPr>
          <w:spacing w:val="-11"/>
        </w:rPr>
        <w:t> </w:t>
      </w:r>
      <w:r>
        <w:rPr/>
        <w:t>aunque</w:t>
      </w:r>
      <w:r>
        <w:rPr>
          <w:spacing w:val="-11"/>
        </w:rPr>
        <w:t> </w:t>
      </w:r>
      <w:r>
        <w:rPr/>
        <w:t>con</w:t>
      </w:r>
      <w:r>
        <w:rPr>
          <w:spacing w:val="-11"/>
        </w:rPr>
        <w:t> </w:t>
      </w:r>
      <w:r>
        <w:rPr/>
        <w:t>magnitudes</w:t>
      </w:r>
      <w:r>
        <w:rPr>
          <w:spacing w:val="-11"/>
        </w:rPr>
        <w:t> </w:t>
      </w:r>
      <w:r>
        <w:rPr/>
        <w:t>diferentes</w:t>
      </w:r>
      <w:r>
        <w:rPr>
          <w:spacing w:val="-11"/>
        </w:rPr>
        <w:t> </w:t>
      </w:r>
      <w:r>
        <w:rPr/>
        <w:t>en</w:t>
      </w:r>
      <w:r>
        <w:rPr>
          <w:spacing w:val="-11"/>
        </w:rPr>
        <w:t> </w:t>
      </w:r>
      <w:r>
        <w:rPr/>
        <w:t>los</w:t>
      </w:r>
      <w:r>
        <w:rPr>
          <w:spacing w:val="-11"/>
        </w:rPr>
        <w:t> </w:t>
      </w:r>
      <w:r>
        <w:rPr/>
        <w:t>resultados</w:t>
      </w:r>
      <w:r>
        <w:rPr>
          <w:spacing w:val="-11"/>
        </w:rPr>
        <w:t> </w:t>
      </w:r>
      <w:r>
        <w:rPr/>
        <w:t>a</w:t>
      </w:r>
      <w:r>
        <w:rPr>
          <w:spacing w:val="-11"/>
        </w:rPr>
        <w:t> </w:t>
      </w:r>
      <w:r>
        <w:rPr/>
        <w:t>situación</w:t>
      </w:r>
      <w:r>
        <w:rPr>
          <w:spacing w:val="-11"/>
        </w:rPr>
        <w:t> </w:t>
      </w:r>
      <w:r>
        <w:rPr/>
        <w:t>empeora,</w:t>
      </w:r>
      <w:r>
        <w:rPr>
          <w:spacing w:val="-11"/>
        </w:rPr>
        <w:t> </w:t>
      </w:r>
      <w:r>
        <w:rPr/>
        <w:t>es muy grave para el estado de</w:t>
      </w:r>
      <w:r>
        <w:rPr>
          <w:spacing w:val="-9"/>
        </w:rPr>
        <w:t> </w:t>
      </w:r>
      <w:r>
        <w:rPr/>
        <w:t>México.</w:t>
      </w:r>
    </w:p>
    <w:p>
      <w:pPr>
        <w:pStyle w:val="BodyText"/>
        <w:spacing w:before="9"/>
      </w:pPr>
    </w:p>
    <w:p>
      <w:pPr>
        <w:pStyle w:val="BodyText"/>
        <w:spacing w:line="244" w:lineRule="auto"/>
        <w:ind w:left="113" w:right="150"/>
      </w:pPr>
      <w:r>
        <w:rPr>
          <w:i/>
          <w:sz w:val="26"/>
        </w:rPr>
        <w:t>Recrudecimiento de la marginalidad urbana en el estado de México </w:t>
      </w:r>
      <w:r>
        <w:rPr/>
        <w:t>De </w:t>
      </w:r>
      <w:r>
        <w:rPr>
          <w:spacing w:val="3"/>
        </w:rPr>
        <w:t>manera particular </w:t>
      </w:r>
      <w:r>
        <w:rPr/>
        <w:t>el </w:t>
      </w:r>
      <w:r>
        <w:rPr>
          <w:spacing w:val="3"/>
        </w:rPr>
        <w:t>estado </w:t>
      </w:r>
      <w:r>
        <w:rPr/>
        <w:t>de </w:t>
      </w:r>
      <w:r>
        <w:rPr>
          <w:spacing w:val="3"/>
        </w:rPr>
        <w:t>México, según datos </w:t>
      </w:r>
      <w:r>
        <w:rPr>
          <w:spacing w:val="2"/>
        </w:rPr>
        <w:t>del IMU del </w:t>
      </w:r>
      <w:r>
        <w:rPr>
          <w:spacing w:val="4"/>
        </w:rPr>
        <w:t>CONAPO </w:t>
      </w:r>
      <w:r>
        <w:rPr>
          <w:spacing w:val="3"/>
        </w:rPr>
        <w:t>2005 </w:t>
      </w:r>
      <w:r>
        <w:rPr/>
        <w:t>y </w:t>
      </w:r>
      <w:r>
        <w:rPr>
          <w:spacing w:val="3"/>
        </w:rPr>
        <w:t>2010, </w:t>
      </w:r>
      <w:r>
        <w:rPr/>
        <w:t>es </w:t>
      </w:r>
      <w:r>
        <w:rPr>
          <w:spacing w:val="2"/>
        </w:rPr>
        <w:t>una </w:t>
      </w:r>
      <w:r>
        <w:rPr/>
        <w:t>de </w:t>
      </w:r>
      <w:r>
        <w:rPr>
          <w:spacing w:val="2"/>
        </w:rPr>
        <w:t>las </w:t>
      </w:r>
      <w:r>
        <w:rPr>
          <w:spacing w:val="3"/>
        </w:rPr>
        <w:t>entidades </w:t>
      </w:r>
      <w:r>
        <w:rPr>
          <w:spacing w:val="2"/>
        </w:rPr>
        <w:t>que </w:t>
      </w:r>
      <w:r>
        <w:rPr>
          <w:spacing w:val="3"/>
        </w:rPr>
        <w:t>registra </w:t>
      </w:r>
      <w:r>
        <w:rPr/>
        <w:t>el </w:t>
      </w:r>
      <w:r>
        <w:rPr>
          <w:spacing w:val="3"/>
        </w:rPr>
        <w:t>mayor número </w:t>
      </w:r>
      <w:r>
        <w:rPr/>
        <w:t>de </w:t>
      </w:r>
      <w:r>
        <w:rPr>
          <w:spacing w:val="4"/>
        </w:rPr>
        <w:t>población </w:t>
      </w:r>
      <w:r>
        <w:rPr>
          <w:spacing w:val="3"/>
        </w:rPr>
        <w:t>urbana </w:t>
      </w:r>
      <w:r>
        <w:rPr/>
        <w:t>en </w:t>
      </w:r>
      <w:r>
        <w:rPr>
          <w:spacing w:val="3"/>
        </w:rPr>
        <w:t>condiciones </w:t>
      </w:r>
      <w:r>
        <w:rPr/>
        <w:t>de </w:t>
      </w:r>
      <w:r>
        <w:rPr>
          <w:spacing w:val="3"/>
        </w:rPr>
        <w:t>marginalidad </w:t>
      </w:r>
      <w:r>
        <w:rPr/>
        <w:t>en </w:t>
      </w:r>
      <w:r>
        <w:rPr>
          <w:spacing w:val="3"/>
        </w:rPr>
        <w:t>ascenso. </w:t>
      </w:r>
      <w:r>
        <w:rPr/>
        <w:t>Se </w:t>
      </w:r>
      <w:r>
        <w:rPr>
          <w:spacing w:val="3"/>
        </w:rPr>
        <w:t>caracteriza </w:t>
      </w:r>
      <w:r>
        <w:rPr>
          <w:spacing w:val="2"/>
        </w:rPr>
        <w:t>por </w:t>
      </w:r>
      <w:r>
        <w:rPr>
          <w:spacing w:val="3"/>
        </w:rPr>
        <w:t>tener </w:t>
      </w:r>
      <w:r>
        <w:rPr>
          <w:spacing w:val="4"/>
        </w:rPr>
        <w:t>un </w:t>
      </w:r>
      <w:r>
        <w:rPr>
          <w:spacing w:val="3"/>
        </w:rPr>
        <w:t>sistema </w:t>
      </w:r>
      <w:r>
        <w:rPr/>
        <w:t>de </w:t>
      </w:r>
      <w:r>
        <w:rPr>
          <w:spacing w:val="3"/>
        </w:rPr>
        <w:t>asentamientos humanos </w:t>
      </w:r>
      <w:r>
        <w:rPr>
          <w:spacing w:val="2"/>
        </w:rPr>
        <w:t>con </w:t>
      </w:r>
      <w:r>
        <w:rPr>
          <w:spacing w:val="3"/>
        </w:rPr>
        <w:t>alta </w:t>
      </w:r>
      <w:r>
        <w:rPr/>
        <w:t>y </w:t>
      </w:r>
      <w:r>
        <w:rPr>
          <w:spacing w:val="2"/>
        </w:rPr>
        <w:t>muy </w:t>
      </w:r>
      <w:r>
        <w:rPr>
          <w:spacing w:val="3"/>
        </w:rPr>
        <w:t>alta marginalidad </w:t>
      </w:r>
      <w:r>
        <w:rPr>
          <w:i/>
          <w:spacing w:val="4"/>
          <w:sz w:val="23"/>
        </w:rPr>
        <w:t>(slum), </w:t>
      </w:r>
      <w:r>
        <w:rPr>
          <w:spacing w:val="3"/>
        </w:rPr>
        <w:t>incluso </w:t>
      </w:r>
      <w:r>
        <w:rPr/>
        <w:t>en </w:t>
      </w:r>
      <w:r>
        <w:rPr>
          <w:spacing w:val="2"/>
        </w:rPr>
        <w:t>las dos </w:t>
      </w:r>
      <w:r>
        <w:rPr>
          <w:spacing w:val="3"/>
        </w:rPr>
        <w:t>zonas metropolitanas principales (Cuadros 1a-1b </w:t>
      </w:r>
      <w:r>
        <w:rPr/>
        <w:t>y </w:t>
      </w:r>
      <w:r>
        <w:rPr>
          <w:spacing w:val="3"/>
        </w:rPr>
        <w:t>2a-2b). </w:t>
      </w:r>
      <w:r>
        <w:rPr>
          <w:spacing w:val="4"/>
        </w:rPr>
        <w:t>Es </w:t>
      </w:r>
      <w:r>
        <w:rPr>
          <w:spacing w:val="2"/>
        </w:rPr>
        <w:t>una </w:t>
      </w:r>
      <w:r>
        <w:rPr>
          <w:spacing w:val="3"/>
        </w:rPr>
        <w:t>entidad cuya situación socio espacial empeora, </w:t>
      </w:r>
      <w:r>
        <w:rPr/>
        <w:t>al </w:t>
      </w:r>
      <w:r>
        <w:rPr>
          <w:spacing w:val="3"/>
        </w:rPr>
        <w:t>tiempo </w:t>
      </w:r>
      <w:r>
        <w:rPr>
          <w:spacing w:val="2"/>
        </w:rPr>
        <w:t>que </w:t>
      </w:r>
      <w:r>
        <w:rPr>
          <w:spacing w:val="3"/>
        </w:rPr>
        <w:t>aumentan </w:t>
      </w:r>
      <w:r>
        <w:rPr>
          <w:spacing w:val="4"/>
        </w:rPr>
        <w:t>su </w:t>
      </w:r>
      <w:r>
        <w:rPr>
          <w:spacing w:val="3"/>
        </w:rPr>
        <w:t>población total </w:t>
      </w:r>
      <w:r>
        <w:rPr/>
        <w:t>y</w:t>
      </w:r>
      <w:r>
        <w:rPr>
          <w:spacing w:val="23"/>
        </w:rPr>
        <w:t> </w:t>
      </w:r>
      <w:r>
        <w:rPr>
          <w:spacing w:val="4"/>
        </w:rPr>
        <w:t>urbana.</w:t>
      </w:r>
    </w:p>
    <w:p>
      <w:pPr>
        <w:pStyle w:val="BodyText"/>
        <w:spacing w:line="247" w:lineRule="auto" w:before="2"/>
        <w:ind w:left="113" w:right="111" w:firstLine="283"/>
        <w:jc w:val="both"/>
      </w:pPr>
      <w:r>
        <w:rPr/>
        <w:t>Las proporciones de muy alta y alta marginación urbana representaba 30 por ciento</w:t>
      </w:r>
      <w:r>
        <w:rPr>
          <w:spacing w:val="-6"/>
        </w:rPr>
        <w:t> </w:t>
      </w:r>
      <w:r>
        <w:rPr/>
        <w:t>en</w:t>
      </w:r>
      <w:r>
        <w:rPr>
          <w:spacing w:val="-6"/>
        </w:rPr>
        <w:t> </w:t>
      </w:r>
      <w:r>
        <w:rPr/>
        <w:t>2005</w:t>
      </w:r>
      <w:r>
        <w:rPr>
          <w:spacing w:val="-6"/>
        </w:rPr>
        <w:t> </w:t>
      </w:r>
      <w:r>
        <w:rPr/>
        <w:t>(3.6</w:t>
      </w:r>
      <w:r>
        <w:rPr>
          <w:spacing w:val="-6"/>
        </w:rPr>
        <w:t> </w:t>
      </w:r>
      <w:r>
        <w:rPr/>
        <w:t>millones</w:t>
      </w:r>
      <w:r>
        <w:rPr>
          <w:spacing w:val="-6"/>
        </w:rPr>
        <w:t> </w:t>
      </w:r>
      <w:r>
        <w:rPr/>
        <w:t>de</w:t>
      </w:r>
      <w:r>
        <w:rPr>
          <w:spacing w:val="-6"/>
        </w:rPr>
        <w:t> </w:t>
      </w:r>
      <w:r>
        <w:rPr/>
        <w:t>habitantes)</w:t>
      </w:r>
      <w:r>
        <w:rPr>
          <w:spacing w:val="-6"/>
        </w:rPr>
        <w:t> </w:t>
      </w:r>
      <w:r>
        <w:rPr/>
        <w:t>y</w:t>
      </w:r>
      <w:r>
        <w:rPr>
          <w:spacing w:val="-6"/>
        </w:rPr>
        <w:t> </w:t>
      </w:r>
      <w:r>
        <w:rPr/>
        <w:t>ascendió</w:t>
      </w:r>
      <w:r>
        <w:rPr>
          <w:spacing w:val="-6"/>
        </w:rPr>
        <w:t> </w:t>
      </w:r>
      <w:r>
        <w:rPr/>
        <w:t>a</w:t>
      </w:r>
      <w:r>
        <w:rPr>
          <w:spacing w:val="-6"/>
        </w:rPr>
        <w:t> </w:t>
      </w:r>
      <w:r>
        <w:rPr/>
        <w:t>40.50</w:t>
      </w:r>
      <w:r>
        <w:rPr>
          <w:spacing w:val="-6"/>
        </w:rPr>
        <w:t> </w:t>
      </w:r>
      <w:r>
        <w:rPr/>
        <w:t>por</w:t>
      </w:r>
      <w:r>
        <w:rPr>
          <w:spacing w:val="-6"/>
        </w:rPr>
        <w:t> </w:t>
      </w:r>
      <w:r>
        <w:rPr/>
        <w:t>ciento</w:t>
      </w:r>
      <w:r>
        <w:rPr>
          <w:spacing w:val="-6"/>
        </w:rPr>
        <w:t> </w:t>
      </w:r>
      <w:r>
        <w:rPr/>
        <w:t>en</w:t>
      </w:r>
      <w:r>
        <w:rPr>
          <w:spacing w:val="-6"/>
        </w:rPr>
        <w:t> </w:t>
      </w:r>
      <w:r>
        <w:rPr/>
        <w:t>2010</w:t>
      </w:r>
      <w:r>
        <w:rPr>
          <w:spacing w:val="-6"/>
        </w:rPr>
        <w:t> </w:t>
      </w:r>
      <w:r>
        <w:rPr/>
        <w:t>de su población urbana total (5.2 millones), se trata del aumento del </w:t>
      </w:r>
      <w:r>
        <w:rPr>
          <w:i/>
        </w:rPr>
        <w:t>slum </w:t>
      </w:r>
      <w:r>
        <w:rPr/>
        <w:t>o población que requiere atención prioritaria. Así mismo, los municipios de las dos zonas me- tropolitanas son los que concentran mayor contraste intraurbano y esto aumentó en los</w:t>
      </w:r>
      <w:r>
        <w:rPr>
          <w:spacing w:val="-6"/>
        </w:rPr>
        <w:t> </w:t>
      </w:r>
      <w:r>
        <w:rPr/>
        <w:t>cinco</w:t>
      </w:r>
      <w:r>
        <w:rPr>
          <w:spacing w:val="-6"/>
        </w:rPr>
        <w:t> </w:t>
      </w:r>
      <w:r>
        <w:rPr/>
        <w:t>años</w:t>
      </w:r>
      <w:r>
        <w:rPr>
          <w:spacing w:val="-7"/>
        </w:rPr>
        <w:t> </w:t>
      </w:r>
      <w:r>
        <w:rPr/>
        <w:t>de</w:t>
      </w:r>
      <w:r>
        <w:rPr>
          <w:spacing w:val="-6"/>
        </w:rPr>
        <w:t> </w:t>
      </w:r>
      <w:r>
        <w:rPr/>
        <w:t>referencia,</w:t>
      </w:r>
      <w:r>
        <w:rPr>
          <w:spacing w:val="-6"/>
        </w:rPr>
        <w:t> </w:t>
      </w:r>
      <w:r>
        <w:rPr/>
        <w:t>el</w:t>
      </w:r>
      <w:r>
        <w:rPr>
          <w:spacing w:val="-6"/>
        </w:rPr>
        <w:t> </w:t>
      </w:r>
      <w:r>
        <w:rPr>
          <w:i/>
        </w:rPr>
        <w:t>slum</w:t>
      </w:r>
      <w:r>
        <w:rPr>
          <w:i/>
          <w:spacing w:val="-6"/>
        </w:rPr>
        <w:t> </w:t>
      </w:r>
      <w:r>
        <w:rPr/>
        <w:t>sube</w:t>
      </w:r>
      <w:r>
        <w:rPr>
          <w:spacing w:val="-6"/>
        </w:rPr>
        <w:t> </w:t>
      </w:r>
      <w:r>
        <w:rPr/>
        <w:t>de</w:t>
      </w:r>
      <w:r>
        <w:rPr>
          <w:spacing w:val="-6"/>
        </w:rPr>
        <w:t> </w:t>
      </w:r>
      <w:r>
        <w:rPr/>
        <w:t>27.83</w:t>
      </w:r>
      <w:r>
        <w:rPr>
          <w:spacing w:val="-6"/>
        </w:rPr>
        <w:t> </w:t>
      </w:r>
      <w:r>
        <w:rPr/>
        <w:t>por</w:t>
      </w:r>
      <w:r>
        <w:rPr>
          <w:spacing w:val="-6"/>
        </w:rPr>
        <w:t> </w:t>
      </w:r>
      <w:r>
        <w:rPr/>
        <w:t>ciento</w:t>
      </w:r>
      <w:r>
        <w:rPr>
          <w:spacing w:val="-6"/>
        </w:rPr>
        <w:t> </w:t>
      </w:r>
      <w:r>
        <w:rPr/>
        <w:t>en</w:t>
      </w:r>
      <w:r>
        <w:rPr>
          <w:spacing w:val="-6"/>
        </w:rPr>
        <w:t> </w:t>
      </w:r>
      <w:r>
        <w:rPr/>
        <w:t>2005</w:t>
      </w:r>
      <w:r>
        <w:rPr>
          <w:spacing w:val="-6"/>
        </w:rPr>
        <w:t> </w:t>
      </w:r>
      <w:r>
        <w:rPr/>
        <w:t>(3.1</w:t>
      </w:r>
      <w:r>
        <w:rPr>
          <w:spacing w:val="-6"/>
        </w:rPr>
        <w:t> </w:t>
      </w:r>
      <w:r>
        <w:rPr/>
        <w:t>millones) a 38.70 por ciento en 2010 (4.7 millones) lo cual es un proceso de retroceso muy drástico un recrudecimiento de la situación social, además, en ellas se encuentra la reducida proporción de población con mejores condiciones de vida (en 2005,  </w:t>
      </w:r>
      <w:r>
        <w:rPr>
          <w:spacing w:val="43"/>
        </w:rPr>
        <w:t> </w:t>
      </w:r>
      <w:r>
        <w:rPr/>
        <w:t>eran</w:t>
      </w:r>
    </w:p>
    <w:p>
      <w:pPr>
        <w:pStyle w:val="BodyText"/>
        <w:spacing w:line="247" w:lineRule="auto"/>
        <w:ind w:left="113"/>
      </w:pPr>
      <w:r>
        <w:rPr/>
        <w:t>1.8 millones de habitantes y en 2010, disminuye a 1.7 millones de habitantes), la proporción de empeoramiento y de mejora se agravan en la última década.</w:t>
      </w:r>
    </w:p>
    <w:p>
      <w:pPr>
        <w:pStyle w:val="BodyText"/>
        <w:spacing w:line="247" w:lineRule="auto"/>
        <w:ind w:left="113" w:right="111" w:firstLine="283"/>
        <w:jc w:val="both"/>
      </w:pPr>
      <w:r>
        <w:rPr/>
        <w:t>En resumen, la población total de la entidad vive en las ciudades aunque en ella viva en pobreza urbana, lo cual de manera indirecta reporta la situación en la que vive la población en el campo.</w:t>
      </w:r>
    </w:p>
    <w:p>
      <w:pPr>
        <w:pStyle w:val="BodyText"/>
        <w:rPr>
          <w:sz w:val="20"/>
        </w:rPr>
      </w:pPr>
    </w:p>
    <w:p>
      <w:pPr>
        <w:pStyle w:val="BodyText"/>
        <w:rPr>
          <w:sz w:val="20"/>
        </w:rPr>
      </w:pPr>
    </w:p>
    <w:p>
      <w:pPr>
        <w:pStyle w:val="BodyText"/>
        <w:spacing w:before="3"/>
        <w:rPr>
          <w:sz w:val="25"/>
        </w:rPr>
      </w:pPr>
      <w:r>
        <w:rPr/>
        <w:pict>
          <v:line style="position:absolute;mso-position-horizontal-relative:page;mso-position-vertical-relative:paragraph;z-index:3592;mso-wrap-distance-left:0;mso-wrap-distance-right:0" from="56.692902pt,16.992207pt" to="344.692902pt,16.992207pt" stroked="true" strokeweight="1pt" strokecolor="#000000">
            <w10:wrap type="topAndBottom"/>
          </v:line>
        </w:pict>
      </w:r>
    </w:p>
    <w:p>
      <w:pPr>
        <w:spacing w:before="13"/>
        <w:ind w:left="397" w:right="0" w:firstLine="0"/>
        <w:jc w:val="left"/>
        <w:rPr>
          <w:sz w:val="18"/>
        </w:rPr>
      </w:pPr>
      <w:r>
        <w:rPr>
          <w:sz w:val="18"/>
        </w:rPr>
        <w:t>a </w:t>
      </w:r>
      <w:r>
        <w:rPr>
          <w:spacing w:val="-4"/>
          <w:sz w:val="18"/>
        </w:rPr>
        <w:t>degradación </w:t>
      </w:r>
      <w:r>
        <w:rPr>
          <w:sz w:val="18"/>
        </w:rPr>
        <w:t>de </w:t>
      </w:r>
      <w:r>
        <w:rPr>
          <w:spacing w:val="-3"/>
          <w:sz w:val="18"/>
        </w:rPr>
        <w:t>las </w:t>
      </w:r>
      <w:r>
        <w:rPr>
          <w:spacing w:val="-4"/>
          <w:sz w:val="18"/>
        </w:rPr>
        <w:t>condiciones </w:t>
      </w:r>
      <w:r>
        <w:rPr>
          <w:sz w:val="18"/>
        </w:rPr>
        <w:t>de </w:t>
      </w:r>
      <w:r>
        <w:rPr>
          <w:spacing w:val="-3"/>
          <w:sz w:val="18"/>
        </w:rPr>
        <w:t>vida con </w:t>
      </w:r>
      <w:r>
        <w:rPr>
          <w:spacing w:val="-4"/>
          <w:sz w:val="18"/>
        </w:rPr>
        <w:t>4,358 cuestionarios; </w:t>
      </w:r>
      <w:r>
        <w:rPr>
          <w:sz w:val="18"/>
        </w:rPr>
        <w:t>el </w:t>
      </w:r>
      <w:r>
        <w:rPr>
          <w:spacing w:val="-3"/>
          <w:sz w:val="18"/>
        </w:rPr>
        <w:t>que </w:t>
      </w:r>
      <w:r>
        <w:rPr>
          <w:sz w:val="18"/>
        </w:rPr>
        <w:t>se </w:t>
      </w:r>
      <w:r>
        <w:rPr>
          <w:spacing w:val="-4"/>
          <w:sz w:val="18"/>
        </w:rPr>
        <w:t>aplica </w:t>
      </w:r>
      <w:r>
        <w:rPr>
          <w:sz w:val="18"/>
        </w:rPr>
        <w:t>al </w:t>
      </w:r>
      <w:r>
        <w:rPr>
          <w:spacing w:val="-4"/>
          <w:sz w:val="18"/>
        </w:rPr>
        <w:t>trabajador formal,</w:t>
      </w:r>
    </w:p>
    <w:p>
      <w:pPr>
        <w:spacing w:before="13"/>
        <w:ind w:left="397" w:right="0" w:firstLine="0"/>
        <w:jc w:val="left"/>
        <w:rPr>
          <w:sz w:val="18"/>
        </w:rPr>
      </w:pPr>
      <w:r>
        <w:rPr>
          <w:sz w:val="18"/>
        </w:rPr>
        <w:t>el aplicado al trabajador informal y el cuarto al desempleado) con un total de 165 reactivos.</w:t>
      </w:r>
    </w:p>
    <w:p>
      <w:pPr>
        <w:spacing w:after="0"/>
        <w:jc w:val="left"/>
        <w:rPr>
          <w:sz w:val="18"/>
        </w:rPr>
        <w:sectPr>
          <w:pgSz w:w="9640" w:h="13040"/>
          <w:pgMar w:header="0" w:footer="956" w:top="1020" w:bottom="1140" w:left="1020" w:right="1020"/>
        </w:sectPr>
      </w:pPr>
    </w:p>
    <w:p>
      <w:pPr>
        <w:pStyle w:val="BodyText"/>
        <w:rPr>
          <w:sz w:val="20"/>
        </w:rPr>
      </w:pPr>
      <w:r>
        <w:rPr/>
        <w:pict>
          <v:shape style="position:absolute;margin-left:584.764709pt;margin-top:145.228607pt;width:12pt;height:191.45pt;mso-position-horizontal-relative:page;mso-position-vertical-relative:page;z-index:3616" type="#_x0000_t202" filled="false" stroked="false">
            <v:textbox inset="0,0,0,0" style="layout-flow:vertical">
              <w:txbxContent>
                <w:p>
                  <w:pPr>
                    <w:spacing w:line="224" w:lineRule="exact" w:before="0"/>
                    <w:ind w:left="20" w:right="0" w:firstLine="0"/>
                    <w:jc w:val="left"/>
                    <w:rPr>
                      <w:sz w:val="14"/>
                    </w:rPr>
                  </w:pPr>
                  <w:r>
                    <w:rPr>
                      <w:sz w:val="20"/>
                    </w:rPr>
                    <w:t>C</w:t>
                  </w:r>
                  <w:r>
                    <w:rPr>
                      <w:spacing w:val="-1"/>
                      <w:w w:val="156"/>
                      <w:sz w:val="14"/>
                    </w:rPr>
                    <w:t>alida</w:t>
                  </w:r>
                  <w:r>
                    <w:rPr>
                      <w:w w:val="156"/>
                      <w:sz w:val="14"/>
                    </w:rPr>
                    <w:t>d</w:t>
                  </w:r>
                  <w:r>
                    <w:rPr>
                      <w:spacing w:val="15"/>
                      <w:sz w:val="14"/>
                    </w:rPr>
                    <w:t> </w:t>
                  </w:r>
                  <w:r>
                    <w:rPr>
                      <w:spacing w:val="-1"/>
                      <w:w w:val="141"/>
                      <w:sz w:val="14"/>
                    </w:rPr>
                    <w:t>d</w:t>
                  </w:r>
                  <w:r>
                    <w:rPr>
                      <w:w w:val="141"/>
                      <w:sz w:val="14"/>
                    </w:rPr>
                    <w:t>e</w:t>
                  </w:r>
                  <w:r>
                    <w:rPr>
                      <w:spacing w:val="15"/>
                      <w:sz w:val="14"/>
                    </w:rPr>
                    <w:t> </w:t>
                  </w:r>
                  <w:r>
                    <w:rPr>
                      <w:spacing w:val="-1"/>
                      <w:w w:val="145"/>
                      <w:sz w:val="14"/>
                    </w:rPr>
                    <w:t>vid</w:t>
                  </w:r>
                  <w:r>
                    <w:rPr>
                      <w:w w:val="145"/>
                      <w:sz w:val="14"/>
                    </w:rPr>
                    <w:t>a</w:t>
                  </w:r>
                  <w:r>
                    <w:rPr>
                      <w:spacing w:val="15"/>
                      <w:sz w:val="14"/>
                    </w:rPr>
                    <w:t> </w:t>
                  </w:r>
                  <w:r>
                    <w:rPr>
                      <w:w w:val="141"/>
                      <w:sz w:val="14"/>
                    </w:rPr>
                    <w:t>en</w:t>
                  </w:r>
                  <w:r>
                    <w:rPr>
                      <w:spacing w:val="14"/>
                      <w:sz w:val="14"/>
                    </w:rPr>
                    <w:t> </w:t>
                  </w:r>
                  <w:r>
                    <w:rPr>
                      <w:w w:val="184"/>
                      <w:sz w:val="14"/>
                    </w:rPr>
                    <w:t>la</w:t>
                  </w:r>
                  <w:r>
                    <w:rPr>
                      <w:spacing w:val="14"/>
                      <w:sz w:val="14"/>
                    </w:rPr>
                    <w:t> </w:t>
                  </w:r>
                  <w:r>
                    <w:rPr>
                      <w:sz w:val="14"/>
                    </w:rPr>
                    <w:t>C</w:t>
                  </w:r>
                  <w:r>
                    <w:rPr>
                      <w:spacing w:val="-1"/>
                      <w:w w:val="160"/>
                      <w:sz w:val="14"/>
                    </w:rPr>
                    <w:t>onstr</w:t>
                  </w:r>
                  <w:r>
                    <w:rPr>
                      <w:w w:val="160"/>
                      <w:sz w:val="14"/>
                    </w:rPr>
                    <w:t>u</w:t>
                  </w:r>
                  <w:r>
                    <w:rPr>
                      <w:sz w:val="14"/>
                    </w:rPr>
                    <w:t>CC</w:t>
                  </w:r>
                  <w:r>
                    <w:rPr>
                      <w:w w:val="139"/>
                      <w:sz w:val="14"/>
                    </w:rPr>
                    <w:t>ión</w:t>
                  </w:r>
                  <w:r>
                    <w:rPr>
                      <w:spacing w:val="15"/>
                      <w:sz w:val="14"/>
                    </w:rPr>
                    <w:t> </w:t>
                  </w:r>
                  <w:r>
                    <w:rPr>
                      <w:spacing w:val="-1"/>
                      <w:w w:val="159"/>
                      <w:sz w:val="14"/>
                    </w:rPr>
                    <w:t>de</w:t>
                  </w:r>
                  <w:r>
                    <w:rPr>
                      <w:w w:val="159"/>
                      <w:sz w:val="14"/>
                    </w:rPr>
                    <w:t>l</w:t>
                  </w:r>
                  <w:r>
                    <w:rPr>
                      <w:spacing w:val="15"/>
                      <w:sz w:val="14"/>
                    </w:rPr>
                    <w:t> </w:t>
                  </w:r>
                  <w:r>
                    <w:rPr>
                      <w:spacing w:val="-1"/>
                      <w:w w:val="156"/>
                      <w:sz w:val="14"/>
                    </w:rPr>
                    <w:t>hogar</w:t>
                  </w:r>
                </w:p>
              </w:txbxContent>
            </v:textbox>
            <w10:wrap type="none"/>
          </v:shape>
        </w:pict>
      </w:r>
      <w:r>
        <w:rPr/>
        <w:pict>
          <v:shape style="position:absolute;margin-left:46.806038pt;margin-top:232.444901pt;width:12pt;height:17pt;mso-position-horizontal-relative:page;mso-position-vertical-relative:page;z-index:3640" type="#_x0000_t202" filled="false" stroked="false">
            <v:textbox inset="0,0,0,0" style="layout-flow:vertical">
              <w:txbxContent>
                <w:p>
                  <w:pPr>
                    <w:spacing w:line="224" w:lineRule="exact" w:before="0"/>
                    <w:ind w:left="20" w:right="-100" w:firstLine="0"/>
                    <w:jc w:val="left"/>
                    <w:rPr>
                      <w:sz w:val="20"/>
                    </w:rPr>
                  </w:pPr>
                  <w:r>
                    <w:rPr>
                      <w:sz w:val="20"/>
                    </w:rPr>
                    <w:t>265</w:t>
                  </w:r>
                </w:p>
              </w:txbxContent>
            </v:textbox>
            <w10:wrap type="none"/>
          </v:shape>
        </w:pict>
      </w:r>
    </w:p>
    <w:p>
      <w:pPr>
        <w:pStyle w:val="BodyText"/>
        <w:rPr>
          <w:sz w:val="20"/>
        </w:rPr>
      </w:pPr>
    </w:p>
    <w:p>
      <w:pPr>
        <w:pStyle w:val="BodyText"/>
        <w:rPr>
          <w:sz w:val="20"/>
        </w:rPr>
      </w:pPr>
    </w:p>
    <w:p>
      <w:pPr>
        <w:pStyle w:val="BodyText"/>
        <w:spacing w:before="2"/>
        <w:rPr>
          <w:sz w:val="26"/>
        </w:rPr>
      </w:pPr>
    </w:p>
    <w:p>
      <w:pPr>
        <w:pStyle w:val="BodyText"/>
        <w:spacing w:before="72"/>
        <w:ind w:left="1406"/>
      </w:pPr>
      <w:r>
        <w:rPr/>
        <w:t>Cuadro 1a. Estado de México. Grado de marginación de la población urbana 2005</w:t>
      </w:r>
    </w:p>
    <w:p>
      <w:pPr>
        <w:pStyle w:val="BodyText"/>
        <w:spacing w:before="4"/>
        <w:rPr>
          <w:sz w:val="17"/>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78"/>
        <w:gridCol w:w="1257"/>
        <w:gridCol w:w="1257"/>
        <w:gridCol w:w="1257"/>
        <w:gridCol w:w="1257"/>
        <w:gridCol w:w="1257"/>
        <w:gridCol w:w="1333"/>
      </w:tblGrid>
      <w:tr>
        <w:trPr>
          <w:trHeight w:val="694" w:hRule="exact"/>
        </w:trPr>
        <w:tc>
          <w:tcPr>
            <w:tcW w:w="2178" w:type="dxa"/>
            <w:tcBorders>
              <w:right w:val="single" w:sz="2" w:space="0" w:color="000000"/>
            </w:tcBorders>
          </w:tcPr>
          <w:p>
            <w:pPr/>
          </w:p>
        </w:tc>
        <w:tc>
          <w:tcPr>
            <w:tcW w:w="1257" w:type="dxa"/>
            <w:tcBorders>
              <w:left w:val="single" w:sz="2" w:space="0" w:color="000000"/>
            </w:tcBorders>
          </w:tcPr>
          <w:p>
            <w:pPr/>
          </w:p>
        </w:tc>
        <w:tc>
          <w:tcPr>
            <w:tcW w:w="5030" w:type="dxa"/>
            <w:gridSpan w:val="4"/>
          </w:tcPr>
          <w:p>
            <w:pPr>
              <w:pStyle w:val="TableParagraph"/>
              <w:spacing w:before="6"/>
              <w:ind w:left="0"/>
              <w:jc w:val="left"/>
              <w:rPr>
                <w:sz w:val="19"/>
              </w:rPr>
            </w:pPr>
          </w:p>
          <w:p>
            <w:pPr>
              <w:pStyle w:val="TableParagraph"/>
              <w:spacing w:before="0"/>
              <w:jc w:val="left"/>
              <w:rPr>
                <w:sz w:val="20"/>
              </w:rPr>
            </w:pPr>
            <w:r>
              <w:rPr>
                <w:sz w:val="20"/>
              </w:rPr>
              <w:t>Grado de marginación (población absoluta)</w:t>
            </w:r>
          </w:p>
        </w:tc>
        <w:tc>
          <w:tcPr>
            <w:tcW w:w="1333" w:type="dxa"/>
          </w:tcPr>
          <w:p>
            <w:pPr/>
          </w:p>
        </w:tc>
      </w:tr>
      <w:tr>
        <w:trPr>
          <w:trHeight w:val="630" w:hRule="exact"/>
        </w:trPr>
        <w:tc>
          <w:tcPr>
            <w:tcW w:w="2178" w:type="dxa"/>
            <w:tcBorders>
              <w:right w:val="single" w:sz="2" w:space="0" w:color="000000"/>
            </w:tcBorders>
          </w:tcPr>
          <w:p>
            <w:pPr>
              <w:pStyle w:val="TableParagraph"/>
              <w:spacing w:before="8"/>
              <w:ind w:left="0"/>
              <w:jc w:val="left"/>
              <w:rPr>
                <w:sz w:val="16"/>
              </w:rPr>
            </w:pPr>
          </w:p>
          <w:p>
            <w:pPr>
              <w:pStyle w:val="TableParagraph"/>
              <w:spacing w:before="0"/>
              <w:jc w:val="left"/>
              <w:rPr>
                <w:sz w:val="20"/>
              </w:rPr>
            </w:pPr>
            <w:r>
              <w:rPr>
                <w:sz w:val="20"/>
              </w:rPr>
              <w:t>Ciudad</w:t>
            </w:r>
          </w:p>
        </w:tc>
        <w:tc>
          <w:tcPr>
            <w:tcW w:w="1257" w:type="dxa"/>
            <w:tcBorders>
              <w:left w:val="single" w:sz="2" w:space="0" w:color="000000"/>
            </w:tcBorders>
          </w:tcPr>
          <w:p>
            <w:pPr>
              <w:pStyle w:val="TableParagraph"/>
              <w:spacing w:before="8"/>
              <w:ind w:left="0"/>
              <w:jc w:val="left"/>
              <w:rPr>
                <w:sz w:val="16"/>
              </w:rPr>
            </w:pPr>
          </w:p>
          <w:p>
            <w:pPr>
              <w:pStyle w:val="TableParagraph"/>
              <w:spacing w:before="0"/>
              <w:ind w:left="0" w:right="257"/>
              <w:jc w:val="right"/>
              <w:rPr>
                <w:sz w:val="20"/>
              </w:rPr>
            </w:pPr>
            <w:r>
              <w:rPr>
                <w:sz w:val="20"/>
              </w:rPr>
              <w:t>Muy alto</w:t>
            </w:r>
          </w:p>
        </w:tc>
        <w:tc>
          <w:tcPr>
            <w:tcW w:w="1257" w:type="dxa"/>
            <w:tcBorders>
              <w:right w:val="single" w:sz="2" w:space="0" w:color="000000"/>
            </w:tcBorders>
          </w:tcPr>
          <w:p>
            <w:pPr>
              <w:pStyle w:val="TableParagraph"/>
              <w:spacing w:before="8"/>
              <w:ind w:left="0"/>
              <w:jc w:val="left"/>
              <w:rPr>
                <w:sz w:val="16"/>
              </w:rPr>
            </w:pPr>
          </w:p>
          <w:p>
            <w:pPr>
              <w:pStyle w:val="TableParagraph"/>
              <w:spacing w:before="0"/>
              <w:ind w:left="217" w:right="217"/>
              <w:rPr>
                <w:sz w:val="20"/>
              </w:rPr>
            </w:pPr>
            <w:r>
              <w:rPr>
                <w:sz w:val="20"/>
              </w:rPr>
              <w:t>Alto</w:t>
            </w:r>
          </w:p>
        </w:tc>
        <w:tc>
          <w:tcPr>
            <w:tcW w:w="1257" w:type="dxa"/>
            <w:tcBorders>
              <w:left w:val="single" w:sz="2" w:space="0" w:color="000000"/>
            </w:tcBorders>
          </w:tcPr>
          <w:p>
            <w:pPr>
              <w:pStyle w:val="TableParagraph"/>
              <w:spacing w:before="8"/>
              <w:ind w:left="0"/>
              <w:jc w:val="left"/>
              <w:rPr>
                <w:sz w:val="16"/>
              </w:rPr>
            </w:pPr>
          </w:p>
          <w:p>
            <w:pPr>
              <w:pStyle w:val="TableParagraph"/>
              <w:spacing w:before="0"/>
              <w:ind w:left="219" w:right="217"/>
              <w:rPr>
                <w:sz w:val="20"/>
              </w:rPr>
            </w:pPr>
            <w:r>
              <w:rPr>
                <w:sz w:val="20"/>
              </w:rPr>
              <w:t>Medio</w:t>
            </w:r>
          </w:p>
        </w:tc>
        <w:tc>
          <w:tcPr>
            <w:tcW w:w="1257" w:type="dxa"/>
            <w:tcBorders>
              <w:right w:val="single" w:sz="2" w:space="0" w:color="000000"/>
            </w:tcBorders>
          </w:tcPr>
          <w:p>
            <w:pPr>
              <w:pStyle w:val="TableParagraph"/>
              <w:spacing w:before="8"/>
              <w:ind w:left="0"/>
              <w:jc w:val="left"/>
              <w:rPr>
                <w:sz w:val="16"/>
              </w:rPr>
            </w:pPr>
          </w:p>
          <w:p>
            <w:pPr>
              <w:pStyle w:val="TableParagraph"/>
              <w:spacing w:before="0"/>
              <w:ind w:left="217" w:right="217"/>
              <w:rPr>
                <w:sz w:val="20"/>
              </w:rPr>
            </w:pPr>
            <w:r>
              <w:rPr>
                <w:sz w:val="20"/>
              </w:rPr>
              <w:t>Bajo</w:t>
            </w:r>
          </w:p>
        </w:tc>
        <w:tc>
          <w:tcPr>
            <w:tcW w:w="1257" w:type="dxa"/>
            <w:tcBorders>
              <w:left w:val="single" w:sz="2" w:space="0" w:color="000000"/>
            </w:tcBorders>
          </w:tcPr>
          <w:p>
            <w:pPr>
              <w:pStyle w:val="TableParagraph"/>
              <w:spacing w:before="8"/>
              <w:ind w:left="0"/>
              <w:jc w:val="left"/>
              <w:rPr>
                <w:sz w:val="16"/>
              </w:rPr>
            </w:pPr>
          </w:p>
          <w:p>
            <w:pPr>
              <w:pStyle w:val="TableParagraph"/>
              <w:spacing w:before="0"/>
              <w:ind w:left="240"/>
              <w:jc w:val="left"/>
              <w:rPr>
                <w:sz w:val="20"/>
              </w:rPr>
            </w:pPr>
            <w:r>
              <w:rPr>
                <w:sz w:val="20"/>
              </w:rPr>
              <w:t>Muy bajo</w:t>
            </w:r>
          </w:p>
        </w:tc>
        <w:tc>
          <w:tcPr>
            <w:tcW w:w="1333" w:type="dxa"/>
          </w:tcPr>
          <w:p>
            <w:pPr>
              <w:pStyle w:val="TableParagraph"/>
              <w:spacing w:before="8"/>
              <w:ind w:left="0"/>
              <w:jc w:val="left"/>
              <w:rPr>
                <w:sz w:val="16"/>
              </w:rPr>
            </w:pPr>
          </w:p>
          <w:p>
            <w:pPr>
              <w:pStyle w:val="TableParagraph"/>
              <w:spacing w:before="0"/>
              <w:ind w:left="156" w:right="156"/>
              <w:rPr>
                <w:sz w:val="20"/>
              </w:rPr>
            </w:pPr>
            <w:r>
              <w:rPr>
                <w:sz w:val="20"/>
              </w:rPr>
              <w:t>Total</w:t>
            </w:r>
          </w:p>
        </w:tc>
      </w:tr>
      <w:tr>
        <w:trPr>
          <w:trHeight w:val="376" w:hRule="exact"/>
        </w:trPr>
        <w:tc>
          <w:tcPr>
            <w:tcW w:w="2178" w:type="dxa"/>
            <w:tcBorders>
              <w:right w:val="nil"/>
            </w:tcBorders>
          </w:tcPr>
          <w:p>
            <w:pPr>
              <w:pStyle w:val="TableParagraph"/>
              <w:spacing w:before="65"/>
              <w:jc w:val="left"/>
              <w:rPr>
                <w:sz w:val="20"/>
              </w:rPr>
            </w:pPr>
            <w:r>
              <w:rPr>
                <w:sz w:val="20"/>
              </w:rPr>
              <w:t>Municipios de la ZMVM</w:t>
            </w:r>
          </w:p>
        </w:tc>
        <w:tc>
          <w:tcPr>
            <w:tcW w:w="1257" w:type="dxa"/>
            <w:tcBorders>
              <w:left w:val="nil"/>
            </w:tcBorders>
          </w:tcPr>
          <w:p>
            <w:pPr>
              <w:pStyle w:val="TableParagraph"/>
              <w:spacing w:before="65"/>
              <w:ind w:left="0" w:right="321"/>
              <w:jc w:val="right"/>
              <w:rPr>
                <w:sz w:val="20"/>
              </w:rPr>
            </w:pPr>
            <w:r>
              <w:rPr>
                <w:sz w:val="20"/>
              </w:rPr>
              <w:t>393886</w:t>
            </w:r>
          </w:p>
        </w:tc>
        <w:tc>
          <w:tcPr>
            <w:tcW w:w="1257" w:type="dxa"/>
            <w:tcBorders>
              <w:right w:val="nil"/>
            </w:tcBorders>
          </w:tcPr>
          <w:p>
            <w:pPr>
              <w:pStyle w:val="TableParagraph"/>
              <w:spacing w:before="65"/>
              <w:ind w:left="0" w:right="276"/>
              <w:jc w:val="right"/>
              <w:rPr>
                <w:sz w:val="20"/>
              </w:rPr>
            </w:pPr>
            <w:r>
              <w:rPr>
                <w:sz w:val="20"/>
              </w:rPr>
              <w:t>2351700</w:t>
            </w:r>
          </w:p>
        </w:tc>
        <w:tc>
          <w:tcPr>
            <w:tcW w:w="1257" w:type="dxa"/>
            <w:tcBorders>
              <w:left w:val="nil"/>
            </w:tcBorders>
          </w:tcPr>
          <w:p>
            <w:pPr>
              <w:pStyle w:val="TableParagraph"/>
              <w:spacing w:before="65"/>
              <w:ind w:left="131" w:right="127"/>
              <w:rPr>
                <w:sz w:val="20"/>
              </w:rPr>
            </w:pPr>
            <w:r>
              <w:rPr>
                <w:sz w:val="20"/>
              </w:rPr>
              <w:t>3378509</w:t>
            </w:r>
          </w:p>
        </w:tc>
        <w:tc>
          <w:tcPr>
            <w:tcW w:w="1257" w:type="dxa"/>
            <w:tcBorders>
              <w:right w:val="nil"/>
            </w:tcBorders>
          </w:tcPr>
          <w:p>
            <w:pPr>
              <w:pStyle w:val="TableParagraph"/>
              <w:spacing w:before="65"/>
              <w:ind w:left="126" w:right="129"/>
              <w:rPr>
                <w:sz w:val="20"/>
              </w:rPr>
            </w:pPr>
            <w:r>
              <w:rPr>
                <w:sz w:val="20"/>
              </w:rPr>
              <w:t>2235538</w:t>
            </w:r>
          </w:p>
        </w:tc>
        <w:tc>
          <w:tcPr>
            <w:tcW w:w="1257" w:type="dxa"/>
            <w:tcBorders>
              <w:left w:val="nil"/>
            </w:tcBorders>
          </w:tcPr>
          <w:p>
            <w:pPr>
              <w:pStyle w:val="TableParagraph"/>
              <w:spacing w:before="65"/>
              <w:ind w:left="278"/>
              <w:jc w:val="left"/>
              <w:rPr>
                <w:sz w:val="20"/>
              </w:rPr>
            </w:pPr>
            <w:r>
              <w:rPr>
                <w:sz w:val="20"/>
              </w:rPr>
              <w:t>1696531</w:t>
            </w:r>
          </w:p>
        </w:tc>
        <w:tc>
          <w:tcPr>
            <w:tcW w:w="1333" w:type="dxa"/>
          </w:tcPr>
          <w:p>
            <w:pPr>
              <w:pStyle w:val="TableParagraph"/>
              <w:spacing w:before="65"/>
              <w:ind w:left="156" w:right="156"/>
              <w:rPr>
                <w:sz w:val="20"/>
              </w:rPr>
            </w:pPr>
            <w:r>
              <w:rPr>
                <w:sz w:val="20"/>
              </w:rPr>
              <w:t>10056164</w:t>
            </w:r>
          </w:p>
        </w:tc>
      </w:tr>
      <w:tr>
        <w:trPr>
          <w:trHeight w:val="376" w:hRule="exact"/>
        </w:trPr>
        <w:tc>
          <w:tcPr>
            <w:tcW w:w="2178" w:type="dxa"/>
            <w:tcBorders>
              <w:right w:val="nil"/>
            </w:tcBorders>
          </w:tcPr>
          <w:p>
            <w:pPr>
              <w:pStyle w:val="TableParagraph"/>
              <w:spacing w:before="65"/>
              <w:jc w:val="left"/>
              <w:rPr>
                <w:sz w:val="20"/>
              </w:rPr>
            </w:pPr>
            <w:r>
              <w:rPr>
                <w:sz w:val="20"/>
              </w:rPr>
              <w:t>ZM de Toluca</w:t>
            </w:r>
          </w:p>
        </w:tc>
        <w:tc>
          <w:tcPr>
            <w:tcW w:w="1257" w:type="dxa"/>
            <w:tcBorders>
              <w:left w:val="nil"/>
            </w:tcBorders>
          </w:tcPr>
          <w:p>
            <w:pPr>
              <w:pStyle w:val="TableParagraph"/>
              <w:spacing w:before="65"/>
              <w:ind w:left="0" w:right="322"/>
              <w:jc w:val="right"/>
              <w:rPr>
                <w:sz w:val="20"/>
              </w:rPr>
            </w:pPr>
            <w:r>
              <w:rPr>
                <w:sz w:val="20"/>
              </w:rPr>
              <w:t>149878</w:t>
            </w:r>
          </w:p>
        </w:tc>
        <w:tc>
          <w:tcPr>
            <w:tcW w:w="1257" w:type="dxa"/>
            <w:tcBorders>
              <w:right w:val="nil"/>
            </w:tcBorders>
          </w:tcPr>
          <w:p>
            <w:pPr>
              <w:pStyle w:val="TableParagraph"/>
              <w:spacing w:before="65"/>
              <w:ind w:left="0" w:right="327"/>
              <w:jc w:val="right"/>
              <w:rPr>
                <w:sz w:val="20"/>
              </w:rPr>
            </w:pPr>
            <w:r>
              <w:rPr>
                <w:sz w:val="20"/>
              </w:rPr>
              <w:t>277730</w:t>
            </w:r>
          </w:p>
        </w:tc>
        <w:tc>
          <w:tcPr>
            <w:tcW w:w="1257" w:type="dxa"/>
            <w:tcBorders>
              <w:left w:val="nil"/>
            </w:tcBorders>
          </w:tcPr>
          <w:p>
            <w:pPr>
              <w:pStyle w:val="TableParagraph"/>
              <w:spacing w:before="65"/>
              <w:ind w:left="131" w:right="127"/>
              <w:rPr>
                <w:sz w:val="20"/>
              </w:rPr>
            </w:pPr>
            <w:r>
              <w:rPr>
                <w:sz w:val="20"/>
              </w:rPr>
              <w:t>335558</w:t>
            </w:r>
          </w:p>
        </w:tc>
        <w:tc>
          <w:tcPr>
            <w:tcW w:w="1257" w:type="dxa"/>
            <w:tcBorders>
              <w:right w:val="nil"/>
            </w:tcBorders>
          </w:tcPr>
          <w:p>
            <w:pPr>
              <w:pStyle w:val="TableParagraph"/>
              <w:spacing w:before="65"/>
              <w:ind w:left="126" w:right="129"/>
              <w:rPr>
                <w:sz w:val="20"/>
              </w:rPr>
            </w:pPr>
            <w:r>
              <w:rPr>
                <w:sz w:val="20"/>
              </w:rPr>
              <w:t>377207</w:t>
            </w:r>
          </w:p>
        </w:tc>
        <w:tc>
          <w:tcPr>
            <w:tcW w:w="1257" w:type="dxa"/>
            <w:tcBorders>
              <w:left w:val="nil"/>
            </w:tcBorders>
          </w:tcPr>
          <w:p>
            <w:pPr>
              <w:pStyle w:val="TableParagraph"/>
              <w:spacing w:before="65"/>
              <w:ind w:left="328"/>
              <w:jc w:val="left"/>
              <w:rPr>
                <w:sz w:val="20"/>
              </w:rPr>
            </w:pPr>
            <w:r>
              <w:rPr>
                <w:sz w:val="20"/>
              </w:rPr>
              <w:t>203217</w:t>
            </w:r>
          </w:p>
        </w:tc>
        <w:tc>
          <w:tcPr>
            <w:tcW w:w="1333" w:type="dxa"/>
          </w:tcPr>
          <w:p>
            <w:pPr>
              <w:pStyle w:val="TableParagraph"/>
              <w:spacing w:before="65"/>
              <w:ind w:left="156" w:right="156"/>
              <w:rPr>
                <w:sz w:val="20"/>
              </w:rPr>
            </w:pPr>
            <w:r>
              <w:rPr>
                <w:sz w:val="20"/>
              </w:rPr>
              <w:t>1343590</w:t>
            </w:r>
          </w:p>
        </w:tc>
      </w:tr>
      <w:tr>
        <w:trPr>
          <w:trHeight w:val="376" w:hRule="exact"/>
        </w:trPr>
        <w:tc>
          <w:tcPr>
            <w:tcW w:w="2178" w:type="dxa"/>
            <w:tcBorders>
              <w:right w:val="nil"/>
            </w:tcBorders>
          </w:tcPr>
          <w:p>
            <w:pPr>
              <w:pStyle w:val="TableParagraph"/>
              <w:spacing w:before="65"/>
              <w:ind w:left="73"/>
              <w:jc w:val="left"/>
              <w:rPr>
                <w:sz w:val="20"/>
              </w:rPr>
            </w:pPr>
            <w:r>
              <w:rPr>
                <w:sz w:val="20"/>
              </w:rPr>
              <w:t>Subs.Tianguistenco</w:t>
            </w:r>
          </w:p>
        </w:tc>
        <w:tc>
          <w:tcPr>
            <w:tcW w:w="1257" w:type="dxa"/>
            <w:tcBorders>
              <w:left w:val="nil"/>
            </w:tcBorders>
          </w:tcPr>
          <w:p>
            <w:pPr>
              <w:pStyle w:val="TableParagraph"/>
              <w:spacing w:before="65"/>
              <w:ind w:left="131" w:right="128"/>
              <w:rPr>
                <w:sz w:val="20"/>
              </w:rPr>
            </w:pPr>
            <w:r>
              <w:rPr>
                <w:sz w:val="20"/>
              </w:rPr>
              <w:t>6204</w:t>
            </w:r>
          </w:p>
        </w:tc>
        <w:tc>
          <w:tcPr>
            <w:tcW w:w="1257" w:type="dxa"/>
            <w:tcBorders>
              <w:right w:val="nil"/>
            </w:tcBorders>
          </w:tcPr>
          <w:p>
            <w:pPr>
              <w:pStyle w:val="TableParagraph"/>
              <w:spacing w:before="65"/>
              <w:ind w:left="373"/>
              <w:jc w:val="left"/>
              <w:rPr>
                <w:sz w:val="20"/>
              </w:rPr>
            </w:pPr>
            <w:r>
              <w:rPr>
                <w:sz w:val="20"/>
              </w:rPr>
              <w:t>55666</w:t>
            </w:r>
          </w:p>
        </w:tc>
        <w:tc>
          <w:tcPr>
            <w:tcW w:w="1257" w:type="dxa"/>
            <w:tcBorders>
              <w:left w:val="nil"/>
            </w:tcBorders>
          </w:tcPr>
          <w:p>
            <w:pPr>
              <w:pStyle w:val="TableParagraph"/>
              <w:spacing w:before="65"/>
              <w:ind w:left="131" w:right="128"/>
              <w:rPr>
                <w:sz w:val="20"/>
              </w:rPr>
            </w:pPr>
            <w:r>
              <w:rPr>
                <w:sz w:val="20"/>
              </w:rPr>
              <w:t>36998</w:t>
            </w:r>
          </w:p>
        </w:tc>
        <w:tc>
          <w:tcPr>
            <w:tcW w:w="1257" w:type="dxa"/>
            <w:tcBorders>
              <w:right w:val="nil"/>
            </w:tcBorders>
          </w:tcPr>
          <w:p>
            <w:pPr>
              <w:pStyle w:val="TableParagraph"/>
              <w:spacing w:before="65"/>
              <w:ind w:left="125" w:right="129"/>
              <w:rPr>
                <w:sz w:val="20"/>
              </w:rPr>
            </w:pPr>
            <w:r>
              <w:rPr>
                <w:sz w:val="20"/>
              </w:rPr>
              <w:t>1859</w:t>
            </w:r>
          </w:p>
        </w:tc>
        <w:tc>
          <w:tcPr>
            <w:tcW w:w="1257" w:type="dxa"/>
            <w:tcBorders>
              <w:left w:val="nil"/>
            </w:tcBorders>
          </w:tcPr>
          <w:p>
            <w:pPr/>
          </w:p>
        </w:tc>
        <w:tc>
          <w:tcPr>
            <w:tcW w:w="1333" w:type="dxa"/>
          </w:tcPr>
          <w:p>
            <w:pPr>
              <w:pStyle w:val="TableParagraph"/>
              <w:spacing w:before="65"/>
              <w:ind w:left="156" w:right="157"/>
              <w:rPr>
                <w:sz w:val="20"/>
              </w:rPr>
            </w:pPr>
            <w:r>
              <w:rPr>
                <w:sz w:val="20"/>
              </w:rPr>
              <w:t>100727</w:t>
            </w:r>
          </w:p>
        </w:tc>
      </w:tr>
      <w:tr>
        <w:trPr>
          <w:trHeight w:val="376" w:hRule="exact"/>
        </w:trPr>
        <w:tc>
          <w:tcPr>
            <w:tcW w:w="2178" w:type="dxa"/>
            <w:tcBorders>
              <w:right w:val="nil"/>
            </w:tcBorders>
          </w:tcPr>
          <w:p>
            <w:pPr>
              <w:pStyle w:val="TableParagraph"/>
              <w:spacing w:before="65"/>
              <w:ind w:left="73"/>
              <w:jc w:val="left"/>
              <w:rPr>
                <w:sz w:val="20"/>
              </w:rPr>
            </w:pPr>
            <w:r>
              <w:rPr>
                <w:sz w:val="20"/>
              </w:rPr>
              <w:t>Ixtlahuaca</w:t>
            </w:r>
          </w:p>
        </w:tc>
        <w:tc>
          <w:tcPr>
            <w:tcW w:w="1257" w:type="dxa"/>
            <w:tcBorders>
              <w:left w:val="nil"/>
            </w:tcBorders>
          </w:tcPr>
          <w:p>
            <w:pPr>
              <w:pStyle w:val="TableParagraph"/>
              <w:spacing w:before="65"/>
              <w:ind w:left="378"/>
              <w:jc w:val="left"/>
              <w:rPr>
                <w:sz w:val="20"/>
              </w:rPr>
            </w:pPr>
            <w:r>
              <w:rPr>
                <w:sz w:val="20"/>
              </w:rPr>
              <w:t>63452</w:t>
            </w:r>
          </w:p>
        </w:tc>
        <w:tc>
          <w:tcPr>
            <w:tcW w:w="1257" w:type="dxa"/>
            <w:tcBorders>
              <w:right w:val="nil"/>
            </w:tcBorders>
          </w:tcPr>
          <w:p>
            <w:pPr>
              <w:pStyle w:val="TableParagraph"/>
              <w:spacing w:before="65"/>
              <w:ind w:left="125" w:right="129"/>
              <w:rPr>
                <w:sz w:val="20"/>
              </w:rPr>
            </w:pPr>
            <w:r>
              <w:rPr>
                <w:sz w:val="20"/>
              </w:rPr>
              <w:t>6284</w:t>
            </w:r>
          </w:p>
        </w:tc>
        <w:tc>
          <w:tcPr>
            <w:tcW w:w="1257" w:type="dxa"/>
            <w:tcBorders>
              <w:left w:val="nil"/>
            </w:tcBorders>
          </w:tcPr>
          <w:p>
            <w:pPr/>
          </w:p>
        </w:tc>
        <w:tc>
          <w:tcPr>
            <w:tcW w:w="1257" w:type="dxa"/>
            <w:tcBorders>
              <w:right w:val="nil"/>
            </w:tcBorders>
          </w:tcPr>
          <w:p>
            <w:pPr>
              <w:pStyle w:val="TableParagraph"/>
              <w:spacing w:before="65"/>
              <w:ind w:left="125" w:right="129"/>
              <w:rPr>
                <w:sz w:val="20"/>
              </w:rPr>
            </w:pPr>
            <w:r>
              <w:rPr>
                <w:sz w:val="20"/>
              </w:rPr>
              <w:t>7114</w:t>
            </w:r>
          </w:p>
        </w:tc>
        <w:tc>
          <w:tcPr>
            <w:tcW w:w="1257" w:type="dxa"/>
            <w:tcBorders>
              <w:left w:val="nil"/>
            </w:tcBorders>
          </w:tcPr>
          <w:p>
            <w:pPr/>
          </w:p>
        </w:tc>
        <w:tc>
          <w:tcPr>
            <w:tcW w:w="1333" w:type="dxa"/>
          </w:tcPr>
          <w:p>
            <w:pPr>
              <w:pStyle w:val="TableParagraph"/>
              <w:spacing w:before="65"/>
              <w:ind w:left="156" w:right="157"/>
              <w:rPr>
                <w:sz w:val="20"/>
              </w:rPr>
            </w:pPr>
            <w:r>
              <w:rPr>
                <w:sz w:val="20"/>
              </w:rPr>
              <w:t>76850</w:t>
            </w:r>
          </w:p>
        </w:tc>
      </w:tr>
      <w:tr>
        <w:trPr>
          <w:trHeight w:val="376" w:hRule="exact"/>
        </w:trPr>
        <w:tc>
          <w:tcPr>
            <w:tcW w:w="2178" w:type="dxa"/>
            <w:tcBorders>
              <w:right w:val="nil"/>
            </w:tcBorders>
          </w:tcPr>
          <w:p>
            <w:pPr>
              <w:pStyle w:val="TableParagraph"/>
              <w:spacing w:before="65"/>
              <w:ind w:left="73"/>
              <w:jc w:val="left"/>
              <w:rPr>
                <w:sz w:val="20"/>
              </w:rPr>
            </w:pPr>
            <w:r>
              <w:rPr>
                <w:sz w:val="20"/>
              </w:rPr>
              <w:t>Tenango del Valle</w:t>
            </w:r>
          </w:p>
        </w:tc>
        <w:tc>
          <w:tcPr>
            <w:tcW w:w="1257" w:type="dxa"/>
            <w:tcBorders>
              <w:left w:val="nil"/>
            </w:tcBorders>
          </w:tcPr>
          <w:p>
            <w:pPr>
              <w:pStyle w:val="TableParagraph"/>
              <w:spacing w:before="65"/>
              <w:ind w:left="378"/>
              <w:jc w:val="left"/>
              <w:rPr>
                <w:sz w:val="20"/>
              </w:rPr>
            </w:pPr>
            <w:r>
              <w:rPr>
                <w:sz w:val="20"/>
              </w:rPr>
              <w:t>13813</w:t>
            </w:r>
          </w:p>
        </w:tc>
        <w:tc>
          <w:tcPr>
            <w:tcW w:w="1257" w:type="dxa"/>
            <w:tcBorders>
              <w:right w:val="nil"/>
            </w:tcBorders>
          </w:tcPr>
          <w:p>
            <w:pPr>
              <w:pStyle w:val="TableParagraph"/>
              <w:spacing w:before="65"/>
              <w:ind w:left="372"/>
              <w:jc w:val="left"/>
              <w:rPr>
                <w:sz w:val="20"/>
              </w:rPr>
            </w:pPr>
            <w:r>
              <w:rPr>
                <w:sz w:val="20"/>
              </w:rPr>
              <w:t>12725</w:t>
            </w:r>
          </w:p>
        </w:tc>
        <w:tc>
          <w:tcPr>
            <w:tcW w:w="1257" w:type="dxa"/>
            <w:tcBorders>
              <w:left w:val="nil"/>
            </w:tcBorders>
          </w:tcPr>
          <w:p>
            <w:pPr>
              <w:pStyle w:val="TableParagraph"/>
              <w:spacing w:before="65"/>
              <w:ind w:left="131" w:right="128"/>
              <w:rPr>
                <w:sz w:val="20"/>
              </w:rPr>
            </w:pPr>
            <w:r>
              <w:rPr>
                <w:sz w:val="20"/>
              </w:rPr>
              <w:t>30430</w:t>
            </w:r>
          </w:p>
        </w:tc>
        <w:tc>
          <w:tcPr>
            <w:tcW w:w="1257" w:type="dxa"/>
            <w:tcBorders>
              <w:right w:val="nil"/>
            </w:tcBorders>
          </w:tcPr>
          <w:p>
            <w:pPr/>
          </w:p>
        </w:tc>
        <w:tc>
          <w:tcPr>
            <w:tcW w:w="1257" w:type="dxa"/>
            <w:tcBorders>
              <w:left w:val="nil"/>
            </w:tcBorders>
          </w:tcPr>
          <w:p>
            <w:pPr/>
          </w:p>
        </w:tc>
        <w:tc>
          <w:tcPr>
            <w:tcW w:w="1333" w:type="dxa"/>
          </w:tcPr>
          <w:p>
            <w:pPr>
              <w:pStyle w:val="TableParagraph"/>
              <w:spacing w:before="65"/>
              <w:ind w:left="156" w:right="157"/>
              <w:rPr>
                <w:sz w:val="20"/>
              </w:rPr>
            </w:pPr>
            <w:r>
              <w:rPr>
                <w:sz w:val="20"/>
              </w:rPr>
              <w:t>56968</w:t>
            </w:r>
          </w:p>
        </w:tc>
      </w:tr>
      <w:tr>
        <w:trPr>
          <w:trHeight w:val="376" w:hRule="exact"/>
        </w:trPr>
        <w:tc>
          <w:tcPr>
            <w:tcW w:w="2178" w:type="dxa"/>
            <w:tcBorders>
              <w:right w:val="nil"/>
            </w:tcBorders>
          </w:tcPr>
          <w:p>
            <w:pPr>
              <w:pStyle w:val="TableParagraph"/>
              <w:spacing w:before="65"/>
              <w:ind w:left="73"/>
              <w:jc w:val="left"/>
              <w:rPr>
                <w:sz w:val="20"/>
              </w:rPr>
            </w:pPr>
            <w:r>
              <w:rPr>
                <w:sz w:val="20"/>
              </w:rPr>
              <w:t>San Felipe del Progreso</w:t>
            </w:r>
          </w:p>
        </w:tc>
        <w:tc>
          <w:tcPr>
            <w:tcW w:w="1257" w:type="dxa"/>
            <w:tcBorders>
              <w:left w:val="nil"/>
            </w:tcBorders>
          </w:tcPr>
          <w:p>
            <w:pPr>
              <w:pStyle w:val="TableParagraph"/>
              <w:spacing w:before="65"/>
              <w:ind w:left="377"/>
              <w:jc w:val="left"/>
              <w:rPr>
                <w:sz w:val="20"/>
              </w:rPr>
            </w:pPr>
            <w:r>
              <w:rPr>
                <w:sz w:val="20"/>
              </w:rPr>
              <w:t>39370</w:t>
            </w:r>
          </w:p>
        </w:tc>
        <w:tc>
          <w:tcPr>
            <w:tcW w:w="1257" w:type="dxa"/>
            <w:tcBorders>
              <w:right w:val="nil"/>
            </w:tcBorders>
          </w:tcPr>
          <w:p>
            <w:pPr>
              <w:pStyle w:val="TableParagraph"/>
              <w:spacing w:before="65"/>
              <w:ind w:left="125" w:right="129"/>
              <w:rPr>
                <w:sz w:val="20"/>
              </w:rPr>
            </w:pPr>
            <w:r>
              <w:rPr>
                <w:sz w:val="20"/>
              </w:rPr>
              <w:t>1086</w:t>
            </w:r>
          </w:p>
        </w:tc>
        <w:tc>
          <w:tcPr>
            <w:tcW w:w="1257" w:type="dxa"/>
            <w:tcBorders>
              <w:left w:val="nil"/>
            </w:tcBorders>
          </w:tcPr>
          <w:p>
            <w:pPr>
              <w:pStyle w:val="TableParagraph"/>
              <w:spacing w:before="65"/>
              <w:ind w:left="131" w:right="128"/>
              <w:rPr>
                <w:sz w:val="20"/>
              </w:rPr>
            </w:pPr>
            <w:r>
              <w:rPr>
                <w:sz w:val="20"/>
              </w:rPr>
              <w:t>3556</w:t>
            </w:r>
          </w:p>
        </w:tc>
        <w:tc>
          <w:tcPr>
            <w:tcW w:w="1257" w:type="dxa"/>
            <w:tcBorders>
              <w:right w:val="nil"/>
            </w:tcBorders>
          </w:tcPr>
          <w:p>
            <w:pPr>
              <w:pStyle w:val="TableParagraph"/>
              <w:spacing w:before="65"/>
              <w:ind w:left="124" w:right="129"/>
              <w:rPr>
                <w:sz w:val="20"/>
              </w:rPr>
            </w:pPr>
            <w:r>
              <w:rPr>
                <w:sz w:val="20"/>
              </w:rPr>
              <w:t>230</w:t>
            </w:r>
          </w:p>
        </w:tc>
        <w:tc>
          <w:tcPr>
            <w:tcW w:w="1257" w:type="dxa"/>
            <w:tcBorders>
              <w:left w:val="nil"/>
            </w:tcBorders>
          </w:tcPr>
          <w:p>
            <w:pPr/>
          </w:p>
        </w:tc>
        <w:tc>
          <w:tcPr>
            <w:tcW w:w="1333" w:type="dxa"/>
          </w:tcPr>
          <w:p>
            <w:pPr>
              <w:pStyle w:val="TableParagraph"/>
              <w:spacing w:before="65"/>
              <w:ind w:left="156" w:right="156"/>
              <w:rPr>
                <w:sz w:val="20"/>
              </w:rPr>
            </w:pPr>
            <w:r>
              <w:rPr>
                <w:sz w:val="20"/>
              </w:rPr>
              <w:t>44242</w:t>
            </w:r>
          </w:p>
        </w:tc>
      </w:tr>
      <w:tr>
        <w:trPr>
          <w:trHeight w:val="376" w:hRule="exact"/>
        </w:trPr>
        <w:tc>
          <w:tcPr>
            <w:tcW w:w="2178" w:type="dxa"/>
            <w:tcBorders>
              <w:right w:val="nil"/>
            </w:tcBorders>
          </w:tcPr>
          <w:p>
            <w:pPr>
              <w:pStyle w:val="TableParagraph"/>
              <w:spacing w:before="65"/>
              <w:ind w:left="73"/>
              <w:jc w:val="left"/>
              <w:rPr>
                <w:sz w:val="20"/>
              </w:rPr>
            </w:pPr>
            <w:r>
              <w:rPr>
                <w:sz w:val="20"/>
              </w:rPr>
              <w:t>Tenancingo</w:t>
            </w:r>
          </w:p>
        </w:tc>
        <w:tc>
          <w:tcPr>
            <w:tcW w:w="1257" w:type="dxa"/>
            <w:tcBorders>
              <w:left w:val="nil"/>
            </w:tcBorders>
          </w:tcPr>
          <w:p>
            <w:pPr>
              <w:pStyle w:val="TableParagraph"/>
              <w:spacing w:before="65"/>
              <w:ind w:left="131" w:right="129"/>
              <w:rPr>
                <w:sz w:val="20"/>
              </w:rPr>
            </w:pPr>
            <w:r>
              <w:rPr>
                <w:sz w:val="20"/>
              </w:rPr>
              <w:t>5955</w:t>
            </w:r>
          </w:p>
        </w:tc>
        <w:tc>
          <w:tcPr>
            <w:tcW w:w="1257" w:type="dxa"/>
            <w:tcBorders>
              <w:right w:val="nil"/>
            </w:tcBorders>
          </w:tcPr>
          <w:p>
            <w:pPr>
              <w:pStyle w:val="TableParagraph"/>
              <w:spacing w:before="65"/>
              <w:ind w:left="372"/>
              <w:jc w:val="left"/>
              <w:rPr>
                <w:sz w:val="20"/>
              </w:rPr>
            </w:pPr>
            <w:r>
              <w:rPr>
                <w:sz w:val="20"/>
              </w:rPr>
              <w:t>10474</w:t>
            </w:r>
          </w:p>
        </w:tc>
        <w:tc>
          <w:tcPr>
            <w:tcW w:w="1257" w:type="dxa"/>
            <w:tcBorders>
              <w:left w:val="nil"/>
            </w:tcBorders>
          </w:tcPr>
          <w:p>
            <w:pPr>
              <w:pStyle w:val="TableParagraph"/>
              <w:spacing w:before="65"/>
              <w:ind w:left="131" w:right="129"/>
              <w:rPr>
                <w:sz w:val="20"/>
              </w:rPr>
            </w:pPr>
            <w:r>
              <w:rPr>
                <w:sz w:val="20"/>
              </w:rPr>
              <w:t>26626</w:t>
            </w:r>
          </w:p>
        </w:tc>
        <w:tc>
          <w:tcPr>
            <w:tcW w:w="1257" w:type="dxa"/>
            <w:tcBorders>
              <w:right w:val="nil"/>
            </w:tcBorders>
          </w:tcPr>
          <w:p>
            <w:pPr>
              <w:pStyle w:val="TableParagraph"/>
              <w:spacing w:before="65"/>
              <w:ind w:left="124" w:right="129"/>
              <w:rPr>
                <w:sz w:val="20"/>
              </w:rPr>
            </w:pPr>
            <w:r>
              <w:rPr>
                <w:sz w:val="20"/>
              </w:rPr>
              <w:t>948</w:t>
            </w:r>
          </w:p>
        </w:tc>
        <w:tc>
          <w:tcPr>
            <w:tcW w:w="1257" w:type="dxa"/>
            <w:tcBorders>
              <w:left w:val="nil"/>
            </w:tcBorders>
          </w:tcPr>
          <w:p>
            <w:pPr/>
          </w:p>
        </w:tc>
        <w:tc>
          <w:tcPr>
            <w:tcW w:w="1333" w:type="dxa"/>
          </w:tcPr>
          <w:p>
            <w:pPr>
              <w:pStyle w:val="TableParagraph"/>
              <w:spacing w:before="65"/>
              <w:ind w:left="156" w:right="156"/>
              <w:rPr>
                <w:sz w:val="20"/>
              </w:rPr>
            </w:pPr>
            <w:r>
              <w:rPr>
                <w:sz w:val="20"/>
              </w:rPr>
              <w:t>44003</w:t>
            </w:r>
          </w:p>
        </w:tc>
      </w:tr>
      <w:tr>
        <w:trPr>
          <w:trHeight w:val="376" w:hRule="exact"/>
        </w:trPr>
        <w:tc>
          <w:tcPr>
            <w:tcW w:w="2178" w:type="dxa"/>
            <w:tcBorders>
              <w:right w:val="nil"/>
            </w:tcBorders>
          </w:tcPr>
          <w:p>
            <w:pPr>
              <w:pStyle w:val="TableParagraph"/>
              <w:spacing w:before="65"/>
              <w:ind w:left="73"/>
              <w:jc w:val="left"/>
              <w:rPr>
                <w:sz w:val="20"/>
              </w:rPr>
            </w:pPr>
            <w:r>
              <w:rPr>
                <w:sz w:val="20"/>
              </w:rPr>
              <w:t>Atlacomulco</w:t>
            </w:r>
          </w:p>
        </w:tc>
        <w:tc>
          <w:tcPr>
            <w:tcW w:w="1257" w:type="dxa"/>
            <w:tcBorders>
              <w:left w:val="nil"/>
            </w:tcBorders>
          </w:tcPr>
          <w:p>
            <w:pPr>
              <w:pStyle w:val="TableParagraph"/>
              <w:spacing w:before="65"/>
              <w:ind w:left="377"/>
              <w:jc w:val="left"/>
              <w:rPr>
                <w:sz w:val="20"/>
              </w:rPr>
            </w:pPr>
            <w:r>
              <w:rPr>
                <w:sz w:val="20"/>
              </w:rPr>
              <w:t>15448</w:t>
            </w:r>
          </w:p>
        </w:tc>
        <w:tc>
          <w:tcPr>
            <w:tcW w:w="1257" w:type="dxa"/>
            <w:tcBorders>
              <w:right w:val="nil"/>
            </w:tcBorders>
          </w:tcPr>
          <w:p>
            <w:pPr>
              <w:pStyle w:val="TableParagraph"/>
              <w:spacing w:before="65"/>
              <w:ind w:left="124" w:right="129"/>
              <w:rPr>
                <w:sz w:val="20"/>
              </w:rPr>
            </w:pPr>
            <w:r>
              <w:rPr>
                <w:sz w:val="20"/>
              </w:rPr>
              <w:t>5611</w:t>
            </w:r>
          </w:p>
        </w:tc>
        <w:tc>
          <w:tcPr>
            <w:tcW w:w="1257" w:type="dxa"/>
            <w:tcBorders>
              <w:left w:val="nil"/>
            </w:tcBorders>
          </w:tcPr>
          <w:p>
            <w:pPr>
              <w:pStyle w:val="TableParagraph"/>
              <w:spacing w:before="65"/>
              <w:ind w:left="131" w:right="129"/>
              <w:rPr>
                <w:sz w:val="20"/>
              </w:rPr>
            </w:pPr>
            <w:r>
              <w:rPr>
                <w:sz w:val="20"/>
              </w:rPr>
              <w:t>1021</w:t>
            </w:r>
          </w:p>
        </w:tc>
        <w:tc>
          <w:tcPr>
            <w:tcW w:w="1257" w:type="dxa"/>
            <w:tcBorders>
              <w:right w:val="nil"/>
            </w:tcBorders>
          </w:tcPr>
          <w:p>
            <w:pPr>
              <w:pStyle w:val="TableParagraph"/>
              <w:spacing w:before="65"/>
              <w:ind w:left="124" w:right="129"/>
              <w:rPr>
                <w:sz w:val="20"/>
              </w:rPr>
            </w:pPr>
            <w:r>
              <w:rPr>
                <w:sz w:val="20"/>
              </w:rPr>
              <w:t>17890</w:t>
            </w:r>
          </w:p>
        </w:tc>
        <w:tc>
          <w:tcPr>
            <w:tcW w:w="1257" w:type="dxa"/>
            <w:tcBorders>
              <w:left w:val="nil"/>
            </w:tcBorders>
          </w:tcPr>
          <w:p>
            <w:pPr>
              <w:pStyle w:val="TableParagraph"/>
              <w:spacing w:before="65"/>
              <w:ind w:left="131" w:right="129"/>
              <w:rPr>
                <w:sz w:val="20"/>
              </w:rPr>
            </w:pPr>
            <w:r>
              <w:rPr>
                <w:sz w:val="20"/>
              </w:rPr>
              <w:t>1166</w:t>
            </w:r>
          </w:p>
        </w:tc>
        <w:tc>
          <w:tcPr>
            <w:tcW w:w="1333" w:type="dxa"/>
          </w:tcPr>
          <w:p>
            <w:pPr>
              <w:pStyle w:val="TableParagraph"/>
              <w:spacing w:before="65"/>
              <w:ind w:left="156" w:right="156"/>
              <w:rPr>
                <w:sz w:val="20"/>
              </w:rPr>
            </w:pPr>
            <w:r>
              <w:rPr>
                <w:sz w:val="20"/>
              </w:rPr>
              <w:t>41136</w:t>
            </w:r>
          </w:p>
        </w:tc>
      </w:tr>
      <w:tr>
        <w:trPr>
          <w:trHeight w:val="376" w:hRule="exact"/>
        </w:trPr>
        <w:tc>
          <w:tcPr>
            <w:tcW w:w="2178" w:type="dxa"/>
            <w:tcBorders>
              <w:right w:val="nil"/>
            </w:tcBorders>
          </w:tcPr>
          <w:p>
            <w:pPr>
              <w:pStyle w:val="TableParagraph"/>
              <w:spacing w:before="65"/>
              <w:ind w:left="73"/>
              <w:jc w:val="left"/>
              <w:rPr>
                <w:sz w:val="20"/>
              </w:rPr>
            </w:pPr>
            <w:r>
              <w:rPr>
                <w:sz w:val="20"/>
              </w:rPr>
              <w:t>Temoaya</w:t>
            </w:r>
          </w:p>
        </w:tc>
        <w:tc>
          <w:tcPr>
            <w:tcW w:w="1257" w:type="dxa"/>
            <w:tcBorders>
              <w:left w:val="nil"/>
            </w:tcBorders>
          </w:tcPr>
          <w:p>
            <w:pPr>
              <w:pStyle w:val="TableParagraph"/>
              <w:spacing w:before="65"/>
              <w:ind w:left="131" w:right="129"/>
              <w:rPr>
                <w:sz w:val="20"/>
              </w:rPr>
            </w:pPr>
            <w:r>
              <w:rPr>
                <w:sz w:val="20"/>
              </w:rPr>
              <w:t>6779</w:t>
            </w:r>
          </w:p>
        </w:tc>
        <w:tc>
          <w:tcPr>
            <w:tcW w:w="1257" w:type="dxa"/>
            <w:tcBorders>
              <w:right w:val="nil"/>
            </w:tcBorders>
          </w:tcPr>
          <w:p>
            <w:pPr>
              <w:pStyle w:val="TableParagraph"/>
              <w:spacing w:before="65"/>
              <w:ind w:left="372"/>
              <w:jc w:val="left"/>
              <w:rPr>
                <w:sz w:val="20"/>
              </w:rPr>
            </w:pPr>
            <w:r>
              <w:rPr>
                <w:sz w:val="20"/>
              </w:rPr>
              <w:t>24145</w:t>
            </w:r>
          </w:p>
        </w:tc>
        <w:tc>
          <w:tcPr>
            <w:tcW w:w="1257" w:type="dxa"/>
            <w:tcBorders>
              <w:left w:val="nil"/>
            </w:tcBorders>
          </w:tcPr>
          <w:p>
            <w:pPr/>
          </w:p>
        </w:tc>
        <w:tc>
          <w:tcPr>
            <w:tcW w:w="1257" w:type="dxa"/>
            <w:tcBorders>
              <w:right w:val="nil"/>
            </w:tcBorders>
          </w:tcPr>
          <w:p>
            <w:pPr/>
          </w:p>
        </w:tc>
        <w:tc>
          <w:tcPr>
            <w:tcW w:w="1257" w:type="dxa"/>
            <w:tcBorders>
              <w:left w:val="nil"/>
            </w:tcBorders>
          </w:tcPr>
          <w:p>
            <w:pPr/>
          </w:p>
        </w:tc>
        <w:tc>
          <w:tcPr>
            <w:tcW w:w="1333" w:type="dxa"/>
          </w:tcPr>
          <w:p>
            <w:pPr>
              <w:pStyle w:val="TableParagraph"/>
              <w:spacing w:before="65"/>
              <w:ind w:left="156" w:right="156"/>
              <w:rPr>
                <w:sz w:val="20"/>
              </w:rPr>
            </w:pPr>
            <w:r>
              <w:rPr>
                <w:sz w:val="20"/>
              </w:rPr>
              <w:t>30924</w:t>
            </w:r>
          </w:p>
        </w:tc>
      </w:tr>
      <w:tr>
        <w:trPr>
          <w:trHeight w:val="376" w:hRule="exact"/>
        </w:trPr>
        <w:tc>
          <w:tcPr>
            <w:tcW w:w="2178" w:type="dxa"/>
            <w:tcBorders>
              <w:right w:val="nil"/>
            </w:tcBorders>
          </w:tcPr>
          <w:p>
            <w:pPr>
              <w:pStyle w:val="TableParagraph"/>
              <w:spacing w:before="65"/>
              <w:ind w:left="73"/>
              <w:jc w:val="left"/>
              <w:rPr>
                <w:sz w:val="20"/>
              </w:rPr>
            </w:pPr>
            <w:r>
              <w:rPr>
                <w:sz w:val="20"/>
              </w:rPr>
              <w:t>Valle de Bravo</w:t>
            </w:r>
          </w:p>
        </w:tc>
        <w:tc>
          <w:tcPr>
            <w:tcW w:w="1257" w:type="dxa"/>
            <w:tcBorders>
              <w:left w:val="nil"/>
            </w:tcBorders>
          </w:tcPr>
          <w:p>
            <w:pPr/>
          </w:p>
        </w:tc>
        <w:tc>
          <w:tcPr>
            <w:tcW w:w="1257" w:type="dxa"/>
            <w:tcBorders>
              <w:right w:val="nil"/>
            </w:tcBorders>
          </w:tcPr>
          <w:p>
            <w:pPr>
              <w:pStyle w:val="TableParagraph"/>
              <w:spacing w:before="65"/>
              <w:ind w:left="124" w:right="129"/>
              <w:rPr>
                <w:sz w:val="20"/>
              </w:rPr>
            </w:pPr>
            <w:r>
              <w:rPr>
                <w:sz w:val="20"/>
              </w:rPr>
              <w:t>7277</w:t>
            </w:r>
          </w:p>
        </w:tc>
        <w:tc>
          <w:tcPr>
            <w:tcW w:w="1257" w:type="dxa"/>
            <w:tcBorders>
              <w:left w:val="nil"/>
            </w:tcBorders>
          </w:tcPr>
          <w:p>
            <w:pPr>
              <w:pStyle w:val="TableParagraph"/>
              <w:spacing w:before="65"/>
              <w:ind w:left="131" w:right="129"/>
              <w:rPr>
                <w:sz w:val="20"/>
              </w:rPr>
            </w:pPr>
            <w:r>
              <w:rPr>
                <w:sz w:val="20"/>
              </w:rPr>
              <w:t>13936</w:t>
            </w:r>
          </w:p>
        </w:tc>
        <w:tc>
          <w:tcPr>
            <w:tcW w:w="1257" w:type="dxa"/>
            <w:tcBorders>
              <w:right w:val="nil"/>
            </w:tcBorders>
          </w:tcPr>
          <w:p>
            <w:pPr>
              <w:pStyle w:val="TableParagraph"/>
              <w:spacing w:before="65"/>
              <w:ind w:left="124" w:right="129"/>
              <w:rPr>
                <w:sz w:val="20"/>
              </w:rPr>
            </w:pPr>
            <w:r>
              <w:rPr>
                <w:sz w:val="20"/>
              </w:rPr>
              <w:t>6441</w:t>
            </w:r>
          </w:p>
        </w:tc>
        <w:tc>
          <w:tcPr>
            <w:tcW w:w="1257" w:type="dxa"/>
            <w:tcBorders>
              <w:left w:val="nil"/>
            </w:tcBorders>
          </w:tcPr>
          <w:p>
            <w:pPr/>
          </w:p>
        </w:tc>
        <w:tc>
          <w:tcPr>
            <w:tcW w:w="1333" w:type="dxa"/>
          </w:tcPr>
          <w:p>
            <w:pPr>
              <w:pStyle w:val="TableParagraph"/>
              <w:spacing w:before="65"/>
              <w:ind w:left="156" w:right="156"/>
              <w:rPr>
                <w:sz w:val="20"/>
              </w:rPr>
            </w:pPr>
            <w:r>
              <w:rPr>
                <w:sz w:val="20"/>
              </w:rPr>
              <w:t>27654</w:t>
            </w:r>
          </w:p>
        </w:tc>
      </w:tr>
      <w:tr>
        <w:trPr>
          <w:trHeight w:val="376" w:hRule="exact"/>
        </w:trPr>
        <w:tc>
          <w:tcPr>
            <w:tcW w:w="2178" w:type="dxa"/>
            <w:tcBorders>
              <w:right w:val="nil"/>
            </w:tcBorders>
          </w:tcPr>
          <w:p>
            <w:pPr>
              <w:pStyle w:val="TableParagraph"/>
              <w:spacing w:before="65"/>
              <w:ind w:left="72"/>
              <w:jc w:val="left"/>
              <w:rPr>
                <w:sz w:val="20"/>
              </w:rPr>
            </w:pPr>
            <w:r>
              <w:rPr>
                <w:sz w:val="20"/>
              </w:rPr>
              <w:t>Temascalcingo</w:t>
            </w:r>
          </w:p>
        </w:tc>
        <w:tc>
          <w:tcPr>
            <w:tcW w:w="1257" w:type="dxa"/>
            <w:tcBorders>
              <w:left w:val="nil"/>
            </w:tcBorders>
          </w:tcPr>
          <w:p>
            <w:pPr>
              <w:pStyle w:val="TableParagraph"/>
              <w:spacing w:before="65"/>
              <w:ind w:left="377"/>
              <w:jc w:val="left"/>
              <w:rPr>
                <w:sz w:val="20"/>
              </w:rPr>
            </w:pPr>
            <w:r>
              <w:rPr>
                <w:sz w:val="20"/>
              </w:rPr>
              <w:t>15896</w:t>
            </w:r>
          </w:p>
        </w:tc>
        <w:tc>
          <w:tcPr>
            <w:tcW w:w="1257" w:type="dxa"/>
            <w:tcBorders>
              <w:right w:val="nil"/>
            </w:tcBorders>
          </w:tcPr>
          <w:p>
            <w:pPr>
              <w:pStyle w:val="TableParagraph"/>
              <w:spacing w:before="65"/>
              <w:ind w:left="123" w:right="129"/>
              <w:rPr>
                <w:sz w:val="20"/>
              </w:rPr>
            </w:pPr>
            <w:r>
              <w:rPr>
                <w:sz w:val="20"/>
              </w:rPr>
              <w:t>4594</w:t>
            </w:r>
          </w:p>
        </w:tc>
        <w:tc>
          <w:tcPr>
            <w:tcW w:w="1257" w:type="dxa"/>
            <w:tcBorders>
              <w:left w:val="nil"/>
            </w:tcBorders>
          </w:tcPr>
          <w:p>
            <w:pPr>
              <w:pStyle w:val="TableParagraph"/>
              <w:spacing w:before="65"/>
              <w:ind w:left="130" w:right="129"/>
              <w:rPr>
                <w:sz w:val="20"/>
              </w:rPr>
            </w:pPr>
            <w:r>
              <w:rPr>
                <w:sz w:val="20"/>
              </w:rPr>
              <w:t>2949</w:t>
            </w:r>
          </w:p>
        </w:tc>
        <w:tc>
          <w:tcPr>
            <w:tcW w:w="1257" w:type="dxa"/>
            <w:tcBorders>
              <w:right w:val="nil"/>
            </w:tcBorders>
          </w:tcPr>
          <w:p>
            <w:pPr>
              <w:pStyle w:val="TableParagraph"/>
              <w:spacing w:before="65"/>
              <w:ind w:left="123" w:right="129"/>
              <w:rPr>
                <w:sz w:val="20"/>
              </w:rPr>
            </w:pPr>
            <w:r>
              <w:rPr>
                <w:sz w:val="20"/>
              </w:rPr>
              <w:t>1154</w:t>
            </w:r>
          </w:p>
        </w:tc>
        <w:tc>
          <w:tcPr>
            <w:tcW w:w="1257" w:type="dxa"/>
            <w:tcBorders>
              <w:left w:val="nil"/>
            </w:tcBorders>
          </w:tcPr>
          <w:p>
            <w:pPr/>
          </w:p>
        </w:tc>
        <w:tc>
          <w:tcPr>
            <w:tcW w:w="1333" w:type="dxa"/>
          </w:tcPr>
          <w:p>
            <w:pPr>
              <w:pStyle w:val="TableParagraph"/>
              <w:spacing w:before="65"/>
              <w:ind w:left="156" w:right="156"/>
              <w:rPr>
                <w:sz w:val="20"/>
              </w:rPr>
            </w:pPr>
            <w:r>
              <w:rPr>
                <w:sz w:val="20"/>
              </w:rPr>
              <w:t>24593</w:t>
            </w:r>
          </w:p>
        </w:tc>
      </w:tr>
      <w:tr>
        <w:trPr>
          <w:trHeight w:val="376" w:hRule="exact"/>
        </w:trPr>
        <w:tc>
          <w:tcPr>
            <w:tcW w:w="2178" w:type="dxa"/>
            <w:tcBorders>
              <w:right w:val="nil"/>
            </w:tcBorders>
          </w:tcPr>
          <w:p>
            <w:pPr>
              <w:pStyle w:val="TableParagraph"/>
              <w:spacing w:before="65"/>
              <w:ind w:left="72"/>
              <w:jc w:val="left"/>
              <w:rPr>
                <w:sz w:val="20"/>
              </w:rPr>
            </w:pPr>
            <w:r>
              <w:rPr>
                <w:sz w:val="20"/>
              </w:rPr>
              <w:t>Tejupilco</w:t>
            </w:r>
          </w:p>
        </w:tc>
        <w:tc>
          <w:tcPr>
            <w:tcW w:w="1257" w:type="dxa"/>
            <w:tcBorders>
              <w:left w:val="nil"/>
            </w:tcBorders>
          </w:tcPr>
          <w:p>
            <w:pPr>
              <w:pStyle w:val="TableParagraph"/>
              <w:spacing w:before="65"/>
              <w:ind w:left="130" w:right="129"/>
              <w:rPr>
                <w:sz w:val="20"/>
              </w:rPr>
            </w:pPr>
            <w:r>
              <w:rPr>
                <w:sz w:val="20"/>
              </w:rPr>
              <w:t>1038</w:t>
            </w:r>
          </w:p>
        </w:tc>
        <w:tc>
          <w:tcPr>
            <w:tcW w:w="1257" w:type="dxa"/>
            <w:tcBorders>
              <w:right w:val="nil"/>
            </w:tcBorders>
          </w:tcPr>
          <w:p>
            <w:pPr>
              <w:pStyle w:val="TableParagraph"/>
              <w:spacing w:before="65"/>
              <w:ind w:left="123" w:right="129"/>
              <w:rPr>
                <w:sz w:val="20"/>
              </w:rPr>
            </w:pPr>
            <w:r>
              <w:rPr>
                <w:sz w:val="20"/>
              </w:rPr>
              <w:t>7577</w:t>
            </w:r>
          </w:p>
        </w:tc>
        <w:tc>
          <w:tcPr>
            <w:tcW w:w="1257" w:type="dxa"/>
            <w:tcBorders>
              <w:left w:val="nil"/>
            </w:tcBorders>
          </w:tcPr>
          <w:p>
            <w:pPr>
              <w:pStyle w:val="TableParagraph"/>
              <w:spacing w:before="65"/>
              <w:ind w:left="130" w:right="129"/>
              <w:rPr>
                <w:sz w:val="20"/>
              </w:rPr>
            </w:pPr>
            <w:r>
              <w:rPr>
                <w:sz w:val="20"/>
              </w:rPr>
              <w:t>15572</w:t>
            </w:r>
          </w:p>
        </w:tc>
        <w:tc>
          <w:tcPr>
            <w:tcW w:w="1257" w:type="dxa"/>
            <w:tcBorders>
              <w:right w:val="nil"/>
            </w:tcBorders>
          </w:tcPr>
          <w:p>
            <w:pPr/>
          </w:p>
        </w:tc>
        <w:tc>
          <w:tcPr>
            <w:tcW w:w="1257" w:type="dxa"/>
            <w:tcBorders>
              <w:left w:val="nil"/>
            </w:tcBorders>
          </w:tcPr>
          <w:p>
            <w:pPr/>
          </w:p>
        </w:tc>
        <w:tc>
          <w:tcPr>
            <w:tcW w:w="1333" w:type="dxa"/>
          </w:tcPr>
          <w:p>
            <w:pPr>
              <w:pStyle w:val="TableParagraph"/>
              <w:spacing w:before="65"/>
              <w:ind w:left="156" w:right="157"/>
              <w:rPr>
                <w:sz w:val="20"/>
              </w:rPr>
            </w:pPr>
            <w:r>
              <w:rPr>
                <w:sz w:val="20"/>
              </w:rPr>
              <w:t>24187</w:t>
            </w:r>
          </w:p>
        </w:tc>
      </w:tr>
      <w:tr>
        <w:trPr>
          <w:trHeight w:val="376" w:hRule="exact"/>
        </w:trPr>
        <w:tc>
          <w:tcPr>
            <w:tcW w:w="2178" w:type="dxa"/>
            <w:tcBorders>
              <w:right w:val="nil"/>
            </w:tcBorders>
          </w:tcPr>
          <w:p>
            <w:pPr>
              <w:pStyle w:val="TableParagraph"/>
              <w:spacing w:before="65"/>
              <w:ind w:left="72"/>
              <w:jc w:val="left"/>
              <w:rPr>
                <w:sz w:val="20"/>
              </w:rPr>
            </w:pPr>
            <w:r>
              <w:rPr>
                <w:sz w:val="20"/>
              </w:rPr>
              <w:t>Resto de municipios</w:t>
            </w:r>
          </w:p>
        </w:tc>
        <w:tc>
          <w:tcPr>
            <w:tcW w:w="1257" w:type="dxa"/>
            <w:tcBorders>
              <w:left w:val="nil"/>
            </w:tcBorders>
          </w:tcPr>
          <w:p>
            <w:pPr>
              <w:pStyle w:val="TableParagraph"/>
              <w:spacing w:before="65"/>
              <w:ind w:left="377"/>
              <w:jc w:val="left"/>
              <w:rPr>
                <w:sz w:val="20"/>
              </w:rPr>
            </w:pPr>
            <w:r>
              <w:rPr>
                <w:sz w:val="20"/>
              </w:rPr>
              <w:t>72408</w:t>
            </w:r>
          </w:p>
        </w:tc>
        <w:tc>
          <w:tcPr>
            <w:tcW w:w="1257" w:type="dxa"/>
            <w:tcBorders>
              <w:right w:val="nil"/>
            </w:tcBorders>
          </w:tcPr>
          <w:p>
            <w:pPr>
              <w:pStyle w:val="TableParagraph"/>
              <w:spacing w:before="65"/>
              <w:ind w:left="371"/>
              <w:jc w:val="left"/>
              <w:rPr>
                <w:sz w:val="20"/>
              </w:rPr>
            </w:pPr>
            <w:r>
              <w:rPr>
                <w:sz w:val="20"/>
              </w:rPr>
              <w:t>67134</w:t>
            </w:r>
          </w:p>
        </w:tc>
        <w:tc>
          <w:tcPr>
            <w:tcW w:w="1257" w:type="dxa"/>
            <w:tcBorders>
              <w:left w:val="nil"/>
            </w:tcBorders>
          </w:tcPr>
          <w:p>
            <w:pPr>
              <w:pStyle w:val="TableParagraph"/>
              <w:spacing w:before="65"/>
              <w:ind w:left="130" w:right="129"/>
              <w:rPr>
                <w:sz w:val="20"/>
              </w:rPr>
            </w:pPr>
            <w:r>
              <w:rPr>
                <w:sz w:val="20"/>
              </w:rPr>
              <w:t>61021</w:t>
            </w:r>
          </w:p>
        </w:tc>
        <w:tc>
          <w:tcPr>
            <w:tcW w:w="1257" w:type="dxa"/>
            <w:tcBorders>
              <w:right w:val="nil"/>
            </w:tcBorders>
          </w:tcPr>
          <w:p>
            <w:pPr>
              <w:pStyle w:val="TableParagraph"/>
              <w:spacing w:before="65"/>
              <w:ind w:left="123" w:right="129"/>
              <w:rPr>
                <w:sz w:val="20"/>
              </w:rPr>
            </w:pPr>
            <w:r>
              <w:rPr>
                <w:sz w:val="20"/>
              </w:rPr>
              <w:t>18813</w:t>
            </w:r>
          </w:p>
        </w:tc>
        <w:tc>
          <w:tcPr>
            <w:tcW w:w="1257" w:type="dxa"/>
            <w:tcBorders>
              <w:left w:val="nil"/>
            </w:tcBorders>
          </w:tcPr>
          <w:p>
            <w:pPr/>
          </w:p>
        </w:tc>
        <w:tc>
          <w:tcPr>
            <w:tcW w:w="1333" w:type="dxa"/>
          </w:tcPr>
          <w:p>
            <w:pPr>
              <w:pStyle w:val="TableParagraph"/>
              <w:spacing w:before="65"/>
              <w:ind w:left="156" w:right="157"/>
              <w:rPr>
                <w:sz w:val="20"/>
              </w:rPr>
            </w:pPr>
            <w:r>
              <w:rPr>
                <w:sz w:val="20"/>
              </w:rPr>
              <w:t>219376</w:t>
            </w:r>
          </w:p>
        </w:tc>
      </w:tr>
      <w:tr>
        <w:trPr>
          <w:trHeight w:val="376" w:hRule="exact"/>
        </w:trPr>
        <w:tc>
          <w:tcPr>
            <w:tcW w:w="2178" w:type="dxa"/>
            <w:tcBorders>
              <w:right w:val="nil"/>
            </w:tcBorders>
          </w:tcPr>
          <w:p>
            <w:pPr>
              <w:pStyle w:val="TableParagraph"/>
              <w:spacing w:before="65"/>
              <w:ind w:left="72"/>
              <w:jc w:val="left"/>
              <w:rPr>
                <w:sz w:val="20"/>
              </w:rPr>
            </w:pPr>
            <w:r>
              <w:rPr>
                <w:sz w:val="20"/>
              </w:rPr>
              <w:t>Total</w:t>
            </w:r>
          </w:p>
        </w:tc>
        <w:tc>
          <w:tcPr>
            <w:tcW w:w="1257" w:type="dxa"/>
            <w:tcBorders>
              <w:left w:val="nil"/>
            </w:tcBorders>
          </w:tcPr>
          <w:p>
            <w:pPr>
              <w:pStyle w:val="TableParagraph"/>
              <w:spacing w:before="65"/>
              <w:ind w:left="0" w:right="323"/>
              <w:jc w:val="right"/>
              <w:rPr>
                <w:sz w:val="20"/>
              </w:rPr>
            </w:pPr>
            <w:r>
              <w:rPr>
                <w:sz w:val="20"/>
              </w:rPr>
              <w:t>784127</w:t>
            </w:r>
          </w:p>
        </w:tc>
        <w:tc>
          <w:tcPr>
            <w:tcW w:w="1257" w:type="dxa"/>
            <w:tcBorders>
              <w:right w:val="nil"/>
            </w:tcBorders>
          </w:tcPr>
          <w:p>
            <w:pPr>
              <w:pStyle w:val="TableParagraph"/>
              <w:spacing w:before="65"/>
              <w:ind w:left="0" w:right="278"/>
              <w:jc w:val="right"/>
              <w:rPr>
                <w:sz w:val="20"/>
              </w:rPr>
            </w:pPr>
            <w:r>
              <w:rPr>
                <w:sz w:val="20"/>
              </w:rPr>
              <w:t>2832003</w:t>
            </w:r>
          </w:p>
        </w:tc>
        <w:tc>
          <w:tcPr>
            <w:tcW w:w="1257" w:type="dxa"/>
            <w:tcBorders>
              <w:left w:val="nil"/>
            </w:tcBorders>
          </w:tcPr>
          <w:p>
            <w:pPr>
              <w:pStyle w:val="TableParagraph"/>
              <w:spacing w:before="65"/>
              <w:ind w:left="130" w:right="129"/>
              <w:rPr>
                <w:sz w:val="20"/>
              </w:rPr>
            </w:pPr>
            <w:r>
              <w:rPr>
                <w:sz w:val="20"/>
              </w:rPr>
              <w:t>3906176</w:t>
            </w:r>
          </w:p>
        </w:tc>
        <w:tc>
          <w:tcPr>
            <w:tcW w:w="1257" w:type="dxa"/>
            <w:tcBorders>
              <w:right w:val="nil"/>
            </w:tcBorders>
          </w:tcPr>
          <w:p>
            <w:pPr>
              <w:pStyle w:val="TableParagraph"/>
              <w:spacing w:before="65"/>
              <w:ind w:left="122" w:right="129"/>
              <w:rPr>
                <w:sz w:val="20"/>
              </w:rPr>
            </w:pPr>
            <w:r>
              <w:rPr>
                <w:sz w:val="20"/>
              </w:rPr>
              <w:t>2667194</w:t>
            </w:r>
          </w:p>
        </w:tc>
        <w:tc>
          <w:tcPr>
            <w:tcW w:w="1257" w:type="dxa"/>
            <w:tcBorders>
              <w:left w:val="nil"/>
            </w:tcBorders>
          </w:tcPr>
          <w:p>
            <w:pPr>
              <w:pStyle w:val="TableParagraph"/>
              <w:spacing w:before="65"/>
              <w:ind w:left="276"/>
              <w:jc w:val="left"/>
              <w:rPr>
                <w:sz w:val="20"/>
              </w:rPr>
            </w:pPr>
            <w:r>
              <w:rPr>
                <w:sz w:val="20"/>
              </w:rPr>
              <w:t>1900914</w:t>
            </w:r>
          </w:p>
        </w:tc>
        <w:tc>
          <w:tcPr>
            <w:tcW w:w="1333" w:type="dxa"/>
          </w:tcPr>
          <w:p>
            <w:pPr>
              <w:pStyle w:val="TableParagraph"/>
              <w:spacing w:before="65"/>
              <w:ind w:left="156" w:right="158"/>
              <w:rPr>
                <w:sz w:val="20"/>
              </w:rPr>
            </w:pPr>
            <w:r>
              <w:rPr>
                <w:sz w:val="20"/>
              </w:rPr>
              <w:t>12'090,414</w:t>
            </w:r>
          </w:p>
        </w:tc>
      </w:tr>
    </w:tbl>
    <w:p>
      <w:pPr>
        <w:spacing w:after="0"/>
        <w:rPr>
          <w:sz w:val="20"/>
        </w:rPr>
        <w:sectPr>
          <w:footerReference w:type="default" r:id="rId208"/>
          <w:pgSz w:w="13040" w:h="9640" w:orient="landscape"/>
          <w:pgMar w:footer="1074" w:header="0" w:top="0" w:bottom="1260" w:left="1300" w:right="1700"/>
        </w:sectPr>
      </w:pPr>
    </w:p>
    <w:p>
      <w:pPr>
        <w:pStyle w:val="BodyText"/>
        <w:rPr>
          <w:sz w:val="20"/>
        </w:rPr>
      </w:pPr>
      <w:r>
        <w:rPr/>
        <w:pict>
          <v:shape style="position:absolute;margin-left:584.764709pt;margin-top:123.822304pt;width:12pt;height:234.25pt;mso-position-horizontal-relative:page;mso-position-vertical-relative:page;z-index:3664" type="#_x0000_t202" filled="false" stroked="false">
            <v:textbox inset="0,0,0,0" style="layout-flow:vertical">
              <w:txbxContent>
                <w:p>
                  <w:pPr>
                    <w:spacing w:line="224" w:lineRule="exact" w:before="0"/>
                    <w:ind w:left="20" w:right="0" w:firstLine="0"/>
                    <w:jc w:val="left"/>
                    <w:rPr>
                      <w:sz w:val="14"/>
                    </w:rPr>
                  </w:pPr>
                  <w:r>
                    <w:rPr>
                      <w:sz w:val="20"/>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w:t>
                  </w:r>
                  <w:r>
                    <w:rPr>
                      <w:w w:val="145"/>
                      <w:sz w:val="14"/>
                    </w:rPr>
                    <w:t>a</w:t>
                  </w:r>
                  <w:r>
                    <w:rPr>
                      <w:spacing w:val="15"/>
                      <w:sz w:val="14"/>
                    </w:rPr>
                    <w:t> </w:t>
                  </w:r>
                  <w:r>
                    <w:rPr>
                      <w:sz w:val="14"/>
                    </w:rPr>
                    <w:t>E</w:t>
                  </w:r>
                  <w:r>
                    <w:rPr>
                      <w:w w:val="144"/>
                      <w:sz w:val="14"/>
                    </w:rPr>
                    <w:t>n</w:t>
                  </w:r>
                  <w:r>
                    <w:rPr>
                      <w:spacing w:val="14"/>
                      <w:sz w:val="14"/>
                    </w:rPr>
                    <w:t> </w:t>
                  </w:r>
                  <w:r>
                    <w:rPr>
                      <w:sz w:val="14"/>
                    </w:rPr>
                    <w:t>E</w:t>
                  </w:r>
                  <w:r>
                    <w:rPr>
                      <w:w w:val="219"/>
                      <w:sz w:val="14"/>
                    </w:rPr>
                    <w:t>l</w:t>
                  </w:r>
                  <w:r>
                    <w:rPr>
                      <w:spacing w:val="14"/>
                      <w:sz w:val="14"/>
                    </w:rPr>
                    <w:t> </w:t>
                  </w:r>
                  <w:r>
                    <w:rPr>
                      <w:sz w:val="14"/>
                    </w:rPr>
                    <w:t>E</w:t>
                  </w:r>
                  <w:r>
                    <w:rPr>
                      <w:spacing w:val="-1"/>
                      <w:w w:val="125"/>
                      <w:sz w:val="14"/>
                    </w:rPr>
                    <w:t>s</w:t>
                  </w:r>
                  <w:r>
                    <w:rPr>
                      <w:spacing w:val="-13"/>
                      <w:w w:val="125"/>
                      <w:sz w:val="14"/>
                    </w:rPr>
                    <w:t>p</w:t>
                  </w:r>
                  <w:r>
                    <w:rPr>
                      <w:spacing w:val="-1"/>
                      <w:w w:val="146"/>
                      <w:sz w:val="14"/>
                    </w:rPr>
                    <w:t>aci</w:t>
                  </w:r>
                  <w:r>
                    <w:rPr>
                      <w:w w:val="146"/>
                      <w:sz w:val="14"/>
                    </w:rPr>
                    <w:t>o</w:t>
                  </w:r>
                  <w:r>
                    <w:rPr>
                      <w:spacing w:val="15"/>
                      <w:sz w:val="14"/>
                    </w:rPr>
                    <w:t> </w:t>
                  </w:r>
                  <w:r>
                    <w:rPr>
                      <w:spacing w:val="-1"/>
                      <w:w w:val="152"/>
                      <w:sz w:val="14"/>
                    </w:rPr>
                    <w:t>habi</w:t>
                  </w:r>
                  <w:r>
                    <w:rPr>
                      <w:spacing w:val="-12"/>
                      <w:w w:val="152"/>
                      <w:sz w:val="14"/>
                    </w:rPr>
                    <w:t>t</w:t>
                  </w:r>
                  <w:r>
                    <w:rPr>
                      <w:spacing w:val="-1"/>
                      <w:w w:val="163"/>
                      <w:sz w:val="14"/>
                    </w:rPr>
                    <w:t>ab</w:t>
                  </w:r>
                  <w:r>
                    <w:rPr>
                      <w:w w:val="163"/>
                      <w:sz w:val="14"/>
                    </w:rPr>
                    <w:t>l</w:t>
                  </w:r>
                  <w:r>
                    <w:rPr>
                      <w:sz w:val="14"/>
                    </w:rPr>
                    <w:t>E</w:t>
                  </w:r>
                </w:p>
              </w:txbxContent>
            </v:textbox>
            <w10:wrap type="none"/>
          </v:shape>
        </w:pict>
      </w:r>
      <w:r>
        <w:rPr/>
        <w:pict>
          <v:shape style="position:absolute;margin-left:46.806038pt;margin-top:232.444901pt;width:12pt;height:17pt;mso-position-horizontal-relative:page;mso-position-vertical-relative:page;z-index:3688" type="#_x0000_t202" filled="false" stroked="false">
            <v:textbox inset="0,0,0,0" style="layout-flow:vertical">
              <w:txbxContent>
                <w:p>
                  <w:pPr>
                    <w:spacing w:line="224" w:lineRule="exact" w:before="0"/>
                    <w:ind w:left="20" w:right="-100" w:firstLine="0"/>
                    <w:jc w:val="left"/>
                    <w:rPr>
                      <w:sz w:val="20"/>
                    </w:rPr>
                  </w:pPr>
                  <w:r>
                    <w:rPr>
                      <w:sz w:val="20"/>
                    </w:rPr>
                    <w:t>266</w:t>
                  </w:r>
                </w:p>
              </w:txbxContent>
            </v:textbox>
            <w10:wrap type="none"/>
          </v:shape>
        </w:pict>
      </w:r>
    </w:p>
    <w:p>
      <w:pPr>
        <w:pStyle w:val="BodyText"/>
        <w:rPr>
          <w:sz w:val="20"/>
        </w:rPr>
      </w:pPr>
    </w:p>
    <w:p>
      <w:pPr>
        <w:pStyle w:val="BodyText"/>
        <w:rPr>
          <w:sz w:val="20"/>
        </w:rPr>
      </w:pPr>
    </w:p>
    <w:p>
      <w:pPr>
        <w:pStyle w:val="BodyText"/>
        <w:spacing w:before="2"/>
        <w:rPr>
          <w:sz w:val="26"/>
        </w:rPr>
      </w:pPr>
    </w:p>
    <w:p>
      <w:pPr>
        <w:pStyle w:val="BodyText"/>
        <w:spacing w:before="72"/>
        <w:ind w:left="1400"/>
      </w:pPr>
      <w:r>
        <w:rPr/>
        <w:t>Cuadro 1b. Estado de México. Grado de marginación de la población urbana 2005</w:t>
      </w:r>
    </w:p>
    <w:p>
      <w:pPr>
        <w:pStyle w:val="BodyText"/>
        <w:spacing w:before="10"/>
        <w:rPr>
          <w:sz w:val="6"/>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78"/>
        <w:gridCol w:w="1257"/>
        <w:gridCol w:w="1257"/>
        <w:gridCol w:w="1257"/>
        <w:gridCol w:w="1257"/>
        <w:gridCol w:w="1257"/>
        <w:gridCol w:w="1333"/>
      </w:tblGrid>
      <w:tr>
        <w:trPr>
          <w:trHeight w:val="622" w:hRule="exact"/>
        </w:trPr>
        <w:tc>
          <w:tcPr>
            <w:tcW w:w="9798" w:type="dxa"/>
            <w:gridSpan w:val="7"/>
          </w:tcPr>
          <w:p>
            <w:pPr>
              <w:pStyle w:val="TableParagraph"/>
              <w:spacing w:before="4"/>
              <w:ind w:left="0"/>
              <w:jc w:val="left"/>
              <w:rPr>
                <w:sz w:val="16"/>
              </w:rPr>
            </w:pPr>
          </w:p>
          <w:p>
            <w:pPr>
              <w:pStyle w:val="TableParagraph"/>
              <w:spacing w:before="0"/>
              <w:jc w:val="left"/>
              <w:rPr>
                <w:sz w:val="20"/>
              </w:rPr>
            </w:pPr>
            <w:r>
              <w:rPr>
                <w:sz w:val="20"/>
              </w:rPr>
              <w:t>Distribución porcentual</w:t>
            </w:r>
          </w:p>
        </w:tc>
      </w:tr>
      <w:tr>
        <w:trPr>
          <w:trHeight w:val="680" w:hRule="exact"/>
        </w:trPr>
        <w:tc>
          <w:tcPr>
            <w:tcW w:w="2178" w:type="dxa"/>
            <w:tcBorders>
              <w:right w:val="single" w:sz="2" w:space="0" w:color="000000"/>
            </w:tcBorders>
          </w:tcPr>
          <w:p>
            <w:pPr>
              <w:pStyle w:val="TableParagraph"/>
              <w:spacing w:before="10"/>
              <w:ind w:left="0"/>
              <w:jc w:val="left"/>
              <w:rPr>
                <w:sz w:val="18"/>
              </w:rPr>
            </w:pPr>
          </w:p>
          <w:p>
            <w:pPr>
              <w:pStyle w:val="TableParagraph"/>
              <w:spacing w:before="0"/>
              <w:jc w:val="left"/>
              <w:rPr>
                <w:sz w:val="20"/>
              </w:rPr>
            </w:pPr>
            <w:r>
              <w:rPr>
                <w:sz w:val="20"/>
              </w:rPr>
              <w:t>Ciudad</w:t>
            </w:r>
          </w:p>
        </w:tc>
        <w:tc>
          <w:tcPr>
            <w:tcW w:w="1257" w:type="dxa"/>
            <w:tcBorders>
              <w:left w:val="single" w:sz="2" w:space="0" w:color="000000"/>
            </w:tcBorders>
          </w:tcPr>
          <w:p>
            <w:pPr>
              <w:pStyle w:val="TableParagraph"/>
              <w:spacing w:before="10"/>
              <w:ind w:left="0"/>
              <w:jc w:val="left"/>
              <w:rPr>
                <w:sz w:val="18"/>
              </w:rPr>
            </w:pPr>
          </w:p>
          <w:p>
            <w:pPr>
              <w:pStyle w:val="TableParagraph"/>
              <w:spacing w:before="0"/>
              <w:ind w:left="219" w:right="217"/>
              <w:rPr>
                <w:sz w:val="20"/>
              </w:rPr>
            </w:pPr>
            <w:r>
              <w:rPr>
                <w:sz w:val="20"/>
              </w:rPr>
              <w:t>Muy alto</w:t>
            </w:r>
          </w:p>
        </w:tc>
        <w:tc>
          <w:tcPr>
            <w:tcW w:w="1257" w:type="dxa"/>
            <w:tcBorders>
              <w:right w:val="single" w:sz="2" w:space="0" w:color="000000"/>
            </w:tcBorders>
          </w:tcPr>
          <w:p>
            <w:pPr>
              <w:pStyle w:val="TableParagraph"/>
              <w:spacing w:before="10"/>
              <w:ind w:left="0"/>
              <w:jc w:val="left"/>
              <w:rPr>
                <w:sz w:val="18"/>
              </w:rPr>
            </w:pPr>
          </w:p>
          <w:p>
            <w:pPr>
              <w:pStyle w:val="TableParagraph"/>
              <w:spacing w:before="0"/>
              <w:ind w:left="217" w:right="217"/>
              <w:rPr>
                <w:sz w:val="20"/>
              </w:rPr>
            </w:pPr>
            <w:r>
              <w:rPr>
                <w:sz w:val="20"/>
              </w:rPr>
              <w:t>Alto</w:t>
            </w:r>
          </w:p>
        </w:tc>
        <w:tc>
          <w:tcPr>
            <w:tcW w:w="1257" w:type="dxa"/>
            <w:tcBorders>
              <w:left w:val="single" w:sz="2" w:space="0" w:color="000000"/>
            </w:tcBorders>
          </w:tcPr>
          <w:p>
            <w:pPr>
              <w:pStyle w:val="TableParagraph"/>
              <w:spacing w:before="10"/>
              <w:ind w:left="0"/>
              <w:jc w:val="left"/>
              <w:rPr>
                <w:sz w:val="18"/>
              </w:rPr>
            </w:pPr>
          </w:p>
          <w:p>
            <w:pPr>
              <w:pStyle w:val="TableParagraph"/>
              <w:spacing w:before="0"/>
              <w:ind w:left="219" w:right="217"/>
              <w:rPr>
                <w:sz w:val="20"/>
              </w:rPr>
            </w:pPr>
            <w:r>
              <w:rPr>
                <w:sz w:val="20"/>
              </w:rPr>
              <w:t>Medio</w:t>
            </w:r>
          </w:p>
        </w:tc>
        <w:tc>
          <w:tcPr>
            <w:tcW w:w="1257" w:type="dxa"/>
            <w:tcBorders>
              <w:right w:val="single" w:sz="2" w:space="0" w:color="000000"/>
            </w:tcBorders>
          </w:tcPr>
          <w:p>
            <w:pPr>
              <w:pStyle w:val="TableParagraph"/>
              <w:spacing w:before="10"/>
              <w:ind w:left="0"/>
              <w:jc w:val="left"/>
              <w:rPr>
                <w:sz w:val="18"/>
              </w:rPr>
            </w:pPr>
          </w:p>
          <w:p>
            <w:pPr>
              <w:pStyle w:val="TableParagraph"/>
              <w:spacing w:before="0"/>
              <w:ind w:left="434"/>
              <w:jc w:val="left"/>
              <w:rPr>
                <w:sz w:val="20"/>
              </w:rPr>
            </w:pPr>
            <w:r>
              <w:rPr>
                <w:sz w:val="20"/>
              </w:rPr>
              <w:t>Bajo</w:t>
            </w:r>
          </w:p>
        </w:tc>
        <w:tc>
          <w:tcPr>
            <w:tcW w:w="1257" w:type="dxa"/>
            <w:tcBorders>
              <w:left w:val="single" w:sz="2" w:space="0" w:color="000000"/>
            </w:tcBorders>
          </w:tcPr>
          <w:p>
            <w:pPr>
              <w:pStyle w:val="TableParagraph"/>
              <w:spacing w:before="10"/>
              <w:ind w:left="0"/>
              <w:jc w:val="left"/>
              <w:rPr>
                <w:sz w:val="18"/>
              </w:rPr>
            </w:pPr>
          </w:p>
          <w:p>
            <w:pPr>
              <w:pStyle w:val="TableParagraph"/>
              <w:spacing w:before="0"/>
              <w:ind w:left="219" w:right="217"/>
              <w:rPr>
                <w:sz w:val="20"/>
              </w:rPr>
            </w:pPr>
            <w:r>
              <w:rPr>
                <w:sz w:val="20"/>
              </w:rPr>
              <w:t>Muy bajo</w:t>
            </w:r>
          </w:p>
        </w:tc>
        <w:tc>
          <w:tcPr>
            <w:tcW w:w="1333" w:type="dxa"/>
          </w:tcPr>
          <w:p>
            <w:pPr>
              <w:pStyle w:val="TableParagraph"/>
              <w:spacing w:before="10"/>
              <w:ind w:left="0"/>
              <w:jc w:val="left"/>
              <w:rPr>
                <w:sz w:val="18"/>
              </w:rPr>
            </w:pPr>
          </w:p>
          <w:p>
            <w:pPr>
              <w:pStyle w:val="TableParagraph"/>
              <w:spacing w:before="0"/>
              <w:ind w:left="156" w:right="156"/>
              <w:rPr>
                <w:sz w:val="20"/>
              </w:rPr>
            </w:pPr>
            <w:r>
              <w:rPr>
                <w:sz w:val="20"/>
              </w:rPr>
              <w:t>Total</w:t>
            </w:r>
          </w:p>
        </w:tc>
      </w:tr>
      <w:tr>
        <w:trPr>
          <w:trHeight w:val="393" w:hRule="exact"/>
        </w:trPr>
        <w:tc>
          <w:tcPr>
            <w:tcW w:w="2178" w:type="dxa"/>
            <w:tcBorders>
              <w:right w:val="nil"/>
            </w:tcBorders>
          </w:tcPr>
          <w:p>
            <w:pPr>
              <w:pStyle w:val="TableParagraph"/>
              <w:spacing w:before="74"/>
              <w:jc w:val="left"/>
              <w:rPr>
                <w:sz w:val="20"/>
              </w:rPr>
            </w:pPr>
            <w:r>
              <w:rPr>
                <w:sz w:val="20"/>
              </w:rPr>
              <w:t>Municipios de la ZMVM</w:t>
            </w:r>
          </w:p>
        </w:tc>
        <w:tc>
          <w:tcPr>
            <w:tcW w:w="1257" w:type="dxa"/>
            <w:tcBorders>
              <w:left w:val="nil"/>
            </w:tcBorders>
          </w:tcPr>
          <w:p>
            <w:pPr>
              <w:pStyle w:val="TableParagraph"/>
              <w:spacing w:before="74"/>
              <w:ind w:left="131" w:right="127"/>
              <w:rPr>
                <w:sz w:val="20"/>
              </w:rPr>
            </w:pPr>
            <w:r>
              <w:rPr>
                <w:sz w:val="20"/>
              </w:rPr>
              <w:t>3.92</w:t>
            </w:r>
          </w:p>
        </w:tc>
        <w:tc>
          <w:tcPr>
            <w:tcW w:w="1257" w:type="dxa"/>
            <w:tcBorders>
              <w:right w:val="nil"/>
            </w:tcBorders>
          </w:tcPr>
          <w:p>
            <w:pPr/>
          </w:p>
        </w:tc>
        <w:tc>
          <w:tcPr>
            <w:tcW w:w="1257" w:type="dxa"/>
            <w:tcBorders>
              <w:left w:val="nil"/>
            </w:tcBorders>
          </w:tcPr>
          <w:p>
            <w:pPr>
              <w:pStyle w:val="TableParagraph"/>
              <w:spacing w:before="74"/>
              <w:ind w:left="131" w:right="127"/>
              <w:rPr>
                <w:sz w:val="20"/>
              </w:rPr>
            </w:pPr>
            <w:r>
              <w:rPr>
                <w:sz w:val="20"/>
              </w:rPr>
              <w:t>23.39 33.60</w:t>
            </w:r>
          </w:p>
        </w:tc>
        <w:tc>
          <w:tcPr>
            <w:tcW w:w="1257" w:type="dxa"/>
            <w:tcBorders>
              <w:right w:val="nil"/>
            </w:tcBorders>
          </w:tcPr>
          <w:p>
            <w:pPr>
              <w:pStyle w:val="TableParagraph"/>
              <w:spacing w:before="74"/>
              <w:ind w:left="398"/>
              <w:jc w:val="left"/>
              <w:rPr>
                <w:sz w:val="20"/>
              </w:rPr>
            </w:pPr>
            <w:r>
              <w:rPr>
                <w:sz w:val="20"/>
              </w:rPr>
              <w:t>22.23</w:t>
            </w:r>
          </w:p>
        </w:tc>
        <w:tc>
          <w:tcPr>
            <w:tcW w:w="1257" w:type="dxa"/>
            <w:tcBorders>
              <w:left w:val="nil"/>
            </w:tcBorders>
          </w:tcPr>
          <w:p>
            <w:pPr>
              <w:pStyle w:val="TableParagraph"/>
              <w:spacing w:before="74"/>
              <w:ind w:left="131" w:right="127"/>
              <w:rPr>
                <w:sz w:val="20"/>
              </w:rPr>
            </w:pPr>
            <w:r>
              <w:rPr>
                <w:sz w:val="20"/>
              </w:rPr>
              <w:t>16.87</w:t>
            </w:r>
          </w:p>
        </w:tc>
        <w:tc>
          <w:tcPr>
            <w:tcW w:w="1333" w:type="dxa"/>
          </w:tcPr>
          <w:p>
            <w:pPr>
              <w:pStyle w:val="TableParagraph"/>
              <w:spacing w:before="74"/>
              <w:ind w:left="156" w:right="156"/>
              <w:rPr>
                <w:sz w:val="20"/>
              </w:rPr>
            </w:pPr>
            <w:r>
              <w:rPr>
                <w:sz w:val="20"/>
              </w:rPr>
              <w:t>100.00</w:t>
            </w:r>
          </w:p>
        </w:tc>
      </w:tr>
      <w:tr>
        <w:trPr>
          <w:trHeight w:val="393" w:hRule="exact"/>
        </w:trPr>
        <w:tc>
          <w:tcPr>
            <w:tcW w:w="2178" w:type="dxa"/>
            <w:tcBorders>
              <w:right w:val="nil"/>
            </w:tcBorders>
          </w:tcPr>
          <w:p>
            <w:pPr>
              <w:pStyle w:val="TableParagraph"/>
              <w:spacing w:before="74"/>
              <w:jc w:val="left"/>
              <w:rPr>
                <w:sz w:val="20"/>
              </w:rPr>
            </w:pPr>
            <w:r>
              <w:rPr>
                <w:sz w:val="20"/>
              </w:rPr>
              <w:t>ZM de Toluca</w:t>
            </w:r>
          </w:p>
        </w:tc>
        <w:tc>
          <w:tcPr>
            <w:tcW w:w="1257" w:type="dxa"/>
            <w:tcBorders>
              <w:left w:val="nil"/>
            </w:tcBorders>
          </w:tcPr>
          <w:p>
            <w:pPr>
              <w:pStyle w:val="TableParagraph"/>
              <w:spacing w:before="74"/>
              <w:ind w:left="131" w:right="127"/>
              <w:rPr>
                <w:sz w:val="20"/>
              </w:rPr>
            </w:pPr>
            <w:r>
              <w:rPr>
                <w:sz w:val="20"/>
              </w:rPr>
              <w:t>11.16</w:t>
            </w:r>
          </w:p>
        </w:tc>
        <w:tc>
          <w:tcPr>
            <w:tcW w:w="1257" w:type="dxa"/>
            <w:tcBorders>
              <w:right w:val="nil"/>
            </w:tcBorders>
          </w:tcPr>
          <w:p>
            <w:pPr/>
          </w:p>
        </w:tc>
        <w:tc>
          <w:tcPr>
            <w:tcW w:w="1257" w:type="dxa"/>
            <w:tcBorders>
              <w:left w:val="nil"/>
            </w:tcBorders>
          </w:tcPr>
          <w:p>
            <w:pPr>
              <w:pStyle w:val="TableParagraph"/>
              <w:spacing w:before="74"/>
              <w:ind w:left="131" w:right="127"/>
              <w:rPr>
                <w:sz w:val="20"/>
              </w:rPr>
            </w:pPr>
            <w:r>
              <w:rPr>
                <w:sz w:val="20"/>
              </w:rPr>
              <w:t>20.67 24.97</w:t>
            </w:r>
          </w:p>
        </w:tc>
        <w:tc>
          <w:tcPr>
            <w:tcW w:w="1257" w:type="dxa"/>
            <w:tcBorders>
              <w:right w:val="nil"/>
            </w:tcBorders>
          </w:tcPr>
          <w:p>
            <w:pPr>
              <w:pStyle w:val="TableParagraph"/>
              <w:spacing w:before="74"/>
              <w:ind w:left="398"/>
              <w:jc w:val="left"/>
              <w:rPr>
                <w:sz w:val="20"/>
              </w:rPr>
            </w:pPr>
            <w:r>
              <w:rPr>
                <w:sz w:val="20"/>
              </w:rPr>
              <w:t>28.07</w:t>
            </w:r>
          </w:p>
        </w:tc>
        <w:tc>
          <w:tcPr>
            <w:tcW w:w="1257" w:type="dxa"/>
            <w:tcBorders>
              <w:left w:val="nil"/>
            </w:tcBorders>
          </w:tcPr>
          <w:p>
            <w:pPr>
              <w:pStyle w:val="TableParagraph"/>
              <w:spacing w:before="74"/>
              <w:ind w:left="131" w:right="127"/>
              <w:rPr>
                <w:sz w:val="20"/>
              </w:rPr>
            </w:pPr>
            <w:r>
              <w:rPr>
                <w:sz w:val="20"/>
              </w:rPr>
              <w:t>15.12</w:t>
            </w:r>
          </w:p>
        </w:tc>
        <w:tc>
          <w:tcPr>
            <w:tcW w:w="1333" w:type="dxa"/>
          </w:tcPr>
          <w:p>
            <w:pPr>
              <w:pStyle w:val="TableParagraph"/>
              <w:spacing w:before="74"/>
              <w:ind w:left="156" w:right="156"/>
              <w:rPr>
                <w:sz w:val="20"/>
              </w:rPr>
            </w:pPr>
            <w:r>
              <w:rPr>
                <w:sz w:val="20"/>
              </w:rPr>
              <w:t>100.00</w:t>
            </w:r>
          </w:p>
        </w:tc>
      </w:tr>
      <w:tr>
        <w:trPr>
          <w:trHeight w:val="393" w:hRule="exact"/>
        </w:trPr>
        <w:tc>
          <w:tcPr>
            <w:tcW w:w="2178" w:type="dxa"/>
            <w:tcBorders>
              <w:right w:val="nil"/>
            </w:tcBorders>
          </w:tcPr>
          <w:p>
            <w:pPr>
              <w:pStyle w:val="TableParagraph"/>
              <w:spacing w:before="74"/>
              <w:jc w:val="left"/>
              <w:rPr>
                <w:sz w:val="20"/>
              </w:rPr>
            </w:pPr>
            <w:r>
              <w:rPr>
                <w:sz w:val="20"/>
              </w:rPr>
              <w:t>Subs. Tianguistenco</w:t>
            </w:r>
          </w:p>
        </w:tc>
        <w:tc>
          <w:tcPr>
            <w:tcW w:w="1257" w:type="dxa"/>
            <w:tcBorders>
              <w:left w:val="nil"/>
            </w:tcBorders>
          </w:tcPr>
          <w:p>
            <w:pPr>
              <w:pStyle w:val="TableParagraph"/>
              <w:spacing w:before="74"/>
              <w:ind w:left="131" w:right="127"/>
              <w:rPr>
                <w:sz w:val="20"/>
              </w:rPr>
            </w:pPr>
            <w:r>
              <w:rPr>
                <w:sz w:val="20"/>
              </w:rPr>
              <w:t>6.16</w:t>
            </w:r>
          </w:p>
        </w:tc>
        <w:tc>
          <w:tcPr>
            <w:tcW w:w="1257" w:type="dxa"/>
            <w:tcBorders>
              <w:right w:val="nil"/>
            </w:tcBorders>
          </w:tcPr>
          <w:p>
            <w:pPr/>
          </w:p>
        </w:tc>
        <w:tc>
          <w:tcPr>
            <w:tcW w:w="1257" w:type="dxa"/>
            <w:tcBorders>
              <w:left w:val="nil"/>
            </w:tcBorders>
          </w:tcPr>
          <w:p>
            <w:pPr>
              <w:pStyle w:val="TableParagraph"/>
              <w:spacing w:before="74"/>
              <w:ind w:left="131" w:right="127"/>
              <w:rPr>
                <w:sz w:val="20"/>
              </w:rPr>
            </w:pPr>
            <w:r>
              <w:rPr>
                <w:sz w:val="20"/>
              </w:rPr>
              <w:t>55.26 36.73</w:t>
            </w:r>
          </w:p>
        </w:tc>
        <w:tc>
          <w:tcPr>
            <w:tcW w:w="1257" w:type="dxa"/>
            <w:tcBorders>
              <w:right w:val="nil"/>
            </w:tcBorders>
          </w:tcPr>
          <w:p>
            <w:pPr>
              <w:pStyle w:val="TableParagraph"/>
              <w:spacing w:before="74"/>
              <w:ind w:left="448"/>
              <w:jc w:val="left"/>
              <w:rPr>
                <w:sz w:val="20"/>
              </w:rPr>
            </w:pPr>
            <w:r>
              <w:rPr>
                <w:sz w:val="20"/>
              </w:rPr>
              <w:t>1.85</w:t>
            </w:r>
          </w:p>
        </w:tc>
        <w:tc>
          <w:tcPr>
            <w:tcW w:w="1257" w:type="dxa"/>
            <w:tcBorders>
              <w:left w:val="nil"/>
            </w:tcBorders>
          </w:tcPr>
          <w:p>
            <w:pPr/>
          </w:p>
        </w:tc>
        <w:tc>
          <w:tcPr>
            <w:tcW w:w="1333" w:type="dxa"/>
          </w:tcPr>
          <w:p>
            <w:pPr>
              <w:pStyle w:val="TableParagraph"/>
              <w:spacing w:before="74"/>
              <w:ind w:left="156" w:right="156"/>
              <w:rPr>
                <w:sz w:val="20"/>
              </w:rPr>
            </w:pPr>
            <w:r>
              <w:rPr>
                <w:sz w:val="20"/>
              </w:rPr>
              <w:t>100.00</w:t>
            </w:r>
          </w:p>
        </w:tc>
      </w:tr>
      <w:tr>
        <w:trPr>
          <w:trHeight w:val="393" w:hRule="exact"/>
        </w:trPr>
        <w:tc>
          <w:tcPr>
            <w:tcW w:w="2178" w:type="dxa"/>
            <w:tcBorders>
              <w:right w:val="nil"/>
            </w:tcBorders>
          </w:tcPr>
          <w:p>
            <w:pPr>
              <w:pStyle w:val="TableParagraph"/>
              <w:spacing w:before="74"/>
              <w:ind w:left="73"/>
              <w:jc w:val="left"/>
              <w:rPr>
                <w:sz w:val="20"/>
              </w:rPr>
            </w:pPr>
            <w:r>
              <w:rPr>
                <w:sz w:val="20"/>
              </w:rPr>
              <w:t>Ixtlahuaca</w:t>
            </w:r>
          </w:p>
        </w:tc>
        <w:tc>
          <w:tcPr>
            <w:tcW w:w="1257" w:type="dxa"/>
            <w:tcBorders>
              <w:left w:val="nil"/>
            </w:tcBorders>
          </w:tcPr>
          <w:p>
            <w:pPr>
              <w:pStyle w:val="TableParagraph"/>
              <w:spacing w:before="74"/>
              <w:ind w:left="131" w:right="127"/>
              <w:rPr>
                <w:sz w:val="20"/>
              </w:rPr>
            </w:pPr>
            <w:r>
              <w:rPr>
                <w:sz w:val="20"/>
              </w:rPr>
              <w:t>82.57</w:t>
            </w:r>
          </w:p>
        </w:tc>
        <w:tc>
          <w:tcPr>
            <w:tcW w:w="1257" w:type="dxa"/>
            <w:tcBorders>
              <w:right w:val="nil"/>
            </w:tcBorders>
          </w:tcPr>
          <w:p>
            <w:pPr/>
          </w:p>
        </w:tc>
        <w:tc>
          <w:tcPr>
            <w:tcW w:w="1257" w:type="dxa"/>
            <w:tcBorders>
              <w:left w:val="nil"/>
            </w:tcBorders>
          </w:tcPr>
          <w:p>
            <w:pPr>
              <w:pStyle w:val="TableParagraph"/>
              <w:spacing w:before="74"/>
              <w:ind w:left="131" w:right="127"/>
              <w:rPr>
                <w:sz w:val="20"/>
              </w:rPr>
            </w:pPr>
            <w:r>
              <w:rPr>
                <w:sz w:val="20"/>
              </w:rPr>
              <w:t>8.18</w:t>
            </w:r>
          </w:p>
        </w:tc>
        <w:tc>
          <w:tcPr>
            <w:tcW w:w="1257" w:type="dxa"/>
            <w:tcBorders>
              <w:right w:val="nil"/>
            </w:tcBorders>
          </w:tcPr>
          <w:p>
            <w:pPr>
              <w:pStyle w:val="TableParagraph"/>
              <w:spacing w:before="74"/>
              <w:ind w:left="448"/>
              <w:jc w:val="left"/>
              <w:rPr>
                <w:sz w:val="20"/>
              </w:rPr>
            </w:pPr>
            <w:r>
              <w:rPr>
                <w:sz w:val="20"/>
              </w:rPr>
              <w:t>9.26</w:t>
            </w:r>
          </w:p>
        </w:tc>
        <w:tc>
          <w:tcPr>
            <w:tcW w:w="1257" w:type="dxa"/>
            <w:tcBorders>
              <w:left w:val="nil"/>
            </w:tcBorders>
          </w:tcPr>
          <w:p>
            <w:pPr/>
          </w:p>
        </w:tc>
        <w:tc>
          <w:tcPr>
            <w:tcW w:w="1333" w:type="dxa"/>
          </w:tcPr>
          <w:p>
            <w:pPr>
              <w:pStyle w:val="TableParagraph"/>
              <w:spacing w:before="74"/>
              <w:ind w:left="156" w:right="157"/>
              <w:rPr>
                <w:sz w:val="20"/>
              </w:rPr>
            </w:pPr>
            <w:r>
              <w:rPr>
                <w:sz w:val="20"/>
              </w:rPr>
              <w:t>100.00</w:t>
            </w:r>
          </w:p>
        </w:tc>
      </w:tr>
      <w:tr>
        <w:trPr>
          <w:trHeight w:val="393" w:hRule="exact"/>
        </w:trPr>
        <w:tc>
          <w:tcPr>
            <w:tcW w:w="2178" w:type="dxa"/>
            <w:tcBorders>
              <w:right w:val="nil"/>
            </w:tcBorders>
          </w:tcPr>
          <w:p>
            <w:pPr>
              <w:pStyle w:val="TableParagraph"/>
              <w:spacing w:before="74"/>
              <w:ind w:left="73"/>
              <w:jc w:val="left"/>
              <w:rPr>
                <w:sz w:val="20"/>
              </w:rPr>
            </w:pPr>
            <w:r>
              <w:rPr>
                <w:sz w:val="20"/>
              </w:rPr>
              <w:t>Tenango del Valle</w:t>
            </w:r>
          </w:p>
        </w:tc>
        <w:tc>
          <w:tcPr>
            <w:tcW w:w="1257" w:type="dxa"/>
            <w:tcBorders>
              <w:left w:val="nil"/>
            </w:tcBorders>
          </w:tcPr>
          <w:p>
            <w:pPr>
              <w:pStyle w:val="TableParagraph"/>
              <w:spacing w:before="74"/>
              <w:ind w:left="131" w:right="128"/>
              <w:rPr>
                <w:sz w:val="20"/>
              </w:rPr>
            </w:pPr>
            <w:r>
              <w:rPr>
                <w:sz w:val="20"/>
              </w:rPr>
              <w:t>24.25</w:t>
            </w:r>
          </w:p>
        </w:tc>
        <w:tc>
          <w:tcPr>
            <w:tcW w:w="1257" w:type="dxa"/>
            <w:tcBorders>
              <w:right w:val="nil"/>
            </w:tcBorders>
          </w:tcPr>
          <w:p>
            <w:pPr/>
          </w:p>
        </w:tc>
        <w:tc>
          <w:tcPr>
            <w:tcW w:w="1257" w:type="dxa"/>
            <w:tcBorders>
              <w:left w:val="nil"/>
            </w:tcBorders>
          </w:tcPr>
          <w:p>
            <w:pPr>
              <w:pStyle w:val="TableParagraph"/>
              <w:spacing w:before="74"/>
              <w:ind w:left="131" w:right="128"/>
              <w:rPr>
                <w:sz w:val="20"/>
              </w:rPr>
            </w:pPr>
            <w:r>
              <w:rPr>
                <w:sz w:val="20"/>
              </w:rPr>
              <w:t>22.34 53.42</w:t>
            </w:r>
          </w:p>
        </w:tc>
        <w:tc>
          <w:tcPr>
            <w:tcW w:w="1257" w:type="dxa"/>
            <w:tcBorders>
              <w:right w:val="nil"/>
            </w:tcBorders>
          </w:tcPr>
          <w:p>
            <w:pPr/>
          </w:p>
        </w:tc>
        <w:tc>
          <w:tcPr>
            <w:tcW w:w="1257" w:type="dxa"/>
            <w:tcBorders>
              <w:left w:val="nil"/>
            </w:tcBorders>
          </w:tcPr>
          <w:p>
            <w:pPr/>
          </w:p>
        </w:tc>
        <w:tc>
          <w:tcPr>
            <w:tcW w:w="1333" w:type="dxa"/>
          </w:tcPr>
          <w:p>
            <w:pPr>
              <w:pStyle w:val="TableParagraph"/>
              <w:spacing w:before="74"/>
              <w:ind w:left="156" w:right="157"/>
              <w:rPr>
                <w:sz w:val="20"/>
              </w:rPr>
            </w:pPr>
            <w:r>
              <w:rPr>
                <w:sz w:val="20"/>
              </w:rPr>
              <w:t>100.00</w:t>
            </w:r>
          </w:p>
        </w:tc>
      </w:tr>
      <w:tr>
        <w:trPr>
          <w:trHeight w:val="393" w:hRule="exact"/>
        </w:trPr>
        <w:tc>
          <w:tcPr>
            <w:tcW w:w="2178" w:type="dxa"/>
            <w:tcBorders>
              <w:right w:val="nil"/>
            </w:tcBorders>
          </w:tcPr>
          <w:p>
            <w:pPr>
              <w:pStyle w:val="TableParagraph"/>
              <w:spacing w:before="74"/>
              <w:ind w:left="73"/>
              <w:jc w:val="left"/>
              <w:rPr>
                <w:sz w:val="20"/>
              </w:rPr>
            </w:pPr>
            <w:r>
              <w:rPr>
                <w:sz w:val="20"/>
              </w:rPr>
              <w:t>San Felipe del Progreso</w:t>
            </w:r>
          </w:p>
        </w:tc>
        <w:tc>
          <w:tcPr>
            <w:tcW w:w="1257" w:type="dxa"/>
            <w:tcBorders>
              <w:left w:val="nil"/>
            </w:tcBorders>
          </w:tcPr>
          <w:p>
            <w:pPr>
              <w:pStyle w:val="TableParagraph"/>
              <w:spacing w:before="74"/>
              <w:ind w:left="131" w:right="128"/>
              <w:rPr>
                <w:sz w:val="20"/>
              </w:rPr>
            </w:pPr>
            <w:r>
              <w:rPr>
                <w:sz w:val="20"/>
              </w:rPr>
              <w:t>88.99</w:t>
            </w:r>
          </w:p>
        </w:tc>
        <w:tc>
          <w:tcPr>
            <w:tcW w:w="1257" w:type="dxa"/>
            <w:tcBorders>
              <w:right w:val="nil"/>
            </w:tcBorders>
          </w:tcPr>
          <w:p>
            <w:pPr/>
          </w:p>
        </w:tc>
        <w:tc>
          <w:tcPr>
            <w:tcW w:w="1257" w:type="dxa"/>
            <w:tcBorders>
              <w:left w:val="nil"/>
            </w:tcBorders>
          </w:tcPr>
          <w:p>
            <w:pPr>
              <w:pStyle w:val="TableParagraph"/>
              <w:spacing w:before="74"/>
              <w:ind w:left="131" w:right="128"/>
              <w:rPr>
                <w:sz w:val="20"/>
              </w:rPr>
            </w:pPr>
            <w:r>
              <w:rPr>
                <w:sz w:val="20"/>
              </w:rPr>
              <w:t>2.45 8.04</w:t>
            </w:r>
          </w:p>
        </w:tc>
        <w:tc>
          <w:tcPr>
            <w:tcW w:w="1257" w:type="dxa"/>
            <w:tcBorders>
              <w:right w:val="nil"/>
            </w:tcBorders>
          </w:tcPr>
          <w:p>
            <w:pPr>
              <w:pStyle w:val="TableParagraph"/>
              <w:spacing w:before="74"/>
              <w:ind w:left="447"/>
              <w:jc w:val="left"/>
              <w:rPr>
                <w:sz w:val="20"/>
              </w:rPr>
            </w:pPr>
            <w:r>
              <w:rPr>
                <w:sz w:val="20"/>
              </w:rPr>
              <w:t>0.52</w:t>
            </w:r>
          </w:p>
        </w:tc>
        <w:tc>
          <w:tcPr>
            <w:tcW w:w="1257" w:type="dxa"/>
            <w:tcBorders>
              <w:left w:val="nil"/>
            </w:tcBorders>
          </w:tcPr>
          <w:p>
            <w:pPr/>
          </w:p>
        </w:tc>
        <w:tc>
          <w:tcPr>
            <w:tcW w:w="1333" w:type="dxa"/>
          </w:tcPr>
          <w:p>
            <w:pPr>
              <w:pStyle w:val="TableParagraph"/>
              <w:spacing w:before="74"/>
              <w:ind w:left="156" w:right="157"/>
              <w:rPr>
                <w:sz w:val="20"/>
              </w:rPr>
            </w:pPr>
            <w:r>
              <w:rPr>
                <w:sz w:val="20"/>
              </w:rPr>
              <w:t>100.00</w:t>
            </w:r>
          </w:p>
        </w:tc>
      </w:tr>
      <w:tr>
        <w:trPr>
          <w:trHeight w:val="393" w:hRule="exact"/>
        </w:trPr>
        <w:tc>
          <w:tcPr>
            <w:tcW w:w="2178" w:type="dxa"/>
            <w:tcBorders>
              <w:right w:val="nil"/>
            </w:tcBorders>
          </w:tcPr>
          <w:p>
            <w:pPr>
              <w:pStyle w:val="TableParagraph"/>
              <w:spacing w:before="74"/>
              <w:ind w:left="73"/>
              <w:jc w:val="left"/>
              <w:rPr>
                <w:sz w:val="20"/>
              </w:rPr>
            </w:pPr>
            <w:r>
              <w:rPr>
                <w:sz w:val="20"/>
              </w:rPr>
              <w:t>Tenancingo</w:t>
            </w:r>
          </w:p>
        </w:tc>
        <w:tc>
          <w:tcPr>
            <w:tcW w:w="1257" w:type="dxa"/>
            <w:tcBorders>
              <w:left w:val="nil"/>
            </w:tcBorders>
          </w:tcPr>
          <w:p>
            <w:pPr>
              <w:pStyle w:val="TableParagraph"/>
              <w:spacing w:before="74"/>
              <w:ind w:left="131" w:right="129"/>
              <w:rPr>
                <w:sz w:val="20"/>
              </w:rPr>
            </w:pPr>
            <w:r>
              <w:rPr>
                <w:sz w:val="20"/>
              </w:rPr>
              <w:t>13.53</w:t>
            </w:r>
          </w:p>
        </w:tc>
        <w:tc>
          <w:tcPr>
            <w:tcW w:w="1257" w:type="dxa"/>
            <w:tcBorders>
              <w:right w:val="nil"/>
            </w:tcBorders>
          </w:tcPr>
          <w:p>
            <w:pPr/>
          </w:p>
        </w:tc>
        <w:tc>
          <w:tcPr>
            <w:tcW w:w="1257" w:type="dxa"/>
            <w:tcBorders>
              <w:left w:val="nil"/>
            </w:tcBorders>
          </w:tcPr>
          <w:p>
            <w:pPr>
              <w:pStyle w:val="TableParagraph"/>
              <w:spacing w:before="74"/>
              <w:ind w:left="131" w:right="129"/>
              <w:rPr>
                <w:sz w:val="20"/>
              </w:rPr>
            </w:pPr>
            <w:r>
              <w:rPr>
                <w:sz w:val="20"/>
              </w:rPr>
              <w:t>23.80 60.51</w:t>
            </w:r>
          </w:p>
        </w:tc>
        <w:tc>
          <w:tcPr>
            <w:tcW w:w="1257" w:type="dxa"/>
            <w:tcBorders>
              <w:right w:val="nil"/>
            </w:tcBorders>
          </w:tcPr>
          <w:p>
            <w:pPr>
              <w:pStyle w:val="TableParagraph"/>
              <w:spacing w:before="74"/>
              <w:ind w:left="447"/>
              <w:jc w:val="left"/>
              <w:rPr>
                <w:sz w:val="20"/>
              </w:rPr>
            </w:pPr>
            <w:r>
              <w:rPr>
                <w:sz w:val="20"/>
              </w:rPr>
              <w:t>2.15</w:t>
            </w:r>
          </w:p>
        </w:tc>
        <w:tc>
          <w:tcPr>
            <w:tcW w:w="1257" w:type="dxa"/>
            <w:tcBorders>
              <w:left w:val="nil"/>
            </w:tcBorders>
          </w:tcPr>
          <w:p>
            <w:pPr/>
          </w:p>
        </w:tc>
        <w:tc>
          <w:tcPr>
            <w:tcW w:w="1333" w:type="dxa"/>
          </w:tcPr>
          <w:p>
            <w:pPr>
              <w:pStyle w:val="TableParagraph"/>
              <w:spacing w:before="74"/>
              <w:ind w:left="156" w:right="156"/>
              <w:rPr>
                <w:sz w:val="20"/>
              </w:rPr>
            </w:pPr>
            <w:r>
              <w:rPr>
                <w:sz w:val="20"/>
              </w:rPr>
              <w:t>100.00</w:t>
            </w:r>
          </w:p>
        </w:tc>
      </w:tr>
      <w:tr>
        <w:trPr>
          <w:trHeight w:val="393" w:hRule="exact"/>
        </w:trPr>
        <w:tc>
          <w:tcPr>
            <w:tcW w:w="2178" w:type="dxa"/>
            <w:tcBorders>
              <w:right w:val="nil"/>
            </w:tcBorders>
          </w:tcPr>
          <w:p>
            <w:pPr>
              <w:pStyle w:val="TableParagraph"/>
              <w:spacing w:before="74"/>
              <w:ind w:left="73"/>
              <w:jc w:val="left"/>
              <w:rPr>
                <w:sz w:val="20"/>
              </w:rPr>
            </w:pPr>
            <w:r>
              <w:rPr>
                <w:sz w:val="20"/>
              </w:rPr>
              <w:t>Atlacomulco</w:t>
            </w:r>
          </w:p>
        </w:tc>
        <w:tc>
          <w:tcPr>
            <w:tcW w:w="1257" w:type="dxa"/>
            <w:tcBorders>
              <w:left w:val="nil"/>
            </w:tcBorders>
          </w:tcPr>
          <w:p>
            <w:pPr>
              <w:pStyle w:val="TableParagraph"/>
              <w:spacing w:before="74"/>
              <w:ind w:left="131" w:right="129"/>
              <w:rPr>
                <w:sz w:val="20"/>
              </w:rPr>
            </w:pPr>
            <w:r>
              <w:rPr>
                <w:sz w:val="20"/>
              </w:rPr>
              <w:t>37.55</w:t>
            </w:r>
          </w:p>
        </w:tc>
        <w:tc>
          <w:tcPr>
            <w:tcW w:w="1257" w:type="dxa"/>
            <w:tcBorders>
              <w:right w:val="nil"/>
            </w:tcBorders>
          </w:tcPr>
          <w:p>
            <w:pPr/>
          </w:p>
        </w:tc>
        <w:tc>
          <w:tcPr>
            <w:tcW w:w="1257" w:type="dxa"/>
            <w:tcBorders>
              <w:left w:val="nil"/>
            </w:tcBorders>
          </w:tcPr>
          <w:p>
            <w:pPr>
              <w:pStyle w:val="TableParagraph"/>
              <w:spacing w:before="74"/>
              <w:ind w:left="131" w:right="129"/>
              <w:rPr>
                <w:sz w:val="20"/>
              </w:rPr>
            </w:pPr>
            <w:r>
              <w:rPr>
                <w:sz w:val="20"/>
              </w:rPr>
              <w:t>13.64 2.48</w:t>
            </w:r>
          </w:p>
        </w:tc>
        <w:tc>
          <w:tcPr>
            <w:tcW w:w="1257" w:type="dxa"/>
            <w:tcBorders>
              <w:right w:val="nil"/>
            </w:tcBorders>
          </w:tcPr>
          <w:p>
            <w:pPr>
              <w:pStyle w:val="TableParagraph"/>
              <w:spacing w:before="74"/>
              <w:ind w:left="397"/>
              <w:jc w:val="left"/>
              <w:rPr>
                <w:sz w:val="20"/>
              </w:rPr>
            </w:pPr>
            <w:r>
              <w:rPr>
                <w:sz w:val="20"/>
              </w:rPr>
              <w:t>43.49</w:t>
            </w:r>
          </w:p>
        </w:tc>
        <w:tc>
          <w:tcPr>
            <w:tcW w:w="1257" w:type="dxa"/>
            <w:tcBorders>
              <w:left w:val="nil"/>
            </w:tcBorders>
          </w:tcPr>
          <w:p>
            <w:pPr>
              <w:pStyle w:val="TableParagraph"/>
              <w:spacing w:before="74"/>
              <w:ind w:left="131" w:right="129"/>
              <w:rPr>
                <w:sz w:val="20"/>
              </w:rPr>
            </w:pPr>
            <w:r>
              <w:rPr>
                <w:sz w:val="20"/>
              </w:rPr>
              <w:t>2.83</w:t>
            </w:r>
          </w:p>
        </w:tc>
        <w:tc>
          <w:tcPr>
            <w:tcW w:w="1333" w:type="dxa"/>
          </w:tcPr>
          <w:p>
            <w:pPr>
              <w:pStyle w:val="TableParagraph"/>
              <w:spacing w:before="74"/>
              <w:ind w:left="156" w:right="156"/>
              <w:rPr>
                <w:sz w:val="20"/>
              </w:rPr>
            </w:pPr>
            <w:r>
              <w:rPr>
                <w:sz w:val="20"/>
              </w:rPr>
              <w:t>100.00</w:t>
            </w:r>
          </w:p>
        </w:tc>
      </w:tr>
      <w:tr>
        <w:trPr>
          <w:trHeight w:val="393" w:hRule="exact"/>
        </w:trPr>
        <w:tc>
          <w:tcPr>
            <w:tcW w:w="2178" w:type="dxa"/>
            <w:tcBorders>
              <w:right w:val="nil"/>
            </w:tcBorders>
          </w:tcPr>
          <w:p>
            <w:pPr>
              <w:pStyle w:val="TableParagraph"/>
              <w:spacing w:before="74"/>
              <w:ind w:left="72"/>
              <w:jc w:val="left"/>
              <w:rPr>
                <w:sz w:val="20"/>
              </w:rPr>
            </w:pPr>
            <w:r>
              <w:rPr>
                <w:sz w:val="20"/>
              </w:rPr>
              <w:t>Temoaya</w:t>
            </w:r>
          </w:p>
        </w:tc>
        <w:tc>
          <w:tcPr>
            <w:tcW w:w="1257" w:type="dxa"/>
            <w:tcBorders>
              <w:left w:val="nil"/>
            </w:tcBorders>
          </w:tcPr>
          <w:p>
            <w:pPr>
              <w:pStyle w:val="TableParagraph"/>
              <w:spacing w:before="74"/>
              <w:ind w:left="131" w:right="129"/>
              <w:rPr>
                <w:sz w:val="20"/>
              </w:rPr>
            </w:pPr>
            <w:r>
              <w:rPr>
                <w:sz w:val="20"/>
              </w:rPr>
              <w:t>21.92</w:t>
            </w:r>
          </w:p>
        </w:tc>
        <w:tc>
          <w:tcPr>
            <w:tcW w:w="1257" w:type="dxa"/>
            <w:tcBorders>
              <w:right w:val="nil"/>
            </w:tcBorders>
          </w:tcPr>
          <w:p>
            <w:pPr/>
          </w:p>
        </w:tc>
        <w:tc>
          <w:tcPr>
            <w:tcW w:w="1257" w:type="dxa"/>
            <w:tcBorders>
              <w:left w:val="nil"/>
            </w:tcBorders>
          </w:tcPr>
          <w:p>
            <w:pPr>
              <w:pStyle w:val="TableParagraph"/>
              <w:spacing w:before="74"/>
              <w:ind w:left="131" w:right="129"/>
              <w:rPr>
                <w:sz w:val="20"/>
              </w:rPr>
            </w:pPr>
            <w:r>
              <w:rPr>
                <w:sz w:val="20"/>
              </w:rPr>
              <w:t>78.08</w:t>
            </w:r>
          </w:p>
        </w:tc>
        <w:tc>
          <w:tcPr>
            <w:tcW w:w="1257" w:type="dxa"/>
            <w:tcBorders>
              <w:right w:val="nil"/>
            </w:tcBorders>
          </w:tcPr>
          <w:p>
            <w:pPr/>
          </w:p>
        </w:tc>
        <w:tc>
          <w:tcPr>
            <w:tcW w:w="1257" w:type="dxa"/>
            <w:tcBorders>
              <w:left w:val="nil"/>
            </w:tcBorders>
          </w:tcPr>
          <w:p>
            <w:pPr/>
          </w:p>
        </w:tc>
        <w:tc>
          <w:tcPr>
            <w:tcW w:w="1333" w:type="dxa"/>
          </w:tcPr>
          <w:p>
            <w:pPr>
              <w:pStyle w:val="TableParagraph"/>
              <w:spacing w:before="74"/>
              <w:ind w:left="156" w:right="157"/>
              <w:rPr>
                <w:sz w:val="20"/>
              </w:rPr>
            </w:pPr>
            <w:r>
              <w:rPr>
                <w:sz w:val="20"/>
              </w:rPr>
              <w:t>100.00</w:t>
            </w:r>
          </w:p>
        </w:tc>
      </w:tr>
      <w:tr>
        <w:trPr>
          <w:trHeight w:val="393" w:hRule="exact"/>
        </w:trPr>
        <w:tc>
          <w:tcPr>
            <w:tcW w:w="2178" w:type="dxa"/>
            <w:tcBorders>
              <w:right w:val="nil"/>
            </w:tcBorders>
          </w:tcPr>
          <w:p>
            <w:pPr>
              <w:pStyle w:val="TableParagraph"/>
              <w:spacing w:before="73"/>
              <w:ind w:left="72"/>
              <w:jc w:val="left"/>
              <w:rPr>
                <w:sz w:val="20"/>
              </w:rPr>
            </w:pPr>
            <w:r>
              <w:rPr>
                <w:sz w:val="20"/>
              </w:rPr>
              <w:t>Valle de Bravo</w:t>
            </w:r>
          </w:p>
        </w:tc>
        <w:tc>
          <w:tcPr>
            <w:tcW w:w="1257" w:type="dxa"/>
            <w:tcBorders>
              <w:left w:val="nil"/>
            </w:tcBorders>
          </w:tcPr>
          <w:p>
            <w:pPr/>
          </w:p>
        </w:tc>
        <w:tc>
          <w:tcPr>
            <w:tcW w:w="1257" w:type="dxa"/>
            <w:tcBorders>
              <w:right w:val="nil"/>
            </w:tcBorders>
          </w:tcPr>
          <w:p>
            <w:pPr/>
          </w:p>
        </w:tc>
        <w:tc>
          <w:tcPr>
            <w:tcW w:w="1257" w:type="dxa"/>
            <w:tcBorders>
              <w:left w:val="nil"/>
            </w:tcBorders>
          </w:tcPr>
          <w:p>
            <w:pPr>
              <w:pStyle w:val="TableParagraph"/>
              <w:spacing w:before="73"/>
              <w:ind w:left="130" w:right="129"/>
              <w:rPr>
                <w:sz w:val="20"/>
              </w:rPr>
            </w:pPr>
            <w:r>
              <w:rPr>
                <w:sz w:val="20"/>
              </w:rPr>
              <w:t>26.31 50.39</w:t>
            </w:r>
          </w:p>
        </w:tc>
        <w:tc>
          <w:tcPr>
            <w:tcW w:w="1257" w:type="dxa"/>
            <w:tcBorders>
              <w:right w:val="nil"/>
            </w:tcBorders>
          </w:tcPr>
          <w:p>
            <w:pPr>
              <w:pStyle w:val="TableParagraph"/>
              <w:spacing w:before="73"/>
              <w:ind w:left="396"/>
              <w:jc w:val="left"/>
              <w:rPr>
                <w:sz w:val="20"/>
              </w:rPr>
            </w:pPr>
            <w:r>
              <w:rPr>
                <w:sz w:val="20"/>
              </w:rPr>
              <w:t>23.29</w:t>
            </w:r>
          </w:p>
        </w:tc>
        <w:tc>
          <w:tcPr>
            <w:tcW w:w="1257" w:type="dxa"/>
            <w:tcBorders>
              <w:left w:val="nil"/>
            </w:tcBorders>
          </w:tcPr>
          <w:p>
            <w:pPr/>
          </w:p>
        </w:tc>
        <w:tc>
          <w:tcPr>
            <w:tcW w:w="1333" w:type="dxa"/>
          </w:tcPr>
          <w:p>
            <w:pPr>
              <w:pStyle w:val="TableParagraph"/>
              <w:spacing w:before="73"/>
              <w:ind w:left="156" w:right="157"/>
              <w:rPr>
                <w:sz w:val="20"/>
              </w:rPr>
            </w:pPr>
            <w:r>
              <w:rPr>
                <w:sz w:val="20"/>
              </w:rPr>
              <w:t>100.00</w:t>
            </w:r>
          </w:p>
        </w:tc>
      </w:tr>
      <w:tr>
        <w:trPr>
          <w:trHeight w:val="393" w:hRule="exact"/>
        </w:trPr>
        <w:tc>
          <w:tcPr>
            <w:tcW w:w="2178" w:type="dxa"/>
            <w:tcBorders>
              <w:right w:val="nil"/>
            </w:tcBorders>
          </w:tcPr>
          <w:p>
            <w:pPr>
              <w:pStyle w:val="TableParagraph"/>
              <w:spacing w:before="73"/>
              <w:ind w:left="72"/>
              <w:jc w:val="left"/>
              <w:rPr>
                <w:sz w:val="20"/>
              </w:rPr>
            </w:pPr>
            <w:r>
              <w:rPr>
                <w:sz w:val="20"/>
              </w:rPr>
              <w:t>Temascalcingo</w:t>
            </w:r>
          </w:p>
        </w:tc>
        <w:tc>
          <w:tcPr>
            <w:tcW w:w="1257" w:type="dxa"/>
            <w:tcBorders>
              <w:left w:val="nil"/>
            </w:tcBorders>
          </w:tcPr>
          <w:p>
            <w:pPr>
              <w:pStyle w:val="TableParagraph"/>
              <w:spacing w:before="73"/>
              <w:ind w:left="130" w:right="129"/>
              <w:rPr>
                <w:sz w:val="20"/>
              </w:rPr>
            </w:pPr>
            <w:r>
              <w:rPr>
                <w:sz w:val="20"/>
              </w:rPr>
              <w:t>64.64</w:t>
            </w:r>
          </w:p>
        </w:tc>
        <w:tc>
          <w:tcPr>
            <w:tcW w:w="1257" w:type="dxa"/>
            <w:tcBorders>
              <w:right w:val="nil"/>
            </w:tcBorders>
          </w:tcPr>
          <w:p>
            <w:pPr/>
          </w:p>
        </w:tc>
        <w:tc>
          <w:tcPr>
            <w:tcW w:w="1257" w:type="dxa"/>
            <w:tcBorders>
              <w:left w:val="nil"/>
            </w:tcBorders>
          </w:tcPr>
          <w:p>
            <w:pPr>
              <w:pStyle w:val="TableParagraph"/>
              <w:spacing w:before="73"/>
              <w:ind w:left="130" w:right="129"/>
              <w:rPr>
                <w:sz w:val="20"/>
              </w:rPr>
            </w:pPr>
            <w:r>
              <w:rPr>
                <w:sz w:val="20"/>
              </w:rPr>
              <w:t>18.68 11.99</w:t>
            </w:r>
          </w:p>
        </w:tc>
        <w:tc>
          <w:tcPr>
            <w:tcW w:w="1257" w:type="dxa"/>
            <w:tcBorders>
              <w:right w:val="nil"/>
            </w:tcBorders>
          </w:tcPr>
          <w:p>
            <w:pPr>
              <w:pStyle w:val="TableParagraph"/>
              <w:spacing w:before="73"/>
              <w:ind w:left="446"/>
              <w:jc w:val="left"/>
              <w:rPr>
                <w:sz w:val="20"/>
              </w:rPr>
            </w:pPr>
            <w:r>
              <w:rPr>
                <w:sz w:val="20"/>
              </w:rPr>
              <w:t>4.69</w:t>
            </w:r>
          </w:p>
        </w:tc>
        <w:tc>
          <w:tcPr>
            <w:tcW w:w="1257" w:type="dxa"/>
            <w:tcBorders>
              <w:left w:val="nil"/>
            </w:tcBorders>
          </w:tcPr>
          <w:p>
            <w:pPr/>
          </w:p>
        </w:tc>
        <w:tc>
          <w:tcPr>
            <w:tcW w:w="1333" w:type="dxa"/>
          </w:tcPr>
          <w:p>
            <w:pPr>
              <w:pStyle w:val="TableParagraph"/>
              <w:spacing w:before="73"/>
              <w:ind w:left="156" w:right="157"/>
              <w:rPr>
                <w:sz w:val="20"/>
              </w:rPr>
            </w:pPr>
            <w:r>
              <w:rPr>
                <w:sz w:val="20"/>
              </w:rPr>
              <w:t>100.00</w:t>
            </w:r>
          </w:p>
        </w:tc>
      </w:tr>
      <w:tr>
        <w:trPr>
          <w:trHeight w:val="393" w:hRule="exact"/>
        </w:trPr>
        <w:tc>
          <w:tcPr>
            <w:tcW w:w="2178" w:type="dxa"/>
            <w:tcBorders>
              <w:right w:val="nil"/>
            </w:tcBorders>
          </w:tcPr>
          <w:p>
            <w:pPr>
              <w:pStyle w:val="TableParagraph"/>
              <w:spacing w:before="73"/>
              <w:ind w:left="72"/>
              <w:jc w:val="left"/>
              <w:rPr>
                <w:sz w:val="20"/>
              </w:rPr>
            </w:pPr>
            <w:r>
              <w:rPr>
                <w:sz w:val="20"/>
              </w:rPr>
              <w:t>Tejupilco</w:t>
            </w:r>
          </w:p>
        </w:tc>
        <w:tc>
          <w:tcPr>
            <w:tcW w:w="1257" w:type="dxa"/>
            <w:tcBorders>
              <w:left w:val="nil"/>
            </w:tcBorders>
          </w:tcPr>
          <w:p>
            <w:pPr>
              <w:pStyle w:val="TableParagraph"/>
              <w:spacing w:before="73"/>
              <w:ind w:left="130" w:right="129"/>
              <w:rPr>
                <w:sz w:val="20"/>
              </w:rPr>
            </w:pPr>
            <w:r>
              <w:rPr>
                <w:sz w:val="20"/>
              </w:rPr>
              <w:t>4.29</w:t>
            </w:r>
          </w:p>
        </w:tc>
        <w:tc>
          <w:tcPr>
            <w:tcW w:w="1257" w:type="dxa"/>
            <w:tcBorders>
              <w:right w:val="nil"/>
            </w:tcBorders>
          </w:tcPr>
          <w:p>
            <w:pPr/>
          </w:p>
        </w:tc>
        <w:tc>
          <w:tcPr>
            <w:tcW w:w="1257" w:type="dxa"/>
            <w:tcBorders>
              <w:left w:val="nil"/>
            </w:tcBorders>
          </w:tcPr>
          <w:p>
            <w:pPr>
              <w:pStyle w:val="TableParagraph"/>
              <w:spacing w:before="73"/>
              <w:ind w:left="130" w:right="129"/>
              <w:rPr>
                <w:sz w:val="20"/>
              </w:rPr>
            </w:pPr>
            <w:r>
              <w:rPr>
                <w:sz w:val="20"/>
              </w:rPr>
              <w:t>31.33 64.38</w:t>
            </w:r>
          </w:p>
        </w:tc>
        <w:tc>
          <w:tcPr>
            <w:tcW w:w="1257" w:type="dxa"/>
            <w:tcBorders>
              <w:right w:val="nil"/>
            </w:tcBorders>
          </w:tcPr>
          <w:p>
            <w:pPr/>
          </w:p>
        </w:tc>
        <w:tc>
          <w:tcPr>
            <w:tcW w:w="1257" w:type="dxa"/>
            <w:tcBorders>
              <w:left w:val="nil"/>
            </w:tcBorders>
          </w:tcPr>
          <w:p>
            <w:pPr/>
          </w:p>
        </w:tc>
        <w:tc>
          <w:tcPr>
            <w:tcW w:w="1333" w:type="dxa"/>
          </w:tcPr>
          <w:p>
            <w:pPr>
              <w:pStyle w:val="TableParagraph"/>
              <w:spacing w:before="73"/>
              <w:ind w:left="156" w:right="159"/>
              <w:rPr>
                <w:sz w:val="20"/>
              </w:rPr>
            </w:pPr>
            <w:r>
              <w:rPr>
                <w:sz w:val="20"/>
              </w:rPr>
              <w:t>100.00</w:t>
            </w:r>
          </w:p>
        </w:tc>
      </w:tr>
      <w:tr>
        <w:trPr>
          <w:trHeight w:val="393" w:hRule="exact"/>
        </w:trPr>
        <w:tc>
          <w:tcPr>
            <w:tcW w:w="2178" w:type="dxa"/>
            <w:tcBorders>
              <w:right w:val="nil"/>
            </w:tcBorders>
          </w:tcPr>
          <w:p>
            <w:pPr>
              <w:pStyle w:val="TableParagraph"/>
              <w:spacing w:before="73"/>
              <w:ind w:left="72"/>
              <w:jc w:val="left"/>
              <w:rPr>
                <w:sz w:val="20"/>
              </w:rPr>
            </w:pPr>
            <w:r>
              <w:rPr>
                <w:sz w:val="20"/>
              </w:rPr>
              <w:t>Resto de municipios</w:t>
            </w:r>
          </w:p>
        </w:tc>
        <w:tc>
          <w:tcPr>
            <w:tcW w:w="1257" w:type="dxa"/>
            <w:tcBorders>
              <w:left w:val="nil"/>
            </w:tcBorders>
          </w:tcPr>
          <w:p>
            <w:pPr>
              <w:pStyle w:val="TableParagraph"/>
              <w:spacing w:before="73"/>
              <w:ind w:left="129" w:right="129"/>
              <w:rPr>
                <w:sz w:val="20"/>
              </w:rPr>
            </w:pPr>
            <w:r>
              <w:rPr>
                <w:sz w:val="20"/>
              </w:rPr>
              <w:t>33.01</w:t>
            </w:r>
          </w:p>
        </w:tc>
        <w:tc>
          <w:tcPr>
            <w:tcW w:w="1257" w:type="dxa"/>
            <w:tcBorders>
              <w:right w:val="nil"/>
            </w:tcBorders>
          </w:tcPr>
          <w:p>
            <w:pPr/>
          </w:p>
        </w:tc>
        <w:tc>
          <w:tcPr>
            <w:tcW w:w="1257" w:type="dxa"/>
            <w:tcBorders>
              <w:left w:val="nil"/>
            </w:tcBorders>
          </w:tcPr>
          <w:p>
            <w:pPr>
              <w:pStyle w:val="TableParagraph"/>
              <w:spacing w:before="73"/>
              <w:ind w:left="129" w:right="129"/>
              <w:rPr>
                <w:sz w:val="20"/>
              </w:rPr>
            </w:pPr>
            <w:r>
              <w:rPr>
                <w:sz w:val="20"/>
              </w:rPr>
              <w:t>30.60 27.82</w:t>
            </w:r>
          </w:p>
        </w:tc>
        <w:tc>
          <w:tcPr>
            <w:tcW w:w="1257" w:type="dxa"/>
            <w:tcBorders>
              <w:right w:val="nil"/>
            </w:tcBorders>
          </w:tcPr>
          <w:p>
            <w:pPr>
              <w:pStyle w:val="TableParagraph"/>
              <w:spacing w:before="73"/>
              <w:ind w:left="446"/>
              <w:jc w:val="left"/>
              <w:rPr>
                <w:sz w:val="20"/>
              </w:rPr>
            </w:pPr>
            <w:r>
              <w:rPr>
                <w:sz w:val="20"/>
              </w:rPr>
              <w:t>8.58</w:t>
            </w:r>
          </w:p>
        </w:tc>
        <w:tc>
          <w:tcPr>
            <w:tcW w:w="1257" w:type="dxa"/>
            <w:tcBorders>
              <w:left w:val="nil"/>
            </w:tcBorders>
          </w:tcPr>
          <w:p>
            <w:pPr/>
          </w:p>
        </w:tc>
        <w:tc>
          <w:tcPr>
            <w:tcW w:w="1333" w:type="dxa"/>
          </w:tcPr>
          <w:p>
            <w:pPr>
              <w:pStyle w:val="TableParagraph"/>
              <w:spacing w:before="73"/>
              <w:ind w:left="156" w:right="158"/>
              <w:rPr>
                <w:sz w:val="20"/>
              </w:rPr>
            </w:pPr>
            <w:r>
              <w:rPr>
                <w:sz w:val="20"/>
              </w:rPr>
              <w:t>100.00</w:t>
            </w:r>
          </w:p>
        </w:tc>
      </w:tr>
      <w:tr>
        <w:trPr>
          <w:trHeight w:val="393" w:hRule="exact"/>
        </w:trPr>
        <w:tc>
          <w:tcPr>
            <w:tcW w:w="2178" w:type="dxa"/>
            <w:tcBorders>
              <w:right w:val="nil"/>
            </w:tcBorders>
          </w:tcPr>
          <w:p>
            <w:pPr>
              <w:pStyle w:val="TableParagraph"/>
              <w:spacing w:before="73"/>
              <w:ind w:left="72"/>
              <w:jc w:val="left"/>
              <w:rPr>
                <w:sz w:val="20"/>
              </w:rPr>
            </w:pPr>
            <w:r>
              <w:rPr>
                <w:sz w:val="20"/>
              </w:rPr>
              <w:t>Total</w:t>
            </w:r>
          </w:p>
        </w:tc>
        <w:tc>
          <w:tcPr>
            <w:tcW w:w="1257" w:type="dxa"/>
            <w:tcBorders>
              <w:left w:val="nil"/>
            </w:tcBorders>
          </w:tcPr>
          <w:p>
            <w:pPr>
              <w:pStyle w:val="TableParagraph"/>
              <w:spacing w:before="73"/>
              <w:ind w:left="129" w:right="129"/>
              <w:rPr>
                <w:sz w:val="20"/>
              </w:rPr>
            </w:pPr>
            <w:r>
              <w:rPr>
                <w:sz w:val="20"/>
              </w:rPr>
              <w:t>6.49</w:t>
            </w:r>
          </w:p>
        </w:tc>
        <w:tc>
          <w:tcPr>
            <w:tcW w:w="1257" w:type="dxa"/>
            <w:tcBorders>
              <w:right w:val="nil"/>
            </w:tcBorders>
          </w:tcPr>
          <w:p>
            <w:pPr/>
          </w:p>
        </w:tc>
        <w:tc>
          <w:tcPr>
            <w:tcW w:w="1257" w:type="dxa"/>
            <w:tcBorders>
              <w:left w:val="nil"/>
            </w:tcBorders>
          </w:tcPr>
          <w:p>
            <w:pPr>
              <w:pStyle w:val="TableParagraph"/>
              <w:spacing w:before="73"/>
              <w:ind w:left="129" w:right="129"/>
              <w:rPr>
                <w:sz w:val="20"/>
              </w:rPr>
            </w:pPr>
            <w:r>
              <w:rPr>
                <w:sz w:val="20"/>
              </w:rPr>
              <w:t>23.42 32.31</w:t>
            </w:r>
          </w:p>
        </w:tc>
        <w:tc>
          <w:tcPr>
            <w:tcW w:w="1257" w:type="dxa"/>
            <w:tcBorders>
              <w:right w:val="nil"/>
            </w:tcBorders>
          </w:tcPr>
          <w:p>
            <w:pPr>
              <w:pStyle w:val="TableParagraph"/>
              <w:spacing w:before="73"/>
              <w:ind w:left="396"/>
              <w:jc w:val="left"/>
              <w:rPr>
                <w:sz w:val="20"/>
              </w:rPr>
            </w:pPr>
            <w:r>
              <w:rPr>
                <w:sz w:val="20"/>
              </w:rPr>
              <w:t>22.06</w:t>
            </w:r>
          </w:p>
        </w:tc>
        <w:tc>
          <w:tcPr>
            <w:tcW w:w="1257" w:type="dxa"/>
            <w:tcBorders>
              <w:left w:val="nil"/>
            </w:tcBorders>
          </w:tcPr>
          <w:p>
            <w:pPr>
              <w:pStyle w:val="TableParagraph"/>
              <w:spacing w:before="73"/>
              <w:ind w:left="129" w:right="129"/>
              <w:rPr>
                <w:sz w:val="20"/>
              </w:rPr>
            </w:pPr>
            <w:r>
              <w:rPr>
                <w:sz w:val="20"/>
              </w:rPr>
              <w:t>15.72</w:t>
            </w:r>
          </w:p>
        </w:tc>
        <w:tc>
          <w:tcPr>
            <w:tcW w:w="1333" w:type="dxa"/>
          </w:tcPr>
          <w:p>
            <w:pPr>
              <w:pStyle w:val="TableParagraph"/>
              <w:spacing w:before="73"/>
              <w:ind w:left="156" w:right="158"/>
              <w:rPr>
                <w:sz w:val="20"/>
              </w:rPr>
            </w:pPr>
            <w:r>
              <w:rPr>
                <w:sz w:val="20"/>
              </w:rPr>
              <w:t>100.00</w:t>
            </w:r>
          </w:p>
        </w:tc>
      </w:tr>
    </w:tbl>
    <w:p>
      <w:pPr>
        <w:spacing w:after="0"/>
        <w:rPr>
          <w:sz w:val="20"/>
        </w:rPr>
        <w:sectPr>
          <w:pgSz w:w="13040" w:h="9640" w:orient="landscape"/>
          <w:pgMar w:header="0" w:footer="1074" w:top="0" w:bottom="1260" w:left="1300" w:right="1700"/>
        </w:sectPr>
      </w:pPr>
    </w:p>
    <w:p>
      <w:pPr>
        <w:pStyle w:val="BodyText"/>
        <w:rPr>
          <w:sz w:val="20"/>
        </w:rPr>
      </w:pPr>
      <w:r>
        <w:rPr/>
        <w:pict>
          <v:shape style="position:absolute;margin-left:584.764709pt;margin-top:145.228607pt;width:12pt;height:191.45pt;mso-position-horizontal-relative:page;mso-position-vertical-relative:page;z-index:3712" type="#_x0000_t202" filled="false" stroked="false">
            <v:textbox inset="0,0,0,0" style="layout-flow:vertical">
              <w:txbxContent>
                <w:p>
                  <w:pPr>
                    <w:spacing w:line="224" w:lineRule="exact" w:before="0"/>
                    <w:ind w:left="20" w:right="0" w:firstLine="0"/>
                    <w:jc w:val="left"/>
                    <w:rPr>
                      <w:sz w:val="14"/>
                    </w:rPr>
                  </w:pPr>
                  <w:r>
                    <w:rPr>
                      <w:sz w:val="20"/>
                    </w:rPr>
                    <w:t>C</w:t>
                  </w:r>
                  <w:r>
                    <w:rPr>
                      <w:spacing w:val="-1"/>
                      <w:w w:val="156"/>
                      <w:sz w:val="14"/>
                    </w:rPr>
                    <w:t>alida</w:t>
                  </w:r>
                  <w:r>
                    <w:rPr>
                      <w:w w:val="156"/>
                      <w:sz w:val="14"/>
                    </w:rPr>
                    <w:t>d</w:t>
                  </w:r>
                  <w:r>
                    <w:rPr>
                      <w:spacing w:val="15"/>
                      <w:sz w:val="14"/>
                    </w:rPr>
                    <w:t> </w:t>
                  </w:r>
                  <w:r>
                    <w:rPr>
                      <w:spacing w:val="-1"/>
                      <w:w w:val="141"/>
                      <w:sz w:val="14"/>
                    </w:rPr>
                    <w:t>d</w:t>
                  </w:r>
                  <w:r>
                    <w:rPr>
                      <w:w w:val="141"/>
                      <w:sz w:val="14"/>
                    </w:rPr>
                    <w:t>e</w:t>
                  </w:r>
                  <w:r>
                    <w:rPr>
                      <w:spacing w:val="15"/>
                      <w:sz w:val="14"/>
                    </w:rPr>
                    <w:t> </w:t>
                  </w:r>
                  <w:r>
                    <w:rPr>
                      <w:spacing w:val="-1"/>
                      <w:w w:val="145"/>
                      <w:sz w:val="14"/>
                    </w:rPr>
                    <w:t>vid</w:t>
                  </w:r>
                  <w:r>
                    <w:rPr>
                      <w:w w:val="145"/>
                      <w:sz w:val="14"/>
                    </w:rPr>
                    <w:t>a</w:t>
                  </w:r>
                  <w:r>
                    <w:rPr>
                      <w:spacing w:val="15"/>
                      <w:sz w:val="14"/>
                    </w:rPr>
                    <w:t> </w:t>
                  </w:r>
                  <w:r>
                    <w:rPr>
                      <w:w w:val="141"/>
                      <w:sz w:val="14"/>
                    </w:rPr>
                    <w:t>en</w:t>
                  </w:r>
                  <w:r>
                    <w:rPr>
                      <w:spacing w:val="14"/>
                      <w:sz w:val="14"/>
                    </w:rPr>
                    <w:t> </w:t>
                  </w:r>
                  <w:r>
                    <w:rPr>
                      <w:w w:val="184"/>
                      <w:sz w:val="14"/>
                    </w:rPr>
                    <w:t>la</w:t>
                  </w:r>
                  <w:r>
                    <w:rPr>
                      <w:spacing w:val="14"/>
                      <w:sz w:val="14"/>
                    </w:rPr>
                    <w:t> </w:t>
                  </w:r>
                  <w:r>
                    <w:rPr>
                      <w:sz w:val="14"/>
                    </w:rPr>
                    <w:t>C</w:t>
                  </w:r>
                  <w:r>
                    <w:rPr>
                      <w:spacing w:val="-1"/>
                      <w:w w:val="160"/>
                      <w:sz w:val="14"/>
                    </w:rPr>
                    <w:t>onstr</w:t>
                  </w:r>
                  <w:r>
                    <w:rPr>
                      <w:w w:val="160"/>
                      <w:sz w:val="14"/>
                    </w:rPr>
                    <w:t>u</w:t>
                  </w:r>
                  <w:r>
                    <w:rPr>
                      <w:sz w:val="14"/>
                    </w:rPr>
                    <w:t>CC</w:t>
                  </w:r>
                  <w:r>
                    <w:rPr>
                      <w:w w:val="139"/>
                      <w:sz w:val="14"/>
                    </w:rPr>
                    <w:t>ión</w:t>
                  </w:r>
                  <w:r>
                    <w:rPr>
                      <w:spacing w:val="15"/>
                      <w:sz w:val="14"/>
                    </w:rPr>
                    <w:t> </w:t>
                  </w:r>
                  <w:r>
                    <w:rPr>
                      <w:spacing w:val="-1"/>
                      <w:w w:val="159"/>
                      <w:sz w:val="14"/>
                    </w:rPr>
                    <w:t>de</w:t>
                  </w:r>
                  <w:r>
                    <w:rPr>
                      <w:w w:val="159"/>
                      <w:sz w:val="14"/>
                    </w:rPr>
                    <w:t>l</w:t>
                  </w:r>
                  <w:r>
                    <w:rPr>
                      <w:spacing w:val="15"/>
                      <w:sz w:val="14"/>
                    </w:rPr>
                    <w:t> </w:t>
                  </w:r>
                  <w:r>
                    <w:rPr>
                      <w:spacing w:val="-1"/>
                      <w:w w:val="156"/>
                      <w:sz w:val="14"/>
                    </w:rPr>
                    <w:t>hogar</w:t>
                  </w:r>
                </w:p>
              </w:txbxContent>
            </v:textbox>
            <w10:wrap type="none"/>
          </v:shape>
        </w:pict>
      </w:r>
      <w:r>
        <w:rPr/>
        <w:pict>
          <v:shape style="position:absolute;margin-left:46.806038pt;margin-top:232.444901pt;width:12pt;height:17pt;mso-position-horizontal-relative:page;mso-position-vertical-relative:page;z-index:3736" type="#_x0000_t202" filled="false" stroked="false">
            <v:textbox inset="0,0,0,0" style="layout-flow:vertical">
              <w:txbxContent>
                <w:p>
                  <w:pPr>
                    <w:spacing w:line="224" w:lineRule="exact" w:before="0"/>
                    <w:ind w:left="20" w:right="-100" w:firstLine="0"/>
                    <w:jc w:val="left"/>
                    <w:rPr>
                      <w:sz w:val="20"/>
                    </w:rPr>
                  </w:pPr>
                  <w:r>
                    <w:rPr>
                      <w:sz w:val="20"/>
                    </w:rPr>
                    <w:t>267</w:t>
                  </w:r>
                </w:p>
              </w:txbxContent>
            </v:textbox>
            <w10:wrap type="none"/>
          </v:shape>
        </w:pict>
      </w:r>
    </w:p>
    <w:p>
      <w:pPr>
        <w:pStyle w:val="BodyText"/>
        <w:rPr>
          <w:sz w:val="20"/>
        </w:rPr>
      </w:pPr>
    </w:p>
    <w:p>
      <w:pPr>
        <w:pStyle w:val="BodyText"/>
        <w:rPr>
          <w:sz w:val="20"/>
        </w:rPr>
      </w:pPr>
    </w:p>
    <w:p>
      <w:pPr>
        <w:pStyle w:val="BodyText"/>
        <w:spacing w:before="2"/>
        <w:rPr>
          <w:sz w:val="26"/>
        </w:rPr>
      </w:pPr>
    </w:p>
    <w:p>
      <w:pPr>
        <w:pStyle w:val="BodyText"/>
        <w:spacing w:before="72"/>
        <w:ind w:left="1348"/>
      </w:pPr>
      <w:r>
        <w:rPr/>
        <w:t>Cuadro 2a. Estado de México. Grado de marginalidad de la población urbana, 2010</w:t>
      </w:r>
    </w:p>
    <w:p>
      <w:pPr>
        <w:pStyle w:val="BodyText"/>
        <w:spacing w:before="9" w:after="1"/>
        <w:rPr>
          <w:sz w:val="20"/>
        </w:rPr>
      </w:pP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78"/>
        <w:gridCol w:w="1257"/>
        <w:gridCol w:w="1257"/>
        <w:gridCol w:w="1257"/>
        <w:gridCol w:w="1257"/>
        <w:gridCol w:w="1257"/>
        <w:gridCol w:w="1333"/>
      </w:tblGrid>
      <w:tr>
        <w:trPr>
          <w:trHeight w:val="694" w:hRule="exact"/>
        </w:trPr>
        <w:tc>
          <w:tcPr>
            <w:tcW w:w="2178" w:type="dxa"/>
            <w:tcBorders>
              <w:right w:val="single" w:sz="2" w:space="0" w:color="000000"/>
            </w:tcBorders>
          </w:tcPr>
          <w:p>
            <w:pPr/>
          </w:p>
        </w:tc>
        <w:tc>
          <w:tcPr>
            <w:tcW w:w="1257" w:type="dxa"/>
            <w:tcBorders>
              <w:left w:val="single" w:sz="2" w:space="0" w:color="000000"/>
            </w:tcBorders>
          </w:tcPr>
          <w:p>
            <w:pPr/>
          </w:p>
        </w:tc>
        <w:tc>
          <w:tcPr>
            <w:tcW w:w="5030" w:type="dxa"/>
            <w:gridSpan w:val="4"/>
          </w:tcPr>
          <w:p>
            <w:pPr>
              <w:pStyle w:val="TableParagraph"/>
              <w:spacing w:before="6"/>
              <w:ind w:left="0"/>
              <w:jc w:val="left"/>
              <w:rPr>
                <w:sz w:val="19"/>
              </w:rPr>
            </w:pPr>
          </w:p>
          <w:p>
            <w:pPr>
              <w:pStyle w:val="TableParagraph"/>
              <w:spacing w:before="0"/>
              <w:jc w:val="left"/>
              <w:rPr>
                <w:sz w:val="20"/>
              </w:rPr>
            </w:pPr>
            <w:r>
              <w:rPr>
                <w:sz w:val="20"/>
              </w:rPr>
              <w:t>Grado de marginación (población absoluta)</w:t>
            </w:r>
          </w:p>
        </w:tc>
        <w:tc>
          <w:tcPr>
            <w:tcW w:w="1333" w:type="dxa"/>
          </w:tcPr>
          <w:p>
            <w:pPr/>
          </w:p>
        </w:tc>
      </w:tr>
      <w:tr>
        <w:trPr>
          <w:trHeight w:val="676" w:hRule="exact"/>
        </w:trPr>
        <w:tc>
          <w:tcPr>
            <w:tcW w:w="2178" w:type="dxa"/>
            <w:tcBorders>
              <w:right w:val="single" w:sz="2" w:space="0" w:color="000000"/>
            </w:tcBorders>
          </w:tcPr>
          <w:p>
            <w:pPr>
              <w:pStyle w:val="TableParagraph"/>
              <w:spacing w:before="8"/>
              <w:ind w:left="0"/>
              <w:jc w:val="left"/>
              <w:rPr>
                <w:sz w:val="18"/>
              </w:rPr>
            </w:pPr>
          </w:p>
          <w:p>
            <w:pPr>
              <w:pStyle w:val="TableParagraph"/>
              <w:spacing w:before="0"/>
              <w:jc w:val="left"/>
              <w:rPr>
                <w:sz w:val="20"/>
              </w:rPr>
            </w:pPr>
            <w:r>
              <w:rPr>
                <w:sz w:val="20"/>
              </w:rPr>
              <w:t>Ciudad</w:t>
            </w:r>
          </w:p>
        </w:tc>
        <w:tc>
          <w:tcPr>
            <w:tcW w:w="1257" w:type="dxa"/>
            <w:tcBorders>
              <w:left w:val="single" w:sz="2" w:space="0" w:color="000000"/>
            </w:tcBorders>
          </w:tcPr>
          <w:p>
            <w:pPr>
              <w:pStyle w:val="TableParagraph"/>
              <w:spacing w:before="8"/>
              <w:ind w:left="0"/>
              <w:jc w:val="left"/>
              <w:rPr>
                <w:sz w:val="18"/>
              </w:rPr>
            </w:pPr>
          </w:p>
          <w:p>
            <w:pPr>
              <w:pStyle w:val="TableParagraph"/>
              <w:spacing w:before="0"/>
              <w:ind w:left="219" w:right="217"/>
              <w:rPr>
                <w:sz w:val="20"/>
              </w:rPr>
            </w:pPr>
            <w:r>
              <w:rPr>
                <w:sz w:val="20"/>
              </w:rPr>
              <w:t>Muy alto</w:t>
            </w:r>
          </w:p>
        </w:tc>
        <w:tc>
          <w:tcPr>
            <w:tcW w:w="1257" w:type="dxa"/>
            <w:tcBorders>
              <w:right w:val="single" w:sz="2" w:space="0" w:color="000000"/>
            </w:tcBorders>
          </w:tcPr>
          <w:p>
            <w:pPr>
              <w:pStyle w:val="TableParagraph"/>
              <w:spacing w:before="8"/>
              <w:ind w:left="0"/>
              <w:jc w:val="left"/>
              <w:rPr>
                <w:sz w:val="18"/>
              </w:rPr>
            </w:pPr>
          </w:p>
          <w:p>
            <w:pPr>
              <w:pStyle w:val="TableParagraph"/>
              <w:spacing w:before="0"/>
              <w:ind w:left="217" w:right="217"/>
              <w:rPr>
                <w:sz w:val="20"/>
              </w:rPr>
            </w:pPr>
            <w:r>
              <w:rPr>
                <w:sz w:val="20"/>
              </w:rPr>
              <w:t>Alto</w:t>
            </w:r>
          </w:p>
        </w:tc>
        <w:tc>
          <w:tcPr>
            <w:tcW w:w="1257" w:type="dxa"/>
            <w:tcBorders>
              <w:left w:val="single" w:sz="2" w:space="0" w:color="000000"/>
            </w:tcBorders>
          </w:tcPr>
          <w:p>
            <w:pPr>
              <w:pStyle w:val="TableParagraph"/>
              <w:spacing w:before="8"/>
              <w:ind w:left="0"/>
              <w:jc w:val="left"/>
              <w:rPr>
                <w:sz w:val="18"/>
              </w:rPr>
            </w:pPr>
          </w:p>
          <w:p>
            <w:pPr>
              <w:pStyle w:val="TableParagraph"/>
              <w:spacing w:before="0"/>
              <w:ind w:left="219" w:right="217"/>
              <w:rPr>
                <w:sz w:val="20"/>
              </w:rPr>
            </w:pPr>
            <w:r>
              <w:rPr>
                <w:sz w:val="20"/>
              </w:rPr>
              <w:t>Medio</w:t>
            </w:r>
          </w:p>
        </w:tc>
        <w:tc>
          <w:tcPr>
            <w:tcW w:w="1257" w:type="dxa"/>
            <w:tcBorders>
              <w:right w:val="single" w:sz="2" w:space="0" w:color="000000"/>
            </w:tcBorders>
          </w:tcPr>
          <w:p>
            <w:pPr>
              <w:pStyle w:val="TableParagraph"/>
              <w:spacing w:before="8"/>
              <w:ind w:left="0"/>
              <w:jc w:val="left"/>
              <w:rPr>
                <w:sz w:val="18"/>
              </w:rPr>
            </w:pPr>
          </w:p>
          <w:p>
            <w:pPr>
              <w:pStyle w:val="TableParagraph"/>
              <w:spacing w:before="0"/>
              <w:ind w:left="217" w:right="217"/>
              <w:rPr>
                <w:sz w:val="20"/>
              </w:rPr>
            </w:pPr>
            <w:r>
              <w:rPr>
                <w:sz w:val="20"/>
              </w:rPr>
              <w:t>Bajo</w:t>
            </w:r>
          </w:p>
        </w:tc>
        <w:tc>
          <w:tcPr>
            <w:tcW w:w="1257" w:type="dxa"/>
            <w:tcBorders>
              <w:left w:val="single" w:sz="2" w:space="0" w:color="000000"/>
            </w:tcBorders>
          </w:tcPr>
          <w:p>
            <w:pPr>
              <w:pStyle w:val="TableParagraph"/>
              <w:spacing w:before="8"/>
              <w:ind w:left="0"/>
              <w:jc w:val="left"/>
              <w:rPr>
                <w:sz w:val="18"/>
              </w:rPr>
            </w:pPr>
          </w:p>
          <w:p>
            <w:pPr>
              <w:pStyle w:val="TableParagraph"/>
              <w:spacing w:before="0"/>
              <w:ind w:left="219" w:right="217"/>
              <w:rPr>
                <w:sz w:val="20"/>
              </w:rPr>
            </w:pPr>
            <w:r>
              <w:rPr>
                <w:sz w:val="20"/>
              </w:rPr>
              <w:t>Muy bajo</w:t>
            </w:r>
          </w:p>
        </w:tc>
        <w:tc>
          <w:tcPr>
            <w:tcW w:w="1333" w:type="dxa"/>
          </w:tcPr>
          <w:p>
            <w:pPr>
              <w:pStyle w:val="TableParagraph"/>
              <w:spacing w:before="8"/>
              <w:ind w:left="0"/>
              <w:jc w:val="left"/>
              <w:rPr>
                <w:sz w:val="18"/>
              </w:rPr>
            </w:pPr>
          </w:p>
          <w:p>
            <w:pPr>
              <w:pStyle w:val="TableParagraph"/>
              <w:spacing w:before="0"/>
              <w:ind w:left="156" w:right="156"/>
              <w:rPr>
                <w:sz w:val="20"/>
              </w:rPr>
            </w:pPr>
            <w:r>
              <w:rPr>
                <w:sz w:val="20"/>
              </w:rPr>
              <w:t>Total</w:t>
            </w:r>
          </w:p>
        </w:tc>
      </w:tr>
      <w:tr>
        <w:trPr>
          <w:trHeight w:val="346" w:hRule="exact"/>
        </w:trPr>
        <w:tc>
          <w:tcPr>
            <w:tcW w:w="2178" w:type="dxa"/>
            <w:tcBorders>
              <w:right w:val="nil"/>
            </w:tcBorders>
          </w:tcPr>
          <w:p>
            <w:pPr>
              <w:pStyle w:val="TableParagraph"/>
              <w:jc w:val="left"/>
              <w:rPr>
                <w:sz w:val="20"/>
              </w:rPr>
            </w:pPr>
            <w:r>
              <w:rPr>
                <w:sz w:val="20"/>
              </w:rPr>
              <w:t>Municipios de la ZMVM</w:t>
            </w:r>
          </w:p>
        </w:tc>
        <w:tc>
          <w:tcPr>
            <w:tcW w:w="1257" w:type="dxa"/>
            <w:tcBorders>
              <w:left w:val="nil"/>
            </w:tcBorders>
          </w:tcPr>
          <w:p>
            <w:pPr>
              <w:pStyle w:val="TableParagraph"/>
              <w:ind w:left="131" w:right="127"/>
              <w:rPr>
                <w:sz w:val="20"/>
              </w:rPr>
            </w:pPr>
            <w:r>
              <w:rPr>
                <w:sz w:val="20"/>
              </w:rPr>
              <w:t>410 950</w:t>
            </w:r>
          </w:p>
        </w:tc>
        <w:tc>
          <w:tcPr>
            <w:tcW w:w="1257" w:type="dxa"/>
            <w:tcBorders>
              <w:right w:val="nil"/>
            </w:tcBorders>
          </w:tcPr>
          <w:p>
            <w:pPr>
              <w:pStyle w:val="TableParagraph"/>
              <w:ind w:left="126" w:right="129"/>
              <w:rPr>
                <w:sz w:val="20"/>
              </w:rPr>
            </w:pPr>
            <w:r>
              <w:rPr>
                <w:sz w:val="20"/>
              </w:rPr>
              <w:t>3 699 095</w:t>
            </w:r>
          </w:p>
        </w:tc>
        <w:tc>
          <w:tcPr>
            <w:tcW w:w="1257" w:type="dxa"/>
            <w:tcBorders>
              <w:left w:val="nil"/>
            </w:tcBorders>
          </w:tcPr>
          <w:p>
            <w:pPr>
              <w:pStyle w:val="TableParagraph"/>
              <w:ind w:left="131" w:right="127"/>
              <w:rPr>
                <w:sz w:val="20"/>
              </w:rPr>
            </w:pPr>
            <w:r>
              <w:rPr>
                <w:sz w:val="20"/>
              </w:rPr>
              <w:t>3 735 795</w:t>
            </w:r>
          </w:p>
        </w:tc>
        <w:tc>
          <w:tcPr>
            <w:tcW w:w="1257" w:type="dxa"/>
            <w:tcBorders>
              <w:right w:val="nil"/>
            </w:tcBorders>
          </w:tcPr>
          <w:p>
            <w:pPr>
              <w:pStyle w:val="TableParagraph"/>
              <w:ind w:left="126" w:right="129"/>
              <w:rPr>
                <w:sz w:val="20"/>
              </w:rPr>
            </w:pPr>
            <w:r>
              <w:rPr>
                <w:sz w:val="20"/>
              </w:rPr>
              <w:t>1 330 584</w:t>
            </w:r>
          </w:p>
        </w:tc>
        <w:tc>
          <w:tcPr>
            <w:tcW w:w="1257" w:type="dxa"/>
            <w:tcBorders>
              <w:left w:val="nil"/>
            </w:tcBorders>
          </w:tcPr>
          <w:p>
            <w:pPr>
              <w:pStyle w:val="TableParagraph"/>
              <w:ind w:left="131" w:right="127"/>
              <w:rPr>
                <w:sz w:val="20"/>
              </w:rPr>
            </w:pPr>
            <w:r>
              <w:rPr>
                <w:sz w:val="20"/>
              </w:rPr>
              <w:t>1 475 030</w:t>
            </w:r>
          </w:p>
        </w:tc>
        <w:tc>
          <w:tcPr>
            <w:tcW w:w="1333" w:type="dxa"/>
          </w:tcPr>
          <w:p>
            <w:pPr>
              <w:pStyle w:val="TableParagraph"/>
              <w:ind w:left="156" w:right="156"/>
              <w:rPr>
                <w:sz w:val="20"/>
              </w:rPr>
            </w:pPr>
            <w:r>
              <w:rPr>
                <w:sz w:val="20"/>
              </w:rPr>
              <w:t>10 651 454</w:t>
            </w:r>
          </w:p>
        </w:tc>
      </w:tr>
      <w:tr>
        <w:trPr>
          <w:trHeight w:val="346" w:hRule="exact"/>
        </w:trPr>
        <w:tc>
          <w:tcPr>
            <w:tcW w:w="2178" w:type="dxa"/>
            <w:tcBorders>
              <w:right w:val="nil"/>
            </w:tcBorders>
          </w:tcPr>
          <w:p>
            <w:pPr>
              <w:pStyle w:val="TableParagraph"/>
              <w:jc w:val="left"/>
              <w:rPr>
                <w:sz w:val="20"/>
              </w:rPr>
            </w:pPr>
            <w:r>
              <w:rPr>
                <w:sz w:val="20"/>
              </w:rPr>
              <w:t>ZM de Toluca</w:t>
            </w:r>
          </w:p>
        </w:tc>
        <w:tc>
          <w:tcPr>
            <w:tcW w:w="1257" w:type="dxa"/>
            <w:tcBorders>
              <w:left w:val="nil"/>
            </w:tcBorders>
          </w:tcPr>
          <w:p>
            <w:pPr>
              <w:pStyle w:val="TableParagraph"/>
              <w:ind w:left="131" w:right="127"/>
              <w:rPr>
                <w:sz w:val="20"/>
              </w:rPr>
            </w:pPr>
            <w:r>
              <w:rPr>
                <w:sz w:val="20"/>
              </w:rPr>
              <w:t>165 387</w:t>
            </w:r>
          </w:p>
        </w:tc>
        <w:tc>
          <w:tcPr>
            <w:tcW w:w="1257" w:type="dxa"/>
            <w:tcBorders>
              <w:right w:val="nil"/>
            </w:tcBorders>
          </w:tcPr>
          <w:p>
            <w:pPr>
              <w:pStyle w:val="TableParagraph"/>
              <w:ind w:left="126" w:right="129"/>
              <w:rPr>
                <w:sz w:val="20"/>
              </w:rPr>
            </w:pPr>
            <w:r>
              <w:rPr>
                <w:sz w:val="20"/>
              </w:rPr>
              <w:t>425 535</w:t>
            </w:r>
          </w:p>
        </w:tc>
        <w:tc>
          <w:tcPr>
            <w:tcW w:w="1257" w:type="dxa"/>
            <w:tcBorders>
              <w:left w:val="nil"/>
            </w:tcBorders>
          </w:tcPr>
          <w:p>
            <w:pPr>
              <w:pStyle w:val="TableParagraph"/>
              <w:ind w:left="131" w:right="127"/>
              <w:rPr>
                <w:sz w:val="20"/>
              </w:rPr>
            </w:pPr>
            <w:r>
              <w:rPr>
                <w:sz w:val="20"/>
              </w:rPr>
              <w:t>496 098</w:t>
            </w:r>
          </w:p>
        </w:tc>
        <w:tc>
          <w:tcPr>
            <w:tcW w:w="1257" w:type="dxa"/>
            <w:tcBorders>
              <w:right w:val="nil"/>
            </w:tcBorders>
          </w:tcPr>
          <w:p>
            <w:pPr>
              <w:pStyle w:val="TableParagraph"/>
              <w:ind w:left="126" w:right="129"/>
              <w:rPr>
                <w:sz w:val="20"/>
              </w:rPr>
            </w:pPr>
            <w:r>
              <w:rPr>
                <w:sz w:val="20"/>
              </w:rPr>
              <w:t>165 218</w:t>
            </w:r>
          </w:p>
        </w:tc>
        <w:tc>
          <w:tcPr>
            <w:tcW w:w="1257" w:type="dxa"/>
            <w:tcBorders>
              <w:left w:val="nil"/>
            </w:tcBorders>
          </w:tcPr>
          <w:p>
            <w:pPr>
              <w:pStyle w:val="TableParagraph"/>
              <w:ind w:left="131" w:right="127"/>
              <w:rPr>
                <w:sz w:val="20"/>
              </w:rPr>
            </w:pPr>
            <w:r>
              <w:rPr>
                <w:sz w:val="20"/>
              </w:rPr>
              <w:t>243 315</w:t>
            </w:r>
          </w:p>
        </w:tc>
        <w:tc>
          <w:tcPr>
            <w:tcW w:w="1333" w:type="dxa"/>
          </w:tcPr>
          <w:p>
            <w:pPr>
              <w:pStyle w:val="TableParagraph"/>
              <w:ind w:left="156" w:right="156"/>
              <w:rPr>
                <w:sz w:val="20"/>
              </w:rPr>
            </w:pPr>
            <w:r>
              <w:rPr>
                <w:sz w:val="20"/>
              </w:rPr>
              <w:t>1 495 553</w:t>
            </w:r>
          </w:p>
        </w:tc>
      </w:tr>
      <w:tr>
        <w:trPr>
          <w:trHeight w:val="346" w:hRule="exact"/>
        </w:trPr>
        <w:tc>
          <w:tcPr>
            <w:tcW w:w="2178" w:type="dxa"/>
            <w:tcBorders>
              <w:right w:val="nil"/>
            </w:tcBorders>
          </w:tcPr>
          <w:p>
            <w:pPr>
              <w:pStyle w:val="TableParagraph"/>
              <w:ind w:left="73"/>
              <w:jc w:val="left"/>
              <w:rPr>
                <w:sz w:val="20"/>
              </w:rPr>
            </w:pPr>
            <w:r>
              <w:rPr>
                <w:sz w:val="20"/>
              </w:rPr>
              <w:t>Subs. Tianguistenco</w:t>
            </w:r>
          </w:p>
        </w:tc>
        <w:tc>
          <w:tcPr>
            <w:tcW w:w="1257" w:type="dxa"/>
            <w:tcBorders>
              <w:left w:val="nil"/>
            </w:tcBorders>
          </w:tcPr>
          <w:p>
            <w:pPr>
              <w:pStyle w:val="TableParagraph"/>
              <w:ind w:left="131" w:right="128"/>
              <w:rPr>
                <w:sz w:val="20"/>
              </w:rPr>
            </w:pPr>
            <w:r>
              <w:rPr>
                <w:sz w:val="20"/>
              </w:rPr>
              <w:t>9 172</w:t>
            </w:r>
          </w:p>
        </w:tc>
        <w:tc>
          <w:tcPr>
            <w:tcW w:w="1257" w:type="dxa"/>
            <w:tcBorders>
              <w:right w:val="nil"/>
            </w:tcBorders>
          </w:tcPr>
          <w:p>
            <w:pPr>
              <w:pStyle w:val="TableParagraph"/>
              <w:ind w:left="125" w:right="129"/>
              <w:rPr>
                <w:sz w:val="20"/>
              </w:rPr>
            </w:pPr>
            <w:r>
              <w:rPr>
                <w:sz w:val="20"/>
              </w:rPr>
              <w:t>83 162</w:t>
            </w:r>
          </w:p>
        </w:tc>
        <w:tc>
          <w:tcPr>
            <w:tcW w:w="1257" w:type="dxa"/>
            <w:tcBorders>
              <w:left w:val="nil"/>
            </w:tcBorders>
          </w:tcPr>
          <w:p>
            <w:pPr>
              <w:pStyle w:val="TableParagraph"/>
              <w:ind w:left="131" w:right="128"/>
              <w:rPr>
                <w:sz w:val="20"/>
              </w:rPr>
            </w:pPr>
            <w:r>
              <w:rPr>
                <w:sz w:val="20"/>
              </w:rPr>
              <w:t>24 924</w:t>
            </w:r>
          </w:p>
        </w:tc>
        <w:tc>
          <w:tcPr>
            <w:tcW w:w="1257" w:type="dxa"/>
            <w:tcBorders>
              <w:right w:val="nil"/>
            </w:tcBorders>
          </w:tcPr>
          <w:p>
            <w:pPr/>
          </w:p>
        </w:tc>
        <w:tc>
          <w:tcPr>
            <w:tcW w:w="1257" w:type="dxa"/>
            <w:tcBorders>
              <w:left w:val="nil"/>
            </w:tcBorders>
          </w:tcPr>
          <w:p>
            <w:pPr/>
          </w:p>
        </w:tc>
        <w:tc>
          <w:tcPr>
            <w:tcW w:w="1333" w:type="dxa"/>
          </w:tcPr>
          <w:p>
            <w:pPr>
              <w:pStyle w:val="TableParagraph"/>
              <w:ind w:left="156" w:right="157"/>
              <w:rPr>
                <w:sz w:val="20"/>
              </w:rPr>
            </w:pPr>
            <w:r>
              <w:rPr>
                <w:sz w:val="20"/>
              </w:rPr>
              <w:t>117 258</w:t>
            </w:r>
          </w:p>
        </w:tc>
      </w:tr>
      <w:tr>
        <w:trPr>
          <w:trHeight w:val="346" w:hRule="exact"/>
        </w:trPr>
        <w:tc>
          <w:tcPr>
            <w:tcW w:w="2178" w:type="dxa"/>
            <w:tcBorders>
              <w:right w:val="nil"/>
            </w:tcBorders>
          </w:tcPr>
          <w:p>
            <w:pPr>
              <w:pStyle w:val="TableParagraph"/>
              <w:ind w:left="73"/>
              <w:jc w:val="left"/>
              <w:rPr>
                <w:sz w:val="20"/>
              </w:rPr>
            </w:pPr>
            <w:r>
              <w:rPr>
                <w:sz w:val="20"/>
              </w:rPr>
              <w:t>Ixtlahuaca</w:t>
            </w:r>
          </w:p>
        </w:tc>
        <w:tc>
          <w:tcPr>
            <w:tcW w:w="1257" w:type="dxa"/>
            <w:tcBorders>
              <w:left w:val="nil"/>
            </w:tcBorders>
          </w:tcPr>
          <w:p>
            <w:pPr>
              <w:pStyle w:val="TableParagraph"/>
              <w:ind w:left="131" w:right="128"/>
              <w:rPr>
                <w:sz w:val="20"/>
              </w:rPr>
            </w:pPr>
            <w:r>
              <w:rPr>
                <w:sz w:val="20"/>
              </w:rPr>
              <w:t>70 189</w:t>
            </w:r>
          </w:p>
        </w:tc>
        <w:tc>
          <w:tcPr>
            <w:tcW w:w="1257" w:type="dxa"/>
            <w:tcBorders>
              <w:right w:val="nil"/>
            </w:tcBorders>
          </w:tcPr>
          <w:p>
            <w:pPr>
              <w:pStyle w:val="TableParagraph"/>
              <w:ind w:left="125" w:right="129"/>
              <w:rPr>
                <w:sz w:val="20"/>
              </w:rPr>
            </w:pPr>
            <w:r>
              <w:rPr>
                <w:sz w:val="20"/>
              </w:rPr>
              <w:t>6 952</w:t>
            </w:r>
          </w:p>
        </w:tc>
        <w:tc>
          <w:tcPr>
            <w:tcW w:w="1257" w:type="dxa"/>
            <w:tcBorders>
              <w:left w:val="nil"/>
            </w:tcBorders>
          </w:tcPr>
          <w:p>
            <w:pPr/>
          </w:p>
        </w:tc>
        <w:tc>
          <w:tcPr>
            <w:tcW w:w="1257" w:type="dxa"/>
            <w:tcBorders>
              <w:right w:val="nil"/>
            </w:tcBorders>
          </w:tcPr>
          <w:p>
            <w:pPr>
              <w:pStyle w:val="TableParagraph"/>
              <w:ind w:left="125" w:right="129"/>
              <w:rPr>
                <w:sz w:val="20"/>
              </w:rPr>
            </w:pPr>
            <w:r>
              <w:rPr>
                <w:sz w:val="20"/>
              </w:rPr>
              <w:t>6 934</w:t>
            </w:r>
          </w:p>
        </w:tc>
        <w:tc>
          <w:tcPr>
            <w:tcW w:w="1257" w:type="dxa"/>
            <w:tcBorders>
              <w:left w:val="nil"/>
            </w:tcBorders>
          </w:tcPr>
          <w:p>
            <w:pPr/>
          </w:p>
        </w:tc>
        <w:tc>
          <w:tcPr>
            <w:tcW w:w="1333" w:type="dxa"/>
          </w:tcPr>
          <w:p>
            <w:pPr>
              <w:pStyle w:val="TableParagraph"/>
              <w:ind w:left="156" w:right="157"/>
              <w:rPr>
                <w:sz w:val="20"/>
              </w:rPr>
            </w:pPr>
            <w:r>
              <w:rPr>
                <w:sz w:val="20"/>
              </w:rPr>
              <w:t>84 075</w:t>
            </w:r>
          </w:p>
        </w:tc>
      </w:tr>
      <w:tr>
        <w:trPr>
          <w:trHeight w:val="346" w:hRule="exact"/>
        </w:trPr>
        <w:tc>
          <w:tcPr>
            <w:tcW w:w="2178" w:type="dxa"/>
            <w:tcBorders>
              <w:right w:val="nil"/>
            </w:tcBorders>
          </w:tcPr>
          <w:p>
            <w:pPr>
              <w:pStyle w:val="TableParagraph"/>
              <w:ind w:left="73"/>
              <w:jc w:val="left"/>
              <w:rPr>
                <w:sz w:val="20"/>
              </w:rPr>
            </w:pPr>
            <w:r>
              <w:rPr>
                <w:sz w:val="20"/>
              </w:rPr>
              <w:t>Tenango del Valle</w:t>
            </w:r>
          </w:p>
        </w:tc>
        <w:tc>
          <w:tcPr>
            <w:tcW w:w="1257" w:type="dxa"/>
            <w:tcBorders>
              <w:left w:val="nil"/>
            </w:tcBorders>
          </w:tcPr>
          <w:p>
            <w:pPr>
              <w:pStyle w:val="TableParagraph"/>
              <w:ind w:left="131" w:right="128"/>
              <w:rPr>
                <w:sz w:val="20"/>
              </w:rPr>
            </w:pPr>
            <w:r>
              <w:rPr>
                <w:sz w:val="20"/>
              </w:rPr>
              <w:t>19 208</w:t>
            </w:r>
          </w:p>
        </w:tc>
        <w:tc>
          <w:tcPr>
            <w:tcW w:w="1257" w:type="dxa"/>
            <w:tcBorders>
              <w:right w:val="nil"/>
            </w:tcBorders>
          </w:tcPr>
          <w:p>
            <w:pPr>
              <w:pStyle w:val="TableParagraph"/>
              <w:ind w:left="125" w:right="129"/>
              <w:rPr>
                <w:sz w:val="20"/>
              </w:rPr>
            </w:pPr>
            <w:r>
              <w:rPr>
                <w:sz w:val="20"/>
              </w:rPr>
              <w:t>16 710</w:t>
            </w:r>
          </w:p>
        </w:tc>
        <w:tc>
          <w:tcPr>
            <w:tcW w:w="1257" w:type="dxa"/>
            <w:tcBorders>
              <w:left w:val="nil"/>
            </w:tcBorders>
          </w:tcPr>
          <w:p>
            <w:pPr>
              <w:pStyle w:val="TableParagraph"/>
              <w:ind w:left="131" w:right="128"/>
              <w:rPr>
                <w:sz w:val="20"/>
              </w:rPr>
            </w:pPr>
            <w:r>
              <w:rPr>
                <w:sz w:val="20"/>
              </w:rPr>
              <w:t>26 768</w:t>
            </w:r>
          </w:p>
        </w:tc>
        <w:tc>
          <w:tcPr>
            <w:tcW w:w="1257" w:type="dxa"/>
            <w:tcBorders>
              <w:right w:val="nil"/>
            </w:tcBorders>
          </w:tcPr>
          <w:p>
            <w:pPr/>
          </w:p>
        </w:tc>
        <w:tc>
          <w:tcPr>
            <w:tcW w:w="1257" w:type="dxa"/>
            <w:tcBorders>
              <w:left w:val="nil"/>
            </w:tcBorders>
          </w:tcPr>
          <w:p>
            <w:pPr/>
          </w:p>
        </w:tc>
        <w:tc>
          <w:tcPr>
            <w:tcW w:w="1333" w:type="dxa"/>
          </w:tcPr>
          <w:p>
            <w:pPr>
              <w:pStyle w:val="TableParagraph"/>
              <w:ind w:left="156" w:right="156"/>
              <w:rPr>
                <w:sz w:val="20"/>
              </w:rPr>
            </w:pPr>
            <w:r>
              <w:rPr>
                <w:sz w:val="20"/>
              </w:rPr>
              <w:t>62 686</w:t>
            </w:r>
          </w:p>
        </w:tc>
      </w:tr>
      <w:tr>
        <w:trPr>
          <w:trHeight w:val="346" w:hRule="exact"/>
        </w:trPr>
        <w:tc>
          <w:tcPr>
            <w:tcW w:w="2178" w:type="dxa"/>
            <w:tcBorders>
              <w:right w:val="nil"/>
            </w:tcBorders>
          </w:tcPr>
          <w:p>
            <w:pPr>
              <w:pStyle w:val="TableParagraph"/>
              <w:ind w:left="73"/>
              <w:jc w:val="left"/>
              <w:rPr>
                <w:sz w:val="20"/>
              </w:rPr>
            </w:pPr>
            <w:r>
              <w:rPr>
                <w:sz w:val="20"/>
              </w:rPr>
              <w:t>Atlacomulco</w:t>
            </w:r>
          </w:p>
        </w:tc>
        <w:tc>
          <w:tcPr>
            <w:tcW w:w="1257" w:type="dxa"/>
            <w:tcBorders>
              <w:left w:val="nil"/>
            </w:tcBorders>
          </w:tcPr>
          <w:p>
            <w:pPr>
              <w:pStyle w:val="TableParagraph"/>
              <w:ind w:left="131" w:right="129"/>
              <w:rPr>
                <w:sz w:val="20"/>
              </w:rPr>
            </w:pPr>
            <w:r>
              <w:rPr>
                <w:sz w:val="20"/>
              </w:rPr>
              <w:t>16 402</w:t>
            </w:r>
          </w:p>
        </w:tc>
        <w:tc>
          <w:tcPr>
            <w:tcW w:w="1257" w:type="dxa"/>
            <w:tcBorders>
              <w:right w:val="nil"/>
            </w:tcBorders>
          </w:tcPr>
          <w:p>
            <w:pPr>
              <w:pStyle w:val="TableParagraph"/>
              <w:ind w:left="124" w:right="129"/>
              <w:rPr>
                <w:sz w:val="20"/>
              </w:rPr>
            </w:pPr>
            <w:r>
              <w:rPr>
                <w:sz w:val="20"/>
              </w:rPr>
              <w:t>9 231</w:t>
            </w:r>
          </w:p>
        </w:tc>
        <w:tc>
          <w:tcPr>
            <w:tcW w:w="1257" w:type="dxa"/>
            <w:tcBorders>
              <w:left w:val="nil"/>
            </w:tcBorders>
          </w:tcPr>
          <w:p>
            <w:pPr>
              <w:pStyle w:val="TableParagraph"/>
              <w:ind w:left="131" w:right="129"/>
              <w:rPr>
                <w:sz w:val="20"/>
              </w:rPr>
            </w:pPr>
            <w:r>
              <w:rPr>
                <w:sz w:val="20"/>
              </w:rPr>
              <w:t>6 664</w:t>
            </w:r>
          </w:p>
        </w:tc>
        <w:tc>
          <w:tcPr>
            <w:tcW w:w="1257" w:type="dxa"/>
            <w:tcBorders>
              <w:right w:val="nil"/>
            </w:tcBorders>
          </w:tcPr>
          <w:p>
            <w:pPr>
              <w:pStyle w:val="TableParagraph"/>
              <w:ind w:left="124" w:right="129"/>
              <w:rPr>
                <w:sz w:val="20"/>
              </w:rPr>
            </w:pPr>
            <w:r>
              <w:rPr>
                <w:sz w:val="20"/>
              </w:rPr>
              <w:t>14 724</w:t>
            </w:r>
          </w:p>
        </w:tc>
        <w:tc>
          <w:tcPr>
            <w:tcW w:w="1257" w:type="dxa"/>
            <w:tcBorders>
              <w:left w:val="nil"/>
            </w:tcBorders>
          </w:tcPr>
          <w:p>
            <w:pPr>
              <w:pStyle w:val="TableParagraph"/>
              <w:ind w:left="131" w:right="129"/>
              <w:rPr>
                <w:sz w:val="20"/>
              </w:rPr>
            </w:pPr>
            <w:r>
              <w:rPr>
                <w:sz w:val="20"/>
              </w:rPr>
              <w:t>1 339</w:t>
            </w:r>
          </w:p>
        </w:tc>
        <w:tc>
          <w:tcPr>
            <w:tcW w:w="1333" w:type="dxa"/>
          </w:tcPr>
          <w:p>
            <w:pPr>
              <w:pStyle w:val="TableParagraph"/>
              <w:ind w:left="156" w:right="156"/>
              <w:rPr>
                <w:sz w:val="20"/>
              </w:rPr>
            </w:pPr>
            <w:r>
              <w:rPr>
                <w:sz w:val="20"/>
              </w:rPr>
              <w:t>48 360</w:t>
            </w:r>
          </w:p>
        </w:tc>
      </w:tr>
      <w:tr>
        <w:trPr>
          <w:trHeight w:val="346" w:hRule="exact"/>
        </w:trPr>
        <w:tc>
          <w:tcPr>
            <w:tcW w:w="2178" w:type="dxa"/>
            <w:tcBorders>
              <w:right w:val="nil"/>
            </w:tcBorders>
          </w:tcPr>
          <w:p>
            <w:pPr>
              <w:pStyle w:val="TableParagraph"/>
              <w:ind w:left="73"/>
              <w:jc w:val="left"/>
              <w:rPr>
                <w:sz w:val="20"/>
              </w:rPr>
            </w:pPr>
            <w:r>
              <w:rPr>
                <w:sz w:val="20"/>
              </w:rPr>
              <w:t>San Felipe del Progreso</w:t>
            </w:r>
          </w:p>
        </w:tc>
        <w:tc>
          <w:tcPr>
            <w:tcW w:w="1257" w:type="dxa"/>
            <w:tcBorders>
              <w:left w:val="nil"/>
            </w:tcBorders>
          </w:tcPr>
          <w:p>
            <w:pPr>
              <w:pStyle w:val="TableParagraph"/>
              <w:ind w:left="131" w:right="129"/>
              <w:rPr>
                <w:sz w:val="20"/>
              </w:rPr>
            </w:pPr>
            <w:r>
              <w:rPr>
                <w:sz w:val="20"/>
              </w:rPr>
              <w:t>43 064</w:t>
            </w:r>
          </w:p>
        </w:tc>
        <w:tc>
          <w:tcPr>
            <w:tcW w:w="1257" w:type="dxa"/>
            <w:tcBorders>
              <w:right w:val="nil"/>
            </w:tcBorders>
          </w:tcPr>
          <w:p>
            <w:pPr>
              <w:pStyle w:val="TableParagraph"/>
              <w:ind w:left="124" w:right="129"/>
              <w:rPr>
                <w:sz w:val="20"/>
              </w:rPr>
            </w:pPr>
            <w:r>
              <w:rPr>
                <w:sz w:val="20"/>
              </w:rPr>
              <w:t>1 414</w:t>
            </w:r>
          </w:p>
        </w:tc>
        <w:tc>
          <w:tcPr>
            <w:tcW w:w="1257" w:type="dxa"/>
            <w:tcBorders>
              <w:left w:val="nil"/>
            </w:tcBorders>
          </w:tcPr>
          <w:p>
            <w:pPr>
              <w:pStyle w:val="TableParagraph"/>
              <w:ind w:left="131" w:right="129"/>
              <w:rPr>
                <w:sz w:val="20"/>
              </w:rPr>
            </w:pPr>
            <w:r>
              <w:rPr>
                <w:sz w:val="20"/>
              </w:rPr>
              <w:t>2 936</w:t>
            </w:r>
          </w:p>
        </w:tc>
        <w:tc>
          <w:tcPr>
            <w:tcW w:w="1257" w:type="dxa"/>
            <w:tcBorders>
              <w:right w:val="nil"/>
            </w:tcBorders>
          </w:tcPr>
          <w:p>
            <w:pPr/>
          </w:p>
        </w:tc>
        <w:tc>
          <w:tcPr>
            <w:tcW w:w="1257" w:type="dxa"/>
            <w:tcBorders>
              <w:left w:val="nil"/>
            </w:tcBorders>
          </w:tcPr>
          <w:p>
            <w:pPr/>
          </w:p>
        </w:tc>
        <w:tc>
          <w:tcPr>
            <w:tcW w:w="1333" w:type="dxa"/>
          </w:tcPr>
          <w:p>
            <w:pPr>
              <w:pStyle w:val="TableParagraph"/>
              <w:ind w:left="156" w:right="156"/>
              <w:rPr>
                <w:sz w:val="20"/>
              </w:rPr>
            </w:pPr>
            <w:r>
              <w:rPr>
                <w:sz w:val="20"/>
              </w:rPr>
              <w:t>47 414</w:t>
            </w:r>
          </w:p>
        </w:tc>
      </w:tr>
      <w:tr>
        <w:trPr>
          <w:trHeight w:val="346" w:hRule="exact"/>
        </w:trPr>
        <w:tc>
          <w:tcPr>
            <w:tcW w:w="2178" w:type="dxa"/>
            <w:tcBorders>
              <w:right w:val="nil"/>
            </w:tcBorders>
          </w:tcPr>
          <w:p>
            <w:pPr>
              <w:pStyle w:val="TableParagraph"/>
              <w:ind w:left="72"/>
              <w:jc w:val="left"/>
              <w:rPr>
                <w:sz w:val="20"/>
              </w:rPr>
            </w:pPr>
            <w:r>
              <w:rPr>
                <w:sz w:val="20"/>
              </w:rPr>
              <w:t>Tenancingo</w:t>
            </w:r>
          </w:p>
        </w:tc>
        <w:tc>
          <w:tcPr>
            <w:tcW w:w="1257" w:type="dxa"/>
            <w:tcBorders>
              <w:left w:val="nil"/>
            </w:tcBorders>
          </w:tcPr>
          <w:p>
            <w:pPr>
              <w:pStyle w:val="TableParagraph"/>
              <w:ind w:left="130" w:right="129"/>
              <w:rPr>
                <w:sz w:val="20"/>
              </w:rPr>
            </w:pPr>
            <w:r>
              <w:rPr>
                <w:sz w:val="20"/>
              </w:rPr>
              <w:t>6 580</w:t>
            </w:r>
          </w:p>
        </w:tc>
        <w:tc>
          <w:tcPr>
            <w:tcW w:w="1257" w:type="dxa"/>
            <w:tcBorders>
              <w:right w:val="nil"/>
            </w:tcBorders>
          </w:tcPr>
          <w:p>
            <w:pPr>
              <w:pStyle w:val="TableParagraph"/>
              <w:ind w:left="123" w:right="129"/>
              <w:rPr>
                <w:sz w:val="20"/>
              </w:rPr>
            </w:pPr>
            <w:r>
              <w:rPr>
                <w:sz w:val="20"/>
              </w:rPr>
              <w:t>14 330</w:t>
            </w:r>
          </w:p>
        </w:tc>
        <w:tc>
          <w:tcPr>
            <w:tcW w:w="1257" w:type="dxa"/>
            <w:tcBorders>
              <w:left w:val="nil"/>
            </w:tcBorders>
          </w:tcPr>
          <w:p>
            <w:pPr>
              <w:pStyle w:val="TableParagraph"/>
              <w:ind w:left="130" w:right="129"/>
              <w:rPr>
                <w:sz w:val="20"/>
              </w:rPr>
            </w:pPr>
            <w:r>
              <w:rPr>
                <w:sz w:val="20"/>
              </w:rPr>
              <w:t>22 773</w:t>
            </w:r>
          </w:p>
        </w:tc>
        <w:tc>
          <w:tcPr>
            <w:tcW w:w="1257" w:type="dxa"/>
            <w:tcBorders>
              <w:right w:val="nil"/>
            </w:tcBorders>
          </w:tcPr>
          <w:p>
            <w:pPr/>
          </w:p>
        </w:tc>
        <w:tc>
          <w:tcPr>
            <w:tcW w:w="1257" w:type="dxa"/>
            <w:tcBorders>
              <w:left w:val="nil"/>
            </w:tcBorders>
          </w:tcPr>
          <w:p>
            <w:pPr/>
          </w:p>
        </w:tc>
        <w:tc>
          <w:tcPr>
            <w:tcW w:w="1333" w:type="dxa"/>
          </w:tcPr>
          <w:p>
            <w:pPr>
              <w:pStyle w:val="TableParagraph"/>
              <w:ind w:left="156" w:right="157"/>
              <w:rPr>
                <w:sz w:val="20"/>
              </w:rPr>
            </w:pPr>
            <w:r>
              <w:rPr>
                <w:sz w:val="20"/>
              </w:rPr>
              <w:t>43 683</w:t>
            </w:r>
          </w:p>
        </w:tc>
      </w:tr>
      <w:tr>
        <w:trPr>
          <w:trHeight w:val="346" w:hRule="exact"/>
        </w:trPr>
        <w:tc>
          <w:tcPr>
            <w:tcW w:w="2178" w:type="dxa"/>
            <w:tcBorders>
              <w:right w:val="nil"/>
            </w:tcBorders>
          </w:tcPr>
          <w:p>
            <w:pPr>
              <w:pStyle w:val="TableParagraph"/>
              <w:ind w:left="72"/>
              <w:jc w:val="left"/>
              <w:rPr>
                <w:sz w:val="20"/>
              </w:rPr>
            </w:pPr>
            <w:r>
              <w:rPr>
                <w:sz w:val="20"/>
              </w:rPr>
              <w:t>Temoaya</w:t>
            </w:r>
          </w:p>
        </w:tc>
        <w:tc>
          <w:tcPr>
            <w:tcW w:w="1257" w:type="dxa"/>
            <w:tcBorders>
              <w:left w:val="nil"/>
            </w:tcBorders>
          </w:tcPr>
          <w:p>
            <w:pPr>
              <w:pStyle w:val="TableParagraph"/>
              <w:ind w:left="130" w:right="129"/>
              <w:rPr>
                <w:sz w:val="20"/>
              </w:rPr>
            </w:pPr>
            <w:r>
              <w:rPr>
                <w:sz w:val="20"/>
              </w:rPr>
              <w:t>26 987</w:t>
            </w:r>
          </w:p>
        </w:tc>
        <w:tc>
          <w:tcPr>
            <w:tcW w:w="1257" w:type="dxa"/>
            <w:tcBorders>
              <w:right w:val="nil"/>
            </w:tcBorders>
          </w:tcPr>
          <w:p>
            <w:pPr>
              <w:pStyle w:val="TableParagraph"/>
              <w:ind w:left="123" w:right="129"/>
              <w:rPr>
                <w:sz w:val="20"/>
              </w:rPr>
            </w:pPr>
            <w:r>
              <w:rPr>
                <w:sz w:val="20"/>
              </w:rPr>
              <w:t>7 067</w:t>
            </w:r>
          </w:p>
        </w:tc>
        <w:tc>
          <w:tcPr>
            <w:tcW w:w="1257" w:type="dxa"/>
            <w:tcBorders>
              <w:left w:val="nil"/>
            </w:tcBorders>
          </w:tcPr>
          <w:p>
            <w:pPr/>
          </w:p>
        </w:tc>
        <w:tc>
          <w:tcPr>
            <w:tcW w:w="1257" w:type="dxa"/>
            <w:tcBorders>
              <w:right w:val="nil"/>
            </w:tcBorders>
          </w:tcPr>
          <w:p>
            <w:pPr/>
          </w:p>
        </w:tc>
        <w:tc>
          <w:tcPr>
            <w:tcW w:w="1257" w:type="dxa"/>
            <w:tcBorders>
              <w:left w:val="nil"/>
            </w:tcBorders>
          </w:tcPr>
          <w:p>
            <w:pPr>
              <w:pStyle w:val="TableParagraph"/>
              <w:ind w:left="130" w:right="129"/>
              <w:rPr>
                <w:sz w:val="20"/>
              </w:rPr>
            </w:pPr>
            <w:r>
              <w:rPr>
                <w:sz w:val="20"/>
              </w:rPr>
              <w:t>2 604</w:t>
            </w:r>
          </w:p>
        </w:tc>
        <w:tc>
          <w:tcPr>
            <w:tcW w:w="1333" w:type="dxa"/>
          </w:tcPr>
          <w:p>
            <w:pPr>
              <w:pStyle w:val="TableParagraph"/>
              <w:ind w:left="156" w:right="157"/>
              <w:rPr>
                <w:sz w:val="20"/>
              </w:rPr>
            </w:pPr>
            <w:r>
              <w:rPr>
                <w:sz w:val="20"/>
              </w:rPr>
              <w:t>36 658</w:t>
            </w:r>
          </w:p>
        </w:tc>
      </w:tr>
      <w:tr>
        <w:trPr>
          <w:trHeight w:val="346" w:hRule="exact"/>
        </w:trPr>
        <w:tc>
          <w:tcPr>
            <w:tcW w:w="2178" w:type="dxa"/>
            <w:tcBorders>
              <w:right w:val="nil"/>
            </w:tcBorders>
          </w:tcPr>
          <w:p>
            <w:pPr>
              <w:pStyle w:val="TableParagraph"/>
              <w:ind w:left="72"/>
              <w:jc w:val="left"/>
              <w:rPr>
                <w:sz w:val="20"/>
              </w:rPr>
            </w:pPr>
            <w:r>
              <w:rPr>
                <w:sz w:val="20"/>
              </w:rPr>
              <w:t>Valle de Bravo</w:t>
            </w:r>
          </w:p>
        </w:tc>
        <w:tc>
          <w:tcPr>
            <w:tcW w:w="1257" w:type="dxa"/>
            <w:tcBorders>
              <w:left w:val="nil"/>
            </w:tcBorders>
          </w:tcPr>
          <w:p>
            <w:pPr/>
          </w:p>
        </w:tc>
        <w:tc>
          <w:tcPr>
            <w:tcW w:w="1257" w:type="dxa"/>
            <w:tcBorders>
              <w:right w:val="nil"/>
            </w:tcBorders>
          </w:tcPr>
          <w:p>
            <w:pPr>
              <w:pStyle w:val="TableParagraph"/>
              <w:ind w:left="123" w:right="129"/>
              <w:rPr>
                <w:sz w:val="20"/>
              </w:rPr>
            </w:pPr>
            <w:r>
              <w:rPr>
                <w:sz w:val="20"/>
              </w:rPr>
              <w:t>7 699</w:t>
            </w:r>
          </w:p>
        </w:tc>
        <w:tc>
          <w:tcPr>
            <w:tcW w:w="1257" w:type="dxa"/>
            <w:tcBorders>
              <w:left w:val="nil"/>
            </w:tcBorders>
          </w:tcPr>
          <w:p>
            <w:pPr>
              <w:pStyle w:val="TableParagraph"/>
              <w:ind w:left="130" w:right="129"/>
              <w:rPr>
                <w:sz w:val="20"/>
              </w:rPr>
            </w:pPr>
            <w:r>
              <w:rPr>
                <w:sz w:val="20"/>
              </w:rPr>
              <w:t>23 386</w:t>
            </w:r>
          </w:p>
        </w:tc>
        <w:tc>
          <w:tcPr>
            <w:tcW w:w="1257" w:type="dxa"/>
            <w:tcBorders>
              <w:right w:val="nil"/>
            </w:tcBorders>
          </w:tcPr>
          <w:p>
            <w:pPr/>
          </w:p>
        </w:tc>
        <w:tc>
          <w:tcPr>
            <w:tcW w:w="1257" w:type="dxa"/>
            <w:tcBorders>
              <w:left w:val="nil"/>
            </w:tcBorders>
          </w:tcPr>
          <w:p>
            <w:pPr/>
          </w:p>
        </w:tc>
        <w:tc>
          <w:tcPr>
            <w:tcW w:w="1333" w:type="dxa"/>
          </w:tcPr>
          <w:p>
            <w:pPr>
              <w:pStyle w:val="TableParagraph"/>
              <w:ind w:left="156" w:right="157"/>
              <w:rPr>
                <w:sz w:val="20"/>
              </w:rPr>
            </w:pPr>
            <w:r>
              <w:rPr>
                <w:sz w:val="20"/>
              </w:rPr>
              <w:t>31 085</w:t>
            </w:r>
          </w:p>
        </w:tc>
      </w:tr>
      <w:tr>
        <w:trPr>
          <w:trHeight w:val="346" w:hRule="exact"/>
        </w:trPr>
        <w:tc>
          <w:tcPr>
            <w:tcW w:w="2178" w:type="dxa"/>
            <w:tcBorders>
              <w:right w:val="nil"/>
            </w:tcBorders>
          </w:tcPr>
          <w:p>
            <w:pPr>
              <w:pStyle w:val="TableParagraph"/>
              <w:ind w:left="72"/>
              <w:jc w:val="left"/>
              <w:rPr>
                <w:sz w:val="20"/>
              </w:rPr>
            </w:pPr>
            <w:r>
              <w:rPr>
                <w:sz w:val="20"/>
              </w:rPr>
              <w:t>Tejupilco</w:t>
            </w:r>
          </w:p>
        </w:tc>
        <w:tc>
          <w:tcPr>
            <w:tcW w:w="1257" w:type="dxa"/>
            <w:tcBorders>
              <w:left w:val="nil"/>
            </w:tcBorders>
          </w:tcPr>
          <w:p>
            <w:pPr>
              <w:pStyle w:val="TableParagraph"/>
              <w:ind w:left="130" w:right="129"/>
              <w:rPr>
                <w:sz w:val="20"/>
              </w:rPr>
            </w:pPr>
            <w:r>
              <w:rPr>
                <w:sz w:val="20"/>
              </w:rPr>
              <w:t>1 067</w:t>
            </w:r>
          </w:p>
        </w:tc>
        <w:tc>
          <w:tcPr>
            <w:tcW w:w="1257" w:type="dxa"/>
            <w:tcBorders>
              <w:right w:val="nil"/>
            </w:tcBorders>
          </w:tcPr>
          <w:p>
            <w:pPr>
              <w:pStyle w:val="TableParagraph"/>
              <w:ind w:left="123" w:right="129"/>
              <w:rPr>
                <w:sz w:val="20"/>
              </w:rPr>
            </w:pPr>
            <w:r>
              <w:rPr>
                <w:sz w:val="20"/>
              </w:rPr>
              <w:t>6 648</w:t>
            </w:r>
          </w:p>
        </w:tc>
        <w:tc>
          <w:tcPr>
            <w:tcW w:w="1257" w:type="dxa"/>
            <w:tcBorders>
              <w:left w:val="nil"/>
            </w:tcBorders>
          </w:tcPr>
          <w:p>
            <w:pPr>
              <w:pStyle w:val="TableParagraph"/>
              <w:ind w:left="130" w:right="129"/>
              <w:rPr>
                <w:sz w:val="20"/>
              </w:rPr>
            </w:pPr>
            <w:r>
              <w:rPr>
                <w:sz w:val="20"/>
              </w:rPr>
              <w:t>20 081</w:t>
            </w:r>
          </w:p>
        </w:tc>
        <w:tc>
          <w:tcPr>
            <w:tcW w:w="1257" w:type="dxa"/>
            <w:tcBorders>
              <w:right w:val="nil"/>
            </w:tcBorders>
          </w:tcPr>
          <w:p>
            <w:pPr>
              <w:pStyle w:val="TableParagraph"/>
              <w:ind w:left="122" w:right="129"/>
              <w:rPr>
                <w:sz w:val="20"/>
              </w:rPr>
            </w:pPr>
            <w:r>
              <w:rPr>
                <w:sz w:val="20"/>
              </w:rPr>
              <w:t>268</w:t>
            </w:r>
          </w:p>
        </w:tc>
        <w:tc>
          <w:tcPr>
            <w:tcW w:w="1257" w:type="dxa"/>
            <w:tcBorders>
              <w:left w:val="nil"/>
            </w:tcBorders>
          </w:tcPr>
          <w:p>
            <w:pPr/>
          </w:p>
        </w:tc>
        <w:tc>
          <w:tcPr>
            <w:tcW w:w="1333" w:type="dxa"/>
          </w:tcPr>
          <w:p>
            <w:pPr>
              <w:pStyle w:val="TableParagraph"/>
              <w:ind w:left="156" w:right="158"/>
              <w:rPr>
                <w:sz w:val="20"/>
              </w:rPr>
            </w:pPr>
            <w:r>
              <w:rPr>
                <w:sz w:val="20"/>
              </w:rPr>
              <w:t>28 064</w:t>
            </w:r>
          </w:p>
        </w:tc>
      </w:tr>
      <w:tr>
        <w:trPr>
          <w:trHeight w:val="346" w:hRule="exact"/>
        </w:trPr>
        <w:tc>
          <w:tcPr>
            <w:tcW w:w="2178" w:type="dxa"/>
            <w:tcBorders>
              <w:right w:val="nil"/>
            </w:tcBorders>
          </w:tcPr>
          <w:p>
            <w:pPr>
              <w:pStyle w:val="TableParagraph"/>
              <w:ind w:left="72"/>
              <w:jc w:val="left"/>
              <w:rPr>
                <w:sz w:val="20"/>
              </w:rPr>
            </w:pPr>
            <w:r>
              <w:rPr>
                <w:sz w:val="20"/>
              </w:rPr>
              <w:t>Temascalcingo</w:t>
            </w:r>
          </w:p>
        </w:tc>
        <w:tc>
          <w:tcPr>
            <w:tcW w:w="1257" w:type="dxa"/>
            <w:tcBorders>
              <w:left w:val="nil"/>
            </w:tcBorders>
          </w:tcPr>
          <w:p>
            <w:pPr>
              <w:pStyle w:val="TableParagraph"/>
              <w:ind w:left="129" w:right="129"/>
              <w:rPr>
                <w:sz w:val="20"/>
              </w:rPr>
            </w:pPr>
            <w:r>
              <w:rPr>
                <w:sz w:val="20"/>
              </w:rPr>
              <w:t>13 850</w:t>
            </w:r>
          </w:p>
        </w:tc>
        <w:tc>
          <w:tcPr>
            <w:tcW w:w="1257" w:type="dxa"/>
            <w:tcBorders>
              <w:right w:val="nil"/>
            </w:tcBorders>
          </w:tcPr>
          <w:p>
            <w:pPr>
              <w:pStyle w:val="TableParagraph"/>
              <w:ind w:left="122" w:right="129"/>
              <w:rPr>
                <w:sz w:val="20"/>
              </w:rPr>
            </w:pPr>
            <w:r>
              <w:rPr>
                <w:sz w:val="20"/>
              </w:rPr>
              <w:t>9 566</w:t>
            </w:r>
          </w:p>
        </w:tc>
        <w:tc>
          <w:tcPr>
            <w:tcW w:w="1257" w:type="dxa"/>
            <w:tcBorders>
              <w:left w:val="nil"/>
            </w:tcBorders>
          </w:tcPr>
          <w:p>
            <w:pPr>
              <w:pStyle w:val="TableParagraph"/>
              <w:ind w:left="129" w:right="129"/>
              <w:rPr>
                <w:sz w:val="20"/>
              </w:rPr>
            </w:pPr>
            <w:r>
              <w:rPr>
                <w:sz w:val="20"/>
              </w:rPr>
              <w:t>4 428</w:t>
            </w:r>
          </w:p>
        </w:tc>
        <w:tc>
          <w:tcPr>
            <w:tcW w:w="1257" w:type="dxa"/>
            <w:tcBorders>
              <w:right w:val="nil"/>
            </w:tcBorders>
          </w:tcPr>
          <w:p>
            <w:pPr/>
          </w:p>
        </w:tc>
        <w:tc>
          <w:tcPr>
            <w:tcW w:w="1257" w:type="dxa"/>
            <w:tcBorders>
              <w:left w:val="nil"/>
            </w:tcBorders>
          </w:tcPr>
          <w:p>
            <w:pPr/>
          </w:p>
        </w:tc>
        <w:tc>
          <w:tcPr>
            <w:tcW w:w="1333" w:type="dxa"/>
          </w:tcPr>
          <w:p>
            <w:pPr>
              <w:pStyle w:val="TableParagraph"/>
              <w:ind w:left="156" w:right="158"/>
              <w:rPr>
                <w:sz w:val="20"/>
              </w:rPr>
            </w:pPr>
            <w:r>
              <w:rPr>
                <w:sz w:val="20"/>
              </w:rPr>
              <w:t>27 844</w:t>
            </w:r>
          </w:p>
        </w:tc>
      </w:tr>
      <w:tr>
        <w:trPr>
          <w:trHeight w:val="346" w:hRule="exact"/>
        </w:trPr>
        <w:tc>
          <w:tcPr>
            <w:tcW w:w="2178" w:type="dxa"/>
            <w:tcBorders>
              <w:right w:val="nil"/>
            </w:tcBorders>
          </w:tcPr>
          <w:p>
            <w:pPr/>
          </w:p>
        </w:tc>
        <w:tc>
          <w:tcPr>
            <w:tcW w:w="1257" w:type="dxa"/>
            <w:tcBorders>
              <w:left w:val="nil"/>
            </w:tcBorders>
          </w:tcPr>
          <w:p>
            <w:pPr>
              <w:pStyle w:val="TableParagraph"/>
              <w:ind w:left="129" w:right="129"/>
              <w:rPr>
                <w:sz w:val="20"/>
              </w:rPr>
            </w:pPr>
            <w:r>
              <w:rPr>
                <w:sz w:val="20"/>
              </w:rPr>
              <w:t>81 610</w:t>
            </w:r>
          </w:p>
        </w:tc>
        <w:tc>
          <w:tcPr>
            <w:tcW w:w="1257" w:type="dxa"/>
            <w:tcBorders>
              <w:right w:val="nil"/>
            </w:tcBorders>
          </w:tcPr>
          <w:p>
            <w:pPr>
              <w:pStyle w:val="TableParagraph"/>
              <w:ind w:left="122" w:right="129"/>
              <w:rPr>
                <w:sz w:val="20"/>
              </w:rPr>
            </w:pPr>
            <w:r>
              <w:rPr>
                <w:sz w:val="20"/>
              </w:rPr>
              <w:t>85 189</w:t>
            </w:r>
          </w:p>
        </w:tc>
        <w:tc>
          <w:tcPr>
            <w:tcW w:w="1257" w:type="dxa"/>
            <w:tcBorders>
              <w:left w:val="nil"/>
            </w:tcBorders>
          </w:tcPr>
          <w:p>
            <w:pPr>
              <w:pStyle w:val="TableParagraph"/>
              <w:ind w:left="129" w:right="129"/>
              <w:rPr>
                <w:sz w:val="20"/>
              </w:rPr>
            </w:pPr>
            <w:r>
              <w:rPr>
                <w:sz w:val="20"/>
              </w:rPr>
              <w:t>83 096</w:t>
            </w:r>
          </w:p>
        </w:tc>
        <w:tc>
          <w:tcPr>
            <w:tcW w:w="1257" w:type="dxa"/>
            <w:tcBorders>
              <w:right w:val="nil"/>
            </w:tcBorders>
          </w:tcPr>
          <w:p>
            <w:pPr>
              <w:pStyle w:val="TableParagraph"/>
              <w:ind w:left="122" w:right="129"/>
              <w:rPr>
                <w:sz w:val="20"/>
              </w:rPr>
            </w:pPr>
            <w:r>
              <w:rPr>
                <w:sz w:val="20"/>
              </w:rPr>
              <w:t>5 173</w:t>
            </w:r>
          </w:p>
        </w:tc>
        <w:tc>
          <w:tcPr>
            <w:tcW w:w="1257" w:type="dxa"/>
            <w:tcBorders>
              <w:left w:val="nil"/>
            </w:tcBorders>
          </w:tcPr>
          <w:p>
            <w:pPr>
              <w:pStyle w:val="TableParagraph"/>
              <w:ind w:left="129" w:right="129"/>
              <w:rPr>
                <w:sz w:val="20"/>
              </w:rPr>
            </w:pPr>
            <w:r>
              <w:rPr>
                <w:sz w:val="20"/>
              </w:rPr>
              <w:t>210</w:t>
            </w:r>
          </w:p>
        </w:tc>
        <w:tc>
          <w:tcPr>
            <w:tcW w:w="1333" w:type="dxa"/>
          </w:tcPr>
          <w:p>
            <w:pPr>
              <w:pStyle w:val="TableParagraph"/>
              <w:ind w:left="156" w:right="158"/>
              <w:rPr>
                <w:sz w:val="20"/>
              </w:rPr>
            </w:pPr>
            <w:r>
              <w:rPr>
                <w:sz w:val="20"/>
              </w:rPr>
              <w:t>255 278</w:t>
            </w:r>
          </w:p>
        </w:tc>
      </w:tr>
      <w:tr>
        <w:trPr>
          <w:trHeight w:val="346" w:hRule="exact"/>
        </w:trPr>
        <w:tc>
          <w:tcPr>
            <w:tcW w:w="2178" w:type="dxa"/>
            <w:tcBorders>
              <w:right w:val="nil"/>
            </w:tcBorders>
          </w:tcPr>
          <w:p>
            <w:pPr>
              <w:pStyle w:val="TableParagraph"/>
              <w:ind w:left="71"/>
              <w:jc w:val="left"/>
              <w:rPr>
                <w:sz w:val="20"/>
              </w:rPr>
            </w:pPr>
            <w:r>
              <w:rPr>
                <w:sz w:val="20"/>
              </w:rPr>
              <w:t>Resto de municipios.</w:t>
            </w:r>
          </w:p>
        </w:tc>
        <w:tc>
          <w:tcPr>
            <w:tcW w:w="1257" w:type="dxa"/>
            <w:tcBorders>
              <w:left w:val="nil"/>
            </w:tcBorders>
          </w:tcPr>
          <w:p>
            <w:pPr/>
          </w:p>
        </w:tc>
        <w:tc>
          <w:tcPr>
            <w:tcW w:w="1257" w:type="dxa"/>
            <w:tcBorders>
              <w:right w:val="nil"/>
            </w:tcBorders>
          </w:tcPr>
          <w:p>
            <w:pPr/>
          </w:p>
        </w:tc>
        <w:tc>
          <w:tcPr>
            <w:tcW w:w="1257" w:type="dxa"/>
            <w:tcBorders>
              <w:left w:val="nil"/>
            </w:tcBorders>
          </w:tcPr>
          <w:p>
            <w:pPr/>
          </w:p>
        </w:tc>
        <w:tc>
          <w:tcPr>
            <w:tcW w:w="1257" w:type="dxa"/>
            <w:tcBorders>
              <w:right w:val="nil"/>
            </w:tcBorders>
          </w:tcPr>
          <w:p>
            <w:pPr/>
          </w:p>
        </w:tc>
        <w:tc>
          <w:tcPr>
            <w:tcW w:w="1257" w:type="dxa"/>
            <w:tcBorders>
              <w:left w:val="nil"/>
            </w:tcBorders>
          </w:tcPr>
          <w:p>
            <w:pPr/>
          </w:p>
        </w:tc>
        <w:tc>
          <w:tcPr>
            <w:tcW w:w="1333" w:type="dxa"/>
          </w:tcPr>
          <w:p>
            <w:pPr/>
          </w:p>
        </w:tc>
      </w:tr>
      <w:tr>
        <w:trPr>
          <w:trHeight w:val="346" w:hRule="exact"/>
        </w:trPr>
        <w:tc>
          <w:tcPr>
            <w:tcW w:w="2178" w:type="dxa"/>
            <w:tcBorders>
              <w:right w:val="nil"/>
            </w:tcBorders>
          </w:tcPr>
          <w:p>
            <w:pPr>
              <w:pStyle w:val="TableParagraph"/>
              <w:ind w:left="71"/>
              <w:jc w:val="left"/>
              <w:rPr>
                <w:sz w:val="20"/>
              </w:rPr>
            </w:pPr>
            <w:r>
              <w:rPr>
                <w:sz w:val="20"/>
              </w:rPr>
              <w:t>Total</w:t>
            </w:r>
          </w:p>
        </w:tc>
        <w:tc>
          <w:tcPr>
            <w:tcW w:w="1257" w:type="dxa"/>
            <w:tcBorders>
              <w:left w:val="nil"/>
            </w:tcBorders>
          </w:tcPr>
          <w:p>
            <w:pPr>
              <w:pStyle w:val="TableParagraph"/>
              <w:ind w:left="129" w:right="129"/>
              <w:rPr>
                <w:sz w:val="20"/>
              </w:rPr>
            </w:pPr>
            <w:r>
              <w:rPr>
                <w:sz w:val="20"/>
              </w:rPr>
              <w:t>864 466</w:t>
            </w:r>
          </w:p>
        </w:tc>
        <w:tc>
          <w:tcPr>
            <w:tcW w:w="1257" w:type="dxa"/>
            <w:tcBorders>
              <w:right w:val="nil"/>
            </w:tcBorders>
          </w:tcPr>
          <w:p>
            <w:pPr>
              <w:pStyle w:val="TableParagraph"/>
              <w:ind w:left="121" w:right="129"/>
              <w:rPr>
                <w:sz w:val="20"/>
              </w:rPr>
            </w:pPr>
            <w:r>
              <w:rPr>
                <w:sz w:val="20"/>
              </w:rPr>
              <w:t>4 372 598</w:t>
            </w:r>
          </w:p>
        </w:tc>
        <w:tc>
          <w:tcPr>
            <w:tcW w:w="1257" w:type="dxa"/>
            <w:tcBorders>
              <w:left w:val="nil"/>
            </w:tcBorders>
          </w:tcPr>
          <w:p>
            <w:pPr>
              <w:pStyle w:val="TableParagraph"/>
              <w:ind w:left="129" w:right="129"/>
              <w:rPr>
                <w:sz w:val="20"/>
              </w:rPr>
            </w:pPr>
            <w:r>
              <w:rPr>
                <w:sz w:val="20"/>
              </w:rPr>
              <w:t>4 446 949</w:t>
            </w:r>
          </w:p>
        </w:tc>
        <w:tc>
          <w:tcPr>
            <w:tcW w:w="1257" w:type="dxa"/>
            <w:tcBorders>
              <w:right w:val="nil"/>
            </w:tcBorders>
          </w:tcPr>
          <w:p>
            <w:pPr>
              <w:pStyle w:val="TableParagraph"/>
              <w:ind w:left="121" w:right="129"/>
              <w:rPr>
                <w:sz w:val="20"/>
              </w:rPr>
            </w:pPr>
            <w:r>
              <w:rPr>
                <w:sz w:val="20"/>
              </w:rPr>
              <w:t>1 522 901</w:t>
            </w:r>
          </w:p>
        </w:tc>
        <w:tc>
          <w:tcPr>
            <w:tcW w:w="1257" w:type="dxa"/>
            <w:tcBorders>
              <w:left w:val="nil"/>
            </w:tcBorders>
          </w:tcPr>
          <w:p>
            <w:pPr>
              <w:pStyle w:val="TableParagraph"/>
              <w:ind w:left="129" w:right="129"/>
              <w:rPr>
                <w:sz w:val="20"/>
              </w:rPr>
            </w:pPr>
            <w:r>
              <w:rPr>
                <w:sz w:val="20"/>
              </w:rPr>
              <w:t>1 722 498</w:t>
            </w:r>
          </w:p>
        </w:tc>
        <w:tc>
          <w:tcPr>
            <w:tcW w:w="1333" w:type="dxa"/>
          </w:tcPr>
          <w:p>
            <w:pPr>
              <w:pStyle w:val="TableParagraph"/>
              <w:ind w:left="156" w:right="159"/>
              <w:rPr>
                <w:sz w:val="20"/>
              </w:rPr>
            </w:pPr>
            <w:r>
              <w:rPr>
                <w:sz w:val="20"/>
              </w:rPr>
              <w:t>12’929, 412</w:t>
            </w:r>
          </w:p>
        </w:tc>
      </w:tr>
    </w:tbl>
    <w:p>
      <w:pPr>
        <w:spacing w:after="0"/>
        <w:rPr>
          <w:sz w:val="20"/>
        </w:rPr>
        <w:sectPr>
          <w:footerReference w:type="default" r:id="rId209"/>
          <w:pgSz w:w="13040" w:h="9640" w:orient="landscape"/>
          <w:pgMar w:footer="1074" w:header="0" w:top="0" w:bottom="1260" w:left="1300" w:right="1700"/>
        </w:sectPr>
      </w:pPr>
    </w:p>
    <w:p>
      <w:pPr>
        <w:pStyle w:val="BodyText"/>
        <w:rPr>
          <w:sz w:val="20"/>
        </w:rPr>
      </w:pPr>
      <w:r>
        <w:rPr/>
        <w:pict>
          <v:shape style="position:absolute;margin-left:584.764709pt;margin-top:123.822304pt;width:12pt;height:234.25pt;mso-position-horizontal-relative:page;mso-position-vertical-relative:page;z-index:3760" type="#_x0000_t202" filled="false" stroked="false">
            <v:textbox inset="0,0,0,0" style="layout-flow:vertical">
              <w:txbxContent>
                <w:p>
                  <w:pPr>
                    <w:spacing w:line="224" w:lineRule="exact" w:before="0"/>
                    <w:ind w:left="20" w:right="0" w:firstLine="0"/>
                    <w:jc w:val="left"/>
                    <w:rPr>
                      <w:sz w:val="14"/>
                    </w:rPr>
                  </w:pPr>
                  <w:r>
                    <w:rPr>
                      <w:sz w:val="20"/>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w:t>
                  </w:r>
                  <w:r>
                    <w:rPr>
                      <w:w w:val="145"/>
                      <w:sz w:val="14"/>
                    </w:rPr>
                    <w:t>a</w:t>
                  </w:r>
                  <w:r>
                    <w:rPr>
                      <w:spacing w:val="15"/>
                      <w:sz w:val="14"/>
                    </w:rPr>
                    <w:t> </w:t>
                  </w:r>
                  <w:r>
                    <w:rPr>
                      <w:sz w:val="14"/>
                    </w:rPr>
                    <w:t>E</w:t>
                  </w:r>
                  <w:r>
                    <w:rPr>
                      <w:w w:val="144"/>
                      <w:sz w:val="14"/>
                    </w:rPr>
                    <w:t>n</w:t>
                  </w:r>
                  <w:r>
                    <w:rPr>
                      <w:spacing w:val="14"/>
                      <w:sz w:val="14"/>
                    </w:rPr>
                    <w:t> </w:t>
                  </w:r>
                  <w:r>
                    <w:rPr>
                      <w:sz w:val="14"/>
                    </w:rPr>
                    <w:t>E</w:t>
                  </w:r>
                  <w:r>
                    <w:rPr>
                      <w:w w:val="219"/>
                      <w:sz w:val="14"/>
                    </w:rPr>
                    <w:t>l</w:t>
                  </w:r>
                  <w:r>
                    <w:rPr>
                      <w:spacing w:val="14"/>
                      <w:sz w:val="14"/>
                    </w:rPr>
                    <w:t> </w:t>
                  </w:r>
                  <w:r>
                    <w:rPr>
                      <w:sz w:val="14"/>
                    </w:rPr>
                    <w:t>E</w:t>
                  </w:r>
                  <w:r>
                    <w:rPr>
                      <w:spacing w:val="-1"/>
                      <w:w w:val="125"/>
                      <w:sz w:val="14"/>
                    </w:rPr>
                    <w:t>s</w:t>
                  </w:r>
                  <w:r>
                    <w:rPr>
                      <w:spacing w:val="-13"/>
                      <w:w w:val="125"/>
                      <w:sz w:val="14"/>
                    </w:rPr>
                    <w:t>p</w:t>
                  </w:r>
                  <w:r>
                    <w:rPr>
                      <w:spacing w:val="-1"/>
                      <w:w w:val="146"/>
                      <w:sz w:val="14"/>
                    </w:rPr>
                    <w:t>aci</w:t>
                  </w:r>
                  <w:r>
                    <w:rPr>
                      <w:w w:val="146"/>
                      <w:sz w:val="14"/>
                    </w:rPr>
                    <w:t>o</w:t>
                  </w:r>
                  <w:r>
                    <w:rPr>
                      <w:spacing w:val="15"/>
                      <w:sz w:val="14"/>
                    </w:rPr>
                    <w:t> </w:t>
                  </w:r>
                  <w:r>
                    <w:rPr>
                      <w:spacing w:val="-1"/>
                      <w:w w:val="152"/>
                      <w:sz w:val="14"/>
                    </w:rPr>
                    <w:t>habi</w:t>
                  </w:r>
                  <w:r>
                    <w:rPr>
                      <w:spacing w:val="-12"/>
                      <w:w w:val="152"/>
                      <w:sz w:val="14"/>
                    </w:rPr>
                    <w:t>t</w:t>
                  </w:r>
                  <w:r>
                    <w:rPr>
                      <w:spacing w:val="-1"/>
                      <w:w w:val="163"/>
                      <w:sz w:val="14"/>
                    </w:rPr>
                    <w:t>ab</w:t>
                  </w:r>
                  <w:r>
                    <w:rPr>
                      <w:w w:val="163"/>
                      <w:sz w:val="14"/>
                    </w:rPr>
                    <w:t>l</w:t>
                  </w:r>
                  <w:r>
                    <w:rPr>
                      <w:sz w:val="14"/>
                    </w:rPr>
                    <w:t>E</w:t>
                  </w:r>
                </w:p>
              </w:txbxContent>
            </v:textbox>
            <w10:wrap type="none"/>
          </v:shape>
        </w:pict>
      </w:r>
      <w:r>
        <w:rPr/>
        <w:pict>
          <v:shape style="position:absolute;margin-left:46.806038pt;margin-top:232.444901pt;width:12pt;height:17pt;mso-position-horizontal-relative:page;mso-position-vertical-relative:page;z-index:3784" type="#_x0000_t202" filled="false" stroked="false">
            <v:textbox inset="0,0,0,0" style="layout-flow:vertical">
              <w:txbxContent>
                <w:p>
                  <w:pPr>
                    <w:spacing w:line="224" w:lineRule="exact" w:before="0"/>
                    <w:ind w:left="20" w:right="-100" w:firstLine="0"/>
                    <w:jc w:val="left"/>
                    <w:rPr>
                      <w:sz w:val="20"/>
                    </w:rPr>
                  </w:pPr>
                  <w:r>
                    <w:rPr>
                      <w:sz w:val="20"/>
                    </w:rPr>
                    <w:t>268</w:t>
                  </w:r>
                </w:p>
              </w:txbxContent>
            </v:textbox>
            <w10:wrap type="none"/>
          </v:shape>
        </w:pict>
      </w:r>
    </w:p>
    <w:p>
      <w:pPr>
        <w:pStyle w:val="BodyText"/>
        <w:rPr>
          <w:sz w:val="20"/>
        </w:rPr>
      </w:pPr>
    </w:p>
    <w:p>
      <w:pPr>
        <w:pStyle w:val="BodyText"/>
        <w:rPr>
          <w:sz w:val="20"/>
        </w:rPr>
      </w:pPr>
    </w:p>
    <w:p>
      <w:pPr>
        <w:pStyle w:val="BodyText"/>
        <w:spacing w:before="2"/>
        <w:rPr>
          <w:sz w:val="26"/>
        </w:rPr>
      </w:pPr>
    </w:p>
    <w:p>
      <w:pPr>
        <w:pStyle w:val="BodyText"/>
        <w:spacing w:before="72" w:after="60"/>
        <w:ind w:left="1342"/>
      </w:pPr>
      <w:r>
        <w:rPr/>
        <w:t>Cuadro 2b. Estado de México. Grado de marginalidad de la población urbana, 2010</w:t>
      </w:r>
    </w:p>
    <w:tbl>
      <w:tblPr>
        <w:tblW w:w="0" w:type="auto"/>
        <w:jc w:val="left"/>
        <w:tblInd w:w="1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78"/>
        <w:gridCol w:w="1257"/>
        <w:gridCol w:w="1257"/>
        <w:gridCol w:w="1257"/>
        <w:gridCol w:w="1257"/>
        <w:gridCol w:w="1257"/>
        <w:gridCol w:w="1333"/>
      </w:tblGrid>
      <w:tr>
        <w:trPr>
          <w:trHeight w:val="539" w:hRule="exact"/>
        </w:trPr>
        <w:tc>
          <w:tcPr>
            <w:tcW w:w="9798" w:type="dxa"/>
            <w:gridSpan w:val="7"/>
          </w:tcPr>
          <w:p>
            <w:pPr>
              <w:pStyle w:val="TableParagraph"/>
              <w:spacing w:before="147"/>
              <w:jc w:val="left"/>
              <w:rPr>
                <w:sz w:val="20"/>
              </w:rPr>
            </w:pPr>
            <w:r>
              <w:rPr>
                <w:sz w:val="20"/>
              </w:rPr>
              <w:t>Distribución porcentual</w:t>
            </w:r>
          </w:p>
        </w:tc>
      </w:tr>
      <w:tr>
        <w:trPr>
          <w:trHeight w:val="755" w:hRule="exact"/>
        </w:trPr>
        <w:tc>
          <w:tcPr>
            <w:tcW w:w="2178" w:type="dxa"/>
            <w:tcBorders>
              <w:right w:val="single" w:sz="2" w:space="0" w:color="000000"/>
            </w:tcBorders>
          </w:tcPr>
          <w:p>
            <w:pPr>
              <w:pStyle w:val="TableParagraph"/>
              <w:spacing w:before="2"/>
              <w:ind w:left="0"/>
              <w:jc w:val="left"/>
              <w:rPr>
                <w:sz w:val="22"/>
              </w:rPr>
            </w:pPr>
          </w:p>
          <w:p>
            <w:pPr>
              <w:pStyle w:val="TableParagraph"/>
              <w:spacing w:before="0"/>
              <w:jc w:val="left"/>
              <w:rPr>
                <w:sz w:val="20"/>
              </w:rPr>
            </w:pPr>
            <w:r>
              <w:rPr>
                <w:sz w:val="20"/>
              </w:rPr>
              <w:t>Ciudad</w:t>
            </w:r>
          </w:p>
        </w:tc>
        <w:tc>
          <w:tcPr>
            <w:tcW w:w="1257" w:type="dxa"/>
            <w:tcBorders>
              <w:left w:val="single" w:sz="2" w:space="0" w:color="000000"/>
            </w:tcBorders>
          </w:tcPr>
          <w:p>
            <w:pPr>
              <w:pStyle w:val="TableParagraph"/>
              <w:spacing w:before="2"/>
              <w:ind w:left="0"/>
              <w:jc w:val="left"/>
              <w:rPr>
                <w:sz w:val="22"/>
              </w:rPr>
            </w:pPr>
          </w:p>
          <w:p>
            <w:pPr>
              <w:pStyle w:val="TableParagraph"/>
              <w:spacing w:before="0"/>
              <w:ind w:left="219" w:right="217"/>
              <w:rPr>
                <w:sz w:val="20"/>
              </w:rPr>
            </w:pPr>
            <w:r>
              <w:rPr>
                <w:sz w:val="20"/>
              </w:rPr>
              <w:t>Muy alto</w:t>
            </w:r>
          </w:p>
        </w:tc>
        <w:tc>
          <w:tcPr>
            <w:tcW w:w="1257" w:type="dxa"/>
            <w:tcBorders>
              <w:right w:val="single" w:sz="2" w:space="0" w:color="000000"/>
            </w:tcBorders>
          </w:tcPr>
          <w:p>
            <w:pPr>
              <w:pStyle w:val="TableParagraph"/>
              <w:spacing w:before="2"/>
              <w:ind w:left="0"/>
              <w:jc w:val="left"/>
              <w:rPr>
                <w:sz w:val="22"/>
              </w:rPr>
            </w:pPr>
          </w:p>
          <w:p>
            <w:pPr>
              <w:pStyle w:val="TableParagraph"/>
              <w:spacing w:before="0"/>
              <w:ind w:left="217" w:right="217"/>
              <w:rPr>
                <w:sz w:val="20"/>
              </w:rPr>
            </w:pPr>
            <w:r>
              <w:rPr>
                <w:sz w:val="20"/>
              </w:rPr>
              <w:t>Alto</w:t>
            </w:r>
          </w:p>
        </w:tc>
        <w:tc>
          <w:tcPr>
            <w:tcW w:w="1257" w:type="dxa"/>
            <w:tcBorders>
              <w:left w:val="single" w:sz="2" w:space="0" w:color="000000"/>
            </w:tcBorders>
          </w:tcPr>
          <w:p>
            <w:pPr>
              <w:pStyle w:val="TableParagraph"/>
              <w:spacing w:before="2"/>
              <w:ind w:left="0"/>
              <w:jc w:val="left"/>
              <w:rPr>
                <w:sz w:val="22"/>
              </w:rPr>
            </w:pPr>
          </w:p>
          <w:p>
            <w:pPr>
              <w:pStyle w:val="TableParagraph"/>
              <w:spacing w:before="0"/>
              <w:ind w:left="219" w:right="217"/>
              <w:rPr>
                <w:sz w:val="20"/>
              </w:rPr>
            </w:pPr>
            <w:r>
              <w:rPr>
                <w:sz w:val="20"/>
              </w:rPr>
              <w:t>Medio</w:t>
            </w:r>
          </w:p>
        </w:tc>
        <w:tc>
          <w:tcPr>
            <w:tcW w:w="1257" w:type="dxa"/>
            <w:tcBorders>
              <w:right w:val="single" w:sz="2" w:space="0" w:color="000000"/>
            </w:tcBorders>
          </w:tcPr>
          <w:p>
            <w:pPr>
              <w:pStyle w:val="TableParagraph"/>
              <w:spacing w:before="2"/>
              <w:ind w:left="0"/>
              <w:jc w:val="left"/>
              <w:rPr>
                <w:sz w:val="22"/>
              </w:rPr>
            </w:pPr>
          </w:p>
          <w:p>
            <w:pPr>
              <w:pStyle w:val="TableParagraph"/>
              <w:spacing w:before="0"/>
              <w:ind w:left="434"/>
              <w:jc w:val="left"/>
              <w:rPr>
                <w:sz w:val="20"/>
              </w:rPr>
            </w:pPr>
            <w:r>
              <w:rPr>
                <w:sz w:val="20"/>
              </w:rPr>
              <w:t>Bajo</w:t>
            </w:r>
          </w:p>
        </w:tc>
        <w:tc>
          <w:tcPr>
            <w:tcW w:w="1257" w:type="dxa"/>
            <w:tcBorders>
              <w:left w:val="single" w:sz="2" w:space="0" w:color="000000"/>
            </w:tcBorders>
          </w:tcPr>
          <w:p>
            <w:pPr>
              <w:pStyle w:val="TableParagraph"/>
              <w:spacing w:before="2"/>
              <w:ind w:left="0"/>
              <w:jc w:val="left"/>
              <w:rPr>
                <w:sz w:val="22"/>
              </w:rPr>
            </w:pPr>
          </w:p>
          <w:p>
            <w:pPr>
              <w:pStyle w:val="TableParagraph"/>
              <w:spacing w:before="0"/>
              <w:ind w:left="219" w:right="217"/>
              <w:rPr>
                <w:sz w:val="20"/>
              </w:rPr>
            </w:pPr>
            <w:r>
              <w:rPr>
                <w:sz w:val="20"/>
              </w:rPr>
              <w:t>Muy bajo</w:t>
            </w:r>
          </w:p>
        </w:tc>
        <w:tc>
          <w:tcPr>
            <w:tcW w:w="1333" w:type="dxa"/>
          </w:tcPr>
          <w:p>
            <w:pPr>
              <w:pStyle w:val="TableParagraph"/>
              <w:spacing w:before="2"/>
              <w:ind w:left="0"/>
              <w:jc w:val="left"/>
              <w:rPr>
                <w:sz w:val="22"/>
              </w:rPr>
            </w:pPr>
          </w:p>
          <w:p>
            <w:pPr>
              <w:pStyle w:val="TableParagraph"/>
              <w:spacing w:before="0"/>
              <w:ind w:left="156" w:right="156"/>
              <w:rPr>
                <w:sz w:val="20"/>
              </w:rPr>
            </w:pPr>
            <w:r>
              <w:rPr>
                <w:sz w:val="20"/>
              </w:rPr>
              <w:t>Total</w:t>
            </w:r>
          </w:p>
        </w:tc>
      </w:tr>
      <w:tr>
        <w:trPr>
          <w:trHeight w:val="388" w:hRule="exact"/>
        </w:trPr>
        <w:tc>
          <w:tcPr>
            <w:tcW w:w="2178" w:type="dxa"/>
            <w:tcBorders>
              <w:right w:val="nil"/>
            </w:tcBorders>
          </w:tcPr>
          <w:p>
            <w:pPr>
              <w:pStyle w:val="TableParagraph"/>
              <w:jc w:val="left"/>
              <w:rPr>
                <w:sz w:val="20"/>
              </w:rPr>
            </w:pPr>
            <w:r>
              <w:rPr>
                <w:sz w:val="20"/>
              </w:rPr>
              <w:t>Municipios de la ZMVM</w:t>
            </w:r>
          </w:p>
        </w:tc>
        <w:tc>
          <w:tcPr>
            <w:tcW w:w="1257" w:type="dxa"/>
            <w:tcBorders>
              <w:left w:val="nil"/>
            </w:tcBorders>
          </w:tcPr>
          <w:p>
            <w:pPr>
              <w:pStyle w:val="TableParagraph"/>
              <w:ind w:left="131" w:right="127"/>
              <w:rPr>
                <w:sz w:val="20"/>
              </w:rPr>
            </w:pPr>
            <w:r>
              <w:rPr>
                <w:sz w:val="20"/>
              </w:rPr>
              <w:t>3.86</w:t>
            </w:r>
          </w:p>
        </w:tc>
        <w:tc>
          <w:tcPr>
            <w:tcW w:w="1257" w:type="dxa"/>
            <w:tcBorders>
              <w:right w:val="nil"/>
            </w:tcBorders>
          </w:tcPr>
          <w:p>
            <w:pPr>
              <w:pStyle w:val="TableParagraph"/>
              <w:ind w:left="126" w:right="129"/>
              <w:rPr>
                <w:sz w:val="20"/>
              </w:rPr>
            </w:pPr>
            <w:r>
              <w:rPr>
                <w:sz w:val="20"/>
              </w:rPr>
              <w:t>34.73</w:t>
            </w:r>
          </w:p>
        </w:tc>
        <w:tc>
          <w:tcPr>
            <w:tcW w:w="1257" w:type="dxa"/>
            <w:tcBorders>
              <w:left w:val="nil"/>
            </w:tcBorders>
          </w:tcPr>
          <w:p>
            <w:pPr>
              <w:pStyle w:val="TableParagraph"/>
              <w:ind w:left="131" w:right="127"/>
              <w:rPr>
                <w:sz w:val="20"/>
              </w:rPr>
            </w:pPr>
            <w:r>
              <w:rPr>
                <w:sz w:val="20"/>
              </w:rPr>
              <w:t>35.07</w:t>
            </w:r>
          </w:p>
        </w:tc>
        <w:tc>
          <w:tcPr>
            <w:tcW w:w="1257" w:type="dxa"/>
            <w:tcBorders>
              <w:right w:val="nil"/>
            </w:tcBorders>
          </w:tcPr>
          <w:p>
            <w:pPr>
              <w:pStyle w:val="TableParagraph"/>
              <w:ind w:left="398"/>
              <w:jc w:val="left"/>
              <w:rPr>
                <w:sz w:val="20"/>
              </w:rPr>
            </w:pPr>
            <w:r>
              <w:rPr>
                <w:sz w:val="20"/>
              </w:rPr>
              <w:t>12.49</w:t>
            </w:r>
          </w:p>
        </w:tc>
        <w:tc>
          <w:tcPr>
            <w:tcW w:w="1257" w:type="dxa"/>
            <w:tcBorders>
              <w:left w:val="nil"/>
            </w:tcBorders>
          </w:tcPr>
          <w:p>
            <w:pPr>
              <w:pStyle w:val="TableParagraph"/>
              <w:ind w:left="131" w:right="127"/>
              <w:rPr>
                <w:sz w:val="20"/>
              </w:rPr>
            </w:pPr>
            <w:r>
              <w:rPr>
                <w:sz w:val="20"/>
              </w:rPr>
              <w:t>13.85</w:t>
            </w:r>
          </w:p>
        </w:tc>
        <w:tc>
          <w:tcPr>
            <w:tcW w:w="1333" w:type="dxa"/>
          </w:tcPr>
          <w:p>
            <w:pPr>
              <w:pStyle w:val="TableParagraph"/>
              <w:ind w:left="156" w:right="156"/>
              <w:rPr>
                <w:sz w:val="20"/>
              </w:rPr>
            </w:pPr>
            <w:r>
              <w:rPr>
                <w:sz w:val="20"/>
              </w:rPr>
              <w:t>100.00</w:t>
            </w:r>
          </w:p>
        </w:tc>
      </w:tr>
      <w:tr>
        <w:trPr>
          <w:trHeight w:val="388" w:hRule="exact"/>
        </w:trPr>
        <w:tc>
          <w:tcPr>
            <w:tcW w:w="2178" w:type="dxa"/>
            <w:tcBorders>
              <w:right w:val="nil"/>
            </w:tcBorders>
          </w:tcPr>
          <w:p>
            <w:pPr>
              <w:pStyle w:val="TableParagraph"/>
              <w:jc w:val="left"/>
              <w:rPr>
                <w:sz w:val="20"/>
              </w:rPr>
            </w:pPr>
            <w:r>
              <w:rPr>
                <w:sz w:val="20"/>
              </w:rPr>
              <w:t>ZM de Toluca</w:t>
            </w:r>
          </w:p>
        </w:tc>
        <w:tc>
          <w:tcPr>
            <w:tcW w:w="1257" w:type="dxa"/>
            <w:tcBorders>
              <w:left w:val="nil"/>
            </w:tcBorders>
          </w:tcPr>
          <w:p>
            <w:pPr>
              <w:pStyle w:val="TableParagraph"/>
              <w:ind w:left="131" w:right="127"/>
              <w:rPr>
                <w:sz w:val="20"/>
              </w:rPr>
            </w:pPr>
            <w:r>
              <w:rPr>
                <w:sz w:val="20"/>
              </w:rPr>
              <w:t>11.06</w:t>
            </w:r>
          </w:p>
        </w:tc>
        <w:tc>
          <w:tcPr>
            <w:tcW w:w="1257" w:type="dxa"/>
            <w:tcBorders>
              <w:right w:val="nil"/>
            </w:tcBorders>
          </w:tcPr>
          <w:p>
            <w:pPr>
              <w:pStyle w:val="TableParagraph"/>
              <w:ind w:left="126" w:right="129"/>
              <w:rPr>
                <w:sz w:val="20"/>
              </w:rPr>
            </w:pPr>
            <w:r>
              <w:rPr>
                <w:sz w:val="20"/>
              </w:rPr>
              <w:t>28.45</w:t>
            </w:r>
          </w:p>
        </w:tc>
        <w:tc>
          <w:tcPr>
            <w:tcW w:w="1257" w:type="dxa"/>
            <w:tcBorders>
              <w:left w:val="nil"/>
            </w:tcBorders>
          </w:tcPr>
          <w:p>
            <w:pPr>
              <w:pStyle w:val="TableParagraph"/>
              <w:ind w:left="131" w:right="127"/>
              <w:rPr>
                <w:sz w:val="20"/>
              </w:rPr>
            </w:pPr>
            <w:r>
              <w:rPr>
                <w:sz w:val="20"/>
              </w:rPr>
              <w:t>33.17</w:t>
            </w:r>
          </w:p>
        </w:tc>
        <w:tc>
          <w:tcPr>
            <w:tcW w:w="1257" w:type="dxa"/>
            <w:tcBorders>
              <w:right w:val="nil"/>
            </w:tcBorders>
          </w:tcPr>
          <w:p>
            <w:pPr>
              <w:pStyle w:val="TableParagraph"/>
              <w:ind w:left="402"/>
              <w:jc w:val="left"/>
              <w:rPr>
                <w:sz w:val="20"/>
              </w:rPr>
            </w:pPr>
            <w:r>
              <w:rPr>
                <w:sz w:val="20"/>
              </w:rPr>
              <w:t>11.05</w:t>
            </w:r>
          </w:p>
        </w:tc>
        <w:tc>
          <w:tcPr>
            <w:tcW w:w="1257" w:type="dxa"/>
            <w:tcBorders>
              <w:left w:val="nil"/>
            </w:tcBorders>
          </w:tcPr>
          <w:p>
            <w:pPr>
              <w:pStyle w:val="TableParagraph"/>
              <w:ind w:left="131" w:right="126"/>
              <w:rPr>
                <w:sz w:val="20"/>
              </w:rPr>
            </w:pPr>
            <w:r>
              <w:rPr>
                <w:sz w:val="20"/>
              </w:rPr>
              <w:t>16.27</w:t>
            </w:r>
          </w:p>
        </w:tc>
        <w:tc>
          <w:tcPr>
            <w:tcW w:w="1333" w:type="dxa"/>
          </w:tcPr>
          <w:p>
            <w:pPr>
              <w:pStyle w:val="TableParagraph"/>
              <w:ind w:left="156" w:right="156"/>
              <w:rPr>
                <w:sz w:val="20"/>
              </w:rPr>
            </w:pPr>
            <w:r>
              <w:rPr>
                <w:sz w:val="20"/>
              </w:rPr>
              <w:t>100.00</w:t>
            </w:r>
          </w:p>
        </w:tc>
      </w:tr>
      <w:tr>
        <w:trPr>
          <w:trHeight w:val="388" w:hRule="exact"/>
        </w:trPr>
        <w:tc>
          <w:tcPr>
            <w:tcW w:w="2178" w:type="dxa"/>
            <w:tcBorders>
              <w:right w:val="nil"/>
            </w:tcBorders>
          </w:tcPr>
          <w:p>
            <w:pPr>
              <w:pStyle w:val="TableParagraph"/>
              <w:jc w:val="left"/>
              <w:rPr>
                <w:sz w:val="20"/>
              </w:rPr>
            </w:pPr>
            <w:r>
              <w:rPr>
                <w:sz w:val="20"/>
              </w:rPr>
              <w:t>Subs. Tianguistenco</w:t>
            </w:r>
          </w:p>
        </w:tc>
        <w:tc>
          <w:tcPr>
            <w:tcW w:w="1257" w:type="dxa"/>
            <w:tcBorders>
              <w:left w:val="nil"/>
            </w:tcBorders>
          </w:tcPr>
          <w:p>
            <w:pPr>
              <w:pStyle w:val="TableParagraph"/>
              <w:ind w:left="131" w:right="127"/>
              <w:rPr>
                <w:sz w:val="20"/>
              </w:rPr>
            </w:pPr>
            <w:r>
              <w:rPr>
                <w:sz w:val="20"/>
              </w:rPr>
              <w:t>7.82</w:t>
            </w:r>
          </w:p>
        </w:tc>
        <w:tc>
          <w:tcPr>
            <w:tcW w:w="1257" w:type="dxa"/>
            <w:tcBorders>
              <w:right w:val="nil"/>
            </w:tcBorders>
          </w:tcPr>
          <w:p>
            <w:pPr>
              <w:pStyle w:val="TableParagraph"/>
              <w:ind w:left="126" w:right="129"/>
              <w:rPr>
                <w:sz w:val="20"/>
              </w:rPr>
            </w:pPr>
            <w:r>
              <w:rPr>
                <w:sz w:val="20"/>
              </w:rPr>
              <w:t>70.92</w:t>
            </w:r>
          </w:p>
        </w:tc>
        <w:tc>
          <w:tcPr>
            <w:tcW w:w="1257" w:type="dxa"/>
            <w:tcBorders>
              <w:left w:val="nil"/>
            </w:tcBorders>
          </w:tcPr>
          <w:p>
            <w:pPr>
              <w:pStyle w:val="TableParagraph"/>
              <w:ind w:left="131" w:right="127"/>
              <w:rPr>
                <w:sz w:val="20"/>
              </w:rPr>
            </w:pPr>
            <w:r>
              <w:rPr>
                <w:sz w:val="20"/>
              </w:rPr>
              <w:t>21.26</w:t>
            </w:r>
          </w:p>
        </w:tc>
        <w:tc>
          <w:tcPr>
            <w:tcW w:w="1257" w:type="dxa"/>
            <w:tcBorders>
              <w:right w:val="nil"/>
            </w:tcBorders>
          </w:tcPr>
          <w:p>
            <w:pPr/>
          </w:p>
        </w:tc>
        <w:tc>
          <w:tcPr>
            <w:tcW w:w="1257" w:type="dxa"/>
            <w:tcBorders>
              <w:left w:val="nil"/>
            </w:tcBorders>
          </w:tcPr>
          <w:p>
            <w:pPr/>
          </w:p>
        </w:tc>
        <w:tc>
          <w:tcPr>
            <w:tcW w:w="1333" w:type="dxa"/>
          </w:tcPr>
          <w:p>
            <w:pPr>
              <w:pStyle w:val="TableParagraph"/>
              <w:ind w:left="156" w:right="156"/>
              <w:rPr>
                <w:sz w:val="20"/>
              </w:rPr>
            </w:pPr>
            <w:r>
              <w:rPr>
                <w:sz w:val="20"/>
              </w:rPr>
              <w:t>100.00</w:t>
            </w:r>
          </w:p>
        </w:tc>
      </w:tr>
      <w:tr>
        <w:trPr>
          <w:trHeight w:val="388" w:hRule="exact"/>
        </w:trPr>
        <w:tc>
          <w:tcPr>
            <w:tcW w:w="2178" w:type="dxa"/>
            <w:tcBorders>
              <w:right w:val="nil"/>
            </w:tcBorders>
          </w:tcPr>
          <w:p>
            <w:pPr>
              <w:pStyle w:val="TableParagraph"/>
              <w:jc w:val="left"/>
              <w:rPr>
                <w:sz w:val="20"/>
              </w:rPr>
            </w:pPr>
            <w:r>
              <w:rPr>
                <w:sz w:val="20"/>
              </w:rPr>
              <w:t>Ixtlahuaca</w:t>
            </w:r>
          </w:p>
        </w:tc>
        <w:tc>
          <w:tcPr>
            <w:tcW w:w="1257" w:type="dxa"/>
            <w:tcBorders>
              <w:left w:val="nil"/>
            </w:tcBorders>
          </w:tcPr>
          <w:p>
            <w:pPr>
              <w:pStyle w:val="TableParagraph"/>
              <w:ind w:left="131" w:right="127"/>
              <w:rPr>
                <w:sz w:val="20"/>
              </w:rPr>
            </w:pPr>
            <w:r>
              <w:rPr>
                <w:sz w:val="20"/>
              </w:rPr>
              <w:t>83.48</w:t>
            </w:r>
          </w:p>
        </w:tc>
        <w:tc>
          <w:tcPr>
            <w:tcW w:w="1257" w:type="dxa"/>
            <w:tcBorders>
              <w:right w:val="nil"/>
            </w:tcBorders>
          </w:tcPr>
          <w:p>
            <w:pPr>
              <w:pStyle w:val="TableParagraph"/>
              <w:ind w:left="126" w:right="129"/>
              <w:rPr>
                <w:sz w:val="20"/>
              </w:rPr>
            </w:pPr>
            <w:r>
              <w:rPr>
                <w:sz w:val="20"/>
              </w:rPr>
              <w:t>8.27</w:t>
            </w:r>
          </w:p>
        </w:tc>
        <w:tc>
          <w:tcPr>
            <w:tcW w:w="1257" w:type="dxa"/>
            <w:tcBorders>
              <w:left w:val="nil"/>
            </w:tcBorders>
          </w:tcPr>
          <w:p>
            <w:pPr/>
          </w:p>
        </w:tc>
        <w:tc>
          <w:tcPr>
            <w:tcW w:w="1257" w:type="dxa"/>
            <w:tcBorders>
              <w:right w:val="nil"/>
            </w:tcBorders>
          </w:tcPr>
          <w:p>
            <w:pPr>
              <w:pStyle w:val="TableParagraph"/>
              <w:ind w:left="448"/>
              <w:jc w:val="left"/>
              <w:rPr>
                <w:sz w:val="20"/>
              </w:rPr>
            </w:pPr>
            <w:r>
              <w:rPr>
                <w:sz w:val="20"/>
              </w:rPr>
              <w:t>8.25</w:t>
            </w:r>
          </w:p>
        </w:tc>
        <w:tc>
          <w:tcPr>
            <w:tcW w:w="1257" w:type="dxa"/>
            <w:tcBorders>
              <w:left w:val="nil"/>
            </w:tcBorders>
          </w:tcPr>
          <w:p>
            <w:pPr/>
          </w:p>
        </w:tc>
        <w:tc>
          <w:tcPr>
            <w:tcW w:w="1333" w:type="dxa"/>
          </w:tcPr>
          <w:p>
            <w:pPr>
              <w:pStyle w:val="TableParagraph"/>
              <w:ind w:left="156" w:right="156"/>
              <w:rPr>
                <w:sz w:val="20"/>
              </w:rPr>
            </w:pPr>
            <w:r>
              <w:rPr>
                <w:sz w:val="20"/>
              </w:rPr>
              <w:t>100.00</w:t>
            </w:r>
          </w:p>
        </w:tc>
      </w:tr>
      <w:tr>
        <w:trPr>
          <w:trHeight w:val="388" w:hRule="exact"/>
        </w:trPr>
        <w:tc>
          <w:tcPr>
            <w:tcW w:w="2178" w:type="dxa"/>
            <w:tcBorders>
              <w:right w:val="nil"/>
            </w:tcBorders>
          </w:tcPr>
          <w:p>
            <w:pPr>
              <w:pStyle w:val="TableParagraph"/>
              <w:ind w:left="73"/>
              <w:jc w:val="left"/>
              <w:rPr>
                <w:sz w:val="20"/>
              </w:rPr>
            </w:pPr>
            <w:r>
              <w:rPr>
                <w:sz w:val="20"/>
              </w:rPr>
              <w:t>Tenango del Valle</w:t>
            </w:r>
          </w:p>
        </w:tc>
        <w:tc>
          <w:tcPr>
            <w:tcW w:w="1257" w:type="dxa"/>
            <w:tcBorders>
              <w:left w:val="nil"/>
            </w:tcBorders>
          </w:tcPr>
          <w:p>
            <w:pPr>
              <w:pStyle w:val="TableParagraph"/>
              <w:ind w:left="131" w:right="127"/>
              <w:rPr>
                <w:sz w:val="20"/>
              </w:rPr>
            </w:pPr>
            <w:r>
              <w:rPr>
                <w:sz w:val="20"/>
              </w:rPr>
              <w:t>30.64</w:t>
            </w:r>
          </w:p>
        </w:tc>
        <w:tc>
          <w:tcPr>
            <w:tcW w:w="1257" w:type="dxa"/>
            <w:tcBorders>
              <w:right w:val="nil"/>
            </w:tcBorders>
          </w:tcPr>
          <w:p>
            <w:pPr>
              <w:pStyle w:val="TableParagraph"/>
              <w:ind w:left="126" w:right="129"/>
              <w:rPr>
                <w:sz w:val="20"/>
              </w:rPr>
            </w:pPr>
            <w:r>
              <w:rPr>
                <w:sz w:val="20"/>
              </w:rPr>
              <w:t>26.66</w:t>
            </w:r>
          </w:p>
        </w:tc>
        <w:tc>
          <w:tcPr>
            <w:tcW w:w="1257" w:type="dxa"/>
            <w:tcBorders>
              <w:left w:val="nil"/>
            </w:tcBorders>
          </w:tcPr>
          <w:p>
            <w:pPr>
              <w:pStyle w:val="TableParagraph"/>
              <w:ind w:left="131" w:right="127"/>
              <w:rPr>
                <w:sz w:val="20"/>
              </w:rPr>
            </w:pPr>
            <w:r>
              <w:rPr>
                <w:sz w:val="20"/>
              </w:rPr>
              <w:t>42.70</w:t>
            </w:r>
          </w:p>
        </w:tc>
        <w:tc>
          <w:tcPr>
            <w:tcW w:w="1257" w:type="dxa"/>
            <w:tcBorders>
              <w:right w:val="nil"/>
            </w:tcBorders>
          </w:tcPr>
          <w:p>
            <w:pPr/>
          </w:p>
        </w:tc>
        <w:tc>
          <w:tcPr>
            <w:tcW w:w="1257" w:type="dxa"/>
            <w:tcBorders>
              <w:left w:val="nil"/>
            </w:tcBorders>
          </w:tcPr>
          <w:p>
            <w:pPr/>
          </w:p>
        </w:tc>
        <w:tc>
          <w:tcPr>
            <w:tcW w:w="1333" w:type="dxa"/>
          </w:tcPr>
          <w:p>
            <w:pPr>
              <w:pStyle w:val="TableParagraph"/>
              <w:ind w:left="156" w:right="157"/>
              <w:rPr>
                <w:sz w:val="20"/>
              </w:rPr>
            </w:pPr>
            <w:r>
              <w:rPr>
                <w:sz w:val="20"/>
              </w:rPr>
              <w:t>100.00</w:t>
            </w:r>
          </w:p>
        </w:tc>
      </w:tr>
      <w:tr>
        <w:trPr>
          <w:trHeight w:val="388" w:hRule="exact"/>
        </w:trPr>
        <w:tc>
          <w:tcPr>
            <w:tcW w:w="2178" w:type="dxa"/>
            <w:tcBorders>
              <w:right w:val="nil"/>
            </w:tcBorders>
          </w:tcPr>
          <w:p>
            <w:pPr>
              <w:pStyle w:val="TableParagraph"/>
              <w:ind w:left="73"/>
              <w:jc w:val="left"/>
              <w:rPr>
                <w:sz w:val="20"/>
              </w:rPr>
            </w:pPr>
            <w:r>
              <w:rPr>
                <w:sz w:val="20"/>
              </w:rPr>
              <w:t>Atlacomulco</w:t>
            </w:r>
          </w:p>
        </w:tc>
        <w:tc>
          <w:tcPr>
            <w:tcW w:w="1257" w:type="dxa"/>
            <w:tcBorders>
              <w:left w:val="nil"/>
            </w:tcBorders>
          </w:tcPr>
          <w:p>
            <w:pPr>
              <w:pStyle w:val="TableParagraph"/>
              <w:ind w:left="131" w:right="128"/>
              <w:rPr>
                <w:sz w:val="20"/>
              </w:rPr>
            </w:pPr>
            <w:r>
              <w:rPr>
                <w:sz w:val="20"/>
              </w:rPr>
              <w:t>33.92</w:t>
            </w:r>
          </w:p>
        </w:tc>
        <w:tc>
          <w:tcPr>
            <w:tcW w:w="1257" w:type="dxa"/>
            <w:tcBorders>
              <w:right w:val="nil"/>
            </w:tcBorders>
          </w:tcPr>
          <w:p>
            <w:pPr>
              <w:pStyle w:val="TableParagraph"/>
              <w:ind w:left="125" w:right="129"/>
              <w:rPr>
                <w:sz w:val="20"/>
              </w:rPr>
            </w:pPr>
            <w:r>
              <w:rPr>
                <w:sz w:val="20"/>
              </w:rPr>
              <w:t>19.09</w:t>
            </w:r>
          </w:p>
        </w:tc>
        <w:tc>
          <w:tcPr>
            <w:tcW w:w="1257" w:type="dxa"/>
            <w:tcBorders>
              <w:left w:val="nil"/>
            </w:tcBorders>
          </w:tcPr>
          <w:p>
            <w:pPr>
              <w:pStyle w:val="TableParagraph"/>
              <w:ind w:left="131" w:right="128"/>
              <w:rPr>
                <w:sz w:val="20"/>
              </w:rPr>
            </w:pPr>
            <w:r>
              <w:rPr>
                <w:sz w:val="20"/>
              </w:rPr>
              <w:t>13.78</w:t>
            </w:r>
          </w:p>
        </w:tc>
        <w:tc>
          <w:tcPr>
            <w:tcW w:w="1257" w:type="dxa"/>
            <w:tcBorders>
              <w:right w:val="nil"/>
            </w:tcBorders>
          </w:tcPr>
          <w:p>
            <w:pPr>
              <w:pStyle w:val="TableParagraph"/>
              <w:ind w:left="397"/>
              <w:jc w:val="left"/>
              <w:rPr>
                <w:sz w:val="20"/>
              </w:rPr>
            </w:pPr>
            <w:r>
              <w:rPr>
                <w:sz w:val="20"/>
              </w:rPr>
              <w:t>30.45</w:t>
            </w:r>
          </w:p>
        </w:tc>
        <w:tc>
          <w:tcPr>
            <w:tcW w:w="1257" w:type="dxa"/>
            <w:tcBorders>
              <w:left w:val="nil"/>
            </w:tcBorders>
          </w:tcPr>
          <w:p>
            <w:pPr>
              <w:pStyle w:val="TableParagraph"/>
              <w:ind w:left="131" w:right="128"/>
              <w:rPr>
                <w:sz w:val="20"/>
              </w:rPr>
            </w:pPr>
            <w:r>
              <w:rPr>
                <w:sz w:val="20"/>
              </w:rPr>
              <w:t>2.77</w:t>
            </w:r>
          </w:p>
        </w:tc>
        <w:tc>
          <w:tcPr>
            <w:tcW w:w="1333" w:type="dxa"/>
          </w:tcPr>
          <w:p>
            <w:pPr>
              <w:pStyle w:val="TableParagraph"/>
              <w:ind w:left="156" w:right="157"/>
              <w:rPr>
                <w:sz w:val="20"/>
              </w:rPr>
            </w:pPr>
            <w:r>
              <w:rPr>
                <w:sz w:val="20"/>
              </w:rPr>
              <w:t>100.00</w:t>
            </w:r>
          </w:p>
        </w:tc>
      </w:tr>
      <w:tr>
        <w:trPr>
          <w:trHeight w:val="388" w:hRule="exact"/>
        </w:trPr>
        <w:tc>
          <w:tcPr>
            <w:tcW w:w="2178" w:type="dxa"/>
            <w:tcBorders>
              <w:right w:val="nil"/>
            </w:tcBorders>
          </w:tcPr>
          <w:p>
            <w:pPr>
              <w:pStyle w:val="TableParagraph"/>
              <w:ind w:left="73"/>
              <w:jc w:val="left"/>
              <w:rPr>
                <w:sz w:val="20"/>
              </w:rPr>
            </w:pPr>
            <w:r>
              <w:rPr>
                <w:sz w:val="20"/>
              </w:rPr>
              <w:t>San Felipe del Progreso</w:t>
            </w:r>
          </w:p>
        </w:tc>
        <w:tc>
          <w:tcPr>
            <w:tcW w:w="1257" w:type="dxa"/>
            <w:tcBorders>
              <w:left w:val="nil"/>
            </w:tcBorders>
          </w:tcPr>
          <w:p>
            <w:pPr>
              <w:pStyle w:val="TableParagraph"/>
              <w:ind w:left="131" w:right="128"/>
              <w:rPr>
                <w:sz w:val="20"/>
              </w:rPr>
            </w:pPr>
            <w:r>
              <w:rPr>
                <w:sz w:val="20"/>
              </w:rPr>
              <w:t>90.83</w:t>
            </w:r>
          </w:p>
        </w:tc>
        <w:tc>
          <w:tcPr>
            <w:tcW w:w="1257" w:type="dxa"/>
            <w:tcBorders>
              <w:right w:val="nil"/>
            </w:tcBorders>
          </w:tcPr>
          <w:p>
            <w:pPr>
              <w:pStyle w:val="TableParagraph"/>
              <w:ind w:left="125" w:right="129"/>
              <w:rPr>
                <w:sz w:val="20"/>
              </w:rPr>
            </w:pPr>
            <w:r>
              <w:rPr>
                <w:sz w:val="20"/>
              </w:rPr>
              <w:t>2.98</w:t>
            </w:r>
          </w:p>
        </w:tc>
        <w:tc>
          <w:tcPr>
            <w:tcW w:w="1257" w:type="dxa"/>
            <w:tcBorders>
              <w:left w:val="nil"/>
            </w:tcBorders>
          </w:tcPr>
          <w:p>
            <w:pPr>
              <w:pStyle w:val="TableParagraph"/>
              <w:ind w:left="131" w:right="128"/>
              <w:rPr>
                <w:sz w:val="20"/>
              </w:rPr>
            </w:pPr>
            <w:r>
              <w:rPr>
                <w:sz w:val="20"/>
              </w:rPr>
              <w:t>6.19</w:t>
            </w:r>
          </w:p>
        </w:tc>
        <w:tc>
          <w:tcPr>
            <w:tcW w:w="1257" w:type="dxa"/>
            <w:tcBorders>
              <w:right w:val="nil"/>
            </w:tcBorders>
          </w:tcPr>
          <w:p>
            <w:pPr/>
          </w:p>
        </w:tc>
        <w:tc>
          <w:tcPr>
            <w:tcW w:w="1257" w:type="dxa"/>
            <w:tcBorders>
              <w:left w:val="nil"/>
            </w:tcBorders>
          </w:tcPr>
          <w:p>
            <w:pPr/>
          </w:p>
        </w:tc>
        <w:tc>
          <w:tcPr>
            <w:tcW w:w="1333" w:type="dxa"/>
          </w:tcPr>
          <w:p>
            <w:pPr>
              <w:pStyle w:val="TableParagraph"/>
              <w:ind w:left="156" w:right="157"/>
              <w:rPr>
                <w:sz w:val="20"/>
              </w:rPr>
            </w:pPr>
            <w:r>
              <w:rPr>
                <w:sz w:val="20"/>
              </w:rPr>
              <w:t>100.00</w:t>
            </w:r>
          </w:p>
        </w:tc>
      </w:tr>
      <w:tr>
        <w:trPr>
          <w:trHeight w:val="388" w:hRule="exact"/>
        </w:trPr>
        <w:tc>
          <w:tcPr>
            <w:tcW w:w="2178" w:type="dxa"/>
            <w:tcBorders>
              <w:right w:val="nil"/>
            </w:tcBorders>
          </w:tcPr>
          <w:p>
            <w:pPr>
              <w:pStyle w:val="TableParagraph"/>
              <w:ind w:left="73"/>
              <w:jc w:val="left"/>
              <w:rPr>
                <w:sz w:val="20"/>
              </w:rPr>
            </w:pPr>
            <w:r>
              <w:rPr>
                <w:sz w:val="20"/>
              </w:rPr>
              <w:t>Tenancingo</w:t>
            </w:r>
          </w:p>
        </w:tc>
        <w:tc>
          <w:tcPr>
            <w:tcW w:w="1257" w:type="dxa"/>
            <w:tcBorders>
              <w:left w:val="nil"/>
            </w:tcBorders>
          </w:tcPr>
          <w:p>
            <w:pPr>
              <w:pStyle w:val="TableParagraph"/>
              <w:ind w:left="131" w:right="129"/>
              <w:rPr>
                <w:sz w:val="20"/>
              </w:rPr>
            </w:pPr>
            <w:r>
              <w:rPr>
                <w:sz w:val="20"/>
              </w:rPr>
              <w:t>15.06</w:t>
            </w:r>
          </w:p>
        </w:tc>
        <w:tc>
          <w:tcPr>
            <w:tcW w:w="1257" w:type="dxa"/>
            <w:tcBorders>
              <w:right w:val="nil"/>
            </w:tcBorders>
          </w:tcPr>
          <w:p>
            <w:pPr>
              <w:pStyle w:val="TableParagraph"/>
              <w:ind w:left="124" w:right="129"/>
              <w:rPr>
                <w:sz w:val="20"/>
              </w:rPr>
            </w:pPr>
            <w:r>
              <w:rPr>
                <w:sz w:val="20"/>
              </w:rPr>
              <w:t>32.80</w:t>
            </w:r>
          </w:p>
        </w:tc>
        <w:tc>
          <w:tcPr>
            <w:tcW w:w="1257" w:type="dxa"/>
            <w:tcBorders>
              <w:left w:val="nil"/>
            </w:tcBorders>
          </w:tcPr>
          <w:p>
            <w:pPr>
              <w:pStyle w:val="TableParagraph"/>
              <w:ind w:left="131" w:right="129"/>
              <w:rPr>
                <w:sz w:val="20"/>
              </w:rPr>
            </w:pPr>
            <w:r>
              <w:rPr>
                <w:sz w:val="20"/>
              </w:rPr>
              <w:t>52.13</w:t>
            </w:r>
          </w:p>
        </w:tc>
        <w:tc>
          <w:tcPr>
            <w:tcW w:w="1257" w:type="dxa"/>
            <w:tcBorders>
              <w:right w:val="nil"/>
            </w:tcBorders>
          </w:tcPr>
          <w:p>
            <w:pPr/>
          </w:p>
        </w:tc>
        <w:tc>
          <w:tcPr>
            <w:tcW w:w="1257" w:type="dxa"/>
            <w:tcBorders>
              <w:left w:val="nil"/>
            </w:tcBorders>
          </w:tcPr>
          <w:p>
            <w:pPr/>
          </w:p>
        </w:tc>
        <w:tc>
          <w:tcPr>
            <w:tcW w:w="1333" w:type="dxa"/>
          </w:tcPr>
          <w:p>
            <w:pPr>
              <w:pStyle w:val="TableParagraph"/>
              <w:ind w:left="156" w:right="156"/>
              <w:rPr>
                <w:sz w:val="20"/>
              </w:rPr>
            </w:pPr>
            <w:r>
              <w:rPr>
                <w:sz w:val="20"/>
              </w:rPr>
              <w:t>100.00</w:t>
            </w:r>
          </w:p>
        </w:tc>
      </w:tr>
      <w:tr>
        <w:trPr>
          <w:trHeight w:val="388" w:hRule="exact"/>
        </w:trPr>
        <w:tc>
          <w:tcPr>
            <w:tcW w:w="2178" w:type="dxa"/>
            <w:tcBorders>
              <w:right w:val="nil"/>
            </w:tcBorders>
          </w:tcPr>
          <w:p>
            <w:pPr>
              <w:pStyle w:val="TableParagraph"/>
              <w:spacing w:before="25"/>
              <w:ind w:left="73"/>
              <w:jc w:val="left"/>
              <w:rPr>
                <w:sz w:val="20"/>
              </w:rPr>
            </w:pPr>
            <w:r>
              <w:rPr>
                <w:sz w:val="20"/>
              </w:rPr>
              <w:t>Temoaya</w:t>
            </w:r>
          </w:p>
        </w:tc>
        <w:tc>
          <w:tcPr>
            <w:tcW w:w="1257" w:type="dxa"/>
            <w:tcBorders>
              <w:left w:val="nil"/>
            </w:tcBorders>
          </w:tcPr>
          <w:p>
            <w:pPr>
              <w:pStyle w:val="TableParagraph"/>
              <w:spacing w:before="25"/>
              <w:ind w:left="131" w:right="129"/>
              <w:rPr>
                <w:sz w:val="20"/>
              </w:rPr>
            </w:pPr>
            <w:r>
              <w:rPr>
                <w:sz w:val="20"/>
              </w:rPr>
              <w:t>73.62</w:t>
            </w:r>
          </w:p>
        </w:tc>
        <w:tc>
          <w:tcPr>
            <w:tcW w:w="1257" w:type="dxa"/>
            <w:tcBorders>
              <w:right w:val="nil"/>
            </w:tcBorders>
          </w:tcPr>
          <w:p>
            <w:pPr>
              <w:pStyle w:val="TableParagraph"/>
              <w:spacing w:before="25"/>
              <w:ind w:left="124" w:right="129"/>
              <w:rPr>
                <w:sz w:val="20"/>
              </w:rPr>
            </w:pPr>
            <w:r>
              <w:rPr>
                <w:sz w:val="20"/>
              </w:rPr>
              <w:t>19.28</w:t>
            </w:r>
          </w:p>
        </w:tc>
        <w:tc>
          <w:tcPr>
            <w:tcW w:w="1257" w:type="dxa"/>
            <w:tcBorders>
              <w:left w:val="nil"/>
            </w:tcBorders>
          </w:tcPr>
          <w:p>
            <w:pPr/>
          </w:p>
        </w:tc>
        <w:tc>
          <w:tcPr>
            <w:tcW w:w="1257" w:type="dxa"/>
            <w:tcBorders>
              <w:right w:val="nil"/>
            </w:tcBorders>
          </w:tcPr>
          <w:p>
            <w:pPr/>
          </w:p>
        </w:tc>
        <w:tc>
          <w:tcPr>
            <w:tcW w:w="1257" w:type="dxa"/>
            <w:tcBorders>
              <w:left w:val="nil"/>
            </w:tcBorders>
          </w:tcPr>
          <w:p>
            <w:pPr>
              <w:pStyle w:val="TableParagraph"/>
              <w:spacing w:before="25"/>
              <w:ind w:left="131" w:right="129"/>
              <w:rPr>
                <w:sz w:val="20"/>
              </w:rPr>
            </w:pPr>
            <w:r>
              <w:rPr>
                <w:sz w:val="20"/>
              </w:rPr>
              <w:t>7.10</w:t>
            </w:r>
          </w:p>
        </w:tc>
        <w:tc>
          <w:tcPr>
            <w:tcW w:w="1333" w:type="dxa"/>
          </w:tcPr>
          <w:p>
            <w:pPr>
              <w:pStyle w:val="TableParagraph"/>
              <w:spacing w:before="25"/>
              <w:ind w:left="156" w:right="156"/>
              <w:rPr>
                <w:sz w:val="20"/>
              </w:rPr>
            </w:pPr>
            <w:r>
              <w:rPr>
                <w:sz w:val="20"/>
              </w:rPr>
              <w:t>100.00</w:t>
            </w:r>
          </w:p>
        </w:tc>
      </w:tr>
      <w:tr>
        <w:trPr>
          <w:trHeight w:val="388" w:hRule="exact"/>
        </w:trPr>
        <w:tc>
          <w:tcPr>
            <w:tcW w:w="2178" w:type="dxa"/>
            <w:tcBorders>
              <w:right w:val="nil"/>
            </w:tcBorders>
          </w:tcPr>
          <w:p>
            <w:pPr>
              <w:pStyle w:val="TableParagraph"/>
              <w:spacing w:before="25"/>
              <w:ind w:left="73"/>
              <w:jc w:val="left"/>
              <w:rPr>
                <w:sz w:val="20"/>
              </w:rPr>
            </w:pPr>
            <w:r>
              <w:rPr>
                <w:sz w:val="20"/>
              </w:rPr>
              <w:t>Valle de Bravo</w:t>
            </w:r>
          </w:p>
        </w:tc>
        <w:tc>
          <w:tcPr>
            <w:tcW w:w="1257" w:type="dxa"/>
            <w:tcBorders>
              <w:left w:val="nil"/>
            </w:tcBorders>
          </w:tcPr>
          <w:p>
            <w:pPr/>
          </w:p>
        </w:tc>
        <w:tc>
          <w:tcPr>
            <w:tcW w:w="1257" w:type="dxa"/>
            <w:tcBorders>
              <w:right w:val="nil"/>
            </w:tcBorders>
          </w:tcPr>
          <w:p>
            <w:pPr>
              <w:pStyle w:val="TableParagraph"/>
              <w:spacing w:before="25"/>
              <w:ind w:left="124" w:right="129"/>
              <w:rPr>
                <w:sz w:val="20"/>
              </w:rPr>
            </w:pPr>
            <w:r>
              <w:rPr>
                <w:sz w:val="20"/>
              </w:rPr>
              <w:t>24.77</w:t>
            </w:r>
          </w:p>
        </w:tc>
        <w:tc>
          <w:tcPr>
            <w:tcW w:w="1257" w:type="dxa"/>
            <w:tcBorders>
              <w:left w:val="nil"/>
            </w:tcBorders>
          </w:tcPr>
          <w:p>
            <w:pPr>
              <w:pStyle w:val="TableParagraph"/>
              <w:spacing w:before="25"/>
              <w:ind w:left="131" w:right="129"/>
              <w:rPr>
                <w:sz w:val="20"/>
              </w:rPr>
            </w:pPr>
            <w:r>
              <w:rPr>
                <w:sz w:val="20"/>
              </w:rPr>
              <w:t>75.23</w:t>
            </w:r>
          </w:p>
        </w:tc>
        <w:tc>
          <w:tcPr>
            <w:tcW w:w="1257" w:type="dxa"/>
            <w:tcBorders>
              <w:right w:val="nil"/>
            </w:tcBorders>
          </w:tcPr>
          <w:p>
            <w:pPr/>
          </w:p>
        </w:tc>
        <w:tc>
          <w:tcPr>
            <w:tcW w:w="1257" w:type="dxa"/>
            <w:tcBorders>
              <w:left w:val="nil"/>
            </w:tcBorders>
          </w:tcPr>
          <w:p>
            <w:pPr/>
          </w:p>
        </w:tc>
        <w:tc>
          <w:tcPr>
            <w:tcW w:w="1333" w:type="dxa"/>
          </w:tcPr>
          <w:p>
            <w:pPr>
              <w:pStyle w:val="TableParagraph"/>
              <w:spacing w:before="25"/>
              <w:ind w:left="156" w:right="156"/>
              <w:rPr>
                <w:sz w:val="20"/>
              </w:rPr>
            </w:pPr>
            <w:r>
              <w:rPr>
                <w:sz w:val="20"/>
              </w:rPr>
              <w:t>100.00</w:t>
            </w:r>
          </w:p>
        </w:tc>
      </w:tr>
      <w:tr>
        <w:trPr>
          <w:trHeight w:val="388" w:hRule="exact"/>
        </w:trPr>
        <w:tc>
          <w:tcPr>
            <w:tcW w:w="2178" w:type="dxa"/>
            <w:tcBorders>
              <w:right w:val="nil"/>
            </w:tcBorders>
          </w:tcPr>
          <w:p>
            <w:pPr>
              <w:pStyle w:val="TableParagraph"/>
              <w:spacing w:before="25"/>
              <w:ind w:left="72"/>
              <w:jc w:val="left"/>
              <w:rPr>
                <w:sz w:val="20"/>
              </w:rPr>
            </w:pPr>
            <w:r>
              <w:rPr>
                <w:sz w:val="20"/>
              </w:rPr>
              <w:t>Tejupilco</w:t>
            </w:r>
          </w:p>
        </w:tc>
        <w:tc>
          <w:tcPr>
            <w:tcW w:w="1257" w:type="dxa"/>
            <w:tcBorders>
              <w:left w:val="nil"/>
            </w:tcBorders>
          </w:tcPr>
          <w:p>
            <w:pPr>
              <w:pStyle w:val="TableParagraph"/>
              <w:spacing w:before="25"/>
              <w:ind w:left="131" w:right="129"/>
              <w:rPr>
                <w:sz w:val="20"/>
              </w:rPr>
            </w:pPr>
            <w:r>
              <w:rPr>
                <w:sz w:val="20"/>
              </w:rPr>
              <w:t>3.80</w:t>
            </w:r>
          </w:p>
        </w:tc>
        <w:tc>
          <w:tcPr>
            <w:tcW w:w="1257" w:type="dxa"/>
            <w:tcBorders>
              <w:right w:val="nil"/>
            </w:tcBorders>
          </w:tcPr>
          <w:p>
            <w:pPr>
              <w:pStyle w:val="TableParagraph"/>
              <w:spacing w:before="25"/>
              <w:ind w:left="124" w:right="129"/>
              <w:rPr>
                <w:sz w:val="20"/>
              </w:rPr>
            </w:pPr>
            <w:r>
              <w:rPr>
                <w:sz w:val="20"/>
              </w:rPr>
              <w:t>23.69</w:t>
            </w:r>
          </w:p>
        </w:tc>
        <w:tc>
          <w:tcPr>
            <w:tcW w:w="1257" w:type="dxa"/>
            <w:tcBorders>
              <w:left w:val="nil"/>
            </w:tcBorders>
          </w:tcPr>
          <w:p>
            <w:pPr>
              <w:pStyle w:val="TableParagraph"/>
              <w:spacing w:before="25"/>
              <w:ind w:left="131" w:right="129"/>
              <w:rPr>
                <w:sz w:val="20"/>
              </w:rPr>
            </w:pPr>
            <w:r>
              <w:rPr>
                <w:sz w:val="20"/>
              </w:rPr>
              <w:t>71.55</w:t>
            </w:r>
          </w:p>
        </w:tc>
        <w:tc>
          <w:tcPr>
            <w:tcW w:w="1257" w:type="dxa"/>
            <w:tcBorders>
              <w:right w:val="nil"/>
            </w:tcBorders>
          </w:tcPr>
          <w:p>
            <w:pPr>
              <w:pStyle w:val="TableParagraph"/>
              <w:spacing w:before="25"/>
              <w:ind w:left="447"/>
              <w:jc w:val="left"/>
              <w:rPr>
                <w:sz w:val="20"/>
              </w:rPr>
            </w:pPr>
            <w:r>
              <w:rPr>
                <w:sz w:val="20"/>
              </w:rPr>
              <w:t>0.95</w:t>
            </w:r>
          </w:p>
        </w:tc>
        <w:tc>
          <w:tcPr>
            <w:tcW w:w="1257" w:type="dxa"/>
            <w:tcBorders>
              <w:left w:val="nil"/>
            </w:tcBorders>
          </w:tcPr>
          <w:p>
            <w:pPr/>
          </w:p>
        </w:tc>
        <w:tc>
          <w:tcPr>
            <w:tcW w:w="1333" w:type="dxa"/>
          </w:tcPr>
          <w:p>
            <w:pPr>
              <w:pStyle w:val="TableParagraph"/>
              <w:spacing w:before="25"/>
              <w:ind w:left="156" w:right="157"/>
              <w:rPr>
                <w:sz w:val="20"/>
              </w:rPr>
            </w:pPr>
            <w:r>
              <w:rPr>
                <w:sz w:val="20"/>
              </w:rPr>
              <w:t>100.00</w:t>
            </w:r>
          </w:p>
        </w:tc>
      </w:tr>
      <w:tr>
        <w:trPr>
          <w:trHeight w:val="388" w:hRule="exact"/>
        </w:trPr>
        <w:tc>
          <w:tcPr>
            <w:tcW w:w="2178" w:type="dxa"/>
            <w:tcBorders>
              <w:right w:val="nil"/>
            </w:tcBorders>
          </w:tcPr>
          <w:p>
            <w:pPr>
              <w:pStyle w:val="TableParagraph"/>
              <w:spacing w:before="25"/>
              <w:ind w:left="72"/>
              <w:jc w:val="left"/>
              <w:rPr>
                <w:sz w:val="20"/>
              </w:rPr>
            </w:pPr>
            <w:r>
              <w:rPr>
                <w:sz w:val="20"/>
              </w:rPr>
              <w:t>Temascalcingo</w:t>
            </w:r>
          </w:p>
        </w:tc>
        <w:tc>
          <w:tcPr>
            <w:tcW w:w="1257" w:type="dxa"/>
            <w:tcBorders>
              <w:left w:val="nil"/>
            </w:tcBorders>
          </w:tcPr>
          <w:p>
            <w:pPr>
              <w:pStyle w:val="TableParagraph"/>
              <w:spacing w:before="25"/>
              <w:ind w:left="130" w:right="129"/>
              <w:rPr>
                <w:sz w:val="20"/>
              </w:rPr>
            </w:pPr>
            <w:r>
              <w:rPr>
                <w:sz w:val="20"/>
              </w:rPr>
              <w:t>49.74</w:t>
            </w:r>
          </w:p>
        </w:tc>
        <w:tc>
          <w:tcPr>
            <w:tcW w:w="1257" w:type="dxa"/>
            <w:tcBorders>
              <w:right w:val="nil"/>
            </w:tcBorders>
          </w:tcPr>
          <w:p>
            <w:pPr>
              <w:pStyle w:val="TableParagraph"/>
              <w:spacing w:before="25"/>
              <w:ind w:left="123" w:right="129"/>
              <w:rPr>
                <w:sz w:val="20"/>
              </w:rPr>
            </w:pPr>
            <w:r>
              <w:rPr>
                <w:sz w:val="20"/>
              </w:rPr>
              <w:t>34.36</w:t>
            </w:r>
          </w:p>
        </w:tc>
        <w:tc>
          <w:tcPr>
            <w:tcW w:w="1257" w:type="dxa"/>
            <w:tcBorders>
              <w:left w:val="nil"/>
            </w:tcBorders>
          </w:tcPr>
          <w:p>
            <w:pPr>
              <w:pStyle w:val="TableParagraph"/>
              <w:spacing w:before="25"/>
              <w:ind w:left="130" w:right="129"/>
              <w:rPr>
                <w:sz w:val="20"/>
              </w:rPr>
            </w:pPr>
            <w:r>
              <w:rPr>
                <w:sz w:val="20"/>
              </w:rPr>
              <w:t>15.90</w:t>
            </w:r>
          </w:p>
        </w:tc>
        <w:tc>
          <w:tcPr>
            <w:tcW w:w="1257" w:type="dxa"/>
            <w:tcBorders>
              <w:right w:val="nil"/>
            </w:tcBorders>
          </w:tcPr>
          <w:p>
            <w:pPr/>
          </w:p>
        </w:tc>
        <w:tc>
          <w:tcPr>
            <w:tcW w:w="1257" w:type="dxa"/>
            <w:tcBorders>
              <w:left w:val="nil"/>
            </w:tcBorders>
          </w:tcPr>
          <w:p>
            <w:pPr/>
          </w:p>
        </w:tc>
        <w:tc>
          <w:tcPr>
            <w:tcW w:w="1333" w:type="dxa"/>
          </w:tcPr>
          <w:p>
            <w:pPr>
              <w:pStyle w:val="TableParagraph"/>
              <w:spacing w:before="25"/>
              <w:ind w:left="156" w:right="157"/>
              <w:rPr>
                <w:sz w:val="20"/>
              </w:rPr>
            </w:pPr>
            <w:r>
              <w:rPr>
                <w:sz w:val="20"/>
              </w:rPr>
              <w:t>100.00</w:t>
            </w:r>
          </w:p>
        </w:tc>
      </w:tr>
      <w:tr>
        <w:trPr>
          <w:trHeight w:val="388" w:hRule="exact"/>
        </w:trPr>
        <w:tc>
          <w:tcPr>
            <w:tcW w:w="2178" w:type="dxa"/>
            <w:tcBorders>
              <w:right w:val="nil"/>
            </w:tcBorders>
          </w:tcPr>
          <w:p>
            <w:pPr>
              <w:pStyle w:val="TableParagraph"/>
              <w:spacing w:before="25"/>
              <w:ind w:left="72"/>
              <w:jc w:val="left"/>
              <w:rPr>
                <w:sz w:val="20"/>
              </w:rPr>
            </w:pPr>
            <w:r>
              <w:rPr>
                <w:sz w:val="20"/>
              </w:rPr>
              <w:t>Resto de municipios</w:t>
            </w:r>
          </w:p>
        </w:tc>
        <w:tc>
          <w:tcPr>
            <w:tcW w:w="1257" w:type="dxa"/>
            <w:tcBorders>
              <w:left w:val="nil"/>
            </w:tcBorders>
          </w:tcPr>
          <w:p>
            <w:pPr>
              <w:pStyle w:val="TableParagraph"/>
              <w:spacing w:before="25"/>
              <w:ind w:left="130" w:right="129"/>
              <w:rPr>
                <w:sz w:val="20"/>
              </w:rPr>
            </w:pPr>
            <w:r>
              <w:rPr>
                <w:sz w:val="20"/>
              </w:rPr>
              <w:t>31.97</w:t>
            </w:r>
          </w:p>
        </w:tc>
        <w:tc>
          <w:tcPr>
            <w:tcW w:w="1257" w:type="dxa"/>
            <w:tcBorders>
              <w:right w:val="nil"/>
            </w:tcBorders>
          </w:tcPr>
          <w:p>
            <w:pPr>
              <w:pStyle w:val="TableParagraph"/>
              <w:spacing w:before="25"/>
              <w:ind w:left="123" w:right="129"/>
              <w:rPr>
                <w:sz w:val="20"/>
              </w:rPr>
            </w:pPr>
            <w:r>
              <w:rPr>
                <w:sz w:val="20"/>
              </w:rPr>
              <w:t>33.37</w:t>
            </w:r>
          </w:p>
        </w:tc>
        <w:tc>
          <w:tcPr>
            <w:tcW w:w="1257" w:type="dxa"/>
            <w:tcBorders>
              <w:left w:val="nil"/>
            </w:tcBorders>
          </w:tcPr>
          <w:p>
            <w:pPr>
              <w:pStyle w:val="TableParagraph"/>
              <w:spacing w:before="25"/>
              <w:ind w:left="130" w:right="129"/>
              <w:rPr>
                <w:sz w:val="20"/>
              </w:rPr>
            </w:pPr>
            <w:r>
              <w:rPr>
                <w:sz w:val="20"/>
              </w:rPr>
              <w:t>32.55</w:t>
            </w:r>
          </w:p>
        </w:tc>
        <w:tc>
          <w:tcPr>
            <w:tcW w:w="1257" w:type="dxa"/>
            <w:tcBorders>
              <w:right w:val="nil"/>
            </w:tcBorders>
          </w:tcPr>
          <w:p>
            <w:pPr>
              <w:pStyle w:val="TableParagraph"/>
              <w:spacing w:before="25"/>
              <w:ind w:left="446"/>
              <w:jc w:val="left"/>
              <w:rPr>
                <w:sz w:val="20"/>
              </w:rPr>
            </w:pPr>
            <w:r>
              <w:rPr>
                <w:sz w:val="20"/>
              </w:rPr>
              <w:t>2.03</w:t>
            </w:r>
          </w:p>
        </w:tc>
        <w:tc>
          <w:tcPr>
            <w:tcW w:w="1257" w:type="dxa"/>
            <w:tcBorders>
              <w:left w:val="nil"/>
            </w:tcBorders>
          </w:tcPr>
          <w:p>
            <w:pPr>
              <w:pStyle w:val="TableParagraph"/>
              <w:spacing w:before="25"/>
              <w:ind w:left="130" w:right="129"/>
              <w:rPr>
                <w:sz w:val="20"/>
              </w:rPr>
            </w:pPr>
            <w:r>
              <w:rPr>
                <w:sz w:val="20"/>
              </w:rPr>
              <w:t>0.08</w:t>
            </w:r>
          </w:p>
        </w:tc>
        <w:tc>
          <w:tcPr>
            <w:tcW w:w="1333" w:type="dxa"/>
          </w:tcPr>
          <w:p>
            <w:pPr>
              <w:pStyle w:val="TableParagraph"/>
              <w:spacing w:before="25"/>
              <w:ind w:left="156" w:right="159"/>
              <w:rPr>
                <w:sz w:val="20"/>
              </w:rPr>
            </w:pPr>
            <w:r>
              <w:rPr>
                <w:sz w:val="20"/>
              </w:rPr>
              <w:t>100.00</w:t>
            </w:r>
          </w:p>
        </w:tc>
      </w:tr>
      <w:tr>
        <w:trPr>
          <w:trHeight w:val="388" w:hRule="exact"/>
        </w:trPr>
        <w:tc>
          <w:tcPr>
            <w:tcW w:w="2178" w:type="dxa"/>
            <w:tcBorders>
              <w:right w:val="nil"/>
            </w:tcBorders>
          </w:tcPr>
          <w:p>
            <w:pPr>
              <w:pStyle w:val="TableParagraph"/>
              <w:spacing w:before="25"/>
              <w:ind w:left="72"/>
              <w:jc w:val="left"/>
              <w:rPr>
                <w:sz w:val="20"/>
              </w:rPr>
            </w:pPr>
            <w:r>
              <w:rPr>
                <w:sz w:val="20"/>
              </w:rPr>
              <w:t>Total</w:t>
            </w:r>
          </w:p>
        </w:tc>
        <w:tc>
          <w:tcPr>
            <w:tcW w:w="1257" w:type="dxa"/>
            <w:tcBorders>
              <w:left w:val="nil"/>
            </w:tcBorders>
          </w:tcPr>
          <w:p>
            <w:pPr>
              <w:pStyle w:val="TableParagraph"/>
              <w:spacing w:before="25"/>
              <w:ind w:left="129" w:right="129"/>
              <w:rPr>
                <w:sz w:val="20"/>
              </w:rPr>
            </w:pPr>
            <w:r>
              <w:rPr>
                <w:sz w:val="20"/>
              </w:rPr>
              <w:t>6.69</w:t>
            </w:r>
          </w:p>
        </w:tc>
        <w:tc>
          <w:tcPr>
            <w:tcW w:w="1257" w:type="dxa"/>
            <w:tcBorders>
              <w:right w:val="nil"/>
            </w:tcBorders>
          </w:tcPr>
          <w:p>
            <w:pPr>
              <w:pStyle w:val="TableParagraph"/>
              <w:spacing w:before="25"/>
              <w:ind w:left="122" w:right="129"/>
              <w:rPr>
                <w:sz w:val="20"/>
              </w:rPr>
            </w:pPr>
            <w:r>
              <w:rPr>
                <w:sz w:val="20"/>
              </w:rPr>
              <w:t>33.82</w:t>
            </w:r>
          </w:p>
        </w:tc>
        <w:tc>
          <w:tcPr>
            <w:tcW w:w="1257" w:type="dxa"/>
            <w:tcBorders>
              <w:left w:val="nil"/>
            </w:tcBorders>
          </w:tcPr>
          <w:p>
            <w:pPr>
              <w:pStyle w:val="TableParagraph"/>
              <w:spacing w:before="25"/>
              <w:ind w:left="129" w:right="129"/>
              <w:rPr>
                <w:sz w:val="20"/>
              </w:rPr>
            </w:pPr>
            <w:r>
              <w:rPr>
                <w:sz w:val="20"/>
              </w:rPr>
              <w:t>34.39</w:t>
            </w:r>
          </w:p>
        </w:tc>
        <w:tc>
          <w:tcPr>
            <w:tcW w:w="1257" w:type="dxa"/>
            <w:tcBorders>
              <w:right w:val="nil"/>
            </w:tcBorders>
          </w:tcPr>
          <w:p>
            <w:pPr>
              <w:pStyle w:val="TableParagraph"/>
              <w:spacing w:before="25"/>
              <w:ind w:left="400"/>
              <w:jc w:val="left"/>
              <w:rPr>
                <w:sz w:val="20"/>
              </w:rPr>
            </w:pPr>
            <w:r>
              <w:rPr>
                <w:sz w:val="20"/>
              </w:rPr>
              <w:t>11.78</w:t>
            </w:r>
          </w:p>
        </w:tc>
        <w:tc>
          <w:tcPr>
            <w:tcW w:w="1257" w:type="dxa"/>
            <w:tcBorders>
              <w:left w:val="nil"/>
            </w:tcBorders>
          </w:tcPr>
          <w:p>
            <w:pPr>
              <w:pStyle w:val="TableParagraph"/>
              <w:spacing w:before="25"/>
              <w:ind w:left="130" w:right="129"/>
              <w:rPr>
                <w:sz w:val="20"/>
              </w:rPr>
            </w:pPr>
            <w:r>
              <w:rPr>
                <w:sz w:val="20"/>
              </w:rPr>
              <w:t>13.32</w:t>
            </w:r>
          </w:p>
        </w:tc>
        <w:tc>
          <w:tcPr>
            <w:tcW w:w="1333" w:type="dxa"/>
          </w:tcPr>
          <w:p>
            <w:pPr>
              <w:pStyle w:val="TableParagraph"/>
              <w:spacing w:before="25"/>
              <w:ind w:left="156" w:right="159"/>
              <w:rPr>
                <w:sz w:val="20"/>
              </w:rPr>
            </w:pPr>
            <w:r>
              <w:rPr>
                <w:sz w:val="20"/>
              </w:rPr>
              <w:t>100.00</w:t>
            </w:r>
          </w:p>
        </w:tc>
      </w:tr>
    </w:tbl>
    <w:p>
      <w:pPr>
        <w:spacing w:after="0"/>
        <w:rPr>
          <w:sz w:val="20"/>
        </w:rPr>
        <w:sectPr>
          <w:pgSz w:w="13040" w:h="9640" w:orient="landscape"/>
          <w:pgMar w:header="0" w:footer="1074" w:top="0" w:bottom="1260" w:left="1300" w:right="1700"/>
        </w:sectPr>
      </w:pPr>
    </w:p>
    <w:p>
      <w:pPr>
        <w:spacing w:before="59"/>
        <w:ind w:left="769" w:right="769" w:firstLine="0"/>
        <w:jc w:val="center"/>
        <w:rPr>
          <w:sz w:val="14"/>
        </w:rPr>
      </w:pPr>
      <w:r>
        <w:rPr>
          <w:w w:val="150"/>
          <w:sz w:val="20"/>
        </w:rPr>
        <w:t>C</w:t>
      </w:r>
      <w:r>
        <w:rPr>
          <w:w w:val="150"/>
          <w:sz w:val="14"/>
        </w:rPr>
        <w:t>alidad de vida en </w:t>
      </w:r>
      <w:r>
        <w:rPr>
          <w:w w:val="155"/>
          <w:sz w:val="14"/>
        </w:rPr>
        <w:t>la </w:t>
      </w:r>
      <w:r>
        <w:rPr>
          <w:w w:val="150"/>
          <w:sz w:val="14"/>
        </w:rPr>
        <w:t>ConstruCCión del hogar</w:t>
      </w:r>
    </w:p>
    <w:p>
      <w:pPr>
        <w:pStyle w:val="BodyText"/>
        <w:rPr>
          <w:sz w:val="20"/>
        </w:rPr>
      </w:pPr>
    </w:p>
    <w:p>
      <w:pPr>
        <w:pStyle w:val="BodyText"/>
        <w:spacing w:before="7"/>
        <w:rPr>
          <w:sz w:val="17"/>
        </w:rPr>
      </w:pPr>
    </w:p>
    <w:p>
      <w:pPr>
        <w:pStyle w:val="BodyText"/>
        <w:spacing w:line="247" w:lineRule="auto"/>
        <w:ind w:left="113" w:right="110" w:firstLine="283"/>
        <w:jc w:val="both"/>
      </w:pPr>
      <w:r>
        <w:rPr/>
        <w:t>En suma, el sistema urbano mexiquense, presenta bajas condiciones de calidad vida social y espacial, ello no obstante la alta concentración, es decir que el mayor tamaño y concentración espacial de la población no garantizan en forma general una mejor distribución, en el contexto neoliberal de las economías de aglomeración metropolitanas. Destaca que las políticas sociales son reproductoras de la inequidad urbana y según hemos visto es una deficiencia de los Estados-nación y los modelos que se aplican.</w:t>
      </w:r>
    </w:p>
    <w:p>
      <w:pPr>
        <w:pStyle w:val="BodyText"/>
      </w:pPr>
    </w:p>
    <w:p>
      <w:pPr>
        <w:pStyle w:val="BodyText"/>
        <w:spacing w:before="4"/>
        <w:rPr>
          <w:sz w:val="23"/>
        </w:rPr>
      </w:pPr>
    </w:p>
    <w:p>
      <w:pPr>
        <w:pStyle w:val="Heading2"/>
      </w:pPr>
      <w:r>
        <w:rPr/>
        <w:t>Conclusiones</w:t>
      </w:r>
    </w:p>
    <w:p>
      <w:pPr>
        <w:pStyle w:val="BodyText"/>
        <w:spacing w:before="5"/>
        <w:rPr>
          <w:b/>
        </w:rPr>
      </w:pPr>
    </w:p>
    <w:p>
      <w:pPr>
        <w:pStyle w:val="BodyText"/>
        <w:spacing w:line="247" w:lineRule="auto"/>
        <w:ind w:left="113" w:right="110"/>
        <w:jc w:val="both"/>
      </w:pPr>
      <w:r>
        <w:rPr/>
        <w:t>Los distintos modelos económicos políticos de corte liberal desde hace dos siglos a nivel</w:t>
      </w:r>
      <w:r>
        <w:rPr>
          <w:spacing w:val="-8"/>
        </w:rPr>
        <w:t> </w:t>
      </w:r>
      <w:r>
        <w:rPr/>
        <w:t>nacional,</w:t>
      </w:r>
      <w:r>
        <w:rPr>
          <w:spacing w:val="-8"/>
        </w:rPr>
        <w:t> </w:t>
      </w:r>
      <w:r>
        <w:rPr/>
        <w:t>han</w:t>
      </w:r>
      <w:r>
        <w:rPr>
          <w:spacing w:val="-8"/>
        </w:rPr>
        <w:t> </w:t>
      </w:r>
      <w:r>
        <w:rPr/>
        <w:t>aportado</w:t>
      </w:r>
      <w:r>
        <w:rPr>
          <w:spacing w:val="-9"/>
        </w:rPr>
        <w:t> </w:t>
      </w:r>
      <w:r>
        <w:rPr/>
        <w:t>su</w:t>
      </w:r>
      <w:r>
        <w:rPr>
          <w:spacing w:val="-8"/>
        </w:rPr>
        <w:t> </w:t>
      </w:r>
      <w:r>
        <w:rPr/>
        <w:t>cuota</w:t>
      </w:r>
      <w:r>
        <w:rPr>
          <w:spacing w:val="-9"/>
        </w:rPr>
        <w:t> </w:t>
      </w:r>
      <w:r>
        <w:rPr/>
        <w:t>de</w:t>
      </w:r>
      <w:r>
        <w:rPr>
          <w:spacing w:val="-8"/>
        </w:rPr>
        <w:t> </w:t>
      </w:r>
      <w:r>
        <w:rPr/>
        <w:t>producción</w:t>
      </w:r>
      <w:r>
        <w:rPr>
          <w:spacing w:val="-8"/>
        </w:rPr>
        <w:t> </w:t>
      </w:r>
      <w:r>
        <w:rPr/>
        <w:t>y</w:t>
      </w:r>
      <w:r>
        <w:rPr>
          <w:spacing w:val="-8"/>
        </w:rPr>
        <w:t> </w:t>
      </w:r>
      <w:r>
        <w:rPr/>
        <w:t>reproducción</w:t>
      </w:r>
      <w:r>
        <w:rPr>
          <w:spacing w:val="-8"/>
        </w:rPr>
        <w:t> </w:t>
      </w:r>
      <w:r>
        <w:rPr/>
        <w:t>de</w:t>
      </w:r>
      <w:r>
        <w:rPr>
          <w:spacing w:val="-8"/>
        </w:rPr>
        <w:t> </w:t>
      </w:r>
      <w:r>
        <w:rPr/>
        <w:t>pobreza,</w:t>
      </w:r>
      <w:r>
        <w:rPr>
          <w:spacing w:val="-8"/>
        </w:rPr>
        <w:t> </w:t>
      </w:r>
      <w:r>
        <w:rPr/>
        <w:t>des- igualdad</w:t>
      </w:r>
      <w:r>
        <w:rPr>
          <w:spacing w:val="-11"/>
        </w:rPr>
        <w:t> </w:t>
      </w:r>
      <w:r>
        <w:rPr/>
        <w:t>y</w:t>
      </w:r>
      <w:r>
        <w:rPr>
          <w:spacing w:val="-11"/>
        </w:rPr>
        <w:t> </w:t>
      </w:r>
      <w:r>
        <w:rPr/>
        <w:t>exclusión</w:t>
      </w:r>
      <w:r>
        <w:rPr>
          <w:spacing w:val="-11"/>
        </w:rPr>
        <w:t> </w:t>
      </w:r>
      <w:r>
        <w:rPr/>
        <w:t>espacial</w:t>
      </w:r>
      <w:r>
        <w:rPr>
          <w:spacing w:val="-11"/>
        </w:rPr>
        <w:t> </w:t>
      </w:r>
      <w:r>
        <w:rPr/>
        <w:t>urbanas.</w:t>
      </w:r>
      <w:r>
        <w:rPr>
          <w:spacing w:val="-11"/>
        </w:rPr>
        <w:t> </w:t>
      </w:r>
      <w:r>
        <w:rPr/>
        <w:t>De</w:t>
      </w:r>
      <w:r>
        <w:rPr>
          <w:spacing w:val="-11"/>
        </w:rPr>
        <w:t> </w:t>
      </w:r>
      <w:r>
        <w:rPr/>
        <w:t>manera</w:t>
      </w:r>
      <w:r>
        <w:rPr>
          <w:spacing w:val="-11"/>
        </w:rPr>
        <w:t> </w:t>
      </w:r>
      <w:r>
        <w:rPr/>
        <w:t>que</w:t>
      </w:r>
      <w:r>
        <w:rPr>
          <w:spacing w:val="-11"/>
        </w:rPr>
        <w:t> </w:t>
      </w:r>
      <w:r>
        <w:rPr/>
        <w:t>el</w:t>
      </w:r>
      <w:r>
        <w:rPr>
          <w:spacing w:val="-11"/>
        </w:rPr>
        <w:t> </w:t>
      </w:r>
      <w:r>
        <w:rPr/>
        <w:t>reto</w:t>
      </w:r>
      <w:r>
        <w:rPr>
          <w:spacing w:val="-11"/>
        </w:rPr>
        <w:t> </w:t>
      </w:r>
      <w:r>
        <w:rPr/>
        <w:t>ha</w:t>
      </w:r>
      <w:r>
        <w:rPr>
          <w:spacing w:val="-11"/>
        </w:rPr>
        <w:t> </w:t>
      </w:r>
      <w:r>
        <w:rPr/>
        <w:t>sido</w:t>
      </w:r>
      <w:r>
        <w:rPr>
          <w:spacing w:val="-11"/>
        </w:rPr>
        <w:t> </w:t>
      </w:r>
      <w:r>
        <w:rPr/>
        <w:t>cómo</w:t>
      </w:r>
      <w:r>
        <w:rPr>
          <w:spacing w:val="-11"/>
        </w:rPr>
        <w:t> </w:t>
      </w:r>
      <w:r>
        <w:rPr/>
        <w:t>disminuir las distintas brechas, como un acto consciente autoimpuesto por los</w:t>
      </w:r>
      <w:r>
        <w:rPr>
          <w:spacing w:val="-30"/>
        </w:rPr>
        <w:t> </w:t>
      </w:r>
      <w:r>
        <w:rPr/>
        <w:t>Estados-nación, diseñando políticas y ejecutando acciones que sean universales, que atiendan los derechos humanos y urbanos y que ellos sean continuos y crecientes en el tiempo. Lo contrario y el retiro de tales responsabilidades acarrean condiciones sociales y materiales infrahumanas, por no mencionar la esperanza y seguridad de futuro. El Estado debe procurar desarrollo equitativo con justicia espacial, debe buscar la</w:t>
      </w:r>
      <w:r>
        <w:rPr>
          <w:spacing w:val="-27"/>
        </w:rPr>
        <w:t> </w:t>
      </w:r>
      <w:r>
        <w:rPr/>
        <w:t>inte- gración</w:t>
      </w:r>
      <w:r>
        <w:rPr>
          <w:spacing w:val="-4"/>
        </w:rPr>
        <w:t> </w:t>
      </w:r>
      <w:r>
        <w:rPr/>
        <w:t>social</w:t>
      </w:r>
      <w:r>
        <w:rPr>
          <w:spacing w:val="-4"/>
        </w:rPr>
        <w:t> </w:t>
      </w:r>
      <w:r>
        <w:rPr/>
        <w:t>desde</w:t>
      </w:r>
      <w:r>
        <w:rPr>
          <w:spacing w:val="-4"/>
        </w:rPr>
        <w:t> </w:t>
      </w:r>
      <w:r>
        <w:rPr/>
        <w:t>las</w:t>
      </w:r>
      <w:r>
        <w:rPr>
          <w:spacing w:val="-4"/>
        </w:rPr>
        <w:t> </w:t>
      </w:r>
      <w:r>
        <w:rPr/>
        <w:t>ciudades,</w:t>
      </w:r>
      <w:r>
        <w:rPr>
          <w:spacing w:val="-4"/>
        </w:rPr>
        <w:t> </w:t>
      </w:r>
      <w:r>
        <w:rPr/>
        <w:t>ahora</w:t>
      </w:r>
      <w:r>
        <w:rPr>
          <w:spacing w:val="-4"/>
        </w:rPr>
        <w:t> </w:t>
      </w:r>
      <w:r>
        <w:rPr/>
        <w:t>que</w:t>
      </w:r>
      <w:r>
        <w:rPr>
          <w:spacing w:val="-4"/>
        </w:rPr>
        <w:t> </w:t>
      </w:r>
      <w:r>
        <w:rPr/>
        <w:t>la</w:t>
      </w:r>
      <w:r>
        <w:rPr>
          <w:spacing w:val="-4"/>
        </w:rPr>
        <w:t> </w:t>
      </w:r>
      <w:r>
        <w:rPr/>
        <w:t>humanidad</w:t>
      </w:r>
      <w:r>
        <w:rPr>
          <w:spacing w:val="-4"/>
        </w:rPr>
        <w:t> </w:t>
      </w:r>
      <w:r>
        <w:rPr/>
        <w:t>ha</w:t>
      </w:r>
      <w:r>
        <w:rPr>
          <w:spacing w:val="-4"/>
        </w:rPr>
        <w:t> </w:t>
      </w:r>
      <w:r>
        <w:rPr/>
        <w:t>optado</w:t>
      </w:r>
      <w:r>
        <w:rPr>
          <w:spacing w:val="-4"/>
        </w:rPr>
        <w:t> </w:t>
      </w:r>
      <w:r>
        <w:rPr/>
        <w:t>por</w:t>
      </w:r>
      <w:r>
        <w:rPr>
          <w:spacing w:val="-4"/>
        </w:rPr>
        <w:t> </w:t>
      </w:r>
      <w:r>
        <w:rPr/>
        <w:t>el</w:t>
      </w:r>
      <w:r>
        <w:rPr>
          <w:spacing w:val="-4"/>
        </w:rPr>
        <w:t> </w:t>
      </w:r>
      <w:r>
        <w:rPr/>
        <w:t>modo</w:t>
      </w:r>
      <w:r>
        <w:rPr>
          <w:spacing w:val="-4"/>
        </w:rPr>
        <w:t> </w:t>
      </w:r>
      <w:r>
        <w:rPr/>
        <w:t>de vida urbano o convergencia urbana</w:t>
      </w:r>
      <w:r>
        <w:rPr>
          <w:spacing w:val="-5"/>
        </w:rPr>
        <w:t> </w:t>
      </w:r>
      <w:r>
        <w:rPr/>
        <w:t>mundial.</w:t>
      </w:r>
    </w:p>
    <w:p>
      <w:pPr>
        <w:pStyle w:val="BodyText"/>
      </w:pPr>
    </w:p>
    <w:p>
      <w:pPr>
        <w:pStyle w:val="BodyText"/>
        <w:spacing w:before="4"/>
        <w:rPr>
          <w:sz w:val="23"/>
        </w:rPr>
      </w:pPr>
    </w:p>
    <w:p>
      <w:pPr>
        <w:pStyle w:val="Heading2"/>
      </w:pPr>
      <w:r>
        <w:rPr/>
        <w:t>Bibliografía</w:t>
      </w:r>
    </w:p>
    <w:p>
      <w:pPr>
        <w:pStyle w:val="BodyText"/>
        <w:spacing w:before="5"/>
        <w:rPr>
          <w:b/>
        </w:rPr>
      </w:pPr>
    </w:p>
    <w:p>
      <w:pPr>
        <w:spacing w:line="247" w:lineRule="auto" w:before="0"/>
        <w:ind w:left="397" w:right="0" w:hanging="284"/>
        <w:jc w:val="left"/>
        <w:rPr>
          <w:sz w:val="22"/>
        </w:rPr>
      </w:pPr>
      <w:r>
        <w:rPr>
          <w:sz w:val="22"/>
        </w:rPr>
        <w:t>Cohen, Daniel (1998), </w:t>
      </w:r>
      <w:r>
        <w:rPr>
          <w:i/>
          <w:sz w:val="22"/>
        </w:rPr>
        <w:t>Riqueza del mundo, pobreza de las naciones, </w:t>
      </w:r>
      <w:r>
        <w:rPr>
          <w:sz w:val="22"/>
        </w:rPr>
        <w:t>México, Fondo de Cultura Económica.</w:t>
      </w:r>
    </w:p>
    <w:p>
      <w:pPr>
        <w:spacing w:line="253" w:lineRule="exact" w:before="0"/>
        <w:ind w:left="113" w:right="0" w:firstLine="0"/>
        <w:jc w:val="both"/>
        <w:rPr>
          <w:sz w:val="22"/>
        </w:rPr>
      </w:pPr>
      <w:r>
        <w:rPr>
          <w:sz w:val="22"/>
        </w:rPr>
        <w:t>CONAPO (2009), </w:t>
      </w:r>
      <w:r>
        <w:rPr>
          <w:i/>
          <w:sz w:val="22"/>
        </w:rPr>
        <w:t>Índice de marginación urbana 2005, </w:t>
      </w:r>
      <w:r>
        <w:rPr>
          <w:sz w:val="22"/>
        </w:rPr>
        <w:t>México, CONAPO (versión</w:t>
      </w:r>
    </w:p>
    <w:p>
      <w:pPr>
        <w:pStyle w:val="BodyText"/>
        <w:spacing w:before="7"/>
        <w:ind w:left="397"/>
      </w:pPr>
      <w:r>
        <w:rPr/>
        <w:t>electrónica disponible en </w:t>
      </w:r>
      <w:hyperlink r:id="rId211">
        <w:r>
          <w:rPr/>
          <w:t>www.conapo.gob.mx)</w:t>
        </w:r>
      </w:hyperlink>
    </w:p>
    <w:p>
      <w:pPr>
        <w:spacing w:before="7"/>
        <w:ind w:left="113" w:right="0" w:firstLine="0"/>
        <w:jc w:val="both"/>
        <w:rPr>
          <w:sz w:val="22"/>
        </w:rPr>
      </w:pPr>
      <w:r>
        <w:rPr>
          <w:sz w:val="22"/>
        </w:rPr>
        <w:t>CONAPO (2012), </w:t>
      </w:r>
      <w:r>
        <w:rPr>
          <w:i/>
          <w:sz w:val="22"/>
        </w:rPr>
        <w:t>Índice de marginación urbana 2010, </w:t>
      </w:r>
      <w:r>
        <w:rPr>
          <w:sz w:val="22"/>
        </w:rPr>
        <w:t>México, CONAPO (versión</w:t>
      </w:r>
    </w:p>
    <w:p>
      <w:pPr>
        <w:pStyle w:val="BodyText"/>
        <w:spacing w:before="7"/>
        <w:ind w:left="397"/>
      </w:pPr>
      <w:r>
        <w:rPr/>
        <w:t>electrónica disponible en </w:t>
      </w:r>
      <w:hyperlink r:id="rId211">
        <w:r>
          <w:rPr/>
          <w:t>www.conapo.gob.mx).</w:t>
        </w:r>
      </w:hyperlink>
    </w:p>
    <w:p>
      <w:pPr>
        <w:spacing w:before="7"/>
        <w:ind w:left="114" w:right="0" w:firstLine="0"/>
        <w:jc w:val="both"/>
        <w:rPr>
          <w:sz w:val="22"/>
        </w:rPr>
      </w:pPr>
      <w:r>
        <w:rPr>
          <w:sz w:val="22"/>
        </w:rPr>
        <w:t>Davis, Mike (2007), </w:t>
      </w:r>
      <w:r>
        <w:rPr>
          <w:i/>
          <w:sz w:val="22"/>
        </w:rPr>
        <w:t>Planeta de ciudades miseria, </w:t>
      </w:r>
      <w:r>
        <w:rPr>
          <w:sz w:val="22"/>
        </w:rPr>
        <w:t>Madrid, (La primera versión   en</w:t>
      </w:r>
    </w:p>
    <w:p>
      <w:pPr>
        <w:pStyle w:val="BodyText"/>
        <w:spacing w:before="7"/>
        <w:ind w:left="397"/>
      </w:pPr>
      <w:r>
        <w:rPr/>
        <w:t>inglés Verso, 2006), FOCA.</w:t>
      </w:r>
    </w:p>
    <w:p>
      <w:pPr>
        <w:pStyle w:val="BodyText"/>
        <w:spacing w:line="247" w:lineRule="auto" w:before="7"/>
        <w:ind w:left="397" w:right="111" w:hanging="284"/>
        <w:jc w:val="both"/>
        <w:rPr>
          <w:i/>
        </w:rPr>
      </w:pPr>
      <w:r>
        <w:rPr/>
        <w:t>Portes, Alejandro y Roberts, Bryan (2008) “La ciudad bajo el libre mercado. La ur- banización en América Latina durante los años del experimento neoliberal”, en Portes, Alejandro, Bryan Roberts y Alejandro Grimson (coords.), </w:t>
      </w:r>
      <w:r>
        <w:rPr>
          <w:i/>
        </w:rPr>
        <w:t>Ciudades lati-</w:t>
      </w:r>
    </w:p>
    <w:p>
      <w:pPr>
        <w:spacing w:after="0" w:line="247" w:lineRule="auto"/>
        <w:jc w:val="both"/>
        <w:sectPr>
          <w:footerReference w:type="default" r:id="rId210"/>
          <w:pgSz w:w="9640" w:h="13040"/>
          <w:pgMar w:footer="956" w:header="0" w:top="1020" w:bottom="1140" w:left="1020" w:right="1020"/>
          <w:pgNumType w:start="269"/>
        </w:sectPr>
      </w:pPr>
    </w:p>
    <w:p>
      <w:pPr>
        <w:spacing w:before="59"/>
        <w:ind w:left="1476" w:right="0" w:firstLine="0"/>
        <w:jc w:val="left"/>
        <w:rPr>
          <w:sz w:val="14"/>
        </w:rPr>
      </w:pPr>
      <w:r>
        <w:rPr>
          <w:sz w:val="20"/>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w:t>
      </w:r>
      <w:r>
        <w:rPr>
          <w:w w:val="145"/>
          <w:sz w:val="14"/>
        </w:rPr>
        <w:t>a</w:t>
      </w:r>
      <w:r>
        <w:rPr>
          <w:spacing w:val="15"/>
          <w:sz w:val="14"/>
        </w:rPr>
        <w:t> </w:t>
      </w:r>
      <w:r>
        <w:rPr>
          <w:sz w:val="14"/>
        </w:rPr>
        <w:t>E</w:t>
      </w:r>
      <w:r>
        <w:rPr>
          <w:w w:val="144"/>
          <w:sz w:val="14"/>
        </w:rPr>
        <w:t>n</w:t>
      </w:r>
      <w:r>
        <w:rPr>
          <w:spacing w:val="14"/>
          <w:sz w:val="14"/>
        </w:rPr>
        <w:t> </w:t>
      </w:r>
      <w:r>
        <w:rPr>
          <w:sz w:val="14"/>
        </w:rPr>
        <w:t>E</w:t>
      </w:r>
      <w:r>
        <w:rPr>
          <w:w w:val="219"/>
          <w:sz w:val="14"/>
        </w:rPr>
        <w:t>l</w:t>
      </w:r>
      <w:r>
        <w:rPr>
          <w:spacing w:val="14"/>
          <w:sz w:val="14"/>
        </w:rPr>
        <w:t> </w:t>
      </w:r>
      <w:r>
        <w:rPr>
          <w:sz w:val="14"/>
        </w:rPr>
        <w:t>E</w:t>
      </w:r>
      <w:r>
        <w:rPr>
          <w:spacing w:val="-1"/>
          <w:w w:val="125"/>
          <w:sz w:val="14"/>
        </w:rPr>
        <w:t>s</w:t>
      </w:r>
      <w:r>
        <w:rPr>
          <w:spacing w:val="-13"/>
          <w:w w:val="125"/>
          <w:sz w:val="14"/>
        </w:rPr>
        <w:t>p</w:t>
      </w:r>
      <w:r>
        <w:rPr>
          <w:spacing w:val="-1"/>
          <w:w w:val="146"/>
          <w:sz w:val="14"/>
        </w:rPr>
        <w:t>aci</w:t>
      </w:r>
      <w:r>
        <w:rPr>
          <w:w w:val="146"/>
          <w:sz w:val="14"/>
        </w:rPr>
        <w:t>o</w:t>
      </w:r>
      <w:r>
        <w:rPr>
          <w:spacing w:val="15"/>
          <w:sz w:val="14"/>
        </w:rPr>
        <w:t> </w:t>
      </w:r>
      <w:r>
        <w:rPr>
          <w:spacing w:val="-1"/>
          <w:w w:val="152"/>
          <w:sz w:val="14"/>
        </w:rPr>
        <w:t>habi</w:t>
      </w:r>
      <w:r>
        <w:rPr>
          <w:spacing w:val="-12"/>
          <w:w w:val="152"/>
          <w:sz w:val="14"/>
        </w:rPr>
        <w:t>t</w:t>
      </w:r>
      <w:r>
        <w:rPr>
          <w:spacing w:val="-1"/>
          <w:w w:val="163"/>
          <w:sz w:val="14"/>
        </w:rPr>
        <w:t>ab</w:t>
      </w:r>
      <w:r>
        <w:rPr>
          <w:w w:val="163"/>
          <w:sz w:val="14"/>
        </w:rPr>
        <w:t>l</w:t>
      </w:r>
      <w:r>
        <w:rPr>
          <w:sz w:val="14"/>
        </w:rPr>
        <w:t>E</w:t>
      </w:r>
    </w:p>
    <w:p>
      <w:pPr>
        <w:pStyle w:val="BodyText"/>
        <w:rPr>
          <w:sz w:val="20"/>
        </w:rPr>
      </w:pPr>
    </w:p>
    <w:p>
      <w:pPr>
        <w:pStyle w:val="BodyText"/>
        <w:spacing w:before="7"/>
        <w:rPr>
          <w:sz w:val="17"/>
        </w:rPr>
      </w:pPr>
    </w:p>
    <w:p>
      <w:pPr>
        <w:spacing w:line="247" w:lineRule="auto" w:before="1"/>
        <w:ind w:left="397" w:right="0" w:firstLine="0"/>
        <w:jc w:val="left"/>
        <w:rPr>
          <w:sz w:val="22"/>
        </w:rPr>
      </w:pPr>
      <w:r>
        <w:rPr>
          <w:i/>
          <w:sz w:val="22"/>
        </w:rPr>
        <w:t>noamericanas. Un análisis comparativo en el umbral del nuevo siglo, </w:t>
      </w:r>
      <w:r>
        <w:rPr>
          <w:sz w:val="22"/>
        </w:rPr>
        <w:t>México, Universidad Autónoma de Zacatecas y Miguel Ángel Porrúa.</w:t>
      </w:r>
    </w:p>
    <w:p>
      <w:pPr>
        <w:spacing w:line="247" w:lineRule="auto" w:before="0"/>
        <w:ind w:left="397" w:right="111" w:hanging="284"/>
        <w:jc w:val="both"/>
        <w:rPr>
          <w:sz w:val="22"/>
        </w:rPr>
      </w:pPr>
      <w:r>
        <w:rPr>
          <w:sz w:val="22"/>
        </w:rPr>
        <w:t>Rodríguez Hernández, Francisco (2012), “Desarrollo socio-económico de las</w:t>
      </w:r>
      <w:r>
        <w:rPr>
          <w:spacing w:val="-25"/>
          <w:sz w:val="22"/>
        </w:rPr>
        <w:t> </w:t>
      </w:r>
      <w:r>
        <w:rPr>
          <w:sz w:val="22"/>
        </w:rPr>
        <w:t>ciuda- des de México, diferenciación geográfica en 2000-2010”, en Sánchez Almanza, Adolfo (coord.) </w:t>
      </w:r>
      <w:r>
        <w:rPr>
          <w:i/>
          <w:sz w:val="22"/>
        </w:rPr>
        <w:t>Desarrollo Regional: posicionamiento mundial y estrategias, </w:t>
      </w:r>
      <w:r>
        <w:rPr>
          <w:sz w:val="22"/>
        </w:rPr>
        <w:t>México, AMECIDER (en</w:t>
      </w:r>
      <w:r>
        <w:rPr>
          <w:spacing w:val="-25"/>
          <w:sz w:val="22"/>
        </w:rPr>
        <w:t> </w:t>
      </w:r>
      <w:r>
        <w:rPr>
          <w:sz w:val="22"/>
        </w:rPr>
        <w:t>prensa).</w:t>
      </w:r>
    </w:p>
    <w:p>
      <w:pPr>
        <w:pStyle w:val="BodyText"/>
        <w:spacing w:line="247" w:lineRule="auto"/>
        <w:ind w:left="397" w:right="111" w:hanging="284"/>
        <w:jc w:val="both"/>
      </w:pPr>
      <w:r>
        <w:rPr/>
        <w:t>Rojas,</w:t>
      </w:r>
      <w:r>
        <w:rPr>
          <w:spacing w:val="-7"/>
        </w:rPr>
        <w:t> </w:t>
      </w:r>
      <w:r>
        <w:rPr/>
        <w:t>Eduardo</w:t>
      </w:r>
      <w:r>
        <w:rPr>
          <w:spacing w:val="-8"/>
        </w:rPr>
        <w:t> </w:t>
      </w:r>
      <w:r>
        <w:rPr/>
        <w:t>(2006),</w:t>
      </w:r>
      <w:r>
        <w:rPr>
          <w:spacing w:val="-7"/>
        </w:rPr>
        <w:t> </w:t>
      </w:r>
      <w:r>
        <w:rPr/>
        <w:t>“El</w:t>
      </w:r>
      <w:r>
        <w:rPr>
          <w:spacing w:val="-7"/>
        </w:rPr>
        <w:t> </w:t>
      </w:r>
      <w:r>
        <w:rPr/>
        <w:t>fortalecimiento</w:t>
      </w:r>
      <w:r>
        <w:rPr>
          <w:spacing w:val="-7"/>
        </w:rPr>
        <w:t> </w:t>
      </w:r>
      <w:r>
        <w:rPr/>
        <w:t>de</w:t>
      </w:r>
      <w:r>
        <w:rPr>
          <w:spacing w:val="-7"/>
        </w:rPr>
        <w:t> </w:t>
      </w:r>
      <w:r>
        <w:rPr/>
        <w:t>la</w:t>
      </w:r>
      <w:r>
        <w:rPr>
          <w:spacing w:val="-7"/>
        </w:rPr>
        <w:t> </w:t>
      </w:r>
      <w:r>
        <w:rPr/>
        <w:t>capacidad</w:t>
      </w:r>
      <w:r>
        <w:rPr>
          <w:spacing w:val="-8"/>
        </w:rPr>
        <w:t> </w:t>
      </w:r>
      <w:r>
        <w:rPr/>
        <w:t>del</w:t>
      </w:r>
      <w:r>
        <w:rPr>
          <w:spacing w:val="-7"/>
        </w:rPr>
        <w:t> </w:t>
      </w:r>
      <w:r>
        <w:rPr/>
        <w:t>Banco</w:t>
      </w:r>
      <w:r>
        <w:rPr>
          <w:spacing w:val="-7"/>
        </w:rPr>
        <w:t> </w:t>
      </w:r>
      <w:r>
        <w:rPr/>
        <w:t>para</w:t>
      </w:r>
      <w:r>
        <w:rPr>
          <w:spacing w:val="-7"/>
        </w:rPr>
        <w:t> </w:t>
      </w:r>
      <w:r>
        <w:rPr/>
        <w:t>apoyar</w:t>
      </w:r>
      <w:r>
        <w:rPr>
          <w:spacing w:val="-8"/>
        </w:rPr>
        <w:t> </w:t>
      </w:r>
      <w:r>
        <w:rPr/>
        <w:t>al sector vivienda en</w:t>
      </w:r>
      <w:r>
        <w:rPr>
          <w:spacing w:val="-40"/>
        </w:rPr>
        <w:t> </w:t>
      </w:r>
      <w:r>
        <w:rPr/>
        <w:t>América Latina y el Caribe”, documento de antecedentes para la</w:t>
      </w:r>
      <w:r>
        <w:rPr>
          <w:spacing w:val="-15"/>
        </w:rPr>
        <w:t> </w:t>
      </w:r>
      <w:r>
        <w:rPr/>
        <w:t>implementación</w:t>
      </w:r>
      <w:r>
        <w:rPr>
          <w:spacing w:val="-15"/>
        </w:rPr>
        <w:t> </w:t>
      </w:r>
      <w:r>
        <w:rPr/>
        <w:t>de</w:t>
      </w:r>
      <w:r>
        <w:rPr>
          <w:spacing w:val="-15"/>
        </w:rPr>
        <w:t> </w:t>
      </w:r>
      <w:r>
        <w:rPr/>
        <w:t>la</w:t>
      </w:r>
      <w:r>
        <w:rPr>
          <w:spacing w:val="-15"/>
        </w:rPr>
        <w:t> </w:t>
      </w:r>
      <w:r>
        <w:rPr/>
        <w:t>estrategia</w:t>
      </w:r>
      <w:r>
        <w:rPr>
          <w:spacing w:val="-16"/>
        </w:rPr>
        <w:t> </w:t>
      </w:r>
      <w:r>
        <w:rPr/>
        <w:t>de</w:t>
      </w:r>
      <w:r>
        <w:rPr>
          <w:spacing w:val="-15"/>
        </w:rPr>
        <w:t> </w:t>
      </w:r>
      <w:r>
        <w:rPr/>
        <w:t>desarrollo</w:t>
      </w:r>
      <w:r>
        <w:rPr>
          <w:spacing w:val="-15"/>
        </w:rPr>
        <w:t> </w:t>
      </w:r>
      <w:r>
        <w:rPr/>
        <w:t>social,</w:t>
      </w:r>
      <w:r>
        <w:rPr>
          <w:spacing w:val="-18"/>
        </w:rPr>
        <w:t> </w:t>
      </w:r>
      <w:r>
        <w:rPr/>
        <w:t>Washington,</w:t>
      </w:r>
      <w:r>
        <w:rPr>
          <w:spacing w:val="-16"/>
        </w:rPr>
        <w:t> </w:t>
      </w:r>
      <w:r>
        <w:rPr/>
        <w:t>Departamen- to de Desarrollo Sostenible División de Programas Sociales, Banco Interameri- cano de</w:t>
      </w:r>
      <w:r>
        <w:rPr>
          <w:spacing w:val="-12"/>
        </w:rPr>
        <w:t> </w:t>
      </w:r>
      <w:r>
        <w:rPr/>
        <w:t>Desarrollo,</w:t>
      </w:r>
    </w:p>
    <w:p>
      <w:pPr>
        <w:spacing w:line="247" w:lineRule="auto" w:before="0"/>
        <w:ind w:left="397" w:right="111" w:hanging="284"/>
        <w:jc w:val="both"/>
        <w:rPr>
          <w:sz w:val="22"/>
        </w:rPr>
      </w:pPr>
      <w:r>
        <w:rPr>
          <w:sz w:val="22"/>
        </w:rPr>
        <w:t>Sabatini, Francisco (2006), </w:t>
      </w:r>
      <w:r>
        <w:rPr>
          <w:i/>
          <w:sz w:val="22"/>
        </w:rPr>
        <w:t>La segregación social del espacio en las ciudades de </w:t>
      </w:r>
      <w:r>
        <w:rPr>
          <w:i/>
          <w:sz w:val="22"/>
        </w:rPr>
        <w:t>América Latina, </w:t>
      </w:r>
      <w:r>
        <w:rPr>
          <w:sz w:val="22"/>
        </w:rPr>
        <w:t>Washington, Departamento de Desarrollo Sostenible División de Programas Sociales, Banco Interamericano de Desarrollo,</w:t>
      </w:r>
    </w:p>
    <w:p>
      <w:pPr>
        <w:spacing w:line="247" w:lineRule="auto" w:before="0"/>
        <w:ind w:left="397" w:right="111" w:hanging="284"/>
        <w:jc w:val="both"/>
        <w:rPr>
          <w:sz w:val="22"/>
        </w:rPr>
      </w:pPr>
      <w:r>
        <w:rPr>
          <w:sz w:val="22"/>
        </w:rPr>
        <w:t>Talavera, Fernando, Eleazar Morales y Francisco Muñoz (2008), </w:t>
      </w:r>
      <w:r>
        <w:rPr>
          <w:i/>
          <w:sz w:val="22"/>
        </w:rPr>
        <w:t>El slum mexicano </w:t>
      </w:r>
      <w:r>
        <w:rPr>
          <w:i/>
          <w:sz w:val="22"/>
        </w:rPr>
        <w:t>II, </w:t>
      </w:r>
      <w:r>
        <w:rPr>
          <w:sz w:val="22"/>
        </w:rPr>
        <w:t>México, UNAM-FE.</w:t>
      </w:r>
    </w:p>
    <w:p>
      <w:pPr>
        <w:spacing w:line="247" w:lineRule="auto" w:before="0"/>
        <w:ind w:left="397" w:right="111" w:hanging="284"/>
        <w:jc w:val="both"/>
        <w:rPr>
          <w:sz w:val="22"/>
        </w:rPr>
      </w:pPr>
      <w:r>
        <w:rPr>
          <w:sz w:val="22"/>
        </w:rPr>
        <w:t>Ziccardi,</w:t>
      </w:r>
      <w:r>
        <w:rPr>
          <w:spacing w:val="-23"/>
          <w:sz w:val="22"/>
        </w:rPr>
        <w:t> </w:t>
      </w:r>
      <w:r>
        <w:rPr>
          <w:sz w:val="22"/>
        </w:rPr>
        <w:t>Alicia</w:t>
      </w:r>
      <w:r>
        <w:rPr>
          <w:spacing w:val="-10"/>
          <w:sz w:val="22"/>
        </w:rPr>
        <w:t> </w:t>
      </w:r>
      <w:r>
        <w:rPr>
          <w:sz w:val="22"/>
        </w:rPr>
        <w:t>(2000),</w:t>
      </w:r>
      <w:r>
        <w:rPr>
          <w:spacing w:val="-10"/>
          <w:sz w:val="22"/>
        </w:rPr>
        <w:t> </w:t>
      </w:r>
      <w:r>
        <w:rPr>
          <w:i/>
          <w:sz w:val="22"/>
        </w:rPr>
        <w:t>Las</w:t>
      </w:r>
      <w:r>
        <w:rPr>
          <w:i/>
          <w:spacing w:val="-10"/>
          <w:sz w:val="22"/>
        </w:rPr>
        <w:t> </w:t>
      </w:r>
      <w:r>
        <w:rPr>
          <w:i/>
          <w:sz w:val="22"/>
        </w:rPr>
        <w:t>ciudades</w:t>
      </w:r>
      <w:r>
        <w:rPr>
          <w:i/>
          <w:spacing w:val="-11"/>
          <w:sz w:val="22"/>
        </w:rPr>
        <w:t> </w:t>
      </w:r>
      <w:r>
        <w:rPr>
          <w:i/>
          <w:sz w:val="22"/>
        </w:rPr>
        <w:t>y</w:t>
      </w:r>
      <w:r>
        <w:rPr>
          <w:i/>
          <w:spacing w:val="-10"/>
          <w:sz w:val="22"/>
        </w:rPr>
        <w:t> </w:t>
      </w:r>
      <w:r>
        <w:rPr>
          <w:i/>
          <w:sz w:val="22"/>
        </w:rPr>
        <w:t>la</w:t>
      </w:r>
      <w:r>
        <w:rPr>
          <w:i/>
          <w:spacing w:val="-11"/>
          <w:sz w:val="22"/>
        </w:rPr>
        <w:t> </w:t>
      </w:r>
      <w:r>
        <w:rPr>
          <w:i/>
          <w:sz w:val="22"/>
        </w:rPr>
        <w:t>cuestión</w:t>
      </w:r>
      <w:r>
        <w:rPr>
          <w:i/>
          <w:spacing w:val="-11"/>
          <w:sz w:val="22"/>
        </w:rPr>
        <w:t> </w:t>
      </w:r>
      <w:r>
        <w:rPr>
          <w:i/>
          <w:sz w:val="22"/>
        </w:rPr>
        <w:t>social,</w:t>
      </w:r>
      <w:r>
        <w:rPr>
          <w:i/>
          <w:spacing w:val="-10"/>
          <w:sz w:val="22"/>
        </w:rPr>
        <w:t> </w:t>
      </w:r>
      <w:r>
        <w:rPr>
          <w:sz w:val="22"/>
        </w:rPr>
        <w:t>México,</w:t>
      </w:r>
      <w:r>
        <w:rPr>
          <w:spacing w:val="-11"/>
          <w:sz w:val="22"/>
        </w:rPr>
        <w:t> </w:t>
      </w:r>
      <w:r>
        <w:rPr>
          <w:sz w:val="22"/>
        </w:rPr>
        <w:t>Grupo</w:t>
      </w:r>
      <w:r>
        <w:rPr>
          <w:spacing w:val="-10"/>
          <w:sz w:val="22"/>
        </w:rPr>
        <w:t> </w:t>
      </w:r>
      <w:r>
        <w:rPr>
          <w:sz w:val="22"/>
        </w:rPr>
        <w:t>de</w:t>
      </w:r>
      <w:r>
        <w:rPr>
          <w:spacing w:val="-15"/>
          <w:sz w:val="22"/>
        </w:rPr>
        <w:t> </w:t>
      </w:r>
      <w:r>
        <w:rPr>
          <w:sz w:val="22"/>
        </w:rPr>
        <w:t>Trabajo sobre “Pobreza y Políticas Sociales”, CLACSO.</w:t>
      </w:r>
    </w:p>
    <w:p>
      <w:pPr>
        <w:spacing w:after="0" w:line="247" w:lineRule="auto"/>
        <w:jc w:val="both"/>
        <w:rPr>
          <w:sz w:val="22"/>
        </w:rPr>
        <w:sectPr>
          <w:pgSz w:w="9640" w:h="13040"/>
          <w:pgMar w:header="0" w:footer="956" w:top="1020" w:bottom="1140" w:left="102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8"/>
        </w:rPr>
      </w:pPr>
    </w:p>
    <w:p>
      <w:pPr>
        <w:pStyle w:val="Heading1"/>
        <w:ind w:left="1580" w:right="489" w:hanging="1076"/>
        <w:jc w:val="left"/>
      </w:pPr>
      <w:r>
        <w:rPr/>
        <w:t>El diseño del espacio público en el contexto de la habitabilidad del colectivo social</w:t>
      </w:r>
    </w:p>
    <w:p>
      <w:pPr>
        <w:pStyle w:val="BodyText"/>
        <w:spacing w:before="8"/>
        <w:rPr>
          <w:b/>
          <w:sz w:val="44"/>
        </w:rPr>
      </w:pPr>
    </w:p>
    <w:p>
      <w:pPr>
        <w:spacing w:line="247" w:lineRule="auto" w:before="1"/>
        <w:ind w:left="5349" w:right="111" w:hanging="543"/>
        <w:jc w:val="right"/>
        <w:rPr>
          <w:i/>
          <w:sz w:val="22"/>
        </w:rPr>
      </w:pPr>
      <w:r>
        <w:rPr>
          <w:i/>
          <w:sz w:val="22"/>
        </w:rPr>
        <w:t>Yatzin Yuriet Macías Ángeles</w:t>
      </w:r>
      <w:r>
        <w:rPr>
          <w:i/>
          <w:position w:val="7"/>
          <w:sz w:val="12"/>
        </w:rPr>
        <w:t>1</w:t>
      </w:r>
      <w:r>
        <w:rPr>
          <w:i/>
          <w:w w:val="106"/>
          <w:position w:val="7"/>
          <w:sz w:val="12"/>
        </w:rPr>
        <w:t> </w:t>
      </w:r>
      <w:hyperlink r:id="rId212">
        <w:r>
          <w:rPr>
            <w:i/>
            <w:sz w:val="22"/>
          </w:rPr>
          <w:t>yazma24@hotmail.com</w:t>
        </w:r>
      </w:hyperlink>
    </w:p>
    <w:p>
      <w:pPr>
        <w:spacing w:line="247" w:lineRule="auto" w:before="0"/>
        <w:ind w:left="4794" w:right="110" w:hanging="344"/>
        <w:jc w:val="right"/>
        <w:rPr>
          <w:i/>
          <w:sz w:val="22"/>
        </w:rPr>
      </w:pPr>
      <w:r>
        <w:rPr>
          <w:i/>
          <w:sz w:val="22"/>
        </w:rPr>
        <w:t>Jesús Enrique de Hoyos Martínez</w:t>
      </w:r>
      <w:r>
        <w:rPr>
          <w:i/>
          <w:position w:val="7"/>
          <w:sz w:val="12"/>
        </w:rPr>
        <w:t>2</w:t>
      </w:r>
      <w:r>
        <w:rPr>
          <w:i/>
          <w:w w:val="106"/>
          <w:position w:val="7"/>
          <w:sz w:val="12"/>
        </w:rPr>
        <w:t> </w:t>
      </w:r>
      <w:hyperlink r:id="rId190">
        <w:r>
          <w:rPr>
            <w:i/>
            <w:sz w:val="22"/>
          </w:rPr>
          <w:t>consultoria_jdh@hotmail.com</w:t>
        </w:r>
      </w:hyperlink>
    </w:p>
    <w:p>
      <w:pPr>
        <w:pStyle w:val="BodyText"/>
        <w:spacing w:before="1"/>
        <w:rPr>
          <w:i/>
          <w:sz w:val="19"/>
        </w:rPr>
      </w:pPr>
    </w:p>
    <w:p>
      <w:pPr>
        <w:spacing w:line="247" w:lineRule="auto" w:before="0"/>
        <w:ind w:left="2158" w:right="110" w:hanging="915"/>
        <w:jc w:val="right"/>
        <w:rPr>
          <w:i/>
          <w:sz w:val="22"/>
        </w:rPr>
      </w:pPr>
      <w:r>
        <w:rPr>
          <w:i/>
          <w:sz w:val="22"/>
        </w:rPr>
        <w:t>¿Qué es una ciudad? Un lugar en el cual, según un orden establecido,</w:t>
      </w:r>
      <w:r>
        <w:rPr>
          <w:i/>
          <w:sz w:val="22"/>
        </w:rPr>
        <w:t> se celebran las bodas del tiempo y el espacio. Hay ciudades que nos habitan y en donde, como Gullivers de sueño,</w:t>
      </w:r>
    </w:p>
    <w:p>
      <w:pPr>
        <w:spacing w:line="247" w:lineRule="auto" w:before="0"/>
        <w:ind w:left="1626" w:right="111" w:hanging="153"/>
        <w:jc w:val="right"/>
        <w:rPr>
          <w:i/>
          <w:sz w:val="22"/>
        </w:rPr>
      </w:pPr>
      <w:r>
        <w:rPr>
          <w:i/>
          <w:sz w:val="22"/>
        </w:rPr>
        <w:t>nuestras cabezas están en los árboles y nuestros pies en las fuentes,</w:t>
      </w:r>
      <w:r>
        <w:rPr>
          <w:i/>
          <w:sz w:val="22"/>
        </w:rPr>
        <w:t> y ciudades donde el listón de las calles se corta tras nuestro paso, volviendo todo retorno para siempre impensable.</w:t>
      </w:r>
    </w:p>
    <w:p>
      <w:pPr>
        <w:pStyle w:val="BodyText"/>
        <w:spacing w:line="253" w:lineRule="exact"/>
        <w:ind w:left="103" w:right="112"/>
        <w:jc w:val="right"/>
      </w:pPr>
      <w:r>
        <w:rPr/>
        <w:t>HEATHER DOHOLLAU</w:t>
      </w:r>
    </w:p>
    <w:p>
      <w:pPr>
        <w:pStyle w:val="BodyText"/>
      </w:pPr>
    </w:p>
    <w:p>
      <w:pPr>
        <w:pStyle w:val="BodyText"/>
      </w:pPr>
    </w:p>
    <w:p>
      <w:pPr>
        <w:pStyle w:val="Heading2"/>
        <w:spacing w:before="130"/>
      </w:pPr>
      <w:r>
        <w:rPr/>
        <w:t>Resumen</w:t>
      </w:r>
    </w:p>
    <w:p>
      <w:pPr>
        <w:pStyle w:val="BodyText"/>
        <w:spacing w:before="5"/>
        <w:rPr>
          <w:b/>
        </w:rPr>
      </w:pPr>
    </w:p>
    <w:p>
      <w:pPr>
        <w:pStyle w:val="BodyText"/>
        <w:spacing w:line="247" w:lineRule="auto"/>
        <w:ind w:left="113" w:right="110"/>
        <w:jc w:val="both"/>
      </w:pPr>
      <w:r>
        <w:rPr/>
        <w:t>En los </w:t>
      </w:r>
      <w:r>
        <w:rPr>
          <w:spacing w:val="-3"/>
        </w:rPr>
        <w:t>últimos decenios </w:t>
      </w:r>
      <w:r>
        <w:rPr/>
        <w:t>la </w:t>
      </w:r>
      <w:r>
        <w:rPr>
          <w:spacing w:val="-3"/>
        </w:rPr>
        <w:t>concepción </w:t>
      </w:r>
      <w:r>
        <w:rPr/>
        <w:t>de </w:t>
      </w:r>
      <w:r>
        <w:rPr>
          <w:spacing w:val="-3"/>
        </w:rPr>
        <w:t>ciudad </w:t>
      </w:r>
      <w:r>
        <w:rPr/>
        <w:t>ha </w:t>
      </w:r>
      <w:r>
        <w:rPr>
          <w:spacing w:val="-3"/>
        </w:rPr>
        <w:t>padecido notables transforma- ciones producto </w:t>
      </w:r>
      <w:r>
        <w:rPr/>
        <w:t>de las </w:t>
      </w:r>
      <w:r>
        <w:rPr>
          <w:spacing w:val="-3"/>
        </w:rPr>
        <w:t>condiciones locales </w:t>
      </w:r>
      <w:r>
        <w:rPr/>
        <w:t>y </w:t>
      </w:r>
      <w:r>
        <w:rPr>
          <w:spacing w:val="-3"/>
        </w:rPr>
        <w:t>globales </w:t>
      </w:r>
      <w:r>
        <w:rPr/>
        <w:t>que el </w:t>
      </w:r>
      <w:r>
        <w:rPr>
          <w:spacing w:val="-3"/>
        </w:rPr>
        <w:t>modelo </w:t>
      </w:r>
      <w:r>
        <w:rPr/>
        <w:t>de </w:t>
      </w:r>
      <w:r>
        <w:rPr>
          <w:spacing w:val="-3"/>
        </w:rPr>
        <w:t>globalización implementó</w:t>
      </w:r>
      <w:r>
        <w:rPr>
          <w:spacing w:val="-16"/>
        </w:rPr>
        <w:t> </w:t>
      </w:r>
      <w:r>
        <w:rPr/>
        <w:t>a</w:t>
      </w:r>
      <w:r>
        <w:rPr>
          <w:spacing w:val="-16"/>
        </w:rPr>
        <w:t> </w:t>
      </w:r>
      <w:r>
        <w:rPr>
          <w:spacing w:val="-3"/>
        </w:rPr>
        <w:t>finales</w:t>
      </w:r>
      <w:r>
        <w:rPr>
          <w:spacing w:val="-16"/>
        </w:rPr>
        <w:t> </w:t>
      </w:r>
      <w:r>
        <w:rPr/>
        <w:t>del</w:t>
      </w:r>
      <w:r>
        <w:rPr>
          <w:spacing w:val="-16"/>
        </w:rPr>
        <w:t> </w:t>
      </w:r>
      <w:r>
        <w:rPr>
          <w:spacing w:val="-3"/>
        </w:rPr>
        <w:t>siglo</w:t>
      </w:r>
      <w:r>
        <w:rPr>
          <w:spacing w:val="-16"/>
        </w:rPr>
        <w:t> </w:t>
      </w:r>
      <w:r>
        <w:rPr/>
        <w:t>XX.</w:t>
      </w:r>
      <w:r>
        <w:rPr>
          <w:spacing w:val="-16"/>
        </w:rPr>
        <w:t> </w:t>
      </w:r>
      <w:r>
        <w:rPr>
          <w:spacing w:val="-3"/>
        </w:rPr>
        <w:t>Resulta</w:t>
      </w:r>
      <w:r>
        <w:rPr>
          <w:spacing w:val="-16"/>
        </w:rPr>
        <w:t> </w:t>
      </w:r>
      <w:r>
        <w:rPr>
          <w:spacing w:val="-3"/>
        </w:rPr>
        <w:t>poco</w:t>
      </w:r>
      <w:r>
        <w:rPr>
          <w:spacing w:val="-16"/>
        </w:rPr>
        <w:t> </w:t>
      </w:r>
      <w:r>
        <w:rPr>
          <w:spacing w:val="-3"/>
        </w:rPr>
        <w:t>alentadora</w:t>
      </w:r>
      <w:r>
        <w:rPr>
          <w:spacing w:val="-16"/>
        </w:rPr>
        <w:t> </w:t>
      </w:r>
      <w:r>
        <w:rPr/>
        <w:t>la</w:t>
      </w:r>
      <w:r>
        <w:rPr>
          <w:spacing w:val="-16"/>
        </w:rPr>
        <w:t> </w:t>
      </w:r>
      <w:r>
        <w:rPr>
          <w:spacing w:val="-3"/>
        </w:rPr>
        <w:t>imagen</w:t>
      </w:r>
      <w:r>
        <w:rPr>
          <w:spacing w:val="-16"/>
        </w:rPr>
        <w:t> </w:t>
      </w:r>
      <w:r>
        <w:rPr>
          <w:spacing w:val="-3"/>
        </w:rPr>
        <w:t>actual</w:t>
      </w:r>
      <w:r>
        <w:rPr>
          <w:spacing w:val="-16"/>
        </w:rPr>
        <w:t> </w:t>
      </w:r>
      <w:r>
        <w:rPr/>
        <w:t>de</w:t>
      </w:r>
      <w:r>
        <w:rPr>
          <w:spacing w:val="-16"/>
        </w:rPr>
        <w:t> </w:t>
      </w:r>
      <w:r>
        <w:rPr/>
        <w:t>las</w:t>
      </w:r>
      <w:r>
        <w:rPr>
          <w:spacing w:val="-16"/>
        </w:rPr>
        <w:t> </w:t>
      </w:r>
      <w:r>
        <w:rPr/>
        <w:t>me- </w:t>
      </w:r>
      <w:r>
        <w:rPr>
          <w:spacing w:val="-3"/>
        </w:rPr>
        <w:t>trópolis </w:t>
      </w:r>
      <w:r>
        <w:rPr/>
        <w:t>que se </w:t>
      </w:r>
      <w:r>
        <w:rPr>
          <w:spacing w:val="-3"/>
        </w:rPr>
        <w:t>disuelve entre dinámicas </w:t>
      </w:r>
      <w:r>
        <w:rPr/>
        <w:t>de </w:t>
      </w:r>
      <w:r>
        <w:rPr>
          <w:spacing w:val="-3"/>
        </w:rPr>
        <w:t>mercado individualizantes, </w:t>
      </w:r>
      <w:r>
        <w:rPr/>
        <w:t>que al </w:t>
      </w:r>
      <w:r>
        <w:rPr>
          <w:spacing w:val="-3"/>
        </w:rPr>
        <w:t>tiempo provocan desgaste </w:t>
      </w:r>
      <w:r>
        <w:rPr/>
        <w:t>en las </w:t>
      </w:r>
      <w:r>
        <w:rPr>
          <w:spacing w:val="-3"/>
        </w:rPr>
        <w:t>dinámicas sociales </w:t>
      </w:r>
      <w:r>
        <w:rPr/>
        <w:t>de una </w:t>
      </w:r>
      <w:r>
        <w:rPr>
          <w:spacing w:val="-3"/>
        </w:rPr>
        <w:t>cultura </w:t>
      </w:r>
      <w:r>
        <w:rPr/>
        <w:t>que a </w:t>
      </w:r>
      <w:r>
        <w:rPr>
          <w:spacing w:val="-3"/>
        </w:rPr>
        <w:t>menudo desconoce </w:t>
      </w:r>
      <w:r>
        <w:rPr/>
        <w:t>su</w:t>
      </w:r>
      <w:r>
        <w:rPr>
          <w:spacing w:val="-8"/>
        </w:rPr>
        <w:t> </w:t>
      </w:r>
      <w:r>
        <w:rPr>
          <w:spacing w:val="-3"/>
        </w:rPr>
        <w:t>origen</w:t>
      </w:r>
      <w:r>
        <w:rPr>
          <w:spacing w:val="-8"/>
        </w:rPr>
        <w:t> </w:t>
      </w:r>
      <w:r>
        <w:rPr/>
        <w:t>y</w:t>
      </w:r>
      <w:r>
        <w:rPr>
          <w:spacing w:val="-8"/>
        </w:rPr>
        <w:t> </w:t>
      </w:r>
      <w:r>
        <w:rPr/>
        <w:t>los</w:t>
      </w:r>
      <w:r>
        <w:rPr>
          <w:spacing w:val="-8"/>
        </w:rPr>
        <w:t> </w:t>
      </w:r>
      <w:r>
        <w:rPr>
          <w:spacing w:val="-3"/>
        </w:rPr>
        <w:t>actores</w:t>
      </w:r>
      <w:r>
        <w:rPr>
          <w:spacing w:val="-8"/>
        </w:rPr>
        <w:t> </w:t>
      </w:r>
      <w:r>
        <w:rPr/>
        <w:t>que</w:t>
      </w:r>
      <w:r>
        <w:rPr>
          <w:spacing w:val="-8"/>
        </w:rPr>
        <w:t> </w:t>
      </w:r>
      <w:r>
        <w:rPr>
          <w:spacing w:val="-3"/>
        </w:rPr>
        <w:t>construyen,</w:t>
      </w:r>
      <w:r>
        <w:rPr>
          <w:spacing w:val="-8"/>
        </w:rPr>
        <w:t> </w:t>
      </w:r>
      <w:r>
        <w:rPr/>
        <w:t>en</w:t>
      </w:r>
      <w:r>
        <w:rPr>
          <w:spacing w:val="-8"/>
        </w:rPr>
        <w:t> </w:t>
      </w:r>
      <w:r>
        <w:rPr/>
        <w:t>su</w:t>
      </w:r>
      <w:r>
        <w:rPr>
          <w:spacing w:val="-8"/>
        </w:rPr>
        <w:t> </w:t>
      </w:r>
      <w:r>
        <w:rPr>
          <w:spacing w:val="-3"/>
        </w:rPr>
        <w:t>cotidiano</w:t>
      </w:r>
      <w:r>
        <w:rPr>
          <w:spacing w:val="-8"/>
        </w:rPr>
        <w:t> </w:t>
      </w:r>
      <w:r>
        <w:rPr>
          <w:spacing w:val="-4"/>
        </w:rPr>
        <w:t>acontecer,</w:t>
      </w:r>
      <w:r>
        <w:rPr>
          <w:spacing w:val="-8"/>
        </w:rPr>
        <w:t> </w:t>
      </w:r>
      <w:r>
        <w:rPr/>
        <w:t>la</w:t>
      </w:r>
      <w:r>
        <w:rPr>
          <w:spacing w:val="-8"/>
        </w:rPr>
        <w:t> </w:t>
      </w:r>
      <w:r>
        <w:rPr>
          <w:spacing w:val="-3"/>
        </w:rPr>
        <w:t>habitabilidad</w:t>
      </w:r>
      <w:r>
        <w:rPr>
          <w:spacing w:val="-7"/>
        </w:rPr>
        <w:t> </w:t>
      </w:r>
      <w:r>
        <w:rPr>
          <w:spacing w:val="-3"/>
        </w:rPr>
        <w:t>pro- </w:t>
      </w:r>
      <w:r>
        <w:rPr/>
        <w:t>pia de </w:t>
      </w:r>
      <w:r>
        <w:rPr>
          <w:spacing w:val="-3"/>
        </w:rPr>
        <w:t>cada lugar; misma </w:t>
      </w:r>
      <w:r>
        <w:rPr/>
        <w:t>que </w:t>
      </w:r>
      <w:r>
        <w:rPr>
          <w:spacing w:val="-3"/>
        </w:rPr>
        <w:t>puede observarse, analizarse </w:t>
      </w:r>
      <w:r>
        <w:rPr/>
        <w:t>y </w:t>
      </w:r>
      <w:r>
        <w:rPr>
          <w:spacing w:val="-3"/>
        </w:rPr>
        <w:t>mejorarse </w:t>
      </w:r>
      <w:r>
        <w:rPr/>
        <w:t>en el </w:t>
      </w:r>
      <w:r>
        <w:rPr>
          <w:spacing w:val="-3"/>
        </w:rPr>
        <w:t>contexto </w:t>
      </w:r>
      <w:r>
        <w:rPr/>
        <w:t>de lo </w:t>
      </w:r>
      <w:r>
        <w:rPr>
          <w:spacing w:val="-3"/>
        </w:rPr>
        <w:t>público, donde acontecen </w:t>
      </w:r>
      <w:r>
        <w:rPr/>
        <w:t>las más </w:t>
      </w:r>
      <w:r>
        <w:rPr>
          <w:spacing w:val="-3"/>
        </w:rPr>
        <w:t>diversas expresiones</w:t>
      </w:r>
      <w:r>
        <w:rPr>
          <w:spacing w:val="-35"/>
        </w:rPr>
        <w:t> </w:t>
      </w:r>
      <w:r>
        <w:rPr>
          <w:spacing w:val="-3"/>
        </w:rPr>
        <w:t>humanas.</w:t>
      </w:r>
    </w:p>
    <w:p>
      <w:pPr>
        <w:pStyle w:val="BodyText"/>
      </w:pPr>
    </w:p>
    <w:p>
      <w:pPr>
        <w:pStyle w:val="BodyText"/>
        <w:spacing w:before="5"/>
      </w:pPr>
    </w:p>
    <w:p>
      <w:pPr>
        <w:pStyle w:val="ListParagraph"/>
        <w:numPr>
          <w:ilvl w:val="0"/>
          <w:numId w:val="31"/>
        </w:numPr>
        <w:tabs>
          <w:tab w:pos="443" w:val="left" w:leader="none"/>
        </w:tabs>
        <w:spacing w:line="240" w:lineRule="auto" w:before="0" w:after="0"/>
        <w:ind w:left="397" w:right="0" w:hanging="284"/>
        <w:jc w:val="both"/>
        <w:rPr>
          <w:sz w:val="18"/>
        </w:rPr>
      </w:pPr>
      <w:r>
        <w:rPr>
          <w:sz w:val="18"/>
        </w:rPr>
        <w:t>Maestra en Diseño por la Facultad de Arquitectura y Diseño, de la UAEMEX.</w:t>
      </w:r>
      <w:r>
        <w:rPr>
          <w:spacing w:val="-22"/>
          <w:sz w:val="18"/>
        </w:rPr>
        <w:t> </w:t>
      </w:r>
      <w:r>
        <w:rPr>
          <w:sz w:val="18"/>
        </w:rPr>
        <w:t>Arquitecta.</w:t>
      </w:r>
    </w:p>
    <w:p>
      <w:pPr>
        <w:pStyle w:val="ListParagraph"/>
        <w:numPr>
          <w:ilvl w:val="0"/>
          <w:numId w:val="31"/>
        </w:numPr>
        <w:tabs>
          <w:tab w:pos="440" w:val="left" w:leader="none"/>
        </w:tabs>
        <w:spacing w:line="254" w:lineRule="auto" w:before="13" w:after="0"/>
        <w:ind w:left="397" w:right="111" w:hanging="284"/>
        <w:jc w:val="both"/>
        <w:rPr>
          <w:sz w:val="18"/>
        </w:rPr>
      </w:pPr>
      <w:r>
        <w:rPr>
          <w:sz w:val="18"/>
        </w:rPr>
        <w:t>Doctor</w:t>
      </w:r>
      <w:r>
        <w:rPr>
          <w:spacing w:val="-5"/>
          <w:sz w:val="18"/>
        </w:rPr>
        <w:t> </w:t>
      </w:r>
      <w:r>
        <w:rPr>
          <w:sz w:val="18"/>
        </w:rPr>
        <w:t>en</w:t>
      </w:r>
      <w:r>
        <w:rPr>
          <w:spacing w:val="-6"/>
          <w:sz w:val="18"/>
        </w:rPr>
        <w:t> </w:t>
      </w:r>
      <w:r>
        <w:rPr>
          <w:sz w:val="18"/>
        </w:rPr>
        <w:t>Ciencias</w:t>
      </w:r>
      <w:r>
        <w:rPr>
          <w:spacing w:val="-6"/>
          <w:sz w:val="18"/>
        </w:rPr>
        <w:t> </w:t>
      </w:r>
      <w:r>
        <w:rPr>
          <w:sz w:val="18"/>
        </w:rPr>
        <w:t>Sociales,</w:t>
      </w:r>
      <w:r>
        <w:rPr>
          <w:spacing w:val="-5"/>
          <w:sz w:val="18"/>
        </w:rPr>
        <w:t> </w:t>
      </w:r>
      <w:r>
        <w:rPr>
          <w:sz w:val="18"/>
        </w:rPr>
        <w:t>Maestro</w:t>
      </w:r>
      <w:r>
        <w:rPr>
          <w:spacing w:val="-5"/>
          <w:sz w:val="18"/>
        </w:rPr>
        <w:t> </w:t>
      </w:r>
      <w:r>
        <w:rPr>
          <w:sz w:val="18"/>
        </w:rPr>
        <w:t>en</w:t>
      </w:r>
      <w:r>
        <w:rPr>
          <w:spacing w:val="-6"/>
          <w:sz w:val="18"/>
        </w:rPr>
        <w:t> </w:t>
      </w:r>
      <w:r>
        <w:rPr>
          <w:sz w:val="18"/>
        </w:rPr>
        <w:t>Planeación</w:t>
      </w:r>
      <w:r>
        <w:rPr>
          <w:spacing w:val="-5"/>
          <w:sz w:val="18"/>
        </w:rPr>
        <w:t> </w:t>
      </w:r>
      <w:r>
        <w:rPr>
          <w:sz w:val="18"/>
        </w:rPr>
        <w:t>Urbana</w:t>
      </w:r>
      <w:r>
        <w:rPr>
          <w:spacing w:val="-5"/>
          <w:sz w:val="18"/>
        </w:rPr>
        <w:t> </w:t>
      </w:r>
      <w:r>
        <w:rPr>
          <w:sz w:val="18"/>
        </w:rPr>
        <w:t>y</w:t>
      </w:r>
      <w:r>
        <w:rPr>
          <w:spacing w:val="-6"/>
          <w:sz w:val="18"/>
        </w:rPr>
        <w:t> </w:t>
      </w:r>
      <w:r>
        <w:rPr>
          <w:sz w:val="18"/>
        </w:rPr>
        <w:t>Regional,</w:t>
      </w:r>
      <w:r>
        <w:rPr>
          <w:spacing w:val="-6"/>
          <w:sz w:val="18"/>
        </w:rPr>
        <w:t> </w:t>
      </w:r>
      <w:r>
        <w:rPr>
          <w:sz w:val="18"/>
        </w:rPr>
        <w:t>Especialista</w:t>
      </w:r>
      <w:r>
        <w:rPr>
          <w:spacing w:val="-6"/>
          <w:sz w:val="18"/>
        </w:rPr>
        <w:t> </w:t>
      </w:r>
      <w:r>
        <w:rPr>
          <w:sz w:val="18"/>
        </w:rPr>
        <w:t>en</w:t>
      </w:r>
      <w:r>
        <w:rPr>
          <w:spacing w:val="-9"/>
          <w:sz w:val="18"/>
        </w:rPr>
        <w:t> </w:t>
      </w:r>
      <w:r>
        <w:rPr>
          <w:spacing w:val="-3"/>
          <w:sz w:val="18"/>
        </w:rPr>
        <w:t>Valuación </w:t>
      </w:r>
      <w:r>
        <w:rPr>
          <w:sz w:val="18"/>
        </w:rPr>
        <w:t>de Bienes Inmuebles, Arquitecto. Profesor-investigador y Miembro del Cuerpo Académico Estu- dios Urbanos y Arquitectónicos, de la</w:t>
      </w:r>
      <w:r>
        <w:rPr>
          <w:spacing w:val="-10"/>
          <w:sz w:val="18"/>
        </w:rPr>
        <w:t> </w:t>
      </w:r>
      <w:r>
        <w:rPr>
          <w:sz w:val="18"/>
        </w:rPr>
        <w:t>UAEMEX.</w:t>
      </w:r>
    </w:p>
    <w:p>
      <w:pPr>
        <w:spacing w:after="0" w:line="254" w:lineRule="auto"/>
        <w:jc w:val="both"/>
        <w:rPr>
          <w:sz w:val="18"/>
        </w:rPr>
        <w:sectPr>
          <w:pgSz w:w="9640" w:h="13040"/>
          <w:pgMar w:header="0" w:footer="956" w:top="1200" w:bottom="1140" w:left="1020" w:right="1020"/>
        </w:sectPr>
      </w:pPr>
    </w:p>
    <w:p>
      <w:pPr>
        <w:spacing w:before="59"/>
        <w:ind w:left="1476" w:right="0" w:firstLine="0"/>
        <w:jc w:val="left"/>
        <w:rPr>
          <w:sz w:val="14"/>
        </w:rPr>
      </w:pPr>
      <w:r>
        <w:rPr>
          <w:sz w:val="20"/>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w:t>
      </w:r>
      <w:r>
        <w:rPr>
          <w:w w:val="145"/>
          <w:sz w:val="14"/>
        </w:rPr>
        <w:t>a</w:t>
      </w:r>
      <w:r>
        <w:rPr>
          <w:spacing w:val="15"/>
          <w:sz w:val="14"/>
        </w:rPr>
        <w:t> </w:t>
      </w:r>
      <w:r>
        <w:rPr>
          <w:sz w:val="14"/>
        </w:rPr>
        <w:t>E</w:t>
      </w:r>
      <w:r>
        <w:rPr>
          <w:w w:val="144"/>
          <w:sz w:val="14"/>
        </w:rPr>
        <w:t>n</w:t>
      </w:r>
      <w:r>
        <w:rPr>
          <w:spacing w:val="14"/>
          <w:sz w:val="14"/>
        </w:rPr>
        <w:t> </w:t>
      </w:r>
      <w:r>
        <w:rPr>
          <w:sz w:val="14"/>
        </w:rPr>
        <w:t>E</w:t>
      </w:r>
      <w:r>
        <w:rPr>
          <w:w w:val="219"/>
          <w:sz w:val="14"/>
        </w:rPr>
        <w:t>l</w:t>
      </w:r>
      <w:r>
        <w:rPr>
          <w:spacing w:val="14"/>
          <w:sz w:val="14"/>
        </w:rPr>
        <w:t> </w:t>
      </w:r>
      <w:r>
        <w:rPr>
          <w:sz w:val="14"/>
        </w:rPr>
        <w:t>E</w:t>
      </w:r>
      <w:r>
        <w:rPr>
          <w:spacing w:val="-1"/>
          <w:w w:val="125"/>
          <w:sz w:val="14"/>
        </w:rPr>
        <w:t>s</w:t>
      </w:r>
      <w:r>
        <w:rPr>
          <w:spacing w:val="-13"/>
          <w:w w:val="125"/>
          <w:sz w:val="14"/>
        </w:rPr>
        <w:t>p</w:t>
      </w:r>
      <w:r>
        <w:rPr>
          <w:spacing w:val="-1"/>
          <w:w w:val="146"/>
          <w:sz w:val="14"/>
        </w:rPr>
        <w:t>aci</w:t>
      </w:r>
      <w:r>
        <w:rPr>
          <w:w w:val="146"/>
          <w:sz w:val="14"/>
        </w:rPr>
        <w:t>o</w:t>
      </w:r>
      <w:r>
        <w:rPr>
          <w:spacing w:val="15"/>
          <w:sz w:val="14"/>
        </w:rPr>
        <w:t> </w:t>
      </w:r>
      <w:r>
        <w:rPr>
          <w:spacing w:val="-1"/>
          <w:w w:val="152"/>
          <w:sz w:val="14"/>
        </w:rPr>
        <w:t>habi</w:t>
      </w:r>
      <w:r>
        <w:rPr>
          <w:spacing w:val="-12"/>
          <w:w w:val="152"/>
          <w:sz w:val="14"/>
        </w:rPr>
        <w:t>t</w:t>
      </w:r>
      <w:r>
        <w:rPr>
          <w:spacing w:val="-1"/>
          <w:w w:val="163"/>
          <w:sz w:val="14"/>
        </w:rPr>
        <w:t>ab</w:t>
      </w:r>
      <w:r>
        <w:rPr>
          <w:w w:val="163"/>
          <w:sz w:val="14"/>
        </w:rPr>
        <w:t>l</w:t>
      </w:r>
      <w:r>
        <w:rPr>
          <w:sz w:val="14"/>
        </w:rPr>
        <w:t>E</w:t>
      </w:r>
    </w:p>
    <w:p>
      <w:pPr>
        <w:pStyle w:val="BodyText"/>
        <w:rPr>
          <w:sz w:val="20"/>
        </w:rPr>
      </w:pPr>
    </w:p>
    <w:p>
      <w:pPr>
        <w:pStyle w:val="BodyText"/>
        <w:spacing w:before="7"/>
        <w:rPr>
          <w:sz w:val="17"/>
        </w:rPr>
      </w:pPr>
    </w:p>
    <w:p>
      <w:pPr>
        <w:pStyle w:val="BodyText"/>
        <w:spacing w:line="247" w:lineRule="auto"/>
        <w:ind w:left="113" w:right="111" w:firstLine="283"/>
        <w:jc w:val="both"/>
      </w:pPr>
      <w:r>
        <w:rPr/>
        <w:t>En</w:t>
      </w:r>
      <w:r>
        <w:rPr>
          <w:spacing w:val="-10"/>
        </w:rPr>
        <w:t> </w:t>
      </w:r>
      <w:r>
        <w:rPr/>
        <w:t>este</w:t>
      </w:r>
      <w:r>
        <w:rPr>
          <w:spacing w:val="-10"/>
        </w:rPr>
        <w:t> </w:t>
      </w:r>
      <w:r>
        <w:rPr/>
        <w:t>sentido,</w:t>
      </w:r>
      <w:r>
        <w:rPr>
          <w:spacing w:val="-10"/>
        </w:rPr>
        <w:t> </w:t>
      </w:r>
      <w:r>
        <w:rPr/>
        <w:t>en</w:t>
      </w:r>
      <w:r>
        <w:rPr>
          <w:spacing w:val="-10"/>
        </w:rPr>
        <w:t> </w:t>
      </w:r>
      <w:r>
        <w:rPr/>
        <w:t>las</w:t>
      </w:r>
      <w:r>
        <w:rPr>
          <w:spacing w:val="-10"/>
        </w:rPr>
        <w:t> </w:t>
      </w:r>
      <w:r>
        <w:rPr/>
        <w:t>siguientes</w:t>
      </w:r>
      <w:r>
        <w:rPr>
          <w:spacing w:val="-9"/>
        </w:rPr>
        <w:t> </w:t>
      </w:r>
      <w:r>
        <w:rPr/>
        <w:t>líneas</w:t>
      </w:r>
      <w:r>
        <w:rPr>
          <w:spacing w:val="-10"/>
        </w:rPr>
        <w:t> </w:t>
      </w:r>
      <w:r>
        <w:rPr/>
        <w:t>se</w:t>
      </w:r>
      <w:r>
        <w:rPr>
          <w:spacing w:val="-10"/>
        </w:rPr>
        <w:t> </w:t>
      </w:r>
      <w:r>
        <w:rPr/>
        <w:t>exploran</w:t>
      </w:r>
      <w:r>
        <w:rPr>
          <w:spacing w:val="-11"/>
        </w:rPr>
        <w:t> </w:t>
      </w:r>
      <w:r>
        <w:rPr/>
        <w:t>algunas</w:t>
      </w:r>
      <w:r>
        <w:rPr>
          <w:spacing w:val="-11"/>
        </w:rPr>
        <w:t> </w:t>
      </w:r>
      <w:r>
        <w:rPr/>
        <w:t>implicaciones</w:t>
      </w:r>
      <w:r>
        <w:rPr>
          <w:spacing w:val="-11"/>
        </w:rPr>
        <w:t> </w:t>
      </w:r>
      <w:r>
        <w:rPr/>
        <w:t>de</w:t>
      </w:r>
      <w:r>
        <w:rPr>
          <w:spacing w:val="-10"/>
        </w:rPr>
        <w:t> </w:t>
      </w:r>
      <w:r>
        <w:rPr/>
        <w:t>este concepto en el contexto del diseño, así como su estrecha relación con la calidad de vida, el lenguaje y la cultura, propias de cada individuo y colectivo social hacia la construcción del lugar común habitable: la ciudad.</w:t>
      </w:r>
    </w:p>
    <w:p>
      <w:pPr>
        <w:spacing w:line="253" w:lineRule="exact" w:before="0"/>
        <w:ind w:left="113" w:right="0" w:firstLine="0"/>
        <w:jc w:val="both"/>
        <w:rPr>
          <w:sz w:val="22"/>
        </w:rPr>
      </w:pPr>
      <w:r>
        <w:rPr>
          <w:b/>
          <w:sz w:val="22"/>
        </w:rPr>
        <w:t>Palabras clave: </w:t>
      </w:r>
      <w:r>
        <w:rPr>
          <w:sz w:val="22"/>
        </w:rPr>
        <w:t>espacio público, habitabilidad y lenguaje.</w:t>
      </w:r>
    </w:p>
    <w:p>
      <w:pPr>
        <w:pStyle w:val="BodyText"/>
      </w:pPr>
    </w:p>
    <w:p>
      <w:pPr>
        <w:pStyle w:val="BodyText"/>
        <w:rPr>
          <w:sz w:val="24"/>
        </w:rPr>
      </w:pPr>
    </w:p>
    <w:p>
      <w:pPr>
        <w:pStyle w:val="Heading2"/>
      </w:pPr>
      <w:r>
        <w:rPr/>
        <w:t>Abstract</w:t>
      </w:r>
    </w:p>
    <w:p>
      <w:pPr>
        <w:pStyle w:val="BodyText"/>
        <w:spacing w:before="5"/>
        <w:rPr>
          <w:b/>
        </w:rPr>
      </w:pPr>
    </w:p>
    <w:p>
      <w:pPr>
        <w:pStyle w:val="BodyText"/>
        <w:spacing w:line="247" w:lineRule="auto"/>
        <w:ind w:left="113" w:right="111"/>
        <w:jc w:val="both"/>
      </w:pPr>
      <w:r>
        <w:rPr/>
        <w:t>In recent decades the concept of city has experienced significant transformations, result</w:t>
      </w:r>
      <w:r>
        <w:rPr>
          <w:spacing w:val="-5"/>
        </w:rPr>
        <w:t> </w:t>
      </w:r>
      <w:r>
        <w:rPr/>
        <w:t>of</w:t>
      </w:r>
      <w:r>
        <w:rPr>
          <w:spacing w:val="-5"/>
        </w:rPr>
        <w:t> </w:t>
      </w:r>
      <w:r>
        <w:rPr/>
        <w:t>local</w:t>
      </w:r>
      <w:r>
        <w:rPr>
          <w:spacing w:val="-6"/>
        </w:rPr>
        <w:t> </w:t>
      </w:r>
      <w:r>
        <w:rPr/>
        <w:t>and</w:t>
      </w:r>
      <w:r>
        <w:rPr>
          <w:spacing w:val="-6"/>
        </w:rPr>
        <w:t> </w:t>
      </w:r>
      <w:r>
        <w:rPr/>
        <w:t>global</w:t>
      </w:r>
      <w:r>
        <w:rPr>
          <w:spacing w:val="-5"/>
        </w:rPr>
        <w:t> </w:t>
      </w:r>
      <w:r>
        <w:rPr/>
        <w:t>conditions</w:t>
      </w:r>
      <w:r>
        <w:rPr>
          <w:spacing w:val="-6"/>
        </w:rPr>
        <w:t> </w:t>
      </w:r>
      <w:r>
        <w:rPr/>
        <w:t>that</w:t>
      </w:r>
      <w:r>
        <w:rPr>
          <w:spacing w:val="-6"/>
        </w:rPr>
        <w:t> </w:t>
      </w:r>
      <w:r>
        <w:rPr/>
        <w:t>the</w:t>
      </w:r>
      <w:r>
        <w:rPr>
          <w:spacing w:val="-6"/>
        </w:rPr>
        <w:t> </w:t>
      </w:r>
      <w:r>
        <w:rPr/>
        <w:t>globalization</w:t>
      </w:r>
      <w:r>
        <w:rPr>
          <w:spacing w:val="-5"/>
        </w:rPr>
        <w:t> </w:t>
      </w:r>
      <w:r>
        <w:rPr/>
        <w:t>model</w:t>
      </w:r>
      <w:r>
        <w:rPr>
          <w:spacing w:val="-6"/>
        </w:rPr>
        <w:t> </w:t>
      </w:r>
      <w:r>
        <w:rPr/>
        <w:t>implemented</w:t>
      </w:r>
      <w:r>
        <w:rPr>
          <w:spacing w:val="-6"/>
        </w:rPr>
        <w:t> </w:t>
      </w:r>
      <w:r>
        <w:rPr/>
        <w:t>in</w:t>
      </w:r>
      <w:r>
        <w:rPr>
          <w:spacing w:val="-5"/>
        </w:rPr>
        <w:t> </w:t>
      </w:r>
      <w:r>
        <w:rPr/>
        <w:t>the late twentieth century. It is hardly encouraging the actual image of the metropolis that are dissolved into the individualizing market dynamics generating deterioration in the social dynamics of a culture which often unknown its origin and actors that consolidate in their daily happenings the habitability of each place; it can be obser- ved,</w:t>
      </w:r>
      <w:r>
        <w:rPr>
          <w:spacing w:val="-12"/>
        </w:rPr>
        <w:t> </w:t>
      </w:r>
      <w:r>
        <w:rPr/>
        <w:t>analysed</w:t>
      </w:r>
      <w:r>
        <w:rPr>
          <w:spacing w:val="-12"/>
        </w:rPr>
        <w:t> </w:t>
      </w:r>
      <w:r>
        <w:rPr/>
        <w:t>and</w:t>
      </w:r>
      <w:r>
        <w:rPr>
          <w:spacing w:val="-12"/>
        </w:rPr>
        <w:t> </w:t>
      </w:r>
      <w:r>
        <w:rPr/>
        <w:t>improved</w:t>
      </w:r>
      <w:r>
        <w:rPr>
          <w:spacing w:val="-12"/>
        </w:rPr>
        <w:t> </w:t>
      </w:r>
      <w:r>
        <w:rPr/>
        <w:t>in</w:t>
      </w:r>
      <w:r>
        <w:rPr>
          <w:spacing w:val="-12"/>
        </w:rPr>
        <w:t> </w:t>
      </w:r>
      <w:r>
        <w:rPr/>
        <w:t>the</w:t>
      </w:r>
      <w:r>
        <w:rPr>
          <w:spacing w:val="-12"/>
        </w:rPr>
        <w:t> </w:t>
      </w:r>
      <w:r>
        <w:rPr/>
        <w:t>context</w:t>
      </w:r>
      <w:r>
        <w:rPr>
          <w:spacing w:val="-12"/>
        </w:rPr>
        <w:t> </w:t>
      </w:r>
      <w:r>
        <w:rPr/>
        <w:t>of</w:t>
      </w:r>
      <w:r>
        <w:rPr>
          <w:spacing w:val="-12"/>
        </w:rPr>
        <w:t> </w:t>
      </w:r>
      <w:r>
        <w:rPr/>
        <w:t>the</w:t>
      </w:r>
      <w:r>
        <w:rPr>
          <w:spacing w:val="-12"/>
        </w:rPr>
        <w:t> </w:t>
      </w:r>
      <w:r>
        <w:rPr/>
        <w:t>public</w:t>
      </w:r>
      <w:r>
        <w:rPr>
          <w:spacing w:val="-12"/>
        </w:rPr>
        <w:t> </w:t>
      </w:r>
      <w:r>
        <w:rPr/>
        <w:t>space,</w:t>
      </w:r>
      <w:r>
        <w:rPr>
          <w:spacing w:val="-11"/>
        </w:rPr>
        <w:t> </w:t>
      </w:r>
      <w:r>
        <w:rPr/>
        <w:t>where</w:t>
      </w:r>
      <w:r>
        <w:rPr>
          <w:spacing w:val="-11"/>
        </w:rPr>
        <w:t> </w:t>
      </w:r>
      <w:r>
        <w:rPr/>
        <w:t>occurs</w:t>
      </w:r>
      <w:r>
        <w:rPr>
          <w:spacing w:val="-12"/>
        </w:rPr>
        <w:t> </w:t>
      </w:r>
      <w:r>
        <w:rPr/>
        <w:t>the</w:t>
      </w:r>
      <w:r>
        <w:rPr>
          <w:spacing w:val="-12"/>
        </w:rPr>
        <w:t> </w:t>
      </w:r>
      <w:r>
        <w:rPr/>
        <w:t>most diverse human expressions.</w:t>
      </w:r>
    </w:p>
    <w:p>
      <w:pPr>
        <w:pStyle w:val="BodyText"/>
        <w:spacing w:line="247" w:lineRule="auto"/>
        <w:ind w:left="113" w:right="111" w:firstLine="283"/>
        <w:jc w:val="both"/>
      </w:pPr>
      <w:r>
        <w:rPr/>
        <w:t>Therefore, in the following text we explore some implications of this concept in the context of design and its close relation with the quality of life, the language and culture of each person and social group towards the construction of the common habitable place: the city.</w:t>
      </w:r>
    </w:p>
    <w:p>
      <w:pPr>
        <w:pStyle w:val="BodyText"/>
        <w:spacing w:line="253" w:lineRule="exact"/>
        <w:ind w:left="113"/>
        <w:jc w:val="both"/>
      </w:pPr>
      <w:r>
        <w:rPr>
          <w:b/>
        </w:rPr>
        <w:t>Keywords: </w:t>
      </w:r>
      <w:r>
        <w:rPr/>
        <w:t>public space, habitability and language.</w:t>
      </w:r>
    </w:p>
    <w:p>
      <w:pPr>
        <w:pStyle w:val="BodyText"/>
      </w:pPr>
    </w:p>
    <w:p>
      <w:pPr>
        <w:pStyle w:val="BodyText"/>
        <w:rPr>
          <w:sz w:val="24"/>
        </w:rPr>
      </w:pPr>
    </w:p>
    <w:p>
      <w:pPr>
        <w:pStyle w:val="Heading2"/>
      </w:pPr>
      <w:r>
        <w:rPr/>
        <w:t>Introducción</w:t>
      </w:r>
    </w:p>
    <w:p>
      <w:pPr>
        <w:pStyle w:val="BodyText"/>
        <w:spacing w:before="8"/>
        <w:rPr>
          <w:b/>
        </w:rPr>
      </w:pPr>
    </w:p>
    <w:p>
      <w:pPr>
        <w:pStyle w:val="Heading3"/>
        <w:rPr>
          <w:i/>
        </w:rPr>
      </w:pPr>
      <w:r>
        <w:rPr/>
        <w:pict>
          <v:shape style="position:absolute;margin-left:56.692902pt;margin-top:10.685064pt;width:36.35pt;height:50.3pt;mso-position-horizontal-relative:page;mso-position-vertical-relative:paragraph;z-index:-243784" type="#_x0000_t202" filled="false" stroked="false">
            <v:textbox inset="0,0,0,0">
              <w:txbxContent>
                <w:p>
                  <w:pPr>
                    <w:spacing w:line="1005" w:lineRule="exact" w:before="0"/>
                    <w:ind w:left="0" w:right="0" w:firstLine="0"/>
                    <w:jc w:val="left"/>
                    <w:rPr>
                      <w:sz w:val="100"/>
                    </w:rPr>
                  </w:pPr>
                  <w:r>
                    <w:rPr>
                      <w:w w:val="100"/>
                      <w:sz w:val="100"/>
                    </w:rPr>
                    <w:t>D</w:t>
                  </w:r>
                </w:p>
              </w:txbxContent>
            </v:textbox>
            <w10:wrap type="none"/>
          </v:shape>
        </w:pict>
      </w:r>
      <w:r>
        <w:rPr>
          <w:i/>
        </w:rPr>
        <w:t>La ciudad: Imagen de habitabilidad del colectivo social</w:t>
      </w:r>
    </w:p>
    <w:p>
      <w:pPr>
        <w:pStyle w:val="BodyText"/>
        <w:spacing w:line="247" w:lineRule="auto"/>
        <w:ind w:left="839" w:right="111"/>
        <w:jc w:val="both"/>
      </w:pPr>
      <w:r>
        <w:rPr/>
        <w:t>e</w:t>
      </w:r>
      <w:r>
        <w:rPr>
          <w:spacing w:val="-4"/>
        </w:rPr>
        <w:t> </w:t>
      </w:r>
      <w:r>
        <w:rPr/>
        <w:t>acuerdo</w:t>
      </w:r>
      <w:r>
        <w:rPr>
          <w:spacing w:val="-4"/>
        </w:rPr>
        <w:t> </w:t>
      </w:r>
      <w:r>
        <w:rPr/>
        <w:t>con</w:t>
      </w:r>
      <w:r>
        <w:rPr>
          <w:spacing w:val="-4"/>
        </w:rPr>
        <w:t> </w:t>
      </w:r>
      <w:r>
        <w:rPr/>
        <w:t>el</w:t>
      </w:r>
      <w:r>
        <w:rPr>
          <w:spacing w:val="-4"/>
        </w:rPr>
        <w:t> </w:t>
      </w:r>
      <w:r>
        <w:rPr/>
        <w:t>último</w:t>
      </w:r>
      <w:r>
        <w:rPr>
          <w:spacing w:val="-4"/>
        </w:rPr>
        <w:t> </w:t>
      </w:r>
      <w:r>
        <w:rPr/>
        <w:t>informe</w:t>
      </w:r>
      <w:r>
        <w:rPr>
          <w:spacing w:val="-4"/>
        </w:rPr>
        <w:t> </w:t>
      </w:r>
      <w:r>
        <w:rPr/>
        <w:t>sobre</w:t>
      </w:r>
      <w:r>
        <w:rPr>
          <w:spacing w:val="-3"/>
        </w:rPr>
        <w:t> </w:t>
      </w:r>
      <w:r>
        <w:rPr/>
        <w:t>el</w:t>
      </w:r>
      <w:r>
        <w:rPr>
          <w:spacing w:val="-4"/>
        </w:rPr>
        <w:t> </w:t>
      </w:r>
      <w:r>
        <w:rPr/>
        <w:t>Estado</w:t>
      </w:r>
      <w:r>
        <w:rPr>
          <w:spacing w:val="-4"/>
        </w:rPr>
        <w:t> </w:t>
      </w:r>
      <w:r>
        <w:rPr/>
        <w:t>de</w:t>
      </w:r>
      <w:r>
        <w:rPr>
          <w:spacing w:val="-4"/>
        </w:rPr>
        <w:t> </w:t>
      </w:r>
      <w:r>
        <w:rPr/>
        <w:t>las</w:t>
      </w:r>
      <w:r>
        <w:rPr>
          <w:spacing w:val="-4"/>
        </w:rPr>
        <w:t> </w:t>
      </w:r>
      <w:r>
        <w:rPr/>
        <w:t>ciudades</w:t>
      </w:r>
      <w:r>
        <w:rPr>
          <w:spacing w:val="-4"/>
        </w:rPr>
        <w:t> </w:t>
      </w:r>
      <w:r>
        <w:rPr/>
        <w:t>Latinoame- ricanas 2012, la ONU-Hábitat (2012) señala que la evaluación de las</w:t>
      </w:r>
      <w:r>
        <w:rPr>
          <w:spacing w:val="-36"/>
        </w:rPr>
        <w:t> </w:t>
      </w:r>
      <w:r>
        <w:rPr/>
        <w:t>condi- ciones</w:t>
      </w:r>
      <w:r>
        <w:rPr>
          <w:spacing w:val="-7"/>
        </w:rPr>
        <w:t> </w:t>
      </w:r>
      <w:r>
        <w:rPr/>
        <w:t>de</w:t>
      </w:r>
      <w:r>
        <w:rPr>
          <w:spacing w:val="-7"/>
        </w:rPr>
        <w:t> </w:t>
      </w:r>
      <w:r>
        <w:rPr/>
        <w:t>habitabilidad</w:t>
      </w:r>
      <w:r>
        <w:rPr>
          <w:spacing w:val="-7"/>
        </w:rPr>
        <w:t> </w:t>
      </w:r>
      <w:r>
        <w:rPr/>
        <w:t>son</w:t>
      </w:r>
      <w:r>
        <w:rPr>
          <w:spacing w:val="-6"/>
        </w:rPr>
        <w:t> </w:t>
      </w:r>
      <w:r>
        <w:rPr/>
        <w:t>inseparables</w:t>
      </w:r>
      <w:r>
        <w:rPr>
          <w:spacing w:val="-7"/>
        </w:rPr>
        <w:t> </w:t>
      </w:r>
      <w:r>
        <w:rPr/>
        <w:t>de</w:t>
      </w:r>
      <w:r>
        <w:rPr>
          <w:spacing w:val="-7"/>
        </w:rPr>
        <w:t> </w:t>
      </w:r>
      <w:r>
        <w:rPr/>
        <w:t>la</w:t>
      </w:r>
      <w:r>
        <w:rPr>
          <w:spacing w:val="-7"/>
        </w:rPr>
        <w:t> </w:t>
      </w:r>
      <w:r>
        <w:rPr/>
        <w:t>oferta,</w:t>
      </w:r>
      <w:r>
        <w:rPr>
          <w:spacing w:val="-6"/>
        </w:rPr>
        <w:t> </w:t>
      </w:r>
      <w:r>
        <w:rPr/>
        <w:t>disponibilidad,</w:t>
      </w:r>
      <w:r>
        <w:rPr>
          <w:spacing w:val="-7"/>
        </w:rPr>
        <w:t> </w:t>
      </w:r>
      <w:r>
        <w:rPr/>
        <w:t>calidad</w:t>
      </w:r>
    </w:p>
    <w:p>
      <w:pPr>
        <w:pStyle w:val="BodyText"/>
        <w:spacing w:line="247" w:lineRule="auto"/>
        <w:ind w:left="113" w:right="111"/>
        <w:jc w:val="both"/>
      </w:pPr>
      <w:r>
        <w:rPr/>
        <w:t>y seguridad del espacio público, pues éstos son lugares de convivencia e</w:t>
      </w:r>
      <w:r>
        <w:rPr>
          <w:spacing w:val="-37"/>
        </w:rPr>
        <w:t> </w:t>
      </w:r>
      <w:r>
        <w:rPr/>
        <w:t>interacción social por excelencia; que desempeñan funciones sociales, institucionales, ambien- tales,</w:t>
      </w:r>
      <w:r>
        <w:rPr>
          <w:spacing w:val="-6"/>
        </w:rPr>
        <w:t> </w:t>
      </w:r>
      <w:r>
        <w:rPr/>
        <w:t>de</w:t>
      </w:r>
      <w:r>
        <w:rPr>
          <w:spacing w:val="-6"/>
        </w:rPr>
        <w:t> </w:t>
      </w:r>
      <w:r>
        <w:rPr/>
        <w:t>movilidad</w:t>
      </w:r>
      <w:r>
        <w:rPr>
          <w:spacing w:val="-6"/>
        </w:rPr>
        <w:t> </w:t>
      </w:r>
      <w:r>
        <w:rPr/>
        <w:t>y</w:t>
      </w:r>
      <w:r>
        <w:rPr>
          <w:spacing w:val="-6"/>
        </w:rPr>
        <w:t> </w:t>
      </w:r>
      <w:r>
        <w:rPr/>
        <w:t>recreación.</w:t>
      </w:r>
      <w:r>
        <w:rPr>
          <w:spacing w:val="-6"/>
        </w:rPr>
        <w:t> </w:t>
      </w:r>
      <w:r>
        <w:rPr/>
        <w:t>Constituyen</w:t>
      </w:r>
      <w:r>
        <w:rPr>
          <w:spacing w:val="-6"/>
        </w:rPr>
        <w:t> </w:t>
      </w:r>
      <w:r>
        <w:rPr/>
        <w:t>los</w:t>
      </w:r>
      <w:r>
        <w:rPr>
          <w:spacing w:val="-6"/>
        </w:rPr>
        <w:t> </w:t>
      </w:r>
      <w:r>
        <w:rPr/>
        <w:t>ejes</w:t>
      </w:r>
      <w:r>
        <w:rPr>
          <w:spacing w:val="-6"/>
        </w:rPr>
        <w:t> </w:t>
      </w:r>
      <w:r>
        <w:rPr/>
        <w:t>articuladores</w:t>
      </w:r>
      <w:r>
        <w:rPr>
          <w:spacing w:val="-6"/>
        </w:rPr>
        <w:t> </w:t>
      </w:r>
      <w:r>
        <w:rPr/>
        <w:t>de</w:t>
      </w:r>
      <w:r>
        <w:rPr>
          <w:spacing w:val="-6"/>
        </w:rPr>
        <w:t> </w:t>
      </w:r>
      <w:r>
        <w:rPr/>
        <w:t>las</w:t>
      </w:r>
      <w:r>
        <w:rPr>
          <w:spacing w:val="-6"/>
        </w:rPr>
        <w:t> </w:t>
      </w:r>
      <w:r>
        <w:rPr/>
        <w:t>ciudades</w:t>
      </w:r>
      <w:r>
        <w:rPr>
          <w:spacing w:val="-6"/>
        </w:rPr>
        <w:t> </w:t>
      </w:r>
      <w:r>
        <w:rPr/>
        <w:t>y sus servicios. Por ello, la disponibilidad de espacios públicos en cantidad y calidad ocupa un papel central en la imagen y el poder de atracción de las ciudades. Lo anterior, sugiere pensar que cuando se vive la ciudad, se involucran no sólo casas, edificios con diferentes usos, parques, glorietas, andadores, plazas, calles,</w:t>
      </w:r>
      <w:r>
        <w:rPr>
          <w:spacing w:val="-11"/>
        </w:rPr>
        <w:t> </w:t>
      </w:r>
      <w:r>
        <w:rPr/>
        <w:t>avenidas;</w:t>
      </w:r>
    </w:p>
    <w:p>
      <w:pPr>
        <w:spacing w:after="0" w:line="247" w:lineRule="auto"/>
        <w:jc w:val="both"/>
        <w:sectPr>
          <w:pgSz w:w="9640" w:h="13040"/>
          <w:pgMar w:header="0" w:footer="956" w:top="1020" w:bottom="1140" w:left="1020" w:right="1020"/>
        </w:sectPr>
      </w:pPr>
    </w:p>
    <w:p>
      <w:pPr>
        <w:spacing w:before="59"/>
        <w:ind w:left="1904" w:right="0" w:firstLine="0"/>
        <w:jc w:val="left"/>
        <w:rPr>
          <w:sz w:val="14"/>
        </w:rPr>
      </w:pPr>
      <w:r>
        <w:rPr>
          <w:w w:val="150"/>
          <w:sz w:val="20"/>
        </w:rPr>
        <w:t>C</w:t>
      </w:r>
      <w:r>
        <w:rPr>
          <w:w w:val="150"/>
          <w:sz w:val="14"/>
        </w:rPr>
        <w:t>alidad de vida en </w:t>
      </w:r>
      <w:r>
        <w:rPr>
          <w:w w:val="155"/>
          <w:sz w:val="14"/>
        </w:rPr>
        <w:t>la </w:t>
      </w:r>
      <w:r>
        <w:rPr>
          <w:w w:val="150"/>
          <w:sz w:val="14"/>
        </w:rPr>
        <w:t>ConstruCCión del hogar</w:t>
      </w:r>
    </w:p>
    <w:p>
      <w:pPr>
        <w:pStyle w:val="BodyText"/>
        <w:rPr>
          <w:sz w:val="20"/>
        </w:rPr>
      </w:pPr>
    </w:p>
    <w:p>
      <w:pPr>
        <w:pStyle w:val="BodyText"/>
        <w:spacing w:before="7"/>
        <w:rPr>
          <w:sz w:val="17"/>
        </w:rPr>
      </w:pPr>
    </w:p>
    <w:p>
      <w:pPr>
        <w:pStyle w:val="BodyText"/>
        <w:spacing w:line="247" w:lineRule="auto"/>
        <w:ind w:left="113" w:right="111"/>
        <w:jc w:val="both"/>
      </w:pPr>
      <w:r>
        <w:rPr/>
        <w:t>sino</w:t>
      </w:r>
      <w:r>
        <w:rPr>
          <w:spacing w:val="-10"/>
        </w:rPr>
        <w:t> </w:t>
      </w:r>
      <w:r>
        <w:rPr/>
        <w:t>también</w:t>
      </w:r>
      <w:r>
        <w:rPr>
          <w:spacing w:val="-10"/>
        </w:rPr>
        <w:t> </w:t>
      </w:r>
      <w:r>
        <w:rPr/>
        <w:t>se</w:t>
      </w:r>
      <w:r>
        <w:rPr>
          <w:spacing w:val="-10"/>
        </w:rPr>
        <w:t> </w:t>
      </w:r>
      <w:r>
        <w:rPr/>
        <w:t>incluyen</w:t>
      </w:r>
      <w:r>
        <w:rPr>
          <w:spacing w:val="-10"/>
        </w:rPr>
        <w:t> </w:t>
      </w:r>
      <w:r>
        <w:rPr/>
        <w:t>casas</w:t>
      </w:r>
      <w:r>
        <w:rPr>
          <w:spacing w:val="-10"/>
        </w:rPr>
        <w:t> </w:t>
      </w:r>
      <w:r>
        <w:rPr/>
        <w:t>vacías,</w:t>
      </w:r>
      <w:r>
        <w:rPr>
          <w:spacing w:val="-10"/>
        </w:rPr>
        <w:t> </w:t>
      </w:r>
      <w:r>
        <w:rPr/>
        <w:t>coladeras,</w:t>
      </w:r>
      <w:r>
        <w:rPr>
          <w:spacing w:val="-10"/>
        </w:rPr>
        <w:t> </w:t>
      </w:r>
      <w:r>
        <w:rPr/>
        <w:t>vehículos</w:t>
      </w:r>
      <w:r>
        <w:rPr>
          <w:spacing w:val="-10"/>
        </w:rPr>
        <w:t> </w:t>
      </w:r>
      <w:r>
        <w:rPr/>
        <w:t>de</w:t>
      </w:r>
      <w:r>
        <w:rPr>
          <w:spacing w:val="-10"/>
        </w:rPr>
        <w:t> </w:t>
      </w:r>
      <w:r>
        <w:rPr/>
        <w:t>transporte</w:t>
      </w:r>
      <w:r>
        <w:rPr>
          <w:spacing w:val="-10"/>
        </w:rPr>
        <w:t> </w:t>
      </w:r>
      <w:r>
        <w:rPr/>
        <w:t>(al</w:t>
      </w:r>
      <w:r>
        <w:rPr>
          <w:spacing w:val="-10"/>
        </w:rPr>
        <w:t> </w:t>
      </w:r>
      <w:r>
        <w:rPr/>
        <w:t>momen- to de trasladarse o trabajar en ellos), y muchos otros espacios que estrictamente no pertenecen al espacio público planeado o</w:t>
      </w:r>
      <w:r>
        <w:rPr>
          <w:spacing w:val="1"/>
        </w:rPr>
        <w:t> </w:t>
      </w:r>
      <w:r>
        <w:rPr/>
        <w:t>diseñado</w:t>
      </w:r>
      <w:r>
        <w:rPr>
          <w:position w:val="7"/>
          <w:sz w:val="12"/>
        </w:rPr>
        <w:t>3</w:t>
      </w:r>
      <w:r>
        <w:rPr/>
        <w:t>.</w:t>
      </w:r>
    </w:p>
    <w:p>
      <w:pPr>
        <w:pStyle w:val="BodyText"/>
        <w:spacing w:line="247" w:lineRule="auto"/>
        <w:ind w:left="114" w:right="110" w:firstLine="283"/>
        <w:jc w:val="both"/>
        <w:rPr>
          <w:b/>
        </w:rPr>
      </w:pPr>
      <w:r>
        <w:rPr/>
        <w:t>Richard Rogers (2000) plantea que las ciudades reflejan los valores, el compro- miso y la resolución de las sociedades que las envuelven; de ahí que su éxito</w:t>
      </w:r>
      <w:r>
        <w:rPr>
          <w:spacing w:val="-31"/>
        </w:rPr>
        <w:t> </w:t>
      </w:r>
      <w:r>
        <w:rPr/>
        <w:t>depen- de de sus habitantes y su gobierno en la consecución de un entorno humanizado.   Es decir, </w:t>
      </w:r>
      <w:r>
        <w:rPr>
          <w:b/>
        </w:rPr>
        <w:t>la calidad de vida del entorno define la propia calidad de vida para los ciudadanos, </w:t>
      </w:r>
      <w:r>
        <w:rPr/>
        <w:t>en el cual el habitante adquiere una cierta identidad y llega a ser alguien, en relación a un lugar, un espacio habitado. Así, el lugar es el espacio cul- tivado en la memoria individual y colectiva de nuestro estar en él, y tiene sentido desde el momento que se generan experiencias de vida que orientan expresiones de habitabilidad. Ésta última entendida como la capacidad de los espacios construidos o no, para satisfacer las necesidades objetivas y subjetivas del ser humano a nivel individual y colectivo. Es decir, se involucran las esferas psíquicas y sociales de la existencia estable que podría equipararse a las cualidades ambientales que permiten el</w:t>
      </w:r>
      <w:r>
        <w:rPr>
          <w:spacing w:val="-8"/>
        </w:rPr>
        <w:t> </w:t>
      </w:r>
      <w:r>
        <w:rPr/>
        <w:t>sano</w:t>
      </w:r>
      <w:r>
        <w:rPr>
          <w:spacing w:val="-8"/>
        </w:rPr>
        <w:t> </w:t>
      </w:r>
      <w:r>
        <w:rPr/>
        <w:t>desarrollo</w:t>
      </w:r>
      <w:r>
        <w:rPr>
          <w:spacing w:val="-8"/>
        </w:rPr>
        <w:t> </w:t>
      </w:r>
      <w:r>
        <w:rPr/>
        <w:t>físico,</w:t>
      </w:r>
      <w:r>
        <w:rPr>
          <w:spacing w:val="-8"/>
        </w:rPr>
        <w:t> </w:t>
      </w:r>
      <w:r>
        <w:rPr/>
        <w:t>biológico,</w:t>
      </w:r>
      <w:r>
        <w:rPr>
          <w:spacing w:val="-8"/>
        </w:rPr>
        <w:t> </w:t>
      </w:r>
      <w:r>
        <w:rPr/>
        <w:t>psicológico</w:t>
      </w:r>
      <w:r>
        <w:rPr>
          <w:spacing w:val="-8"/>
        </w:rPr>
        <w:t> </w:t>
      </w:r>
      <w:r>
        <w:rPr/>
        <w:t>y</w:t>
      </w:r>
      <w:r>
        <w:rPr>
          <w:spacing w:val="-8"/>
        </w:rPr>
        <w:t> </w:t>
      </w:r>
      <w:r>
        <w:rPr/>
        <w:t>social</w:t>
      </w:r>
      <w:r>
        <w:rPr>
          <w:spacing w:val="-8"/>
        </w:rPr>
        <w:t> </w:t>
      </w:r>
      <w:r>
        <w:rPr/>
        <w:t>del</w:t>
      </w:r>
      <w:r>
        <w:rPr>
          <w:spacing w:val="-8"/>
        </w:rPr>
        <w:t> </w:t>
      </w:r>
      <w:r>
        <w:rPr/>
        <w:t>ser</w:t>
      </w:r>
      <w:r>
        <w:rPr>
          <w:spacing w:val="-8"/>
        </w:rPr>
        <w:t> </w:t>
      </w:r>
      <w:r>
        <w:rPr/>
        <w:t>humano.</w:t>
      </w:r>
      <w:r>
        <w:rPr>
          <w:spacing w:val="-8"/>
        </w:rPr>
        <w:t> </w:t>
      </w:r>
      <w:r>
        <w:rPr/>
        <w:t>Más</w:t>
      </w:r>
      <w:r>
        <w:rPr>
          <w:spacing w:val="-8"/>
        </w:rPr>
        <w:t> </w:t>
      </w:r>
      <w:r>
        <w:rPr/>
        <w:t>aún,</w:t>
      </w:r>
      <w:r>
        <w:rPr>
          <w:spacing w:val="-8"/>
        </w:rPr>
        <w:t> </w:t>
      </w:r>
      <w:r>
        <w:rPr/>
        <w:t>en la concepción de ciudad y de espacio público, cada personaje -ser humano- hace de éste</w:t>
      </w:r>
      <w:r>
        <w:rPr>
          <w:spacing w:val="-6"/>
        </w:rPr>
        <w:t> </w:t>
      </w:r>
      <w:r>
        <w:rPr/>
        <w:t>un</w:t>
      </w:r>
      <w:r>
        <w:rPr>
          <w:spacing w:val="-6"/>
        </w:rPr>
        <w:t> </w:t>
      </w:r>
      <w:r>
        <w:rPr/>
        <w:t>lugar</w:t>
      </w:r>
      <w:r>
        <w:rPr>
          <w:spacing w:val="-6"/>
        </w:rPr>
        <w:t> </w:t>
      </w:r>
      <w:r>
        <w:rPr/>
        <w:t>significado:</w:t>
      </w:r>
      <w:r>
        <w:rPr>
          <w:spacing w:val="-6"/>
        </w:rPr>
        <w:t> </w:t>
      </w:r>
      <w:r>
        <w:rPr/>
        <w:t>un</w:t>
      </w:r>
      <w:r>
        <w:rPr>
          <w:spacing w:val="-6"/>
        </w:rPr>
        <w:t> </w:t>
      </w:r>
      <w:r>
        <w:rPr/>
        <w:t>lugar</w:t>
      </w:r>
      <w:r>
        <w:rPr>
          <w:spacing w:val="-6"/>
        </w:rPr>
        <w:t> </w:t>
      </w:r>
      <w:r>
        <w:rPr/>
        <w:t>practicado,</w:t>
      </w:r>
      <w:r>
        <w:rPr>
          <w:spacing w:val="-6"/>
        </w:rPr>
        <w:t> </w:t>
      </w:r>
      <w:r>
        <w:rPr/>
        <w:t>a</w:t>
      </w:r>
      <w:r>
        <w:rPr>
          <w:spacing w:val="-6"/>
        </w:rPr>
        <w:t> </w:t>
      </w:r>
      <w:r>
        <w:rPr/>
        <w:t>partir</w:t>
      </w:r>
      <w:r>
        <w:rPr>
          <w:spacing w:val="-6"/>
        </w:rPr>
        <w:t> </w:t>
      </w:r>
      <w:r>
        <w:rPr/>
        <w:t>de</w:t>
      </w:r>
      <w:r>
        <w:rPr>
          <w:spacing w:val="-6"/>
        </w:rPr>
        <w:t> </w:t>
      </w:r>
      <w:r>
        <w:rPr/>
        <w:t>la</w:t>
      </w:r>
      <w:r>
        <w:rPr>
          <w:spacing w:val="-6"/>
        </w:rPr>
        <w:t> </w:t>
      </w:r>
      <w:r>
        <w:rPr/>
        <w:t>dinámica</w:t>
      </w:r>
      <w:r>
        <w:rPr>
          <w:spacing w:val="-6"/>
        </w:rPr>
        <w:t> </w:t>
      </w:r>
      <w:r>
        <w:rPr/>
        <w:t>de</w:t>
      </w:r>
      <w:r>
        <w:rPr>
          <w:spacing w:val="-6"/>
        </w:rPr>
        <w:t> </w:t>
      </w:r>
      <w:r>
        <w:rPr/>
        <w:t>relación</w:t>
      </w:r>
      <w:r>
        <w:rPr>
          <w:spacing w:val="-6"/>
        </w:rPr>
        <w:t> </w:t>
      </w:r>
      <w:r>
        <w:rPr/>
        <w:t>con el otro y lo otro, con el cosmos, con los objetos y con su ambiente. Así, el espacio se</w:t>
      </w:r>
      <w:r>
        <w:rPr>
          <w:spacing w:val="-7"/>
        </w:rPr>
        <w:t> </w:t>
      </w:r>
      <w:r>
        <w:rPr/>
        <w:t>significa</w:t>
      </w:r>
      <w:r>
        <w:rPr>
          <w:spacing w:val="-7"/>
        </w:rPr>
        <w:t> </w:t>
      </w:r>
      <w:r>
        <w:rPr/>
        <w:t>en</w:t>
      </w:r>
      <w:r>
        <w:rPr>
          <w:spacing w:val="-7"/>
        </w:rPr>
        <w:t> </w:t>
      </w:r>
      <w:r>
        <w:rPr/>
        <w:t>tanto</w:t>
      </w:r>
      <w:r>
        <w:rPr>
          <w:spacing w:val="-7"/>
        </w:rPr>
        <w:t> </w:t>
      </w:r>
      <w:r>
        <w:rPr/>
        <w:t>aparecen</w:t>
      </w:r>
      <w:r>
        <w:rPr>
          <w:spacing w:val="-8"/>
        </w:rPr>
        <w:t> </w:t>
      </w:r>
      <w:r>
        <w:rPr/>
        <w:t>a</w:t>
      </w:r>
      <w:r>
        <w:rPr>
          <w:spacing w:val="-7"/>
        </w:rPr>
        <w:t> </w:t>
      </w:r>
      <w:r>
        <w:rPr/>
        <w:t>escena</w:t>
      </w:r>
      <w:r>
        <w:rPr>
          <w:spacing w:val="-7"/>
        </w:rPr>
        <w:t> </w:t>
      </w:r>
      <w:r>
        <w:rPr/>
        <w:t>múltiples</w:t>
      </w:r>
      <w:r>
        <w:rPr>
          <w:spacing w:val="-8"/>
        </w:rPr>
        <w:t> </w:t>
      </w:r>
      <w:r>
        <w:rPr/>
        <w:t>movilidades</w:t>
      </w:r>
      <w:r>
        <w:rPr>
          <w:spacing w:val="-7"/>
        </w:rPr>
        <w:t> </w:t>
      </w:r>
      <w:r>
        <w:rPr/>
        <w:t>que</w:t>
      </w:r>
      <w:r>
        <w:rPr>
          <w:spacing w:val="-7"/>
        </w:rPr>
        <w:t> </w:t>
      </w:r>
      <w:r>
        <w:rPr/>
        <w:t>configuran</w:t>
      </w:r>
      <w:r>
        <w:rPr>
          <w:spacing w:val="-7"/>
        </w:rPr>
        <w:t> </w:t>
      </w:r>
      <w:r>
        <w:rPr/>
        <w:t>el</w:t>
      </w:r>
      <w:r>
        <w:rPr>
          <w:spacing w:val="-7"/>
        </w:rPr>
        <w:t> </w:t>
      </w:r>
      <w:r>
        <w:rPr/>
        <w:t>vivir humano capaz de crear complementariedad con lo otro y los otros, para entonces crear escenarios propios compartidos: ciudades </w:t>
      </w:r>
      <w:r>
        <w:rPr>
          <w:b/>
        </w:rPr>
        <w:t>(ver ilustración</w:t>
      </w:r>
      <w:r>
        <w:rPr>
          <w:b/>
          <w:spacing w:val="-9"/>
        </w:rPr>
        <w:t> </w:t>
      </w:r>
      <w:r>
        <w:rPr>
          <w:b/>
        </w:rPr>
        <w:t>1).</w:t>
      </w:r>
    </w:p>
    <w:p>
      <w:pPr>
        <w:pStyle w:val="BodyText"/>
        <w:spacing w:line="247" w:lineRule="auto"/>
        <w:ind w:left="114" w:right="110" w:firstLine="283"/>
        <w:jc w:val="both"/>
      </w:pPr>
      <w:r>
        <w:rPr/>
        <w:t>Para Michel De Certeau (1999) la práctica de la ciudad es signo de una </w:t>
      </w:r>
      <w:r>
        <w:rPr>
          <w:b/>
        </w:rPr>
        <w:t>táctica </w:t>
      </w:r>
      <w:r>
        <w:rPr/>
        <w:t>que sólo ocurre junto con la del </w:t>
      </w:r>
      <w:r>
        <w:rPr>
          <w:b/>
        </w:rPr>
        <w:t>otro; </w:t>
      </w:r>
      <w:r>
        <w:rPr/>
        <w:t>la experiencia de lo cotidiano no es más que el</w:t>
      </w:r>
      <w:r>
        <w:rPr>
          <w:spacing w:val="-4"/>
        </w:rPr>
        <w:t> </w:t>
      </w:r>
      <w:r>
        <w:rPr/>
        <w:t>mejoramiento</w:t>
      </w:r>
      <w:r>
        <w:rPr>
          <w:spacing w:val="-4"/>
        </w:rPr>
        <w:t> </w:t>
      </w:r>
      <w:r>
        <w:rPr/>
        <w:t>de</w:t>
      </w:r>
      <w:r>
        <w:rPr>
          <w:spacing w:val="-4"/>
        </w:rPr>
        <w:t> </w:t>
      </w:r>
      <w:r>
        <w:rPr/>
        <w:t>la</w:t>
      </w:r>
      <w:r>
        <w:rPr>
          <w:spacing w:val="-4"/>
        </w:rPr>
        <w:t> </w:t>
      </w:r>
      <w:r>
        <w:rPr/>
        <w:t>manera</w:t>
      </w:r>
      <w:r>
        <w:rPr>
          <w:spacing w:val="-4"/>
        </w:rPr>
        <w:t> </w:t>
      </w:r>
      <w:r>
        <w:rPr/>
        <w:t>de</w:t>
      </w:r>
      <w:r>
        <w:rPr>
          <w:spacing w:val="-4"/>
        </w:rPr>
        <w:t> </w:t>
      </w:r>
      <w:r>
        <w:rPr/>
        <w:t>hacer,</w:t>
      </w:r>
      <w:r>
        <w:rPr>
          <w:spacing w:val="-4"/>
        </w:rPr>
        <w:t> </w:t>
      </w:r>
      <w:r>
        <w:rPr/>
        <w:t>en</w:t>
      </w:r>
      <w:r>
        <w:rPr>
          <w:spacing w:val="-4"/>
        </w:rPr>
        <w:t> </w:t>
      </w:r>
      <w:r>
        <w:rPr/>
        <w:t>la</w:t>
      </w:r>
      <w:r>
        <w:rPr>
          <w:spacing w:val="-4"/>
        </w:rPr>
        <w:t> </w:t>
      </w:r>
      <w:r>
        <w:rPr/>
        <w:t>cual</w:t>
      </w:r>
      <w:r>
        <w:rPr>
          <w:spacing w:val="-4"/>
        </w:rPr>
        <w:t> </w:t>
      </w:r>
      <w:r>
        <w:rPr/>
        <w:t>el</w:t>
      </w:r>
      <w:r>
        <w:rPr>
          <w:spacing w:val="-4"/>
        </w:rPr>
        <w:t> </w:t>
      </w:r>
      <w:r>
        <w:rPr/>
        <w:t>ser</w:t>
      </w:r>
      <w:r>
        <w:rPr>
          <w:spacing w:val="-4"/>
        </w:rPr>
        <w:t> </w:t>
      </w:r>
      <w:r>
        <w:rPr/>
        <w:t>humano</w:t>
      </w:r>
      <w:r>
        <w:rPr>
          <w:spacing w:val="-4"/>
        </w:rPr>
        <w:t> </w:t>
      </w:r>
      <w:r>
        <w:rPr/>
        <w:t>verifica</w:t>
      </w:r>
      <w:r>
        <w:rPr>
          <w:spacing w:val="-4"/>
        </w:rPr>
        <w:t> </w:t>
      </w:r>
      <w:r>
        <w:rPr/>
        <w:t>sin</w:t>
      </w:r>
      <w:r>
        <w:rPr>
          <w:spacing w:val="-4"/>
        </w:rPr>
        <w:t> </w:t>
      </w:r>
      <w:r>
        <w:rPr/>
        <w:t>cesar</w:t>
      </w:r>
      <w:r>
        <w:rPr>
          <w:spacing w:val="-4"/>
        </w:rPr>
        <w:t> </w:t>
      </w:r>
      <w:r>
        <w:rPr/>
        <w:t>la intensidad</w:t>
      </w:r>
      <w:r>
        <w:rPr>
          <w:spacing w:val="-10"/>
        </w:rPr>
        <w:t> </w:t>
      </w:r>
      <w:r>
        <w:rPr/>
        <w:t>de</w:t>
      </w:r>
      <w:r>
        <w:rPr>
          <w:spacing w:val="-10"/>
        </w:rPr>
        <w:t> </w:t>
      </w:r>
      <w:r>
        <w:rPr/>
        <w:t>su</w:t>
      </w:r>
      <w:r>
        <w:rPr>
          <w:spacing w:val="-10"/>
        </w:rPr>
        <w:t> </w:t>
      </w:r>
      <w:r>
        <w:rPr/>
        <w:t>inserción</w:t>
      </w:r>
      <w:r>
        <w:rPr>
          <w:spacing w:val="-10"/>
        </w:rPr>
        <w:t> </w:t>
      </w:r>
      <w:r>
        <w:rPr/>
        <w:t>en</w:t>
      </w:r>
      <w:r>
        <w:rPr>
          <w:spacing w:val="-10"/>
        </w:rPr>
        <w:t> </w:t>
      </w:r>
      <w:r>
        <w:rPr/>
        <w:t>el</w:t>
      </w:r>
      <w:r>
        <w:rPr>
          <w:spacing w:val="-10"/>
        </w:rPr>
        <w:t> </w:t>
      </w:r>
      <w:r>
        <w:rPr/>
        <w:t>entorno</w:t>
      </w:r>
      <w:r>
        <w:rPr>
          <w:spacing w:val="-10"/>
        </w:rPr>
        <w:t> </w:t>
      </w:r>
      <w:r>
        <w:rPr/>
        <w:t>social.</w:t>
      </w:r>
      <w:r>
        <w:rPr>
          <w:spacing w:val="-10"/>
        </w:rPr>
        <w:t> </w:t>
      </w:r>
      <w:r>
        <w:rPr/>
        <w:t>Por</w:t>
      </w:r>
      <w:r>
        <w:rPr>
          <w:spacing w:val="-10"/>
        </w:rPr>
        <w:t> </w:t>
      </w:r>
      <w:r>
        <w:rPr/>
        <w:t>tanto,</w:t>
      </w:r>
      <w:r>
        <w:rPr>
          <w:spacing w:val="-10"/>
        </w:rPr>
        <w:t> </w:t>
      </w:r>
      <w:r>
        <w:rPr/>
        <w:t>es</w:t>
      </w:r>
      <w:r>
        <w:rPr>
          <w:spacing w:val="-10"/>
        </w:rPr>
        <w:t> </w:t>
      </w:r>
      <w:r>
        <w:rPr/>
        <w:t>posible</w:t>
      </w:r>
      <w:r>
        <w:rPr>
          <w:spacing w:val="-10"/>
        </w:rPr>
        <w:t> </w:t>
      </w:r>
      <w:r>
        <w:rPr/>
        <w:t>pensar</w:t>
      </w:r>
      <w:r>
        <w:rPr>
          <w:spacing w:val="-10"/>
        </w:rPr>
        <w:t> </w:t>
      </w:r>
      <w:r>
        <w:rPr/>
        <w:t>en</w:t>
      </w:r>
      <w:r>
        <w:rPr>
          <w:spacing w:val="-10"/>
        </w:rPr>
        <w:t> </w:t>
      </w:r>
      <w:r>
        <w:rPr/>
        <w:t>la</w:t>
      </w:r>
      <w:r>
        <w:rPr>
          <w:spacing w:val="-10"/>
        </w:rPr>
        <w:t> </w:t>
      </w:r>
      <w:r>
        <w:rPr/>
        <w:t>rela- ción cosmogónica con el espacio habitado, pues la forma de habitar no sólo implica ocupar un lugar construido físicamente, sino mirar la manera de ocuparlo. Es decir, la</w:t>
      </w:r>
      <w:r>
        <w:rPr>
          <w:spacing w:val="-10"/>
        </w:rPr>
        <w:t> </w:t>
      </w:r>
      <w:r>
        <w:rPr/>
        <w:t>estética</w:t>
      </w:r>
      <w:r>
        <w:rPr>
          <w:spacing w:val="-10"/>
        </w:rPr>
        <w:t> </w:t>
      </w:r>
      <w:r>
        <w:rPr/>
        <w:t>de</w:t>
      </w:r>
      <w:r>
        <w:rPr>
          <w:spacing w:val="-10"/>
        </w:rPr>
        <w:t> </w:t>
      </w:r>
      <w:r>
        <w:rPr/>
        <w:t>la</w:t>
      </w:r>
      <w:r>
        <w:rPr>
          <w:spacing w:val="-10"/>
        </w:rPr>
        <w:t> </w:t>
      </w:r>
      <w:r>
        <w:rPr/>
        <w:t>habitabilidad</w:t>
      </w:r>
      <w:r>
        <w:rPr>
          <w:spacing w:val="-10"/>
        </w:rPr>
        <w:t> </w:t>
      </w:r>
      <w:r>
        <w:rPr/>
        <w:t>está</w:t>
      </w:r>
      <w:r>
        <w:rPr>
          <w:spacing w:val="-10"/>
        </w:rPr>
        <w:t> </w:t>
      </w:r>
      <w:r>
        <w:rPr/>
        <w:t>contenida</w:t>
      </w:r>
      <w:r>
        <w:rPr>
          <w:spacing w:val="-10"/>
        </w:rPr>
        <w:t> </w:t>
      </w:r>
      <w:r>
        <w:rPr/>
        <w:t>en</w:t>
      </w:r>
      <w:r>
        <w:rPr>
          <w:spacing w:val="-10"/>
        </w:rPr>
        <w:t> </w:t>
      </w:r>
      <w:r>
        <w:rPr/>
        <w:t>la</w:t>
      </w:r>
      <w:r>
        <w:rPr>
          <w:spacing w:val="-10"/>
        </w:rPr>
        <w:t> </w:t>
      </w:r>
      <w:r>
        <w:rPr/>
        <w:t>mirada</w:t>
      </w:r>
      <w:r>
        <w:rPr>
          <w:spacing w:val="-10"/>
        </w:rPr>
        <w:t> </w:t>
      </w:r>
      <w:r>
        <w:rPr/>
        <w:t>de</w:t>
      </w:r>
      <w:r>
        <w:rPr>
          <w:spacing w:val="-10"/>
        </w:rPr>
        <w:t> </w:t>
      </w:r>
      <w:r>
        <w:rPr/>
        <w:t>cada</w:t>
      </w:r>
      <w:r>
        <w:rPr>
          <w:spacing w:val="-10"/>
        </w:rPr>
        <w:t> </w:t>
      </w:r>
      <w:r>
        <w:rPr/>
        <w:t>individuo</w:t>
      </w:r>
      <w:r>
        <w:rPr>
          <w:spacing w:val="-10"/>
        </w:rPr>
        <w:t> </w:t>
      </w:r>
      <w:r>
        <w:rPr/>
        <w:t>dentro</w:t>
      </w:r>
      <w:r>
        <w:rPr>
          <w:spacing w:val="-10"/>
        </w:rPr>
        <w:t> </w:t>
      </w:r>
      <w:r>
        <w:rPr/>
        <w:t>de una</w:t>
      </w:r>
      <w:r>
        <w:rPr>
          <w:spacing w:val="-9"/>
        </w:rPr>
        <w:t> </w:t>
      </w:r>
      <w:r>
        <w:rPr/>
        <w:t>sociedad,</w:t>
      </w:r>
      <w:r>
        <w:rPr>
          <w:spacing w:val="-8"/>
        </w:rPr>
        <w:t> </w:t>
      </w:r>
      <w:r>
        <w:rPr/>
        <w:t>en</w:t>
      </w:r>
      <w:r>
        <w:rPr>
          <w:spacing w:val="-9"/>
        </w:rPr>
        <w:t> </w:t>
      </w:r>
      <w:r>
        <w:rPr/>
        <w:t>su</w:t>
      </w:r>
      <w:r>
        <w:rPr>
          <w:spacing w:val="-9"/>
        </w:rPr>
        <w:t> </w:t>
      </w:r>
      <w:r>
        <w:rPr/>
        <w:t>cultura</w:t>
      </w:r>
      <w:r>
        <w:rPr>
          <w:spacing w:val="-9"/>
        </w:rPr>
        <w:t> </w:t>
      </w:r>
      <w:r>
        <w:rPr/>
        <w:t>y</w:t>
      </w:r>
      <w:r>
        <w:rPr>
          <w:spacing w:val="-9"/>
        </w:rPr>
        <w:t> </w:t>
      </w:r>
      <w:r>
        <w:rPr/>
        <w:t>su</w:t>
      </w:r>
      <w:r>
        <w:rPr>
          <w:spacing w:val="-9"/>
        </w:rPr>
        <w:t> </w:t>
      </w:r>
      <w:r>
        <w:rPr/>
        <w:t>lenguaje;</w:t>
      </w:r>
      <w:r>
        <w:rPr>
          <w:spacing w:val="-9"/>
        </w:rPr>
        <w:t> </w:t>
      </w:r>
      <w:r>
        <w:rPr/>
        <w:t>condiciones</w:t>
      </w:r>
      <w:r>
        <w:rPr>
          <w:spacing w:val="-9"/>
        </w:rPr>
        <w:t> </w:t>
      </w:r>
      <w:r>
        <w:rPr/>
        <w:t>clave</w:t>
      </w:r>
      <w:r>
        <w:rPr>
          <w:spacing w:val="-9"/>
        </w:rPr>
        <w:t> </w:t>
      </w:r>
      <w:r>
        <w:rPr/>
        <w:t>que</w:t>
      </w:r>
      <w:r>
        <w:rPr>
          <w:spacing w:val="-9"/>
        </w:rPr>
        <w:t> </w:t>
      </w:r>
      <w:r>
        <w:rPr/>
        <w:t>permiten</w:t>
      </w:r>
      <w:r>
        <w:rPr>
          <w:spacing w:val="-9"/>
        </w:rPr>
        <w:t> </w:t>
      </w:r>
      <w:r>
        <w:rPr/>
        <w:t>inferir</w:t>
      </w:r>
      <w:r>
        <w:rPr>
          <w:spacing w:val="-9"/>
        </w:rPr>
        <w:t> </w:t>
      </w:r>
      <w:r>
        <w:rPr/>
        <w:t>que que cada cultura manifiesta de modo distinto el sentido de apropiación, ocupación, identidad y significación del espacio -modos de habitar-. Lo cual supone reconocer y tomar conciencia de la memoria colectiva propia de cada lugar para estar en </w:t>
      </w:r>
      <w:r>
        <w:rPr>
          <w:spacing w:val="11"/>
        </w:rPr>
        <w:t> </w:t>
      </w:r>
      <w:r>
        <w:rPr/>
        <w:t>con-</w:t>
      </w:r>
    </w:p>
    <w:p>
      <w:pPr>
        <w:pStyle w:val="BodyText"/>
      </w:pPr>
    </w:p>
    <w:p>
      <w:pPr>
        <w:pStyle w:val="BodyText"/>
        <w:spacing w:before="2"/>
        <w:rPr>
          <w:sz w:val="17"/>
        </w:rPr>
      </w:pPr>
    </w:p>
    <w:p>
      <w:pPr>
        <w:pStyle w:val="ListParagraph"/>
        <w:numPr>
          <w:ilvl w:val="0"/>
          <w:numId w:val="31"/>
        </w:numPr>
        <w:tabs>
          <w:tab w:pos="398" w:val="left" w:leader="none"/>
        </w:tabs>
        <w:spacing w:line="254" w:lineRule="auto" w:before="0" w:after="0"/>
        <w:ind w:left="397" w:right="111" w:hanging="284"/>
        <w:jc w:val="both"/>
        <w:rPr>
          <w:sz w:val="18"/>
        </w:rPr>
      </w:pPr>
      <w:r>
        <w:rPr>
          <w:sz w:val="18"/>
        </w:rPr>
        <w:t>Existe</w:t>
      </w:r>
      <w:r>
        <w:rPr>
          <w:spacing w:val="-7"/>
          <w:sz w:val="18"/>
        </w:rPr>
        <w:t> </w:t>
      </w:r>
      <w:r>
        <w:rPr>
          <w:sz w:val="18"/>
        </w:rPr>
        <w:t>ambigüedad</w:t>
      </w:r>
      <w:r>
        <w:rPr>
          <w:spacing w:val="-7"/>
          <w:sz w:val="18"/>
        </w:rPr>
        <w:t> </w:t>
      </w:r>
      <w:r>
        <w:rPr>
          <w:sz w:val="18"/>
        </w:rPr>
        <w:t>entre</w:t>
      </w:r>
      <w:r>
        <w:rPr>
          <w:spacing w:val="-7"/>
          <w:sz w:val="18"/>
        </w:rPr>
        <w:t> </w:t>
      </w:r>
      <w:r>
        <w:rPr>
          <w:sz w:val="18"/>
        </w:rPr>
        <w:t>la</w:t>
      </w:r>
      <w:r>
        <w:rPr>
          <w:spacing w:val="-7"/>
          <w:sz w:val="18"/>
        </w:rPr>
        <w:t> </w:t>
      </w:r>
      <w:r>
        <w:rPr>
          <w:sz w:val="18"/>
        </w:rPr>
        <w:t>medición</w:t>
      </w:r>
      <w:r>
        <w:rPr>
          <w:spacing w:val="-7"/>
          <w:sz w:val="18"/>
        </w:rPr>
        <w:t> </w:t>
      </w:r>
      <w:r>
        <w:rPr>
          <w:sz w:val="18"/>
        </w:rPr>
        <w:t>de</w:t>
      </w:r>
      <w:r>
        <w:rPr>
          <w:spacing w:val="-7"/>
          <w:sz w:val="18"/>
        </w:rPr>
        <w:t> </w:t>
      </w:r>
      <w:r>
        <w:rPr>
          <w:sz w:val="18"/>
        </w:rPr>
        <w:t>espacios</w:t>
      </w:r>
      <w:r>
        <w:rPr>
          <w:spacing w:val="-7"/>
          <w:sz w:val="18"/>
        </w:rPr>
        <w:t> </w:t>
      </w:r>
      <w:r>
        <w:rPr>
          <w:sz w:val="18"/>
        </w:rPr>
        <w:t>públicos</w:t>
      </w:r>
      <w:r>
        <w:rPr>
          <w:spacing w:val="-7"/>
          <w:sz w:val="18"/>
        </w:rPr>
        <w:t> </w:t>
      </w:r>
      <w:r>
        <w:rPr>
          <w:sz w:val="18"/>
        </w:rPr>
        <w:t>y</w:t>
      </w:r>
      <w:r>
        <w:rPr>
          <w:spacing w:val="-7"/>
          <w:sz w:val="18"/>
        </w:rPr>
        <w:t> </w:t>
      </w:r>
      <w:r>
        <w:rPr>
          <w:sz w:val="18"/>
        </w:rPr>
        <w:t>de</w:t>
      </w:r>
      <w:r>
        <w:rPr>
          <w:spacing w:val="-7"/>
          <w:sz w:val="18"/>
        </w:rPr>
        <w:t> </w:t>
      </w:r>
      <w:r>
        <w:rPr>
          <w:sz w:val="18"/>
        </w:rPr>
        <w:t>áreas</w:t>
      </w:r>
      <w:r>
        <w:rPr>
          <w:spacing w:val="-7"/>
          <w:sz w:val="18"/>
        </w:rPr>
        <w:t> </w:t>
      </w:r>
      <w:r>
        <w:rPr>
          <w:sz w:val="18"/>
        </w:rPr>
        <w:t>verdes</w:t>
      </w:r>
      <w:r>
        <w:rPr>
          <w:spacing w:val="-7"/>
          <w:sz w:val="18"/>
        </w:rPr>
        <w:t> </w:t>
      </w:r>
      <w:r>
        <w:rPr>
          <w:sz w:val="18"/>
        </w:rPr>
        <w:t>de</w:t>
      </w:r>
      <w:r>
        <w:rPr>
          <w:spacing w:val="-7"/>
          <w:sz w:val="18"/>
        </w:rPr>
        <w:t> </w:t>
      </w:r>
      <w:r>
        <w:rPr>
          <w:sz w:val="18"/>
        </w:rPr>
        <w:t>la</w:t>
      </w:r>
      <w:r>
        <w:rPr>
          <w:spacing w:val="-7"/>
          <w:sz w:val="18"/>
        </w:rPr>
        <w:t> </w:t>
      </w:r>
      <w:r>
        <w:rPr>
          <w:sz w:val="18"/>
        </w:rPr>
        <w:t>ciudad,</w:t>
      </w:r>
      <w:r>
        <w:rPr>
          <w:spacing w:val="-7"/>
          <w:sz w:val="18"/>
        </w:rPr>
        <w:t> </w:t>
      </w:r>
      <w:r>
        <w:rPr>
          <w:sz w:val="18"/>
        </w:rPr>
        <w:t>las</w:t>
      </w:r>
      <w:r>
        <w:rPr>
          <w:spacing w:val="-7"/>
          <w:sz w:val="18"/>
        </w:rPr>
        <w:t> </w:t>
      </w:r>
      <w:r>
        <w:rPr>
          <w:sz w:val="18"/>
        </w:rPr>
        <w:t>cuales no siempre son accesibles para toda la población. Incluso hoy los centros comerciales son</w:t>
      </w:r>
      <w:r>
        <w:rPr>
          <w:spacing w:val="-30"/>
          <w:sz w:val="18"/>
        </w:rPr>
        <w:t> </w:t>
      </w:r>
      <w:r>
        <w:rPr>
          <w:sz w:val="18"/>
        </w:rPr>
        <w:t>conside- rados espacios públicos, aún cuando son espacios privados orientados exclusivamente al</w:t>
      </w:r>
      <w:r>
        <w:rPr>
          <w:spacing w:val="-25"/>
          <w:sz w:val="18"/>
        </w:rPr>
        <w:t> </w:t>
      </w:r>
      <w:r>
        <w:rPr>
          <w:sz w:val="18"/>
        </w:rPr>
        <w:t>consumo, con reglas de acceso que dependen de la apariencia y del poder adquisitivo de las personas.</w:t>
      </w:r>
    </w:p>
    <w:p>
      <w:pPr>
        <w:spacing w:after="0" w:line="254" w:lineRule="auto"/>
        <w:jc w:val="both"/>
        <w:rPr>
          <w:sz w:val="18"/>
        </w:rPr>
        <w:sectPr>
          <w:pgSz w:w="9640" w:h="13040"/>
          <w:pgMar w:header="0" w:footer="956" w:top="1020" w:bottom="1140" w:left="1020" w:right="1020"/>
        </w:sectPr>
      </w:pPr>
    </w:p>
    <w:p>
      <w:pPr>
        <w:spacing w:before="59"/>
        <w:ind w:left="1476" w:right="0" w:firstLine="0"/>
        <w:jc w:val="left"/>
        <w:rPr>
          <w:sz w:val="14"/>
        </w:rPr>
      </w:pPr>
      <w:r>
        <w:rPr>
          <w:sz w:val="20"/>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w:t>
      </w:r>
      <w:r>
        <w:rPr>
          <w:w w:val="145"/>
          <w:sz w:val="14"/>
        </w:rPr>
        <w:t>a</w:t>
      </w:r>
      <w:r>
        <w:rPr>
          <w:spacing w:val="15"/>
          <w:sz w:val="14"/>
        </w:rPr>
        <w:t> </w:t>
      </w:r>
      <w:r>
        <w:rPr>
          <w:sz w:val="14"/>
        </w:rPr>
        <w:t>E</w:t>
      </w:r>
      <w:r>
        <w:rPr>
          <w:w w:val="144"/>
          <w:sz w:val="14"/>
        </w:rPr>
        <w:t>n</w:t>
      </w:r>
      <w:r>
        <w:rPr>
          <w:spacing w:val="14"/>
          <w:sz w:val="14"/>
        </w:rPr>
        <w:t> </w:t>
      </w:r>
      <w:r>
        <w:rPr>
          <w:sz w:val="14"/>
        </w:rPr>
        <w:t>E</w:t>
      </w:r>
      <w:r>
        <w:rPr>
          <w:w w:val="219"/>
          <w:sz w:val="14"/>
        </w:rPr>
        <w:t>l</w:t>
      </w:r>
      <w:r>
        <w:rPr>
          <w:spacing w:val="14"/>
          <w:sz w:val="14"/>
        </w:rPr>
        <w:t> </w:t>
      </w:r>
      <w:r>
        <w:rPr>
          <w:sz w:val="14"/>
        </w:rPr>
        <w:t>E</w:t>
      </w:r>
      <w:r>
        <w:rPr>
          <w:spacing w:val="-1"/>
          <w:w w:val="125"/>
          <w:sz w:val="14"/>
        </w:rPr>
        <w:t>s</w:t>
      </w:r>
      <w:r>
        <w:rPr>
          <w:spacing w:val="-13"/>
          <w:w w:val="125"/>
          <w:sz w:val="14"/>
        </w:rPr>
        <w:t>p</w:t>
      </w:r>
      <w:r>
        <w:rPr>
          <w:spacing w:val="-1"/>
          <w:w w:val="146"/>
          <w:sz w:val="14"/>
        </w:rPr>
        <w:t>aci</w:t>
      </w:r>
      <w:r>
        <w:rPr>
          <w:w w:val="146"/>
          <w:sz w:val="14"/>
        </w:rPr>
        <w:t>o</w:t>
      </w:r>
      <w:r>
        <w:rPr>
          <w:spacing w:val="15"/>
          <w:sz w:val="14"/>
        </w:rPr>
        <w:t> </w:t>
      </w:r>
      <w:r>
        <w:rPr>
          <w:spacing w:val="-1"/>
          <w:w w:val="152"/>
          <w:sz w:val="14"/>
        </w:rPr>
        <w:t>habi</w:t>
      </w:r>
      <w:r>
        <w:rPr>
          <w:spacing w:val="-12"/>
          <w:w w:val="152"/>
          <w:sz w:val="14"/>
        </w:rPr>
        <w:t>t</w:t>
      </w:r>
      <w:r>
        <w:rPr>
          <w:spacing w:val="-1"/>
          <w:w w:val="163"/>
          <w:sz w:val="14"/>
        </w:rPr>
        <w:t>ab</w:t>
      </w:r>
      <w:r>
        <w:rPr>
          <w:w w:val="163"/>
          <w:sz w:val="14"/>
        </w:rPr>
        <w:t>l</w:t>
      </w:r>
      <w:r>
        <w:rPr>
          <w:sz w:val="14"/>
        </w:rPr>
        <w:t>E</w:t>
      </w:r>
    </w:p>
    <w:p>
      <w:pPr>
        <w:pStyle w:val="BodyText"/>
        <w:rPr>
          <w:sz w:val="20"/>
        </w:rPr>
      </w:pPr>
    </w:p>
    <w:p>
      <w:pPr>
        <w:pStyle w:val="BodyText"/>
        <w:rPr>
          <w:sz w:val="20"/>
        </w:rPr>
      </w:pPr>
    </w:p>
    <w:p>
      <w:pPr>
        <w:pStyle w:val="BodyText"/>
        <w:spacing w:before="5"/>
        <w:rPr>
          <w:sz w:val="19"/>
        </w:rPr>
      </w:pPr>
    </w:p>
    <w:p>
      <w:pPr>
        <w:pStyle w:val="BodyText"/>
        <w:ind w:left="970"/>
      </w:pPr>
      <w:r>
        <w:rPr/>
        <w:t>Ilustración 1. Vista panorámica de la Ciudad de Toluca, México.</w:t>
      </w:r>
    </w:p>
    <w:p>
      <w:pPr>
        <w:pStyle w:val="BodyText"/>
        <w:rPr>
          <w:sz w:val="20"/>
        </w:rPr>
      </w:pPr>
    </w:p>
    <w:p>
      <w:pPr>
        <w:pStyle w:val="BodyText"/>
        <w:rPr>
          <w:sz w:val="20"/>
        </w:rPr>
      </w:pPr>
    </w:p>
    <w:p>
      <w:pPr>
        <w:pStyle w:val="BodyText"/>
        <w:spacing w:before="7"/>
        <w:rPr>
          <w:sz w:val="20"/>
        </w:rPr>
      </w:pPr>
      <w:r>
        <w:rPr/>
        <w:drawing>
          <wp:anchor distT="0" distB="0" distL="0" distR="0" allowOverlap="1" layoutInCell="1" locked="0" behindDoc="0" simplePos="0" relativeHeight="3832">
            <wp:simplePos x="0" y="0"/>
            <wp:positionH relativeFrom="page">
              <wp:posOffset>720001</wp:posOffset>
            </wp:positionH>
            <wp:positionV relativeFrom="paragraph">
              <wp:posOffset>175409</wp:posOffset>
            </wp:positionV>
            <wp:extent cx="4692044" cy="1532858"/>
            <wp:effectExtent l="0" t="0" r="0" b="0"/>
            <wp:wrapTopAndBottom/>
            <wp:docPr id="167" name="image86.png" descr=""/>
            <wp:cNvGraphicFramePr>
              <a:graphicFrameLocks noChangeAspect="1"/>
            </wp:cNvGraphicFramePr>
            <a:graphic>
              <a:graphicData uri="http://schemas.openxmlformats.org/drawingml/2006/picture">
                <pic:pic>
                  <pic:nvPicPr>
                    <pic:cNvPr id="168" name="image86.png"/>
                    <pic:cNvPicPr/>
                  </pic:nvPicPr>
                  <pic:blipFill>
                    <a:blip r:embed="rId213" cstate="print"/>
                    <a:stretch>
                      <a:fillRect/>
                    </a:stretch>
                  </pic:blipFill>
                  <pic:spPr>
                    <a:xfrm>
                      <a:off x="0" y="0"/>
                      <a:ext cx="4692044" cy="1532858"/>
                    </a:xfrm>
                    <a:prstGeom prst="rect">
                      <a:avLst/>
                    </a:prstGeom>
                  </pic:spPr>
                </pic:pic>
              </a:graphicData>
            </a:graphic>
          </wp:anchor>
        </w:drawing>
      </w:r>
    </w:p>
    <w:p>
      <w:pPr>
        <w:pStyle w:val="BodyText"/>
        <w:rPr>
          <w:sz w:val="20"/>
        </w:rPr>
      </w:pPr>
    </w:p>
    <w:p>
      <w:pPr>
        <w:pStyle w:val="BodyText"/>
        <w:rPr>
          <w:sz w:val="20"/>
        </w:rPr>
      </w:pPr>
    </w:p>
    <w:p>
      <w:pPr>
        <w:pStyle w:val="BodyText"/>
        <w:spacing w:before="7"/>
        <w:rPr>
          <w:sz w:val="19"/>
        </w:rPr>
      </w:pPr>
    </w:p>
    <w:p>
      <w:pPr>
        <w:spacing w:before="0"/>
        <w:ind w:left="113" w:right="0" w:firstLine="0"/>
        <w:jc w:val="left"/>
        <w:rPr>
          <w:sz w:val="18"/>
        </w:rPr>
      </w:pPr>
      <w:r>
        <w:rPr>
          <w:sz w:val="18"/>
        </w:rPr>
        <w:t>La estética de la habitabilidad está contenida en los modos de ocupar el espacio,</w:t>
      </w:r>
    </w:p>
    <w:p>
      <w:pPr>
        <w:spacing w:before="13"/>
        <w:ind w:left="113" w:right="0" w:firstLine="0"/>
        <w:jc w:val="left"/>
        <w:rPr>
          <w:sz w:val="18"/>
        </w:rPr>
      </w:pPr>
      <w:r>
        <w:rPr>
          <w:sz w:val="18"/>
        </w:rPr>
        <w:t>en su cultura y su lenguaje, condición clave que permite inferir el sentido de apropiación,</w:t>
      </w:r>
    </w:p>
    <w:p>
      <w:pPr>
        <w:spacing w:line="254" w:lineRule="auto" w:before="13"/>
        <w:ind w:left="113" w:right="1998" w:firstLine="0"/>
        <w:jc w:val="left"/>
        <w:rPr>
          <w:sz w:val="18"/>
        </w:rPr>
      </w:pPr>
      <w:r>
        <w:rPr>
          <w:sz w:val="18"/>
        </w:rPr>
        <w:t>ocupación, identidad y significación del espacio –modos de habitar–. Fuente: fotografías de campo, Yatzin Macías.</w:t>
      </w:r>
    </w:p>
    <w:p>
      <w:pPr>
        <w:pStyle w:val="BodyText"/>
        <w:rPr>
          <w:sz w:val="20"/>
        </w:rPr>
      </w:pPr>
    </w:p>
    <w:p>
      <w:pPr>
        <w:pStyle w:val="BodyText"/>
        <w:spacing w:before="7"/>
        <w:rPr>
          <w:sz w:val="18"/>
        </w:rPr>
      </w:pPr>
    </w:p>
    <w:p>
      <w:pPr>
        <w:pStyle w:val="BodyText"/>
        <w:spacing w:line="247" w:lineRule="auto"/>
        <w:ind w:left="113" w:right="111"/>
        <w:jc w:val="both"/>
      </w:pPr>
      <w:r>
        <w:rPr/>
        <w:t>diciones de reconocer las implicaciones de la habitabilidad en el espacio público, y así, a través del diseño como actividad integral creadora de escenarios y ambientes capaces de producir gozo y significación, estar en condiciones de mejorar la</w:t>
      </w:r>
      <w:r>
        <w:rPr>
          <w:spacing w:val="-24"/>
        </w:rPr>
        <w:t> </w:t>
      </w:r>
      <w:r>
        <w:rPr/>
        <w:t>calidad de vida de sus habitantes</w:t>
      </w:r>
      <w:r>
        <w:rPr>
          <w:position w:val="7"/>
          <w:sz w:val="12"/>
        </w:rPr>
        <w:t>4</w:t>
      </w:r>
      <w:r>
        <w:rPr/>
        <w:t>.</w:t>
      </w:r>
    </w:p>
    <w:p>
      <w:pPr>
        <w:pStyle w:val="BodyText"/>
        <w:spacing w:line="247" w:lineRule="auto"/>
        <w:ind w:left="114" w:right="105" w:firstLine="283"/>
        <w:jc w:val="both"/>
      </w:pPr>
      <w:r>
        <w:rPr/>
        <w:t>En este sentido, el espacio en su condición de público desempeña un </w:t>
      </w:r>
      <w:r>
        <w:rPr>
          <w:b/>
        </w:rPr>
        <w:t>rol estratégico </w:t>
      </w:r>
      <w:r>
        <w:rPr/>
        <w:t>y se ubica como objeto de interrogación, estableciendo la apertura hacia nuevos conceptos, ideas, emociones y sentimientos que, como formas de emergencia en lo social, posibilitan el surgimiento de nuevos encuentros, nuevas significaciones y  finalmente, nuevas espacialidades. Se  cuestiona entonces   so-</w:t>
      </w:r>
    </w:p>
    <w:p>
      <w:pPr>
        <w:pStyle w:val="BodyText"/>
      </w:pPr>
    </w:p>
    <w:p>
      <w:pPr>
        <w:pStyle w:val="BodyText"/>
        <w:spacing w:before="8"/>
        <w:rPr>
          <w:sz w:val="20"/>
        </w:rPr>
      </w:pPr>
    </w:p>
    <w:p>
      <w:pPr>
        <w:pStyle w:val="ListParagraph"/>
        <w:numPr>
          <w:ilvl w:val="0"/>
          <w:numId w:val="31"/>
        </w:numPr>
        <w:tabs>
          <w:tab w:pos="398" w:val="left" w:leader="none"/>
        </w:tabs>
        <w:spacing w:line="240" w:lineRule="auto" w:before="0" w:after="0"/>
        <w:ind w:left="397" w:right="111" w:hanging="284"/>
        <w:jc w:val="both"/>
        <w:rPr>
          <w:sz w:val="20"/>
        </w:rPr>
      </w:pPr>
      <w:r>
        <w:rPr>
          <w:sz w:val="20"/>
        </w:rPr>
        <w:t>En</w:t>
      </w:r>
      <w:r>
        <w:rPr>
          <w:spacing w:val="-5"/>
          <w:sz w:val="20"/>
        </w:rPr>
        <w:t> </w:t>
      </w:r>
      <w:r>
        <w:rPr>
          <w:sz w:val="20"/>
        </w:rPr>
        <w:t>el</w:t>
      </w:r>
      <w:r>
        <w:rPr>
          <w:spacing w:val="-5"/>
          <w:sz w:val="20"/>
        </w:rPr>
        <w:t> </w:t>
      </w:r>
      <w:r>
        <w:rPr>
          <w:sz w:val="20"/>
        </w:rPr>
        <w:t>informe</w:t>
      </w:r>
      <w:r>
        <w:rPr>
          <w:spacing w:val="-5"/>
          <w:sz w:val="20"/>
        </w:rPr>
        <w:t> </w:t>
      </w:r>
      <w:r>
        <w:rPr>
          <w:sz w:val="20"/>
        </w:rPr>
        <w:t>de</w:t>
      </w:r>
      <w:r>
        <w:rPr>
          <w:spacing w:val="-5"/>
          <w:sz w:val="20"/>
        </w:rPr>
        <w:t> </w:t>
      </w:r>
      <w:r>
        <w:rPr>
          <w:sz w:val="20"/>
        </w:rPr>
        <w:t>la</w:t>
      </w:r>
      <w:r>
        <w:rPr>
          <w:spacing w:val="-5"/>
          <w:sz w:val="20"/>
        </w:rPr>
        <w:t> </w:t>
      </w:r>
      <w:r>
        <w:rPr>
          <w:sz w:val="20"/>
        </w:rPr>
        <w:t>ONU-Hábitat</w:t>
      </w:r>
      <w:r>
        <w:rPr>
          <w:spacing w:val="-5"/>
          <w:sz w:val="20"/>
        </w:rPr>
        <w:t> </w:t>
      </w:r>
      <w:r>
        <w:rPr>
          <w:sz w:val="20"/>
        </w:rPr>
        <w:t>(2012),</w:t>
      </w:r>
      <w:r>
        <w:rPr>
          <w:spacing w:val="-5"/>
          <w:sz w:val="20"/>
        </w:rPr>
        <w:t> </w:t>
      </w:r>
      <w:r>
        <w:rPr>
          <w:sz w:val="20"/>
        </w:rPr>
        <w:t>se</w:t>
      </w:r>
      <w:r>
        <w:rPr>
          <w:spacing w:val="-5"/>
          <w:sz w:val="20"/>
        </w:rPr>
        <w:t> </w:t>
      </w:r>
      <w:r>
        <w:rPr>
          <w:sz w:val="20"/>
        </w:rPr>
        <w:t>plantea</w:t>
      </w:r>
      <w:r>
        <w:rPr>
          <w:spacing w:val="-5"/>
          <w:sz w:val="20"/>
        </w:rPr>
        <w:t> </w:t>
      </w:r>
      <w:r>
        <w:rPr>
          <w:sz w:val="20"/>
        </w:rPr>
        <w:t>que</w:t>
      </w:r>
      <w:r>
        <w:rPr>
          <w:spacing w:val="-5"/>
          <w:sz w:val="20"/>
        </w:rPr>
        <w:t> </w:t>
      </w:r>
      <w:r>
        <w:rPr>
          <w:sz w:val="20"/>
        </w:rPr>
        <w:t>en</w:t>
      </w:r>
      <w:r>
        <w:rPr>
          <w:spacing w:val="-5"/>
          <w:sz w:val="20"/>
        </w:rPr>
        <w:t> </w:t>
      </w:r>
      <w:r>
        <w:rPr>
          <w:sz w:val="20"/>
        </w:rPr>
        <w:t>las</w:t>
      </w:r>
      <w:r>
        <w:rPr>
          <w:spacing w:val="-5"/>
          <w:sz w:val="20"/>
        </w:rPr>
        <w:t> </w:t>
      </w:r>
      <w:r>
        <w:rPr>
          <w:sz w:val="20"/>
        </w:rPr>
        <w:t>ciudades</w:t>
      </w:r>
      <w:r>
        <w:rPr>
          <w:spacing w:val="-5"/>
          <w:sz w:val="20"/>
        </w:rPr>
        <w:t> </w:t>
      </w:r>
      <w:r>
        <w:rPr>
          <w:sz w:val="20"/>
        </w:rPr>
        <w:t>de</w:t>
      </w:r>
      <w:r>
        <w:rPr>
          <w:spacing w:val="-16"/>
          <w:sz w:val="20"/>
        </w:rPr>
        <w:t> </w:t>
      </w:r>
      <w:r>
        <w:rPr>
          <w:sz w:val="20"/>
        </w:rPr>
        <w:t>América</w:t>
      </w:r>
      <w:r>
        <w:rPr>
          <w:spacing w:val="-5"/>
          <w:sz w:val="20"/>
        </w:rPr>
        <w:t> </w:t>
      </w:r>
      <w:r>
        <w:rPr>
          <w:sz w:val="20"/>
        </w:rPr>
        <w:t>Lati- na y el Caribe, el espacio público se presenta fragmentado tanto en la oferta como en</w:t>
      </w:r>
      <w:r>
        <w:rPr>
          <w:spacing w:val="-20"/>
          <w:sz w:val="20"/>
        </w:rPr>
        <w:t> </w:t>
      </w:r>
      <w:r>
        <w:rPr>
          <w:sz w:val="20"/>
        </w:rPr>
        <w:t>sus condiciones de diseño, mantenimiento, acceso, seguridad, localización y animación. Es una fragmentación relacionada con la segregación social y espacial, mismas que se han incrementado a partir de las políticas de expansión de las ciudades y la débil regulación del mercadeo del suelo.</w:t>
      </w:r>
    </w:p>
    <w:p>
      <w:pPr>
        <w:spacing w:after="0" w:line="240" w:lineRule="auto"/>
        <w:jc w:val="both"/>
        <w:rPr>
          <w:sz w:val="20"/>
        </w:rPr>
        <w:sectPr>
          <w:pgSz w:w="9640" w:h="13040"/>
          <w:pgMar w:header="0" w:footer="956" w:top="1020" w:bottom="1140" w:left="1020" w:right="1020"/>
        </w:sectPr>
      </w:pPr>
    </w:p>
    <w:p>
      <w:pPr>
        <w:spacing w:before="59"/>
        <w:ind w:left="1904" w:right="0" w:firstLine="0"/>
        <w:jc w:val="left"/>
        <w:rPr>
          <w:sz w:val="14"/>
        </w:rPr>
      </w:pPr>
      <w:r>
        <w:rPr>
          <w:w w:val="150"/>
          <w:sz w:val="20"/>
        </w:rPr>
        <w:t>C</w:t>
      </w:r>
      <w:r>
        <w:rPr>
          <w:w w:val="150"/>
          <w:sz w:val="14"/>
        </w:rPr>
        <w:t>alidad de vida en </w:t>
      </w:r>
      <w:r>
        <w:rPr>
          <w:w w:val="155"/>
          <w:sz w:val="14"/>
        </w:rPr>
        <w:t>la </w:t>
      </w:r>
      <w:r>
        <w:rPr>
          <w:w w:val="150"/>
          <w:sz w:val="14"/>
        </w:rPr>
        <w:t>ConstruCCión del hogar</w:t>
      </w:r>
    </w:p>
    <w:p>
      <w:pPr>
        <w:pStyle w:val="BodyText"/>
        <w:rPr>
          <w:sz w:val="20"/>
        </w:rPr>
      </w:pPr>
    </w:p>
    <w:p>
      <w:pPr>
        <w:pStyle w:val="BodyText"/>
        <w:spacing w:before="7"/>
        <w:rPr>
          <w:sz w:val="17"/>
        </w:rPr>
      </w:pPr>
    </w:p>
    <w:p>
      <w:pPr>
        <w:pStyle w:val="BodyText"/>
        <w:spacing w:line="247" w:lineRule="auto"/>
        <w:ind w:left="113" w:right="105"/>
        <w:jc w:val="both"/>
      </w:pPr>
      <w:r>
        <w:rPr>
          <w:spacing w:val="2"/>
        </w:rPr>
        <w:t>bre </w:t>
      </w:r>
      <w:r>
        <w:rPr>
          <w:spacing w:val="3"/>
        </w:rPr>
        <w:t>¿por </w:t>
      </w:r>
      <w:r>
        <w:rPr>
          <w:spacing w:val="2"/>
        </w:rPr>
        <w:t>qué </w:t>
      </w:r>
      <w:r>
        <w:rPr/>
        <w:t>la </w:t>
      </w:r>
      <w:r>
        <w:rPr>
          <w:spacing w:val="3"/>
        </w:rPr>
        <w:t>necesidad </w:t>
      </w:r>
      <w:r>
        <w:rPr/>
        <w:t>de </w:t>
      </w:r>
      <w:r>
        <w:rPr>
          <w:spacing w:val="3"/>
        </w:rPr>
        <w:t>reflexionar </w:t>
      </w:r>
      <w:r>
        <w:rPr/>
        <w:t>el </w:t>
      </w:r>
      <w:r>
        <w:rPr>
          <w:spacing w:val="3"/>
        </w:rPr>
        <w:t>diseño </w:t>
      </w:r>
      <w:r>
        <w:rPr/>
        <w:t>y la </w:t>
      </w:r>
      <w:r>
        <w:rPr>
          <w:spacing w:val="3"/>
        </w:rPr>
        <w:t>habitabilidad </w:t>
      </w:r>
      <w:r>
        <w:rPr>
          <w:spacing w:val="2"/>
        </w:rPr>
        <w:t>del </w:t>
      </w:r>
      <w:r>
        <w:rPr>
          <w:spacing w:val="4"/>
        </w:rPr>
        <w:t>espacio </w:t>
      </w:r>
      <w:r>
        <w:rPr>
          <w:spacing w:val="3"/>
        </w:rPr>
        <w:t>público </w:t>
      </w:r>
      <w:r>
        <w:rPr/>
        <w:t>en el </w:t>
      </w:r>
      <w:r>
        <w:rPr>
          <w:spacing w:val="3"/>
        </w:rPr>
        <w:t>contexto actual? ¿cuál </w:t>
      </w:r>
      <w:r>
        <w:rPr/>
        <w:t>es el </w:t>
      </w:r>
      <w:r>
        <w:rPr>
          <w:spacing w:val="3"/>
        </w:rPr>
        <w:t>sentido </w:t>
      </w:r>
      <w:r>
        <w:rPr/>
        <w:t>de </w:t>
      </w:r>
      <w:r>
        <w:rPr>
          <w:spacing w:val="3"/>
        </w:rPr>
        <w:t>habitar </w:t>
      </w:r>
      <w:r>
        <w:rPr/>
        <w:t>el </w:t>
      </w:r>
      <w:r>
        <w:rPr>
          <w:spacing w:val="3"/>
        </w:rPr>
        <w:t>espacio </w:t>
      </w:r>
      <w:r>
        <w:rPr>
          <w:spacing w:val="4"/>
        </w:rPr>
        <w:t>público    </w:t>
      </w:r>
      <w:r>
        <w:rPr/>
        <w:t>en la </w:t>
      </w:r>
      <w:r>
        <w:rPr>
          <w:spacing w:val="3"/>
        </w:rPr>
        <w:t>construcción </w:t>
      </w:r>
      <w:r>
        <w:rPr/>
        <w:t>de </w:t>
      </w:r>
      <w:r>
        <w:rPr>
          <w:spacing w:val="3"/>
        </w:rPr>
        <w:t>relaciones sociales hacia </w:t>
      </w:r>
      <w:r>
        <w:rPr/>
        <w:t>la </w:t>
      </w:r>
      <w:r>
        <w:rPr>
          <w:spacing w:val="3"/>
        </w:rPr>
        <w:t>mejora </w:t>
      </w:r>
      <w:r>
        <w:rPr/>
        <w:t>de la </w:t>
      </w:r>
      <w:r>
        <w:rPr>
          <w:spacing w:val="3"/>
        </w:rPr>
        <w:t>calidad </w:t>
      </w:r>
      <w:r>
        <w:rPr/>
        <w:t>de </w:t>
      </w:r>
      <w:r>
        <w:rPr>
          <w:spacing w:val="3"/>
        </w:rPr>
        <w:t>vida </w:t>
      </w:r>
      <w:r>
        <w:rPr/>
        <w:t>a </w:t>
      </w:r>
      <w:r>
        <w:rPr>
          <w:spacing w:val="3"/>
        </w:rPr>
        <w:t>nivel individual </w:t>
      </w:r>
      <w:r>
        <w:rPr/>
        <w:t>y </w:t>
      </w:r>
      <w:r>
        <w:rPr>
          <w:spacing w:val="2"/>
        </w:rPr>
        <w:t>del </w:t>
      </w:r>
      <w:r>
        <w:rPr>
          <w:spacing w:val="3"/>
        </w:rPr>
        <w:t>colectivo social?. </w:t>
      </w:r>
      <w:r>
        <w:rPr/>
        <w:t>En </w:t>
      </w:r>
      <w:r>
        <w:rPr>
          <w:spacing w:val="3"/>
        </w:rPr>
        <w:t>este contexto, </w:t>
      </w:r>
      <w:r>
        <w:rPr/>
        <w:t>el </w:t>
      </w:r>
      <w:r>
        <w:rPr>
          <w:spacing w:val="3"/>
        </w:rPr>
        <w:t>estudio </w:t>
      </w:r>
      <w:r>
        <w:rPr>
          <w:spacing w:val="2"/>
        </w:rPr>
        <w:t>del </w:t>
      </w:r>
      <w:r>
        <w:rPr>
          <w:spacing w:val="4"/>
        </w:rPr>
        <w:t>espacio </w:t>
      </w:r>
      <w:r>
        <w:rPr>
          <w:spacing w:val="3"/>
        </w:rPr>
        <w:t>público, permite inferir </w:t>
      </w:r>
      <w:r>
        <w:rPr>
          <w:spacing w:val="2"/>
        </w:rPr>
        <w:t>una </w:t>
      </w:r>
      <w:r>
        <w:rPr>
          <w:spacing w:val="3"/>
        </w:rPr>
        <w:t>primera reflexión: </w:t>
      </w:r>
      <w:r>
        <w:rPr>
          <w:spacing w:val="2"/>
        </w:rPr>
        <w:t>las </w:t>
      </w:r>
      <w:r>
        <w:rPr>
          <w:spacing w:val="3"/>
        </w:rPr>
        <w:t>relaciones sociales </w:t>
      </w:r>
      <w:r>
        <w:rPr/>
        <w:t>y de </w:t>
      </w:r>
      <w:r>
        <w:rPr>
          <w:spacing w:val="3"/>
        </w:rPr>
        <w:t>pro- ducción tienen existencia espacial pues </w:t>
      </w:r>
      <w:r>
        <w:rPr/>
        <w:t>se </w:t>
      </w:r>
      <w:r>
        <w:rPr>
          <w:spacing w:val="3"/>
        </w:rPr>
        <w:t>proyectan </w:t>
      </w:r>
      <w:r>
        <w:rPr/>
        <w:t>en el </w:t>
      </w:r>
      <w:r>
        <w:rPr>
          <w:spacing w:val="3"/>
        </w:rPr>
        <w:t>espacio </w:t>
      </w:r>
      <w:r>
        <w:rPr/>
        <w:t>en </w:t>
      </w:r>
      <w:r>
        <w:rPr>
          <w:spacing w:val="4"/>
        </w:rPr>
        <w:t>múltiples </w:t>
      </w:r>
      <w:r>
        <w:rPr>
          <w:spacing w:val="3"/>
        </w:rPr>
        <w:t>dimensiones temporales </w:t>
      </w:r>
      <w:r>
        <w:rPr>
          <w:spacing w:val="2"/>
        </w:rPr>
        <w:t>que </w:t>
      </w:r>
      <w:r>
        <w:rPr>
          <w:spacing w:val="3"/>
        </w:rPr>
        <w:t>generan diversas expresiones </w:t>
      </w:r>
      <w:r>
        <w:rPr/>
        <w:t>de </w:t>
      </w:r>
      <w:r>
        <w:rPr>
          <w:spacing w:val="3"/>
        </w:rPr>
        <w:t>habitabilidad, </w:t>
      </w:r>
      <w:r>
        <w:rPr>
          <w:spacing w:val="4"/>
        </w:rPr>
        <w:t>lo </w:t>
      </w:r>
      <w:r>
        <w:rPr>
          <w:spacing w:val="3"/>
        </w:rPr>
        <w:t>cual requiere observar </w:t>
      </w:r>
      <w:r>
        <w:rPr/>
        <w:t>e </w:t>
      </w:r>
      <w:r>
        <w:rPr>
          <w:spacing w:val="3"/>
        </w:rPr>
        <w:t>interpretar </w:t>
      </w:r>
      <w:r>
        <w:rPr/>
        <w:t>a la </w:t>
      </w:r>
      <w:r>
        <w:rPr>
          <w:spacing w:val="3"/>
        </w:rPr>
        <w:t>sociedad </w:t>
      </w:r>
      <w:r>
        <w:rPr/>
        <w:t>y su </w:t>
      </w:r>
      <w:r>
        <w:rPr>
          <w:spacing w:val="3"/>
        </w:rPr>
        <w:t>cultura para estar </w:t>
      </w:r>
      <w:r>
        <w:rPr/>
        <w:t>en </w:t>
      </w:r>
      <w:r>
        <w:rPr>
          <w:spacing w:val="2"/>
        </w:rPr>
        <w:t>po- </w:t>
      </w:r>
      <w:r>
        <w:rPr>
          <w:spacing w:val="3"/>
        </w:rPr>
        <w:t>sibilidad </w:t>
      </w:r>
      <w:r>
        <w:rPr/>
        <w:t>de </w:t>
      </w:r>
      <w:r>
        <w:rPr>
          <w:spacing w:val="3"/>
        </w:rPr>
        <w:t>proponer alternativas </w:t>
      </w:r>
      <w:r>
        <w:rPr/>
        <w:t>de </w:t>
      </w:r>
      <w:r>
        <w:rPr>
          <w:spacing w:val="3"/>
        </w:rPr>
        <w:t>diseño</w:t>
      </w:r>
      <w:r>
        <w:rPr>
          <w:spacing w:val="3"/>
          <w:position w:val="7"/>
          <w:sz w:val="12"/>
        </w:rPr>
        <w:t>5 </w:t>
      </w:r>
      <w:r>
        <w:rPr>
          <w:spacing w:val="3"/>
        </w:rPr>
        <w:t>coherentes </w:t>
      </w:r>
      <w:r>
        <w:rPr>
          <w:spacing w:val="2"/>
        </w:rPr>
        <w:t>con </w:t>
      </w:r>
      <w:r>
        <w:rPr/>
        <w:t>la </w:t>
      </w:r>
      <w:r>
        <w:rPr>
          <w:spacing w:val="3"/>
        </w:rPr>
        <w:t>realidad hacia </w:t>
      </w:r>
      <w:r>
        <w:rPr>
          <w:spacing w:val="4"/>
        </w:rPr>
        <w:t>la </w:t>
      </w:r>
      <w:r>
        <w:rPr>
          <w:spacing w:val="3"/>
        </w:rPr>
        <w:t>mejora </w:t>
      </w:r>
      <w:r>
        <w:rPr/>
        <w:t>de la </w:t>
      </w:r>
      <w:r>
        <w:rPr>
          <w:spacing w:val="3"/>
        </w:rPr>
        <w:t>calidad </w:t>
      </w:r>
      <w:r>
        <w:rPr/>
        <w:t>de </w:t>
      </w:r>
      <w:r>
        <w:rPr>
          <w:spacing w:val="3"/>
        </w:rPr>
        <w:t>vida. Resulta pertinente ampliar </w:t>
      </w:r>
      <w:r>
        <w:rPr/>
        <w:t>y </w:t>
      </w:r>
      <w:r>
        <w:rPr>
          <w:spacing w:val="3"/>
        </w:rPr>
        <w:t>ubicar conceptos </w:t>
      </w:r>
      <w:r>
        <w:rPr>
          <w:spacing w:val="4"/>
        </w:rPr>
        <w:t>clave </w:t>
      </w:r>
      <w:r>
        <w:rPr>
          <w:spacing w:val="2"/>
        </w:rPr>
        <w:t>que </w:t>
      </w:r>
      <w:r>
        <w:rPr>
          <w:spacing w:val="3"/>
        </w:rPr>
        <w:t>orientan algunas pautas para reconocer </w:t>
      </w:r>
      <w:r>
        <w:rPr/>
        <w:t>e </w:t>
      </w:r>
      <w:r>
        <w:rPr>
          <w:spacing w:val="3"/>
        </w:rPr>
        <w:t>interpretar </w:t>
      </w:r>
      <w:r>
        <w:rPr/>
        <w:t>el </w:t>
      </w:r>
      <w:r>
        <w:rPr>
          <w:spacing w:val="3"/>
        </w:rPr>
        <w:t>sentido </w:t>
      </w:r>
      <w:r>
        <w:rPr>
          <w:spacing w:val="2"/>
        </w:rPr>
        <w:t>del </w:t>
      </w:r>
      <w:r>
        <w:rPr>
          <w:spacing w:val="4"/>
        </w:rPr>
        <w:t>habitar </w:t>
      </w:r>
      <w:r>
        <w:rPr>
          <w:spacing w:val="3"/>
        </w:rPr>
        <w:t>humano: lenguaje </w:t>
      </w:r>
      <w:r>
        <w:rPr/>
        <w:t>y </w:t>
      </w:r>
      <w:r>
        <w:rPr>
          <w:spacing w:val="3"/>
        </w:rPr>
        <w:t>cultura. </w:t>
      </w:r>
      <w:r>
        <w:rPr/>
        <w:t>A </w:t>
      </w:r>
      <w:r>
        <w:rPr>
          <w:spacing w:val="3"/>
        </w:rPr>
        <w:t>través </w:t>
      </w:r>
      <w:r>
        <w:rPr/>
        <w:t>de </w:t>
      </w:r>
      <w:r>
        <w:rPr>
          <w:spacing w:val="3"/>
        </w:rPr>
        <w:t>ello será posible argumentar </w:t>
      </w:r>
      <w:r>
        <w:rPr/>
        <w:t>la </w:t>
      </w:r>
      <w:r>
        <w:rPr>
          <w:spacing w:val="3"/>
        </w:rPr>
        <w:t>necesi- </w:t>
      </w:r>
      <w:r>
        <w:rPr>
          <w:spacing w:val="2"/>
        </w:rPr>
        <w:t>dad </w:t>
      </w:r>
      <w:r>
        <w:rPr/>
        <w:t>de </w:t>
      </w:r>
      <w:r>
        <w:rPr>
          <w:spacing w:val="3"/>
        </w:rPr>
        <w:t>concebir </w:t>
      </w:r>
      <w:r>
        <w:rPr/>
        <w:t>el </w:t>
      </w:r>
      <w:r>
        <w:rPr>
          <w:spacing w:val="3"/>
        </w:rPr>
        <w:t>espacio público como elemento clave </w:t>
      </w:r>
      <w:r>
        <w:rPr/>
        <w:t>en la </w:t>
      </w:r>
      <w:r>
        <w:rPr>
          <w:spacing w:val="3"/>
        </w:rPr>
        <w:t>construcción </w:t>
      </w:r>
      <w:r>
        <w:rPr>
          <w:spacing w:val="4"/>
        </w:rPr>
        <w:t>del </w:t>
      </w:r>
      <w:r>
        <w:rPr>
          <w:spacing w:val="3"/>
        </w:rPr>
        <w:t>lugar </w:t>
      </w:r>
      <w:r>
        <w:rPr/>
        <w:t>en el </w:t>
      </w:r>
      <w:r>
        <w:rPr>
          <w:spacing w:val="3"/>
        </w:rPr>
        <w:t>contexto actual, </w:t>
      </w:r>
      <w:r>
        <w:rPr>
          <w:spacing w:val="2"/>
        </w:rPr>
        <w:t>que hoy </w:t>
      </w:r>
      <w:r>
        <w:rPr/>
        <w:t>se ve </w:t>
      </w:r>
      <w:r>
        <w:rPr>
          <w:spacing w:val="3"/>
        </w:rPr>
        <w:t>fracturado </w:t>
      </w:r>
      <w:r>
        <w:rPr>
          <w:spacing w:val="2"/>
        </w:rPr>
        <w:t>por </w:t>
      </w:r>
      <w:r>
        <w:rPr>
          <w:spacing w:val="3"/>
        </w:rPr>
        <w:t>estándares </w:t>
      </w:r>
      <w:r>
        <w:rPr/>
        <w:t>de </w:t>
      </w:r>
      <w:r>
        <w:rPr>
          <w:spacing w:val="4"/>
        </w:rPr>
        <w:t>mercado </w:t>
      </w:r>
      <w:r>
        <w:rPr>
          <w:spacing w:val="2"/>
        </w:rPr>
        <w:t>que </w:t>
      </w:r>
      <w:r>
        <w:rPr>
          <w:spacing w:val="3"/>
        </w:rPr>
        <w:t>responden </w:t>
      </w:r>
      <w:r>
        <w:rPr/>
        <w:t>a </w:t>
      </w:r>
      <w:r>
        <w:rPr>
          <w:spacing w:val="3"/>
        </w:rPr>
        <w:t>múltiples intereses </w:t>
      </w:r>
      <w:r>
        <w:rPr>
          <w:spacing w:val="2"/>
        </w:rPr>
        <w:t>que </w:t>
      </w:r>
      <w:r>
        <w:rPr>
          <w:spacing w:val="3"/>
        </w:rPr>
        <w:t>segregan </w:t>
      </w:r>
      <w:r>
        <w:rPr>
          <w:spacing w:val="2"/>
        </w:rPr>
        <w:t>las </w:t>
      </w:r>
      <w:r>
        <w:rPr>
          <w:spacing w:val="3"/>
        </w:rPr>
        <w:t>necesidades reales </w:t>
      </w:r>
      <w:r>
        <w:rPr/>
        <w:t>de </w:t>
      </w:r>
      <w:r>
        <w:rPr>
          <w:spacing w:val="4"/>
        </w:rPr>
        <w:t>los </w:t>
      </w:r>
      <w:r>
        <w:rPr>
          <w:spacing w:val="3"/>
        </w:rPr>
        <w:t>habitantes para abrir protagonismo </w:t>
      </w:r>
      <w:r>
        <w:rPr/>
        <w:t>a lo </w:t>
      </w:r>
      <w:r>
        <w:rPr>
          <w:spacing w:val="3"/>
        </w:rPr>
        <w:t>meramente </w:t>
      </w:r>
      <w:r>
        <w:rPr>
          <w:spacing w:val="9"/>
        </w:rPr>
        <w:t> </w:t>
      </w:r>
      <w:r>
        <w:rPr>
          <w:spacing w:val="4"/>
        </w:rPr>
        <w:t>funcional.</w:t>
      </w:r>
    </w:p>
    <w:p>
      <w:pPr>
        <w:pStyle w:val="BodyText"/>
      </w:pPr>
    </w:p>
    <w:p>
      <w:pPr>
        <w:pStyle w:val="BodyText"/>
        <w:spacing w:before="4"/>
        <w:rPr>
          <w:sz w:val="23"/>
        </w:rPr>
      </w:pPr>
    </w:p>
    <w:p>
      <w:pPr>
        <w:pStyle w:val="Heading2"/>
      </w:pPr>
      <w:r>
        <w:rPr/>
        <w:t>Desarrollo</w:t>
      </w:r>
    </w:p>
    <w:p>
      <w:pPr>
        <w:pStyle w:val="BodyText"/>
        <w:spacing w:before="8"/>
        <w:rPr>
          <w:b/>
        </w:rPr>
      </w:pPr>
    </w:p>
    <w:p>
      <w:pPr>
        <w:pStyle w:val="Heading3"/>
        <w:rPr>
          <w:i/>
        </w:rPr>
      </w:pPr>
      <w:r>
        <w:rPr>
          <w:i/>
        </w:rPr>
        <w:t>Lenguaje y cultura como expresión de calidad de vida</w:t>
      </w:r>
    </w:p>
    <w:p>
      <w:pPr>
        <w:pStyle w:val="BodyText"/>
        <w:spacing w:line="247" w:lineRule="auto"/>
        <w:ind w:left="113" w:right="110"/>
        <w:jc w:val="both"/>
      </w:pPr>
      <w:r>
        <w:rPr/>
        <w:t>Resolver los problemas en el seno de la ciudad supone mejorar la habitabilidad </w:t>
      </w:r>
      <w:r>
        <w:rPr>
          <w:spacing w:val="-8"/>
        </w:rPr>
        <w:t>y, </w:t>
      </w:r>
      <w:r>
        <w:rPr/>
        <w:t>con ella, la calidad de vida de los ciudadanos, pues ésta depende de factores econó- micos y sociales y también de las condiciones ambientales físico-espaciales, plan- tea Salvador Rueda al señalar que la ciudad es contacto, regulación, intercambio     y comunicación entre ciudadanos y sus actividades e instituciones, mismas que le otorgan el sentido de ciudad (García-Germán,</w:t>
      </w:r>
      <w:r>
        <w:rPr>
          <w:spacing w:val="-4"/>
        </w:rPr>
        <w:t> </w:t>
      </w:r>
      <w:r>
        <w:rPr/>
        <w:t>2010).</w:t>
      </w:r>
    </w:p>
    <w:p>
      <w:pPr>
        <w:pStyle w:val="BodyText"/>
        <w:spacing w:line="247" w:lineRule="auto"/>
        <w:ind w:left="113" w:right="110" w:firstLine="283"/>
        <w:jc w:val="both"/>
      </w:pPr>
      <w:r>
        <w:rPr>
          <w:spacing w:val="-3"/>
        </w:rPr>
        <w:t>El </w:t>
      </w:r>
      <w:r>
        <w:rPr>
          <w:spacing w:val="-5"/>
        </w:rPr>
        <w:t>concepto </w:t>
      </w:r>
      <w:r>
        <w:rPr>
          <w:spacing w:val="-3"/>
        </w:rPr>
        <w:t>de </w:t>
      </w:r>
      <w:r>
        <w:rPr>
          <w:spacing w:val="-5"/>
        </w:rPr>
        <w:t>calidad </w:t>
      </w:r>
      <w:r>
        <w:rPr>
          <w:spacing w:val="-3"/>
        </w:rPr>
        <w:t>de </w:t>
      </w:r>
      <w:r>
        <w:rPr>
          <w:spacing w:val="-4"/>
        </w:rPr>
        <w:t>vida </w:t>
      </w:r>
      <w:r>
        <w:rPr>
          <w:spacing w:val="-5"/>
        </w:rPr>
        <w:t>surgió </w:t>
      </w:r>
      <w:r>
        <w:rPr>
          <w:spacing w:val="-3"/>
        </w:rPr>
        <w:t>en </w:t>
      </w:r>
      <w:r>
        <w:rPr>
          <w:spacing w:val="-4"/>
        </w:rPr>
        <w:t>los años </w:t>
      </w:r>
      <w:r>
        <w:rPr>
          <w:spacing w:val="-5"/>
        </w:rPr>
        <w:t>setenta </w:t>
      </w:r>
      <w:r>
        <w:rPr>
          <w:spacing w:val="-4"/>
        </w:rPr>
        <w:t>del siglo </w:t>
      </w:r>
      <w:r>
        <w:rPr>
          <w:spacing w:val="-3"/>
        </w:rPr>
        <w:t>XX </w:t>
      </w:r>
      <w:r>
        <w:rPr>
          <w:spacing w:val="-4"/>
        </w:rPr>
        <w:t>con </w:t>
      </w:r>
      <w:r>
        <w:rPr>
          <w:spacing w:val="-3"/>
        </w:rPr>
        <w:t>el </w:t>
      </w:r>
      <w:r>
        <w:rPr/>
        <w:t>fin </w:t>
      </w:r>
      <w:r>
        <w:rPr>
          <w:spacing w:val="-5"/>
        </w:rPr>
        <w:t>de </w:t>
      </w:r>
      <w:r>
        <w:rPr>
          <w:spacing w:val="-6"/>
        </w:rPr>
        <w:t>conocer, </w:t>
      </w:r>
      <w:r>
        <w:rPr>
          <w:spacing w:val="-5"/>
        </w:rPr>
        <w:t>entender </w:t>
      </w:r>
      <w:r>
        <w:rPr/>
        <w:t>y </w:t>
      </w:r>
      <w:r>
        <w:rPr>
          <w:spacing w:val="-5"/>
        </w:rPr>
        <w:t>explicar cuáles </w:t>
      </w:r>
      <w:r>
        <w:rPr>
          <w:spacing w:val="-4"/>
        </w:rPr>
        <w:t>son las </w:t>
      </w:r>
      <w:r>
        <w:rPr>
          <w:spacing w:val="-5"/>
        </w:rPr>
        <w:t>circunstancias </w:t>
      </w:r>
      <w:r>
        <w:rPr>
          <w:spacing w:val="-4"/>
        </w:rPr>
        <w:t>que </w:t>
      </w:r>
      <w:r>
        <w:rPr>
          <w:spacing w:val="-5"/>
        </w:rPr>
        <w:t>originan </w:t>
      </w:r>
      <w:r>
        <w:rPr>
          <w:spacing w:val="-3"/>
        </w:rPr>
        <w:t>el </w:t>
      </w:r>
      <w:r>
        <w:rPr>
          <w:spacing w:val="-5"/>
        </w:rPr>
        <w:t>incremento de patologías sociales </w:t>
      </w:r>
      <w:r>
        <w:rPr>
          <w:spacing w:val="-3"/>
        </w:rPr>
        <w:t>en </w:t>
      </w:r>
      <w:r>
        <w:rPr>
          <w:spacing w:val="-4"/>
        </w:rPr>
        <w:t>los </w:t>
      </w:r>
      <w:r>
        <w:rPr>
          <w:spacing w:val="-5"/>
        </w:rPr>
        <w:t>países desarrollados. </w:t>
      </w:r>
      <w:r>
        <w:rPr>
          <w:spacing w:val="-4"/>
        </w:rPr>
        <w:t>Este </w:t>
      </w:r>
      <w:r>
        <w:rPr>
          <w:spacing w:val="-5"/>
        </w:rPr>
        <w:t>antecedente, </w:t>
      </w:r>
      <w:r>
        <w:rPr>
          <w:spacing w:val="-4"/>
        </w:rPr>
        <w:t>marca </w:t>
      </w:r>
      <w:r>
        <w:rPr>
          <w:spacing w:val="-3"/>
        </w:rPr>
        <w:t>la </w:t>
      </w:r>
      <w:r>
        <w:rPr>
          <w:spacing w:val="-4"/>
        </w:rPr>
        <w:t>pauta </w:t>
      </w:r>
      <w:r>
        <w:rPr>
          <w:spacing w:val="-3"/>
        </w:rPr>
        <w:t>en </w:t>
      </w:r>
      <w:r>
        <w:rPr>
          <w:spacing w:val="-5"/>
        </w:rPr>
        <w:t>la aparición </w:t>
      </w:r>
      <w:r>
        <w:rPr>
          <w:spacing w:val="-4"/>
        </w:rPr>
        <w:t>del </w:t>
      </w:r>
      <w:r>
        <w:rPr>
          <w:spacing w:val="-5"/>
        </w:rPr>
        <w:t>concepto calidad </w:t>
      </w:r>
      <w:r>
        <w:rPr>
          <w:spacing w:val="-3"/>
        </w:rPr>
        <w:t>de </w:t>
      </w:r>
      <w:r>
        <w:rPr>
          <w:spacing w:val="-4"/>
        </w:rPr>
        <w:t>vida, </w:t>
      </w:r>
      <w:r>
        <w:rPr>
          <w:spacing w:val="-5"/>
        </w:rPr>
        <w:t>remite </w:t>
      </w:r>
      <w:r>
        <w:rPr/>
        <w:t>a </w:t>
      </w:r>
      <w:r>
        <w:rPr>
          <w:spacing w:val="-3"/>
        </w:rPr>
        <w:t>la </w:t>
      </w:r>
      <w:r>
        <w:rPr>
          <w:spacing w:val="-5"/>
        </w:rPr>
        <w:t>necesidad </w:t>
      </w:r>
      <w:r>
        <w:rPr>
          <w:spacing w:val="-3"/>
        </w:rPr>
        <w:t>de </w:t>
      </w:r>
      <w:r>
        <w:rPr>
          <w:spacing w:val="-4"/>
        </w:rPr>
        <w:t>saber </w:t>
      </w:r>
      <w:r>
        <w:rPr>
          <w:spacing w:val="-3"/>
        </w:rPr>
        <w:t>si la </w:t>
      </w:r>
      <w:r>
        <w:rPr>
          <w:spacing w:val="-5"/>
        </w:rPr>
        <w:t>habitabilidad surge</w:t>
      </w:r>
      <w:r>
        <w:rPr>
          <w:spacing w:val="-8"/>
        </w:rPr>
        <w:t> </w:t>
      </w:r>
      <w:r>
        <w:rPr>
          <w:spacing w:val="-4"/>
        </w:rPr>
        <w:t>antes</w:t>
      </w:r>
      <w:r>
        <w:rPr>
          <w:spacing w:val="-8"/>
        </w:rPr>
        <w:t> </w:t>
      </w:r>
      <w:r>
        <w:rPr/>
        <w:t>o</w:t>
      </w:r>
      <w:r>
        <w:rPr>
          <w:spacing w:val="-8"/>
        </w:rPr>
        <w:t> </w:t>
      </w:r>
      <w:r>
        <w:rPr>
          <w:spacing w:val="-5"/>
        </w:rPr>
        <w:t>después</w:t>
      </w:r>
      <w:r>
        <w:rPr>
          <w:spacing w:val="-8"/>
        </w:rPr>
        <w:t> </w:t>
      </w:r>
      <w:r>
        <w:rPr>
          <w:spacing w:val="-3"/>
        </w:rPr>
        <w:t>de</w:t>
      </w:r>
      <w:r>
        <w:rPr>
          <w:spacing w:val="-8"/>
        </w:rPr>
        <w:t> </w:t>
      </w:r>
      <w:r>
        <w:rPr>
          <w:spacing w:val="-5"/>
        </w:rPr>
        <w:t>lograda</w:t>
      </w:r>
      <w:r>
        <w:rPr>
          <w:spacing w:val="-8"/>
        </w:rPr>
        <w:t> </w:t>
      </w:r>
      <w:r>
        <w:rPr>
          <w:spacing w:val="-3"/>
        </w:rPr>
        <w:t>la</w:t>
      </w:r>
      <w:r>
        <w:rPr>
          <w:spacing w:val="-8"/>
        </w:rPr>
        <w:t> </w:t>
      </w:r>
      <w:r>
        <w:rPr>
          <w:spacing w:val="-5"/>
        </w:rPr>
        <w:t>calidad</w:t>
      </w:r>
      <w:r>
        <w:rPr>
          <w:spacing w:val="-8"/>
        </w:rPr>
        <w:t> </w:t>
      </w:r>
      <w:r>
        <w:rPr>
          <w:spacing w:val="-3"/>
        </w:rPr>
        <w:t>de</w:t>
      </w:r>
      <w:r>
        <w:rPr>
          <w:spacing w:val="-8"/>
        </w:rPr>
        <w:t> </w:t>
      </w:r>
      <w:r>
        <w:rPr>
          <w:spacing w:val="-4"/>
        </w:rPr>
        <w:t>vida.</w:t>
      </w:r>
      <w:r>
        <w:rPr>
          <w:spacing w:val="-8"/>
        </w:rPr>
        <w:t> </w:t>
      </w:r>
      <w:r>
        <w:rPr>
          <w:spacing w:val="-3"/>
        </w:rPr>
        <w:t>Se</w:t>
      </w:r>
      <w:r>
        <w:rPr>
          <w:spacing w:val="-8"/>
        </w:rPr>
        <w:t> </w:t>
      </w:r>
      <w:r>
        <w:rPr>
          <w:spacing w:val="-4"/>
        </w:rPr>
        <w:t>puede</w:t>
      </w:r>
      <w:r>
        <w:rPr>
          <w:spacing w:val="-8"/>
        </w:rPr>
        <w:t> </w:t>
      </w:r>
      <w:r>
        <w:rPr>
          <w:spacing w:val="-4"/>
        </w:rPr>
        <w:t>decir</w:t>
      </w:r>
      <w:r>
        <w:rPr>
          <w:spacing w:val="-8"/>
        </w:rPr>
        <w:t> </w:t>
      </w:r>
      <w:r>
        <w:rPr>
          <w:spacing w:val="-4"/>
        </w:rPr>
        <w:t>que</w:t>
      </w:r>
      <w:r>
        <w:rPr>
          <w:spacing w:val="-8"/>
        </w:rPr>
        <w:t> </w:t>
      </w:r>
      <w:r>
        <w:rPr>
          <w:spacing w:val="-3"/>
        </w:rPr>
        <w:t>el</w:t>
      </w:r>
      <w:r>
        <w:rPr>
          <w:spacing w:val="-8"/>
        </w:rPr>
        <w:t> </w:t>
      </w:r>
      <w:r>
        <w:rPr>
          <w:spacing w:val="-5"/>
        </w:rPr>
        <w:t>concepto</w:t>
      </w:r>
      <w:r>
        <w:rPr>
          <w:spacing w:val="-8"/>
        </w:rPr>
        <w:t> </w:t>
      </w:r>
      <w:r>
        <w:rPr>
          <w:spacing w:val="-4"/>
        </w:rPr>
        <w:t>cali- dad</w:t>
      </w:r>
      <w:r>
        <w:rPr>
          <w:spacing w:val="-18"/>
        </w:rPr>
        <w:t> </w:t>
      </w:r>
      <w:r>
        <w:rPr>
          <w:spacing w:val="-3"/>
        </w:rPr>
        <w:t>de</w:t>
      </w:r>
      <w:r>
        <w:rPr>
          <w:spacing w:val="-18"/>
        </w:rPr>
        <w:t> </w:t>
      </w:r>
      <w:r>
        <w:rPr>
          <w:spacing w:val="-4"/>
        </w:rPr>
        <w:t>vida</w:t>
      </w:r>
      <w:r>
        <w:rPr>
          <w:spacing w:val="-18"/>
        </w:rPr>
        <w:t> </w:t>
      </w:r>
      <w:r>
        <w:rPr>
          <w:spacing w:val="-3"/>
        </w:rPr>
        <w:t>se</w:t>
      </w:r>
      <w:r>
        <w:rPr>
          <w:spacing w:val="-18"/>
        </w:rPr>
        <w:t> </w:t>
      </w:r>
      <w:r>
        <w:rPr>
          <w:spacing w:val="-3"/>
        </w:rPr>
        <w:t>ha</w:t>
      </w:r>
      <w:r>
        <w:rPr>
          <w:spacing w:val="-18"/>
        </w:rPr>
        <w:t> </w:t>
      </w:r>
      <w:r>
        <w:rPr>
          <w:spacing w:val="-5"/>
        </w:rPr>
        <w:t>estudiado</w:t>
      </w:r>
      <w:r>
        <w:rPr>
          <w:spacing w:val="-19"/>
        </w:rPr>
        <w:t> </w:t>
      </w:r>
      <w:r>
        <w:rPr>
          <w:spacing w:val="-4"/>
        </w:rPr>
        <w:t>desde</w:t>
      </w:r>
      <w:r>
        <w:rPr>
          <w:spacing w:val="-18"/>
        </w:rPr>
        <w:t> </w:t>
      </w:r>
      <w:r>
        <w:rPr>
          <w:spacing w:val="-3"/>
        </w:rPr>
        <w:t>el</w:t>
      </w:r>
      <w:r>
        <w:rPr>
          <w:spacing w:val="-18"/>
        </w:rPr>
        <w:t> </w:t>
      </w:r>
      <w:r>
        <w:rPr>
          <w:spacing w:val="-5"/>
        </w:rPr>
        <w:t>momento</w:t>
      </w:r>
      <w:r>
        <w:rPr>
          <w:spacing w:val="-18"/>
        </w:rPr>
        <w:t> </w:t>
      </w:r>
      <w:r>
        <w:rPr>
          <w:spacing w:val="-3"/>
        </w:rPr>
        <w:t>en</w:t>
      </w:r>
      <w:r>
        <w:rPr>
          <w:spacing w:val="-18"/>
        </w:rPr>
        <w:t> </w:t>
      </w:r>
      <w:r>
        <w:rPr>
          <w:spacing w:val="-4"/>
        </w:rPr>
        <w:t>que</w:t>
      </w:r>
      <w:r>
        <w:rPr>
          <w:spacing w:val="-18"/>
        </w:rPr>
        <w:t> </w:t>
      </w:r>
      <w:r>
        <w:rPr>
          <w:spacing w:val="-3"/>
        </w:rPr>
        <w:t>se</w:t>
      </w:r>
      <w:r>
        <w:rPr>
          <w:spacing w:val="-18"/>
        </w:rPr>
        <w:t> </w:t>
      </w:r>
      <w:r>
        <w:rPr>
          <w:spacing w:val="-4"/>
        </w:rPr>
        <w:t>habla</w:t>
      </w:r>
      <w:r>
        <w:rPr>
          <w:spacing w:val="-18"/>
        </w:rPr>
        <w:t> </w:t>
      </w:r>
      <w:r>
        <w:rPr>
          <w:spacing w:val="-3"/>
        </w:rPr>
        <w:t>de</w:t>
      </w:r>
      <w:r>
        <w:rPr>
          <w:spacing w:val="-18"/>
        </w:rPr>
        <w:t> </w:t>
      </w:r>
      <w:r>
        <w:rPr>
          <w:spacing w:val="-5"/>
        </w:rPr>
        <w:t>satisfactores</w:t>
      </w:r>
      <w:r>
        <w:rPr>
          <w:spacing w:val="-17"/>
        </w:rPr>
        <w:t> </w:t>
      </w:r>
      <w:r>
        <w:rPr/>
        <w:t>y</w:t>
      </w:r>
      <w:r>
        <w:rPr>
          <w:spacing w:val="-18"/>
        </w:rPr>
        <w:t> </w:t>
      </w:r>
      <w:r>
        <w:rPr>
          <w:spacing w:val="-5"/>
        </w:rPr>
        <w:t>estado</w:t>
      </w:r>
      <w:r>
        <w:rPr>
          <w:spacing w:val="-18"/>
        </w:rPr>
        <w:t> </w:t>
      </w:r>
      <w:r>
        <w:rPr>
          <w:spacing w:val="-5"/>
        </w:rPr>
        <w:t>de</w:t>
      </w:r>
    </w:p>
    <w:p>
      <w:pPr>
        <w:pStyle w:val="BodyText"/>
        <w:spacing w:before="4"/>
        <w:rPr>
          <w:sz w:val="32"/>
        </w:rPr>
      </w:pPr>
    </w:p>
    <w:p>
      <w:pPr>
        <w:pStyle w:val="ListParagraph"/>
        <w:numPr>
          <w:ilvl w:val="0"/>
          <w:numId w:val="31"/>
        </w:numPr>
        <w:tabs>
          <w:tab w:pos="398" w:val="left" w:leader="none"/>
        </w:tabs>
        <w:spacing w:line="254" w:lineRule="auto" w:before="0" w:after="0"/>
        <w:ind w:left="397" w:right="111" w:hanging="284"/>
        <w:jc w:val="both"/>
        <w:rPr>
          <w:sz w:val="18"/>
        </w:rPr>
      </w:pPr>
      <w:r>
        <w:rPr>
          <w:sz w:val="18"/>
        </w:rPr>
        <w:t>El diseño interpreta el proceso que gesta la construcción de objetos arquitectónicos que definen   la génesis en la configuración del territorio. Es decir, el diseño es un campo del conocimiento que busca la creación y transformación del hábitat. (De Hoyos Martinez, Jiménez Jiménez, &amp; Alvárez </w:t>
      </w:r>
      <w:r>
        <w:rPr>
          <w:spacing w:val="-3"/>
          <w:sz w:val="18"/>
        </w:rPr>
        <w:t>Vallejo,</w:t>
      </w:r>
      <w:r>
        <w:rPr>
          <w:spacing w:val="4"/>
          <w:sz w:val="18"/>
        </w:rPr>
        <w:t> </w:t>
      </w:r>
      <w:r>
        <w:rPr>
          <w:sz w:val="18"/>
        </w:rPr>
        <w:t>2009).</w:t>
      </w:r>
    </w:p>
    <w:p>
      <w:pPr>
        <w:spacing w:after="0" w:line="254" w:lineRule="auto"/>
        <w:jc w:val="both"/>
        <w:rPr>
          <w:sz w:val="18"/>
        </w:rPr>
        <w:sectPr>
          <w:pgSz w:w="9640" w:h="13040"/>
          <w:pgMar w:header="0" w:footer="956" w:top="1020" w:bottom="1140" w:left="1020" w:right="1020"/>
        </w:sectPr>
      </w:pPr>
    </w:p>
    <w:p>
      <w:pPr>
        <w:spacing w:before="59"/>
        <w:ind w:left="1476" w:right="0" w:firstLine="0"/>
        <w:jc w:val="left"/>
        <w:rPr>
          <w:sz w:val="14"/>
        </w:rPr>
      </w:pPr>
      <w:r>
        <w:rPr>
          <w:sz w:val="20"/>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w:t>
      </w:r>
      <w:r>
        <w:rPr>
          <w:w w:val="145"/>
          <w:sz w:val="14"/>
        </w:rPr>
        <w:t>a</w:t>
      </w:r>
      <w:r>
        <w:rPr>
          <w:spacing w:val="15"/>
          <w:sz w:val="14"/>
        </w:rPr>
        <w:t> </w:t>
      </w:r>
      <w:r>
        <w:rPr>
          <w:sz w:val="14"/>
        </w:rPr>
        <w:t>E</w:t>
      </w:r>
      <w:r>
        <w:rPr>
          <w:w w:val="144"/>
          <w:sz w:val="14"/>
        </w:rPr>
        <w:t>n</w:t>
      </w:r>
      <w:r>
        <w:rPr>
          <w:spacing w:val="14"/>
          <w:sz w:val="14"/>
        </w:rPr>
        <w:t> </w:t>
      </w:r>
      <w:r>
        <w:rPr>
          <w:sz w:val="14"/>
        </w:rPr>
        <w:t>E</w:t>
      </w:r>
      <w:r>
        <w:rPr>
          <w:w w:val="219"/>
          <w:sz w:val="14"/>
        </w:rPr>
        <w:t>l</w:t>
      </w:r>
      <w:r>
        <w:rPr>
          <w:spacing w:val="14"/>
          <w:sz w:val="14"/>
        </w:rPr>
        <w:t> </w:t>
      </w:r>
      <w:r>
        <w:rPr>
          <w:sz w:val="14"/>
        </w:rPr>
        <w:t>E</w:t>
      </w:r>
      <w:r>
        <w:rPr>
          <w:spacing w:val="-1"/>
          <w:w w:val="125"/>
          <w:sz w:val="14"/>
        </w:rPr>
        <w:t>s</w:t>
      </w:r>
      <w:r>
        <w:rPr>
          <w:spacing w:val="-13"/>
          <w:w w:val="125"/>
          <w:sz w:val="14"/>
        </w:rPr>
        <w:t>p</w:t>
      </w:r>
      <w:r>
        <w:rPr>
          <w:spacing w:val="-1"/>
          <w:w w:val="146"/>
          <w:sz w:val="14"/>
        </w:rPr>
        <w:t>aci</w:t>
      </w:r>
      <w:r>
        <w:rPr>
          <w:w w:val="146"/>
          <w:sz w:val="14"/>
        </w:rPr>
        <w:t>o</w:t>
      </w:r>
      <w:r>
        <w:rPr>
          <w:spacing w:val="15"/>
          <w:sz w:val="14"/>
        </w:rPr>
        <w:t> </w:t>
      </w:r>
      <w:r>
        <w:rPr>
          <w:spacing w:val="-1"/>
          <w:w w:val="152"/>
          <w:sz w:val="14"/>
        </w:rPr>
        <w:t>habi</w:t>
      </w:r>
      <w:r>
        <w:rPr>
          <w:spacing w:val="-12"/>
          <w:w w:val="152"/>
          <w:sz w:val="14"/>
        </w:rPr>
        <w:t>t</w:t>
      </w:r>
      <w:r>
        <w:rPr>
          <w:spacing w:val="-1"/>
          <w:w w:val="163"/>
          <w:sz w:val="14"/>
        </w:rPr>
        <w:t>ab</w:t>
      </w:r>
      <w:r>
        <w:rPr>
          <w:w w:val="163"/>
          <w:sz w:val="14"/>
        </w:rPr>
        <w:t>l</w:t>
      </w:r>
      <w:r>
        <w:rPr>
          <w:sz w:val="14"/>
        </w:rPr>
        <w:t>E</w:t>
      </w:r>
    </w:p>
    <w:p>
      <w:pPr>
        <w:pStyle w:val="BodyText"/>
        <w:rPr>
          <w:sz w:val="20"/>
        </w:rPr>
      </w:pPr>
    </w:p>
    <w:p>
      <w:pPr>
        <w:pStyle w:val="BodyText"/>
        <w:spacing w:before="7"/>
        <w:rPr>
          <w:sz w:val="17"/>
        </w:rPr>
      </w:pPr>
    </w:p>
    <w:p>
      <w:pPr>
        <w:pStyle w:val="BodyText"/>
        <w:ind w:left="769" w:right="769"/>
        <w:jc w:val="center"/>
      </w:pPr>
      <w:r>
        <w:rPr/>
        <w:t>Ilustración 2. Autogestión y autoproducción de ciudad.</w:t>
      </w:r>
    </w:p>
    <w:p>
      <w:pPr>
        <w:pStyle w:val="BodyText"/>
        <w:spacing w:before="7"/>
        <w:ind w:left="769" w:right="769"/>
        <w:jc w:val="center"/>
      </w:pPr>
      <w:r>
        <w:rPr/>
        <w:t>La casa, expresión de una cultura.</w:t>
      </w:r>
    </w:p>
    <w:p>
      <w:pPr>
        <w:pStyle w:val="BodyText"/>
        <w:rPr>
          <w:sz w:val="20"/>
        </w:rPr>
      </w:pPr>
    </w:p>
    <w:p>
      <w:pPr>
        <w:pStyle w:val="BodyText"/>
        <w:rPr>
          <w:sz w:val="20"/>
        </w:rPr>
      </w:pPr>
    </w:p>
    <w:p>
      <w:pPr>
        <w:pStyle w:val="BodyText"/>
        <w:rPr>
          <w:sz w:val="20"/>
        </w:rPr>
      </w:pPr>
    </w:p>
    <w:p>
      <w:pPr>
        <w:pStyle w:val="BodyText"/>
        <w:spacing w:before="2"/>
        <w:rPr>
          <w:sz w:val="14"/>
        </w:rPr>
      </w:pPr>
      <w:r>
        <w:rPr/>
        <w:drawing>
          <wp:anchor distT="0" distB="0" distL="0" distR="0" allowOverlap="1" layoutInCell="1" locked="0" behindDoc="0" simplePos="0" relativeHeight="3856">
            <wp:simplePos x="0" y="0"/>
            <wp:positionH relativeFrom="page">
              <wp:posOffset>720001</wp:posOffset>
            </wp:positionH>
            <wp:positionV relativeFrom="paragraph">
              <wp:posOffset>128721</wp:posOffset>
            </wp:positionV>
            <wp:extent cx="4676408" cy="1317498"/>
            <wp:effectExtent l="0" t="0" r="0" b="0"/>
            <wp:wrapTopAndBottom/>
            <wp:docPr id="169" name="image87.png" descr=""/>
            <wp:cNvGraphicFramePr>
              <a:graphicFrameLocks noChangeAspect="1"/>
            </wp:cNvGraphicFramePr>
            <a:graphic>
              <a:graphicData uri="http://schemas.openxmlformats.org/drawingml/2006/picture">
                <pic:pic>
                  <pic:nvPicPr>
                    <pic:cNvPr id="170" name="image87.png"/>
                    <pic:cNvPicPr/>
                  </pic:nvPicPr>
                  <pic:blipFill>
                    <a:blip r:embed="rId214" cstate="print"/>
                    <a:stretch>
                      <a:fillRect/>
                    </a:stretch>
                  </pic:blipFill>
                  <pic:spPr>
                    <a:xfrm>
                      <a:off x="0" y="0"/>
                      <a:ext cx="4676408" cy="1317498"/>
                    </a:xfrm>
                    <a:prstGeom prst="rect">
                      <a:avLst/>
                    </a:prstGeom>
                  </pic:spPr>
                </pic:pic>
              </a:graphicData>
            </a:graphic>
          </wp:anchor>
        </w:drawing>
      </w:r>
    </w:p>
    <w:p>
      <w:pPr>
        <w:pStyle w:val="BodyText"/>
        <w:rPr>
          <w:sz w:val="20"/>
        </w:rPr>
      </w:pPr>
    </w:p>
    <w:p>
      <w:pPr>
        <w:pStyle w:val="BodyText"/>
        <w:rPr>
          <w:sz w:val="20"/>
        </w:rPr>
      </w:pPr>
    </w:p>
    <w:p>
      <w:pPr>
        <w:pStyle w:val="BodyText"/>
        <w:rPr>
          <w:sz w:val="28"/>
        </w:rPr>
      </w:pPr>
    </w:p>
    <w:p>
      <w:pPr>
        <w:spacing w:before="77"/>
        <w:ind w:left="113" w:right="0" w:firstLine="0"/>
        <w:jc w:val="left"/>
        <w:rPr>
          <w:sz w:val="18"/>
        </w:rPr>
      </w:pPr>
      <w:r>
        <w:rPr>
          <w:sz w:val="18"/>
        </w:rPr>
        <w:t>Fuente: fotografías de campo, Yatzin Macías.</w:t>
      </w:r>
    </w:p>
    <w:p>
      <w:pPr>
        <w:pStyle w:val="BodyText"/>
        <w:rPr>
          <w:sz w:val="20"/>
        </w:rPr>
      </w:pPr>
    </w:p>
    <w:p>
      <w:pPr>
        <w:pStyle w:val="BodyText"/>
        <w:spacing w:before="10"/>
        <w:rPr>
          <w:sz w:val="20"/>
        </w:rPr>
      </w:pPr>
    </w:p>
    <w:p>
      <w:pPr>
        <w:pStyle w:val="BodyText"/>
        <w:spacing w:line="247" w:lineRule="auto"/>
        <w:ind w:left="113" w:right="111"/>
        <w:jc w:val="both"/>
      </w:pPr>
      <w:r>
        <w:rPr>
          <w:spacing w:val="-5"/>
        </w:rPr>
        <w:t>bienestar</w:t>
      </w:r>
      <w:r>
        <w:rPr>
          <w:spacing w:val="-10"/>
        </w:rPr>
        <w:t> </w:t>
      </w:r>
      <w:r>
        <w:rPr>
          <w:spacing w:val="-4"/>
        </w:rPr>
        <w:t>del</w:t>
      </w:r>
      <w:r>
        <w:rPr>
          <w:spacing w:val="-10"/>
        </w:rPr>
        <w:t> </w:t>
      </w:r>
      <w:r>
        <w:rPr>
          <w:spacing w:val="-4"/>
        </w:rPr>
        <w:t>ser</w:t>
      </w:r>
      <w:r>
        <w:rPr>
          <w:spacing w:val="-10"/>
        </w:rPr>
        <w:t> </w:t>
      </w:r>
      <w:r>
        <w:rPr>
          <w:spacing w:val="-5"/>
        </w:rPr>
        <w:t>humano,</w:t>
      </w:r>
      <w:r>
        <w:rPr>
          <w:spacing w:val="-10"/>
        </w:rPr>
        <w:t> </w:t>
      </w:r>
      <w:r>
        <w:rPr/>
        <w:t>y</w:t>
      </w:r>
      <w:r>
        <w:rPr>
          <w:spacing w:val="-10"/>
        </w:rPr>
        <w:t> </w:t>
      </w:r>
      <w:r>
        <w:rPr>
          <w:spacing w:val="-3"/>
        </w:rPr>
        <w:t>el</w:t>
      </w:r>
      <w:r>
        <w:rPr>
          <w:spacing w:val="-10"/>
        </w:rPr>
        <w:t> </w:t>
      </w:r>
      <w:r>
        <w:rPr>
          <w:spacing w:val="-5"/>
        </w:rPr>
        <w:t>concepto</w:t>
      </w:r>
      <w:r>
        <w:rPr>
          <w:spacing w:val="-10"/>
        </w:rPr>
        <w:t> </w:t>
      </w:r>
      <w:r>
        <w:rPr>
          <w:spacing w:val="-3"/>
        </w:rPr>
        <w:t>de</w:t>
      </w:r>
      <w:r>
        <w:rPr>
          <w:spacing w:val="-10"/>
        </w:rPr>
        <w:t> </w:t>
      </w:r>
      <w:r>
        <w:rPr>
          <w:spacing w:val="-3"/>
        </w:rPr>
        <w:t>la</w:t>
      </w:r>
      <w:r>
        <w:rPr>
          <w:spacing w:val="-10"/>
        </w:rPr>
        <w:t> </w:t>
      </w:r>
      <w:r>
        <w:rPr>
          <w:spacing w:val="-5"/>
        </w:rPr>
        <w:t>habitabilidad</w:t>
      </w:r>
      <w:r>
        <w:rPr>
          <w:spacing w:val="-10"/>
        </w:rPr>
        <w:t> </w:t>
      </w:r>
      <w:r>
        <w:rPr>
          <w:spacing w:val="-5"/>
        </w:rPr>
        <w:t>surge</w:t>
      </w:r>
      <w:r>
        <w:rPr>
          <w:spacing w:val="-10"/>
        </w:rPr>
        <w:t> </w:t>
      </w:r>
      <w:r>
        <w:rPr>
          <w:spacing w:val="-5"/>
        </w:rPr>
        <w:t>inicialmente</w:t>
      </w:r>
      <w:r>
        <w:rPr>
          <w:spacing w:val="-10"/>
        </w:rPr>
        <w:t> </w:t>
      </w:r>
      <w:r>
        <w:rPr>
          <w:spacing w:val="-4"/>
        </w:rPr>
        <w:t>del</w:t>
      </w:r>
      <w:r>
        <w:rPr>
          <w:spacing w:val="-10"/>
        </w:rPr>
        <w:t> </w:t>
      </w:r>
      <w:r>
        <w:rPr>
          <w:spacing w:val="-5"/>
        </w:rPr>
        <w:t>interés </w:t>
      </w:r>
      <w:r>
        <w:rPr>
          <w:spacing w:val="-4"/>
        </w:rPr>
        <w:t>por </w:t>
      </w:r>
      <w:r>
        <w:rPr>
          <w:spacing w:val="-5"/>
        </w:rPr>
        <w:t>mejorar </w:t>
      </w:r>
      <w:r>
        <w:rPr>
          <w:spacing w:val="-3"/>
        </w:rPr>
        <w:t>la </w:t>
      </w:r>
      <w:r>
        <w:rPr>
          <w:spacing w:val="-5"/>
        </w:rPr>
        <w:t>vivienda (Moreno Olmos, </w:t>
      </w:r>
      <w:r>
        <w:rPr>
          <w:spacing w:val="-4"/>
        </w:rPr>
        <w:t>2008) </w:t>
      </w:r>
      <w:r>
        <w:rPr>
          <w:spacing w:val="-5"/>
        </w:rPr>
        <w:t>(Huber </w:t>
      </w:r>
      <w:r>
        <w:rPr/>
        <w:t>&amp; </w:t>
      </w:r>
      <w:r>
        <w:rPr>
          <w:spacing w:val="-5"/>
        </w:rPr>
        <w:t>Guérin, 1999). </w:t>
      </w:r>
      <w:r>
        <w:rPr>
          <w:spacing w:val="-4"/>
        </w:rPr>
        <w:t>Así, hoy </w:t>
      </w:r>
      <w:r>
        <w:rPr>
          <w:spacing w:val="-5"/>
        </w:rPr>
        <w:t>la calidad </w:t>
      </w:r>
      <w:r>
        <w:rPr>
          <w:spacing w:val="-3"/>
        </w:rPr>
        <w:t>de </w:t>
      </w:r>
      <w:r>
        <w:rPr>
          <w:spacing w:val="-4"/>
        </w:rPr>
        <w:t>vida </w:t>
      </w:r>
      <w:r>
        <w:rPr>
          <w:spacing w:val="-3"/>
        </w:rPr>
        <w:t>en la </w:t>
      </w:r>
      <w:r>
        <w:rPr>
          <w:spacing w:val="-5"/>
        </w:rPr>
        <w:t>ciudad </w:t>
      </w:r>
      <w:r>
        <w:rPr>
          <w:spacing w:val="-4"/>
        </w:rPr>
        <w:t>tiene </w:t>
      </w:r>
      <w:r>
        <w:rPr>
          <w:spacing w:val="-5"/>
        </w:rPr>
        <w:t>múltiples expresiones </w:t>
      </w:r>
      <w:r>
        <w:rPr>
          <w:spacing w:val="-4"/>
        </w:rPr>
        <w:t>que </w:t>
      </w:r>
      <w:r>
        <w:rPr>
          <w:spacing w:val="-5"/>
        </w:rPr>
        <w:t>pueden </w:t>
      </w:r>
      <w:r>
        <w:rPr>
          <w:spacing w:val="-4"/>
        </w:rPr>
        <w:t>ser </w:t>
      </w:r>
      <w:r>
        <w:rPr>
          <w:spacing w:val="-5"/>
        </w:rPr>
        <w:t>atendidas desde diferentes enfoques </w:t>
      </w:r>
      <w:r>
        <w:rPr/>
        <w:t>y </w:t>
      </w:r>
      <w:r>
        <w:rPr>
          <w:spacing w:val="-5"/>
        </w:rPr>
        <w:t>disciplinas. </w:t>
      </w:r>
      <w:r>
        <w:rPr>
          <w:spacing w:val="-4"/>
        </w:rPr>
        <w:t>Sin </w:t>
      </w:r>
      <w:r>
        <w:rPr>
          <w:spacing w:val="-5"/>
        </w:rPr>
        <w:t>embargo, </w:t>
      </w:r>
      <w:r>
        <w:rPr>
          <w:spacing w:val="-3"/>
        </w:rPr>
        <w:t>en </w:t>
      </w:r>
      <w:r>
        <w:rPr>
          <w:spacing w:val="-5"/>
        </w:rPr>
        <w:t>atención </w:t>
      </w:r>
      <w:r>
        <w:rPr/>
        <w:t>a </w:t>
      </w:r>
      <w:r>
        <w:rPr>
          <w:spacing w:val="-3"/>
        </w:rPr>
        <w:t>la </w:t>
      </w:r>
      <w:r>
        <w:rPr>
          <w:spacing w:val="-5"/>
        </w:rPr>
        <w:t>imagen </w:t>
      </w:r>
      <w:r>
        <w:rPr>
          <w:spacing w:val="-3"/>
        </w:rPr>
        <w:t>de la </w:t>
      </w:r>
      <w:r>
        <w:rPr>
          <w:spacing w:val="-5"/>
        </w:rPr>
        <w:t>ciudad en </w:t>
      </w:r>
      <w:r>
        <w:rPr>
          <w:spacing w:val="-3"/>
        </w:rPr>
        <w:t>su </w:t>
      </w:r>
      <w:r>
        <w:rPr>
          <w:spacing w:val="-5"/>
        </w:rPr>
        <w:t>totalidad, resulta pertinente entenderla </w:t>
      </w:r>
      <w:r>
        <w:rPr>
          <w:spacing w:val="-4"/>
        </w:rPr>
        <w:t>como </w:t>
      </w:r>
      <w:r>
        <w:rPr>
          <w:spacing w:val="-3"/>
        </w:rPr>
        <w:t>el </w:t>
      </w:r>
      <w:r>
        <w:rPr>
          <w:spacing w:val="-4"/>
        </w:rPr>
        <w:t>común </w:t>
      </w:r>
      <w:r>
        <w:rPr>
          <w:spacing w:val="-5"/>
        </w:rPr>
        <w:t>habitable, </w:t>
      </w:r>
      <w:r>
        <w:rPr>
          <w:spacing w:val="-4"/>
        </w:rPr>
        <w:t>que </w:t>
      </w:r>
      <w:r>
        <w:rPr>
          <w:spacing w:val="-3"/>
        </w:rPr>
        <w:t>da </w:t>
      </w:r>
      <w:r>
        <w:rPr>
          <w:spacing w:val="-5"/>
        </w:rPr>
        <w:t>cuenta </w:t>
      </w:r>
      <w:r>
        <w:rPr>
          <w:spacing w:val="-3"/>
        </w:rPr>
        <w:t>de </w:t>
      </w:r>
      <w:r>
        <w:rPr>
          <w:spacing w:val="-5"/>
        </w:rPr>
        <w:t>la producción, construcción </w:t>
      </w:r>
      <w:r>
        <w:rPr/>
        <w:t>y </w:t>
      </w:r>
      <w:r>
        <w:rPr>
          <w:spacing w:val="-5"/>
        </w:rPr>
        <w:t>organización </w:t>
      </w:r>
      <w:r>
        <w:rPr>
          <w:spacing w:val="-3"/>
        </w:rPr>
        <w:t>de un </w:t>
      </w:r>
      <w:r>
        <w:rPr>
          <w:spacing w:val="-5"/>
        </w:rPr>
        <w:t>colectivo social, regulado </w:t>
      </w:r>
      <w:r>
        <w:rPr>
          <w:spacing w:val="-4"/>
        </w:rPr>
        <w:t>por </w:t>
      </w:r>
      <w:r>
        <w:rPr>
          <w:spacing w:val="-5"/>
        </w:rPr>
        <w:t>estándares </w:t>
      </w:r>
      <w:r>
        <w:rPr>
          <w:spacing w:val="-3"/>
        </w:rPr>
        <w:t>de </w:t>
      </w:r>
      <w:r>
        <w:rPr>
          <w:spacing w:val="-5"/>
        </w:rPr>
        <w:t>mercado </w:t>
      </w:r>
      <w:r>
        <w:rPr>
          <w:spacing w:val="-4"/>
        </w:rPr>
        <w:t>que </w:t>
      </w:r>
      <w:r>
        <w:rPr>
          <w:spacing w:val="-5"/>
        </w:rPr>
        <w:t>privilegian </w:t>
      </w:r>
      <w:r>
        <w:rPr>
          <w:spacing w:val="-3"/>
        </w:rPr>
        <w:t>la </w:t>
      </w:r>
      <w:r>
        <w:rPr>
          <w:spacing w:val="-5"/>
        </w:rPr>
        <w:t>edificación masiva </w:t>
      </w:r>
      <w:r>
        <w:rPr>
          <w:spacing w:val="-4"/>
        </w:rPr>
        <w:t>para </w:t>
      </w:r>
      <w:r>
        <w:rPr>
          <w:spacing w:val="-5"/>
        </w:rPr>
        <w:t>después ofrecerla </w:t>
      </w:r>
      <w:r>
        <w:rPr/>
        <w:t>a </w:t>
      </w:r>
      <w:r>
        <w:rPr>
          <w:spacing w:val="-4"/>
        </w:rPr>
        <w:t>los </w:t>
      </w:r>
      <w:r>
        <w:rPr>
          <w:b/>
          <w:spacing w:val="-5"/>
        </w:rPr>
        <w:t>usuarios</w:t>
      </w:r>
      <w:r>
        <w:rPr>
          <w:spacing w:val="-5"/>
        </w:rPr>
        <w:t>, futuros habitantes, </w:t>
      </w:r>
      <w:r>
        <w:rPr>
          <w:spacing w:val="-4"/>
        </w:rPr>
        <w:t>para </w:t>
      </w:r>
      <w:r>
        <w:rPr>
          <w:spacing w:val="-5"/>
        </w:rPr>
        <w:t>llenar </w:t>
      </w:r>
      <w:r>
        <w:rPr/>
        <w:t>o </w:t>
      </w:r>
      <w:r>
        <w:rPr>
          <w:spacing w:val="-5"/>
        </w:rPr>
        <w:t>alojar </w:t>
      </w:r>
      <w:r>
        <w:rPr>
          <w:spacing w:val="-3"/>
        </w:rPr>
        <w:t>el </w:t>
      </w:r>
      <w:r>
        <w:rPr>
          <w:spacing w:val="-5"/>
        </w:rPr>
        <w:t>espacio</w:t>
      </w:r>
      <w:r>
        <w:rPr>
          <w:spacing w:val="-16"/>
        </w:rPr>
        <w:t> </w:t>
      </w:r>
      <w:r>
        <w:rPr>
          <w:spacing w:val="-5"/>
        </w:rPr>
        <w:t>edificado</w:t>
      </w:r>
      <w:r>
        <w:rPr>
          <w:spacing w:val="-5"/>
          <w:position w:val="7"/>
          <w:sz w:val="12"/>
        </w:rPr>
        <w:t>6</w:t>
      </w:r>
      <w:r>
        <w:rPr>
          <w:spacing w:val="-5"/>
        </w:rPr>
        <w:t>.</w:t>
      </w:r>
    </w:p>
    <w:p>
      <w:pPr>
        <w:pStyle w:val="BodyText"/>
        <w:spacing w:line="247" w:lineRule="auto"/>
        <w:ind w:left="114" w:right="110" w:firstLine="283"/>
        <w:jc w:val="both"/>
      </w:pPr>
      <w:r>
        <w:rPr/>
        <w:t>No obstante, existe también la otra alternativa, que en nuestras condiciones cul- turales locales suele ser la de mayor recurrencia. Se trata así de la autogestión y au- toproducción</w:t>
      </w:r>
      <w:r>
        <w:rPr>
          <w:spacing w:val="-4"/>
        </w:rPr>
        <w:t> </w:t>
      </w:r>
      <w:r>
        <w:rPr/>
        <w:t>de</w:t>
      </w:r>
      <w:r>
        <w:rPr>
          <w:spacing w:val="-4"/>
        </w:rPr>
        <w:t> </w:t>
      </w:r>
      <w:r>
        <w:rPr/>
        <w:t>ciudad,</w:t>
      </w:r>
      <w:r>
        <w:rPr>
          <w:spacing w:val="-4"/>
        </w:rPr>
        <w:t> </w:t>
      </w:r>
      <w:r>
        <w:rPr/>
        <w:t>en</w:t>
      </w:r>
      <w:r>
        <w:rPr>
          <w:spacing w:val="-4"/>
        </w:rPr>
        <w:t> </w:t>
      </w:r>
      <w:r>
        <w:rPr/>
        <w:t>la</w:t>
      </w:r>
      <w:r>
        <w:rPr>
          <w:spacing w:val="-4"/>
        </w:rPr>
        <w:t> </w:t>
      </w:r>
      <w:r>
        <w:rPr/>
        <w:t>cual</w:t>
      </w:r>
      <w:r>
        <w:rPr>
          <w:spacing w:val="-4"/>
        </w:rPr>
        <w:t> </w:t>
      </w:r>
      <w:r>
        <w:rPr/>
        <w:t>es</w:t>
      </w:r>
      <w:r>
        <w:rPr>
          <w:spacing w:val="-4"/>
        </w:rPr>
        <w:t> </w:t>
      </w:r>
      <w:r>
        <w:rPr/>
        <w:t>el</w:t>
      </w:r>
      <w:r>
        <w:rPr>
          <w:spacing w:val="-4"/>
        </w:rPr>
        <w:t> </w:t>
      </w:r>
      <w:r>
        <w:rPr/>
        <w:t>habitante</w:t>
      </w:r>
      <w:r>
        <w:rPr>
          <w:spacing w:val="-4"/>
        </w:rPr>
        <w:t> </w:t>
      </w:r>
      <w:r>
        <w:rPr/>
        <w:t>el</w:t>
      </w:r>
      <w:r>
        <w:rPr>
          <w:spacing w:val="-4"/>
        </w:rPr>
        <w:t> </w:t>
      </w:r>
      <w:r>
        <w:rPr/>
        <w:t>propio</w:t>
      </w:r>
      <w:r>
        <w:rPr>
          <w:spacing w:val="-4"/>
        </w:rPr>
        <w:t> </w:t>
      </w:r>
      <w:r>
        <w:rPr/>
        <w:t>constructor</w:t>
      </w:r>
      <w:r>
        <w:rPr>
          <w:spacing w:val="-4"/>
        </w:rPr>
        <w:t> </w:t>
      </w:r>
      <w:r>
        <w:rPr/>
        <w:t>de</w:t>
      </w:r>
      <w:r>
        <w:rPr>
          <w:spacing w:val="-4"/>
        </w:rPr>
        <w:t> </w:t>
      </w:r>
      <w:r>
        <w:rPr/>
        <w:t>una</w:t>
      </w:r>
      <w:r>
        <w:rPr>
          <w:spacing w:val="-4"/>
        </w:rPr>
        <w:t> </w:t>
      </w:r>
      <w:r>
        <w:rPr/>
        <w:t>de</w:t>
      </w:r>
      <w:r>
        <w:rPr>
          <w:spacing w:val="-4"/>
        </w:rPr>
        <w:t> </w:t>
      </w:r>
      <w:r>
        <w:rPr/>
        <w:t>las formas</w:t>
      </w:r>
      <w:r>
        <w:rPr>
          <w:spacing w:val="-5"/>
        </w:rPr>
        <w:t> </w:t>
      </w:r>
      <w:r>
        <w:rPr/>
        <w:t>más</w:t>
      </w:r>
      <w:r>
        <w:rPr>
          <w:spacing w:val="-5"/>
        </w:rPr>
        <w:t> </w:t>
      </w:r>
      <w:r>
        <w:rPr/>
        <w:t>significativas</w:t>
      </w:r>
      <w:r>
        <w:rPr>
          <w:spacing w:val="-5"/>
        </w:rPr>
        <w:t> </w:t>
      </w:r>
      <w:r>
        <w:rPr/>
        <w:t>y</w:t>
      </w:r>
      <w:r>
        <w:rPr>
          <w:spacing w:val="-5"/>
        </w:rPr>
        <w:t> </w:t>
      </w:r>
      <w:r>
        <w:rPr/>
        <w:t>características</w:t>
      </w:r>
      <w:r>
        <w:rPr>
          <w:spacing w:val="-6"/>
        </w:rPr>
        <w:t> </w:t>
      </w:r>
      <w:r>
        <w:rPr/>
        <w:t>de</w:t>
      </w:r>
      <w:r>
        <w:rPr>
          <w:spacing w:val="-5"/>
        </w:rPr>
        <w:t> </w:t>
      </w:r>
      <w:r>
        <w:rPr/>
        <w:t>toda</w:t>
      </w:r>
      <w:r>
        <w:rPr>
          <w:spacing w:val="-5"/>
        </w:rPr>
        <w:t> </w:t>
      </w:r>
      <w:r>
        <w:rPr/>
        <w:t>una</w:t>
      </w:r>
      <w:r>
        <w:rPr>
          <w:spacing w:val="-5"/>
        </w:rPr>
        <w:t> </w:t>
      </w:r>
      <w:r>
        <w:rPr/>
        <w:t>cultura:</w:t>
      </w:r>
      <w:r>
        <w:rPr>
          <w:spacing w:val="-5"/>
        </w:rPr>
        <w:t> </w:t>
      </w:r>
      <w:r>
        <w:rPr/>
        <w:t>la</w:t>
      </w:r>
      <w:r>
        <w:rPr>
          <w:spacing w:val="-5"/>
        </w:rPr>
        <w:t> </w:t>
      </w:r>
      <w:r>
        <w:rPr/>
        <w:t>casa;</w:t>
      </w:r>
      <w:r>
        <w:rPr>
          <w:spacing w:val="-5"/>
        </w:rPr>
        <w:t> </w:t>
      </w:r>
      <w:r>
        <w:rPr/>
        <w:t>mediado</w:t>
      </w:r>
      <w:r>
        <w:rPr>
          <w:spacing w:val="-5"/>
        </w:rPr>
        <w:t> </w:t>
      </w:r>
      <w:r>
        <w:rPr/>
        <w:t>casi siempre por las condiciones económicas más que por sus necesidades reales, pues la casa representa uno de los objetos arquitectónicos elementales en la imagen de la ciudad que al tiempo produce espacio público: calles (ver ilustración 2).</w:t>
      </w:r>
    </w:p>
    <w:p>
      <w:pPr>
        <w:pStyle w:val="BodyText"/>
        <w:spacing w:before="7"/>
        <w:rPr>
          <w:sz w:val="26"/>
        </w:rPr>
      </w:pPr>
    </w:p>
    <w:p>
      <w:pPr>
        <w:pStyle w:val="ListParagraph"/>
        <w:numPr>
          <w:ilvl w:val="0"/>
          <w:numId w:val="31"/>
        </w:numPr>
        <w:tabs>
          <w:tab w:pos="398" w:val="left" w:leader="none"/>
        </w:tabs>
        <w:spacing w:line="254" w:lineRule="auto" w:before="0" w:after="0"/>
        <w:ind w:left="397" w:right="111" w:hanging="284"/>
        <w:jc w:val="both"/>
        <w:rPr>
          <w:sz w:val="18"/>
        </w:rPr>
      </w:pPr>
      <w:r>
        <w:rPr>
          <w:sz w:val="18"/>
        </w:rPr>
        <w:t>En México, las ciudades se han expandido territorialmente tres veces más que el crecimiento de</w:t>
      </w:r>
      <w:r>
        <w:rPr>
          <w:spacing w:val="-15"/>
          <w:sz w:val="18"/>
        </w:rPr>
        <w:t> </w:t>
      </w:r>
      <w:r>
        <w:rPr>
          <w:sz w:val="18"/>
        </w:rPr>
        <w:t>su población, lo cual indica que existe carencia de políticas públicas que atiendan la demanda real de la sociedad (ONU-Hábitat, 2012).</w:t>
      </w:r>
    </w:p>
    <w:p>
      <w:pPr>
        <w:spacing w:after="0" w:line="254" w:lineRule="auto"/>
        <w:jc w:val="both"/>
        <w:rPr>
          <w:sz w:val="18"/>
        </w:rPr>
        <w:sectPr>
          <w:pgSz w:w="9640" w:h="13040"/>
          <w:pgMar w:header="0" w:footer="956" w:top="1020" w:bottom="1140" w:left="1020" w:right="1020"/>
        </w:sectPr>
      </w:pPr>
    </w:p>
    <w:p>
      <w:pPr>
        <w:spacing w:before="59"/>
        <w:ind w:left="1904" w:right="0" w:firstLine="0"/>
        <w:jc w:val="left"/>
        <w:rPr>
          <w:sz w:val="14"/>
        </w:rPr>
      </w:pPr>
      <w:r>
        <w:rPr>
          <w:w w:val="150"/>
          <w:sz w:val="20"/>
        </w:rPr>
        <w:t>C</w:t>
      </w:r>
      <w:r>
        <w:rPr>
          <w:w w:val="150"/>
          <w:sz w:val="14"/>
        </w:rPr>
        <w:t>alidad de vida en </w:t>
      </w:r>
      <w:r>
        <w:rPr>
          <w:w w:val="155"/>
          <w:sz w:val="14"/>
        </w:rPr>
        <w:t>la </w:t>
      </w:r>
      <w:r>
        <w:rPr>
          <w:w w:val="150"/>
          <w:sz w:val="14"/>
        </w:rPr>
        <w:t>ConstruCCión del hogar</w:t>
      </w:r>
    </w:p>
    <w:p>
      <w:pPr>
        <w:pStyle w:val="BodyText"/>
        <w:rPr>
          <w:sz w:val="20"/>
        </w:rPr>
      </w:pPr>
    </w:p>
    <w:p>
      <w:pPr>
        <w:pStyle w:val="BodyText"/>
        <w:spacing w:before="7"/>
        <w:rPr>
          <w:sz w:val="17"/>
        </w:rPr>
      </w:pPr>
    </w:p>
    <w:p>
      <w:pPr>
        <w:pStyle w:val="BodyText"/>
        <w:spacing w:line="247" w:lineRule="auto"/>
        <w:ind w:left="113" w:right="111" w:firstLine="283"/>
        <w:jc w:val="both"/>
      </w:pPr>
      <w:r>
        <w:rPr/>
        <w:t>Referido lo anterior, se recurre al planteamiento de Humberto Maturana (1993): la cultura es un sistema conservador cerrado, que genera a sus miembros en la me- dida en que éstos la realizan a través de su participación en las conversaciones que la constituyen y definen... es una configuración de coordinaciones de acciones y emociones. Al respecto, Eduardo Gruner (citado por Pablo Sztulwark, 2004) señala que la cultura son las formas de producción, circulación y apropiación del patrimo- nio simbólico de toda formación social. Ambos planteamientos permiten inferir</w:t>
      </w:r>
      <w:r>
        <w:rPr>
          <w:spacing w:val="-12"/>
        </w:rPr>
        <w:t> </w:t>
      </w:r>
      <w:r>
        <w:rPr/>
        <w:t>que tanto</w:t>
      </w:r>
      <w:r>
        <w:rPr>
          <w:spacing w:val="-12"/>
        </w:rPr>
        <w:t> </w:t>
      </w:r>
      <w:r>
        <w:rPr/>
        <w:t>la</w:t>
      </w:r>
      <w:r>
        <w:rPr>
          <w:spacing w:val="-12"/>
        </w:rPr>
        <w:t> </w:t>
      </w:r>
      <w:r>
        <w:rPr/>
        <w:t>conversación,</w:t>
      </w:r>
      <w:r>
        <w:rPr>
          <w:spacing w:val="-12"/>
        </w:rPr>
        <w:t> </w:t>
      </w:r>
      <w:r>
        <w:rPr/>
        <w:t>el</w:t>
      </w:r>
      <w:r>
        <w:rPr>
          <w:spacing w:val="-12"/>
        </w:rPr>
        <w:t> </w:t>
      </w:r>
      <w:r>
        <w:rPr/>
        <w:t>lenguaje</w:t>
      </w:r>
      <w:r>
        <w:rPr>
          <w:spacing w:val="-12"/>
        </w:rPr>
        <w:t> </w:t>
      </w:r>
      <w:r>
        <w:rPr/>
        <w:t>y</w:t>
      </w:r>
      <w:r>
        <w:rPr>
          <w:spacing w:val="-12"/>
        </w:rPr>
        <w:t> </w:t>
      </w:r>
      <w:r>
        <w:rPr/>
        <w:t>los</w:t>
      </w:r>
      <w:r>
        <w:rPr>
          <w:spacing w:val="-12"/>
        </w:rPr>
        <w:t> </w:t>
      </w:r>
      <w:r>
        <w:rPr/>
        <w:t>modos</w:t>
      </w:r>
      <w:r>
        <w:rPr>
          <w:spacing w:val="-12"/>
        </w:rPr>
        <w:t> </w:t>
      </w:r>
      <w:r>
        <w:rPr/>
        <w:t>de</w:t>
      </w:r>
      <w:r>
        <w:rPr>
          <w:spacing w:val="-12"/>
        </w:rPr>
        <w:t> </w:t>
      </w:r>
      <w:r>
        <w:rPr/>
        <w:t>habitar</w:t>
      </w:r>
      <w:r>
        <w:rPr>
          <w:spacing w:val="-12"/>
        </w:rPr>
        <w:t> </w:t>
      </w:r>
      <w:r>
        <w:rPr/>
        <w:t>están</w:t>
      </w:r>
      <w:r>
        <w:rPr>
          <w:spacing w:val="-12"/>
        </w:rPr>
        <w:t> </w:t>
      </w:r>
      <w:r>
        <w:rPr/>
        <w:t>definidos</w:t>
      </w:r>
      <w:r>
        <w:rPr>
          <w:spacing w:val="-12"/>
        </w:rPr>
        <w:t> </w:t>
      </w:r>
      <w:r>
        <w:rPr/>
        <w:t>por</w:t>
      </w:r>
      <w:r>
        <w:rPr>
          <w:spacing w:val="-12"/>
        </w:rPr>
        <w:t> </w:t>
      </w:r>
      <w:r>
        <w:rPr/>
        <w:t>patrones culturales o formas de convivencia humana que permiten cierta producción y apro- piación simbólica del lugar habitado.</w:t>
      </w:r>
    </w:p>
    <w:p>
      <w:pPr>
        <w:pStyle w:val="BodyText"/>
        <w:spacing w:line="247" w:lineRule="auto"/>
        <w:ind w:left="113" w:right="110" w:firstLine="283"/>
        <w:jc w:val="both"/>
      </w:pPr>
      <w:r>
        <w:rPr/>
        <w:t>En </w:t>
      </w:r>
      <w:r>
        <w:rPr>
          <w:spacing w:val="-3"/>
        </w:rPr>
        <w:t>este contexto, </w:t>
      </w:r>
      <w:r>
        <w:rPr/>
        <w:t>el </w:t>
      </w:r>
      <w:r>
        <w:rPr>
          <w:spacing w:val="-3"/>
        </w:rPr>
        <w:t>protagonista </w:t>
      </w:r>
      <w:r>
        <w:rPr/>
        <w:t>es el </w:t>
      </w:r>
      <w:r>
        <w:rPr>
          <w:spacing w:val="-3"/>
        </w:rPr>
        <w:t>habitante </w:t>
      </w:r>
      <w:r>
        <w:rPr/>
        <w:t>en </w:t>
      </w:r>
      <w:r>
        <w:rPr>
          <w:spacing w:val="-3"/>
        </w:rPr>
        <w:t>tanto significa </w:t>
      </w:r>
      <w:r>
        <w:rPr/>
        <w:t>el </w:t>
      </w:r>
      <w:r>
        <w:rPr>
          <w:spacing w:val="-3"/>
        </w:rPr>
        <w:t>modo </w:t>
      </w:r>
      <w:r>
        <w:rPr/>
        <w:t>de </w:t>
      </w:r>
      <w:r>
        <w:rPr>
          <w:spacing w:val="-3"/>
        </w:rPr>
        <w:t>ocu- </w:t>
      </w:r>
      <w:r>
        <w:rPr/>
        <w:t>par el </w:t>
      </w:r>
      <w:r>
        <w:rPr>
          <w:spacing w:val="-3"/>
        </w:rPr>
        <w:t>espacio, donde están inmersos olores, colores, texturas, formas, alturas, </w:t>
      </w:r>
      <w:r>
        <w:rPr/>
        <w:t>y </w:t>
      </w:r>
      <w:r>
        <w:rPr>
          <w:spacing w:val="-3"/>
        </w:rPr>
        <w:t>más... delicadas cualidades que, </w:t>
      </w:r>
      <w:r>
        <w:rPr/>
        <w:t>en </w:t>
      </w:r>
      <w:r>
        <w:rPr>
          <w:spacing w:val="-3"/>
        </w:rPr>
        <w:t>ciertos momentos </w:t>
      </w:r>
      <w:r>
        <w:rPr/>
        <w:t>o </w:t>
      </w:r>
      <w:r>
        <w:rPr>
          <w:spacing w:val="-3"/>
        </w:rPr>
        <w:t>espacios, marcan </w:t>
      </w:r>
      <w:r>
        <w:rPr/>
        <w:t>la </w:t>
      </w:r>
      <w:r>
        <w:rPr>
          <w:spacing w:val="-3"/>
        </w:rPr>
        <w:t>pauta </w:t>
      </w:r>
      <w:r>
        <w:rPr/>
        <w:t>o el </w:t>
      </w:r>
      <w:r>
        <w:rPr>
          <w:spacing w:val="-3"/>
        </w:rPr>
        <w:t>patrón para atender </w:t>
      </w:r>
      <w:r>
        <w:rPr/>
        <w:t>y </w:t>
      </w:r>
      <w:r>
        <w:rPr>
          <w:spacing w:val="-3"/>
        </w:rPr>
        <w:t>mejorar </w:t>
      </w:r>
      <w:r>
        <w:rPr/>
        <w:t>la </w:t>
      </w:r>
      <w:r>
        <w:rPr>
          <w:spacing w:val="-3"/>
        </w:rPr>
        <w:t>calidad </w:t>
      </w:r>
      <w:r>
        <w:rPr/>
        <w:t>de </w:t>
      </w:r>
      <w:r>
        <w:rPr>
          <w:spacing w:val="-3"/>
        </w:rPr>
        <w:t>vida </w:t>
      </w:r>
      <w:r>
        <w:rPr/>
        <w:t>a </w:t>
      </w:r>
      <w:r>
        <w:rPr>
          <w:spacing w:val="-3"/>
        </w:rPr>
        <w:t>través </w:t>
      </w:r>
      <w:r>
        <w:rPr/>
        <w:t>del </w:t>
      </w:r>
      <w:r>
        <w:rPr>
          <w:spacing w:val="-3"/>
        </w:rPr>
        <w:t>diseño, donde estan presen-     </w:t>
      </w:r>
      <w:r>
        <w:rPr/>
        <w:t>tes </w:t>
      </w:r>
      <w:r>
        <w:rPr>
          <w:spacing w:val="-3"/>
        </w:rPr>
        <w:t>emociones, sensaciones </w:t>
      </w:r>
      <w:r>
        <w:rPr/>
        <w:t>y </w:t>
      </w:r>
      <w:r>
        <w:rPr>
          <w:spacing w:val="-3"/>
        </w:rPr>
        <w:t>fruicciones. Maturana (1993) propone </w:t>
      </w:r>
      <w:r>
        <w:rPr/>
        <w:t>la </w:t>
      </w:r>
      <w:r>
        <w:rPr>
          <w:spacing w:val="-3"/>
        </w:rPr>
        <w:t>necesidad de </w:t>
      </w:r>
      <w:r>
        <w:rPr>
          <w:b/>
          <w:spacing w:val="-3"/>
        </w:rPr>
        <w:t>atender </w:t>
      </w:r>
      <w:r>
        <w:rPr>
          <w:b/>
        </w:rPr>
        <w:t>a los </w:t>
      </w:r>
      <w:r>
        <w:rPr>
          <w:b/>
          <w:spacing w:val="-3"/>
        </w:rPr>
        <w:t>fundamentos emocionales </w:t>
      </w:r>
      <w:r>
        <w:rPr>
          <w:b/>
        </w:rPr>
        <w:t>de la </w:t>
      </w:r>
      <w:r>
        <w:rPr>
          <w:b/>
          <w:spacing w:val="-3"/>
        </w:rPr>
        <w:t>cultura, </w:t>
      </w:r>
      <w:r>
        <w:rPr>
          <w:spacing w:val="-3"/>
        </w:rPr>
        <w:t>para estar </w:t>
      </w:r>
      <w:r>
        <w:rPr/>
        <w:t>en </w:t>
      </w:r>
      <w:r>
        <w:rPr>
          <w:spacing w:val="-3"/>
        </w:rPr>
        <w:t>condiciones de entender mejor </w:t>
      </w:r>
      <w:r>
        <w:rPr/>
        <w:t>lo que </w:t>
      </w:r>
      <w:r>
        <w:rPr>
          <w:spacing w:val="-3"/>
        </w:rPr>
        <w:t>hacemos </w:t>
      </w:r>
      <w:r>
        <w:rPr/>
        <w:t>o no </w:t>
      </w:r>
      <w:r>
        <w:rPr>
          <w:spacing w:val="-3"/>
        </w:rPr>
        <w:t>como miembros </w:t>
      </w:r>
      <w:r>
        <w:rPr/>
        <w:t>de </w:t>
      </w:r>
      <w:r>
        <w:rPr>
          <w:spacing w:val="-3"/>
        </w:rPr>
        <w:t>ella. Reconoce también el lenguajear como </w:t>
      </w:r>
      <w:r>
        <w:rPr/>
        <w:t>una </w:t>
      </w:r>
      <w:r>
        <w:rPr>
          <w:spacing w:val="-3"/>
        </w:rPr>
        <w:t>manera </w:t>
      </w:r>
      <w:r>
        <w:rPr/>
        <w:t>del </w:t>
      </w:r>
      <w:r>
        <w:rPr>
          <w:spacing w:val="-3"/>
        </w:rPr>
        <w:t>convivir </w:t>
      </w:r>
      <w:r>
        <w:rPr/>
        <w:t>de </w:t>
      </w:r>
      <w:r>
        <w:rPr>
          <w:spacing w:val="-3"/>
        </w:rPr>
        <w:t>coordinaciones consensuales, </w:t>
      </w:r>
      <w:r>
        <w:rPr/>
        <w:t>de ahí </w:t>
      </w:r>
      <w:r>
        <w:rPr>
          <w:spacing w:val="-3"/>
        </w:rPr>
        <w:t>que </w:t>
      </w:r>
      <w:r>
        <w:rPr/>
        <w:t>el</w:t>
      </w:r>
      <w:r>
        <w:rPr>
          <w:spacing w:val="-8"/>
        </w:rPr>
        <w:t> </w:t>
      </w:r>
      <w:r>
        <w:rPr>
          <w:spacing w:val="-3"/>
        </w:rPr>
        <w:t>origen</w:t>
      </w:r>
      <w:r>
        <w:rPr>
          <w:spacing w:val="-8"/>
        </w:rPr>
        <w:t> </w:t>
      </w:r>
      <w:r>
        <w:rPr/>
        <w:t>de</w:t>
      </w:r>
      <w:r>
        <w:rPr>
          <w:spacing w:val="-8"/>
        </w:rPr>
        <w:t> </w:t>
      </w:r>
      <w:r>
        <w:rPr>
          <w:spacing w:val="-3"/>
        </w:rPr>
        <w:t>toda</w:t>
      </w:r>
      <w:r>
        <w:rPr>
          <w:spacing w:val="-8"/>
        </w:rPr>
        <w:t> </w:t>
      </w:r>
      <w:r>
        <w:rPr>
          <w:spacing w:val="-3"/>
        </w:rPr>
        <w:t>actividad</w:t>
      </w:r>
      <w:r>
        <w:rPr>
          <w:spacing w:val="-8"/>
        </w:rPr>
        <w:t> </w:t>
      </w:r>
      <w:r>
        <w:rPr>
          <w:spacing w:val="-3"/>
        </w:rPr>
        <w:t>humana</w:t>
      </w:r>
      <w:r>
        <w:rPr>
          <w:spacing w:val="-8"/>
        </w:rPr>
        <w:t> </w:t>
      </w:r>
      <w:r>
        <w:rPr>
          <w:spacing w:val="-4"/>
        </w:rPr>
        <w:t>surgiera</w:t>
      </w:r>
      <w:r>
        <w:rPr>
          <w:spacing w:val="-8"/>
        </w:rPr>
        <w:t> </w:t>
      </w:r>
      <w:r>
        <w:rPr/>
        <w:t>de</w:t>
      </w:r>
      <w:r>
        <w:rPr>
          <w:spacing w:val="-8"/>
        </w:rPr>
        <w:t> </w:t>
      </w:r>
      <w:r>
        <w:rPr/>
        <w:t>la</w:t>
      </w:r>
      <w:r>
        <w:rPr>
          <w:spacing w:val="-8"/>
        </w:rPr>
        <w:t> </w:t>
      </w:r>
      <w:r>
        <w:rPr>
          <w:spacing w:val="-3"/>
        </w:rPr>
        <w:t>conversación,</w:t>
      </w:r>
      <w:r>
        <w:rPr>
          <w:spacing w:val="-9"/>
        </w:rPr>
        <w:t> </w:t>
      </w:r>
      <w:r>
        <w:rPr/>
        <w:t>que</w:t>
      </w:r>
      <w:r>
        <w:rPr>
          <w:spacing w:val="-8"/>
        </w:rPr>
        <w:t> </w:t>
      </w:r>
      <w:r>
        <w:rPr/>
        <w:t>es</w:t>
      </w:r>
      <w:r>
        <w:rPr>
          <w:spacing w:val="-8"/>
        </w:rPr>
        <w:t> </w:t>
      </w:r>
      <w:r>
        <w:rPr/>
        <w:t>lo</w:t>
      </w:r>
      <w:r>
        <w:rPr>
          <w:spacing w:val="-8"/>
        </w:rPr>
        <w:t> </w:t>
      </w:r>
      <w:r>
        <w:rPr>
          <w:spacing w:val="-3"/>
        </w:rPr>
        <w:t>propiamente humano. Así, </w:t>
      </w:r>
      <w:r>
        <w:rPr/>
        <w:t>al </w:t>
      </w:r>
      <w:r>
        <w:rPr>
          <w:spacing w:val="-3"/>
        </w:rPr>
        <w:t>hablar </w:t>
      </w:r>
      <w:r>
        <w:rPr/>
        <w:t>de </w:t>
      </w:r>
      <w:r>
        <w:rPr>
          <w:spacing w:val="-3"/>
        </w:rPr>
        <w:t>lenguaje como origen </w:t>
      </w:r>
      <w:r>
        <w:rPr/>
        <w:t>de </w:t>
      </w:r>
      <w:r>
        <w:rPr>
          <w:spacing w:val="-3"/>
        </w:rPr>
        <w:t>toda actividad humana, </w:t>
      </w:r>
      <w:r>
        <w:rPr/>
        <w:t>el </w:t>
      </w:r>
      <w:r>
        <w:rPr>
          <w:spacing w:val="-3"/>
        </w:rPr>
        <w:t>acto de habitar</w:t>
      </w:r>
      <w:r>
        <w:rPr>
          <w:spacing w:val="-14"/>
        </w:rPr>
        <w:t> </w:t>
      </w:r>
      <w:r>
        <w:rPr>
          <w:spacing w:val="-3"/>
        </w:rPr>
        <w:t>está</w:t>
      </w:r>
      <w:r>
        <w:rPr>
          <w:spacing w:val="-14"/>
        </w:rPr>
        <w:t> </w:t>
      </w:r>
      <w:r>
        <w:rPr>
          <w:spacing w:val="-3"/>
        </w:rPr>
        <w:t>vinculado</w:t>
      </w:r>
      <w:r>
        <w:rPr>
          <w:spacing w:val="-14"/>
        </w:rPr>
        <w:t> </w:t>
      </w:r>
      <w:r>
        <w:rPr>
          <w:spacing w:val="-3"/>
        </w:rPr>
        <w:t>necesariamente</w:t>
      </w:r>
      <w:r>
        <w:rPr>
          <w:spacing w:val="-14"/>
        </w:rPr>
        <w:t> </w:t>
      </w:r>
      <w:r>
        <w:rPr/>
        <w:t>con</w:t>
      </w:r>
      <w:r>
        <w:rPr>
          <w:spacing w:val="-14"/>
        </w:rPr>
        <w:t> </w:t>
      </w:r>
      <w:r>
        <w:rPr>
          <w:b/>
        </w:rPr>
        <w:t>el</w:t>
      </w:r>
      <w:r>
        <w:rPr>
          <w:b/>
          <w:spacing w:val="-14"/>
        </w:rPr>
        <w:t> </w:t>
      </w:r>
      <w:r>
        <w:rPr>
          <w:b/>
          <w:spacing w:val="-3"/>
        </w:rPr>
        <w:t>lenguaje</w:t>
      </w:r>
      <w:r>
        <w:rPr>
          <w:b/>
          <w:spacing w:val="-15"/>
        </w:rPr>
        <w:t> </w:t>
      </w:r>
      <w:r>
        <w:rPr>
          <w:b/>
          <w:spacing w:val="-3"/>
        </w:rPr>
        <w:t>como</w:t>
      </w:r>
      <w:r>
        <w:rPr>
          <w:b/>
          <w:spacing w:val="-14"/>
        </w:rPr>
        <w:t> </w:t>
      </w:r>
      <w:r>
        <w:rPr>
          <w:b/>
          <w:spacing w:val="-4"/>
        </w:rPr>
        <w:t>expresión</w:t>
      </w:r>
      <w:r>
        <w:rPr>
          <w:b/>
          <w:spacing w:val="-14"/>
        </w:rPr>
        <w:t> </w:t>
      </w:r>
      <w:r>
        <w:rPr>
          <w:b/>
          <w:spacing w:val="-3"/>
        </w:rPr>
        <w:t>cultural</w:t>
      </w:r>
      <w:r>
        <w:rPr>
          <w:b/>
          <w:spacing w:val="-15"/>
        </w:rPr>
        <w:t> </w:t>
      </w:r>
      <w:r>
        <w:rPr>
          <w:b/>
        </w:rPr>
        <w:t>de</w:t>
      </w:r>
      <w:r>
        <w:rPr>
          <w:b/>
          <w:spacing w:val="-14"/>
        </w:rPr>
        <w:t> </w:t>
      </w:r>
      <w:r>
        <w:rPr>
          <w:b/>
          <w:spacing w:val="-3"/>
        </w:rPr>
        <w:t>un colectivo</w:t>
      </w:r>
      <w:r>
        <w:rPr>
          <w:b/>
          <w:spacing w:val="-9"/>
        </w:rPr>
        <w:t> </w:t>
      </w:r>
      <w:r>
        <w:rPr>
          <w:b/>
          <w:spacing w:val="-3"/>
        </w:rPr>
        <w:t>social;</w:t>
      </w:r>
      <w:r>
        <w:rPr>
          <w:b/>
          <w:spacing w:val="-8"/>
        </w:rPr>
        <w:t> </w:t>
      </w:r>
      <w:r>
        <w:rPr/>
        <w:t>y</w:t>
      </w:r>
      <w:r>
        <w:rPr>
          <w:spacing w:val="-8"/>
        </w:rPr>
        <w:t> </w:t>
      </w:r>
      <w:r>
        <w:rPr/>
        <w:t>los</w:t>
      </w:r>
      <w:r>
        <w:rPr>
          <w:spacing w:val="-9"/>
        </w:rPr>
        <w:t> </w:t>
      </w:r>
      <w:r>
        <w:rPr>
          <w:spacing w:val="-3"/>
        </w:rPr>
        <w:t>modos</w:t>
      </w:r>
      <w:r>
        <w:rPr>
          <w:spacing w:val="-9"/>
        </w:rPr>
        <w:t> </w:t>
      </w:r>
      <w:r>
        <w:rPr/>
        <w:t>de</w:t>
      </w:r>
      <w:r>
        <w:rPr>
          <w:spacing w:val="-8"/>
        </w:rPr>
        <w:t> </w:t>
      </w:r>
      <w:r>
        <w:rPr>
          <w:spacing w:val="-3"/>
        </w:rPr>
        <w:t>habitar</w:t>
      </w:r>
      <w:r>
        <w:rPr>
          <w:spacing w:val="-8"/>
        </w:rPr>
        <w:t> </w:t>
      </w:r>
      <w:r>
        <w:rPr>
          <w:spacing w:val="-3"/>
        </w:rPr>
        <w:t>varían</w:t>
      </w:r>
      <w:r>
        <w:rPr>
          <w:spacing w:val="-8"/>
        </w:rPr>
        <w:t> </w:t>
      </w:r>
      <w:r>
        <w:rPr/>
        <w:t>de</w:t>
      </w:r>
      <w:r>
        <w:rPr>
          <w:spacing w:val="-8"/>
        </w:rPr>
        <w:t> </w:t>
      </w:r>
      <w:r>
        <w:rPr>
          <w:spacing w:val="-3"/>
        </w:rPr>
        <w:t>acuerdo</w:t>
      </w:r>
      <w:r>
        <w:rPr>
          <w:spacing w:val="-9"/>
        </w:rPr>
        <w:t> </w:t>
      </w:r>
      <w:r>
        <w:rPr/>
        <w:t>a</w:t>
      </w:r>
      <w:r>
        <w:rPr>
          <w:spacing w:val="-8"/>
        </w:rPr>
        <w:t> </w:t>
      </w:r>
      <w:r>
        <w:rPr/>
        <w:t>las</w:t>
      </w:r>
      <w:r>
        <w:rPr>
          <w:spacing w:val="-9"/>
        </w:rPr>
        <w:t> </w:t>
      </w:r>
      <w:r>
        <w:rPr>
          <w:spacing w:val="-3"/>
        </w:rPr>
        <w:t>condiciones</w:t>
      </w:r>
      <w:r>
        <w:rPr>
          <w:spacing w:val="-9"/>
        </w:rPr>
        <w:t> </w:t>
      </w:r>
      <w:r>
        <w:rPr>
          <w:spacing w:val="-3"/>
        </w:rPr>
        <w:t>culturales </w:t>
      </w:r>
      <w:r>
        <w:rPr/>
        <w:t>de la </w:t>
      </w:r>
      <w:r>
        <w:rPr>
          <w:spacing w:val="-3"/>
        </w:rPr>
        <w:t>sociedad, pues superan </w:t>
      </w:r>
      <w:r>
        <w:rPr/>
        <w:t>el </w:t>
      </w:r>
      <w:r>
        <w:rPr>
          <w:spacing w:val="-3"/>
        </w:rPr>
        <w:t>mero acto </w:t>
      </w:r>
      <w:r>
        <w:rPr/>
        <w:t>de </w:t>
      </w:r>
      <w:r>
        <w:rPr>
          <w:spacing w:val="-3"/>
        </w:rPr>
        <w:t>protección </w:t>
      </w:r>
      <w:r>
        <w:rPr/>
        <w:t>o</w:t>
      </w:r>
      <w:r>
        <w:rPr>
          <w:spacing w:val="-30"/>
        </w:rPr>
        <w:t> </w:t>
      </w:r>
      <w:r>
        <w:rPr>
          <w:spacing w:val="-3"/>
        </w:rPr>
        <w:t>cobijo.</w:t>
      </w:r>
    </w:p>
    <w:p>
      <w:pPr>
        <w:pStyle w:val="BodyText"/>
        <w:spacing w:line="247" w:lineRule="auto"/>
        <w:ind w:left="113" w:right="110" w:firstLine="283"/>
        <w:jc w:val="both"/>
      </w:pPr>
      <w:r>
        <w:rPr>
          <w:spacing w:val="-3"/>
        </w:rPr>
        <w:t>En </w:t>
      </w:r>
      <w:r>
        <w:rPr>
          <w:spacing w:val="-4"/>
        </w:rPr>
        <w:t>este </w:t>
      </w:r>
      <w:r>
        <w:rPr>
          <w:spacing w:val="-5"/>
        </w:rPr>
        <w:t>sentido, </w:t>
      </w:r>
      <w:r>
        <w:rPr>
          <w:spacing w:val="-3"/>
        </w:rPr>
        <w:t>el </w:t>
      </w:r>
      <w:r>
        <w:rPr>
          <w:spacing w:val="-4"/>
        </w:rPr>
        <w:t>ser </w:t>
      </w:r>
      <w:r>
        <w:rPr>
          <w:spacing w:val="-5"/>
        </w:rPr>
        <w:t>humano </w:t>
      </w:r>
      <w:r>
        <w:rPr>
          <w:spacing w:val="-3"/>
        </w:rPr>
        <w:t>se </w:t>
      </w:r>
      <w:r>
        <w:rPr>
          <w:spacing w:val="-5"/>
        </w:rPr>
        <w:t>reconoce </w:t>
      </w:r>
      <w:r>
        <w:rPr>
          <w:spacing w:val="-3"/>
        </w:rPr>
        <w:t>en el </w:t>
      </w:r>
      <w:r>
        <w:rPr>
          <w:spacing w:val="-5"/>
        </w:rPr>
        <w:t>contexto </w:t>
      </w:r>
      <w:r>
        <w:rPr>
          <w:spacing w:val="-3"/>
        </w:rPr>
        <w:t>de </w:t>
      </w:r>
      <w:r>
        <w:rPr>
          <w:spacing w:val="-5"/>
        </w:rPr>
        <w:t>pertenencia </w:t>
      </w:r>
      <w:r>
        <w:rPr/>
        <w:t>a </w:t>
      </w:r>
      <w:r>
        <w:rPr>
          <w:spacing w:val="-3"/>
        </w:rPr>
        <w:t>un </w:t>
      </w:r>
      <w:r>
        <w:rPr>
          <w:spacing w:val="-5"/>
        </w:rPr>
        <w:t>lugar significado, </w:t>
      </w:r>
      <w:r>
        <w:rPr/>
        <w:t>a </w:t>
      </w:r>
      <w:r>
        <w:rPr>
          <w:spacing w:val="-3"/>
        </w:rPr>
        <w:t>un </w:t>
      </w:r>
      <w:r>
        <w:rPr>
          <w:spacing w:val="-5"/>
        </w:rPr>
        <w:t>contexto cultural </w:t>
      </w:r>
      <w:r>
        <w:rPr/>
        <w:t>o a </w:t>
      </w:r>
      <w:r>
        <w:rPr>
          <w:spacing w:val="-3"/>
        </w:rPr>
        <w:t>un </w:t>
      </w:r>
      <w:r>
        <w:rPr>
          <w:spacing w:val="-5"/>
        </w:rPr>
        <w:t>tejido </w:t>
      </w:r>
      <w:r>
        <w:rPr/>
        <w:t>o </w:t>
      </w:r>
      <w:r>
        <w:rPr>
          <w:spacing w:val="-4"/>
        </w:rPr>
        <w:t>red </w:t>
      </w:r>
      <w:r>
        <w:rPr>
          <w:spacing w:val="-5"/>
        </w:rPr>
        <w:t>social </w:t>
      </w:r>
      <w:r>
        <w:rPr>
          <w:spacing w:val="-4"/>
        </w:rPr>
        <w:t>donde </w:t>
      </w:r>
      <w:r>
        <w:rPr>
          <w:spacing w:val="-5"/>
        </w:rPr>
        <w:t>cobran relevancia sus valores simbólicos </w:t>
      </w:r>
      <w:r>
        <w:rPr/>
        <w:t>y </w:t>
      </w:r>
      <w:r>
        <w:rPr>
          <w:spacing w:val="-5"/>
        </w:rPr>
        <w:t>significativos. </w:t>
      </w:r>
      <w:r>
        <w:rPr>
          <w:spacing w:val="-3"/>
        </w:rPr>
        <w:t>Al </w:t>
      </w:r>
      <w:r>
        <w:rPr>
          <w:spacing w:val="-5"/>
        </w:rPr>
        <w:t>respecto, </w:t>
      </w:r>
      <w:r>
        <w:rPr>
          <w:spacing w:val="-4"/>
        </w:rPr>
        <w:t>Gehl </w:t>
      </w:r>
      <w:r>
        <w:rPr>
          <w:spacing w:val="-5"/>
        </w:rPr>
        <w:t>(2006), plantea </w:t>
      </w:r>
      <w:r>
        <w:rPr>
          <w:spacing w:val="-4"/>
        </w:rPr>
        <w:t>que </w:t>
      </w:r>
      <w:r>
        <w:rPr>
          <w:spacing w:val="-3"/>
        </w:rPr>
        <w:t>la </w:t>
      </w:r>
      <w:r>
        <w:rPr>
          <w:spacing w:val="-5"/>
        </w:rPr>
        <w:t>incidencia </w:t>
      </w:r>
      <w:r>
        <w:rPr>
          <w:spacing w:val="-3"/>
        </w:rPr>
        <w:t>en </w:t>
      </w:r>
      <w:r>
        <w:rPr>
          <w:spacing w:val="-4"/>
        </w:rPr>
        <w:t>las </w:t>
      </w:r>
      <w:r>
        <w:rPr>
          <w:spacing w:val="-5"/>
        </w:rPr>
        <w:t>mejoras cualitativas </w:t>
      </w:r>
      <w:r>
        <w:rPr>
          <w:spacing w:val="-3"/>
        </w:rPr>
        <w:t>en el </w:t>
      </w:r>
      <w:r>
        <w:rPr>
          <w:spacing w:val="-5"/>
        </w:rPr>
        <w:t>espacio público, </w:t>
      </w:r>
      <w:r>
        <w:rPr>
          <w:spacing w:val="-3"/>
        </w:rPr>
        <w:t>se </w:t>
      </w:r>
      <w:r>
        <w:rPr>
          <w:spacing w:val="-4"/>
        </w:rPr>
        <w:t>puede </w:t>
      </w:r>
      <w:r>
        <w:rPr>
          <w:spacing w:val="-5"/>
        </w:rPr>
        <w:t>observar </w:t>
      </w:r>
      <w:r>
        <w:rPr>
          <w:spacing w:val="-4"/>
        </w:rPr>
        <w:t>allí donde </w:t>
      </w:r>
      <w:r>
        <w:rPr>
          <w:spacing w:val="-3"/>
        </w:rPr>
        <w:t>se </w:t>
      </w:r>
      <w:r>
        <w:rPr>
          <w:spacing w:val="-4"/>
        </w:rPr>
        <w:t>han es- </w:t>
      </w:r>
      <w:r>
        <w:rPr>
          <w:spacing w:val="-5"/>
        </w:rPr>
        <w:t>tablecido calles peatonales </w:t>
      </w:r>
      <w:r>
        <w:rPr/>
        <w:t>y </w:t>
      </w:r>
      <w:r>
        <w:rPr>
          <w:spacing w:val="-4"/>
        </w:rPr>
        <w:t>zonas </w:t>
      </w:r>
      <w:r>
        <w:rPr>
          <w:spacing w:val="-5"/>
        </w:rPr>
        <w:t>libres </w:t>
      </w:r>
      <w:r>
        <w:rPr>
          <w:spacing w:val="-3"/>
        </w:rPr>
        <w:t>de </w:t>
      </w:r>
      <w:r>
        <w:rPr>
          <w:spacing w:val="-4"/>
        </w:rPr>
        <w:t>tráfico </w:t>
      </w:r>
      <w:r>
        <w:rPr>
          <w:spacing w:val="-5"/>
        </w:rPr>
        <w:t>rodado, </w:t>
      </w:r>
      <w:r>
        <w:rPr>
          <w:spacing w:val="-4"/>
        </w:rPr>
        <w:t>pues </w:t>
      </w:r>
      <w:r>
        <w:rPr>
          <w:spacing w:val="-5"/>
        </w:rPr>
        <w:t>permiten experimentar actividades </w:t>
      </w:r>
      <w:r>
        <w:rPr>
          <w:spacing w:val="-4"/>
        </w:rPr>
        <w:t>más </w:t>
      </w:r>
      <w:r>
        <w:rPr>
          <w:spacing w:val="-5"/>
        </w:rPr>
        <w:t>humanas </w:t>
      </w:r>
      <w:r>
        <w:rPr/>
        <w:t>y </w:t>
      </w:r>
      <w:r>
        <w:rPr>
          <w:spacing w:val="-3"/>
        </w:rPr>
        <w:t>de </w:t>
      </w:r>
      <w:r>
        <w:rPr>
          <w:spacing w:val="-4"/>
        </w:rPr>
        <w:t>mayor </w:t>
      </w:r>
      <w:r>
        <w:rPr>
          <w:spacing w:val="-5"/>
        </w:rPr>
        <w:t>duración </w:t>
      </w:r>
      <w:r>
        <w:rPr>
          <w:spacing w:val="-4"/>
        </w:rPr>
        <w:t>(ver </w:t>
      </w:r>
      <w:r>
        <w:rPr>
          <w:spacing w:val="-5"/>
        </w:rPr>
        <w:t>ilustración </w:t>
      </w:r>
      <w:r>
        <w:rPr>
          <w:spacing w:val="-4"/>
        </w:rPr>
        <w:t>3).</w:t>
      </w:r>
    </w:p>
    <w:p>
      <w:pPr>
        <w:pStyle w:val="BodyText"/>
        <w:spacing w:line="247" w:lineRule="auto"/>
        <w:ind w:left="113" w:right="110" w:firstLine="283"/>
        <w:jc w:val="both"/>
      </w:pPr>
      <w:r>
        <w:rPr/>
        <w:t>Sin embargo, actualmente en términos generales el problema de diseño de los espacios públicos, está justamente en seguir pensando la ciudad en términos exclu- sivamente físicos. Quizá es viable pensar que a través del estudio del modo de vida y los desplazamientos cotidianos de una sociedad es posible establecer y construir lógicas de uso, percepción y organización de los espacios que hacen ciudad, pues usualmente</w:t>
      </w:r>
      <w:r>
        <w:rPr>
          <w:spacing w:val="-5"/>
        </w:rPr>
        <w:t> </w:t>
      </w:r>
      <w:r>
        <w:rPr/>
        <w:t>hablar</w:t>
      </w:r>
      <w:r>
        <w:rPr>
          <w:spacing w:val="-5"/>
        </w:rPr>
        <w:t> </w:t>
      </w:r>
      <w:r>
        <w:rPr/>
        <w:t>de</w:t>
      </w:r>
      <w:r>
        <w:rPr>
          <w:spacing w:val="-5"/>
        </w:rPr>
        <w:t> </w:t>
      </w:r>
      <w:r>
        <w:rPr/>
        <w:t>una</w:t>
      </w:r>
      <w:r>
        <w:rPr>
          <w:spacing w:val="-5"/>
        </w:rPr>
        <w:t> </w:t>
      </w:r>
      <w:r>
        <w:rPr/>
        <w:t>cultura</w:t>
      </w:r>
      <w:r>
        <w:rPr>
          <w:spacing w:val="-6"/>
        </w:rPr>
        <w:t> </w:t>
      </w:r>
      <w:r>
        <w:rPr/>
        <w:t>implica</w:t>
      </w:r>
      <w:r>
        <w:rPr>
          <w:spacing w:val="-6"/>
        </w:rPr>
        <w:t> </w:t>
      </w:r>
      <w:r>
        <w:rPr/>
        <w:t>re-conocer</w:t>
      </w:r>
      <w:r>
        <w:rPr>
          <w:spacing w:val="-5"/>
        </w:rPr>
        <w:t> </w:t>
      </w:r>
      <w:r>
        <w:rPr/>
        <w:t>la</w:t>
      </w:r>
      <w:r>
        <w:rPr>
          <w:spacing w:val="-5"/>
        </w:rPr>
        <w:t> </w:t>
      </w:r>
      <w:r>
        <w:rPr/>
        <w:t>historia</w:t>
      </w:r>
      <w:r>
        <w:rPr>
          <w:spacing w:val="-5"/>
        </w:rPr>
        <w:t> </w:t>
      </w:r>
      <w:r>
        <w:rPr/>
        <w:t>de</w:t>
      </w:r>
      <w:r>
        <w:rPr>
          <w:spacing w:val="-5"/>
        </w:rPr>
        <w:t> </w:t>
      </w:r>
      <w:r>
        <w:rPr/>
        <w:t>los</w:t>
      </w:r>
      <w:r>
        <w:rPr>
          <w:spacing w:val="-5"/>
        </w:rPr>
        <w:t> </w:t>
      </w:r>
      <w:r>
        <w:rPr/>
        <w:t>asentamientos humanos,</w:t>
      </w:r>
      <w:r>
        <w:rPr>
          <w:spacing w:val="-7"/>
        </w:rPr>
        <w:t> </w:t>
      </w:r>
      <w:r>
        <w:rPr/>
        <w:t>sus</w:t>
      </w:r>
      <w:r>
        <w:rPr>
          <w:spacing w:val="-7"/>
        </w:rPr>
        <w:t> </w:t>
      </w:r>
      <w:r>
        <w:rPr/>
        <w:t>costumbres,</w:t>
      </w:r>
      <w:r>
        <w:rPr>
          <w:spacing w:val="-7"/>
        </w:rPr>
        <w:t> </w:t>
      </w:r>
      <w:r>
        <w:rPr/>
        <w:t>ritos</w:t>
      </w:r>
      <w:r>
        <w:rPr>
          <w:spacing w:val="-7"/>
        </w:rPr>
        <w:t> </w:t>
      </w:r>
      <w:r>
        <w:rPr/>
        <w:t>y</w:t>
      </w:r>
      <w:r>
        <w:rPr>
          <w:spacing w:val="-7"/>
        </w:rPr>
        <w:t> </w:t>
      </w:r>
      <w:r>
        <w:rPr/>
        <w:t>tradiciones.</w:t>
      </w:r>
      <w:r>
        <w:rPr>
          <w:spacing w:val="-15"/>
        </w:rPr>
        <w:t> </w:t>
      </w:r>
      <w:r>
        <w:rPr/>
        <w:t>Y</w:t>
      </w:r>
      <w:r>
        <w:rPr>
          <w:spacing w:val="-15"/>
        </w:rPr>
        <w:t> </w:t>
      </w:r>
      <w:r>
        <w:rPr/>
        <w:t>que</w:t>
      </w:r>
      <w:r>
        <w:rPr>
          <w:spacing w:val="-7"/>
        </w:rPr>
        <w:t> </w:t>
      </w:r>
      <w:r>
        <w:rPr/>
        <w:t>mejor</w:t>
      </w:r>
      <w:r>
        <w:rPr>
          <w:spacing w:val="-7"/>
        </w:rPr>
        <w:t> </w:t>
      </w:r>
      <w:r>
        <w:rPr/>
        <w:t>marco</w:t>
      </w:r>
      <w:r>
        <w:rPr>
          <w:spacing w:val="-7"/>
        </w:rPr>
        <w:t> </w:t>
      </w:r>
      <w:r>
        <w:rPr/>
        <w:t>para</w:t>
      </w:r>
      <w:r>
        <w:rPr>
          <w:spacing w:val="-7"/>
        </w:rPr>
        <w:t> </w:t>
      </w:r>
      <w:r>
        <w:rPr/>
        <w:t>advertirlo</w:t>
      </w:r>
      <w:r>
        <w:rPr>
          <w:spacing w:val="-7"/>
        </w:rPr>
        <w:t> </w:t>
      </w:r>
      <w:r>
        <w:rPr/>
        <w:t>que los distintos usos de los espacios públicos de una ciudad en el tiempo a través de la memoria</w:t>
      </w:r>
      <w:r>
        <w:rPr>
          <w:spacing w:val="16"/>
        </w:rPr>
        <w:t> </w:t>
      </w:r>
      <w:r>
        <w:rPr/>
        <w:t>colectiva,</w:t>
      </w:r>
      <w:r>
        <w:rPr>
          <w:spacing w:val="16"/>
        </w:rPr>
        <w:t> </w:t>
      </w:r>
      <w:r>
        <w:rPr/>
        <w:t>pues</w:t>
      </w:r>
      <w:r>
        <w:rPr>
          <w:spacing w:val="17"/>
        </w:rPr>
        <w:t> </w:t>
      </w:r>
      <w:r>
        <w:rPr/>
        <w:t>cada</w:t>
      </w:r>
      <w:r>
        <w:rPr>
          <w:spacing w:val="16"/>
        </w:rPr>
        <w:t> </w:t>
      </w:r>
      <w:r>
        <w:rPr/>
        <w:t>lugar</w:t>
      </w:r>
      <w:r>
        <w:rPr>
          <w:spacing w:val="16"/>
        </w:rPr>
        <w:t> </w:t>
      </w:r>
      <w:r>
        <w:rPr/>
        <w:t>es</w:t>
      </w:r>
      <w:r>
        <w:rPr>
          <w:spacing w:val="16"/>
        </w:rPr>
        <w:t> </w:t>
      </w:r>
      <w:r>
        <w:rPr/>
        <w:t>portador</w:t>
      </w:r>
      <w:r>
        <w:rPr>
          <w:spacing w:val="17"/>
        </w:rPr>
        <w:t> </w:t>
      </w:r>
      <w:r>
        <w:rPr/>
        <w:t>y</w:t>
      </w:r>
      <w:r>
        <w:rPr>
          <w:spacing w:val="17"/>
        </w:rPr>
        <w:t> </w:t>
      </w:r>
      <w:r>
        <w:rPr/>
        <w:t>generador</w:t>
      </w:r>
      <w:r>
        <w:rPr>
          <w:spacing w:val="17"/>
        </w:rPr>
        <w:t> </w:t>
      </w:r>
      <w:r>
        <w:rPr/>
        <w:t>de</w:t>
      </w:r>
      <w:r>
        <w:rPr>
          <w:spacing w:val="17"/>
        </w:rPr>
        <w:t> </w:t>
      </w:r>
      <w:r>
        <w:rPr/>
        <w:t>signos</w:t>
      </w:r>
      <w:r>
        <w:rPr>
          <w:spacing w:val="17"/>
        </w:rPr>
        <w:t> </w:t>
      </w:r>
      <w:r>
        <w:rPr/>
        <w:t>y</w:t>
      </w:r>
      <w:r>
        <w:rPr>
          <w:spacing w:val="17"/>
        </w:rPr>
        <w:t> </w:t>
      </w:r>
      <w:r>
        <w:rPr/>
        <w:t>símbolos</w:t>
      </w:r>
    </w:p>
    <w:p>
      <w:pPr>
        <w:spacing w:after="0" w:line="247" w:lineRule="auto"/>
        <w:jc w:val="both"/>
        <w:sectPr>
          <w:pgSz w:w="9640" w:h="13040"/>
          <w:pgMar w:header="0" w:footer="956" w:top="1020" w:bottom="1140" w:left="1020" w:right="1020"/>
        </w:sectPr>
      </w:pPr>
    </w:p>
    <w:p>
      <w:pPr>
        <w:spacing w:before="59"/>
        <w:ind w:left="1476" w:right="0" w:firstLine="0"/>
        <w:jc w:val="left"/>
        <w:rPr>
          <w:sz w:val="14"/>
        </w:rPr>
      </w:pPr>
      <w:r>
        <w:rPr>
          <w:sz w:val="20"/>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w:t>
      </w:r>
      <w:r>
        <w:rPr>
          <w:w w:val="145"/>
          <w:sz w:val="14"/>
        </w:rPr>
        <w:t>a</w:t>
      </w:r>
      <w:r>
        <w:rPr>
          <w:spacing w:val="15"/>
          <w:sz w:val="14"/>
        </w:rPr>
        <w:t> </w:t>
      </w:r>
      <w:r>
        <w:rPr>
          <w:sz w:val="14"/>
        </w:rPr>
        <w:t>E</w:t>
      </w:r>
      <w:r>
        <w:rPr>
          <w:w w:val="144"/>
          <w:sz w:val="14"/>
        </w:rPr>
        <w:t>n</w:t>
      </w:r>
      <w:r>
        <w:rPr>
          <w:spacing w:val="14"/>
          <w:sz w:val="14"/>
        </w:rPr>
        <w:t> </w:t>
      </w:r>
      <w:r>
        <w:rPr>
          <w:sz w:val="14"/>
        </w:rPr>
        <w:t>E</w:t>
      </w:r>
      <w:r>
        <w:rPr>
          <w:w w:val="219"/>
          <w:sz w:val="14"/>
        </w:rPr>
        <w:t>l</w:t>
      </w:r>
      <w:r>
        <w:rPr>
          <w:spacing w:val="14"/>
          <w:sz w:val="14"/>
        </w:rPr>
        <w:t> </w:t>
      </w:r>
      <w:r>
        <w:rPr>
          <w:sz w:val="14"/>
        </w:rPr>
        <w:t>E</w:t>
      </w:r>
      <w:r>
        <w:rPr>
          <w:spacing w:val="-1"/>
          <w:w w:val="125"/>
          <w:sz w:val="14"/>
        </w:rPr>
        <w:t>s</w:t>
      </w:r>
      <w:r>
        <w:rPr>
          <w:spacing w:val="-13"/>
          <w:w w:val="125"/>
          <w:sz w:val="14"/>
        </w:rPr>
        <w:t>p</w:t>
      </w:r>
      <w:r>
        <w:rPr>
          <w:spacing w:val="-1"/>
          <w:w w:val="146"/>
          <w:sz w:val="14"/>
        </w:rPr>
        <w:t>aci</w:t>
      </w:r>
      <w:r>
        <w:rPr>
          <w:w w:val="146"/>
          <w:sz w:val="14"/>
        </w:rPr>
        <w:t>o</w:t>
      </w:r>
      <w:r>
        <w:rPr>
          <w:spacing w:val="15"/>
          <w:sz w:val="14"/>
        </w:rPr>
        <w:t> </w:t>
      </w:r>
      <w:r>
        <w:rPr>
          <w:spacing w:val="-1"/>
          <w:w w:val="152"/>
          <w:sz w:val="14"/>
        </w:rPr>
        <w:t>habi</w:t>
      </w:r>
      <w:r>
        <w:rPr>
          <w:spacing w:val="-12"/>
          <w:w w:val="152"/>
          <w:sz w:val="14"/>
        </w:rPr>
        <w:t>t</w:t>
      </w:r>
      <w:r>
        <w:rPr>
          <w:spacing w:val="-1"/>
          <w:w w:val="163"/>
          <w:sz w:val="14"/>
        </w:rPr>
        <w:t>ab</w:t>
      </w:r>
      <w:r>
        <w:rPr>
          <w:w w:val="163"/>
          <w:sz w:val="14"/>
        </w:rPr>
        <w:t>l</w:t>
      </w:r>
      <w:r>
        <w:rPr>
          <w:sz w:val="14"/>
        </w:rPr>
        <w:t>E</w:t>
      </w:r>
    </w:p>
    <w:p>
      <w:pPr>
        <w:pStyle w:val="BodyText"/>
        <w:rPr>
          <w:sz w:val="20"/>
        </w:rPr>
      </w:pPr>
    </w:p>
    <w:p>
      <w:pPr>
        <w:pStyle w:val="BodyText"/>
        <w:rPr>
          <w:sz w:val="20"/>
        </w:rPr>
      </w:pPr>
    </w:p>
    <w:p>
      <w:pPr>
        <w:pStyle w:val="BodyText"/>
        <w:spacing w:before="5"/>
        <w:rPr>
          <w:sz w:val="19"/>
        </w:rPr>
      </w:pPr>
    </w:p>
    <w:p>
      <w:pPr>
        <w:pStyle w:val="BodyText"/>
        <w:ind w:left="1782"/>
      </w:pPr>
      <w:r>
        <w:rPr/>
        <w:t>Ilustración 3. Escenario público y sus actores.</w:t>
      </w:r>
    </w:p>
    <w:p>
      <w:pPr>
        <w:pStyle w:val="BodyText"/>
        <w:rPr>
          <w:sz w:val="20"/>
        </w:rPr>
      </w:pPr>
    </w:p>
    <w:p>
      <w:pPr>
        <w:pStyle w:val="BodyText"/>
        <w:rPr>
          <w:sz w:val="20"/>
        </w:rPr>
      </w:pPr>
    </w:p>
    <w:p>
      <w:pPr>
        <w:pStyle w:val="BodyText"/>
        <w:rPr>
          <w:sz w:val="20"/>
        </w:rPr>
      </w:pPr>
    </w:p>
    <w:p>
      <w:pPr>
        <w:pStyle w:val="BodyText"/>
        <w:rPr>
          <w:sz w:val="11"/>
        </w:rPr>
      </w:pPr>
      <w:r>
        <w:rPr/>
        <w:drawing>
          <wp:anchor distT="0" distB="0" distL="0" distR="0" allowOverlap="1" layoutInCell="1" locked="0" behindDoc="0" simplePos="0" relativeHeight="3880">
            <wp:simplePos x="0" y="0"/>
            <wp:positionH relativeFrom="page">
              <wp:posOffset>720001</wp:posOffset>
            </wp:positionH>
            <wp:positionV relativeFrom="paragraph">
              <wp:posOffset>105596</wp:posOffset>
            </wp:positionV>
            <wp:extent cx="4694874" cy="1380839"/>
            <wp:effectExtent l="0" t="0" r="0" b="0"/>
            <wp:wrapTopAndBottom/>
            <wp:docPr id="171" name="image88.png" descr=""/>
            <wp:cNvGraphicFramePr>
              <a:graphicFrameLocks noChangeAspect="1"/>
            </wp:cNvGraphicFramePr>
            <a:graphic>
              <a:graphicData uri="http://schemas.openxmlformats.org/drawingml/2006/picture">
                <pic:pic>
                  <pic:nvPicPr>
                    <pic:cNvPr id="172" name="image88.png"/>
                    <pic:cNvPicPr/>
                  </pic:nvPicPr>
                  <pic:blipFill>
                    <a:blip r:embed="rId215" cstate="print"/>
                    <a:stretch>
                      <a:fillRect/>
                    </a:stretch>
                  </pic:blipFill>
                  <pic:spPr>
                    <a:xfrm>
                      <a:off x="0" y="0"/>
                      <a:ext cx="4694874" cy="1380839"/>
                    </a:xfrm>
                    <a:prstGeom prst="rect">
                      <a:avLst/>
                    </a:prstGeom>
                  </pic:spPr>
                </pic:pic>
              </a:graphicData>
            </a:graphic>
          </wp:anchor>
        </w:drawing>
      </w:r>
    </w:p>
    <w:p>
      <w:pPr>
        <w:pStyle w:val="BodyText"/>
        <w:rPr>
          <w:sz w:val="20"/>
        </w:rPr>
      </w:pPr>
    </w:p>
    <w:p>
      <w:pPr>
        <w:pStyle w:val="BodyText"/>
        <w:rPr>
          <w:sz w:val="20"/>
        </w:rPr>
      </w:pPr>
    </w:p>
    <w:p>
      <w:pPr>
        <w:pStyle w:val="BodyText"/>
        <w:spacing w:before="3"/>
        <w:rPr>
          <w:sz w:val="23"/>
        </w:rPr>
      </w:pPr>
    </w:p>
    <w:p>
      <w:pPr>
        <w:spacing w:before="77"/>
        <w:ind w:left="113" w:right="0" w:firstLine="0"/>
        <w:jc w:val="left"/>
        <w:rPr>
          <w:sz w:val="18"/>
        </w:rPr>
      </w:pPr>
      <w:r>
        <w:rPr>
          <w:sz w:val="18"/>
        </w:rPr>
        <w:t>El ser humano se reconoce en el contexto de pertenencia a un lugar significado,</w:t>
      </w:r>
    </w:p>
    <w:p>
      <w:pPr>
        <w:spacing w:before="13"/>
        <w:ind w:left="113" w:right="0" w:firstLine="0"/>
        <w:jc w:val="left"/>
        <w:rPr>
          <w:sz w:val="18"/>
        </w:rPr>
      </w:pPr>
      <w:r>
        <w:rPr>
          <w:sz w:val="18"/>
        </w:rPr>
        <w:t>a un contexto cultural o a un tejido o red social donde cobran relevancia sus valores simbólicos y</w:t>
      </w:r>
    </w:p>
    <w:p>
      <w:pPr>
        <w:spacing w:before="13"/>
        <w:ind w:left="113" w:right="0" w:firstLine="0"/>
        <w:jc w:val="left"/>
        <w:rPr>
          <w:sz w:val="18"/>
        </w:rPr>
      </w:pPr>
      <w:r>
        <w:rPr>
          <w:sz w:val="18"/>
        </w:rPr>
        <w:t>significativos.</w:t>
      </w:r>
    </w:p>
    <w:p>
      <w:pPr>
        <w:spacing w:before="13"/>
        <w:ind w:left="113" w:right="0" w:firstLine="0"/>
        <w:jc w:val="left"/>
        <w:rPr>
          <w:sz w:val="18"/>
        </w:rPr>
      </w:pPr>
      <w:r>
        <w:rPr>
          <w:sz w:val="18"/>
        </w:rPr>
        <w:t>Fuente: fotografías de campo, Plaza de Los Mártires, Toluca, Méx. Yatzin Macías.</w:t>
      </w:r>
    </w:p>
    <w:p>
      <w:pPr>
        <w:pStyle w:val="BodyText"/>
        <w:rPr>
          <w:sz w:val="20"/>
        </w:rPr>
      </w:pPr>
    </w:p>
    <w:p>
      <w:pPr>
        <w:pStyle w:val="BodyText"/>
        <w:spacing w:before="8"/>
        <w:rPr>
          <w:sz w:val="17"/>
        </w:rPr>
      </w:pPr>
    </w:p>
    <w:p>
      <w:pPr>
        <w:pStyle w:val="BodyText"/>
        <w:spacing w:line="247" w:lineRule="auto"/>
        <w:ind w:left="113" w:right="111"/>
        <w:jc w:val="both"/>
      </w:pPr>
      <w:r>
        <w:rPr/>
        <w:t>que son creados por quienes los habitan en el cotidiano acontecer. Cada habitante puede leer la ciudad a través de su propia experiencia. Sin embargo, el desafío se sitúa en los diseñadores, arquitectos, urbanistas y administradores del espacio,</w:t>
      </w:r>
      <w:r>
        <w:rPr>
          <w:spacing w:val="-27"/>
        </w:rPr>
        <w:t> </w:t>
      </w:r>
      <w:r>
        <w:rPr/>
        <w:t>quie- nes requieren re-conocer los componentes de habitabilidad expresados a través del lenguaje del espacio público, pues éste al poseer el carácter de público, incluye a todos los actores.</w:t>
      </w:r>
    </w:p>
    <w:p>
      <w:pPr>
        <w:pStyle w:val="BodyText"/>
        <w:spacing w:line="247" w:lineRule="auto"/>
        <w:ind w:left="113" w:right="111" w:firstLine="283"/>
        <w:jc w:val="both"/>
      </w:pPr>
      <w:r>
        <w:rPr/>
        <w:t>En este tenor, De Certeau (1999) entiende el espacio como “lugar practicado”, en el sentido de que un lugar (en este caso, un espacio público) cambia sus signifi- caciones a partir de las operaciones que se efectúen sobre éste. Por tanto, resultaría importante estudiar las “acciones narrativas” de la gente que lo practica, para dar cuenta</w:t>
      </w:r>
      <w:r>
        <w:rPr>
          <w:spacing w:val="-9"/>
        </w:rPr>
        <w:t> </w:t>
      </w:r>
      <w:r>
        <w:rPr/>
        <w:t>de</w:t>
      </w:r>
      <w:r>
        <w:rPr>
          <w:spacing w:val="-9"/>
        </w:rPr>
        <w:t> </w:t>
      </w:r>
      <w:r>
        <w:rPr/>
        <w:t>su</w:t>
      </w:r>
      <w:r>
        <w:rPr>
          <w:spacing w:val="-9"/>
        </w:rPr>
        <w:t> </w:t>
      </w:r>
      <w:r>
        <w:rPr/>
        <w:t>forma</w:t>
      </w:r>
      <w:r>
        <w:rPr>
          <w:spacing w:val="-9"/>
        </w:rPr>
        <w:t> </w:t>
      </w:r>
      <w:r>
        <w:rPr/>
        <w:t>de</w:t>
      </w:r>
      <w:r>
        <w:rPr>
          <w:spacing w:val="-9"/>
        </w:rPr>
        <w:t> </w:t>
      </w:r>
      <w:r>
        <w:rPr/>
        <w:t>existir</w:t>
      </w:r>
      <w:r>
        <w:rPr>
          <w:spacing w:val="-9"/>
        </w:rPr>
        <w:t> </w:t>
      </w:r>
      <w:r>
        <w:rPr/>
        <w:t>en</w:t>
      </w:r>
      <w:r>
        <w:rPr>
          <w:spacing w:val="-9"/>
        </w:rPr>
        <w:t> </w:t>
      </w:r>
      <w:r>
        <w:rPr/>
        <w:t>y</w:t>
      </w:r>
      <w:r>
        <w:rPr>
          <w:spacing w:val="-9"/>
        </w:rPr>
        <w:t> </w:t>
      </w:r>
      <w:r>
        <w:rPr/>
        <w:t>con</w:t>
      </w:r>
      <w:r>
        <w:rPr>
          <w:spacing w:val="-9"/>
        </w:rPr>
        <w:t> </w:t>
      </w:r>
      <w:r>
        <w:rPr/>
        <w:t>el</w:t>
      </w:r>
      <w:r>
        <w:rPr>
          <w:spacing w:val="-9"/>
        </w:rPr>
        <w:t> </w:t>
      </w:r>
      <w:r>
        <w:rPr/>
        <w:t>mundo</w:t>
      </w:r>
      <w:r>
        <w:rPr>
          <w:spacing w:val="-9"/>
        </w:rPr>
        <w:t> </w:t>
      </w:r>
      <w:r>
        <w:rPr/>
        <w:t>a</w:t>
      </w:r>
      <w:r>
        <w:rPr>
          <w:spacing w:val="-9"/>
        </w:rPr>
        <w:t> </w:t>
      </w:r>
      <w:r>
        <w:rPr/>
        <w:t>través</w:t>
      </w:r>
      <w:r>
        <w:rPr>
          <w:spacing w:val="-9"/>
        </w:rPr>
        <w:t> </w:t>
      </w:r>
      <w:r>
        <w:rPr/>
        <w:t>de</w:t>
      </w:r>
      <w:r>
        <w:rPr>
          <w:spacing w:val="-9"/>
        </w:rPr>
        <w:t> </w:t>
      </w:r>
      <w:r>
        <w:rPr/>
        <w:t>los</w:t>
      </w:r>
      <w:r>
        <w:rPr>
          <w:spacing w:val="-9"/>
        </w:rPr>
        <w:t> </w:t>
      </w:r>
      <w:r>
        <w:rPr/>
        <w:t>relatos</w:t>
      </w:r>
      <w:r>
        <w:rPr>
          <w:spacing w:val="-9"/>
        </w:rPr>
        <w:t> </w:t>
      </w:r>
      <w:r>
        <w:rPr/>
        <w:t>del</w:t>
      </w:r>
      <w:r>
        <w:rPr>
          <w:spacing w:val="-9"/>
        </w:rPr>
        <w:t> </w:t>
      </w:r>
      <w:r>
        <w:rPr/>
        <w:t>andar,</w:t>
      </w:r>
      <w:r>
        <w:rPr>
          <w:spacing w:val="-9"/>
        </w:rPr>
        <w:t> </w:t>
      </w:r>
      <w:r>
        <w:rPr/>
        <w:t>para precisar</w:t>
      </w:r>
      <w:r>
        <w:rPr>
          <w:spacing w:val="-12"/>
        </w:rPr>
        <w:t> </w:t>
      </w:r>
      <w:r>
        <w:rPr/>
        <w:t>algunas</w:t>
      </w:r>
      <w:r>
        <w:rPr>
          <w:spacing w:val="-12"/>
        </w:rPr>
        <w:t> </w:t>
      </w:r>
      <w:r>
        <w:rPr/>
        <w:t>formas</w:t>
      </w:r>
      <w:r>
        <w:rPr>
          <w:spacing w:val="-12"/>
        </w:rPr>
        <w:t> </w:t>
      </w:r>
      <w:r>
        <w:rPr/>
        <w:t>elementales</w:t>
      </w:r>
      <w:r>
        <w:rPr>
          <w:spacing w:val="-12"/>
        </w:rPr>
        <w:t> </w:t>
      </w:r>
      <w:r>
        <w:rPr/>
        <w:t>de</w:t>
      </w:r>
      <w:r>
        <w:rPr>
          <w:spacing w:val="-12"/>
        </w:rPr>
        <w:t> </w:t>
      </w:r>
      <w:r>
        <w:rPr/>
        <w:t>las</w:t>
      </w:r>
      <w:r>
        <w:rPr>
          <w:spacing w:val="-12"/>
        </w:rPr>
        <w:t> </w:t>
      </w:r>
      <w:r>
        <w:rPr/>
        <w:t>prácticas</w:t>
      </w:r>
      <w:r>
        <w:rPr>
          <w:spacing w:val="-12"/>
        </w:rPr>
        <w:t> </w:t>
      </w:r>
      <w:r>
        <w:rPr/>
        <w:t>organizadoras</w:t>
      </w:r>
      <w:r>
        <w:rPr>
          <w:spacing w:val="-12"/>
        </w:rPr>
        <w:t> </w:t>
      </w:r>
      <w:r>
        <w:rPr/>
        <w:t>de</w:t>
      </w:r>
      <w:r>
        <w:rPr>
          <w:spacing w:val="-12"/>
        </w:rPr>
        <w:t> </w:t>
      </w:r>
      <w:r>
        <w:rPr/>
        <w:t>escenarios</w:t>
      </w:r>
      <w:r>
        <w:rPr>
          <w:spacing w:val="-12"/>
        </w:rPr>
        <w:t> </w:t>
      </w:r>
      <w:r>
        <w:rPr/>
        <w:t>que les permiten “narrar” y “narrarse” lo practicado, a partir de su experiencia, y de las acciones cotidianas que delinean su forma particular de “habitar” la</w:t>
      </w:r>
      <w:r>
        <w:rPr>
          <w:spacing w:val="1"/>
        </w:rPr>
        <w:t> </w:t>
      </w:r>
      <w:r>
        <w:rPr/>
        <w:t>ciudad.</w:t>
      </w:r>
    </w:p>
    <w:p>
      <w:pPr>
        <w:spacing w:after="0" w:line="247" w:lineRule="auto"/>
        <w:jc w:val="both"/>
        <w:sectPr>
          <w:pgSz w:w="9640" w:h="13040"/>
          <w:pgMar w:header="0" w:footer="956" w:top="1020" w:bottom="1140" w:left="1020" w:right="1020"/>
        </w:sectPr>
      </w:pPr>
    </w:p>
    <w:p>
      <w:pPr>
        <w:spacing w:before="59"/>
        <w:ind w:left="1904" w:right="0" w:firstLine="0"/>
        <w:jc w:val="left"/>
        <w:rPr>
          <w:sz w:val="14"/>
        </w:rPr>
      </w:pPr>
      <w:r>
        <w:rPr>
          <w:w w:val="150"/>
          <w:sz w:val="20"/>
        </w:rPr>
        <w:t>C</w:t>
      </w:r>
      <w:r>
        <w:rPr>
          <w:w w:val="150"/>
          <w:sz w:val="14"/>
        </w:rPr>
        <w:t>alidad de vida en </w:t>
      </w:r>
      <w:r>
        <w:rPr>
          <w:w w:val="155"/>
          <w:sz w:val="14"/>
        </w:rPr>
        <w:t>la </w:t>
      </w:r>
      <w:r>
        <w:rPr>
          <w:w w:val="150"/>
          <w:sz w:val="14"/>
        </w:rPr>
        <w:t>ConstruCCión del hogar</w:t>
      </w:r>
    </w:p>
    <w:p>
      <w:pPr>
        <w:pStyle w:val="BodyText"/>
        <w:rPr>
          <w:sz w:val="20"/>
        </w:rPr>
      </w:pPr>
    </w:p>
    <w:p>
      <w:pPr>
        <w:pStyle w:val="BodyText"/>
        <w:spacing w:line="244" w:lineRule="auto" w:before="193"/>
        <w:ind w:left="113" w:right="111"/>
      </w:pPr>
      <w:r>
        <w:rPr>
          <w:i/>
          <w:sz w:val="26"/>
        </w:rPr>
        <w:t>El espacio público: elemento clave para mejorar la calidad de vida </w:t>
      </w:r>
      <w:r>
        <w:rPr>
          <w:spacing w:val="-4"/>
        </w:rPr>
        <w:t>Toda </w:t>
      </w:r>
      <w:r>
        <w:rPr/>
        <w:t>ciudad, cuando se piensa en su organización y estructura, se recurre a una lectura minuciosa de la calidad de vida en sus calles, en su espacio público. Ello implica reconocer no sólo las características de lo edificado, sino también la</w:t>
      </w:r>
      <w:r>
        <w:rPr>
          <w:spacing w:val="-24"/>
        </w:rPr>
        <w:t> </w:t>
      </w:r>
      <w:r>
        <w:rPr/>
        <w:t>calidad de la vida en la calle. Es así que, a través de la lectura de las calles de una ciudad  es posible entender los patrones culturales de un colectivo social, así como recono- cer la importancia que la sociedad le da a la calle y el valor de los edificios que la componen. A través de su recorrido, las calles revelan fragmentos de las historias impregnadas</w:t>
      </w:r>
      <w:r>
        <w:rPr>
          <w:spacing w:val="-9"/>
        </w:rPr>
        <w:t> </w:t>
      </w:r>
      <w:r>
        <w:rPr/>
        <w:t>en</w:t>
      </w:r>
      <w:r>
        <w:rPr>
          <w:spacing w:val="-9"/>
        </w:rPr>
        <w:t> </w:t>
      </w:r>
      <w:r>
        <w:rPr/>
        <w:t>los</w:t>
      </w:r>
      <w:r>
        <w:rPr>
          <w:spacing w:val="-9"/>
        </w:rPr>
        <w:t> </w:t>
      </w:r>
      <w:r>
        <w:rPr/>
        <w:t>edificios,</w:t>
      </w:r>
      <w:r>
        <w:rPr>
          <w:spacing w:val="-9"/>
        </w:rPr>
        <w:t> </w:t>
      </w:r>
      <w:r>
        <w:rPr/>
        <w:t>en</w:t>
      </w:r>
      <w:r>
        <w:rPr>
          <w:spacing w:val="-9"/>
        </w:rPr>
        <w:t> </w:t>
      </w:r>
      <w:r>
        <w:rPr/>
        <w:t>los</w:t>
      </w:r>
      <w:r>
        <w:rPr>
          <w:spacing w:val="-9"/>
        </w:rPr>
        <w:t> </w:t>
      </w:r>
      <w:r>
        <w:rPr/>
        <w:t>restos</w:t>
      </w:r>
      <w:r>
        <w:rPr>
          <w:spacing w:val="-9"/>
        </w:rPr>
        <w:t> </w:t>
      </w:r>
      <w:r>
        <w:rPr/>
        <w:t>de</w:t>
      </w:r>
      <w:r>
        <w:rPr>
          <w:spacing w:val="-9"/>
        </w:rPr>
        <w:t> </w:t>
      </w:r>
      <w:r>
        <w:rPr/>
        <w:t>muros,</w:t>
      </w:r>
      <w:r>
        <w:rPr>
          <w:spacing w:val="-9"/>
        </w:rPr>
        <w:t> </w:t>
      </w:r>
      <w:r>
        <w:rPr/>
        <w:t>en</w:t>
      </w:r>
      <w:r>
        <w:rPr>
          <w:spacing w:val="-9"/>
        </w:rPr>
        <w:t> </w:t>
      </w:r>
      <w:r>
        <w:rPr/>
        <w:t>la</w:t>
      </w:r>
      <w:r>
        <w:rPr>
          <w:spacing w:val="-9"/>
        </w:rPr>
        <w:t> </w:t>
      </w:r>
      <w:r>
        <w:rPr/>
        <w:t>iluminación,</w:t>
      </w:r>
      <w:r>
        <w:rPr>
          <w:spacing w:val="-9"/>
        </w:rPr>
        <w:t> </w:t>
      </w:r>
      <w:r>
        <w:rPr/>
        <w:t>en</w:t>
      </w:r>
      <w:r>
        <w:rPr>
          <w:spacing w:val="-9"/>
        </w:rPr>
        <w:t> </w:t>
      </w:r>
      <w:r>
        <w:rPr/>
        <w:t>los</w:t>
      </w:r>
      <w:r>
        <w:rPr>
          <w:spacing w:val="-9"/>
        </w:rPr>
        <w:t> </w:t>
      </w:r>
      <w:r>
        <w:rPr/>
        <w:t>olores, colores, sombras, sonidos y gestos, matices y ritmos de movimientos de peatones y vehículos,</w:t>
      </w:r>
      <w:r>
        <w:rPr>
          <w:spacing w:val="-11"/>
        </w:rPr>
        <w:t> </w:t>
      </w:r>
      <w:r>
        <w:rPr/>
        <w:t>formando</w:t>
      </w:r>
      <w:r>
        <w:rPr>
          <w:spacing w:val="-11"/>
        </w:rPr>
        <w:t> </w:t>
      </w:r>
      <w:r>
        <w:rPr/>
        <w:t>en</w:t>
      </w:r>
      <w:r>
        <w:rPr>
          <w:spacing w:val="-11"/>
        </w:rPr>
        <w:t> </w:t>
      </w:r>
      <w:r>
        <w:rPr/>
        <w:t>conjunto</w:t>
      </w:r>
      <w:r>
        <w:rPr>
          <w:spacing w:val="-12"/>
        </w:rPr>
        <w:t> </w:t>
      </w:r>
      <w:r>
        <w:rPr/>
        <w:t>la</w:t>
      </w:r>
      <w:r>
        <w:rPr>
          <w:spacing w:val="-11"/>
        </w:rPr>
        <w:t> </w:t>
      </w:r>
      <w:r>
        <w:rPr/>
        <w:t>imagen</w:t>
      </w:r>
      <w:r>
        <w:rPr>
          <w:spacing w:val="-11"/>
        </w:rPr>
        <w:t> </w:t>
      </w:r>
      <w:r>
        <w:rPr/>
        <w:t>presente</w:t>
      </w:r>
      <w:r>
        <w:rPr>
          <w:spacing w:val="-11"/>
        </w:rPr>
        <w:t> </w:t>
      </w:r>
      <w:r>
        <w:rPr/>
        <w:t>de</w:t>
      </w:r>
      <w:r>
        <w:rPr>
          <w:spacing w:val="-11"/>
        </w:rPr>
        <w:t> </w:t>
      </w:r>
      <w:r>
        <w:rPr/>
        <w:t>la</w:t>
      </w:r>
      <w:r>
        <w:rPr>
          <w:spacing w:val="-11"/>
        </w:rPr>
        <w:t> </w:t>
      </w:r>
      <w:r>
        <w:rPr/>
        <w:t>calle,</w:t>
      </w:r>
      <w:r>
        <w:rPr>
          <w:spacing w:val="-11"/>
        </w:rPr>
        <w:t> </w:t>
      </w:r>
      <w:r>
        <w:rPr/>
        <w:t>haciendo</w:t>
      </w:r>
      <w:r>
        <w:rPr>
          <w:spacing w:val="-11"/>
        </w:rPr>
        <w:t> </w:t>
      </w:r>
      <w:r>
        <w:rPr/>
        <w:t>que</w:t>
      </w:r>
      <w:r>
        <w:rPr>
          <w:spacing w:val="-11"/>
        </w:rPr>
        <w:t> </w:t>
      </w:r>
      <w:r>
        <w:rPr/>
        <w:t>la</w:t>
      </w:r>
      <w:r>
        <w:rPr>
          <w:spacing w:val="-11"/>
        </w:rPr>
        <w:t> </w:t>
      </w:r>
      <w:r>
        <w:rPr/>
        <w:t>calle sea el lugar de encuentro de lo cotidiano del vivir en sociedad: cultura y lenguaje (ver ilustración 4).</w:t>
      </w:r>
    </w:p>
    <w:p>
      <w:pPr>
        <w:pStyle w:val="BodyText"/>
        <w:spacing w:line="247" w:lineRule="auto" w:before="2"/>
        <w:ind w:left="113" w:right="111" w:firstLine="283"/>
        <w:jc w:val="both"/>
      </w:pPr>
      <w:r>
        <w:rPr/>
        <w:t>En este contexto, al analizar la calle se condensan componentes materiales e in- materiales</w:t>
      </w:r>
      <w:r>
        <w:rPr>
          <w:spacing w:val="-8"/>
        </w:rPr>
        <w:t> </w:t>
      </w:r>
      <w:r>
        <w:rPr/>
        <w:t>que</w:t>
      </w:r>
      <w:r>
        <w:rPr>
          <w:spacing w:val="-8"/>
        </w:rPr>
        <w:t> </w:t>
      </w:r>
      <w:r>
        <w:rPr/>
        <w:t>se</w:t>
      </w:r>
      <w:r>
        <w:rPr>
          <w:spacing w:val="-8"/>
        </w:rPr>
        <w:t> </w:t>
      </w:r>
      <w:r>
        <w:rPr/>
        <w:t>guardan</w:t>
      </w:r>
      <w:r>
        <w:rPr>
          <w:spacing w:val="-8"/>
        </w:rPr>
        <w:t> </w:t>
      </w:r>
      <w:r>
        <w:rPr/>
        <w:t>en</w:t>
      </w:r>
      <w:r>
        <w:rPr>
          <w:spacing w:val="-8"/>
        </w:rPr>
        <w:t> </w:t>
      </w:r>
      <w:r>
        <w:rPr/>
        <w:t>la</w:t>
      </w:r>
      <w:r>
        <w:rPr>
          <w:spacing w:val="-8"/>
        </w:rPr>
        <w:t> </w:t>
      </w:r>
      <w:r>
        <w:rPr/>
        <w:t>memoria</w:t>
      </w:r>
      <w:r>
        <w:rPr>
          <w:spacing w:val="-8"/>
        </w:rPr>
        <w:t> </w:t>
      </w:r>
      <w:r>
        <w:rPr/>
        <w:t>del</w:t>
      </w:r>
      <w:r>
        <w:rPr>
          <w:spacing w:val="-8"/>
        </w:rPr>
        <w:t> </w:t>
      </w:r>
      <w:r>
        <w:rPr/>
        <w:t>colectivo</w:t>
      </w:r>
      <w:r>
        <w:rPr>
          <w:spacing w:val="-8"/>
        </w:rPr>
        <w:t> </w:t>
      </w:r>
      <w:r>
        <w:rPr/>
        <w:t>social</w:t>
      </w:r>
      <w:r>
        <w:rPr>
          <w:spacing w:val="-8"/>
        </w:rPr>
        <w:t> </w:t>
      </w:r>
      <w:r>
        <w:rPr/>
        <w:t>y</w:t>
      </w:r>
      <w:r>
        <w:rPr>
          <w:spacing w:val="-8"/>
        </w:rPr>
        <w:t> </w:t>
      </w:r>
      <w:r>
        <w:rPr/>
        <w:t>su</w:t>
      </w:r>
      <w:r>
        <w:rPr>
          <w:spacing w:val="-8"/>
        </w:rPr>
        <w:t> </w:t>
      </w:r>
      <w:r>
        <w:rPr/>
        <w:t>cultura</w:t>
      </w:r>
      <w:r>
        <w:rPr>
          <w:spacing w:val="-8"/>
        </w:rPr>
        <w:t> </w:t>
      </w:r>
      <w:r>
        <w:rPr/>
        <w:t>del</w:t>
      </w:r>
      <w:r>
        <w:rPr>
          <w:spacing w:val="-8"/>
        </w:rPr>
        <w:t> </w:t>
      </w:r>
      <w:r>
        <w:rPr/>
        <w:t>habitar. Jan Gehl (2006) plantea entender la ciudad como el lugar de encuentro por excelen- cia, pues más que cualquier otra cosa, la ciudad es su espacio público peatonal.  </w:t>
      </w:r>
      <w:r>
        <w:rPr>
          <w:spacing w:val="16"/>
        </w:rPr>
        <w:t> </w:t>
      </w:r>
      <w:r>
        <w:rPr/>
        <w:t>La</w:t>
      </w:r>
    </w:p>
    <w:p>
      <w:pPr>
        <w:pStyle w:val="BodyText"/>
        <w:rPr>
          <w:sz w:val="20"/>
        </w:rPr>
      </w:pPr>
    </w:p>
    <w:p>
      <w:pPr>
        <w:pStyle w:val="BodyText"/>
        <w:rPr>
          <w:sz w:val="20"/>
        </w:rPr>
      </w:pPr>
    </w:p>
    <w:p>
      <w:pPr>
        <w:pStyle w:val="BodyText"/>
        <w:rPr>
          <w:sz w:val="18"/>
        </w:rPr>
      </w:pPr>
    </w:p>
    <w:p>
      <w:pPr>
        <w:pStyle w:val="BodyText"/>
        <w:ind w:left="1254"/>
      </w:pPr>
      <w:r>
        <w:rPr/>
        <w:t>Ilustración 4. La calle: lugar de encuentro de lo cotidiano.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0"/>
        </w:rPr>
      </w:pPr>
      <w:r>
        <w:rPr/>
        <w:drawing>
          <wp:anchor distT="0" distB="0" distL="0" distR="0" allowOverlap="1" layoutInCell="1" locked="0" behindDoc="0" simplePos="0" relativeHeight="3904">
            <wp:simplePos x="0" y="0"/>
            <wp:positionH relativeFrom="page">
              <wp:posOffset>719999</wp:posOffset>
            </wp:positionH>
            <wp:positionV relativeFrom="paragraph">
              <wp:posOffset>103645</wp:posOffset>
            </wp:positionV>
            <wp:extent cx="4675953" cy="1089469"/>
            <wp:effectExtent l="0" t="0" r="0" b="0"/>
            <wp:wrapTopAndBottom/>
            <wp:docPr id="173" name="image89.png" descr=""/>
            <wp:cNvGraphicFramePr>
              <a:graphicFrameLocks noChangeAspect="1"/>
            </wp:cNvGraphicFramePr>
            <a:graphic>
              <a:graphicData uri="http://schemas.openxmlformats.org/drawingml/2006/picture">
                <pic:pic>
                  <pic:nvPicPr>
                    <pic:cNvPr id="174" name="image89.png"/>
                    <pic:cNvPicPr/>
                  </pic:nvPicPr>
                  <pic:blipFill>
                    <a:blip r:embed="rId216" cstate="print"/>
                    <a:stretch>
                      <a:fillRect/>
                    </a:stretch>
                  </pic:blipFill>
                  <pic:spPr>
                    <a:xfrm>
                      <a:off x="0" y="0"/>
                      <a:ext cx="4675953" cy="1089469"/>
                    </a:xfrm>
                    <a:prstGeom prst="rect">
                      <a:avLst/>
                    </a:prstGeom>
                  </pic:spPr>
                </pic:pic>
              </a:graphicData>
            </a:graphic>
          </wp:anchor>
        </w:drawing>
      </w:r>
    </w:p>
    <w:p>
      <w:pPr>
        <w:pStyle w:val="BodyText"/>
        <w:rPr>
          <w:sz w:val="20"/>
        </w:rPr>
      </w:pPr>
    </w:p>
    <w:p>
      <w:pPr>
        <w:pStyle w:val="BodyText"/>
        <w:rPr>
          <w:sz w:val="20"/>
        </w:rPr>
      </w:pPr>
    </w:p>
    <w:p>
      <w:pPr>
        <w:pStyle w:val="BodyText"/>
        <w:rPr>
          <w:sz w:val="20"/>
        </w:rPr>
      </w:pPr>
    </w:p>
    <w:p>
      <w:pPr>
        <w:pStyle w:val="BodyText"/>
        <w:spacing w:before="8"/>
        <w:rPr>
          <w:sz w:val="23"/>
        </w:rPr>
      </w:pPr>
    </w:p>
    <w:p>
      <w:pPr>
        <w:spacing w:before="77"/>
        <w:ind w:left="113" w:right="0" w:firstLine="0"/>
        <w:jc w:val="left"/>
        <w:rPr>
          <w:sz w:val="18"/>
        </w:rPr>
      </w:pPr>
      <w:r>
        <w:rPr>
          <w:sz w:val="18"/>
        </w:rPr>
        <w:t>La </w:t>
      </w:r>
      <w:r>
        <w:rPr>
          <w:spacing w:val="-4"/>
          <w:sz w:val="18"/>
        </w:rPr>
        <w:t>calle </w:t>
      </w:r>
      <w:r>
        <w:rPr>
          <w:sz w:val="18"/>
        </w:rPr>
        <w:t>es en si </w:t>
      </w:r>
      <w:r>
        <w:rPr>
          <w:spacing w:val="-4"/>
          <w:sz w:val="18"/>
        </w:rPr>
        <w:t>misma, </w:t>
      </w:r>
      <w:r>
        <w:rPr>
          <w:sz w:val="18"/>
        </w:rPr>
        <w:t>un </w:t>
      </w:r>
      <w:r>
        <w:rPr>
          <w:spacing w:val="-3"/>
          <w:sz w:val="18"/>
        </w:rPr>
        <w:t>nudo </w:t>
      </w:r>
      <w:r>
        <w:rPr>
          <w:sz w:val="18"/>
        </w:rPr>
        <w:t>de </w:t>
      </w:r>
      <w:r>
        <w:rPr>
          <w:spacing w:val="-4"/>
          <w:sz w:val="18"/>
        </w:rPr>
        <w:t>densidades espacio-temporales, ritmos, trayectorias, ritos, mitos, histo-</w:t>
      </w:r>
    </w:p>
    <w:p>
      <w:pPr>
        <w:spacing w:line="254" w:lineRule="auto" w:before="13"/>
        <w:ind w:left="113" w:right="682" w:firstLine="0"/>
        <w:jc w:val="left"/>
        <w:rPr>
          <w:sz w:val="18"/>
        </w:rPr>
      </w:pPr>
      <w:r>
        <w:rPr>
          <w:spacing w:val="-3"/>
          <w:sz w:val="18"/>
        </w:rPr>
        <w:t>ria, </w:t>
      </w:r>
      <w:r>
        <w:rPr>
          <w:spacing w:val="-4"/>
          <w:sz w:val="18"/>
        </w:rPr>
        <w:t>lenguaje </w:t>
      </w:r>
      <w:r>
        <w:rPr>
          <w:sz w:val="18"/>
        </w:rPr>
        <w:t>y </w:t>
      </w:r>
      <w:r>
        <w:rPr>
          <w:spacing w:val="-4"/>
          <w:sz w:val="18"/>
        </w:rPr>
        <w:t>cultura. </w:t>
      </w:r>
      <w:r>
        <w:rPr>
          <w:sz w:val="18"/>
        </w:rPr>
        <w:t>En la </w:t>
      </w:r>
      <w:r>
        <w:rPr>
          <w:spacing w:val="-4"/>
          <w:sz w:val="18"/>
        </w:rPr>
        <w:t>ciudad, </w:t>
      </w:r>
      <w:r>
        <w:rPr>
          <w:sz w:val="18"/>
        </w:rPr>
        <w:t>el </w:t>
      </w:r>
      <w:r>
        <w:rPr>
          <w:spacing w:val="-4"/>
          <w:sz w:val="18"/>
        </w:rPr>
        <w:t>protagonista </w:t>
      </w:r>
      <w:r>
        <w:rPr>
          <w:sz w:val="18"/>
        </w:rPr>
        <w:t>es el </w:t>
      </w:r>
      <w:r>
        <w:rPr>
          <w:spacing w:val="-4"/>
          <w:sz w:val="18"/>
        </w:rPr>
        <w:t>ciudadano </w:t>
      </w:r>
      <w:r>
        <w:rPr>
          <w:sz w:val="18"/>
        </w:rPr>
        <w:t>y su </w:t>
      </w:r>
      <w:r>
        <w:rPr>
          <w:spacing w:val="-4"/>
          <w:sz w:val="18"/>
        </w:rPr>
        <w:t>diseño </w:t>
      </w:r>
      <w:r>
        <w:rPr>
          <w:sz w:val="18"/>
        </w:rPr>
        <w:t>es </w:t>
      </w:r>
      <w:r>
        <w:rPr>
          <w:spacing w:val="-3"/>
          <w:sz w:val="18"/>
        </w:rPr>
        <w:t>para ser </w:t>
      </w:r>
      <w:r>
        <w:rPr>
          <w:spacing w:val="-4"/>
          <w:sz w:val="18"/>
        </w:rPr>
        <w:t>vivido. </w:t>
      </w:r>
      <w:r>
        <w:rPr>
          <w:sz w:val="18"/>
        </w:rPr>
        <w:t>Fuente: fotografías de campo, Zona centro de la ciudad de Toluca, Méx., </w:t>
      </w:r>
      <w:r>
        <w:rPr>
          <w:spacing w:val="-3"/>
          <w:sz w:val="18"/>
        </w:rPr>
        <w:t>Yatzin </w:t>
      </w:r>
      <w:r>
        <w:rPr>
          <w:sz w:val="18"/>
        </w:rPr>
        <w:t>Macías.</w:t>
      </w:r>
    </w:p>
    <w:p>
      <w:pPr>
        <w:spacing w:after="0" w:line="254" w:lineRule="auto"/>
        <w:jc w:val="left"/>
        <w:rPr>
          <w:sz w:val="18"/>
        </w:rPr>
        <w:sectPr>
          <w:pgSz w:w="9640" w:h="13040"/>
          <w:pgMar w:header="0" w:footer="956" w:top="1020" w:bottom="1140" w:left="1020" w:right="1020"/>
        </w:sectPr>
      </w:pPr>
    </w:p>
    <w:p>
      <w:pPr>
        <w:spacing w:before="59"/>
        <w:ind w:left="1476" w:right="0" w:firstLine="0"/>
        <w:jc w:val="left"/>
        <w:rPr>
          <w:sz w:val="14"/>
        </w:rPr>
      </w:pPr>
      <w:r>
        <w:rPr>
          <w:sz w:val="20"/>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w:t>
      </w:r>
      <w:r>
        <w:rPr>
          <w:w w:val="145"/>
          <w:sz w:val="14"/>
        </w:rPr>
        <w:t>a</w:t>
      </w:r>
      <w:r>
        <w:rPr>
          <w:spacing w:val="15"/>
          <w:sz w:val="14"/>
        </w:rPr>
        <w:t> </w:t>
      </w:r>
      <w:r>
        <w:rPr>
          <w:sz w:val="14"/>
        </w:rPr>
        <w:t>E</w:t>
      </w:r>
      <w:r>
        <w:rPr>
          <w:w w:val="144"/>
          <w:sz w:val="14"/>
        </w:rPr>
        <w:t>n</w:t>
      </w:r>
      <w:r>
        <w:rPr>
          <w:spacing w:val="14"/>
          <w:sz w:val="14"/>
        </w:rPr>
        <w:t> </w:t>
      </w:r>
      <w:r>
        <w:rPr>
          <w:sz w:val="14"/>
        </w:rPr>
        <w:t>E</w:t>
      </w:r>
      <w:r>
        <w:rPr>
          <w:w w:val="219"/>
          <w:sz w:val="14"/>
        </w:rPr>
        <w:t>l</w:t>
      </w:r>
      <w:r>
        <w:rPr>
          <w:spacing w:val="14"/>
          <w:sz w:val="14"/>
        </w:rPr>
        <w:t> </w:t>
      </w:r>
      <w:r>
        <w:rPr>
          <w:sz w:val="14"/>
        </w:rPr>
        <w:t>E</w:t>
      </w:r>
      <w:r>
        <w:rPr>
          <w:spacing w:val="-1"/>
          <w:w w:val="125"/>
          <w:sz w:val="14"/>
        </w:rPr>
        <w:t>s</w:t>
      </w:r>
      <w:r>
        <w:rPr>
          <w:spacing w:val="-13"/>
          <w:w w:val="125"/>
          <w:sz w:val="14"/>
        </w:rPr>
        <w:t>p</w:t>
      </w:r>
      <w:r>
        <w:rPr>
          <w:spacing w:val="-1"/>
          <w:w w:val="146"/>
          <w:sz w:val="14"/>
        </w:rPr>
        <w:t>aci</w:t>
      </w:r>
      <w:r>
        <w:rPr>
          <w:w w:val="146"/>
          <w:sz w:val="14"/>
        </w:rPr>
        <w:t>o</w:t>
      </w:r>
      <w:r>
        <w:rPr>
          <w:spacing w:val="15"/>
          <w:sz w:val="14"/>
        </w:rPr>
        <w:t> </w:t>
      </w:r>
      <w:r>
        <w:rPr>
          <w:spacing w:val="-1"/>
          <w:w w:val="152"/>
          <w:sz w:val="14"/>
        </w:rPr>
        <w:t>habi</w:t>
      </w:r>
      <w:r>
        <w:rPr>
          <w:spacing w:val="-12"/>
          <w:w w:val="152"/>
          <w:sz w:val="14"/>
        </w:rPr>
        <w:t>t</w:t>
      </w:r>
      <w:r>
        <w:rPr>
          <w:spacing w:val="-1"/>
          <w:w w:val="163"/>
          <w:sz w:val="14"/>
        </w:rPr>
        <w:t>ab</w:t>
      </w:r>
      <w:r>
        <w:rPr>
          <w:w w:val="163"/>
          <w:sz w:val="14"/>
        </w:rPr>
        <w:t>l</w:t>
      </w:r>
      <w:r>
        <w:rPr>
          <w:sz w:val="14"/>
        </w:rPr>
        <w:t>E</w:t>
      </w:r>
    </w:p>
    <w:p>
      <w:pPr>
        <w:pStyle w:val="BodyText"/>
        <w:rPr>
          <w:sz w:val="20"/>
        </w:rPr>
      </w:pPr>
    </w:p>
    <w:p>
      <w:pPr>
        <w:pStyle w:val="BodyText"/>
        <w:spacing w:before="7"/>
        <w:rPr>
          <w:sz w:val="17"/>
        </w:rPr>
      </w:pPr>
    </w:p>
    <w:p>
      <w:pPr>
        <w:pStyle w:val="BodyText"/>
        <w:spacing w:line="247" w:lineRule="auto"/>
        <w:ind w:left="113" w:right="111"/>
        <w:jc w:val="both"/>
      </w:pPr>
      <w:r>
        <w:rPr/>
        <w:t>cantidad y calidad del espacio público peatonal determina la calidad urbana de una ciudad. Un espacio público es bueno cuando en él tienen lugar muchas actividades no indispensables, cuando la gente sale al espacio público como un fin en si</w:t>
      </w:r>
      <w:r>
        <w:rPr>
          <w:spacing w:val="-12"/>
        </w:rPr>
        <w:t> </w:t>
      </w:r>
      <w:r>
        <w:rPr/>
        <w:t>mismo, a disfrutarlo. Enfatiza la premisa de enaltecer lo humano en la ciudad a través del diseño coherente a las necesidades humanas, pues en la ciudad el protagonista es el ciudadano y el diseño es para ser vivido, no para ser evaluado.</w:t>
      </w:r>
    </w:p>
    <w:p>
      <w:pPr>
        <w:pStyle w:val="BodyText"/>
        <w:spacing w:line="247" w:lineRule="auto"/>
        <w:ind w:left="113" w:right="111" w:firstLine="283"/>
        <w:jc w:val="both"/>
      </w:pPr>
      <w:r>
        <w:rPr/>
        <w:t>Por tanto, la tarea del diseñador arquitecto/urbanista/administrador del espacio, requiere</w:t>
      </w:r>
      <w:r>
        <w:rPr>
          <w:spacing w:val="-10"/>
        </w:rPr>
        <w:t> </w:t>
      </w:r>
      <w:r>
        <w:rPr/>
        <w:t>pensarse</w:t>
      </w:r>
      <w:r>
        <w:rPr>
          <w:spacing w:val="-10"/>
        </w:rPr>
        <w:t> </w:t>
      </w:r>
      <w:r>
        <w:rPr/>
        <w:t>y</w:t>
      </w:r>
      <w:r>
        <w:rPr>
          <w:spacing w:val="-10"/>
        </w:rPr>
        <w:t> </w:t>
      </w:r>
      <w:r>
        <w:rPr/>
        <w:t>construirse</w:t>
      </w:r>
      <w:r>
        <w:rPr>
          <w:spacing w:val="-10"/>
        </w:rPr>
        <w:t> </w:t>
      </w:r>
      <w:r>
        <w:rPr/>
        <w:t>de</w:t>
      </w:r>
      <w:r>
        <w:rPr>
          <w:spacing w:val="-10"/>
        </w:rPr>
        <w:t> </w:t>
      </w:r>
      <w:r>
        <w:rPr/>
        <w:t>otra</w:t>
      </w:r>
      <w:r>
        <w:rPr>
          <w:spacing w:val="-10"/>
        </w:rPr>
        <w:t> </w:t>
      </w:r>
      <w:r>
        <w:rPr/>
        <w:t>manera.</w:t>
      </w:r>
      <w:r>
        <w:rPr>
          <w:spacing w:val="-10"/>
        </w:rPr>
        <w:t> </w:t>
      </w:r>
      <w:r>
        <w:rPr/>
        <w:t>Señala</w:t>
      </w:r>
      <w:r>
        <w:rPr>
          <w:spacing w:val="-10"/>
        </w:rPr>
        <w:t> </w:t>
      </w:r>
      <w:r>
        <w:rPr/>
        <w:t>que</w:t>
      </w:r>
      <w:r>
        <w:rPr>
          <w:spacing w:val="-10"/>
        </w:rPr>
        <w:t> </w:t>
      </w:r>
      <w:r>
        <w:rPr/>
        <w:t>en</w:t>
      </w:r>
      <w:r>
        <w:rPr>
          <w:spacing w:val="-10"/>
        </w:rPr>
        <w:t> </w:t>
      </w:r>
      <w:r>
        <w:rPr/>
        <w:t>el</w:t>
      </w:r>
      <w:r>
        <w:rPr>
          <w:spacing w:val="-10"/>
        </w:rPr>
        <w:t> </w:t>
      </w:r>
      <w:r>
        <w:rPr/>
        <w:t>proyecto</w:t>
      </w:r>
      <w:r>
        <w:rPr>
          <w:spacing w:val="-10"/>
        </w:rPr>
        <w:t> </w:t>
      </w:r>
      <w:r>
        <w:rPr/>
        <w:t>del</w:t>
      </w:r>
      <w:r>
        <w:rPr>
          <w:spacing w:val="-10"/>
        </w:rPr>
        <w:t> </w:t>
      </w:r>
      <w:r>
        <w:rPr/>
        <w:t>espacio público arquitectos y urbanistas pueden pensar en espacios de calidad que ofrezcan estímulos</w:t>
      </w:r>
      <w:r>
        <w:rPr>
          <w:position w:val="7"/>
          <w:sz w:val="12"/>
        </w:rPr>
        <w:t>7</w:t>
      </w:r>
      <w:r>
        <w:rPr>
          <w:spacing w:val="20"/>
          <w:position w:val="7"/>
          <w:sz w:val="12"/>
        </w:rPr>
        <w:t> </w:t>
      </w:r>
      <w:r>
        <w:rPr/>
        <w:t>y</w:t>
      </w:r>
      <w:r>
        <w:rPr>
          <w:spacing w:val="-5"/>
        </w:rPr>
        <w:t> </w:t>
      </w:r>
      <w:r>
        <w:rPr/>
        <w:t>posibilidades</w:t>
      </w:r>
      <w:r>
        <w:rPr>
          <w:spacing w:val="-5"/>
        </w:rPr>
        <w:t> </w:t>
      </w:r>
      <w:r>
        <w:rPr/>
        <w:t>de</w:t>
      </w:r>
      <w:r>
        <w:rPr>
          <w:spacing w:val="-5"/>
        </w:rPr>
        <w:t> </w:t>
      </w:r>
      <w:r>
        <w:rPr/>
        <w:t>encontrar,</w:t>
      </w:r>
      <w:r>
        <w:rPr>
          <w:spacing w:val="-5"/>
        </w:rPr>
        <w:t> </w:t>
      </w:r>
      <w:r>
        <w:rPr/>
        <w:t>ver</w:t>
      </w:r>
      <w:r>
        <w:rPr>
          <w:spacing w:val="-5"/>
        </w:rPr>
        <w:t> </w:t>
      </w:r>
      <w:r>
        <w:rPr/>
        <w:t>y</w:t>
      </w:r>
      <w:r>
        <w:rPr>
          <w:spacing w:val="-5"/>
        </w:rPr>
        <w:t> </w:t>
      </w:r>
      <w:r>
        <w:rPr/>
        <w:t>oír</w:t>
      </w:r>
      <w:r>
        <w:rPr>
          <w:spacing w:val="-5"/>
        </w:rPr>
        <w:t> </w:t>
      </w:r>
      <w:r>
        <w:rPr/>
        <w:t>a</w:t>
      </w:r>
      <w:r>
        <w:rPr>
          <w:spacing w:val="-5"/>
        </w:rPr>
        <w:t> </w:t>
      </w:r>
      <w:r>
        <w:rPr/>
        <w:t>la</w:t>
      </w:r>
      <w:r>
        <w:rPr>
          <w:spacing w:val="-5"/>
        </w:rPr>
        <w:t> </w:t>
      </w:r>
      <w:r>
        <w:rPr/>
        <w:t>gente.</w:t>
      </w:r>
      <w:r>
        <w:rPr>
          <w:spacing w:val="-5"/>
        </w:rPr>
        <w:t> </w:t>
      </w:r>
      <w:r>
        <w:rPr/>
        <w:t>Es</w:t>
      </w:r>
      <w:r>
        <w:rPr>
          <w:spacing w:val="-5"/>
        </w:rPr>
        <w:t> </w:t>
      </w:r>
      <w:r>
        <w:rPr/>
        <w:t>decir,</w:t>
      </w:r>
      <w:r>
        <w:rPr>
          <w:spacing w:val="-5"/>
        </w:rPr>
        <w:t> </w:t>
      </w:r>
      <w:r>
        <w:rPr/>
        <w:t>de</w:t>
      </w:r>
      <w:r>
        <w:rPr>
          <w:spacing w:val="-5"/>
        </w:rPr>
        <w:t> </w:t>
      </w:r>
      <w:r>
        <w:rPr/>
        <w:t>producir</w:t>
      </w:r>
      <w:r>
        <w:rPr>
          <w:spacing w:val="-5"/>
        </w:rPr>
        <w:t> </w:t>
      </w:r>
      <w:r>
        <w:rPr/>
        <w:t>es- pacios</w:t>
      </w:r>
      <w:r>
        <w:rPr>
          <w:spacing w:val="-8"/>
        </w:rPr>
        <w:t> </w:t>
      </w:r>
      <w:r>
        <w:rPr/>
        <w:t>para</w:t>
      </w:r>
      <w:r>
        <w:rPr>
          <w:spacing w:val="-8"/>
        </w:rPr>
        <w:t> </w:t>
      </w:r>
      <w:r>
        <w:rPr/>
        <w:t>la</w:t>
      </w:r>
      <w:r>
        <w:rPr>
          <w:spacing w:val="-9"/>
        </w:rPr>
        <w:t> </w:t>
      </w:r>
      <w:r>
        <w:rPr/>
        <w:t>gente,</w:t>
      </w:r>
      <w:r>
        <w:rPr>
          <w:spacing w:val="-8"/>
        </w:rPr>
        <w:t> </w:t>
      </w:r>
      <w:r>
        <w:rPr/>
        <w:t>pues</w:t>
      </w:r>
      <w:r>
        <w:rPr>
          <w:spacing w:val="-9"/>
        </w:rPr>
        <w:t> </w:t>
      </w:r>
      <w:r>
        <w:rPr/>
        <w:t>las</w:t>
      </w:r>
      <w:r>
        <w:rPr>
          <w:spacing w:val="-9"/>
        </w:rPr>
        <w:t> </w:t>
      </w:r>
      <w:r>
        <w:rPr/>
        <w:t>nuevas</w:t>
      </w:r>
      <w:r>
        <w:rPr>
          <w:spacing w:val="-8"/>
        </w:rPr>
        <w:t> </w:t>
      </w:r>
      <w:r>
        <w:rPr/>
        <w:t>actividades</w:t>
      </w:r>
      <w:r>
        <w:rPr>
          <w:spacing w:val="-9"/>
        </w:rPr>
        <w:t> </w:t>
      </w:r>
      <w:r>
        <w:rPr/>
        <w:t>surgen</w:t>
      </w:r>
      <w:r>
        <w:rPr>
          <w:spacing w:val="-8"/>
        </w:rPr>
        <w:t> </w:t>
      </w:r>
      <w:r>
        <w:rPr/>
        <w:t>en</w:t>
      </w:r>
      <w:r>
        <w:rPr>
          <w:spacing w:val="-9"/>
        </w:rPr>
        <w:t> </w:t>
      </w:r>
      <w:r>
        <w:rPr/>
        <w:t>las</w:t>
      </w:r>
      <w:r>
        <w:rPr>
          <w:spacing w:val="-9"/>
        </w:rPr>
        <w:t> </w:t>
      </w:r>
      <w:r>
        <w:rPr/>
        <w:t>proximidades</w:t>
      </w:r>
      <w:r>
        <w:rPr>
          <w:spacing w:val="-9"/>
        </w:rPr>
        <w:t> </w:t>
      </w:r>
      <w:r>
        <w:rPr/>
        <w:t>de</w:t>
      </w:r>
      <w:r>
        <w:rPr>
          <w:spacing w:val="-8"/>
        </w:rPr>
        <w:t> </w:t>
      </w:r>
      <w:r>
        <w:rPr/>
        <w:t>otras actividades. Si bien, cada actividad genera otra actividad que está ligada con otras para</w:t>
      </w:r>
      <w:r>
        <w:rPr>
          <w:spacing w:val="-4"/>
        </w:rPr>
        <w:t> </w:t>
      </w:r>
      <w:r>
        <w:rPr/>
        <w:t>generar</w:t>
      </w:r>
      <w:r>
        <w:rPr>
          <w:spacing w:val="-4"/>
        </w:rPr>
        <w:t> </w:t>
      </w:r>
      <w:r>
        <w:rPr/>
        <w:t>mayor</w:t>
      </w:r>
      <w:r>
        <w:rPr>
          <w:spacing w:val="-4"/>
        </w:rPr>
        <w:t> </w:t>
      </w:r>
      <w:r>
        <w:rPr/>
        <w:t>calidad</w:t>
      </w:r>
      <w:r>
        <w:rPr>
          <w:spacing w:val="-4"/>
        </w:rPr>
        <w:t> </w:t>
      </w:r>
      <w:r>
        <w:rPr/>
        <w:t>en</w:t>
      </w:r>
      <w:r>
        <w:rPr>
          <w:spacing w:val="-4"/>
        </w:rPr>
        <w:t> </w:t>
      </w:r>
      <w:r>
        <w:rPr/>
        <w:t>el</w:t>
      </w:r>
      <w:r>
        <w:rPr>
          <w:spacing w:val="-4"/>
        </w:rPr>
        <w:t> </w:t>
      </w:r>
      <w:r>
        <w:rPr/>
        <w:t>espacio</w:t>
      </w:r>
      <w:r>
        <w:rPr>
          <w:spacing w:val="-4"/>
        </w:rPr>
        <w:t> </w:t>
      </w:r>
      <w:r>
        <w:rPr/>
        <w:t>público.</w:t>
      </w:r>
      <w:r>
        <w:rPr>
          <w:spacing w:val="-4"/>
        </w:rPr>
        <w:t> </w:t>
      </w:r>
      <w:r>
        <w:rPr/>
        <w:t>Entre</w:t>
      </w:r>
      <w:r>
        <w:rPr>
          <w:spacing w:val="-4"/>
        </w:rPr>
        <w:t> </w:t>
      </w:r>
      <w:r>
        <w:rPr/>
        <w:t>más</w:t>
      </w:r>
      <w:r>
        <w:rPr>
          <w:spacing w:val="-4"/>
        </w:rPr>
        <w:t> </w:t>
      </w:r>
      <w:r>
        <w:rPr/>
        <w:t>tiempo</w:t>
      </w:r>
      <w:r>
        <w:rPr>
          <w:spacing w:val="-4"/>
        </w:rPr>
        <w:t> </w:t>
      </w:r>
      <w:r>
        <w:rPr/>
        <w:t>pase</w:t>
      </w:r>
      <w:r>
        <w:rPr>
          <w:spacing w:val="-4"/>
        </w:rPr>
        <w:t> </w:t>
      </w:r>
      <w:r>
        <w:rPr/>
        <w:t>la</w:t>
      </w:r>
      <w:r>
        <w:rPr>
          <w:spacing w:val="-4"/>
        </w:rPr>
        <w:t> </w:t>
      </w:r>
      <w:r>
        <w:rPr/>
        <w:t>gente</w:t>
      </w:r>
      <w:r>
        <w:rPr>
          <w:spacing w:val="-4"/>
        </w:rPr>
        <w:t> </w:t>
      </w:r>
      <w:r>
        <w:rPr/>
        <w:t>en él, mayor será la calidad de estos.</w:t>
      </w:r>
    </w:p>
    <w:p>
      <w:pPr>
        <w:pStyle w:val="BodyText"/>
        <w:spacing w:line="247" w:lineRule="auto"/>
        <w:ind w:left="113" w:right="110" w:firstLine="283"/>
        <w:jc w:val="both"/>
      </w:pPr>
      <w:r>
        <w:rPr/>
        <w:t>Al respecto, Daniel Inneraty (2006) plantea que el espacio público no constituye una realidad dada, sino que se trata más bien de una construcción laboriosa, frágil, variable</w:t>
      </w:r>
      <w:r>
        <w:rPr>
          <w:spacing w:val="-8"/>
        </w:rPr>
        <w:t> </w:t>
      </w:r>
      <w:r>
        <w:rPr/>
        <w:t>que</w:t>
      </w:r>
      <w:r>
        <w:rPr>
          <w:spacing w:val="-8"/>
        </w:rPr>
        <w:t> </w:t>
      </w:r>
      <w:r>
        <w:rPr/>
        <w:t>exige</w:t>
      </w:r>
      <w:r>
        <w:rPr>
          <w:spacing w:val="-8"/>
        </w:rPr>
        <w:t> </w:t>
      </w:r>
      <w:r>
        <w:rPr/>
        <w:t>un</w:t>
      </w:r>
      <w:r>
        <w:rPr>
          <w:spacing w:val="-7"/>
        </w:rPr>
        <w:t> </w:t>
      </w:r>
      <w:r>
        <w:rPr/>
        <w:t>continuo</w:t>
      </w:r>
      <w:r>
        <w:rPr>
          <w:spacing w:val="-8"/>
        </w:rPr>
        <w:t> </w:t>
      </w:r>
      <w:r>
        <w:rPr/>
        <w:t>trabajo</w:t>
      </w:r>
      <w:r>
        <w:rPr>
          <w:spacing w:val="-8"/>
        </w:rPr>
        <w:t> </w:t>
      </w:r>
      <w:r>
        <w:rPr/>
        <w:t>de</w:t>
      </w:r>
      <w:r>
        <w:rPr>
          <w:spacing w:val="-8"/>
        </w:rPr>
        <w:t> </w:t>
      </w:r>
      <w:r>
        <w:rPr/>
        <w:t>representación</w:t>
      </w:r>
      <w:r>
        <w:rPr>
          <w:spacing w:val="-7"/>
        </w:rPr>
        <w:t> </w:t>
      </w:r>
      <w:r>
        <w:rPr/>
        <w:t>y</w:t>
      </w:r>
      <w:r>
        <w:rPr>
          <w:spacing w:val="-8"/>
        </w:rPr>
        <w:t> </w:t>
      </w:r>
      <w:r>
        <w:rPr/>
        <w:t>organización,</w:t>
      </w:r>
      <w:r>
        <w:rPr>
          <w:spacing w:val="-8"/>
        </w:rPr>
        <w:t> </w:t>
      </w:r>
      <w:r>
        <w:rPr/>
        <w:t>cuyos</w:t>
      </w:r>
      <w:r>
        <w:rPr>
          <w:spacing w:val="-8"/>
        </w:rPr>
        <w:t> </w:t>
      </w:r>
      <w:r>
        <w:rPr/>
        <w:t>prin- cipales</w:t>
      </w:r>
      <w:r>
        <w:rPr>
          <w:spacing w:val="-9"/>
        </w:rPr>
        <w:t> </w:t>
      </w:r>
      <w:r>
        <w:rPr/>
        <w:t>enemigos</w:t>
      </w:r>
      <w:r>
        <w:rPr>
          <w:spacing w:val="-9"/>
        </w:rPr>
        <w:t> </w:t>
      </w:r>
      <w:r>
        <w:rPr/>
        <w:t>son</w:t>
      </w:r>
      <w:r>
        <w:rPr>
          <w:spacing w:val="-8"/>
        </w:rPr>
        <w:t> </w:t>
      </w:r>
      <w:r>
        <w:rPr/>
        <w:t>la</w:t>
      </w:r>
      <w:r>
        <w:rPr>
          <w:spacing w:val="-9"/>
        </w:rPr>
        <w:t> </w:t>
      </w:r>
      <w:r>
        <w:rPr/>
        <w:t>inmediatez</w:t>
      </w:r>
      <w:r>
        <w:rPr>
          <w:spacing w:val="-9"/>
        </w:rPr>
        <w:t> </w:t>
      </w:r>
      <w:r>
        <w:rPr/>
        <w:t>desestructurada</w:t>
      </w:r>
      <w:r>
        <w:rPr>
          <w:spacing w:val="-9"/>
        </w:rPr>
        <w:t> </w:t>
      </w:r>
      <w:r>
        <w:rPr/>
        <w:t>de</w:t>
      </w:r>
      <w:r>
        <w:rPr>
          <w:spacing w:val="-8"/>
        </w:rPr>
        <w:t> </w:t>
      </w:r>
      <w:r>
        <w:rPr/>
        <w:t>los</w:t>
      </w:r>
      <w:r>
        <w:rPr>
          <w:spacing w:val="-9"/>
        </w:rPr>
        <w:t> </w:t>
      </w:r>
      <w:r>
        <w:rPr/>
        <w:t>espacios</w:t>
      </w:r>
      <w:r>
        <w:rPr>
          <w:spacing w:val="-9"/>
        </w:rPr>
        <w:t> </w:t>
      </w:r>
      <w:r>
        <w:rPr/>
        <w:t>globales</w:t>
      </w:r>
      <w:r>
        <w:rPr>
          <w:spacing w:val="-9"/>
        </w:rPr>
        <w:t> </w:t>
      </w:r>
      <w:r>
        <w:rPr/>
        <w:t>abstrac- tos.</w:t>
      </w:r>
      <w:r>
        <w:rPr>
          <w:spacing w:val="-5"/>
        </w:rPr>
        <w:t> </w:t>
      </w:r>
      <w:r>
        <w:rPr/>
        <w:t>Considera</w:t>
      </w:r>
      <w:r>
        <w:rPr>
          <w:spacing w:val="-5"/>
        </w:rPr>
        <w:t> </w:t>
      </w:r>
      <w:r>
        <w:rPr/>
        <w:t>que</w:t>
      </w:r>
      <w:r>
        <w:rPr>
          <w:spacing w:val="-5"/>
        </w:rPr>
        <w:t> </w:t>
      </w:r>
      <w:r>
        <w:rPr/>
        <w:t>las</w:t>
      </w:r>
      <w:r>
        <w:rPr>
          <w:spacing w:val="-5"/>
        </w:rPr>
        <w:t> </w:t>
      </w:r>
      <w:r>
        <w:rPr/>
        <w:t>sociedades</w:t>
      </w:r>
      <w:r>
        <w:rPr>
          <w:spacing w:val="-5"/>
        </w:rPr>
        <w:t> </w:t>
      </w:r>
      <w:r>
        <w:rPr/>
        <w:t>actuales</w:t>
      </w:r>
      <w:r>
        <w:rPr>
          <w:spacing w:val="-5"/>
        </w:rPr>
        <w:t> </w:t>
      </w:r>
      <w:r>
        <w:rPr/>
        <w:t>necesitan</w:t>
      </w:r>
      <w:r>
        <w:rPr>
          <w:spacing w:val="-5"/>
        </w:rPr>
        <w:t> </w:t>
      </w:r>
      <w:r>
        <w:rPr/>
        <w:t>centralidad</w:t>
      </w:r>
      <w:r>
        <w:rPr>
          <w:spacing w:val="-5"/>
        </w:rPr>
        <w:t> </w:t>
      </w:r>
      <w:r>
        <w:rPr/>
        <w:t>espacial</w:t>
      </w:r>
      <w:r>
        <w:rPr>
          <w:spacing w:val="-5"/>
        </w:rPr>
        <w:t> </w:t>
      </w:r>
      <w:r>
        <w:rPr/>
        <w:t>más</w:t>
      </w:r>
      <w:r>
        <w:rPr>
          <w:spacing w:val="-5"/>
        </w:rPr>
        <w:t> </w:t>
      </w:r>
      <w:r>
        <w:rPr/>
        <w:t>allá</w:t>
      </w:r>
      <w:r>
        <w:rPr>
          <w:spacing w:val="-5"/>
        </w:rPr>
        <w:t> </w:t>
      </w:r>
      <w:r>
        <w:rPr/>
        <w:t>de trasladar paradigmas arquitectónicos al diseño de espacios públicos, lo que implica pensar la ciudad y su diseño de otra manera.</w:t>
      </w:r>
    </w:p>
    <w:p>
      <w:pPr>
        <w:pStyle w:val="BodyText"/>
        <w:spacing w:line="247" w:lineRule="auto"/>
        <w:ind w:left="113" w:right="111" w:firstLine="283"/>
        <w:jc w:val="both"/>
      </w:pPr>
      <w:r>
        <w:rPr/>
        <w:t>Ambos señalamientos coinciden en la exigencia de concebir el espacio público de acuerdo a las necesidades humanas, atendiendo de manera coherente las más diversas expresiones del habitar. Así, es posible pensar que </w:t>
      </w:r>
      <w:r>
        <w:rPr>
          <w:b/>
        </w:rPr>
        <w:t>el espacio público es el elemento clave hacia la mejora en la calidad de vida</w:t>
      </w:r>
      <w:r>
        <w:rPr>
          <w:b/>
          <w:position w:val="7"/>
          <w:sz w:val="12"/>
        </w:rPr>
        <w:t>8</w:t>
      </w:r>
      <w:r>
        <w:rPr>
          <w:b/>
        </w:rPr>
        <w:t>, específicamente la calle, como</w:t>
      </w:r>
      <w:r>
        <w:rPr>
          <w:b/>
          <w:spacing w:val="-5"/>
        </w:rPr>
        <w:t> </w:t>
      </w:r>
      <w:r>
        <w:rPr>
          <w:b/>
        </w:rPr>
        <w:t>elemento</w:t>
      </w:r>
      <w:r>
        <w:rPr>
          <w:b/>
          <w:spacing w:val="-5"/>
        </w:rPr>
        <w:t> </w:t>
      </w:r>
      <w:r>
        <w:rPr>
          <w:b/>
        </w:rPr>
        <w:t>articulador</w:t>
      </w:r>
      <w:r>
        <w:rPr>
          <w:b/>
          <w:spacing w:val="-9"/>
        </w:rPr>
        <w:t> </w:t>
      </w:r>
      <w:r>
        <w:rPr>
          <w:b/>
        </w:rPr>
        <w:t>de</w:t>
      </w:r>
      <w:r>
        <w:rPr>
          <w:b/>
          <w:spacing w:val="-5"/>
        </w:rPr>
        <w:t> </w:t>
      </w:r>
      <w:r>
        <w:rPr>
          <w:b/>
        </w:rPr>
        <w:t>y</w:t>
      </w:r>
      <w:r>
        <w:rPr>
          <w:b/>
          <w:spacing w:val="-5"/>
        </w:rPr>
        <w:t> </w:t>
      </w:r>
      <w:r>
        <w:rPr>
          <w:b/>
        </w:rPr>
        <w:t>en</w:t>
      </w:r>
      <w:r>
        <w:rPr>
          <w:b/>
          <w:spacing w:val="-5"/>
        </w:rPr>
        <w:t> </w:t>
      </w:r>
      <w:r>
        <w:rPr>
          <w:b/>
        </w:rPr>
        <w:t>la</w:t>
      </w:r>
      <w:r>
        <w:rPr>
          <w:b/>
          <w:spacing w:val="-5"/>
        </w:rPr>
        <w:t> </w:t>
      </w:r>
      <w:r>
        <w:rPr>
          <w:b/>
        </w:rPr>
        <w:t>ciudad.</w:t>
      </w:r>
      <w:r>
        <w:rPr>
          <w:b/>
          <w:spacing w:val="-5"/>
        </w:rPr>
        <w:t> </w:t>
      </w:r>
      <w:r>
        <w:rPr/>
        <w:t>En</w:t>
      </w:r>
      <w:r>
        <w:rPr>
          <w:spacing w:val="-5"/>
        </w:rPr>
        <w:t> </w:t>
      </w:r>
      <w:r>
        <w:rPr/>
        <w:t>este</w:t>
      </w:r>
      <w:r>
        <w:rPr>
          <w:spacing w:val="-6"/>
        </w:rPr>
        <w:t> </w:t>
      </w:r>
      <w:r>
        <w:rPr/>
        <w:t>sentido,</w:t>
      </w:r>
      <w:r>
        <w:rPr>
          <w:spacing w:val="-5"/>
        </w:rPr>
        <w:t> </w:t>
      </w:r>
      <w:r>
        <w:rPr/>
        <w:t>para</w:t>
      </w:r>
      <w:r>
        <w:rPr>
          <w:spacing w:val="-5"/>
        </w:rPr>
        <w:t> </w:t>
      </w:r>
      <w:r>
        <w:rPr/>
        <w:t>Paola</w:t>
      </w:r>
      <w:r>
        <w:rPr>
          <w:spacing w:val="-5"/>
        </w:rPr>
        <w:t> </w:t>
      </w:r>
      <w:r>
        <w:rPr/>
        <w:t>Coppola (1980),</w:t>
      </w:r>
      <w:r>
        <w:rPr>
          <w:spacing w:val="-4"/>
        </w:rPr>
        <w:t> </w:t>
      </w:r>
      <w:r>
        <w:rPr/>
        <w:t>la</w:t>
      </w:r>
      <w:r>
        <w:rPr>
          <w:spacing w:val="-4"/>
        </w:rPr>
        <w:t> </w:t>
      </w:r>
      <w:r>
        <w:rPr/>
        <w:t>calle</w:t>
      </w:r>
      <w:r>
        <w:rPr>
          <w:spacing w:val="-4"/>
        </w:rPr>
        <w:t> </w:t>
      </w:r>
      <w:r>
        <w:rPr/>
        <w:t>en</w:t>
      </w:r>
      <w:r>
        <w:rPr>
          <w:spacing w:val="-4"/>
        </w:rPr>
        <w:t> </w:t>
      </w:r>
      <w:r>
        <w:rPr/>
        <w:t>el</w:t>
      </w:r>
      <w:r>
        <w:rPr>
          <w:spacing w:val="-4"/>
        </w:rPr>
        <w:t> </w:t>
      </w:r>
      <w:r>
        <w:rPr/>
        <w:t>caso</w:t>
      </w:r>
      <w:r>
        <w:rPr>
          <w:spacing w:val="-4"/>
        </w:rPr>
        <w:t> </w:t>
      </w:r>
      <w:r>
        <w:rPr/>
        <w:t>de</w:t>
      </w:r>
      <w:r>
        <w:rPr>
          <w:spacing w:val="-4"/>
        </w:rPr>
        <w:t> </w:t>
      </w:r>
      <w:r>
        <w:rPr/>
        <w:t>las</w:t>
      </w:r>
      <w:r>
        <w:rPr>
          <w:spacing w:val="-4"/>
        </w:rPr>
        <w:t> </w:t>
      </w:r>
      <w:r>
        <w:rPr/>
        <w:t>ciudades</w:t>
      </w:r>
      <w:r>
        <w:rPr>
          <w:spacing w:val="-5"/>
        </w:rPr>
        <w:t> </w:t>
      </w:r>
      <w:r>
        <w:rPr/>
        <w:t>latinas,</w:t>
      </w:r>
      <w:r>
        <w:rPr>
          <w:spacing w:val="-5"/>
        </w:rPr>
        <w:t> </w:t>
      </w:r>
      <w:r>
        <w:rPr/>
        <w:t>es</w:t>
      </w:r>
      <w:r>
        <w:rPr>
          <w:spacing w:val="-4"/>
        </w:rPr>
        <w:t> </w:t>
      </w:r>
      <w:r>
        <w:rPr/>
        <w:t>una</w:t>
      </w:r>
      <w:r>
        <w:rPr>
          <w:spacing w:val="-4"/>
        </w:rPr>
        <w:t> </w:t>
      </w:r>
      <w:r>
        <w:rPr/>
        <w:t>extensión</w:t>
      </w:r>
      <w:r>
        <w:rPr>
          <w:spacing w:val="-5"/>
        </w:rPr>
        <w:t> </w:t>
      </w:r>
      <w:r>
        <w:rPr/>
        <w:t>de</w:t>
      </w:r>
      <w:r>
        <w:rPr>
          <w:spacing w:val="-4"/>
        </w:rPr>
        <w:t> </w:t>
      </w:r>
      <w:r>
        <w:rPr/>
        <w:t>la</w:t>
      </w:r>
      <w:r>
        <w:rPr>
          <w:spacing w:val="-4"/>
        </w:rPr>
        <w:t> </w:t>
      </w:r>
      <w:r>
        <w:rPr/>
        <w:t>casa</w:t>
      </w:r>
      <w:r>
        <w:rPr>
          <w:spacing w:val="-4"/>
        </w:rPr>
        <w:t> </w:t>
      </w:r>
      <w:r>
        <w:rPr/>
        <w:t>pues</w:t>
      </w:r>
      <w:r>
        <w:rPr>
          <w:spacing w:val="-4"/>
        </w:rPr>
        <w:t> </w:t>
      </w:r>
      <w:r>
        <w:rPr/>
        <w:t>es el lugar privilegiado de construcción de los pactos colectivos que alimentan la</w:t>
      </w:r>
      <w:r>
        <w:rPr>
          <w:spacing w:val="-28"/>
        </w:rPr>
        <w:t> </w:t>
      </w:r>
      <w:r>
        <w:rPr/>
        <w:t>urba- nidad.</w:t>
      </w:r>
      <w:r>
        <w:rPr>
          <w:spacing w:val="-9"/>
        </w:rPr>
        <w:t> </w:t>
      </w:r>
      <w:r>
        <w:rPr/>
        <w:t>Sin</w:t>
      </w:r>
      <w:r>
        <w:rPr>
          <w:spacing w:val="-9"/>
        </w:rPr>
        <w:t> </w:t>
      </w:r>
      <w:r>
        <w:rPr/>
        <w:t>embargo</w:t>
      </w:r>
      <w:r>
        <w:rPr>
          <w:spacing w:val="-9"/>
        </w:rPr>
        <w:t> </w:t>
      </w:r>
      <w:r>
        <w:rPr>
          <w:spacing w:val="-4"/>
        </w:rPr>
        <w:t>hoy,</w:t>
      </w:r>
      <w:r>
        <w:rPr>
          <w:spacing w:val="-9"/>
        </w:rPr>
        <w:t> </w:t>
      </w:r>
      <w:r>
        <w:rPr/>
        <w:t>de</w:t>
      </w:r>
      <w:r>
        <w:rPr>
          <w:spacing w:val="-9"/>
        </w:rPr>
        <w:t> </w:t>
      </w:r>
      <w:r>
        <w:rPr/>
        <w:t>acuerdo</w:t>
      </w:r>
      <w:r>
        <w:rPr>
          <w:spacing w:val="-9"/>
        </w:rPr>
        <w:t> </w:t>
      </w:r>
      <w:r>
        <w:rPr/>
        <w:t>a</w:t>
      </w:r>
      <w:r>
        <w:rPr>
          <w:spacing w:val="-9"/>
        </w:rPr>
        <w:t> </w:t>
      </w:r>
      <w:r>
        <w:rPr/>
        <w:t>las</w:t>
      </w:r>
      <w:r>
        <w:rPr>
          <w:spacing w:val="-9"/>
        </w:rPr>
        <w:t> </w:t>
      </w:r>
      <w:r>
        <w:rPr/>
        <w:t>condiciones</w:t>
      </w:r>
      <w:r>
        <w:rPr>
          <w:spacing w:val="-9"/>
        </w:rPr>
        <w:t> </w:t>
      </w:r>
      <w:r>
        <w:rPr/>
        <w:t>de</w:t>
      </w:r>
      <w:r>
        <w:rPr>
          <w:spacing w:val="-9"/>
        </w:rPr>
        <w:t> </w:t>
      </w:r>
      <w:r>
        <w:rPr/>
        <w:t>inseguridad</w:t>
      </w:r>
      <w:r>
        <w:rPr>
          <w:spacing w:val="-9"/>
        </w:rPr>
        <w:t> </w:t>
      </w:r>
      <w:r>
        <w:rPr/>
        <w:t>esta</w:t>
      </w:r>
      <w:r>
        <w:rPr>
          <w:spacing w:val="-9"/>
        </w:rPr>
        <w:t> </w:t>
      </w:r>
      <w:r>
        <w:rPr/>
        <w:t>afirmación se</w:t>
      </w:r>
      <w:r>
        <w:rPr>
          <w:spacing w:val="-6"/>
        </w:rPr>
        <w:t> </w:t>
      </w:r>
      <w:r>
        <w:rPr/>
        <w:t>cuestiona.</w:t>
      </w:r>
      <w:r>
        <w:rPr>
          <w:spacing w:val="-19"/>
        </w:rPr>
        <w:t> </w:t>
      </w:r>
      <w:r>
        <w:rPr/>
        <w:t>Aunque</w:t>
      </w:r>
      <w:r>
        <w:rPr>
          <w:spacing w:val="-6"/>
        </w:rPr>
        <w:t> </w:t>
      </w:r>
      <w:r>
        <w:rPr/>
        <w:t>se</w:t>
      </w:r>
      <w:r>
        <w:rPr>
          <w:spacing w:val="-6"/>
        </w:rPr>
        <w:t> </w:t>
      </w:r>
      <w:r>
        <w:rPr/>
        <w:t>reconoce</w:t>
      </w:r>
      <w:r>
        <w:rPr>
          <w:spacing w:val="-7"/>
        </w:rPr>
        <w:t> </w:t>
      </w:r>
      <w:r>
        <w:rPr/>
        <w:t>que</w:t>
      </w:r>
      <w:r>
        <w:rPr>
          <w:spacing w:val="-6"/>
        </w:rPr>
        <w:t> </w:t>
      </w:r>
      <w:r>
        <w:rPr/>
        <w:t>la</w:t>
      </w:r>
      <w:r>
        <w:rPr>
          <w:spacing w:val="-7"/>
        </w:rPr>
        <w:t> </w:t>
      </w:r>
      <w:r>
        <w:rPr/>
        <w:t>calle</w:t>
      </w:r>
      <w:r>
        <w:rPr>
          <w:spacing w:val="-7"/>
        </w:rPr>
        <w:t> </w:t>
      </w:r>
      <w:r>
        <w:rPr/>
        <w:t>es</w:t>
      </w:r>
      <w:r>
        <w:rPr>
          <w:spacing w:val="-6"/>
        </w:rPr>
        <w:t> </w:t>
      </w:r>
      <w:r>
        <w:rPr/>
        <w:t>en</w:t>
      </w:r>
      <w:r>
        <w:rPr>
          <w:spacing w:val="-6"/>
        </w:rPr>
        <w:t> </w:t>
      </w:r>
      <w:r>
        <w:rPr/>
        <w:t>si</w:t>
      </w:r>
      <w:r>
        <w:rPr>
          <w:spacing w:val="-6"/>
        </w:rPr>
        <w:t> </w:t>
      </w:r>
      <w:r>
        <w:rPr/>
        <w:t>misma,</w:t>
      </w:r>
      <w:r>
        <w:rPr>
          <w:spacing w:val="-7"/>
        </w:rPr>
        <w:t> </w:t>
      </w:r>
      <w:r>
        <w:rPr/>
        <w:t>un</w:t>
      </w:r>
      <w:r>
        <w:rPr>
          <w:spacing w:val="-6"/>
        </w:rPr>
        <w:t> </w:t>
      </w:r>
      <w:r>
        <w:rPr/>
        <w:t>nudo</w:t>
      </w:r>
      <w:r>
        <w:rPr>
          <w:spacing w:val="-6"/>
        </w:rPr>
        <w:t> </w:t>
      </w:r>
      <w:r>
        <w:rPr/>
        <w:t>de</w:t>
      </w:r>
      <w:r>
        <w:rPr>
          <w:spacing w:val="-6"/>
        </w:rPr>
        <w:t> </w:t>
      </w:r>
      <w:r>
        <w:rPr/>
        <w:t>densidades espacio-temporales,</w:t>
      </w:r>
      <w:r>
        <w:rPr>
          <w:spacing w:val="31"/>
        </w:rPr>
        <w:t> </w:t>
      </w:r>
      <w:r>
        <w:rPr/>
        <w:t>ritmos,</w:t>
      </w:r>
      <w:r>
        <w:rPr>
          <w:spacing w:val="31"/>
        </w:rPr>
        <w:t> </w:t>
      </w:r>
      <w:r>
        <w:rPr/>
        <w:t>trayectorias,</w:t>
      </w:r>
      <w:r>
        <w:rPr>
          <w:spacing w:val="31"/>
        </w:rPr>
        <w:t> </w:t>
      </w:r>
      <w:r>
        <w:rPr/>
        <w:t>ritos,</w:t>
      </w:r>
      <w:r>
        <w:rPr>
          <w:spacing w:val="31"/>
        </w:rPr>
        <w:t> </w:t>
      </w:r>
      <w:r>
        <w:rPr/>
        <w:t>mitos,</w:t>
      </w:r>
      <w:r>
        <w:rPr>
          <w:spacing w:val="31"/>
        </w:rPr>
        <w:t> </w:t>
      </w:r>
      <w:r>
        <w:rPr/>
        <w:t>historia,</w:t>
      </w:r>
      <w:r>
        <w:rPr>
          <w:spacing w:val="31"/>
        </w:rPr>
        <w:t> </w:t>
      </w:r>
      <w:r>
        <w:rPr/>
        <w:t>lenguaje</w:t>
      </w:r>
      <w:r>
        <w:rPr>
          <w:spacing w:val="31"/>
        </w:rPr>
        <w:t> </w:t>
      </w:r>
      <w:r>
        <w:rPr/>
        <w:t>y</w:t>
      </w:r>
      <w:r>
        <w:rPr>
          <w:spacing w:val="31"/>
        </w:rPr>
        <w:t> </w:t>
      </w:r>
      <w:r>
        <w:rPr/>
        <w:t>cultura.</w:t>
      </w:r>
    </w:p>
    <w:p>
      <w:pPr>
        <w:pStyle w:val="BodyText"/>
        <w:spacing w:before="1"/>
        <w:rPr>
          <w:sz w:val="27"/>
        </w:rPr>
      </w:pPr>
    </w:p>
    <w:p>
      <w:pPr>
        <w:pStyle w:val="ListParagraph"/>
        <w:numPr>
          <w:ilvl w:val="0"/>
          <w:numId w:val="31"/>
        </w:numPr>
        <w:tabs>
          <w:tab w:pos="398" w:val="left" w:leader="none"/>
        </w:tabs>
        <w:spacing w:line="254" w:lineRule="auto" w:before="0" w:after="0"/>
        <w:ind w:left="397" w:right="114" w:hanging="284"/>
        <w:jc w:val="both"/>
        <w:rPr>
          <w:sz w:val="18"/>
        </w:rPr>
      </w:pPr>
      <w:r>
        <w:rPr>
          <w:sz w:val="18"/>
        </w:rPr>
        <w:t>La </w:t>
      </w:r>
      <w:r>
        <w:rPr>
          <w:spacing w:val="-4"/>
          <w:sz w:val="18"/>
        </w:rPr>
        <w:t>experiencia </w:t>
      </w:r>
      <w:r>
        <w:rPr>
          <w:sz w:val="18"/>
        </w:rPr>
        <w:t>de </w:t>
      </w:r>
      <w:r>
        <w:rPr>
          <w:spacing w:val="-4"/>
          <w:sz w:val="18"/>
        </w:rPr>
        <w:t>estar </w:t>
      </w:r>
      <w:r>
        <w:rPr>
          <w:spacing w:val="-3"/>
          <w:sz w:val="18"/>
        </w:rPr>
        <w:t>con </w:t>
      </w:r>
      <w:r>
        <w:rPr>
          <w:spacing w:val="-4"/>
          <w:sz w:val="18"/>
        </w:rPr>
        <w:t>otras personas supone </w:t>
      </w:r>
      <w:r>
        <w:rPr>
          <w:spacing w:val="-3"/>
          <w:sz w:val="18"/>
        </w:rPr>
        <w:t>una </w:t>
      </w:r>
      <w:r>
        <w:rPr>
          <w:spacing w:val="-4"/>
          <w:sz w:val="18"/>
        </w:rPr>
        <w:t>oportunidad particularmente animada </w:t>
      </w:r>
      <w:r>
        <w:rPr>
          <w:sz w:val="18"/>
        </w:rPr>
        <w:t>y </w:t>
      </w:r>
      <w:r>
        <w:rPr>
          <w:spacing w:val="-4"/>
          <w:sz w:val="18"/>
        </w:rPr>
        <w:t>atractiva </w:t>
      </w:r>
      <w:r>
        <w:rPr>
          <w:sz w:val="18"/>
        </w:rPr>
        <w:t>de</w:t>
      </w:r>
      <w:r>
        <w:rPr>
          <w:spacing w:val="-14"/>
          <w:sz w:val="18"/>
        </w:rPr>
        <w:t> </w:t>
      </w:r>
      <w:r>
        <w:rPr>
          <w:spacing w:val="-4"/>
          <w:sz w:val="18"/>
        </w:rPr>
        <w:t>recibir</w:t>
      </w:r>
      <w:r>
        <w:rPr>
          <w:spacing w:val="-14"/>
          <w:sz w:val="18"/>
        </w:rPr>
        <w:t> </w:t>
      </w:r>
      <w:r>
        <w:rPr>
          <w:spacing w:val="-4"/>
          <w:sz w:val="18"/>
        </w:rPr>
        <w:t>estímulos...</w:t>
      </w:r>
      <w:r>
        <w:rPr>
          <w:spacing w:val="-14"/>
          <w:sz w:val="18"/>
        </w:rPr>
        <w:t> </w:t>
      </w:r>
      <w:r>
        <w:rPr>
          <w:sz w:val="18"/>
        </w:rPr>
        <w:t>no</w:t>
      </w:r>
      <w:r>
        <w:rPr>
          <w:spacing w:val="-14"/>
          <w:sz w:val="18"/>
        </w:rPr>
        <w:t> </w:t>
      </w:r>
      <w:r>
        <w:rPr>
          <w:spacing w:val="-3"/>
          <w:sz w:val="18"/>
        </w:rPr>
        <w:t>hay</w:t>
      </w:r>
      <w:r>
        <w:rPr>
          <w:spacing w:val="-14"/>
          <w:sz w:val="18"/>
        </w:rPr>
        <w:t> </w:t>
      </w:r>
      <w:r>
        <w:rPr>
          <w:sz w:val="18"/>
        </w:rPr>
        <w:t>un</w:t>
      </w:r>
      <w:r>
        <w:rPr>
          <w:spacing w:val="-14"/>
          <w:sz w:val="18"/>
        </w:rPr>
        <w:t> </w:t>
      </w:r>
      <w:r>
        <w:rPr>
          <w:spacing w:val="-3"/>
          <w:sz w:val="18"/>
        </w:rPr>
        <w:t>solo</w:t>
      </w:r>
      <w:r>
        <w:rPr>
          <w:spacing w:val="-14"/>
          <w:sz w:val="18"/>
        </w:rPr>
        <w:t> </w:t>
      </w:r>
      <w:r>
        <w:rPr>
          <w:spacing w:val="-4"/>
          <w:sz w:val="18"/>
        </w:rPr>
        <w:t>momento</w:t>
      </w:r>
      <w:r>
        <w:rPr>
          <w:spacing w:val="-14"/>
          <w:sz w:val="18"/>
        </w:rPr>
        <w:t> </w:t>
      </w:r>
      <w:r>
        <w:rPr>
          <w:spacing w:val="-4"/>
          <w:sz w:val="18"/>
        </w:rPr>
        <w:t>igual</w:t>
      </w:r>
      <w:r>
        <w:rPr>
          <w:spacing w:val="-14"/>
          <w:sz w:val="18"/>
        </w:rPr>
        <w:t> </w:t>
      </w:r>
      <w:r>
        <w:rPr>
          <w:spacing w:val="-4"/>
          <w:sz w:val="18"/>
        </w:rPr>
        <w:t>cuando</w:t>
      </w:r>
      <w:r>
        <w:rPr>
          <w:spacing w:val="-14"/>
          <w:sz w:val="18"/>
        </w:rPr>
        <w:t> </w:t>
      </w:r>
      <w:r>
        <w:rPr>
          <w:sz w:val="18"/>
        </w:rPr>
        <w:t>se</w:t>
      </w:r>
      <w:r>
        <w:rPr>
          <w:spacing w:val="-14"/>
          <w:sz w:val="18"/>
        </w:rPr>
        <w:t> </w:t>
      </w:r>
      <w:r>
        <w:rPr>
          <w:spacing w:val="-4"/>
          <w:sz w:val="18"/>
        </w:rPr>
        <w:t>circula</w:t>
      </w:r>
      <w:r>
        <w:rPr>
          <w:spacing w:val="-14"/>
          <w:sz w:val="18"/>
        </w:rPr>
        <w:t> </w:t>
      </w:r>
      <w:r>
        <w:rPr>
          <w:spacing w:val="-4"/>
          <w:sz w:val="18"/>
        </w:rPr>
        <w:t>entre</w:t>
      </w:r>
      <w:r>
        <w:rPr>
          <w:spacing w:val="-14"/>
          <w:sz w:val="18"/>
        </w:rPr>
        <w:t> </w:t>
      </w:r>
      <w:r>
        <w:rPr>
          <w:sz w:val="18"/>
        </w:rPr>
        <w:t>la</w:t>
      </w:r>
      <w:r>
        <w:rPr>
          <w:spacing w:val="-14"/>
          <w:sz w:val="18"/>
        </w:rPr>
        <w:t> </w:t>
      </w:r>
      <w:r>
        <w:rPr>
          <w:spacing w:val="-4"/>
          <w:sz w:val="18"/>
        </w:rPr>
        <w:t>gente...</w:t>
      </w:r>
      <w:r>
        <w:rPr>
          <w:spacing w:val="-14"/>
          <w:sz w:val="18"/>
        </w:rPr>
        <w:t> </w:t>
      </w:r>
      <w:r>
        <w:rPr>
          <w:spacing w:val="-3"/>
          <w:sz w:val="18"/>
        </w:rPr>
        <w:t>Esta</w:t>
      </w:r>
      <w:r>
        <w:rPr>
          <w:spacing w:val="-14"/>
          <w:sz w:val="18"/>
        </w:rPr>
        <w:t> </w:t>
      </w:r>
      <w:r>
        <w:rPr>
          <w:spacing w:val="-4"/>
          <w:sz w:val="18"/>
        </w:rPr>
        <w:t>característica </w:t>
      </w:r>
      <w:r>
        <w:rPr>
          <w:sz w:val="18"/>
        </w:rPr>
        <w:t>es lo </w:t>
      </w:r>
      <w:r>
        <w:rPr>
          <w:spacing w:val="-3"/>
          <w:sz w:val="18"/>
        </w:rPr>
        <w:t>que </w:t>
      </w:r>
      <w:r>
        <w:rPr>
          <w:spacing w:val="-4"/>
          <w:sz w:val="18"/>
        </w:rPr>
        <w:t>produce ciudades vivas ricas </w:t>
      </w:r>
      <w:r>
        <w:rPr>
          <w:sz w:val="18"/>
        </w:rPr>
        <w:t>en </w:t>
      </w:r>
      <w:r>
        <w:rPr>
          <w:spacing w:val="-4"/>
          <w:sz w:val="18"/>
        </w:rPr>
        <w:t>experiencias, </w:t>
      </w:r>
      <w:r>
        <w:rPr>
          <w:spacing w:val="-3"/>
          <w:sz w:val="18"/>
        </w:rPr>
        <w:t>pues por </w:t>
      </w:r>
      <w:r>
        <w:rPr>
          <w:spacing w:val="-4"/>
          <w:sz w:val="18"/>
        </w:rPr>
        <w:t>mucho colorido </w:t>
      </w:r>
      <w:r>
        <w:rPr>
          <w:sz w:val="18"/>
        </w:rPr>
        <w:t>y </w:t>
      </w:r>
      <w:r>
        <w:rPr>
          <w:spacing w:val="-4"/>
          <w:sz w:val="18"/>
        </w:rPr>
        <w:t>variedad formal en </w:t>
      </w:r>
      <w:r>
        <w:rPr>
          <w:spacing w:val="-3"/>
          <w:sz w:val="18"/>
        </w:rPr>
        <w:t>sus</w:t>
      </w:r>
      <w:r>
        <w:rPr>
          <w:spacing w:val="-7"/>
          <w:sz w:val="18"/>
        </w:rPr>
        <w:t> </w:t>
      </w:r>
      <w:r>
        <w:rPr>
          <w:spacing w:val="-4"/>
          <w:sz w:val="18"/>
        </w:rPr>
        <w:t>edificios,</w:t>
      </w:r>
      <w:r>
        <w:rPr>
          <w:spacing w:val="-7"/>
          <w:sz w:val="18"/>
        </w:rPr>
        <w:t> </w:t>
      </w:r>
      <w:r>
        <w:rPr>
          <w:sz w:val="18"/>
        </w:rPr>
        <w:t>si</w:t>
      </w:r>
      <w:r>
        <w:rPr>
          <w:spacing w:val="-7"/>
          <w:sz w:val="18"/>
        </w:rPr>
        <w:t> </w:t>
      </w:r>
      <w:r>
        <w:rPr>
          <w:sz w:val="18"/>
        </w:rPr>
        <w:t>no</w:t>
      </w:r>
      <w:r>
        <w:rPr>
          <w:spacing w:val="-7"/>
          <w:sz w:val="18"/>
        </w:rPr>
        <w:t> </w:t>
      </w:r>
      <w:r>
        <w:rPr>
          <w:spacing w:val="-4"/>
          <w:sz w:val="18"/>
        </w:rPr>
        <w:t>estimulan</w:t>
      </w:r>
      <w:r>
        <w:rPr>
          <w:spacing w:val="-7"/>
          <w:sz w:val="18"/>
        </w:rPr>
        <w:t> </w:t>
      </w:r>
      <w:r>
        <w:rPr>
          <w:spacing w:val="-4"/>
          <w:sz w:val="18"/>
        </w:rPr>
        <w:t>experiencias</w:t>
      </w:r>
      <w:r>
        <w:rPr>
          <w:spacing w:val="-7"/>
          <w:sz w:val="18"/>
        </w:rPr>
        <w:t> </w:t>
      </w:r>
      <w:r>
        <w:rPr>
          <w:spacing w:val="-4"/>
          <w:sz w:val="18"/>
        </w:rPr>
        <w:t>humanas</w:t>
      </w:r>
      <w:r>
        <w:rPr>
          <w:spacing w:val="-7"/>
          <w:sz w:val="18"/>
        </w:rPr>
        <w:t> </w:t>
      </w:r>
      <w:r>
        <w:rPr>
          <w:spacing w:val="-4"/>
          <w:sz w:val="18"/>
        </w:rPr>
        <w:t>carecen</w:t>
      </w:r>
      <w:r>
        <w:rPr>
          <w:spacing w:val="-7"/>
          <w:sz w:val="18"/>
        </w:rPr>
        <w:t> </w:t>
      </w:r>
      <w:r>
        <w:rPr>
          <w:sz w:val="18"/>
        </w:rPr>
        <w:t>de</w:t>
      </w:r>
      <w:r>
        <w:rPr>
          <w:spacing w:val="-7"/>
          <w:sz w:val="18"/>
        </w:rPr>
        <w:t> </w:t>
      </w:r>
      <w:r>
        <w:rPr>
          <w:spacing w:val="-4"/>
          <w:sz w:val="18"/>
        </w:rPr>
        <w:t>vida.</w:t>
      </w:r>
      <w:r>
        <w:rPr>
          <w:spacing w:val="-7"/>
          <w:sz w:val="18"/>
        </w:rPr>
        <w:t> </w:t>
      </w:r>
      <w:r>
        <w:rPr>
          <w:spacing w:val="-4"/>
          <w:sz w:val="18"/>
        </w:rPr>
        <w:t>(Gehl,</w:t>
      </w:r>
      <w:r>
        <w:rPr>
          <w:spacing w:val="-7"/>
          <w:sz w:val="18"/>
        </w:rPr>
        <w:t> </w:t>
      </w:r>
      <w:r>
        <w:rPr>
          <w:spacing w:val="-4"/>
          <w:sz w:val="18"/>
        </w:rPr>
        <w:t>2006).</w:t>
      </w:r>
    </w:p>
    <w:p>
      <w:pPr>
        <w:pStyle w:val="ListParagraph"/>
        <w:numPr>
          <w:ilvl w:val="0"/>
          <w:numId w:val="31"/>
        </w:numPr>
        <w:tabs>
          <w:tab w:pos="398" w:val="left" w:leader="none"/>
        </w:tabs>
        <w:spacing w:line="254" w:lineRule="auto" w:before="1" w:after="0"/>
        <w:ind w:left="397" w:right="111" w:hanging="284"/>
        <w:jc w:val="both"/>
        <w:rPr>
          <w:sz w:val="18"/>
        </w:rPr>
      </w:pPr>
      <w:r>
        <w:rPr>
          <w:sz w:val="18"/>
        </w:rPr>
        <w:t>Este planteamiento coincide con el expuesto en el Informe de la ONU-Hábitat (2012), ante la necesidad de plantearse el reto de pensar la ciudad de manera más inclusiva, más sostenible y con mayores y mejores espacios públicos pensados para las personas.</w:t>
      </w:r>
    </w:p>
    <w:p>
      <w:pPr>
        <w:spacing w:after="0" w:line="254" w:lineRule="auto"/>
        <w:jc w:val="both"/>
        <w:rPr>
          <w:sz w:val="18"/>
        </w:rPr>
        <w:sectPr>
          <w:pgSz w:w="9640" w:h="13040"/>
          <w:pgMar w:header="0" w:footer="956" w:top="1020" w:bottom="1140" w:left="1020" w:right="1020"/>
        </w:sectPr>
      </w:pPr>
    </w:p>
    <w:p>
      <w:pPr>
        <w:spacing w:before="59"/>
        <w:ind w:left="1904" w:right="0" w:firstLine="0"/>
        <w:jc w:val="left"/>
        <w:rPr>
          <w:sz w:val="14"/>
        </w:rPr>
      </w:pPr>
      <w:r>
        <w:rPr>
          <w:w w:val="150"/>
          <w:sz w:val="20"/>
        </w:rPr>
        <w:t>C</w:t>
      </w:r>
      <w:r>
        <w:rPr>
          <w:w w:val="150"/>
          <w:sz w:val="14"/>
        </w:rPr>
        <w:t>alidad de vida en </w:t>
      </w:r>
      <w:r>
        <w:rPr>
          <w:w w:val="155"/>
          <w:sz w:val="14"/>
        </w:rPr>
        <w:t>la </w:t>
      </w:r>
      <w:r>
        <w:rPr>
          <w:w w:val="150"/>
          <w:sz w:val="14"/>
        </w:rPr>
        <w:t>ConstruCCión del hogar</w:t>
      </w:r>
    </w:p>
    <w:p>
      <w:pPr>
        <w:pStyle w:val="BodyText"/>
        <w:rPr>
          <w:sz w:val="20"/>
        </w:rPr>
      </w:pPr>
    </w:p>
    <w:p>
      <w:pPr>
        <w:pStyle w:val="BodyText"/>
        <w:spacing w:before="7"/>
        <w:rPr>
          <w:sz w:val="17"/>
        </w:rPr>
      </w:pPr>
    </w:p>
    <w:p>
      <w:pPr>
        <w:pStyle w:val="BodyText"/>
        <w:ind w:left="113"/>
        <w:jc w:val="both"/>
      </w:pPr>
      <w:r>
        <w:rPr/>
        <w:t>Por lo cual, la necesidad de re-valorizar la calle como componente del espacio públi-</w:t>
      </w:r>
    </w:p>
    <w:p>
      <w:pPr>
        <w:pStyle w:val="BodyText"/>
        <w:spacing w:before="7"/>
        <w:ind w:left="113"/>
        <w:jc w:val="both"/>
      </w:pPr>
      <w:r>
        <w:rPr/>
        <w:t>co en el que se reconoce la imagen y habitabilidad de la ciudad.</w:t>
      </w:r>
    </w:p>
    <w:p>
      <w:pPr>
        <w:pStyle w:val="BodyText"/>
        <w:spacing w:line="247" w:lineRule="auto" w:before="7"/>
        <w:ind w:left="113" w:right="110" w:firstLine="283"/>
        <w:jc w:val="both"/>
      </w:pPr>
      <w:r>
        <w:rPr/>
        <w:t>En este contexto, para François Ascher</w:t>
      </w:r>
      <w:r>
        <w:rPr>
          <w:position w:val="7"/>
          <w:sz w:val="12"/>
        </w:rPr>
        <w:t>9 </w:t>
      </w:r>
      <w:r>
        <w:rPr/>
        <w:t>la calle es una vía en el interior de una aglomeración que sirve, específica o simultáneamente, para atravesar una zona de esta aglomeración, para acceder a lugares situados a lo largo o inmediatamente próximos</w:t>
      </w:r>
      <w:r>
        <w:rPr>
          <w:spacing w:val="-3"/>
        </w:rPr>
        <w:t> </w:t>
      </w:r>
      <w:r>
        <w:rPr/>
        <w:t>a</w:t>
      </w:r>
      <w:r>
        <w:rPr>
          <w:spacing w:val="-3"/>
        </w:rPr>
        <w:t> </w:t>
      </w:r>
      <w:r>
        <w:rPr/>
        <w:t>esta</w:t>
      </w:r>
      <w:r>
        <w:rPr>
          <w:spacing w:val="-3"/>
        </w:rPr>
        <w:t> </w:t>
      </w:r>
      <w:r>
        <w:rPr/>
        <w:t>vía,</w:t>
      </w:r>
      <w:r>
        <w:rPr>
          <w:spacing w:val="-3"/>
        </w:rPr>
        <w:t> </w:t>
      </w:r>
      <w:r>
        <w:rPr/>
        <w:t>y</w:t>
      </w:r>
      <w:r>
        <w:rPr>
          <w:spacing w:val="-3"/>
        </w:rPr>
        <w:t> </w:t>
      </w:r>
      <w:r>
        <w:rPr/>
        <w:t>para</w:t>
      </w:r>
      <w:r>
        <w:rPr>
          <w:spacing w:val="-3"/>
        </w:rPr>
        <w:t> </w:t>
      </w:r>
      <w:r>
        <w:rPr/>
        <w:t>producir</w:t>
      </w:r>
      <w:r>
        <w:rPr>
          <w:spacing w:val="-3"/>
        </w:rPr>
        <w:t> </w:t>
      </w:r>
      <w:r>
        <w:rPr/>
        <w:t>espacio</w:t>
      </w:r>
      <w:r>
        <w:rPr>
          <w:spacing w:val="-4"/>
        </w:rPr>
        <w:t> </w:t>
      </w:r>
      <w:r>
        <w:rPr/>
        <w:t>colectivo</w:t>
      </w:r>
      <w:r>
        <w:rPr>
          <w:spacing w:val="-4"/>
        </w:rPr>
        <w:t> </w:t>
      </w:r>
      <w:r>
        <w:rPr/>
        <w:t>utilizable</w:t>
      </w:r>
      <w:r>
        <w:rPr>
          <w:spacing w:val="-3"/>
        </w:rPr>
        <w:t> </w:t>
      </w:r>
      <w:r>
        <w:rPr/>
        <w:t>en</w:t>
      </w:r>
      <w:r>
        <w:rPr>
          <w:spacing w:val="-3"/>
        </w:rPr>
        <w:t> </w:t>
      </w:r>
      <w:r>
        <w:rPr/>
        <w:t>diversos</w:t>
      </w:r>
      <w:r>
        <w:rPr>
          <w:spacing w:val="-3"/>
        </w:rPr>
        <w:t> </w:t>
      </w:r>
      <w:r>
        <w:rPr/>
        <w:t>tipos</w:t>
      </w:r>
      <w:r>
        <w:rPr>
          <w:spacing w:val="-3"/>
        </w:rPr>
        <w:t> </w:t>
      </w:r>
      <w:r>
        <w:rPr/>
        <w:t>de actividad. Una calle asegura, por lo menos, una de las siguientes funciones:</w:t>
      </w:r>
      <w:r>
        <w:rPr>
          <w:spacing w:val="-38"/>
        </w:rPr>
        <w:t> </w:t>
      </w:r>
      <w:r>
        <w:rPr/>
        <w:t>tránsito, acceso (distribución) y recepción.</w:t>
      </w:r>
    </w:p>
    <w:p>
      <w:pPr>
        <w:pStyle w:val="BodyText"/>
        <w:spacing w:line="247" w:lineRule="auto"/>
        <w:ind w:left="113" w:right="111" w:firstLine="283"/>
        <w:jc w:val="both"/>
      </w:pPr>
      <w:r>
        <w:rPr/>
        <w:t>Estas tres funciones, están permeadas por las fachadas que hacen </w:t>
      </w:r>
      <w:r>
        <w:rPr>
          <w:b/>
        </w:rPr>
        <w:t>calle. </w:t>
      </w:r>
      <w:r>
        <w:rPr/>
        <w:t>Éstas constituyen los telones del escenario de movilidad del colectivo social, las cuales pueden o no contener valores históricos, simbólicos, estilísticos, y más. Así mismo, es posible identificar el nivel económico y cultural de una calle en función de éstas. De ahí que las relaciones entre la calle y el paisaje están establecidas por la calidad y tratamiento arquitectónico que se desee impregnar. Por tanto, hoy el desafío es atender las necesidades de diseño que demanda el espacio público, en específico, la calle, para contribuir en la mejora de la calidad de vida en la ciudad, que integre y organice, y que reconozca a los actores y sus escenarios, su lenguaje y su cultura.</w:t>
      </w:r>
    </w:p>
    <w:p>
      <w:pPr>
        <w:pStyle w:val="BodyText"/>
      </w:pPr>
    </w:p>
    <w:p>
      <w:pPr>
        <w:pStyle w:val="BodyText"/>
        <w:spacing w:before="4"/>
        <w:rPr>
          <w:sz w:val="23"/>
        </w:rPr>
      </w:pPr>
    </w:p>
    <w:p>
      <w:pPr>
        <w:pStyle w:val="Heading2"/>
      </w:pPr>
      <w:r>
        <w:rPr/>
        <w:t>Conclusiones</w:t>
      </w:r>
    </w:p>
    <w:p>
      <w:pPr>
        <w:pStyle w:val="BodyText"/>
        <w:spacing w:before="5"/>
        <w:rPr>
          <w:b/>
        </w:rPr>
      </w:pPr>
    </w:p>
    <w:p>
      <w:pPr>
        <w:pStyle w:val="BodyText"/>
        <w:spacing w:line="247" w:lineRule="auto"/>
        <w:ind w:left="113" w:right="111"/>
        <w:jc w:val="both"/>
      </w:pPr>
      <w:r>
        <w:rPr/>
        <w:t>Con</w:t>
      </w:r>
      <w:r>
        <w:rPr>
          <w:spacing w:val="-9"/>
        </w:rPr>
        <w:t> </w:t>
      </w:r>
      <w:r>
        <w:rPr/>
        <w:t>base</w:t>
      </w:r>
      <w:r>
        <w:rPr>
          <w:spacing w:val="-9"/>
        </w:rPr>
        <w:t> </w:t>
      </w:r>
      <w:r>
        <w:rPr/>
        <w:t>en</w:t>
      </w:r>
      <w:r>
        <w:rPr>
          <w:spacing w:val="-9"/>
        </w:rPr>
        <w:t> </w:t>
      </w:r>
      <w:r>
        <w:rPr/>
        <w:t>las</w:t>
      </w:r>
      <w:r>
        <w:rPr>
          <w:spacing w:val="-9"/>
        </w:rPr>
        <w:t> </w:t>
      </w:r>
      <w:r>
        <w:rPr/>
        <w:t>reflexiones</w:t>
      </w:r>
      <w:r>
        <w:rPr>
          <w:spacing w:val="-9"/>
        </w:rPr>
        <w:t> </w:t>
      </w:r>
      <w:r>
        <w:rPr/>
        <w:t>anteriores,</w:t>
      </w:r>
      <w:r>
        <w:rPr>
          <w:spacing w:val="-9"/>
        </w:rPr>
        <w:t> </w:t>
      </w:r>
      <w:r>
        <w:rPr/>
        <w:t>es</w:t>
      </w:r>
      <w:r>
        <w:rPr>
          <w:spacing w:val="-9"/>
        </w:rPr>
        <w:t> </w:t>
      </w:r>
      <w:r>
        <w:rPr/>
        <w:t>posible</w:t>
      </w:r>
      <w:r>
        <w:rPr>
          <w:spacing w:val="-9"/>
        </w:rPr>
        <w:t> </w:t>
      </w:r>
      <w:r>
        <w:rPr/>
        <w:t>inferir</w:t>
      </w:r>
      <w:r>
        <w:rPr>
          <w:spacing w:val="-9"/>
        </w:rPr>
        <w:t> </w:t>
      </w:r>
      <w:r>
        <w:rPr/>
        <w:t>las</w:t>
      </w:r>
      <w:r>
        <w:rPr>
          <w:spacing w:val="-9"/>
        </w:rPr>
        <w:t> </w:t>
      </w:r>
      <w:r>
        <w:rPr/>
        <w:t>implicaciones</w:t>
      </w:r>
      <w:r>
        <w:rPr>
          <w:spacing w:val="-9"/>
        </w:rPr>
        <w:t> </w:t>
      </w:r>
      <w:r>
        <w:rPr/>
        <w:t>de</w:t>
      </w:r>
      <w:r>
        <w:rPr>
          <w:spacing w:val="-9"/>
        </w:rPr>
        <w:t> </w:t>
      </w:r>
      <w:r>
        <w:rPr/>
        <w:t>la</w:t>
      </w:r>
      <w:r>
        <w:rPr>
          <w:spacing w:val="-9"/>
        </w:rPr>
        <w:t> </w:t>
      </w:r>
      <w:r>
        <w:rPr/>
        <w:t>habi- tabilidad</w:t>
      </w:r>
      <w:r>
        <w:rPr>
          <w:spacing w:val="-4"/>
        </w:rPr>
        <w:t> </w:t>
      </w:r>
      <w:r>
        <w:rPr/>
        <w:t>en</w:t>
      </w:r>
      <w:r>
        <w:rPr>
          <w:spacing w:val="-4"/>
        </w:rPr>
        <w:t> </w:t>
      </w:r>
      <w:r>
        <w:rPr/>
        <w:t>el</w:t>
      </w:r>
      <w:r>
        <w:rPr>
          <w:spacing w:val="-4"/>
        </w:rPr>
        <w:t> </w:t>
      </w:r>
      <w:r>
        <w:rPr/>
        <w:t>diseño</w:t>
      </w:r>
      <w:r>
        <w:rPr>
          <w:spacing w:val="-4"/>
        </w:rPr>
        <w:t> </w:t>
      </w:r>
      <w:r>
        <w:rPr/>
        <w:t>del</w:t>
      </w:r>
      <w:r>
        <w:rPr>
          <w:spacing w:val="-4"/>
        </w:rPr>
        <w:t> </w:t>
      </w:r>
      <w:r>
        <w:rPr/>
        <w:t>espacio</w:t>
      </w:r>
      <w:r>
        <w:rPr>
          <w:spacing w:val="-4"/>
        </w:rPr>
        <w:t> </w:t>
      </w:r>
      <w:r>
        <w:rPr/>
        <w:t>público,</w:t>
      </w:r>
      <w:r>
        <w:rPr>
          <w:spacing w:val="-4"/>
        </w:rPr>
        <w:t> </w:t>
      </w:r>
      <w:r>
        <w:rPr/>
        <w:t>pues</w:t>
      </w:r>
      <w:r>
        <w:rPr>
          <w:spacing w:val="-4"/>
        </w:rPr>
        <w:t> </w:t>
      </w:r>
      <w:r>
        <w:rPr/>
        <w:t>éste</w:t>
      </w:r>
      <w:r>
        <w:rPr>
          <w:spacing w:val="-4"/>
        </w:rPr>
        <w:t> </w:t>
      </w:r>
      <w:r>
        <w:rPr/>
        <w:t>desempeña</w:t>
      </w:r>
      <w:r>
        <w:rPr>
          <w:spacing w:val="-4"/>
        </w:rPr>
        <w:t> </w:t>
      </w:r>
      <w:r>
        <w:rPr/>
        <w:t>un</w:t>
      </w:r>
      <w:r>
        <w:rPr>
          <w:spacing w:val="-4"/>
        </w:rPr>
        <w:t> </w:t>
      </w:r>
      <w:r>
        <w:rPr/>
        <w:t>rol</w:t>
      </w:r>
      <w:r>
        <w:rPr>
          <w:spacing w:val="-4"/>
        </w:rPr>
        <w:t> </w:t>
      </w:r>
      <w:r>
        <w:rPr/>
        <w:t>estratégico</w:t>
      </w:r>
      <w:r>
        <w:rPr>
          <w:spacing w:val="-4"/>
        </w:rPr>
        <w:t> </w:t>
      </w:r>
      <w:r>
        <w:rPr/>
        <w:t>en la</w:t>
      </w:r>
      <w:r>
        <w:rPr>
          <w:spacing w:val="-12"/>
        </w:rPr>
        <w:t> </w:t>
      </w:r>
      <w:r>
        <w:rPr/>
        <w:t>configuración,</w:t>
      </w:r>
      <w:r>
        <w:rPr>
          <w:spacing w:val="-12"/>
        </w:rPr>
        <w:t> </w:t>
      </w:r>
      <w:r>
        <w:rPr/>
        <w:t>crecimiento</w:t>
      </w:r>
      <w:r>
        <w:rPr>
          <w:spacing w:val="-12"/>
        </w:rPr>
        <w:t> </w:t>
      </w:r>
      <w:r>
        <w:rPr/>
        <w:t>e</w:t>
      </w:r>
      <w:r>
        <w:rPr>
          <w:spacing w:val="-12"/>
        </w:rPr>
        <w:t> </w:t>
      </w:r>
      <w:r>
        <w:rPr/>
        <w:t>imagen</w:t>
      </w:r>
      <w:r>
        <w:rPr>
          <w:spacing w:val="-12"/>
        </w:rPr>
        <w:t> </w:t>
      </w:r>
      <w:r>
        <w:rPr/>
        <w:t>de</w:t>
      </w:r>
      <w:r>
        <w:rPr>
          <w:spacing w:val="-12"/>
        </w:rPr>
        <w:t> </w:t>
      </w:r>
      <w:r>
        <w:rPr/>
        <w:t>la</w:t>
      </w:r>
      <w:r>
        <w:rPr>
          <w:spacing w:val="-12"/>
        </w:rPr>
        <w:t> </w:t>
      </w:r>
      <w:r>
        <w:rPr/>
        <w:t>ciudad.</w:t>
      </w:r>
      <w:r>
        <w:rPr>
          <w:spacing w:val="-12"/>
        </w:rPr>
        <w:t> </w:t>
      </w:r>
      <w:r>
        <w:rPr/>
        <w:t>Es</w:t>
      </w:r>
      <w:r>
        <w:rPr>
          <w:spacing w:val="-12"/>
        </w:rPr>
        <w:t> </w:t>
      </w:r>
      <w:r>
        <w:rPr/>
        <w:t>éste</w:t>
      </w:r>
      <w:r>
        <w:rPr>
          <w:spacing w:val="-12"/>
        </w:rPr>
        <w:t> </w:t>
      </w:r>
      <w:r>
        <w:rPr/>
        <w:t>el</w:t>
      </w:r>
      <w:r>
        <w:rPr>
          <w:spacing w:val="-12"/>
        </w:rPr>
        <w:t> </w:t>
      </w:r>
      <w:r>
        <w:rPr/>
        <w:t>escenario</w:t>
      </w:r>
      <w:r>
        <w:rPr>
          <w:spacing w:val="-12"/>
        </w:rPr>
        <w:t> </w:t>
      </w:r>
      <w:r>
        <w:rPr/>
        <w:t>de</w:t>
      </w:r>
      <w:r>
        <w:rPr>
          <w:spacing w:val="-12"/>
        </w:rPr>
        <w:t> </w:t>
      </w:r>
      <w:r>
        <w:rPr/>
        <w:t>múltiples movilidades y encuentros con el otro y los otros a través del lenguaje que configura una</w:t>
      </w:r>
      <w:r>
        <w:rPr>
          <w:spacing w:val="-4"/>
        </w:rPr>
        <w:t> </w:t>
      </w:r>
      <w:r>
        <w:rPr/>
        <w:t>cultura.</w:t>
      </w:r>
      <w:r>
        <w:rPr>
          <w:spacing w:val="-4"/>
        </w:rPr>
        <w:t> </w:t>
      </w:r>
      <w:r>
        <w:rPr/>
        <w:t>De</w:t>
      </w:r>
      <w:r>
        <w:rPr>
          <w:spacing w:val="-4"/>
        </w:rPr>
        <w:t> </w:t>
      </w:r>
      <w:r>
        <w:rPr/>
        <w:t>ello,</w:t>
      </w:r>
      <w:r>
        <w:rPr>
          <w:spacing w:val="-4"/>
        </w:rPr>
        <w:t> </w:t>
      </w:r>
      <w:r>
        <w:rPr/>
        <w:t>la</w:t>
      </w:r>
      <w:r>
        <w:rPr>
          <w:spacing w:val="-4"/>
        </w:rPr>
        <w:t> </w:t>
      </w:r>
      <w:r>
        <w:rPr/>
        <w:t>importancia</w:t>
      </w:r>
      <w:r>
        <w:rPr>
          <w:spacing w:val="-4"/>
        </w:rPr>
        <w:t> </w:t>
      </w:r>
      <w:r>
        <w:rPr/>
        <w:t>de</w:t>
      </w:r>
      <w:r>
        <w:rPr>
          <w:spacing w:val="-4"/>
        </w:rPr>
        <w:t> </w:t>
      </w:r>
      <w:r>
        <w:rPr/>
        <w:t>re-conocer</w:t>
      </w:r>
      <w:r>
        <w:rPr>
          <w:spacing w:val="-4"/>
        </w:rPr>
        <w:t> </w:t>
      </w:r>
      <w:r>
        <w:rPr/>
        <w:t>a</w:t>
      </w:r>
      <w:r>
        <w:rPr>
          <w:spacing w:val="-4"/>
        </w:rPr>
        <w:t> </w:t>
      </w:r>
      <w:r>
        <w:rPr/>
        <w:t>los</w:t>
      </w:r>
      <w:r>
        <w:rPr>
          <w:spacing w:val="-4"/>
        </w:rPr>
        <w:t> </w:t>
      </w:r>
      <w:r>
        <w:rPr/>
        <w:t>actores</w:t>
      </w:r>
      <w:r>
        <w:rPr>
          <w:spacing w:val="-4"/>
        </w:rPr>
        <w:t> </w:t>
      </w:r>
      <w:r>
        <w:rPr/>
        <w:t>y</w:t>
      </w:r>
      <w:r>
        <w:rPr>
          <w:spacing w:val="-4"/>
        </w:rPr>
        <w:t> </w:t>
      </w:r>
      <w:r>
        <w:rPr/>
        <w:t>su</w:t>
      </w:r>
      <w:r>
        <w:rPr>
          <w:spacing w:val="-4"/>
        </w:rPr>
        <w:t> </w:t>
      </w:r>
      <w:r>
        <w:rPr/>
        <w:t>modo</w:t>
      </w:r>
      <w:r>
        <w:rPr>
          <w:spacing w:val="-4"/>
        </w:rPr>
        <w:t> </w:t>
      </w:r>
      <w:r>
        <w:rPr/>
        <w:t>de</w:t>
      </w:r>
      <w:r>
        <w:rPr>
          <w:spacing w:val="-4"/>
        </w:rPr>
        <w:t> </w:t>
      </w:r>
      <w:r>
        <w:rPr/>
        <w:t>habitar para</w:t>
      </w:r>
      <w:r>
        <w:rPr>
          <w:spacing w:val="-10"/>
        </w:rPr>
        <w:t> </w:t>
      </w:r>
      <w:r>
        <w:rPr/>
        <w:t>estar</w:t>
      </w:r>
      <w:r>
        <w:rPr>
          <w:spacing w:val="-11"/>
        </w:rPr>
        <w:t> </w:t>
      </w:r>
      <w:r>
        <w:rPr/>
        <w:t>para</w:t>
      </w:r>
      <w:r>
        <w:rPr>
          <w:spacing w:val="-10"/>
        </w:rPr>
        <w:t> </w:t>
      </w:r>
      <w:r>
        <w:rPr/>
        <w:t>estar</w:t>
      </w:r>
      <w:r>
        <w:rPr>
          <w:spacing w:val="-11"/>
        </w:rPr>
        <w:t> </w:t>
      </w:r>
      <w:r>
        <w:rPr/>
        <w:t>en</w:t>
      </w:r>
      <w:r>
        <w:rPr>
          <w:spacing w:val="-10"/>
        </w:rPr>
        <w:t> </w:t>
      </w:r>
      <w:r>
        <w:rPr/>
        <w:t>posibilidad</w:t>
      </w:r>
      <w:r>
        <w:rPr>
          <w:spacing w:val="-10"/>
        </w:rPr>
        <w:t> </w:t>
      </w:r>
      <w:r>
        <w:rPr/>
        <w:t>de</w:t>
      </w:r>
      <w:r>
        <w:rPr>
          <w:spacing w:val="-10"/>
        </w:rPr>
        <w:t> </w:t>
      </w:r>
      <w:r>
        <w:rPr/>
        <w:t>proponer</w:t>
      </w:r>
      <w:r>
        <w:rPr>
          <w:spacing w:val="-10"/>
        </w:rPr>
        <w:t> </w:t>
      </w:r>
      <w:r>
        <w:rPr/>
        <w:t>alternativas</w:t>
      </w:r>
      <w:r>
        <w:rPr>
          <w:spacing w:val="-11"/>
        </w:rPr>
        <w:t> </w:t>
      </w:r>
      <w:r>
        <w:rPr/>
        <w:t>de</w:t>
      </w:r>
      <w:r>
        <w:rPr>
          <w:spacing w:val="-10"/>
        </w:rPr>
        <w:t> </w:t>
      </w:r>
      <w:r>
        <w:rPr/>
        <w:t>diseño</w:t>
      </w:r>
      <w:r>
        <w:rPr>
          <w:spacing w:val="-10"/>
        </w:rPr>
        <w:t> </w:t>
      </w:r>
      <w:r>
        <w:rPr/>
        <w:t>coherentes</w:t>
      </w:r>
      <w:r>
        <w:rPr>
          <w:spacing w:val="-11"/>
        </w:rPr>
        <w:t> </w:t>
      </w:r>
      <w:r>
        <w:rPr/>
        <w:t>con la realidad, tendientes a mejorar de la calidad de vida de los</w:t>
      </w:r>
      <w:r>
        <w:rPr>
          <w:spacing w:val="1"/>
        </w:rPr>
        <w:t> </w:t>
      </w:r>
      <w:r>
        <w:rPr/>
        <w:t>habitantes.</w:t>
      </w:r>
    </w:p>
    <w:p>
      <w:pPr>
        <w:pStyle w:val="BodyText"/>
        <w:spacing w:line="247" w:lineRule="auto"/>
        <w:ind w:left="113" w:right="111" w:firstLine="283"/>
        <w:jc w:val="both"/>
      </w:pPr>
      <w:r>
        <w:rPr/>
        <w:t>Es en el espacio público donde se generan experiencias de lo cotidiano, el lugar donde el ser humano experimenta sin cesar la intensidad de su inserción en el en- torno social. De ello que, quizá es viable pensar que a través del estudio del modo de vida y los desplazamientos cotidianos de una sociedad es posible establecer y construir lógicas de uso, percepción y organización de los espacios que hacen   ciu-</w:t>
      </w:r>
    </w:p>
    <w:p>
      <w:pPr>
        <w:pStyle w:val="BodyText"/>
      </w:pPr>
    </w:p>
    <w:p>
      <w:pPr>
        <w:pStyle w:val="ListParagraph"/>
        <w:numPr>
          <w:ilvl w:val="0"/>
          <w:numId w:val="31"/>
        </w:numPr>
        <w:tabs>
          <w:tab w:pos="398" w:val="left" w:leader="none"/>
        </w:tabs>
        <w:spacing w:line="254" w:lineRule="auto" w:before="159" w:after="0"/>
        <w:ind w:left="397" w:right="111" w:hanging="284"/>
        <w:jc w:val="both"/>
        <w:rPr>
          <w:sz w:val="18"/>
        </w:rPr>
      </w:pPr>
      <w:r>
        <w:rPr>
          <w:sz w:val="18"/>
        </w:rPr>
        <w:t>En</w:t>
      </w:r>
      <w:r>
        <w:rPr>
          <w:spacing w:val="-9"/>
          <w:sz w:val="18"/>
        </w:rPr>
        <w:t> </w:t>
      </w:r>
      <w:r>
        <w:rPr>
          <w:sz w:val="18"/>
        </w:rPr>
        <w:t>el</w:t>
      </w:r>
      <w:r>
        <w:rPr>
          <w:spacing w:val="-9"/>
          <w:sz w:val="18"/>
        </w:rPr>
        <w:t> </w:t>
      </w:r>
      <w:r>
        <w:rPr>
          <w:sz w:val="18"/>
        </w:rPr>
        <w:t>texto</w:t>
      </w:r>
      <w:r>
        <w:rPr>
          <w:spacing w:val="-10"/>
          <w:sz w:val="18"/>
        </w:rPr>
        <w:t> </w:t>
      </w:r>
      <w:r>
        <w:rPr>
          <w:i/>
          <w:sz w:val="18"/>
        </w:rPr>
        <w:t>“¡Ganar</w:t>
      </w:r>
      <w:r>
        <w:rPr>
          <w:i/>
          <w:spacing w:val="-9"/>
          <w:sz w:val="18"/>
        </w:rPr>
        <w:t> </w:t>
      </w:r>
      <w:r>
        <w:rPr>
          <w:i/>
          <w:sz w:val="18"/>
        </w:rPr>
        <w:t>la</w:t>
      </w:r>
      <w:r>
        <w:rPr>
          <w:i/>
          <w:spacing w:val="-9"/>
          <w:sz w:val="18"/>
        </w:rPr>
        <w:t> </w:t>
      </w:r>
      <w:r>
        <w:rPr>
          <w:i/>
          <w:sz w:val="18"/>
        </w:rPr>
        <w:t>calle!,</w:t>
      </w:r>
      <w:r>
        <w:rPr>
          <w:i/>
          <w:spacing w:val="-9"/>
          <w:sz w:val="18"/>
        </w:rPr>
        <w:t> </w:t>
      </w:r>
      <w:r>
        <w:rPr>
          <w:sz w:val="18"/>
        </w:rPr>
        <w:t>editado</w:t>
      </w:r>
      <w:r>
        <w:rPr>
          <w:spacing w:val="-9"/>
          <w:sz w:val="18"/>
        </w:rPr>
        <w:t> </w:t>
      </w:r>
      <w:r>
        <w:rPr>
          <w:sz w:val="18"/>
        </w:rPr>
        <w:t>por</w:t>
      </w:r>
      <w:r>
        <w:rPr>
          <w:spacing w:val="-9"/>
          <w:sz w:val="18"/>
        </w:rPr>
        <w:t> </w:t>
      </w:r>
      <w:r>
        <w:rPr>
          <w:sz w:val="18"/>
        </w:rPr>
        <w:t>el</w:t>
      </w:r>
      <w:r>
        <w:rPr>
          <w:spacing w:val="-9"/>
          <w:sz w:val="18"/>
        </w:rPr>
        <w:t> </w:t>
      </w:r>
      <w:r>
        <w:rPr>
          <w:sz w:val="18"/>
        </w:rPr>
        <w:t>Instituto</w:t>
      </w:r>
      <w:r>
        <w:rPr>
          <w:spacing w:val="-9"/>
          <w:sz w:val="18"/>
        </w:rPr>
        <w:t> </w:t>
      </w:r>
      <w:r>
        <w:rPr>
          <w:sz w:val="18"/>
        </w:rPr>
        <w:t>para</w:t>
      </w:r>
      <w:r>
        <w:rPr>
          <w:spacing w:val="-9"/>
          <w:sz w:val="18"/>
        </w:rPr>
        <w:t> </w:t>
      </w:r>
      <w:r>
        <w:rPr>
          <w:sz w:val="18"/>
        </w:rPr>
        <w:t>la</w:t>
      </w:r>
      <w:r>
        <w:rPr>
          <w:spacing w:val="-9"/>
          <w:sz w:val="18"/>
        </w:rPr>
        <w:t> </w:t>
      </w:r>
      <w:r>
        <w:rPr>
          <w:sz w:val="18"/>
        </w:rPr>
        <w:t>Ciudad</w:t>
      </w:r>
      <w:r>
        <w:rPr>
          <w:spacing w:val="-9"/>
          <w:sz w:val="18"/>
        </w:rPr>
        <w:t> </w:t>
      </w:r>
      <w:r>
        <w:rPr>
          <w:sz w:val="18"/>
        </w:rPr>
        <w:t>en</w:t>
      </w:r>
      <w:r>
        <w:rPr>
          <w:spacing w:val="-9"/>
          <w:sz w:val="18"/>
        </w:rPr>
        <w:t> </w:t>
      </w:r>
      <w:r>
        <w:rPr>
          <w:sz w:val="18"/>
        </w:rPr>
        <w:t>Movimiento,</w:t>
      </w:r>
      <w:r>
        <w:rPr>
          <w:spacing w:val="-9"/>
          <w:sz w:val="18"/>
        </w:rPr>
        <w:t> </w:t>
      </w:r>
      <w:r>
        <w:rPr>
          <w:sz w:val="18"/>
        </w:rPr>
        <w:t>compilado</w:t>
      </w:r>
      <w:r>
        <w:rPr>
          <w:spacing w:val="-10"/>
          <w:sz w:val="18"/>
        </w:rPr>
        <w:t> </w:t>
      </w:r>
      <w:r>
        <w:rPr>
          <w:sz w:val="18"/>
        </w:rPr>
        <w:t>por Andrés Borthagaray, François Ascher plantea la necesidad de concebir las calles y las ciudades</w:t>
      </w:r>
      <w:r>
        <w:rPr>
          <w:spacing w:val="-8"/>
          <w:sz w:val="18"/>
        </w:rPr>
        <w:t> </w:t>
      </w:r>
      <w:r>
        <w:rPr>
          <w:sz w:val="18"/>
        </w:rPr>
        <w:t>re- conociendo</w:t>
      </w:r>
      <w:r>
        <w:rPr>
          <w:spacing w:val="-4"/>
          <w:sz w:val="18"/>
        </w:rPr>
        <w:t> </w:t>
      </w:r>
      <w:r>
        <w:rPr>
          <w:sz w:val="18"/>
        </w:rPr>
        <w:t>las</w:t>
      </w:r>
      <w:r>
        <w:rPr>
          <w:spacing w:val="-4"/>
          <w:sz w:val="18"/>
        </w:rPr>
        <w:t> </w:t>
      </w:r>
      <w:r>
        <w:rPr>
          <w:sz w:val="18"/>
        </w:rPr>
        <w:t>lógicas</w:t>
      </w:r>
      <w:r>
        <w:rPr>
          <w:spacing w:val="-4"/>
          <w:sz w:val="18"/>
        </w:rPr>
        <w:t> </w:t>
      </w:r>
      <w:r>
        <w:rPr>
          <w:sz w:val="18"/>
        </w:rPr>
        <w:t>de</w:t>
      </w:r>
      <w:r>
        <w:rPr>
          <w:spacing w:val="-4"/>
          <w:sz w:val="18"/>
        </w:rPr>
        <w:t> </w:t>
      </w:r>
      <w:r>
        <w:rPr>
          <w:sz w:val="18"/>
        </w:rPr>
        <w:t>organización</w:t>
      </w:r>
      <w:r>
        <w:rPr>
          <w:spacing w:val="-4"/>
          <w:sz w:val="18"/>
        </w:rPr>
        <w:t> </w:t>
      </w:r>
      <w:r>
        <w:rPr>
          <w:sz w:val="18"/>
        </w:rPr>
        <w:t>de</w:t>
      </w:r>
      <w:r>
        <w:rPr>
          <w:spacing w:val="-4"/>
          <w:sz w:val="18"/>
        </w:rPr>
        <w:t> </w:t>
      </w:r>
      <w:r>
        <w:rPr>
          <w:sz w:val="18"/>
        </w:rPr>
        <w:t>los</w:t>
      </w:r>
      <w:r>
        <w:rPr>
          <w:spacing w:val="-4"/>
          <w:sz w:val="18"/>
        </w:rPr>
        <w:t> </w:t>
      </w:r>
      <w:r>
        <w:rPr>
          <w:sz w:val="18"/>
        </w:rPr>
        <w:t>flujos</w:t>
      </w:r>
      <w:r>
        <w:rPr>
          <w:spacing w:val="-4"/>
          <w:sz w:val="18"/>
        </w:rPr>
        <w:t> </w:t>
      </w:r>
      <w:r>
        <w:rPr>
          <w:sz w:val="18"/>
        </w:rPr>
        <w:t>humanos</w:t>
      </w:r>
      <w:r>
        <w:rPr>
          <w:spacing w:val="-4"/>
          <w:sz w:val="18"/>
        </w:rPr>
        <w:t> </w:t>
      </w:r>
      <w:r>
        <w:rPr>
          <w:sz w:val="18"/>
        </w:rPr>
        <w:t>y</w:t>
      </w:r>
      <w:r>
        <w:rPr>
          <w:spacing w:val="-4"/>
          <w:sz w:val="18"/>
        </w:rPr>
        <w:t> </w:t>
      </w:r>
      <w:r>
        <w:rPr>
          <w:sz w:val="18"/>
        </w:rPr>
        <w:t>del</w:t>
      </w:r>
      <w:r>
        <w:rPr>
          <w:spacing w:val="-4"/>
          <w:sz w:val="18"/>
        </w:rPr>
        <w:t> </w:t>
      </w:r>
      <w:r>
        <w:rPr>
          <w:sz w:val="18"/>
        </w:rPr>
        <w:t>transporte</w:t>
      </w:r>
      <w:r>
        <w:rPr>
          <w:spacing w:val="-4"/>
          <w:sz w:val="18"/>
        </w:rPr>
        <w:t> </w:t>
      </w:r>
      <w:r>
        <w:rPr>
          <w:sz w:val="18"/>
        </w:rPr>
        <w:t>en</w:t>
      </w:r>
      <w:r>
        <w:rPr>
          <w:spacing w:val="-4"/>
          <w:sz w:val="18"/>
        </w:rPr>
        <w:t> </w:t>
      </w:r>
      <w:r>
        <w:rPr>
          <w:sz w:val="18"/>
        </w:rPr>
        <w:t>las</w:t>
      </w:r>
      <w:r>
        <w:rPr>
          <w:spacing w:val="-4"/>
          <w:sz w:val="18"/>
        </w:rPr>
        <w:t> </w:t>
      </w:r>
      <w:r>
        <w:rPr>
          <w:sz w:val="18"/>
        </w:rPr>
        <w:t>redes</w:t>
      </w:r>
      <w:r>
        <w:rPr>
          <w:spacing w:val="-4"/>
          <w:sz w:val="18"/>
        </w:rPr>
        <w:t> </w:t>
      </w:r>
      <w:r>
        <w:rPr>
          <w:sz w:val="18"/>
        </w:rPr>
        <w:t>urbanas. Consultado en</w:t>
      </w:r>
      <w:r>
        <w:rPr>
          <w:spacing w:val="-16"/>
          <w:sz w:val="18"/>
        </w:rPr>
        <w:t> </w:t>
      </w:r>
      <w:hyperlink r:id="rId217">
        <w:r>
          <w:rPr>
            <w:sz w:val="18"/>
          </w:rPr>
          <w:t>http://www.ganarlacalle.org/</w:t>
        </w:r>
      </w:hyperlink>
    </w:p>
    <w:p>
      <w:pPr>
        <w:spacing w:after="0" w:line="254" w:lineRule="auto"/>
        <w:jc w:val="both"/>
        <w:rPr>
          <w:sz w:val="18"/>
        </w:rPr>
        <w:sectPr>
          <w:pgSz w:w="9640" w:h="13040"/>
          <w:pgMar w:header="0" w:footer="956" w:top="1020" w:bottom="1140" w:left="1020" w:right="1020"/>
        </w:sectPr>
      </w:pPr>
    </w:p>
    <w:p>
      <w:pPr>
        <w:spacing w:before="59"/>
        <w:ind w:left="1476" w:right="0" w:firstLine="0"/>
        <w:jc w:val="left"/>
        <w:rPr>
          <w:sz w:val="14"/>
        </w:rPr>
      </w:pPr>
      <w:r>
        <w:rPr>
          <w:sz w:val="20"/>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w:t>
      </w:r>
      <w:r>
        <w:rPr>
          <w:w w:val="145"/>
          <w:sz w:val="14"/>
        </w:rPr>
        <w:t>a</w:t>
      </w:r>
      <w:r>
        <w:rPr>
          <w:spacing w:val="15"/>
          <w:sz w:val="14"/>
        </w:rPr>
        <w:t> </w:t>
      </w:r>
      <w:r>
        <w:rPr>
          <w:sz w:val="14"/>
        </w:rPr>
        <w:t>E</w:t>
      </w:r>
      <w:r>
        <w:rPr>
          <w:w w:val="144"/>
          <w:sz w:val="14"/>
        </w:rPr>
        <w:t>n</w:t>
      </w:r>
      <w:r>
        <w:rPr>
          <w:spacing w:val="14"/>
          <w:sz w:val="14"/>
        </w:rPr>
        <w:t> </w:t>
      </w:r>
      <w:r>
        <w:rPr>
          <w:sz w:val="14"/>
        </w:rPr>
        <w:t>E</w:t>
      </w:r>
      <w:r>
        <w:rPr>
          <w:w w:val="219"/>
          <w:sz w:val="14"/>
        </w:rPr>
        <w:t>l</w:t>
      </w:r>
      <w:r>
        <w:rPr>
          <w:spacing w:val="14"/>
          <w:sz w:val="14"/>
        </w:rPr>
        <w:t> </w:t>
      </w:r>
      <w:r>
        <w:rPr>
          <w:sz w:val="14"/>
        </w:rPr>
        <w:t>E</w:t>
      </w:r>
      <w:r>
        <w:rPr>
          <w:spacing w:val="-1"/>
          <w:w w:val="125"/>
          <w:sz w:val="14"/>
        </w:rPr>
        <w:t>s</w:t>
      </w:r>
      <w:r>
        <w:rPr>
          <w:spacing w:val="-13"/>
          <w:w w:val="125"/>
          <w:sz w:val="14"/>
        </w:rPr>
        <w:t>p</w:t>
      </w:r>
      <w:r>
        <w:rPr>
          <w:spacing w:val="-1"/>
          <w:w w:val="146"/>
          <w:sz w:val="14"/>
        </w:rPr>
        <w:t>aci</w:t>
      </w:r>
      <w:r>
        <w:rPr>
          <w:w w:val="146"/>
          <w:sz w:val="14"/>
        </w:rPr>
        <w:t>o</w:t>
      </w:r>
      <w:r>
        <w:rPr>
          <w:spacing w:val="15"/>
          <w:sz w:val="14"/>
        </w:rPr>
        <w:t> </w:t>
      </w:r>
      <w:r>
        <w:rPr>
          <w:spacing w:val="-1"/>
          <w:w w:val="152"/>
          <w:sz w:val="14"/>
        </w:rPr>
        <w:t>habi</w:t>
      </w:r>
      <w:r>
        <w:rPr>
          <w:spacing w:val="-12"/>
          <w:w w:val="152"/>
          <w:sz w:val="14"/>
        </w:rPr>
        <w:t>t</w:t>
      </w:r>
      <w:r>
        <w:rPr>
          <w:spacing w:val="-1"/>
          <w:w w:val="163"/>
          <w:sz w:val="14"/>
        </w:rPr>
        <w:t>ab</w:t>
      </w:r>
      <w:r>
        <w:rPr>
          <w:w w:val="163"/>
          <w:sz w:val="14"/>
        </w:rPr>
        <w:t>l</w:t>
      </w:r>
      <w:r>
        <w:rPr>
          <w:sz w:val="14"/>
        </w:rPr>
        <w:t>E</w:t>
      </w:r>
    </w:p>
    <w:p>
      <w:pPr>
        <w:pStyle w:val="BodyText"/>
        <w:rPr>
          <w:sz w:val="20"/>
        </w:rPr>
      </w:pPr>
    </w:p>
    <w:p>
      <w:pPr>
        <w:pStyle w:val="BodyText"/>
        <w:spacing w:before="7"/>
        <w:rPr>
          <w:sz w:val="17"/>
        </w:rPr>
      </w:pPr>
    </w:p>
    <w:p>
      <w:pPr>
        <w:pStyle w:val="BodyText"/>
        <w:ind w:left="113"/>
      </w:pPr>
      <w:r>
        <w:rPr/>
        <w:t>dad, pues hablar de una cultura implica re-conocer la historia de los </w:t>
      </w:r>
      <w:r>
        <w:rPr>
          <w:spacing w:val="53"/>
        </w:rPr>
        <w:t> </w:t>
      </w:r>
      <w:r>
        <w:rPr/>
        <w:t>asentamientos</w:t>
      </w:r>
    </w:p>
    <w:p>
      <w:pPr>
        <w:pStyle w:val="BodyText"/>
        <w:spacing w:before="7"/>
        <w:ind w:left="113"/>
      </w:pPr>
      <w:r>
        <w:rPr/>
        <w:t>humanos, sus actores, costumbres, ritos, flujos y tradiciones.</w:t>
      </w:r>
    </w:p>
    <w:p>
      <w:pPr>
        <w:pStyle w:val="BodyText"/>
        <w:spacing w:line="247" w:lineRule="auto" w:before="7"/>
        <w:ind w:left="113" w:right="111" w:firstLine="283"/>
        <w:jc w:val="both"/>
      </w:pPr>
      <w:r>
        <w:rPr/>
        <w:t>Un</w:t>
      </w:r>
      <w:r>
        <w:rPr>
          <w:spacing w:val="-11"/>
        </w:rPr>
        <w:t> </w:t>
      </w:r>
      <w:r>
        <w:rPr/>
        <w:t>adecuado</w:t>
      </w:r>
      <w:r>
        <w:rPr>
          <w:spacing w:val="-11"/>
        </w:rPr>
        <w:t> </w:t>
      </w:r>
      <w:r>
        <w:rPr/>
        <w:t>marco</w:t>
      </w:r>
      <w:r>
        <w:rPr>
          <w:spacing w:val="-11"/>
        </w:rPr>
        <w:t> </w:t>
      </w:r>
      <w:r>
        <w:rPr/>
        <w:t>para</w:t>
      </w:r>
      <w:r>
        <w:rPr>
          <w:spacing w:val="-11"/>
        </w:rPr>
        <w:t> </w:t>
      </w:r>
      <w:r>
        <w:rPr/>
        <w:t>advertirlo</w:t>
      </w:r>
      <w:r>
        <w:rPr>
          <w:spacing w:val="-11"/>
        </w:rPr>
        <w:t> </w:t>
      </w:r>
      <w:r>
        <w:rPr/>
        <w:t>son</w:t>
      </w:r>
      <w:r>
        <w:rPr>
          <w:spacing w:val="-11"/>
        </w:rPr>
        <w:t> </w:t>
      </w:r>
      <w:r>
        <w:rPr/>
        <w:t>los</w:t>
      </w:r>
      <w:r>
        <w:rPr>
          <w:spacing w:val="-11"/>
        </w:rPr>
        <w:t> </w:t>
      </w:r>
      <w:r>
        <w:rPr/>
        <w:t>distintos</w:t>
      </w:r>
      <w:r>
        <w:rPr>
          <w:spacing w:val="-11"/>
        </w:rPr>
        <w:t> </w:t>
      </w:r>
      <w:r>
        <w:rPr/>
        <w:t>usos</w:t>
      </w:r>
      <w:r>
        <w:rPr>
          <w:spacing w:val="-11"/>
        </w:rPr>
        <w:t> </w:t>
      </w:r>
      <w:r>
        <w:rPr/>
        <w:t>de</w:t>
      </w:r>
      <w:r>
        <w:rPr>
          <w:spacing w:val="-11"/>
        </w:rPr>
        <w:t> </w:t>
      </w:r>
      <w:r>
        <w:rPr/>
        <w:t>los</w:t>
      </w:r>
      <w:r>
        <w:rPr>
          <w:spacing w:val="-11"/>
        </w:rPr>
        <w:t> </w:t>
      </w:r>
      <w:r>
        <w:rPr/>
        <w:t>espacios</w:t>
      </w:r>
      <w:r>
        <w:rPr>
          <w:spacing w:val="-11"/>
        </w:rPr>
        <w:t> </w:t>
      </w:r>
      <w:r>
        <w:rPr/>
        <w:t>públicos de una ciudad en el tiempo; siendo la calle el nudo de densidades espacio-tempo- rales, ritmos, trayectorias, ritos, mitos, historia, lenguaje y cultura que revela en su imagen fragmentos de las historias impregnadas en los edificios, en los restos de muros, en la iluminación, en los olores, colores, sombras, sonidos y gestos, matices y ritmos de movimientos de peatones y vehículos, formando en conjunto la imagen presente de la ciudad.</w:t>
      </w:r>
    </w:p>
    <w:p>
      <w:pPr>
        <w:pStyle w:val="BodyText"/>
        <w:spacing w:line="247" w:lineRule="auto"/>
        <w:ind w:left="113" w:right="111" w:firstLine="283"/>
        <w:jc w:val="both"/>
      </w:pPr>
      <w:r>
        <w:rPr/>
        <w:t>El</w:t>
      </w:r>
      <w:r>
        <w:rPr>
          <w:spacing w:val="-4"/>
        </w:rPr>
        <w:t> </w:t>
      </w:r>
      <w:r>
        <w:rPr/>
        <w:t>desafío</w:t>
      </w:r>
      <w:r>
        <w:rPr>
          <w:spacing w:val="-4"/>
        </w:rPr>
        <w:t> hoy, </w:t>
      </w:r>
      <w:r>
        <w:rPr/>
        <w:t>tras</w:t>
      </w:r>
      <w:r>
        <w:rPr>
          <w:spacing w:val="-4"/>
        </w:rPr>
        <w:t> </w:t>
      </w:r>
      <w:r>
        <w:rPr/>
        <w:t>la</w:t>
      </w:r>
      <w:r>
        <w:rPr>
          <w:spacing w:val="-4"/>
        </w:rPr>
        <w:t> </w:t>
      </w:r>
      <w:r>
        <w:rPr/>
        <w:t>etapa</w:t>
      </w:r>
      <w:r>
        <w:rPr>
          <w:spacing w:val="-4"/>
        </w:rPr>
        <w:t> </w:t>
      </w:r>
      <w:r>
        <w:rPr/>
        <w:t>de</w:t>
      </w:r>
      <w:r>
        <w:rPr>
          <w:spacing w:val="-4"/>
        </w:rPr>
        <w:t> </w:t>
      </w:r>
      <w:r>
        <w:rPr/>
        <w:t>crecimiento</w:t>
      </w:r>
      <w:r>
        <w:rPr>
          <w:spacing w:val="-5"/>
        </w:rPr>
        <w:t> </w:t>
      </w:r>
      <w:r>
        <w:rPr/>
        <w:t>desmedido</w:t>
      </w:r>
      <w:r>
        <w:rPr>
          <w:spacing w:val="-4"/>
        </w:rPr>
        <w:t> </w:t>
      </w:r>
      <w:r>
        <w:rPr/>
        <w:t>y</w:t>
      </w:r>
      <w:r>
        <w:rPr>
          <w:spacing w:val="-4"/>
        </w:rPr>
        <w:t> </w:t>
      </w:r>
      <w:r>
        <w:rPr/>
        <w:t>desarticulado</w:t>
      </w:r>
      <w:r>
        <w:rPr>
          <w:spacing w:val="-4"/>
        </w:rPr>
        <w:t> </w:t>
      </w:r>
      <w:r>
        <w:rPr/>
        <w:t>de</w:t>
      </w:r>
      <w:r>
        <w:rPr>
          <w:spacing w:val="-4"/>
        </w:rPr>
        <w:t> </w:t>
      </w:r>
      <w:r>
        <w:rPr/>
        <w:t>las</w:t>
      </w:r>
      <w:r>
        <w:rPr>
          <w:spacing w:val="-4"/>
        </w:rPr>
        <w:t> </w:t>
      </w:r>
      <w:r>
        <w:rPr/>
        <w:t>ciu- dades, impera en la necesidad de concebir alternativas de diseño que reconozcan lo humano</w:t>
      </w:r>
      <w:r>
        <w:rPr>
          <w:spacing w:val="-6"/>
        </w:rPr>
        <w:t> </w:t>
      </w:r>
      <w:r>
        <w:rPr/>
        <w:t>y</w:t>
      </w:r>
      <w:r>
        <w:rPr>
          <w:spacing w:val="-6"/>
        </w:rPr>
        <w:t> </w:t>
      </w:r>
      <w:r>
        <w:rPr/>
        <w:t>su</w:t>
      </w:r>
      <w:r>
        <w:rPr>
          <w:spacing w:val="-6"/>
        </w:rPr>
        <w:t> </w:t>
      </w:r>
      <w:r>
        <w:rPr/>
        <w:t>relación</w:t>
      </w:r>
      <w:r>
        <w:rPr>
          <w:spacing w:val="-6"/>
        </w:rPr>
        <w:t> </w:t>
      </w:r>
      <w:r>
        <w:rPr/>
        <w:t>ética</w:t>
      </w:r>
      <w:r>
        <w:rPr>
          <w:spacing w:val="-6"/>
        </w:rPr>
        <w:t> </w:t>
      </w:r>
      <w:r>
        <w:rPr/>
        <w:t>con</w:t>
      </w:r>
      <w:r>
        <w:rPr>
          <w:spacing w:val="-6"/>
        </w:rPr>
        <w:t> </w:t>
      </w:r>
      <w:r>
        <w:rPr/>
        <w:t>el</w:t>
      </w:r>
      <w:r>
        <w:rPr>
          <w:spacing w:val="-6"/>
        </w:rPr>
        <w:t> </w:t>
      </w:r>
      <w:r>
        <w:rPr/>
        <w:t>entorno</w:t>
      </w:r>
      <w:r>
        <w:rPr>
          <w:spacing w:val="-6"/>
        </w:rPr>
        <w:t> </w:t>
      </w:r>
      <w:r>
        <w:rPr/>
        <w:t>natural,</w:t>
      </w:r>
      <w:r>
        <w:rPr>
          <w:spacing w:val="-6"/>
        </w:rPr>
        <w:t> </w:t>
      </w:r>
      <w:r>
        <w:rPr/>
        <w:t>artificial,</w:t>
      </w:r>
      <w:r>
        <w:rPr>
          <w:spacing w:val="-6"/>
        </w:rPr>
        <w:t> </w:t>
      </w:r>
      <w:r>
        <w:rPr/>
        <w:t>social</w:t>
      </w:r>
      <w:r>
        <w:rPr>
          <w:spacing w:val="-6"/>
        </w:rPr>
        <w:t> </w:t>
      </w:r>
      <w:r>
        <w:rPr/>
        <w:t>y</w:t>
      </w:r>
      <w:r>
        <w:rPr>
          <w:spacing w:val="-6"/>
        </w:rPr>
        <w:t> </w:t>
      </w:r>
      <w:r>
        <w:rPr/>
        <w:t>cultural</w:t>
      </w:r>
      <w:r>
        <w:rPr>
          <w:spacing w:val="-6"/>
        </w:rPr>
        <w:t> </w:t>
      </w:r>
      <w:r>
        <w:rPr/>
        <w:t>hacia</w:t>
      </w:r>
      <w:r>
        <w:rPr>
          <w:spacing w:val="-6"/>
        </w:rPr>
        <w:t> </w:t>
      </w:r>
      <w:r>
        <w:rPr/>
        <w:t>la mejora de la calidad de vida en el espacio común habitable: la</w:t>
      </w:r>
      <w:r>
        <w:rPr>
          <w:spacing w:val="1"/>
        </w:rPr>
        <w:t> </w:t>
      </w:r>
      <w:r>
        <w:rPr/>
        <w:t>ciudad.</w:t>
      </w:r>
    </w:p>
    <w:p>
      <w:pPr>
        <w:pStyle w:val="BodyText"/>
        <w:spacing w:line="247" w:lineRule="auto"/>
        <w:ind w:left="113" w:right="111" w:firstLine="283"/>
        <w:jc w:val="both"/>
      </w:pPr>
      <w:r>
        <w:rPr/>
        <w:t>La evaluación de las condiciones habitacionales es inseparable de la oferta, de la disponibilidad, calidad y seguridad del espacio público. Los espacios públicos son lugares de convivencia e interacción social por excelencia.</w:t>
      </w:r>
    </w:p>
    <w:p>
      <w:pPr>
        <w:pStyle w:val="BodyText"/>
      </w:pPr>
    </w:p>
    <w:p>
      <w:pPr>
        <w:pStyle w:val="BodyText"/>
        <w:spacing w:before="4"/>
        <w:rPr>
          <w:sz w:val="23"/>
        </w:rPr>
      </w:pPr>
    </w:p>
    <w:p>
      <w:pPr>
        <w:pStyle w:val="Heading2"/>
        <w:jc w:val="left"/>
      </w:pPr>
      <w:r>
        <w:rPr/>
        <w:t>Bibliografía</w:t>
      </w:r>
    </w:p>
    <w:p>
      <w:pPr>
        <w:pStyle w:val="BodyText"/>
        <w:spacing w:before="5"/>
        <w:rPr>
          <w:b/>
        </w:rPr>
      </w:pPr>
    </w:p>
    <w:p>
      <w:pPr>
        <w:pStyle w:val="BodyText"/>
        <w:spacing w:line="247" w:lineRule="auto"/>
        <w:ind w:left="113" w:right="125"/>
        <w:jc w:val="both"/>
      </w:pPr>
      <w:r>
        <w:rPr>
          <w:spacing w:val="-8"/>
        </w:rPr>
        <w:t>Ascher, </w:t>
      </w:r>
      <w:r>
        <w:rPr>
          <w:spacing w:val="-7"/>
        </w:rPr>
        <w:t>François </w:t>
      </w:r>
      <w:r>
        <w:rPr>
          <w:spacing w:val="-6"/>
        </w:rPr>
        <w:t>(2004), </w:t>
      </w:r>
      <w:r>
        <w:rPr>
          <w:spacing w:val="-5"/>
        </w:rPr>
        <w:t>Los </w:t>
      </w:r>
      <w:r>
        <w:rPr>
          <w:spacing w:val="-6"/>
        </w:rPr>
        <w:t>nuevos </w:t>
      </w:r>
      <w:r>
        <w:rPr>
          <w:spacing w:val="-7"/>
        </w:rPr>
        <w:t>principios </w:t>
      </w:r>
      <w:r>
        <w:rPr>
          <w:spacing w:val="-5"/>
        </w:rPr>
        <w:t>del </w:t>
      </w:r>
      <w:r>
        <w:rPr>
          <w:spacing w:val="-7"/>
        </w:rPr>
        <w:t>urbanismo, </w:t>
      </w:r>
      <w:r>
        <w:rPr>
          <w:spacing w:val="-6"/>
        </w:rPr>
        <w:t>Madrid, Alianza </w:t>
      </w:r>
      <w:r>
        <w:rPr>
          <w:spacing w:val="-7"/>
        </w:rPr>
        <w:t>Editorial. </w:t>
      </w:r>
      <w:r>
        <w:rPr>
          <w:spacing w:val="-9"/>
        </w:rPr>
        <w:t>Ascher,</w:t>
      </w:r>
      <w:r>
        <w:rPr>
          <w:spacing w:val="-17"/>
        </w:rPr>
        <w:t> </w:t>
      </w:r>
      <w:r>
        <w:rPr>
          <w:spacing w:val="-8"/>
        </w:rPr>
        <w:t>François</w:t>
      </w:r>
      <w:r>
        <w:rPr>
          <w:spacing w:val="-17"/>
        </w:rPr>
        <w:t> </w:t>
      </w:r>
      <w:r>
        <w:rPr>
          <w:spacing w:val="-8"/>
        </w:rPr>
        <w:t>(2010</w:t>
      </w:r>
      <w:r>
        <w:rPr>
          <w:i/>
          <w:spacing w:val="-8"/>
        </w:rPr>
        <w:t>),</w:t>
      </w:r>
      <w:r>
        <w:rPr>
          <w:i/>
          <w:spacing w:val="-17"/>
        </w:rPr>
        <w:t> </w:t>
      </w:r>
      <w:r>
        <w:rPr>
          <w:i/>
          <w:spacing w:val="-8"/>
        </w:rPr>
        <w:t>“Ganar</w:t>
      </w:r>
      <w:r>
        <w:rPr>
          <w:i/>
          <w:spacing w:val="-17"/>
        </w:rPr>
        <w:t> </w:t>
      </w:r>
      <w:r>
        <w:rPr>
          <w:i/>
          <w:spacing w:val="-5"/>
        </w:rPr>
        <w:t>la</w:t>
      </w:r>
      <w:r>
        <w:rPr>
          <w:i/>
          <w:spacing w:val="-17"/>
        </w:rPr>
        <w:t> </w:t>
      </w:r>
      <w:r>
        <w:rPr>
          <w:i/>
          <w:spacing w:val="-8"/>
        </w:rPr>
        <w:t>calle”,</w:t>
      </w:r>
      <w:r>
        <w:rPr>
          <w:i/>
          <w:spacing w:val="-17"/>
        </w:rPr>
        <w:t> </w:t>
      </w:r>
      <w:r>
        <w:rPr>
          <w:spacing w:val="-8"/>
        </w:rPr>
        <w:t>España,</w:t>
      </w:r>
      <w:r>
        <w:rPr>
          <w:spacing w:val="-17"/>
        </w:rPr>
        <w:t> </w:t>
      </w:r>
      <w:r>
        <w:rPr>
          <w:spacing w:val="-8"/>
        </w:rPr>
        <w:t>Instituto</w:t>
      </w:r>
      <w:r>
        <w:rPr>
          <w:spacing w:val="-17"/>
        </w:rPr>
        <w:t> </w:t>
      </w:r>
      <w:r>
        <w:rPr>
          <w:spacing w:val="-7"/>
        </w:rPr>
        <w:t>para</w:t>
      </w:r>
      <w:r>
        <w:rPr>
          <w:spacing w:val="-17"/>
        </w:rPr>
        <w:t> </w:t>
      </w:r>
      <w:r>
        <w:rPr>
          <w:spacing w:val="-5"/>
        </w:rPr>
        <w:t>la</w:t>
      </w:r>
      <w:r>
        <w:rPr>
          <w:spacing w:val="-17"/>
        </w:rPr>
        <w:t> </w:t>
      </w:r>
      <w:r>
        <w:rPr>
          <w:spacing w:val="-8"/>
        </w:rPr>
        <w:t>Ciudad</w:t>
      </w:r>
      <w:r>
        <w:rPr>
          <w:spacing w:val="-17"/>
        </w:rPr>
        <w:t> </w:t>
      </w:r>
      <w:r>
        <w:rPr>
          <w:spacing w:val="-5"/>
        </w:rPr>
        <w:t>en</w:t>
      </w:r>
      <w:r>
        <w:rPr>
          <w:spacing w:val="-17"/>
        </w:rPr>
        <w:t> </w:t>
      </w:r>
      <w:r>
        <w:rPr>
          <w:spacing w:val="-9"/>
        </w:rPr>
        <w:t>Movimiento. </w:t>
      </w:r>
      <w:hyperlink r:id="rId217">
        <w:r>
          <w:rPr/>
          <w:t>(http://www.ganarlacalle.or</w:t>
        </w:r>
      </w:hyperlink>
      <w:r>
        <w:rPr/>
        <w:t>g/) Fecha de consulta: 15 de noviembre de</w:t>
      </w:r>
      <w:r>
        <w:rPr>
          <w:spacing w:val="-29"/>
        </w:rPr>
        <w:t> </w:t>
      </w:r>
      <w:r>
        <w:rPr/>
        <w:t>2011.</w:t>
      </w:r>
    </w:p>
    <w:p>
      <w:pPr>
        <w:pStyle w:val="BodyText"/>
        <w:spacing w:line="247" w:lineRule="auto"/>
        <w:ind w:left="397" w:right="111" w:hanging="284"/>
        <w:jc w:val="both"/>
      </w:pPr>
      <w:r>
        <w:rPr/>
        <w:t>Brinckerhoff Jackson, John (2010), Descubriendo el paisaje autóctono (M.</w:t>
      </w:r>
      <w:r>
        <w:rPr>
          <w:spacing w:val="-19"/>
        </w:rPr>
        <w:t> </w:t>
      </w:r>
      <w:r>
        <w:rPr>
          <w:spacing w:val="-5"/>
        </w:rPr>
        <w:t>Veuthey, </w:t>
      </w:r>
      <w:r>
        <w:rPr/>
        <w:t>Trans.) Madrid, España, Biblioteca Nueva</w:t>
      </w:r>
      <w:r>
        <w:rPr>
          <w:spacing w:val="-8"/>
        </w:rPr>
        <w:t> </w:t>
      </w:r>
      <w:r>
        <w:rPr/>
        <w:t>S.L.</w:t>
      </w:r>
    </w:p>
    <w:p>
      <w:pPr>
        <w:spacing w:line="247" w:lineRule="auto" w:before="0"/>
        <w:ind w:left="397" w:right="111" w:hanging="284"/>
        <w:jc w:val="both"/>
        <w:rPr>
          <w:sz w:val="22"/>
        </w:rPr>
      </w:pPr>
      <w:r>
        <w:rPr>
          <w:sz w:val="22"/>
        </w:rPr>
        <w:t>Coppola, Paola. (1980). </w:t>
      </w:r>
      <w:r>
        <w:rPr>
          <w:i/>
          <w:sz w:val="22"/>
        </w:rPr>
        <w:t>Análisis y diseño de los espacios que habitamos</w:t>
      </w:r>
      <w:r>
        <w:rPr>
          <w:sz w:val="22"/>
        </w:rPr>
        <w:t>. México, Concepto.</w:t>
      </w:r>
    </w:p>
    <w:p>
      <w:pPr>
        <w:pStyle w:val="BodyText"/>
        <w:spacing w:line="247" w:lineRule="auto"/>
        <w:ind w:left="397" w:right="111" w:hanging="284"/>
        <w:jc w:val="both"/>
      </w:pPr>
      <w:r>
        <w:rPr/>
        <w:t>De Certeau, Michael, Giard, Luce y Mayol, Pierre (1999). La invención de lo co- tidiano. 2 Habitar y Cocinar, vol. 2, (A. Pescador, Trans.), México, Universidad Iberoamericana.</w:t>
      </w:r>
    </w:p>
    <w:p>
      <w:pPr>
        <w:pStyle w:val="BodyText"/>
        <w:spacing w:line="247" w:lineRule="auto"/>
        <w:ind w:left="397" w:right="111" w:hanging="284"/>
        <w:jc w:val="both"/>
      </w:pPr>
      <w:r>
        <w:rPr/>
        <w:t>Debord,</w:t>
      </w:r>
      <w:r>
        <w:rPr>
          <w:spacing w:val="-9"/>
        </w:rPr>
        <w:t> </w:t>
      </w:r>
      <w:r>
        <w:rPr/>
        <w:t>Guy</w:t>
      </w:r>
      <w:r>
        <w:rPr>
          <w:spacing w:val="-9"/>
        </w:rPr>
        <w:t> </w:t>
      </w:r>
      <w:r>
        <w:rPr/>
        <w:t>(1967),</w:t>
      </w:r>
      <w:r>
        <w:rPr>
          <w:spacing w:val="-9"/>
        </w:rPr>
        <w:t> </w:t>
      </w:r>
      <w:r>
        <w:rPr/>
        <w:t>“La</w:t>
      </w:r>
      <w:r>
        <w:rPr>
          <w:spacing w:val="-9"/>
        </w:rPr>
        <w:t> </w:t>
      </w:r>
      <w:r>
        <w:rPr/>
        <w:t>sociedad</w:t>
      </w:r>
      <w:r>
        <w:rPr>
          <w:spacing w:val="-9"/>
        </w:rPr>
        <w:t> </w:t>
      </w:r>
      <w:r>
        <w:rPr/>
        <w:t>del</w:t>
      </w:r>
      <w:r>
        <w:rPr>
          <w:spacing w:val="-9"/>
        </w:rPr>
        <w:t> </w:t>
      </w:r>
      <w:r>
        <w:rPr/>
        <w:t>espectáculo”.</w:t>
      </w:r>
      <w:r>
        <w:rPr>
          <w:spacing w:val="-9"/>
        </w:rPr>
        <w:t> </w:t>
      </w:r>
      <w:r>
        <w:rPr/>
        <w:t>Revista</w:t>
      </w:r>
      <w:r>
        <w:rPr>
          <w:spacing w:val="-9"/>
        </w:rPr>
        <w:t> </w:t>
      </w:r>
      <w:r>
        <w:rPr/>
        <w:t>Observaciones</w:t>
      </w:r>
      <w:r>
        <w:rPr>
          <w:spacing w:val="-9"/>
        </w:rPr>
        <w:t> </w:t>
      </w:r>
      <w:r>
        <w:rPr/>
        <w:t>filosófi- cas, Madrid, Archivo Situacionista</w:t>
      </w:r>
      <w:r>
        <w:rPr>
          <w:spacing w:val="-13"/>
        </w:rPr>
        <w:t> </w:t>
      </w:r>
      <w:r>
        <w:rPr/>
        <w:t>Hispano.</w:t>
      </w:r>
    </w:p>
    <w:p>
      <w:pPr>
        <w:spacing w:line="253" w:lineRule="exact" w:before="0"/>
        <w:ind w:left="113" w:right="0" w:firstLine="0"/>
        <w:jc w:val="left"/>
        <w:rPr>
          <w:i/>
          <w:sz w:val="22"/>
        </w:rPr>
      </w:pPr>
      <w:r>
        <w:rPr>
          <w:sz w:val="22"/>
        </w:rPr>
        <w:t>García-Germán, J. (2010), </w:t>
      </w:r>
      <w:r>
        <w:rPr>
          <w:i/>
          <w:sz w:val="22"/>
        </w:rPr>
        <w:t>De lo mecánico a lo termodinámico por una   definición</w:t>
      </w:r>
    </w:p>
    <w:p>
      <w:pPr>
        <w:spacing w:before="7"/>
        <w:ind w:left="397" w:right="0" w:firstLine="0"/>
        <w:jc w:val="left"/>
        <w:rPr>
          <w:sz w:val="22"/>
        </w:rPr>
      </w:pPr>
      <w:r>
        <w:rPr>
          <w:i/>
          <w:sz w:val="22"/>
        </w:rPr>
        <w:t>energética de la arquitectura y el terrritorio</w:t>
      </w:r>
      <w:r>
        <w:rPr>
          <w:sz w:val="22"/>
        </w:rPr>
        <w:t>, Barcelona, Gustavo Gili.</w:t>
      </w:r>
    </w:p>
    <w:p>
      <w:pPr>
        <w:spacing w:line="247" w:lineRule="auto" w:before="7"/>
        <w:ind w:left="397" w:right="112" w:hanging="284"/>
        <w:jc w:val="both"/>
        <w:rPr>
          <w:sz w:val="22"/>
        </w:rPr>
      </w:pPr>
      <w:r>
        <w:rPr>
          <w:sz w:val="22"/>
        </w:rPr>
        <w:t>Huber, Elena y Guérin, Miguel Alberto (1999), </w:t>
      </w:r>
      <w:r>
        <w:rPr>
          <w:i/>
          <w:sz w:val="22"/>
        </w:rPr>
        <w:t>Los cambios en las dimensiones se- </w:t>
      </w:r>
      <w:r>
        <w:rPr>
          <w:i/>
          <w:sz w:val="22"/>
        </w:rPr>
        <w:t>mánticas de Habitar</w:t>
      </w:r>
      <w:r>
        <w:rPr>
          <w:sz w:val="22"/>
        </w:rPr>
        <w:t>, Buenos Aires, Universidad de Buenos Aires - Universidad Autónoma Metropolinana.</w:t>
      </w:r>
    </w:p>
    <w:p>
      <w:pPr>
        <w:spacing w:after="0" w:line="247" w:lineRule="auto"/>
        <w:jc w:val="both"/>
        <w:rPr>
          <w:sz w:val="22"/>
        </w:rPr>
        <w:sectPr>
          <w:pgSz w:w="9640" w:h="13040"/>
          <w:pgMar w:header="0" w:footer="956" w:top="1020" w:bottom="1140" w:left="1020" w:right="1020"/>
        </w:sectPr>
      </w:pPr>
    </w:p>
    <w:p>
      <w:pPr>
        <w:spacing w:before="59"/>
        <w:ind w:left="1904" w:right="0" w:firstLine="0"/>
        <w:jc w:val="left"/>
        <w:rPr>
          <w:sz w:val="14"/>
        </w:rPr>
      </w:pPr>
      <w:r>
        <w:rPr>
          <w:w w:val="150"/>
          <w:sz w:val="20"/>
        </w:rPr>
        <w:t>C</w:t>
      </w:r>
      <w:r>
        <w:rPr>
          <w:w w:val="150"/>
          <w:sz w:val="14"/>
        </w:rPr>
        <w:t>alidad de vida en </w:t>
      </w:r>
      <w:r>
        <w:rPr>
          <w:w w:val="155"/>
          <w:sz w:val="14"/>
        </w:rPr>
        <w:t>la </w:t>
      </w:r>
      <w:r>
        <w:rPr>
          <w:w w:val="150"/>
          <w:sz w:val="14"/>
        </w:rPr>
        <w:t>ConstruCCión del hogar</w:t>
      </w:r>
    </w:p>
    <w:p>
      <w:pPr>
        <w:pStyle w:val="BodyText"/>
        <w:rPr>
          <w:sz w:val="20"/>
        </w:rPr>
      </w:pPr>
    </w:p>
    <w:p>
      <w:pPr>
        <w:pStyle w:val="BodyText"/>
        <w:spacing w:before="7"/>
        <w:rPr>
          <w:sz w:val="17"/>
        </w:rPr>
      </w:pPr>
    </w:p>
    <w:p>
      <w:pPr>
        <w:pStyle w:val="BodyText"/>
        <w:spacing w:line="247" w:lineRule="auto"/>
        <w:ind w:left="397" w:right="111" w:hanging="284"/>
        <w:jc w:val="both"/>
      </w:pPr>
      <w:r>
        <w:rPr/>
        <w:t>Giordano, Liliana y Lejana, D’ Angeli (1999), El habitar, una orientación para la investigación</w:t>
      </w:r>
      <w:r>
        <w:rPr>
          <w:spacing w:val="-11"/>
        </w:rPr>
        <w:t> </w:t>
      </w:r>
      <w:r>
        <w:rPr/>
        <w:t>proyectual,</w:t>
      </w:r>
      <w:r>
        <w:rPr>
          <w:spacing w:val="-10"/>
        </w:rPr>
        <w:t> </w:t>
      </w:r>
      <w:r>
        <w:rPr/>
        <w:t>Buenos</w:t>
      </w:r>
      <w:r>
        <w:rPr>
          <w:spacing w:val="-22"/>
        </w:rPr>
        <w:t> </w:t>
      </w:r>
      <w:r>
        <w:rPr/>
        <w:t>Aires,</w:t>
      </w:r>
      <w:r>
        <w:rPr>
          <w:spacing w:val="-9"/>
        </w:rPr>
        <w:t> </w:t>
      </w:r>
      <w:r>
        <w:rPr/>
        <w:t>Universidad</w:t>
      </w:r>
      <w:r>
        <w:rPr>
          <w:spacing w:val="-9"/>
        </w:rPr>
        <w:t> </w:t>
      </w:r>
      <w:r>
        <w:rPr/>
        <w:t>de</w:t>
      </w:r>
      <w:r>
        <w:rPr>
          <w:spacing w:val="-10"/>
        </w:rPr>
        <w:t> </w:t>
      </w:r>
      <w:r>
        <w:rPr/>
        <w:t>Buenos</w:t>
      </w:r>
      <w:r>
        <w:rPr>
          <w:spacing w:val="-22"/>
        </w:rPr>
        <w:t> </w:t>
      </w:r>
      <w:r>
        <w:rPr/>
        <w:t>Aires</w:t>
      </w:r>
      <w:r>
        <w:rPr>
          <w:spacing w:val="-9"/>
        </w:rPr>
        <w:t> </w:t>
      </w:r>
      <w:r>
        <w:rPr/>
        <w:t>-</w:t>
      </w:r>
      <w:r>
        <w:rPr>
          <w:spacing w:val="-10"/>
        </w:rPr>
        <w:t> </w:t>
      </w:r>
      <w:r>
        <w:rPr/>
        <w:t>Universi- dad Autónoma</w:t>
      </w:r>
      <w:r>
        <w:rPr>
          <w:spacing w:val="-13"/>
        </w:rPr>
        <w:t> </w:t>
      </w:r>
      <w:r>
        <w:rPr/>
        <w:t>Metropolitana.</w:t>
      </w:r>
    </w:p>
    <w:p>
      <w:pPr>
        <w:pStyle w:val="BodyText"/>
        <w:spacing w:line="247" w:lineRule="auto"/>
        <w:ind w:left="397" w:right="111" w:hanging="284"/>
        <w:jc w:val="both"/>
      </w:pPr>
      <w:r>
        <w:rPr/>
        <w:t>Gehl, Jan (2006), La humanización del espacio público (M. T. Valcarse, Trans.), Barcelona, Reverté.</w:t>
      </w:r>
    </w:p>
    <w:p>
      <w:pPr>
        <w:pStyle w:val="BodyText"/>
        <w:spacing w:line="247" w:lineRule="auto"/>
        <w:ind w:left="24" w:right="111"/>
        <w:jc w:val="right"/>
      </w:pPr>
      <w:r>
        <w:rPr>
          <w:spacing w:val="-6"/>
        </w:rPr>
        <w:t>Innerarity, </w:t>
      </w:r>
      <w:r>
        <w:rPr>
          <w:spacing w:val="-5"/>
        </w:rPr>
        <w:t>Daniel (2006), </w:t>
      </w:r>
      <w:r>
        <w:rPr>
          <w:spacing w:val="-3"/>
        </w:rPr>
        <w:t>El </w:t>
      </w:r>
      <w:r>
        <w:rPr>
          <w:spacing w:val="-4"/>
        </w:rPr>
        <w:t>nuevo </w:t>
      </w:r>
      <w:r>
        <w:rPr>
          <w:spacing w:val="-5"/>
        </w:rPr>
        <w:t>espacio público, Madrid, España: Espasa </w:t>
      </w:r>
      <w:r>
        <w:rPr>
          <w:spacing w:val="-4"/>
        </w:rPr>
        <w:t>Calpe </w:t>
      </w:r>
      <w:r>
        <w:rPr>
          <w:spacing w:val="-3"/>
        </w:rPr>
        <w:t>S. </w:t>
      </w:r>
      <w:r>
        <w:rPr>
          <w:spacing w:val="-5"/>
        </w:rPr>
        <w:t>A.</w:t>
      </w:r>
      <w:r>
        <w:rPr>
          <w:spacing w:val="-5"/>
          <w:w w:val="99"/>
        </w:rPr>
        <w:t> </w:t>
      </w:r>
      <w:r>
        <w:rPr/>
        <w:t>Maturana, Humberto (1993), Amor y juego. Fundamentos olvidados de lo humano,</w:t>
      </w:r>
    </w:p>
    <w:p>
      <w:pPr>
        <w:pStyle w:val="BodyText"/>
        <w:spacing w:line="253" w:lineRule="exact"/>
        <w:ind w:left="397"/>
      </w:pPr>
      <w:r>
        <w:rPr/>
        <w:t>Santiago, Chile, Comunicaciones Noreste LTDA.</w:t>
      </w:r>
    </w:p>
    <w:p>
      <w:pPr>
        <w:pStyle w:val="BodyText"/>
        <w:spacing w:line="247" w:lineRule="auto" w:before="7"/>
        <w:ind w:left="397" w:right="111" w:hanging="284"/>
        <w:jc w:val="both"/>
      </w:pPr>
      <w:r>
        <w:rPr/>
        <w:t>Moreno Olmos, Silvia Haydeé (2008), La habitabilidad urbana como condición de calidad de vida, Revista Palapa , Vol. III, número II, julio-diciembre, México, Universidad de Colima.</w:t>
      </w:r>
    </w:p>
    <w:p>
      <w:pPr>
        <w:spacing w:line="247" w:lineRule="auto" w:before="0"/>
        <w:ind w:left="397" w:right="110" w:hanging="284"/>
        <w:jc w:val="both"/>
        <w:rPr>
          <w:sz w:val="22"/>
        </w:rPr>
      </w:pPr>
      <w:r>
        <w:rPr>
          <w:spacing w:val="-5"/>
          <w:sz w:val="22"/>
        </w:rPr>
        <w:t>ONU-Hábitat (2012), </w:t>
      </w:r>
      <w:r>
        <w:rPr>
          <w:i/>
          <w:spacing w:val="-5"/>
          <w:sz w:val="22"/>
        </w:rPr>
        <w:t>Estado </w:t>
      </w:r>
      <w:r>
        <w:rPr>
          <w:i/>
          <w:spacing w:val="-3"/>
          <w:sz w:val="22"/>
        </w:rPr>
        <w:t>de </w:t>
      </w:r>
      <w:r>
        <w:rPr>
          <w:i/>
          <w:spacing w:val="-4"/>
          <w:sz w:val="22"/>
        </w:rPr>
        <w:t>las </w:t>
      </w:r>
      <w:r>
        <w:rPr>
          <w:i/>
          <w:spacing w:val="-5"/>
          <w:sz w:val="22"/>
        </w:rPr>
        <w:t>ciudades </w:t>
      </w:r>
      <w:r>
        <w:rPr>
          <w:i/>
          <w:spacing w:val="-3"/>
          <w:sz w:val="22"/>
        </w:rPr>
        <w:t>de </w:t>
      </w:r>
      <w:r>
        <w:rPr>
          <w:i/>
          <w:spacing w:val="-5"/>
          <w:sz w:val="22"/>
        </w:rPr>
        <w:t>América Latina </w:t>
      </w:r>
      <w:r>
        <w:rPr>
          <w:i/>
          <w:sz w:val="22"/>
        </w:rPr>
        <w:t>y </w:t>
      </w:r>
      <w:r>
        <w:rPr>
          <w:i/>
          <w:spacing w:val="-3"/>
          <w:sz w:val="22"/>
        </w:rPr>
        <w:t>el </w:t>
      </w:r>
      <w:r>
        <w:rPr>
          <w:i/>
          <w:spacing w:val="-5"/>
          <w:sz w:val="22"/>
        </w:rPr>
        <w:t>Caribe </w:t>
      </w:r>
      <w:r>
        <w:rPr>
          <w:i/>
          <w:spacing w:val="-4"/>
          <w:sz w:val="22"/>
        </w:rPr>
        <w:t>2012, </w:t>
      </w:r>
      <w:r>
        <w:rPr>
          <w:spacing w:val="-4"/>
          <w:sz w:val="22"/>
        </w:rPr>
        <w:t>Bra- sil, ONU, </w:t>
      </w:r>
      <w:r>
        <w:rPr>
          <w:spacing w:val="-5"/>
          <w:sz w:val="22"/>
        </w:rPr>
        <w:t>Programa </w:t>
      </w:r>
      <w:r>
        <w:rPr>
          <w:spacing w:val="-3"/>
          <w:sz w:val="22"/>
        </w:rPr>
        <w:t>de </w:t>
      </w:r>
      <w:r>
        <w:rPr>
          <w:spacing w:val="-4"/>
          <w:sz w:val="22"/>
        </w:rPr>
        <w:t>las </w:t>
      </w:r>
      <w:r>
        <w:rPr>
          <w:spacing w:val="-5"/>
          <w:sz w:val="22"/>
        </w:rPr>
        <w:t>Naciones Unidas </w:t>
      </w:r>
      <w:r>
        <w:rPr>
          <w:spacing w:val="-4"/>
          <w:sz w:val="22"/>
        </w:rPr>
        <w:t>para los </w:t>
      </w:r>
      <w:r>
        <w:rPr>
          <w:spacing w:val="-5"/>
          <w:sz w:val="22"/>
        </w:rPr>
        <w:t>Asentamientos Humanos. </w:t>
      </w:r>
      <w:r>
        <w:rPr>
          <w:spacing w:val="-4"/>
          <w:sz w:val="22"/>
        </w:rPr>
        <w:t>Dis- </w:t>
      </w:r>
      <w:r>
        <w:rPr>
          <w:spacing w:val="-5"/>
          <w:sz w:val="22"/>
        </w:rPr>
        <w:t>ponible </w:t>
      </w:r>
      <w:r>
        <w:rPr>
          <w:spacing w:val="-3"/>
          <w:sz w:val="22"/>
        </w:rPr>
        <w:t>en </w:t>
      </w:r>
      <w:hyperlink r:id="rId218">
        <w:r>
          <w:rPr>
            <w:spacing w:val="-6"/>
            <w:sz w:val="22"/>
          </w:rPr>
          <w:t>http://www</w:t>
        </w:r>
      </w:hyperlink>
      <w:r>
        <w:rPr>
          <w:spacing w:val="-6"/>
          <w:sz w:val="22"/>
        </w:rPr>
        <w:t>.unhabitat.org. </w:t>
      </w:r>
      <w:r>
        <w:rPr>
          <w:spacing w:val="-4"/>
          <w:sz w:val="22"/>
        </w:rPr>
        <w:t>Fecha </w:t>
      </w:r>
      <w:r>
        <w:rPr>
          <w:spacing w:val="-3"/>
          <w:sz w:val="22"/>
        </w:rPr>
        <w:t>de </w:t>
      </w:r>
      <w:r>
        <w:rPr>
          <w:spacing w:val="-5"/>
          <w:sz w:val="22"/>
        </w:rPr>
        <w:t>consulta: </w:t>
      </w:r>
      <w:r>
        <w:rPr>
          <w:sz w:val="22"/>
        </w:rPr>
        <w:t>8 </w:t>
      </w:r>
      <w:r>
        <w:rPr>
          <w:spacing w:val="-3"/>
          <w:sz w:val="22"/>
        </w:rPr>
        <w:t>de </w:t>
      </w:r>
      <w:r>
        <w:rPr>
          <w:spacing w:val="-5"/>
          <w:sz w:val="22"/>
        </w:rPr>
        <w:t>agosto </w:t>
      </w:r>
      <w:r>
        <w:rPr>
          <w:spacing w:val="-3"/>
          <w:sz w:val="22"/>
        </w:rPr>
        <w:t>de </w:t>
      </w:r>
      <w:r>
        <w:rPr>
          <w:spacing w:val="-5"/>
          <w:sz w:val="22"/>
        </w:rPr>
        <w:t>2012.</w:t>
      </w:r>
    </w:p>
    <w:p>
      <w:pPr>
        <w:pStyle w:val="BodyText"/>
        <w:spacing w:line="247" w:lineRule="auto"/>
        <w:ind w:left="103" w:right="111"/>
        <w:jc w:val="right"/>
      </w:pPr>
      <w:r>
        <w:rPr/>
        <w:t>Rogers,</w:t>
      </w:r>
      <w:r>
        <w:rPr>
          <w:spacing w:val="-14"/>
        </w:rPr>
        <w:t> </w:t>
      </w:r>
      <w:r>
        <w:rPr/>
        <w:t>Richard</w:t>
      </w:r>
      <w:r>
        <w:rPr>
          <w:spacing w:val="-14"/>
        </w:rPr>
        <w:t> </w:t>
      </w:r>
      <w:r>
        <w:rPr/>
        <w:t>(2000),</w:t>
      </w:r>
      <w:r>
        <w:rPr>
          <w:spacing w:val="-14"/>
        </w:rPr>
        <w:t> </w:t>
      </w:r>
      <w:r>
        <w:rPr/>
        <w:t>Ciudades</w:t>
      </w:r>
      <w:r>
        <w:rPr>
          <w:spacing w:val="-14"/>
        </w:rPr>
        <w:t> </w:t>
      </w:r>
      <w:r>
        <w:rPr/>
        <w:t>para</w:t>
      </w:r>
      <w:r>
        <w:rPr>
          <w:spacing w:val="-14"/>
        </w:rPr>
        <w:t> </w:t>
      </w:r>
      <w:r>
        <w:rPr/>
        <w:t>un</w:t>
      </w:r>
      <w:r>
        <w:rPr>
          <w:spacing w:val="-14"/>
        </w:rPr>
        <w:t> </w:t>
      </w:r>
      <w:r>
        <w:rPr/>
        <w:t>pequeño</w:t>
      </w:r>
      <w:r>
        <w:rPr>
          <w:spacing w:val="-14"/>
        </w:rPr>
        <w:t> </w:t>
      </w:r>
      <w:r>
        <w:rPr/>
        <w:t>planeta,</w:t>
      </w:r>
      <w:r>
        <w:rPr>
          <w:spacing w:val="-14"/>
        </w:rPr>
        <w:t> </w:t>
      </w:r>
      <w:r>
        <w:rPr/>
        <w:t>Barcelona,</w:t>
      </w:r>
      <w:r>
        <w:rPr>
          <w:spacing w:val="-14"/>
        </w:rPr>
        <w:t> </w:t>
      </w:r>
      <w:r>
        <w:rPr/>
        <w:t>Gustavo</w:t>
      </w:r>
      <w:r>
        <w:rPr>
          <w:spacing w:val="-14"/>
        </w:rPr>
        <w:t> </w:t>
      </w:r>
      <w:r>
        <w:rPr/>
        <w:t>Gili.</w:t>
      </w:r>
      <w:r>
        <w:rPr>
          <w:w w:val="100"/>
        </w:rPr>
        <w:t> </w:t>
      </w:r>
      <w:r>
        <w:rPr/>
        <w:t>Sztulwark, Pablo (2004), </w:t>
      </w:r>
      <w:r>
        <w:rPr>
          <w:i/>
        </w:rPr>
        <w:t>Fricciones de lo </w:t>
      </w:r>
      <w:r>
        <w:rPr>
          <w:i/>
          <w:spacing w:val="-4"/>
        </w:rPr>
        <w:t>habitar, </w:t>
      </w:r>
      <w:r>
        <w:rPr/>
        <w:t>Buenos Aires,</w:t>
      </w:r>
      <w:r>
        <w:rPr>
          <w:spacing w:val="11"/>
        </w:rPr>
        <w:t> </w:t>
      </w:r>
      <w:r>
        <w:rPr/>
        <w:t>Argentina,</w:t>
      </w:r>
      <w:r>
        <w:rPr>
          <w:spacing w:val="-9"/>
        </w:rPr>
        <w:t> </w:t>
      </w:r>
      <w:r>
        <w:rPr/>
        <w:t>Asam- blea Permanente por los derechos humanos. Disponible</w:t>
      </w:r>
      <w:r>
        <w:rPr>
          <w:spacing w:val="11"/>
        </w:rPr>
        <w:t> </w:t>
      </w:r>
      <w:r>
        <w:rPr/>
        <w:t>en</w:t>
      </w:r>
      <w:r>
        <w:rPr>
          <w:spacing w:val="9"/>
        </w:rPr>
        <w:t> </w:t>
      </w:r>
      <w:hyperlink r:id="rId219">
        <w:r>
          <w:rPr/>
          <w:t>http://www.apdh-ar-</w:t>
        </w:r>
      </w:hyperlink>
      <w:r>
        <w:rPr/>
        <w:t> </w:t>
      </w:r>
      <w:hyperlink r:id="rId219">
        <w:r>
          <w:rPr/>
          <w:t>gentina.org.ar/cultura/documentos/ficciones_del_habitar.pdf.</w:t>
        </w:r>
      </w:hyperlink>
      <w:r>
        <w:rPr/>
        <w:t> Fecha de</w:t>
      </w:r>
      <w:r>
        <w:rPr>
          <w:spacing w:val="16"/>
        </w:rPr>
        <w:t> </w:t>
      </w:r>
      <w:r>
        <w:rPr/>
        <w:t>consulta:</w:t>
      </w:r>
    </w:p>
    <w:p>
      <w:pPr>
        <w:pStyle w:val="BodyText"/>
        <w:spacing w:line="253" w:lineRule="exact"/>
        <w:ind w:left="397"/>
      </w:pPr>
      <w:r>
        <w:rPr/>
        <w:t>5 de octubre de 2011.</w:t>
      </w:r>
    </w:p>
    <w:p>
      <w:pPr>
        <w:spacing w:after="0" w:line="253" w:lineRule="exact"/>
        <w:sectPr>
          <w:pgSz w:w="9640" w:h="13040"/>
          <w:pgMar w:header="0" w:footer="956" w:top="1020" w:bottom="1140" w:left="102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8"/>
        </w:rPr>
      </w:pPr>
    </w:p>
    <w:p>
      <w:pPr>
        <w:pStyle w:val="Heading1"/>
        <w:spacing w:line="240" w:lineRule="auto" w:before="59"/>
        <w:ind w:left="562" w:right="0"/>
        <w:jc w:val="left"/>
      </w:pPr>
      <w:r>
        <w:rPr/>
        <w:t>La casa, eje central en la construcción del lugar</w:t>
      </w:r>
    </w:p>
    <w:p>
      <w:pPr>
        <w:pStyle w:val="BodyText"/>
        <w:spacing w:before="10"/>
        <w:rPr>
          <w:b/>
          <w:sz w:val="43"/>
        </w:rPr>
      </w:pPr>
    </w:p>
    <w:p>
      <w:pPr>
        <w:spacing w:line="247" w:lineRule="auto" w:before="1"/>
        <w:ind w:left="4707" w:right="110" w:hanging="258"/>
        <w:jc w:val="both"/>
        <w:rPr>
          <w:i/>
          <w:sz w:val="12"/>
        </w:rPr>
      </w:pPr>
      <w:r>
        <w:rPr>
          <w:i/>
          <w:sz w:val="22"/>
        </w:rPr>
        <w:t>Jesús Enrique de Hoyos Martínez</w:t>
      </w:r>
      <w:r>
        <w:rPr>
          <w:i/>
          <w:position w:val="7"/>
          <w:sz w:val="12"/>
        </w:rPr>
        <w:t>1 </w:t>
      </w:r>
      <w:hyperlink r:id="rId190">
        <w:r>
          <w:rPr>
            <w:i/>
            <w:sz w:val="22"/>
          </w:rPr>
          <w:t>consultoria_jdh@hotmail.com</w:t>
        </w:r>
      </w:hyperlink>
      <w:r>
        <w:rPr>
          <w:i/>
          <w:sz w:val="22"/>
        </w:rPr>
        <w:t> José de Jesús Jiménez Jiménez</w:t>
      </w:r>
      <w:r>
        <w:rPr>
          <w:i/>
          <w:position w:val="7"/>
          <w:sz w:val="12"/>
        </w:rPr>
        <w:t>2</w:t>
      </w:r>
    </w:p>
    <w:p>
      <w:pPr>
        <w:spacing w:line="247" w:lineRule="auto" w:before="0"/>
        <w:ind w:left="5375" w:right="111" w:firstLine="678"/>
        <w:jc w:val="both"/>
        <w:rPr>
          <w:i/>
          <w:sz w:val="22"/>
        </w:rPr>
      </w:pPr>
      <w:hyperlink r:id="rId221">
        <w:r>
          <w:rPr>
            <w:i/>
            <w:sz w:val="22"/>
          </w:rPr>
          <w:t>jjjj@uaemex.mx</w:t>
        </w:r>
      </w:hyperlink>
      <w:r>
        <w:rPr>
          <w:i/>
          <w:sz w:val="22"/>
        </w:rPr>
        <w:t> </w:t>
      </w:r>
      <w:r>
        <w:rPr>
          <w:i/>
          <w:sz w:val="22"/>
        </w:rPr>
        <w:t>Alberto Álvarez </w:t>
      </w:r>
      <w:r>
        <w:rPr>
          <w:i/>
          <w:spacing w:val="-4"/>
          <w:sz w:val="22"/>
        </w:rPr>
        <w:t>Vallejo</w:t>
      </w:r>
      <w:r>
        <w:rPr>
          <w:i/>
          <w:spacing w:val="-4"/>
          <w:position w:val="7"/>
          <w:sz w:val="12"/>
        </w:rPr>
        <w:t>3 </w:t>
      </w:r>
      <w:hyperlink r:id="rId222">
        <w:r>
          <w:rPr>
            <w:i/>
            <w:sz w:val="22"/>
          </w:rPr>
          <w:t>garrafus3@yahoo.com</w:t>
        </w:r>
      </w:hyperlink>
    </w:p>
    <w:p>
      <w:pPr>
        <w:pStyle w:val="BodyText"/>
        <w:spacing w:before="6"/>
        <w:rPr>
          <w:i/>
        </w:rPr>
      </w:pPr>
    </w:p>
    <w:p>
      <w:pPr>
        <w:spacing w:line="247" w:lineRule="auto" w:before="1"/>
        <w:ind w:left="2885" w:right="0" w:hanging="425"/>
        <w:jc w:val="left"/>
        <w:rPr>
          <w:i/>
          <w:sz w:val="22"/>
        </w:rPr>
      </w:pPr>
      <w:r>
        <w:rPr>
          <w:i/>
          <w:sz w:val="22"/>
        </w:rPr>
        <w:t>...la casa nos brinda imágenes dispersas que demuestran </w:t>
      </w:r>
      <w:r>
        <w:rPr>
          <w:i/>
          <w:sz w:val="22"/>
        </w:rPr>
        <w:t>que la imaginación aumenta el valor de la realidad;</w:t>
      </w:r>
    </w:p>
    <w:p>
      <w:pPr>
        <w:spacing w:line="247" w:lineRule="auto" w:before="0"/>
        <w:ind w:left="1232" w:right="0" w:firstLine="1265"/>
        <w:jc w:val="left"/>
        <w:rPr>
          <w:i/>
          <w:sz w:val="22"/>
        </w:rPr>
      </w:pPr>
      <w:r>
        <w:rPr>
          <w:i/>
          <w:sz w:val="22"/>
        </w:rPr>
        <w:t>una especie de atracción de imágenes en torno a la casa </w:t>
      </w:r>
      <w:r>
        <w:rPr>
          <w:i/>
          <w:sz w:val="22"/>
        </w:rPr>
        <w:t>que cobran los recuerdos de los sitios en los que nos hemos albergado.</w:t>
      </w:r>
    </w:p>
    <w:p>
      <w:pPr>
        <w:pStyle w:val="BodyText"/>
        <w:spacing w:line="253" w:lineRule="exact"/>
        <w:ind w:left="5913"/>
      </w:pPr>
      <w:r>
        <w:rPr/>
        <w:t>Gaston Bachelard</w:t>
      </w:r>
    </w:p>
    <w:p>
      <w:pPr>
        <w:pStyle w:val="BodyText"/>
      </w:pPr>
    </w:p>
    <w:p>
      <w:pPr>
        <w:pStyle w:val="BodyText"/>
        <w:rPr>
          <w:sz w:val="24"/>
        </w:rPr>
      </w:pPr>
    </w:p>
    <w:p>
      <w:pPr>
        <w:pStyle w:val="Heading2"/>
      </w:pPr>
      <w:r>
        <w:rPr/>
        <w:t>Resumen</w:t>
      </w:r>
    </w:p>
    <w:p>
      <w:pPr>
        <w:pStyle w:val="BodyText"/>
        <w:spacing w:before="5"/>
        <w:rPr>
          <w:b/>
        </w:rPr>
      </w:pPr>
    </w:p>
    <w:p>
      <w:pPr>
        <w:pStyle w:val="BodyText"/>
        <w:spacing w:line="247" w:lineRule="auto"/>
        <w:ind w:left="113" w:right="111"/>
        <w:jc w:val="both"/>
      </w:pPr>
      <w:r>
        <w:rPr/>
        <w:t>En</w:t>
      </w:r>
      <w:r>
        <w:rPr>
          <w:spacing w:val="-7"/>
        </w:rPr>
        <w:t> </w:t>
      </w:r>
      <w:r>
        <w:rPr/>
        <w:t>este</w:t>
      </w:r>
      <w:r>
        <w:rPr>
          <w:spacing w:val="-7"/>
        </w:rPr>
        <w:t> </w:t>
      </w:r>
      <w:r>
        <w:rPr/>
        <w:t>artículo</w:t>
      </w:r>
      <w:r>
        <w:rPr>
          <w:spacing w:val="-7"/>
        </w:rPr>
        <w:t> </w:t>
      </w:r>
      <w:r>
        <w:rPr/>
        <w:t>se</w:t>
      </w:r>
      <w:r>
        <w:rPr>
          <w:spacing w:val="-7"/>
        </w:rPr>
        <w:t> </w:t>
      </w:r>
      <w:r>
        <w:rPr/>
        <w:t>presenta</w:t>
      </w:r>
      <w:r>
        <w:rPr>
          <w:spacing w:val="-7"/>
        </w:rPr>
        <w:t> </w:t>
      </w:r>
      <w:r>
        <w:rPr/>
        <w:t>un</w:t>
      </w:r>
      <w:r>
        <w:rPr>
          <w:spacing w:val="-7"/>
        </w:rPr>
        <w:t> </w:t>
      </w:r>
      <w:r>
        <w:rPr/>
        <w:t>análisis</w:t>
      </w:r>
      <w:r>
        <w:rPr>
          <w:spacing w:val="-7"/>
        </w:rPr>
        <w:t> </w:t>
      </w:r>
      <w:r>
        <w:rPr/>
        <w:t>en</w:t>
      </w:r>
      <w:r>
        <w:rPr>
          <w:spacing w:val="-7"/>
        </w:rPr>
        <w:t> </w:t>
      </w:r>
      <w:r>
        <w:rPr/>
        <w:t>el</w:t>
      </w:r>
      <w:r>
        <w:rPr>
          <w:spacing w:val="-7"/>
        </w:rPr>
        <w:t> </w:t>
      </w:r>
      <w:r>
        <w:rPr/>
        <w:t>que</w:t>
      </w:r>
      <w:r>
        <w:rPr>
          <w:spacing w:val="-7"/>
        </w:rPr>
        <w:t> </w:t>
      </w:r>
      <w:r>
        <w:rPr/>
        <w:t>se</w:t>
      </w:r>
      <w:r>
        <w:rPr>
          <w:spacing w:val="-7"/>
        </w:rPr>
        <w:t> </w:t>
      </w:r>
      <w:r>
        <w:rPr/>
        <w:t>establece</w:t>
      </w:r>
      <w:r>
        <w:rPr>
          <w:spacing w:val="-7"/>
        </w:rPr>
        <w:t> </w:t>
      </w:r>
      <w:r>
        <w:rPr/>
        <w:t>a</w:t>
      </w:r>
      <w:r>
        <w:rPr>
          <w:spacing w:val="-7"/>
        </w:rPr>
        <w:t> </w:t>
      </w:r>
      <w:r>
        <w:rPr/>
        <w:t>la</w:t>
      </w:r>
      <w:r>
        <w:rPr>
          <w:spacing w:val="-7"/>
        </w:rPr>
        <w:t> </w:t>
      </w:r>
      <w:r>
        <w:rPr/>
        <w:t>casa</w:t>
      </w:r>
      <w:r>
        <w:rPr>
          <w:spacing w:val="-7"/>
        </w:rPr>
        <w:t> </w:t>
      </w:r>
      <w:r>
        <w:rPr/>
        <w:t>como</w:t>
      </w:r>
      <w:r>
        <w:rPr>
          <w:spacing w:val="-7"/>
        </w:rPr>
        <w:t> </w:t>
      </w:r>
      <w:r>
        <w:rPr/>
        <w:t>un</w:t>
      </w:r>
      <w:r>
        <w:rPr>
          <w:spacing w:val="-7"/>
        </w:rPr>
        <w:t> </w:t>
      </w:r>
      <w:r>
        <w:rPr/>
        <w:t>com- ponente o mecanismo, objeto de la ciudad por el que se define la construcción del lugar con base en la apropiación del espacio. La construcción del lugar desde el ex- terior</w:t>
      </w:r>
      <w:r>
        <w:rPr>
          <w:spacing w:val="-6"/>
        </w:rPr>
        <w:t> </w:t>
      </w:r>
      <w:r>
        <w:rPr/>
        <w:t>en</w:t>
      </w:r>
      <w:r>
        <w:rPr>
          <w:spacing w:val="-6"/>
        </w:rPr>
        <w:t> </w:t>
      </w:r>
      <w:r>
        <w:rPr/>
        <w:t>un</w:t>
      </w:r>
      <w:r>
        <w:rPr>
          <w:spacing w:val="-6"/>
        </w:rPr>
        <w:t> </w:t>
      </w:r>
      <w:r>
        <w:rPr/>
        <w:t>primer</w:t>
      </w:r>
      <w:r>
        <w:rPr>
          <w:spacing w:val="-6"/>
        </w:rPr>
        <w:t> </w:t>
      </w:r>
      <w:r>
        <w:rPr/>
        <w:t>momento</w:t>
      </w:r>
      <w:r>
        <w:rPr>
          <w:spacing w:val="-6"/>
        </w:rPr>
        <w:t> </w:t>
      </w:r>
      <w:r>
        <w:rPr/>
        <w:t>y</w:t>
      </w:r>
      <w:r>
        <w:rPr>
          <w:spacing w:val="-6"/>
        </w:rPr>
        <w:t> </w:t>
      </w:r>
      <w:r>
        <w:rPr/>
        <w:t>el</w:t>
      </w:r>
      <w:r>
        <w:rPr>
          <w:spacing w:val="-6"/>
        </w:rPr>
        <w:t> </w:t>
      </w:r>
      <w:r>
        <w:rPr/>
        <w:t>interior</w:t>
      </w:r>
      <w:r>
        <w:rPr>
          <w:spacing w:val="-6"/>
        </w:rPr>
        <w:t> </w:t>
      </w:r>
      <w:r>
        <w:rPr/>
        <w:t>en</w:t>
      </w:r>
      <w:r>
        <w:rPr>
          <w:spacing w:val="-6"/>
        </w:rPr>
        <w:t> </w:t>
      </w:r>
      <w:r>
        <w:rPr/>
        <w:t>un</w:t>
      </w:r>
      <w:r>
        <w:rPr>
          <w:spacing w:val="-6"/>
        </w:rPr>
        <w:t> </w:t>
      </w:r>
      <w:r>
        <w:rPr/>
        <w:t>segundo</w:t>
      </w:r>
      <w:r>
        <w:rPr>
          <w:spacing w:val="-6"/>
        </w:rPr>
        <w:t> </w:t>
      </w:r>
      <w:r>
        <w:rPr/>
        <w:t>memento</w:t>
      </w:r>
      <w:r>
        <w:rPr>
          <w:spacing w:val="-6"/>
        </w:rPr>
        <w:t> </w:t>
      </w:r>
      <w:r>
        <w:rPr/>
        <w:t>definen</w:t>
      </w:r>
      <w:r>
        <w:rPr>
          <w:spacing w:val="-6"/>
        </w:rPr>
        <w:t> </w:t>
      </w:r>
      <w:r>
        <w:rPr/>
        <w:t>la</w:t>
      </w:r>
      <w:r>
        <w:rPr>
          <w:spacing w:val="-6"/>
        </w:rPr>
        <w:t> </w:t>
      </w:r>
      <w:r>
        <w:rPr/>
        <w:t>calidad de vida de la población que habita el</w:t>
      </w:r>
      <w:r>
        <w:rPr>
          <w:spacing w:val="5"/>
        </w:rPr>
        <w:t> </w:t>
      </w:r>
      <w:r>
        <w:rPr>
          <w:spacing w:val="-3"/>
        </w:rPr>
        <w:t>lugar.</w:t>
      </w:r>
    </w:p>
    <w:p>
      <w:pPr>
        <w:pStyle w:val="BodyText"/>
        <w:spacing w:before="2"/>
        <w:rPr>
          <w:sz w:val="30"/>
        </w:rPr>
      </w:pPr>
    </w:p>
    <w:p>
      <w:pPr>
        <w:pStyle w:val="ListParagraph"/>
        <w:numPr>
          <w:ilvl w:val="0"/>
          <w:numId w:val="32"/>
        </w:numPr>
        <w:tabs>
          <w:tab w:pos="398" w:val="left" w:leader="none"/>
        </w:tabs>
        <w:spacing w:line="254" w:lineRule="auto" w:before="0" w:after="0"/>
        <w:ind w:left="397" w:right="111" w:hanging="284"/>
        <w:jc w:val="both"/>
        <w:rPr>
          <w:sz w:val="18"/>
        </w:rPr>
      </w:pPr>
      <w:r>
        <w:rPr>
          <w:spacing w:val="-4"/>
          <w:sz w:val="18"/>
        </w:rPr>
        <w:t>Doctor</w:t>
      </w:r>
      <w:r>
        <w:rPr>
          <w:spacing w:val="-10"/>
          <w:sz w:val="18"/>
        </w:rPr>
        <w:t> </w:t>
      </w:r>
      <w:r>
        <w:rPr>
          <w:sz w:val="18"/>
        </w:rPr>
        <w:t>en</w:t>
      </w:r>
      <w:r>
        <w:rPr>
          <w:spacing w:val="-10"/>
          <w:sz w:val="18"/>
        </w:rPr>
        <w:t> </w:t>
      </w:r>
      <w:r>
        <w:rPr>
          <w:spacing w:val="-4"/>
          <w:sz w:val="18"/>
        </w:rPr>
        <w:t>Ciencias</w:t>
      </w:r>
      <w:r>
        <w:rPr>
          <w:spacing w:val="-10"/>
          <w:sz w:val="18"/>
        </w:rPr>
        <w:t> </w:t>
      </w:r>
      <w:r>
        <w:rPr>
          <w:spacing w:val="-4"/>
          <w:sz w:val="18"/>
        </w:rPr>
        <w:t>Sociales,</w:t>
      </w:r>
      <w:r>
        <w:rPr>
          <w:spacing w:val="-20"/>
          <w:sz w:val="18"/>
        </w:rPr>
        <w:t> </w:t>
      </w:r>
      <w:r>
        <w:rPr>
          <w:spacing w:val="-4"/>
          <w:sz w:val="18"/>
        </w:rPr>
        <w:t>Arquitecto,</w:t>
      </w:r>
      <w:r>
        <w:rPr>
          <w:spacing w:val="-10"/>
          <w:sz w:val="18"/>
        </w:rPr>
        <w:t> </w:t>
      </w:r>
      <w:r>
        <w:rPr>
          <w:spacing w:val="-4"/>
          <w:sz w:val="18"/>
        </w:rPr>
        <w:t>profesor</w:t>
      </w:r>
      <w:r>
        <w:rPr>
          <w:spacing w:val="-10"/>
          <w:sz w:val="18"/>
        </w:rPr>
        <w:t> </w:t>
      </w:r>
      <w:r>
        <w:rPr>
          <w:spacing w:val="-4"/>
          <w:sz w:val="18"/>
        </w:rPr>
        <w:t>investigador</w:t>
      </w:r>
      <w:r>
        <w:rPr>
          <w:spacing w:val="-10"/>
          <w:sz w:val="18"/>
        </w:rPr>
        <w:t> </w:t>
      </w:r>
      <w:r>
        <w:rPr>
          <w:spacing w:val="-4"/>
          <w:sz w:val="18"/>
        </w:rPr>
        <w:t>categoría</w:t>
      </w:r>
      <w:r>
        <w:rPr>
          <w:spacing w:val="-10"/>
          <w:sz w:val="18"/>
        </w:rPr>
        <w:t> </w:t>
      </w:r>
      <w:r>
        <w:rPr>
          <w:spacing w:val="-3"/>
          <w:sz w:val="18"/>
        </w:rPr>
        <w:t>“F”,</w:t>
      </w:r>
      <w:r>
        <w:rPr>
          <w:spacing w:val="-10"/>
          <w:sz w:val="18"/>
        </w:rPr>
        <w:t> </w:t>
      </w:r>
      <w:r>
        <w:rPr>
          <w:spacing w:val="-3"/>
          <w:sz w:val="18"/>
        </w:rPr>
        <w:t>Perfil</w:t>
      </w:r>
      <w:r>
        <w:rPr>
          <w:spacing w:val="-10"/>
          <w:sz w:val="18"/>
        </w:rPr>
        <w:t> </w:t>
      </w:r>
      <w:r>
        <w:rPr>
          <w:spacing w:val="-7"/>
          <w:sz w:val="18"/>
        </w:rPr>
        <w:t>PROMEP,</w:t>
      </w:r>
      <w:r>
        <w:rPr>
          <w:spacing w:val="-10"/>
          <w:sz w:val="18"/>
        </w:rPr>
        <w:t> </w:t>
      </w:r>
      <w:r>
        <w:rPr>
          <w:spacing w:val="-4"/>
          <w:sz w:val="18"/>
        </w:rPr>
        <w:t>miembro </w:t>
      </w:r>
      <w:r>
        <w:rPr>
          <w:spacing w:val="-3"/>
          <w:sz w:val="18"/>
        </w:rPr>
        <w:t>del C.A. </w:t>
      </w:r>
      <w:r>
        <w:rPr>
          <w:sz w:val="18"/>
        </w:rPr>
        <w:t>26 </w:t>
      </w:r>
      <w:r>
        <w:rPr>
          <w:spacing w:val="-4"/>
          <w:sz w:val="18"/>
        </w:rPr>
        <w:t>uaemex Estudios Urbanos </w:t>
      </w:r>
      <w:r>
        <w:rPr>
          <w:sz w:val="18"/>
        </w:rPr>
        <w:t>y </w:t>
      </w:r>
      <w:r>
        <w:rPr>
          <w:spacing w:val="-4"/>
          <w:sz w:val="18"/>
        </w:rPr>
        <w:t>Arquitectónicos, </w:t>
      </w:r>
      <w:r>
        <w:rPr>
          <w:sz w:val="18"/>
        </w:rPr>
        <w:t>de la </w:t>
      </w:r>
      <w:r>
        <w:rPr>
          <w:spacing w:val="-4"/>
          <w:sz w:val="18"/>
        </w:rPr>
        <w:t>Facultad </w:t>
      </w:r>
      <w:r>
        <w:rPr>
          <w:sz w:val="18"/>
        </w:rPr>
        <w:t>de </w:t>
      </w:r>
      <w:r>
        <w:rPr>
          <w:spacing w:val="-4"/>
          <w:sz w:val="18"/>
        </w:rPr>
        <w:t>Arquitectura </w:t>
      </w:r>
      <w:r>
        <w:rPr>
          <w:sz w:val="18"/>
        </w:rPr>
        <w:t>y </w:t>
      </w:r>
      <w:r>
        <w:rPr>
          <w:spacing w:val="-4"/>
          <w:sz w:val="18"/>
        </w:rPr>
        <w:t>Diseño </w:t>
      </w:r>
      <w:r>
        <w:rPr>
          <w:sz w:val="18"/>
        </w:rPr>
        <w:t>y </w:t>
      </w:r>
      <w:r>
        <w:rPr>
          <w:spacing w:val="-4"/>
          <w:sz w:val="18"/>
        </w:rPr>
        <w:t>Coordinador</w:t>
      </w:r>
      <w:r>
        <w:rPr>
          <w:spacing w:val="-14"/>
          <w:sz w:val="18"/>
        </w:rPr>
        <w:t> </w:t>
      </w:r>
      <w:r>
        <w:rPr>
          <w:sz w:val="18"/>
        </w:rPr>
        <w:t>de</w:t>
      </w:r>
      <w:r>
        <w:rPr>
          <w:spacing w:val="-14"/>
          <w:sz w:val="18"/>
        </w:rPr>
        <w:t> </w:t>
      </w:r>
      <w:r>
        <w:rPr>
          <w:spacing w:val="-4"/>
          <w:sz w:val="18"/>
        </w:rPr>
        <w:t>Investigación</w:t>
      </w:r>
      <w:r>
        <w:rPr>
          <w:spacing w:val="-14"/>
          <w:sz w:val="18"/>
        </w:rPr>
        <w:t> </w:t>
      </w:r>
      <w:r>
        <w:rPr>
          <w:sz w:val="18"/>
        </w:rPr>
        <w:t>y</w:t>
      </w:r>
      <w:r>
        <w:rPr>
          <w:spacing w:val="-14"/>
          <w:sz w:val="18"/>
        </w:rPr>
        <w:t> </w:t>
      </w:r>
      <w:r>
        <w:rPr>
          <w:spacing w:val="-4"/>
          <w:sz w:val="18"/>
        </w:rPr>
        <w:t>Posgrado</w:t>
      </w:r>
      <w:r>
        <w:rPr>
          <w:spacing w:val="-14"/>
          <w:sz w:val="18"/>
        </w:rPr>
        <w:t> </w:t>
      </w:r>
      <w:r>
        <w:rPr>
          <w:sz w:val="18"/>
        </w:rPr>
        <w:t>de</w:t>
      </w:r>
      <w:r>
        <w:rPr>
          <w:spacing w:val="-14"/>
          <w:sz w:val="18"/>
        </w:rPr>
        <w:t> </w:t>
      </w:r>
      <w:r>
        <w:rPr>
          <w:sz w:val="18"/>
        </w:rPr>
        <w:t>la</w:t>
      </w:r>
      <w:r>
        <w:rPr>
          <w:spacing w:val="-14"/>
          <w:sz w:val="18"/>
        </w:rPr>
        <w:t> </w:t>
      </w:r>
      <w:r>
        <w:rPr>
          <w:spacing w:val="-7"/>
          <w:sz w:val="18"/>
        </w:rPr>
        <w:t>FAD</w:t>
      </w:r>
      <w:r>
        <w:rPr>
          <w:spacing w:val="-14"/>
          <w:sz w:val="18"/>
        </w:rPr>
        <w:t> </w:t>
      </w:r>
      <w:r>
        <w:rPr>
          <w:sz w:val="18"/>
        </w:rPr>
        <w:t>de</w:t>
      </w:r>
      <w:r>
        <w:rPr>
          <w:spacing w:val="-14"/>
          <w:sz w:val="18"/>
        </w:rPr>
        <w:t> </w:t>
      </w:r>
      <w:r>
        <w:rPr>
          <w:sz w:val="18"/>
        </w:rPr>
        <w:t>la</w:t>
      </w:r>
      <w:r>
        <w:rPr>
          <w:spacing w:val="-14"/>
          <w:sz w:val="18"/>
        </w:rPr>
        <w:t> </w:t>
      </w:r>
      <w:r>
        <w:rPr>
          <w:spacing w:val="-4"/>
          <w:sz w:val="18"/>
        </w:rPr>
        <w:t>Universidad</w:t>
      </w:r>
      <w:r>
        <w:rPr>
          <w:spacing w:val="-24"/>
          <w:sz w:val="18"/>
        </w:rPr>
        <w:t> </w:t>
      </w:r>
      <w:r>
        <w:rPr>
          <w:spacing w:val="-4"/>
          <w:sz w:val="18"/>
        </w:rPr>
        <w:t>Autónoma</w:t>
      </w:r>
      <w:r>
        <w:rPr>
          <w:spacing w:val="-14"/>
          <w:sz w:val="18"/>
        </w:rPr>
        <w:t> </w:t>
      </w:r>
      <w:r>
        <w:rPr>
          <w:spacing w:val="-3"/>
          <w:sz w:val="18"/>
        </w:rPr>
        <w:t>del</w:t>
      </w:r>
      <w:r>
        <w:rPr>
          <w:spacing w:val="-14"/>
          <w:sz w:val="18"/>
        </w:rPr>
        <w:t> </w:t>
      </w:r>
      <w:r>
        <w:rPr>
          <w:spacing w:val="-4"/>
          <w:sz w:val="18"/>
        </w:rPr>
        <w:t>Estado</w:t>
      </w:r>
      <w:r>
        <w:rPr>
          <w:spacing w:val="-14"/>
          <w:sz w:val="18"/>
        </w:rPr>
        <w:t> </w:t>
      </w:r>
      <w:r>
        <w:rPr>
          <w:sz w:val="18"/>
        </w:rPr>
        <w:t>de</w:t>
      </w:r>
      <w:r>
        <w:rPr>
          <w:spacing w:val="-14"/>
          <w:sz w:val="18"/>
        </w:rPr>
        <w:t> </w:t>
      </w:r>
      <w:r>
        <w:rPr>
          <w:spacing w:val="-4"/>
          <w:sz w:val="18"/>
        </w:rPr>
        <w:t>México.</w:t>
      </w:r>
    </w:p>
    <w:p>
      <w:pPr>
        <w:pStyle w:val="ListParagraph"/>
        <w:numPr>
          <w:ilvl w:val="0"/>
          <w:numId w:val="32"/>
        </w:numPr>
        <w:tabs>
          <w:tab w:pos="398" w:val="left" w:leader="none"/>
        </w:tabs>
        <w:spacing w:line="254" w:lineRule="auto" w:before="1" w:after="0"/>
        <w:ind w:left="397" w:right="111" w:hanging="284"/>
        <w:jc w:val="both"/>
        <w:rPr>
          <w:sz w:val="18"/>
        </w:rPr>
      </w:pPr>
      <w:r>
        <w:rPr>
          <w:sz w:val="18"/>
        </w:rPr>
        <w:t>PhD, Doctor en Filosofía, Ingeniero Arquitecto, profesor investigador categoría “F”, Perfil PRO- </w:t>
      </w:r>
      <w:r>
        <w:rPr>
          <w:spacing w:val="-5"/>
          <w:sz w:val="18"/>
        </w:rPr>
        <w:t>MEP, </w:t>
      </w:r>
      <w:r>
        <w:rPr>
          <w:sz w:val="18"/>
        </w:rPr>
        <w:t>miembro del SNI nivel I, miembro del CA 26 UAEMEX, Estudios Urbanos y Arquitectóni- cos, de la Facultad de Arquitectura y Diseño de la Universidad Autónoma del Estado de México y Presidente del</w:t>
      </w:r>
      <w:r>
        <w:rPr>
          <w:spacing w:val="-4"/>
          <w:sz w:val="18"/>
        </w:rPr>
        <w:t> </w:t>
      </w:r>
      <w:r>
        <w:rPr>
          <w:spacing w:val="-3"/>
          <w:sz w:val="18"/>
        </w:rPr>
        <w:t>AMPADHE.</w:t>
      </w:r>
    </w:p>
    <w:p>
      <w:pPr>
        <w:pStyle w:val="ListParagraph"/>
        <w:numPr>
          <w:ilvl w:val="0"/>
          <w:numId w:val="32"/>
        </w:numPr>
        <w:tabs>
          <w:tab w:pos="398" w:val="left" w:leader="none"/>
        </w:tabs>
        <w:spacing w:line="254" w:lineRule="auto" w:before="1" w:after="0"/>
        <w:ind w:left="397" w:right="111" w:hanging="284"/>
        <w:jc w:val="both"/>
        <w:rPr>
          <w:sz w:val="18"/>
        </w:rPr>
      </w:pPr>
      <w:r>
        <w:rPr>
          <w:sz w:val="18"/>
        </w:rPr>
        <w:t>Doctor</w:t>
      </w:r>
      <w:r>
        <w:rPr>
          <w:spacing w:val="-8"/>
          <w:sz w:val="18"/>
        </w:rPr>
        <w:t> </w:t>
      </w:r>
      <w:r>
        <w:rPr>
          <w:sz w:val="18"/>
        </w:rPr>
        <w:t>en</w:t>
      </w:r>
      <w:r>
        <w:rPr>
          <w:spacing w:val="-8"/>
          <w:sz w:val="18"/>
        </w:rPr>
        <w:t> </w:t>
      </w:r>
      <w:r>
        <w:rPr>
          <w:sz w:val="18"/>
        </w:rPr>
        <w:t>Ciencias</w:t>
      </w:r>
      <w:r>
        <w:rPr>
          <w:spacing w:val="-8"/>
          <w:sz w:val="18"/>
        </w:rPr>
        <w:t> </w:t>
      </w:r>
      <w:r>
        <w:rPr>
          <w:sz w:val="18"/>
        </w:rPr>
        <w:t>Sociales,</w:t>
      </w:r>
      <w:r>
        <w:rPr>
          <w:spacing w:val="-18"/>
          <w:sz w:val="18"/>
        </w:rPr>
        <w:t> </w:t>
      </w:r>
      <w:r>
        <w:rPr>
          <w:sz w:val="18"/>
        </w:rPr>
        <w:t>Arquitecto,</w:t>
      </w:r>
      <w:r>
        <w:rPr>
          <w:spacing w:val="-8"/>
          <w:sz w:val="18"/>
        </w:rPr>
        <w:t> </w:t>
      </w:r>
      <w:r>
        <w:rPr>
          <w:sz w:val="18"/>
        </w:rPr>
        <w:t>profesor</w:t>
      </w:r>
      <w:r>
        <w:rPr>
          <w:spacing w:val="-8"/>
          <w:sz w:val="18"/>
        </w:rPr>
        <w:t> </w:t>
      </w:r>
      <w:r>
        <w:rPr>
          <w:sz w:val="18"/>
        </w:rPr>
        <w:t>investigador</w:t>
      </w:r>
      <w:r>
        <w:rPr>
          <w:spacing w:val="-8"/>
          <w:sz w:val="18"/>
        </w:rPr>
        <w:t> </w:t>
      </w:r>
      <w:r>
        <w:rPr>
          <w:sz w:val="18"/>
        </w:rPr>
        <w:t>categoría</w:t>
      </w:r>
      <w:r>
        <w:rPr>
          <w:spacing w:val="-8"/>
          <w:sz w:val="18"/>
        </w:rPr>
        <w:t> </w:t>
      </w:r>
      <w:r>
        <w:rPr>
          <w:sz w:val="18"/>
        </w:rPr>
        <w:t>“F”,</w:t>
      </w:r>
      <w:r>
        <w:rPr>
          <w:spacing w:val="-8"/>
          <w:sz w:val="18"/>
        </w:rPr>
        <w:t> </w:t>
      </w:r>
      <w:r>
        <w:rPr>
          <w:sz w:val="18"/>
        </w:rPr>
        <w:t>Perfil</w:t>
      </w:r>
      <w:r>
        <w:rPr>
          <w:spacing w:val="-8"/>
          <w:sz w:val="18"/>
        </w:rPr>
        <w:t> </w:t>
      </w:r>
      <w:r>
        <w:rPr>
          <w:spacing w:val="-3"/>
          <w:sz w:val="18"/>
        </w:rPr>
        <w:t>PROMEP,</w:t>
      </w:r>
      <w:r>
        <w:rPr>
          <w:spacing w:val="-8"/>
          <w:sz w:val="18"/>
        </w:rPr>
        <w:t> </w:t>
      </w:r>
      <w:r>
        <w:rPr>
          <w:sz w:val="18"/>
        </w:rPr>
        <w:t>líder del</w:t>
      </w:r>
      <w:r>
        <w:rPr>
          <w:spacing w:val="-2"/>
          <w:sz w:val="18"/>
        </w:rPr>
        <w:t> </w:t>
      </w:r>
      <w:r>
        <w:rPr>
          <w:sz w:val="18"/>
        </w:rPr>
        <w:t>C.A.</w:t>
      </w:r>
      <w:r>
        <w:rPr>
          <w:spacing w:val="-2"/>
          <w:sz w:val="18"/>
        </w:rPr>
        <w:t> </w:t>
      </w:r>
      <w:r>
        <w:rPr>
          <w:sz w:val="18"/>
        </w:rPr>
        <w:t>26</w:t>
      </w:r>
      <w:r>
        <w:rPr>
          <w:spacing w:val="-2"/>
          <w:sz w:val="18"/>
        </w:rPr>
        <w:t> </w:t>
      </w:r>
      <w:r>
        <w:rPr>
          <w:sz w:val="18"/>
        </w:rPr>
        <w:t>UAEMEX</w:t>
      </w:r>
      <w:r>
        <w:rPr>
          <w:spacing w:val="-2"/>
          <w:sz w:val="18"/>
        </w:rPr>
        <w:t> </w:t>
      </w:r>
      <w:r>
        <w:rPr>
          <w:sz w:val="18"/>
        </w:rPr>
        <w:t>Estudios</w:t>
      </w:r>
      <w:r>
        <w:rPr>
          <w:spacing w:val="-2"/>
          <w:sz w:val="18"/>
        </w:rPr>
        <w:t> </w:t>
      </w:r>
      <w:r>
        <w:rPr>
          <w:sz w:val="18"/>
        </w:rPr>
        <w:t>Urbanos</w:t>
      </w:r>
      <w:r>
        <w:rPr>
          <w:spacing w:val="-2"/>
          <w:sz w:val="18"/>
        </w:rPr>
        <w:t> </w:t>
      </w:r>
      <w:r>
        <w:rPr>
          <w:sz w:val="18"/>
        </w:rPr>
        <w:t>y</w:t>
      </w:r>
      <w:r>
        <w:rPr>
          <w:spacing w:val="-12"/>
          <w:sz w:val="18"/>
        </w:rPr>
        <w:t> </w:t>
      </w:r>
      <w:r>
        <w:rPr>
          <w:sz w:val="18"/>
        </w:rPr>
        <w:t>Arquitectónicos,</w:t>
      </w:r>
      <w:r>
        <w:rPr>
          <w:spacing w:val="-3"/>
          <w:sz w:val="18"/>
        </w:rPr>
        <w:t> </w:t>
      </w:r>
      <w:r>
        <w:rPr>
          <w:sz w:val="18"/>
        </w:rPr>
        <w:t>de</w:t>
      </w:r>
      <w:r>
        <w:rPr>
          <w:spacing w:val="-2"/>
          <w:sz w:val="18"/>
        </w:rPr>
        <w:t> </w:t>
      </w:r>
      <w:r>
        <w:rPr>
          <w:sz w:val="18"/>
        </w:rPr>
        <w:t>la</w:t>
      </w:r>
      <w:r>
        <w:rPr>
          <w:spacing w:val="-2"/>
          <w:sz w:val="18"/>
        </w:rPr>
        <w:t> </w:t>
      </w:r>
      <w:r>
        <w:rPr>
          <w:sz w:val="18"/>
        </w:rPr>
        <w:t>Facultad</w:t>
      </w:r>
      <w:r>
        <w:rPr>
          <w:spacing w:val="-3"/>
          <w:sz w:val="18"/>
        </w:rPr>
        <w:t> </w:t>
      </w:r>
      <w:r>
        <w:rPr>
          <w:sz w:val="18"/>
        </w:rPr>
        <w:t>de</w:t>
      </w:r>
      <w:r>
        <w:rPr>
          <w:spacing w:val="-12"/>
          <w:sz w:val="18"/>
        </w:rPr>
        <w:t> </w:t>
      </w:r>
      <w:r>
        <w:rPr>
          <w:sz w:val="18"/>
        </w:rPr>
        <w:t>Arquitectura</w:t>
      </w:r>
      <w:r>
        <w:rPr>
          <w:spacing w:val="-3"/>
          <w:sz w:val="18"/>
        </w:rPr>
        <w:t> </w:t>
      </w:r>
      <w:r>
        <w:rPr>
          <w:sz w:val="18"/>
        </w:rPr>
        <w:t>y</w:t>
      </w:r>
      <w:r>
        <w:rPr>
          <w:spacing w:val="-2"/>
          <w:sz w:val="18"/>
        </w:rPr>
        <w:t> </w:t>
      </w:r>
      <w:r>
        <w:rPr>
          <w:sz w:val="18"/>
        </w:rPr>
        <w:t>Dise- ño, Universidad Autónoma del Estado de</w:t>
      </w:r>
      <w:r>
        <w:rPr>
          <w:spacing w:val="-10"/>
          <w:sz w:val="18"/>
        </w:rPr>
        <w:t> </w:t>
      </w:r>
      <w:r>
        <w:rPr>
          <w:sz w:val="18"/>
        </w:rPr>
        <w:t>México.</w:t>
      </w:r>
    </w:p>
    <w:p>
      <w:pPr>
        <w:spacing w:after="0" w:line="254" w:lineRule="auto"/>
        <w:jc w:val="both"/>
        <w:rPr>
          <w:sz w:val="18"/>
        </w:rPr>
        <w:sectPr>
          <w:footerReference w:type="default" r:id="rId220"/>
          <w:pgSz w:w="9640" w:h="13040"/>
          <w:pgMar w:footer="956" w:header="0" w:top="1200" w:bottom="1140" w:left="1020" w:right="1020"/>
          <w:pgNumType w:start="285"/>
        </w:sectPr>
      </w:pPr>
    </w:p>
    <w:p>
      <w:pPr>
        <w:spacing w:before="59"/>
        <w:ind w:left="769" w:right="769" w:firstLine="0"/>
        <w:jc w:val="center"/>
        <w:rPr>
          <w:sz w:val="14"/>
        </w:rPr>
      </w:pPr>
      <w:r>
        <w:rPr>
          <w:sz w:val="20"/>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w:t>
      </w:r>
      <w:r>
        <w:rPr>
          <w:w w:val="145"/>
          <w:sz w:val="14"/>
        </w:rPr>
        <w:t>a</w:t>
      </w:r>
      <w:r>
        <w:rPr>
          <w:spacing w:val="15"/>
          <w:sz w:val="14"/>
        </w:rPr>
        <w:t> </w:t>
      </w:r>
      <w:r>
        <w:rPr>
          <w:sz w:val="14"/>
        </w:rPr>
        <w:t>E</w:t>
      </w:r>
      <w:r>
        <w:rPr>
          <w:w w:val="144"/>
          <w:sz w:val="14"/>
        </w:rPr>
        <w:t>n</w:t>
      </w:r>
      <w:r>
        <w:rPr>
          <w:spacing w:val="14"/>
          <w:sz w:val="14"/>
        </w:rPr>
        <w:t> </w:t>
      </w:r>
      <w:r>
        <w:rPr>
          <w:sz w:val="14"/>
        </w:rPr>
        <w:t>E</w:t>
      </w:r>
      <w:r>
        <w:rPr>
          <w:w w:val="219"/>
          <w:sz w:val="14"/>
        </w:rPr>
        <w:t>l</w:t>
      </w:r>
      <w:r>
        <w:rPr>
          <w:spacing w:val="14"/>
          <w:sz w:val="14"/>
        </w:rPr>
        <w:t> </w:t>
      </w:r>
      <w:r>
        <w:rPr>
          <w:sz w:val="14"/>
        </w:rPr>
        <w:t>E</w:t>
      </w:r>
      <w:r>
        <w:rPr>
          <w:spacing w:val="-1"/>
          <w:w w:val="125"/>
          <w:sz w:val="14"/>
        </w:rPr>
        <w:t>s</w:t>
      </w:r>
      <w:r>
        <w:rPr>
          <w:spacing w:val="-13"/>
          <w:w w:val="125"/>
          <w:sz w:val="14"/>
        </w:rPr>
        <w:t>p</w:t>
      </w:r>
      <w:r>
        <w:rPr>
          <w:spacing w:val="-1"/>
          <w:w w:val="146"/>
          <w:sz w:val="14"/>
        </w:rPr>
        <w:t>aci</w:t>
      </w:r>
      <w:r>
        <w:rPr>
          <w:w w:val="146"/>
          <w:sz w:val="14"/>
        </w:rPr>
        <w:t>o</w:t>
      </w:r>
      <w:r>
        <w:rPr>
          <w:spacing w:val="15"/>
          <w:sz w:val="14"/>
        </w:rPr>
        <w:t> </w:t>
      </w:r>
      <w:r>
        <w:rPr>
          <w:spacing w:val="-1"/>
          <w:w w:val="152"/>
          <w:sz w:val="14"/>
        </w:rPr>
        <w:t>habi</w:t>
      </w:r>
      <w:r>
        <w:rPr>
          <w:spacing w:val="-12"/>
          <w:w w:val="152"/>
          <w:sz w:val="14"/>
        </w:rPr>
        <w:t>t</w:t>
      </w:r>
      <w:r>
        <w:rPr>
          <w:spacing w:val="-1"/>
          <w:w w:val="163"/>
          <w:sz w:val="14"/>
        </w:rPr>
        <w:t>ab</w:t>
      </w:r>
      <w:r>
        <w:rPr>
          <w:w w:val="163"/>
          <w:sz w:val="14"/>
        </w:rPr>
        <w:t>l</w:t>
      </w:r>
      <w:r>
        <w:rPr>
          <w:sz w:val="14"/>
        </w:rPr>
        <w:t>E</w:t>
      </w:r>
    </w:p>
    <w:p>
      <w:pPr>
        <w:pStyle w:val="BodyText"/>
        <w:rPr>
          <w:sz w:val="20"/>
        </w:rPr>
      </w:pPr>
    </w:p>
    <w:p>
      <w:pPr>
        <w:pStyle w:val="BodyText"/>
        <w:spacing w:before="7"/>
        <w:rPr>
          <w:sz w:val="17"/>
        </w:rPr>
      </w:pPr>
    </w:p>
    <w:p>
      <w:pPr>
        <w:pStyle w:val="BodyText"/>
        <w:ind w:left="113" w:right="110" w:firstLine="283"/>
        <w:jc w:val="both"/>
      </w:pPr>
      <w:r>
        <w:rPr>
          <w:spacing w:val="-3"/>
        </w:rPr>
        <w:t>En</w:t>
      </w:r>
      <w:r>
        <w:rPr>
          <w:spacing w:val="-9"/>
        </w:rPr>
        <w:t> </w:t>
      </w:r>
      <w:r>
        <w:rPr>
          <w:spacing w:val="-3"/>
        </w:rPr>
        <w:t>el</w:t>
      </w:r>
      <w:r>
        <w:rPr>
          <w:spacing w:val="-9"/>
        </w:rPr>
        <w:t> </w:t>
      </w:r>
      <w:r>
        <w:rPr>
          <w:spacing w:val="-5"/>
        </w:rPr>
        <w:t>trabajo</w:t>
      </w:r>
      <w:r>
        <w:rPr>
          <w:spacing w:val="-9"/>
        </w:rPr>
        <w:t> </w:t>
      </w:r>
      <w:r>
        <w:rPr>
          <w:spacing w:val="-3"/>
        </w:rPr>
        <w:t>se</w:t>
      </w:r>
      <w:r>
        <w:rPr>
          <w:spacing w:val="-9"/>
        </w:rPr>
        <w:t> </w:t>
      </w:r>
      <w:r>
        <w:rPr>
          <w:spacing w:val="-4"/>
        </w:rPr>
        <w:t>definirán</w:t>
      </w:r>
      <w:r>
        <w:rPr>
          <w:spacing w:val="-9"/>
        </w:rPr>
        <w:t> </w:t>
      </w:r>
      <w:r>
        <w:rPr>
          <w:spacing w:val="-4"/>
        </w:rPr>
        <w:t>las</w:t>
      </w:r>
      <w:r>
        <w:rPr>
          <w:spacing w:val="-9"/>
        </w:rPr>
        <w:t> </w:t>
      </w:r>
      <w:r>
        <w:rPr>
          <w:spacing w:val="-5"/>
        </w:rPr>
        <w:t>relaciones</w:t>
      </w:r>
      <w:r>
        <w:rPr>
          <w:spacing w:val="-9"/>
        </w:rPr>
        <w:t> </w:t>
      </w:r>
      <w:r>
        <w:rPr>
          <w:spacing w:val="-4"/>
        </w:rPr>
        <w:t>entre</w:t>
      </w:r>
      <w:r>
        <w:rPr>
          <w:spacing w:val="-9"/>
        </w:rPr>
        <w:t> </w:t>
      </w:r>
      <w:r>
        <w:rPr>
          <w:spacing w:val="-3"/>
        </w:rPr>
        <w:t>el</w:t>
      </w:r>
      <w:r>
        <w:rPr>
          <w:spacing w:val="-9"/>
        </w:rPr>
        <w:t> </w:t>
      </w:r>
      <w:r>
        <w:rPr>
          <w:spacing w:val="-5"/>
        </w:rPr>
        <w:t>interior</w:t>
      </w:r>
      <w:r>
        <w:rPr>
          <w:spacing w:val="-9"/>
        </w:rPr>
        <w:t> </w:t>
      </w:r>
      <w:r>
        <w:rPr/>
        <w:t>y</w:t>
      </w:r>
      <w:r>
        <w:rPr>
          <w:spacing w:val="-9"/>
        </w:rPr>
        <w:t> </w:t>
      </w:r>
      <w:r>
        <w:rPr>
          <w:spacing w:val="-3"/>
        </w:rPr>
        <w:t>el</w:t>
      </w:r>
      <w:r>
        <w:rPr>
          <w:spacing w:val="-9"/>
        </w:rPr>
        <w:t> </w:t>
      </w:r>
      <w:r>
        <w:rPr>
          <w:spacing w:val="-5"/>
        </w:rPr>
        <w:t>exterior</w:t>
      </w:r>
      <w:r>
        <w:rPr>
          <w:spacing w:val="-9"/>
        </w:rPr>
        <w:t> </w:t>
      </w:r>
      <w:r>
        <w:rPr>
          <w:spacing w:val="-3"/>
        </w:rPr>
        <w:t>de</w:t>
      </w:r>
      <w:r>
        <w:rPr>
          <w:spacing w:val="-9"/>
        </w:rPr>
        <w:t> </w:t>
      </w:r>
      <w:r>
        <w:rPr>
          <w:spacing w:val="-3"/>
        </w:rPr>
        <w:t>la</w:t>
      </w:r>
      <w:r>
        <w:rPr>
          <w:spacing w:val="-9"/>
        </w:rPr>
        <w:t> </w:t>
      </w:r>
      <w:r>
        <w:rPr>
          <w:spacing w:val="-4"/>
        </w:rPr>
        <w:t>casa</w:t>
      </w:r>
      <w:r>
        <w:rPr>
          <w:spacing w:val="-9"/>
        </w:rPr>
        <w:t> </w:t>
      </w:r>
      <w:r>
        <w:rPr>
          <w:spacing w:val="-5"/>
        </w:rPr>
        <w:t>enten- </w:t>
      </w:r>
      <w:r>
        <w:rPr>
          <w:spacing w:val="-4"/>
        </w:rPr>
        <w:t>dida ésta, tanto como casa, como </w:t>
      </w:r>
      <w:r>
        <w:rPr>
          <w:spacing w:val="-5"/>
        </w:rPr>
        <w:t>vivienda </w:t>
      </w:r>
      <w:r>
        <w:rPr/>
        <w:t>y </w:t>
      </w:r>
      <w:r>
        <w:rPr>
          <w:spacing w:val="-4"/>
        </w:rPr>
        <w:t>como </w:t>
      </w:r>
      <w:r>
        <w:rPr>
          <w:spacing w:val="-7"/>
        </w:rPr>
        <w:t>hogar. </w:t>
      </w:r>
      <w:r>
        <w:rPr>
          <w:spacing w:val="-3"/>
        </w:rPr>
        <w:t>Es </w:t>
      </w:r>
      <w:r>
        <w:rPr>
          <w:spacing w:val="-5"/>
        </w:rPr>
        <w:t>pertinente </w:t>
      </w:r>
      <w:r>
        <w:rPr>
          <w:spacing w:val="-6"/>
        </w:rPr>
        <w:t>considerar, </w:t>
      </w:r>
      <w:r>
        <w:rPr>
          <w:spacing w:val="-5"/>
        </w:rPr>
        <w:t>que </w:t>
      </w:r>
      <w:r>
        <w:rPr>
          <w:spacing w:val="-3"/>
        </w:rPr>
        <w:t>la</w:t>
      </w:r>
      <w:r>
        <w:rPr>
          <w:spacing w:val="-9"/>
        </w:rPr>
        <w:t> </w:t>
      </w:r>
      <w:r>
        <w:rPr>
          <w:spacing w:val="-5"/>
        </w:rPr>
        <w:t>organización</w:t>
      </w:r>
      <w:r>
        <w:rPr>
          <w:spacing w:val="-9"/>
        </w:rPr>
        <w:t> </w:t>
      </w:r>
      <w:r>
        <w:rPr>
          <w:spacing w:val="-4"/>
        </w:rPr>
        <w:t>del</w:t>
      </w:r>
      <w:r>
        <w:rPr>
          <w:spacing w:val="-9"/>
        </w:rPr>
        <w:t> </w:t>
      </w:r>
      <w:r>
        <w:rPr>
          <w:spacing w:val="-5"/>
        </w:rPr>
        <w:t>territorio</w:t>
      </w:r>
      <w:r>
        <w:rPr>
          <w:spacing w:val="-9"/>
        </w:rPr>
        <w:t> </w:t>
      </w:r>
      <w:r>
        <w:rPr/>
        <w:t>y</w:t>
      </w:r>
      <w:r>
        <w:rPr>
          <w:spacing w:val="-9"/>
        </w:rPr>
        <w:t> </w:t>
      </w:r>
      <w:r>
        <w:rPr>
          <w:spacing w:val="-3"/>
        </w:rPr>
        <w:t>la</w:t>
      </w:r>
      <w:r>
        <w:rPr>
          <w:spacing w:val="-9"/>
        </w:rPr>
        <w:t> </w:t>
      </w:r>
      <w:r>
        <w:rPr>
          <w:spacing w:val="-5"/>
        </w:rPr>
        <w:t>calidad</w:t>
      </w:r>
      <w:r>
        <w:rPr>
          <w:spacing w:val="-9"/>
        </w:rPr>
        <w:t> </w:t>
      </w:r>
      <w:r>
        <w:rPr>
          <w:spacing w:val="-3"/>
        </w:rPr>
        <w:t>de</w:t>
      </w:r>
      <w:r>
        <w:rPr>
          <w:spacing w:val="-9"/>
        </w:rPr>
        <w:t> </w:t>
      </w:r>
      <w:r>
        <w:rPr>
          <w:spacing w:val="-4"/>
        </w:rPr>
        <w:t>vida</w:t>
      </w:r>
      <w:r>
        <w:rPr>
          <w:spacing w:val="-9"/>
        </w:rPr>
        <w:t> </w:t>
      </w:r>
      <w:r>
        <w:rPr>
          <w:spacing w:val="-3"/>
        </w:rPr>
        <w:t>se</w:t>
      </w:r>
      <w:r>
        <w:rPr>
          <w:spacing w:val="-9"/>
        </w:rPr>
        <w:t> </w:t>
      </w:r>
      <w:r>
        <w:rPr>
          <w:spacing w:val="-5"/>
        </w:rPr>
        <w:t>relacionan</w:t>
      </w:r>
      <w:r>
        <w:rPr>
          <w:spacing w:val="-9"/>
        </w:rPr>
        <w:t> </w:t>
      </w:r>
      <w:r>
        <w:rPr>
          <w:spacing w:val="-5"/>
        </w:rPr>
        <w:t>estrechamente</w:t>
      </w:r>
      <w:r>
        <w:rPr>
          <w:spacing w:val="-9"/>
        </w:rPr>
        <w:t> </w:t>
      </w:r>
      <w:r>
        <w:rPr>
          <w:spacing w:val="-4"/>
        </w:rPr>
        <w:t>con</w:t>
      </w:r>
      <w:r>
        <w:rPr>
          <w:spacing w:val="-9"/>
        </w:rPr>
        <w:t> </w:t>
      </w:r>
      <w:r>
        <w:rPr>
          <w:spacing w:val="-4"/>
        </w:rPr>
        <w:t>las</w:t>
      </w:r>
      <w:r>
        <w:rPr>
          <w:spacing w:val="-9"/>
        </w:rPr>
        <w:t> </w:t>
      </w:r>
      <w:r>
        <w:rPr>
          <w:spacing w:val="-4"/>
        </w:rPr>
        <w:t>ca- </w:t>
      </w:r>
      <w:r>
        <w:rPr>
          <w:spacing w:val="-5"/>
        </w:rPr>
        <w:t>racterísticas </w:t>
      </w:r>
      <w:r>
        <w:rPr>
          <w:spacing w:val="-3"/>
        </w:rPr>
        <w:t>de </w:t>
      </w:r>
      <w:r>
        <w:rPr>
          <w:spacing w:val="-4"/>
        </w:rPr>
        <w:t>los </w:t>
      </w:r>
      <w:r>
        <w:rPr>
          <w:spacing w:val="-5"/>
        </w:rPr>
        <w:t>materiales empleados </w:t>
      </w:r>
      <w:r>
        <w:rPr/>
        <w:t>y </w:t>
      </w:r>
      <w:r>
        <w:rPr>
          <w:spacing w:val="-3"/>
        </w:rPr>
        <w:t>la </w:t>
      </w:r>
      <w:r>
        <w:rPr>
          <w:spacing w:val="-5"/>
        </w:rPr>
        <w:t>calificación </w:t>
      </w:r>
      <w:r>
        <w:rPr>
          <w:spacing w:val="-4"/>
        </w:rPr>
        <w:t>que </w:t>
      </w:r>
      <w:r>
        <w:rPr>
          <w:spacing w:val="-3"/>
        </w:rPr>
        <w:t>de </w:t>
      </w:r>
      <w:r>
        <w:rPr>
          <w:spacing w:val="-4"/>
        </w:rPr>
        <w:t>estos tenga </w:t>
      </w:r>
      <w:r>
        <w:rPr>
          <w:spacing w:val="-3"/>
        </w:rPr>
        <w:t>la </w:t>
      </w:r>
      <w:r>
        <w:rPr>
          <w:spacing w:val="-5"/>
        </w:rPr>
        <w:t>sociedad </w:t>
      </w:r>
      <w:r>
        <w:rPr/>
        <w:t>y</w:t>
      </w:r>
      <w:r>
        <w:rPr>
          <w:spacing w:val="-8"/>
        </w:rPr>
        <w:t> </w:t>
      </w:r>
      <w:r>
        <w:rPr>
          <w:spacing w:val="-3"/>
        </w:rPr>
        <w:t>en</w:t>
      </w:r>
      <w:r>
        <w:rPr>
          <w:spacing w:val="-8"/>
        </w:rPr>
        <w:t> </w:t>
      </w:r>
      <w:r>
        <w:rPr>
          <w:spacing w:val="-5"/>
        </w:rPr>
        <w:t>particular</w:t>
      </w:r>
      <w:r>
        <w:rPr>
          <w:spacing w:val="-8"/>
        </w:rPr>
        <w:t> </w:t>
      </w:r>
      <w:r>
        <w:rPr>
          <w:spacing w:val="-4"/>
        </w:rPr>
        <w:t>las</w:t>
      </w:r>
      <w:r>
        <w:rPr>
          <w:spacing w:val="-8"/>
        </w:rPr>
        <w:t> </w:t>
      </w:r>
      <w:r>
        <w:rPr>
          <w:spacing w:val="-4"/>
        </w:rPr>
        <w:t>definidas</w:t>
      </w:r>
      <w:r>
        <w:rPr>
          <w:spacing w:val="-8"/>
        </w:rPr>
        <w:t> </w:t>
      </w:r>
      <w:r>
        <w:rPr>
          <w:spacing w:val="-3"/>
        </w:rPr>
        <w:t>en</w:t>
      </w:r>
      <w:r>
        <w:rPr>
          <w:spacing w:val="-8"/>
        </w:rPr>
        <w:t> </w:t>
      </w:r>
      <w:r>
        <w:rPr>
          <w:spacing w:val="-4"/>
        </w:rPr>
        <w:t>las</w:t>
      </w:r>
      <w:r>
        <w:rPr>
          <w:spacing w:val="-8"/>
        </w:rPr>
        <w:t> </w:t>
      </w:r>
      <w:r>
        <w:rPr>
          <w:spacing w:val="-5"/>
        </w:rPr>
        <w:t>políticas</w:t>
      </w:r>
      <w:r>
        <w:rPr>
          <w:spacing w:val="-8"/>
        </w:rPr>
        <w:t> </w:t>
      </w:r>
      <w:r>
        <w:rPr>
          <w:spacing w:val="-5"/>
        </w:rPr>
        <w:t>públicas</w:t>
      </w:r>
      <w:r>
        <w:rPr>
          <w:spacing w:val="-8"/>
        </w:rPr>
        <w:t> </w:t>
      </w:r>
      <w:r>
        <w:rPr>
          <w:spacing w:val="-5"/>
        </w:rPr>
        <w:t>dominantes</w:t>
      </w:r>
      <w:r>
        <w:rPr>
          <w:spacing w:val="-8"/>
        </w:rPr>
        <w:t> </w:t>
      </w:r>
      <w:r>
        <w:rPr>
          <w:spacing w:val="-3"/>
        </w:rPr>
        <w:t>en</w:t>
      </w:r>
      <w:r>
        <w:rPr>
          <w:spacing w:val="-8"/>
        </w:rPr>
        <w:t> </w:t>
      </w:r>
      <w:r>
        <w:rPr>
          <w:spacing w:val="-5"/>
        </w:rPr>
        <w:t>México.</w:t>
      </w:r>
    </w:p>
    <w:p>
      <w:pPr>
        <w:spacing w:before="1"/>
        <w:ind w:left="113" w:right="0" w:firstLine="0"/>
        <w:jc w:val="both"/>
        <w:rPr>
          <w:sz w:val="22"/>
        </w:rPr>
      </w:pPr>
      <w:r>
        <w:rPr>
          <w:b/>
          <w:sz w:val="22"/>
        </w:rPr>
        <w:t>Palabras clave: </w:t>
      </w:r>
      <w:r>
        <w:rPr>
          <w:sz w:val="22"/>
        </w:rPr>
        <w:t>casa, vivienda y lugar.</w:t>
      </w:r>
    </w:p>
    <w:p>
      <w:pPr>
        <w:pStyle w:val="BodyText"/>
      </w:pPr>
    </w:p>
    <w:p>
      <w:pPr>
        <w:pStyle w:val="BodyText"/>
        <w:rPr>
          <w:sz w:val="24"/>
        </w:rPr>
      </w:pPr>
    </w:p>
    <w:p>
      <w:pPr>
        <w:pStyle w:val="Heading2"/>
      </w:pPr>
      <w:r>
        <w:rPr/>
        <w:t>Abstract</w:t>
      </w:r>
    </w:p>
    <w:p>
      <w:pPr>
        <w:pStyle w:val="BodyText"/>
        <w:spacing w:before="10"/>
        <w:rPr>
          <w:b/>
          <w:sz w:val="21"/>
        </w:rPr>
      </w:pPr>
    </w:p>
    <w:p>
      <w:pPr>
        <w:pStyle w:val="BodyText"/>
        <w:spacing w:before="1"/>
        <w:ind w:left="113" w:right="111"/>
        <w:jc w:val="both"/>
      </w:pPr>
      <w:r>
        <w:rPr/>
        <w:t>We present an analysis in establishing the house as a component or mechanism, subject to the city that defines the construction of place based on the appropriation of space. The construction of the place from the outside at first and a second inside memento define quality of life of the people living there.</w:t>
      </w:r>
    </w:p>
    <w:p>
      <w:pPr>
        <w:pStyle w:val="BodyText"/>
        <w:spacing w:before="1"/>
        <w:ind w:left="113" w:right="111" w:firstLine="283"/>
        <w:jc w:val="both"/>
      </w:pPr>
      <w:r>
        <w:rPr/>
        <w:t>This paper will define the relationship between interior and exterior of the house understood</w:t>
      </w:r>
      <w:r>
        <w:rPr>
          <w:spacing w:val="-9"/>
        </w:rPr>
        <w:t> </w:t>
      </w:r>
      <w:r>
        <w:rPr/>
        <w:t>both</w:t>
      </w:r>
      <w:r>
        <w:rPr>
          <w:spacing w:val="-9"/>
        </w:rPr>
        <w:t> </w:t>
      </w:r>
      <w:r>
        <w:rPr/>
        <w:t>as</w:t>
      </w:r>
      <w:r>
        <w:rPr>
          <w:spacing w:val="-9"/>
        </w:rPr>
        <w:t> </w:t>
      </w:r>
      <w:r>
        <w:rPr/>
        <w:t>a</w:t>
      </w:r>
      <w:r>
        <w:rPr>
          <w:spacing w:val="-9"/>
        </w:rPr>
        <w:t> </w:t>
      </w:r>
      <w:r>
        <w:rPr/>
        <w:t>house,</w:t>
      </w:r>
      <w:r>
        <w:rPr>
          <w:spacing w:val="-9"/>
        </w:rPr>
        <w:t> </w:t>
      </w:r>
      <w:r>
        <w:rPr/>
        <w:t>such</w:t>
      </w:r>
      <w:r>
        <w:rPr>
          <w:spacing w:val="-9"/>
        </w:rPr>
        <w:t> </w:t>
      </w:r>
      <w:r>
        <w:rPr/>
        <w:t>as</w:t>
      </w:r>
      <w:r>
        <w:rPr>
          <w:spacing w:val="-9"/>
        </w:rPr>
        <w:t> </w:t>
      </w:r>
      <w:r>
        <w:rPr/>
        <w:t>housing</w:t>
      </w:r>
      <w:r>
        <w:rPr>
          <w:spacing w:val="-9"/>
        </w:rPr>
        <w:t> </w:t>
      </w:r>
      <w:r>
        <w:rPr/>
        <w:t>and</w:t>
      </w:r>
      <w:r>
        <w:rPr>
          <w:spacing w:val="-9"/>
        </w:rPr>
        <w:t> </w:t>
      </w:r>
      <w:r>
        <w:rPr/>
        <w:t>as</w:t>
      </w:r>
      <w:r>
        <w:rPr>
          <w:spacing w:val="-9"/>
        </w:rPr>
        <w:t> </w:t>
      </w:r>
      <w:r>
        <w:rPr/>
        <w:t>a</w:t>
      </w:r>
      <w:r>
        <w:rPr>
          <w:spacing w:val="-9"/>
        </w:rPr>
        <w:t> </w:t>
      </w:r>
      <w:r>
        <w:rPr/>
        <w:t>home.</w:t>
      </w:r>
      <w:r>
        <w:rPr>
          <w:spacing w:val="-9"/>
        </w:rPr>
        <w:t> </w:t>
      </w:r>
      <w:r>
        <w:rPr/>
        <w:t>It</w:t>
      </w:r>
      <w:r>
        <w:rPr>
          <w:spacing w:val="-9"/>
        </w:rPr>
        <w:t> </w:t>
      </w:r>
      <w:r>
        <w:rPr/>
        <w:t>is</w:t>
      </w:r>
      <w:r>
        <w:rPr>
          <w:spacing w:val="-9"/>
        </w:rPr>
        <w:t> </w:t>
      </w:r>
      <w:r>
        <w:rPr/>
        <w:t>pertinent</w:t>
      </w:r>
      <w:r>
        <w:rPr>
          <w:spacing w:val="-9"/>
        </w:rPr>
        <w:t> </w:t>
      </w:r>
      <w:r>
        <w:rPr/>
        <w:t>to</w:t>
      </w:r>
      <w:r>
        <w:rPr>
          <w:spacing w:val="-9"/>
        </w:rPr>
        <w:t> </w:t>
      </w:r>
      <w:r>
        <w:rPr/>
        <w:t>consider that the organization of the territory and the quality of life are closely related to the characteristics of the materials used and the qualification of these have the society and in particular those defined in the dominant public policies in</w:t>
      </w:r>
      <w:r>
        <w:rPr>
          <w:spacing w:val="-12"/>
        </w:rPr>
        <w:t> </w:t>
      </w:r>
      <w:r>
        <w:rPr/>
        <w:t>Mexico.</w:t>
      </w:r>
    </w:p>
    <w:p>
      <w:pPr>
        <w:spacing w:before="1"/>
        <w:ind w:left="113" w:right="0" w:firstLine="0"/>
        <w:jc w:val="both"/>
        <w:rPr>
          <w:sz w:val="22"/>
        </w:rPr>
      </w:pPr>
      <w:r>
        <w:rPr>
          <w:b/>
          <w:sz w:val="22"/>
        </w:rPr>
        <w:t>Key words: </w:t>
      </w:r>
      <w:r>
        <w:rPr>
          <w:sz w:val="22"/>
        </w:rPr>
        <w:t>House, dwelling and place.</w:t>
      </w:r>
    </w:p>
    <w:p>
      <w:pPr>
        <w:pStyle w:val="BodyText"/>
      </w:pPr>
    </w:p>
    <w:p>
      <w:pPr>
        <w:pStyle w:val="BodyText"/>
        <w:spacing w:before="11"/>
        <w:rPr>
          <w:sz w:val="23"/>
        </w:rPr>
      </w:pPr>
    </w:p>
    <w:p>
      <w:pPr>
        <w:pStyle w:val="Heading2"/>
      </w:pPr>
      <w:r>
        <w:rPr/>
        <w:t>Introducción</w:t>
      </w:r>
    </w:p>
    <w:p>
      <w:pPr>
        <w:pStyle w:val="BodyText"/>
        <w:spacing w:before="5"/>
        <w:rPr>
          <w:b/>
        </w:rPr>
      </w:pPr>
    </w:p>
    <w:p>
      <w:pPr>
        <w:pStyle w:val="BodyText"/>
        <w:spacing w:line="247" w:lineRule="auto"/>
        <w:ind w:left="727" w:right="111"/>
        <w:jc w:val="both"/>
      </w:pPr>
      <w:r>
        <w:rPr/>
        <w:pict>
          <v:shape style="position:absolute;margin-left:56.692902pt;margin-top:-4.180124pt;width:30.75pt;height:50.3pt;mso-position-horizontal-relative:page;mso-position-vertical-relative:paragraph;z-index:-243664" type="#_x0000_t202" filled="false" stroked="false">
            <v:textbox inset="0,0,0,0">
              <w:txbxContent>
                <w:p>
                  <w:pPr>
                    <w:spacing w:line="1005" w:lineRule="exact" w:before="0"/>
                    <w:ind w:left="0" w:right="0" w:firstLine="0"/>
                    <w:jc w:val="left"/>
                    <w:rPr>
                      <w:sz w:val="100"/>
                    </w:rPr>
                  </w:pPr>
                  <w:r>
                    <w:rPr>
                      <w:w w:val="100"/>
                      <w:sz w:val="100"/>
                    </w:rPr>
                    <w:t>L</w:t>
                  </w:r>
                </w:p>
              </w:txbxContent>
            </v:textbox>
            <w10:wrap type="none"/>
          </v:shape>
        </w:pict>
      </w:r>
      <w:r>
        <w:rPr/>
        <w:t>a casa se aborda con un análisis de diversas visiones que nos permiten en- cuadrar con mayor claridad la importancia del objeto edificado en el espa- cio- tiempo. Este análisis considera la delimitación conceptual de la casa   la</w:t>
      </w:r>
    </w:p>
    <w:p>
      <w:pPr>
        <w:pStyle w:val="BodyText"/>
        <w:spacing w:line="247" w:lineRule="auto"/>
        <w:ind w:left="113"/>
      </w:pPr>
      <w:r>
        <w:rPr/>
        <w:t>cual considera múltiples visiones y su relación en la construcción de lugar que nos ofrecen las diferentes maneras de mirar el mundo.</w:t>
      </w:r>
    </w:p>
    <w:p>
      <w:pPr>
        <w:pStyle w:val="BodyText"/>
        <w:spacing w:line="247" w:lineRule="auto"/>
        <w:ind w:left="113" w:right="111" w:firstLine="283"/>
        <w:jc w:val="both"/>
      </w:pPr>
      <w:r>
        <w:rPr/>
        <w:t>También se recorre la espacialidad de la casa, tanto en una visión material como no material, así como de la agrupación que el exterior de la casa ofrece en la cons- trucción del lugar como barrio y con ello del lugar en calidad de vida.</w:t>
      </w:r>
    </w:p>
    <w:p>
      <w:pPr>
        <w:pStyle w:val="BodyText"/>
      </w:pPr>
    </w:p>
    <w:p>
      <w:pPr>
        <w:pStyle w:val="BodyText"/>
        <w:spacing w:before="4"/>
        <w:rPr>
          <w:sz w:val="23"/>
        </w:rPr>
      </w:pPr>
    </w:p>
    <w:p>
      <w:pPr>
        <w:pStyle w:val="Heading2"/>
      </w:pPr>
      <w:r>
        <w:rPr/>
        <w:t>Concepto de casa</w:t>
      </w:r>
    </w:p>
    <w:p>
      <w:pPr>
        <w:pStyle w:val="BodyText"/>
        <w:spacing w:before="5"/>
        <w:rPr>
          <w:b/>
        </w:rPr>
      </w:pPr>
    </w:p>
    <w:p>
      <w:pPr>
        <w:pStyle w:val="BodyText"/>
        <w:spacing w:line="247" w:lineRule="auto"/>
        <w:ind w:left="113"/>
      </w:pPr>
      <w:r>
        <w:rPr/>
        <w:t>Para concebir la casa se han gestado diferentes sellos que la identifican, como casa, vivienda y hogar. Para efectos de este trabajo estos términos se han aceptado  como</w:t>
      </w:r>
    </w:p>
    <w:p>
      <w:pPr>
        <w:spacing w:after="0" w:line="247" w:lineRule="auto"/>
        <w:sectPr>
          <w:pgSz w:w="9640" w:h="13040"/>
          <w:pgMar w:header="0" w:footer="956" w:top="1020" w:bottom="1140" w:left="1020" w:right="1020"/>
        </w:sectPr>
      </w:pPr>
    </w:p>
    <w:p>
      <w:pPr>
        <w:spacing w:before="59"/>
        <w:ind w:left="1904" w:right="0" w:firstLine="0"/>
        <w:jc w:val="left"/>
        <w:rPr>
          <w:sz w:val="14"/>
        </w:rPr>
      </w:pPr>
      <w:r>
        <w:rPr>
          <w:w w:val="150"/>
          <w:sz w:val="20"/>
        </w:rPr>
        <w:t>C</w:t>
      </w:r>
      <w:r>
        <w:rPr>
          <w:w w:val="150"/>
          <w:sz w:val="14"/>
        </w:rPr>
        <w:t>alidad de vida en </w:t>
      </w:r>
      <w:r>
        <w:rPr>
          <w:w w:val="155"/>
          <w:sz w:val="14"/>
        </w:rPr>
        <w:t>la </w:t>
      </w:r>
      <w:r>
        <w:rPr>
          <w:w w:val="150"/>
          <w:sz w:val="14"/>
        </w:rPr>
        <w:t>ConstruCCión del hogar</w:t>
      </w:r>
    </w:p>
    <w:p>
      <w:pPr>
        <w:pStyle w:val="BodyText"/>
        <w:rPr>
          <w:sz w:val="20"/>
        </w:rPr>
      </w:pPr>
    </w:p>
    <w:p>
      <w:pPr>
        <w:pStyle w:val="BodyText"/>
        <w:spacing w:before="7"/>
        <w:rPr>
          <w:sz w:val="17"/>
        </w:rPr>
      </w:pPr>
    </w:p>
    <w:p>
      <w:pPr>
        <w:pStyle w:val="BodyText"/>
        <w:spacing w:line="247" w:lineRule="auto"/>
        <w:ind w:left="113" w:right="110"/>
        <w:jc w:val="both"/>
      </w:pPr>
      <w:r>
        <w:rPr/>
        <w:t>sinónimos, salvo en aquellos casos específicos en los que serán definidos como ex- cepciones.</w:t>
      </w:r>
      <w:r>
        <w:rPr>
          <w:spacing w:val="-5"/>
        </w:rPr>
        <w:t> </w:t>
      </w:r>
      <w:r>
        <w:rPr/>
        <w:t>Como</w:t>
      </w:r>
      <w:r>
        <w:rPr>
          <w:spacing w:val="-5"/>
        </w:rPr>
        <w:t> </w:t>
      </w:r>
      <w:r>
        <w:rPr/>
        <w:t>se</w:t>
      </w:r>
      <w:r>
        <w:rPr>
          <w:spacing w:val="-5"/>
        </w:rPr>
        <w:t> </w:t>
      </w:r>
      <w:r>
        <w:rPr/>
        <w:t>ha</w:t>
      </w:r>
      <w:r>
        <w:rPr>
          <w:spacing w:val="-5"/>
        </w:rPr>
        <w:t> </w:t>
      </w:r>
      <w:r>
        <w:rPr/>
        <w:t>comentado,</w:t>
      </w:r>
      <w:r>
        <w:rPr>
          <w:spacing w:val="-5"/>
        </w:rPr>
        <w:t> </w:t>
      </w:r>
      <w:r>
        <w:rPr/>
        <w:t>la</w:t>
      </w:r>
      <w:r>
        <w:rPr>
          <w:spacing w:val="-5"/>
        </w:rPr>
        <w:t> </w:t>
      </w:r>
      <w:r>
        <w:rPr/>
        <w:t>definición</w:t>
      </w:r>
      <w:r>
        <w:rPr>
          <w:spacing w:val="-5"/>
        </w:rPr>
        <w:t> </w:t>
      </w:r>
      <w:r>
        <w:rPr/>
        <w:t>de</w:t>
      </w:r>
      <w:r>
        <w:rPr>
          <w:spacing w:val="-5"/>
        </w:rPr>
        <w:t> </w:t>
      </w:r>
      <w:r>
        <w:rPr/>
        <w:t>casa</w:t>
      </w:r>
      <w:r>
        <w:rPr>
          <w:spacing w:val="-5"/>
        </w:rPr>
        <w:t> </w:t>
      </w:r>
      <w:r>
        <w:rPr/>
        <w:t>reconoce</w:t>
      </w:r>
      <w:r>
        <w:rPr>
          <w:spacing w:val="-5"/>
        </w:rPr>
        <w:t> </w:t>
      </w:r>
      <w:r>
        <w:rPr/>
        <w:t>el</w:t>
      </w:r>
      <w:r>
        <w:rPr>
          <w:spacing w:val="-5"/>
        </w:rPr>
        <w:t> </w:t>
      </w:r>
      <w:r>
        <w:rPr/>
        <w:t>interior</w:t>
      </w:r>
      <w:r>
        <w:rPr>
          <w:spacing w:val="-5"/>
        </w:rPr>
        <w:t> </w:t>
      </w:r>
      <w:r>
        <w:rPr/>
        <w:t>y</w:t>
      </w:r>
      <w:r>
        <w:rPr>
          <w:spacing w:val="-5"/>
        </w:rPr>
        <w:t> </w:t>
      </w:r>
      <w:r>
        <w:rPr/>
        <w:t>el</w:t>
      </w:r>
      <w:r>
        <w:rPr>
          <w:spacing w:val="-5"/>
        </w:rPr>
        <w:t> </w:t>
      </w:r>
      <w:r>
        <w:rPr/>
        <w:t>ex- terior como dos instancias de desarrollo paralelo, al tiempo de identificar diferentes momentos en los que se estructura el concepto a partir de lo material y no material como las entidades de análisis.</w:t>
      </w:r>
    </w:p>
    <w:p>
      <w:pPr>
        <w:pStyle w:val="BodyText"/>
        <w:spacing w:line="247" w:lineRule="auto"/>
        <w:ind w:left="113" w:right="111" w:firstLine="283"/>
        <w:jc w:val="both"/>
        <w:rPr>
          <w:i/>
        </w:rPr>
      </w:pPr>
      <w:r>
        <w:rPr/>
        <w:t>La</w:t>
      </w:r>
      <w:r>
        <w:rPr>
          <w:spacing w:val="-5"/>
        </w:rPr>
        <w:t> </w:t>
      </w:r>
      <w:r>
        <w:rPr/>
        <w:t>casa</w:t>
      </w:r>
      <w:r>
        <w:rPr>
          <w:spacing w:val="-5"/>
        </w:rPr>
        <w:t> </w:t>
      </w:r>
      <w:r>
        <w:rPr/>
        <w:t>como</w:t>
      </w:r>
      <w:r>
        <w:rPr>
          <w:spacing w:val="-5"/>
        </w:rPr>
        <w:t> </w:t>
      </w:r>
      <w:r>
        <w:rPr/>
        <w:t>hábitat</w:t>
      </w:r>
      <w:r>
        <w:rPr>
          <w:spacing w:val="-5"/>
        </w:rPr>
        <w:t> </w:t>
      </w:r>
      <w:r>
        <w:rPr/>
        <w:t>se</w:t>
      </w:r>
      <w:r>
        <w:rPr>
          <w:spacing w:val="-5"/>
        </w:rPr>
        <w:t> </w:t>
      </w:r>
      <w:r>
        <w:rPr/>
        <w:t>relaciona</w:t>
      </w:r>
      <w:r>
        <w:rPr>
          <w:spacing w:val="-5"/>
        </w:rPr>
        <w:t> </w:t>
      </w:r>
      <w:r>
        <w:rPr/>
        <w:t>con</w:t>
      </w:r>
      <w:r>
        <w:rPr>
          <w:spacing w:val="-5"/>
        </w:rPr>
        <w:t> </w:t>
      </w:r>
      <w:r>
        <w:rPr/>
        <w:t>el</w:t>
      </w:r>
      <w:r>
        <w:rPr>
          <w:spacing w:val="-5"/>
        </w:rPr>
        <w:t> </w:t>
      </w:r>
      <w:r>
        <w:rPr/>
        <w:t>lugar</w:t>
      </w:r>
      <w:r>
        <w:rPr>
          <w:spacing w:val="-5"/>
        </w:rPr>
        <w:t> </w:t>
      </w:r>
      <w:r>
        <w:rPr/>
        <w:t>para</w:t>
      </w:r>
      <w:r>
        <w:rPr>
          <w:spacing w:val="-5"/>
        </w:rPr>
        <w:t> </w:t>
      </w:r>
      <w:r>
        <w:rPr/>
        <w:t>vivir,</w:t>
      </w:r>
      <w:r>
        <w:rPr>
          <w:spacing w:val="-5"/>
        </w:rPr>
        <w:t> </w:t>
      </w:r>
      <w:r>
        <w:rPr/>
        <w:t>por</w:t>
      </w:r>
      <w:r>
        <w:rPr>
          <w:spacing w:val="-5"/>
        </w:rPr>
        <w:t> </w:t>
      </w:r>
      <w:r>
        <w:rPr/>
        <w:t>lo</w:t>
      </w:r>
      <w:r>
        <w:rPr>
          <w:spacing w:val="-5"/>
        </w:rPr>
        <w:t> </w:t>
      </w:r>
      <w:r>
        <w:rPr/>
        <w:t>que</w:t>
      </w:r>
      <w:r>
        <w:rPr>
          <w:spacing w:val="-5"/>
        </w:rPr>
        <w:t> </w:t>
      </w:r>
      <w:r>
        <w:rPr/>
        <w:t>se</w:t>
      </w:r>
      <w:r>
        <w:rPr>
          <w:spacing w:val="-5"/>
        </w:rPr>
        <w:t> </w:t>
      </w:r>
      <w:r>
        <w:rPr/>
        <w:t>sitúa</w:t>
      </w:r>
      <w:r>
        <w:rPr>
          <w:spacing w:val="-5"/>
        </w:rPr>
        <w:t> </w:t>
      </w:r>
      <w:r>
        <w:rPr/>
        <w:t>en</w:t>
      </w:r>
      <w:r>
        <w:rPr>
          <w:spacing w:val="-5"/>
        </w:rPr>
        <w:t> </w:t>
      </w:r>
      <w:r>
        <w:rPr/>
        <w:t>el límite o frontera en la que ubicamos el concepto hogar</w:t>
      </w:r>
      <w:r>
        <w:rPr>
          <w:position w:val="7"/>
          <w:sz w:val="12"/>
        </w:rPr>
        <w:t>4 </w:t>
      </w:r>
      <w:r>
        <w:rPr/>
        <w:t>y que relacionamos con la organización de la vida cotidiana que mantiene a la familia como centro, base de la estructura social en una visión </w:t>
      </w:r>
      <w:r>
        <w:rPr>
          <w:i/>
        </w:rPr>
        <w:t>cultural </w:t>
      </w:r>
      <w:r>
        <w:rPr/>
        <w:t>de construcción del</w:t>
      </w:r>
      <w:r>
        <w:rPr>
          <w:spacing w:val="2"/>
        </w:rPr>
        <w:t> </w:t>
      </w:r>
      <w:r>
        <w:rPr>
          <w:i/>
          <w:spacing w:val="-5"/>
        </w:rPr>
        <w:t>lugar.</w:t>
      </w:r>
    </w:p>
    <w:p>
      <w:pPr>
        <w:pStyle w:val="BodyText"/>
        <w:spacing w:line="247" w:lineRule="auto"/>
        <w:ind w:left="114" w:right="111" w:firstLine="283"/>
        <w:jc w:val="both"/>
      </w:pPr>
      <w:r>
        <w:rPr/>
        <w:t>Víctor Manuel Ortiz (1984) afirma que en la casa se teje las historias de los</w:t>
      </w:r>
      <w:r>
        <w:rPr>
          <w:spacing w:val="-27"/>
        </w:rPr>
        <w:t> </w:t>
      </w:r>
      <w:r>
        <w:rPr/>
        <w:t>indi- viduos: es envoltorio, contiene olores, texturas y colores, además de calor humano. Por su parte Thomas (2002) agrega que también se ha asumido como un sitio de trabajo</w:t>
      </w:r>
      <w:r>
        <w:rPr>
          <w:spacing w:val="-12"/>
        </w:rPr>
        <w:t> </w:t>
      </w:r>
      <w:r>
        <w:rPr/>
        <w:t>de</w:t>
      </w:r>
      <w:r>
        <w:rPr>
          <w:spacing w:val="-11"/>
        </w:rPr>
        <w:t> </w:t>
      </w:r>
      <w:r>
        <w:rPr/>
        <w:t>oficina,</w:t>
      </w:r>
      <w:r>
        <w:rPr>
          <w:spacing w:val="-12"/>
        </w:rPr>
        <w:t> </w:t>
      </w:r>
      <w:r>
        <w:rPr/>
        <w:t>para</w:t>
      </w:r>
      <w:r>
        <w:rPr>
          <w:spacing w:val="-12"/>
        </w:rPr>
        <w:t> </w:t>
      </w:r>
      <w:r>
        <w:rPr/>
        <w:t>el</w:t>
      </w:r>
      <w:r>
        <w:rPr>
          <w:spacing w:val="-12"/>
        </w:rPr>
        <w:t> </w:t>
      </w:r>
      <w:r>
        <w:rPr/>
        <w:t>desarrollo</w:t>
      </w:r>
      <w:r>
        <w:rPr>
          <w:spacing w:val="-12"/>
        </w:rPr>
        <w:t> </w:t>
      </w:r>
      <w:r>
        <w:rPr/>
        <w:t>de</w:t>
      </w:r>
      <w:r>
        <w:rPr>
          <w:spacing w:val="-11"/>
        </w:rPr>
        <w:t> </w:t>
      </w:r>
      <w:r>
        <w:rPr/>
        <w:t>la</w:t>
      </w:r>
      <w:r>
        <w:rPr>
          <w:spacing w:val="-12"/>
        </w:rPr>
        <w:t> </w:t>
      </w:r>
      <w:r>
        <w:rPr/>
        <w:t>tecnología</w:t>
      </w:r>
      <w:r>
        <w:rPr>
          <w:spacing w:val="-12"/>
        </w:rPr>
        <w:t> </w:t>
      </w:r>
      <w:r>
        <w:rPr/>
        <w:t>de</w:t>
      </w:r>
      <w:r>
        <w:rPr>
          <w:spacing w:val="-11"/>
        </w:rPr>
        <w:t> </w:t>
      </w:r>
      <w:r>
        <w:rPr/>
        <w:t>flujos</w:t>
      </w:r>
      <w:r>
        <w:rPr>
          <w:spacing w:val="-11"/>
        </w:rPr>
        <w:t> </w:t>
      </w:r>
      <w:r>
        <w:rPr/>
        <w:t>en</w:t>
      </w:r>
      <w:r>
        <w:rPr>
          <w:spacing w:val="-11"/>
        </w:rPr>
        <w:t> </w:t>
      </w:r>
      <w:r>
        <w:rPr/>
        <w:t>donde</w:t>
      </w:r>
      <w:r>
        <w:rPr>
          <w:spacing w:val="-11"/>
        </w:rPr>
        <w:t> </w:t>
      </w:r>
      <w:r>
        <w:rPr/>
        <w:t>las</w:t>
      </w:r>
      <w:r>
        <w:rPr>
          <w:spacing w:val="-11"/>
        </w:rPr>
        <w:t> </w:t>
      </w:r>
      <w:r>
        <w:rPr/>
        <w:t>distancias se</w:t>
      </w:r>
      <w:r>
        <w:rPr>
          <w:spacing w:val="-4"/>
        </w:rPr>
        <w:t> </w:t>
      </w:r>
      <w:r>
        <w:rPr/>
        <w:t>han</w:t>
      </w:r>
      <w:r>
        <w:rPr>
          <w:spacing w:val="-4"/>
        </w:rPr>
        <w:t> </w:t>
      </w:r>
      <w:r>
        <w:rPr/>
        <w:t>acortado,</w:t>
      </w:r>
      <w:r>
        <w:rPr>
          <w:spacing w:val="-4"/>
        </w:rPr>
        <w:t> </w:t>
      </w:r>
      <w:r>
        <w:rPr/>
        <w:t>centro</w:t>
      </w:r>
      <w:r>
        <w:rPr>
          <w:spacing w:val="-4"/>
        </w:rPr>
        <w:t> </w:t>
      </w:r>
      <w:r>
        <w:rPr/>
        <w:t>de</w:t>
      </w:r>
      <w:r>
        <w:rPr>
          <w:spacing w:val="-4"/>
        </w:rPr>
        <w:t> </w:t>
      </w:r>
      <w:r>
        <w:rPr/>
        <w:t>lectura,</w:t>
      </w:r>
      <w:r>
        <w:rPr>
          <w:spacing w:val="-4"/>
        </w:rPr>
        <w:t> </w:t>
      </w:r>
      <w:r>
        <w:rPr/>
        <w:t>salón</w:t>
      </w:r>
      <w:r>
        <w:rPr>
          <w:spacing w:val="-4"/>
        </w:rPr>
        <w:t> </w:t>
      </w:r>
      <w:r>
        <w:rPr/>
        <w:t>de</w:t>
      </w:r>
      <w:r>
        <w:rPr>
          <w:spacing w:val="-4"/>
        </w:rPr>
        <w:t> </w:t>
      </w:r>
      <w:r>
        <w:rPr/>
        <w:t>clases</w:t>
      </w:r>
      <w:r>
        <w:rPr>
          <w:spacing w:val="-4"/>
        </w:rPr>
        <w:t> </w:t>
      </w:r>
      <w:r>
        <w:rPr/>
        <w:t>y</w:t>
      </w:r>
      <w:r>
        <w:rPr>
          <w:spacing w:val="-4"/>
        </w:rPr>
        <w:t> </w:t>
      </w:r>
      <w:r>
        <w:rPr/>
        <w:t>centro</w:t>
      </w:r>
      <w:r>
        <w:rPr>
          <w:spacing w:val="-4"/>
        </w:rPr>
        <w:t> </w:t>
      </w:r>
      <w:r>
        <w:rPr/>
        <w:t>virtual</w:t>
      </w:r>
      <w:r>
        <w:rPr>
          <w:spacing w:val="-4"/>
        </w:rPr>
        <w:t> </w:t>
      </w:r>
      <w:r>
        <w:rPr/>
        <w:t>de</w:t>
      </w:r>
      <w:r>
        <w:rPr>
          <w:spacing w:val="-4"/>
        </w:rPr>
        <w:t> </w:t>
      </w:r>
      <w:r>
        <w:rPr/>
        <w:t>investigación</w:t>
      </w:r>
      <w:r>
        <w:rPr>
          <w:spacing w:val="-4"/>
        </w:rPr>
        <w:t> </w:t>
      </w:r>
      <w:r>
        <w:rPr/>
        <w:t>o centro de tecnología de entretenimiento.</w:t>
      </w:r>
    </w:p>
    <w:p>
      <w:pPr>
        <w:pStyle w:val="BodyText"/>
        <w:spacing w:line="247" w:lineRule="auto"/>
        <w:ind w:left="114" w:right="111" w:firstLine="283"/>
        <w:jc w:val="both"/>
        <w:rPr>
          <w:i/>
        </w:rPr>
      </w:pPr>
      <w:r>
        <w:rPr/>
        <w:t>La casa en Ortiz (1984) se considera como espacio que en el territorio y en su estructura físico espacial tiene como base las diferencias en el nivel de ingreso, los intereses culturales y de grupo, y como espacialidad permite la reproducción y la producción social del grupo a partir de los individuos originalmente agrupados en familias. Esta manera de ordenar el territorio lo ha clasificado y con ello lo ha frag- mentado como territorio que da como resultado la zonificación </w:t>
      </w:r>
      <w:r>
        <w:rPr>
          <w:i/>
        </w:rPr>
        <w:t>(zonning).</w:t>
      </w:r>
    </w:p>
    <w:p>
      <w:pPr>
        <w:pStyle w:val="BodyText"/>
        <w:spacing w:line="247" w:lineRule="auto"/>
        <w:ind w:left="113" w:right="111" w:firstLine="283"/>
        <w:jc w:val="both"/>
      </w:pPr>
      <w:r>
        <w:rPr/>
        <w:t>De acuerdo con Santos (1996), la casa como objeto de diseño es un proceso</w:t>
      </w:r>
      <w:r>
        <w:rPr>
          <w:spacing w:val="-28"/>
        </w:rPr>
        <w:t> </w:t>
      </w:r>
      <w:r>
        <w:rPr/>
        <w:t>sim- biótico de cogeneración de espacio y espacialidad que nos lleva a la existencia de diversas</w:t>
      </w:r>
      <w:r>
        <w:rPr>
          <w:spacing w:val="-8"/>
        </w:rPr>
        <w:t> </w:t>
      </w:r>
      <w:r>
        <w:rPr/>
        <w:t>interpretaciones</w:t>
      </w:r>
      <w:r>
        <w:rPr>
          <w:spacing w:val="-8"/>
        </w:rPr>
        <w:t> </w:t>
      </w:r>
      <w:r>
        <w:rPr/>
        <w:t>de</w:t>
      </w:r>
      <w:r>
        <w:rPr>
          <w:spacing w:val="-8"/>
        </w:rPr>
        <w:t> </w:t>
      </w:r>
      <w:r>
        <w:rPr/>
        <w:t>escala.</w:t>
      </w:r>
      <w:r>
        <w:rPr>
          <w:spacing w:val="-8"/>
        </w:rPr>
        <w:t> </w:t>
      </w:r>
      <w:r>
        <w:rPr/>
        <w:t>En</w:t>
      </w:r>
      <w:r>
        <w:rPr>
          <w:spacing w:val="-8"/>
        </w:rPr>
        <w:t> </w:t>
      </w:r>
      <w:r>
        <w:rPr/>
        <w:t>cambio,</w:t>
      </w:r>
      <w:r>
        <w:rPr>
          <w:spacing w:val="-8"/>
        </w:rPr>
        <w:t> </w:t>
      </w:r>
      <w:r>
        <w:rPr/>
        <w:t>para</w:t>
      </w:r>
      <w:r>
        <w:rPr>
          <w:spacing w:val="-8"/>
        </w:rPr>
        <w:t> </w:t>
      </w:r>
      <w:r>
        <w:rPr/>
        <w:t>Morales</w:t>
      </w:r>
      <w:r>
        <w:rPr>
          <w:spacing w:val="-8"/>
        </w:rPr>
        <w:t> </w:t>
      </w:r>
      <w:r>
        <w:rPr/>
        <w:t>(1999:110),</w:t>
      </w:r>
      <w:r>
        <w:rPr>
          <w:spacing w:val="-8"/>
        </w:rPr>
        <w:t> </w:t>
      </w:r>
      <w:r>
        <w:rPr/>
        <w:t>“el</w:t>
      </w:r>
      <w:r>
        <w:rPr>
          <w:spacing w:val="-8"/>
        </w:rPr>
        <w:t> </w:t>
      </w:r>
      <w:r>
        <w:rPr/>
        <w:t>sentido de espacio</w:t>
      </w:r>
      <w:r>
        <w:rPr>
          <w:position w:val="7"/>
          <w:sz w:val="12"/>
        </w:rPr>
        <w:t>5 </w:t>
      </w:r>
      <w:r>
        <w:rPr/>
        <w:t>representa un fijo, en tanto que en el sentido de espacialidad coexiste un flujo, pero la dicotomía espacio-tiempo define el lugar, lo que se entiende como un axioma en el que se observan aspectos constructivos y tecnológicos, propios de   </w:t>
      </w:r>
      <w:r>
        <w:rPr>
          <w:spacing w:val="3"/>
        </w:rPr>
        <w:t> </w:t>
      </w:r>
      <w:r>
        <w:rPr/>
        <w:t>la</w:t>
      </w:r>
    </w:p>
    <w:p>
      <w:pPr>
        <w:pStyle w:val="BodyText"/>
      </w:pPr>
    </w:p>
    <w:p>
      <w:pPr>
        <w:pStyle w:val="BodyText"/>
        <w:rPr>
          <w:sz w:val="19"/>
        </w:rPr>
      </w:pPr>
    </w:p>
    <w:p>
      <w:pPr>
        <w:pStyle w:val="ListParagraph"/>
        <w:numPr>
          <w:ilvl w:val="0"/>
          <w:numId w:val="32"/>
        </w:numPr>
        <w:tabs>
          <w:tab w:pos="441" w:val="left" w:leader="none"/>
        </w:tabs>
        <w:spacing w:line="254" w:lineRule="auto" w:before="1" w:after="0"/>
        <w:ind w:left="397" w:right="111" w:hanging="284"/>
        <w:jc w:val="both"/>
        <w:rPr>
          <w:sz w:val="18"/>
        </w:rPr>
      </w:pPr>
      <w:r>
        <w:rPr>
          <w:sz w:val="18"/>
        </w:rPr>
        <w:t>El</w:t>
      </w:r>
      <w:r>
        <w:rPr>
          <w:spacing w:val="-3"/>
          <w:sz w:val="18"/>
        </w:rPr>
        <w:t> </w:t>
      </w:r>
      <w:r>
        <w:rPr>
          <w:sz w:val="18"/>
        </w:rPr>
        <w:t>hogar</w:t>
      </w:r>
      <w:r>
        <w:rPr>
          <w:spacing w:val="-3"/>
          <w:sz w:val="18"/>
        </w:rPr>
        <w:t> </w:t>
      </w:r>
      <w:r>
        <w:rPr>
          <w:sz w:val="18"/>
        </w:rPr>
        <w:t>lo</w:t>
      </w:r>
      <w:r>
        <w:rPr>
          <w:spacing w:val="-3"/>
          <w:sz w:val="18"/>
        </w:rPr>
        <w:t> </w:t>
      </w:r>
      <w:r>
        <w:rPr>
          <w:sz w:val="18"/>
        </w:rPr>
        <w:t>relacionamos</w:t>
      </w:r>
      <w:r>
        <w:rPr>
          <w:spacing w:val="-3"/>
          <w:sz w:val="18"/>
        </w:rPr>
        <w:t> </w:t>
      </w:r>
      <w:r>
        <w:rPr>
          <w:sz w:val="18"/>
        </w:rPr>
        <w:t>con</w:t>
      </w:r>
      <w:r>
        <w:rPr>
          <w:spacing w:val="-3"/>
          <w:sz w:val="18"/>
        </w:rPr>
        <w:t> </w:t>
      </w:r>
      <w:r>
        <w:rPr>
          <w:sz w:val="18"/>
        </w:rPr>
        <w:t>la</w:t>
      </w:r>
      <w:r>
        <w:rPr>
          <w:spacing w:val="-3"/>
          <w:sz w:val="18"/>
        </w:rPr>
        <w:t> </w:t>
      </w:r>
      <w:r>
        <w:rPr>
          <w:sz w:val="18"/>
        </w:rPr>
        <w:t>'palabra</w:t>
      </w:r>
      <w:r>
        <w:rPr>
          <w:spacing w:val="-3"/>
          <w:sz w:val="18"/>
        </w:rPr>
        <w:t> </w:t>
      </w:r>
      <w:r>
        <w:rPr>
          <w:sz w:val="18"/>
        </w:rPr>
        <w:t>calor</w:t>
      </w:r>
      <w:r>
        <w:rPr>
          <w:spacing w:val="-3"/>
          <w:sz w:val="18"/>
        </w:rPr>
        <w:t> </w:t>
      </w:r>
      <w:r>
        <w:rPr>
          <w:sz w:val="18"/>
        </w:rPr>
        <w:t>fuego</w:t>
      </w:r>
      <w:r>
        <w:rPr>
          <w:spacing w:val="-3"/>
          <w:sz w:val="18"/>
        </w:rPr>
        <w:t> </w:t>
      </w:r>
      <w:r>
        <w:rPr>
          <w:sz w:val="18"/>
        </w:rPr>
        <w:t>y</w:t>
      </w:r>
      <w:r>
        <w:rPr>
          <w:spacing w:val="-3"/>
          <w:sz w:val="18"/>
        </w:rPr>
        <w:t> </w:t>
      </w:r>
      <w:r>
        <w:rPr>
          <w:sz w:val="18"/>
        </w:rPr>
        <w:t>por</w:t>
      </w:r>
      <w:r>
        <w:rPr>
          <w:spacing w:val="-3"/>
          <w:sz w:val="18"/>
        </w:rPr>
        <w:t> </w:t>
      </w:r>
      <w:r>
        <w:rPr>
          <w:sz w:val="18"/>
        </w:rPr>
        <w:t>ello</w:t>
      </w:r>
      <w:r>
        <w:rPr>
          <w:spacing w:val="-3"/>
          <w:sz w:val="18"/>
        </w:rPr>
        <w:t> </w:t>
      </w:r>
      <w:r>
        <w:rPr>
          <w:sz w:val="18"/>
        </w:rPr>
        <w:t>se</w:t>
      </w:r>
      <w:r>
        <w:rPr>
          <w:spacing w:val="-3"/>
          <w:sz w:val="18"/>
        </w:rPr>
        <w:t> </w:t>
      </w:r>
      <w:r>
        <w:rPr>
          <w:sz w:val="18"/>
        </w:rPr>
        <w:t>distancia</w:t>
      </w:r>
      <w:r>
        <w:rPr>
          <w:spacing w:val="-3"/>
          <w:sz w:val="18"/>
        </w:rPr>
        <w:t> </w:t>
      </w:r>
      <w:r>
        <w:rPr>
          <w:sz w:val="18"/>
        </w:rPr>
        <w:t>del</w:t>
      </w:r>
      <w:r>
        <w:rPr>
          <w:spacing w:val="-3"/>
          <w:sz w:val="18"/>
        </w:rPr>
        <w:t> </w:t>
      </w:r>
      <w:r>
        <w:rPr>
          <w:sz w:val="18"/>
        </w:rPr>
        <w:t>concepto</w:t>
      </w:r>
      <w:r>
        <w:rPr>
          <w:spacing w:val="-3"/>
          <w:sz w:val="18"/>
        </w:rPr>
        <w:t> </w:t>
      </w:r>
      <w:r>
        <w:rPr>
          <w:sz w:val="18"/>
        </w:rPr>
        <w:t>casa</w:t>
      </w:r>
      <w:r>
        <w:rPr>
          <w:spacing w:val="-3"/>
          <w:sz w:val="18"/>
        </w:rPr>
        <w:t> </w:t>
      </w:r>
      <w:r>
        <w:rPr>
          <w:sz w:val="18"/>
        </w:rPr>
        <w:t>en</w:t>
      </w:r>
      <w:r>
        <w:rPr>
          <w:spacing w:val="-3"/>
          <w:sz w:val="18"/>
        </w:rPr>
        <w:t> </w:t>
      </w:r>
      <w:r>
        <w:rPr>
          <w:sz w:val="18"/>
        </w:rPr>
        <w:t>el sentido de que este es lugar donde la familia sitio o lugar que reúne y se estrecha profundamente con el concepto de familia. En el hogar contiene el concepto de lugar de reunión de la</w:t>
      </w:r>
      <w:r>
        <w:rPr>
          <w:spacing w:val="1"/>
          <w:sz w:val="18"/>
        </w:rPr>
        <w:t> </w:t>
      </w:r>
      <w:r>
        <w:rPr>
          <w:sz w:val="18"/>
        </w:rPr>
        <w:t>familia.</w:t>
      </w:r>
    </w:p>
    <w:p>
      <w:pPr>
        <w:pStyle w:val="ListParagraph"/>
        <w:numPr>
          <w:ilvl w:val="0"/>
          <w:numId w:val="32"/>
        </w:numPr>
        <w:tabs>
          <w:tab w:pos="398" w:val="left" w:leader="none"/>
        </w:tabs>
        <w:spacing w:line="254" w:lineRule="auto" w:before="1" w:after="0"/>
        <w:ind w:left="397" w:right="110" w:hanging="284"/>
        <w:jc w:val="both"/>
        <w:rPr>
          <w:sz w:val="18"/>
        </w:rPr>
      </w:pPr>
      <w:r>
        <w:rPr>
          <w:sz w:val="18"/>
        </w:rPr>
        <w:t>La </w:t>
      </w:r>
      <w:r>
        <w:rPr>
          <w:spacing w:val="-3"/>
          <w:sz w:val="18"/>
        </w:rPr>
        <w:t>casa </w:t>
      </w:r>
      <w:r>
        <w:rPr>
          <w:spacing w:val="-4"/>
          <w:sz w:val="18"/>
        </w:rPr>
        <w:t>también puede </w:t>
      </w:r>
      <w:r>
        <w:rPr>
          <w:spacing w:val="-3"/>
          <w:sz w:val="18"/>
        </w:rPr>
        <w:t>ser </w:t>
      </w:r>
      <w:r>
        <w:rPr>
          <w:spacing w:val="-4"/>
          <w:sz w:val="18"/>
        </w:rPr>
        <w:t>vista </w:t>
      </w:r>
      <w:r>
        <w:rPr>
          <w:spacing w:val="-3"/>
          <w:sz w:val="18"/>
        </w:rPr>
        <w:t>como </w:t>
      </w:r>
      <w:r>
        <w:rPr>
          <w:sz w:val="18"/>
        </w:rPr>
        <w:t>la </w:t>
      </w:r>
      <w:r>
        <w:rPr>
          <w:spacing w:val="-4"/>
          <w:sz w:val="18"/>
        </w:rPr>
        <w:t>entendemos: construcción </w:t>
      </w:r>
      <w:r>
        <w:rPr>
          <w:spacing w:val="-3"/>
          <w:sz w:val="18"/>
        </w:rPr>
        <w:t>con </w:t>
      </w:r>
      <w:r>
        <w:rPr>
          <w:spacing w:val="-4"/>
          <w:sz w:val="18"/>
        </w:rPr>
        <w:t>paredes, techo, </w:t>
      </w:r>
      <w:r>
        <w:rPr>
          <w:sz w:val="18"/>
        </w:rPr>
        <w:t>en </w:t>
      </w:r>
      <w:r>
        <w:rPr>
          <w:spacing w:val="-4"/>
          <w:sz w:val="18"/>
        </w:rPr>
        <w:t>donde viven </w:t>
      </w:r>
      <w:r>
        <w:rPr>
          <w:spacing w:val="-3"/>
          <w:sz w:val="18"/>
        </w:rPr>
        <w:t>las </w:t>
      </w:r>
      <w:r>
        <w:rPr>
          <w:spacing w:val="-4"/>
          <w:sz w:val="18"/>
        </w:rPr>
        <w:t>personas; </w:t>
      </w:r>
      <w:r>
        <w:rPr>
          <w:spacing w:val="-3"/>
          <w:sz w:val="18"/>
        </w:rPr>
        <w:t>sin </w:t>
      </w:r>
      <w:r>
        <w:rPr>
          <w:spacing w:val="-4"/>
          <w:sz w:val="18"/>
        </w:rPr>
        <w:t>embargo, construir </w:t>
      </w:r>
      <w:r>
        <w:rPr>
          <w:spacing w:val="-3"/>
          <w:sz w:val="18"/>
        </w:rPr>
        <w:t>una </w:t>
      </w:r>
      <w:r>
        <w:rPr>
          <w:spacing w:val="-4"/>
          <w:sz w:val="18"/>
        </w:rPr>
        <w:t>casa, entrar </w:t>
      </w:r>
      <w:r>
        <w:rPr>
          <w:sz w:val="18"/>
        </w:rPr>
        <w:t>a la </w:t>
      </w:r>
      <w:r>
        <w:rPr>
          <w:spacing w:val="-4"/>
          <w:sz w:val="18"/>
        </w:rPr>
        <w:t>casa, vivir </w:t>
      </w:r>
      <w:r>
        <w:rPr>
          <w:sz w:val="18"/>
        </w:rPr>
        <w:t>en la </w:t>
      </w:r>
      <w:r>
        <w:rPr>
          <w:spacing w:val="-3"/>
          <w:sz w:val="18"/>
        </w:rPr>
        <w:t>casa </w:t>
      </w:r>
      <w:r>
        <w:rPr>
          <w:spacing w:val="-4"/>
          <w:sz w:val="18"/>
        </w:rPr>
        <w:t>implica relaciones huma- </w:t>
      </w:r>
      <w:r>
        <w:rPr>
          <w:spacing w:val="-3"/>
          <w:sz w:val="18"/>
        </w:rPr>
        <w:t>nas.</w:t>
      </w:r>
      <w:r>
        <w:rPr>
          <w:spacing w:val="-12"/>
          <w:sz w:val="18"/>
        </w:rPr>
        <w:t> </w:t>
      </w:r>
      <w:r>
        <w:rPr>
          <w:spacing w:val="-3"/>
          <w:sz w:val="18"/>
        </w:rPr>
        <w:t>Por</w:t>
      </w:r>
      <w:r>
        <w:rPr>
          <w:spacing w:val="-12"/>
          <w:sz w:val="18"/>
        </w:rPr>
        <w:t> </w:t>
      </w:r>
      <w:r>
        <w:rPr>
          <w:sz w:val="18"/>
        </w:rPr>
        <w:t>su</w:t>
      </w:r>
      <w:r>
        <w:rPr>
          <w:spacing w:val="-12"/>
          <w:sz w:val="18"/>
        </w:rPr>
        <w:t> </w:t>
      </w:r>
      <w:r>
        <w:rPr>
          <w:spacing w:val="-4"/>
          <w:sz w:val="18"/>
        </w:rPr>
        <w:t>condición</w:t>
      </w:r>
      <w:r>
        <w:rPr>
          <w:spacing w:val="-12"/>
          <w:sz w:val="18"/>
        </w:rPr>
        <w:t> </w:t>
      </w:r>
      <w:r>
        <w:rPr>
          <w:spacing w:val="-4"/>
          <w:sz w:val="18"/>
        </w:rPr>
        <w:t>jurídica</w:t>
      </w:r>
      <w:r>
        <w:rPr>
          <w:spacing w:val="-12"/>
          <w:sz w:val="18"/>
        </w:rPr>
        <w:t> </w:t>
      </w:r>
      <w:r>
        <w:rPr>
          <w:spacing w:val="-4"/>
          <w:sz w:val="18"/>
        </w:rPr>
        <w:t>puede</w:t>
      </w:r>
      <w:r>
        <w:rPr>
          <w:spacing w:val="-12"/>
          <w:sz w:val="18"/>
        </w:rPr>
        <w:t> </w:t>
      </w:r>
      <w:r>
        <w:rPr>
          <w:spacing w:val="-4"/>
          <w:sz w:val="18"/>
        </w:rPr>
        <w:t>tratarse</w:t>
      </w:r>
      <w:r>
        <w:rPr>
          <w:spacing w:val="-12"/>
          <w:sz w:val="18"/>
        </w:rPr>
        <w:t> </w:t>
      </w:r>
      <w:r>
        <w:rPr>
          <w:sz w:val="18"/>
        </w:rPr>
        <w:t>de</w:t>
      </w:r>
      <w:r>
        <w:rPr>
          <w:spacing w:val="-12"/>
          <w:sz w:val="18"/>
        </w:rPr>
        <w:t> </w:t>
      </w:r>
      <w:r>
        <w:rPr>
          <w:sz w:val="18"/>
        </w:rPr>
        <w:t>un</w:t>
      </w:r>
      <w:r>
        <w:rPr>
          <w:spacing w:val="-12"/>
          <w:sz w:val="18"/>
        </w:rPr>
        <w:t> </w:t>
      </w:r>
      <w:r>
        <w:rPr>
          <w:spacing w:val="-4"/>
          <w:sz w:val="18"/>
        </w:rPr>
        <w:t>condominio,</w:t>
      </w:r>
      <w:r>
        <w:rPr>
          <w:spacing w:val="-12"/>
          <w:sz w:val="18"/>
        </w:rPr>
        <w:t> </w:t>
      </w:r>
      <w:r>
        <w:rPr>
          <w:spacing w:val="-4"/>
          <w:sz w:val="18"/>
        </w:rPr>
        <w:t>aunque</w:t>
      </w:r>
      <w:r>
        <w:rPr>
          <w:spacing w:val="-12"/>
          <w:sz w:val="18"/>
        </w:rPr>
        <w:t> </w:t>
      </w:r>
      <w:r>
        <w:rPr>
          <w:spacing w:val="-3"/>
          <w:sz w:val="18"/>
        </w:rPr>
        <w:t>sea</w:t>
      </w:r>
      <w:r>
        <w:rPr>
          <w:spacing w:val="-12"/>
          <w:sz w:val="18"/>
        </w:rPr>
        <w:t> </w:t>
      </w:r>
      <w:r>
        <w:rPr>
          <w:sz w:val="18"/>
        </w:rPr>
        <w:t>en</w:t>
      </w:r>
      <w:r>
        <w:rPr>
          <w:spacing w:val="-12"/>
          <w:sz w:val="18"/>
        </w:rPr>
        <w:t> </w:t>
      </w:r>
      <w:r>
        <w:rPr>
          <w:spacing w:val="-4"/>
          <w:sz w:val="18"/>
        </w:rPr>
        <w:t>renta;</w:t>
      </w:r>
      <w:r>
        <w:rPr>
          <w:spacing w:val="-12"/>
          <w:sz w:val="18"/>
        </w:rPr>
        <w:t> </w:t>
      </w:r>
      <w:r>
        <w:rPr>
          <w:spacing w:val="-3"/>
          <w:sz w:val="18"/>
        </w:rPr>
        <w:t>por</w:t>
      </w:r>
      <w:r>
        <w:rPr>
          <w:spacing w:val="-12"/>
          <w:sz w:val="18"/>
        </w:rPr>
        <w:t> </w:t>
      </w:r>
      <w:r>
        <w:rPr>
          <w:sz w:val="18"/>
        </w:rPr>
        <w:t>su</w:t>
      </w:r>
      <w:r>
        <w:rPr>
          <w:spacing w:val="-12"/>
          <w:sz w:val="18"/>
        </w:rPr>
        <w:t> </w:t>
      </w:r>
      <w:r>
        <w:rPr>
          <w:spacing w:val="-5"/>
          <w:sz w:val="18"/>
        </w:rPr>
        <w:t>organización </w:t>
      </w:r>
      <w:r>
        <w:rPr>
          <w:sz w:val="18"/>
        </w:rPr>
        <w:t>y</w:t>
      </w:r>
      <w:r>
        <w:rPr>
          <w:spacing w:val="-11"/>
          <w:sz w:val="18"/>
        </w:rPr>
        <w:t> </w:t>
      </w:r>
      <w:r>
        <w:rPr>
          <w:spacing w:val="-4"/>
          <w:sz w:val="18"/>
        </w:rPr>
        <w:t>función</w:t>
      </w:r>
      <w:r>
        <w:rPr>
          <w:spacing w:val="-11"/>
          <w:sz w:val="18"/>
        </w:rPr>
        <w:t> </w:t>
      </w:r>
      <w:r>
        <w:rPr>
          <w:spacing w:val="-4"/>
          <w:sz w:val="18"/>
        </w:rPr>
        <w:t>puede</w:t>
      </w:r>
      <w:r>
        <w:rPr>
          <w:spacing w:val="-11"/>
          <w:sz w:val="18"/>
        </w:rPr>
        <w:t> </w:t>
      </w:r>
      <w:r>
        <w:rPr>
          <w:spacing w:val="-3"/>
          <w:sz w:val="18"/>
        </w:rPr>
        <w:t>ser</w:t>
      </w:r>
      <w:r>
        <w:rPr>
          <w:spacing w:val="-11"/>
          <w:sz w:val="18"/>
        </w:rPr>
        <w:t> </w:t>
      </w:r>
      <w:r>
        <w:rPr>
          <w:spacing w:val="-3"/>
          <w:sz w:val="18"/>
        </w:rPr>
        <w:t>una</w:t>
      </w:r>
      <w:r>
        <w:rPr>
          <w:spacing w:val="-11"/>
          <w:sz w:val="18"/>
        </w:rPr>
        <w:t> </w:t>
      </w:r>
      <w:r>
        <w:rPr>
          <w:spacing w:val="-4"/>
          <w:sz w:val="18"/>
        </w:rPr>
        <w:t>vecindad,</w:t>
      </w:r>
      <w:r>
        <w:rPr>
          <w:spacing w:val="-11"/>
          <w:sz w:val="18"/>
        </w:rPr>
        <w:t> </w:t>
      </w:r>
      <w:r>
        <w:rPr>
          <w:spacing w:val="-3"/>
          <w:sz w:val="18"/>
        </w:rPr>
        <w:t>que</w:t>
      </w:r>
      <w:r>
        <w:rPr>
          <w:spacing w:val="-11"/>
          <w:sz w:val="18"/>
        </w:rPr>
        <w:t> </w:t>
      </w:r>
      <w:r>
        <w:rPr>
          <w:sz w:val="18"/>
        </w:rPr>
        <w:t>es</w:t>
      </w:r>
      <w:r>
        <w:rPr>
          <w:spacing w:val="-11"/>
          <w:sz w:val="18"/>
        </w:rPr>
        <w:t> </w:t>
      </w:r>
      <w:r>
        <w:rPr>
          <w:spacing w:val="-3"/>
          <w:sz w:val="18"/>
        </w:rPr>
        <w:t>una</w:t>
      </w:r>
      <w:r>
        <w:rPr>
          <w:spacing w:val="-11"/>
          <w:sz w:val="18"/>
        </w:rPr>
        <w:t> </w:t>
      </w:r>
      <w:r>
        <w:rPr>
          <w:spacing w:val="-3"/>
          <w:sz w:val="18"/>
        </w:rPr>
        <w:t>casa</w:t>
      </w:r>
      <w:r>
        <w:rPr>
          <w:spacing w:val="-11"/>
          <w:sz w:val="18"/>
        </w:rPr>
        <w:t> </w:t>
      </w:r>
      <w:r>
        <w:rPr>
          <w:spacing w:val="-3"/>
          <w:sz w:val="18"/>
        </w:rPr>
        <w:t>que</w:t>
      </w:r>
      <w:r>
        <w:rPr>
          <w:spacing w:val="-11"/>
          <w:sz w:val="18"/>
        </w:rPr>
        <w:t> </w:t>
      </w:r>
      <w:r>
        <w:rPr>
          <w:sz w:val="18"/>
        </w:rPr>
        <w:t>se</w:t>
      </w:r>
      <w:r>
        <w:rPr>
          <w:spacing w:val="-11"/>
          <w:sz w:val="18"/>
        </w:rPr>
        <w:t> </w:t>
      </w:r>
      <w:r>
        <w:rPr>
          <w:spacing w:val="-4"/>
          <w:sz w:val="18"/>
        </w:rPr>
        <w:t>divide</w:t>
      </w:r>
      <w:r>
        <w:rPr>
          <w:spacing w:val="-11"/>
          <w:sz w:val="18"/>
        </w:rPr>
        <w:t> </w:t>
      </w:r>
      <w:r>
        <w:rPr>
          <w:spacing w:val="-3"/>
          <w:sz w:val="18"/>
        </w:rPr>
        <w:t>para</w:t>
      </w:r>
      <w:r>
        <w:rPr>
          <w:spacing w:val="-11"/>
          <w:sz w:val="18"/>
        </w:rPr>
        <w:t> </w:t>
      </w:r>
      <w:r>
        <w:rPr>
          <w:spacing w:val="-3"/>
          <w:sz w:val="18"/>
        </w:rPr>
        <w:t>ser</w:t>
      </w:r>
      <w:r>
        <w:rPr>
          <w:spacing w:val="-11"/>
          <w:sz w:val="18"/>
        </w:rPr>
        <w:t> </w:t>
      </w:r>
      <w:r>
        <w:rPr>
          <w:spacing w:val="-4"/>
          <w:sz w:val="18"/>
        </w:rPr>
        <w:t>hogar</w:t>
      </w:r>
      <w:r>
        <w:rPr>
          <w:spacing w:val="-11"/>
          <w:sz w:val="18"/>
        </w:rPr>
        <w:t> </w:t>
      </w:r>
      <w:r>
        <w:rPr>
          <w:sz w:val="18"/>
        </w:rPr>
        <w:t>de</w:t>
      </w:r>
      <w:r>
        <w:rPr>
          <w:spacing w:val="-11"/>
          <w:sz w:val="18"/>
        </w:rPr>
        <w:t> </w:t>
      </w:r>
      <w:r>
        <w:rPr>
          <w:spacing w:val="-3"/>
          <w:sz w:val="18"/>
        </w:rPr>
        <w:t>más</w:t>
      </w:r>
      <w:r>
        <w:rPr>
          <w:spacing w:val="-11"/>
          <w:sz w:val="18"/>
        </w:rPr>
        <w:t> </w:t>
      </w:r>
      <w:r>
        <w:rPr>
          <w:sz w:val="18"/>
        </w:rPr>
        <w:t>de</w:t>
      </w:r>
      <w:r>
        <w:rPr>
          <w:spacing w:val="-11"/>
          <w:sz w:val="18"/>
        </w:rPr>
        <w:t> </w:t>
      </w:r>
      <w:r>
        <w:rPr>
          <w:spacing w:val="-3"/>
          <w:sz w:val="18"/>
        </w:rPr>
        <w:t>una</w:t>
      </w:r>
      <w:r>
        <w:rPr>
          <w:spacing w:val="-11"/>
          <w:sz w:val="18"/>
        </w:rPr>
        <w:t> </w:t>
      </w:r>
      <w:r>
        <w:rPr>
          <w:spacing w:val="-4"/>
          <w:sz w:val="18"/>
        </w:rPr>
        <w:t>familia</w:t>
      </w:r>
      <w:r>
        <w:rPr>
          <w:spacing w:val="-11"/>
          <w:sz w:val="18"/>
        </w:rPr>
        <w:t> </w:t>
      </w:r>
      <w:r>
        <w:rPr>
          <w:spacing w:val="-4"/>
          <w:sz w:val="18"/>
        </w:rPr>
        <w:t>en pequeños</w:t>
      </w:r>
      <w:r>
        <w:rPr>
          <w:spacing w:val="-6"/>
          <w:sz w:val="18"/>
        </w:rPr>
        <w:t> </w:t>
      </w:r>
      <w:r>
        <w:rPr>
          <w:sz w:val="18"/>
        </w:rPr>
        <w:t>y</w:t>
      </w:r>
      <w:r>
        <w:rPr>
          <w:spacing w:val="-6"/>
          <w:sz w:val="18"/>
        </w:rPr>
        <w:t> </w:t>
      </w:r>
      <w:r>
        <w:rPr>
          <w:spacing w:val="-4"/>
          <w:sz w:val="18"/>
        </w:rPr>
        <w:t>humildes</w:t>
      </w:r>
      <w:r>
        <w:rPr>
          <w:spacing w:val="-6"/>
          <w:sz w:val="18"/>
        </w:rPr>
        <w:t> </w:t>
      </w:r>
      <w:r>
        <w:rPr>
          <w:spacing w:val="-4"/>
          <w:sz w:val="18"/>
        </w:rPr>
        <w:t>espacios</w:t>
      </w:r>
      <w:r>
        <w:rPr>
          <w:spacing w:val="-6"/>
          <w:sz w:val="18"/>
        </w:rPr>
        <w:t> </w:t>
      </w:r>
      <w:r>
        <w:rPr>
          <w:spacing w:val="-4"/>
          <w:sz w:val="18"/>
        </w:rPr>
        <w:t>habitables,</w:t>
      </w:r>
      <w:r>
        <w:rPr>
          <w:spacing w:val="-6"/>
          <w:sz w:val="18"/>
        </w:rPr>
        <w:t> </w:t>
      </w:r>
      <w:r>
        <w:rPr>
          <w:sz w:val="18"/>
        </w:rPr>
        <w:t>a</w:t>
      </w:r>
      <w:r>
        <w:rPr>
          <w:spacing w:val="-6"/>
          <w:sz w:val="18"/>
        </w:rPr>
        <w:t> </w:t>
      </w:r>
      <w:r>
        <w:rPr>
          <w:spacing w:val="-3"/>
          <w:sz w:val="18"/>
        </w:rPr>
        <w:t>los</w:t>
      </w:r>
      <w:r>
        <w:rPr>
          <w:spacing w:val="-6"/>
          <w:sz w:val="18"/>
        </w:rPr>
        <w:t> </w:t>
      </w:r>
      <w:r>
        <w:rPr>
          <w:spacing w:val="-3"/>
          <w:sz w:val="18"/>
        </w:rPr>
        <w:t>que</w:t>
      </w:r>
      <w:r>
        <w:rPr>
          <w:spacing w:val="-6"/>
          <w:sz w:val="18"/>
        </w:rPr>
        <w:t> </w:t>
      </w:r>
      <w:r>
        <w:rPr>
          <w:sz w:val="18"/>
        </w:rPr>
        <w:t>se</w:t>
      </w:r>
      <w:r>
        <w:rPr>
          <w:spacing w:val="-6"/>
          <w:sz w:val="18"/>
        </w:rPr>
        <w:t> </w:t>
      </w:r>
      <w:r>
        <w:rPr>
          <w:spacing w:val="-4"/>
          <w:sz w:val="18"/>
        </w:rPr>
        <w:t>entra</w:t>
      </w:r>
      <w:r>
        <w:rPr>
          <w:spacing w:val="-6"/>
          <w:sz w:val="18"/>
        </w:rPr>
        <w:t> </w:t>
      </w:r>
      <w:r>
        <w:rPr>
          <w:spacing w:val="-4"/>
          <w:sz w:val="18"/>
        </w:rPr>
        <w:t>desde</w:t>
      </w:r>
      <w:r>
        <w:rPr>
          <w:spacing w:val="-6"/>
          <w:sz w:val="18"/>
        </w:rPr>
        <w:t> </w:t>
      </w:r>
      <w:r>
        <w:rPr>
          <w:sz w:val="18"/>
        </w:rPr>
        <w:t>un</w:t>
      </w:r>
      <w:r>
        <w:rPr>
          <w:spacing w:val="-6"/>
          <w:sz w:val="18"/>
        </w:rPr>
        <w:t> </w:t>
      </w:r>
      <w:r>
        <w:rPr>
          <w:spacing w:val="-4"/>
          <w:sz w:val="18"/>
        </w:rPr>
        <w:t>patio</w:t>
      </w:r>
      <w:r>
        <w:rPr>
          <w:spacing w:val="-6"/>
          <w:sz w:val="18"/>
        </w:rPr>
        <w:t> </w:t>
      </w:r>
      <w:r>
        <w:rPr>
          <w:spacing w:val="-4"/>
          <w:sz w:val="18"/>
        </w:rPr>
        <w:t>central;</w:t>
      </w:r>
      <w:r>
        <w:rPr>
          <w:spacing w:val="-6"/>
          <w:sz w:val="18"/>
        </w:rPr>
        <w:t> </w:t>
      </w:r>
      <w:r>
        <w:rPr>
          <w:spacing w:val="-3"/>
          <w:sz w:val="18"/>
        </w:rPr>
        <w:t>casa</w:t>
      </w:r>
      <w:r>
        <w:rPr>
          <w:spacing w:val="-6"/>
          <w:sz w:val="18"/>
        </w:rPr>
        <w:t> </w:t>
      </w:r>
      <w:r>
        <w:rPr>
          <w:sz w:val="18"/>
        </w:rPr>
        <w:t>de</w:t>
      </w:r>
      <w:r>
        <w:rPr>
          <w:spacing w:val="-6"/>
          <w:sz w:val="18"/>
        </w:rPr>
        <w:t> </w:t>
      </w:r>
      <w:r>
        <w:rPr>
          <w:spacing w:val="-4"/>
          <w:sz w:val="18"/>
        </w:rPr>
        <w:t>campo;</w:t>
      </w:r>
      <w:r>
        <w:rPr>
          <w:spacing w:val="-6"/>
          <w:sz w:val="18"/>
        </w:rPr>
        <w:t> </w:t>
      </w:r>
      <w:r>
        <w:rPr>
          <w:spacing w:val="-4"/>
          <w:sz w:val="18"/>
        </w:rPr>
        <w:t>casa </w:t>
      </w:r>
      <w:r>
        <w:rPr>
          <w:sz w:val="18"/>
        </w:rPr>
        <w:t>de</w:t>
      </w:r>
      <w:r>
        <w:rPr>
          <w:spacing w:val="-12"/>
          <w:sz w:val="18"/>
        </w:rPr>
        <w:t> </w:t>
      </w:r>
      <w:r>
        <w:rPr>
          <w:spacing w:val="-4"/>
          <w:sz w:val="18"/>
        </w:rPr>
        <w:t>huéspedes,</w:t>
      </w:r>
      <w:r>
        <w:rPr>
          <w:spacing w:val="-12"/>
          <w:sz w:val="18"/>
        </w:rPr>
        <w:t> </w:t>
      </w:r>
      <w:r>
        <w:rPr>
          <w:spacing w:val="-3"/>
          <w:sz w:val="18"/>
        </w:rPr>
        <w:t>como</w:t>
      </w:r>
      <w:r>
        <w:rPr>
          <w:spacing w:val="-12"/>
          <w:sz w:val="18"/>
        </w:rPr>
        <w:t> </w:t>
      </w:r>
      <w:r>
        <w:rPr>
          <w:spacing w:val="-4"/>
          <w:sz w:val="18"/>
        </w:rPr>
        <w:t>aquella</w:t>
      </w:r>
      <w:r>
        <w:rPr>
          <w:spacing w:val="-12"/>
          <w:sz w:val="18"/>
        </w:rPr>
        <w:t> </w:t>
      </w:r>
      <w:r>
        <w:rPr>
          <w:spacing w:val="-4"/>
          <w:sz w:val="18"/>
        </w:rPr>
        <w:t>donde</w:t>
      </w:r>
      <w:r>
        <w:rPr>
          <w:spacing w:val="-12"/>
          <w:sz w:val="18"/>
        </w:rPr>
        <w:t> </w:t>
      </w:r>
      <w:r>
        <w:rPr>
          <w:sz w:val="18"/>
        </w:rPr>
        <w:t>se</w:t>
      </w:r>
      <w:r>
        <w:rPr>
          <w:spacing w:val="-12"/>
          <w:sz w:val="18"/>
        </w:rPr>
        <w:t> </w:t>
      </w:r>
      <w:r>
        <w:rPr>
          <w:spacing w:val="-4"/>
          <w:sz w:val="18"/>
        </w:rPr>
        <w:t>rentan</w:t>
      </w:r>
      <w:r>
        <w:rPr>
          <w:spacing w:val="-12"/>
          <w:sz w:val="18"/>
        </w:rPr>
        <w:t> </w:t>
      </w:r>
      <w:r>
        <w:rPr>
          <w:spacing w:val="-4"/>
          <w:sz w:val="18"/>
        </w:rPr>
        <w:t>habitaciones</w:t>
      </w:r>
      <w:r>
        <w:rPr>
          <w:spacing w:val="-12"/>
          <w:sz w:val="18"/>
        </w:rPr>
        <w:t> </w:t>
      </w:r>
      <w:r>
        <w:rPr>
          <w:spacing w:val="-3"/>
          <w:sz w:val="18"/>
        </w:rPr>
        <w:t>por</w:t>
      </w:r>
      <w:r>
        <w:rPr>
          <w:spacing w:val="-12"/>
          <w:sz w:val="18"/>
        </w:rPr>
        <w:t> </w:t>
      </w:r>
      <w:r>
        <w:rPr>
          <w:spacing w:val="-3"/>
          <w:sz w:val="18"/>
        </w:rPr>
        <w:t>días</w:t>
      </w:r>
      <w:r>
        <w:rPr>
          <w:spacing w:val="-12"/>
          <w:sz w:val="18"/>
        </w:rPr>
        <w:t> </w:t>
      </w:r>
      <w:r>
        <w:rPr>
          <w:sz w:val="18"/>
        </w:rPr>
        <w:t>o</w:t>
      </w:r>
      <w:r>
        <w:rPr>
          <w:spacing w:val="-12"/>
          <w:sz w:val="18"/>
        </w:rPr>
        <w:t> </w:t>
      </w:r>
      <w:r>
        <w:rPr>
          <w:spacing w:val="-4"/>
          <w:sz w:val="18"/>
        </w:rPr>
        <w:t>temporadas,</w:t>
      </w:r>
      <w:r>
        <w:rPr>
          <w:spacing w:val="-12"/>
          <w:sz w:val="18"/>
        </w:rPr>
        <w:t> </w:t>
      </w:r>
      <w:r>
        <w:rPr>
          <w:spacing w:val="-3"/>
          <w:sz w:val="18"/>
        </w:rPr>
        <w:t>con</w:t>
      </w:r>
      <w:r>
        <w:rPr>
          <w:spacing w:val="-12"/>
          <w:sz w:val="18"/>
        </w:rPr>
        <w:t> </w:t>
      </w:r>
      <w:r>
        <w:rPr>
          <w:spacing w:val="-4"/>
          <w:sz w:val="18"/>
        </w:rPr>
        <w:t>servicios</w:t>
      </w:r>
      <w:r>
        <w:rPr>
          <w:spacing w:val="-12"/>
          <w:sz w:val="18"/>
        </w:rPr>
        <w:t> </w:t>
      </w:r>
      <w:r>
        <w:rPr>
          <w:spacing w:val="-4"/>
          <w:sz w:val="18"/>
        </w:rPr>
        <w:t>comunes; </w:t>
      </w:r>
      <w:r>
        <w:rPr>
          <w:spacing w:val="-3"/>
          <w:sz w:val="18"/>
        </w:rPr>
        <w:t>casa </w:t>
      </w:r>
      <w:r>
        <w:rPr>
          <w:sz w:val="18"/>
        </w:rPr>
        <w:t>de </w:t>
      </w:r>
      <w:r>
        <w:rPr>
          <w:spacing w:val="-4"/>
          <w:sz w:val="18"/>
        </w:rPr>
        <w:t>citas, </w:t>
      </w:r>
      <w:r>
        <w:rPr>
          <w:sz w:val="18"/>
        </w:rPr>
        <w:t>de </w:t>
      </w:r>
      <w:r>
        <w:rPr>
          <w:spacing w:val="-4"/>
          <w:sz w:val="18"/>
        </w:rPr>
        <w:t>tolerancia, </w:t>
      </w:r>
      <w:r>
        <w:rPr>
          <w:sz w:val="18"/>
        </w:rPr>
        <w:t>de </w:t>
      </w:r>
      <w:r>
        <w:rPr>
          <w:spacing w:val="-4"/>
          <w:sz w:val="18"/>
        </w:rPr>
        <w:t>putas; </w:t>
      </w:r>
      <w:r>
        <w:rPr>
          <w:spacing w:val="-3"/>
          <w:sz w:val="18"/>
        </w:rPr>
        <w:t>casa </w:t>
      </w:r>
      <w:r>
        <w:rPr>
          <w:sz w:val="18"/>
        </w:rPr>
        <w:t>de </w:t>
      </w:r>
      <w:r>
        <w:rPr>
          <w:spacing w:val="-4"/>
          <w:sz w:val="18"/>
        </w:rPr>
        <w:t>Dios, llámese iglesia </w:t>
      </w:r>
      <w:r>
        <w:rPr>
          <w:sz w:val="18"/>
        </w:rPr>
        <w:t>o </w:t>
      </w:r>
      <w:r>
        <w:rPr>
          <w:spacing w:val="-4"/>
          <w:sz w:val="18"/>
        </w:rPr>
        <w:t>templo; </w:t>
      </w:r>
      <w:r>
        <w:rPr>
          <w:spacing w:val="-3"/>
          <w:sz w:val="18"/>
        </w:rPr>
        <w:t>casa </w:t>
      </w:r>
      <w:r>
        <w:rPr>
          <w:spacing w:val="-4"/>
          <w:sz w:val="18"/>
        </w:rPr>
        <w:t>profesa, </w:t>
      </w:r>
      <w:r>
        <w:rPr>
          <w:sz w:val="18"/>
        </w:rPr>
        <w:t>en la </w:t>
      </w:r>
      <w:r>
        <w:rPr>
          <w:spacing w:val="-4"/>
          <w:sz w:val="18"/>
        </w:rPr>
        <w:t>que habitan</w:t>
      </w:r>
      <w:r>
        <w:rPr>
          <w:spacing w:val="-9"/>
          <w:sz w:val="18"/>
        </w:rPr>
        <w:t> </w:t>
      </w:r>
      <w:r>
        <w:rPr>
          <w:spacing w:val="-4"/>
          <w:sz w:val="18"/>
        </w:rPr>
        <w:t>religiosas</w:t>
      </w:r>
      <w:r>
        <w:rPr>
          <w:spacing w:val="-9"/>
          <w:sz w:val="18"/>
        </w:rPr>
        <w:t> </w:t>
      </w:r>
      <w:r>
        <w:rPr>
          <w:spacing w:val="-3"/>
          <w:sz w:val="18"/>
        </w:rPr>
        <w:t>que</w:t>
      </w:r>
      <w:r>
        <w:rPr>
          <w:spacing w:val="-9"/>
          <w:sz w:val="18"/>
        </w:rPr>
        <w:t> </w:t>
      </w:r>
      <w:r>
        <w:rPr>
          <w:spacing w:val="-4"/>
          <w:sz w:val="18"/>
        </w:rPr>
        <w:t>viven</w:t>
      </w:r>
      <w:r>
        <w:rPr>
          <w:spacing w:val="-9"/>
          <w:sz w:val="18"/>
        </w:rPr>
        <w:t> </w:t>
      </w:r>
      <w:r>
        <w:rPr>
          <w:sz w:val="18"/>
        </w:rPr>
        <w:t>en</w:t>
      </w:r>
      <w:r>
        <w:rPr>
          <w:spacing w:val="-9"/>
          <w:sz w:val="18"/>
        </w:rPr>
        <w:t> </w:t>
      </w:r>
      <w:r>
        <w:rPr>
          <w:spacing w:val="-4"/>
          <w:sz w:val="18"/>
        </w:rPr>
        <w:t>comunidad.</w:t>
      </w:r>
      <w:r>
        <w:rPr>
          <w:spacing w:val="-9"/>
          <w:sz w:val="18"/>
        </w:rPr>
        <w:t> </w:t>
      </w:r>
      <w:r>
        <w:rPr>
          <w:sz w:val="18"/>
        </w:rPr>
        <w:t>En</w:t>
      </w:r>
      <w:r>
        <w:rPr>
          <w:spacing w:val="-9"/>
          <w:sz w:val="18"/>
        </w:rPr>
        <w:t> </w:t>
      </w:r>
      <w:r>
        <w:rPr>
          <w:sz w:val="18"/>
        </w:rPr>
        <w:t>fin,</w:t>
      </w:r>
      <w:r>
        <w:rPr>
          <w:spacing w:val="-9"/>
          <w:sz w:val="18"/>
        </w:rPr>
        <w:t> </w:t>
      </w:r>
      <w:r>
        <w:rPr>
          <w:spacing w:val="-3"/>
          <w:sz w:val="18"/>
        </w:rPr>
        <w:t>todo</w:t>
      </w:r>
      <w:r>
        <w:rPr>
          <w:spacing w:val="-9"/>
          <w:sz w:val="18"/>
        </w:rPr>
        <w:t> </w:t>
      </w:r>
      <w:r>
        <w:rPr>
          <w:sz w:val="18"/>
        </w:rPr>
        <w:t>un</w:t>
      </w:r>
      <w:r>
        <w:rPr>
          <w:spacing w:val="-9"/>
          <w:sz w:val="18"/>
        </w:rPr>
        <w:t> </w:t>
      </w:r>
      <w:r>
        <w:rPr>
          <w:spacing w:val="-4"/>
          <w:sz w:val="18"/>
        </w:rPr>
        <w:t>catálogo</w:t>
      </w:r>
      <w:r>
        <w:rPr>
          <w:spacing w:val="-9"/>
          <w:sz w:val="18"/>
        </w:rPr>
        <w:t> </w:t>
      </w:r>
      <w:r>
        <w:rPr>
          <w:spacing w:val="-4"/>
          <w:sz w:val="18"/>
        </w:rPr>
        <w:t>nominal.</w:t>
      </w:r>
    </w:p>
    <w:p>
      <w:pPr>
        <w:spacing w:after="0" w:line="254" w:lineRule="auto"/>
        <w:jc w:val="both"/>
        <w:rPr>
          <w:sz w:val="18"/>
        </w:rPr>
        <w:sectPr>
          <w:pgSz w:w="9640" w:h="13040"/>
          <w:pgMar w:header="0" w:footer="956" w:top="1020" w:bottom="1140" w:left="1020" w:right="1020"/>
        </w:sectPr>
      </w:pPr>
    </w:p>
    <w:p>
      <w:pPr>
        <w:spacing w:before="59"/>
        <w:ind w:left="1476" w:right="0" w:firstLine="0"/>
        <w:jc w:val="left"/>
        <w:rPr>
          <w:sz w:val="14"/>
        </w:rPr>
      </w:pPr>
      <w:r>
        <w:rPr>
          <w:sz w:val="20"/>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w:t>
      </w:r>
      <w:r>
        <w:rPr>
          <w:w w:val="145"/>
          <w:sz w:val="14"/>
        </w:rPr>
        <w:t>a</w:t>
      </w:r>
      <w:r>
        <w:rPr>
          <w:spacing w:val="15"/>
          <w:sz w:val="14"/>
        </w:rPr>
        <w:t> </w:t>
      </w:r>
      <w:r>
        <w:rPr>
          <w:sz w:val="14"/>
        </w:rPr>
        <w:t>E</w:t>
      </w:r>
      <w:r>
        <w:rPr>
          <w:w w:val="144"/>
          <w:sz w:val="14"/>
        </w:rPr>
        <w:t>n</w:t>
      </w:r>
      <w:r>
        <w:rPr>
          <w:spacing w:val="14"/>
          <w:sz w:val="14"/>
        </w:rPr>
        <w:t> </w:t>
      </w:r>
      <w:r>
        <w:rPr>
          <w:sz w:val="14"/>
        </w:rPr>
        <w:t>E</w:t>
      </w:r>
      <w:r>
        <w:rPr>
          <w:w w:val="219"/>
          <w:sz w:val="14"/>
        </w:rPr>
        <w:t>l</w:t>
      </w:r>
      <w:r>
        <w:rPr>
          <w:spacing w:val="14"/>
          <w:sz w:val="14"/>
        </w:rPr>
        <w:t> </w:t>
      </w:r>
      <w:r>
        <w:rPr>
          <w:sz w:val="14"/>
        </w:rPr>
        <w:t>E</w:t>
      </w:r>
      <w:r>
        <w:rPr>
          <w:spacing w:val="-1"/>
          <w:w w:val="125"/>
          <w:sz w:val="14"/>
        </w:rPr>
        <w:t>s</w:t>
      </w:r>
      <w:r>
        <w:rPr>
          <w:spacing w:val="-13"/>
          <w:w w:val="125"/>
          <w:sz w:val="14"/>
        </w:rPr>
        <w:t>p</w:t>
      </w:r>
      <w:r>
        <w:rPr>
          <w:spacing w:val="-1"/>
          <w:w w:val="146"/>
          <w:sz w:val="14"/>
        </w:rPr>
        <w:t>aci</w:t>
      </w:r>
      <w:r>
        <w:rPr>
          <w:w w:val="146"/>
          <w:sz w:val="14"/>
        </w:rPr>
        <w:t>o</w:t>
      </w:r>
      <w:r>
        <w:rPr>
          <w:spacing w:val="15"/>
          <w:sz w:val="14"/>
        </w:rPr>
        <w:t> </w:t>
      </w:r>
      <w:r>
        <w:rPr>
          <w:spacing w:val="-1"/>
          <w:w w:val="152"/>
          <w:sz w:val="14"/>
        </w:rPr>
        <w:t>habi</w:t>
      </w:r>
      <w:r>
        <w:rPr>
          <w:spacing w:val="-12"/>
          <w:w w:val="152"/>
          <w:sz w:val="14"/>
        </w:rPr>
        <w:t>t</w:t>
      </w:r>
      <w:r>
        <w:rPr>
          <w:spacing w:val="-1"/>
          <w:w w:val="163"/>
          <w:sz w:val="14"/>
        </w:rPr>
        <w:t>ab</w:t>
      </w:r>
      <w:r>
        <w:rPr>
          <w:w w:val="163"/>
          <w:sz w:val="14"/>
        </w:rPr>
        <w:t>l</w:t>
      </w:r>
      <w:r>
        <w:rPr>
          <w:sz w:val="14"/>
        </w:rPr>
        <w:t>E</w:t>
      </w:r>
    </w:p>
    <w:p>
      <w:pPr>
        <w:pStyle w:val="BodyText"/>
        <w:rPr>
          <w:sz w:val="20"/>
        </w:rPr>
      </w:pPr>
    </w:p>
    <w:p>
      <w:pPr>
        <w:pStyle w:val="BodyText"/>
        <w:spacing w:before="7"/>
        <w:rPr>
          <w:sz w:val="17"/>
        </w:rPr>
      </w:pPr>
    </w:p>
    <w:p>
      <w:pPr>
        <w:pStyle w:val="BodyText"/>
        <w:spacing w:line="247" w:lineRule="auto"/>
        <w:ind w:left="113" w:right="93"/>
      </w:pPr>
      <w:r>
        <w:rPr/>
        <w:t>visión que ofrece la geometría lineal”; económicos, sociales, culturales y políticos, lo cual confirma la idea de que la casa tiene múltiples dimensiones.</w:t>
      </w:r>
    </w:p>
    <w:p>
      <w:pPr>
        <w:pStyle w:val="BodyText"/>
        <w:spacing w:line="247" w:lineRule="auto"/>
        <w:ind w:left="113" w:right="111" w:firstLine="283"/>
        <w:jc w:val="right"/>
      </w:pPr>
      <w:r>
        <w:rPr/>
        <w:t>Al asumir la casa atributos que la significan o caracterizan, éstos</w:t>
      </w:r>
      <w:r>
        <w:rPr>
          <w:spacing w:val="10"/>
        </w:rPr>
        <w:t> </w:t>
      </w:r>
      <w:r>
        <w:rPr/>
        <w:t>pueden</w:t>
      </w:r>
      <w:r>
        <w:rPr>
          <w:spacing w:val="11"/>
        </w:rPr>
        <w:t> </w:t>
      </w:r>
      <w:r>
        <w:rPr/>
        <w:t>leerse</w:t>
      </w:r>
      <w:r>
        <w:rPr>
          <w:w w:val="100"/>
        </w:rPr>
        <w:t> </w:t>
      </w:r>
      <w:r>
        <w:rPr/>
        <w:t>como </w:t>
      </w:r>
      <w:r>
        <w:rPr>
          <w:i/>
        </w:rPr>
        <w:t>sóma </w:t>
      </w:r>
      <w:r>
        <w:rPr/>
        <w:t>y </w:t>
      </w:r>
      <w:r>
        <w:rPr>
          <w:i/>
          <w:spacing w:val="-2"/>
        </w:rPr>
        <w:t>métron </w:t>
      </w:r>
      <w:r>
        <w:rPr/>
        <w:t>(Morales 1999), donde el primero es lo corpóreo </w:t>
      </w:r>
      <w:r>
        <w:rPr>
          <w:spacing w:val="9"/>
        </w:rPr>
        <w:t> </w:t>
      </w:r>
      <w:r>
        <w:rPr/>
        <w:t>(la</w:t>
      </w:r>
      <w:r>
        <w:rPr>
          <w:spacing w:val="9"/>
        </w:rPr>
        <w:t> </w:t>
      </w:r>
      <w:r>
        <w:rPr/>
        <w:t>esencia)</w:t>
      </w:r>
      <w:r>
        <w:rPr>
          <w:w w:val="100"/>
        </w:rPr>
        <w:t> </w:t>
      </w:r>
      <w:r>
        <w:rPr/>
        <w:t>y en el segundo se reconoce la posibilidad de sus medidas (espacio). En</w:t>
      </w:r>
      <w:r>
        <w:rPr>
          <w:spacing w:val="-38"/>
        </w:rPr>
        <w:t> </w:t>
      </w:r>
      <w:r>
        <w:rPr/>
        <w:t>este</w:t>
      </w:r>
      <w:r>
        <w:rPr>
          <w:spacing w:val="-3"/>
        </w:rPr>
        <w:t> </w:t>
      </w:r>
      <w:r>
        <w:rPr/>
        <w:t>sentido</w:t>
      </w:r>
      <w:r>
        <w:rPr>
          <w:w w:val="100"/>
        </w:rPr>
        <w:t> </w:t>
      </w:r>
      <w:r>
        <w:rPr/>
        <w:t>se habla de un fijo, el cual se explica como el espacio edificado (Santos 1996)</w:t>
      </w:r>
      <w:r>
        <w:rPr>
          <w:spacing w:val="3"/>
        </w:rPr>
        <w:t> </w:t>
      </w:r>
      <w:r>
        <w:rPr/>
        <w:t>o</w:t>
      </w:r>
      <w:r>
        <w:rPr>
          <w:spacing w:val="7"/>
        </w:rPr>
        <w:t> </w:t>
      </w:r>
      <w:r>
        <w:rPr/>
        <w:t>el</w:t>
      </w:r>
      <w:r>
        <w:rPr>
          <w:w w:val="100"/>
        </w:rPr>
        <w:t> </w:t>
      </w:r>
      <w:r>
        <w:rPr/>
        <w:t>proceso</w:t>
      </w:r>
      <w:r>
        <w:rPr>
          <w:spacing w:val="-8"/>
        </w:rPr>
        <w:t> </w:t>
      </w:r>
      <w:r>
        <w:rPr/>
        <w:t>tecnológico</w:t>
      </w:r>
      <w:r>
        <w:rPr>
          <w:spacing w:val="-8"/>
        </w:rPr>
        <w:t> </w:t>
      </w:r>
      <w:r>
        <w:rPr/>
        <w:t>de</w:t>
      </w:r>
      <w:r>
        <w:rPr>
          <w:spacing w:val="-8"/>
        </w:rPr>
        <w:t> </w:t>
      </w:r>
      <w:r>
        <w:rPr/>
        <w:t>construcción</w:t>
      </w:r>
      <w:r>
        <w:rPr>
          <w:spacing w:val="-8"/>
        </w:rPr>
        <w:t> </w:t>
      </w:r>
      <w:r>
        <w:rPr/>
        <w:t>que</w:t>
      </w:r>
      <w:r>
        <w:rPr>
          <w:spacing w:val="-8"/>
        </w:rPr>
        <w:t> </w:t>
      </w:r>
      <w:r>
        <w:rPr/>
        <w:t>distingue</w:t>
      </w:r>
      <w:r>
        <w:rPr>
          <w:spacing w:val="-8"/>
        </w:rPr>
        <w:t> </w:t>
      </w:r>
      <w:r>
        <w:rPr/>
        <w:t>una</w:t>
      </w:r>
      <w:r>
        <w:rPr>
          <w:spacing w:val="-8"/>
        </w:rPr>
        <w:t> </w:t>
      </w:r>
      <w:r>
        <w:rPr/>
        <w:t>cultura</w:t>
      </w:r>
      <w:r>
        <w:rPr>
          <w:spacing w:val="-8"/>
        </w:rPr>
        <w:t> </w:t>
      </w:r>
      <w:r>
        <w:rPr/>
        <w:t>de</w:t>
      </w:r>
      <w:r>
        <w:rPr>
          <w:spacing w:val="-8"/>
        </w:rPr>
        <w:t> </w:t>
      </w:r>
      <w:r>
        <w:rPr/>
        <w:t>otra,</w:t>
      </w:r>
      <w:r>
        <w:rPr>
          <w:spacing w:val="-8"/>
        </w:rPr>
        <w:t> </w:t>
      </w:r>
      <w:r>
        <w:rPr/>
        <w:t>al</w:t>
      </w:r>
      <w:r>
        <w:rPr>
          <w:spacing w:val="-8"/>
        </w:rPr>
        <w:t> </w:t>
      </w:r>
      <w:r>
        <w:rPr/>
        <w:t>adoptar</w:t>
      </w:r>
      <w:r>
        <w:rPr>
          <w:spacing w:val="-8"/>
        </w:rPr>
        <w:t> </w:t>
      </w:r>
      <w:r>
        <w:rPr/>
        <w:t>sus</w:t>
      </w:r>
      <w:r>
        <w:rPr>
          <w:w w:val="99"/>
        </w:rPr>
        <w:t> </w:t>
      </w:r>
      <w:r>
        <w:rPr/>
        <w:t>propios</w:t>
      </w:r>
      <w:r>
        <w:rPr>
          <w:spacing w:val="-5"/>
        </w:rPr>
        <w:t> </w:t>
      </w:r>
      <w:r>
        <w:rPr/>
        <w:t>procesos</w:t>
      </w:r>
      <w:r>
        <w:rPr>
          <w:spacing w:val="-5"/>
        </w:rPr>
        <w:t> </w:t>
      </w:r>
      <w:r>
        <w:rPr/>
        <w:t>y</w:t>
      </w:r>
      <w:r>
        <w:rPr>
          <w:spacing w:val="-5"/>
        </w:rPr>
        <w:t> </w:t>
      </w:r>
      <w:r>
        <w:rPr/>
        <w:t>materiales.</w:t>
      </w:r>
      <w:r>
        <w:rPr>
          <w:spacing w:val="-5"/>
        </w:rPr>
        <w:t> </w:t>
      </w:r>
      <w:r>
        <w:rPr/>
        <w:t>En</w:t>
      </w:r>
      <w:r>
        <w:rPr>
          <w:spacing w:val="-5"/>
        </w:rPr>
        <w:t> </w:t>
      </w:r>
      <w:r>
        <w:rPr/>
        <w:t>ello,</w:t>
      </w:r>
      <w:r>
        <w:rPr>
          <w:spacing w:val="-6"/>
        </w:rPr>
        <w:t> </w:t>
      </w:r>
      <w:r>
        <w:rPr/>
        <w:t>se</w:t>
      </w:r>
      <w:r>
        <w:rPr>
          <w:spacing w:val="-5"/>
        </w:rPr>
        <w:t> </w:t>
      </w:r>
      <w:r>
        <w:rPr/>
        <w:t>observa</w:t>
      </w:r>
      <w:r>
        <w:rPr>
          <w:spacing w:val="-5"/>
        </w:rPr>
        <w:t> </w:t>
      </w:r>
      <w:r>
        <w:rPr/>
        <w:t>tanto</w:t>
      </w:r>
      <w:r>
        <w:rPr>
          <w:spacing w:val="-6"/>
        </w:rPr>
        <w:t> </w:t>
      </w:r>
      <w:r>
        <w:rPr/>
        <w:t>la</w:t>
      </w:r>
      <w:r>
        <w:rPr>
          <w:spacing w:val="-6"/>
        </w:rPr>
        <w:t> </w:t>
      </w:r>
      <w:r>
        <w:rPr/>
        <w:t>cultura</w:t>
      </w:r>
      <w:r>
        <w:rPr>
          <w:spacing w:val="-6"/>
        </w:rPr>
        <w:t> </w:t>
      </w:r>
      <w:r>
        <w:rPr/>
        <w:t>como</w:t>
      </w:r>
      <w:r>
        <w:rPr>
          <w:spacing w:val="-6"/>
        </w:rPr>
        <w:t> </w:t>
      </w:r>
      <w:r>
        <w:rPr/>
        <w:t>las</w:t>
      </w:r>
      <w:r>
        <w:rPr>
          <w:spacing w:val="-5"/>
        </w:rPr>
        <w:t> </w:t>
      </w:r>
      <w:r>
        <w:rPr/>
        <w:t>prácticas</w:t>
      </w:r>
      <w:r>
        <w:rPr>
          <w:w w:val="100"/>
        </w:rPr>
        <w:t> </w:t>
      </w:r>
      <w:r>
        <w:rPr/>
        <w:t>propias de la organización humana, producto de sus relaciones de la</w:t>
      </w:r>
      <w:r>
        <w:rPr>
          <w:spacing w:val="-4"/>
        </w:rPr>
        <w:t> </w:t>
      </w:r>
      <w:r>
        <w:rPr/>
        <w:t>vida</w:t>
      </w:r>
      <w:r>
        <w:rPr>
          <w:spacing w:val="-1"/>
        </w:rPr>
        <w:t> </w:t>
      </w:r>
      <w:r>
        <w:rPr/>
        <w:t>cotidiana.</w:t>
      </w:r>
      <w:r>
        <w:rPr>
          <w:w w:val="100"/>
        </w:rPr>
        <w:t> </w:t>
      </w:r>
      <w:r>
        <w:rPr/>
        <w:t>El proceso material de edificación es un proceso generador de empleo</w:t>
      </w:r>
      <w:r>
        <w:rPr>
          <w:spacing w:val="54"/>
        </w:rPr>
        <w:t> </w:t>
      </w:r>
      <w:r>
        <w:rPr/>
        <w:t>y</w:t>
      </w:r>
      <w:r>
        <w:rPr>
          <w:spacing w:val="5"/>
        </w:rPr>
        <w:t> </w:t>
      </w:r>
      <w:r>
        <w:rPr/>
        <w:t>riqueza</w:t>
      </w:r>
      <w:r>
        <w:rPr>
          <w:w w:val="100"/>
        </w:rPr>
        <w:t> </w:t>
      </w:r>
      <w:r>
        <w:rPr/>
        <w:t>que se manifiesta en datos de la siguiente forma: de las 70 ramas de la</w:t>
      </w:r>
      <w:r>
        <w:rPr>
          <w:spacing w:val="38"/>
        </w:rPr>
        <w:t> </w:t>
      </w:r>
      <w:r>
        <w:rPr/>
        <w:t>industria</w:t>
      </w:r>
      <w:r>
        <w:rPr>
          <w:spacing w:val="6"/>
        </w:rPr>
        <w:t> </w:t>
      </w:r>
      <w:r>
        <w:rPr/>
        <w:t>de</w:t>
      </w:r>
      <w:r>
        <w:rPr>
          <w:w w:val="100"/>
        </w:rPr>
        <w:t> </w:t>
      </w:r>
      <w:r>
        <w:rPr/>
        <w:t>la transformación el acto de edificar es capaz de mover 40 ramas, esto</w:t>
      </w:r>
      <w:r>
        <w:rPr>
          <w:spacing w:val="37"/>
        </w:rPr>
        <w:t> </w:t>
      </w:r>
      <w:r>
        <w:rPr/>
        <w:t>quiere</w:t>
      </w:r>
      <w:r>
        <w:rPr>
          <w:spacing w:val="7"/>
        </w:rPr>
        <w:t> </w:t>
      </w:r>
      <w:r>
        <w:rPr/>
        <w:t>decir</w:t>
      </w:r>
      <w:r>
        <w:rPr>
          <w:w w:val="100"/>
        </w:rPr>
        <w:t> </w:t>
      </w:r>
      <w:r>
        <w:rPr/>
        <w:t>que</w:t>
      </w:r>
      <w:r>
        <w:rPr>
          <w:spacing w:val="-6"/>
        </w:rPr>
        <w:t> </w:t>
      </w:r>
      <w:r>
        <w:rPr/>
        <w:t>es</w:t>
      </w:r>
      <w:r>
        <w:rPr>
          <w:spacing w:val="-6"/>
        </w:rPr>
        <w:t> </w:t>
      </w:r>
      <w:r>
        <w:rPr/>
        <w:t>la</w:t>
      </w:r>
      <w:r>
        <w:rPr>
          <w:spacing w:val="-6"/>
        </w:rPr>
        <w:t> </w:t>
      </w:r>
      <w:r>
        <w:rPr/>
        <w:t>industria</w:t>
      </w:r>
      <w:r>
        <w:rPr>
          <w:spacing w:val="-6"/>
        </w:rPr>
        <w:t> </w:t>
      </w:r>
      <w:r>
        <w:rPr/>
        <w:t>que</w:t>
      </w:r>
      <w:r>
        <w:rPr>
          <w:spacing w:val="-6"/>
        </w:rPr>
        <w:t> </w:t>
      </w:r>
      <w:r>
        <w:rPr/>
        <w:t>más</w:t>
      </w:r>
      <w:r>
        <w:rPr>
          <w:spacing w:val="-6"/>
        </w:rPr>
        <w:t> </w:t>
      </w:r>
      <w:r>
        <w:rPr/>
        <w:t>actividad</w:t>
      </w:r>
      <w:r>
        <w:rPr>
          <w:spacing w:val="-6"/>
        </w:rPr>
        <w:t> </w:t>
      </w:r>
      <w:r>
        <w:rPr/>
        <w:t>genera</w:t>
      </w:r>
      <w:r>
        <w:rPr>
          <w:spacing w:val="-6"/>
        </w:rPr>
        <w:t> </w:t>
      </w:r>
      <w:r>
        <w:rPr/>
        <w:t>en</w:t>
      </w:r>
      <w:r>
        <w:rPr>
          <w:spacing w:val="-6"/>
        </w:rPr>
        <w:t> </w:t>
      </w:r>
      <w:r>
        <w:rPr/>
        <w:t>la</w:t>
      </w:r>
      <w:r>
        <w:rPr>
          <w:spacing w:val="-6"/>
        </w:rPr>
        <w:t> </w:t>
      </w:r>
      <w:r>
        <w:rPr/>
        <w:t>industria</w:t>
      </w:r>
      <w:r>
        <w:rPr>
          <w:spacing w:val="-6"/>
        </w:rPr>
        <w:t> </w:t>
      </w:r>
      <w:r>
        <w:rPr/>
        <w:t>de</w:t>
      </w:r>
      <w:r>
        <w:rPr>
          <w:spacing w:val="-6"/>
        </w:rPr>
        <w:t> </w:t>
      </w:r>
      <w:r>
        <w:rPr/>
        <w:t>la</w:t>
      </w:r>
      <w:r>
        <w:rPr>
          <w:spacing w:val="-6"/>
        </w:rPr>
        <w:t> </w:t>
      </w:r>
      <w:r>
        <w:rPr/>
        <w:t>transformación.</w:t>
      </w:r>
      <w:r>
        <w:rPr>
          <w:spacing w:val="-18"/>
        </w:rPr>
        <w:t> </w:t>
      </w:r>
      <w:r>
        <w:rPr/>
        <w:t>Así</w:t>
      </w:r>
      <w:r>
        <w:rPr>
          <w:w w:val="99"/>
        </w:rPr>
        <w:t> </w:t>
      </w:r>
      <w:r>
        <w:rPr/>
        <w:t>también,</w:t>
      </w:r>
      <w:r>
        <w:rPr>
          <w:spacing w:val="-4"/>
        </w:rPr>
        <w:t> </w:t>
      </w:r>
      <w:r>
        <w:rPr/>
        <w:t>de</w:t>
      </w:r>
      <w:r>
        <w:rPr>
          <w:spacing w:val="-3"/>
        </w:rPr>
        <w:t> </w:t>
      </w:r>
      <w:r>
        <w:rPr/>
        <w:t>10</w:t>
      </w:r>
      <w:r>
        <w:rPr>
          <w:spacing w:val="-3"/>
        </w:rPr>
        <w:t> </w:t>
      </w:r>
      <w:r>
        <w:rPr/>
        <w:t>empleos</w:t>
      </w:r>
      <w:r>
        <w:rPr>
          <w:spacing w:val="-3"/>
        </w:rPr>
        <w:t> </w:t>
      </w:r>
      <w:r>
        <w:rPr/>
        <w:t>que</w:t>
      </w:r>
      <w:r>
        <w:rPr>
          <w:spacing w:val="-3"/>
        </w:rPr>
        <w:t> </w:t>
      </w:r>
      <w:r>
        <w:rPr/>
        <w:t>se</w:t>
      </w:r>
      <w:r>
        <w:rPr>
          <w:spacing w:val="-3"/>
        </w:rPr>
        <w:t> </w:t>
      </w:r>
      <w:r>
        <w:rPr/>
        <w:t>generan</w:t>
      </w:r>
      <w:r>
        <w:rPr>
          <w:spacing w:val="-3"/>
        </w:rPr>
        <w:t> </w:t>
      </w:r>
      <w:r>
        <w:rPr/>
        <w:t>en</w:t>
      </w:r>
      <w:r>
        <w:rPr>
          <w:spacing w:val="-3"/>
        </w:rPr>
        <w:t> </w:t>
      </w:r>
      <w:r>
        <w:rPr/>
        <w:t>la</w:t>
      </w:r>
      <w:r>
        <w:rPr>
          <w:spacing w:val="-3"/>
        </w:rPr>
        <w:t> </w:t>
      </w:r>
      <w:r>
        <w:rPr/>
        <w:t>industria</w:t>
      </w:r>
      <w:r>
        <w:rPr>
          <w:spacing w:val="-3"/>
        </w:rPr>
        <w:t> </w:t>
      </w:r>
      <w:r>
        <w:rPr/>
        <w:t>de</w:t>
      </w:r>
      <w:r>
        <w:rPr>
          <w:spacing w:val="-3"/>
        </w:rPr>
        <w:t> </w:t>
      </w:r>
      <w:r>
        <w:rPr/>
        <w:t>la</w:t>
      </w:r>
      <w:r>
        <w:rPr>
          <w:spacing w:val="-3"/>
        </w:rPr>
        <w:t> </w:t>
      </w:r>
      <w:r>
        <w:rPr/>
        <w:t>construcción</w:t>
      </w:r>
      <w:r>
        <w:rPr>
          <w:spacing w:val="-3"/>
        </w:rPr>
        <w:t> </w:t>
      </w:r>
      <w:r>
        <w:rPr/>
        <w:t>en</w:t>
      </w:r>
      <w:r>
        <w:rPr>
          <w:spacing w:val="-3"/>
        </w:rPr>
        <w:t> </w:t>
      </w:r>
      <w:r>
        <w:rPr/>
        <w:t>particu- lar</w:t>
      </w:r>
      <w:r>
        <w:rPr>
          <w:spacing w:val="-12"/>
        </w:rPr>
        <w:t> </w:t>
      </w:r>
      <w:r>
        <w:rPr/>
        <w:t>en</w:t>
      </w:r>
      <w:r>
        <w:rPr>
          <w:spacing w:val="-11"/>
        </w:rPr>
        <w:t> </w:t>
      </w:r>
      <w:r>
        <w:rPr/>
        <w:t>la</w:t>
      </w:r>
      <w:r>
        <w:rPr>
          <w:spacing w:val="-12"/>
        </w:rPr>
        <w:t> </w:t>
      </w:r>
      <w:r>
        <w:rPr/>
        <w:t>industria</w:t>
      </w:r>
      <w:r>
        <w:rPr>
          <w:spacing w:val="-12"/>
        </w:rPr>
        <w:t> </w:t>
      </w:r>
      <w:r>
        <w:rPr/>
        <w:t>de</w:t>
      </w:r>
      <w:r>
        <w:rPr>
          <w:spacing w:val="-11"/>
        </w:rPr>
        <w:t> </w:t>
      </w:r>
      <w:r>
        <w:rPr/>
        <w:t>la</w:t>
      </w:r>
      <w:r>
        <w:rPr>
          <w:spacing w:val="-12"/>
        </w:rPr>
        <w:t> </w:t>
      </w:r>
      <w:r>
        <w:rPr/>
        <w:t>vivienda</w:t>
      </w:r>
      <w:r>
        <w:rPr>
          <w:spacing w:val="-12"/>
        </w:rPr>
        <w:t> </w:t>
      </w:r>
      <w:r>
        <w:rPr/>
        <w:t>solo</w:t>
      </w:r>
      <w:r>
        <w:rPr>
          <w:spacing w:val="-11"/>
        </w:rPr>
        <w:t> </w:t>
      </w:r>
      <w:r>
        <w:rPr/>
        <w:t>10</w:t>
      </w:r>
      <w:r>
        <w:rPr>
          <w:spacing w:val="-11"/>
        </w:rPr>
        <w:t> </w:t>
      </w:r>
      <w:r>
        <w:rPr/>
        <w:t>son</w:t>
      </w:r>
      <w:r>
        <w:rPr>
          <w:spacing w:val="-11"/>
        </w:rPr>
        <w:t> </w:t>
      </w:r>
      <w:r>
        <w:rPr/>
        <w:t>directos</w:t>
      </w:r>
      <w:r>
        <w:rPr>
          <w:spacing w:val="-12"/>
        </w:rPr>
        <w:t> </w:t>
      </w:r>
      <w:r>
        <w:rPr/>
        <w:t>y</w:t>
      </w:r>
      <w:r>
        <w:rPr>
          <w:spacing w:val="-11"/>
        </w:rPr>
        <w:t> </w:t>
      </w:r>
      <w:r>
        <w:rPr/>
        <w:t>los</w:t>
      </w:r>
      <w:r>
        <w:rPr>
          <w:spacing w:val="-11"/>
        </w:rPr>
        <w:t> </w:t>
      </w:r>
      <w:r>
        <w:rPr/>
        <w:t>restantes</w:t>
      </w:r>
      <w:r>
        <w:rPr>
          <w:spacing w:val="-12"/>
        </w:rPr>
        <w:t> </w:t>
      </w:r>
      <w:r>
        <w:rPr/>
        <w:t>90</w:t>
      </w:r>
      <w:r>
        <w:rPr>
          <w:spacing w:val="-11"/>
        </w:rPr>
        <w:t> </w:t>
      </w:r>
      <w:r>
        <w:rPr/>
        <w:t>son</w:t>
      </w:r>
      <w:r>
        <w:rPr>
          <w:spacing w:val="-11"/>
        </w:rPr>
        <w:t> </w:t>
      </w:r>
      <w:r>
        <w:rPr/>
        <w:t>indirectos.</w:t>
      </w:r>
      <w:r>
        <w:rPr>
          <w:w w:val="100"/>
        </w:rPr>
        <w:t> </w:t>
      </w:r>
      <w:r>
        <w:rPr/>
        <w:t>Lo</w:t>
      </w:r>
      <w:r>
        <w:rPr>
          <w:spacing w:val="-3"/>
        </w:rPr>
        <w:t> </w:t>
      </w:r>
      <w:r>
        <w:rPr/>
        <w:t>anterior</w:t>
      </w:r>
      <w:r>
        <w:rPr>
          <w:spacing w:val="-3"/>
        </w:rPr>
        <w:t> </w:t>
      </w:r>
      <w:r>
        <w:rPr/>
        <w:t>significa</w:t>
      </w:r>
      <w:r>
        <w:rPr>
          <w:spacing w:val="-3"/>
        </w:rPr>
        <w:t> </w:t>
      </w:r>
      <w:r>
        <w:rPr/>
        <w:t>que</w:t>
      </w:r>
      <w:r>
        <w:rPr>
          <w:spacing w:val="-3"/>
        </w:rPr>
        <w:t> </w:t>
      </w:r>
      <w:r>
        <w:rPr/>
        <w:t>la</w:t>
      </w:r>
      <w:r>
        <w:rPr>
          <w:spacing w:val="-3"/>
        </w:rPr>
        <w:t> </w:t>
      </w:r>
      <w:r>
        <w:rPr/>
        <w:t>industria</w:t>
      </w:r>
      <w:r>
        <w:rPr>
          <w:spacing w:val="-3"/>
        </w:rPr>
        <w:t> </w:t>
      </w:r>
      <w:r>
        <w:rPr/>
        <w:t>de</w:t>
      </w:r>
      <w:r>
        <w:rPr>
          <w:spacing w:val="-3"/>
        </w:rPr>
        <w:t> </w:t>
      </w:r>
      <w:r>
        <w:rPr/>
        <w:t>la</w:t>
      </w:r>
      <w:r>
        <w:rPr>
          <w:spacing w:val="-3"/>
        </w:rPr>
        <w:t> </w:t>
      </w:r>
      <w:r>
        <w:rPr/>
        <w:t>vivienda</w:t>
      </w:r>
      <w:r>
        <w:rPr>
          <w:spacing w:val="-3"/>
        </w:rPr>
        <w:t> </w:t>
      </w:r>
      <w:r>
        <w:rPr/>
        <w:t>es</w:t>
      </w:r>
      <w:r>
        <w:rPr>
          <w:spacing w:val="-3"/>
        </w:rPr>
        <w:t> </w:t>
      </w:r>
      <w:r>
        <w:rPr/>
        <w:t>un</w:t>
      </w:r>
      <w:r>
        <w:rPr>
          <w:spacing w:val="-3"/>
        </w:rPr>
        <w:t> </w:t>
      </w:r>
      <w:r>
        <w:rPr/>
        <w:t>motor</w:t>
      </w:r>
      <w:r>
        <w:rPr>
          <w:spacing w:val="-3"/>
        </w:rPr>
        <w:t> </w:t>
      </w:r>
      <w:r>
        <w:rPr/>
        <w:t>de</w:t>
      </w:r>
      <w:r>
        <w:rPr>
          <w:spacing w:val="-3"/>
        </w:rPr>
        <w:t> </w:t>
      </w:r>
      <w:r>
        <w:rPr/>
        <w:t>la</w:t>
      </w:r>
      <w:r>
        <w:rPr>
          <w:spacing w:val="-3"/>
        </w:rPr>
        <w:t> </w:t>
      </w:r>
      <w:r>
        <w:rPr/>
        <w:t>economía,</w:t>
      </w:r>
      <w:r>
        <w:rPr>
          <w:spacing w:val="-3"/>
        </w:rPr>
        <w:t> </w:t>
      </w:r>
      <w:r>
        <w:rPr/>
        <w:t>que</w:t>
      </w:r>
      <w:r>
        <w:rPr>
          <w:w w:val="100"/>
        </w:rPr>
        <w:t> </w:t>
      </w:r>
      <w:r>
        <w:rPr/>
        <w:t>una</w:t>
      </w:r>
      <w:r>
        <w:rPr>
          <w:spacing w:val="20"/>
        </w:rPr>
        <w:t> </w:t>
      </w:r>
      <w:r>
        <w:rPr/>
        <w:t>un</w:t>
      </w:r>
      <w:r>
        <w:rPr>
          <w:spacing w:val="20"/>
        </w:rPr>
        <w:t> </w:t>
      </w:r>
      <w:r>
        <w:rPr/>
        <w:t>breve</w:t>
      </w:r>
      <w:r>
        <w:rPr>
          <w:spacing w:val="20"/>
        </w:rPr>
        <w:t> </w:t>
      </w:r>
      <w:r>
        <w:rPr/>
        <w:t>análisis</w:t>
      </w:r>
      <w:r>
        <w:rPr>
          <w:spacing w:val="19"/>
        </w:rPr>
        <w:t> </w:t>
      </w:r>
      <w:r>
        <w:rPr/>
        <w:t>de</w:t>
      </w:r>
      <w:r>
        <w:rPr>
          <w:spacing w:val="20"/>
        </w:rPr>
        <w:t> </w:t>
      </w:r>
      <w:r>
        <w:rPr/>
        <w:t>orden</w:t>
      </w:r>
      <w:r>
        <w:rPr>
          <w:spacing w:val="20"/>
        </w:rPr>
        <w:t> </w:t>
      </w:r>
      <w:r>
        <w:rPr/>
        <w:t>Keynesiano.</w:t>
      </w:r>
      <w:r>
        <w:rPr>
          <w:spacing w:val="20"/>
        </w:rPr>
        <w:t> </w:t>
      </w:r>
      <w:r>
        <w:rPr/>
        <w:t>Podemos</w:t>
      </w:r>
      <w:r>
        <w:rPr>
          <w:spacing w:val="20"/>
        </w:rPr>
        <w:t> </w:t>
      </w:r>
      <w:r>
        <w:rPr/>
        <w:t>afirmar</w:t>
      </w:r>
      <w:r>
        <w:rPr>
          <w:spacing w:val="20"/>
        </w:rPr>
        <w:t> </w:t>
      </w:r>
      <w:r>
        <w:rPr/>
        <w:t>que</w:t>
      </w:r>
      <w:r>
        <w:rPr>
          <w:spacing w:val="20"/>
        </w:rPr>
        <w:t> </w:t>
      </w:r>
      <w:r>
        <w:rPr/>
        <w:t>este</w:t>
      </w:r>
      <w:r>
        <w:rPr>
          <w:spacing w:val="20"/>
        </w:rPr>
        <w:t> </w:t>
      </w:r>
      <w:r>
        <w:rPr/>
        <w:t>sistema</w:t>
      </w:r>
      <w:r>
        <w:rPr>
          <w:spacing w:val="19"/>
        </w:rPr>
        <w:t> </w:t>
      </w:r>
      <w:r>
        <w:rPr/>
        <w:t>de</w:t>
      </w:r>
      <w:r>
        <w:rPr>
          <w:w w:val="100"/>
        </w:rPr>
        <w:t> </w:t>
      </w:r>
      <w:r>
        <w:rPr/>
        <w:t>producción, es capaz de mover a la economía en su conjunto con la</w:t>
      </w:r>
      <w:r>
        <w:rPr>
          <w:spacing w:val="24"/>
        </w:rPr>
        <w:t> </w:t>
      </w:r>
      <w:r>
        <w:rPr/>
        <w:t>edificación</w:t>
      </w:r>
      <w:r>
        <w:rPr>
          <w:spacing w:val="10"/>
        </w:rPr>
        <w:t> </w:t>
      </w:r>
      <w:r>
        <w:rPr/>
        <w:t>de</w:t>
      </w:r>
      <w:r>
        <w:rPr>
          <w:w w:val="100"/>
        </w:rPr>
        <w:t> </w:t>
      </w:r>
      <w:r>
        <w:rPr/>
        <w:t>viviendas nuevas o bien es procesos de mantenimiento y</w:t>
      </w:r>
      <w:r>
        <w:rPr>
          <w:spacing w:val="36"/>
        </w:rPr>
        <w:t> </w:t>
      </w:r>
      <w:r>
        <w:rPr/>
        <w:t>mejoramiento.</w:t>
      </w:r>
      <w:r>
        <w:rPr>
          <w:spacing w:val="4"/>
        </w:rPr>
        <w:t> </w:t>
      </w:r>
      <w:r>
        <w:rPr/>
        <w:t>Dependen- cias gubernamentales identifican a la vivienda como un indicador de bienestar y</w:t>
      </w:r>
      <w:r>
        <w:rPr>
          <w:spacing w:val="-37"/>
        </w:rPr>
        <w:t> </w:t>
      </w:r>
      <w:r>
        <w:rPr/>
        <w:t>son</w:t>
      </w:r>
    </w:p>
    <w:p>
      <w:pPr>
        <w:pStyle w:val="BodyText"/>
        <w:spacing w:line="253" w:lineRule="exact"/>
        <w:ind w:left="113"/>
      </w:pPr>
      <w:r>
        <w:rPr/>
        <w:t>capaces de definirlo como indicador de calidad de vida.</w:t>
      </w:r>
    </w:p>
    <w:p>
      <w:pPr>
        <w:pStyle w:val="BodyText"/>
        <w:spacing w:line="247" w:lineRule="auto" w:before="7"/>
        <w:ind w:left="113" w:right="111" w:firstLine="283"/>
        <w:jc w:val="both"/>
      </w:pPr>
      <w:r>
        <w:rPr/>
        <w:t>En</w:t>
      </w:r>
      <w:r>
        <w:rPr>
          <w:spacing w:val="-6"/>
        </w:rPr>
        <w:t> </w:t>
      </w:r>
      <w:r>
        <w:rPr/>
        <w:t>este</w:t>
      </w:r>
      <w:r>
        <w:rPr>
          <w:spacing w:val="-6"/>
        </w:rPr>
        <w:t> </w:t>
      </w:r>
      <w:r>
        <w:rPr/>
        <w:t>sentido</w:t>
      </w:r>
      <w:r>
        <w:rPr>
          <w:spacing w:val="-6"/>
        </w:rPr>
        <w:t> </w:t>
      </w:r>
      <w:r>
        <w:rPr/>
        <w:t>el</w:t>
      </w:r>
      <w:r>
        <w:rPr>
          <w:spacing w:val="-6"/>
        </w:rPr>
        <w:t> </w:t>
      </w:r>
      <w:r>
        <w:rPr/>
        <w:t>sector</w:t>
      </w:r>
      <w:r>
        <w:rPr>
          <w:spacing w:val="-6"/>
        </w:rPr>
        <w:t> </w:t>
      </w:r>
      <w:r>
        <w:rPr/>
        <w:t>gubernamental</w:t>
      </w:r>
      <w:r>
        <w:rPr>
          <w:spacing w:val="-6"/>
        </w:rPr>
        <w:t> </w:t>
      </w:r>
      <w:r>
        <w:rPr/>
        <w:t>conceptualiza</w:t>
      </w:r>
      <w:r>
        <w:rPr>
          <w:spacing w:val="-7"/>
        </w:rPr>
        <w:t> </w:t>
      </w:r>
      <w:r>
        <w:rPr/>
        <w:t>a</w:t>
      </w:r>
      <w:r>
        <w:rPr>
          <w:spacing w:val="-6"/>
        </w:rPr>
        <w:t> </w:t>
      </w:r>
      <w:r>
        <w:rPr/>
        <w:t>la</w:t>
      </w:r>
      <w:r>
        <w:rPr>
          <w:spacing w:val="-7"/>
        </w:rPr>
        <w:t> </w:t>
      </w:r>
      <w:r>
        <w:rPr>
          <w:i/>
        </w:rPr>
        <w:t>vivienda</w:t>
      </w:r>
      <w:r>
        <w:rPr>
          <w:i/>
          <w:spacing w:val="-7"/>
        </w:rPr>
        <w:t> </w:t>
      </w:r>
      <w:r>
        <w:rPr/>
        <w:t>como</w:t>
      </w:r>
      <w:r>
        <w:rPr>
          <w:spacing w:val="-6"/>
        </w:rPr>
        <w:t> </w:t>
      </w:r>
      <w:r>
        <w:rPr/>
        <w:t>indica- dor e índice que le ha servido para identificar cifras de bienestar y pobreza - calidad de vida- posición o bien postura que ignora en el fondo a las relaciones humanas,  ya que éstas resultan imperceptibles y se encuentran de manera metafórica donde el imaginario juega un papel fundamental desde este punto de vista que considera al sistema de negocio e inversión.</w:t>
      </w:r>
    </w:p>
    <w:p>
      <w:pPr>
        <w:pStyle w:val="BodyText"/>
        <w:spacing w:line="247" w:lineRule="auto"/>
        <w:ind w:left="113" w:right="111" w:firstLine="283"/>
        <w:jc w:val="both"/>
      </w:pPr>
      <w:r>
        <w:rPr/>
        <w:t>En este orden de ideas la vivienda estructura el espacio construido en el exterior y se reconoce en el ordenamiento urbano</w:t>
      </w:r>
      <w:r>
        <w:rPr>
          <w:position w:val="7"/>
          <w:sz w:val="12"/>
        </w:rPr>
        <w:t>6 </w:t>
      </w:r>
      <w:r>
        <w:rPr/>
        <w:t>(diferente al concepto de organización  del territorio) mismo que hace referencia a la planeación del desarrollo urbano y regional. Proceso que hace referencia a la producción de empleos, genera ingresos</w:t>
      </w:r>
      <w:r>
        <w:rPr>
          <w:spacing w:val="-23"/>
        </w:rPr>
        <w:t> </w:t>
      </w:r>
      <w:r>
        <w:rPr/>
        <w:t>a los</w:t>
      </w:r>
      <w:r>
        <w:rPr>
          <w:spacing w:val="-6"/>
        </w:rPr>
        <w:t> </w:t>
      </w:r>
      <w:r>
        <w:rPr/>
        <w:t>diferentes</w:t>
      </w:r>
      <w:r>
        <w:rPr>
          <w:spacing w:val="-5"/>
        </w:rPr>
        <w:t> </w:t>
      </w:r>
      <w:r>
        <w:rPr/>
        <w:t>niveles</w:t>
      </w:r>
      <w:r>
        <w:rPr>
          <w:spacing w:val="-5"/>
        </w:rPr>
        <w:t> </w:t>
      </w:r>
      <w:r>
        <w:rPr/>
        <w:t>de</w:t>
      </w:r>
      <w:r>
        <w:rPr>
          <w:spacing w:val="-5"/>
        </w:rPr>
        <w:t> </w:t>
      </w:r>
      <w:r>
        <w:rPr/>
        <w:t>gobierno</w:t>
      </w:r>
      <w:r>
        <w:rPr>
          <w:spacing w:val="-5"/>
        </w:rPr>
        <w:t> </w:t>
      </w:r>
      <w:r>
        <w:rPr/>
        <w:t>y</w:t>
      </w:r>
      <w:r>
        <w:rPr>
          <w:spacing w:val="-5"/>
        </w:rPr>
        <w:t> </w:t>
      </w:r>
      <w:r>
        <w:rPr/>
        <w:t>origina</w:t>
      </w:r>
      <w:r>
        <w:rPr>
          <w:spacing w:val="-5"/>
        </w:rPr>
        <w:t> </w:t>
      </w:r>
      <w:r>
        <w:rPr/>
        <w:t>nuevas</w:t>
      </w:r>
      <w:r>
        <w:rPr>
          <w:spacing w:val="-5"/>
        </w:rPr>
        <w:t> </w:t>
      </w:r>
      <w:r>
        <w:rPr/>
        <w:t>inversiones</w:t>
      </w:r>
      <w:r>
        <w:rPr>
          <w:spacing w:val="-6"/>
        </w:rPr>
        <w:t> </w:t>
      </w:r>
      <w:r>
        <w:rPr/>
        <w:t>y</w:t>
      </w:r>
      <w:r>
        <w:rPr>
          <w:spacing w:val="-5"/>
        </w:rPr>
        <w:t> </w:t>
      </w:r>
      <w:r>
        <w:rPr/>
        <w:t>mejoras</w:t>
      </w:r>
      <w:r>
        <w:rPr>
          <w:spacing w:val="-6"/>
        </w:rPr>
        <w:t> </w:t>
      </w:r>
      <w:r>
        <w:rPr/>
        <w:t>en</w:t>
      </w:r>
      <w:r>
        <w:rPr>
          <w:spacing w:val="-5"/>
        </w:rPr>
        <w:t> </w:t>
      </w:r>
      <w:r>
        <w:rPr/>
        <w:t>equipa- mientos y servicios a la sociedad.</w:t>
      </w:r>
    </w:p>
    <w:p>
      <w:pPr>
        <w:pStyle w:val="BodyText"/>
      </w:pPr>
    </w:p>
    <w:p>
      <w:pPr>
        <w:pStyle w:val="BodyText"/>
        <w:spacing w:before="3"/>
        <w:rPr>
          <w:sz w:val="17"/>
        </w:rPr>
      </w:pPr>
    </w:p>
    <w:p>
      <w:pPr>
        <w:pStyle w:val="ListParagraph"/>
        <w:numPr>
          <w:ilvl w:val="0"/>
          <w:numId w:val="32"/>
        </w:numPr>
        <w:tabs>
          <w:tab w:pos="398" w:val="left" w:leader="none"/>
        </w:tabs>
        <w:spacing w:line="254" w:lineRule="auto" w:before="0" w:after="0"/>
        <w:ind w:left="397" w:right="110" w:hanging="284"/>
        <w:jc w:val="both"/>
        <w:rPr>
          <w:sz w:val="18"/>
        </w:rPr>
      </w:pPr>
      <w:r>
        <w:rPr>
          <w:sz w:val="18"/>
        </w:rPr>
        <w:t>Con esta postura, la casa es el elemento de mayor importancia para las inversiones de negocio en la ciudad, por la magnitud y la capacidad de mover recursos en los planes de desarrollo urbano municipal, planes parciales y regionales, además de ser parte esencial del desarrollo inmobiliario en la elaboración de planes de inversión.</w:t>
      </w:r>
    </w:p>
    <w:p>
      <w:pPr>
        <w:spacing w:after="0" w:line="254" w:lineRule="auto"/>
        <w:jc w:val="both"/>
        <w:rPr>
          <w:sz w:val="18"/>
        </w:rPr>
        <w:sectPr>
          <w:pgSz w:w="9640" w:h="13040"/>
          <w:pgMar w:header="0" w:footer="956" w:top="1020" w:bottom="1140" w:left="1020" w:right="1020"/>
        </w:sectPr>
      </w:pPr>
    </w:p>
    <w:p>
      <w:pPr>
        <w:spacing w:before="59"/>
        <w:ind w:left="1904" w:right="0" w:firstLine="0"/>
        <w:jc w:val="left"/>
        <w:rPr>
          <w:sz w:val="14"/>
        </w:rPr>
      </w:pPr>
      <w:r>
        <w:rPr>
          <w:w w:val="150"/>
          <w:sz w:val="20"/>
        </w:rPr>
        <w:t>C</w:t>
      </w:r>
      <w:r>
        <w:rPr>
          <w:w w:val="150"/>
          <w:sz w:val="14"/>
        </w:rPr>
        <w:t>alidad de vida en </w:t>
      </w:r>
      <w:r>
        <w:rPr>
          <w:w w:val="155"/>
          <w:sz w:val="14"/>
        </w:rPr>
        <w:t>la </w:t>
      </w:r>
      <w:r>
        <w:rPr>
          <w:w w:val="150"/>
          <w:sz w:val="14"/>
        </w:rPr>
        <w:t>ConstruCCión del hogar</w:t>
      </w:r>
    </w:p>
    <w:p>
      <w:pPr>
        <w:pStyle w:val="BodyText"/>
        <w:rPr>
          <w:sz w:val="20"/>
        </w:rPr>
      </w:pPr>
    </w:p>
    <w:p>
      <w:pPr>
        <w:pStyle w:val="BodyText"/>
        <w:spacing w:before="7"/>
        <w:rPr>
          <w:sz w:val="17"/>
        </w:rPr>
      </w:pPr>
    </w:p>
    <w:p>
      <w:pPr>
        <w:pStyle w:val="BodyText"/>
        <w:spacing w:line="247" w:lineRule="auto"/>
        <w:ind w:left="113" w:right="111" w:firstLine="283"/>
        <w:jc w:val="both"/>
      </w:pPr>
      <w:r>
        <w:rPr/>
        <w:t>Con frecuencia la casa se analiza en niveles de la dimensión económica, pues como bien inmueble es un elemento fundamental que contribuye a las desigualda- des imperantes en la distribución del ingreso. La vivienda es capaz de manifestar   el poder adquisitivo de las familias al tiempo de reactivar la planta productiva y la generación de empleo. </w:t>
      </w:r>
      <w:r>
        <w:rPr>
          <w:spacing w:val="-3"/>
        </w:rPr>
        <w:t>También </w:t>
      </w:r>
      <w:r>
        <w:rPr/>
        <w:t>forma parte del sistema </w:t>
      </w:r>
      <w:r>
        <w:rPr>
          <w:i/>
        </w:rPr>
        <w:t>político, </w:t>
      </w:r>
      <w:r>
        <w:rPr/>
        <w:t>al crear políticas públicas en atención al apoyo a la vivienda.</w:t>
      </w:r>
    </w:p>
    <w:p>
      <w:pPr>
        <w:pStyle w:val="BodyText"/>
        <w:spacing w:line="247" w:lineRule="auto"/>
        <w:ind w:left="113" w:right="111" w:firstLine="283"/>
        <w:jc w:val="both"/>
      </w:pPr>
      <w:r>
        <w:rPr/>
        <w:t>En el marco de la globalización, en todos los países la “política pública en mate- ria de vivienda” es producto de una política de estado que el mercado por sí sólo no puede resolver, de ahí que se ubique como elemento clave del desarrollo</w:t>
      </w:r>
      <w:r>
        <w:rPr>
          <w:spacing w:val="-32"/>
        </w:rPr>
        <w:t> </w:t>
      </w:r>
      <w:r>
        <w:rPr/>
        <w:t>económico al contribuir en el crecimiento global de la economía, cubrir una necesidad social y fortalecer los esquemas de producción de vivienda, lo que repercute de forma signi- ficativa en la producción de la ciudad, a través de la producción de vivienda social (autoconstrucción) y pública. Cabe señalar que la producción que se realiza a través de</w:t>
      </w:r>
      <w:r>
        <w:rPr>
          <w:spacing w:val="-5"/>
        </w:rPr>
        <w:t> </w:t>
      </w:r>
      <w:r>
        <w:rPr/>
        <w:t>las</w:t>
      </w:r>
      <w:r>
        <w:rPr>
          <w:spacing w:val="-5"/>
        </w:rPr>
        <w:t> </w:t>
      </w:r>
      <w:r>
        <w:rPr/>
        <w:t>personas</w:t>
      </w:r>
      <w:r>
        <w:rPr>
          <w:spacing w:val="-5"/>
        </w:rPr>
        <w:t> </w:t>
      </w:r>
      <w:r>
        <w:rPr/>
        <w:t>y</w:t>
      </w:r>
      <w:r>
        <w:rPr>
          <w:spacing w:val="-5"/>
        </w:rPr>
        <w:t> </w:t>
      </w:r>
      <w:r>
        <w:rPr/>
        <w:t>las</w:t>
      </w:r>
      <w:r>
        <w:rPr>
          <w:spacing w:val="-5"/>
        </w:rPr>
        <w:t> </w:t>
      </w:r>
      <w:r>
        <w:rPr/>
        <w:t>políticas</w:t>
      </w:r>
      <w:r>
        <w:rPr>
          <w:spacing w:val="-5"/>
        </w:rPr>
        <w:t> </w:t>
      </w:r>
      <w:r>
        <w:rPr/>
        <w:t>públicas,</w:t>
      </w:r>
      <w:r>
        <w:rPr>
          <w:spacing w:val="-5"/>
        </w:rPr>
        <w:t> </w:t>
      </w:r>
      <w:r>
        <w:rPr/>
        <w:t>ha</w:t>
      </w:r>
      <w:r>
        <w:rPr>
          <w:spacing w:val="-5"/>
        </w:rPr>
        <w:t> </w:t>
      </w:r>
      <w:r>
        <w:rPr/>
        <w:t>pasado</w:t>
      </w:r>
      <w:r>
        <w:rPr>
          <w:spacing w:val="-5"/>
        </w:rPr>
        <w:t> </w:t>
      </w:r>
      <w:r>
        <w:rPr/>
        <w:t>por</w:t>
      </w:r>
      <w:r>
        <w:rPr>
          <w:spacing w:val="-5"/>
        </w:rPr>
        <w:t> </w:t>
      </w:r>
      <w:r>
        <w:rPr/>
        <w:t>tres</w:t>
      </w:r>
      <w:r>
        <w:rPr>
          <w:spacing w:val="-5"/>
        </w:rPr>
        <w:t> </w:t>
      </w:r>
      <w:r>
        <w:rPr/>
        <w:t>vías:</w:t>
      </w:r>
      <w:r>
        <w:rPr>
          <w:spacing w:val="-5"/>
        </w:rPr>
        <w:t> </w:t>
      </w:r>
      <w:r>
        <w:rPr/>
        <w:t>tolerancia</w:t>
      </w:r>
      <w:r>
        <w:rPr>
          <w:spacing w:val="-5"/>
        </w:rPr>
        <w:t> </w:t>
      </w:r>
      <w:r>
        <w:rPr/>
        <w:t>o</w:t>
      </w:r>
      <w:r>
        <w:rPr>
          <w:spacing w:val="-5"/>
        </w:rPr>
        <w:t> </w:t>
      </w:r>
      <w:r>
        <w:rPr>
          <w:i/>
        </w:rPr>
        <w:t>laissart- </w:t>
      </w:r>
      <w:r>
        <w:rPr>
          <w:i/>
        </w:rPr>
        <w:t>faire </w:t>
      </w:r>
      <w:r>
        <w:rPr/>
        <w:t>(la ciudad ilegal o alegal), represión y programas públicos de vivienda</w:t>
      </w:r>
      <w:r>
        <w:rPr>
          <w:spacing w:val="-9"/>
        </w:rPr>
        <w:t> </w:t>
      </w:r>
      <w:r>
        <w:rPr/>
        <w:t>social.</w:t>
      </w:r>
    </w:p>
    <w:p>
      <w:pPr>
        <w:pStyle w:val="BodyText"/>
        <w:spacing w:line="247" w:lineRule="auto"/>
        <w:ind w:left="113" w:right="111" w:firstLine="283"/>
        <w:jc w:val="both"/>
      </w:pPr>
      <w:r>
        <w:rPr/>
        <w:t>En Borja y Castells (1997) se considera a la vivienda como un elemento central en el cumplimiento de su papel rector de la economía en un sentido moderno, así como del </w:t>
      </w:r>
      <w:r>
        <w:rPr>
          <w:i/>
        </w:rPr>
        <w:t>ordenamiento del territorio, </w:t>
      </w:r>
      <w:r>
        <w:rPr/>
        <w:t>por ser un factor que promueve el arraigo de la población capaz de determinar la ocupación del suelo y el crecimiento de las ciu- dades. En este sentido se observa la variable suelo como un elemento central en el ordenamiento del territorio.</w:t>
      </w:r>
    </w:p>
    <w:p>
      <w:pPr>
        <w:pStyle w:val="BodyText"/>
      </w:pPr>
    </w:p>
    <w:p>
      <w:pPr>
        <w:pStyle w:val="BodyText"/>
        <w:spacing w:before="4"/>
        <w:rPr>
          <w:sz w:val="23"/>
        </w:rPr>
      </w:pPr>
    </w:p>
    <w:p>
      <w:pPr>
        <w:pStyle w:val="Heading2"/>
      </w:pPr>
      <w:r>
        <w:rPr/>
        <w:t>La relación sustentable y la construcción de vivienda</w:t>
      </w:r>
    </w:p>
    <w:p>
      <w:pPr>
        <w:pStyle w:val="BodyText"/>
        <w:spacing w:before="5"/>
        <w:rPr>
          <w:b/>
        </w:rPr>
      </w:pPr>
    </w:p>
    <w:p>
      <w:pPr>
        <w:pStyle w:val="BodyText"/>
        <w:spacing w:line="247" w:lineRule="auto"/>
        <w:ind w:left="113" w:right="111"/>
        <w:jc w:val="both"/>
      </w:pPr>
      <w:r>
        <w:rPr/>
        <w:t>Las dimensiones, niveles y escalas del espacio construido para el desarrollo de ha- bitacional desde los aspectos ambientales lo identificamos con la vivienda y su</w:t>
      </w:r>
      <w:r>
        <w:rPr>
          <w:spacing w:val="-27"/>
        </w:rPr>
        <w:t> </w:t>
      </w:r>
      <w:r>
        <w:rPr/>
        <w:t>rela- ción</w:t>
      </w:r>
      <w:r>
        <w:rPr>
          <w:spacing w:val="-10"/>
        </w:rPr>
        <w:t> </w:t>
      </w:r>
      <w:r>
        <w:rPr/>
        <w:t>con</w:t>
      </w:r>
      <w:r>
        <w:rPr>
          <w:spacing w:val="-10"/>
        </w:rPr>
        <w:t> </w:t>
      </w:r>
      <w:r>
        <w:rPr/>
        <w:t>el</w:t>
      </w:r>
      <w:r>
        <w:rPr>
          <w:spacing w:val="-10"/>
        </w:rPr>
        <w:t> </w:t>
      </w:r>
      <w:r>
        <w:rPr/>
        <w:t>espacio</w:t>
      </w:r>
      <w:r>
        <w:rPr>
          <w:spacing w:val="-10"/>
        </w:rPr>
        <w:t> </w:t>
      </w:r>
      <w:r>
        <w:rPr/>
        <w:t>urbano.</w:t>
      </w:r>
      <w:r>
        <w:rPr>
          <w:spacing w:val="-10"/>
        </w:rPr>
        <w:t> </w:t>
      </w:r>
      <w:r>
        <w:rPr/>
        <w:t>Se</w:t>
      </w:r>
      <w:r>
        <w:rPr>
          <w:spacing w:val="-10"/>
        </w:rPr>
        <w:t> </w:t>
      </w:r>
      <w:r>
        <w:rPr/>
        <w:t>presenta</w:t>
      </w:r>
      <w:r>
        <w:rPr>
          <w:spacing w:val="-10"/>
        </w:rPr>
        <w:t> </w:t>
      </w:r>
      <w:r>
        <w:rPr/>
        <w:t>a</w:t>
      </w:r>
      <w:r>
        <w:rPr>
          <w:spacing w:val="-10"/>
        </w:rPr>
        <w:t> </w:t>
      </w:r>
      <w:r>
        <w:rPr/>
        <w:t>partir</w:t>
      </w:r>
      <w:r>
        <w:rPr>
          <w:spacing w:val="-10"/>
        </w:rPr>
        <w:t> </w:t>
      </w:r>
      <w:r>
        <w:rPr/>
        <w:t>de</w:t>
      </w:r>
      <w:r>
        <w:rPr>
          <w:spacing w:val="-10"/>
        </w:rPr>
        <w:t> </w:t>
      </w:r>
      <w:r>
        <w:rPr/>
        <w:t>franjas,</w:t>
      </w:r>
      <w:r>
        <w:rPr>
          <w:spacing w:val="-10"/>
        </w:rPr>
        <w:t> </w:t>
      </w:r>
      <w:r>
        <w:rPr/>
        <w:t>periferias</w:t>
      </w:r>
      <w:r>
        <w:rPr>
          <w:spacing w:val="-10"/>
        </w:rPr>
        <w:t> </w:t>
      </w:r>
      <w:r>
        <w:rPr/>
        <w:t>y</w:t>
      </w:r>
      <w:r>
        <w:rPr>
          <w:spacing w:val="-10"/>
        </w:rPr>
        <w:t> </w:t>
      </w:r>
      <w:r>
        <w:rPr/>
        <w:t>nodos</w:t>
      </w:r>
      <w:r>
        <w:rPr>
          <w:spacing w:val="-10"/>
        </w:rPr>
        <w:t> </w:t>
      </w:r>
      <w:r>
        <w:rPr/>
        <w:t>urbanos al ser ésta la forma que asumen la conformación de los asentamientos humanos de la población de los diferentes niveles de ingreso, es en este aspecto que se</w:t>
      </w:r>
      <w:r>
        <w:rPr>
          <w:spacing w:val="-25"/>
        </w:rPr>
        <w:t> </w:t>
      </w:r>
      <w:r>
        <w:rPr/>
        <w:t>identifica el impacto</w:t>
      </w:r>
      <w:r>
        <w:rPr>
          <w:spacing w:val="-1"/>
        </w:rPr>
        <w:t> </w:t>
      </w:r>
      <w:r>
        <w:rPr/>
        <w:t>ambiental:</w:t>
      </w:r>
    </w:p>
    <w:p>
      <w:pPr>
        <w:pStyle w:val="ListParagraph"/>
        <w:numPr>
          <w:ilvl w:val="1"/>
          <w:numId w:val="32"/>
        </w:numPr>
        <w:tabs>
          <w:tab w:pos="681" w:val="left" w:leader="none"/>
        </w:tabs>
        <w:spacing w:line="247" w:lineRule="auto" w:before="119" w:after="0"/>
        <w:ind w:left="680" w:right="111" w:hanging="283"/>
        <w:jc w:val="both"/>
        <w:rPr>
          <w:sz w:val="22"/>
        </w:rPr>
      </w:pPr>
      <w:r>
        <w:rPr>
          <w:b/>
          <w:sz w:val="22"/>
        </w:rPr>
        <w:t>Mancha urbana consolidada</w:t>
      </w:r>
      <w:r>
        <w:rPr>
          <w:sz w:val="22"/>
        </w:rPr>
        <w:t>. Es propiamente el casco urbano de la ciudad que integra su fundo legal. La mancha urbana consolida a la ciudad como es- pacio integrado en los planes de centro de población.</w:t>
      </w:r>
    </w:p>
    <w:p>
      <w:pPr>
        <w:pStyle w:val="BodyText"/>
        <w:spacing w:before="9"/>
        <w:rPr>
          <w:sz w:val="20"/>
        </w:rPr>
      </w:pPr>
    </w:p>
    <w:p>
      <w:pPr>
        <w:pStyle w:val="BodyText"/>
        <w:ind w:left="680"/>
      </w:pPr>
      <w:r>
        <w:rPr/>
        <w:t>En el proceso de crecimiento natural de la ciudad identificamos tanto a franjas</w:t>
      </w:r>
    </w:p>
    <w:p>
      <w:pPr>
        <w:pStyle w:val="BodyText"/>
        <w:spacing w:before="7"/>
        <w:ind w:left="680"/>
      </w:pPr>
      <w:r>
        <w:rPr/>
        <w:t>como algunos nodos:</w:t>
      </w:r>
    </w:p>
    <w:p>
      <w:pPr>
        <w:spacing w:after="0"/>
        <w:sectPr>
          <w:pgSz w:w="9640" w:h="13040"/>
          <w:pgMar w:header="0" w:footer="956" w:top="1020" w:bottom="1140" w:left="1020" w:right="1020"/>
        </w:sectPr>
      </w:pPr>
    </w:p>
    <w:p>
      <w:pPr>
        <w:spacing w:before="59"/>
        <w:ind w:left="1476" w:right="0" w:firstLine="0"/>
        <w:jc w:val="left"/>
        <w:rPr>
          <w:sz w:val="14"/>
        </w:rPr>
      </w:pPr>
      <w:r>
        <w:rPr>
          <w:sz w:val="20"/>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w:t>
      </w:r>
      <w:r>
        <w:rPr>
          <w:w w:val="145"/>
          <w:sz w:val="14"/>
        </w:rPr>
        <w:t>a</w:t>
      </w:r>
      <w:r>
        <w:rPr>
          <w:spacing w:val="15"/>
          <w:sz w:val="14"/>
        </w:rPr>
        <w:t> </w:t>
      </w:r>
      <w:r>
        <w:rPr>
          <w:sz w:val="14"/>
        </w:rPr>
        <w:t>E</w:t>
      </w:r>
      <w:r>
        <w:rPr>
          <w:w w:val="144"/>
          <w:sz w:val="14"/>
        </w:rPr>
        <w:t>n</w:t>
      </w:r>
      <w:r>
        <w:rPr>
          <w:spacing w:val="14"/>
          <w:sz w:val="14"/>
        </w:rPr>
        <w:t> </w:t>
      </w:r>
      <w:r>
        <w:rPr>
          <w:sz w:val="14"/>
        </w:rPr>
        <w:t>E</w:t>
      </w:r>
      <w:r>
        <w:rPr>
          <w:w w:val="219"/>
          <w:sz w:val="14"/>
        </w:rPr>
        <w:t>l</w:t>
      </w:r>
      <w:r>
        <w:rPr>
          <w:spacing w:val="14"/>
          <w:sz w:val="14"/>
        </w:rPr>
        <w:t> </w:t>
      </w:r>
      <w:r>
        <w:rPr>
          <w:sz w:val="14"/>
        </w:rPr>
        <w:t>E</w:t>
      </w:r>
      <w:r>
        <w:rPr>
          <w:spacing w:val="-1"/>
          <w:w w:val="125"/>
          <w:sz w:val="14"/>
        </w:rPr>
        <w:t>s</w:t>
      </w:r>
      <w:r>
        <w:rPr>
          <w:spacing w:val="-13"/>
          <w:w w:val="125"/>
          <w:sz w:val="14"/>
        </w:rPr>
        <w:t>p</w:t>
      </w:r>
      <w:r>
        <w:rPr>
          <w:spacing w:val="-1"/>
          <w:w w:val="146"/>
          <w:sz w:val="14"/>
        </w:rPr>
        <w:t>aci</w:t>
      </w:r>
      <w:r>
        <w:rPr>
          <w:w w:val="146"/>
          <w:sz w:val="14"/>
        </w:rPr>
        <w:t>o</w:t>
      </w:r>
      <w:r>
        <w:rPr>
          <w:spacing w:val="15"/>
          <w:sz w:val="14"/>
        </w:rPr>
        <w:t> </w:t>
      </w:r>
      <w:r>
        <w:rPr>
          <w:spacing w:val="-1"/>
          <w:w w:val="152"/>
          <w:sz w:val="14"/>
        </w:rPr>
        <w:t>habi</w:t>
      </w:r>
      <w:r>
        <w:rPr>
          <w:spacing w:val="-12"/>
          <w:w w:val="152"/>
          <w:sz w:val="14"/>
        </w:rPr>
        <w:t>t</w:t>
      </w:r>
      <w:r>
        <w:rPr>
          <w:spacing w:val="-1"/>
          <w:w w:val="163"/>
          <w:sz w:val="14"/>
        </w:rPr>
        <w:t>ab</w:t>
      </w:r>
      <w:r>
        <w:rPr>
          <w:w w:val="163"/>
          <w:sz w:val="14"/>
        </w:rPr>
        <w:t>l</w:t>
      </w:r>
      <w:r>
        <w:rPr>
          <w:sz w:val="14"/>
        </w:rPr>
        <w:t>E</w:t>
      </w:r>
    </w:p>
    <w:p>
      <w:pPr>
        <w:pStyle w:val="BodyText"/>
        <w:rPr>
          <w:sz w:val="20"/>
        </w:rPr>
      </w:pPr>
    </w:p>
    <w:p>
      <w:pPr>
        <w:pStyle w:val="BodyText"/>
        <w:spacing w:before="4"/>
        <w:rPr>
          <w:sz w:val="17"/>
        </w:rPr>
      </w:pPr>
    </w:p>
    <w:p>
      <w:pPr>
        <w:pStyle w:val="ListParagraph"/>
        <w:numPr>
          <w:ilvl w:val="1"/>
          <w:numId w:val="32"/>
        </w:numPr>
        <w:tabs>
          <w:tab w:pos="681" w:val="left" w:leader="none"/>
        </w:tabs>
        <w:spacing w:line="247" w:lineRule="auto" w:before="0" w:after="0"/>
        <w:ind w:left="680" w:right="111" w:hanging="283"/>
        <w:jc w:val="both"/>
        <w:rPr>
          <w:sz w:val="22"/>
        </w:rPr>
      </w:pPr>
      <w:r>
        <w:rPr>
          <w:b/>
          <w:sz w:val="22"/>
        </w:rPr>
        <w:t>Franja de expansión urbana incontrolada en la periferia</w:t>
      </w:r>
      <w:r>
        <w:rPr>
          <w:sz w:val="22"/>
        </w:rPr>
        <w:t>. Es el territorio en proceso de ocupación por asentamientos irregulares. Es la franja urbana próxima a la mancha urbana consolidada.</w:t>
      </w:r>
    </w:p>
    <w:p>
      <w:pPr>
        <w:pStyle w:val="BodyText"/>
        <w:spacing w:before="9"/>
        <w:rPr>
          <w:sz w:val="20"/>
        </w:rPr>
      </w:pPr>
    </w:p>
    <w:p>
      <w:pPr>
        <w:pStyle w:val="ListParagraph"/>
        <w:numPr>
          <w:ilvl w:val="1"/>
          <w:numId w:val="32"/>
        </w:numPr>
        <w:tabs>
          <w:tab w:pos="759" w:val="left" w:leader="none"/>
        </w:tabs>
        <w:spacing w:line="247" w:lineRule="auto" w:before="0" w:after="0"/>
        <w:ind w:left="680" w:right="111" w:hanging="283"/>
        <w:jc w:val="both"/>
        <w:rPr>
          <w:sz w:val="22"/>
        </w:rPr>
      </w:pPr>
      <w:r>
        <w:rPr>
          <w:b/>
          <w:sz w:val="22"/>
        </w:rPr>
        <w:t>Franja de transición rural-urbana en la periferia</w:t>
      </w:r>
      <w:r>
        <w:rPr>
          <w:sz w:val="22"/>
        </w:rPr>
        <w:t>. Lo más complejo en estas franjas es definir el límite imaginario entre la ciudad y el campo de ser importante esta delimitación y en todo caso si existe. Son Franjas de amorti- guamiento de expansión para la conservación ecológica.</w:t>
      </w:r>
    </w:p>
    <w:p>
      <w:pPr>
        <w:pStyle w:val="BodyText"/>
        <w:spacing w:before="9"/>
        <w:rPr>
          <w:sz w:val="20"/>
        </w:rPr>
      </w:pPr>
    </w:p>
    <w:p>
      <w:pPr>
        <w:pStyle w:val="ListParagraph"/>
        <w:numPr>
          <w:ilvl w:val="1"/>
          <w:numId w:val="32"/>
        </w:numPr>
        <w:tabs>
          <w:tab w:pos="681" w:val="left" w:leader="none"/>
        </w:tabs>
        <w:spacing w:line="247" w:lineRule="auto" w:before="0" w:after="0"/>
        <w:ind w:left="680" w:right="111" w:hanging="283"/>
        <w:jc w:val="both"/>
        <w:rPr>
          <w:sz w:val="22"/>
        </w:rPr>
      </w:pPr>
      <w:r>
        <w:rPr>
          <w:b/>
          <w:spacing w:val="-4"/>
          <w:sz w:val="22"/>
        </w:rPr>
        <w:t>Zonas</w:t>
      </w:r>
      <w:r>
        <w:rPr>
          <w:b/>
          <w:spacing w:val="-17"/>
          <w:sz w:val="22"/>
        </w:rPr>
        <w:t> </w:t>
      </w:r>
      <w:r>
        <w:rPr>
          <w:b/>
          <w:spacing w:val="-3"/>
          <w:sz w:val="22"/>
        </w:rPr>
        <w:t>de</w:t>
      </w:r>
      <w:r>
        <w:rPr>
          <w:b/>
          <w:spacing w:val="-17"/>
          <w:sz w:val="22"/>
        </w:rPr>
        <w:t> </w:t>
      </w:r>
      <w:r>
        <w:rPr>
          <w:b/>
          <w:spacing w:val="-5"/>
          <w:sz w:val="22"/>
        </w:rPr>
        <w:t>conservación</w:t>
      </w:r>
      <w:r>
        <w:rPr>
          <w:b/>
          <w:spacing w:val="-17"/>
          <w:sz w:val="22"/>
        </w:rPr>
        <w:t> </w:t>
      </w:r>
      <w:r>
        <w:rPr>
          <w:b/>
          <w:spacing w:val="-5"/>
          <w:sz w:val="22"/>
        </w:rPr>
        <w:t>ecológica</w:t>
      </w:r>
      <w:r>
        <w:rPr>
          <w:spacing w:val="-5"/>
          <w:sz w:val="22"/>
        </w:rPr>
        <w:t>.</w:t>
      </w:r>
      <w:r>
        <w:rPr>
          <w:spacing w:val="-17"/>
          <w:sz w:val="22"/>
        </w:rPr>
        <w:t> </w:t>
      </w:r>
      <w:r>
        <w:rPr>
          <w:spacing w:val="-4"/>
          <w:sz w:val="22"/>
        </w:rPr>
        <w:t>Son</w:t>
      </w:r>
      <w:r>
        <w:rPr>
          <w:spacing w:val="-17"/>
          <w:sz w:val="22"/>
        </w:rPr>
        <w:t> </w:t>
      </w:r>
      <w:r>
        <w:rPr>
          <w:spacing w:val="-4"/>
          <w:sz w:val="22"/>
        </w:rPr>
        <w:t>las</w:t>
      </w:r>
      <w:r>
        <w:rPr>
          <w:spacing w:val="-17"/>
          <w:sz w:val="22"/>
        </w:rPr>
        <w:t> </w:t>
      </w:r>
      <w:r>
        <w:rPr>
          <w:spacing w:val="-4"/>
          <w:sz w:val="22"/>
        </w:rPr>
        <w:t>zonas</w:t>
      </w:r>
      <w:r>
        <w:rPr>
          <w:spacing w:val="-17"/>
          <w:sz w:val="22"/>
        </w:rPr>
        <w:t> </w:t>
      </w:r>
      <w:r>
        <w:rPr>
          <w:spacing w:val="-3"/>
          <w:sz w:val="22"/>
        </w:rPr>
        <w:t>de</w:t>
      </w:r>
      <w:r>
        <w:rPr>
          <w:spacing w:val="-17"/>
          <w:sz w:val="22"/>
        </w:rPr>
        <w:t> </w:t>
      </w:r>
      <w:r>
        <w:rPr>
          <w:spacing w:val="-4"/>
          <w:sz w:val="22"/>
        </w:rPr>
        <w:t>alto</w:t>
      </w:r>
      <w:r>
        <w:rPr>
          <w:spacing w:val="-17"/>
          <w:sz w:val="22"/>
        </w:rPr>
        <w:t> </w:t>
      </w:r>
      <w:r>
        <w:rPr>
          <w:spacing w:val="-4"/>
          <w:sz w:val="22"/>
        </w:rPr>
        <w:t>valor</w:t>
      </w:r>
      <w:r>
        <w:rPr>
          <w:spacing w:val="-17"/>
          <w:sz w:val="22"/>
        </w:rPr>
        <w:t> </w:t>
      </w:r>
      <w:r>
        <w:rPr>
          <w:spacing w:val="-5"/>
          <w:sz w:val="22"/>
        </w:rPr>
        <w:t>ambiental</w:t>
      </w:r>
      <w:r>
        <w:rPr>
          <w:spacing w:val="-17"/>
          <w:sz w:val="22"/>
        </w:rPr>
        <w:t> </w:t>
      </w:r>
      <w:r>
        <w:rPr>
          <w:spacing w:val="-4"/>
          <w:sz w:val="22"/>
        </w:rPr>
        <w:t>que</w:t>
      </w:r>
      <w:r>
        <w:rPr>
          <w:spacing w:val="-17"/>
          <w:sz w:val="22"/>
        </w:rPr>
        <w:t> </w:t>
      </w:r>
      <w:r>
        <w:rPr>
          <w:spacing w:val="-4"/>
          <w:sz w:val="22"/>
        </w:rPr>
        <w:t>inte- gran</w:t>
      </w:r>
      <w:r>
        <w:rPr>
          <w:spacing w:val="-12"/>
          <w:sz w:val="22"/>
        </w:rPr>
        <w:t> </w:t>
      </w:r>
      <w:r>
        <w:rPr>
          <w:spacing w:val="-3"/>
          <w:sz w:val="22"/>
        </w:rPr>
        <w:t>el</w:t>
      </w:r>
      <w:r>
        <w:rPr>
          <w:spacing w:val="-12"/>
          <w:sz w:val="22"/>
        </w:rPr>
        <w:t> </w:t>
      </w:r>
      <w:r>
        <w:rPr>
          <w:spacing w:val="-5"/>
          <w:sz w:val="22"/>
        </w:rPr>
        <w:t>ecosistema</w:t>
      </w:r>
      <w:r>
        <w:rPr>
          <w:spacing w:val="-12"/>
          <w:sz w:val="22"/>
        </w:rPr>
        <w:t> </w:t>
      </w:r>
      <w:r>
        <w:rPr>
          <w:spacing w:val="-3"/>
          <w:sz w:val="22"/>
        </w:rPr>
        <w:t>en</w:t>
      </w:r>
      <w:r>
        <w:rPr>
          <w:spacing w:val="-12"/>
          <w:sz w:val="22"/>
        </w:rPr>
        <w:t> </w:t>
      </w:r>
      <w:r>
        <w:rPr>
          <w:spacing w:val="-3"/>
          <w:sz w:val="22"/>
        </w:rPr>
        <w:t>la</w:t>
      </w:r>
      <w:r>
        <w:rPr>
          <w:spacing w:val="-12"/>
          <w:sz w:val="22"/>
        </w:rPr>
        <w:t> </w:t>
      </w:r>
      <w:r>
        <w:rPr>
          <w:spacing w:val="-5"/>
          <w:sz w:val="22"/>
        </w:rPr>
        <w:t>recarga</w:t>
      </w:r>
      <w:r>
        <w:rPr>
          <w:spacing w:val="-12"/>
          <w:sz w:val="22"/>
        </w:rPr>
        <w:t> </w:t>
      </w:r>
      <w:r>
        <w:rPr>
          <w:spacing w:val="-5"/>
          <w:sz w:val="22"/>
        </w:rPr>
        <w:t>acuífera,</w:t>
      </w:r>
      <w:r>
        <w:rPr>
          <w:spacing w:val="-12"/>
          <w:sz w:val="22"/>
        </w:rPr>
        <w:t> </w:t>
      </w:r>
      <w:r>
        <w:rPr>
          <w:spacing w:val="-5"/>
          <w:sz w:val="22"/>
        </w:rPr>
        <w:t>limpieza</w:t>
      </w:r>
      <w:r>
        <w:rPr>
          <w:spacing w:val="-12"/>
          <w:sz w:val="22"/>
        </w:rPr>
        <w:t> </w:t>
      </w:r>
      <w:r>
        <w:rPr>
          <w:spacing w:val="-4"/>
          <w:sz w:val="22"/>
        </w:rPr>
        <w:t>del</w:t>
      </w:r>
      <w:r>
        <w:rPr>
          <w:spacing w:val="-12"/>
          <w:sz w:val="22"/>
        </w:rPr>
        <w:t> </w:t>
      </w:r>
      <w:r>
        <w:rPr>
          <w:spacing w:val="-4"/>
          <w:sz w:val="22"/>
        </w:rPr>
        <w:t>aire</w:t>
      </w:r>
      <w:r>
        <w:rPr>
          <w:spacing w:val="-12"/>
          <w:sz w:val="22"/>
        </w:rPr>
        <w:t> </w:t>
      </w:r>
      <w:r>
        <w:rPr>
          <w:sz w:val="22"/>
        </w:rPr>
        <w:t>y</w:t>
      </w:r>
      <w:r>
        <w:rPr>
          <w:spacing w:val="-12"/>
          <w:sz w:val="22"/>
        </w:rPr>
        <w:t> </w:t>
      </w:r>
      <w:r>
        <w:rPr>
          <w:spacing w:val="-5"/>
          <w:sz w:val="22"/>
        </w:rPr>
        <w:t>estabilidad</w:t>
      </w:r>
      <w:r>
        <w:rPr>
          <w:spacing w:val="-12"/>
          <w:sz w:val="22"/>
        </w:rPr>
        <w:t> </w:t>
      </w:r>
      <w:r>
        <w:rPr>
          <w:spacing w:val="-5"/>
          <w:sz w:val="22"/>
        </w:rPr>
        <w:t>climática.</w:t>
      </w:r>
    </w:p>
    <w:p>
      <w:pPr>
        <w:pStyle w:val="BodyText"/>
        <w:spacing w:before="9"/>
        <w:rPr>
          <w:sz w:val="20"/>
        </w:rPr>
      </w:pPr>
    </w:p>
    <w:p>
      <w:pPr>
        <w:pStyle w:val="ListParagraph"/>
        <w:numPr>
          <w:ilvl w:val="1"/>
          <w:numId w:val="32"/>
        </w:numPr>
        <w:tabs>
          <w:tab w:pos="681" w:val="left" w:leader="none"/>
        </w:tabs>
        <w:spacing w:line="247" w:lineRule="auto" w:before="0" w:after="0"/>
        <w:ind w:left="680" w:right="111" w:hanging="283"/>
        <w:jc w:val="both"/>
        <w:rPr>
          <w:sz w:val="22"/>
        </w:rPr>
      </w:pPr>
      <w:r>
        <w:rPr>
          <w:b/>
          <w:sz w:val="22"/>
        </w:rPr>
        <w:t>Áreas</w:t>
      </w:r>
      <w:r>
        <w:rPr>
          <w:b/>
          <w:spacing w:val="-13"/>
          <w:sz w:val="22"/>
        </w:rPr>
        <w:t> </w:t>
      </w:r>
      <w:r>
        <w:rPr>
          <w:b/>
          <w:sz w:val="22"/>
        </w:rPr>
        <w:t>de</w:t>
      </w:r>
      <w:r>
        <w:rPr>
          <w:b/>
          <w:spacing w:val="-12"/>
          <w:sz w:val="22"/>
        </w:rPr>
        <w:t> </w:t>
      </w:r>
      <w:r>
        <w:rPr>
          <w:b/>
          <w:sz w:val="22"/>
        </w:rPr>
        <w:t>alto</w:t>
      </w:r>
      <w:r>
        <w:rPr>
          <w:b/>
          <w:spacing w:val="-12"/>
          <w:sz w:val="22"/>
        </w:rPr>
        <w:t> </w:t>
      </w:r>
      <w:r>
        <w:rPr>
          <w:b/>
          <w:sz w:val="22"/>
        </w:rPr>
        <w:t>riesgo.</w:t>
      </w:r>
      <w:r>
        <w:rPr>
          <w:b/>
          <w:spacing w:val="-13"/>
          <w:sz w:val="22"/>
        </w:rPr>
        <w:t> </w:t>
      </w:r>
      <w:r>
        <w:rPr>
          <w:sz w:val="22"/>
        </w:rPr>
        <w:t>Estas</w:t>
      </w:r>
      <w:r>
        <w:rPr>
          <w:spacing w:val="-12"/>
          <w:sz w:val="22"/>
        </w:rPr>
        <w:t> </w:t>
      </w:r>
      <w:r>
        <w:rPr>
          <w:sz w:val="22"/>
        </w:rPr>
        <w:t>áreas</w:t>
      </w:r>
      <w:r>
        <w:rPr>
          <w:spacing w:val="-13"/>
          <w:sz w:val="22"/>
        </w:rPr>
        <w:t> </w:t>
      </w:r>
      <w:r>
        <w:rPr>
          <w:sz w:val="22"/>
        </w:rPr>
        <w:t>tienen</w:t>
      </w:r>
      <w:r>
        <w:rPr>
          <w:spacing w:val="-13"/>
          <w:sz w:val="22"/>
        </w:rPr>
        <w:t> </w:t>
      </w:r>
      <w:r>
        <w:rPr>
          <w:sz w:val="22"/>
        </w:rPr>
        <w:t>valor</w:t>
      </w:r>
      <w:r>
        <w:rPr>
          <w:spacing w:val="-13"/>
          <w:sz w:val="22"/>
        </w:rPr>
        <w:t> </w:t>
      </w:r>
      <w:r>
        <w:rPr>
          <w:sz w:val="22"/>
        </w:rPr>
        <w:t>económico,</w:t>
      </w:r>
      <w:r>
        <w:rPr>
          <w:spacing w:val="-13"/>
          <w:sz w:val="22"/>
        </w:rPr>
        <w:t> </w:t>
      </w:r>
      <w:r>
        <w:rPr>
          <w:sz w:val="22"/>
        </w:rPr>
        <w:t>por</w:t>
      </w:r>
      <w:r>
        <w:rPr>
          <w:spacing w:val="-12"/>
          <w:sz w:val="22"/>
        </w:rPr>
        <w:t> </w:t>
      </w:r>
      <w:r>
        <w:rPr>
          <w:sz w:val="22"/>
        </w:rPr>
        <w:t>tanto,</w:t>
      </w:r>
      <w:r>
        <w:rPr>
          <w:spacing w:val="-13"/>
          <w:sz w:val="22"/>
        </w:rPr>
        <w:t> </w:t>
      </w:r>
      <w:r>
        <w:rPr>
          <w:sz w:val="22"/>
        </w:rPr>
        <w:t>demanda- das</w:t>
      </w:r>
      <w:r>
        <w:rPr>
          <w:spacing w:val="-6"/>
          <w:sz w:val="22"/>
        </w:rPr>
        <w:t> </w:t>
      </w:r>
      <w:r>
        <w:rPr>
          <w:sz w:val="22"/>
        </w:rPr>
        <w:t>por</w:t>
      </w:r>
      <w:r>
        <w:rPr>
          <w:spacing w:val="-6"/>
          <w:sz w:val="22"/>
        </w:rPr>
        <w:t> </w:t>
      </w:r>
      <w:r>
        <w:rPr>
          <w:sz w:val="22"/>
        </w:rPr>
        <w:t>población</w:t>
      </w:r>
      <w:r>
        <w:rPr>
          <w:spacing w:val="-6"/>
          <w:sz w:val="22"/>
        </w:rPr>
        <w:t> </w:t>
      </w:r>
      <w:r>
        <w:rPr>
          <w:sz w:val="22"/>
        </w:rPr>
        <w:t>de</w:t>
      </w:r>
      <w:r>
        <w:rPr>
          <w:spacing w:val="-6"/>
          <w:sz w:val="22"/>
        </w:rPr>
        <w:t> </w:t>
      </w:r>
      <w:r>
        <w:rPr>
          <w:sz w:val="22"/>
        </w:rPr>
        <w:t>menores</w:t>
      </w:r>
      <w:r>
        <w:rPr>
          <w:spacing w:val="-6"/>
          <w:sz w:val="22"/>
        </w:rPr>
        <w:t> </w:t>
      </w:r>
      <w:r>
        <w:rPr>
          <w:sz w:val="22"/>
        </w:rPr>
        <w:t>ingresos</w:t>
      </w:r>
      <w:r>
        <w:rPr>
          <w:spacing w:val="-6"/>
          <w:sz w:val="22"/>
        </w:rPr>
        <w:t> </w:t>
      </w:r>
      <w:r>
        <w:rPr>
          <w:sz w:val="22"/>
        </w:rPr>
        <w:t>y</w:t>
      </w:r>
      <w:r>
        <w:rPr>
          <w:spacing w:val="-6"/>
          <w:sz w:val="22"/>
        </w:rPr>
        <w:t> </w:t>
      </w:r>
      <w:r>
        <w:rPr>
          <w:sz w:val="22"/>
        </w:rPr>
        <w:t>en</w:t>
      </w:r>
      <w:r>
        <w:rPr>
          <w:spacing w:val="-6"/>
          <w:sz w:val="22"/>
        </w:rPr>
        <w:t> </w:t>
      </w:r>
      <w:r>
        <w:rPr>
          <w:sz w:val="22"/>
        </w:rPr>
        <w:t>ocasiones</w:t>
      </w:r>
      <w:r>
        <w:rPr>
          <w:spacing w:val="-6"/>
          <w:sz w:val="22"/>
        </w:rPr>
        <w:t> </w:t>
      </w:r>
      <w:r>
        <w:rPr>
          <w:sz w:val="22"/>
        </w:rPr>
        <w:t>por</w:t>
      </w:r>
      <w:r>
        <w:rPr>
          <w:spacing w:val="-6"/>
          <w:sz w:val="22"/>
        </w:rPr>
        <w:t> </w:t>
      </w:r>
      <w:r>
        <w:rPr>
          <w:sz w:val="22"/>
        </w:rPr>
        <w:t>grupos</w:t>
      </w:r>
      <w:r>
        <w:rPr>
          <w:spacing w:val="-6"/>
          <w:sz w:val="22"/>
        </w:rPr>
        <w:t> </w:t>
      </w:r>
      <w:r>
        <w:rPr>
          <w:sz w:val="22"/>
        </w:rPr>
        <w:t>importantes de población de medio y alto ingreso.</w:t>
      </w:r>
    </w:p>
    <w:p>
      <w:pPr>
        <w:pStyle w:val="BodyText"/>
        <w:spacing w:before="9"/>
        <w:rPr>
          <w:sz w:val="20"/>
        </w:rPr>
      </w:pPr>
    </w:p>
    <w:p>
      <w:pPr>
        <w:pStyle w:val="BodyText"/>
        <w:spacing w:line="247" w:lineRule="auto"/>
        <w:ind w:left="113" w:right="110" w:firstLine="283"/>
        <w:jc w:val="both"/>
      </w:pPr>
      <w:r>
        <w:rPr/>
        <w:t>La sustentabilidad urbana establece la calidad de vida, a través de las condicio- nes, criterios, lineamientos, estrategias y recomendaciones para la selección y deli- mitación</w:t>
      </w:r>
      <w:r>
        <w:rPr>
          <w:spacing w:val="-6"/>
        </w:rPr>
        <w:t> </w:t>
      </w:r>
      <w:r>
        <w:rPr/>
        <w:t>de</w:t>
      </w:r>
      <w:r>
        <w:rPr>
          <w:spacing w:val="-6"/>
        </w:rPr>
        <w:t> </w:t>
      </w:r>
      <w:r>
        <w:rPr/>
        <w:t>las</w:t>
      </w:r>
      <w:r>
        <w:rPr>
          <w:spacing w:val="-6"/>
        </w:rPr>
        <w:t> </w:t>
      </w:r>
      <w:r>
        <w:rPr/>
        <w:t>características</w:t>
      </w:r>
      <w:r>
        <w:rPr>
          <w:spacing w:val="-6"/>
        </w:rPr>
        <w:t> </w:t>
      </w:r>
      <w:r>
        <w:rPr/>
        <w:t>socioeconómicas</w:t>
      </w:r>
      <w:r>
        <w:rPr>
          <w:spacing w:val="-6"/>
        </w:rPr>
        <w:t> </w:t>
      </w:r>
      <w:r>
        <w:rPr/>
        <w:t>de</w:t>
      </w:r>
      <w:r>
        <w:rPr>
          <w:spacing w:val="-6"/>
        </w:rPr>
        <w:t> </w:t>
      </w:r>
      <w:r>
        <w:rPr/>
        <w:t>los</w:t>
      </w:r>
      <w:r>
        <w:rPr>
          <w:spacing w:val="-6"/>
        </w:rPr>
        <w:t> </w:t>
      </w:r>
      <w:r>
        <w:rPr/>
        <w:t>asentamientos</w:t>
      </w:r>
      <w:r>
        <w:rPr>
          <w:spacing w:val="-6"/>
        </w:rPr>
        <w:t> </w:t>
      </w:r>
      <w:r>
        <w:rPr/>
        <w:t>humanos.</w:t>
      </w:r>
      <w:r>
        <w:rPr>
          <w:spacing w:val="-6"/>
        </w:rPr>
        <w:t> </w:t>
      </w:r>
      <w:r>
        <w:rPr/>
        <w:t>Para ello se consideran los criterios y los lineamientos de la norma para el equilibrio ecológico y protección al ambiente.</w:t>
      </w:r>
    </w:p>
    <w:p>
      <w:pPr>
        <w:pStyle w:val="BodyText"/>
        <w:spacing w:line="247" w:lineRule="auto"/>
        <w:ind w:left="113" w:right="108" w:firstLine="283"/>
        <w:jc w:val="both"/>
      </w:pPr>
      <w:r>
        <w:rPr/>
        <w:t>Así también se aprecia en la observancia en los criterios y lineamientos </w:t>
      </w:r>
      <w:r>
        <w:rPr>
          <w:spacing w:val="2"/>
        </w:rPr>
        <w:t>del </w:t>
      </w:r>
      <w:r>
        <w:rPr/>
        <w:t>modelo internacional de diseño sustentable como son: el BRAIN y el Leadership   in Energy and Environmental Design (LEED®), incluyendo los tres ámbitos de     la sustentabilidad: ambiente, economía y social, en el cual se manejan como va- riables de control, aspectos como: uso de suelo, impacto ambiental, transporte, infraestructura, servicios, equipamiento urbano, clima, agua, energía, fauna, flora, ecosistemas, desechos, erosión, confort térmico, acústico, visual, de malos olores, lumínico y de</w:t>
      </w:r>
      <w:r>
        <w:rPr>
          <w:spacing w:val="48"/>
        </w:rPr>
        <w:t> </w:t>
      </w:r>
      <w:r>
        <w:rPr/>
        <w:t>vibración.</w:t>
      </w:r>
    </w:p>
    <w:p>
      <w:pPr>
        <w:pStyle w:val="BodyText"/>
      </w:pPr>
    </w:p>
    <w:p>
      <w:pPr>
        <w:pStyle w:val="BodyText"/>
        <w:spacing w:before="4"/>
        <w:rPr>
          <w:sz w:val="23"/>
        </w:rPr>
      </w:pPr>
    </w:p>
    <w:p>
      <w:pPr>
        <w:pStyle w:val="Heading2"/>
        <w:ind w:right="439"/>
        <w:jc w:val="left"/>
      </w:pPr>
      <w:r>
        <w:rPr/>
        <w:t>Las dimensiones y niveles enunciados tanto de orden material y como no material</w:t>
      </w:r>
    </w:p>
    <w:p>
      <w:pPr>
        <w:pStyle w:val="BodyText"/>
        <w:spacing w:before="5"/>
        <w:rPr>
          <w:b/>
        </w:rPr>
      </w:pPr>
    </w:p>
    <w:p>
      <w:pPr>
        <w:pStyle w:val="BodyText"/>
        <w:spacing w:line="247" w:lineRule="auto"/>
        <w:ind w:left="113" w:right="111"/>
        <w:jc w:val="both"/>
      </w:pPr>
      <w:r>
        <w:rPr/>
        <w:t>En el sentido material se relaciona con la agregación o acumulación de casas que determinan la conformación o configuración territorial, es objeto económico y de mercado; y en el sentido no material la casa se ubica en los aspectos relacionales    y</w:t>
      </w:r>
      <w:r>
        <w:rPr>
          <w:spacing w:val="23"/>
        </w:rPr>
        <w:t> </w:t>
      </w:r>
      <w:r>
        <w:rPr/>
        <w:t>dimensiones</w:t>
      </w:r>
      <w:r>
        <w:rPr>
          <w:spacing w:val="23"/>
        </w:rPr>
        <w:t> </w:t>
      </w:r>
      <w:r>
        <w:rPr/>
        <w:t>de</w:t>
      </w:r>
      <w:r>
        <w:rPr>
          <w:spacing w:val="23"/>
        </w:rPr>
        <w:t> </w:t>
      </w:r>
      <w:r>
        <w:rPr/>
        <w:t>vida,</w:t>
      </w:r>
      <w:r>
        <w:rPr>
          <w:spacing w:val="23"/>
        </w:rPr>
        <w:t> </w:t>
      </w:r>
      <w:r>
        <w:rPr/>
        <w:t>aunque</w:t>
      </w:r>
      <w:r>
        <w:rPr>
          <w:spacing w:val="24"/>
        </w:rPr>
        <w:t> </w:t>
      </w:r>
      <w:r>
        <w:rPr/>
        <w:t>también</w:t>
      </w:r>
      <w:r>
        <w:rPr>
          <w:spacing w:val="23"/>
        </w:rPr>
        <w:t> </w:t>
      </w:r>
      <w:r>
        <w:rPr/>
        <w:t>es</w:t>
      </w:r>
      <w:r>
        <w:rPr>
          <w:spacing w:val="23"/>
        </w:rPr>
        <w:t> </w:t>
      </w:r>
      <w:r>
        <w:rPr/>
        <w:t>un</w:t>
      </w:r>
      <w:r>
        <w:rPr>
          <w:spacing w:val="23"/>
        </w:rPr>
        <w:t> </w:t>
      </w:r>
      <w:r>
        <w:rPr/>
        <w:t>objeto</w:t>
      </w:r>
      <w:r>
        <w:rPr>
          <w:spacing w:val="23"/>
        </w:rPr>
        <w:t> </w:t>
      </w:r>
      <w:r>
        <w:rPr/>
        <w:t>de</w:t>
      </w:r>
      <w:r>
        <w:rPr>
          <w:spacing w:val="23"/>
        </w:rPr>
        <w:t> </w:t>
      </w:r>
      <w:r>
        <w:rPr/>
        <w:t>protección,</w:t>
      </w:r>
      <w:r>
        <w:rPr>
          <w:spacing w:val="23"/>
        </w:rPr>
        <w:t> </w:t>
      </w:r>
      <w:r>
        <w:rPr/>
        <w:t>en</w:t>
      </w:r>
      <w:r>
        <w:rPr>
          <w:spacing w:val="23"/>
        </w:rPr>
        <w:t> </w:t>
      </w:r>
      <w:r>
        <w:rPr/>
        <w:t>el</w:t>
      </w:r>
      <w:r>
        <w:rPr>
          <w:spacing w:val="23"/>
        </w:rPr>
        <w:t> </w:t>
      </w:r>
      <w:r>
        <w:rPr/>
        <w:t>sentido</w:t>
      </w:r>
    </w:p>
    <w:p>
      <w:pPr>
        <w:spacing w:after="0" w:line="247" w:lineRule="auto"/>
        <w:jc w:val="both"/>
        <w:sectPr>
          <w:pgSz w:w="9640" w:h="13040"/>
          <w:pgMar w:header="0" w:footer="956" w:top="1020" w:bottom="1140" w:left="1020" w:right="1020"/>
        </w:sectPr>
      </w:pPr>
    </w:p>
    <w:p>
      <w:pPr>
        <w:spacing w:before="59"/>
        <w:ind w:left="1904" w:right="0" w:firstLine="0"/>
        <w:jc w:val="left"/>
        <w:rPr>
          <w:sz w:val="14"/>
        </w:rPr>
      </w:pPr>
      <w:r>
        <w:rPr>
          <w:w w:val="150"/>
          <w:sz w:val="20"/>
        </w:rPr>
        <w:t>C</w:t>
      </w:r>
      <w:r>
        <w:rPr>
          <w:w w:val="150"/>
          <w:sz w:val="14"/>
        </w:rPr>
        <w:t>alidad de vida en </w:t>
      </w:r>
      <w:r>
        <w:rPr>
          <w:w w:val="155"/>
          <w:sz w:val="14"/>
        </w:rPr>
        <w:t>la </w:t>
      </w:r>
      <w:r>
        <w:rPr>
          <w:w w:val="150"/>
          <w:sz w:val="14"/>
        </w:rPr>
        <w:t>ConstruCCión del hogar</w:t>
      </w:r>
    </w:p>
    <w:p>
      <w:pPr>
        <w:pStyle w:val="BodyText"/>
        <w:rPr>
          <w:sz w:val="20"/>
        </w:rPr>
      </w:pPr>
    </w:p>
    <w:p>
      <w:pPr>
        <w:pStyle w:val="BodyText"/>
        <w:spacing w:before="7"/>
        <w:rPr>
          <w:sz w:val="17"/>
        </w:rPr>
      </w:pPr>
    </w:p>
    <w:p>
      <w:pPr>
        <w:pStyle w:val="BodyText"/>
        <w:spacing w:line="247" w:lineRule="auto"/>
        <w:ind w:left="113" w:right="111"/>
        <w:jc w:val="both"/>
      </w:pPr>
      <w:r>
        <w:rPr/>
        <w:t>simbólico. Para un análisis sistemático que nos permita profundizar en el interior y exterior mismo que pasan por no material y lo material como entidades de estudio.</w:t>
      </w:r>
    </w:p>
    <w:p>
      <w:pPr>
        <w:pStyle w:val="BodyText"/>
      </w:pPr>
    </w:p>
    <w:p>
      <w:pPr>
        <w:pStyle w:val="BodyText"/>
        <w:spacing w:before="4"/>
        <w:rPr>
          <w:sz w:val="23"/>
        </w:rPr>
      </w:pPr>
    </w:p>
    <w:p>
      <w:pPr>
        <w:pStyle w:val="Heading2"/>
        <w:spacing w:before="1"/>
      </w:pPr>
      <w:r>
        <w:rPr/>
        <w:t>Aspectos no materiales y materiales</w:t>
      </w:r>
    </w:p>
    <w:p>
      <w:pPr>
        <w:pStyle w:val="BodyText"/>
        <w:spacing w:before="7"/>
        <w:rPr>
          <w:b/>
          <w:sz w:val="21"/>
        </w:rPr>
      </w:pPr>
    </w:p>
    <w:p>
      <w:pPr>
        <w:pStyle w:val="BodyText"/>
        <w:spacing w:line="247" w:lineRule="auto"/>
        <w:ind w:left="113" w:right="111" w:hanging="1"/>
        <w:jc w:val="both"/>
      </w:pPr>
      <w:r>
        <w:rPr/>
        <w:t>Los aspectos </w:t>
      </w:r>
      <w:r>
        <w:rPr>
          <w:i/>
          <w:sz w:val="23"/>
        </w:rPr>
        <w:t>no materiales </w:t>
      </w:r>
      <w:r>
        <w:rPr/>
        <w:t>se localizan los antropológicos. Para desarrollarlos, se plantea lo siguiente: en las diferentes culturas y tradiciones se mira al hombre en  su origen como provisto de habilidades, destrezas y capacidades que le permiten la creación de artefactos e instrumentos para transitar en la vida con la capacidad de compartir el mundo con la naturaleza; desde esta óptica, la casa se perfila como el espacio que garantiza la reproducción del grupo, al tiempo de alcanzar su transfor- mación,</w:t>
      </w:r>
      <w:r>
        <w:rPr>
          <w:spacing w:val="-5"/>
        </w:rPr>
        <w:t> </w:t>
      </w:r>
      <w:r>
        <w:rPr/>
        <w:t>en</w:t>
      </w:r>
      <w:r>
        <w:rPr>
          <w:spacing w:val="-5"/>
        </w:rPr>
        <w:t> </w:t>
      </w:r>
      <w:r>
        <w:rPr/>
        <w:t>el</w:t>
      </w:r>
      <w:r>
        <w:rPr>
          <w:spacing w:val="-5"/>
        </w:rPr>
        <w:t> </w:t>
      </w:r>
      <w:r>
        <w:rPr/>
        <w:t>entendido</w:t>
      </w:r>
      <w:r>
        <w:rPr>
          <w:spacing w:val="-5"/>
        </w:rPr>
        <w:t> </w:t>
      </w:r>
      <w:r>
        <w:rPr/>
        <w:t>de</w:t>
      </w:r>
      <w:r>
        <w:rPr>
          <w:spacing w:val="-5"/>
        </w:rPr>
        <w:t> </w:t>
      </w:r>
      <w:r>
        <w:rPr/>
        <w:t>lograr</w:t>
      </w:r>
      <w:r>
        <w:rPr>
          <w:spacing w:val="-5"/>
        </w:rPr>
        <w:t> </w:t>
      </w:r>
      <w:r>
        <w:rPr/>
        <w:t>la</w:t>
      </w:r>
      <w:r>
        <w:rPr>
          <w:spacing w:val="-5"/>
        </w:rPr>
        <w:t> </w:t>
      </w:r>
      <w:r>
        <w:rPr/>
        <w:t>satisfacción</w:t>
      </w:r>
      <w:r>
        <w:rPr>
          <w:spacing w:val="-5"/>
        </w:rPr>
        <w:t> </w:t>
      </w:r>
      <w:r>
        <w:rPr/>
        <w:t>de</w:t>
      </w:r>
      <w:r>
        <w:rPr>
          <w:spacing w:val="-5"/>
        </w:rPr>
        <w:t> </w:t>
      </w:r>
      <w:r>
        <w:rPr/>
        <w:t>las</w:t>
      </w:r>
      <w:r>
        <w:rPr>
          <w:spacing w:val="-5"/>
        </w:rPr>
        <w:t> </w:t>
      </w:r>
      <w:r>
        <w:rPr/>
        <w:t>necesidades</w:t>
      </w:r>
      <w:r>
        <w:rPr>
          <w:spacing w:val="-5"/>
        </w:rPr>
        <w:t> </w:t>
      </w:r>
      <w:r>
        <w:rPr/>
        <w:t>individuales</w:t>
      </w:r>
      <w:r>
        <w:rPr>
          <w:spacing w:val="-5"/>
        </w:rPr>
        <w:t> </w:t>
      </w:r>
      <w:r>
        <w:rPr/>
        <w:t>que transitan al ámbito social. (Narváez, 2003).</w:t>
      </w:r>
    </w:p>
    <w:p>
      <w:pPr>
        <w:pStyle w:val="BodyText"/>
        <w:spacing w:line="247" w:lineRule="auto"/>
        <w:ind w:left="113" w:right="111" w:firstLine="283"/>
        <w:jc w:val="both"/>
      </w:pPr>
      <w:r>
        <w:rPr/>
        <w:t>Rykwert J. (1999:13) considera que “antes de que la casa formara parte del apa- rato conceptual del diseño y la arquitectura, se recuerda su forma y naturaleza me- diante ceremonias y ritos</w:t>
      </w:r>
      <w:r>
        <w:rPr>
          <w:position w:val="7"/>
          <w:sz w:val="12"/>
        </w:rPr>
        <w:t>7 </w:t>
      </w:r>
      <w:r>
        <w:rPr/>
        <w:t>realizados por los pueblos que los primeros estudios an- tropológicos</w:t>
      </w:r>
      <w:r>
        <w:rPr>
          <w:spacing w:val="-9"/>
        </w:rPr>
        <w:t> </w:t>
      </w:r>
      <w:r>
        <w:rPr/>
        <w:t>denominaron</w:t>
      </w:r>
      <w:r>
        <w:rPr>
          <w:spacing w:val="-9"/>
        </w:rPr>
        <w:t> </w:t>
      </w:r>
      <w:r>
        <w:rPr/>
        <w:t>primitivos”.</w:t>
      </w:r>
      <w:r>
        <w:rPr>
          <w:spacing w:val="-9"/>
        </w:rPr>
        <w:t> </w:t>
      </w:r>
      <w:r>
        <w:rPr/>
        <w:t>En</w:t>
      </w:r>
      <w:r>
        <w:rPr>
          <w:spacing w:val="-9"/>
        </w:rPr>
        <w:t> </w:t>
      </w:r>
      <w:r>
        <w:rPr/>
        <w:t>el</w:t>
      </w:r>
      <w:r>
        <w:rPr>
          <w:spacing w:val="-9"/>
        </w:rPr>
        <w:t> </w:t>
      </w:r>
      <w:r>
        <w:rPr/>
        <w:t>análisis</w:t>
      </w:r>
      <w:r>
        <w:rPr>
          <w:spacing w:val="-9"/>
        </w:rPr>
        <w:t> </w:t>
      </w:r>
      <w:r>
        <w:rPr/>
        <w:t>que</w:t>
      </w:r>
      <w:r>
        <w:rPr>
          <w:spacing w:val="-9"/>
        </w:rPr>
        <w:t> </w:t>
      </w:r>
      <w:r>
        <w:rPr/>
        <w:t>desarrolló</w:t>
      </w:r>
      <w:r>
        <w:rPr>
          <w:spacing w:val="-9"/>
        </w:rPr>
        <w:t> </w:t>
      </w:r>
      <w:r>
        <w:rPr/>
        <w:t>Narváez</w:t>
      </w:r>
      <w:r>
        <w:rPr>
          <w:spacing w:val="-9"/>
        </w:rPr>
        <w:t> </w:t>
      </w:r>
      <w:r>
        <w:rPr/>
        <w:t>(2003), se</w:t>
      </w:r>
      <w:r>
        <w:rPr>
          <w:spacing w:val="-10"/>
        </w:rPr>
        <w:t> </w:t>
      </w:r>
      <w:r>
        <w:rPr/>
        <w:t>ratifica</w:t>
      </w:r>
      <w:r>
        <w:rPr>
          <w:spacing w:val="-10"/>
        </w:rPr>
        <w:t> </w:t>
      </w:r>
      <w:r>
        <w:rPr/>
        <w:t>que</w:t>
      </w:r>
      <w:r>
        <w:rPr>
          <w:spacing w:val="-10"/>
        </w:rPr>
        <w:t> </w:t>
      </w:r>
      <w:r>
        <w:rPr/>
        <w:t>la</w:t>
      </w:r>
      <w:r>
        <w:rPr>
          <w:spacing w:val="-10"/>
        </w:rPr>
        <w:t> </w:t>
      </w:r>
      <w:r>
        <w:rPr/>
        <w:t>casa</w:t>
      </w:r>
      <w:r>
        <w:rPr>
          <w:spacing w:val="-10"/>
        </w:rPr>
        <w:t> </w:t>
      </w:r>
      <w:r>
        <w:rPr/>
        <w:t>es,</w:t>
      </w:r>
      <w:r>
        <w:rPr>
          <w:spacing w:val="-10"/>
        </w:rPr>
        <w:t> </w:t>
      </w:r>
      <w:r>
        <w:rPr/>
        <w:t>en</w:t>
      </w:r>
      <w:r>
        <w:rPr>
          <w:spacing w:val="-10"/>
        </w:rPr>
        <w:t> </w:t>
      </w:r>
      <w:r>
        <w:rPr/>
        <w:t>primera</w:t>
      </w:r>
      <w:r>
        <w:rPr>
          <w:spacing w:val="-10"/>
        </w:rPr>
        <w:t> </w:t>
      </w:r>
      <w:r>
        <w:rPr/>
        <w:t>instancia,</w:t>
      </w:r>
      <w:r>
        <w:rPr>
          <w:spacing w:val="-10"/>
        </w:rPr>
        <w:t> </w:t>
      </w:r>
      <w:r>
        <w:rPr/>
        <w:t>un</w:t>
      </w:r>
      <w:r>
        <w:rPr>
          <w:spacing w:val="-10"/>
        </w:rPr>
        <w:t> </w:t>
      </w:r>
      <w:r>
        <w:rPr/>
        <w:t>recuerdo</w:t>
      </w:r>
      <w:r>
        <w:rPr>
          <w:spacing w:val="-10"/>
        </w:rPr>
        <w:t> </w:t>
      </w:r>
      <w:r>
        <w:rPr/>
        <w:t>colectivo</w:t>
      </w:r>
      <w:r>
        <w:rPr>
          <w:spacing w:val="-10"/>
        </w:rPr>
        <w:t> </w:t>
      </w:r>
      <w:r>
        <w:rPr/>
        <w:t>que</w:t>
      </w:r>
      <w:r>
        <w:rPr>
          <w:spacing w:val="-10"/>
        </w:rPr>
        <w:t> </w:t>
      </w:r>
      <w:r>
        <w:rPr/>
        <w:t>se</w:t>
      </w:r>
      <w:r>
        <w:rPr>
          <w:spacing w:val="-10"/>
        </w:rPr>
        <w:t> </w:t>
      </w:r>
      <w:r>
        <w:rPr/>
        <w:t>mantiene vivo en el seno de la colectividad gracias a leyendas y ritos. La casa, entonces, se convierte en un simbólico contenedor de pensamientos, sentimientos y prácticas de los</w:t>
      </w:r>
      <w:r>
        <w:rPr>
          <w:spacing w:val="-8"/>
        </w:rPr>
        <w:t> </w:t>
      </w:r>
      <w:r>
        <w:rPr/>
        <w:t>hombres</w:t>
      </w:r>
      <w:r>
        <w:rPr>
          <w:spacing w:val="-8"/>
        </w:rPr>
        <w:t> </w:t>
      </w:r>
      <w:r>
        <w:rPr/>
        <w:t>de</w:t>
      </w:r>
      <w:r>
        <w:rPr>
          <w:spacing w:val="-8"/>
        </w:rPr>
        <w:t> </w:t>
      </w:r>
      <w:r>
        <w:rPr/>
        <w:t>las</w:t>
      </w:r>
      <w:r>
        <w:rPr>
          <w:spacing w:val="-8"/>
        </w:rPr>
        <w:t> </w:t>
      </w:r>
      <w:r>
        <w:rPr/>
        <w:t>más</w:t>
      </w:r>
      <w:r>
        <w:rPr>
          <w:spacing w:val="-8"/>
        </w:rPr>
        <w:t> </w:t>
      </w:r>
      <w:r>
        <w:rPr/>
        <w:t>diversas</w:t>
      </w:r>
      <w:r>
        <w:rPr>
          <w:spacing w:val="-8"/>
        </w:rPr>
        <w:t> </w:t>
      </w:r>
      <w:r>
        <w:rPr/>
        <w:t>latitudes</w:t>
      </w:r>
      <w:r>
        <w:rPr>
          <w:spacing w:val="-8"/>
        </w:rPr>
        <w:t> </w:t>
      </w:r>
      <w:r>
        <w:rPr/>
        <w:t>y</w:t>
      </w:r>
      <w:r>
        <w:rPr>
          <w:spacing w:val="-8"/>
        </w:rPr>
        <w:t> </w:t>
      </w:r>
      <w:r>
        <w:rPr/>
        <w:t>civilizaciones,</w:t>
      </w:r>
      <w:r>
        <w:rPr>
          <w:spacing w:val="-9"/>
        </w:rPr>
        <w:t> </w:t>
      </w:r>
      <w:r>
        <w:rPr/>
        <w:t>que</w:t>
      </w:r>
      <w:r>
        <w:rPr>
          <w:spacing w:val="-8"/>
        </w:rPr>
        <w:t> </w:t>
      </w:r>
      <w:r>
        <w:rPr/>
        <w:t>se</w:t>
      </w:r>
      <w:r>
        <w:rPr>
          <w:spacing w:val="-8"/>
        </w:rPr>
        <w:t> </w:t>
      </w:r>
      <w:r>
        <w:rPr/>
        <w:t>obstinan</w:t>
      </w:r>
      <w:r>
        <w:rPr>
          <w:spacing w:val="-8"/>
        </w:rPr>
        <w:t> </w:t>
      </w:r>
      <w:r>
        <w:rPr/>
        <w:t>como</w:t>
      </w:r>
      <w:r>
        <w:rPr>
          <w:spacing w:val="-8"/>
        </w:rPr>
        <w:t> </w:t>
      </w:r>
      <w:r>
        <w:rPr/>
        <w:t>cul- tura a conservar y perpetuar sus ritos, hábitos y rutinas de la vida cotidiana.</w:t>
      </w:r>
    </w:p>
    <w:p>
      <w:pPr>
        <w:pStyle w:val="BodyText"/>
        <w:spacing w:line="247" w:lineRule="auto"/>
        <w:ind w:left="113" w:right="111" w:firstLine="283"/>
        <w:jc w:val="right"/>
      </w:pPr>
      <w:r>
        <w:rPr/>
        <w:t>Con</w:t>
      </w:r>
      <w:r>
        <w:rPr>
          <w:spacing w:val="-9"/>
        </w:rPr>
        <w:t> </w:t>
      </w:r>
      <w:r>
        <w:rPr/>
        <w:t>base</w:t>
      </w:r>
      <w:r>
        <w:rPr>
          <w:spacing w:val="-9"/>
        </w:rPr>
        <w:t> </w:t>
      </w:r>
      <w:r>
        <w:rPr/>
        <w:t>en</w:t>
      </w:r>
      <w:r>
        <w:rPr>
          <w:spacing w:val="-9"/>
        </w:rPr>
        <w:t> </w:t>
      </w:r>
      <w:r>
        <w:rPr/>
        <w:t>lo</w:t>
      </w:r>
      <w:r>
        <w:rPr>
          <w:spacing w:val="-9"/>
        </w:rPr>
        <w:t> </w:t>
      </w:r>
      <w:r>
        <w:rPr/>
        <w:t>anterior,</w:t>
      </w:r>
      <w:r>
        <w:rPr>
          <w:spacing w:val="-9"/>
        </w:rPr>
        <w:t> </w:t>
      </w:r>
      <w:r>
        <w:rPr/>
        <w:t>se</w:t>
      </w:r>
      <w:r>
        <w:rPr>
          <w:spacing w:val="-9"/>
        </w:rPr>
        <w:t> </w:t>
      </w:r>
      <w:r>
        <w:rPr/>
        <w:t>afirma</w:t>
      </w:r>
      <w:r>
        <w:rPr>
          <w:spacing w:val="-9"/>
        </w:rPr>
        <w:t> </w:t>
      </w:r>
      <w:r>
        <w:rPr/>
        <w:t>que</w:t>
      </w:r>
      <w:r>
        <w:rPr>
          <w:spacing w:val="-9"/>
        </w:rPr>
        <w:t> </w:t>
      </w:r>
      <w:r>
        <w:rPr/>
        <w:t>el</w:t>
      </w:r>
      <w:r>
        <w:rPr>
          <w:spacing w:val="-9"/>
        </w:rPr>
        <w:t> </w:t>
      </w:r>
      <w:r>
        <w:rPr/>
        <w:t>espacio</w:t>
      </w:r>
      <w:r>
        <w:rPr>
          <w:spacing w:val="-9"/>
        </w:rPr>
        <w:t> </w:t>
      </w:r>
      <w:r>
        <w:rPr/>
        <w:t>reconocido</w:t>
      </w:r>
      <w:r>
        <w:rPr>
          <w:spacing w:val="-9"/>
        </w:rPr>
        <w:t> </w:t>
      </w:r>
      <w:r>
        <w:rPr/>
        <w:t>históricamente</w:t>
      </w:r>
      <w:r>
        <w:rPr>
          <w:spacing w:val="-10"/>
        </w:rPr>
        <w:t> </w:t>
      </w:r>
      <w:r>
        <w:rPr/>
        <w:t>como</w:t>
      </w:r>
      <w:r>
        <w:rPr>
          <w:w w:val="100"/>
        </w:rPr>
        <w:t> </w:t>
      </w:r>
      <w:r>
        <w:rPr/>
        <w:t>casa nos permite recurrir a su transmisión histórica para explicar su</w:t>
      </w:r>
      <w:r>
        <w:rPr>
          <w:spacing w:val="-12"/>
        </w:rPr>
        <w:t> </w:t>
      </w:r>
      <w:r>
        <w:rPr/>
        <w:t>comunicación</w:t>
      </w:r>
      <w:r>
        <w:rPr>
          <w:spacing w:val="-2"/>
        </w:rPr>
        <w:t> </w:t>
      </w:r>
      <w:r>
        <w:rPr/>
        <w:t>y su supervivencia, dando la impresión de que estamos ante una conexión</w:t>
      </w:r>
      <w:r>
        <w:rPr>
          <w:spacing w:val="11"/>
        </w:rPr>
        <w:t> </w:t>
      </w:r>
      <w:r>
        <w:rPr/>
        <w:t>inherente</w:t>
      </w:r>
      <w:r>
        <w:rPr>
          <w:spacing w:val="1"/>
        </w:rPr>
        <w:t> </w:t>
      </w:r>
      <w:r>
        <w:rPr/>
        <w:t>a</w:t>
      </w:r>
      <w:r>
        <w:rPr>
          <w:w w:val="100"/>
        </w:rPr>
        <w:t> </w:t>
      </w:r>
      <w:r>
        <w:rPr/>
        <w:t>la</w:t>
      </w:r>
      <w:r>
        <w:rPr>
          <w:spacing w:val="-8"/>
        </w:rPr>
        <w:t> </w:t>
      </w:r>
      <w:r>
        <w:rPr/>
        <w:t>visión</w:t>
      </w:r>
      <w:r>
        <w:rPr>
          <w:spacing w:val="-8"/>
        </w:rPr>
        <w:t> </w:t>
      </w:r>
      <w:r>
        <w:rPr/>
        <w:t>que</w:t>
      </w:r>
      <w:r>
        <w:rPr>
          <w:spacing w:val="-8"/>
        </w:rPr>
        <w:t> </w:t>
      </w:r>
      <w:r>
        <w:rPr/>
        <w:t>tiene</w:t>
      </w:r>
      <w:r>
        <w:rPr>
          <w:spacing w:val="-8"/>
        </w:rPr>
        <w:t> </w:t>
      </w:r>
      <w:r>
        <w:rPr/>
        <w:t>el</w:t>
      </w:r>
      <w:r>
        <w:rPr>
          <w:spacing w:val="-8"/>
        </w:rPr>
        <w:t> </w:t>
      </w:r>
      <w:r>
        <w:rPr/>
        <w:t>hombre</w:t>
      </w:r>
      <w:r>
        <w:rPr>
          <w:spacing w:val="-8"/>
        </w:rPr>
        <w:t> </w:t>
      </w:r>
      <w:r>
        <w:rPr/>
        <w:t>de</w:t>
      </w:r>
      <w:r>
        <w:rPr>
          <w:spacing w:val="-8"/>
        </w:rPr>
        <w:t> </w:t>
      </w:r>
      <w:r>
        <w:rPr/>
        <w:t>sus</w:t>
      </w:r>
      <w:r>
        <w:rPr>
          <w:spacing w:val="-8"/>
        </w:rPr>
        <w:t> </w:t>
      </w:r>
      <w:r>
        <w:rPr/>
        <w:t>obras</w:t>
      </w:r>
      <w:r>
        <w:rPr>
          <w:spacing w:val="-8"/>
        </w:rPr>
        <w:t> </w:t>
      </w:r>
      <w:r>
        <w:rPr/>
        <w:t>y</w:t>
      </w:r>
      <w:r>
        <w:rPr>
          <w:spacing w:val="-8"/>
        </w:rPr>
        <w:t> </w:t>
      </w:r>
      <w:r>
        <w:rPr/>
        <w:t>en</w:t>
      </w:r>
      <w:r>
        <w:rPr>
          <w:spacing w:val="-8"/>
        </w:rPr>
        <w:t> </w:t>
      </w:r>
      <w:r>
        <w:rPr/>
        <w:t>particular</w:t>
      </w:r>
      <w:r>
        <w:rPr>
          <w:spacing w:val="-8"/>
        </w:rPr>
        <w:t> </w:t>
      </w:r>
      <w:r>
        <w:rPr/>
        <w:t>de</w:t>
      </w:r>
      <w:r>
        <w:rPr>
          <w:spacing w:val="-8"/>
        </w:rPr>
        <w:t> </w:t>
      </w:r>
      <w:r>
        <w:rPr/>
        <w:t>su</w:t>
      </w:r>
      <w:r>
        <w:rPr>
          <w:spacing w:val="-8"/>
        </w:rPr>
        <w:t> </w:t>
      </w:r>
      <w:r>
        <w:rPr/>
        <w:t>alojamiento</w:t>
      </w:r>
      <w:r>
        <w:rPr>
          <w:spacing w:val="-8"/>
        </w:rPr>
        <w:t> </w:t>
      </w:r>
      <w:r>
        <w:rPr/>
        <w:t>o</w:t>
      </w:r>
      <w:r>
        <w:rPr>
          <w:spacing w:val="-8"/>
        </w:rPr>
        <w:t> </w:t>
      </w:r>
      <w:r>
        <w:rPr/>
        <w:t>hábitat.</w:t>
      </w:r>
      <w:r>
        <w:rPr>
          <w:w w:val="100"/>
        </w:rPr>
        <w:t> </w:t>
      </w:r>
      <w:r>
        <w:rPr/>
        <w:t>La</w:t>
      </w:r>
      <w:r>
        <w:rPr>
          <w:spacing w:val="17"/>
        </w:rPr>
        <w:t> </w:t>
      </w:r>
      <w:r>
        <w:rPr/>
        <w:t>casa</w:t>
      </w:r>
      <w:r>
        <w:rPr>
          <w:spacing w:val="17"/>
        </w:rPr>
        <w:t> </w:t>
      </w:r>
      <w:r>
        <w:rPr/>
        <w:t>desde</w:t>
      </w:r>
      <w:r>
        <w:rPr>
          <w:spacing w:val="17"/>
        </w:rPr>
        <w:t> </w:t>
      </w:r>
      <w:r>
        <w:rPr/>
        <w:t>la</w:t>
      </w:r>
      <w:r>
        <w:rPr>
          <w:spacing w:val="17"/>
        </w:rPr>
        <w:t> </w:t>
      </w:r>
      <w:r>
        <w:rPr/>
        <w:t>mirada</w:t>
      </w:r>
      <w:r>
        <w:rPr>
          <w:spacing w:val="17"/>
        </w:rPr>
        <w:t> </w:t>
      </w:r>
      <w:r>
        <w:rPr>
          <w:i/>
        </w:rPr>
        <w:t>material</w:t>
      </w:r>
      <w:r>
        <w:rPr>
          <w:i/>
          <w:spacing w:val="18"/>
        </w:rPr>
        <w:t> </w:t>
      </w:r>
      <w:r>
        <w:rPr/>
        <w:t>es</w:t>
      </w:r>
      <w:r>
        <w:rPr>
          <w:spacing w:val="17"/>
        </w:rPr>
        <w:t> </w:t>
      </w:r>
      <w:r>
        <w:rPr/>
        <w:t>un</w:t>
      </w:r>
      <w:r>
        <w:rPr>
          <w:spacing w:val="17"/>
        </w:rPr>
        <w:t> </w:t>
      </w:r>
      <w:r>
        <w:rPr/>
        <w:t>objeto</w:t>
      </w:r>
      <w:r>
        <w:rPr>
          <w:spacing w:val="17"/>
        </w:rPr>
        <w:t> </w:t>
      </w:r>
      <w:r>
        <w:rPr/>
        <w:t>físico</w:t>
      </w:r>
      <w:r>
        <w:rPr>
          <w:spacing w:val="17"/>
        </w:rPr>
        <w:t> </w:t>
      </w:r>
      <w:r>
        <w:rPr/>
        <w:t>nombrado</w:t>
      </w:r>
      <w:r>
        <w:rPr>
          <w:spacing w:val="17"/>
        </w:rPr>
        <w:t> </w:t>
      </w:r>
      <w:r>
        <w:rPr>
          <w:i/>
        </w:rPr>
        <w:t>bien</w:t>
      </w:r>
      <w:r>
        <w:rPr>
          <w:i/>
          <w:spacing w:val="17"/>
        </w:rPr>
        <w:t> </w:t>
      </w:r>
      <w:r>
        <w:rPr>
          <w:i/>
        </w:rPr>
        <w:t>inmueble</w:t>
      </w:r>
      <w:r>
        <w:rPr/>
        <w:t>, significa reconocer una serie de actividades humanas, que van desde</w:t>
      </w:r>
      <w:r>
        <w:rPr>
          <w:spacing w:val="11"/>
        </w:rPr>
        <w:t> </w:t>
      </w:r>
      <w:r>
        <w:rPr/>
        <w:t>dormir,</w:t>
      </w:r>
      <w:r>
        <w:rPr>
          <w:spacing w:val="1"/>
        </w:rPr>
        <w:t> </w:t>
      </w:r>
      <w:r>
        <w:rPr/>
        <w:t>prepa-</w:t>
      </w:r>
      <w:r>
        <w:rPr>
          <w:w w:val="100"/>
        </w:rPr>
        <w:t> </w:t>
      </w:r>
      <w:r>
        <w:rPr/>
        <w:t>rar</w:t>
      </w:r>
      <w:r>
        <w:rPr>
          <w:spacing w:val="-8"/>
        </w:rPr>
        <w:t> </w:t>
      </w:r>
      <w:r>
        <w:rPr/>
        <w:t>los</w:t>
      </w:r>
      <w:r>
        <w:rPr>
          <w:spacing w:val="-8"/>
        </w:rPr>
        <w:t> </w:t>
      </w:r>
      <w:r>
        <w:rPr/>
        <w:t>alimentos,</w:t>
      </w:r>
      <w:r>
        <w:rPr>
          <w:spacing w:val="-8"/>
        </w:rPr>
        <w:t> </w:t>
      </w:r>
      <w:r>
        <w:rPr/>
        <w:t>comer</w:t>
      </w:r>
      <w:r>
        <w:rPr>
          <w:spacing w:val="-8"/>
        </w:rPr>
        <w:t> </w:t>
      </w:r>
      <w:r>
        <w:rPr/>
        <w:t>y</w:t>
      </w:r>
      <w:r>
        <w:rPr>
          <w:spacing w:val="-8"/>
        </w:rPr>
        <w:t> </w:t>
      </w:r>
      <w:r>
        <w:rPr/>
        <w:t>hasta</w:t>
      </w:r>
      <w:r>
        <w:rPr>
          <w:spacing w:val="-8"/>
        </w:rPr>
        <w:t> </w:t>
      </w:r>
      <w:r>
        <w:rPr/>
        <w:t>protegerse</w:t>
      </w:r>
      <w:r>
        <w:rPr>
          <w:spacing w:val="-8"/>
        </w:rPr>
        <w:t> </w:t>
      </w:r>
      <w:r>
        <w:rPr/>
        <w:t>del</w:t>
      </w:r>
      <w:r>
        <w:rPr>
          <w:spacing w:val="-8"/>
        </w:rPr>
        <w:t> </w:t>
      </w:r>
      <w:r>
        <w:rPr/>
        <w:t>ambiente.</w:t>
      </w:r>
      <w:r>
        <w:rPr>
          <w:spacing w:val="-8"/>
        </w:rPr>
        <w:t> </w:t>
      </w:r>
      <w:r>
        <w:rPr/>
        <w:t>Esta</w:t>
      </w:r>
      <w:r>
        <w:rPr>
          <w:spacing w:val="-8"/>
        </w:rPr>
        <w:t> </w:t>
      </w:r>
      <w:r>
        <w:rPr/>
        <w:t>forma</w:t>
      </w:r>
      <w:r>
        <w:rPr>
          <w:spacing w:val="-8"/>
        </w:rPr>
        <w:t> </w:t>
      </w:r>
      <w:r>
        <w:rPr/>
        <w:t>de</w:t>
      </w:r>
      <w:r>
        <w:rPr>
          <w:spacing w:val="-8"/>
        </w:rPr>
        <w:t> </w:t>
      </w:r>
      <w:r>
        <w:rPr/>
        <w:t>vida</w:t>
      </w:r>
      <w:r>
        <w:rPr>
          <w:spacing w:val="-8"/>
        </w:rPr>
        <w:t> </w:t>
      </w:r>
      <w:r>
        <w:rPr/>
        <w:t>parte</w:t>
      </w:r>
      <w:r>
        <w:rPr>
          <w:spacing w:val="-8"/>
        </w:rPr>
        <w:t> </w:t>
      </w:r>
      <w:r>
        <w:rPr/>
        <w:t>de</w:t>
      </w:r>
      <w:r>
        <w:rPr>
          <w:w w:val="100"/>
        </w:rPr>
        <w:t> </w:t>
      </w:r>
      <w:r>
        <w:rPr/>
        <w:t>una estructura material y social destinada a la familia o grupo social</w:t>
      </w:r>
      <w:r>
        <w:rPr>
          <w:spacing w:val="-20"/>
        </w:rPr>
        <w:t> </w:t>
      </w:r>
      <w:r>
        <w:rPr/>
        <w:t>primigenio</w:t>
      </w:r>
      <w:r>
        <w:rPr>
          <w:spacing w:val="-2"/>
        </w:rPr>
        <w:t> </w:t>
      </w:r>
      <w:r>
        <w:rPr/>
        <w:t>que garantiza</w:t>
      </w:r>
      <w:r>
        <w:rPr>
          <w:spacing w:val="-8"/>
        </w:rPr>
        <w:t> </w:t>
      </w:r>
      <w:r>
        <w:rPr/>
        <w:t>la</w:t>
      </w:r>
      <w:r>
        <w:rPr>
          <w:spacing w:val="-7"/>
        </w:rPr>
        <w:t> </w:t>
      </w:r>
      <w:r>
        <w:rPr/>
        <w:t>relación</w:t>
      </w:r>
      <w:r>
        <w:rPr>
          <w:spacing w:val="-7"/>
        </w:rPr>
        <w:t> </w:t>
      </w:r>
      <w:r>
        <w:rPr/>
        <w:t>humana</w:t>
      </w:r>
      <w:r>
        <w:rPr>
          <w:spacing w:val="-7"/>
        </w:rPr>
        <w:t> </w:t>
      </w:r>
      <w:r>
        <w:rPr/>
        <w:t>en</w:t>
      </w:r>
      <w:r>
        <w:rPr>
          <w:spacing w:val="-7"/>
        </w:rPr>
        <w:t> </w:t>
      </w:r>
      <w:r>
        <w:rPr/>
        <w:t>comunidad;</w:t>
      </w:r>
      <w:r>
        <w:rPr>
          <w:spacing w:val="-8"/>
        </w:rPr>
        <w:t> </w:t>
      </w:r>
      <w:r>
        <w:rPr/>
        <w:t>es</w:t>
      </w:r>
      <w:r>
        <w:rPr>
          <w:spacing w:val="-7"/>
        </w:rPr>
        <w:t> </w:t>
      </w:r>
      <w:r>
        <w:rPr/>
        <w:t>el</w:t>
      </w:r>
      <w:r>
        <w:rPr>
          <w:spacing w:val="-7"/>
        </w:rPr>
        <w:t> </w:t>
      </w:r>
      <w:r>
        <w:rPr/>
        <w:t>componente</w:t>
      </w:r>
      <w:r>
        <w:rPr>
          <w:spacing w:val="-7"/>
        </w:rPr>
        <w:t> </w:t>
      </w:r>
      <w:r>
        <w:rPr/>
        <w:t>básico</w:t>
      </w:r>
      <w:r>
        <w:rPr>
          <w:spacing w:val="-7"/>
        </w:rPr>
        <w:t> </w:t>
      </w:r>
      <w:r>
        <w:rPr/>
        <w:t>y</w:t>
      </w:r>
      <w:r>
        <w:rPr>
          <w:spacing w:val="-7"/>
        </w:rPr>
        <w:t> </w:t>
      </w:r>
      <w:r>
        <w:rPr/>
        <w:t>generador</w:t>
      </w:r>
      <w:r>
        <w:rPr>
          <w:spacing w:val="-7"/>
        </w:rPr>
        <w:t> </w:t>
      </w:r>
      <w:r>
        <w:rPr/>
        <w:t>de</w:t>
      </w:r>
    </w:p>
    <w:p>
      <w:pPr>
        <w:pStyle w:val="BodyText"/>
      </w:pPr>
    </w:p>
    <w:p>
      <w:pPr>
        <w:pStyle w:val="BodyText"/>
        <w:spacing w:before="3"/>
        <w:rPr>
          <w:sz w:val="17"/>
        </w:rPr>
      </w:pPr>
    </w:p>
    <w:p>
      <w:pPr>
        <w:pStyle w:val="ListParagraph"/>
        <w:numPr>
          <w:ilvl w:val="0"/>
          <w:numId w:val="32"/>
        </w:numPr>
        <w:tabs>
          <w:tab w:pos="398" w:val="left" w:leader="none"/>
        </w:tabs>
        <w:spacing w:line="254" w:lineRule="auto" w:before="0" w:after="0"/>
        <w:ind w:left="397" w:right="111" w:hanging="284"/>
        <w:jc w:val="both"/>
        <w:rPr>
          <w:sz w:val="18"/>
        </w:rPr>
      </w:pPr>
      <w:r>
        <w:rPr>
          <w:sz w:val="18"/>
        </w:rPr>
        <w:t>Los ritos comprenden actos formales en los que los participantes realizan una serie de acciones estereotipadas y pronuncian declaraciones conforme a unas normas prescritas en gran medida por la costumbre y aprobadas de antemano. Los ritos tienden a ser mucho más estables que la mayoría de las prácticas que se rigen por las costumbres de los hombres. Por regla, los rituales constituyen un drama representado.</w:t>
      </w:r>
    </w:p>
    <w:p>
      <w:pPr>
        <w:spacing w:after="0" w:line="254" w:lineRule="auto"/>
        <w:jc w:val="both"/>
        <w:rPr>
          <w:sz w:val="18"/>
        </w:rPr>
        <w:sectPr>
          <w:pgSz w:w="9640" w:h="13040"/>
          <w:pgMar w:header="0" w:footer="956" w:top="1020" w:bottom="1140" w:left="1020" w:right="1020"/>
        </w:sectPr>
      </w:pPr>
    </w:p>
    <w:p>
      <w:pPr>
        <w:spacing w:before="59"/>
        <w:ind w:left="1476" w:right="0" w:firstLine="0"/>
        <w:jc w:val="left"/>
        <w:rPr>
          <w:sz w:val="14"/>
        </w:rPr>
      </w:pPr>
      <w:r>
        <w:rPr>
          <w:sz w:val="20"/>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w:t>
      </w:r>
      <w:r>
        <w:rPr>
          <w:w w:val="145"/>
          <w:sz w:val="14"/>
        </w:rPr>
        <w:t>a</w:t>
      </w:r>
      <w:r>
        <w:rPr>
          <w:spacing w:val="15"/>
          <w:sz w:val="14"/>
        </w:rPr>
        <w:t> </w:t>
      </w:r>
      <w:r>
        <w:rPr>
          <w:sz w:val="14"/>
        </w:rPr>
        <w:t>E</w:t>
      </w:r>
      <w:r>
        <w:rPr>
          <w:w w:val="144"/>
          <w:sz w:val="14"/>
        </w:rPr>
        <w:t>n</w:t>
      </w:r>
      <w:r>
        <w:rPr>
          <w:spacing w:val="14"/>
          <w:sz w:val="14"/>
        </w:rPr>
        <w:t> </w:t>
      </w:r>
      <w:r>
        <w:rPr>
          <w:sz w:val="14"/>
        </w:rPr>
        <w:t>E</w:t>
      </w:r>
      <w:r>
        <w:rPr>
          <w:w w:val="219"/>
          <w:sz w:val="14"/>
        </w:rPr>
        <w:t>l</w:t>
      </w:r>
      <w:r>
        <w:rPr>
          <w:spacing w:val="14"/>
          <w:sz w:val="14"/>
        </w:rPr>
        <w:t> </w:t>
      </w:r>
      <w:r>
        <w:rPr>
          <w:sz w:val="14"/>
        </w:rPr>
        <w:t>E</w:t>
      </w:r>
      <w:r>
        <w:rPr>
          <w:spacing w:val="-1"/>
          <w:w w:val="125"/>
          <w:sz w:val="14"/>
        </w:rPr>
        <w:t>s</w:t>
      </w:r>
      <w:r>
        <w:rPr>
          <w:spacing w:val="-13"/>
          <w:w w:val="125"/>
          <w:sz w:val="14"/>
        </w:rPr>
        <w:t>p</w:t>
      </w:r>
      <w:r>
        <w:rPr>
          <w:spacing w:val="-1"/>
          <w:w w:val="146"/>
          <w:sz w:val="14"/>
        </w:rPr>
        <w:t>aci</w:t>
      </w:r>
      <w:r>
        <w:rPr>
          <w:w w:val="146"/>
          <w:sz w:val="14"/>
        </w:rPr>
        <w:t>o</w:t>
      </w:r>
      <w:r>
        <w:rPr>
          <w:spacing w:val="15"/>
          <w:sz w:val="14"/>
        </w:rPr>
        <w:t> </w:t>
      </w:r>
      <w:r>
        <w:rPr>
          <w:spacing w:val="-1"/>
          <w:w w:val="152"/>
          <w:sz w:val="14"/>
        </w:rPr>
        <w:t>habi</w:t>
      </w:r>
      <w:r>
        <w:rPr>
          <w:spacing w:val="-12"/>
          <w:w w:val="152"/>
          <w:sz w:val="14"/>
        </w:rPr>
        <w:t>t</w:t>
      </w:r>
      <w:r>
        <w:rPr>
          <w:spacing w:val="-1"/>
          <w:w w:val="163"/>
          <w:sz w:val="14"/>
        </w:rPr>
        <w:t>ab</w:t>
      </w:r>
      <w:r>
        <w:rPr>
          <w:w w:val="163"/>
          <w:sz w:val="14"/>
        </w:rPr>
        <w:t>l</w:t>
      </w:r>
      <w:r>
        <w:rPr>
          <w:sz w:val="14"/>
        </w:rPr>
        <w:t>E</w:t>
      </w:r>
    </w:p>
    <w:p>
      <w:pPr>
        <w:pStyle w:val="BodyText"/>
        <w:rPr>
          <w:sz w:val="20"/>
        </w:rPr>
      </w:pPr>
    </w:p>
    <w:p>
      <w:pPr>
        <w:pStyle w:val="BodyText"/>
        <w:spacing w:before="7"/>
        <w:rPr>
          <w:sz w:val="17"/>
        </w:rPr>
      </w:pPr>
    </w:p>
    <w:p>
      <w:pPr>
        <w:pStyle w:val="BodyText"/>
        <w:spacing w:line="247" w:lineRule="auto"/>
        <w:ind w:left="113"/>
      </w:pPr>
      <w:r>
        <w:rPr/>
        <w:t>la estructura del barrio y de la ciudad. Por esto lo consideramos como elemento del espacio que estructura el hábitat.</w:t>
      </w:r>
    </w:p>
    <w:p>
      <w:pPr>
        <w:pStyle w:val="BodyText"/>
        <w:spacing w:line="247" w:lineRule="auto"/>
        <w:ind w:left="113" w:right="111" w:firstLine="283"/>
        <w:jc w:val="both"/>
      </w:pPr>
      <w:r>
        <w:rPr/>
        <w:t>Por otro lado y en el sentido material de la casa, ésta favorece la acumulación. En</w:t>
      </w:r>
      <w:r>
        <w:rPr>
          <w:spacing w:val="-5"/>
        </w:rPr>
        <w:t> </w:t>
      </w:r>
      <w:r>
        <w:rPr/>
        <w:t>este</w:t>
      </w:r>
      <w:r>
        <w:rPr>
          <w:spacing w:val="-5"/>
        </w:rPr>
        <w:t> </w:t>
      </w:r>
      <w:r>
        <w:rPr/>
        <w:t>sentido</w:t>
      </w:r>
      <w:r>
        <w:rPr>
          <w:spacing w:val="-5"/>
        </w:rPr>
        <w:t> </w:t>
      </w:r>
      <w:r>
        <w:rPr/>
        <w:t>material,</w:t>
      </w:r>
      <w:r>
        <w:rPr>
          <w:spacing w:val="-5"/>
        </w:rPr>
        <w:t> </w:t>
      </w:r>
      <w:r>
        <w:rPr/>
        <w:t>en</w:t>
      </w:r>
      <w:r>
        <w:rPr>
          <w:spacing w:val="-5"/>
        </w:rPr>
        <w:t> </w:t>
      </w:r>
      <w:r>
        <w:rPr/>
        <w:t>México,</w:t>
      </w:r>
      <w:r>
        <w:rPr>
          <w:spacing w:val="-5"/>
        </w:rPr>
        <w:t> </w:t>
      </w:r>
      <w:r>
        <w:rPr/>
        <w:t>en</w:t>
      </w:r>
      <w:r>
        <w:rPr>
          <w:spacing w:val="-5"/>
        </w:rPr>
        <w:t> </w:t>
      </w:r>
      <w:r>
        <w:rPr/>
        <w:t>la</w:t>
      </w:r>
      <w:r>
        <w:rPr>
          <w:spacing w:val="-5"/>
        </w:rPr>
        <w:t> </w:t>
      </w:r>
      <w:r>
        <w:rPr/>
        <w:t>década</w:t>
      </w:r>
      <w:r>
        <w:rPr>
          <w:spacing w:val="-5"/>
        </w:rPr>
        <w:t> </w:t>
      </w:r>
      <w:r>
        <w:rPr/>
        <w:t>de</w:t>
      </w:r>
      <w:r>
        <w:rPr>
          <w:spacing w:val="-5"/>
        </w:rPr>
        <w:t> </w:t>
      </w:r>
      <w:r>
        <w:rPr/>
        <w:t>los</w:t>
      </w:r>
      <w:r>
        <w:rPr>
          <w:spacing w:val="-5"/>
        </w:rPr>
        <w:t> </w:t>
      </w:r>
      <w:r>
        <w:rPr/>
        <w:t>90,</w:t>
      </w:r>
      <w:r>
        <w:rPr>
          <w:spacing w:val="-5"/>
        </w:rPr>
        <w:t> </w:t>
      </w:r>
      <w:r>
        <w:rPr/>
        <w:t>la</w:t>
      </w:r>
      <w:r>
        <w:rPr>
          <w:spacing w:val="-5"/>
        </w:rPr>
        <w:t> </w:t>
      </w:r>
      <w:r>
        <w:rPr/>
        <w:t>vivienda</w:t>
      </w:r>
      <w:r>
        <w:rPr>
          <w:spacing w:val="-5"/>
        </w:rPr>
        <w:t> </w:t>
      </w:r>
      <w:r>
        <w:rPr/>
        <w:t>se</w:t>
      </w:r>
      <w:r>
        <w:rPr>
          <w:spacing w:val="-5"/>
        </w:rPr>
        <w:t> </w:t>
      </w:r>
      <w:r>
        <w:rPr/>
        <w:t>reconoció como el ámbito físico-espacial que presta un servicio básico para que las personas con base a las funciones vitales. Instituciones del sector gubernamental la definen como una configuración espacial que protege al hombre de las condiciones clima- tológicas, donde satisface necesidades de habitación. Es decir, no sólo son muros    y techos que protegen del exterior, sino que conforma un conjunto de servicios y espacios que propician la convivencia de los seres humanos.</w:t>
      </w:r>
    </w:p>
    <w:p>
      <w:pPr>
        <w:pStyle w:val="BodyText"/>
        <w:spacing w:line="247" w:lineRule="auto"/>
        <w:ind w:left="113" w:right="110" w:firstLine="283"/>
        <w:jc w:val="both"/>
      </w:pPr>
      <w:r>
        <w:rPr/>
        <w:t>En la Conferencia Cumbre de las Naciones Unidas sobre Ciudades-Hábitat - ce- lebrada en Estambul, Turquía, en 1996- se compartió que la propiedad de una vi- vienda va más allá de disponer un techo; significa disponer de un lugar, un espacio, seguridad,</w:t>
      </w:r>
      <w:r>
        <w:rPr>
          <w:spacing w:val="-11"/>
        </w:rPr>
        <w:t> </w:t>
      </w:r>
      <w:r>
        <w:rPr/>
        <w:t>estabilidad</w:t>
      </w:r>
      <w:r>
        <w:rPr>
          <w:spacing w:val="-11"/>
        </w:rPr>
        <w:t> </w:t>
      </w:r>
      <w:r>
        <w:rPr/>
        <w:t>y</w:t>
      </w:r>
      <w:r>
        <w:rPr>
          <w:spacing w:val="-11"/>
        </w:rPr>
        <w:t> </w:t>
      </w:r>
      <w:r>
        <w:rPr/>
        <w:t>durabilidad</w:t>
      </w:r>
      <w:r>
        <w:rPr>
          <w:spacing w:val="-11"/>
        </w:rPr>
        <w:t> </w:t>
      </w:r>
      <w:r>
        <w:rPr/>
        <w:t>estructural</w:t>
      </w:r>
      <w:r>
        <w:rPr>
          <w:spacing w:val="-11"/>
        </w:rPr>
        <w:t> </w:t>
      </w:r>
      <w:r>
        <w:rPr/>
        <w:t>e</w:t>
      </w:r>
      <w:r>
        <w:rPr>
          <w:spacing w:val="-11"/>
        </w:rPr>
        <w:t> </w:t>
      </w:r>
      <w:r>
        <w:rPr/>
        <w:t>iluminación</w:t>
      </w:r>
      <w:r>
        <w:rPr>
          <w:spacing w:val="-11"/>
        </w:rPr>
        <w:t> </w:t>
      </w:r>
      <w:r>
        <w:rPr/>
        <w:t>con</w:t>
      </w:r>
      <w:r>
        <w:rPr>
          <w:spacing w:val="-11"/>
        </w:rPr>
        <w:t> </w:t>
      </w:r>
      <w:r>
        <w:rPr/>
        <w:t>una</w:t>
      </w:r>
      <w:r>
        <w:rPr>
          <w:spacing w:val="-11"/>
        </w:rPr>
        <w:t> </w:t>
      </w:r>
      <w:r>
        <w:rPr/>
        <w:t>infraestructura básica,</w:t>
      </w:r>
      <w:r>
        <w:rPr>
          <w:spacing w:val="-6"/>
        </w:rPr>
        <w:t> </w:t>
      </w:r>
      <w:r>
        <w:rPr/>
        <w:t>agua,</w:t>
      </w:r>
      <w:r>
        <w:rPr>
          <w:spacing w:val="-6"/>
        </w:rPr>
        <w:t> </w:t>
      </w:r>
      <w:r>
        <w:rPr/>
        <w:t>saneamiento</w:t>
      </w:r>
      <w:r>
        <w:rPr>
          <w:spacing w:val="-5"/>
        </w:rPr>
        <w:t> </w:t>
      </w:r>
      <w:r>
        <w:rPr/>
        <w:t>y</w:t>
      </w:r>
      <w:r>
        <w:rPr>
          <w:spacing w:val="-6"/>
        </w:rPr>
        <w:t> </w:t>
      </w:r>
      <w:r>
        <w:rPr/>
        <w:t>todo</w:t>
      </w:r>
      <w:r>
        <w:rPr>
          <w:spacing w:val="-6"/>
        </w:rPr>
        <w:t> </w:t>
      </w:r>
      <w:r>
        <w:rPr/>
        <w:t>ello</w:t>
      </w:r>
      <w:r>
        <w:rPr>
          <w:spacing w:val="-6"/>
        </w:rPr>
        <w:t> </w:t>
      </w:r>
      <w:r>
        <w:rPr/>
        <w:t>a</w:t>
      </w:r>
      <w:r>
        <w:rPr>
          <w:spacing w:val="-6"/>
        </w:rPr>
        <w:t> </w:t>
      </w:r>
      <w:r>
        <w:rPr/>
        <w:t>un</w:t>
      </w:r>
      <w:r>
        <w:rPr>
          <w:spacing w:val="-6"/>
        </w:rPr>
        <w:t> </w:t>
      </w:r>
      <w:r>
        <w:rPr/>
        <w:t>costo</w:t>
      </w:r>
      <w:r>
        <w:rPr>
          <w:spacing w:val="-6"/>
        </w:rPr>
        <w:t> </w:t>
      </w:r>
      <w:r>
        <w:rPr/>
        <w:t>razonable,</w:t>
      </w:r>
      <w:r>
        <w:rPr>
          <w:spacing w:val="-6"/>
        </w:rPr>
        <w:t> </w:t>
      </w:r>
      <w:r>
        <w:rPr/>
        <w:t>donde</w:t>
      </w:r>
      <w:r>
        <w:rPr>
          <w:spacing w:val="-6"/>
        </w:rPr>
        <w:t> </w:t>
      </w:r>
      <w:r>
        <w:rPr/>
        <w:t>sus</w:t>
      </w:r>
      <w:r>
        <w:rPr>
          <w:spacing w:val="-6"/>
        </w:rPr>
        <w:t> </w:t>
      </w:r>
      <w:r>
        <w:rPr/>
        <w:t>características de la vivienda son las</w:t>
      </w:r>
      <w:r>
        <w:rPr>
          <w:spacing w:val="-14"/>
        </w:rPr>
        <w:t> </w:t>
      </w:r>
      <w:r>
        <w:rPr/>
        <w:t>siguientes:</w:t>
      </w:r>
    </w:p>
    <w:p>
      <w:pPr>
        <w:pStyle w:val="ListParagraph"/>
        <w:numPr>
          <w:ilvl w:val="1"/>
          <w:numId w:val="32"/>
        </w:numPr>
        <w:tabs>
          <w:tab w:pos="680" w:val="left" w:leader="none"/>
          <w:tab w:pos="681" w:val="left" w:leader="none"/>
        </w:tabs>
        <w:spacing w:line="240" w:lineRule="auto" w:before="119" w:after="0"/>
        <w:ind w:left="680" w:right="0" w:hanging="283"/>
        <w:jc w:val="left"/>
        <w:rPr>
          <w:sz w:val="22"/>
        </w:rPr>
      </w:pPr>
      <w:r>
        <w:rPr>
          <w:sz w:val="22"/>
        </w:rPr>
        <w:t>Un bien de consumo duradero y de primera necesidad.</w:t>
      </w:r>
    </w:p>
    <w:p>
      <w:pPr>
        <w:pStyle w:val="BodyText"/>
        <w:spacing w:before="5"/>
        <w:rPr>
          <w:sz w:val="21"/>
        </w:rPr>
      </w:pPr>
    </w:p>
    <w:p>
      <w:pPr>
        <w:pStyle w:val="ListParagraph"/>
        <w:numPr>
          <w:ilvl w:val="1"/>
          <w:numId w:val="32"/>
        </w:numPr>
        <w:tabs>
          <w:tab w:pos="680" w:val="left" w:leader="none"/>
          <w:tab w:pos="681" w:val="left" w:leader="none"/>
        </w:tabs>
        <w:spacing w:line="240" w:lineRule="auto" w:before="0" w:after="0"/>
        <w:ind w:left="680" w:right="0" w:hanging="283"/>
        <w:jc w:val="left"/>
        <w:rPr>
          <w:sz w:val="22"/>
        </w:rPr>
      </w:pPr>
      <w:r>
        <w:rPr>
          <w:sz w:val="22"/>
        </w:rPr>
        <w:t>Guarda una relación muy estrecha con el nivel de ingresos.</w:t>
      </w:r>
    </w:p>
    <w:p>
      <w:pPr>
        <w:pStyle w:val="BodyText"/>
        <w:spacing w:before="5"/>
        <w:rPr>
          <w:sz w:val="21"/>
        </w:rPr>
      </w:pPr>
    </w:p>
    <w:p>
      <w:pPr>
        <w:pStyle w:val="ListParagraph"/>
        <w:numPr>
          <w:ilvl w:val="1"/>
          <w:numId w:val="32"/>
        </w:numPr>
        <w:tabs>
          <w:tab w:pos="680" w:val="left" w:leader="none"/>
          <w:tab w:pos="681" w:val="left" w:leader="none"/>
        </w:tabs>
        <w:spacing w:line="240" w:lineRule="auto" w:before="0" w:after="0"/>
        <w:ind w:left="680" w:right="0" w:hanging="283"/>
        <w:jc w:val="left"/>
        <w:rPr>
          <w:sz w:val="22"/>
        </w:rPr>
      </w:pPr>
      <w:r>
        <w:rPr>
          <w:sz w:val="22"/>
        </w:rPr>
        <w:t>Es reflejo de las estructuras demográficas, económicas y</w:t>
      </w:r>
      <w:r>
        <w:rPr>
          <w:spacing w:val="-24"/>
          <w:sz w:val="22"/>
        </w:rPr>
        <w:t> </w:t>
      </w:r>
      <w:r>
        <w:rPr>
          <w:sz w:val="22"/>
        </w:rPr>
        <w:t>sociales.</w:t>
      </w:r>
    </w:p>
    <w:p>
      <w:pPr>
        <w:pStyle w:val="BodyText"/>
        <w:spacing w:before="5"/>
        <w:rPr>
          <w:sz w:val="21"/>
        </w:rPr>
      </w:pPr>
    </w:p>
    <w:p>
      <w:pPr>
        <w:pStyle w:val="ListParagraph"/>
        <w:numPr>
          <w:ilvl w:val="1"/>
          <w:numId w:val="32"/>
        </w:numPr>
        <w:tabs>
          <w:tab w:pos="680" w:val="left" w:leader="none"/>
          <w:tab w:pos="681" w:val="left" w:leader="none"/>
        </w:tabs>
        <w:spacing w:line="247" w:lineRule="auto" w:before="0" w:after="0"/>
        <w:ind w:left="680" w:right="112" w:hanging="283"/>
        <w:jc w:val="left"/>
        <w:rPr>
          <w:sz w:val="22"/>
        </w:rPr>
      </w:pPr>
      <w:r>
        <w:rPr>
          <w:sz w:val="22"/>
        </w:rPr>
        <w:t>Es también el centro de convivencia del individuo y el grupo, significa el</w:t>
      </w:r>
      <w:r>
        <w:rPr>
          <w:spacing w:val="-26"/>
          <w:sz w:val="22"/>
        </w:rPr>
        <w:t> </w:t>
      </w:r>
      <w:r>
        <w:rPr>
          <w:sz w:val="22"/>
        </w:rPr>
        <w:t>ele- mento básico en la configuración del</w:t>
      </w:r>
      <w:r>
        <w:rPr>
          <w:spacing w:val="-12"/>
          <w:sz w:val="22"/>
        </w:rPr>
        <w:t> </w:t>
      </w:r>
      <w:r>
        <w:rPr>
          <w:sz w:val="22"/>
        </w:rPr>
        <w:t>barrio.</w:t>
      </w:r>
    </w:p>
    <w:p>
      <w:pPr>
        <w:pStyle w:val="BodyText"/>
        <w:spacing w:before="9"/>
        <w:rPr>
          <w:sz w:val="20"/>
        </w:rPr>
      </w:pPr>
    </w:p>
    <w:p>
      <w:pPr>
        <w:pStyle w:val="ListParagraph"/>
        <w:numPr>
          <w:ilvl w:val="1"/>
          <w:numId w:val="32"/>
        </w:numPr>
        <w:tabs>
          <w:tab w:pos="681" w:val="left" w:leader="none"/>
        </w:tabs>
        <w:spacing w:line="247" w:lineRule="auto" w:before="0" w:after="0"/>
        <w:ind w:left="680" w:right="111" w:hanging="283"/>
        <w:jc w:val="both"/>
        <w:rPr>
          <w:sz w:val="22"/>
        </w:rPr>
      </w:pPr>
      <w:r>
        <w:rPr>
          <w:sz w:val="22"/>
        </w:rPr>
        <w:t>Cabe señalar que en este análisis se consideran, entre otros, aspectos fiscales, mediante la excención o reducción de la contribución urbana. Se trata de fa- cilidades crediticias, subvenciones a la construcción y garantías de obtención de suministros.</w:t>
      </w:r>
    </w:p>
    <w:p>
      <w:pPr>
        <w:pStyle w:val="BodyText"/>
        <w:spacing w:before="9"/>
        <w:rPr>
          <w:sz w:val="20"/>
        </w:rPr>
      </w:pPr>
    </w:p>
    <w:p>
      <w:pPr>
        <w:pStyle w:val="ListParagraph"/>
        <w:numPr>
          <w:ilvl w:val="1"/>
          <w:numId w:val="32"/>
        </w:numPr>
        <w:tabs>
          <w:tab w:pos="680" w:val="left" w:leader="none"/>
          <w:tab w:pos="681" w:val="left" w:leader="none"/>
        </w:tabs>
        <w:spacing w:line="240" w:lineRule="auto" w:before="0" w:after="0"/>
        <w:ind w:left="680" w:right="0" w:hanging="283"/>
        <w:jc w:val="left"/>
        <w:rPr>
          <w:sz w:val="22"/>
        </w:rPr>
      </w:pPr>
      <w:r>
        <w:rPr>
          <w:spacing w:val="-3"/>
          <w:sz w:val="22"/>
        </w:rPr>
        <w:t>Se </w:t>
      </w:r>
      <w:r>
        <w:rPr>
          <w:spacing w:val="-5"/>
          <w:sz w:val="22"/>
        </w:rPr>
        <w:t>reconoce </w:t>
      </w:r>
      <w:r>
        <w:rPr>
          <w:spacing w:val="-4"/>
          <w:sz w:val="22"/>
        </w:rPr>
        <w:t>como </w:t>
      </w:r>
      <w:r>
        <w:rPr>
          <w:spacing w:val="-5"/>
          <w:sz w:val="22"/>
        </w:rPr>
        <w:t>espacio privado </w:t>
      </w:r>
      <w:r>
        <w:rPr>
          <w:sz w:val="22"/>
        </w:rPr>
        <w:t>e </w:t>
      </w:r>
      <w:r>
        <w:rPr>
          <w:spacing w:val="-5"/>
          <w:sz w:val="22"/>
        </w:rPr>
        <w:t>interior </w:t>
      </w:r>
      <w:r>
        <w:rPr>
          <w:spacing w:val="-3"/>
          <w:sz w:val="22"/>
        </w:rPr>
        <w:t>en </w:t>
      </w:r>
      <w:r>
        <w:rPr>
          <w:spacing w:val="-5"/>
          <w:sz w:val="22"/>
        </w:rPr>
        <w:t>contra </w:t>
      </w:r>
      <w:r>
        <w:rPr>
          <w:spacing w:val="-4"/>
          <w:sz w:val="22"/>
        </w:rPr>
        <w:t>del </w:t>
      </w:r>
      <w:r>
        <w:rPr>
          <w:spacing w:val="-5"/>
          <w:sz w:val="22"/>
        </w:rPr>
        <w:t>exterior </w:t>
      </w:r>
      <w:r>
        <w:rPr>
          <w:sz w:val="22"/>
        </w:rPr>
        <w:t>y </w:t>
      </w:r>
      <w:r>
        <w:rPr>
          <w:spacing w:val="-3"/>
          <w:sz w:val="22"/>
        </w:rPr>
        <w:t>lo</w:t>
      </w:r>
      <w:r>
        <w:rPr>
          <w:spacing w:val="-36"/>
          <w:sz w:val="22"/>
        </w:rPr>
        <w:t> </w:t>
      </w:r>
      <w:r>
        <w:rPr>
          <w:spacing w:val="-5"/>
          <w:sz w:val="22"/>
        </w:rPr>
        <w:t>público.</w:t>
      </w:r>
    </w:p>
    <w:p>
      <w:pPr>
        <w:pStyle w:val="BodyText"/>
        <w:spacing w:before="5"/>
        <w:rPr>
          <w:sz w:val="21"/>
        </w:rPr>
      </w:pPr>
    </w:p>
    <w:p>
      <w:pPr>
        <w:pStyle w:val="ListParagraph"/>
        <w:numPr>
          <w:ilvl w:val="1"/>
          <w:numId w:val="32"/>
        </w:numPr>
        <w:tabs>
          <w:tab w:pos="680" w:val="left" w:leader="none"/>
          <w:tab w:pos="681" w:val="left" w:leader="none"/>
        </w:tabs>
        <w:spacing w:line="247" w:lineRule="auto" w:before="0" w:after="0"/>
        <w:ind w:left="680" w:right="111" w:hanging="283"/>
        <w:jc w:val="left"/>
        <w:rPr>
          <w:sz w:val="22"/>
        </w:rPr>
      </w:pPr>
      <w:r>
        <w:rPr>
          <w:sz w:val="22"/>
        </w:rPr>
        <w:t>Es un lenguaje codificado cuando es desarrollado por la población y un len- guaje lírico cuando es abordado por el lenguaje del arquitecto.</w:t>
      </w:r>
    </w:p>
    <w:p>
      <w:pPr>
        <w:pStyle w:val="BodyText"/>
        <w:spacing w:line="247" w:lineRule="auto" w:before="119"/>
        <w:ind w:left="113"/>
      </w:pPr>
      <w:r>
        <w:rPr/>
        <w:t>Desde el punto de vista de la crítica feminista, la casa también adquiere un valor, pero esta vez contrapuesto con la idea hegemónica de “convivencia social”, ya  que</w:t>
      </w:r>
    </w:p>
    <w:p>
      <w:pPr>
        <w:spacing w:after="0" w:line="247" w:lineRule="auto"/>
        <w:sectPr>
          <w:pgSz w:w="9640" w:h="13040"/>
          <w:pgMar w:header="0" w:footer="956" w:top="1020" w:bottom="1140" w:left="1020" w:right="1020"/>
        </w:sectPr>
      </w:pPr>
    </w:p>
    <w:p>
      <w:pPr>
        <w:spacing w:before="59"/>
        <w:ind w:left="1904" w:right="0" w:firstLine="0"/>
        <w:jc w:val="left"/>
        <w:rPr>
          <w:sz w:val="14"/>
        </w:rPr>
      </w:pPr>
      <w:r>
        <w:rPr>
          <w:w w:val="150"/>
          <w:sz w:val="20"/>
        </w:rPr>
        <w:t>C</w:t>
      </w:r>
      <w:r>
        <w:rPr>
          <w:w w:val="150"/>
          <w:sz w:val="14"/>
        </w:rPr>
        <w:t>alidad de vida en </w:t>
      </w:r>
      <w:r>
        <w:rPr>
          <w:w w:val="155"/>
          <w:sz w:val="14"/>
        </w:rPr>
        <w:t>la </w:t>
      </w:r>
      <w:r>
        <w:rPr>
          <w:w w:val="150"/>
          <w:sz w:val="14"/>
        </w:rPr>
        <w:t>ConstruCCión del hogar</w:t>
      </w:r>
    </w:p>
    <w:p>
      <w:pPr>
        <w:pStyle w:val="BodyText"/>
        <w:rPr>
          <w:sz w:val="20"/>
        </w:rPr>
      </w:pPr>
    </w:p>
    <w:p>
      <w:pPr>
        <w:pStyle w:val="BodyText"/>
        <w:spacing w:before="7"/>
        <w:rPr>
          <w:sz w:val="17"/>
        </w:rPr>
      </w:pPr>
    </w:p>
    <w:p>
      <w:pPr>
        <w:pStyle w:val="BodyText"/>
        <w:spacing w:line="247" w:lineRule="auto"/>
        <w:ind w:left="113" w:right="111"/>
        <w:jc w:val="both"/>
      </w:pPr>
      <w:r>
        <w:rPr/>
        <w:t>la</w:t>
      </w:r>
      <w:r>
        <w:rPr>
          <w:spacing w:val="-7"/>
        </w:rPr>
        <w:t> </w:t>
      </w:r>
      <w:r>
        <w:rPr/>
        <w:t>relaciona</w:t>
      </w:r>
      <w:r>
        <w:rPr>
          <w:spacing w:val="-7"/>
        </w:rPr>
        <w:t> </w:t>
      </w:r>
      <w:r>
        <w:rPr/>
        <w:t>como</w:t>
      </w:r>
      <w:r>
        <w:rPr>
          <w:spacing w:val="-7"/>
        </w:rPr>
        <w:t> </w:t>
      </w:r>
      <w:r>
        <w:rPr/>
        <w:t>sitio</w:t>
      </w:r>
      <w:r>
        <w:rPr>
          <w:spacing w:val="-7"/>
        </w:rPr>
        <w:t> </w:t>
      </w:r>
      <w:r>
        <w:rPr/>
        <w:t>donde</w:t>
      </w:r>
      <w:r>
        <w:rPr>
          <w:spacing w:val="-7"/>
        </w:rPr>
        <w:t> </w:t>
      </w:r>
      <w:r>
        <w:rPr/>
        <w:t>difiere</w:t>
      </w:r>
      <w:r>
        <w:rPr>
          <w:spacing w:val="-7"/>
        </w:rPr>
        <w:t> </w:t>
      </w:r>
      <w:r>
        <w:rPr/>
        <w:t>la</w:t>
      </w:r>
      <w:r>
        <w:rPr>
          <w:spacing w:val="-7"/>
        </w:rPr>
        <w:t> </w:t>
      </w:r>
      <w:r>
        <w:rPr/>
        <w:t>paz,</w:t>
      </w:r>
      <w:r>
        <w:rPr>
          <w:spacing w:val="-7"/>
        </w:rPr>
        <w:t> </w:t>
      </w:r>
      <w:r>
        <w:rPr/>
        <w:t>es</w:t>
      </w:r>
      <w:r>
        <w:rPr>
          <w:spacing w:val="-7"/>
        </w:rPr>
        <w:t> </w:t>
      </w:r>
      <w:r>
        <w:rPr/>
        <w:t>decir,</w:t>
      </w:r>
      <w:r>
        <w:rPr>
          <w:spacing w:val="-7"/>
        </w:rPr>
        <w:t> </w:t>
      </w:r>
      <w:r>
        <w:rPr/>
        <w:t>es</w:t>
      </w:r>
      <w:r>
        <w:rPr>
          <w:spacing w:val="-7"/>
        </w:rPr>
        <w:t> </w:t>
      </w:r>
      <w:r>
        <w:rPr/>
        <w:t>un</w:t>
      </w:r>
      <w:r>
        <w:rPr>
          <w:spacing w:val="-7"/>
        </w:rPr>
        <w:t> </w:t>
      </w:r>
      <w:r>
        <w:rPr/>
        <w:t>lugar</w:t>
      </w:r>
      <w:r>
        <w:rPr>
          <w:spacing w:val="-7"/>
        </w:rPr>
        <w:t> </w:t>
      </w:r>
      <w:r>
        <w:rPr/>
        <w:t>de</w:t>
      </w:r>
      <w:r>
        <w:rPr>
          <w:spacing w:val="-7"/>
        </w:rPr>
        <w:t> </w:t>
      </w:r>
      <w:r>
        <w:rPr/>
        <w:t>violencia</w:t>
      </w:r>
      <w:r>
        <w:rPr>
          <w:spacing w:val="-7"/>
        </w:rPr>
        <w:t> </w:t>
      </w:r>
      <w:r>
        <w:rPr/>
        <w:t>y</w:t>
      </w:r>
      <w:r>
        <w:rPr>
          <w:spacing w:val="-7"/>
        </w:rPr>
        <w:t> </w:t>
      </w:r>
      <w:r>
        <w:rPr/>
        <w:t>opre- sión, donde la mujer es explotada.</w:t>
      </w:r>
    </w:p>
    <w:p>
      <w:pPr>
        <w:pStyle w:val="BodyText"/>
        <w:spacing w:line="247" w:lineRule="auto"/>
        <w:ind w:left="113" w:right="111" w:firstLine="283"/>
        <w:jc w:val="both"/>
      </w:pPr>
      <w:r>
        <w:rPr/>
        <w:t>A partir de esta dimensión no material se miran condiciones diferentes por las diversas comunidades que ven en la casa un significado diferenciado como un sitio de</w:t>
      </w:r>
      <w:r>
        <w:rPr>
          <w:spacing w:val="-5"/>
        </w:rPr>
        <w:t> </w:t>
      </w:r>
      <w:r>
        <w:rPr/>
        <w:t>trabajo</w:t>
      </w:r>
      <w:r>
        <w:rPr>
          <w:spacing w:val="-5"/>
        </w:rPr>
        <w:t> </w:t>
      </w:r>
      <w:r>
        <w:rPr/>
        <w:t>doméstico,</w:t>
      </w:r>
      <w:r>
        <w:rPr>
          <w:spacing w:val="-5"/>
        </w:rPr>
        <w:t> </w:t>
      </w:r>
      <w:r>
        <w:rPr/>
        <w:t>trabajo</w:t>
      </w:r>
      <w:r>
        <w:rPr>
          <w:spacing w:val="-5"/>
        </w:rPr>
        <w:t> </w:t>
      </w:r>
      <w:r>
        <w:rPr/>
        <w:t>productivo</w:t>
      </w:r>
      <w:r>
        <w:rPr>
          <w:spacing w:val="-5"/>
        </w:rPr>
        <w:t> </w:t>
      </w:r>
      <w:r>
        <w:rPr/>
        <w:t>y</w:t>
      </w:r>
      <w:r>
        <w:rPr>
          <w:spacing w:val="-5"/>
        </w:rPr>
        <w:t> </w:t>
      </w:r>
      <w:r>
        <w:rPr/>
        <w:t>de</w:t>
      </w:r>
      <w:r>
        <w:rPr>
          <w:spacing w:val="-5"/>
        </w:rPr>
        <w:t> </w:t>
      </w:r>
      <w:r>
        <w:rPr/>
        <w:t>construcción</w:t>
      </w:r>
      <w:r>
        <w:rPr>
          <w:spacing w:val="-5"/>
        </w:rPr>
        <w:t> </w:t>
      </w:r>
      <w:r>
        <w:rPr/>
        <w:t>social</w:t>
      </w:r>
      <w:r>
        <w:rPr>
          <w:spacing w:val="-5"/>
        </w:rPr>
        <w:t> </w:t>
      </w:r>
      <w:r>
        <w:rPr/>
        <w:t>a</w:t>
      </w:r>
      <w:r>
        <w:rPr>
          <w:spacing w:val="-5"/>
        </w:rPr>
        <w:t> </w:t>
      </w:r>
      <w:r>
        <w:rPr/>
        <w:t>partir</w:t>
      </w:r>
      <w:r>
        <w:rPr>
          <w:spacing w:val="-5"/>
        </w:rPr>
        <w:t> </w:t>
      </w:r>
      <w:r>
        <w:rPr/>
        <w:t>de</w:t>
      </w:r>
      <w:r>
        <w:rPr>
          <w:spacing w:val="-5"/>
        </w:rPr>
        <w:t> </w:t>
      </w:r>
      <w:r>
        <w:rPr/>
        <w:t>la</w:t>
      </w:r>
      <w:r>
        <w:rPr>
          <w:spacing w:val="-5"/>
        </w:rPr>
        <w:t> </w:t>
      </w:r>
      <w:r>
        <w:rPr/>
        <w:t>orga- nización y comunicación del sistema patriarcal.</w:t>
      </w:r>
    </w:p>
    <w:p>
      <w:pPr>
        <w:pStyle w:val="BodyText"/>
      </w:pPr>
    </w:p>
    <w:p>
      <w:pPr>
        <w:pStyle w:val="BodyText"/>
        <w:spacing w:before="4"/>
        <w:rPr>
          <w:sz w:val="23"/>
        </w:rPr>
      </w:pPr>
    </w:p>
    <w:p>
      <w:pPr>
        <w:pStyle w:val="Heading2"/>
      </w:pPr>
      <w:r>
        <w:rPr/>
        <w:t>La habitabilidad y la casa</w:t>
      </w:r>
    </w:p>
    <w:p>
      <w:pPr>
        <w:pStyle w:val="BodyText"/>
        <w:spacing w:before="5"/>
        <w:rPr>
          <w:b/>
        </w:rPr>
      </w:pPr>
    </w:p>
    <w:p>
      <w:pPr>
        <w:pStyle w:val="BodyText"/>
        <w:spacing w:line="247" w:lineRule="auto"/>
        <w:ind w:left="113" w:right="110"/>
        <w:jc w:val="both"/>
      </w:pPr>
      <w:r>
        <w:rPr/>
        <w:t>La</w:t>
      </w:r>
      <w:r>
        <w:rPr>
          <w:spacing w:val="-3"/>
        </w:rPr>
        <w:t> </w:t>
      </w:r>
      <w:r>
        <w:rPr/>
        <w:t>casa</w:t>
      </w:r>
      <w:r>
        <w:rPr>
          <w:spacing w:val="-3"/>
        </w:rPr>
        <w:t> </w:t>
      </w:r>
      <w:r>
        <w:rPr/>
        <w:t>es</w:t>
      </w:r>
      <w:r>
        <w:rPr>
          <w:spacing w:val="-3"/>
        </w:rPr>
        <w:t> </w:t>
      </w:r>
      <w:r>
        <w:rPr/>
        <w:t>un</w:t>
      </w:r>
      <w:r>
        <w:rPr>
          <w:spacing w:val="-3"/>
        </w:rPr>
        <w:t> </w:t>
      </w:r>
      <w:r>
        <w:rPr/>
        <w:t>espacio</w:t>
      </w:r>
      <w:r>
        <w:rPr>
          <w:spacing w:val="-3"/>
        </w:rPr>
        <w:t> </w:t>
      </w:r>
      <w:r>
        <w:rPr/>
        <w:t>concreto</w:t>
      </w:r>
      <w:r>
        <w:rPr>
          <w:spacing w:val="-3"/>
        </w:rPr>
        <w:t> </w:t>
      </w:r>
      <w:r>
        <w:rPr/>
        <w:t>donde</w:t>
      </w:r>
      <w:r>
        <w:rPr>
          <w:spacing w:val="-3"/>
        </w:rPr>
        <w:t> </w:t>
      </w:r>
      <w:r>
        <w:rPr/>
        <w:t>se</w:t>
      </w:r>
      <w:r>
        <w:rPr>
          <w:spacing w:val="-3"/>
        </w:rPr>
        <w:t> </w:t>
      </w:r>
      <w:r>
        <w:rPr/>
        <w:t>desarrollan</w:t>
      </w:r>
      <w:r>
        <w:rPr>
          <w:spacing w:val="-3"/>
        </w:rPr>
        <w:t> </w:t>
      </w:r>
      <w:r>
        <w:rPr/>
        <w:t>las</w:t>
      </w:r>
      <w:r>
        <w:rPr>
          <w:spacing w:val="-3"/>
        </w:rPr>
        <w:t> </w:t>
      </w:r>
      <w:r>
        <w:rPr/>
        <w:t>relaciones</w:t>
      </w:r>
      <w:r>
        <w:rPr>
          <w:spacing w:val="-3"/>
        </w:rPr>
        <w:t> </w:t>
      </w:r>
      <w:r>
        <w:rPr/>
        <w:t>humanas</w:t>
      </w:r>
      <w:r>
        <w:rPr>
          <w:spacing w:val="-3"/>
        </w:rPr>
        <w:t> </w:t>
      </w:r>
      <w:r>
        <w:rPr/>
        <w:t>que</w:t>
      </w:r>
      <w:r>
        <w:rPr>
          <w:spacing w:val="-3"/>
        </w:rPr>
        <w:t> </w:t>
      </w:r>
      <w:r>
        <w:rPr/>
        <w:t>dan forman</w:t>
      </w:r>
      <w:r>
        <w:rPr>
          <w:spacing w:val="-7"/>
        </w:rPr>
        <w:t> </w:t>
      </w:r>
      <w:r>
        <w:rPr/>
        <w:t>a</w:t>
      </w:r>
      <w:r>
        <w:rPr>
          <w:spacing w:val="-7"/>
        </w:rPr>
        <w:t> </w:t>
      </w:r>
      <w:r>
        <w:rPr/>
        <w:t>las</w:t>
      </w:r>
      <w:r>
        <w:rPr>
          <w:spacing w:val="-7"/>
        </w:rPr>
        <w:t> </w:t>
      </w:r>
      <w:r>
        <w:rPr/>
        <w:t>costumbres</w:t>
      </w:r>
      <w:r>
        <w:rPr>
          <w:spacing w:val="-8"/>
        </w:rPr>
        <w:t> </w:t>
      </w:r>
      <w:r>
        <w:rPr/>
        <w:t>y</w:t>
      </w:r>
      <w:r>
        <w:rPr>
          <w:spacing w:val="-7"/>
        </w:rPr>
        <w:t> </w:t>
      </w:r>
      <w:r>
        <w:rPr/>
        <w:t>valores</w:t>
      </w:r>
      <w:r>
        <w:rPr>
          <w:spacing w:val="-7"/>
        </w:rPr>
        <w:t> </w:t>
      </w:r>
      <w:r>
        <w:rPr/>
        <w:t>que</w:t>
      </w:r>
      <w:r>
        <w:rPr>
          <w:spacing w:val="-7"/>
        </w:rPr>
        <w:t> </w:t>
      </w:r>
      <w:r>
        <w:rPr/>
        <w:t>predominan</w:t>
      </w:r>
      <w:r>
        <w:rPr>
          <w:spacing w:val="-7"/>
        </w:rPr>
        <w:t> </w:t>
      </w:r>
      <w:r>
        <w:rPr/>
        <w:t>en</w:t>
      </w:r>
      <w:r>
        <w:rPr>
          <w:spacing w:val="-7"/>
        </w:rPr>
        <w:t> </w:t>
      </w:r>
      <w:r>
        <w:rPr/>
        <w:t>la</w:t>
      </w:r>
      <w:r>
        <w:rPr>
          <w:spacing w:val="-7"/>
        </w:rPr>
        <w:t> </w:t>
      </w:r>
      <w:r>
        <w:rPr/>
        <w:t>convivencia</w:t>
      </w:r>
      <w:r>
        <w:rPr>
          <w:spacing w:val="-8"/>
        </w:rPr>
        <w:t> </w:t>
      </w:r>
      <w:r>
        <w:rPr/>
        <w:t>del</w:t>
      </w:r>
      <w:r>
        <w:rPr>
          <w:spacing w:val="-7"/>
        </w:rPr>
        <w:t> </w:t>
      </w:r>
      <w:r>
        <w:rPr/>
        <w:t>grupo</w:t>
      </w:r>
      <w:r>
        <w:rPr>
          <w:spacing w:val="-7"/>
        </w:rPr>
        <w:t> </w:t>
      </w:r>
      <w:r>
        <w:rPr/>
        <w:t>tanto en</w:t>
      </w:r>
      <w:r>
        <w:rPr>
          <w:spacing w:val="-4"/>
        </w:rPr>
        <w:t> </w:t>
      </w:r>
      <w:r>
        <w:rPr/>
        <w:t>el</w:t>
      </w:r>
      <w:r>
        <w:rPr>
          <w:spacing w:val="-5"/>
        </w:rPr>
        <w:t> </w:t>
      </w:r>
      <w:r>
        <w:rPr/>
        <w:t>interior</w:t>
      </w:r>
      <w:r>
        <w:rPr>
          <w:spacing w:val="-5"/>
        </w:rPr>
        <w:t> </w:t>
      </w:r>
      <w:r>
        <w:rPr/>
        <w:t>en</w:t>
      </w:r>
      <w:r>
        <w:rPr>
          <w:spacing w:val="-4"/>
        </w:rPr>
        <w:t> </w:t>
      </w:r>
      <w:r>
        <w:rPr/>
        <w:t>la</w:t>
      </w:r>
      <w:r>
        <w:rPr>
          <w:spacing w:val="-5"/>
        </w:rPr>
        <w:t> </w:t>
      </w:r>
      <w:r>
        <w:rPr/>
        <w:t>familia,</w:t>
      </w:r>
      <w:r>
        <w:rPr>
          <w:spacing w:val="-5"/>
        </w:rPr>
        <w:t> </w:t>
      </w:r>
      <w:r>
        <w:rPr/>
        <w:t>como</w:t>
      </w:r>
      <w:r>
        <w:rPr>
          <w:spacing w:val="-5"/>
        </w:rPr>
        <w:t> </w:t>
      </w:r>
      <w:r>
        <w:rPr/>
        <w:t>en</w:t>
      </w:r>
      <w:r>
        <w:rPr>
          <w:spacing w:val="-4"/>
        </w:rPr>
        <w:t> </w:t>
      </w:r>
      <w:r>
        <w:rPr/>
        <w:t>el</w:t>
      </w:r>
      <w:r>
        <w:rPr>
          <w:spacing w:val="-5"/>
        </w:rPr>
        <w:t> </w:t>
      </w:r>
      <w:r>
        <w:rPr/>
        <w:t>exterior</w:t>
      </w:r>
      <w:r>
        <w:rPr>
          <w:spacing w:val="-5"/>
        </w:rPr>
        <w:t> </w:t>
      </w:r>
      <w:r>
        <w:rPr/>
        <w:t>de</w:t>
      </w:r>
      <w:r>
        <w:rPr>
          <w:spacing w:val="-4"/>
        </w:rPr>
        <w:t> </w:t>
      </w:r>
      <w:r>
        <w:rPr/>
        <w:t>ésta</w:t>
      </w:r>
      <w:r>
        <w:rPr>
          <w:spacing w:val="-5"/>
        </w:rPr>
        <w:t> </w:t>
      </w:r>
      <w:r>
        <w:rPr/>
        <w:t>en</w:t>
      </w:r>
      <w:r>
        <w:rPr>
          <w:spacing w:val="-4"/>
        </w:rPr>
        <w:t> </w:t>
      </w:r>
      <w:r>
        <w:rPr/>
        <w:t>el</w:t>
      </w:r>
      <w:r>
        <w:rPr>
          <w:spacing w:val="-5"/>
        </w:rPr>
        <w:t> </w:t>
      </w:r>
      <w:r>
        <w:rPr/>
        <w:t>grupo</w:t>
      </w:r>
      <w:r>
        <w:rPr>
          <w:spacing w:val="-4"/>
        </w:rPr>
        <w:t> </w:t>
      </w:r>
      <w:r>
        <w:rPr/>
        <w:t>humano.</w:t>
      </w:r>
      <w:r>
        <w:rPr>
          <w:spacing w:val="-8"/>
        </w:rPr>
        <w:t> </w:t>
      </w:r>
      <w:r>
        <w:rPr>
          <w:spacing w:val="-3"/>
        </w:rPr>
        <w:t>También </w:t>
      </w:r>
      <w:r>
        <w:rPr/>
        <w:t>se concibe como derecho fundamental y condición indispensable para alcanzar la dignificación de la vida en comunidad al interior y al exterior de la</w:t>
      </w:r>
      <w:r>
        <w:rPr>
          <w:spacing w:val="-11"/>
        </w:rPr>
        <w:t> </w:t>
      </w:r>
      <w:r>
        <w:rPr/>
        <w:t>ciudad.</w:t>
      </w:r>
    </w:p>
    <w:p>
      <w:pPr>
        <w:pStyle w:val="BodyText"/>
        <w:spacing w:line="247" w:lineRule="auto"/>
        <w:ind w:left="113" w:right="115" w:firstLine="283"/>
        <w:jc w:val="both"/>
      </w:pPr>
      <w:r>
        <w:rPr>
          <w:spacing w:val="-3"/>
        </w:rPr>
        <w:t>La </w:t>
      </w:r>
      <w:r>
        <w:rPr>
          <w:spacing w:val="-4"/>
        </w:rPr>
        <w:t>casa como </w:t>
      </w:r>
      <w:r>
        <w:rPr>
          <w:spacing w:val="-3"/>
        </w:rPr>
        <w:t>la </w:t>
      </w:r>
      <w:r>
        <w:rPr>
          <w:spacing w:val="-5"/>
        </w:rPr>
        <w:t>acción </w:t>
      </w:r>
      <w:r>
        <w:rPr>
          <w:spacing w:val="-3"/>
        </w:rPr>
        <w:t>de </w:t>
      </w:r>
      <w:r>
        <w:rPr>
          <w:spacing w:val="-6"/>
        </w:rPr>
        <w:t>habitar, </w:t>
      </w:r>
      <w:r>
        <w:rPr>
          <w:spacing w:val="-5"/>
        </w:rPr>
        <w:t>expresa diversidad </w:t>
      </w:r>
      <w:r>
        <w:rPr>
          <w:spacing w:val="-3"/>
        </w:rPr>
        <w:t>de </w:t>
      </w:r>
      <w:r>
        <w:rPr>
          <w:spacing w:val="-5"/>
        </w:rPr>
        <w:t>prácticas, producto </w:t>
      </w:r>
      <w:r>
        <w:rPr>
          <w:spacing w:val="-3"/>
        </w:rPr>
        <w:t>de </w:t>
      </w:r>
      <w:r>
        <w:rPr>
          <w:spacing w:val="-5"/>
        </w:rPr>
        <w:t>las relaciones</w:t>
      </w:r>
      <w:r>
        <w:rPr>
          <w:spacing w:val="-15"/>
        </w:rPr>
        <w:t> </w:t>
      </w:r>
      <w:r>
        <w:rPr>
          <w:spacing w:val="-5"/>
        </w:rPr>
        <w:t>humanas.</w:t>
      </w:r>
      <w:r>
        <w:rPr>
          <w:spacing w:val="-15"/>
        </w:rPr>
        <w:t> </w:t>
      </w:r>
      <w:r>
        <w:rPr>
          <w:spacing w:val="-4"/>
        </w:rPr>
        <w:t>Para</w:t>
      </w:r>
      <w:r>
        <w:rPr>
          <w:spacing w:val="-15"/>
        </w:rPr>
        <w:t> </w:t>
      </w:r>
      <w:r>
        <w:rPr>
          <w:spacing w:val="-3"/>
        </w:rPr>
        <w:t>el</w:t>
      </w:r>
      <w:r>
        <w:rPr>
          <w:spacing w:val="-15"/>
        </w:rPr>
        <w:t> </w:t>
      </w:r>
      <w:r>
        <w:rPr>
          <w:spacing w:val="-5"/>
        </w:rPr>
        <w:t>desarrollo</w:t>
      </w:r>
      <w:r>
        <w:rPr>
          <w:spacing w:val="-15"/>
        </w:rPr>
        <w:t> </w:t>
      </w:r>
      <w:r>
        <w:rPr>
          <w:spacing w:val="-5"/>
        </w:rPr>
        <w:t>humano,</w:t>
      </w:r>
      <w:r>
        <w:rPr>
          <w:spacing w:val="-15"/>
        </w:rPr>
        <w:t> </w:t>
      </w:r>
      <w:r>
        <w:rPr>
          <w:spacing w:val="-4"/>
        </w:rPr>
        <w:t>tales</w:t>
      </w:r>
      <w:r>
        <w:rPr>
          <w:spacing w:val="-15"/>
        </w:rPr>
        <w:t> </w:t>
      </w:r>
      <w:r>
        <w:rPr>
          <w:spacing w:val="-5"/>
        </w:rPr>
        <w:t>relaciones</w:t>
      </w:r>
      <w:r>
        <w:rPr>
          <w:spacing w:val="-15"/>
        </w:rPr>
        <w:t> </w:t>
      </w:r>
      <w:r>
        <w:rPr>
          <w:spacing w:val="-3"/>
        </w:rPr>
        <w:t>se</w:t>
      </w:r>
      <w:r>
        <w:rPr>
          <w:spacing w:val="-15"/>
        </w:rPr>
        <w:t> </w:t>
      </w:r>
      <w:r>
        <w:rPr>
          <w:spacing w:val="-5"/>
        </w:rPr>
        <w:t>cuantifican</w:t>
      </w:r>
      <w:r>
        <w:rPr>
          <w:spacing w:val="-15"/>
        </w:rPr>
        <w:t> </w:t>
      </w:r>
      <w:r>
        <w:rPr/>
        <w:t>a</w:t>
      </w:r>
      <w:r>
        <w:rPr>
          <w:spacing w:val="-15"/>
        </w:rPr>
        <w:t> </w:t>
      </w:r>
      <w:r>
        <w:rPr>
          <w:spacing w:val="-5"/>
        </w:rPr>
        <w:t>través</w:t>
      </w:r>
      <w:r>
        <w:rPr>
          <w:spacing w:val="-15"/>
        </w:rPr>
        <w:t> </w:t>
      </w:r>
      <w:r>
        <w:rPr>
          <w:spacing w:val="-5"/>
        </w:rPr>
        <w:t>de indicadores socioeconómicos </w:t>
      </w:r>
      <w:r>
        <w:rPr>
          <w:spacing w:val="-4"/>
        </w:rPr>
        <w:t>que </w:t>
      </w:r>
      <w:r>
        <w:rPr>
          <w:spacing w:val="-5"/>
        </w:rPr>
        <w:t>tratan </w:t>
      </w:r>
      <w:r>
        <w:rPr>
          <w:spacing w:val="-3"/>
        </w:rPr>
        <w:t>de </w:t>
      </w:r>
      <w:r>
        <w:rPr>
          <w:spacing w:val="-5"/>
        </w:rPr>
        <w:t>interpretar </w:t>
      </w:r>
      <w:r>
        <w:rPr>
          <w:spacing w:val="-3"/>
        </w:rPr>
        <w:t>el </w:t>
      </w:r>
      <w:r>
        <w:rPr>
          <w:spacing w:val="-5"/>
        </w:rPr>
        <w:t>bienestar </w:t>
      </w:r>
      <w:r>
        <w:rPr>
          <w:spacing w:val="-3"/>
        </w:rPr>
        <w:t>de </w:t>
      </w:r>
      <w:r>
        <w:rPr>
          <w:spacing w:val="-4"/>
        </w:rPr>
        <w:t>los </w:t>
      </w:r>
      <w:r>
        <w:rPr>
          <w:spacing w:val="-5"/>
        </w:rPr>
        <w:t>individuos que habitan</w:t>
      </w:r>
      <w:r>
        <w:rPr>
          <w:spacing w:val="-13"/>
        </w:rPr>
        <w:t> </w:t>
      </w:r>
      <w:r>
        <w:rPr>
          <w:spacing w:val="-3"/>
        </w:rPr>
        <w:t>en</w:t>
      </w:r>
      <w:r>
        <w:rPr>
          <w:spacing w:val="-13"/>
        </w:rPr>
        <w:t> </w:t>
      </w:r>
      <w:r>
        <w:rPr>
          <w:spacing w:val="-4"/>
        </w:rPr>
        <w:t>los</w:t>
      </w:r>
      <w:r>
        <w:rPr>
          <w:spacing w:val="-13"/>
        </w:rPr>
        <w:t> </w:t>
      </w:r>
      <w:r>
        <w:rPr>
          <w:spacing w:val="-5"/>
        </w:rPr>
        <w:t>diferentes</w:t>
      </w:r>
      <w:r>
        <w:rPr>
          <w:spacing w:val="-13"/>
        </w:rPr>
        <w:t> </w:t>
      </w:r>
      <w:r>
        <w:rPr>
          <w:spacing w:val="-5"/>
        </w:rPr>
        <w:t>barrios</w:t>
      </w:r>
      <w:r>
        <w:rPr>
          <w:spacing w:val="-13"/>
        </w:rPr>
        <w:t> </w:t>
      </w:r>
      <w:r>
        <w:rPr/>
        <w:t>y</w:t>
      </w:r>
      <w:r>
        <w:rPr>
          <w:spacing w:val="-13"/>
        </w:rPr>
        <w:t> </w:t>
      </w:r>
      <w:r>
        <w:rPr>
          <w:spacing w:val="-4"/>
        </w:rPr>
        <w:t>por</w:t>
      </w:r>
      <w:r>
        <w:rPr>
          <w:spacing w:val="-13"/>
        </w:rPr>
        <w:t> </w:t>
      </w:r>
      <w:r>
        <w:rPr>
          <w:spacing w:val="-4"/>
        </w:rPr>
        <w:t>ello</w:t>
      </w:r>
      <w:r>
        <w:rPr>
          <w:spacing w:val="-13"/>
        </w:rPr>
        <w:t> </w:t>
      </w:r>
      <w:r>
        <w:rPr>
          <w:spacing w:val="-3"/>
        </w:rPr>
        <w:t>se</w:t>
      </w:r>
      <w:r>
        <w:rPr>
          <w:spacing w:val="-13"/>
        </w:rPr>
        <w:t> </w:t>
      </w:r>
      <w:r>
        <w:rPr>
          <w:spacing w:val="-5"/>
        </w:rPr>
        <w:t>perciben</w:t>
      </w:r>
      <w:r>
        <w:rPr>
          <w:spacing w:val="-13"/>
        </w:rPr>
        <w:t> </w:t>
      </w:r>
      <w:r>
        <w:rPr>
          <w:spacing w:val="-4"/>
        </w:rPr>
        <w:t>como</w:t>
      </w:r>
      <w:r>
        <w:rPr>
          <w:spacing w:val="-13"/>
        </w:rPr>
        <w:t> </w:t>
      </w:r>
      <w:r>
        <w:rPr>
          <w:spacing w:val="-3"/>
        </w:rPr>
        <w:t>la</w:t>
      </w:r>
      <w:r>
        <w:rPr>
          <w:spacing w:val="-13"/>
        </w:rPr>
        <w:t> </w:t>
      </w:r>
      <w:r>
        <w:rPr>
          <w:spacing w:val="-4"/>
        </w:rPr>
        <w:t>base</w:t>
      </w:r>
      <w:r>
        <w:rPr>
          <w:spacing w:val="-13"/>
        </w:rPr>
        <w:t> </w:t>
      </w:r>
      <w:r>
        <w:rPr>
          <w:spacing w:val="-4"/>
        </w:rPr>
        <w:t>del</w:t>
      </w:r>
      <w:r>
        <w:rPr>
          <w:spacing w:val="-13"/>
        </w:rPr>
        <w:t> </w:t>
      </w:r>
      <w:r>
        <w:rPr>
          <w:spacing w:val="-5"/>
        </w:rPr>
        <w:t>desarrollo</w:t>
      </w:r>
      <w:r>
        <w:rPr>
          <w:spacing w:val="-13"/>
        </w:rPr>
        <w:t> </w:t>
      </w:r>
      <w:r>
        <w:rPr>
          <w:spacing w:val="-3"/>
        </w:rPr>
        <w:t>de</w:t>
      </w:r>
      <w:r>
        <w:rPr>
          <w:spacing w:val="-13"/>
        </w:rPr>
        <w:t> </w:t>
      </w:r>
      <w:r>
        <w:rPr>
          <w:spacing w:val="-5"/>
        </w:rPr>
        <w:t>una comunidad </w:t>
      </w:r>
      <w:r>
        <w:rPr/>
        <w:t>y </w:t>
      </w:r>
      <w:r>
        <w:rPr>
          <w:spacing w:val="-3"/>
        </w:rPr>
        <w:t>de la </w:t>
      </w:r>
      <w:r>
        <w:rPr>
          <w:spacing w:val="-5"/>
        </w:rPr>
        <w:t>familia, </w:t>
      </w:r>
      <w:r>
        <w:rPr>
          <w:spacing w:val="-3"/>
        </w:rPr>
        <w:t>al </w:t>
      </w:r>
      <w:r>
        <w:rPr>
          <w:spacing w:val="-5"/>
        </w:rPr>
        <w:t>proporcionar </w:t>
      </w:r>
      <w:r>
        <w:rPr>
          <w:spacing w:val="-4"/>
        </w:rPr>
        <w:t>los </w:t>
      </w:r>
      <w:r>
        <w:rPr>
          <w:spacing w:val="-5"/>
        </w:rPr>
        <w:t>elementos </w:t>
      </w:r>
      <w:r>
        <w:rPr>
          <w:spacing w:val="-4"/>
        </w:rPr>
        <w:t>para </w:t>
      </w:r>
      <w:r>
        <w:rPr>
          <w:spacing w:val="-3"/>
        </w:rPr>
        <w:t>la</w:t>
      </w:r>
      <w:r>
        <w:rPr>
          <w:spacing w:val="-34"/>
        </w:rPr>
        <w:t> </w:t>
      </w:r>
      <w:r>
        <w:rPr>
          <w:spacing w:val="-5"/>
        </w:rPr>
        <w:t>convivencia.</w:t>
      </w:r>
    </w:p>
    <w:p>
      <w:pPr>
        <w:pStyle w:val="BodyText"/>
        <w:spacing w:line="247" w:lineRule="auto"/>
        <w:ind w:left="113" w:right="111" w:firstLine="283"/>
        <w:jc w:val="both"/>
      </w:pPr>
      <w:r>
        <w:rPr/>
        <w:t>Por</w:t>
      </w:r>
      <w:r>
        <w:rPr>
          <w:spacing w:val="-9"/>
        </w:rPr>
        <w:t> </w:t>
      </w:r>
      <w:r>
        <w:rPr/>
        <w:t>ello</w:t>
      </w:r>
      <w:r>
        <w:rPr>
          <w:spacing w:val="-9"/>
        </w:rPr>
        <w:t> </w:t>
      </w:r>
      <w:r>
        <w:rPr/>
        <w:t>nos</w:t>
      </w:r>
      <w:r>
        <w:rPr>
          <w:spacing w:val="-9"/>
        </w:rPr>
        <w:t> </w:t>
      </w:r>
      <w:r>
        <w:rPr/>
        <w:t>referimos</w:t>
      </w:r>
      <w:r>
        <w:rPr>
          <w:spacing w:val="-9"/>
        </w:rPr>
        <w:t> </w:t>
      </w:r>
      <w:r>
        <w:rPr/>
        <w:t>a</w:t>
      </w:r>
      <w:r>
        <w:rPr>
          <w:spacing w:val="-9"/>
        </w:rPr>
        <w:t> </w:t>
      </w:r>
      <w:r>
        <w:rPr/>
        <w:t>las</w:t>
      </w:r>
      <w:r>
        <w:rPr>
          <w:spacing w:val="-9"/>
        </w:rPr>
        <w:t> </w:t>
      </w:r>
      <w:r>
        <w:rPr/>
        <w:t>nuevas</w:t>
      </w:r>
      <w:r>
        <w:rPr>
          <w:spacing w:val="-9"/>
        </w:rPr>
        <w:t> </w:t>
      </w:r>
      <w:r>
        <w:rPr/>
        <w:t>formas</w:t>
      </w:r>
      <w:r>
        <w:rPr>
          <w:spacing w:val="-9"/>
        </w:rPr>
        <w:t> </w:t>
      </w:r>
      <w:r>
        <w:rPr/>
        <w:t>de</w:t>
      </w:r>
      <w:r>
        <w:rPr>
          <w:spacing w:val="-9"/>
        </w:rPr>
        <w:t> </w:t>
      </w:r>
      <w:r>
        <w:rPr/>
        <w:t>organizar,</w:t>
      </w:r>
      <w:r>
        <w:rPr>
          <w:spacing w:val="-9"/>
        </w:rPr>
        <w:t> </w:t>
      </w:r>
      <w:r>
        <w:rPr/>
        <w:t>apropiar</w:t>
      </w:r>
      <w:r>
        <w:rPr>
          <w:spacing w:val="-9"/>
        </w:rPr>
        <w:t> </w:t>
      </w:r>
      <w:r>
        <w:rPr/>
        <w:t>y</w:t>
      </w:r>
      <w:r>
        <w:rPr>
          <w:spacing w:val="-9"/>
        </w:rPr>
        <w:t> </w:t>
      </w:r>
      <w:r>
        <w:rPr/>
        <w:t>transformar</w:t>
      </w:r>
      <w:r>
        <w:rPr>
          <w:spacing w:val="-10"/>
        </w:rPr>
        <w:t> </w:t>
      </w:r>
      <w:r>
        <w:rPr/>
        <w:t>el espacio a partir de procesos de simbolización del territorio, los cuales se basan en</w:t>
      </w:r>
      <w:r>
        <w:rPr>
          <w:spacing w:val="-28"/>
        </w:rPr>
        <w:t> </w:t>
      </w:r>
      <w:r>
        <w:rPr/>
        <w:t>la forma en que se vinculan al lugar, lo que se sustenta en las prácticas simbólicas del territorio, con base en las rutinas que son propias del grupo que allí se asienta. Esto permite identificar las diferencias no sólo en lo social, sino en lo edificado, como el reconocimiento de las formas del espacio construido que, por cierto, en el diseño urbano se denominan “estilos arquetípicos”.</w:t>
      </w:r>
    </w:p>
    <w:p>
      <w:pPr>
        <w:pStyle w:val="BodyText"/>
      </w:pPr>
    </w:p>
    <w:p>
      <w:pPr>
        <w:pStyle w:val="BodyText"/>
        <w:spacing w:before="4"/>
        <w:rPr>
          <w:sz w:val="23"/>
        </w:rPr>
      </w:pPr>
    </w:p>
    <w:p>
      <w:pPr>
        <w:pStyle w:val="Heading2"/>
      </w:pPr>
      <w:r>
        <w:rPr/>
        <w:t>La habitabilidad de la casa en el contexto del barrio</w:t>
      </w:r>
    </w:p>
    <w:p>
      <w:pPr>
        <w:pStyle w:val="BodyText"/>
        <w:spacing w:before="5"/>
        <w:rPr>
          <w:b/>
        </w:rPr>
      </w:pPr>
    </w:p>
    <w:p>
      <w:pPr>
        <w:pStyle w:val="BodyText"/>
        <w:spacing w:line="247" w:lineRule="auto"/>
        <w:ind w:left="113" w:right="111"/>
        <w:jc w:val="both"/>
      </w:pPr>
      <w:r>
        <w:rPr/>
        <w:t>Así también, la casa, como espacio-tiempo, es lugar y patrón de organización del territorio,</w:t>
      </w:r>
      <w:r>
        <w:rPr>
          <w:spacing w:val="-11"/>
        </w:rPr>
        <w:t> </w:t>
      </w:r>
      <w:r>
        <w:rPr/>
        <w:t>en</w:t>
      </w:r>
      <w:r>
        <w:rPr>
          <w:spacing w:val="-11"/>
        </w:rPr>
        <w:t> </w:t>
      </w:r>
      <w:r>
        <w:rPr/>
        <w:t>el</w:t>
      </w:r>
      <w:r>
        <w:rPr>
          <w:spacing w:val="-11"/>
        </w:rPr>
        <w:t> </w:t>
      </w:r>
      <w:r>
        <w:rPr/>
        <w:t>que</w:t>
      </w:r>
      <w:r>
        <w:rPr>
          <w:spacing w:val="-11"/>
        </w:rPr>
        <w:t> </w:t>
      </w:r>
      <w:r>
        <w:rPr/>
        <w:t>el</w:t>
      </w:r>
      <w:r>
        <w:rPr>
          <w:spacing w:val="-11"/>
        </w:rPr>
        <w:t> </w:t>
      </w:r>
      <w:r>
        <w:rPr/>
        <w:t>espacio</w:t>
      </w:r>
      <w:r>
        <w:rPr>
          <w:spacing w:val="-11"/>
        </w:rPr>
        <w:t> </w:t>
      </w:r>
      <w:r>
        <w:rPr/>
        <w:t>interior</w:t>
      </w:r>
      <w:r>
        <w:rPr>
          <w:spacing w:val="-11"/>
        </w:rPr>
        <w:t> </w:t>
      </w:r>
      <w:r>
        <w:rPr/>
        <w:t>contrasta</w:t>
      </w:r>
      <w:r>
        <w:rPr>
          <w:spacing w:val="-11"/>
        </w:rPr>
        <w:t> </w:t>
      </w:r>
      <w:r>
        <w:rPr/>
        <w:t>con</w:t>
      </w:r>
      <w:r>
        <w:rPr>
          <w:spacing w:val="-11"/>
        </w:rPr>
        <w:t> </w:t>
      </w:r>
      <w:r>
        <w:rPr/>
        <w:t>la</w:t>
      </w:r>
      <w:r>
        <w:rPr>
          <w:spacing w:val="-11"/>
        </w:rPr>
        <w:t> </w:t>
      </w:r>
      <w:r>
        <w:rPr/>
        <w:t>visión</w:t>
      </w:r>
      <w:r>
        <w:rPr>
          <w:spacing w:val="-11"/>
        </w:rPr>
        <w:t> </w:t>
      </w:r>
      <w:r>
        <w:rPr/>
        <w:t>del</w:t>
      </w:r>
      <w:r>
        <w:rPr>
          <w:spacing w:val="-11"/>
        </w:rPr>
        <w:t> </w:t>
      </w:r>
      <w:r>
        <w:rPr/>
        <w:t>exterior.</w:t>
      </w:r>
      <w:r>
        <w:rPr>
          <w:spacing w:val="-11"/>
        </w:rPr>
        <w:t> </w:t>
      </w:r>
      <w:r>
        <w:rPr/>
        <w:t>El</w:t>
      </w:r>
      <w:r>
        <w:rPr>
          <w:spacing w:val="-11"/>
        </w:rPr>
        <w:t> </w:t>
      </w:r>
      <w:r>
        <w:rPr/>
        <w:t>exterior, como se aclaró en líneas anteriores, comprende el sitio donde el hombre establece relaciones como un modo de organización en el que gravitan las personas que son base</w:t>
      </w:r>
      <w:r>
        <w:rPr>
          <w:spacing w:val="-7"/>
        </w:rPr>
        <w:t> </w:t>
      </w:r>
      <w:r>
        <w:rPr/>
        <w:t>de</w:t>
      </w:r>
      <w:r>
        <w:rPr>
          <w:spacing w:val="-7"/>
        </w:rPr>
        <w:t> </w:t>
      </w:r>
      <w:r>
        <w:rPr/>
        <w:t>los</w:t>
      </w:r>
      <w:r>
        <w:rPr>
          <w:spacing w:val="-7"/>
        </w:rPr>
        <w:t> </w:t>
      </w:r>
      <w:r>
        <w:rPr/>
        <w:t>flujos</w:t>
      </w:r>
      <w:r>
        <w:rPr>
          <w:spacing w:val="-6"/>
        </w:rPr>
        <w:t> </w:t>
      </w:r>
      <w:r>
        <w:rPr/>
        <w:t>de</w:t>
      </w:r>
      <w:r>
        <w:rPr>
          <w:spacing w:val="-7"/>
        </w:rPr>
        <w:t> </w:t>
      </w:r>
      <w:r>
        <w:rPr/>
        <w:t>trabajo</w:t>
      </w:r>
      <w:r>
        <w:rPr>
          <w:spacing w:val="-7"/>
        </w:rPr>
        <w:t> </w:t>
      </w:r>
      <w:r>
        <w:rPr/>
        <w:t>e</w:t>
      </w:r>
      <w:r>
        <w:rPr>
          <w:spacing w:val="-7"/>
        </w:rPr>
        <w:t> </w:t>
      </w:r>
      <w:r>
        <w:rPr/>
        <w:t>inversión;</w:t>
      </w:r>
      <w:r>
        <w:rPr>
          <w:spacing w:val="-7"/>
        </w:rPr>
        <w:t> </w:t>
      </w:r>
      <w:r>
        <w:rPr/>
        <w:t>personas</w:t>
      </w:r>
      <w:r>
        <w:rPr>
          <w:spacing w:val="-7"/>
        </w:rPr>
        <w:t> </w:t>
      </w:r>
      <w:r>
        <w:rPr/>
        <w:t>que</w:t>
      </w:r>
      <w:r>
        <w:rPr>
          <w:spacing w:val="-7"/>
        </w:rPr>
        <w:t> </w:t>
      </w:r>
      <w:r>
        <w:rPr/>
        <w:t>se</w:t>
      </w:r>
      <w:r>
        <w:rPr>
          <w:spacing w:val="-7"/>
        </w:rPr>
        <w:t> </w:t>
      </w:r>
      <w:r>
        <w:rPr/>
        <w:t>relacionan</w:t>
      </w:r>
      <w:r>
        <w:rPr>
          <w:spacing w:val="-7"/>
        </w:rPr>
        <w:t> </w:t>
      </w:r>
      <w:r>
        <w:rPr/>
        <w:t>con</w:t>
      </w:r>
      <w:r>
        <w:rPr>
          <w:spacing w:val="-7"/>
        </w:rPr>
        <w:t> </w:t>
      </w:r>
      <w:r>
        <w:rPr/>
        <w:t>las</w:t>
      </w:r>
      <w:r>
        <w:rPr>
          <w:spacing w:val="-7"/>
        </w:rPr>
        <w:t> </w:t>
      </w:r>
      <w:r>
        <w:rPr/>
        <w:t>prácticas cotidianas de la ciudad, a través del barrio.</w:t>
      </w:r>
    </w:p>
    <w:p>
      <w:pPr>
        <w:spacing w:after="0" w:line="247" w:lineRule="auto"/>
        <w:jc w:val="both"/>
        <w:sectPr>
          <w:pgSz w:w="9640" w:h="13040"/>
          <w:pgMar w:header="0" w:footer="956" w:top="1020" w:bottom="1140" w:left="1020" w:right="1020"/>
        </w:sectPr>
      </w:pPr>
    </w:p>
    <w:p>
      <w:pPr>
        <w:spacing w:before="59"/>
        <w:ind w:left="1476" w:right="0" w:firstLine="0"/>
        <w:jc w:val="left"/>
        <w:rPr>
          <w:sz w:val="14"/>
        </w:rPr>
      </w:pPr>
      <w:r>
        <w:rPr>
          <w:sz w:val="20"/>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w:t>
      </w:r>
      <w:r>
        <w:rPr>
          <w:w w:val="145"/>
          <w:sz w:val="14"/>
        </w:rPr>
        <w:t>a</w:t>
      </w:r>
      <w:r>
        <w:rPr>
          <w:spacing w:val="15"/>
          <w:sz w:val="14"/>
        </w:rPr>
        <w:t> </w:t>
      </w:r>
      <w:r>
        <w:rPr>
          <w:sz w:val="14"/>
        </w:rPr>
        <w:t>E</w:t>
      </w:r>
      <w:r>
        <w:rPr>
          <w:w w:val="144"/>
          <w:sz w:val="14"/>
        </w:rPr>
        <w:t>n</w:t>
      </w:r>
      <w:r>
        <w:rPr>
          <w:spacing w:val="14"/>
          <w:sz w:val="14"/>
        </w:rPr>
        <w:t> </w:t>
      </w:r>
      <w:r>
        <w:rPr>
          <w:sz w:val="14"/>
        </w:rPr>
        <w:t>E</w:t>
      </w:r>
      <w:r>
        <w:rPr>
          <w:w w:val="219"/>
          <w:sz w:val="14"/>
        </w:rPr>
        <w:t>l</w:t>
      </w:r>
      <w:r>
        <w:rPr>
          <w:spacing w:val="14"/>
          <w:sz w:val="14"/>
        </w:rPr>
        <w:t> </w:t>
      </w:r>
      <w:r>
        <w:rPr>
          <w:sz w:val="14"/>
        </w:rPr>
        <w:t>E</w:t>
      </w:r>
      <w:r>
        <w:rPr>
          <w:spacing w:val="-1"/>
          <w:w w:val="125"/>
          <w:sz w:val="14"/>
        </w:rPr>
        <w:t>s</w:t>
      </w:r>
      <w:r>
        <w:rPr>
          <w:spacing w:val="-13"/>
          <w:w w:val="125"/>
          <w:sz w:val="14"/>
        </w:rPr>
        <w:t>p</w:t>
      </w:r>
      <w:r>
        <w:rPr>
          <w:spacing w:val="-1"/>
          <w:w w:val="146"/>
          <w:sz w:val="14"/>
        </w:rPr>
        <w:t>aci</w:t>
      </w:r>
      <w:r>
        <w:rPr>
          <w:w w:val="146"/>
          <w:sz w:val="14"/>
        </w:rPr>
        <w:t>o</w:t>
      </w:r>
      <w:r>
        <w:rPr>
          <w:spacing w:val="15"/>
          <w:sz w:val="14"/>
        </w:rPr>
        <w:t> </w:t>
      </w:r>
      <w:r>
        <w:rPr>
          <w:spacing w:val="-1"/>
          <w:w w:val="152"/>
          <w:sz w:val="14"/>
        </w:rPr>
        <w:t>habi</w:t>
      </w:r>
      <w:r>
        <w:rPr>
          <w:spacing w:val="-12"/>
          <w:w w:val="152"/>
          <w:sz w:val="14"/>
        </w:rPr>
        <w:t>t</w:t>
      </w:r>
      <w:r>
        <w:rPr>
          <w:spacing w:val="-1"/>
          <w:w w:val="163"/>
          <w:sz w:val="14"/>
        </w:rPr>
        <w:t>ab</w:t>
      </w:r>
      <w:r>
        <w:rPr>
          <w:w w:val="163"/>
          <w:sz w:val="14"/>
        </w:rPr>
        <w:t>l</w:t>
      </w:r>
      <w:r>
        <w:rPr>
          <w:sz w:val="14"/>
        </w:rPr>
        <w:t>E</w:t>
      </w:r>
    </w:p>
    <w:p>
      <w:pPr>
        <w:pStyle w:val="BodyText"/>
        <w:rPr>
          <w:sz w:val="20"/>
        </w:rPr>
      </w:pPr>
    </w:p>
    <w:p>
      <w:pPr>
        <w:pStyle w:val="BodyText"/>
        <w:spacing w:before="7"/>
        <w:rPr>
          <w:sz w:val="17"/>
        </w:rPr>
      </w:pPr>
    </w:p>
    <w:p>
      <w:pPr>
        <w:pStyle w:val="BodyText"/>
        <w:spacing w:line="247" w:lineRule="auto"/>
        <w:ind w:left="113" w:right="111" w:firstLine="283"/>
        <w:jc w:val="both"/>
      </w:pPr>
      <w:r>
        <w:rPr/>
        <w:t>Gabriel</w:t>
      </w:r>
      <w:r>
        <w:rPr>
          <w:spacing w:val="-8"/>
        </w:rPr>
        <w:t> </w:t>
      </w:r>
      <w:r>
        <w:rPr/>
        <w:t>García</w:t>
      </w:r>
      <w:r>
        <w:rPr>
          <w:spacing w:val="-8"/>
        </w:rPr>
        <w:t> </w:t>
      </w:r>
      <w:r>
        <w:rPr/>
        <w:t>Márquez</w:t>
      </w:r>
      <w:r>
        <w:rPr>
          <w:spacing w:val="-8"/>
        </w:rPr>
        <w:t> </w:t>
      </w:r>
      <w:r>
        <w:rPr/>
        <w:t>(2002)</w:t>
      </w:r>
      <w:r>
        <w:rPr>
          <w:spacing w:val="-8"/>
        </w:rPr>
        <w:t> </w:t>
      </w:r>
      <w:r>
        <w:rPr/>
        <w:t>ilustra</w:t>
      </w:r>
      <w:r>
        <w:rPr>
          <w:spacing w:val="-8"/>
        </w:rPr>
        <w:t> </w:t>
      </w:r>
      <w:r>
        <w:rPr/>
        <w:t>el</w:t>
      </w:r>
      <w:r>
        <w:rPr>
          <w:spacing w:val="-8"/>
        </w:rPr>
        <w:t> </w:t>
      </w:r>
      <w:r>
        <w:rPr/>
        <w:t>fenómeno</w:t>
      </w:r>
      <w:r>
        <w:rPr>
          <w:spacing w:val="-8"/>
        </w:rPr>
        <w:t> </w:t>
      </w:r>
      <w:r>
        <w:rPr/>
        <w:t>en</w:t>
      </w:r>
      <w:r>
        <w:rPr>
          <w:spacing w:val="-8"/>
        </w:rPr>
        <w:t> </w:t>
      </w:r>
      <w:r>
        <w:rPr/>
        <w:t>su</w:t>
      </w:r>
      <w:r>
        <w:rPr>
          <w:spacing w:val="-8"/>
        </w:rPr>
        <w:t> </w:t>
      </w:r>
      <w:r>
        <w:rPr/>
        <w:t>obra</w:t>
      </w:r>
      <w:r>
        <w:rPr>
          <w:spacing w:val="-8"/>
        </w:rPr>
        <w:t> </w:t>
      </w:r>
      <w:r>
        <w:rPr/>
        <w:t>al</w:t>
      </w:r>
      <w:r>
        <w:rPr>
          <w:spacing w:val="-8"/>
        </w:rPr>
        <w:t> </w:t>
      </w:r>
      <w:r>
        <w:rPr/>
        <w:t>asignar</w:t>
      </w:r>
      <w:r>
        <w:rPr>
          <w:spacing w:val="-8"/>
        </w:rPr>
        <w:t> </w:t>
      </w:r>
      <w:r>
        <w:rPr/>
        <w:t>a</w:t>
      </w:r>
      <w:r>
        <w:rPr>
          <w:spacing w:val="-8"/>
        </w:rPr>
        <w:t> </w:t>
      </w:r>
      <w:r>
        <w:rPr/>
        <w:t>la</w:t>
      </w:r>
      <w:r>
        <w:rPr>
          <w:spacing w:val="-8"/>
        </w:rPr>
        <w:t> </w:t>
      </w:r>
      <w:r>
        <w:rPr/>
        <w:t>casa atributos, cualidades y simbolismos propios del espacio-tiempo, que se perciben en la</w:t>
      </w:r>
      <w:r>
        <w:rPr>
          <w:spacing w:val="-7"/>
        </w:rPr>
        <w:t> </w:t>
      </w:r>
      <w:r>
        <w:rPr/>
        <w:t>forma</w:t>
      </w:r>
      <w:r>
        <w:rPr>
          <w:spacing w:val="-7"/>
        </w:rPr>
        <w:t> </w:t>
      </w:r>
      <w:r>
        <w:rPr/>
        <w:t>en</w:t>
      </w:r>
      <w:r>
        <w:rPr>
          <w:spacing w:val="-7"/>
        </w:rPr>
        <w:t> </w:t>
      </w:r>
      <w:r>
        <w:rPr/>
        <w:t>la</w:t>
      </w:r>
      <w:r>
        <w:rPr>
          <w:spacing w:val="-7"/>
        </w:rPr>
        <w:t> </w:t>
      </w:r>
      <w:r>
        <w:rPr/>
        <w:t>que</w:t>
      </w:r>
      <w:r>
        <w:rPr>
          <w:spacing w:val="-7"/>
        </w:rPr>
        <w:t> </w:t>
      </w:r>
      <w:r>
        <w:rPr/>
        <w:t>se</w:t>
      </w:r>
      <w:r>
        <w:rPr>
          <w:spacing w:val="-7"/>
        </w:rPr>
        <w:t> </w:t>
      </w:r>
      <w:r>
        <w:rPr/>
        <w:t>construye</w:t>
      </w:r>
      <w:r>
        <w:rPr>
          <w:spacing w:val="-7"/>
        </w:rPr>
        <w:t> </w:t>
      </w:r>
      <w:r>
        <w:rPr/>
        <w:t>un</w:t>
      </w:r>
      <w:r>
        <w:rPr>
          <w:spacing w:val="-7"/>
        </w:rPr>
        <w:t> </w:t>
      </w:r>
      <w:r>
        <w:rPr/>
        <w:t>espacio</w:t>
      </w:r>
      <w:r>
        <w:rPr>
          <w:spacing w:val="-7"/>
        </w:rPr>
        <w:t> </w:t>
      </w:r>
      <w:r>
        <w:rPr/>
        <w:t>significado.</w:t>
      </w:r>
      <w:r>
        <w:rPr>
          <w:spacing w:val="-7"/>
        </w:rPr>
        <w:t> </w:t>
      </w:r>
      <w:r>
        <w:rPr/>
        <w:t>El</w:t>
      </w:r>
      <w:r>
        <w:rPr>
          <w:spacing w:val="-7"/>
        </w:rPr>
        <w:t> </w:t>
      </w:r>
      <w:r>
        <w:rPr/>
        <w:t>espacio,</w:t>
      </w:r>
      <w:r>
        <w:rPr>
          <w:spacing w:val="-7"/>
        </w:rPr>
        <w:t> </w:t>
      </w:r>
      <w:r>
        <w:rPr/>
        <w:t>en</w:t>
      </w:r>
      <w:r>
        <w:rPr>
          <w:spacing w:val="-7"/>
        </w:rPr>
        <w:t> </w:t>
      </w:r>
      <w:r>
        <w:rPr/>
        <w:t>las</w:t>
      </w:r>
      <w:r>
        <w:rPr>
          <w:spacing w:val="-7"/>
        </w:rPr>
        <w:t> </w:t>
      </w:r>
      <w:r>
        <w:rPr/>
        <w:t>historias</w:t>
      </w:r>
      <w:r>
        <w:rPr>
          <w:spacing w:val="-7"/>
        </w:rPr>
        <w:t> </w:t>
      </w:r>
      <w:r>
        <w:rPr/>
        <w:t>de vida, reconoce a la nostalgia y los recuerdos como una forma de identificar el lugar en el espacio-tiempo, al relacionar la espacialidad y el</w:t>
      </w:r>
      <w:r>
        <w:rPr>
          <w:spacing w:val="1"/>
        </w:rPr>
        <w:t> </w:t>
      </w:r>
      <w:r>
        <w:rPr/>
        <w:t>espacio.</w:t>
      </w:r>
    </w:p>
    <w:p>
      <w:pPr>
        <w:pStyle w:val="BodyText"/>
        <w:spacing w:line="253" w:lineRule="exact"/>
        <w:ind w:left="174" w:right="4195"/>
        <w:jc w:val="center"/>
      </w:pPr>
      <w:r>
        <w:rPr/>
        <w:t>Veamos el siguiente fragmento:</w:t>
      </w:r>
    </w:p>
    <w:p>
      <w:pPr>
        <w:spacing w:line="249" w:lineRule="auto" w:before="125"/>
        <w:ind w:left="964" w:right="961" w:firstLine="0"/>
        <w:jc w:val="both"/>
        <w:rPr>
          <w:sz w:val="20"/>
        </w:rPr>
      </w:pPr>
      <w:r>
        <w:rPr>
          <w:sz w:val="20"/>
        </w:rPr>
        <w:t>La Primera visión de la casa, en la acera de enfrente, tenía muy poco que ver con mi recuerdo, y nada con mis nostalgias. Habían sido cor- tados de raíz los dos almendros tutelares que durante años fueron una seña de identidad inequívoca y la casa quedó a la intemperie. Lo que quedaba</w:t>
      </w:r>
      <w:r>
        <w:rPr>
          <w:spacing w:val="-4"/>
          <w:sz w:val="20"/>
        </w:rPr>
        <w:t> </w:t>
      </w:r>
      <w:r>
        <w:rPr>
          <w:sz w:val="20"/>
        </w:rPr>
        <w:t>bajo</w:t>
      </w:r>
      <w:r>
        <w:rPr>
          <w:spacing w:val="-4"/>
          <w:sz w:val="20"/>
        </w:rPr>
        <w:t> </w:t>
      </w:r>
      <w:r>
        <w:rPr>
          <w:sz w:val="20"/>
        </w:rPr>
        <w:t>el</w:t>
      </w:r>
      <w:r>
        <w:rPr>
          <w:spacing w:val="-4"/>
          <w:sz w:val="20"/>
        </w:rPr>
        <w:t> </w:t>
      </w:r>
      <w:r>
        <w:rPr>
          <w:sz w:val="20"/>
        </w:rPr>
        <w:t>sol</w:t>
      </w:r>
      <w:r>
        <w:rPr>
          <w:spacing w:val="-4"/>
          <w:sz w:val="20"/>
        </w:rPr>
        <w:t> </w:t>
      </w:r>
      <w:r>
        <w:rPr>
          <w:sz w:val="20"/>
        </w:rPr>
        <w:t>de</w:t>
      </w:r>
      <w:r>
        <w:rPr>
          <w:spacing w:val="-4"/>
          <w:sz w:val="20"/>
        </w:rPr>
        <w:t> </w:t>
      </w:r>
      <w:r>
        <w:rPr>
          <w:sz w:val="20"/>
        </w:rPr>
        <w:t>fuego</w:t>
      </w:r>
      <w:r>
        <w:rPr>
          <w:spacing w:val="-4"/>
          <w:sz w:val="20"/>
        </w:rPr>
        <w:t> </w:t>
      </w:r>
      <w:r>
        <w:rPr>
          <w:sz w:val="20"/>
        </w:rPr>
        <w:t>no</w:t>
      </w:r>
      <w:r>
        <w:rPr>
          <w:spacing w:val="-4"/>
          <w:sz w:val="20"/>
        </w:rPr>
        <w:t> </w:t>
      </w:r>
      <w:r>
        <w:rPr>
          <w:sz w:val="20"/>
        </w:rPr>
        <w:t>tenía</w:t>
      </w:r>
      <w:r>
        <w:rPr>
          <w:spacing w:val="-4"/>
          <w:sz w:val="20"/>
        </w:rPr>
        <w:t> </w:t>
      </w:r>
      <w:r>
        <w:rPr>
          <w:sz w:val="20"/>
        </w:rPr>
        <w:t>más</w:t>
      </w:r>
      <w:r>
        <w:rPr>
          <w:spacing w:val="-4"/>
          <w:sz w:val="20"/>
        </w:rPr>
        <w:t> </w:t>
      </w:r>
      <w:r>
        <w:rPr>
          <w:sz w:val="20"/>
        </w:rPr>
        <w:t>de</w:t>
      </w:r>
      <w:r>
        <w:rPr>
          <w:spacing w:val="-4"/>
          <w:sz w:val="20"/>
        </w:rPr>
        <w:t> </w:t>
      </w:r>
      <w:r>
        <w:rPr>
          <w:sz w:val="20"/>
        </w:rPr>
        <w:t>treinta</w:t>
      </w:r>
      <w:r>
        <w:rPr>
          <w:spacing w:val="-5"/>
          <w:sz w:val="20"/>
        </w:rPr>
        <w:t> </w:t>
      </w:r>
      <w:r>
        <w:rPr>
          <w:sz w:val="20"/>
        </w:rPr>
        <w:t>metros</w:t>
      </w:r>
      <w:r>
        <w:rPr>
          <w:spacing w:val="-4"/>
          <w:sz w:val="20"/>
        </w:rPr>
        <w:t> </w:t>
      </w:r>
      <w:r>
        <w:rPr>
          <w:sz w:val="20"/>
        </w:rPr>
        <w:t>de</w:t>
      </w:r>
      <w:r>
        <w:rPr>
          <w:spacing w:val="-4"/>
          <w:sz w:val="20"/>
        </w:rPr>
        <w:t> </w:t>
      </w:r>
      <w:r>
        <w:rPr>
          <w:sz w:val="20"/>
        </w:rPr>
        <w:t>fachada: la mitad de material y techo de tejas que hacían pensar en una casa de muñecas,</w:t>
      </w:r>
      <w:r>
        <w:rPr>
          <w:spacing w:val="-4"/>
          <w:sz w:val="20"/>
        </w:rPr>
        <w:t> </w:t>
      </w:r>
      <w:r>
        <w:rPr>
          <w:sz w:val="20"/>
        </w:rPr>
        <w:t>y</w:t>
      </w:r>
      <w:r>
        <w:rPr>
          <w:spacing w:val="-4"/>
          <w:sz w:val="20"/>
        </w:rPr>
        <w:t> </w:t>
      </w:r>
      <w:r>
        <w:rPr>
          <w:sz w:val="20"/>
        </w:rPr>
        <w:t>la</w:t>
      </w:r>
      <w:r>
        <w:rPr>
          <w:spacing w:val="-4"/>
          <w:sz w:val="20"/>
        </w:rPr>
        <w:t> </w:t>
      </w:r>
      <w:r>
        <w:rPr>
          <w:sz w:val="20"/>
        </w:rPr>
        <w:t>otra</w:t>
      </w:r>
      <w:r>
        <w:rPr>
          <w:spacing w:val="-4"/>
          <w:sz w:val="20"/>
        </w:rPr>
        <w:t> </w:t>
      </w:r>
      <w:r>
        <w:rPr>
          <w:sz w:val="20"/>
        </w:rPr>
        <w:t>mitad</w:t>
      </w:r>
      <w:r>
        <w:rPr>
          <w:spacing w:val="-4"/>
          <w:sz w:val="20"/>
        </w:rPr>
        <w:t> </w:t>
      </w:r>
      <w:r>
        <w:rPr>
          <w:sz w:val="20"/>
        </w:rPr>
        <w:t>de</w:t>
      </w:r>
      <w:r>
        <w:rPr>
          <w:spacing w:val="-4"/>
          <w:sz w:val="20"/>
        </w:rPr>
        <w:t> </w:t>
      </w:r>
      <w:r>
        <w:rPr>
          <w:sz w:val="20"/>
        </w:rPr>
        <w:t>tablas</w:t>
      </w:r>
      <w:r>
        <w:rPr>
          <w:spacing w:val="-4"/>
          <w:sz w:val="20"/>
        </w:rPr>
        <w:t> </w:t>
      </w:r>
      <w:r>
        <w:rPr>
          <w:sz w:val="20"/>
        </w:rPr>
        <w:t>sin</w:t>
      </w:r>
      <w:r>
        <w:rPr>
          <w:spacing w:val="-4"/>
          <w:sz w:val="20"/>
        </w:rPr>
        <w:t> </w:t>
      </w:r>
      <w:r>
        <w:rPr>
          <w:sz w:val="20"/>
        </w:rPr>
        <w:t>cepillar.</w:t>
      </w:r>
      <w:r>
        <w:rPr>
          <w:spacing w:val="-4"/>
          <w:sz w:val="20"/>
        </w:rPr>
        <w:t> </w:t>
      </w:r>
      <w:r>
        <w:rPr>
          <w:sz w:val="20"/>
        </w:rPr>
        <w:t>Mi</w:t>
      </w:r>
      <w:r>
        <w:rPr>
          <w:spacing w:val="-4"/>
          <w:sz w:val="20"/>
        </w:rPr>
        <w:t> </w:t>
      </w:r>
      <w:r>
        <w:rPr>
          <w:sz w:val="20"/>
        </w:rPr>
        <w:t>madre</w:t>
      </w:r>
      <w:r>
        <w:rPr>
          <w:spacing w:val="-4"/>
          <w:sz w:val="20"/>
        </w:rPr>
        <w:t> </w:t>
      </w:r>
      <w:r>
        <w:rPr>
          <w:sz w:val="20"/>
        </w:rPr>
        <w:t>tocó</w:t>
      </w:r>
      <w:r>
        <w:rPr>
          <w:spacing w:val="-4"/>
          <w:sz w:val="20"/>
        </w:rPr>
        <w:t> </w:t>
      </w:r>
      <w:r>
        <w:rPr>
          <w:sz w:val="20"/>
        </w:rPr>
        <w:t>muy</w:t>
      </w:r>
      <w:r>
        <w:rPr>
          <w:spacing w:val="-4"/>
          <w:sz w:val="20"/>
        </w:rPr>
        <w:t> </w:t>
      </w:r>
      <w:r>
        <w:rPr>
          <w:sz w:val="20"/>
        </w:rPr>
        <w:t>des- pacio en la puerta cerrada, luego más fuerte y preguntó por la ventana:</w:t>
      </w:r>
    </w:p>
    <w:p>
      <w:pPr>
        <w:pStyle w:val="BodyText"/>
        <w:spacing w:before="11"/>
        <w:rPr>
          <w:sz w:val="20"/>
        </w:rPr>
      </w:pPr>
    </w:p>
    <w:p>
      <w:pPr>
        <w:spacing w:before="0"/>
        <w:ind w:left="964" w:right="0" w:firstLine="0"/>
        <w:jc w:val="both"/>
        <w:rPr>
          <w:sz w:val="20"/>
        </w:rPr>
      </w:pPr>
      <w:r>
        <w:rPr>
          <w:sz w:val="20"/>
        </w:rPr>
        <w:t>¿No hay gente?</w:t>
      </w:r>
    </w:p>
    <w:p>
      <w:pPr>
        <w:pStyle w:val="BodyText"/>
        <w:spacing w:before="8"/>
        <w:rPr>
          <w:sz w:val="21"/>
        </w:rPr>
      </w:pPr>
    </w:p>
    <w:p>
      <w:pPr>
        <w:spacing w:before="0"/>
        <w:ind w:left="964" w:right="0" w:firstLine="0"/>
        <w:jc w:val="both"/>
        <w:rPr>
          <w:sz w:val="20"/>
        </w:rPr>
      </w:pPr>
      <w:r>
        <w:rPr>
          <w:sz w:val="20"/>
        </w:rPr>
        <w:t>La puerta se entreabrió muy despacio y una mujer preguntó desde la</w:t>
      </w:r>
    </w:p>
    <w:p>
      <w:pPr>
        <w:spacing w:before="10"/>
        <w:ind w:left="964" w:right="0" w:firstLine="0"/>
        <w:jc w:val="both"/>
        <w:rPr>
          <w:sz w:val="20"/>
        </w:rPr>
      </w:pPr>
      <w:r>
        <w:rPr>
          <w:sz w:val="20"/>
        </w:rPr>
        <w:t>penumbra:</w:t>
      </w:r>
    </w:p>
    <w:p>
      <w:pPr>
        <w:pStyle w:val="BodyText"/>
        <w:spacing w:before="8"/>
        <w:rPr>
          <w:sz w:val="21"/>
        </w:rPr>
      </w:pPr>
    </w:p>
    <w:p>
      <w:pPr>
        <w:spacing w:before="0"/>
        <w:ind w:left="964" w:right="0" w:firstLine="0"/>
        <w:jc w:val="both"/>
        <w:rPr>
          <w:sz w:val="20"/>
        </w:rPr>
      </w:pPr>
      <w:r>
        <w:rPr>
          <w:sz w:val="20"/>
        </w:rPr>
        <w:t>¿Qué se le ofrece?</w:t>
      </w:r>
    </w:p>
    <w:p>
      <w:pPr>
        <w:pStyle w:val="BodyText"/>
        <w:spacing w:before="8"/>
        <w:rPr>
          <w:sz w:val="21"/>
        </w:rPr>
      </w:pPr>
    </w:p>
    <w:p>
      <w:pPr>
        <w:spacing w:line="249" w:lineRule="auto" w:before="0"/>
        <w:ind w:left="964" w:right="962" w:firstLine="0"/>
        <w:jc w:val="both"/>
        <w:rPr>
          <w:sz w:val="20"/>
        </w:rPr>
      </w:pPr>
      <w:r>
        <w:rPr>
          <w:sz w:val="20"/>
        </w:rPr>
        <w:t>Mi madre respondió con una autoridad tal vez inconsciente: Soy Luisa Márquez.</w:t>
      </w:r>
    </w:p>
    <w:p>
      <w:pPr>
        <w:pStyle w:val="BodyText"/>
        <w:spacing w:before="11"/>
        <w:rPr>
          <w:sz w:val="20"/>
        </w:rPr>
      </w:pPr>
    </w:p>
    <w:p>
      <w:pPr>
        <w:spacing w:line="249" w:lineRule="auto" w:before="0"/>
        <w:ind w:left="964" w:right="962" w:firstLine="0"/>
        <w:jc w:val="both"/>
        <w:rPr>
          <w:sz w:val="20"/>
        </w:rPr>
      </w:pPr>
      <w:r>
        <w:rPr>
          <w:sz w:val="20"/>
        </w:rPr>
        <w:t>Entonces la puerta de la calle acabó por abrirse y una mujer vestida   de luto, huesuda y pálida, nos miró desde la otra vida. En el fondo de la sala, un hombre mayor se mecía en un sillón de inválido. Eran los inquilinos, que al cabo de muchos años habían propuesto comprar la casa,</w:t>
      </w:r>
      <w:r>
        <w:rPr>
          <w:spacing w:val="-6"/>
          <w:sz w:val="20"/>
        </w:rPr>
        <w:t> </w:t>
      </w:r>
      <w:r>
        <w:rPr>
          <w:sz w:val="20"/>
        </w:rPr>
        <w:t>pero</w:t>
      </w:r>
      <w:r>
        <w:rPr>
          <w:spacing w:val="-5"/>
          <w:sz w:val="20"/>
        </w:rPr>
        <w:t> </w:t>
      </w:r>
      <w:r>
        <w:rPr>
          <w:sz w:val="20"/>
        </w:rPr>
        <w:t>ni</w:t>
      </w:r>
      <w:r>
        <w:rPr>
          <w:spacing w:val="-5"/>
          <w:sz w:val="20"/>
        </w:rPr>
        <w:t> </w:t>
      </w:r>
      <w:r>
        <w:rPr>
          <w:sz w:val="20"/>
        </w:rPr>
        <w:t>ellos</w:t>
      </w:r>
      <w:r>
        <w:rPr>
          <w:spacing w:val="-5"/>
          <w:sz w:val="20"/>
        </w:rPr>
        <w:t> </w:t>
      </w:r>
      <w:r>
        <w:rPr>
          <w:sz w:val="20"/>
        </w:rPr>
        <w:t>tenían</w:t>
      </w:r>
      <w:r>
        <w:rPr>
          <w:spacing w:val="-6"/>
          <w:sz w:val="20"/>
        </w:rPr>
        <w:t> </w:t>
      </w:r>
      <w:r>
        <w:rPr>
          <w:sz w:val="20"/>
        </w:rPr>
        <w:t>aspecto</w:t>
      </w:r>
      <w:r>
        <w:rPr>
          <w:spacing w:val="-6"/>
          <w:sz w:val="20"/>
        </w:rPr>
        <w:t> </w:t>
      </w:r>
      <w:r>
        <w:rPr>
          <w:sz w:val="20"/>
        </w:rPr>
        <w:t>de</w:t>
      </w:r>
      <w:r>
        <w:rPr>
          <w:spacing w:val="-5"/>
          <w:sz w:val="20"/>
        </w:rPr>
        <w:t> </w:t>
      </w:r>
      <w:r>
        <w:rPr>
          <w:sz w:val="20"/>
        </w:rPr>
        <w:t>compradores</w:t>
      </w:r>
      <w:r>
        <w:rPr>
          <w:spacing w:val="-6"/>
          <w:sz w:val="20"/>
        </w:rPr>
        <w:t> </w:t>
      </w:r>
      <w:r>
        <w:rPr>
          <w:sz w:val="20"/>
        </w:rPr>
        <w:t>ni</w:t>
      </w:r>
      <w:r>
        <w:rPr>
          <w:spacing w:val="-5"/>
          <w:sz w:val="20"/>
        </w:rPr>
        <w:t> </w:t>
      </w:r>
      <w:r>
        <w:rPr>
          <w:sz w:val="20"/>
        </w:rPr>
        <w:t>la</w:t>
      </w:r>
      <w:r>
        <w:rPr>
          <w:spacing w:val="-5"/>
          <w:sz w:val="20"/>
        </w:rPr>
        <w:t> </w:t>
      </w:r>
      <w:r>
        <w:rPr>
          <w:sz w:val="20"/>
        </w:rPr>
        <w:t>casa</w:t>
      </w:r>
      <w:r>
        <w:rPr>
          <w:spacing w:val="-6"/>
          <w:sz w:val="20"/>
        </w:rPr>
        <w:t> </w:t>
      </w:r>
      <w:r>
        <w:rPr>
          <w:sz w:val="20"/>
        </w:rPr>
        <w:t>estaba</w:t>
      </w:r>
      <w:r>
        <w:rPr>
          <w:spacing w:val="-6"/>
          <w:sz w:val="20"/>
        </w:rPr>
        <w:t> </w:t>
      </w:r>
      <w:r>
        <w:rPr>
          <w:sz w:val="20"/>
        </w:rPr>
        <w:t>en</w:t>
      </w:r>
      <w:r>
        <w:rPr>
          <w:spacing w:val="-5"/>
          <w:sz w:val="20"/>
        </w:rPr>
        <w:t> </w:t>
      </w:r>
      <w:r>
        <w:rPr>
          <w:sz w:val="20"/>
        </w:rPr>
        <w:t>la posibilidad de interesarle a nadie. (García 2002:42)</w:t>
      </w:r>
    </w:p>
    <w:p>
      <w:pPr>
        <w:pStyle w:val="BodyText"/>
        <w:spacing w:line="247" w:lineRule="auto" w:before="122"/>
        <w:ind w:left="113" w:right="111"/>
        <w:jc w:val="both"/>
      </w:pPr>
      <w:r>
        <w:rPr/>
        <w:t>Pradilla (1984) identifica en mi opinión a este proceso de significación a partir del concepto soportes materiales, cuando acepta que “las casas pueden tener diferentes dueños a lo largo de los años o cambiar su uso de habitacional a residencial, depen- diendo</w:t>
      </w:r>
      <w:r>
        <w:rPr>
          <w:spacing w:val="-6"/>
        </w:rPr>
        <w:t> </w:t>
      </w:r>
      <w:r>
        <w:rPr/>
        <w:t>de</w:t>
      </w:r>
      <w:r>
        <w:rPr>
          <w:spacing w:val="-6"/>
        </w:rPr>
        <w:t> </w:t>
      </w:r>
      <w:r>
        <w:rPr/>
        <w:t>la</w:t>
      </w:r>
      <w:r>
        <w:rPr>
          <w:spacing w:val="-6"/>
        </w:rPr>
        <w:t> </w:t>
      </w:r>
      <w:r>
        <w:rPr/>
        <w:t>cercanía</w:t>
      </w:r>
      <w:r>
        <w:rPr>
          <w:spacing w:val="-6"/>
        </w:rPr>
        <w:t> </w:t>
      </w:r>
      <w:r>
        <w:rPr/>
        <w:t>con</w:t>
      </w:r>
      <w:r>
        <w:rPr>
          <w:spacing w:val="-6"/>
        </w:rPr>
        <w:t> </w:t>
      </w:r>
      <w:r>
        <w:rPr/>
        <w:t>centros</w:t>
      </w:r>
      <w:r>
        <w:rPr>
          <w:spacing w:val="-6"/>
        </w:rPr>
        <w:t> </w:t>
      </w:r>
      <w:r>
        <w:rPr/>
        <w:t>de</w:t>
      </w:r>
      <w:r>
        <w:rPr>
          <w:spacing w:val="-6"/>
        </w:rPr>
        <w:t> </w:t>
      </w:r>
      <w:r>
        <w:rPr/>
        <w:t>transporte</w:t>
      </w:r>
      <w:r>
        <w:rPr>
          <w:spacing w:val="-6"/>
        </w:rPr>
        <w:t> </w:t>
      </w:r>
      <w:r>
        <w:rPr/>
        <w:t>y</w:t>
      </w:r>
      <w:r>
        <w:rPr>
          <w:spacing w:val="-6"/>
        </w:rPr>
        <w:t> </w:t>
      </w:r>
      <w:r>
        <w:rPr/>
        <w:t>comerciales”</w:t>
      </w:r>
      <w:r>
        <w:rPr>
          <w:spacing w:val="-6"/>
        </w:rPr>
        <w:t> </w:t>
      </w:r>
      <w:r>
        <w:rPr/>
        <w:t>(Ramírez,</w:t>
      </w:r>
      <w:r>
        <w:rPr>
          <w:spacing w:val="-6"/>
        </w:rPr>
        <w:t> </w:t>
      </w:r>
      <w:r>
        <w:rPr/>
        <w:t>2003:160), proceso que se denomina en este trabajo de investigación el “principio de</w:t>
      </w:r>
      <w:r>
        <w:rPr>
          <w:spacing w:val="1"/>
        </w:rPr>
        <w:t> </w:t>
      </w:r>
      <w:r>
        <w:rPr/>
        <w:t>lugar”.</w:t>
      </w:r>
    </w:p>
    <w:p>
      <w:pPr>
        <w:spacing w:after="0" w:line="247" w:lineRule="auto"/>
        <w:jc w:val="both"/>
        <w:sectPr>
          <w:pgSz w:w="9640" w:h="13040"/>
          <w:pgMar w:header="0" w:footer="956" w:top="1020" w:bottom="1140" w:left="1020" w:right="1020"/>
        </w:sectPr>
      </w:pPr>
    </w:p>
    <w:p>
      <w:pPr>
        <w:spacing w:before="59"/>
        <w:ind w:left="1904" w:right="0" w:firstLine="0"/>
        <w:jc w:val="left"/>
        <w:rPr>
          <w:sz w:val="14"/>
        </w:rPr>
      </w:pPr>
      <w:r>
        <w:rPr>
          <w:w w:val="150"/>
          <w:sz w:val="20"/>
        </w:rPr>
        <w:t>C</w:t>
      </w:r>
      <w:r>
        <w:rPr>
          <w:w w:val="150"/>
          <w:sz w:val="14"/>
        </w:rPr>
        <w:t>alidad de vida en </w:t>
      </w:r>
      <w:r>
        <w:rPr>
          <w:w w:val="155"/>
          <w:sz w:val="14"/>
        </w:rPr>
        <w:t>la </w:t>
      </w:r>
      <w:r>
        <w:rPr>
          <w:w w:val="150"/>
          <w:sz w:val="14"/>
        </w:rPr>
        <w:t>ConstruCCión del hogar</w:t>
      </w:r>
    </w:p>
    <w:p>
      <w:pPr>
        <w:pStyle w:val="BodyText"/>
        <w:rPr>
          <w:sz w:val="20"/>
        </w:rPr>
      </w:pPr>
    </w:p>
    <w:p>
      <w:pPr>
        <w:pStyle w:val="BodyText"/>
        <w:spacing w:before="7"/>
        <w:rPr>
          <w:sz w:val="17"/>
        </w:rPr>
      </w:pPr>
    </w:p>
    <w:p>
      <w:pPr>
        <w:pStyle w:val="BodyText"/>
        <w:spacing w:line="247" w:lineRule="auto"/>
        <w:ind w:left="113" w:right="111" w:firstLine="283"/>
        <w:jc w:val="both"/>
      </w:pPr>
      <w:r>
        <w:rPr/>
        <w:t>El “principio de lugar”</w:t>
      </w:r>
      <w:r>
        <w:rPr>
          <w:position w:val="7"/>
          <w:sz w:val="12"/>
        </w:rPr>
        <w:t>8 </w:t>
      </w:r>
      <w:r>
        <w:rPr/>
        <w:t>fue desarrollado por Orum y Xiangming (2003), quien consideró las ciudades como espacios que permiten la conexión de los seres huma- nos en sitios urbanos (barrios); relaciones complejas</w:t>
      </w:r>
      <w:r>
        <w:rPr>
          <w:position w:val="7"/>
          <w:sz w:val="12"/>
        </w:rPr>
        <w:t>9 </w:t>
      </w:r>
      <w:r>
        <w:rPr/>
        <w:t>en diferentes grupos sociales que</w:t>
      </w:r>
      <w:r>
        <w:rPr>
          <w:spacing w:val="-3"/>
        </w:rPr>
        <w:t> </w:t>
      </w:r>
      <w:r>
        <w:rPr/>
        <w:t>dan</w:t>
      </w:r>
      <w:r>
        <w:rPr>
          <w:spacing w:val="-3"/>
        </w:rPr>
        <w:t> </w:t>
      </w:r>
      <w:r>
        <w:rPr/>
        <w:t>forma</w:t>
      </w:r>
      <w:r>
        <w:rPr>
          <w:spacing w:val="-3"/>
        </w:rPr>
        <w:t> </w:t>
      </w:r>
      <w:r>
        <w:rPr/>
        <w:t>a</w:t>
      </w:r>
      <w:r>
        <w:rPr>
          <w:spacing w:val="-3"/>
        </w:rPr>
        <w:t> </w:t>
      </w:r>
      <w:r>
        <w:rPr/>
        <w:t>la</w:t>
      </w:r>
      <w:r>
        <w:rPr>
          <w:spacing w:val="-3"/>
        </w:rPr>
        <w:t> </w:t>
      </w:r>
      <w:r>
        <w:rPr/>
        <w:t>ciudad</w:t>
      </w:r>
      <w:r>
        <w:rPr>
          <w:spacing w:val="-3"/>
        </w:rPr>
        <w:t> </w:t>
      </w:r>
      <w:r>
        <w:rPr/>
        <w:t>a</w:t>
      </w:r>
      <w:r>
        <w:rPr>
          <w:spacing w:val="-3"/>
        </w:rPr>
        <w:t> </w:t>
      </w:r>
      <w:r>
        <w:rPr/>
        <w:t>partir</w:t>
      </w:r>
      <w:r>
        <w:rPr>
          <w:spacing w:val="-3"/>
        </w:rPr>
        <w:t> </w:t>
      </w:r>
      <w:r>
        <w:rPr/>
        <w:t>de</w:t>
      </w:r>
      <w:r>
        <w:rPr>
          <w:spacing w:val="-3"/>
        </w:rPr>
        <w:t> </w:t>
      </w:r>
      <w:r>
        <w:rPr/>
        <w:t>los</w:t>
      </w:r>
      <w:r>
        <w:rPr>
          <w:spacing w:val="-3"/>
        </w:rPr>
        <w:t> </w:t>
      </w:r>
      <w:r>
        <w:rPr/>
        <w:t>lugares</w:t>
      </w:r>
      <w:r>
        <w:rPr>
          <w:spacing w:val="-3"/>
        </w:rPr>
        <w:t> </w:t>
      </w:r>
      <w:r>
        <w:rPr/>
        <w:t>(fracciones),</w:t>
      </w:r>
      <w:r>
        <w:rPr>
          <w:spacing w:val="-3"/>
        </w:rPr>
        <w:t> </w:t>
      </w:r>
      <w:r>
        <w:rPr/>
        <w:t>condición</w:t>
      </w:r>
      <w:r>
        <w:rPr>
          <w:spacing w:val="-3"/>
        </w:rPr>
        <w:t> </w:t>
      </w:r>
      <w:r>
        <w:rPr/>
        <w:t>que</w:t>
      </w:r>
      <w:r>
        <w:rPr>
          <w:spacing w:val="-3"/>
        </w:rPr>
        <w:t> </w:t>
      </w:r>
      <w:r>
        <w:rPr/>
        <w:t>permite contextualizar los espacios construidos. En la sociología urbana este principio se asume para comprender la ciudad y otros asentamientos humanos, y propone dos ejemplos de lugar a partir de la ciudad.</w:t>
      </w:r>
    </w:p>
    <w:p>
      <w:pPr>
        <w:pStyle w:val="BodyText"/>
      </w:pPr>
    </w:p>
    <w:p>
      <w:pPr>
        <w:pStyle w:val="BodyText"/>
        <w:spacing w:before="4"/>
        <w:rPr>
          <w:sz w:val="23"/>
        </w:rPr>
      </w:pPr>
    </w:p>
    <w:p>
      <w:pPr>
        <w:pStyle w:val="Heading2"/>
      </w:pPr>
      <w:r>
        <w:rPr/>
        <w:t>La casa en el contexto de construcción de lugar</w:t>
      </w:r>
    </w:p>
    <w:p>
      <w:pPr>
        <w:pStyle w:val="BodyText"/>
        <w:spacing w:before="5"/>
        <w:rPr>
          <w:b/>
        </w:rPr>
      </w:pPr>
    </w:p>
    <w:p>
      <w:pPr>
        <w:pStyle w:val="BodyText"/>
        <w:spacing w:line="247" w:lineRule="auto"/>
        <w:ind w:left="113" w:right="108"/>
        <w:jc w:val="both"/>
      </w:pPr>
      <w:r>
        <w:rPr/>
        <w:t>La casa y su agrupación como fractal se definen como la concentración de ite- raciones de casas y se detecta como un proceso de aglomeración, producto de la auto-similitud. Estos conceptos se han usado frecuentemente en el </w:t>
      </w:r>
      <w:r>
        <w:rPr>
          <w:spacing w:val="2"/>
        </w:rPr>
        <w:t>ordenamiento </w:t>
      </w:r>
      <w:r>
        <w:rPr/>
        <w:t>del territorio al aumentar la densidad de construcción y de población, resultado </w:t>
      </w:r>
      <w:r>
        <w:rPr>
          <w:spacing w:val="2"/>
        </w:rPr>
        <w:t>del </w:t>
      </w:r>
      <w:r>
        <w:rPr/>
        <w:t>crecimiento de la organización original; sin embargo, también se identifica la aglo- meración con el fractal a partir de los patrones que éste promueve a </w:t>
      </w:r>
      <w:r>
        <w:rPr>
          <w:spacing w:val="2"/>
        </w:rPr>
        <w:t>consecuencia </w:t>
      </w:r>
      <w:r>
        <w:rPr/>
        <w:t>de la auto-referencia y auto-similitud que la no linealidad del fractal contiene. La agrupación de casas refiere la necesidad de dar respuesta a las relaciones humanas de cooperación, característica esencial que permite facilitar el trabajo, la alimen- tación, el crecimiento y el cuidado del grupo, dado que la ayuda mutua es la base  de lo</w:t>
      </w:r>
      <w:r>
        <w:rPr>
          <w:spacing w:val="34"/>
        </w:rPr>
        <w:t> </w:t>
      </w:r>
      <w:r>
        <w:rPr/>
        <w:t>relacional.</w:t>
      </w:r>
    </w:p>
    <w:p>
      <w:pPr>
        <w:pStyle w:val="BodyText"/>
        <w:spacing w:line="247" w:lineRule="auto"/>
        <w:ind w:left="113" w:right="111" w:firstLine="283"/>
        <w:jc w:val="both"/>
      </w:pPr>
      <w:r>
        <w:rPr/>
        <w:t>Ya desde 1824, Robert Owen</w:t>
      </w:r>
      <w:r>
        <w:rPr>
          <w:position w:val="7"/>
          <w:sz w:val="12"/>
        </w:rPr>
        <w:t>10 </w:t>
      </w:r>
      <w:r>
        <w:rPr/>
        <w:t>propone una de las primeras formas de agrupa- ción y unidad de trabajo y vivienda para el desarrollo industrial, con un proyecto de ciudad cooperativa en Norteamérica, lugar donde se crea la ciudad utópica “Nueva armonía”, la cual concibe industria, agricultura y vivienda para 1,200 habitantes. Veinte años después, James Buckinham (1849) plantea una ciudad modelo para 10,000 habitantes (Benevolo 1982). Sobresaliente trabajo también es el realizado por Ebenezer Howard, autor del concepto “Ciudad ideal. Ciudad Jardín”, con  áreas</w:t>
      </w:r>
    </w:p>
    <w:p>
      <w:pPr>
        <w:pStyle w:val="BodyText"/>
        <w:spacing w:before="7"/>
        <w:rPr>
          <w:sz w:val="30"/>
        </w:rPr>
      </w:pPr>
    </w:p>
    <w:p>
      <w:pPr>
        <w:pStyle w:val="ListParagraph"/>
        <w:numPr>
          <w:ilvl w:val="0"/>
          <w:numId w:val="32"/>
        </w:numPr>
        <w:tabs>
          <w:tab w:pos="398" w:val="left" w:leader="none"/>
        </w:tabs>
        <w:spacing w:line="254" w:lineRule="auto" w:before="0" w:after="0"/>
        <w:ind w:left="397" w:right="111" w:hanging="284"/>
        <w:jc w:val="both"/>
        <w:rPr>
          <w:sz w:val="18"/>
        </w:rPr>
      </w:pPr>
      <w:r>
        <w:rPr>
          <w:sz w:val="18"/>
        </w:rPr>
        <w:t>Concepto</w:t>
      </w:r>
      <w:r>
        <w:rPr>
          <w:spacing w:val="-6"/>
          <w:sz w:val="18"/>
        </w:rPr>
        <w:t> </w:t>
      </w:r>
      <w:r>
        <w:rPr>
          <w:sz w:val="18"/>
        </w:rPr>
        <w:t>de</w:t>
      </w:r>
      <w:r>
        <w:rPr>
          <w:spacing w:val="-6"/>
          <w:sz w:val="18"/>
        </w:rPr>
        <w:t> </w:t>
      </w:r>
      <w:r>
        <w:rPr>
          <w:sz w:val="18"/>
        </w:rPr>
        <w:t>lugar</w:t>
      </w:r>
      <w:r>
        <w:rPr>
          <w:spacing w:val="-6"/>
          <w:sz w:val="18"/>
        </w:rPr>
        <w:t> </w:t>
      </w:r>
      <w:r>
        <w:rPr>
          <w:sz w:val="18"/>
        </w:rPr>
        <w:t>se</w:t>
      </w:r>
      <w:r>
        <w:rPr>
          <w:spacing w:val="-6"/>
          <w:sz w:val="18"/>
        </w:rPr>
        <w:t> </w:t>
      </w:r>
      <w:r>
        <w:rPr>
          <w:sz w:val="18"/>
        </w:rPr>
        <w:t>ve</w:t>
      </w:r>
      <w:r>
        <w:rPr>
          <w:spacing w:val="-6"/>
          <w:sz w:val="18"/>
        </w:rPr>
        <w:t> </w:t>
      </w:r>
      <w:r>
        <w:rPr>
          <w:sz w:val="18"/>
        </w:rPr>
        <w:t>en</w:t>
      </w:r>
      <w:r>
        <w:rPr>
          <w:spacing w:val="-6"/>
          <w:sz w:val="18"/>
        </w:rPr>
        <w:t> </w:t>
      </w:r>
      <w:r>
        <w:rPr>
          <w:sz w:val="18"/>
        </w:rPr>
        <w:t>la</w:t>
      </w:r>
      <w:r>
        <w:rPr>
          <w:spacing w:val="-6"/>
          <w:sz w:val="18"/>
        </w:rPr>
        <w:t> </w:t>
      </w:r>
      <w:r>
        <w:rPr>
          <w:sz w:val="18"/>
        </w:rPr>
        <w:t>sociología</w:t>
      </w:r>
      <w:r>
        <w:rPr>
          <w:spacing w:val="-6"/>
          <w:sz w:val="18"/>
        </w:rPr>
        <w:t> </w:t>
      </w:r>
      <w:r>
        <w:rPr>
          <w:sz w:val="18"/>
        </w:rPr>
        <w:t>urbana,</w:t>
      </w:r>
      <w:r>
        <w:rPr>
          <w:spacing w:val="-6"/>
          <w:sz w:val="18"/>
        </w:rPr>
        <w:t> </w:t>
      </w:r>
      <w:r>
        <w:rPr>
          <w:sz w:val="18"/>
        </w:rPr>
        <w:t>para</w:t>
      </w:r>
      <w:r>
        <w:rPr>
          <w:spacing w:val="-6"/>
          <w:sz w:val="18"/>
        </w:rPr>
        <w:t> </w:t>
      </w:r>
      <w:r>
        <w:rPr>
          <w:sz w:val="18"/>
        </w:rPr>
        <w:t>la</w:t>
      </w:r>
      <w:r>
        <w:rPr>
          <w:spacing w:val="-6"/>
          <w:sz w:val="18"/>
        </w:rPr>
        <w:t> </w:t>
      </w:r>
      <w:r>
        <w:rPr>
          <w:sz w:val="18"/>
        </w:rPr>
        <w:t>discusión</w:t>
      </w:r>
      <w:r>
        <w:rPr>
          <w:spacing w:val="-6"/>
          <w:sz w:val="18"/>
        </w:rPr>
        <w:t> </w:t>
      </w:r>
      <w:r>
        <w:rPr>
          <w:sz w:val="18"/>
        </w:rPr>
        <w:t>de</w:t>
      </w:r>
      <w:r>
        <w:rPr>
          <w:spacing w:val="-6"/>
          <w:sz w:val="18"/>
        </w:rPr>
        <w:t> </w:t>
      </w:r>
      <w:r>
        <w:rPr>
          <w:sz w:val="18"/>
        </w:rPr>
        <w:t>ciudad</w:t>
      </w:r>
      <w:r>
        <w:rPr>
          <w:spacing w:val="-6"/>
          <w:sz w:val="18"/>
        </w:rPr>
        <w:t> </w:t>
      </w:r>
      <w:r>
        <w:rPr>
          <w:sz w:val="18"/>
        </w:rPr>
        <w:t>en</w:t>
      </w:r>
      <w:r>
        <w:rPr>
          <w:spacing w:val="-6"/>
          <w:sz w:val="18"/>
        </w:rPr>
        <w:t> </w:t>
      </w:r>
      <w:r>
        <w:rPr>
          <w:sz w:val="18"/>
        </w:rPr>
        <w:t>el</w:t>
      </w:r>
      <w:r>
        <w:rPr>
          <w:spacing w:val="-6"/>
          <w:sz w:val="18"/>
        </w:rPr>
        <w:t> </w:t>
      </w:r>
      <w:r>
        <w:rPr>
          <w:sz w:val="18"/>
        </w:rPr>
        <w:t>que</w:t>
      </w:r>
      <w:r>
        <w:rPr>
          <w:spacing w:val="-6"/>
          <w:sz w:val="18"/>
        </w:rPr>
        <w:t> </w:t>
      </w:r>
      <w:r>
        <w:rPr>
          <w:sz w:val="18"/>
        </w:rPr>
        <w:t>se</w:t>
      </w:r>
      <w:r>
        <w:rPr>
          <w:spacing w:val="-6"/>
          <w:sz w:val="18"/>
        </w:rPr>
        <w:t> </w:t>
      </w:r>
      <w:r>
        <w:rPr>
          <w:sz w:val="18"/>
        </w:rPr>
        <w:t>caracteriza la propuesta a partir de lugar, espacio, tiempo y cuerpo, en Casey, Leibnitz, Kant, Heindegger, y Arendt. Esta última se refiere al concepto de polis, como lugar de reunión y discusión, también a Marx, </w:t>
      </w:r>
      <w:r>
        <w:rPr>
          <w:spacing w:val="-4"/>
          <w:sz w:val="18"/>
        </w:rPr>
        <w:t>Weber, </w:t>
      </w:r>
      <w:r>
        <w:rPr>
          <w:sz w:val="18"/>
        </w:rPr>
        <w:t>y Durkheim. Orum A. y Xiangming</w:t>
      </w:r>
      <w:r>
        <w:rPr>
          <w:spacing w:val="-9"/>
          <w:sz w:val="18"/>
        </w:rPr>
        <w:t> </w:t>
      </w:r>
      <w:r>
        <w:rPr>
          <w:sz w:val="18"/>
        </w:rPr>
        <w:t>(2003).</w:t>
      </w:r>
    </w:p>
    <w:p>
      <w:pPr>
        <w:pStyle w:val="ListParagraph"/>
        <w:numPr>
          <w:ilvl w:val="0"/>
          <w:numId w:val="32"/>
        </w:numPr>
        <w:tabs>
          <w:tab w:pos="398" w:val="left" w:leader="none"/>
        </w:tabs>
        <w:spacing w:line="254" w:lineRule="auto" w:before="1" w:after="0"/>
        <w:ind w:left="397" w:right="111" w:hanging="284"/>
        <w:jc w:val="both"/>
        <w:rPr>
          <w:sz w:val="18"/>
        </w:rPr>
      </w:pPr>
      <w:r>
        <w:rPr>
          <w:sz w:val="18"/>
        </w:rPr>
        <w:t>Como argumento cognitivo, también se entiende como esencia de lo no concebible en donde la diversidad es el eje central del orden y el desorden. Es decir la presencia de la no linealidad propia de los fractales a partir de la incertidumbre.</w:t>
      </w:r>
    </w:p>
    <w:p>
      <w:pPr>
        <w:pStyle w:val="ListParagraph"/>
        <w:numPr>
          <w:ilvl w:val="0"/>
          <w:numId w:val="32"/>
        </w:numPr>
        <w:tabs>
          <w:tab w:pos="398" w:val="left" w:leader="none"/>
        </w:tabs>
        <w:spacing w:line="254" w:lineRule="auto" w:before="1" w:after="0"/>
        <w:ind w:left="397" w:right="111" w:hanging="284"/>
        <w:jc w:val="both"/>
        <w:rPr>
          <w:sz w:val="18"/>
        </w:rPr>
      </w:pPr>
      <w:r>
        <w:rPr>
          <w:sz w:val="18"/>
        </w:rPr>
        <w:t>Resulta importante señalar que Robert Owen es oriundo del Reino Unido, pero sus trabajos de mayor relevancia los desarrolla en Norteamérica.</w:t>
      </w:r>
    </w:p>
    <w:p>
      <w:pPr>
        <w:spacing w:after="0" w:line="254" w:lineRule="auto"/>
        <w:jc w:val="both"/>
        <w:rPr>
          <w:sz w:val="18"/>
        </w:rPr>
        <w:sectPr>
          <w:pgSz w:w="9640" w:h="13040"/>
          <w:pgMar w:header="0" w:footer="956" w:top="1020" w:bottom="1140" w:left="1020" w:right="1020"/>
        </w:sectPr>
      </w:pPr>
    </w:p>
    <w:p>
      <w:pPr>
        <w:spacing w:before="59"/>
        <w:ind w:left="1476" w:right="0" w:firstLine="0"/>
        <w:jc w:val="left"/>
        <w:rPr>
          <w:sz w:val="14"/>
        </w:rPr>
      </w:pPr>
      <w:r>
        <w:rPr>
          <w:sz w:val="20"/>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w:t>
      </w:r>
      <w:r>
        <w:rPr>
          <w:w w:val="145"/>
          <w:sz w:val="14"/>
        </w:rPr>
        <w:t>a</w:t>
      </w:r>
      <w:r>
        <w:rPr>
          <w:spacing w:val="15"/>
          <w:sz w:val="14"/>
        </w:rPr>
        <w:t> </w:t>
      </w:r>
      <w:r>
        <w:rPr>
          <w:sz w:val="14"/>
        </w:rPr>
        <w:t>E</w:t>
      </w:r>
      <w:r>
        <w:rPr>
          <w:w w:val="144"/>
          <w:sz w:val="14"/>
        </w:rPr>
        <w:t>n</w:t>
      </w:r>
      <w:r>
        <w:rPr>
          <w:spacing w:val="14"/>
          <w:sz w:val="14"/>
        </w:rPr>
        <w:t> </w:t>
      </w:r>
      <w:r>
        <w:rPr>
          <w:sz w:val="14"/>
        </w:rPr>
        <w:t>E</w:t>
      </w:r>
      <w:r>
        <w:rPr>
          <w:w w:val="219"/>
          <w:sz w:val="14"/>
        </w:rPr>
        <w:t>l</w:t>
      </w:r>
      <w:r>
        <w:rPr>
          <w:spacing w:val="14"/>
          <w:sz w:val="14"/>
        </w:rPr>
        <w:t> </w:t>
      </w:r>
      <w:r>
        <w:rPr>
          <w:sz w:val="14"/>
        </w:rPr>
        <w:t>E</w:t>
      </w:r>
      <w:r>
        <w:rPr>
          <w:spacing w:val="-1"/>
          <w:w w:val="125"/>
          <w:sz w:val="14"/>
        </w:rPr>
        <w:t>s</w:t>
      </w:r>
      <w:r>
        <w:rPr>
          <w:spacing w:val="-13"/>
          <w:w w:val="125"/>
          <w:sz w:val="14"/>
        </w:rPr>
        <w:t>p</w:t>
      </w:r>
      <w:r>
        <w:rPr>
          <w:spacing w:val="-1"/>
          <w:w w:val="146"/>
          <w:sz w:val="14"/>
        </w:rPr>
        <w:t>aci</w:t>
      </w:r>
      <w:r>
        <w:rPr>
          <w:w w:val="146"/>
          <w:sz w:val="14"/>
        </w:rPr>
        <w:t>o</w:t>
      </w:r>
      <w:r>
        <w:rPr>
          <w:spacing w:val="15"/>
          <w:sz w:val="14"/>
        </w:rPr>
        <w:t> </w:t>
      </w:r>
      <w:r>
        <w:rPr>
          <w:spacing w:val="-1"/>
          <w:w w:val="152"/>
          <w:sz w:val="14"/>
        </w:rPr>
        <w:t>habi</w:t>
      </w:r>
      <w:r>
        <w:rPr>
          <w:spacing w:val="-12"/>
          <w:w w:val="152"/>
          <w:sz w:val="14"/>
        </w:rPr>
        <w:t>t</w:t>
      </w:r>
      <w:r>
        <w:rPr>
          <w:spacing w:val="-1"/>
          <w:w w:val="163"/>
          <w:sz w:val="14"/>
        </w:rPr>
        <w:t>ab</w:t>
      </w:r>
      <w:r>
        <w:rPr>
          <w:w w:val="163"/>
          <w:sz w:val="14"/>
        </w:rPr>
        <w:t>l</w:t>
      </w:r>
      <w:r>
        <w:rPr>
          <w:sz w:val="14"/>
        </w:rPr>
        <w:t>E</w:t>
      </w:r>
    </w:p>
    <w:p>
      <w:pPr>
        <w:pStyle w:val="BodyText"/>
        <w:rPr>
          <w:sz w:val="20"/>
        </w:rPr>
      </w:pPr>
    </w:p>
    <w:p>
      <w:pPr>
        <w:pStyle w:val="BodyText"/>
        <w:spacing w:before="7"/>
        <w:rPr>
          <w:sz w:val="17"/>
        </w:rPr>
      </w:pPr>
    </w:p>
    <w:p>
      <w:pPr>
        <w:pStyle w:val="BodyText"/>
        <w:spacing w:line="247" w:lineRule="auto"/>
        <w:ind w:left="113" w:right="111"/>
        <w:jc w:val="both"/>
      </w:pPr>
      <w:r>
        <w:rPr/>
        <w:t>verdes y agrícolas concéntricas para suprimir conflictos urbanos y descentralizar la industria con un patrón horizontal de crecimiento. (Frampton 1981)</w:t>
      </w:r>
    </w:p>
    <w:p>
      <w:pPr>
        <w:pStyle w:val="BodyText"/>
        <w:spacing w:line="247" w:lineRule="auto"/>
        <w:ind w:left="113" w:right="111" w:firstLine="283"/>
        <w:jc w:val="both"/>
        <w:rPr>
          <w:i/>
        </w:rPr>
      </w:pPr>
      <w:r>
        <w:rPr/>
        <w:t>Por</w:t>
      </w:r>
      <w:r>
        <w:rPr>
          <w:spacing w:val="-12"/>
        </w:rPr>
        <w:t> </w:t>
      </w:r>
      <w:r>
        <w:rPr/>
        <w:t>lo</w:t>
      </w:r>
      <w:r>
        <w:rPr>
          <w:spacing w:val="-12"/>
        </w:rPr>
        <w:t> </w:t>
      </w:r>
      <w:r>
        <w:rPr/>
        <w:t>que</w:t>
      </w:r>
      <w:r>
        <w:rPr>
          <w:spacing w:val="-12"/>
        </w:rPr>
        <w:t> </w:t>
      </w:r>
      <w:r>
        <w:rPr/>
        <w:t>toca</w:t>
      </w:r>
      <w:r>
        <w:rPr>
          <w:spacing w:val="-12"/>
        </w:rPr>
        <w:t> </w:t>
      </w:r>
      <w:r>
        <w:rPr/>
        <w:t>al</w:t>
      </w:r>
      <w:r>
        <w:rPr>
          <w:spacing w:val="-12"/>
        </w:rPr>
        <w:t> </w:t>
      </w:r>
      <w:r>
        <w:rPr/>
        <w:t>siglo</w:t>
      </w:r>
      <w:r>
        <w:rPr>
          <w:spacing w:val="-12"/>
        </w:rPr>
        <w:t> </w:t>
      </w:r>
      <w:r>
        <w:rPr/>
        <w:t>XX,</w:t>
      </w:r>
      <w:r>
        <w:rPr>
          <w:spacing w:val="-12"/>
        </w:rPr>
        <w:t> </w:t>
      </w:r>
      <w:r>
        <w:rPr/>
        <w:t>para</w:t>
      </w:r>
      <w:r>
        <w:rPr>
          <w:spacing w:val="-12"/>
        </w:rPr>
        <w:t> </w:t>
      </w:r>
      <w:r>
        <w:rPr/>
        <w:t>1902</w:t>
      </w:r>
      <w:r>
        <w:rPr>
          <w:spacing w:val="-12"/>
        </w:rPr>
        <w:t> </w:t>
      </w:r>
      <w:r>
        <w:rPr/>
        <w:t>se</w:t>
      </w:r>
      <w:r>
        <w:rPr>
          <w:spacing w:val="-12"/>
        </w:rPr>
        <w:t> </w:t>
      </w:r>
      <w:r>
        <w:rPr/>
        <w:t>comienza</w:t>
      </w:r>
      <w:r>
        <w:rPr>
          <w:spacing w:val="-12"/>
        </w:rPr>
        <w:t> </w:t>
      </w:r>
      <w:r>
        <w:rPr/>
        <w:t>a</w:t>
      </w:r>
      <w:r>
        <w:rPr>
          <w:spacing w:val="-12"/>
        </w:rPr>
        <w:t> </w:t>
      </w:r>
      <w:r>
        <w:rPr/>
        <w:t>reglamentar</w:t>
      </w:r>
      <w:r>
        <w:rPr>
          <w:spacing w:val="-12"/>
        </w:rPr>
        <w:t> </w:t>
      </w:r>
      <w:r>
        <w:rPr/>
        <w:t>la</w:t>
      </w:r>
      <w:r>
        <w:rPr>
          <w:spacing w:val="-12"/>
        </w:rPr>
        <w:t> </w:t>
      </w:r>
      <w:r>
        <w:rPr/>
        <w:t>expansión</w:t>
      </w:r>
      <w:r>
        <w:rPr>
          <w:spacing w:val="-12"/>
        </w:rPr>
        <w:t> </w:t>
      </w:r>
      <w:r>
        <w:rPr/>
        <w:t>ur- bana y Letchworth crea su versión de “Ciudad Jardín”, en tanto que Stein y Wright, en</w:t>
      </w:r>
      <w:r>
        <w:rPr>
          <w:spacing w:val="-7"/>
        </w:rPr>
        <w:t> </w:t>
      </w:r>
      <w:r>
        <w:rPr/>
        <w:t>Estados</w:t>
      </w:r>
      <w:r>
        <w:rPr>
          <w:spacing w:val="-7"/>
        </w:rPr>
        <w:t> </w:t>
      </w:r>
      <w:r>
        <w:rPr/>
        <w:t>Unidos,</w:t>
      </w:r>
      <w:r>
        <w:rPr>
          <w:spacing w:val="-7"/>
        </w:rPr>
        <w:t> </w:t>
      </w:r>
      <w:r>
        <w:rPr/>
        <w:t>crean</w:t>
      </w:r>
      <w:r>
        <w:rPr>
          <w:spacing w:val="-8"/>
        </w:rPr>
        <w:t> </w:t>
      </w:r>
      <w:r>
        <w:rPr/>
        <w:t>modelos</w:t>
      </w:r>
      <w:r>
        <w:rPr>
          <w:spacing w:val="-8"/>
        </w:rPr>
        <w:t> </w:t>
      </w:r>
      <w:r>
        <w:rPr/>
        <w:t>de</w:t>
      </w:r>
      <w:r>
        <w:rPr>
          <w:spacing w:val="-7"/>
        </w:rPr>
        <w:t> </w:t>
      </w:r>
      <w:r>
        <w:rPr/>
        <w:t>cinturones</w:t>
      </w:r>
      <w:r>
        <w:rPr>
          <w:spacing w:val="-8"/>
        </w:rPr>
        <w:t> </w:t>
      </w:r>
      <w:r>
        <w:rPr/>
        <w:t>verdes,</w:t>
      </w:r>
      <w:r>
        <w:rPr>
          <w:spacing w:val="-7"/>
        </w:rPr>
        <w:t> </w:t>
      </w:r>
      <w:r>
        <w:rPr/>
        <w:t>influidos</w:t>
      </w:r>
      <w:r>
        <w:rPr>
          <w:spacing w:val="-7"/>
        </w:rPr>
        <w:t> </w:t>
      </w:r>
      <w:r>
        <w:rPr/>
        <w:t>por</w:t>
      </w:r>
      <w:r>
        <w:rPr>
          <w:spacing w:val="-7"/>
        </w:rPr>
        <w:t> </w:t>
      </w:r>
      <w:r>
        <w:rPr/>
        <w:t>el</w:t>
      </w:r>
      <w:r>
        <w:rPr>
          <w:spacing w:val="-8"/>
        </w:rPr>
        <w:t> </w:t>
      </w:r>
      <w:r>
        <w:rPr/>
        <w:t>concepto</w:t>
      </w:r>
      <w:r>
        <w:rPr>
          <w:spacing w:val="-8"/>
        </w:rPr>
        <w:t> </w:t>
      </w:r>
      <w:r>
        <w:rPr/>
        <w:t>de “Ciudad Jardín Horizontal”. En 1925, Le Corbusier traza el “Plan Visión”, el cual se presenta como una opción diferente a la “Ciudad Jardín Inglesa”, en cuyo espa- cio promete albergar 50,000 habitantes en unidades (edificios verticales) de 1,250   a 2,500 habitantes cada uno, con grandes espacios abiertos y equipamiento urbano central.</w:t>
      </w:r>
      <w:r>
        <w:rPr>
          <w:spacing w:val="-1"/>
        </w:rPr>
        <w:t> </w:t>
      </w:r>
      <w:r>
        <w:rPr>
          <w:i/>
        </w:rPr>
        <w:t>(Idem)</w:t>
      </w:r>
    </w:p>
    <w:p>
      <w:pPr>
        <w:pStyle w:val="BodyText"/>
        <w:spacing w:line="247" w:lineRule="auto"/>
        <w:ind w:left="113" w:right="111" w:firstLine="283"/>
        <w:jc w:val="both"/>
      </w:pPr>
      <w:r>
        <w:rPr/>
        <w:t>Con una mirada objetiva y crítica, Borja y Castells (1997) identifican que los guetos representan símbolos de exclusión social, cuya condición lejos de darse por una situación precaria o de bajos ingresos, no hace más que instaurar la fragmenta- ción</w:t>
      </w:r>
      <w:r>
        <w:rPr>
          <w:spacing w:val="-6"/>
        </w:rPr>
        <w:t> </w:t>
      </w:r>
      <w:r>
        <w:rPr/>
        <w:t>social,</w:t>
      </w:r>
      <w:r>
        <w:rPr>
          <w:spacing w:val="-6"/>
        </w:rPr>
        <w:t> </w:t>
      </w:r>
      <w:r>
        <w:rPr/>
        <w:t>al</w:t>
      </w:r>
      <w:r>
        <w:rPr>
          <w:spacing w:val="-6"/>
        </w:rPr>
        <w:t> </w:t>
      </w:r>
      <w:r>
        <w:rPr/>
        <w:t>propiciarse</w:t>
      </w:r>
      <w:r>
        <w:rPr>
          <w:spacing w:val="-6"/>
        </w:rPr>
        <w:t> </w:t>
      </w:r>
      <w:r>
        <w:rPr/>
        <w:t>la</w:t>
      </w:r>
      <w:r>
        <w:rPr>
          <w:spacing w:val="-6"/>
        </w:rPr>
        <w:t> </w:t>
      </w:r>
      <w:r>
        <w:rPr/>
        <w:t>creación</w:t>
      </w:r>
      <w:r>
        <w:rPr>
          <w:spacing w:val="-6"/>
        </w:rPr>
        <w:t> </w:t>
      </w:r>
      <w:r>
        <w:rPr/>
        <w:t>de</w:t>
      </w:r>
      <w:r>
        <w:rPr>
          <w:spacing w:val="-6"/>
        </w:rPr>
        <w:t> </w:t>
      </w:r>
      <w:r>
        <w:rPr/>
        <w:t>“archipiélagos”</w:t>
      </w:r>
      <w:r>
        <w:rPr>
          <w:spacing w:val="-6"/>
        </w:rPr>
        <w:t> </w:t>
      </w:r>
      <w:r>
        <w:rPr/>
        <w:t>que</w:t>
      </w:r>
      <w:r>
        <w:rPr>
          <w:spacing w:val="-6"/>
        </w:rPr>
        <w:t> </w:t>
      </w:r>
      <w:r>
        <w:rPr/>
        <w:t>hasta</w:t>
      </w:r>
      <w:r>
        <w:rPr>
          <w:spacing w:val="-6"/>
        </w:rPr>
        <w:t> </w:t>
      </w:r>
      <w:r>
        <w:rPr/>
        <w:t>hoy</w:t>
      </w:r>
      <w:r>
        <w:rPr>
          <w:spacing w:val="-6"/>
        </w:rPr>
        <w:t> </w:t>
      </w:r>
      <w:r>
        <w:rPr/>
        <w:t>la</w:t>
      </w:r>
      <w:r>
        <w:rPr>
          <w:spacing w:val="-6"/>
        </w:rPr>
        <w:t> </w:t>
      </w:r>
      <w:r>
        <w:rPr/>
        <w:t>planeación urbana padece en lo relativo a las políticas de usos del suelo.</w:t>
      </w:r>
    </w:p>
    <w:p>
      <w:pPr>
        <w:pStyle w:val="BodyText"/>
        <w:spacing w:line="247" w:lineRule="auto"/>
        <w:ind w:left="113" w:right="111" w:firstLine="283"/>
        <w:jc w:val="both"/>
      </w:pPr>
      <w:r>
        <w:rPr/>
        <w:t>Por lo que respecta a la agrupación de casas para alcanzar la cohesión de los grupos</w:t>
      </w:r>
      <w:r>
        <w:rPr>
          <w:spacing w:val="-6"/>
        </w:rPr>
        <w:t> </w:t>
      </w:r>
      <w:r>
        <w:rPr/>
        <w:t>sociales,</w:t>
      </w:r>
      <w:r>
        <w:rPr>
          <w:spacing w:val="-6"/>
        </w:rPr>
        <w:t> </w:t>
      </w:r>
      <w:r>
        <w:rPr/>
        <w:t>los</w:t>
      </w:r>
      <w:r>
        <w:rPr>
          <w:spacing w:val="-6"/>
        </w:rPr>
        <w:t> </w:t>
      </w:r>
      <w:r>
        <w:rPr/>
        <w:t>programas</w:t>
      </w:r>
      <w:r>
        <w:rPr>
          <w:spacing w:val="-6"/>
        </w:rPr>
        <w:t> </w:t>
      </w:r>
      <w:r>
        <w:rPr/>
        <w:t>deben</w:t>
      </w:r>
      <w:r>
        <w:rPr>
          <w:spacing w:val="-6"/>
        </w:rPr>
        <w:t> </w:t>
      </w:r>
      <w:r>
        <w:rPr/>
        <w:t>propiciar</w:t>
      </w:r>
      <w:r>
        <w:rPr>
          <w:spacing w:val="-6"/>
        </w:rPr>
        <w:t> </w:t>
      </w:r>
      <w:r>
        <w:rPr/>
        <w:t>la</w:t>
      </w:r>
      <w:r>
        <w:rPr>
          <w:spacing w:val="-6"/>
        </w:rPr>
        <w:t> </w:t>
      </w:r>
      <w:r>
        <w:rPr/>
        <w:t>adaptación</w:t>
      </w:r>
      <w:r>
        <w:rPr>
          <w:spacing w:val="-7"/>
        </w:rPr>
        <w:t> </w:t>
      </w:r>
      <w:r>
        <w:rPr/>
        <w:t>de</w:t>
      </w:r>
      <w:r>
        <w:rPr>
          <w:spacing w:val="-6"/>
        </w:rPr>
        <w:t> </w:t>
      </w:r>
      <w:r>
        <w:rPr/>
        <w:t>los</w:t>
      </w:r>
      <w:r>
        <w:rPr>
          <w:spacing w:val="-6"/>
        </w:rPr>
        <w:t> </w:t>
      </w:r>
      <w:r>
        <w:rPr/>
        <w:t>diversos</w:t>
      </w:r>
      <w:r>
        <w:rPr>
          <w:spacing w:val="-6"/>
        </w:rPr>
        <w:t> </w:t>
      </w:r>
      <w:r>
        <w:rPr/>
        <w:t>grupos, en aras del mejor aprovechamiento de las diferencias formales que existen en el uso de materiales y sistemas de construcción (tecnología). No es ocioso señalar que la heterogeneidad social se manifiesta en el barrio y la ciudad representa el elemento paradigmático de cohesión social.</w:t>
      </w:r>
    </w:p>
    <w:p>
      <w:pPr>
        <w:pStyle w:val="BodyText"/>
        <w:spacing w:line="247" w:lineRule="auto"/>
        <w:ind w:left="113" w:right="111" w:firstLine="283"/>
        <w:jc w:val="both"/>
      </w:pPr>
      <w:r>
        <w:rPr/>
        <w:t>Tradicionalmente, la casa ha configurado y formado patrones de asentamien-  tos humanos caracterizados por la diversidad cultural y social que, en geometría riemanniana,</w:t>
      </w:r>
      <w:r>
        <w:rPr>
          <w:position w:val="7"/>
          <w:sz w:val="12"/>
        </w:rPr>
        <w:t>11 </w:t>
      </w:r>
      <w:r>
        <w:rPr/>
        <w:t>se identifican como tetradimensionales (basados en la dimensión del espacio-tiempo). El físico Feynman reconoce tales patrones en las múltiples his- torias del universo, que para nuestro análisis lo consideramos como las múltiples historias del barrio y la casa.</w:t>
      </w:r>
    </w:p>
    <w:p>
      <w:pPr>
        <w:pStyle w:val="BodyText"/>
      </w:pPr>
    </w:p>
    <w:p>
      <w:pPr>
        <w:pStyle w:val="BodyText"/>
        <w:spacing w:before="4"/>
        <w:rPr>
          <w:sz w:val="23"/>
        </w:rPr>
      </w:pPr>
    </w:p>
    <w:p>
      <w:pPr>
        <w:pStyle w:val="Heading2"/>
      </w:pPr>
      <w:r>
        <w:rPr/>
        <w:t>Conclusiones</w:t>
      </w:r>
    </w:p>
    <w:p>
      <w:pPr>
        <w:pStyle w:val="BodyText"/>
        <w:spacing w:before="5"/>
        <w:rPr>
          <w:b/>
        </w:rPr>
      </w:pPr>
    </w:p>
    <w:p>
      <w:pPr>
        <w:pStyle w:val="BodyText"/>
        <w:spacing w:line="247" w:lineRule="auto"/>
        <w:ind w:left="113" w:right="111"/>
        <w:jc w:val="both"/>
      </w:pPr>
      <w:r>
        <w:rPr/>
        <w:t>La</w:t>
      </w:r>
      <w:r>
        <w:rPr>
          <w:spacing w:val="-4"/>
        </w:rPr>
        <w:t> </w:t>
      </w:r>
      <w:r>
        <w:rPr/>
        <w:t>casa</w:t>
      </w:r>
      <w:r>
        <w:rPr>
          <w:spacing w:val="-4"/>
        </w:rPr>
        <w:t> </w:t>
      </w:r>
      <w:r>
        <w:rPr/>
        <w:t>se</w:t>
      </w:r>
      <w:r>
        <w:rPr>
          <w:spacing w:val="-4"/>
        </w:rPr>
        <w:t> </w:t>
      </w:r>
      <w:r>
        <w:rPr/>
        <w:t>define</w:t>
      </w:r>
      <w:r>
        <w:rPr>
          <w:spacing w:val="-4"/>
        </w:rPr>
        <w:t> </w:t>
      </w:r>
      <w:r>
        <w:rPr/>
        <w:t>y</w:t>
      </w:r>
      <w:r>
        <w:rPr>
          <w:spacing w:val="-4"/>
        </w:rPr>
        <w:t> </w:t>
      </w:r>
      <w:r>
        <w:rPr/>
        <w:t>delimita</w:t>
      </w:r>
      <w:r>
        <w:rPr>
          <w:spacing w:val="-4"/>
        </w:rPr>
        <w:t> </w:t>
      </w:r>
      <w:r>
        <w:rPr/>
        <w:t>como</w:t>
      </w:r>
      <w:r>
        <w:rPr>
          <w:spacing w:val="-4"/>
        </w:rPr>
        <w:t> </w:t>
      </w:r>
      <w:r>
        <w:rPr/>
        <w:t>un</w:t>
      </w:r>
      <w:r>
        <w:rPr>
          <w:spacing w:val="-4"/>
        </w:rPr>
        <w:t> </w:t>
      </w:r>
      <w:r>
        <w:rPr/>
        <w:t>mecanismo</w:t>
      </w:r>
      <w:r>
        <w:rPr>
          <w:spacing w:val="-4"/>
        </w:rPr>
        <w:t> </w:t>
      </w:r>
      <w:r>
        <w:rPr/>
        <w:t>de</w:t>
      </w:r>
      <w:r>
        <w:rPr>
          <w:spacing w:val="-4"/>
        </w:rPr>
        <w:t> </w:t>
      </w:r>
      <w:r>
        <w:rPr/>
        <w:t>conformación</w:t>
      </w:r>
      <w:r>
        <w:rPr>
          <w:spacing w:val="-4"/>
        </w:rPr>
        <w:t> </w:t>
      </w:r>
      <w:r>
        <w:rPr/>
        <w:t>del</w:t>
      </w:r>
      <w:r>
        <w:rPr>
          <w:spacing w:val="-4"/>
        </w:rPr>
        <w:t> </w:t>
      </w:r>
      <w:r>
        <w:rPr/>
        <w:t>lugar,</w:t>
      </w:r>
      <w:r>
        <w:rPr>
          <w:spacing w:val="-4"/>
        </w:rPr>
        <w:t> </w:t>
      </w:r>
      <w:r>
        <w:rPr/>
        <w:t>el</w:t>
      </w:r>
      <w:r>
        <w:rPr>
          <w:spacing w:val="-4"/>
        </w:rPr>
        <w:t> </w:t>
      </w:r>
      <w:r>
        <w:rPr/>
        <w:t>con- cepto de casa que para los efectos de este trabajo son equiparables al de vivienda y hogar, es definido y diferenciados con el propósito de establecer las referencias es- pecíficas</w:t>
      </w:r>
      <w:r>
        <w:rPr>
          <w:spacing w:val="-7"/>
        </w:rPr>
        <w:t> </w:t>
      </w:r>
      <w:r>
        <w:rPr/>
        <w:t>de</w:t>
      </w:r>
      <w:r>
        <w:rPr>
          <w:spacing w:val="-7"/>
        </w:rPr>
        <w:t> </w:t>
      </w:r>
      <w:r>
        <w:rPr/>
        <w:t>cada</w:t>
      </w:r>
      <w:r>
        <w:rPr>
          <w:spacing w:val="-7"/>
        </w:rPr>
        <w:t> </w:t>
      </w:r>
      <w:r>
        <w:rPr/>
        <w:t>concepto.</w:t>
      </w:r>
      <w:r>
        <w:rPr>
          <w:spacing w:val="-7"/>
        </w:rPr>
        <w:t> </w:t>
      </w:r>
      <w:r>
        <w:rPr/>
        <w:t>En</w:t>
      </w:r>
      <w:r>
        <w:rPr>
          <w:spacing w:val="-7"/>
        </w:rPr>
        <w:t> </w:t>
      </w:r>
      <w:r>
        <w:rPr/>
        <w:t>el</w:t>
      </w:r>
      <w:r>
        <w:rPr>
          <w:spacing w:val="-7"/>
        </w:rPr>
        <w:t> </w:t>
      </w:r>
      <w:r>
        <w:rPr/>
        <w:t>trabajo</w:t>
      </w:r>
      <w:r>
        <w:rPr>
          <w:spacing w:val="-7"/>
        </w:rPr>
        <w:t> </w:t>
      </w:r>
      <w:r>
        <w:rPr/>
        <w:t>también</w:t>
      </w:r>
      <w:r>
        <w:rPr>
          <w:spacing w:val="-7"/>
        </w:rPr>
        <w:t> </w:t>
      </w:r>
      <w:r>
        <w:rPr/>
        <w:t>se</w:t>
      </w:r>
      <w:r>
        <w:rPr>
          <w:spacing w:val="-7"/>
        </w:rPr>
        <w:t> </w:t>
      </w:r>
      <w:r>
        <w:rPr/>
        <w:t>analizan</w:t>
      </w:r>
      <w:r>
        <w:rPr>
          <w:spacing w:val="-7"/>
        </w:rPr>
        <w:t> </w:t>
      </w:r>
      <w:r>
        <w:rPr/>
        <w:t>los</w:t>
      </w:r>
      <w:r>
        <w:rPr>
          <w:spacing w:val="-7"/>
        </w:rPr>
        <w:t> </w:t>
      </w:r>
      <w:r>
        <w:rPr/>
        <w:t>aspectos</w:t>
      </w:r>
      <w:r>
        <w:rPr>
          <w:spacing w:val="-7"/>
        </w:rPr>
        <w:t> </w:t>
      </w:r>
      <w:r>
        <w:rPr/>
        <w:t>materiales</w:t>
      </w:r>
    </w:p>
    <w:p>
      <w:pPr>
        <w:pStyle w:val="BodyText"/>
        <w:spacing w:before="10"/>
        <w:rPr>
          <w:sz w:val="28"/>
        </w:rPr>
      </w:pPr>
    </w:p>
    <w:p>
      <w:pPr>
        <w:pStyle w:val="ListParagraph"/>
        <w:numPr>
          <w:ilvl w:val="0"/>
          <w:numId w:val="32"/>
        </w:numPr>
        <w:tabs>
          <w:tab w:pos="398" w:val="left" w:leader="none"/>
        </w:tabs>
        <w:spacing w:line="254" w:lineRule="auto" w:before="0" w:after="0"/>
        <w:ind w:left="397" w:right="111" w:hanging="284"/>
        <w:jc w:val="left"/>
        <w:rPr>
          <w:sz w:val="18"/>
        </w:rPr>
      </w:pPr>
      <w:r>
        <w:rPr>
          <w:sz w:val="18"/>
        </w:rPr>
        <w:t>Rieman es el nombre del matemático que desarrolla la geometría que lleva su apellido, es decir, la geometría no lineal, que da respuesta algorítmica de base a la teoría de la relatividad de</w:t>
      </w:r>
      <w:r>
        <w:rPr>
          <w:spacing w:val="1"/>
          <w:sz w:val="18"/>
        </w:rPr>
        <w:t> </w:t>
      </w:r>
      <w:r>
        <w:rPr>
          <w:sz w:val="18"/>
        </w:rPr>
        <w:t>Einstein.</w:t>
      </w:r>
    </w:p>
    <w:p>
      <w:pPr>
        <w:spacing w:after="0" w:line="254" w:lineRule="auto"/>
        <w:jc w:val="left"/>
        <w:rPr>
          <w:sz w:val="18"/>
        </w:rPr>
        <w:sectPr>
          <w:pgSz w:w="9640" w:h="13040"/>
          <w:pgMar w:header="0" w:footer="956" w:top="1020" w:bottom="1140" w:left="1020" w:right="1020"/>
        </w:sectPr>
      </w:pPr>
    </w:p>
    <w:p>
      <w:pPr>
        <w:spacing w:before="59"/>
        <w:ind w:left="1904" w:right="0" w:firstLine="0"/>
        <w:jc w:val="left"/>
        <w:rPr>
          <w:sz w:val="14"/>
        </w:rPr>
      </w:pPr>
      <w:r>
        <w:rPr>
          <w:w w:val="150"/>
          <w:sz w:val="20"/>
        </w:rPr>
        <w:t>C</w:t>
      </w:r>
      <w:r>
        <w:rPr>
          <w:w w:val="150"/>
          <w:sz w:val="14"/>
        </w:rPr>
        <w:t>alidad de vida en </w:t>
      </w:r>
      <w:r>
        <w:rPr>
          <w:w w:val="155"/>
          <w:sz w:val="14"/>
        </w:rPr>
        <w:t>la </w:t>
      </w:r>
      <w:r>
        <w:rPr>
          <w:w w:val="150"/>
          <w:sz w:val="14"/>
        </w:rPr>
        <w:t>ConstruCCión del hogar</w:t>
      </w:r>
    </w:p>
    <w:p>
      <w:pPr>
        <w:pStyle w:val="BodyText"/>
        <w:rPr>
          <w:sz w:val="20"/>
        </w:rPr>
      </w:pPr>
    </w:p>
    <w:p>
      <w:pPr>
        <w:pStyle w:val="BodyText"/>
        <w:spacing w:before="7"/>
        <w:rPr>
          <w:sz w:val="17"/>
        </w:rPr>
      </w:pPr>
    </w:p>
    <w:p>
      <w:pPr>
        <w:pStyle w:val="BodyText"/>
        <w:spacing w:line="247" w:lineRule="auto"/>
        <w:ind w:left="103" w:right="111"/>
        <w:jc w:val="right"/>
      </w:pPr>
      <w:r>
        <w:rPr/>
        <w:t>y</w:t>
      </w:r>
      <w:r>
        <w:rPr>
          <w:spacing w:val="-8"/>
        </w:rPr>
        <w:t> </w:t>
      </w:r>
      <w:r>
        <w:rPr/>
        <w:t>no</w:t>
      </w:r>
      <w:r>
        <w:rPr>
          <w:spacing w:val="-8"/>
        </w:rPr>
        <w:t> </w:t>
      </w:r>
      <w:r>
        <w:rPr/>
        <w:t>materiales</w:t>
      </w:r>
      <w:r>
        <w:rPr>
          <w:spacing w:val="-8"/>
        </w:rPr>
        <w:t> </w:t>
      </w:r>
      <w:r>
        <w:rPr/>
        <w:t>de</w:t>
      </w:r>
      <w:r>
        <w:rPr>
          <w:spacing w:val="-8"/>
        </w:rPr>
        <w:t> </w:t>
      </w:r>
      <w:r>
        <w:rPr/>
        <w:t>la</w:t>
      </w:r>
      <w:r>
        <w:rPr>
          <w:spacing w:val="-8"/>
        </w:rPr>
        <w:t> </w:t>
      </w:r>
      <w:r>
        <w:rPr/>
        <w:t>casa</w:t>
      </w:r>
      <w:r>
        <w:rPr>
          <w:spacing w:val="-8"/>
        </w:rPr>
        <w:t> </w:t>
      </w:r>
      <w:r>
        <w:rPr/>
        <w:t>que</w:t>
      </w:r>
      <w:r>
        <w:rPr>
          <w:spacing w:val="-8"/>
        </w:rPr>
        <w:t> </w:t>
      </w:r>
      <w:r>
        <w:rPr/>
        <w:t>son</w:t>
      </w:r>
      <w:r>
        <w:rPr>
          <w:spacing w:val="-8"/>
        </w:rPr>
        <w:t> </w:t>
      </w:r>
      <w:r>
        <w:rPr/>
        <w:t>base</w:t>
      </w:r>
      <w:r>
        <w:rPr>
          <w:spacing w:val="-8"/>
        </w:rPr>
        <w:t> </w:t>
      </w:r>
      <w:r>
        <w:rPr/>
        <w:t>en</w:t>
      </w:r>
      <w:r>
        <w:rPr>
          <w:spacing w:val="-8"/>
        </w:rPr>
        <w:t> </w:t>
      </w:r>
      <w:r>
        <w:rPr/>
        <w:t>la</w:t>
      </w:r>
      <w:r>
        <w:rPr>
          <w:spacing w:val="-8"/>
        </w:rPr>
        <w:t> </w:t>
      </w:r>
      <w:r>
        <w:rPr/>
        <w:t>configuración</w:t>
      </w:r>
      <w:r>
        <w:rPr>
          <w:spacing w:val="-8"/>
        </w:rPr>
        <w:t> </w:t>
      </w:r>
      <w:r>
        <w:rPr/>
        <w:t>de</w:t>
      </w:r>
      <w:r>
        <w:rPr>
          <w:spacing w:val="-8"/>
        </w:rPr>
        <w:t> </w:t>
      </w:r>
      <w:r>
        <w:rPr/>
        <w:t>la</w:t>
      </w:r>
      <w:r>
        <w:rPr>
          <w:spacing w:val="-8"/>
        </w:rPr>
        <w:t> </w:t>
      </w:r>
      <w:r>
        <w:rPr/>
        <w:t>casa,</w:t>
      </w:r>
      <w:r>
        <w:rPr>
          <w:spacing w:val="-8"/>
        </w:rPr>
        <w:t> </w:t>
      </w:r>
      <w:r>
        <w:rPr/>
        <w:t>como</w:t>
      </w:r>
      <w:r>
        <w:rPr>
          <w:spacing w:val="-8"/>
        </w:rPr>
        <w:t> </w:t>
      </w:r>
      <w:r>
        <w:rPr>
          <w:spacing w:val="-3"/>
        </w:rPr>
        <w:t>lugar.</w:t>
      </w:r>
      <w:r>
        <w:rPr>
          <w:spacing w:val="-8"/>
        </w:rPr>
        <w:t> </w:t>
      </w:r>
      <w:r>
        <w:rPr/>
        <w:t>El</w:t>
      </w:r>
      <w:r>
        <w:rPr>
          <w:w w:val="100"/>
        </w:rPr>
        <w:t> </w:t>
      </w:r>
      <w:r>
        <w:rPr/>
        <w:t>lugar</w:t>
      </w:r>
      <w:r>
        <w:rPr>
          <w:spacing w:val="-3"/>
        </w:rPr>
        <w:t> </w:t>
      </w:r>
      <w:r>
        <w:rPr/>
        <w:t>se</w:t>
      </w:r>
      <w:r>
        <w:rPr>
          <w:spacing w:val="-3"/>
        </w:rPr>
        <w:t> </w:t>
      </w:r>
      <w:r>
        <w:rPr/>
        <w:t>reconoce</w:t>
      </w:r>
      <w:r>
        <w:rPr>
          <w:spacing w:val="-3"/>
        </w:rPr>
        <w:t> </w:t>
      </w:r>
      <w:r>
        <w:rPr/>
        <w:t>como</w:t>
      </w:r>
      <w:r>
        <w:rPr>
          <w:spacing w:val="-3"/>
        </w:rPr>
        <w:t> </w:t>
      </w:r>
      <w:r>
        <w:rPr/>
        <w:t>resultado</w:t>
      </w:r>
      <w:r>
        <w:rPr>
          <w:spacing w:val="-3"/>
        </w:rPr>
        <w:t> </w:t>
      </w:r>
      <w:r>
        <w:rPr/>
        <w:t>de</w:t>
      </w:r>
      <w:r>
        <w:rPr>
          <w:spacing w:val="-3"/>
        </w:rPr>
        <w:t> </w:t>
      </w:r>
      <w:r>
        <w:rPr/>
        <w:t>la</w:t>
      </w:r>
      <w:r>
        <w:rPr>
          <w:spacing w:val="-3"/>
        </w:rPr>
        <w:t> </w:t>
      </w:r>
      <w:r>
        <w:rPr/>
        <w:t>relación</w:t>
      </w:r>
      <w:r>
        <w:rPr>
          <w:spacing w:val="-3"/>
        </w:rPr>
        <w:t> </w:t>
      </w:r>
      <w:r>
        <w:rPr/>
        <w:t>entre</w:t>
      </w:r>
      <w:r>
        <w:rPr>
          <w:spacing w:val="-3"/>
        </w:rPr>
        <w:t> </w:t>
      </w:r>
      <w:r>
        <w:rPr/>
        <w:t>el</w:t>
      </w:r>
      <w:r>
        <w:rPr>
          <w:spacing w:val="-3"/>
        </w:rPr>
        <w:t> </w:t>
      </w:r>
      <w:r>
        <w:rPr/>
        <w:t>dentro</w:t>
      </w:r>
      <w:r>
        <w:rPr>
          <w:spacing w:val="-3"/>
        </w:rPr>
        <w:t> </w:t>
      </w:r>
      <w:r>
        <w:rPr/>
        <w:t>y</w:t>
      </w:r>
      <w:r>
        <w:rPr>
          <w:spacing w:val="-3"/>
        </w:rPr>
        <w:t> </w:t>
      </w:r>
      <w:r>
        <w:rPr/>
        <w:t>el</w:t>
      </w:r>
      <w:r>
        <w:rPr>
          <w:spacing w:val="-3"/>
        </w:rPr>
        <w:t> </w:t>
      </w:r>
      <w:r>
        <w:rPr/>
        <w:t>fuero,</w:t>
      </w:r>
      <w:r>
        <w:rPr>
          <w:spacing w:val="-3"/>
        </w:rPr>
        <w:t> </w:t>
      </w:r>
      <w:r>
        <w:rPr/>
        <w:t>lo</w:t>
      </w:r>
      <w:r>
        <w:rPr>
          <w:spacing w:val="-3"/>
        </w:rPr>
        <w:t> </w:t>
      </w:r>
      <w:r>
        <w:rPr/>
        <w:t>público</w:t>
      </w:r>
      <w:r>
        <w:rPr>
          <w:w w:val="100"/>
        </w:rPr>
        <w:t> </w:t>
      </w:r>
      <w:r>
        <w:rPr/>
        <w:t>y</w:t>
      </w:r>
      <w:r>
        <w:rPr>
          <w:spacing w:val="-9"/>
        </w:rPr>
        <w:t> </w:t>
      </w:r>
      <w:r>
        <w:rPr/>
        <w:t>lo</w:t>
      </w:r>
      <w:r>
        <w:rPr>
          <w:spacing w:val="-9"/>
        </w:rPr>
        <w:t> </w:t>
      </w:r>
      <w:r>
        <w:rPr/>
        <w:t>privado,</w:t>
      </w:r>
      <w:r>
        <w:rPr>
          <w:spacing w:val="-9"/>
        </w:rPr>
        <w:t> </w:t>
      </w:r>
      <w:r>
        <w:rPr/>
        <w:t>en</w:t>
      </w:r>
      <w:r>
        <w:rPr>
          <w:spacing w:val="-9"/>
        </w:rPr>
        <w:t> </w:t>
      </w:r>
      <w:r>
        <w:rPr/>
        <w:t>síntesis</w:t>
      </w:r>
      <w:r>
        <w:rPr>
          <w:spacing w:val="-9"/>
        </w:rPr>
        <w:t> </w:t>
      </w:r>
      <w:r>
        <w:rPr/>
        <w:t>el</w:t>
      </w:r>
      <w:r>
        <w:rPr>
          <w:spacing w:val="-9"/>
        </w:rPr>
        <w:t> </w:t>
      </w:r>
      <w:r>
        <w:rPr/>
        <w:t>interior</w:t>
      </w:r>
      <w:r>
        <w:rPr>
          <w:spacing w:val="-9"/>
        </w:rPr>
        <w:t> </w:t>
      </w:r>
      <w:r>
        <w:rPr/>
        <w:t>y</w:t>
      </w:r>
      <w:r>
        <w:rPr>
          <w:spacing w:val="-9"/>
        </w:rPr>
        <w:t> </w:t>
      </w:r>
      <w:r>
        <w:rPr/>
        <w:t>el</w:t>
      </w:r>
      <w:r>
        <w:rPr>
          <w:spacing w:val="-9"/>
        </w:rPr>
        <w:t> </w:t>
      </w:r>
      <w:r>
        <w:rPr/>
        <w:t>exterior</w:t>
      </w:r>
      <w:r>
        <w:rPr>
          <w:spacing w:val="-9"/>
        </w:rPr>
        <w:t> </w:t>
      </w:r>
      <w:r>
        <w:rPr/>
        <w:t>de</w:t>
      </w:r>
      <w:r>
        <w:rPr>
          <w:spacing w:val="-9"/>
        </w:rPr>
        <w:t> </w:t>
      </w:r>
      <w:r>
        <w:rPr/>
        <w:t>la</w:t>
      </w:r>
      <w:r>
        <w:rPr>
          <w:spacing w:val="-9"/>
        </w:rPr>
        <w:t> </w:t>
      </w:r>
      <w:r>
        <w:rPr/>
        <w:t>casa</w:t>
      </w:r>
      <w:r>
        <w:rPr>
          <w:spacing w:val="-9"/>
        </w:rPr>
        <w:t> </w:t>
      </w:r>
      <w:r>
        <w:rPr/>
        <w:t>que</w:t>
      </w:r>
      <w:r>
        <w:rPr>
          <w:spacing w:val="-9"/>
        </w:rPr>
        <w:t> </w:t>
      </w:r>
      <w:r>
        <w:rPr/>
        <w:t>le</w:t>
      </w:r>
      <w:r>
        <w:rPr>
          <w:spacing w:val="-9"/>
        </w:rPr>
        <w:t> </w:t>
      </w:r>
      <w:r>
        <w:rPr/>
        <w:t>dan</w:t>
      </w:r>
      <w:r>
        <w:rPr>
          <w:spacing w:val="-9"/>
        </w:rPr>
        <w:t> </w:t>
      </w:r>
      <w:r>
        <w:rPr/>
        <w:t>sentido</w:t>
      </w:r>
      <w:r>
        <w:rPr>
          <w:spacing w:val="-9"/>
        </w:rPr>
        <w:t> </w:t>
      </w:r>
      <w:r>
        <w:rPr/>
        <w:t>a</w:t>
      </w:r>
      <w:r>
        <w:rPr>
          <w:spacing w:val="-9"/>
        </w:rPr>
        <w:t> </w:t>
      </w:r>
      <w:r>
        <w:rPr/>
        <w:t>la</w:t>
      </w:r>
      <w:r>
        <w:rPr>
          <w:spacing w:val="-9"/>
        </w:rPr>
        <w:t> </w:t>
      </w:r>
      <w:r>
        <w:rPr/>
        <w:t>exis- tencia del barrio como habita en el que se gesta la calidad de vida de</w:t>
      </w:r>
      <w:r>
        <w:rPr>
          <w:spacing w:val="1"/>
        </w:rPr>
        <w:t> </w:t>
      </w:r>
      <w:r>
        <w:rPr/>
        <w:t>la comunidad.</w:t>
      </w:r>
      <w:r>
        <w:rPr>
          <w:w w:val="100"/>
        </w:rPr>
        <w:t> </w:t>
      </w:r>
      <w:r>
        <w:rPr/>
        <w:t>La casa es un espacio construido y delimitado por paredes y techos que  </w:t>
      </w:r>
      <w:r>
        <w:rPr>
          <w:spacing w:val="32"/>
        </w:rPr>
        <w:t> </w:t>
      </w:r>
      <w:r>
        <w:rPr/>
        <w:t>contie-</w:t>
      </w:r>
    </w:p>
    <w:p>
      <w:pPr>
        <w:pStyle w:val="BodyText"/>
        <w:spacing w:line="247" w:lineRule="auto"/>
        <w:ind w:left="113" w:right="111"/>
        <w:jc w:val="both"/>
      </w:pPr>
      <w:r>
        <w:rPr/>
        <w:t>ne olores, texturas, colores y calor humano. También y dada la densificación del espacio-tiempo también es salón de clase, espacio de lectura y en ocasiones centros de negocios y de entretenimiento.</w:t>
      </w:r>
    </w:p>
    <w:p>
      <w:pPr>
        <w:pStyle w:val="BodyText"/>
        <w:spacing w:line="247" w:lineRule="auto"/>
        <w:ind w:left="113" w:right="111" w:firstLine="283"/>
        <w:jc w:val="both"/>
      </w:pPr>
      <w:r>
        <w:rPr/>
        <w:t>La casa también expresa el nivel de ingreso de la comunidad que la habita, es un sitio de producción y reproducción social de los individuos. Estas expresiones son cada vez más evidentes gracias a los procesos de exclusión de comunidades resul- tado de los planes y programa de desarrollo urbano y regional implantados desde la década de los 70’s, como políticas públicas sustentadas en el zonnig.</w:t>
      </w:r>
    </w:p>
    <w:p>
      <w:pPr>
        <w:pStyle w:val="BodyText"/>
        <w:spacing w:line="247" w:lineRule="auto"/>
        <w:ind w:left="113" w:right="110" w:firstLine="283"/>
        <w:jc w:val="both"/>
      </w:pPr>
      <w:r>
        <w:rPr>
          <w:spacing w:val="-3"/>
        </w:rPr>
        <w:t>La </w:t>
      </w:r>
      <w:r>
        <w:rPr>
          <w:spacing w:val="-4"/>
        </w:rPr>
        <w:t>casa </w:t>
      </w:r>
      <w:r>
        <w:rPr>
          <w:spacing w:val="-3"/>
        </w:rPr>
        <w:t>es un fijo </w:t>
      </w:r>
      <w:r>
        <w:rPr>
          <w:spacing w:val="-5"/>
        </w:rPr>
        <w:t>producto </w:t>
      </w:r>
      <w:r>
        <w:rPr>
          <w:spacing w:val="-4"/>
        </w:rPr>
        <w:t>del </w:t>
      </w:r>
      <w:r>
        <w:rPr>
          <w:spacing w:val="-5"/>
        </w:rPr>
        <w:t>trabajo aplicado </w:t>
      </w:r>
      <w:r>
        <w:rPr>
          <w:spacing w:val="-3"/>
        </w:rPr>
        <w:t>en la </w:t>
      </w:r>
      <w:r>
        <w:rPr>
          <w:spacing w:val="-4"/>
        </w:rPr>
        <w:t>mejor </w:t>
      </w:r>
      <w:r>
        <w:rPr>
          <w:spacing w:val="-5"/>
        </w:rPr>
        <w:t>calidad </w:t>
      </w:r>
      <w:r>
        <w:rPr>
          <w:spacing w:val="-3"/>
        </w:rPr>
        <w:t>de </w:t>
      </w:r>
      <w:r>
        <w:rPr>
          <w:spacing w:val="-4"/>
        </w:rPr>
        <w:t>vida </w:t>
      </w:r>
      <w:r>
        <w:rPr>
          <w:spacing w:val="-3"/>
        </w:rPr>
        <w:t>de la </w:t>
      </w:r>
      <w:r>
        <w:rPr>
          <w:spacing w:val="-4"/>
        </w:rPr>
        <w:t>co- </w:t>
      </w:r>
      <w:r>
        <w:rPr>
          <w:spacing w:val="-5"/>
        </w:rPr>
        <w:t>munidad</w:t>
      </w:r>
      <w:r>
        <w:rPr>
          <w:spacing w:val="-14"/>
        </w:rPr>
        <w:t> </w:t>
      </w:r>
      <w:r>
        <w:rPr>
          <w:spacing w:val="-4"/>
        </w:rPr>
        <w:t>que</w:t>
      </w:r>
      <w:r>
        <w:rPr>
          <w:spacing w:val="-14"/>
        </w:rPr>
        <w:t> </w:t>
      </w:r>
      <w:r>
        <w:rPr>
          <w:spacing w:val="-3"/>
        </w:rPr>
        <w:t>le</w:t>
      </w:r>
      <w:r>
        <w:rPr>
          <w:spacing w:val="-14"/>
        </w:rPr>
        <w:t> </w:t>
      </w:r>
      <w:r>
        <w:rPr>
          <w:spacing w:val="-5"/>
        </w:rPr>
        <w:t>habita,</w:t>
      </w:r>
      <w:r>
        <w:rPr>
          <w:spacing w:val="-14"/>
        </w:rPr>
        <w:t> </w:t>
      </w:r>
      <w:r>
        <w:rPr>
          <w:spacing w:val="-4"/>
        </w:rPr>
        <w:t>este</w:t>
      </w:r>
      <w:r>
        <w:rPr>
          <w:spacing w:val="-14"/>
        </w:rPr>
        <w:t> </w:t>
      </w:r>
      <w:r>
        <w:rPr>
          <w:spacing w:val="-5"/>
        </w:rPr>
        <w:t>proceso</w:t>
      </w:r>
      <w:r>
        <w:rPr>
          <w:spacing w:val="-14"/>
        </w:rPr>
        <w:t> </w:t>
      </w:r>
      <w:r>
        <w:rPr>
          <w:spacing w:val="-3"/>
        </w:rPr>
        <w:t>se</w:t>
      </w:r>
      <w:r>
        <w:rPr>
          <w:spacing w:val="-14"/>
        </w:rPr>
        <w:t> </w:t>
      </w:r>
      <w:r>
        <w:rPr>
          <w:spacing w:val="-5"/>
        </w:rPr>
        <w:t>identifica</w:t>
      </w:r>
      <w:r>
        <w:rPr>
          <w:spacing w:val="-14"/>
        </w:rPr>
        <w:t> </w:t>
      </w:r>
      <w:r>
        <w:rPr>
          <w:spacing w:val="-4"/>
        </w:rPr>
        <w:t>como</w:t>
      </w:r>
      <w:r>
        <w:rPr>
          <w:spacing w:val="-14"/>
        </w:rPr>
        <w:t> </w:t>
      </w:r>
      <w:r>
        <w:rPr>
          <w:spacing w:val="-4"/>
        </w:rPr>
        <w:t>flujos</w:t>
      </w:r>
      <w:r>
        <w:rPr>
          <w:spacing w:val="-14"/>
        </w:rPr>
        <w:t> </w:t>
      </w:r>
      <w:r>
        <w:rPr>
          <w:spacing w:val="-4"/>
        </w:rPr>
        <w:t>que</w:t>
      </w:r>
      <w:r>
        <w:rPr>
          <w:spacing w:val="-14"/>
        </w:rPr>
        <w:t> </w:t>
      </w:r>
      <w:r>
        <w:rPr>
          <w:spacing w:val="-3"/>
        </w:rPr>
        <w:t>se</w:t>
      </w:r>
      <w:r>
        <w:rPr>
          <w:spacing w:val="-14"/>
        </w:rPr>
        <w:t> </w:t>
      </w:r>
      <w:r>
        <w:rPr>
          <w:spacing w:val="-5"/>
        </w:rPr>
        <w:t>estructuran</w:t>
      </w:r>
      <w:r>
        <w:rPr>
          <w:spacing w:val="-14"/>
        </w:rPr>
        <w:t> </w:t>
      </w:r>
      <w:r>
        <w:rPr>
          <w:spacing w:val="-3"/>
        </w:rPr>
        <w:t>al</w:t>
      </w:r>
      <w:r>
        <w:rPr>
          <w:spacing w:val="-14"/>
        </w:rPr>
        <w:t> </w:t>
      </w:r>
      <w:r>
        <w:rPr>
          <w:spacing w:val="-5"/>
        </w:rPr>
        <w:t>menos </w:t>
      </w:r>
      <w:r>
        <w:rPr>
          <w:spacing w:val="-3"/>
        </w:rPr>
        <w:t>en </w:t>
      </w:r>
      <w:r>
        <w:rPr>
          <w:spacing w:val="-4"/>
        </w:rPr>
        <w:t>dos </w:t>
      </w:r>
      <w:r>
        <w:rPr>
          <w:spacing w:val="-5"/>
        </w:rPr>
        <w:t>momentos básicos, </w:t>
      </w:r>
      <w:r>
        <w:rPr>
          <w:spacing w:val="-3"/>
        </w:rPr>
        <w:t>el </w:t>
      </w:r>
      <w:r>
        <w:rPr>
          <w:spacing w:val="-5"/>
        </w:rPr>
        <w:t>primero </w:t>
      </w:r>
      <w:r>
        <w:rPr>
          <w:spacing w:val="-3"/>
        </w:rPr>
        <w:t>se </w:t>
      </w:r>
      <w:r>
        <w:rPr>
          <w:spacing w:val="-4"/>
        </w:rPr>
        <w:t>define como </w:t>
      </w:r>
      <w:r>
        <w:rPr>
          <w:spacing w:val="-5"/>
        </w:rPr>
        <w:t>actividades </w:t>
      </w:r>
      <w:r>
        <w:rPr>
          <w:spacing w:val="-3"/>
        </w:rPr>
        <w:t>de </w:t>
      </w:r>
      <w:r>
        <w:rPr>
          <w:spacing w:val="-5"/>
        </w:rPr>
        <w:t>construcción </w:t>
      </w:r>
      <w:r>
        <w:rPr/>
        <w:t>o </w:t>
      </w:r>
      <w:r>
        <w:rPr>
          <w:spacing w:val="-4"/>
        </w:rPr>
        <w:t>ma- </w:t>
      </w:r>
      <w:r>
        <w:rPr>
          <w:spacing w:val="-5"/>
        </w:rPr>
        <w:t>terialización</w:t>
      </w:r>
      <w:r>
        <w:rPr>
          <w:spacing w:val="-14"/>
        </w:rPr>
        <w:t> </w:t>
      </w:r>
      <w:r>
        <w:rPr>
          <w:spacing w:val="-3"/>
        </w:rPr>
        <w:t>de</w:t>
      </w:r>
      <w:r>
        <w:rPr>
          <w:spacing w:val="-14"/>
        </w:rPr>
        <w:t> </w:t>
      </w:r>
      <w:r>
        <w:rPr>
          <w:spacing w:val="-3"/>
        </w:rPr>
        <w:t>la</w:t>
      </w:r>
      <w:r>
        <w:rPr>
          <w:spacing w:val="-14"/>
        </w:rPr>
        <w:t> </w:t>
      </w:r>
      <w:r>
        <w:rPr>
          <w:spacing w:val="-5"/>
        </w:rPr>
        <w:t>solución</w:t>
      </w:r>
      <w:r>
        <w:rPr>
          <w:spacing w:val="-14"/>
        </w:rPr>
        <w:t> </w:t>
      </w:r>
      <w:r>
        <w:rPr/>
        <w:t>a</w:t>
      </w:r>
      <w:r>
        <w:rPr>
          <w:spacing w:val="-14"/>
        </w:rPr>
        <w:t> </w:t>
      </w:r>
      <w:r>
        <w:rPr>
          <w:spacing w:val="-4"/>
        </w:rPr>
        <w:t>las</w:t>
      </w:r>
      <w:r>
        <w:rPr>
          <w:spacing w:val="-14"/>
        </w:rPr>
        <w:t> </w:t>
      </w:r>
      <w:r>
        <w:rPr>
          <w:spacing w:val="-5"/>
        </w:rPr>
        <w:t>necesidades,</w:t>
      </w:r>
      <w:r>
        <w:rPr>
          <w:spacing w:val="-14"/>
        </w:rPr>
        <w:t> </w:t>
      </w:r>
      <w:r>
        <w:rPr/>
        <w:t>y</w:t>
      </w:r>
      <w:r>
        <w:rPr>
          <w:spacing w:val="-14"/>
        </w:rPr>
        <w:t> </w:t>
      </w:r>
      <w:r>
        <w:rPr>
          <w:spacing w:val="-3"/>
        </w:rPr>
        <w:t>la</w:t>
      </w:r>
      <w:r>
        <w:rPr>
          <w:spacing w:val="-14"/>
        </w:rPr>
        <w:t> </w:t>
      </w:r>
      <w:r>
        <w:rPr>
          <w:spacing w:val="-5"/>
        </w:rPr>
        <w:t>segunda</w:t>
      </w:r>
      <w:r>
        <w:rPr>
          <w:spacing w:val="-14"/>
        </w:rPr>
        <w:t> </w:t>
      </w:r>
      <w:r>
        <w:rPr>
          <w:spacing w:val="-4"/>
        </w:rPr>
        <w:t>como</w:t>
      </w:r>
      <w:r>
        <w:rPr>
          <w:spacing w:val="-14"/>
        </w:rPr>
        <w:t> </w:t>
      </w:r>
      <w:r>
        <w:rPr>
          <w:spacing w:val="-3"/>
        </w:rPr>
        <w:t>el</w:t>
      </w:r>
      <w:r>
        <w:rPr>
          <w:spacing w:val="-14"/>
        </w:rPr>
        <w:t> </w:t>
      </w:r>
      <w:r>
        <w:rPr>
          <w:spacing w:val="-5"/>
        </w:rPr>
        <w:t>proceso</w:t>
      </w:r>
      <w:r>
        <w:rPr>
          <w:spacing w:val="-14"/>
        </w:rPr>
        <w:t> </w:t>
      </w:r>
      <w:r>
        <w:rPr>
          <w:spacing w:val="-3"/>
        </w:rPr>
        <w:t>de</w:t>
      </w:r>
      <w:r>
        <w:rPr>
          <w:spacing w:val="-14"/>
        </w:rPr>
        <w:t> </w:t>
      </w:r>
      <w:r>
        <w:rPr>
          <w:spacing w:val="-5"/>
        </w:rPr>
        <w:t>habitación </w:t>
      </w:r>
      <w:r>
        <w:rPr>
          <w:spacing w:val="-4"/>
        </w:rPr>
        <w:t>del grupo </w:t>
      </w:r>
      <w:r>
        <w:rPr>
          <w:spacing w:val="-5"/>
        </w:rPr>
        <w:t>humano. </w:t>
      </w:r>
      <w:r>
        <w:rPr>
          <w:spacing w:val="-4"/>
        </w:rPr>
        <w:t>Ambos </w:t>
      </w:r>
      <w:r>
        <w:rPr>
          <w:spacing w:val="-5"/>
        </w:rPr>
        <w:t>procesos desarrollan convivencia humana </w:t>
      </w:r>
      <w:r>
        <w:rPr>
          <w:spacing w:val="-4"/>
        </w:rPr>
        <w:t>como </w:t>
      </w:r>
      <w:r>
        <w:rPr>
          <w:spacing w:val="-5"/>
        </w:rPr>
        <w:t>actividad central. </w:t>
      </w:r>
      <w:r>
        <w:rPr>
          <w:spacing w:val="-3"/>
        </w:rPr>
        <w:t>En el </w:t>
      </w:r>
      <w:r>
        <w:rPr>
          <w:spacing w:val="-5"/>
        </w:rPr>
        <w:t>primero </w:t>
      </w:r>
      <w:r>
        <w:rPr>
          <w:spacing w:val="-3"/>
        </w:rPr>
        <w:t>es </w:t>
      </w:r>
      <w:r>
        <w:rPr>
          <w:spacing w:val="-4"/>
        </w:rPr>
        <w:t>una </w:t>
      </w:r>
      <w:r>
        <w:rPr>
          <w:spacing w:val="-5"/>
        </w:rPr>
        <w:t>acción material, </w:t>
      </w:r>
      <w:r>
        <w:rPr>
          <w:spacing w:val="-3"/>
        </w:rPr>
        <w:t>en </w:t>
      </w:r>
      <w:r>
        <w:rPr>
          <w:spacing w:val="-4"/>
        </w:rPr>
        <w:t>tanto que </w:t>
      </w:r>
      <w:r>
        <w:rPr>
          <w:spacing w:val="-3"/>
        </w:rPr>
        <w:t>el </w:t>
      </w:r>
      <w:r>
        <w:rPr>
          <w:spacing w:val="-5"/>
        </w:rPr>
        <w:t>segundo </w:t>
      </w:r>
      <w:r>
        <w:rPr>
          <w:spacing w:val="-4"/>
        </w:rPr>
        <w:t>reúne dos </w:t>
      </w:r>
      <w:r>
        <w:rPr>
          <w:spacing w:val="-5"/>
        </w:rPr>
        <w:t>condi- ciones</w:t>
      </w:r>
      <w:r>
        <w:rPr>
          <w:spacing w:val="-15"/>
        </w:rPr>
        <w:t> </w:t>
      </w:r>
      <w:r>
        <w:rPr>
          <w:spacing w:val="-3"/>
        </w:rPr>
        <w:t>la</w:t>
      </w:r>
      <w:r>
        <w:rPr>
          <w:spacing w:val="-15"/>
        </w:rPr>
        <w:t> </w:t>
      </w:r>
      <w:r>
        <w:rPr>
          <w:spacing w:val="-5"/>
        </w:rPr>
        <w:t>primera</w:t>
      </w:r>
      <w:r>
        <w:rPr>
          <w:spacing w:val="-15"/>
        </w:rPr>
        <w:t> </w:t>
      </w:r>
      <w:r>
        <w:rPr>
          <w:spacing w:val="-3"/>
        </w:rPr>
        <w:t>es</w:t>
      </w:r>
      <w:r>
        <w:rPr>
          <w:spacing w:val="-15"/>
        </w:rPr>
        <w:t> </w:t>
      </w:r>
      <w:r>
        <w:rPr>
          <w:spacing w:val="-3"/>
        </w:rPr>
        <w:t>no</w:t>
      </w:r>
      <w:r>
        <w:rPr>
          <w:spacing w:val="-15"/>
        </w:rPr>
        <w:t> </w:t>
      </w:r>
      <w:r>
        <w:rPr>
          <w:spacing w:val="-5"/>
        </w:rPr>
        <w:t>material</w:t>
      </w:r>
      <w:r>
        <w:rPr>
          <w:spacing w:val="-15"/>
        </w:rPr>
        <w:t> </w:t>
      </w:r>
      <w:r>
        <w:rPr>
          <w:spacing w:val="-5"/>
        </w:rPr>
        <w:t>-relación</w:t>
      </w:r>
      <w:r>
        <w:rPr>
          <w:spacing w:val="-15"/>
        </w:rPr>
        <w:t> </w:t>
      </w:r>
      <w:r>
        <w:rPr>
          <w:spacing w:val="-5"/>
        </w:rPr>
        <w:t>social-</w:t>
      </w:r>
      <w:r>
        <w:rPr>
          <w:spacing w:val="-15"/>
        </w:rPr>
        <w:t> </w:t>
      </w:r>
      <w:r>
        <w:rPr>
          <w:spacing w:val="-3"/>
        </w:rPr>
        <w:t>de</w:t>
      </w:r>
      <w:r>
        <w:rPr>
          <w:spacing w:val="-15"/>
        </w:rPr>
        <w:t> </w:t>
      </w:r>
      <w:r>
        <w:rPr>
          <w:spacing w:val="-5"/>
        </w:rPr>
        <w:t>habitabilidad,</w:t>
      </w:r>
      <w:r>
        <w:rPr>
          <w:spacing w:val="-15"/>
        </w:rPr>
        <w:t> </w:t>
      </w:r>
      <w:r>
        <w:rPr/>
        <w:t>y</w:t>
      </w:r>
      <w:r>
        <w:rPr>
          <w:spacing w:val="-15"/>
        </w:rPr>
        <w:t> </w:t>
      </w:r>
      <w:r>
        <w:rPr>
          <w:spacing w:val="-3"/>
        </w:rPr>
        <w:t>la</w:t>
      </w:r>
      <w:r>
        <w:rPr>
          <w:spacing w:val="-15"/>
        </w:rPr>
        <w:t> </w:t>
      </w:r>
      <w:r>
        <w:rPr>
          <w:spacing w:val="-5"/>
        </w:rPr>
        <w:t>segunda</w:t>
      </w:r>
      <w:r>
        <w:rPr>
          <w:spacing w:val="-15"/>
        </w:rPr>
        <w:t> </w:t>
      </w:r>
      <w:r>
        <w:rPr>
          <w:spacing w:val="-3"/>
        </w:rPr>
        <w:t>es</w:t>
      </w:r>
      <w:r>
        <w:rPr>
          <w:spacing w:val="-15"/>
        </w:rPr>
        <w:t> </w:t>
      </w:r>
      <w:r>
        <w:rPr>
          <w:spacing w:val="-3"/>
        </w:rPr>
        <w:t>un</w:t>
      </w:r>
      <w:r>
        <w:rPr>
          <w:spacing w:val="-15"/>
        </w:rPr>
        <w:t> </w:t>
      </w:r>
      <w:r>
        <w:rPr>
          <w:spacing w:val="-5"/>
        </w:rPr>
        <w:t>acto material </w:t>
      </w:r>
      <w:r>
        <w:rPr>
          <w:spacing w:val="-3"/>
        </w:rPr>
        <w:t>de </w:t>
      </w:r>
      <w:r>
        <w:rPr>
          <w:spacing w:val="-5"/>
        </w:rPr>
        <w:t>rutinas cotidianas </w:t>
      </w:r>
      <w:r>
        <w:rPr>
          <w:spacing w:val="-4"/>
        </w:rPr>
        <w:t>que </w:t>
      </w:r>
      <w:r>
        <w:rPr>
          <w:spacing w:val="-5"/>
        </w:rPr>
        <w:t>implican </w:t>
      </w:r>
      <w:r>
        <w:rPr>
          <w:spacing w:val="-3"/>
        </w:rPr>
        <w:t>la </w:t>
      </w:r>
      <w:r>
        <w:rPr>
          <w:spacing w:val="-5"/>
        </w:rPr>
        <w:t>habitabilidad </w:t>
      </w:r>
      <w:r>
        <w:rPr>
          <w:spacing w:val="-4"/>
        </w:rPr>
        <w:t>del</w:t>
      </w:r>
      <w:r>
        <w:rPr>
          <w:spacing w:val="-9"/>
        </w:rPr>
        <w:t> </w:t>
      </w:r>
      <w:r>
        <w:rPr>
          <w:spacing w:val="-7"/>
        </w:rPr>
        <w:t>lugar.</w:t>
      </w:r>
    </w:p>
    <w:p>
      <w:pPr>
        <w:pStyle w:val="BodyText"/>
        <w:spacing w:line="247" w:lineRule="auto"/>
        <w:ind w:left="113" w:right="111" w:firstLine="283"/>
        <w:jc w:val="right"/>
      </w:pPr>
      <w:r>
        <w:rPr/>
        <w:t>Entre</w:t>
      </w:r>
      <w:r>
        <w:rPr>
          <w:spacing w:val="-5"/>
        </w:rPr>
        <w:t> </w:t>
      </w:r>
      <w:r>
        <w:rPr/>
        <w:t>los</w:t>
      </w:r>
      <w:r>
        <w:rPr>
          <w:spacing w:val="-4"/>
        </w:rPr>
        <w:t> </w:t>
      </w:r>
      <w:r>
        <w:rPr/>
        <w:t>aspectos</w:t>
      </w:r>
      <w:r>
        <w:rPr>
          <w:spacing w:val="-5"/>
        </w:rPr>
        <w:t> </w:t>
      </w:r>
      <w:r>
        <w:rPr/>
        <w:t>materiales</w:t>
      </w:r>
      <w:r>
        <w:rPr>
          <w:spacing w:val="-5"/>
        </w:rPr>
        <w:t> </w:t>
      </w:r>
      <w:r>
        <w:rPr/>
        <w:t>de</w:t>
      </w:r>
      <w:r>
        <w:rPr>
          <w:spacing w:val="-5"/>
        </w:rPr>
        <w:t> </w:t>
      </w:r>
      <w:r>
        <w:rPr/>
        <w:t>edificación</w:t>
      </w:r>
      <w:r>
        <w:rPr>
          <w:spacing w:val="-5"/>
        </w:rPr>
        <w:t> </w:t>
      </w:r>
      <w:r>
        <w:rPr/>
        <w:t>de</w:t>
      </w:r>
      <w:r>
        <w:rPr>
          <w:spacing w:val="-4"/>
        </w:rPr>
        <w:t> </w:t>
      </w:r>
      <w:r>
        <w:rPr/>
        <w:t>viviendas</w:t>
      </w:r>
      <w:r>
        <w:rPr>
          <w:spacing w:val="-5"/>
        </w:rPr>
        <w:t> </w:t>
      </w:r>
      <w:r>
        <w:rPr/>
        <w:t>se</w:t>
      </w:r>
      <w:r>
        <w:rPr>
          <w:spacing w:val="-4"/>
        </w:rPr>
        <w:t> </w:t>
      </w:r>
      <w:r>
        <w:rPr/>
        <w:t>genera</w:t>
      </w:r>
      <w:r>
        <w:rPr>
          <w:spacing w:val="-5"/>
        </w:rPr>
        <w:t> </w:t>
      </w:r>
      <w:r>
        <w:rPr/>
        <w:t>una</w:t>
      </w:r>
      <w:r>
        <w:rPr>
          <w:spacing w:val="-5"/>
        </w:rPr>
        <w:t> </w:t>
      </w:r>
      <w:r>
        <w:rPr/>
        <w:t>gran</w:t>
      </w:r>
      <w:r>
        <w:rPr>
          <w:spacing w:val="-4"/>
        </w:rPr>
        <w:t> </w:t>
      </w:r>
      <w:r>
        <w:rPr/>
        <w:t>can- tidad</w:t>
      </w:r>
      <w:r>
        <w:rPr>
          <w:spacing w:val="-11"/>
        </w:rPr>
        <w:t> </w:t>
      </w:r>
      <w:r>
        <w:rPr/>
        <w:t>de</w:t>
      </w:r>
      <w:r>
        <w:rPr>
          <w:spacing w:val="-11"/>
        </w:rPr>
        <w:t> </w:t>
      </w:r>
      <w:r>
        <w:rPr/>
        <w:t>empleos</w:t>
      </w:r>
      <w:r>
        <w:rPr>
          <w:spacing w:val="-11"/>
        </w:rPr>
        <w:t> </w:t>
      </w:r>
      <w:r>
        <w:rPr/>
        <w:t>directos</w:t>
      </w:r>
      <w:r>
        <w:rPr>
          <w:spacing w:val="-11"/>
        </w:rPr>
        <w:t> </w:t>
      </w:r>
      <w:r>
        <w:rPr/>
        <w:t>e</w:t>
      </w:r>
      <w:r>
        <w:rPr>
          <w:spacing w:val="-11"/>
        </w:rPr>
        <w:t> </w:t>
      </w:r>
      <w:r>
        <w:rPr/>
        <w:t>indirectos,</w:t>
      </w:r>
      <w:r>
        <w:rPr>
          <w:spacing w:val="-11"/>
        </w:rPr>
        <w:t> </w:t>
      </w:r>
      <w:r>
        <w:rPr/>
        <w:t>propios</w:t>
      </w:r>
      <w:r>
        <w:rPr>
          <w:spacing w:val="-11"/>
        </w:rPr>
        <w:t> </w:t>
      </w:r>
      <w:r>
        <w:rPr/>
        <w:t>de</w:t>
      </w:r>
      <w:r>
        <w:rPr>
          <w:spacing w:val="-11"/>
        </w:rPr>
        <w:t> </w:t>
      </w:r>
      <w:r>
        <w:rPr/>
        <w:t>la</w:t>
      </w:r>
      <w:r>
        <w:rPr>
          <w:spacing w:val="-11"/>
        </w:rPr>
        <w:t> </w:t>
      </w:r>
      <w:r>
        <w:rPr/>
        <w:t>industria</w:t>
      </w:r>
      <w:r>
        <w:rPr>
          <w:spacing w:val="-11"/>
        </w:rPr>
        <w:t> </w:t>
      </w:r>
      <w:r>
        <w:rPr/>
        <w:t>de</w:t>
      </w:r>
      <w:r>
        <w:rPr>
          <w:spacing w:val="-11"/>
        </w:rPr>
        <w:t> </w:t>
      </w:r>
      <w:r>
        <w:rPr/>
        <w:t>la</w:t>
      </w:r>
      <w:r>
        <w:rPr>
          <w:spacing w:val="-11"/>
        </w:rPr>
        <w:t> </w:t>
      </w:r>
      <w:r>
        <w:rPr/>
        <w:t>construcción</w:t>
      </w:r>
      <w:r>
        <w:rPr>
          <w:spacing w:val="-11"/>
        </w:rPr>
        <w:t> </w:t>
      </w:r>
      <w:r>
        <w:rPr/>
        <w:t>en</w:t>
      </w:r>
      <w:r>
        <w:rPr>
          <w:spacing w:val="-11"/>
        </w:rPr>
        <w:t> </w:t>
      </w:r>
      <w:r>
        <w:rPr/>
        <w:t>el</w:t>
      </w:r>
      <w:r>
        <w:rPr>
          <w:w w:val="100"/>
        </w:rPr>
        <w:t> </w:t>
      </w:r>
      <w:r>
        <w:rPr/>
        <w:t>país.</w:t>
      </w:r>
      <w:r>
        <w:rPr>
          <w:spacing w:val="-12"/>
        </w:rPr>
        <w:t> </w:t>
      </w:r>
      <w:r>
        <w:rPr/>
        <w:t>Por</w:t>
      </w:r>
      <w:r>
        <w:rPr>
          <w:spacing w:val="-12"/>
        </w:rPr>
        <w:t> </w:t>
      </w:r>
      <w:r>
        <w:rPr/>
        <w:t>ello</w:t>
      </w:r>
      <w:r>
        <w:rPr>
          <w:spacing w:val="-12"/>
        </w:rPr>
        <w:t> </w:t>
      </w:r>
      <w:r>
        <w:rPr/>
        <w:t>se</w:t>
      </w:r>
      <w:r>
        <w:rPr>
          <w:spacing w:val="-12"/>
        </w:rPr>
        <w:t> </w:t>
      </w:r>
      <w:r>
        <w:rPr/>
        <w:t>concluye</w:t>
      </w:r>
      <w:r>
        <w:rPr>
          <w:spacing w:val="-12"/>
        </w:rPr>
        <w:t> </w:t>
      </w:r>
      <w:r>
        <w:rPr/>
        <w:t>que</w:t>
      </w:r>
      <w:r>
        <w:rPr>
          <w:spacing w:val="-12"/>
        </w:rPr>
        <w:t> </w:t>
      </w:r>
      <w:r>
        <w:rPr/>
        <w:t>por</w:t>
      </w:r>
      <w:r>
        <w:rPr>
          <w:spacing w:val="-12"/>
        </w:rPr>
        <w:t> </w:t>
      </w:r>
      <w:r>
        <w:rPr/>
        <w:t>unidad</w:t>
      </w:r>
      <w:r>
        <w:rPr>
          <w:spacing w:val="-12"/>
        </w:rPr>
        <w:t> </w:t>
      </w:r>
      <w:r>
        <w:rPr/>
        <w:t>producida</w:t>
      </w:r>
      <w:r>
        <w:rPr>
          <w:spacing w:val="-12"/>
        </w:rPr>
        <w:t> </w:t>
      </w:r>
      <w:r>
        <w:rPr/>
        <w:t>en</w:t>
      </w:r>
      <w:r>
        <w:rPr>
          <w:spacing w:val="-12"/>
        </w:rPr>
        <w:t> </w:t>
      </w:r>
      <w:r>
        <w:rPr/>
        <w:t>industria</w:t>
      </w:r>
      <w:r>
        <w:rPr>
          <w:spacing w:val="-12"/>
        </w:rPr>
        <w:t> </w:t>
      </w:r>
      <w:r>
        <w:rPr/>
        <w:t>de</w:t>
      </w:r>
      <w:r>
        <w:rPr>
          <w:spacing w:val="-12"/>
        </w:rPr>
        <w:t> </w:t>
      </w:r>
      <w:r>
        <w:rPr/>
        <w:t>la</w:t>
      </w:r>
      <w:r>
        <w:rPr>
          <w:spacing w:val="-12"/>
        </w:rPr>
        <w:t> </w:t>
      </w:r>
      <w:r>
        <w:rPr/>
        <w:t>construcción</w:t>
      </w:r>
      <w:r>
        <w:rPr>
          <w:spacing w:val="-12"/>
        </w:rPr>
        <w:t> </w:t>
      </w:r>
      <w:r>
        <w:rPr/>
        <w:t>se mueve más de 50% de las actividades inherentes a la industria de</w:t>
      </w:r>
      <w:r>
        <w:rPr>
          <w:spacing w:val="-24"/>
        </w:rPr>
        <w:t> </w:t>
      </w:r>
      <w:r>
        <w:rPr/>
        <w:t>la</w:t>
      </w:r>
      <w:r>
        <w:rPr>
          <w:spacing w:val="-2"/>
        </w:rPr>
        <w:t> </w:t>
      </w:r>
      <w:r>
        <w:rPr/>
        <w:t>transformación.</w:t>
      </w:r>
      <w:r>
        <w:rPr>
          <w:w w:val="100"/>
        </w:rPr>
        <w:t> </w:t>
      </w:r>
      <w:r>
        <w:rPr>
          <w:spacing w:val="-3"/>
        </w:rPr>
        <w:t>También</w:t>
      </w:r>
      <w:r>
        <w:rPr>
          <w:spacing w:val="-6"/>
        </w:rPr>
        <w:t> </w:t>
      </w:r>
      <w:r>
        <w:rPr/>
        <w:t>la</w:t>
      </w:r>
      <w:r>
        <w:rPr>
          <w:spacing w:val="-6"/>
        </w:rPr>
        <w:t> </w:t>
      </w:r>
      <w:r>
        <w:rPr/>
        <w:t>vivienda</w:t>
      </w:r>
      <w:r>
        <w:rPr>
          <w:spacing w:val="-6"/>
        </w:rPr>
        <w:t> </w:t>
      </w:r>
      <w:r>
        <w:rPr/>
        <w:t>es</w:t>
      </w:r>
      <w:r>
        <w:rPr>
          <w:spacing w:val="-6"/>
        </w:rPr>
        <w:t> </w:t>
      </w:r>
      <w:r>
        <w:rPr/>
        <w:t>capaz</w:t>
      </w:r>
      <w:r>
        <w:rPr>
          <w:spacing w:val="-6"/>
        </w:rPr>
        <w:t> </w:t>
      </w:r>
      <w:r>
        <w:rPr/>
        <w:t>de</w:t>
      </w:r>
      <w:r>
        <w:rPr>
          <w:spacing w:val="-6"/>
        </w:rPr>
        <w:t> </w:t>
      </w:r>
      <w:r>
        <w:rPr/>
        <w:t>estructurar</w:t>
      </w:r>
      <w:r>
        <w:rPr>
          <w:spacing w:val="-6"/>
        </w:rPr>
        <w:t> </w:t>
      </w:r>
      <w:r>
        <w:rPr/>
        <w:t>la</w:t>
      </w:r>
      <w:r>
        <w:rPr>
          <w:spacing w:val="-6"/>
        </w:rPr>
        <w:t> </w:t>
      </w:r>
      <w:r>
        <w:rPr/>
        <w:t>vida</w:t>
      </w:r>
      <w:r>
        <w:rPr>
          <w:spacing w:val="-6"/>
        </w:rPr>
        <w:t> </w:t>
      </w:r>
      <w:r>
        <w:rPr/>
        <w:t>comunitaria</w:t>
      </w:r>
      <w:r>
        <w:rPr>
          <w:spacing w:val="-7"/>
        </w:rPr>
        <w:t> </w:t>
      </w:r>
      <w:r>
        <w:rPr/>
        <w:t>ya</w:t>
      </w:r>
      <w:r>
        <w:rPr>
          <w:spacing w:val="-6"/>
        </w:rPr>
        <w:t> </w:t>
      </w:r>
      <w:r>
        <w:rPr/>
        <w:t>en</w:t>
      </w:r>
      <w:r>
        <w:rPr>
          <w:spacing w:val="-6"/>
        </w:rPr>
        <w:t> </w:t>
      </w:r>
      <w:r>
        <w:rPr/>
        <w:t>la</w:t>
      </w:r>
      <w:r>
        <w:rPr>
          <w:spacing w:val="-6"/>
        </w:rPr>
        <w:t> </w:t>
      </w:r>
      <w:r>
        <w:rPr/>
        <w:t>estructu-</w:t>
      </w:r>
    </w:p>
    <w:p>
      <w:pPr>
        <w:pStyle w:val="BodyText"/>
        <w:spacing w:line="247" w:lineRule="auto"/>
        <w:ind w:left="113" w:right="111"/>
        <w:jc w:val="both"/>
      </w:pPr>
      <w:r>
        <w:rPr/>
        <w:t>ra</w:t>
      </w:r>
      <w:r>
        <w:rPr>
          <w:spacing w:val="-4"/>
        </w:rPr>
        <w:t> </w:t>
      </w:r>
      <w:r>
        <w:rPr/>
        <w:t>familiar</w:t>
      </w:r>
      <w:r>
        <w:rPr>
          <w:spacing w:val="-4"/>
        </w:rPr>
        <w:t> </w:t>
      </w:r>
      <w:r>
        <w:rPr/>
        <w:t>en</w:t>
      </w:r>
      <w:r>
        <w:rPr>
          <w:spacing w:val="-4"/>
        </w:rPr>
        <w:t> </w:t>
      </w:r>
      <w:r>
        <w:rPr/>
        <w:t>familias</w:t>
      </w:r>
      <w:r>
        <w:rPr>
          <w:spacing w:val="-4"/>
        </w:rPr>
        <w:t> </w:t>
      </w:r>
      <w:r>
        <w:rPr/>
        <w:t>extensas</w:t>
      </w:r>
      <w:r>
        <w:rPr>
          <w:spacing w:val="-4"/>
        </w:rPr>
        <w:t> </w:t>
      </w:r>
      <w:r>
        <w:rPr/>
        <w:t>o</w:t>
      </w:r>
      <w:r>
        <w:rPr>
          <w:spacing w:val="-4"/>
        </w:rPr>
        <w:t> </w:t>
      </w:r>
      <w:r>
        <w:rPr/>
        <w:t>bien</w:t>
      </w:r>
      <w:r>
        <w:rPr>
          <w:spacing w:val="-4"/>
        </w:rPr>
        <w:t> </w:t>
      </w:r>
      <w:r>
        <w:rPr/>
        <w:t>en</w:t>
      </w:r>
      <w:r>
        <w:rPr>
          <w:spacing w:val="-4"/>
        </w:rPr>
        <w:t> </w:t>
      </w:r>
      <w:r>
        <w:rPr/>
        <w:t>grupos</w:t>
      </w:r>
      <w:r>
        <w:rPr>
          <w:spacing w:val="-4"/>
        </w:rPr>
        <w:t> </w:t>
      </w:r>
      <w:r>
        <w:rPr/>
        <w:t>de</w:t>
      </w:r>
      <w:r>
        <w:rPr>
          <w:spacing w:val="-4"/>
        </w:rPr>
        <w:t> </w:t>
      </w:r>
      <w:r>
        <w:rPr/>
        <w:t>familia</w:t>
      </w:r>
      <w:r>
        <w:rPr>
          <w:spacing w:val="-4"/>
        </w:rPr>
        <w:t> </w:t>
      </w:r>
      <w:r>
        <w:rPr/>
        <w:t>nuclear</w:t>
      </w:r>
      <w:r>
        <w:rPr>
          <w:spacing w:val="-4"/>
        </w:rPr>
        <w:t> </w:t>
      </w:r>
      <w:r>
        <w:rPr/>
        <w:t>en</w:t>
      </w:r>
      <w:r>
        <w:rPr>
          <w:spacing w:val="-4"/>
        </w:rPr>
        <w:t> </w:t>
      </w:r>
      <w:r>
        <w:rPr/>
        <w:t>cualquiera</w:t>
      </w:r>
      <w:r>
        <w:rPr>
          <w:spacing w:val="-4"/>
        </w:rPr>
        <w:t> </w:t>
      </w:r>
      <w:r>
        <w:rPr/>
        <w:t>de las</w:t>
      </w:r>
      <w:r>
        <w:rPr>
          <w:spacing w:val="-4"/>
        </w:rPr>
        <w:t> </w:t>
      </w:r>
      <w:r>
        <w:rPr/>
        <w:t>dos</w:t>
      </w:r>
      <w:r>
        <w:rPr>
          <w:spacing w:val="-4"/>
        </w:rPr>
        <w:t> </w:t>
      </w:r>
      <w:r>
        <w:rPr/>
        <w:t>condiciones</w:t>
      </w:r>
      <w:r>
        <w:rPr>
          <w:spacing w:val="-4"/>
        </w:rPr>
        <w:t> </w:t>
      </w:r>
      <w:r>
        <w:rPr/>
        <w:t>su</w:t>
      </w:r>
      <w:r>
        <w:rPr>
          <w:spacing w:val="-4"/>
        </w:rPr>
        <w:t> </w:t>
      </w:r>
      <w:r>
        <w:rPr/>
        <w:t>agregación</w:t>
      </w:r>
      <w:r>
        <w:rPr>
          <w:spacing w:val="-4"/>
        </w:rPr>
        <w:t> </w:t>
      </w:r>
      <w:r>
        <w:rPr/>
        <w:t>define</w:t>
      </w:r>
      <w:r>
        <w:rPr>
          <w:spacing w:val="-4"/>
        </w:rPr>
        <w:t> </w:t>
      </w:r>
      <w:r>
        <w:rPr/>
        <w:t>la</w:t>
      </w:r>
      <w:r>
        <w:rPr>
          <w:spacing w:val="-4"/>
        </w:rPr>
        <w:t> </w:t>
      </w:r>
      <w:r>
        <w:rPr/>
        <w:t>relación</w:t>
      </w:r>
      <w:r>
        <w:rPr>
          <w:spacing w:val="-4"/>
        </w:rPr>
        <w:t> </w:t>
      </w:r>
      <w:r>
        <w:rPr/>
        <w:t>social</w:t>
      </w:r>
      <w:r>
        <w:rPr>
          <w:spacing w:val="-4"/>
        </w:rPr>
        <w:t> </w:t>
      </w:r>
      <w:r>
        <w:rPr/>
        <w:t>ya</w:t>
      </w:r>
      <w:r>
        <w:rPr>
          <w:spacing w:val="-4"/>
        </w:rPr>
        <w:t> </w:t>
      </w:r>
      <w:r>
        <w:rPr/>
        <w:t>de</w:t>
      </w:r>
      <w:r>
        <w:rPr>
          <w:spacing w:val="-4"/>
        </w:rPr>
        <w:t> </w:t>
      </w:r>
      <w:r>
        <w:rPr/>
        <w:t>exclusión</w:t>
      </w:r>
      <w:r>
        <w:rPr>
          <w:spacing w:val="-4"/>
        </w:rPr>
        <w:t> </w:t>
      </w:r>
      <w:r>
        <w:rPr/>
        <w:t>o</w:t>
      </w:r>
      <w:r>
        <w:rPr>
          <w:spacing w:val="-4"/>
        </w:rPr>
        <w:t> </w:t>
      </w:r>
      <w:r>
        <w:rPr/>
        <w:t>bien</w:t>
      </w:r>
      <w:r>
        <w:rPr>
          <w:spacing w:val="-4"/>
        </w:rPr>
        <w:t> </w:t>
      </w:r>
      <w:r>
        <w:rPr/>
        <w:t>de inclusión de los diferentes grupos humanos que las viven o las sufren.</w:t>
      </w:r>
    </w:p>
    <w:p>
      <w:pPr>
        <w:pStyle w:val="BodyText"/>
        <w:spacing w:line="247" w:lineRule="auto"/>
        <w:ind w:left="113" w:right="110" w:firstLine="283"/>
        <w:jc w:val="right"/>
      </w:pPr>
      <w:r>
        <w:rPr/>
        <w:t>Una</w:t>
      </w:r>
      <w:r>
        <w:rPr>
          <w:spacing w:val="22"/>
        </w:rPr>
        <w:t> </w:t>
      </w:r>
      <w:r>
        <w:rPr/>
        <w:t>conclusión</w:t>
      </w:r>
      <w:r>
        <w:rPr>
          <w:spacing w:val="22"/>
        </w:rPr>
        <w:t> </w:t>
      </w:r>
      <w:r>
        <w:rPr/>
        <w:t>más</w:t>
      </w:r>
      <w:r>
        <w:rPr>
          <w:spacing w:val="22"/>
        </w:rPr>
        <w:t> </w:t>
      </w:r>
      <w:r>
        <w:rPr/>
        <w:t>se</w:t>
      </w:r>
      <w:r>
        <w:rPr>
          <w:spacing w:val="22"/>
        </w:rPr>
        <w:t> </w:t>
      </w:r>
      <w:r>
        <w:rPr/>
        <w:t>relaciona</w:t>
      </w:r>
      <w:r>
        <w:rPr>
          <w:spacing w:val="22"/>
        </w:rPr>
        <w:t> </w:t>
      </w:r>
      <w:r>
        <w:rPr/>
        <w:t>con</w:t>
      </w:r>
      <w:r>
        <w:rPr>
          <w:spacing w:val="23"/>
        </w:rPr>
        <w:t> </w:t>
      </w:r>
      <w:r>
        <w:rPr/>
        <w:t>la</w:t>
      </w:r>
      <w:r>
        <w:rPr>
          <w:spacing w:val="22"/>
        </w:rPr>
        <w:t> </w:t>
      </w:r>
      <w:r>
        <w:rPr/>
        <w:t>sustentabilidad</w:t>
      </w:r>
      <w:r>
        <w:rPr>
          <w:spacing w:val="22"/>
        </w:rPr>
        <w:t> </w:t>
      </w:r>
      <w:r>
        <w:rPr/>
        <w:t>de</w:t>
      </w:r>
      <w:r>
        <w:rPr>
          <w:spacing w:val="22"/>
        </w:rPr>
        <w:t> </w:t>
      </w:r>
      <w:r>
        <w:rPr/>
        <w:t>la</w:t>
      </w:r>
      <w:r>
        <w:rPr>
          <w:spacing w:val="22"/>
        </w:rPr>
        <w:t> </w:t>
      </w:r>
      <w:r>
        <w:rPr/>
        <w:t>vivienda,</w:t>
      </w:r>
      <w:r>
        <w:rPr>
          <w:spacing w:val="22"/>
        </w:rPr>
        <w:t> </w:t>
      </w:r>
      <w:r>
        <w:rPr/>
        <w:t>que</w:t>
      </w:r>
      <w:r>
        <w:rPr>
          <w:spacing w:val="23"/>
        </w:rPr>
        <w:t> </w:t>
      </w:r>
      <w:r>
        <w:rPr/>
        <w:t>es</w:t>
      </w:r>
      <w:r>
        <w:rPr>
          <w:w w:val="99"/>
        </w:rPr>
        <w:t> </w:t>
      </w:r>
      <w:r>
        <w:rPr/>
        <w:t>definida</w:t>
      </w:r>
      <w:r>
        <w:rPr>
          <w:spacing w:val="-4"/>
        </w:rPr>
        <w:t> </w:t>
      </w:r>
      <w:r>
        <w:rPr/>
        <w:t>por</w:t>
      </w:r>
      <w:r>
        <w:rPr>
          <w:spacing w:val="-4"/>
        </w:rPr>
        <w:t> </w:t>
      </w:r>
      <w:r>
        <w:rPr/>
        <w:t>la</w:t>
      </w:r>
      <w:r>
        <w:rPr>
          <w:spacing w:val="-4"/>
        </w:rPr>
        <w:t> </w:t>
      </w:r>
      <w:r>
        <w:rPr/>
        <w:t>forma</w:t>
      </w:r>
      <w:r>
        <w:rPr>
          <w:spacing w:val="-4"/>
        </w:rPr>
        <w:t> </w:t>
      </w:r>
      <w:r>
        <w:rPr/>
        <w:t>de</w:t>
      </w:r>
      <w:r>
        <w:rPr>
          <w:spacing w:val="-4"/>
        </w:rPr>
        <w:t> </w:t>
      </w:r>
      <w:r>
        <w:rPr/>
        <w:t>apropiarse</w:t>
      </w:r>
      <w:r>
        <w:rPr>
          <w:spacing w:val="-4"/>
        </w:rPr>
        <w:t> </w:t>
      </w:r>
      <w:r>
        <w:rPr/>
        <w:t>en</w:t>
      </w:r>
      <w:r>
        <w:rPr>
          <w:spacing w:val="-4"/>
        </w:rPr>
        <w:t> </w:t>
      </w:r>
      <w:r>
        <w:rPr/>
        <w:t>el</w:t>
      </w:r>
      <w:r>
        <w:rPr>
          <w:spacing w:val="-4"/>
        </w:rPr>
        <w:t> </w:t>
      </w:r>
      <w:r>
        <w:rPr/>
        <w:t>espacio-tiempo</w:t>
      </w:r>
      <w:r>
        <w:rPr>
          <w:spacing w:val="-4"/>
        </w:rPr>
        <w:t> </w:t>
      </w:r>
      <w:r>
        <w:rPr/>
        <w:t>con</w:t>
      </w:r>
      <w:r>
        <w:rPr>
          <w:spacing w:val="-4"/>
        </w:rPr>
        <w:t> </w:t>
      </w:r>
      <w:r>
        <w:rPr/>
        <w:t>el</w:t>
      </w:r>
      <w:r>
        <w:rPr>
          <w:spacing w:val="-4"/>
        </w:rPr>
        <w:t> </w:t>
      </w:r>
      <w:r>
        <w:rPr/>
        <w:t>espacio</w:t>
      </w:r>
      <w:r>
        <w:rPr>
          <w:spacing w:val="-4"/>
        </w:rPr>
        <w:t> </w:t>
      </w:r>
      <w:r>
        <w:rPr/>
        <w:t>natural</w:t>
      </w:r>
      <w:r>
        <w:rPr>
          <w:spacing w:val="-4"/>
        </w:rPr>
        <w:t> </w:t>
      </w:r>
      <w:r>
        <w:rPr/>
        <w:t>de</w:t>
      </w:r>
      <w:r>
        <w:rPr>
          <w:spacing w:val="-4"/>
        </w:rPr>
        <w:t> </w:t>
      </w:r>
      <w:r>
        <w:rPr/>
        <w:t>la</w:t>
      </w:r>
      <w:r>
        <w:rPr>
          <w:w w:val="100"/>
        </w:rPr>
        <w:t> </w:t>
      </w:r>
      <w:r>
        <w:rPr/>
        <w:t>ciudad, mismo que contempla las franjas, los nodos y la periferia</w:t>
      </w:r>
      <w:r>
        <w:rPr>
          <w:spacing w:val="32"/>
        </w:rPr>
        <w:t> </w:t>
      </w:r>
      <w:r>
        <w:rPr/>
        <w:t>urbana.</w:t>
      </w:r>
      <w:r>
        <w:rPr>
          <w:spacing w:val="7"/>
        </w:rPr>
        <w:t> </w:t>
      </w:r>
      <w:r>
        <w:rPr/>
        <w:t>Espacios que</w:t>
      </w:r>
      <w:r>
        <w:rPr>
          <w:spacing w:val="-9"/>
        </w:rPr>
        <w:t> </w:t>
      </w:r>
      <w:r>
        <w:rPr/>
        <w:t>definen</w:t>
      </w:r>
      <w:r>
        <w:rPr>
          <w:spacing w:val="-9"/>
        </w:rPr>
        <w:t> </w:t>
      </w:r>
      <w:r>
        <w:rPr/>
        <w:t>la</w:t>
      </w:r>
      <w:r>
        <w:rPr>
          <w:spacing w:val="-9"/>
        </w:rPr>
        <w:t> </w:t>
      </w:r>
      <w:r>
        <w:rPr/>
        <w:t>naturaleza</w:t>
      </w:r>
      <w:r>
        <w:rPr>
          <w:spacing w:val="-9"/>
        </w:rPr>
        <w:t> </w:t>
      </w:r>
      <w:r>
        <w:rPr/>
        <w:t>del</w:t>
      </w:r>
      <w:r>
        <w:rPr>
          <w:spacing w:val="-9"/>
        </w:rPr>
        <w:t> </w:t>
      </w:r>
      <w:r>
        <w:rPr/>
        <w:t>acto</w:t>
      </w:r>
      <w:r>
        <w:rPr>
          <w:spacing w:val="-9"/>
        </w:rPr>
        <w:t> </w:t>
      </w:r>
      <w:r>
        <w:rPr/>
        <w:t>de</w:t>
      </w:r>
      <w:r>
        <w:rPr>
          <w:spacing w:val="-9"/>
        </w:rPr>
        <w:t> </w:t>
      </w:r>
      <w:r>
        <w:rPr/>
        <w:t>habitar</w:t>
      </w:r>
      <w:r>
        <w:rPr>
          <w:spacing w:val="-9"/>
        </w:rPr>
        <w:t> </w:t>
      </w:r>
      <w:r>
        <w:rPr/>
        <w:t>y</w:t>
      </w:r>
      <w:r>
        <w:rPr>
          <w:spacing w:val="-9"/>
        </w:rPr>
        <w:t> </w:t>
      </w:r>
      <w:r>
        <w:rPr/>
        <w:t>ocupar</w:t>
      </w:r>
      <w:r>
        <w:rPr>
          <w:spacing w:val="-9"/>
        </w:rPr>
        <w:t> </w:t>
      </w:r>
      <w:r>
        <w:rPr/>
        <w:t>el</w:t>
      </w:r>
      <w:r>
        <w:rPr>
          <w:spacing w:val="-9"/>
        </w:rPr>
        <w:t> </w:t>
      </w:r>
      <w:r>
        <w:rPr/>
        <w:t>sitio</w:t>
      </w:r>
      <w:r>
        <w:rPr>
          <w:spacing w:val="-9"/>
        </w:rPr>
        <w:t> </w:t>
      </w:r>
      <w:r>
        <w:rPr/>
        <w:t>para</w:t>
      </w:r>
      <w:r>
        <w:rPr>
          <w:spacing w:val="-9"/>
        </w:rPr>
        <w:t> </w:t>
      </w:r>
      <w:r>
        <w:rPr/>
        <w:t>la</w:t>
      </w:r>
      <w:r>
        <w:rPr>
          <w:spacing w:val="-9"/>
        </w:rPr>
        <w:t> </w:t>
      </w:r>
      <w:r>
        <w:rPr/>
        <w:t>construcción</w:t>
      </w:r>
      <w:r>
        <w:rPr>
          <w:spacing w:val="-9"/>
        </w:rPr>
        <w:t> </w:t>
      </w:r>
      <w:r>
        <w:rPr/>
        <w:t>del</w:t>
      </w:r>
      <w:r>
        <w:rPr>
          <w:w w:val="100"/>
        </w:rPr>
        <w:t> </w:t>
      </w:r>
      <w:r>
        <w:rPr/>
        <w:t>lugar, este proceso se ha identificado por la evaluación de los impactos</w:t>
      </w:r>
      <w:r>
        <w:rPr>
          <w:spacing w:val="41"/>
        </w:rPr>
        <w:t> </w:t>
      </w:r>
      <w:r>
        <w:rPr/>
        <w:t>al</w:t>
      </w:r>
      <w:r>
        <w:rPr>
          <w:spacing w:val="3"/>
        </w:rPr>
        <w:t> </w:t>
      </w:r>
      <w:r>
        <w:rPr/>
        <w:t>ambiente</w:t>
      </w:r>
      <w:r>
        <w:rPr>
          <w:w w:val="100"/>
        </w:rPr>
        <w:t> </w:t>
      </w:r>
      <w:r>
        <w:rPr/>
        <w:t>generados por la actividad humana y la forma de convivir con la naturaleza,</w:t>
      </w:r>
      <w:r>
        <w:rPr>
          <w:spacing w:val="49"/>
        </w:rPr>
        <w:t> </w:t>
      </w:r>
      <w:r>
        <w:rPr/>
        <w:t>la</w:t>
      </w:r>
      <w:r>
        <w:rPr>
          <w:spacing w:val="4"/>
        </w:rPr>
        <w:t> </w:t>
      </w:r>
      <w:r>
        <w:rPr/>
        <w:t>cual contempla tanto al ambiente como a los aspectos económicos así como los sociales.</w:t>
      </w:r>
      <w:r>
        <w:rPr>
          <w:w w:val="100"/>
        </w:rPr>
        <w:t> </w:t>
      </w:r>
      <w:r>
        <w:rPr/>
        <w:t>En</w:t>
      </w:r>
      <w:r>
        <w:rPr>
          <w:spacing w:val="-4"/>
        </w:rPr>
        <w:t> </w:t>
      </w:r>
      <w:r>
        <w:rPr/>
        <w:t>síntesis,</w:t>
      </w:r>
      <w:r>
        <w:rPr>
          <w:spacing w:val="-4"/>
        </w:rPr>
        <w:t> </w:t>
      </w:r>
      <w:r>
        <w:rPr/>
        <w:t>la</w:t>
      </w:r>
      <w:r>
        <w:rPr>
          <w:spacing w:val="-4"/>
        </w:rPr>
        <w:t> </w:t>
      </w:r>
      <w:r>
        <w:rPr/>
        <w:t>espacialidad</w:t>
      </w:r>
      <w:r>
        <w:rPr>
          <w:spacing w:val="-4"/>
        </w:rPr>
        <w:t> </w:t>
      </w:r>
      <w:r>
        <w:rPr/>
        <w:t>de</w:t>
      </w:r>
      <w:r>
        <w:rPr>
          <w:spacing w:val="-4"/>
        </w:rPr>
        <w:t> </w:t>
      </w:r>
      <w:r>
        <w:rPr/>
        <w:t>la</w:t>
      </w:r>
      <w:r>
        <w:rPr>
          <w:spacing w:val="-4"/>
        </w:rPr>
        <w:t> </w:t>
      </w:r>
      <w:r>
        <w:rPr/>
        <w:t>casa</w:t>
      </w:r>
      <w:r>
        <w:rPr>
          <w:spacing w:val="-4"/>
        </w:rPr>
        <w:t> </w:t>
      </w:r>
      <w:r>
        <w:rPr/>
        <w:t>como</w:t>
      </w:r>
      <w:r>
        <w:rPr>
          <w:spacing w:val="-4"/>
        </w:rPr>
        <w:t> </w:t>
      </w:r>
      <w:r>
        <w:rPr/>
        <w:t>flujo</w:t>
      </w:r>
      <w:r>
        <w:rPr>
          <w:spacing w:val="-4"/>
        </w:rPr>
        <w:t> </w:t>
      </w:r>
      <w:r>
        <w:rPr/>
        <w:t>tiene</w:t>
      </w:r>
      <w:r>
        <w:rPr>
          <w:spacing w:val="-4"/>
        </w:rPr>
        <w:t> </w:t>
      </w:r>
      <w:r>
        <w:rPr/>
        <w:t>sus</w:t>
      </w:r>
      <w:r>
        <w:rPr>
          <w:spacing w:val="-4"/>
        </w:rPr>
        <w:t> </w:t>
      </w:r>
      <w:r>
        <w:rPr/>
        <w:t>lecturas</w:t>
      </w:r>
      <w:r>
        <w:rPr>
          <w:spacing w:val="-4"/>
        </w:rPr>
        <w:t> </w:t>
      </w:r>
      <w:r>
        <w:rPr/>
        <w:t>en</w:t>
      </w:r>
      <w:r>
        <w:rPr>
          <w:spacing w:val="-4"/>
        </w:rPr>
        <w:t> </w:t>
      </w:r>
      <w:r>
        <w:rPr/>
        <w:t>su</w:t>
      </w:r>
      <w:r>
        <w:rPr>
          <w:spacing w:val="-4"/>
        </w:rPr>
        <w:t> </w:t>
      </w:r>
      <w:r>
        <w:rPr/>
        <w:t>historia:</w:t>
      </w:r>
    </w:p>
    <w:p>
      <w:pPr>
        <w:pStyle w:val="BodyText"/>
        <w:spacing w:line="253" w:lineRule="exact"/>
        <w:ind w:left="24" w:right="111"/>
        <w:jc w:val="right"/>
      </w:pPr>
      <w:r>
        <w:rPr/>
        <w:t>es única; es rincón y es nido; es refugio, es espacio sagrado; es lugar donde se reúne</w:t>
      </w:r>
    </w:p>
    <w:p>
      <w:pPr>
        <w:spacing w:after="0" w:line="253" w:lineRule="exact"/>
        <w:jc w:val="right"/>
        <w:sectPr>
          <w:pgSz w:w="9640" w:h="13040"/>
          <w:pgMar w:header="0" w:footer="956" w:top="1020" w:bottom="1140" w:left="1020" w:right="1020"/>
        </w:sectPr>
      </w:pPr>
    </w:p>
    <w:p>
      <w:pPr>
        <w:spacing w:before="59"/>
        <w:ind w:left="1476" w:right="0" w:firstLine="0"/>
        <w:jc w:val="left"/>
        <w:rPr>
          <w:sz w:val="14"/>
        </w:rPr>
      </w:pPr>
      <w:r>
        <w:rPr>
          <w:sz w:val="20"/>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w:t>
      </w:r>
      <w:r>
        <w:rPr>
          <w:w w:val="145"/>
          <w:sz w:val="14"/>
        </w:rPr>
        <w:t>a</w:t>
      </w:r>
      <w:r>
        <w:rPr>
          <w:spacing w:val="15"/>
          <w:sz w:val="14"/>
        </w:rPr>
        <w:t> </w:t>
      </w:r>
      <w:r>
        <w:rPr>
          <w:sz w:val="14"/>
        </w:rPr>
        <w:t>E</w:t>
      </w:r>
      <w:r>
        <w:rPr>
          <w:w w:val="144"/>
          <w:sz w:val="14"/>
        </w:rPr>
        <w:t>n</w:t>
      </w:r>
      <w:r>
        <w:rPr>
          <w:spacing w:val="14"/>
          <w:sz w:val="14"/>
        </w:rPr>
        <w:t> </w:t>
      </w:r>
      <w:r>
        <w:rPr>
          <w:sz w:val="14"/>
        </w:rPr>
        <w:t>E</w:t>
      </w:r>
      <w:r>
        <w:rPr>
          <w:w w:val="219"/>
          <w:sz w:val="14"/>
        </w:rPr>
        <w:t>l</w:t>
      </w:r>
      <w:r>
        <w:rPr>
          <w:spacing w:val="14"/>
          <w:sz w:val="14"/>
        </w:rPr>
        <w:t> </w:t>
      </w:r>
      <w:r>
        <w:rPr>
          <w:sz w:val="14"/>
        </w:rPr>
        <w:t>E</w:t>
      </w:r>
      <w:r>
        <w:rPr>
          <w:spacing w:val="-1"/>
          <w:w w:val="125"/>
          <w:sz w:val="14"/>
        </w:rPr>
        <w:t>s</w:t>
      </w:r>
      <w:r>
        <w:rPr>
          <w:spacing w:val="-13"/>
          <w:w w:val="125"/>
          <w:sz w:val="14"/>
        </w:rPr>
        <w:t>p</w:t>
      </w:r>
      <w:r>
        <w:rPr>
          <w:spacing w:val="-1"/>
          <w:w w:val="146"/>
          <w:sz w:val="14"/>
        </w:rPr>
        <w:t>aci</w:t>
      </w:r>
      <w:r>
        <w:rPr>
          <w:w w:val="146"/>
          <w:sz w:val="14"/>
        </w:rPr>
        <w:t>o</w:t>
      </w:r>
      <w:r>
        <w:rPr>
          <w:spacing w:val="15"/>
          <w:sz w:val="14"/>
        </w:rPr>
        <w:t> </w:t>
      </w:r>
      <w:r>
        <w:rPr>
          <w:spacing w:val="-1"/>
          <w:w w:val="152"/>
          <w:sz w:val="14"/>
        </w:rPr>
        <w:t>habi</w:t>
      </w:r>
      <w:r>
        <w:rPr>
          <w:spacing w:val="-12"/>
          <w:w w:val="152"/>
          <w:sz w:val="14"/>
        </w:rPr>
        <w:t>t</w:t>
      </w:r>
      <w:r>
        <w:rPr>
          <w:spacing w:val="-1"/>
          <w:w w:val="163"/>
          <w:sz w:val="14"/>
        </w:rPr>
        <w:t>ab</w:t>
      </w:r>
      <w:r>
        <w:rPr>
          <w:w w:val="163"/>
          <w:sz w:val="14"/>
        </w:rPr>
        <w:t>l</w:t>
      </w:r>
      <w:r>
        <w:rPr>
          <w:sz w:val="14"/>
        </w:rPr>
        <w:t>E</w:t>
      </w:r>
    </w:p>
    <w:p>
      <w:pPr>
        <w:pStyle w:val="BodyText"/>
        <w:rPr>
          <w:sz w:val="20"/>
        </w:rPr>
      </w:pPr>
    </w:p>
    <w:p>
      <w:pPr>
        <w:pStyle w:val="BodyText"/>
        <w:spacing w:before="7"/>
        <w:rPr>
          <w:sz w:val="17"/>
        </w:rPr>
      </w:pPr>
    </w:p>
    <w:p>
      <w:pPr>
        <w:pStyle w:val="BodyText"/>
        <w:spacing w:line="247" w:lineRule="auto"/>
        <w:ind w:left="113" w:right="111"/>
        <w:jc w:val="both"/>
      </w:pPr>
      <w:r>
        <w:rPr/>
        <w:t>la</w:t>
      </w:r>
      <w:r>
        <w:rPr>
          <w:spacing w:val="-9"/>
        </w:rPr>
        <w:t> </w:t>
      </w:r>
      <w:r>
        <w:rPr/>
        <w:t>familia,</w:t>
      </w:r>
      <w:r>
        <w:rPr>
          <w:spacing w:val="-9"/>
        </w:rPr>
        <w:t> </w:t>
      </w:r>
      <w:r>
        <w:rPr/>
        <w:t>al</w:t>
      </w:r>
      <w:r>
        <w:rPr>
          <w:spacing w:val="-9"/>
        </w:rPr>
        <w:t> </w:t>
      </w:r>
      <w:r>
        <w:rPr/>
        <w:t>tiempo</w:t>
      </w:r>
      <w:r>
        <w:rPr>
          <w:spacing w:val="-9"/>
        </w:rPr>
        <w:t> </w:t>
      </w:r>
      <w:r>
        <w:rPr/>
        <w:t>de</w:t>
      </w:r>
      <w:r>
        <w:rPr>
          <w:spacing w:val="-9"/>
        </w:rPr>
        <w:t> </w:t>
      </w:r>
      <w:r>
        <w:rPr/>
        <w:t>ser</w:t>
      </w:r>
      <w:r>
        <w:rPr>
          <w:spacing w:val="-9"/>
        </w:rPr>
        <w:t> </w:t>
      </w:r>
      <w:r>
        <w:rPr/>
        <w:t>posible</w:t>
      </w:r>
      <w:r>
        <w:rPr>
          <w:spacing w:val="-9"/>
        </w:rPr>
        <w:t> </w:t>
      </w:r>
      <w:r>
        <w:rPr/>
        <w:t>lugar</w:t>
      </w:r>
      <w:r>
        <w:rPr>
          <w:spacing w:val="-9"/>
        </w:rPr>
        <w:t> </w:t>
      </w:r>
      <w:r>
        <w:rPr/>
        <w:t>de</w:t>
      </w:r>
      <w:r>
        <w:rPr>
          <w:spacing w:val="-9"/>
        </w:rPr>
        <w:t> </w:t>
      </w:r>
      <w:r>
        <w:rPr/>
        <w:t>soledad</w:t>
      </w:r>
      <w:r>
        <w:rPr>
          <w:spacing w:val="-9"/>
        </w:rPr>
        <w:t> </w:t>
      </w:r>
      <w:r>
        <w:rPr/>
        <w:t>y</w:t>
      </w:r>
      <w:r>
        <w:rPr>
          <w:spacing w:val="-9"/>
        </w:rPr>
        <w:t> </w:t>
      </w:r>
      <w:r>
        <w:rPr/>
        <w:t>terror.</w:t>
      </w:r>
      <w:r>
        <w:rPr>
          <w:spacing w:val="-9"/>
        </w:rPr>
        <w:t> </w:t>
      </w:r>
      <w:r>
        <w:rPr/>
        <w:t>Es</w:t>
      </w:r>
      <w:r>
        <w:rPr>
          <w:spacing w:val="-9"/>
        </w:rPr>
        <w:t> </w:t>
      </w:r>
      <w:r>
        <w:rPr/>
        <w:t>decir</w:t>
      </w:r>
      <w:r>
        <w:rPr>
          <w:spacing w:val="-9"/>
        </w:rPr>
        <w:t> </w:t>
      </w:r>
      <w:r>
        <w:rPr/>
        <w:t>la</w:t>
      </w:r>
      <w:r>
        <w:rPr>
          <w:spacing w:val="-9"/>
        </w:rPr>
        <w:t> </w:t>
      </w:r>
      <w:r>
        <w:rPr/>
        <w:t>casa,</w:t>
      </w:r>
      <w:r>
        <w:rPr>
          <w:spacing w:val="-9"/>
        </w:rPr>
        <w:t> </w:t>
      </w:r>
      <w:r>
        <w:rPr/>
        <w:t>es</w:t>
      </w:r>
      <w:r>
        <w:rPr>
          <w:spacing w:val="-9"/>
        </w:rPr>
        <w:t> </w:t>
      </w:r>
      <w:r>
        <w:rPr/>
        <w:t>lugar y</w:t>
      </w:r>
      <w:r>
        <w:rPr>
          <w:spacing w:val="-6"/>
        </w:rPr>
        <w:t> </w:t>
      </w:r>
      <w:r>
        <w:rPr/>
        <w:t>contexto</w:t>
      </w:r>
      <w:r>
        <w:rPr>
          <w:spacing w:val="-6"/>
        </w:rPr>
        <w:t> </w:t>
      </w:r>
      <w:r>
        <w:rPr/>
        <w:t>al</w:t>
      </w:r>
      <w:r>
        <w:rPr>
          <w:spacing w:val="-6"/>
        </w:rPr>
        <w:t> </w:t>
      </w:r>
      <w:r>
        <w:rPr/>
        <w:t>tiempo</w:t>
      </w:r>
      <w:r>
        <w:rPr>
          <w:spacing w:val="-6"/>
        </w:rPr>
        <w:t> </w:t>
      </w:r>
      <w:r>
        <w:rPr/>
        <w:t>de</w:t>
      </w:r>
      <w:r>
        <w:rPr>
          <w:spacing w:val="-6"/>
        </w:rPr>
        <w:t> </w:t>
      </w:r>
      <w:r>
        <w:rPr/>
        <w:t>ser</w:t>
      </w:r>
      <w:r>
        <w:rPr>
          <w:spacing w:val="-6"/>
        </w:rPr>
        <w:t> </w:t>
      </w:r>
      <w:r>
        <w:rPr/>
        <w:t>tecnología</w:t>
      </w:r>
      <w:r>
        <w:rPr>
          <w:spacing w:val="-6"/>
        </w:rPr>
        <w:t> </w:t>
      </w:r>
      <w:r>
        <w:rPr/>
        <w:t>apropiada</w:t>
      </w:r>
      <w:r>
        <w:rPr>
          <w:spacing w:val="-6"/>
        </w:rPr>
        <w:t> </w:t>
      </w:r>
      <w:r>
        <w:rPr/>
        <w:t>y</w:t>
      </w:r>
      <w:r>
        <w:rPr>
          <w:spacing w:val="-6"/>
        </w:rPr>
        <w:t> </w:t>
      </w:r>
      <w:r>
        <w:rPr/>
        <w:t>apropiable,</w:t>
      </w:r>
      <w:r>
        <w:rPr>
          <w:spacing w:val="-6"/>
        </w:rPr>
        <w:t> </w:t>
      </w:r>
      <w:r>
        <w:rPr/>
        <w:t>es</w:t>
      </w:r>
      <w:r>
        <w:rPr>
          <w:spacing w:val="-6"/>
        </w:rPr>
        <w:t> </w:t>
      </w:r>
      <w:r>
        <w:rPr/>
        <w:t>inversión</w:t>
      </w:r>
      <w:r>
        <w:rPr>
          <w:spacing w:val="-6"/>
        </w:rPr>
        <w:t> </w:t>
      </w:r>
      <w:r>
        <w:rPr/>
        <w:t>e</w:t>
      </w:r>
      <w:r>
        <w:rPr>
          <w:spacing w:val="-6"/>
        </w:rPr>
        <w:t> </w:t>
      </w:r>
      <w:r>
        <w:rPr/>
        <w:t>ingreso en</w:t>
      </w:r>
      <w:r>
        <w:rPr>
          <w:spacing w:val="-7"/>
        </w:rPr>
        <w:t> </w:t>
      </w:r>
      <w:r>
        <w:rPr/>
        <w:t>el</w:t>
      </w:r>
      <w:r>
        <w:rPr>
          <w:spacing w:val="-7"/>
        </w:rPr>
        <w:t> </w:t>
      </w:r>
      <w:r>
        <w:rPr/>
        <w:t>que</w:t>
      </w:r>
      <w:r>
        <w:rPr>
          <w:spacing w:val="-7"/>
        </w:rPr>
        <w:t> </w:t>
      </w:r>
      <w:r>
        <w:rPr/>
        <w:t>se</w:t>
      </w:r>
      <w:r>
        <w:rPr>
          <w:spacing w:val="-7"/>
        </w:rPr>
        <w:t> </w:t>
      </w:r>
      <w:r>
        <w:rPr/>
        <w:t>evidencia</w:t>
      </w:r>
      <w:r>
        <w:rPr>
          <w:spacing w:val="-7"/>
        </w:rPr>
        <w:t> </w:t>
      </w:r>
      <w:r>
        <w:rPr/>
        <w:t>con</w:t>
      </w:r>
      <w:r>
        <w:rPr>
          <w:spacing w:val="-7"/>
        </w:rPr>
        <w:t> </w:t>
      </w:r>
      <w:r>
        <w:rPr/>
        <w:t>la</w:t>
      </w:r>
      <w:r>
        <w:rPr>
          <w:spacing w:val="-7"/>
        </w:rPr>
        <w:t> </w:t>
      </w:r>
      <w:r>
        <w:rPr/>
        <w:t>mayor</w:t>
      </w:r>
      <w:r>
        <w:rPr>
          <w:spacing w:val="-7"/>
        </w:rPr>
        <w:t> </w:t>
      </w:r>
      <w:r>
        <w:rPr/>
        <w:t>claridad</w:t>
      </w:r>
      <w:r>
        <w:rPr>
          <w:spacing w:val="-7"/>
        </w:rPr>
        <w:t> </w:t>
      </w:r>
      <w:r>
        <w:rPr/>
        <w:t>los</w:t>
      </w:r>
      <w:r>
        <w:rPr>
          <w:spacing w:val="-7"/>
        </w:rPr>
        <w:t> </w:t>
      </w:r>
      <w:r>
        <w:rPr/>
        <w:t>avances</w:t>
      </w:r>
      <w:r>
        <w:rPr>
          <w:spacing w:val="-7"/>
        </w:rPr>
        <w:t> </w:t>
      </w:r>
      <w:r>
        <w:rPr/>
        <w:t>en</w:t>
      </w:r>
      <w:r>
        <w:rPr>
          <w:spacing w:val="-7"/>
        </w:rPr>
        <w:t> </w:t>
      </w:r>
      <w:r>
        <w:rPr/>
        <w:t>la</w:t>
      </w:r>
      <w:r>
        <w:rPr>
          <w:spacing w:val="-7"/>
        </w:rPr>
        <w:t> </w:t>
      </w:r>
      <w:r>
        <w:rPr/>
        <w:t>calidad</w:t>
      </w:r>
      <w:r>
        <w:rPr>
          <w:spacing w:val="-7"/>
        </w:rPr>
        <w:t> </w:t>
      </w:r>
      <w:r>
        <w:rPr/>
        <w:t>de</w:t>
      </w:r>
      <w:r>
        <w:rPr>
          <w:spacing w:val="-7"/>
        </w:rPr>
        <w:t> </w:t>
      </w:r>
      <w:r>
        <w:rPr/>
        <w:t>vida</w:t>
      </w:r>
      <w:r>
        <w:rPr>
          <w:spacing w:val="-7"/>
        </w:rPr>
        <w:t> </w:t>
      </w:r>
      <w:r>
        <w:rPr/>
        <w:t>de</w:t>
      </w:r>
      <w:r>
        <w:rPr>
          <w:spacing w:val="-7"/>
        </w:rPr>
        <w:t> </w:t>
      </w:r>
      <w:r>
        <w:rPr/>
        <w:t>una población, al tiempo de ser el horizonte básico en el que se aplican los beneficios al ambiente con las tecnologías adecuadas.</w:t>
      </w:r>
    </w:p>
    <w:p>
      <w:pPr>
        <w:pStyle w:val="BodyText"/>
      </w:pPr>
    </w:p>
    <w:p>
      <w:pPr>
        <w:pStyle w:val="BodyText"/>
        <w:spacing w:before="4"/>
        <w:rPr>
          <w:sz w:val="23"/>
        </w:rPr>
      </w:pPr>
    </w:p>
    <w:p>
      <w:pPr>
        <w:pStyle w:val="Heading2"/>
        <w:jc w:val="left"/>
      </w:pPr>
      <w:r>
        <w:rPr/>
        <w:t>Bibliografía</w:t>
      </w:r>
    </w:p>
    <w:p>
      <w:pPr>
        <w:pStyle w:val="BodyText"/>
        <w:spacing w:before="5"/>
        <w:rPr>
          <w:b/>
        </w:rPr>
      </w:pPr>
    </w:p>
    <w:p>
      <w:pPr>
        <w:pStyle w:val="BodyText"/>
        <w:spacing w:line="247" w:lineRule="auto"/>
        <w:ind w:left="397" w:right="100" w:hanging="284"/>
      </w:pPr>
      <w:r>
        <w:rPr/>
        <w:t>Bachelard,</w:t>
      </w:r>
      <w:r>
        <w:rPr>
          <w:spacing w:val="-9"/>
        </w:rPr>
        <w:t> </w:t>
      </w:r>
      <w:r>
        <w:rPr/>
        <w:t>Gaston</w:t>
      </w:r>
      <w:r>
        <w:rPr>
          <w:spacing w:val="-9"/>
        </w:rPr>
        <w:t> </w:t>
      </w:r>
      <w:r>
        <w:rPr/>
        <w:t>(1965),</w:t>
      </w:r>
      <w:r>
        <w:rPr>
          <w:spacing w:val="-9"/>
        </w:rPr>
        <w:t> </w:t>
      </w:r>
      <w:r>
        <w:rPr>
          <w:i/>
        </w:rPr>
        <w:t>La</w:t>
      </w:r>
      <w:r>
        <w:rPr>
          <w:i/>
          <w:spacing w:val="-9"/>
        </w:rPr>
        <w:t> </w:t>
      </w:r>
      <w:r>
        <w:rPr>
          <w:i/>
        </w:rPr>
        <w:t>poética</w:t>
      </w:r>
      <w:r>
        <w:rPr>
          <w:i/>
          <w:spacing w:val="-9"/>
        </w:rPr>
        <w:t> </w:t>
      </w:r>
      <w:r>
        <w:rPr>
          <w:i/>
        </w:rPr>
        <w:t>del</w:t>
      </w:r>
      <w:r>
        <w:rPr>
          <w:i/>
          <w:spacing w:val="-9"/>
        </w:rPr>
        <w:t> </w:t>
      </w:r>
      <w:r>
        <w:rPr>
          <w:i/>
        </w:rPr>
        <w:t>espacio,</w:t>
      </w:r>
      <w:r>
        <w:rPr>
          <w:i/>
          <w:spacing w:val="-9"/>
        </w:rPr>
        <w:t> </w:t>
      </w:r>
      <w:r>
        <w:rPr/>
        <w:t>traducción</w:t>
      </w:r>
      <w:r>
        <w:rPr>
          <w:spacing w:val="-9"/>
        </w:rPr>
        <w:t> </w:t>
      </w:r>
      <w:r>
        <w:rPr/>
        <w:t>de</w:t>
      </w:r>
      <w:r>
        <w:rPr>
          <w:spacing w:val="-9"/>
        </w:rPr>
        <w:t> </w:t>
      </w:r>
      <w:r>
        <w:rPr/>
        <w:t>Ernestina</w:t>
      </w:r>
      <w:r>
        <w:rPr>
          <w:spacing w:val="-9"/>
        </w:rPr>
        <w:t> </w:t>
      </w:r>
      <w:r>
        <w:rPr/>
        <w:t>de</w:t>
      </w:r>
      <w:r>
        <w:rPr>
          <w:spacing w:val="-9"/>
        </w:rPr>
        <w:t> </w:t>
      </w:r>
      <w:r>
        <w:rPr/>
        <w:t>Cham- pourci, México, Fondo de Cultura Económica.</w:t>
      </w:r>
    </w:p>
    <w:p>
      <w:pPr>
        <w:spacing w:line="247" w:lineRule="auto" w:before="0"/>
        <w:ind w:left="397" w:right="107" w:hanging="284"/>
        <w:jc w:val="left"/>
        <w:rPr>
          <w:sz w:val="22"/>
        </w:rPr>
      </w:pPr>
      <w:r>
        <w:rPr>
          <w:sz w:val="22"/>
        </w:rPr>
        <w:t>Borja,</w:t>
      </w:r>
      <w:r>
        <w:rPr>
          <w:spacing w:val="-11"/>
          <w:sz w:val="22"/>
        </w:rPr>
        <w:t> </w:t>
      </w:r>
      <w:r>
        <w:rPr>
          <w:sz w:val="22"/>
        </w:rPr>
        <w:t>Jordi</w:t>
      </w:r>
      <w:r>
        <w:rPr>
          <w:spacing w:val="-11"/>
          <w:sz w:val="22"/>
        </w:rPr>
        <w:t> </w:t>
      </w:r>
      <w:r>
        <w:rPr>
          <w:sz w:val="22"/>
        </w:rPr>
        <w:t>y</w:t>
      </w:r>
      <w:r>
        <w:rPr>
          <w:spacing w:val="-11"/>
          <w:sz w:val="22"/>
        </w:rPr>
        <w:t> </w:t>
      </w:r>
      <w:r>
        <w:rPr>
          <w:sz w:val="22"/>
        </w:rPr>
        <w:t>Castells,</w:t>
      </w:r>
      <w:r>
        <w:rPr>
          <w:spacing w:val="-11"/>
          <w:sz w:val="22"/>
        </w:rPr>
        <w:t> </w:t>
      </w:r>
      <w:r>
        <w:rPr>
          <w:sz w:val="22"/>
        </w:rPr>
        <w:t>Manuel</w:t>
      </w:r>
      <w:r>
        <w:rPr>
          <w:spacing w:val="-11"/>
          <w:sz w:val="22"/>
        </w:rPr>
        <w:t> </w:t>
      </w:r>
      <w:r>
        <w:rPr>
          <w:sz w:val="22"/>
        </w:rPr>
        <w:t>(1997),</w:t>
      </w:r>
      <w:r>
        <w:rPr>
          <w:spacing w:val="-11"/>
          <w:sz w:val="22"/>
        </w:rPr>
        <w:t> </w:t>
      </w:r>
      <w:r>
        <w:rPr>
          <w:i/>
          <w:sz w:val="22"/>
        </w:rPr>
        <w:t>Políticas</w:t>
      </w:r>
      <w:r>
        <w:rPr>
          <w:i/>
          <w:spacing w:val="-11"/>
          <w:sz w:val="22"/>
        </w:rPr>
        <w:t> </w:t>
      </w:r>
      <w:r>
        <w:rPr>
          <w:i/>
          <w:sz w:val="22"/>
        </w:rPr>
        <w:t>urbanas</w:t>
      </w:r>
      <w:r>
        <w:rPr>
          <w:i/>
          <w:spacing w:val="-11"/>
          <w:sz w:val="22"/>
        </w:rPr>
        <w:t> </w:t>
      </w:r>
      <w:r>
        <w:rPr>
          <w:i/>
          <w:sz w:val="22"/>
        </w:rPr>
        <w:t>en</w:t>
      </w:r>
      <w:r>
        <w:rPr>
          <w:i/>
          <w:spacing w:val="-11"/>
          <w:sz w:val="22"/>
        </w:rPr>
        <w:t> </w:t>
      </w:r>
      <w:r>
        <w:rPr>
          <w:i/>
          <w:sz w:val="22"/>
        </w:rPr>
        <w:t>la</w:t>
      </w:r>
      <w:r>
        <w:rPr>
          <w:i/>
          <w:spacing w:val="-11"/>
          <w:sz w:val="22"/>
        </w:rPr>
        <w:t> </w:t>
      </w:r>
      <w:r>
        <w:rPr>
          <w:i/>
          <w:sz w:val="22"/>
        </w:rPr>
        <w:t>globalización,</w:t>
      </w:r>
      <w:r>
        <w:rPr>
          <w:i/>
          <w:spacing w:val="-11"/>
          <w:sz w:val="22"/>
        </w:rPr>
        <w:t> </w:t>
      </w:r>
      <w:r>
        <w:rPr>
          <w:i/>
          <w:sz w:val="22"/>
        </w:rPr>
        <w:t>local</w:t>
      </w:r>
      <w:r>
        <w:rPr>
          <w:i/>
          <w:spacing w:val="-11"/>
          <w:sz w:val="22"/>
        </w:rPr>
        <w:t> </w:t>
      </w:r>
      <w:r>
        <w:rPr>
          <w:i/>
          <w:sz w:val="22"/>
        </w:rPr>
        <w:t>y </w:t>
      </w:r>
      <w:r>
        <w:rPr>
          <w:i/>
          <w:sz w:val="22"/>
        </w:rPr>
        <w:t>global: United Nations for Human Settlements (Habitat)</w:t>
      </w:r>
      <w:r>
        <w:rPr>
          <w:sz w:val="22"/>
        </w:rPr>
        <w:t>, Madrid,</w:t>
      </w:r>
      <w:r>
        <w:rPr>
          <w:spacing w:val="-10"/>
          <w:sz w:val="22"/>
        </w:rPr>
        <w:t> </w:t>
      </w:r>
      <w:r>
        <w:rPr>
          <w:spacing w:val="-3"/>
          <w:sz w:val="22"/>
        </w:rPr>
        <w:t>Taurus.</w:t>
      </w:r>
    </w:p>
    <w:p>
      <w:pPr>
        <w:spacing w:line="247" w:lineRule="auto" w:before="0"/>
        <w:ind w:left="397" w:right="0" w:hanging="284"/>
        <w:jc w:val="left"/>
        <w:rPr>
          <w:sz w:val="22"/>
        </w:rPr>
      </w:pPr>
      <w:r>
        <w:rPr>
          <w:sz w:val="22"/>
        </w:rPr>
        <w:t>Benevolo, Leonardo (1982), </w:t>
      </w:r>
      <w:r>
        <w:rPr>
          <w:i/>
          <w:sz w:val="22"/>
        </w:rPr>
        <w:t>El arte y la ciudad contemporánea</w:t>
      </w:r>
      <w:r>
        <w:rPr>
          <w:sz w:val="22"/>
        </w:rPr>
        <w:t>, en Revista </w:t>
      </w:r>
      <w:r>
        <w:rPr>
          <w:i/>
          <w:sz w:val="22"/>
        </w:rPr>
        <w:t>Diseño </w:t>
      </w:r>
      <w:r>
        <w:rPr>
          <w:i/>
          <w:sz w:val="22"/>
        </w:rPr>
        <w:t>de la ciudad, </w:t>
      </w:r>
      <w:r>
        <w:rPr>
          <w:sz w:val="22"/>
        </w:rPr>
        <w:t>Vol. 5, Barcelona, Gustavo Gili.</w:t>
      </w:r>
    </w:p>
    <w:p>
      <w:pPr>
        <w:spacing w:line="247" w:lineRule="auto" w:before="0"/>
        <w:ind w:left="397" w:right="49" w:hanging="284"/>
        <w:jc w:val="left"/>
        <w:rPr>
          <w:sz w:val="22"/>
        </w:rPr>
      </w:pPr>
      <w:r>
        <w:rPr>
          <w:sz w:val="22"/>
        </w:rPr>
        <w:t>Frampton, Kenneth (1981), </w:t>
      </w:r>
      <w:r>
        <w:rPr>
          <w:i/>
          <w:sz w:val="22"/>
        </w:rPr>
        <w:t>Historia crítica de la arquitectura moderna, </w:t>
      </w:r>
      <w:r>
        <w:rPr>
          <w:sz w:val="22"/>
        </w:rPr>
        <w:t>Traducción (1996) Riambau Saury, Barcelona, Gustavo Gili.</w:t>
      </w:r>
    </w:p>
    <w:p>
      <w:pPr>
        <w:spacing w:line="253" w:lineRule="exact" w:before="0"/>
        <w:ind w:left="113" w:right="0" w:firstLine="0"/>
        <w:jc w:val="left"/>
        <w:rPr>
          <w:sz w:val="22"/>
        </w:rPr>
      </w:pPr>
      <w:r>
        <w:rPr>
          <w:sz w:val="22"/>
        </w:rPr>
        <w:t>García Márquez, Gabriel (2002), </w:t>
      </w:r>
      <w:r>
        <w:rPr>
          <w:i/>
          <w:sz w:val="22"/>
        </w:rPr>
        <w:t>Vivir para contarla, </w:t>
      </w:r>
      <w:r>
        <w:rPr>
          <w:sz w:val="22"/>
        </w:rPr>
        <w:t>México, Diana.</w:t>
      </w:r>
    </w:p>
    <w:p>
      <w:pPr>
        <w:spacing w:line="247" w:lineRule="auto" w:before="7"/>
        <w:ind w:left="397" w:right="0" w:hanging="284"/>
        <w:jc w:val="left"/>
        <w:rPr>
          <w:i/>
          <w:sz w:val="22"/>
        </w:rPr>
      </w:pPr>
      <w:r>
        <w:rPr>
          <w:i/>
          <w:sz w:val="22"/>
        </w:rPr>
        <w:t>Morales, José R. (1999) Arquitectura sobre la idea y el sentido de la arquitectura</w:t>
      </w:r>
      <w:r>
        <w:rPr>
          <w:sz w:val="22"/>
        </w:rPr>
        <w:t>, </w:t>
      </w:r>
      <w:r>
        <w:rPr>
          <w:i/>
          <w:sz w:val="22"/>
        </w:rPr>
        <w:t>México, Biblioteca Nueva.</w:t>
      </w:r>
    </w:p>
    <w:p>
      <w:pPr>
        <w:spacing w:line="247" w:lineRule="auto" w:before="0"/>
        <w:ind w:left="397" w:right="0" w:hanging="284"/>
        <w:jc w:val="left"/>
        <w:rPr>
          <w:i/>
          <w:sz w:val="22"/>
        </w:rPr>
      </w:pPr>
      <w:r>
        <w:rPr>
          <w:i/>
          <w:sz w:val="22"/>
        </w:rPr>
        <w:t>Narváez, Adolfo B. (2003), Teoría de la arquitectura. Aproximación a una antropo- </w:t>
      </w:r>
      <w:r>
        <w:rPr>
          <w:i/>
          <w:sz w:val="22"/>
        </w:rPr>
        <w:t>logía de la arquitectura y la ciudad, México, Trillas.</w:t>
      </w:r>
    </w:p>
    <w:p>
      <w:pPr>
        <w:spacing w:line="247" w:lineRule="auto" w:before="0"/>
        <w:ind w:left="396" w:right="0" w:hanging="284"/>
        <w:jc w:val="left"/>
        <w:rPr>
          <w:sz w:val="22"/>
        </w:rPr>
      </w:pPr>
      <w:r>
        <w:rPr>
          <w:sz w:val="22"/>
        </w:rPr>
        <w:t>Orum, Anthony y Xiangming (2003), </w:t>
      </w:r>
      <w:r>
        <w:rPr>
          <w:i/>
          <w:sz w:val="22"/>
        </w:rPr>
        <w:t>The world of cities: places in corporative and </w:t>
      </w:r>
      <w:r>
        <w:rPr>
          <w:i/>
          <w:sz w:val="22"/>
        </w:rPr>
        <w:t>historical perspective, </w:t>
      </w:r>
      <w:r>
        <w:rPr>
          <w:sz w:val="22"/>
        </w:rPr>
        <w:t>Reino Unido, Blackwell Publishers.</w:t>
      </w:r>
    </w:p>
    <w:p>
      <w:pPr>
        <w:spacing w:line="247" w:lineRule="auto" w:before="0"/>
        <w:ind w:left="396" w:right="0" w:hanging="284"/>
        <w:jc w:val="left"/>
        <w:rPr>
          <w:sz w:val="22"/>
        </w:rPr>
      </w:pPr>
      <w:r>
        <w:rPr>
          <w:sz w:val="22"/>
        </w:rPr>
        <w:t>Ortiz, Víctor M. (1984), </w:t>
      </w:r>
      <w:r>
        <w:rPr>
          <w:i/>
          <w:sz w:val="22"/>
        </w:rPr>
        <w:t>La casa, una aproximación, </w:t>
      </w:r>
      <w:r>
        <w:rPr>
          <w:sz w:val="22"/>
        </w:rPr>
        <w:t>México, Universidad Autóno- ma Metropolitana, Xochimilco.</w:t>
      </w:r>
    </w:p>
    <w:p>
      <w:pPr>
        <w:spacing w:line="247" w:lineRule="auto" w:before="0"/>
        <w:ind w:left="113" w:right="110" w:hanging="1"/>
        <w:jc w:val="right"/>
        <w:rPr>
          <w:i/>
          <w:sz w:val="22"/>
        </w:rPr>
      </w:pPr>
      <w:r>
        <w:rPr>
          <w:sz w:val="22"/>
        </w:rPr>
        <w:t>Pradilla, Emilio (1984), </w:t>
      </w:r>
      <w:r>
        <w:rPr>
          <w:i/>
          <w:sz w:val="22"/>
        </w:rPr>
        <w:t>Contribución a la crítica de la teoría urbana. Del espacio</w:t>
      </w:r>
      <w:r>
        <w:rPr>
          <w:i/>
          <w:sz w:val="22"/>
        </w:rPr>
        <w:t> a la crisis urbana, </w:t>
      </w:r>
      <w:r>
        <w:rPr>
          <w:sz w:val="22"/>
        </w:rPr>
        <w:t>México, Universidad Autónoma Metropolitana – Xochimilco.</w:t>
      </w:r>
      <w:r>
        <w:rPr>
          <w:w w:val="100"/>
          <w:sz w:val="22"/>
        </w:rPr>
        <w:t> </w:t>
      </w:r>
      <w:r>
        <w:rPr>
          <w:i/>
          <w:sz w:val="22"/>
        </w:rPr>
        <w:t>Ramírez, Blanca R. (2003), Modernidad, Posmodernidad, Globalización y territo-</w:t>
      </w:r>
      <w:r>
        <w:rPr>
          <w:i/>
          <w:sz w:val="22"/>
        </w:rPr>
        <w:t> rio, un recorrido por los campos de las teorías, México, Universidad Autónoma</w:t>
      </w:r>
    </w:p>
    <w:p>
      <w:pPr>
        <w:spacing w:line="253" w:lineRule="exact" w:before="0"/>
        <w:ind w:left="397" w:right="0" w:firstLine="0"/>
        <w:jc w:val="left"/>
        <w:rPr>
          <w:i/>
          <w:sz w:val="22"/>
        </w:rPr>
      </w:pPr>
      <w:r>
        <w:rPr>
          <w:i/>
          <w:sz w:val="22"/>
        </w:rPr>
        <w:t>Metropolitana – Porrúa.</w:t>
      </w:r>
    </w:p>
    <w:p>
      <w:pPr>
        <w:spacing w:before="7"/>
        <w:ind w:left="113" w:right="0" w:firstLine="0"/>
        <w:jc w:val="left"/>
        <w:rPr>
          <w:i/>
          <w:sz w:val="22"/>
        </w:rPr>
      </w:pPr>
      <w:r>
        <w:rPr>
          <w:sz w:val="22"/>
        </w:rPr>
        <w:t>Thorns, David (2002), </w:t>
      </w:r>
      <w:r>
        <w:rPr>
          <w:i/>
          <w:sz w:val="22"/>
        </w:rPr>
        <w:t>The transformation of the city: Urban theory and urban life.</w:t>
      </w:r>
    </w:p>
    <w:p>
      <w:pPr>
        <w:pStyle w:val="BodyText"/>
        <w:spacing w:before="7"/>
        <w:ind w:left="397"/>
      </w:pPr>
      <w:r>
        <w:rPr/>
        <w:t>New York: Plagrave MacMillan.</w:t>
      </w:r>
    </w:p>
    <w:p>
      <w:pPr>
        <w:pStyle w:val="BodyText"/>
        <w:spacing w:line="247" w:lineRule="auto" w:before="7"/>
        <w:ind w:left="397" w:hanging="284"/>
      </w:pPr>
      <w:r>
        <w:rPr/>
        <w:t>Rykwert, J. (1974), </w:t>
      </w:r>
      <w:r>
        <w:rPr>
          <w:i/>
        </w:rPr>
        <w:t>La casa de Adán, </w:t>
      </w:r>
      <w:r>
        <w:rPr/>
        <w:t>Traducción (1999) Justo G. Baramendi, Bar- celona, Gustavo Gili.</w:t>
      </w:r>
    </w:p>
    <w:p>
      <w:pPr>
        <w:spacing w:line="247" w:lineRule="auto" w:before="0"/>
        <w:ind w:left="397" w:right="0" w:hanging="284"/>
        <w:jc w:val="left"/>
        <w:rPr>
          <w:sz w:val="22"/>
        </w:rPr>
      </w:pPr>
      <w:r>
        <w:rPr>
          <w:sz w:val="22"/>
        </w:rPr>
        <w:t>Santos, Milton (1996), </w:t>
      </w:r>
      <w:r>
        <w:rPr>
          <w:i/>
          <w:sz w:val="22"/>
        </w:rPr>
        <w:t>Metamorfosis de los espacios habitados, </w:t>
      </w:r>
      <w:r>
        <w:rPr>
          <w:sz w:val="22"/>
        </w:rPr>
        <w:t>Traducción Gloria María Vargas López de Mesa, Barcelona, Oikos-tau.</w:t>
      </w:r>
    </w:p>
    <w:p>
      <w:pPr>
        <w:spacing w:after="0" w:line="247" w:lineRule="auto"/>
        <w:jc w:val="left"/>
        <w:rPr>
          <w:sz w:val="22"/>
        </w:rPr>
        <w:sectPr>
          <w:pgSz w:w="9640" w:h="13040"/>
          <w:pgMar w:header="0" w:footer="956" w:top="1020" w:bottom="1140" w:left="102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8"/>
        </w:rPr>
      </w:pPr>
    </w:p>
    <w:p>
      <w:pPr>
        <w:pStyle w:val="Heading1"/>
        <w:ind w:left="1051" w:right="1049" w:hanging="1"/>
      </w:pPr>
      <w:r>
        <w:rPr/>
        <w:t>Comunidades sustentables centradas en el agua como modelo de proyectación para el aumento de la calidad de vida en la construcción del lugar</w:t>
      </w:r>
    </w:p>
    <w:p>
      <w:pPr>
        <w:pStyle w:val="BodyText"/>
        <w:spacing w:before="9"/>
        <w:rPr>
          <w:b/>
          <w:sz w:val="44"/>
        </w:rPr>
      </w:pPr>
    </w:p>
    <w:p>
      <w:pPr>
        <w:spacing w:line="247" w:lineRule="auto" w:before="0"/>
        <w:ind w:left="5369" w:right="111" w:firstLine="134"/>
        <w:jc w:val="right"/>
        <w:rPr>
          <w:i/>
          <w:sz w:val="22"/>
        </w:rPr>
      </w:pPr>
      <w:r>
        <w:rPr>
          <w:i/>
          <w:sz w:val="22"/>
        </w:rPr>
        <w:t>Alejandra Villagrana</w:t>
      </w:r>
      <w:r>
        <w:rPr>
          <w:i/>
          <w:position w:val="7"/>
          <w:sz w:val="12"/>
        </w:rPr>
        <w:t>1</w:t>
      </w:r>
      <w:r>
        <w:rPr>
          <w:i/>
          <w:w w:val="106"/>
          <w:position w:val="7"/>
          <w:sz w:val="12"/>
        </w:rPr>
        <w:t> </w:t>
      </w:r>
      <w:hyperlink r:id="rId223">
        <w:r>
          <w:rPr>
            <w:i/>
            <w:sz w:val="22"/>
            <w:u w:val="single"/>
          </w:rPr>
          <w:t>ar</w:t>
        </w:r>
      </w:hyperlink>
      <w:hyperlink r:id="rId224">
        <w:r>
          <w:rPr>
            <w:i/>
            <w:sz w:val="22"/>
            <w:u w:val="single"/>
          </w:rPr>
          <w:t>qalevg@hotmail.com</w:t>
        </w:r>
      </w:hyperlink>
    </w:p>
    <w:p>
      <w:pPr>
        <w:pStyle w:val="BodyText"/>
        <w:rPr>
          <w:i/>
        </w:rPr>
      </w:pPr>
    </w:p>
    <w:p>
      <w:pPr>
        <w:pStyle w:val="BodyText"/>
        <w:spacing w:before="4"/>
        <w:rPr>
          <w:i/>
          <w:sz w:val="23"/>
        </w:rPr>
      </w:pPr>
    </w:p>
    <w:p>
      <w:pPr>
        <w:pStyle w:val="Heading2"/>
        <w:spacing w:before="1"/>
      </w:pPr>
      <w:r>
        <w:rPr/>
        <w:t>Resumen</w:t>
      </w:r>
    </w:p>
    <w:p>
      <w:pPr>
        <w:pStyle w:val="BodyText"/>
        <w:spacing w:before="5"/>
        <w:rPr>
          <w:b/>
        </w:rPr>
      </w:pPr>
    </w:p>
    <w:p>
      <w:pPr>
        <w:pStyle w:val="BodyText"/>
        <w:spacing w:line="247" w:lineRule="auto"/>
        <w:ind w:left="113" w:right="111"/>
        <w:jc w:val="both"/>
      </w:pPr>
      <w:r>
        <w:rPr/>
        <w:t>El desequilibrio que actualmente presenta el ciclo hidrológico natural como conse- cuencia directa del modelo de uso y consumo de los recursos naturales ha generado una serie de acontecimientos que han desencadenado situaciones de riesgo, tal es   el caso de las inundaciones y las sequías. Estos acontecimientos son la base para la generación de nuevos instrumentos que permitan la adaptación y eleven la calidad de vida del lugar ante dichos</w:t>
      </w:r>
      <w:r>
        <w:rPr>
          <w:spacing w:val="-2"/>
        </w:rPr>
        <w:t> </w:t>
      </w:r>
      <w:r>
        <w:rPr/>
        <w:t>fenómenos.</w:t>
      </w:r>
    </w:p>
    <w:p>
      <w:pPr>
        <w:pStyle w:val="BodyText"/>
        <w:spacing w:line="247" w:lineRule="auto"/>
        <w:ind w:left="113" w:right="111" w:firstLine="283"/>
        <w:jc w:val="both"/>
      </w:pPr>
      <w:r>
        <w:rPr/>
        <w:t>Mediante</w:t>
      </w:r>
      <w:r>
        <w:rPr>
          <w:spacing w:val="-9"/>
        </w:rPr>
        <w:t> </w:t>
      </w:r>
      <w:r>
        <w:rPr/>
        <w:t>la</w:t>
      </w:r>
      <w:r>
        <w:rPr>
          <w:spacing w:val="-9"/>
        </w:rPr>
        <w:t> </w:t>
      </w:r>
      <w:r>
        <w:rPr/>
        <w:t>reconfiguración</w:t>
      </w:r>
      <w:r>
        <w:rPr>
          <w:spacing w:val="-9"/>
        </w:rPr>
        <w:t> </w:t>
      </w:r>
      <w:r>
        <w:rPr/>
        <w:t>en</w:t>
      </w:r>
      <w:r>
        <w:rPr>
          <w:spacing w:val="-9"/>
        </w:rPr>
        <w:t> </w:t>
      </w:r>
      <w:r>
        <w:rPr/>
        <w:t>la</w:t>
      </w:r>
      <w:r>
        <w:rPr>
          <w:spacing w:val="-9"/>
        </w:rPr>
        <w:t> </w:t>
      </w:r>
      <w:r>
        <w:rPr/>
        <w:t>forma</w:t>
      </w:r>
      <w:r>
        <w:rPr>
          <w:spacing w:val="-9"/>
        </w:rPr>
        <w:t> </w:t>
      </w:r>
      <w:r>
        <w:rPr/>
        <w:t>de</w:t>
      </w:r>
      <w:r>
        <w:rPr>
          <w:spacing w:val="-9"/>
        </w:rPr>
        <w:t> </w:t>
      </w:r>
      <w:r>
        <w:rPr/>
        <w:t>proyectación</w:t>
      </w:r>
      <w:r>
        <w:rPr>
          <w:spacing w:val="-9"/>
        </w:rPr>
        <w:t> </w:t>
      </w:r>
      <w:r>
        <w:rPr/>
        <w:t>y</w:t>
      </w:r>
      <w:r>
        <w:rPr>
          <w:spacing w:val="-9"/>
        </w:rPr>
        <w:t> </w:t>
      </w:r>
      <w:r>
        <w:rPr/>
        <w:t>construcción</w:t>
      </w:r>
      <w:r>
        <w:rPr>
          <w:spacing w:val="-9"/>
        </w:rPr>
        <w:t> </w:t>
      </w:r>
      <w:r>
        <w:rPr/>
        <w:t>del</w:t>
      </w:r>
      <w:r>
        <w:rPr>
          <w:spacing w:val="-9"/>
        </w:rPr>
        <w:t> </w:t>
      </w:r>
      <w:r>
        <w:rPr/>
        <w:t>lugar es que se propone que se dará esta adaptación y como solo existen referencias en el ámbito internacional sobre cuáles son las herramientas necesarias para este fin, se concluye que la generación de un nuevo modelo de comunidad permitirá la incor- poración de esta lógica en el ámbito local mediante alternativas instrumentales para su</w:t>
      </w:r>
      <w:r>
        <w:rPr>
          <w:spacing w:val="-1"/>
        </w:rPr>
        <w:t> </w:t>
      </w:r>
      <w:r>
        <w:rPr/>
        <w:t>proyectación.</w:t>
      </w:r>
    </w:p>
    <w:p>
      <w:pPr>
        <w:pStyle w:val="BodyText"/>
        <w:spacing w:line="253" w:lineRule="exact"/>
        <w:ind w:left="113"/>
        <w:jc w:val="both"/>
      </w:pPr>
      <w:r>
        <w:rPr>
          <w:b/>
        </w:rPr>
        <w:t>Palabras clave: </w:t>
      </w:r>
      <w:r>
        <w:rPr/>
        <w:t>metabolismo, infraestructura hidráulica y comunidad sustentable.</w:t>
      </w:r>
    </w:p>
    <w:p>
      <w:pPr>
        <w:pStyle w:val="BodyText"/>
      </w:pPr>
    </w:p>
    <w:p>
      <w:pPr>
        <w:pStyle w:val="BodyText"/>
      </w:pPr>
    </w:p>
    <w:p>
      <w:pPr>
        <w:pStyle w:val="BodyText"/>
      </w:pPr>
    </w:p>
    <w:p>
      <w:pPr>
        <w:pStyle w:val="BodyText"/>
      </w:pPr>
    </w:p>
    <w:p>
      <w:pPr>
        <w:pStyle w:val="BodyText"/>
        <w:spacing w:before="6"/>
        <w:rPr>
          <w:sz w:val="24"/>
        </w:rPr>
      </w:pPr>
    </w:p>
    <w:p>
      <w:pPr>
        <w:spacing w:line="254" w:lineRule="auto" w:before="0"/>
        <w:ind w:left="397" w:right="111" w:hanging="284"/>
        <w:jc w:val="both"/>
        <w:rPr>
          <w:sz w:val="18"/>
        </w:rPr>
      </w:pPr>
      <w:r>
        <w:rPr>
          <w:sz w:val="18"/>
        </w:rPr>
        <w:t>1 Licenciada en arquitectura por parte de la Universidad de Guadalajara y pasante de la Maestría en Procesos y Expresión Gráfica para la proyectación Arquitectónica Urbana (MPEGPAU) dentro de la misma institución con especialidad en temas relacionados a la sustentabilidad en el diseño de la ciudad vinculados a la gestión integrada del agua.</w:t>
      </w:r>
    </w:p>
    <w:p>
      <w:pPr>
        <w:spacing w:after="0" w:line="254" w:lineRule="auto"/>
        <w:jc w:val="both"/>
        <w:rPr>
          <w:sz w:val="18"/>
        </w:rPr>
        <w:sectPr>
          <w:pgSz w:w="9640" w:h="13040"/>
          <w:pgMar w:header="0" w:footer="956" w:top="1200" w:bottom="1140" w:left="1020" w:right="1020"/>
        </w:sectPr>
      </w:pPr>
    </w:p>
    <w:p>
      <w:pPr>
        <w:spacing w:before="59"/>
        <w:ind w:left="1476" w:right="0" w:firstLine="0"/>
        <w:jc w:val="left"/>
        <w:rPr>
          <w:sz w:val="14"/>
        </w:rPr>
      </w:pPr>
      <w:r>
        <w:rPr>
          <w:sz w:val="20"/>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w:t>
      </w:r>
      <w:r>
        <w:rPr>
          <w:w w:val="145"/>
          <w:sz w:val="14"/>
        </w:rPr>
        <w:t>a</w:t>
      </w:r>
      <w:r>
        <w:rPr>
          <w:spacing w:val="15"/>
          <w:sz w:val="14"/>
        </w:rPr>
        <w:t> </w:t>
      </w:r>
      <w:r>
        <w:rPr>
          <w:sz w:val="14"/>
        </w:rPr>
        <w:t>E</w:t>
      </w:r>
      <w:r>
        <w:rPr>
          <w:w w:val="144"/>
          <w:sz w:val="14"/>
        </w:rPr>
        <w:t>n</w:t>
      </w:r>
      <w:r>
        <w:rPr>
          <w:spacing w:val="14"/>
          <w:sz w:val="14"/>
        </w:rPr>
        <w:t> </w:t>
      </w:r>
      <w:r>
        <w:rPr>
          <w:sz w:val="14"/>
        </w:rPr>
        <w:t>E</w:t>
      </w:r>
      <w:r>
        <w:rPr>
          <w:w w:val="219"/>
          <w:sz w:val="14"/>
        </w:rPr>
        <w:t>l</w:t>
      </w:r>
      <w:r>
        <w:rPr>
          <w:spacing w:val="14"/>
          <w:sz w:val="14"/>
        </w:rPr>
        <w:t> </w:t>
      </w:r>
      <w:r>
        <w:rPr>
          <w:sz w:val="14"/>
        </w:rPr>
        <w:t>E</w:t>
      </w:r>
      <w:r>
        <w:rPr>
          <w:spacing w:val="-1"/>
          <w:w w:val="125"/>
          <w:sz w:val="14"/>
        </w:rPr>
        <w:t>s</w:t>
      </w:r>
      <w:r>
        <w:rPr>
          <w:spacing w:val="-13"/>
          <w:w w:val="125"/>
          <w:sz w:val="14"/>
        </w:rPr>
        <w:t>p</w:t>
      </w:r>
      <w:r>
        <w:rPr>
          <w:spacing w:val="-1"/>
          <w:w w:val="146"/>
          <w:sz w:val="14"/>
        </w:rPr>
        <w:t>aci</w:t>
      </w:r>
      <w:r>
        <w:rPr>
          <w:w w:val="146"/>
          <w:sz w:val="14"/>
        </w:rPr>
        <w:t>o</w:t>
      </w:r>
      <w:r>
        <w:rPr>
          <w:spacing w:val="15"/>
          <w:sz w:val="14"/>
        </w:rPr>
        <w:t> </w:t>
      </w:r>
      <w:r>
        <w:rPr>
          <w:spacing w:val="-1"/>
          <w:w w:val="152"/>
          <w:sz w:val="14"/>
        </w:rPr>
        <w:t>habi</w:t>
      </w:r>
      <w:r>
        <w:rPr>
          <w:spacing w:val="-12"/>
          <w:w w:val="152"/>
          <w:sz w:val="14"/>
        </w:rPr>
        <w:t>t</w:t>
      </w:r>
      <w:r>
        <w:rPr>
          <w:spacing w:val="-1"/>
          <w:w w:val="163"/>
          <w:sz w:val="14"/>
        </w:rPr>
        <w:t>ab</w:t>
      </w:r>
      <w:r>
        <w:rPr>
          <w:w w:val="163"/>
          <w:sz w:val="14"/>
        </w:rPr>
        <w:t>l</w:t>
      </w:r>
      <w:r>
        <w:rPr>
          <w:sz w:val="14"/>
        </w:rPr>
        <w:t>E</w:t>
      </w:r>
    </w:p>
    <w:p>
      <w:pPr>
        <w:pStyle w:val="BodyText"/>
        <w:rPr>
          <w:sz w:val="20"/>
        </w:rPr>
      </w:pPr>
    </w:p>
    <w:p>
      <w:pPr>
        <w:pStyle w:val="Heading2"/>
        <w:spacing w:before="189"/>
      </w:pPr>
      <w:r>
        <w:rPr/>
        <w:t>Abstract</w:t>
      </w:r>
    </w:p>
    <w:p>
      <w:pPr>
        <w:pStyle w:val="BodyText"/>
        <w:spacing w:before="5"/>
        <w:rPr>
          <w:b/>
        </w:rPr>
      </w:pPr>
    </w:p>
    <w:p>
      <w:pPr>
        <w:pStyle w:val="BodyText"/>
        <w:spacing w:line="247" w:lineRule="auto"/>
        <w:ind w:left="113" w:right="111"/>
        <w:jc w:val="both"/>
      </w:pPr>
      <w:r>
        <w:rPr/>
        <w:t>The imbalance that currently presents the natural water cycle as a direct result of model use and consumption of natural resources has led to a series of events that have</w:t>
      </w:r>
      <w:r>
        <w:rPr>
          <w:spacing w:val="-5"/>
        </w:rPr>
        <w:t> </w:t>
      </w:r>
      <w:r>
        <w:rPr/>
        <w:t>triggered</w:t>
      </w:r>
      <w:r>
        <w:rPr>
          <w:spacing w:val="-6"/>
        </w:rPr>
        <w:t> </w:t>
      </w:r>
      <w:r>
        <w:rPr/>
        <w:t>risk</w:t>
      </w:r>
      <w:r>
        <w:rPr>
          <w:spacing w:val="-5"/>
        </w:rPr>
        <w:t> </w:t>
      </w:r>
      <w:r>
        <w:rPr/>
        <w:t>situations,</w:t>
      </w:r>
      <w:r>
        <w:rPr>
          <w:spacing w:val="-6"/>
        </w:rPr>
        <w:t> </w:t>
      </w:r>
      <w:r>
        <w:rPr/>
        <w:t>as</w:t>
      </w:r>
      <w:r>
        <w:rPr>
          <w:spacing w:val="-5"/>
        </w:rPr>
        <w:t> </w:t>
      </w:r>
      <w:r>
        <w:rPr/>
        <w:t>in</w:t>
      </w:r>
      <w:r>
        <w:rPr>
          <w:spacing w:val="-5"/>
        </w:rPr>
        <w:t> </w:t>
      </w:r>
      <w:r>
        <w:rPr/>
        <w:t>the</w:t>
      </w:r>
      <w:r>
        <w:rPr>
          <w:spacing w:val="-5"/>
        </w:rPr>
        <w:t> </w:t>
      </w:r>
      <w:r>
        <w:rPr/>
        <w:t>case</w:t>
      </w:r>
      <w:r>
        <w:rPr>
          <w:spacing w:val="-5"/>
        </w:rPr>
        <w:t> </w:t>
      </w:r>
      <w:r>
        <w:rPr/>
        <w:t>of</w:t>
      </w:r>
      <w:r>
        <w:rPr>
          <w:spacing w:val="-5"/>
        </w:rPr>
        <w:t> </w:t>
      </w:r>
      <w:r>
        <w:rPr/>
        <w:t>floods</w:t>
      </w:r>
      <w:r>
        <w:rPr>
          <w:spacing w:val="-5"/>
        </w:rPr>
        <w:t> </w:t>
      </w:r>
      <w:r>
        <w:rPr/>
        <w:t>and</w:t>
      </w:r>
      <w:r>
        <w:rPr>
          <w:spacing w:val="-5"/>
        </w:rPr>
        <w:t> </w:t>
      </w:r>
      <w:r>
        <w:rPr/>
        <w:t>droughts.</w:t>
      </w:r>
      <w:r>
        <w:rPr>
          <w:spacing w:val="-9"/>
        </w:rPr>
        <w:t> </w:t>
      </w:r>
      <w:r>
        <w:rPr/>
        <w:t>These</w:t>
      </w:r>
      <w:r>
        <w:rPr>
          <w:spacing w:val="-5"/>
        </w:rPr>
        <w:t> </w:t>
      </w:r>
      <w:r>
        <w:rPr/>
        <w:t>events</w:t>
      </w:r>
      <w:r>
        <w:rPr>
          <w:spacing w:val="-6"/>
        </w:rPr>
        <w:t> </w:t>
      </w:r>
      <w:r>
        <w:rPr/>
        <w:t>are the basis for the creation of new tools to adapt and enhance the quality of life of the place at these</w:t>
      </w:r>
      <w:r>
        <w:rPr>
          <w:spacing w:val="-1"/>
        </w:rPr>
        <w:t> </w:t>
      </w:r>
      <w:r>
        <w:rPr/>
        <w:t>events.</w:t>
      </w:r>
    </w:p>
    <w:p>
      <w:pPr>
        <w:pStyle w:val="BodyText"/>
        <w:spacing w:line="247" w:lineRule="auto"/>
        <w:ind w:left="113" w:right="111" w:firstLine="283"/>
        <w:jc w:val="both"/>
      </w:pPr>
      <w:r>
        <w:rPr/>
        <w:t>By reconfiguring in the form of design and construction of the site is proposed  to be given this adaptation as there are only references and internationally on what are the necessary tools for this purpose, it is concluded that the generation of a new model community allow this logic incorporating locally through alternatives instru- mental for</w:t>
      </w:r>
      <w:r>
        <w:rPr>
          <w:spacing w:val="-1"/>
        </w:rPr>
        <w:t> </w:t>
      </w:r>
      <w:r>
        <w:rPr/>
        <w:t>projection.</w:t>
      </w:r>
    </w:p>
    <w:p>
      <w:pPr>
        <w:pStyle w:val="BodyText"/>
        <w:spacing w:line="253" w:lineRule="exact"/>
        <w:ind w:left="113"/>
        <w:jc w:val="both"/>
      </w:pPr>
      <w:r>
        <w:rPr>
          <w:b/>
        </w:rPr>
        <w:t>Key words: </w:t>
      </w:r>
      <w:r>
        <w:rPr/>
        <w:t>metabolism, hydraulic infrastructure, sustainable community.</w:t>
      </w:r>
    </w:p>
    <w:p>
      <w:pPr>
        <w:pStyle w:val="BodyText"/>
      </w:pPr>
    </w:p>
    <w:p>
      <w:pPr>
        <w:pStyle w:val="BodyText"/>
        <w:rPr>
          <w:sz w:val="24"/>
        </w:rPr>
      </w:pPr>
    </w:p>
    <w:p>
      <w:pPr>
        <w:pStyle w:val="Heading2"/>
      </w:pPr>
      <w:r>
        <w:rPr/>
        <w:t>Introducción</w:t>
      </w:r>
    </w:p>
    <w:p>
      <w:pPr>
        <w:pStyle w:val="BodyText"/>
        <w:spacing w:before="5"/>
        <w:rPr>
          <w:b/>
        </w:rPr>
      </w:pPr>
    </w:p>
    <w:p>
      <w:pPr>
        <w:pStyle w:val="BodyText"/>
        <w:spacing w:line="247" w:lineRule="auto"/>
        <w:ind w:left="727" w:right="111"/>
        <w:jc w:val="both"/>
      </w:pPr>
      <w:r>
        <w:rPr/>
        <w:pict>
          <v:shape style="position:absolute;margin-left:56.692902pt;margin-top:-4.180131pt;width:30.75pt;height:50.3pt;mso-position-horizontal-relative:page;mso-position-vertical-relative:paragraph;z-index:-243640" type="#_x0000_t202" filled="false" stroked="false">
            <v:textbox inset="0,0,0,0">
              <w:txbxContent>
                <w:p>
                  <w:pPr>
                    <w:spacing w:line="1005" w:lineRule="exact" w:before="0"/>
                    <w:ind w:left="0" w:right="0" w:firstLine="0"/>
                    <w:jc w:val="left"/>
                    <w:rPr>
                      <w:sz w:val="100"/>
                    </w:rPr>
                  </w:pPr>
                  <w:r>
                    <w:rPr>
                      <w:w w:val="100"/>
                      <w:sz w:val="100"/>
                    </w:rPr>
                    <w:t>E</w:t>
                  </w:r>
                </w:p>
              </w:txbxContent>
            </v:textbox>
            <w10:wrap type="none"/>
          </v:shape>
        </w:pict>
      </w:r>
      <w:r>
        <w:rPr/>
        <w:t>l problema a tratar en dicha investigación se maneja en torno a la disponibi- lidad y el manejo del agua en función de la vulnerabilidad que esta presenta ante</w:t>
      </w:r>
      <w:r>
        <w:rPr>
          <w:spacing w:val="-9"/>
        </w:rPr>
        <w:t> </w:t>
      </w:r>
      <w:r>
        <w:rPr/>
        <w:t>los</w:t>
      </w:r>
      <w:r>
        <w:rPr>
          <w:spacing w:val="-9"/>
        </w:rPr>
        <w:t> </w:t>
      </w:r>
      <w:r>
        <w:rPr/>
        <w:t>escenarios</w:t>
      </w:r>
      <w:r>
        <w:rPr>
          <w:spacing w:val="-9"/>
        </w:rPr>
        <w:t> </w:t>
      </w:r>
      <w:r>
        <w:rPr/>
        <w:t>de</w:t>
      </w:r>
      <w:r>
        <w:rPr>
          <w:spacing w:val="-9"/>
        </w:rPr>
        <w:t> </w:t>
      </w:r>
      <w:r>
        <w:rPr/>
        <w:t>inundaciones</w:t>
      </w:r>
      <w:r>
        <w:rPr>
          <w:spacing w:val="-10"/>
        </w:rPr>
        <w:t> </w:t>
      </w:r>
      <w:r>
        <w:rPr/>
        <w:t>y</w:t>
      </w:r>
      <w:r>
        <w:rPr>
          <w:spacing w:val="-9"/>
        </w:rPr>
        <w:t> </w:t>
      </w:r>
      <w:r>
        <w:rPr/>
        <w:t>sequias</w:t>
      </w:r>
      <w:r>
        <w:rPr>
          <w:spacing w:val="-8"/>
        </w:rPr>
        <w:t> </w:t>
      </w:r>
      <w:r>
        <w:rPr/>
        <w:t>que</w:t>
      </w:r>
      <w:r>
        <w:rPr>
          <w:spacing w:val="-9"/>
        </w:rPr>
        <w:t> </w:t>
      </w:r>
      <w:r>
        <w:rPr/>
        <w:t>se</w:t>
      </w:r>
      <w:r>
        <w:rPr>
          <w:spacing w:val="-9"/>
        </w:rPr>
        <w:t> </w:t>
      </w:r>
      <w:r>
        <w:rPr/>
        <w:t>están</w:t>
      </w:r>
      <w:r>
        <w:rPr>
          <w:spacing w:val="-9"/>
        </w:rPr>
        <w:t> </w:t>
      </w:r>
      <w:r>
        <w:rPr/>
        <w:t>observando</w:t>
      </w:r>
      <w:r>
        <w:rPr>
          <w:spacing w:val="-9"/>
        </w:rPr>
        <w:t> </w:t>
      </w:r>
      <w:r>
        <w:rPr/>
        <w:t>actual-</w:t>
      </w:r>
    </w:p>
    <w:p>
      <w:pPr>
        <w:pStyle w:val="BodyText"/>
        <w:spacing w:line="247" w:lineRule="auto"/>
        <w:ind w:left="113" w:right="110"/>
        <w:jc w:val="both"/>
      </w:pPr>
      <w:r>
        <w:rPr/>
        <w:t>mente. Estos escenarios provocan afectaciones en el suministro y manejo de agua y generan</w:t>
      </w:r>
      <w:r>
        <w:rPr>
          <w:spacing w:val="-10"/>
        </w:rPr>
        <w:t> </w:t>
      </w:r>
      <w:r>
        <w:rPr/>
        <w:t>situaciones</w:t>
      </w:r>
      <w:r>
        <w:rPr>
          <w:spacing w:val="-11"/>
        </w:rPr>
        <w:t> </w:t>
      </w:r>
      <w:r>
        <w:rPr/>
        <w:t>que</w:t>
      </w:r>
      <w:r>
        <w:rPr>
          <w:spacing w:val="-10"/>
        </w:rPr>
        <w:t> </w:t>
      </w:r>
      <w:r>
        <w:rPr/>
        <w:t>ponen</w:t>
      </w:r>
      <w:r>
        <w:rPr>
          <w:spacing w:val="-10"/>
        </w:rPr>
        <w:t> </w:t>
      </w:r>
      <w:r>
        <w:rPr/>
        <w:t>en</w:t>
      </w:r>
      <w:r>
        <w:rPr>
          <w:spacing w:val="-11"/>
        </w:rPr>
        <w:t> </w:t>
      </w:r>
      <w:r>
        <w:rPr/>
        <w:t>riesgo</w:t>
      </w:r>
      <w:r>
        <w:rPr>
          <w:spacing w:val="-10"/>
        </w:rPr>
        <w:t> </w:t>
      </w:r>
      <w:r>
        <w:rPr/>
        <w:t>a</w:t>
      </w:r>
      <w:r>
        <w:rPr>
          <w:spacing w:val="-10"/>
        </w:rPr>
        <w:t> </w:t>
      </w:r>
      <w:r>
        <w:rPr/>
        <w:t>los</w:t>
      </w:r>
      <w:r>
        <w:rPr>
          <w:spacing w:val="-11"/>
        </w:rPr>
        <w:t> </w:t>
      </w:r>
      <w:r>
        <w:rPr/>
        <w:t>habitantes</w:t>
      </w:r>
      <w:r>
        <w:rPr>
          <w:spacing w:val="-10"/>
        </w:rPr>
        <w:t> </w:t>
      </w:r>
      <w:r>
        <w:rPr/>
        <w:t>y</w:t>
      </w:r>
      <w:r>
        <w:rPr>
          <w:spacing w:val="-11"/>
        </w:rPr>
        <w:t> </w:t>
      </w:r>
      <w:r>
        <w:rPr/>
        <w:t>los</w:t>
      </w:r>
      <w:r>
        <w:rPr>
          <w:spacing w:val="-11"/>
        </w:rPr>
        <w:t> </w:t>
      </w:r>
      <w:r>
        <w:rPr/>
        <w:t>bienes</w:t>
      </w:r>
      <w:r>
        <w:rPr>
          <w:spacing w:val="-10"/>
        </w:rPr>
        <w:t> </w:t>
      </w:r>
      <w:r>
        <w:rPr/>
        <w:t>de</w:t>
      </w:r>
      <w:r>
        <w:rPr>
          <w:spacing w:val="-10"/>
        </w:rPr>
        <w:t> </w:t>
      </w:r>
      <w:r>
        <w:rPr/>
        <w:t>las</w:t>
      </w:r>
      <w:r>
        <w:rPr>
          <w:spacing w:val="-11"/>
        </w:rPr>
        <w:t> </w:t>
      </w:r>
      <w:r>
        <w:rPr/>
        <w:t>ciudades, disminuyendo la calidad del</w:t>
      </w:r>
      <w:r>
        <w:rPr>
          <w:spacing w:val="4"/>
        </w:rPr>
        <w:t> </w:t>
      </w:r>
      <w:r>
        <w:rPr>
          <w:spacing w:val="-3"/>
        </w:rPr>
        <w:t>lugar.</w:t>
      </w:r>
    </w:p>
    <w:p>
      <w:pPr>
        <w:pStyle w:val="BodyText"/>
        <w:spacing w:line="247" w:lineRule="auto"/>
        <w:ind w:left="113" w:right="110" w:firstLine="283"/>
        <w:jc w:val="both"/>
      </w:pPr>
      <w:r>
        <w:rPr/>
        <w:t>Hay</w:t>
      </w:r>
      <w:r>
        <w:rPr>
          <w:spacing w:val="-5"/>
        </w:rPr>
        <w:t> </w:t>
      </w:r>
      <w:r>
        <w:rPr/>
        <w:t>que</w:t>
      </w:r>
      <w:r>
        <w:rPr>
          <w:spacing w:val="-5"/>
        </w:rPr>
        <w:t> </w:t>
      </w:r>
      <w:r>
        <w:rPr/>
        <w:t>considerar</w:t>
      </w:r>
      <w:r>
        <w:rPr>
          <w:spacing w:val="-5"/>
        </w:rPr>
        <w:t> </w:t>
      </w:r>
      <w:r>
        <w:rPr/>
        <w:t>que</w:t>
      </w:r>
      <w:r>
        <w:rPr>
          <w:spacing w:val="-5"/>
        </w:rPr>
        <w:t> </w:t>
      </w:r>
      <w:r>
        <w:rPr/>
        <w:t>la</w:t>
      </w:r>
      <w:r>
        <w:rPr>
          <w:spacing w:val="-5"/>
        </w:rPr>
        <w:t> </w:t>
      </w:r>
      <w:r>
        <w:rPr/>
        <w:t>cantidad</w:t>
      </w:r>
      <w:r>
        <w:rPr>
          <w:spacing w:val="-5"/>
        </w:rPr>
        <w:t> </w:t>
      </w:r>
      <w:r>
        <w:rPr/>
        <w:t>del</w:t>
      </w:r>
      <w:r>
        <w:rPr>
          <w:spacing w:val="-5"/>
        </w:rPr>
        <w:t> </w:t>
      </w:r>
      <w:r>
        <w:rPr/>
        <w:t>agua</w:t>
      </w:r>
      <w:r>
        <w:rPr>
          <w:spacing w:val="-5"/>
        </w:rPr>
        <w:t> </w:t>
      </w:r>
      <w:r>
        <w:rPr/>
        <w:t>del</w:t>
      </w:r>
      <w:r>
        <w:rPr>
          <w:spacing w:val="-5"/>
        </w:rPr>
        <w:t> </w:t>
      </w:r>
      <w:r>
        <w:rPr/>
        <w:t>planeta</w:t>
      </w:r>
      <w:r>
        <w:rPr>
          <w:spacing w:val="-5"/>
        </w:rPr>
        <w:t> </w:t>
      </w:r>
      <w:r>
        <w:rPr/>
        <w:t>es</w:t>
      </w:r>
      <w:r>
        <w:rPr>
          <w:spacing w:val="-5"/>
        </w:rPr>
        <w:t> </w:t>
      </w:r>
      <w:r>
        <w:rPr/>
        <w:t>la</w:t>
      </w:r>
      <w:r>
        <w:rPr>
          <w:spacing w:val="-5"/>
        </w:rPr>
        <w:t> </w:t>
      </w:r>
      <w:r>
        <w:rPr/>
        <w:t>misma,</w:t>
      </w:r>
      <w:r>
        <w:rPr>
          <w:spacing w:val="-5"/>
        </w:rPr>
        <w:t> </w:t>
      </w:r>
      <w:r>
        <w:rPr/>
        <w:t>pero</w:t>
      </w:r>
      <w:r>
        <w:rPr>
          <w:spacing w:val="-5"/>
        </w:rPr>
        <w:t> </w:t>
      </w:r>
      <w:r>
        <w:rPr/>
        <w:t>su</w:t>
      </w:r>
      <w:r>
        <w:rPr>
          <w:spacing w:val="-5"/>
        </w:rPr>
        <w:t> </w:t>
      </w:r>
      <w:r>
        <w:rPr/>
        <w:t>dis- ponibilidad</w:t>
      </w:r>
      <w:r>
        <w:rPr>
          <w:spacing w:val="-10"/>
        </w:rPr>
        <w:t> </w:t>
      </w:r>
      <w:r>
        <w:rPr/>
        <w:t>respecto</w:t>
      </w:r>
      <w:r>
        <w:rPr>
          <w:spacing w:val="-10"/>
        </w:rPr>
        <w:t> </w:t>
      </w:r>
      <w:r>
        <w:rPr/>
        <w:t>a</w:t>
      </w:r>
      <w:r>
        <w:rPr>
          <w:spacing w:val="-10"/>
        </w:rPr>
        <w:t> </w:t>
      </w:r>
      <w:r>
        <w:rPr/>
        <w:t>áreas</w:t>
      </w:r>
      <w:r>
        <w:rPr>
          <w:spacing w:val="-10"/>
        </w:rPr>
        <w:t> </w:t>
      </w:r>
      <w:r>
        <w:rPr/>
        <w:t>geográficas</w:t>
      </w:r>
      <w:r>
        <w:rPr>
          <w:spacing w:val="-10"/>
        </w:rPr>
        <w:t> </w:t>
      </w:r>
      <w:r>
        <w:rPr/>
        <w:t>esta</w:t>
      </w:r>
      <w:r>
        <w:rPr>
          <w:spacing w:val="-10"/>
        </w:rPr>
        <w:t> </w:t>
      </w:r>
      <w:r>
        <w:rPr/>
        <w:t>variando:</w:t>
      </w:r>
      <w:r>
        <w:rPr>
          <w:spacing w:val="-10"/>
        </w:rPr>
        <w:t> </w:t>
      </w:r>
      <w:r>
        <w:rPr/>
        <w:t>en</w:t>
      </w:r>
      <w:r>
        <w:rPr>
          <w:spacing w:val="-10"/>
        </w:rPr>
        <w:t> </w:t>
      </w:r>
      <w:r>
        <w:rPr/>
        <w:t>unas</w:t>
      </w:r>
      <w:r>
        <w:rPr>
          <w:spacing w:val="-10"/>
        </w:rPr>
        <w:t> </w:t>
      </w:r>
      <w:r>
        <w:rPr/>
        <w:t>el</w:t>
      </w:r>
      <w:r>
        <w:rPr>
          <w:spacing w:val="-10"/>
        </w:rPr>
        <w:t> </w:t>
      </w:r>
      <w:r>
        <w:rPr/>
        <w:t>agua</w:t>
      </w:r>
      <w:r>
        <w:rPr>
          <w:spacing w:val="-10"/>
        </w:rPr>
        <w:t> </w:t>
      </w:r>
      <w:r>
        <w:rPr/>
        <w:t>es</w:t>
      </w:r>
      <w:r>
        <w:rPr>
          <w:spacing w:val="-10"/>
        </w:rPr>
        <w:t> </w:t>
      </w:r>
      <w:r>
        <w:rPr/>
        <w:t>demasiada, en</w:t>
      </w:r>
      <w:r>
        <w:rPr>
          <w:spacing w:val="-11"/>
        </w:rPr>
        <w:t> </w:t>
      </w:r>
      <w:r>
        <w:rPr/>
        <w:t>otras</w:t>
      </w:r>
      <w:r>
        <w:rPr>
          <w:spacing w:val="-11"/>
        </w:rPr>
        <w:t> </w:t>
      </w:r>
      <w:r>
        <w:rPr/>
        <w:t>es</w:t>
      </w:r>
      <w:r>
        <w:rPr>
          <w:spacing w:val="-11"/>
        </w:rPr>
        <w:t> </w:t>
      </w:r>
      <w:r>
        <w:rPr/>
        <w:t>poca</w:t>
      </w:r>
      <w:r>
        <w:rPr>
          <w:spacing w:val="-11"/>
        </w:rPr>
        <w:t> </w:t>
      </w:r>
      <w:r>
        <w:rPr/>
        <w:t>o</w:t>
      </w:r>
      <w:r>
        <w:rPr>
          <w:spacing w:val="-11"/>
        </w:rPr>
        <w:t> </w:t>
      </w:r>
      <w:r>
        <w:rPr/>
        <w:t>nula.</w:t>
      </w:r>
      <w:r>
        <w:rPr>
          <w:spacing w:val="-11"/>
        </w:rPr>
        <w:t> </w:t>
      </w:r>
      <w:r>
        <w:rPr/>
        <w:t>Investigaciones</w:t>
      </w:r>
      <w:r>
        <w:rPr>
          <w:spacing w:val="-11"/>
        </w:rPr>
        <w:t> </w:t>
      </w:r>
      <w:r>
        <w:rPr/>
        <w:t>han</w:t>
      </w:r>
      <w:r>
        <w:rPr>
          <w:spacing w:val="-11"/>
        </w:rPr>
        <w:t> </w:t>
      </w:r>
      <w:r>
        <w:rPr/>
        <w:t>demostrado</w:t>
      </w:r>
      <w:r>
        <w:rPr>
          <w:spacing w:val="-11"/>
        </w:rPr>
        <w:t> </w:t>
      </w:r>
      <w:r>
        <w:rPr/>
        <w:t>que</w:t>
      </w:r>
      <w:r>
        <w:rPr>
          <w:spacing w:val="-11"/>
        </w:rPr>
        <w:t> </w:t>
      </w:r>
      <w:r>
        <w:rPr/>
        <w:t>esta</w:t>
      </w:r>
      <w:r>
        <w:rPr>
          <w:spacing w:val="-11"/>
        </w:rPr>
        <w:t> </w:t>
      </w:r>
      <w:r>
        <w:rPr/>
        <w:t>variabilidad</w:t>
      </w:r>
      <w:r>
        <w:rPr>
          <w:spacing w:val="-11"/>
        </w:rPr>
        <w:t> </w:t>
      </w:r>
      <w:r>
        <w:rPr/>
        <w:t>respec- to a la disponibilidad del agua, se debe a una reconfiguración que está presentando el ciclo hidrológico local por un incremento en las temperaturas debido al aumento de las superficies asfaltadas y la carencia de vegetación (Schmidt, 2009). Ante esta situación los ciclos hidrológicos cortos se están viendo afectados por los cambios que están ocurriendo en las</w:t>
      </w:r>
      <w:r>
        <w:rPr>
          <w:spacing w:val="-3"/>
        </w:rPr>
        <w:t> </w:t>
      </w:r>
      <w:r>
        <w:rPr/>
        <w:t>ciudades.</w:t>
      </w:r>
    </w:p>
    <w:p>
      <w:pPr>
        <w:pStyle w:val="BodyText"/>
        <w:spacing w:line="247" w:lineRule="auto"/>
        <w:ind w:left="113" w:right="110" w:firstLine="283"/>
        <w:jc w:val="both"/>
      </w:pPr>
      <w:r>
        <w:rPr/>
        <w:t>Los</w:t>
      </w:r>
      <w:r>
        <w:rPr>
          <w:spacing w:val="-4"/>
        </w:rPr>
        <w:t> </w:t>
      </w:r>
      <w:r>
        <w:rPr/>
        <w:t>ciclos</w:t>
      </w:r>
      <w:r>
        <w:rPr>
          <w:spacing w:val="-4"/>
        </w:rPr>
        <w:t> </w:t>
      </w:r>
      <w:r>
        <w:rPr/>
        <w:t>hidrológicos</w:t>
      </w:r>
      <w:r>
        <w:rPr>
          <w:spacing w:val="-4"/>
        </w:rPr>
        <w:t> </w:t>
      </w:r>
      <w:r>
        <w:rPr/>
        <w:t>cortos</w:t>
      </w:r>
      <w:r>
        <w:rPr>
          <w:spacing w:val="-4"/>
        </w:rPr>
        <w:t> </w:t>
      </w:r>
      <w:r>
        <w:rPr/>
        <w:t>son</w:t>
      </w:r>
      <w:r>
        <w:rPr>
          <w:spacing w:val="-4"/>
        </w:rPr>
        <w:t> </w:t>
      </w:r>
      <w:r>
        <w:rPr/>
        <w:t>aquellos</w:t>
      </w:r>
      <w:r>
        <w:rPr>
          <w:spacing w:val="-4"/>
        </w:rPr>
        <w:t> </w:t>
      </w:r>
      <w:r>
        <w:rPr/>
        <w:t>que</w:t>
      </w:r>
      <w:r>
        <w:rPr>
          <w:spacing w:val="-4"/>
        </w:rPr>
        <w:t> </w:t>
      </w:r>
      <w:r>
        <w:rPr/>
        <w:t>ocurren</w:t>
      </w:r>
      <w:r>
        <w:rPr>
          <w:spacing w:val="-4"/>
        </w:rPr>
        <w:t> </w:t>
      </w:r>
      <w:r>
        <w:rPr/>
        <w:t>en</w:t>
      </w:r>
      <w:r>
        <w:rPr>
          <w:spacing w:val="-4"/>
        </w:rPr>
        <w:t> </w:t>
      </w:r>
      <w:r>
        <w:rPr/>
        <w:t>la</w:t>
      </w:r>
      <w:r>
        <w:rPr>
          <w:spacing w:val="-4"/>
        </w:rPr>
        <w:t> </w:t>
      </w:r>
      <w:r>
        <w:rPr/>
        <w:t>superficie</w:t>
      </w:r>
      <w:r>
        <w:rPr>
          <w:spacing w:val="-4"/>
        </w:rPr>
        <w:t> </w:t>
      </w:r>
      <w:r>
        <w:rPr/>
        <w:t>terrestre, y a la vez pertenecen al ciclo hidrológico largo, el ciclo hidrológico largo es aquel que ocurre tanto en la superficie terrestre como en el océano. Dentro de estos ciclos cortos también existen ciclos más pequeños que ocurren en las ciudades. </w:t>
      </w:r>
      <w:r>
        <w:rPr>
          <w:spacing w:val="-6"/>
        </w:rPr>
        <w:t>Tal </w:t>
      </w:r>
      <w:r>
        <w:rPr/>
        <w:t>es el caso</w:t>
      </w:r>
      <w:r>
        <w:rPr>
          <w:spacing w:val="-6"/>
        </w:rPr>
        <w:t> </w:t>
      </w:r>
      <w:r>
        <w:rPr/>
        <w:t>del</w:t>
      </w:r>
      <w:r>
        <w:rPr>
          <w:spacing w:val="-6"/>
        </w:rPr>
        <w:t> </w:t>
      </w:r>
      <w:r>
        <w:rPr/>
        <w:t>ciclo</w:t>
      </w:r>
      <w:r>
        <w:rPr>
          <w:spacing w:val="-6"/>
        </w:rPr>
        <w:t> </w:t>
      </w:r>
      <w:r>
        <w:rPr/>
        <w:t>urbano</w:t>
      </w:r>
      <w:r>
        <w:rPr>
          <w:spacing w:val="-6"/>
        </w:rPr>
        <w:t> </w:t>
      </w:r>
      <w:r>
        <w:rPr/>
        <w:t>del</w:t>
      </w:r>
      <w:r>
        <w:rPr>
          <w:spacing w:val="-6"/>
        </w:rPr>
        <w:t> </w:t>
      </w:r>
      <w:r>
        <w:rPr/>
        <w:t>agua,</w:t>
      </w:r>
      <w:r>
        <w:rPr>
          <w:spacing w:val="-6"/>
        </w:rPr>
        <w:t> </w:t>
      </w:r>
      <w:r>
        <w:rPr/>
        <w:t>el</w:t>
      </w:r>
      <w:r>
        <w:rPr>
          <w:spacing w:val="-6"/>
        </w:rPr>
        <w:t> </w:t>
      </w:r>
      <w:r>
        <w:rPr/>
        <w:t>cual</w:t>
      </w:r>
      <w:r>
        <w:rPr>
          <w:spacing w:val="-6"/>
        </w:rPr>
        <w:t> </w:t>
      </w:r>
      <w:r>
        <w:rPr/>
        <w:t>es</w:t>
      </w:r>
      <w:r>
        <w:rPr>
          <w:spacing w:val="-6"/>
        </w:rPr>
        <w:t> </w:t>
      </w:r>
      <w:r>
        <w:rPr/>
        <w:t>el</w:t>
      </w:r>
      <w:r>
        <w:rPr>
          <w:spacing w:val="-6"/>
        </w:rPr>
        <w:t> </w:t>
      </w:r>
      <w:r>
        <w:rPr/>
        <w:t>ciclo</w:t>
      </w:r>
      <w:r>
        <w:rPr>
          <w:spacing w:val="-6"/>
        </w:rPr>
        <w:t> </w:t>
      </w:r>
      <w:r>
        <w:rPr/>
        <w:t>hidrológico</w:t>
      </w:r>
      <w:r>
        <w:rPr>
          <w:spacing w:val="-6"/>
        </w:rPr>
        <w:t> </w:t>
      </w:r>
      <w:r>
        <w:rPr/>
        <w:t>dentro</w:t>
      </w:r>
      <w:r>
        <w:rPr>
          <w:spacing w:val="-6"/>
        </w:rPr>
        <w:t> </w:t>
      </w:r>
      <w:r>
        <w:rPr/>
        <w:t>de</w:t>
      </w:r>
      <w:r>
        <w:rPr>
          <w:spacing w:val="-6"/>
        </w:rPr>
        <w:t> </w:t>
      </w:r>
      <w:r>
        <w:rPr/>
        <w:t>la</w:t>
      </w:r>
      <w:r>
        <w:rPr>
          <w:spacing w:val="-6"/>
        </w:rPr>
        <w:t> </w:t>
      </w:r>
      <w:r>
        <w:rPr/>
        <w:t>ciudad</w:t>
      </w:r>
      <w:r>
        <w:rPr>
          <w:spacing w:val="-6"/>
        </w:rPr>
        <w:t> </w:t>
      </w:r>
      <w:r>
        <w:rPr/>
        <w:t>con todas</w:t>
      </w:r>
      <w:r>
        <w:rPr>
          <w:spacing w:val="-9"/>
        </w:rPr>
        <w:t> </w:t>
      </w:r>
      <w:r>
        <w:rPr/>
        <w:t>las</w:t>
      </w:r>
      <w:r>
        <w:rPr>
          <w:spacing w:val="-8"/>
        </w:rPr>
        <w:t> </w:t>
      </w:r>
      <w:r>
        <w:rPr/>
        <w:t>complejidades</w:t>
      </w:r>
      <w:r>
        <w:rPr>
          <w:spacing w:val="-9"/>
        </w:rPr>
        <w:t> </w:t>
      </w:r>
      <w:r>
        <w:rPr/>
        <w:t>que</w:t>
      </w:r>
      <w:r>
        <w:rPr>
          <w:spacing w:val="-8"/>
        </w:rPr>
        <w:t> </w:t>
      </w:r>
      <w:r>
        <w:rPr/>
        <w:t>esto</w:t>
      </w:r>
      <w:r>
        <w:rPr>
          <w:spacing w:val="-8"/>
        </w:rPr>
        <w:t> </w:t>
      </w:r>
      <w:r>
        <w:rPr/>
        <w:t>conlleva</w:t>
      </w:r>
      <w:r>
        <w:rPr>
          <w:spacing w:val="-9"/>
        </w:rPr>
        <w:t> </w:t>
      </w:r>
      <w:r>
        <w:rPr/>
        <w:t>al</w:t>
      </w:r>
      <w:r>
        <w:rPr>
          <w:spacing w:val="-8"/>
        </w:rPr>
        <w:t> </w:t>
      </w:r>
      <w:r>
        <w:rPr/>
        <w:t>estar</w:t>
      </w:r>
      <w:r>
        <w:rPr>
          <w:spacing w:val="-9"/>
        </w:rPr>
        <w:t> </w:t>
      </w:r>
      <w:r>
        <w:rPr/>
        <w:t>interactuando</w:t>
      </w:r>
      <w:r>
        <w:rPr>
          <w:spacing w:val="-8"/>
        </w:rPr>
        <w:t> </w:t>
      </w:r>
      <w:r>
        <w:rPr/>
        <w:t>el</w:t>
      </w:r>
      <w:r>
        <w:rPr>
          <w:spacing w:val="-8"/>
        </w:rPr>
        <w:t> </w:t>
      </w:r>
      <w:r>
        <w:rPr/>
        <w:t>agua</w:t>
      </w:r>
      <w:r>
        <w:rPr>
          <w:spacing w:val="-9"/>
        </w:rPr>
        <w:t> </w:t>
      </w:r>
      <w:r>
        <w:rPr/>
        <w:t>del</w:t>
      </w:r>
      <w:r>
        <w:rPr>
          <w:spacing w:val="-8"/>
        </w:rPr>
        <w:t> </w:t>
      </w:r>
      <w:r>
        <w:rPr/>
        <w:t>territorio</w:t>
      </w:r>
    </w:p>
    <w:p>
      <w:pPr>
        <w:spacing w:after="0" w:line="247" w:lineRule="auto"/>
        <w:jc w:val="both"/>
        <w:sectPr>
          <w:footerReference w:type="default" r:id="rId225"/>
          <w:pgSz w:w="9640" w:h="13040"/>
          <w:pgMar w:footer="956" w:header="0" w:top="1020" w:bottom="1140" w:left="1020" w:right="1020"/>
        </w:sectPr>
      </w:pPr>
    </w:p>
    <w:p>
      <w:pPr>
        <w:spacing w:before="59"/>
        <w:ind w:left="769" w:right="769" w:firstLine="0"/>
        <w:jc w:val="center"/>
        <w:rPr>
          <w:sz w:val="14"/>
        </w:rPr>
      </w:pPr>
      <w:r>
        <w:rPr>
          <w:w w:val="150"/>
          <w:sz w:val="20"/>
        </w:rPr>
        <w:t>C</w:t>
      </w:r>
      <w:r>
        <w:rPr>
          <w:w w:val="150"/>
          <w:sz w:val="14"/>
        </w:rPr>
        <w:t>alidad de vida en </w:t>
      </w:r>
      <w:r>
        <w:rPr>
          <w:w w:val="155"/>
          <w:sz w:val="14"/>
        </w:rPr>
        <w:t>la </w:t>
      </w:r>
      <w:r>
        <w:rPr>
          <w:w w:val="150"/>
          <w:sz w:val="14"/>
        </w:rPr>
        <w:t>ConstruCCión del hogar</w:t>
      </w:r>
    </w:p>
    <w:p>
      <w:pPr>
        <w:pStyle w:val="BodyText"/>
        <w:rPr>
          <w:sz w:val="20"/>
        </w:rPr>
      </w:pPr>
    </w:p>
    <w:p>
      <w:pPr>
        <w:pStyle w:val="BodyText"/>
        <w:spacing w:before="7"/>
        <w:rPr>
          <w:sz w:val="17"/>
        </w:rPr>
      </w:pPr>
    </w:p>
    <w:p>
      <w:pPr>
        <w:pStyle w:val="BodyText"/>
        <w:ind w:left="113"/>
        <w:jc w:val="both"/>
      </w:pPr>
      <w:r>
        <w:rPr/>
        <w:t>con los sistemas hidráulicos: sistema de abastecimiento, sistema de alcantarillado y</w:t>
      </w:r>
    </w:p>
    <w:p>
      <w:pPr>
        <w:pStyle w:val="BodyText"/>
        <w:spacing w:before="7"/>
        <w:ind w:left="113"/>
        <w:jc w:val="both"/>
      </w:pPr>
      <w:r>
        <w:rPr/>
        <w:t>sistema de drenaje urbano o pluvial.</w:t>
      </w:r>
    </w:p>
    <w:p>
      <w:pPr>
        <w:pStyle w:val="BodyText"/>
        <w:spacing w:line="247" w:lineRule="auto" w:before="7"/>
        <w:ind w:left="113" w:right="110" w:firstLine="283"/>
        <w:jc w:val="both"/>
      </w:pPr>
      <w:r>
        <w:rPr/>
        <w:t>La</w:t>
      </w:r>
      <w:r>
        <w:rPr>
          <w:spacing w:val="-12"/>
        </w:rPr>
        <w:t> </w:t>
      </w:r>
      <w:r>
        <w:rPr/>
        <w:t>interacción</w:t>
      </w:r>
      <w:r>
        <w:rPr>
          <w:spacing w:val="-12"/>
        </w:rPr>
        <w:t> </w:t>
      </w:r>
      <w:r>
        <w:rPr/>
        <w:t>de</w:t>
      </w:r>
      <w:r>
        <w:rPr>
          <w:spacing w:val="-12"/>
        </w:rPr>
        <w:t> </w:t>
      </w:r>
      <w:r>
        <w:rPr/>
        <w:t>las</w:t>
      </w:r>
      <w:r>
        <w:rPr>
          <w:spacing w:val="-12"/>
        </w:rPr>
        <w:t> </w:t>
      </w:r>
      <w:r>
        <w:rPr/>
        <w:t>actividades</w:t>
      </w:r>
      <w:r>
        <w:rPr>
          <w:spacing w:val="-12"/>
        </w:rPr>
        <w:t> </w:t>
      </w:r>
      <w:r>
        <w:rPr/>
        <w:t>humanas</w:t>
      </w:r>
      <w:r>
        <w:rPr>
          <w:spacing w:val="-12"/>
        </w:rPr>
        <w:t> </w:t>
      </w:r>
      <w:r>
        <w:rPr/>
        <w:t>junto</w:t>
      </w:r>
      <w:r>
        <w:rPr>
          <w:spacing w:val="-12"/>
        </w:rPr>
        <w:t> </w:t>
      </w:r>
      <w:r>
        <w:rPr/>
        <w:t>con</w:t>
      </w:r>
      <w:r>
        <w:rPr>
          <w:spacing w:val="-12"/>
        </w:rPr>
        <w:t> </w:t>
      </w:r>
      <w:r>
        <w:rPr/>
        <w:t>los</w:t>
      </w:r>
      <w:r>
        <w:rPr>
          <w:spacing w:val="-12"/>
        </w:rPr>
        <w:t> </w:t>
      </w:r>
      <w:r>
        <w:rPr/>
        <w:t>sistemas</w:t>
      </w:r>
      <w:r>
        <w:rPr>
          <w:spacing w:val="-11"/>
        </w:rPr>
        <w:t> </w:t>
      </w:r>
      <w:r>
        <w:rPr/>
        <w:t>hidráulicos</w:t>
      </w:r>
      <w:r>
        <w:rPr>
          <w:spacing w:val="-12"/>
        </w:rPr>
        <w:t> </w:t>
      </w:r>
      <w:r>
        <w:rPr/>
        <w:t>de</w:t>
      </w:r>
      <w:r>
        <w:rPr>
          <w:spacing w:val="-12"/>
        </w:rPr>
        <w:t> </w:t>
      </w:r>
      <w:r>
        <w:rPr/>
        <w:t>la ciudad impactan en el sistema ecológico por la generación de las huellas ecológicas que producen en el lugar donde se emplazan. Estas huellas ecológicas han</w:t>
      </w:r>
      <w:r>
        <w:rPr>
          <w:spacing w:val="-26"/>
        </w:rPr>
        <w:t> </w:t>
      </w:r>
      <w:r>
        <w:rPr/>
        <w:t>aumenta- do por el incremento de la población, la urbanización, desarrollo industrial y tecno- lógico,</w:t>
      </w:r>
      <w:r>
        <w:rPr>
          <w:spacing w:val="-10"/>
        </w:rPr>
        <w:t> </w:t>
      </w:r>
      <w:r>
        <w:rPr/>
        <w:t>así</w:t>
      </w:r>
      <w:r>
        <w:rPr>
          <w:spacing w:val="-10"/>
        </w:rPr>
        <w:t> </w:t>
      </w:r>
      <w:r>
        <w:rPr/>
        <w:t>como</w:t>
      </w:r>
      <w:r>
        <w:rPr>
          <w:spacing w:val="-10"/>
        </w:rPr>
        <w:t> </w:t>
      </w:r>
      <w:r>
        <w:rPr/>
        <w:t>por</w:t>
      </w:r>
      <w:r>
        <w:rPr>
          <w:spacing w:val="-10"/>
        </w:rPr>
        <w:t> </w:t>
      </w:r>
      <w:r>
        <w:rPr/>
        <w:t>los</w:t>
      </w:r>
      <w:r>
        <w:rPr>
          <w:spacing w:val="-10"/>
        </w:rPr>
        <w:t> </w:t>
      </w:r>
      <w:r>
        <w:rPr/>
        <w:t>procesos</w:t>
      </w:r>
      <w:r>
        <w:rPr>
          <w:spacing w:val="-10"/>
        </w:rPr>
        <w:t> </w:t>
      </w:r>
      <w:r>
        <w:rPr/>
        <w:t>de</w:t>
      </w:r>
      <w:r>
        <w:rPr>
          <w:spacing w:val="-10"/>
        </w:rPr>
        <w:t> </w:t>
      </w:r>
      <w:r>
        <w:rPr/>
        <w:t>producción</w:t>
      </w:r>
      <w:r>
        <w:rPr>
          <w:spacing w:val="-10"/>
        </w:rPr>
        <w:t> </w:t>
      </w:r>
      <w:r>
        <w:rPr/>
        <w:t>movidos</w:t>
      </w:r>
      <w:r>
        <w:rPr>
          <w:spacing w:val="-10"/>
        </w:rPr>
        <w:t> </w:t>
      </w:r>
      <w:r>
        <w:rPr/>
        <w:t>por</w:t>
      </w:r>
      <w:r>
        <w:rPr>
          <w:spacing w:val="-10"/>
        </w:rPr>
        <w:t> </w:t>
      </w:r>
      <w:r>
        <w:rPr/>
        <w:t>energías</w:t>
      </w:r>
      <w:r>
        <w:rPr>
          <w:spacing w:val="-10"/>
        </w:rPr>
        <w:t> </w:t>
      </w:r>
      <w:r>
        <w:rPr/>
        <w:t>no</w:t>
      </w:r>
      <w:r>
        <w:rPr>
          <w:spacing w:val="-10"/>
        </w:rPr>
        <w:t> </w:t>
      </w:r>
      <w:r>
        <w:rPr/>
        <w:t>renovables y las economías basadas en el</w:t>
      </w:r>
      <w:r>
        <w:rPr>
          <w:spacing w:val="-3"/>
        </w:rPr>
        <w:t> </w:t>
      </w:r>
      <w:r>
        <w:rPr/>
        <w:t>consumo.</w:t>
      </w:r>
    </w:p>
    <w:p>
      <w:pPr>
        <w:pStyle w:val="BodyText"/>
        <w:spacing w:line="247" w:lineRule="auto"/>
        <w:ind w:left="113" w:right="111" w:firstLine="283"/>
        <w:jc w:val="both"/>
      </w:pPr>
      <w:r>
        <w:rPr/>
        <w:t>En</w:t>
      </w:r>
      <w:r>
        <w:rPr>
          <w:spacing w:val="-12"/>
        </w:rPr>
        <w:t> </w:t>
      </w:r>
      <w:r>
        <w:rPr/>
        <w:t>lo</w:t>
      </w:r>
      <w:r>
        <w:rPr>
          <w:spacing w:val="-12"/>
        </w:rPr>
        <w:t> </w:t>
      </w:r>
      <w:r>
        <w:rPr/>
        <w:t>que</w:t>
      </w:r>
      <w:r>
        <w:rPr>
          <w:spacing w:val="-12"/>
        </w:rPr>
        <w:t> </w:t>
      </w:r>
      <w:r>
        <w:rPr/>
        <w:t>al</w:t>
      </w:r>
      <w:r>
        <w:rPr>
          <w:spacing w:val="-12"/>
        </w:rPr>
        <w:t> </w:t>
      </w:r>
      <w:r>
        <w:rPr/>
        <w:t>sector</w:t>
      </w:r>
      <w:r>
        <w:rPr>
          <w:spacing w:val="-12"/>
        </w:rPr>
        <w:t> </w:t>
      </w:r>
      <w:r>
        <w:rPr/>
        <w:t>urbano</w:t>
      </w:r>
      <w:r>
        <w:rPr>
          <w:spacing w:val="-12"/>
        </w:rPr>
        <w:t> </w:t>
      </w:r>
      <w:r>
        <w:rPr/>
        <w:t>y</w:t>
      </w:r>
      <w:r>
        <w:rPr>
          <w:spacing w:val="-12"/>
        </w:rPr>
        <w:t> </w:t>
      </w:r>
      <w:r>
        <w:rPr/>
        <w:t>de</w:t>
      </w:r>
      <w:r>
        <w:rPr>
          <w:spacing w:val="-12"/>
        </w:rPr>
        <w:t> </w:t>
      </w:r>
      <w:r>
        <w:rPr/>
        <w:t>vivienda</w:t>
      </w:r>
      <w:r>
        <w:rPr>
          <w:spacing w:val="-12"/>
        </w:rPr>
        <w:t> </w:t>
      </w:r>
      <w:r>
        <w:rPr/>
        <w:t>se</w:t>
      </w:r>
      <w:r>
        <w:rPr>
          <w:spacing w:val="-12"/>
        </w:rPr>
        <w:t> </w:t>
      </w:r>
      <w:r>
        <w:rPr/>
        <w:t>refiere</w:t>
      </w:r>
      <w:r>
        <w:rPr>
          <w:spacing w:val="-12"/>
        </w:rPr>
        <w:t> </w:t>
      </w:r>
      <w:r>
        <w:rPr/>
        <w:t>y</w:t>
      </w:r>
      <w:r>
        <w:rPr>
          <w:spacing w:val="-12"/>
        </w:rPr>
        <w:t> </w:t>
      </w:r>
      <w:r>
        <w:rPr/>
        <w:t>dado</w:t>
      </w:r>
      <w:r>
        <w:rPr>
          <w:spacing w:val="-12"/>
        </w:rPr>
        <w:t> </w:t>
      </w:r>
      <w:r>
        <w:rPr/>
        <w:t>el</w:t>
      </w:r>
      <w:r>
        <w:rPr>
          <w:spacing w:val="-12"/>
        </w:rPr>
        <w:t> </w:t>
      </w:r>
      <w:r>
        <w:rPr/>
        <w:t>contexto</w:t>
      </w:r>
      <w:r>
        <w:rPr>
          <w:spacing w:val="-12"/>
        </w:rPr>
        <w:t> </w:t>
      </w:r>
      <w:r>
        <w:rPr/>
        <w:t>actual</w:t>
      </w:r>
      <w:r>
        <w:rPr>
          <w:spacing w:val="-12"/>
        </w:rPr>
        <w:t> </w:t>
      </w:r>
      <w:r>
        <w:rPr/>
        <w:t>que</w:t>
      </w:r>
      <w:r>
        <w:rPr>
          <w:spacing w:val="-12"/>
        </w:rPr>
        <w:t> </w:t>
      </w:r>
      <w:r>
        <w:rPr/>
        <w:t>se presenta</w:t>
      </w:r>
      <w:r>
        <w:rPr>
          <w:spacing w:val="-7"/>
        </w:rPr>
        <w:t> </w:t>
      </w:r>
      <w:r>
        <w:rPr/>
        <w:t>en</w:t>
      </w:r>
      <w:r>
        <w:rPr>
          <w:spacing w:val="-7"/>
        </w:rPr>
        <w:t> </w:t>
      </w:r>
      <w:r>
        <w:rPr/>
        <w:t>calidad</w:t>
      </w:r>
      <w:r>
        <w:rPr>
          <w:spacing w:val="-8"/>
        </w:rPr>
        <w:t> </w:t>
      </w:r>
      <w:r>
        <w:rPr/>
        <w:t>ambiental</w:t>
      </w:r>
      <w:r>
        <w:rPr>
          <w:spacing w:val="-8"/>
        </w:rPr>
        <w:t> </w:t>
      </w:r>
      <w:r>
        <w:rPr/>
        <w:t>es</w:t>
      </w:r>
      <w:r>
        <w:rPr>
          <w:spacing w:val="-7"/>
        </w:rPr>
        <w:t> </w:t>
      </w:r>
      <w:r>
        <w:rPr/>
        <w:t>necesario</w:t>
      </w:r>
      <w:r>
        <w:rPr>
          <w:spacing w:val="-7"/>
        </w:rPr>
        <w:t> </w:t>
      </w:r>
      <w:r>
        <w:rPr/>
        <w:t>generar</w:t>
      </w:r>
      <w:r>
        <w:rPr>
          <w:spacing w:val="-7"/>
        </w:rPr>
        <w:t> </w:t>
      </w:r>
      <w:r>
        <w:rPr/>
        <w:t>medidas</w:t>
      </w:r>
      <w:r>
        <w:rPr>
          <w:spacing w:val="-8"/>
        </w:rPr>
        <w:t> </w:t>
      </w:r>
      <w:r>
        <w:rPr/>
        <w:t>que</w:t>
      </w:r>
      <w:r>
        <w:rPr>
          <w:spacing w:val="-7"/>
        </w:rPr>
        <w:t> </w:t>
      </w:r>
      <w:r>
        <w:rPr/>
        <w:t>permitan</w:t>
      </w:r>
      <w:r>
        <w:rPr>
          <w:spacing w:val="-7"/>
        </w:rPr>
        <w:t> </w:t>
      </w:r>
      <w:r>
        <w:rPr/>
        <w:t>el</w:t>
      </w:r>
      <w:r>
        <w:rPr>
          <w:spacing w:val="-7"/>
        </w:rPr>
        <w:t> </w:t>
      </w:r>
      <w:r>
        <w:rPr/>
        <w:t>diseño</w:t>
      </w:r>
      <w:r>
        <w:rPr>
          <w:spacing w:val="-7"/>
        </w:rPr>
        <w:t> </w:t>
      </w:r>
      <w:r>
        <w:rPr/>
        <w:t>y la materialización en base a los criterios ambientales, materiales y técnicas ecológi- cas que permitan la adaptación al cambio climático (Rodríguez,</w:t>
      </w:r>
      <w:r>
        <w:rPr>
          <w:spacing w:val="-9"/>
        </w:rPr>
        <w:t> </w:t>
      </w:r>
      <w:r>
        <w:rPr/>
        <w:t>2011).</w:t>
      </w:r>
    </w:p>
    <w:p>
      <w:pPr>
        <w:pStyle w:val="BodyText"/>
        <w:spacing w:line="247" w:lineRule="auto"/>
        <w:ind w:left="114" w:right="111" w:firstLine="283"/>
        <w:jc w:val="both"/>
      </w:pPr>
      <w:r>
        <w:rPr/>
        <w:t>Las ciudades tienen el reto de afrontar las demandas de energía, agua y elimina- ción de desechos que se generan por la edificación y los asentamientos humanos. Las edificaciones y las viviendas generan un impacto considerable dentro del</w:t>
      </w:r>
      <w:r>
        <w:rPr>
          <w:spacing w:val="-33"/>
        </w:rPr>
        <w:t> </w:t>
      </w:r>
      <w:r>
        <w:rPr/>
        <w:t>medio ambiente y la salud de los habitantes de la ciudad. En consecuencia se debe consi- derar las nuevas exigencias que se generan en torno al proceso constructivo de una vivienda para planificar el ahorro energético y el consumo de recursos y reducir</w:t>
      </w:r>
      <w:r>
        <w:rPr>
          <w:spacing w:val="-30"/>
        </w:rPr>
        <w:t> </w:t>
      </w:r>
      <w:r>
        <w:rPr/>
        <w:t>con ello las huellas ecológicas que estas</w:t>
      </w:r>
      <w:r>
        <w:rPr>
          <w:spacing w:val="-4"/>
        </w:rPr>
        <w:t> </w:t>
      </w:r>
      <w:r>
        <w:rPr/>
        <w:t>generan.</w:t>
      </w:r>
    </w:p>
    <w:p>
      <w:pPr>
        <w:pStyle w:val="BodyText"/>
        <w:spacing w:line="247" w:lineRule="auto"/>
        <w:ind w:left="114" w:right="111" w:firstLine="283"/>
        <w:jc w:val="both"/>
      </w:pPr>
      <w:r>
        <w:rPr/>
        <w:t>Dentro de lo que converge al tema del agua es necesario resaltar, que el creci- miento de la demanda de las edificaciones, puntualizando la vivienda resultado del crecimiento demográfico, tiene como consecuencia el incremento en las demandas de agua impactando en la disponibilidad de aguas subterráneas e infraestructura de abastecimiento, resultando en la disminución de la calidad de vida del lugar por ser vulnerable a la disposición de agua</w:t>
      </w:r>
    </w:p>
    <w:p>
      <w:pPr>
        <w:pStyle w:val="BodyText"/>
      </w:pPr>
    </w:p>
    <w:p>
      <w:pPr>
        <w:pStyle w:val="BodyText"/>
        <w:spacing w:before="3"/>
        <w:rPr>
          <w:sz w:val="23"/>
        </w:rPr>
      </w:pPr>
    </w:p>
    <w:p>
      <w:pPr>
        <w:pStyle w:val="Heading2"/>
        <w:spacing w:before="1"/>
      </w:pPr>
      <w:r>
        <w:rPr/>
        <w:t>Desarrollo</w:t>
      </w:r>
    </w:p>
    <w:p>
      <w:pPr>
        <w:pStyle w:val="BodyText"/>
        <w:spacing w:before="5"/>
        <w:rPr>
          <w:b/>
        </w:rPr>
      </w:pPr>
    </w:p>
    <w:p>
      <w:pPr>
        <w:pStyle w:val="BodyText"/>
        <w:spacing w:line="247" w:lineRule="auto"/>
        <w:ind w:left="113" w:right="110"/>
        <w:jc w:val="both"/>
      </w:pPr>
      <w:r>
        <w:rPr/>
        <w:t>El objetivo principal e inicial de esta investigación es generar un </w:t>
      </w:r>
      <w:r>
        <w:rPr>
          <w:b/>
        </w:rPr>
        <w:t>modelo de comu- nidad sustentable centrado en el agua </w:t>
      </w:r>
      <w:r>
        <w:rPr/>
        <w:t>en donde se propondrá un manejo integral del agua urbana mediante la implementación de tecnologías centradas en el agua en colaboración de estrategias de participación ciudadana.</w:t>
      </w:r>
    </w:p>
    <w:p>
      <w:pPr>
        <w:pStyle w:val="BodyText"/>
        <w:spacing w:line="247" w:lineRule="auto"/>
        <w:ind w:left="113" w:right="111" w:firstLine="283"/>
        <w:jc w:val="both"/>
      </w:pPr>
      <w:r>
        <w:rPr/>
        <w:t>La </w:t>
      </w:r>
      <w:r>
        <w:rPr>
          <w:b/>
        </w:rPr>
        <w:t>comunidad sustentable centrada en el agua </w:t>
      </w:r>
      <w:r>
        <w:rPr/>
        <w:t>deberá configurarse en torno a las características y configuración del terreno para proponer aquellas eco-tecnolo- gías locales centradas en el agua que podrán ser implementadas para promover un mejor</w:t>
      </w:r>
      <w:r>
        <w:rPr>
          <w:spacing w:val="-8"/>
        </w:rPr>
        <w:t> </w:t>
      </w:r>
      <w:r>
        <w:rPr/>
        <w:t>manejo</w:t>
      </w:r>
      <w:r>
        <w:rPr>
          <w:spacing w:val="-8"/>
        </w:rPr>
        <w:t> </w:t>
      </w:r>
      <w:r>
        <w:rPr/>
        <w:t>del</w:t>
      </w:r>
      <w:r>
        <w:rPr>
          <w:spacing w:val="-8"/>
        </w:rPr>
        <w:t> </w:t>
      </w:r>
      <w:r>
        <w:rPr/>
        <w:t>agua</w:t>
      </w:r>
      <w:r>
        <w:rPr>
          <w:spacing w:val="-8"/>
        </w:rPr>
        <w:t> </w:t>
      </w:r>
      <w:r>
        <w:rPr/>
        <w:t>en</w:t>
      </w:r>
      <w:r>
        <w:rPr>
          <w:spacing w:val="-8"/>
        </w:rPr>
        <w:t> </w:t>
      </w:r>
      <w:r>
        <w:rPr/>
        <w:t>la</w:t>
      </w:r>
      <w:r>
        <w:rPr>
          <w:spacing w:val="-8"/>
        </w:rPr>
        <w:t> </w:t>
      </w:r>
      <w:r>
        <w:rPr/>
        <w:t>cuenca,</w:t>
      </w:r>
      <w:r>
        <w:rPr>
          <w:spacing w:val="-8"/>
        </w:rPr>
        <w:t> </w:t>
      </w:r>
      <w:r>
        <w:rPr/>
        <w:t>donde</w:t>
      </w:r>
      <w:r>
        <w:rPr>
          <w:spacing w:val="-8"/>
        </w:rPr>
        <w:t> </w:t>
      </w:r>
      <w:r>
        <w:rPr/>
        <w:t>posteriormente</w:t>
      </w:r>
      <w:r>
        <w:rPr>
          <w:spacing w:val="-8"/>
        </w:rPr>
        <w:t> </w:t>
      </w:r>
      <w:r>
        <w:rPr/>
        <w:t>se</w:t>
      </w:r>
      <w:r>
        <w:rPr>
          <w:spacing w:val="-8"/>
        </w:rPr>
        <w:t> </w:t>
      </w:r>
      <w:r>
        <w:rPr/>
        <w:t>podrá</w:t>
      </w:r>
      <w:r>
        <w:rPr>
          <w:spacing w:val="-8"/>
        </w:rPr>
        <w:t> </w:t>
      </w:r>
      <w:r>
        <w:rPr/>
        <w:t>generar</w:t>
      </w:r>
      <w:r>
        <w:rPr>
          <w:spacing w:val="-8"/>
        </w:rPr>
        <w:t> </w:t>
      </w:r>
      <w:r>
        <w:rPr/>
        <w:t>una</w:t>
      </w:r>
      <w:r>
        <w:rPr>
          <w:spacing w:val="-8"/>
        </w:rPr>
        <w:t> </w:t>
      </w:r>
      <w:r>
        <w:rPr/>
        <w:t>ruta</w:t>
      </w:r>
    </w:p>
    <w:p>
      <w:pPr>
        <w:spacing w:after="0" w:line="247" w:lineRule="auto"/>
        <w:jc w:val="both"/>
        <w:sectPr>
          <w:footerReference w:type="default" r:id="rId226"/>
          <w:pgSz w:w="9640" w:h="13040"/>
          <w:pgMar w:footer="956" w:header="0" w:top="1020" w:bottom="1140" w:left="1020" w:right="1020"/>
          <w:pgNumType w:start="301"/>
        </w:sectPr>
      </w:pPr>
    </w:p>
    <w:p>
      <w:pPr>
        <w:spacing w:before="59"/>
        <w:ind w:left="1476" w:right="0" w:firstLine="0"/>
        <w:jc w:val="left"/>
        <w:rPr>
          <w:sz w:val="14"/>
        </w:rPr>
      </w:pPr>
      <w:r>
        <w:rPr>
          <w:sz w:val="20"/>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w:t>
      </w:r>
      <w:r>
        <w:rPr>
          <w:w w:val="145"/>
          <w:sz w:val="14"/>
        </w:rPr>
        <w:t>a</w:t>
      </w:r>
      <w:r>
        <w:rPr>
          <w:spacing w:val="15"/>
          <w:sz w:val="14"/>
        </w:rPr>
        <w:t> </w:t>
      </w:r>
      <w:r>
        <w:rPr>
          <w:sz w:val="14"/>
        </w:rPr>
        <w:t>E</w:t>
      </w:r>
      <w:r>
        <w:rPr>
          <w:w w:val="144"/>
          <w:sz w:val="14"/>
        </w:rPr>
        <w:t>n</w:t>
      </w:r>
      <w:r>
        <w:rPr>
          <w:spacing w:val="14"/>
          <w:sz w:val="14"/>
        </w:rPr>
        <w:t> </w:t>
      </w:r>
      <w:r>
        <w:rPr>
          <w:sz w:val="14"/>
        </w:rPr>
        <w:t>E</w:t>
      </w:r>
      <w:r>
        <w:rPr>
          <w:w w:val="219"/>
          <w:sz w:val="14"/>
        </w:rPr>
        <w:t>l</w:t>
      </w:r>
      <w:r>
        <w:rPr>
          <w:spacing w:val="14"/>
          <w:sz w:val="14"/>
        </w:rPr>
        <w:t> </w:t>
      </w:r>
      <w:r>
        <w:rPr>
          <w:sz w:val="14"/>
        </w:rPr>
        <w:t>E</w:t>
      </w:r>
      <w:r>
        <w:rPr>
          <w:spacing w:val="-1"/>
          <w:w w:val="125"/>
          <w:sz w:val="14"/>
        </w:rPr>
        <w:t>s</w:t>
      </w:r>
      <w:r>
        <w:rPr>
          <w:spacing w:val="-13"/>
          <w:w w:val="125"/>
          <w:sz w:val="14"/>
        </w:rPr>
        <w:t>p</w:t>
      </w:r>
      <w:r>
        <w:rPr>
          <w:spacing w:val="-1"/>
          <w:w w:val="146"/>
          <w:sz w:val="14"/>
        </w:rPr>
        <w:t>aci</w:t>
      </w:r>
      <w:r>
        <w:rPr>
          <w:w w:val="146"/>
          <w:sz w:val="14"/>
        </w:rPr>
        <w:t>o</w:t>
      </w:r>
      <w:r>
        <w:rPr>
          <w:spacing w:val="15"/>
          <w:sz w:val="14"/>
        </w:rPr>
        <w:t> </w:t>
      </w:r>
      <w:r>
        <w:rPr>
          <w:spacing w:val="-1"/>
          <w:w w:val="152"/>
          <w:sz w:val="14"/>
        </w:rPr>
        <w:t>habi</w:t>
      </w:r>
      <w:r>
        <w:rPr>
          <w:spacing w:val="-12"/>
          <w:w w:val="152"/>
          <w:sz w:val="14"/>
        </w:rPr>
        <w:t>t</w:t>
      </w:r>
      <w:r>
        <w:rPr>
          <w:spacing w:val="-1"/>
          <w:w w:val="163"/>
          <w:sz w:val="14"/>
        </w:rPr>
        <w:t>ab</w:t>
      </w:r>
      <w:r>
        <w:rPr>
          <w:w w:val="163"/>
          <w:sz w:val="14"/>
        </w:rPr>
        <w:t>l</w:t>
      </w:r>
      <w:r>
        <w:rPr>
          <w:sz w:val="14"/>
        </w:rPr>
        <w:t>E</w:t>
      </w:r>
    </w:p>
    <w:p>
      <w:pPr>
        <w:pStyle w:val="BodyText"/>
        <w:rPr>
          <w:sz w:val="20"/>
        </w:rPr>
      </w:pPr>
    </w:p>
    <w:p>
      <w:pPr>
        <w:pStyle w:val="BodyText"/>
        <w:spacing w:before="7"/>
        <w:rPr>
          <w:sz w:val="17"/>
        </w:rPr>
      </w:pPr>
    </w:p>
    <w:p>
      <w:pPr>
        <w:pStyle w:val="BodyText"/>
        <w:spacing w:line="247" w:lineRule="auto"/>
        <w:ind w:left="113" w:right="111"/>
        <w:jc w:val="both"/>
      </w:pPr>
      <w:r>
        <w:rPr/>
        <w:t>tecnológica que permita planear las medidas adecuadas que den pie a la adaptación de estos cambios del ciclo hidrológico en la ciudad. Considerando además que sus habitantes sean los que se involucran directamente en la toma de decisiones y con esto cambiar la forma de proyectación de la ciudad que generalmente se ha basado en</w:t>
      </w:r>
      <w:r>
        <w:rPr>
          <w:spacing w:val="-11"/>
        </w:rPr>
        <w:t> </w:t>
      </w:r>
      <w:r>
        <w:rPr/>
        <w:t>la</w:t>
      </w:r>
      <w:r>
        <w:rPr>
          <w:spacing w:val="-11"/>
        </w:rPr>
        <w:t> </w:t>
      </w:r>
      <w:r>
        <w:rPr/>
        <w:t>retícula</w:t>
      </w:r>
      <w:r>
        <w:rPr>
          <w:spacing w:val="-11"/>
        </w:rPr>
        <w:t> </w:t>
      </w:r>
      <w:r>
        <w:rPr/>
        <w:t>de</w:t>
      </w:r>
      <w:r>
        <w:rPr>
          <w:spacing w:val="-11"/>
        </w:rPr>
        <w:t> </w:t>
      </w:r>
      <w:r>
        <w:rPr/>
        <w:t>la</w:t>
      </w:r>
      <w:r>
        <w:rPr>
          <w:spacing w:val="-11"/>
        </w:rPr>
        <w:t> </w:t>
      </w:r>
      <w:r>
        <w:rPr/>
        <w:t>infraestructura</w:t>
      </w:r>
      <w:r>
        <w:rPr>
          <w:spacing w:val="-11"/>
        </w:rPr>
        <w:t> </w:t>
      </w:r>
      <w:r>
        <w:rPr/>
        <w:t>para</w:t>
      </w:r>
      <w:r>
        <w:rPr>
          <w:spacing w:val="-11"/>
        </w:rPr>
        <w:t> </w:t>
      </w:r>
      <w:r>
        <w:rPr/>
        <w:t>proyectación</w:t>
      </w:r>
      <w:r>
        <w:rPr>
          <w:spacing w:val="-11"/>
        </w:rPr>
        <w:t> </w:t>
      </w:r>
      <w:r>
        <w:rPr/>
        <w:t>de</w:t>
      </w:r>
      <w:r>
        <w:rPr>
          <w:spacing w:val="-11"/>
        </w:rPr>
        <w:t> </w:t>
      </w:r>
      <w:r>
        <w:rPr/>
        <w:t>la</w:t>
      </w:r>
      <w:r>
        <w:rPr>
          <w:spacing w:val="-11"/>
        </w:rPr>
        <w:t> </w:t>
      </w:r>
      <w:r>
        <w:rPr/>
        <w:t>misma,</w:t>
      </w:r>
      <w:r>
        <w:rPr>
          <w:spacing w:val="-12"/>
        </w:rPr>
        <w:t> </w:t>
      </w:r>
      <w:r>
        <w:rPr/>
        <w:t>dejando</w:t>
      </w:r>
      <w:r>
        <w:rPr>
          <w:spacing w:val="-11"/>
        </w:rPr>
        <w:t> </w:t>
      </w:r>
      <w:r>
        <w:rPr/>
        <w:t>de</w:t>
      </w:r>
      <w:r>
        <w:rPr>
          <w:spacing w:val="-11"/>
        </w:rPr>
        <w:t> </w:t>
      </w:r>
      <w:r>
        <w:rPr/>
        <w:t>lado</w:t>
      </w:r>
      <w:r>
        <w:rPr>
          <w:spacing w:val="-12"/>
        </w:rPr>
        <w:t> </w:t>
      </w:r>
      <w:r>
        <w:rPr/>
        <w:t>los procesos dentro de los cuales los ciudadanos son involucrados en su</w:t>
      </w:r>
      <w:r>
        <w:rPr>
          <w:spacing w:val="-9"/>
        </w:rPr>
        <w:t> </w:t>
      </w:r>
      <w:r>
        <w:rPr/>
        <w:t>proyectación.</w:t>
      </w:r>
    </w:p>
    <w:p>
      <w:pPr>
        <w:pStyle w:val="BodyText"/>
        <w:spacing w:line="247" w:lineRule="auto"/>
        <w:ind w:left="113" w:right="111" w:firstLine="283"/>
        <w:jc w:val="both"/>
      </w:pPr>
      <w:r>
        <w:rPr/>
        <w:t>El modelo de proyectación de comunidad centrada en el agua a desarrollar pro- pone dentro de su configuración un modelo de vivienda sensible al agua donde se promueva el abastecimiento, cuidado, ahorro y reutilización del agua mediante la incorporación de eco-tecnologías que permitan concebir a la misma como un ciclo anidado en donde se aprovechara al máximo el vital liquido para disminuir</w:t>
      </w:r>
      <w:r>
        <w:rPr>
          <w:spacing w:val="-18"/>
        </w:rPr>
        <w:t> </w:t>
      </w:r>
      <w:r>
        <w:rPr/>
        <w:t>conside- rablemente el impacto ecológico que se genera dentro de su conjunto, y por lo tanto en la</w:t>
      </w:r>
      <w:r>
        <w:rPr>
          <w:spacing w:val="-1"/>
        </w:rPr>
        <w:t> </w:t>
      </w:r>
      <w:r>
        <w:rPr/>
        <w:t>ciudad.</w:t>
      </w:r>
    </w:p>
    <w:p>
      <w:pPr>
        <w:pStyle w:val="BodyText"/>
        <w:spacing w:line="247" w:lineRule="auto"/>
        <w:ind w:left="113" w:right="111" w:firstLine="283"/>
        <w:jc w:val="both"/>
      </w:pPr>
      <w:r>
        <w:rPr/>
        <w:t>El</w:t>
      </w:r>
      <w:r>
        <w:rPr>
          <w:spacing w:val="-4"/>
        </w:rPr>
        <w:t> </w:t>
      </w:r>
      <w:r>
        <w:rPr/>
        <w:t>proceso</w:t>
      </w:r>
      <w:r>
        <w:rPr>
          <w:spacing w:val="-3"/>
        </w:rPr>
        <w:t> </w:t>
      </w:r>
      <w:r>
        <w:rPr/>
        <w:t>de</w:t>
      </w:r>
      <w:r>
        <w:rPr>
          <w:spacing w:val="-3"/>
        </w:rPr>
        <w:t> </w:t>
      </w:r>
      <w:r>
        <w:rPr/>
        <w:t>proyectación</w:t>
      </w:r>
      <w:r>
        <w:rPr>
          <w:spacing w:val="-4"/>
        </w:rPr>
        <w:t> </w:t>
      </w:r>
      <w:r>
        <w:rPr/>
        <w:t>se</w:t>
      </w:r>
      <w:r>
        <w:rPr>
          <w:spacing w:val="-3"/>
        </w:rPr>
        <w:t> </w:t>
      </w:r>
      <w:r>
        <w:rPr/>
        <w:t>efectuara</w:t>
      </w:r>
      <w:r>
        <w:rPr>
          <w:spacing w:val="-4"/>
        </w:rPr>
        <w:t> </w:t>
      </w:r>
      <w:r>
        <w:rPr/>
        <w:t>en</w:t>
      </w:r>
      <w:r>
        <w:rPr>
          <w:spacing w:val="-3"/>
        </w:rPr>
        <w:t> </w:t>
      </w:r>
      <w:r>
        <w:rPr/>
        <w:t>dos</w:t>
      </w:r>
      <w:r>
        <w:rPr>
          <w:spacing w:val="-3"/>
        </w:rPr>
        <w:t> </w:t>
      </w:r>
      <w:r>
        <w:rPr/>
        <w:t>fases:</w:t>
      </w:r>
      <w:r>
        <w:rPr>
          <w:spacing w:val="-3"/>
        </w:rPr>
        <w:t> </w:t>
      </w:r>
      <w:r>
        <w:rPr/>
        <w:t>la</w:t>
      </w:r>
      <w:r>
        <w:rPr>
          <w:spacing w:val="-4"/>
        </w:rPr>
        <w:t> </w:t>
      </w:r>
      <w:r>
        <w:rPr/>
        <w:t>cuantitativa-objetiva</w:t>
      </w:r>
      <w:r>
        <w:rPr>
          <w:spacing w:val="-4"/>
        </w:rPr>
        <w:t> </w:t>
      </w:r>
      <w:r>
        <w:rPr/>
        <w:t>y</w:t>
      </w:r>
      <w:r>
        <w:rPr>
          <w:spacing w:val="-3"/>
        </w:rPr>
        <w:t> </w:t>
      </w:r>
      <w:r>
        <w:rPr/>
        <w:t>la cualitativa-subjetiva.</w:t>
      </w:r>
      <w:r>
        <w:rPr>
          <w:spacing w:val="-43"/>
        </w:rPr>
        <w:t> </w:t>
      </w:r>
      <w:r>
        <w:rPr/>
        <w:t>Abordando la fase cuantitativa-objetivamediante la generación de alternativas instrumentales que permitan las proyectación de dichas comunida- des, evaluando y calificando en primera instancia a través de un </w:t>
      </w:r>
      <w:r>
        <w:rPr>
          <w:b/>
        </w:rPr>
        <w:t>modelo de evalua- ción metabòlica de la infraestructura hidráulica de la ciudad</w:t>
      </w:r>
      <w:r>
        <w:rPr>
          <w:b/>
          <w:i/>
        </w:rPr>
        <w:t>, </w:t>
      </w:r>
      <w:r>
        <w:rPr/>
        <w:t>el cual evaluará</w:t>
      </w:r>
      <w:r>
        <w:rPr>
          <w:spacing w:val="-36"/>
        </w:rPr>
        <w:t> </w:t>
      </w:r>
      <w:r>
        <w:rPr/>
        <w:t>el manejo integral del aguapara posteriormente generar las propuestas necesarias para mejora metabólica de la misma. Para posteriormente culminar el modelo desde su perspectiva cualitativa-subjetiva en donde se expondrán propuestas de</w:t>
      </w:r>
      <w:r>
        <w:rPr>
          <w:spacing w:val="-18"/>
        </w:rPr>
        <w:t> </w:t>
      </w:r>
      <w:r>
        <w:rPr/>
        <w:t>participación ciudadana</w:t>
      </w:r>
      <w:r>
        <w:rPr>
          <w:spacing w:val="-9"/>
        </w:rPr>
        <w:t> </w:t>
      </w:r>
      <w:r>
        <w:rPr/>
        <w:t>para</w:t>
      </w:r>
      <w:r>
        <w:rPr>
          <w:spacing w:val="-8"/>
        </w:rPr>
        <w:t> </w:t>
      </w:r>
      <w:r>
        <w:rPr/>
        <w:t>la</w:t>
      </w:r>
      <w:r>
        <w:rPr>
          <w:spacing w:val="-8"/>
        </w:rPr>
        <w:t> </w:t>
      </w:r>
      <w:r>
        <w:rPr/>
        <w:t>creación</w:t>
      </w:r>
      <w:r>
        <w:rPr>
          <w:spacing w:val="-9"/>
        </w:rPr>
        <w:t> </w:t>
      </w:r>
      <w:r>
        <w:rPr/>
        <w:t>de</w:t>
      </w:r>
      <w:r>
        <w:rPr>
          <w:spacing w:val="-8"/>
        </w:rPr>
        <w:t> </w:t>
      </w:r>
      <w:r>
        <w:rPr/>
        <w:t>un</w:t>
      </w:r>
      <w:r>
        <w:rPr>
          <w:spacing w:val="-8"/>
        </w:rPr>
        <w:t> </w:t>
      </w:r>
      <w:r>
        <w:rPr/>
        <w:t>proyecto</w:t>
      </w:r>
      <w:r>
        <w:rPr>
          <w:spacing w:val="-8"/>
        </w:rPr>
        <w:t> </w:t>
      </w:r>
      <w:r>
        <w:rPr/>
        <w:t>de</w:t>
      </w:r>
      <w:r>
        <w:rPr>
          <w:spacing w:val="-8"/>
        </w:rPr>
        <w:t> </w:t>
      </w:r>
      <w:r>
        <w:rPr/>
        <w:t>proyectación</w:t>
      </w:r>
      <w:r>
        <w:rPr>
          <w:spacing w:val="-8"/>
        </w:rPr>
        <w:t> </w:t>
      </w:r>
      <w:r>
        <w:rPr/>
        <w:t>comunitaria</w:t>
      </w:r>
      <w:r>
        <w:rPr>
          <w:spacing w:val="-9"/>
        </w:rPr>
        <w:t> </w:t>
      </w:r>
      <w:r>
        <w:rPr/>
        <w:t>en</w:t>
      </w:r>
      <w:r>
        <w:rPr>
          <w:spacing w:val="-8"/>
        </w:rPr>
        <w:t> </w:t>
      </w:r>
      <w:r>
        <w:rPr/>
        <w:t>donde</w:t>
      </w:r>
      <w:r>
        <w:rPr>
          <w:spacing w:val="-8"/>
        </w:rPr>
        <w:t> </w:t>
      </w:r>
      <w:r>
        <w:rPr/>
        <w:t>sus integrantes sean involucrados en la toma de</w:t>
      </w:r>
      <w:r>
        <w:rPr>
          <w:spacing w:val="-7"/>
        </w:rPr>
        <w:t> </w:t>
      </w:r>
      <w:r>
        <w:rPr/>
        <w:t>decisiones.</w:t>
      </w:r>
    </w:p>
    <w:p>
      <w:pPr>
        <w:pStyle w:val="BodyText"/>
        <w:spacing w:line="247" w:lineRule="auto"/>
        <w:ind w:left="113" w:right="111" w:firstLine="283"/>
        <w:jc w:val="both"/>
      </w:pPr>
      <w:r>
        <w:rPr/>
        <w:t>Para desarrollar la metodología de la investigación en cuestión se tomo como base teórica el modelo de DeKay, en el cual describe las cuatro perspectivas que deben de cumplirse para generar el Diseño Integral Sustentable.</w:t>
      </w:r>
    </w:p>
    <w:p>
      <w:pPr>
        <w:pStyle w:val="BodyText"/>
        <w:spacing w:line="247" w:lineRule="auto"/>
        <w:ind w:left="113" w:right="111" w:firstLine="283"/>
        <w:jc w:val="both"/>
      </w:pPr>
      <w:r>
        <w:rPr/>
        <w:t>La </w:t>
      </w:r>
      <w:r>
        <w:rPr>
          <w:spacing w:val="-3"/>
        </w:rPr>
        <w:t>Teoría </w:t>
      </w:r>
      <w:r>
        <w:rPr/>
        <w:t>Integral del Diseño Sustentable propone un modelo integral a la mate- ria</w:t>
      </w:r>
      <w:r>
        <w:rPr>
          <w:spacing w:val="-5"/>
        </w:rPr>
        <w:t> </w:t>
      </w:r>
      <w:r>
        <w:rPr/>
        <w:t>del</w:t>
      </w:r>
      <w:r>
        <w:rPr>
          <w:spacing w:val="-5"/>
        </w:rPr>
        <w:t> </w:t>
      </w:r>
      <w:r>
        <w:rPr/>
        <w:t>Desarrollo</w:t>
      </w:r>
      <w:r>
        <w:rPr>
          <w:spacing w:val="-5"/>
        </w:rPr>
        <w:t> </w:t>
      </w:r>
      <w:r>
        <w:rPr/>
        <w:t>Sustentable.</w:t>
      </w:r>
      <w:r>
        <w:rPr>
          <w:spacing w:val="-5"/>
        </w:rPr>
        <w:t> </w:t>
      </w:r>
      <w:r>
        <w:rPr/>
        <w:t>Propone</w:t>
      </w:r>
      <w:r>
        <w:rPr>
          <w:spacing w:val="-5"/>
        </w:rPr>
        <w:t> </w:t>
      </w:r>
      <w:r>
        <w:rPr/>
        <w:t>que</w:t>
      </w:r>
      <w:r>
        <w:rPr>
          <w:spacing w:val="-5"/>
        </w:rPr>
        <w:t> </w:t>
      </w:r>
      <w:r>
        <w:rPr/>
        <w:t>los</w:t>
      </w:r>
      <w:r>
        <w:rPr>
          <w:spacing w:val="-5"/>
        </w:rPr>
        <w:t> </w:t>
      </w:r>
      <w:r>
        <w:rPr/>
        <w:t>diseños</w:t>
      </w:r>
      <w:r>
        <w:rPr>
          <w:spacing w:val="-5"/>
        </w:rPr>
        <w:t> </w:t>
      </w:r>
      <w:r>
        <w:rPr/>
        <w:t>Integrales</w:t>
      </w:r>
      <w:r>
        <w:rPr>
          <w:spacing w:val="-5"/>
        </w:rPr>
        <w:t> </w:t>
      </w:r>
      <w:r>
        <w:rPr/>
        <w:t>de</w:t>
      </w:r>
      <w:r>
        <w:rPr>
          <w:spacing w:val="-5"/>
        </w:rPr>
        <w:t> </w:t>
      </w:r>
      <w:r>
        <w:rPr/>
        <w:t>sustentabilidad se encuentran al considerar múltiples niveles de complejidad de desarrollo —en la intersección de los dominios del individuo, la cultura y la</w:t>
      </w:r>
      <w:r>
        <w:rPr>
          <w:spacing w:val="-15"/>
        </w:rPr>
        <w:t> </w:t>
      </w:r>
      <w:r>
        <w:rPr/>
        <w:t>Naturaleza.</w:t>
      </w:r>
    </w:p>
    <w:p>
      <w:pPr>
        <w:pStyle w:val="BodyText"/>
        <w:spacing w:line="253" w:lineRule="exact"/>
        <w:ind w:left="397"/>
      </w:pPr>
      <w:r>
        <w:rPr/>
        <w:t>Las cuatro perspectivas del diseño integral sustentable son desde los subjetivo:</w:t>
      </w:r>
    </w:p>
    <w:p>
      <w:pPr>
        <w:pStyle w:val="ListParagraph"/>
        <w:numPr>
          <w:ilvl w:val="0"/>
          <w:numId w:val="33"/>
        </w:numPr>
        <w:tabs>
          <w:tab w:pos="681" w:val="left" w:leader="none"/>
        </w:tabs>
        <w:spacing w:line="247" w:lineRule="auto" w:before="127" w:after="0"/>
        <w:ind w:left="680" w:right="111" w:hanging="283"/>
        <w:jc w:val="both"/>
        <w:rPr>
          <w:sz w:val="22"/>
        </w:rPr>
      </w:pPr>
      <w:r>
        <w:rPr>
          <w:b/>
          <w:sz w:val="22"/>
        </w:rPr>
        <w:t>Perspectiva de la experiencia</w:t>
      </w:r>
      <w:r>
        <w:rPr>
          <w:sz w:val="22"/>
        </w:rPr>
        <w:t>. Permite configurar la forma para generar ex- periencias considerando los aspectos de fenomenología ambiental, vivencia de los ciclos culturales y estética del diseño verde.</w:t>
      </w:r>
    </w:p>
    <w:p>
      <w:pPr>
        <w:spacing w:after="0" w:line="247" w:lineRule="auto"/>
        <w:jc w:val="both"/>
        <w:rPr>
          <w:sz w:val="22"/>
        </w:rPr>
        <w:sectPr>
          <w:pgSz w:w="9640" w:h="13040"/>
          <w:pgMar w:header="0" w:footer="956" w:top="1020" w:bottom="1140" w:left="1020" w:right="1020"/>
        </w:sectPr>
      </w:pPr>
    </w:p>
    <w:p>
      <w:pPr>
        <w:spacing w:before="59"/>
        <w:ind w:left="1904" w:right="0" w:firstLine="0"/>
        <w:jc w:val="left"/>
        <w:rPr>
          <w:sz w:val="14"/>
        </w:rPr>
      </w:pPr>
      <w:r>
        <w:rPr>
          <w:w w:val="150"/>
          <w:sz w:val="20"/>
        </w:rPr>
        <w:t>C</w:t>
      </w:r>
      <w:r>
        <w:rPr>
          <w:w w:val="150"/>
          <w:sz w:val="14"/>
        </w:rPr>
        <w:t>alidad de vida en </w:t>
      </w:r>
      <w:r>
        <w:rPr>
          <w:w w:val="155"/>
          <w:sz w:val="14"/>
        </w:rPr>
        <w:t>la </w:t>
      </w:r>
      <w:r>
        <w:rPr>
          <w:w w:val="150"/>
          <w:sz w:val="14"/>
        </w:rPr>
        <w:t>ConstruCCión del hogar</w:t>
      </w:r>
    </w:p>
    <w:p>
      <w:pPr>
        <w:pStyle w:val="BodyText"/>
        <w:rPr>
          <w:sz w:val="20"/>
        </w:rPr>
      </w:pPr>
    </w:p>
    <w:p>
      <w:pPr>
        <w:pStyle w:val="BodyText"/>
        <w:spacing w:before="7"/>
        <w:rPr>
          <w:sz w:val="17"/>
        </w:rPr>
      </w:pPr>
    </w:p>
    <w:p>
      <w:pPr>
        <w:pStyle w:val="BodyText"/>
        <w:spacing w:line="247" w:lineRule="auto"/>
        <w:ind w:left="93" w:right="90"/>
        <w:jc w:val="center"/>
      </w:pPr>
      <w:r>
        <w:rPr/>
        <w:drawing>
          <wp:anchor distT="0" distB="0" distL="0" distR="0" allowOverlap="1" layoutInCell="1" locked="0" behindDoc="0" simplePos="0" relativeHeight="3976">
            <wp:simplePos x="0" y="0"/>
            <wp:positionH relativeFrom="page">
              <wp:posOffset>1162149</wp:posOffset>
            </wp:positionH>
            <wp:positionV relativeFrom="paragraph">
              <wp:posOffset>528158</wp:posOffset>
            </wp:positionV>
            <wp:extent cx="3803343" cy="2584323"/>
            <wp:effectExtent l="0" t="0" r="0" b="0"/>
            <wp:wrapTopAndBottom/>
            <wp:docPr id="175" name="image90.png" descr=""/>
            <wp:cNvGraphicFramePr>
              <a:graphicFrameLocks noChangeAspect="1"/>
            </wp:cNvGraphicFramePr>
            <a:graphic>
              <a:graphicData uri="http://schemas.openxmlformats.org/drawingml/2006/picture">
                <pic:pic>
                  <pic:nvPicPr>
                    <pic:cNvPr id="176" name="image90.png"/>
                    <pic:cNvPicPr/>
                  </pic:nvPicPr>
                  <pic:blipFill>
                    <a:blip r:embed="rId227" cstate="print"/>
                    <a:stretch>
                      <a:fillRect/>
                    </a:stretch>
                  </pic:blipFill>
                  <pic:spPr>
                    <a:xfrm>
                      <a:off x="0" y="0"/>
                      <a:ext cx="3803343" cy="2584323"/>
                    </a:xfrm>
                    <a:prstGeom prst="rect">
                      <a:avLst/>
                    </a:prstGeom>
                  </pic:spPr>
                </pic:pic>
              </a:graphicData>
            </a:graphic>
          </wp:anchor>
        </w:drawing>
      </w:r>
      <w:r>
        <w:rPr/>
        <w:t>Imagen 1. “Vivienda Sensible al agua” elaborada por la tesista de la licenciatura en arquitectura de la Universidad de Guadalajara María Covarrubias en colaboración con la autora dentro del proyecto </w:t>
      </w:r>
      <w:r>
        <w:rPr>
          <w:i/>
        </w:rPr>
        <w:t>vivienda sustentable </w:t>
      </w:r>
      <w:r>
        <w:rPr/>
        <w:t>en el verano de 2011.</w:t>
      </w:r>
    </w:p>
    <w:p>
      <w:pPr>
        <w:pStyle w:val="ListParagraph"/>
        <w:numPr>
          <w:ilvl w:val="0"/>
          <w:numId w:val="33"/>
        </w:numPr>
        <w:tabs>
          <w:tab w:pos="680" w:val="left" w:leader="none"/>
          <w:tab w:pos="681" w:val="left" w:leader="none"/>
        </w:tabs>
        <w:spacing w:line="240" w:lineRule="auto" w:before="115" w:after="0"/>
        <w:ind w:left="680" w:right="0" w:hanging="283"/>
        <w:jc w:val="left"/>
        <w:rPr>
          <w:sz w:val="22"/>
        </w:rPr>
      </w:pPr>
      <w:r>
        <w:rPr>
          <w:sz w:val="22"/>
        </w:rPr>
        <w:t>Esta perspectiva es considerada desde el punto de vista</w:t>
      </w:r>
      <w:r>
        <w:rPr>
          <w:spacing w:val="-3"/>
          <w:sz w:val="22"/>
        </w:rPr>
        <w:t> </w:t>
      </w:r>
      <w:r>
        <w:rPr>
          <w:sz w:val="22"/>
        </w:rPr>
        <w:t>individual.</w:t>
      </w:r>
    </w:p>
    <w:p>
      <w:pPr>
        <w:pStyle w:val="BodyText"/>
        <w:spacing w:before="5"/>
        <w:rPr>
          <w:sz w:val="21"/>
        </w:rPr>
      </w:pPr>
    </w:p>
    <w:p>
      <w:pPr>
        <w:pStyle w:val="ListParagraph"/>
        <w:numPr>
          <w:ilvl w:val="0"/>
          <w:numId w:val="33"/>
        </w:numPr>
        <w:tabs>
          <w:tab w:pos="681" w:val="left" w:leader="none"/>
        </w:tabs>
        <w:spacing w:line="247" w:lineRule="auto" w:before="0" w:after="0"/>
        <w:ind w:left="680" w:right="111" w:hanging="283"/>
        <w:jc w:val="both"/>
        <w:rPr>
          <w:sz w:val="22"/>
        </w:rPr>
      </w:pPr>
      <w:r>
        <w:rPr>
          <w:b/>
          <w:sz w:val="22"/>
        </w:rPr>
        <w:t>Perspectiva sociocultural</w:t>
      </w:r>
      <w:r>
        <w:rPr>
          <w:sz w:val="22"/>
        </w:rPr>
        <w:t>. Configura la forma para manifestar significados considerando los aspectos de relaciones con la naturaleza, ética del diseño verde, cultura de edificios verdes, así como mitos y</w:t>
      </w:r>
      <w:r>
        <w:rPr>
          <w:spacing w:val="-12"/>
          <w:sz w:val="22"/>
        </w:rPr>
        <w:t> </w:t>
      </w:r>
      <w:r>
        <w:rPr>
          <w:sz w:val="22"/>
        </w:rPr>
        <w:t>rituales.</w:t>
      </w:r>
    </w:p>
    <w:p>
      <w:pPr>
        <w:pStyle w:val="BodyText"/>
        <w:spacing w:before="9"/>
        <w:rPr>
          <w:sz w:val="20"/>
        </w:rPr>
      </w:pPr>
    </w:p>
    <w:p>
      <w:pPr>
        <w:pStyle w:val="ListParagraph"/>
        <w:numPr>
          <w:ilvl w:val="0"/>
          <w:numId w:val="33"/>
        </w:numPr>
        <w:tabs>
          <w:tab w:pos="681" w:val="left" w:leader="none"/>
        </w:tabs>
        <w:spacing w:line="247" w:lineRule="auto" w:before="0" w:after="0"/>
        <w:ind w:left="680" w:right="111" w:hanging="283"/>
        <w:jc w:val="both"/>
        <w:rPr>
          <w:sz w:val="22"/>
        </w:rPr>
      </w:pPr>
      <w:r>
        <w:rPr>
          <w:b/>
          <w:sz w:val="22"/>
        </w:rPr>
        <w:t>Perspectiva</w:t>
      </w:r>
      <w:r>
        <w:rPr>
          <w:b/>
          <w:spacing w:val="-8"/>
          <w:sz w:val="22"/>
        </w:rPr>
        <w:t> </w:t>
      </w:r>
      <w:r>
        <w:rPr>
          <w:b/>
          <w:sz w:val="22"/>
        </w:rPr>
        <w:t>sistémica</w:t>
      </w:r>
      <w:r>
        <w:rPr>
          <w:sz w:val="22"/>
        </w:rPr>
        <w:t>.</w:t>
      </w:r>
      <w:r>
        <w:rPr>
          <w:spacing w:val="-7"/>
          <w:sz w:val="22"/>
        </w:rPr>
        <w:t> </w:t>
      </w:r>
      <w:r>
        <w:rPr>
          <w:sz w:val="22"/>
        </w:rPr>
        <w:t>Esta</w:t>
      </w:r>
      <w:r>
        <w:rPr>
          <w:spacing w:val="-7"/>
          <w:sz w:val="22"/>
        </w:rPr>
        <w:t> </w:t>
      </w:r>
      <w:r>
        <w:rPr>
          <w:sz w:val="22"/>
        </w:rPr>
        <w:t>perspectiva</w:t>
      </w:r>
      <w:r>
        <w:rPr>
          <w:spacing w:val="-7"/>
          <w:sz w:val="22"/>
        </w:rPr>
        <w:t> </w:t>
      </w:r>
      <w:r>
        <w:rPr>
          <w:sz w:val="22"/>
        </w:rPr>
        <w:t>es</w:t>
      </w:r>
      <w:r>
        <w:rPr>
          <w:spacing w:val="-7"/>
          <w:sz w:val="22"/>
        </w:rPr>
        <w:t> </w:t>
      </w:r>
      <w:r>
        <w:rPr>
          <w:sz w:val="22"/>
        </w:rPr>
        <w:t>considerada</w:t>
      </w:r>
      <w:r>
        <w:rPr>
          <w:spacing w:val="-8"/>
          <w:sz w:val="22"/>
        </w:rPr>
        <w:t> </w:t>
      </w:r>
      <w:r>
        <w:rPr>
          <w:sz w:val="22"/>
        </w:rPr>
        <w:t>desde</w:t>
      </w:r>
      <w:r>
        <w:rPr>
          <w:spacing w:val="-7"/>
          <w:sz w:val="22"/>
        </w:rPr>
        <w:t> </w:t>
      </w:r>
      <w:r>
        <w:rPr>
          <w:sz w:val="22"/>
        </w:rPr>
        <w:t>el</w:t>
      </w:r>
      <w:r>
        <w:rPr>
          <w:spacing w:val="-7"/>
          <w:sz w:val="22"/>
        </w:rPr>
        <w:t> </w:t>
      </w:r>
      <w:r>
        <w:rPr>
          <w:sz w:val="22"/>
        </w:rPr>
        <w:t>punto</w:t>
      </w:r>
      <w:r>
        <w:rPr>
          <w:spacing w:val="-7"/>
          <w:sz w:val="22"/>
        </w:rPr>
        <w:t> </w:t>
      </w:r>
      <w:r>
        <w:rPr>
          <w:sz w:val="22"/>
        </w:rPr>
        <w:t>de</w:t>
      </w:r>
      <w:r>
        <w:rPr>
          <w:spacing w:val="-7"/>
          <w:sz w:val="22"/>
        </w:rPr>
        <w:t> </w:t>
      </w:r>
      <w:r>
        <w:rPr>
          <w:sz w:val="22"/>
        </w:rPr>
        <w:t>vis- ta colectivo.</w:t>
      </w:r>
    </w:p>
    <w:p>
      <w:pPr>
        <w:pStyle w:val="BodyText"/>
        <w:spacing w:before="119"/>
        <w:ind w:left="90" w:right="90"/>
        <w:jc w:val="center"/>
      </w:pPr>
      <w:r>
        <w:rPr/>
        <w:t>Las otras dos perspectivas consideradas desde el punto de vista objetivo son las</w:t>
      </w:r>
    </w:p>
    <w:p>
      <w:pPr>
        <w:pStyle w:val="BodyText"/>
        <w:spacing w:before="7"/>
        <w:ind w:left="113"/>
      </w:pPr>
      <w:r>
        <w:rPr/>
        <w:t>siguientes:</w:t>
      </w:r>
    </w:p>
    <w:p>
      <w:pPr>
        <w:pStyle w:val="ListParagraph"/>
        <w:numPr>
          <w:ilvl w:val="0"/>
          <w:numId w:val="33"/>
        </w:numPr>
        <w:tabs>
          <w:tab w:pos="681" w:val="left" w:leader="none"/>
        </w:tabs>
        <w:spacing w:line="247" w:lineRule="auto" w:before="127" w:after="0"/>
        <w:ind w:left="680" w:right="111" w:hanging="283"/>
        <w:jc w:val="both"/>
        <w:rPr>
          <w:sz w:val="22"/>
        </w:rPr>
      </w:pPr>
      <w:r>
        <w:rPr>
          <w:b/>
          <w:sz w:val="22"/>
        </w:rPr>
        <w:t>Perspectiva de comportamiento</w:t>
      </w:r>
      <w:r>
        <w:rPr>
          <w:sz w:val="22"/>
        </w:rPr>
        <w:t>. Configura la forma para maximizar el</w:t>
      </w:r>
      <w:r>
        <w:rPr>
          <w:spacing w:val="-33"/>
          <w:sz w:val="22"/>
        </w:rPr>
        <w:t> </w:t>
      </w:r>
      <w:r>
        <w:rPr>
          <w:sz w:val="22"/>
        </w:rPr>
        <w:t>des- empeño,</w:t>
      </w:r>
      <w:r>
        <w:rPr>
          <w:spacing w:val="-12"/>
          <w:sz w:val="22"/>
        </w:rPr>
        <w:t> </w:t>
      </w:r>
      <w:r>
        <w:rPr>
          <w:sz w:val="22"/>
        </w:rPr>
        <w:t>lo</w:t>
      </w:r>
      <w:r>
        <w:rPr>
          <w:spacing w:val="-12"/>
          <w:sz w:val="22"/>
        </w:rPr>
        <w:t> </w:t>
      </w:r>
      <w:r>
        <w:rPr>
          <w:sz w:val="22"/>
        </w:rPr>
        <w:t>cual</w:t>
      </w:r>
      <w:r>
        <w:rPr>
          <w:spacing w:val="-12"/>
          <w:sz w:val="22"/>
        </w:rPr>
        <w:t> </w:t>
      </w:r>
      <w:r>
        <w:rPr>
          <w:sz w:val="22"/>
        </w:rPr>
        <w:t>se</w:t>
      </w:r>
      <w:r>
        <w:rPr>
          <w:spacing w:val="-12"/>
          <w:sz w:val="22"/>
        </w:rPr>
        <w:t> </w:t>
      </w:r>
      <w:r>
        <w:rPr>
          <w:sz w:val="22"/>
        </w:rPr>
        <w:t>logra</w:t>
      </w:r>
      <w:r>
        <w:rPr>
          <w:spacing w:val="-12"/>
          <w:sz w:val="22"/>
        </w:rPr>
        <w:t> </w:t>
      </w:r>
      <w:r>
        <w:rPr>
          <w:sz w:val="22"/>
        </w:rPr>
        <w:t>a</w:t>
      </w:r>
      <w:r>
        <w:rPr>
          <w:spacing w:val="-12"/>
          <w:sz w:val="22"/>
        </w:rPr>
        <w:t> </w:t>
      </w:r>
      <w:r>
        <w:rPr>
          <w:sz w:val="22"/>
        </w:rPr>
        <w:t>través</w:t>
      </w:r>
      <w:r>
        <w:rPr>
          <w:spacing w:val="-12"/>
          <w:sz w:val="22"/>
        </w:rPr>
        <w:t> </w:t>
      </w:r>
      <w:r>
        <w:rPr>
          <w:sz w:val="22"/>
        </w:rPr>
        <w:t>de</w:t>
      </w:r>
      <w:r>
        <w:rPr>
          <w:spacing w:val="-12"/>
          <w:sz w:val="22"/>
        </w:rPr>
        <w:t> </w:t>
      </w:r>
      <w:r>
        <w:rPr>
          <w:sz w:val="22"/>
        </w:rPr>
        <w:t>la</w:t>
      </w:r>
      <w:r>
        <w:rPr>
          <w:spacing w:val="-12"/>
          <w:sz w:val="22"/>
        </w:rPr>
        <w:t> </w:t>
      </w:r>
      <w:r>
        <w:rPr>
          <w:sz w:val="22"/>
        </w:rPr>
        <w:t>eficiencia</w:t>
      </w:r>
      <w:r>
        <w:rPr>
          <w:spacing w:val="-12"/>
          <w:sz w:val="22"/>
        </w:rPr>
        <w:t> </w:t>
      </w:r>
      <w:r>
        <w:rPr>
          <w:sz w:val="22"/>
        </w:rPr>
        <w:t>energética,</w:t>
      </w:r>
      <w:r>
        <w:rPr>
          <w:spacing w:val="-12"/>
          <w:sz w:val="22"/>
        </w:rPr>
        <w:t> </w:t>
      </w:r>
      <w:r>
        <w:rPr>
          <w:sz w:val="22"/>
        </w:rPr>
        <w:t>hídrica</w:t>
      </w:r>
      <w:r>
        <w:rPr>
          <w:spacing w:val="-12"/>
          <w:sz w:val="22"/>
        </w:rPr>
        <w:t> </w:t>
      </w:r>
      <w:r>
        <w:rPr>
          <w:sz w:val="22"/>
        </w:rPr>
        <w:t>y</w:t>
      </w:r>
      <w:r>
        <w:rPr>
          <w:spacing w:val="-12"/>
          <w:sz w:val="22"/>
        </w:rPr>
        <w:t> </w:t>
      </w:r>
      <w:r>
        <w:rPr>
          <w:sz w:val="22"/>
        </w:rPr>
        <w:t>material; las emisiones cero, y el logro de edificios de alto desempeño</w:t>
      </w:r>
      <w:r>
        <w:rPr>
          <w:spacing w:val="-12"/>
          <w:sz w:val="22"/>
        </w:rPr>
        <w:t> </w:t>
      </w:r>
      <w:r>
        <w:rPr>
          <w:sz w:val="22"/>
        </w:rPr>
        <w:t>ambiental.</w:t>
      </w:r>
    </w:p>
    <w:p>
      <w:pPr>
        <w:pStyle w:val="BodyText"/>
        <w:spacing w:before="9"/>
        <w:rPr>
          <w:sz w:val="20"/>
        </w:rPr>
      </w:pPr>
    </w:p>
    <w:p>
      <w:pPr>
        <w:pStyle w:val="ListParagraph"/>
        <w:numPr>
          <w:ilvl w:val="0"/>
          <w:numId w:val="33"/>
        </w:numPr>
        <w:tabs>
          <w:tab w:pos="681" w:val="left" w:leader="none"/>
        </w:tabs>
        <w:spacing w:line="247" w:lineRule="auto" w:before="0" w:after="0"/>
        <w:ind w:left="680" w:right="111" w:hanging="283"/>
        <w:jc w:val="both"/>
        <w:rPr>
          <w:sz w:val="22"/>
        </w:rPr>
      </w:pPr>
      <w:r>
        <w:rPr>
          <w:b/>
          <w:sz w:val="22"/>
        </w:rPr>
        <w:t>Perspectiva</w:t>
      </w:r>
      <w:r>
        <w:rPr>
          <w:b/>
          <w:spacing w:val="-6"/>
          <w:sz w:val="22"/>
        </w:rPr>
        <w:t> </w:t>
      </w:r>
      <w:r>
        <w:rPr>
          <w:b/>
          <w:sz w:val="22"/>
        </w:rPr>
        <w:t>sistémica</w:t>
      </w:r>
      <w:r>
        <w:rPr>
          <w:sz w:val="22"/>
        </w:rPr>
        <w:t>.</w:t>
      </w:r>
      <w:r>
        <w:rPr>
          <w:spacing w:val="-5"/>
          <w:sz w:val="22"/>
        </w:rPr>
        <w:t> </w:t>
      </w:r>
      <w:r>
        <w:rPr>
          <w:sz w:val="22"/>
        </w:rPr>
        <w:t>Configura</w:t>
      </w:r>
      <w:r>
        <w:rPr>
          <w:spacing w:val="-5"/>
          <w:sz w:val="22"/>
        </w:rPr>
        <w:t> </w:t>
      </w:r>
      <w:r>
        <w:rPr>
          <w:sz w:val="22"/>
        </w:rPr>
        <w:t>la</w:t>
      </w:r>
      <w:r>
        <w:rPr>
          <w:spacing w:val="-5"/>
          <w:sz w:val="22"/>
        </w:rPr>
        <w:t> </w:t>
      </w:r>
      <w:r>
        <w:rPr>
          <w:sz w:val="22"/>
        </w:rPr>
        <w:t>forma</w:t>
      </w:r>
      <w:r>
        <w:rPr>
          <w:spacing w:val="-5"/>
          <w:sz w:val="22"/>
        </w:rPr>
        <w:t> </w:t>
      </w:r>
      <w:r>
        <w:rPr>
          <w:sz w:val="22"/>
        </w:rPr>
        <w:t>para</w:t>
      </w:r>
      <w:r>
        <w:rPr>
          <w:spacing w:val="-5"/>
          <w:sz w:val="22"/>
        </w:rPr>
        <w:t> </w:t>
      </w:r>
      <w:r>
        <w:rPr>
          <w:sz w:val="22"/>
        </w:rPr>
        <w:t>guiar</w:t>
      </w:r>
      <w:r>
        <w:rPr>
          <w:spacing w:val="-5"/>
          <w:sz w:val="22"/>
        </w:rPr>
        <w:t> </w:t>
      </w:r>
      <w:r>
        <w:rPr>
          <w:sz w:val="22"/>
        </w:rPr>
        <w:t>los</w:t>
      </w:r>
      <w:r>
        <w:rPr>
          <w:spacing w:val="-5"/>
          <w:sz w:val="22"/>
        </w:rPr>
        <w:t> </w:t>
      </w:r>
      <w:r>
        <w:rPr>
          <w:sz w:val="22"/>
        </w:rPr>
        <w:t>flujos</w:t>
      </w:r>
      <w:r>
        <w:rPr>
          <w:spacing w:val="-5"/>
          <w:sz w:val="22"/>
        </w:rPr>
        <w:t> </w:t>
      </w:r>
      <w:r>
        <w:rPr>
          <w:sz w:val="22"/>
        </w:rPr>
        <w:t>considerando el ajuste al sitio y al contexto, funcionalismo eco-eficiente, los edificios y co- munidades como ecosistemas, así como los edificios</w:t>
      </w:r>
      <w:r>
        <w:rPr>
          <w:spacing w:val="-12"/>
          <w:sz w:val="22"/>
        </w:rPr>
        <w:t> </w:t>
      </w:r>
      <w:r>
        <w:rPr>
          <w:sz w:val="22"/>
        </w:rPr>
        <w:t>vivos.</w:t>
      </w:r>
    </w:p>
    <w:p>
      <w:pPr>
        <w:spacing w:after="0" w:line="247" w:lineRule="auto"/>
        <w:jc w:val="both"/>
        <w:rPr>
          <w:sz w:val="22"/>
        </w:rPr>
        <w:sectPr>
          <w:pgSz w:w="9640" w:h="13040"/>
          <w:pgMar w:header="0" w:footer="956" w:top="1020" w:bottom="1140" w:left="1020" w:right="1020"/>
        </w:sectPr>
      </w:pPr>
    </w:p>
    <w:p>
      <w:pPr>
        <w:spacing w:before="59"/>
        <w:ind w:left="1476" w:right="0" w:firstLine="0"/>
        <w:jc w:val="left"/>
        <w:rPr>
          <w:sz w:val="14"/>
        </w:rPr>
      </w:pPr>
      <w:r>
        <w:rPr>
          <w:sz w:val="20"/>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w:t>
      </w:r>
      <w:r>
        <w:rPr>
          <w:w w:val="145"/>
          <w:sz w:val="14"/>
        </w:rPr>
        <w:t>a</w:t>
      </w:r>
      <w:r>
        <w:rPr>
          <w:spacing w:val="15"/>
          <w:sz w:val="14"/>
        </w:rPr>
        <w:t> </w:t>
      </w:r>
      <w:r>
        <w:rPr>
          <w:sz w:val="14"/>
        </w:rPr>
        <w:t>E</w:t>
      </w:r>
      <w:r>
        <w:rPr>
          <w:w w:val="144"/>
          <w:sz w:val="14"/>
        </w:rPr>
        <w:t>n</w:t>
      </w:r>
      <w:r>
        <w:rPr>
          <w:spacing w:val="14"/>
          <w:sz w:val="14"/>
        </w:rPr>
        <w:t> </w:t>
      </w:r>
      <w:r>
        <w:rPr>
          <w:sz w:val="14"/>
        </w:rPr>
        <w:t>E</w:t>
      </w:r>
      <w:r>
        <w:rPr>
          <w:w w:val="219"/>
          <w:sz w:val="14"/>
        </w:rPr>
        <w:t>l</w:t>
      </w:r>
      <w:r>
        <w:rPr>
          <w:spacing w:val="14"/>
          <w:sz w:val="14"/>
        </w:rPr>
        <w:t> </w:t>
      </w:r>
      <w:r>
        <w:rPr>
          <w:sz w:val="14"/>
        </w:rPr>
        <w:t>E</w:t>
      </w:r>
      <w:r>
        <w:rPr>
          <w:spacing w:val="-1"/>
          <w:w w:val="125"/>
          <w:sz w:val="14"/>
        </w:rPr>
        <w:t>s</w:t>
      </w:r>
      <w:r>
        <w:rPr>
          <w:spacing w:val="-13"/>
          <w:w w:val="125"/>
          <w:sz w:val="14"/>
        </w:rPr>
        <w:t>p</w:t>
      </w:r>
      <w:r>
        <w:rPr>
          <w:spacing w:val="-1"/>
          <w:w w:val="146"/>
          <w:sz w:val="14"/>
        </w:rPr>
        <w:t>aci</w:t>
      </w:r>
      <w:r>
        <w:rPr>
          <w:w w:val="146"/>
          <w:sz w:val="14"/>
        </w:rPr>
        <w:t>o</w:t>
      </w:r>
      <w:r>
        <w:rPr>
          <w:spacing w:val="15"/>
          <w:sz w:val="14"/>
        </w:rPr>
        <w:t> </w:t>
      </w:r>
      <w:r>
        <w:rPr>
          <w:spacing w:val="-1"/>
          <w:w w:val="152"/>
          <w:sz w:val="14"/>
        </w:rPr>
        <w:t>habi</w:t>
      </w:r>
      <w:r>
        <w:rPr>
          <w:spacing w:val="-12"/>
          <w:w w:val="152"/>
          <w:sz w:val="14"/>
        </w:rPr>
        <w:t>t</w:t>
      </w:r>
      <w:r>
        <w:rPr>
          <w:spacing w:val="-1"/>
          <w:w w:val="163"/>
          <w:sz w:val="14"/>
        </w:rPr>
        <w:t>ab</w:t>
      </w:r>
      <w:r>
        <w:rPr>
          <w:w w:val="163"/>
          <w:sz w:val="14"/>
        </w:rPr>
        <w:t>l</w:t>
      </w:r>
      <w:r>
        <w:rPr>
          <w:sz w:val="14"/>
        </w:rPr>
        <w:t>E</w:t>
      </w:r>
    </w:p>
    <w:p>
      <w:pPr>
        <w:pStyle w:val="BodyText"/>
        <w:rPr>
          <w:sz w:val="20"/>
        </w:rPr>
      </w:pPr>
    </w:p>
    <w:p>
      <w:pPr>
        <w:pStyle w:val="BodyText"/>
        <w:spacing w:before="7"/>
        <w:rPr>
          <w:sz w:val="17"/>
        </w:rPr>
      </w:pPr>
    </w:p>
    <w:p>
      <w:pPr>
        <w:pStyle w:val="BodyText"/>
        <w:spacing w:line="247" w:lineRule="auto"/>
        <w:ind w:left="3493" w:right="150" w:hanging="3327"/>
      </w:pPr>
      <w:r>
        <w:rPr/>
        <w:drawing>
          <wp:anchor distT="0" distB="0" distL="0" distR="0" allowOverlap="1" layoutInCell="1" locked="0" behindDoc="0" simplePos="0" relativeHeight="4000">
            <wp:simplePos x="0" y="0"/>
            <wp:positionH relativeFrom="page">
              <wp:posOffset>1575858</wp:posOffset>
            </wp:positionH>
            <wp:positionV relativeFrom="paragraph">
              <wp:posOffset>350361</wp:posOffset>
            </wp:positionV>
            <wp:extent cx="2973199" cy="2406967"/>
            <wp:effectExtent l="0" t="0" r="0" b="0"/>
            <wp:wrapTopAndBottom/>
            <wp:docPr id="177" name="image91.png" descr=""/>
            <wp:cNvGraphicFramePr>
              <a:graphicFrameLocks noChangeAspect="1"/>
            </wp:cNvGraphicFramePr>
            <a:graphic>
              <a:graphicData uri="http://schemas.openxmlformats.org/drawingml/2006/picture">
                <pic:pic>
                  <pic:nvPicPr>
                    <pic:cNvPr id="178" name="image91.png"/>
                    <pic:cNvPicPr/>
                  </pic:nvPicPr>
                  <pic:blipFill>
                    <a:blip r:embed="rId228" cstate="print"/>
                    <a:stretch>
                      <a:fillRect/>
                    </a:stretch>
                  </pic:blipFill>
                  <pic:spPr>
                    <a:xfrm>
                      <a:off x="0" y="0"/>
                      <a:ext cx="2973199" cy="2406967"/>
                    </a:xfrm>
                    <a:prstGeom prst="rect">
                      <a:avLst/>
                    </a:prstGeom>
                  </pic:spPr>
                </pic:pic>
              </a:graphicData>
            </a:graphic>
          </wp:anchor>
        </w:drawing>
      </w:r>
      <w:r>
        <w:rPr/>
        <w:t>Imagen 2: “Las cuatro perspectivas del diseño integral sustentable” retomada de la fuente:</w:t>
      </w:r>
    </w:p>
    <w:p>
      <w:pPr>
        <w:pStyle w:val="BodyText"/>
      </w:pPr>
    </w:p>
    <w:p>
      <w:pPr>
        <w:pStyle w:val="BodyText"/>
      </w:pPr>
    </w:p>
    <w:p>
      <w:pPr>
        <w:pStyle w:val="BodyText"/>
        <w:spacing w:line="247" w:lineRule="auto" w:before="168"/>
        <w:ind w:left="113" w:right="115" w:firstLine="283"/>
        <w:jc w:val="both"/>
      </w:pPr>
      <w:r>
        <w:rPr>
          <w:spacing w:val="-4"/>
        </w:rPr>
        <w:t>Igual</w:t>
      </w:r>
      <w:r>
        <w:rPr>
          <w:spacing w:val="-18"/>
        </w:rPr>
        <w:t> </w:t>
      </w:r>
      <w:r>
        <w:rPr>
          <w:spacing w:val="-4"/>
        </w:rPr>
        <w:t>que</w:t>
      </w:r>
      <w:r>
        <w:rPr>
          <w:spacing w:val="-18"/>
        </w:rPr>
        <w:t> </w:t>
      </w:r>
      <w:r>
        <w:rPr>
          <w:spacing w:val="-3"/>
        </w:rPr>
        <w:t>el</w:t>
      </w:r>
      <w:r>
        <w:rPr>
          <w:spacing w:val="-18"/>
        </w:rPr>
        <w:t> </w:t>
      </w:r>
      <w:r>
        <w:rPr>
          <w:spacing w:val="-5"/>
        </w:rPr>
        <w:t>modelo</w:t>
      </w:r>
      <w:r>
        <w:rPr>
          <w:spacing w:val="-18"/>
        </w:rPr>
        <w:t> </w:t>
      </w:r>
      <w:r>
        <w:rPr>
          <w:spacing w:val="-3"/>
        </w:rPr>
        <w:t>de</w:t>
      </w:r>
      <w:r>
        <w:rPr>
          <w:spacing w:val="-18"/>
        </w:rPr>
        <w:t> </w:t>
      </w:r>
      <w:r>
        <w:rPr>
          <w:spacing w:val="-3"/>
        </w:rPr>
        <w:t>M.</w:t>
      </w:r>
      <w:r>
        <w:rPr>
          <w:spacing w:val="-18"/>
        </w:rPr>
        <w:t> </w:t>
      </w:r>
      <w:r>
        <w:rPr>
          <w:spacing w:val="-4"/>
        </w:rPr>
        <w:t>Kay</w:t>
      </w:r>
      <w:r>
        <w:rPr>
          <w:spacing w:val="-18"/>
        </w:rPr>
        <w:t> </w:t>
      </w:r>
      <w:r>
        <w:rPr>
          <w:spacing w:val="-3"/>
        </w:rPr>
        <w:t>se</w:t>
      </w:r>
      <w:r>
        <w:rPr>
          <w:spacing w:val="-18"/>
        </w:rPr>
        <w:t> </w:t>
      </w:r>
      <w:r>
        <w:rPr>
          <w:spacing w:val="-5"/>
        </w:rPr>
        <w:t>desarrollará</w:t>
      </w:r>
      <w:r>
        <w:rPr>
          <w:spacing w:val="-18"/>
        </w:rPr>
        <w:t> </w:t>
      </w:r>
      <w:r>
        <w:rPr>
          <w:spacing w:val="-3"/>
        </w:rPr>
        <w:t>el</w:t>
      </w:r>
      <w:r>
        <w:rPr>
          <w:spacing w:val="-18"/>
        </w:rPr>
        <w:t> </w:t>
      </w:r>
      <w:r>
        <w:rPr>
          <w:spacing w:val="-4"/>
        </w:rPr>
        <w:t>nuevo</w:t>
      </w:r>
      <w:r>
        <w:rPr>
          <w:spacing w:val="-18"/>
        </w:rPr>
        <w:t> </w:t>
      </w:r>
      <w:r>
        <w:rPr>
          <w:spacing w:val="-5"/>
        </w:rPr>
        <w:t>modelo</w:t>
      </w:r>
      <w:r>
        <w:rPr>
          <w:spacing w:val="-18"/>
        </w:rPr>
        <w:t> </w:t>
      </w:r>
      <w:r>
        <w:rPr>
          <w:spacing w:val="-4"/>
        </w:rPr>
        <w:t>desde</w:t>
      </w:r>
      <w:r>
        <w:rPr>
          <w:spacing w:val="-18"/>
        </w:rPr>
        <w:t> </w:t>
      </w:r>
      <w:r>
        <w:rPr>
          <w:spacing w:val="-4"/>
        </w:rPr>
        <w:t>una</w:t>
      </w:r>
      <w:r>
        <w:rPr>
          <w:spacing w:val="-18"/>
        </w:rPr>
        <w:t> </w:t>
      </w:r>
      <w:r>
        <w:rPr>
          <w:spacing w:val="-5"/>
        </w:rPr>
        <w:t>perspectiva objetiva </w:t>
      </w:r>
      <w:r>
        <w:rPr/>
        <w:t>y </w:t>
      </w:r>
      <w:r>
        <w:rPr>
          <w:spacing w:val="-4"/>
        </w:rPr>
        <w:t>otra </w:t>
      </w:r>
      <w:r>
        <w:rPr>
          <w:spacing w:val="-5"/>
        </w:rPr>
        <w:t>subjetiva. </w:t>
      </w:r>
      <w:r>
        <w:rPr>
          <w:spacing w:val="-3"/>
        </w:rPr>
        <w:t>En la </w:t>
      </w:r>
      <w:r>
        <w:rPr>
          <w:spacing w:val="-5"/>
        </w:rPr>
        <w:t>primer </w:t>
      </w:r>
      <w:r>
        <w:rPr>
          <w:spacing w:val="-4"/>
        </w:rPr>
        <w:t>etapa </w:t>
      </w:r>
      <w:r>
        <w:rPr>
          <w:spacing w:val="-3"/>
        </w:rPr>
        <w:t>de </w:t>
      </w:r>
      <w:r>
        <w:rPr>
          <w:i/>
          <w:spacing w:val="-5"/>
        </w:rPr>
        <w:t>comportamiento </w:t>
      </w:r>
      <w:r>
        <w:rPr>
          <w:spacing w:val="-4"/>
        </w:rPr>
        <w:t>como </w:t>
      </w:r>
      <w:r>
        <w:rPr>
          <w:spacing w:val="-3"/>
        </w:rPr>
        <w:t>se </w:t>
      </w:r>
      <w:r>
        <w:rPr>
          <w:spacing w:val="-5"/>
        </w:rPr>
        <w:t>muestra </w:t>
      </w:r>
      <w:r>
        <w:rPr>
          <w:spacing w:val="-3"/>
        </w:rPr>
        <w:t>en </w:t>
      </w:r>
      <w:r>
        <w:rPr>
          <w:spacing w:val="-5"/>
        </w:rPr>
        <w:t>el diagrama siguiente, </w:t>
      </w:r>
      <w:r>
        <w:rPr>
          <w:spacing w:val="-3"/>
        </w:rPr>
        <w:t>se </w:t>
      </w:r>
      <w:r>
        <w:rPr>
          <w:spacing w:val="-5"/>
        </w:rPr>
        <w:t>calificará </w:t>
      </w:r>
      <w:r>
        <w:rPr>
          <w:spacing w:val="-3"/>
        </w:rPr>
        <w:t>la </w:t>
      </w:r>
      <w:r>
        <w:rPr>
          <w:spacing w:val="-5"/>
        </w:rPr>
        <w:t>eficiencia </w:t>
      </w:r>
      <w:r>
        <w:rPr>
          <w:spacing w:val="-3"/>
        </w:rPr>
        <w:t>de </w:t>
      </w:r>
      <w:r>
        <w:rPr>
          <w:spacing w:val="-4"/>
        </w:rPr>
        <w:t>los </w:t>
      </w:r>
      <w:r>
        <w:rPr>
          <w:spacing w:val="-5"/>
        </w:rPr>
        <w:t>componentes (buenas</w:t>
      </w:r>
      <w:r>
        <w:rPr>
          <w:spacing w:val="-32"/>
        </w:rPr>
        <w:t> </w:t>
      </w:r>
      <w:r>
        <w:rPr>
          <w:spacing w:val="-5"/>
        </w:rPr>
        <w:t>prácticas).</w:t>
      </w:r>
    </w:p>
    <w:p>
      <w:pPr>
        <w:pStyle w:val="BodyText"/>
        <w:spacing w:line="247" w:lineRule="auto"/>
        <w:ind w:left="113" w:right="110" w:firstLine="283"/>
        <w:jc w:val="both"/>
      </w:pPr>
      <w:r>
        <w:rPr/>
        <w:t>Lo anterior representa una evaluación de lo que son las medidas estructurales centradas</w:t>
      </w:r>
      <w:r>
        <w:rPr>
          <w:spacing w:val="-8"/>
        </w:rPr>
        <w:t> </w:t>
      </w:r>
      <w:r>
        <w:rPr/>
        <w:t>en</w:t>
      </w:r>
      <w:r>
        <w:rPr>
          <w:spacing w:val="-8"/>
        </w:rPr>
        <w:t> </w:t>
      </w:r>
      <w:r>
        <w:rPr/>
        <w:t>el</w:t>
      </w:r>
      <w:r>
        <w:rPr>
          <w:spacing w:val="-8"/>
        </w:rPr>
        <w:t> </w:t>
      </w:r>
      <w:r>
        <w:rPr/>
        <w:t>agua</w:t>
      </w:r>
      <w:r>
        <w:rPr>
          <w:spacing w:val="-8"/>
        </w:rPr>
        <w:t> </w:t>
      </w:r>
      <w:r>
        <w:rPr/>
        <w:t>que</w:t>
      </w:r>
      <w:r>
        <w:rPr>
          <w:spacing w:val="-8"/>
        </w:rPr>
        <w:t> </w:t>
      </w:r>
      <w:r>
        <w:rPr/>
        <w:t>se</w:t>
      </w:r>
      <w:r>
        <w:rPr>
          <w:spacing w:val="-8"/>
        </w:rPr>
        <w:t> </w:t>
      </w:r>
      <w:r>
        <w:rPr/>
        <w:t>implementan</w:t>
      </w:r>
      <w:r>
        <w:rPr>
          <w:spacing w:val="-9"/>
        </w:rPr>
        <w:t> </w:t>
      </w:r>
      <w:r>
        <w:rPr/>
        <w:t>en</w:t>
      </w:r>
      <w:r>
        <w:rPr>
          <w:spacing w:val="-8"/>
        </w:rPr>
        <w:t> </w:t>
      </w:r>
      <w:r>
        <w:rPr/>
        <w:t>el</w:t>
      </w:r>
      <w:r>
        <w:rPr>
          <w:spacing w:val="-8"/>
        </w:rPr>
        <w:t> </w:t>
      </w:r>
      <w:r>
        <w:rPr/>
        <w:t>lugar</w:t>
      </w:r>
      <w:r>
        <w:rPr>
          <w:spacing w:val="-8"/>
        </w:rPr>
        <w:t> </w:t>
      </w:r>
      <w:r>
        <w:rPr/>
        <w:t>definiéndose</w:t>
      </w:r>
      <w:r>
        <w:rPr>
          <w:spacing w:val="-8"/>
        </w:rPr>
        <w:t> </w:t>
      </w:r>
      <w:r>
        <w:rPr/>
        <w:t>como</w:t>
      </w:r>
      <w:r>
        <w:rPr>
          <w:spacing w:val="-8"/>
        </w:rPr>
        <w:t> </w:t>
      </w:r>
      <w:r>
        <w:rPr/>
        <w:t>eficiencia</w:t>
      </w:r>
      <w:r>
        <w:rPr>
          <w:spacing w:val="-9"/>
        </w:rPr>
        <w:t> </w:t>
      </w:r>
      <w:r>
        <w:rPr/>
        <w:t>en el nivel de gestión tecnológica.</w:t>
      </w:r>
    </w:p>
    <w:p>
      <w:pPr>
        <w:pStyle w:val="BodyText"/>
        <w:spacing w:line="247" w:lineRule="auto"/>
        <w:ind w:left="113" w:right="111" w:firstLine="283"/>
        <w:jc w:val="both"/>
      </w:pPr>
      <w:r>
        <w:rPr/>
        <w:t>Después se expondrán las guías de flujo que deberá seguir el sistema o en otras palabras se tendrán que exponer cuales son las medidas necesarias para el aumento de la eficiencia metabólica en la infraestructura hidráulica del lugar evaluado, aquí es donde ocurre la interacción lógica entre lo urbano y lo ambiental.</w:t>
      </w:r>
    </w:p>
    <w:p>
      <w:pPr>
        <w:pStyle w:val="BodyText"/>
        <w:spacing w:line="247" w:lineRule="auto"/>
        <w:ind w:left="113" w:right="111" w:firstLine="283"/>
        <w:jc w:val="both"/>
      </w:pPr>
      <w:r>
        <w:rPr/>
        <w:t>En la segunda etapa se desarrollarán las estrategias de participación ciudadana vinculadas a las medidas estructurales o buenas prácticas propuestas. Así como las medidas para la transferencia de conocimiento en donde podrán objetarse las ideas sobre la proyectación de la comunidad.</w:t>
      </w:r>
    </w:p>
    <w:p>
      <w:pPr>
        <w:pStyle w:val="BodyText"/>
        <w:spacing w:line="247" w:lineRule="auto"/>
        <w:ind w:left="113" w:right="111" w:firstLine="283"/>
        <w:jc w:val="both"/>
      </w:pPr>
      <w:r>
        <w:rPr/>
        <w:t>Mediante esta base teórica es que se han desarrollado los siguientes procesos del modelo de proyección.</w:t>
      </w:r>
    </w:p>
    <w:p>
      <w:pPr>
        <w:pStyle w:val="BodyText"/>
        <w:spacing w:line="253" w:lineRule="exact"/>
        <w:ind w:left="397"/>
      </w:pPr>
      <w:r>
        <w:rPr/>
        <w:t>A</w:t>
      </w:r>
      <w:r>
        <w:rPr>
          <w:spacing w:val="-24"/>
        </w:rPr>
        <w:t> </w:t>
      </w:r>
      <w:r>
        <w:rPr/>
        <w:t>partir</w:t>
      </w:r>
      <w:r>
        <w:rPr>
          <w:spacing w:val="-13"/>
        </w:rPr>
        <w:t> </w:t>
      </w:r>
      <w:r>
        <w:rPr/>
        <w:t>de</w:t>
      </w:r>
      <w:r>
        <w:rPr>
          <w:spacing w:val="-13"/>
        </w:rPr>
        <w:t> </w:t>
      </w:r>
      <w:r>
        <w:rPr/>
        <w:t>lo</w:t>
      </w:r>
      <w:r>
        <w:rPr>
          <w:spacing w:val="-13"/>
        </w:rPr>
        <w:t> </w:t>
      </w:r>
      <w:r>
        <w:rPr/>
        <w:t>anterior,</w:t>
      </w:r>
      <w:r>
        <w:rPr>
          <w:spacing w:val="-13"/>
        </w:rPr>
        <w:t> </w:t>
      </w:r>
      <w:r>
        <w:rPr/>
        <w:t>se</w:t>
      </w:r>
      <w:r>
        <w:rPr>
          <w:spacing w:val="-13"/>
        </w:rPr>
        <w:t> </w:t>
      </w:r>
      <w:r>
        <w:rPr/>
        <w:t>define</w:t>
      </w:r>
      <w:r>
        <w:rPr>
          <w:spacing w:val="-13"/>
        </w:rPr>
        <w:t> </w:t>
      </w:r>
      <w:r>
        <w:rPr/>
        <w:t>el</w:t>
      </w:r>
      <w:r>
        <w:rPr>
          <w:spacing w:val="-13"/>
        </w:rPr>
        <w:t> </w:t>
      </w:r>
      <w:r>
        <w:rPr/>
        <w:t>nivel</w:t>
      </w:r>
      <w:r>
        <w:rPr>
          <w:spacing w:val="-13"/>
        </w:rPr>
        <w:t> </w:t>
      </w:r>
      <w:r>
        <w:rPr/>
        <w:t>de</w:t>
      </w:r>
      <w:r>
        <w:rPr>
          <w:spacing w:val="-13"/>
        </w:rPr>
        <w:t> </w:t>
      </w:r>
      <w:r>
        <w:rPr/>
        <w:t>escala</w:t>
      </w:r>
      <w:r>
        <w:rPr>
          <w:spacing w:val="-13"/>
        </w:rPr>
        <w:t> </w:t>
      </w:r>
      <w:r>
        <w:rPr/>
        <w:t>de</w:t>
      </w:r>
      <w:r>
        <w:rPr>
          <w:spacing w:val="-13"/>
        </w:rPr>
        <w:t> </w:t>
      </w:r>
      <w:r>
        <w:rPr/>
        <w:t>análisis</w:t>
      </w:r>
      <w:r>
        <w:rPr>
          <w:spacing w:val="-13"/>
        </w:rPr>
        <w:t> </w:t>
      </w:r>
      <w:r>
        <w:rPr/>
        <w:t>que</w:t>
      </w:r>
      <w:r>
        <w:rPr>
          <w:spacing w:val="-13"/>
        </w:rPr>
        <w:t> </w:t>
      </w:r>
      <w:r>
        <w:rPr/>
        <w:t>se</w:t>
      </w:r>
      <w:r>
        <w:rPr>
          <w:spacing w:val="-13"/>
        </w:rPr>
        <w:t> </w:t>
      </w:r>
      <w:r>
        <w:rPr/>
        <w:t>va</w:t>
      </w:r>
      <w:r>
        <w:rPr>
          <w:spacing w:val="-13"/>
        </w:rPr>
        <w:t> </w:t>
      </w:r>
      <w:r>
        <w:rPr/>
        <w:t>desarrollar:</w:t>
      </w:r>
    </w:p>
    <w:p>
      <w:pPr>
        <w:pStyle w:val="BodyText"/>
        <w:spacing w:before="7"/>
        <w:ind w:left="113"/>
      </w:pPr>
      <w:r>
        <w:rPr/>
        <w:t>regional, metropolitano, municipal, distrital, comunitario, manzanal, clúster o vi-</w:t>
      </w:r>
    </w:p>
    <w:p>
      <w:pPr>
        <w:spacing w:after="0"/>
        <w:sectPr>
          <w:pgSz w:w="9640" w:h="13040"/>
          <w:pgMar w:header="0" w:footer="956" w:top="1020" w:bottom="1140" w:left="1020" w:right="1020"/>
        </w:sectPr>
      </w:pPr>
    </w:p>
    <w:p>
      <w:pPr>
        <w:spacing w:before="59"/>
        <w:ind w:left="1904" w:right="0" w:firstLine="0"/>
        <w:jc w:val="left"/>
        <w:rPr>
          <w:sz w:val="14"/>
        </w:rPr>
      </w:pPr>
      <w:r>
        <w:rPr>
          <w:w w:val="150"/>
          <w:sz w:val="20"/>
        </w:rPr>
        <w:t>C</w:t>
      </w:r>
      <w:r>
        <w:rPr>
          <w:w w:val="150"/>
          <w:sz w:val="14"/>
        </w:rPr>
        <w:t>alidad de vida en </w:t>
      </w:r>
      <w:r>
        <w:rPr>
          <w:w w:val="155"/>
          <w:sz w:val="14"/>
        </w:rPr>
        <w:t>la </w:t>
      </w:r>
      <w:r>
        <w:rPr>
          <w:w w:val="150"/>
          <w:sz w:val="14"/>
        </w:rPr>
        <w:t>ConstruCCión del hogar</w:t>
      </w:r>
    </w:p>
    <w:p>
      <w:pPr>
        <w:pStyle w:val="BodyText"/>
        <w:rPr>
          <w:sz w:val="20"/>
        </w:rPr>
      </w:pPr>
    </w:p>
    <w:p>
      <w:pPr>
        <w:pStyle w:val="BodyText"/>
        <w:spacing w:before="7"/>
        <w:rPr>
          <w:sz w:val="17"/>
        </w:rPr>
      </w:pPr>
    </w:p>
    <w:p>
      <w:pPr>
        <w:pStyle w:val="BodyText"/>
        <w:ind w:left="90" w:right="90"/>
        <w:jc w:val="center"/>
      </w:pPr>
      <w:r>
        <w:rPr/>
        <w:t>Imagen 3. Diagrama Modelo integral del diseño sustentable aplicado al diseño</w:t>
      </w:r>
    </w:p>
    <w:p>
      <w:pPr>
        <w:pStyle w:val="BodyText"/>
        <w:spacing w:before="7"/>
        <w:ind w:left="769" w:right="769"/>
        <w:jc w:val="center"/>
      </w:pPr>
      <w:r>
        <w:rPr/>
        <w:drawing>
          <wp:anchor distT="0" distB="0" distL="0" distR="0" allowOverlap="1" layoutInCell="1" locked="0" behindDoc="0" simplePos="0" relativeHeight="4024">
            <wp:simplePos x="0" y="0"/>
            <wp:positionH relativeFrom="page">
              <wp:posOffset>1424968</wp:posOffset>
            </wp:positionH>
            <wp:positionV relativeFrom="paragraph">
              <wp:posOffset>189681</wp:posOffset>
            </wp:positionV>
            <wp:extent cx="3275471" cy="2406967"/>
            <wp:effectExtent l="0" t="0" r="0" b="0"/>
            <wp:wrapTopAndBottom/>
            <wp:docPr id="179" name="image92.png" descr=""/>
            <wp:cNvGraphicFramePr>
              <a:graphicFrameLocks noChangeAspect="1"/>
            </wp:cNvGraphicFramePr>
            <a:graphic>
              <a:graphicData uri="http://schemas.openxmlformats.org/drawingml/2006/picture">
                <pic:pic>
                  <pic:nvPicPr>
                    <pic:cNvPr id="180" name="image92.png"/>
                    <pic:cNvPicPr/>
                  </pic:nvPicPr>
                  <pic:blipFill>
                    <a:blip r:embed="rId229" cstate="print"/>
                    <a:stretch>
                      <a:fillRect/>
                    </a:stretch>
                  </pic:blipFill>
                  <pic:spPr>
                    <a:xfrm>
                      <a:off x="0" y="0"/>
                      <a:ext cx="3275471" cy="2406967"/>
                    </a:xfrm>
                    <a:prstGeom prst="rect">
                      <a:avLst/>
                    </a:prstGeom>
                  </pic:spPr>
                </pic:pic>
              </a:graphicData>
            </a:graphic>
          </wp:anchor>
        </w:drawing>
      </w:r>
      <w:r>
        <w:rPr/>
        <w:t>sensible al agua.</w:t>
      </w:r>
    </w:p>
    <w:p>
      <w:pPr>
        <w:spacing w:before="0"/>
        <w:ind w:left="113" w:right="0" w:firstLine="0"/>
        <w:jc w:val="left"/>
        <w:rPr>
          <w:sz w:val="18"/>
        </w:rPr>
      </w:pPr>
      <w:r>
        <w:rPr>
          <w:sz w:val="18"/>
        </w:rPr>
        <w:t>Fuente: elaboración propia, en mayo 2012.</w:t>
      </w:r>
    </w:p>
    <w:p>
      <w:pPr>
        <w:pStyle w:val="BodyText"/>
        <w:rPr>
          <w:sz w:val="20"/>
        </w:rPr>
      </w:pPr>
    </w:p>
    <w:p>
      <w:pPr>
        <w:pStyle w:val="BodyText"/>
        <w:spacing w:before="10"/>
        <w:rPr>
          <w:sz w:val="20"/>
        </w:rPr>
      </w:pPr>
    </w:p>
    <w:p>
      <w:pPr>
        <w:pStyle w:val="BodyText"/>
        <w:spacing w:line="247" w:lineRule="auto"/>
        <w:ind w:left="113" w:right="111"/>
        <w:jc w:val="both"/>
      </w:pPr>
      <w:r>
        <w:rPr/>
        <w:t>vienda.</w:t>
      </w:r>
      <w:r>
        <w:rPr>
          <w:spacing w:val="-10"/>
        </w:rPr>
        <w:t> </w:t>
      </w:r>
      <w:r>
        <w:rPr/>
        <w:t>Se</w:t>
      </w:r>
      <w:r>
        <w:rPr>
          <w:spacing w:val="-10"/>
        </w:rPr>
        <w:t> </w:t>
      </w:r>
      <w:r>
        <w:rPr/>
        <w:t>puede</w:t>
      </w:r>
      <w:r>
        <w:rPr>
          <w:spacing w:val="-10"/>
        </w:rPr>
        <w:t> </w:t>
      </w:r>
      <w:r>
        <w:rPr/>
        <w:t>expondrá</w:t>
      </w:r>
      <w:r>
        <w:rPr>
          <w:spacing w:val="-10"/>
        </w:rPr>
        <w:t> </w:t>
      </w:r>
      <w:r>
        <w:rPr/>
        <w:t>la</w:t>
      </w:r>
      <w:r>
        <w:rPr>
          <w:spacing w:val="-10"/>
        </w:rPr>
        <w:t> </w:t>
      </w:r>
      <w:r>
        <w:rPr/>
        <w:t>información</w:t>
      </w:r>
      <w:r>
        <w:rPr>
          <w:spacing w:val="-10"/>
        </w:rPr>
        <w:t> </w:t>
      </w:r>
      <w:r>
        <w:rPr/>
        <w:t>actual</w:t>
      </w:r>
      <w:r>
        <w:rPr>
          <w:spacing w:val="-10"/>
        </w:rPr>
        <w:t> </w:t>
      </w:r>
      <w:r>
        <w:rPr/>
        <w:t>por</w:t>
      </w:r>
      <w:r>
        <w:rPr>
          <w:spacing w:val="-10"/>
        </w:rPr>
        <w:t> </w:t>
      </w:r>
      <w:r>
        <w:rPr/>
        <w:t>medio</w:t>
      </w:r>
      <w:r>
        <w:rPr>
          <w:spacing w:val="-10"/>
        </w:rPr>
        <w:t> </w:t>
      </w:r>
      <w:r>
        <w:rPr/>
        <w:t>de</w:t>
      </w:r>
      <w:r>
        <w:rPr>
          <w:spacing w:val="-10"/>
        </w:rPr>
        <w:t> </w:t>
      </w:r>
      <w:r>
        <w:rPr/>
        <w:t>croquis</w:t>
      </w:r>
      <w:r>
        <w:rPr>
          <w:spacing w:val="-10"/>
        </w:rPr>
        <w:t> </w:t>
      </w:r>
      <w:r>
        <w:rPr/>
        <w:t>elaborados</w:t>
      </w:r>
      <w:r>
        <w:rPr>
          <w:spacing w:val="-10"/>
        </w:rPr>
        <w:t> </w:t>
      </w:r>
      <w:r>
        <w:rPr/>
        <w:t>en SIG. Mediante estos croquis se visualizará la información de la categoría analizada por ejemplo: </w:t>
      </w:r>
      <w:r>
        <w:rPr>
          <w:i/>
        </w:rPr>
        <w:t>zonas </w:t>
      </w:r>
      <w:r>
        <w:rPr/>
        <w:t>con </w:t>
      </w:r>
      <w:r>
        <w:rPr>
          <w:i/>
        </w:rPr>
        <w:t>implementaciones tecnológicas centradas en el agua. </w:t>
      </w:r>
      <w:r>
        <w:rPr/>
        <w:t>Para posteriormente</w:t>
      </w:r>
      <w:r>
        <w:rPr>
          <w:spacing w:val="-6"/>
        </w:rPr>
        <w:t> </w:t>
      </w:r>
      <w:r>
        <w:rPr/>
        <w:t>calificar</w:t>
      </w:r>
      <w:r>
        <w:rPr>
          <w:spacing w:val="-6"/>
        </w:rPr>
        <w:t> </w:t>
      </w:r>
      <w:r>
        <w:rPr/>
        <w:t>la</w:t>
      </w:r>
      <w:r>
        <w:rPr>
          <w:spacing w:val="-6"/>
        </w:rPr>
        <w:t> </w:t>
      </w:r>
      <w:r>
        <w:rPr/>
        <w:t>eficiencia</w:t>
      </w:r>
      <w:r>
        <w:rPr>
          <w:spacing w:val="-6"/>
        </w:rPr>
        <w:t> </w:t>
      </w:r>
      <w:r>
        <w:rPr/>
        <w:t>metabólica</w:t>
      </w:r>
      <w:r>
        <w:rPr>
          <w:spacing w:val="-6"/>
        </w:rPr>
        <w:t> </w:t>
      </w:r>
      <w:r>
        <w:rPr/>
        <w:t>del</w:t>
      </w:r>
      <w:r>
        <w:rPr>
          <w:spacing w:val="-6"/>
        </w:rPr>
        <w:t> </w:t>
      </w:r>
      <w:r>
        <w:rPr/>
        <w:t>territorio</w:t>
      </w:r>
      <w:r>
        <w:rPr>
          <w:spacing w:val="-6"/>
        </w:rPr>
        <w:t> </w:t>
      </w:r>
      <w:r>
        <w:rPr/>
        <w:t>en</w:t>
      </w:r>
      <w:r>
        <w:rPr>
          <w:spacing w:val="-6"/>
        </w:rPr>
        <w:t> </w:t>
      </w:r>
      <w:r>
        <w:rPr/>
        <w:t>función</w:t>
      </w:r>
      <w:r>
        <w:rPr>
          <w:spacing w:val="-6"/>
        </w:rPr>
        <w:t> </w:t>
      </w:r>
      <w:r>
        <w:rPr/>
        <w:t>del</w:t>
      </w:r>
      <w:r>
        <w:rPr>
          <w:spacing w:val="-6"/>
        </w:rPr>
        <w:t> </w:t>
      </w:r>
      <w:r>
        <w:rPr/>
        <w:t>manejo del agua de acuerdo a cada una de las variables</w:t>
      </w:r>
      <w:r>
        <w:rPr>
          <w:spacing w:val="-4"/>
        </w:rPr>
        <w:t> </w:t>
      </w:r>
      <w:r>
        <w:rPr/>
        <w:t>analizadas.</w:t>
      </w:r>
    </w:p>
    <w:p>
      <w:pPr>
        <w:pStyle w:val="BodyText"/>
        <w:spacing w:line="247" w:lineRule="auto"/>
        <w:ind w:left="113" w:right="112" w:firstLine="283"/>
        <w:jc w:val="both"/>
      </w:pPr>
      <w:r>
        <w:rPr/>
        <w:t>Para realizarlo, se califica el nivel de eficiencia metabólica del lugar mediante la evaluación de cada uno de los siguientes variables:</w:t>
      </w:r>
    </w:p>
    <w:p>
      <w:pPr>
        <w:pStyle w:val="BodyText"/>
        <w:spacing w:line="247" w:lineRule="auto"/>
        <w:ind w:left="113" w:right="111" w:firstLine="283"/>
        <w:jc w:val="both"/>
      </w:pPr>
      <w:r>
        <w:rPr>
          <w:b/>
        </w:rPr>
        <w:t>Potencial de captación</w:t>
      </w:r>
      <w:r>
        <w:rPr>
          <w:b/>
          <w:i/>
        </w:rPr>
        <w:t>. </w:t>
      </w:r>
      <w:r>
        <w:rPr/>
        <w:t>En este apartado se evalúa la capacidad de captación</w:t>
      </w:r>
      <w:r>
        <w:rPr>
          <w:spacing w:val="-27"/>
        </w:rPr>
        <w:t> </w:t>
      </w:r>
      <w:r>
        <w:rPr/>
        <w:t>de la zona, que es la cantidad que puede realmente ser cosechada o captada, en base a su pluviometría, evaporación, permeabilidad, pendiente topográfica y coeficiente</w:t>
      </w:r>
      <w:r>
        <w:rPr>
          <w:spacing w:val="-32"/>
        </w:rPr>
        <w:t> </w:t>
      </w:r>
      <w:r>
        <w:rPr/>
        <w:t>de eficiencia del</w:t>
      </w:r>
      <w:r>
        <w:rPr>
          <w:spacing w:val="-12"/>
        </w:rPr>
        <w:t> </w:t>
      </w:r>
      <w:r>
        <w:rPr/>
        <w:t>material.</w:t>
      </w:r>
    </w:p>
    <w:p>
      <w:pPr>
        <w:pStyle w:val="BodyText"/>
        <w:spacing w:line="247" w:lineRule="auto"/>
        <w:ind w:left="113" w:right="111" w:firstLine="283"/>
        <w:jc w:val="both"/>
      </w:pPr>
      <w:r>
        <w:rPr>
          <w:b/>
          <w:spacing w:val="-5"/>
        </w:rPr>
        <w:t>Eficiencia</w:t>
      </w:r>
      <w:r>
        <w:rPr>
          <w:b/>
          <w:spacing w:val="-19"/>
        </w:rPr>
        <w:t> </w:t>
      </w:r>
      <w:r>
        <w:rPr>
          <w:b/>
          <w:spacing w:val="-5"/>
        </w:rPr>
        <w:t>eco-tecnológica</w:t>
      </w:r>
      <w:r>
        <w:rPr>
          <w:b/>
          <w:i/>
          <w:spacing w:val="-5"/>
        </w:rPr>
        <w:t>.</w:t>
      </w:r>
      <w:r>
        <w:rPr>
          <w:b/>
          <w:i/>
          <w:spacing w:val="-19"/>
        </w:rPr>
        <w:t> </w:t>
      </w:r>
      <w:r>
        <w:rPr>
          <w:spacing w:val="-3"/>
        </w:rPr>
        <w:t>Es</w:t>
      </w:r>
      <w:r>
        <w:rPr>
          <w:spacing w:val="-19"/>
        </w:rPr>
        <w:t> </w:t>
      </w:r>
      <w:r>
        <w:rPr>
          <w:spacing w:val="-3"/>
        </w:rPr>
        <w:t>la</w:t>
      </w:r>
      <w:r>
        <w:rPr>
          <w:spacing w:val="-19"/>
        </w:rPr>
        <w:t> </w:t>
      </w:r>
      <w:r>
        <w:rPr>
          <w:spacing w:val="-5"/>
        </w:rPr>
        <w:t>eficiencia</w:t>
      </w:r>
      <w:r>
        <w:rPr>
          <w:spacing w:val="-19"/>
        </w:rPr>
        <w:t> </w:t>
      </w:r>
      <w:r>
        <w:rPr>
          <w:spacing w:val="-4"/>
        </w:rPr>
        <w:t>que</w:t>
      </w:r>
      <w:r>
        <w:rPr>
          <w:spacing w:val="-19"/>
        </w:rPr>
        <w:t> </w:t>
      </w:r>
      <w:r>
        <w:rPr>
          <w:spacing w:val="-3"/>
        </w:rPr>
        <w:t>se</w:t>
      </w:r>
      <w:r>
        <w:rPr>
          <w:spacing w:val="-19"/>
        </w:rPr>
        <w:t> </w:t>
      </w:r>
      <w:r>
        <w:rPr>
          <w:spacing w:val="-4"/>
        </w:rPr>
        <w:t>califica</w:t>
      </w:r>
      <w:r>
        <w:rPr>
          <w:spacing w:val="-19"/>
        </w:rPr>
        <w:t> </w:t>
      </w:r>
      <w:r>
        <w:rPr>
          <w:spacing w:val="-5"/>
        </w:rPr>
        <w:t>dentro</w:t>
      </w:r>
      <w:r>
        <w:rPr>
          <w:spacing w:val="-19"/>
        </w:rPr>
        <w:t> </w:t>
      </w:r>
      <w:r>
        <w:rPr>
          <w:spacing w:val="-3"/>
        </w:rPr>
        <w:t>de</w:t>
      </w:r>
      <w:r>
        <w:rPr>
          <w:spacing w:val="-19"/>
        </w:rPr>
        <w:t> </w:t>
      </w:r>
      <w:r>
        <w:rPr>
          <w:spacing w:val="-4"/>
        </w:rPr>
        <w:t>los</w:t>
      </w:r>
      <w:r>
        <w:rPr>
          <w:spacing w:val="-19"/>
        </w:rPr>
        <w:t> </w:t>
      </w:r>
      <w:r>
        <w:rPr>
          <w:spacing w:val="-5"/>
        </w:rPr>
        <w:t>componentes (buenas</w:t>
      </w:r>
      <w:r>
        <w:rPr>
          <w:spacing w:val="-11"/>
        </w:rPr>
        <w:t> </w:t>
      </w:r>
      <w:r>
        <w:rPr>
          <w:spacing w:val="-5"/>
        </w:rPr>
        <w:t>prácticas)</w:t>
      </w:r>
      <w:r>
        <w:rPr>
          <w:spacing w:val="-11"/>
        </w:rPr>
        <w:t> </w:t>
      </w:r>
      <w:r>
        <w:rPr/>
        <w:t>e</w:t>
      </w:r>
      <w:r>
        <w:rPr>
          <w:spacing w:val="-11"/>
        </w:rPr>
        <w:t> </w:t>
      </w:r>
      <w:r>
        <w:rPr>
          <w:spacing w:val="-5"/>
        </w:rPr>
        <w:t>infraestructura</w:t>
      </w:r>
      <w:r>
        <w:rPr>
          <w:spacing w:val="-11"/>
        </w:rPr>
        <w:t> </w:t>
      </w:r>
      <w:r>
        <w:rPr>
          <w:spacing w:val="-4"/>
        </w:rPr>
        <w:t>por</w:t>
      </w:r>
      <w:r>
        <w:rPr>
          <w:spacing w:val="-11"/>
        </w:rPr>
        <w:t> </w:t>
      </w:r>
      <w:r>
        <w:rPr>
          <w:spacing w:val="-3"/>
        </w:rPr>
        <w:t>la</w:t>
      </w:r>
      <w:r>
        <w:rPr>
          <w:spacing w:val="-11"/>
        </w:rPr>
        <w:t> </w:t>
      </w:r>
      <w:r>
        <w:rPr>
          <w:spacing w:val="-5"/>
        </w:rPr>
        <w:t>implementación</w:t>
      </w:r>
      <w:r>
        <w:rPr>
          <w:spacing w:val="-11"/>
        </w:rPr>
        <w:t> </w:t>
      </w:r>
      <w:r>
        <w:rPr>
          <w:spacing w:val="-3"/>
        </w:rPr>
        <w:t>de</w:t>
      </w:r>
      <w:r>
        <w:rPr>
          <w:spacing w:val="-11"/>
        </w:rPr>
        <w:t> </w:t>
      </w:r>
      <w:r>
        <w:rPr>
          <w:spacing w:val="-4"/>
        </w:rPr>
        <w:t>eco-</w:t>
      </w:r>
      <w:r>
        <w:rPr>
          <w:spacing w:val="-11"/>
        </w:rPr>
        <w:t> </w:t>
      </w:r>
      <w:r>
        <w:rPr>
          <w:spacing w:val="-5"/>
        </w:rPr>
        <w:t>tecnologías</w:t>
      </w:r>
      <w:r>
        <w:rPr>
          <w:spacing w:val="-11"/>
        </w:rPr>
        <w:t> </w:t>
      </w:r>
      <w:r>
        <w:rPr/>
        <w:t>y</w:t>
      </w:r>
      <w:r>
        <w:rPr>
          <w:spacing w:val="-11"/>
        </w:rPr>
        <w:t> </w:t>
      </w:r>
      <w:r>
        <w:rPr>
          <w:spacing w:val="-5"/>
        </w:rPr>
        <w:t>tecnolo- </w:t>
      </w:r>
      <w:r>
        <w:rPr>
          <w:spacing w:val="-4"/>
        </w:rPr>
        <w:t>gías</w:t>
      </w:r>
      <w:r>
        <w:rPr>
          <w:spacing w:val="-8"/>
        </w:rPr>
        <w:t> </w:t>
      </w:r>
      <w:r>
        <w:rPr>
          <w:spacing w:val="-5"/>
        </w:rPr>
        <w:t>centradas</w:t>
      </w:r>
      <w:r>
        <w:rPr>
          <w:spacing w:val="-8"/>
        </w:rPr>
        <w:t> </w:t>
      </w:r>
      <w:r>
        <w:rPr>
          <w:spacing w:val="-3"/>
        </w:rPr>
        <w:t>en</w:t>
      </w:r>
      <w:r>
        <w:rPr>
          <w:spacing w:val="-8"/>
        </w:rPr>
        <w:t> </w:t>
      </w:r>
      <w:r>
        <w:rPr>
          <w:spacing w:val="-3"/>
        </w:rPr>
        <w:t>el</w:t>
      </w:r>
      <w:r>
        <w:rPr>
          <w:spacing w:val="-8"/>
        </w:rPr>
        <w:t> </w:t>
      </w:r>
      <w:r>
        <w:rPr>
          <w:spacing w:val="-4"/>
        </w:rPr>
        <w:t>agua,</w:t>
      </w:r>
      <w:r>
        <w:rPr>
          <w:spacing w:val="-8"/>
        </w:rPr>
        <w:t> </w:t>
      </w:r>
      <w:r>
        <w:rPr>
          <w:spacing w:val="-4"/>
        </w:rPr>
        <w:t>que</w:t>
      </w:r>
      <w:r>
        <w:rPr>
          <w:spacing w:val="-8"/>
        </w:rPr>
        <w:t> </w:t>
      </w:r>
      <w:r>
        <w:rPr>
          <w:spacing w:val="-5"/>
        </w:rPr>
        <w:t>permiten</w:t>
      </w:r>
      <w:r>
        <w:rPr>
          <w:spacing w:val="-8"/>
        </w:rPr>
        <w:t> </w:t>
      </w:r>
      <w:r>
        <w:rPr>
          <w:spacing w:val="-3"/>
        </w:rPr>
        <w:t>un</w:t>
      </w:r>
      <w:r>
        <w:rPr>
          <w:spacing w:val="-8"/>
        </w:rPr>
        <w:t> </w:t>
      </w:r>
      <w:r>
        <w:rPr>
          <w:spacing w:val="-5"/>
        </w:rPr>
        <w:t>manejo</w:t>
      </w:r>
      <w:r>
        <w:rPr>
          <w:spacing w:val="-8"/>
        </w:rPr>
        <w:t> </w:t>
      </w:r>
      <w:r>
        <w:rPr>
          <w:spacing w:val="-4"/>
        </w:rPr>
        <w:t>eficiente</w:t>
      </w:r>
      <w:r>
        <w:rPr>
          <w:spacing w:val="-8"/>
        </w:rPr>
        <w:t> </w:t>
      </w:r>
      <w:r>
        <w:rPr>
          <w:spacing w:val="-4"/>
        </w:rPr>
        <w:t>del</w:t>
      </w:r>
      <w:r>
        <w:rPr>
          <w:spacing w:val="-8"/>
        </w:rPr>
        <w:t> </w:t>
      </w:r>
      <w:r>
        <w:rPr>
          <w:spacing w:val="-4"/>
        </w:rPr>
        <w:t>vital</w:t>
      </w:r>
      <w:r>
        <w:rPr>
          <w:spacing w:val="-8"/>
        </w:rPr>
        <w:t> </w:t>
      </w:r>
      <w:r>
        <w:rPr>
          <w:spacing w:val="-5"/>
        </w:rPr>
        <w:t>liquido.</w:t>
      </w:r>
    </w:p>
    <w:p>
      <w:pPr>
        <w:pStyle w:val="BodyText"/>
        <w:spacing w:line="247" w:lineRule="auto"/>
        <w:ind w:left="113" w:right="111" w:firstLine="283"/>
        <w:jc w:val="both"/>
      </w:pPr>
      <w:r>
        <w:rPr>
          <w:b/>
          <w:spacing w:val="-3"/>
        </w:rPr>
        <w:t>Vulnerabilidad </w:t>
      </w:r>
      <w:r>
        <w:rPr>
          <w:b/>
        </w:rPr>
        <w:t>urbano-ecológica</w:t>
      </w:r>
      <w:r>
        <w:rPr>
          <w:b/>
          <w:i/>
        </w:rPr>
        <w:t>. </w:t>
      </w:r>
      <w:r>
        <w:rPr/>
        <w:t>En este apartado será evaluada la exposición a riesgos vinculados en torno al exceso de agua en la ciudad (tal es el caso de las inundaciones) a la cantidad y calidad del agua de las fuentes de abastecimiento y la eficiencia de la infraestructura hídrica.</w:t>
      </w:r>
    </w:p>
    <w:p>
      <w:pPr>
        <w:spacing w:after="0" w:line="247" w:lineRule="auto"/>
        <w:jc w:val="both"/>
        <w:sectPr>
          <w:pgSz w:w="9640" w:h="13040"/>
          <w:pgMar w:header="0" w:footer="956" w:top="1020" w:bottom="1140" w:left="1020" w:right="1020"/>
        </w:sectPr>
      </w:pPr>
    </w:p>
    <w:p>
      <w:pPr>
        <w:spacing w:before="59"/>
        <w:ind w:left="1476" w:right="0" w:firstLine="0"/>
        <w:jc w:val="left"/>
        <w:rPr>
          <w:sz w:val="14"/>
        </w:rPr>
      </w:pPr>
      <w:r>
        <w:rPr>
          <w:sz w:val="20"/>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w:t>
      </w:r>
      <w:r>
        <w:rPr>
          <w:w w:val="145"/>
          <w:sz w:val="14"/>
        </w:rPr>
        <w:t>a</w:t>
      </w:r>
      <w:r>
        <w:rPr>
          <w:spacing w:val="15"/>
          <w:sz w:val="14"/>
        </w:rPr>
        <w:t> </w:t>
      </w:r>
      <w:r>
        <w:rPr>
          <w:sz w:val="14"/>
        </w:rPr>
        <w:t>E</w:t>
      </w:r>
      <w:r>
        <w:rPr>
          <w:w w:val="144"/>
          <w:sz w:val="14"/>
        </w:rPr>
        <w:t>n</w:t>
      </w:r>
      <w:r>
        <w:rPr>
          <w:spacing w:val="14"/>
          <w:sz w:val="14"/>
        </w:rPr>
        <w:t> </w:t>
      </w:r>
      <w:r>
        <w:rPr>
          <w:sz w:val="14"/>
        </w:rPr>
        <w:t>E</w:t>
      </w:r>
      <w:r>
        <w:rPr>
          <w:w w:val="219"/>
          <w:sz w:val="14"/>
        </w:rPr>
        <w:t>l</w:t>
      </w:r>
      <w:r>
        <w:rPr>
          <w:spacing w:val="14"/>
          <w:sz w:val="14"/>
        </w:rPr>
        <w:t> </w:t>
      </w:r>
      <w:r>
        <w:rPr>
          <w:sz w:val="14"/>
        </w:rPr>
        <w:t>E</w:t>
      </w:r>
      <w:r>
        <w:rPr>
          <w:spacing w:val="-1"/>
          <w:w w:val="125"/>
          <w:sz w:val="14"/>
        </w:rPr>
        <w:t>s</w:t>
      </w:r>
      <w:r>
        <w:rPr>
          <w:spacing w:val="-13"/>
          <w:w w:val="125"/>
          <w:sz w:val="14"/>
        </w:rPr>
        <w:t>p</w:t>
      </w:r>
      <w:r>
        <w:rPr>
          <w:spacing w:val="-1"/>
          <w:w w:val="146"/>
          <w:sz w:val="14"/>
        </w:rPr>
        <w:t>aci</w:t>
      </w:r>
      <w:r>
        <w:rPr>
          <w:w w:val="146"/>
          <w:sz w:val="14"/>
        </w:rPr>
        <w:t>o</w:t>
      </w:r>
      <w:r>
        <w:rPr>
          <w:spacing w:val="15"/>
          <w:sz w:val="14"/>
        </w:rPr>
        <w:t> </w:t>
      </w:r>
      <w:r>
        <w:rPr>
          <w:spacing w:val="-1"/>
          <w:w w:val="152"/>
          <w:sz w:val="14"/>
        </w:rPr>
        <w:t>habi</w:t>
      </w:r>
      <w:r>
        <w:rPr>
          <w:spacing w:val="-12"/>
          <w:w w:val="152"/>
          <w:sz w:val="14"/>
        </w:rPr>
        <w:t>t</w:t>
      </w:r>
      <w:r>
        <w:rPr>
          <w:spacing w:val="-1"/>
          <w:w w:val="163"/>
          <w:sz w:val="14"/>
        </w:rPr>
        <w:t>ab</w:t>
      </w:r>
      <w:r>
        <w:rPr>
          <w:w w:val="163"/>
          <w:sz w:val="14"/>
        </w:rPr>
        <w:t>l</w:t>
      </w:r>
      <w:r>
        <w:rPr>
          <w:sz w:val="14"/>
        </w:rPr>
        <w:t>E</w:t>
      </w:r>
    </w:p>
    <w:p>
      <w:pPr>
        <w:pStyle w:val="BodyText"/>
        <w:rPr>
          <w:sz w:val="20"/>
        </w:rPr>
      </w:pPr>
    </w:p>
    <w:p>
      <w:pPr>
        <w:pStyle w:val="BodyText"/>
        <w:rPr>
          <w:sz w:val="20"/>
        </w:rPr>
      </w:pPr>
    </w:p>
    <w:p>
      <w:pPr>
        <w:pStyle w:val="BodyText"/>
        <w:spacing w:before="5"/>
        <w:rPr>
          <w:sz w:val="19"/>
        </w:rPr>
      </w:pPr>
    </w:p>
    <w:p>
      <w:pPr>
        <w:pStyle w:val="BodyText"/>
        <w:ind w:left="1795"/>
      </w:pPr>
      <w:r>
        <w:rPr/>
        <w:drawing>
          <wp:anchor distT="0" distB="0" distL="0" distR="0" allowOverlap="1" layoutInCell="1" locked="0" behindDoc="0" simplePos="0" relativeHeight="4048">
            <wp:simplePos x="0" y="0"/>
            <wp:positionH relativeFrom="page">
              <wp:posOffset>1867400</wp:posOffset>
            </wp:positionH>
            <wp:positionV relativeFrom="paragraph">
              <wp:posOffset>191093</wp:posOffset>
            </wp:positionV>
            <wp:extent cx="2389144" cy="2406967"/>
            <wp:effectExtent l="0" t="0" r="0" b="0"/>
            <wp:wrapTopAndBottom/>
            <wp:docPr id="181" name="image93.png" descr=""/>
            <wp:cNvGraphicFramePr>
              <a:graphicFrameLocks noChangeAspect="1"/>
            </wp:cNvGraphicFramePr>
            <a:graphic>
              <a:graphicData uri="http://schemas.openxmlformats.org/drawingml/2006/picture">
                <pic:pic>
                  <pic:nvPicPr>
                    <pic:cNvPr id="182" name="image93.png"/>
                    <pic:cNvPicPr/>
                  </pic:nvPicPr>
                  <pic:blipFill>
                    <a:blip r:embed="rId230" cstate="print"/>
                    <a:stretch>
                      <a:fillRect/>
                    </a:stretch>
                  </pic:blipFill>
                  <pic:spPr>
                    <a:xfrm>
                      <a:off x="0" y="0"/>
                      <a:ext cx="2389144" cy="2406967"/>
                    </a:xfrm>
                    <a:prstGeom prst="rect">
                      <a:avLst/>
                    </a:prstGeom>
                  </pic:spPr>
                </pic:pic>
              </a:graphicData>
            </a:graphic>
          </wp:anchor>
        </w:drawing>
      </w:r>
      <w:r>
        <w:rPr/>
        <w:t>Imagen 4. Eficiencia metabólica de la ciudad.</w:t>
      </w:r>
    </w:p>
    <w:p>
      <w:pPr>
        <w:spacing w:before="0"/>
        <w:ind w:left="113" w:right="0" w:firstLine="0"/>
        <w:jc w:val="left"/>
        <w:rPr>
          <w:sz w:val="18"/>
        </w:rPr>
      </w:pPr>
      <w:r>
        <w:rPr>
          <w:sz w:val="18"/>
        </w:rPr>
        <w:t>Fuente: elaboración propia, en junio de 2011.</w:t>
      </w:r>
    </w:p>
    <w:p>
      <w:pPr>
        <w:pStyle w:val="BodyText"/>
        <w:rPr>
          <w:sz w:val="20"/>
        </w:rPr>
      </w:pPr>
    </w:p>
    <w:p>
      <w:pPr>
        <w:pStyle w:val="BodyText"/>
        <w:spacing w:before="10"/>
        <w:rPr>
          <w:sz w:val="20"/>
        </w:rPr>
      </w:pPr>
    </w:p>
    <w:p>
      <w:pPr>
        <w:pStyle w:val="BodyText"/>
        <w:spacing w:line="247" w:lineRule="auto"/>
        <w:ind w:left="113" w:right="112" w:firstLine="283"/>
        <w:jc w:val="both"/>
      </w:pPr>
      <w:r>
        <w:rPr>
          <w:b/>
        </w:rPr>
        <w:t>Eficiencia</w:t>
      </w:r>
      <w:r>
        <w:rPr>
          <w:b/>
          <w:spacing w:val="-5"/>
        </w:rPr>
        <w:t> </w:t>
      </w:r>
      <w:r>
        <w:rPr>
          <w:b/>
        </w:rPr>
        <w:t>emergente</w:t>
      </w:r>
      <w:r>
        <w:rPr>
          <w:b/>
          <w:i/>
        </w:rPr>
        <w:t>.</w:t>
      </w:r>
      <w:r>
        <w:rPr>
          <w:b/>
          <w:i/>
          <w:spacing w:val="-5"/>
        </w:rPr>
        <w:t> </w:t>
      </w:r>
      <w:r>
        <w:rPr/>
        <w:t>Se</w:t>
      </w:r>
      <w:r>
        <w:rPr>
          <w:spacing w:val="-5"/>
        </w:rPr>
        <w:t> </w:t>
      </w:r>
      <w:r>
        <w:rPr/>
        <w:t>calificará</w:t>
      </w:r>
      <w:r>
        <w:rPr>
          <w:spacing w:val="-5"/>
        </w:rPr>
        <w:t> </w:t>
      </w:r>
      <w:r>
        <w:rPr/>
        <w:t>la</w:t>
      </w:r>
      <w:r>
        <w:rPr>
          <w:spacing w:val="-5"/>
        </w:rPr>
        <w:t> </w:t>
      </w:r>
      <w:r>
        <w:rPr/>
        <w:t>eficiencia</w:t>
      </w:r>
      <w:r>
        <w:rPr>
          <w:spacing w:val="-5"/>
        </w:rPr>
        <w:t> </w:t>
      </w:r>
      <w:r>
        <w:rPr/>
        <w:t>de</w:t>
      </w:r>
      <w:r>
        <w:rPr>
          <w:spacing w:val="-5"/>
        </w:rPr>
        <w:t> </w:t>
      </w:r>
      <w:r>
        <w:rPr/>
        <w:t>acción</w:t>
      </w:r>
      <w:r>
        <w:rPr>
          <w:spacing w:val="-5"/>
        </w:rPr>
        <w:t> </w:t>
      </w:r>
      <w:r>
        <w:rPr/>
        <w:t>y</w:t>
      </w:r>
      <w:r>
        <w:rPr>
          <w:spacing w:val="-5"/>
        </w:rPr>
        <w:t> </w:t>
      </w:r>
      <w:r>
        <w:rPr/>
        <w:t>la</w:t>
      </w:r>
      <w:r>
        <w:rPr>
          <w:spacing w:val="-5"/>
        </w:rPr>
        <w:t> </w:t>
      </w:r>
      <w:r>
        <w:rPr/>
        <w:t>capacidad</w:t>
      </w:r>
      <w:r>
        <w:rPr>
          <w:spacing w:val="-5"/>
        </w:rPr>
        <w:t> </w:t>
      </w:r>
      <w:r>
        <w:rPr/>
        <w:t>de</w:t>
      </w:r>
      <w:r>
        <w:rPr>
          <w:spacing w:val="-5"/>
        </w:rPr>
        <w:t> </w:t>
      </w:r>
      <w:r>
        <w:rPr/>
        <w:t>res- ilencia</w:t>
      </w:r>
      <w:r>
        <w:rPr>
          <w:spacing w:val="-6"/>
        </w:rPr>
        <w:t> </w:t>
      </w:r>
      <w:r>
        <w:rPr/>
        <w:t>que</w:t>
      </w:r>
      <w:r>
        <w:rPr>
          <w:spacing w:val="-5"/>
        </w:rPr>
        <w:t> </w:t>
      </w:r>
      <w:r>
        <w:rPr/>
        <w:t>tiene</w:t>
      </w:r>
      <w:r>
        <w:rPr>
          <w:spacing w:val="-6"/>
        </w:rPr>
        <w:t> </w:t>
      </w:r>
      <w:r>
        <w:rPr/>
        <w:t>la</w:t>
      </w:r>
      <w:r>
        <w:rPr>
          <w:spacing w:val="-5"/>
        </w:rPr>
        <w:t> </w:t>
      </w:r>
      <w:r>
        <w:rPr/>
        <w:t>ciudad</w:t>
      </w:r>
      <w:r>
        <w:rPr>
          <w:spacing w:val="-5"/>
        </w:rPr>
        <w:t> </w:t>
      </w:r>
      <w:r>
        <w:rPr/>
        <w:t>ante</w:t>
      </w:r>
      <w:r>
        <w:rPr>
          <w:spacing w:val="-5"/>
        </w:rPr>
        <w:t> </w:t>
      </w:r>
      <w:r>
        <w:rPr/>
        <w:t>situaciones</w:t>
      </w:r>
      <w:r>
        <w:rPr>
          <w:spacing w:val="-5"/>
        </w:rPr>
        <w:t> </w:t>
      </w:r>
      <w:r>
        <w:rPr/>
        <w:t>críticas</w:t>
      </w:r>
      <w:r>
        <w:rPr>
          <w:spacing w:val="-6"/>
        </w:rPr>
        <w:t> </w:t>
      </w:r>
      <w:r>
        <w:rPr/>
        <w:t>entorno</w:t>
      </w:r>
      <w:r>
        <w:rPr>
          <w:spacing w:val="-6"/>
        </w:rPr>
        <w:t> </w:t>
      </w:r>
      <w:r>
        <w:rPr/>
        <w:t>al</w:t>
      </w:r>
      <w:r>
        <w:rPr>
          <w:spacing w:val="-5"/>
        </w:rPr>
        <w:t> </w:t>
      </w:r>
      <w:r>
        <w:rPr/>
        <w:t>agua,</w:t>
      </w:r>
      <w:r>
        <w:rPr>
          <w:spacing w:val="-5"/>
        </w:rPr>
        <w:t> </w:t>
      </w:r>
      <w:r>
        <w:rPr/>
        <w:t>como</w:t>
      </w:r>
      <w:r>
        <w:rPr>
          <w:spacing w:val="-5"/>
        </w:rPr>
        <w:t> </w:t>
      </w:r>
      <w:r>
        <w:rPr/>
        <w:t>los</w:t>
      </w:r>
      <w:r>
        <w:rPr>
          <w:spacing w:val="-5"/>
        </w:rPr>
        <w:t> </w:t>
      </w:r>
      <w:r>
        <w:rPr/>
        <w:t>son</w:t>
      </w:r>
      <w:r>
        <w:rPr>
          <w:spacing w:val="-5"/>
        </w:rPr>
        <w:t> </w:t>
      </w:r>
      <w:r>
        <w:rPr/>
        <w:t>las inundaciones y el estrés hídrico (falta de agua).</w:t>
      </w:r>
    </w:p>
    <w:p>
      <w:pPr>
        <w:pStyle w:val="BodyText"/>
        <w:spacing w:line="247" w:lineRule="auto"/>
        <w:ind w:left="113" w:right="114" w:firstLine="283"/>
        <w:jc w:val="both"/>
      </w:pPr>
      <w:r>
        <w:rPr>
          <w:b/>
          <w:spacing w:val="-5"/>
        </w:rPr>
        <w:t>Apropiación</w:t>
      </w:r>
      <w:r>
        <w:rPr>
          <w:b/>
          <w:spacing w:val="-15"/>
        </w:rPr>
        <w:t> </w:t>
      </w:r>
      <w:r>
        <w:rPr>
          <w:b/>
          <w:spacing w:val="-5"/>
        </w:rPr>
        <w:t>espacial</w:t>
      </w:r>
      <w:r>
        <w:rPr>
          <w:b/>
          <w:i/>
          <w:spacing w:val="-5"/>
        </w:rPr>
        <w:t>.</w:t>
      </w:r>
      <w:r>
        <w:rPr>
          <w:b/>
          <w:i/>
          <w:spacing w:val="-15"/>
        </w:rPr>
        <w:t> </w:t>
      </w:r>
      <w:r>
        <w:rPr>
          <w:spacing w:val="-4"/>
        </w:rPr>
        <w:t>Este</w:t>
      </w:r>
      <w:r>
        <w:rPr>
          <w:spacing w:val="-15"/>
        </w:rPr>
        <w:t> </w:t>
      </w:r>
      <w:r>
        <w:rPr>
          <w:spacing w:val="-5"/>
        </w:rPr>
        <w:t>apartado</w:t>
      </w:r>
      <w:r>
        <w:rPr>
          <w:spacing w:val="-15"/>
        </w:rPr>
        <w:t> </w:t>
      </w:r>
      <w:r>
        <w:rPr>
          <w:spacing w:val="-5"/>
        </w:rPr>
        <w:t>estará</w:t>
      </w:r>
      <w:r>
        <w:rPr>
          <w:spacing w:val="-15"/>
        </w:rPr>
        <w:t> </w:t>
      </w:r>
      <w:r>
        <w:rPr>
          <w:spacing w:val="-3"/>
        </w:rPr>
        <w:t>en</w:t>
      </w:r>
      <w:r>
        <w:rPr>
          <w:spacing w:val="-15"/>
        </w:rPr>
        <w:t> </w:t>
      </w:r>
      <w:r>
        <w:rPr>
          <w:spacing w:val="-5"/>
        </w:rPr>
        <w:t>función</w:t>
      </w:r>
      <w:r>
        <w:rPr>
          <w:spacing w:val="-15"/>
        </w:rPr>
        <w:t> </w:t>
      </w:r>
      <w:r>
        <w:rPr>
          <w:spacing w:val="-3"/>
        </w:rPr>
        <w:t>de</w:t>
      </w:r>
      <w:r>
        <w:rPr>
          <w:spacing w:val="-15"/>
        </w:rPr>
        <w:t> </w:t>
      </w:r>
      <w:r>
        <w:rPr>
          <w:spacing w:val="-3"/>
        </w:rPr>
        <w:t>la</w:t>
      </w:r>
      <w:r>
        <w:rPr>
          <w:spacing w:val="-15"/>
        </w:rPr>
        <w:t> </w:t>
      </w:r>
      <w:r>
        <w:rPr>
          <w:spacing w:val="-5"/>
        </w:rPr>
        <w:t>apropiación</w:t>
      </w:r>
      <w:r>
        <w:rPr>
          <w:spacing w:val="-15"/>
        </w:rPr>
        <w:t> </w:t>
      </w:r>
      <w:r>
        <w:rPr>
          <w:spacing w:val="-5"/>
        </w:rPr>
        <w:t>espacial</w:t>
      </w:r>
      <w:r>
        <w:rPr>
          <w:spacing w:val="-15"/>
        </w:rPr>
        <w:t> </w:t>
      </w:r>
      <w:r>
        <w:rPr>
          <w:spacing w:val="-5"/>
        </w:rPr>
        <w:t>que surge</w:t>
      </w:r>
      <w:r>
        <w:rPr>
          <w:spacing w:val="-16"/>
        </w:rPr>
        <w:t> </w:t>
      </w:r>
      <w:r>
        <w:rPr>
          <w:spacing w:val="-3"/>
        </w:rPr>
        <w:t>en</w:t>
      </w:r>
      <w:r>
        <w:rPr>
          <w:spacing w:val="-16"/>
        </w:rPr>
        <w:t> </w:t>
      </w:r>
      <w:r>
        <w:rPr>
          <w:spacing w:val="-3"/>
        </w:rPr>
        <w:t>la</w:t>
      </w:r>
      <w:r>
        <w:rPr>
          <w:spacing w:val="-16"/>
        </w:rPr>
        <w:t> </w:t>
      </w:r>
      <w:r>
        <w:rPr>
          <w:spacing w:val="-5"/>
        </w:rPr>
        <w:t>calle,</w:t>
      </w:r>
      <w:r>
        <w:rPr>
          <w:spacing w:val="-16"/>
        </w:rPr>
        <w:t> </w:t>
      </w:r>
      <w:r>
        <w:rPr>
          <w:spacing w:val="-4"/>
        </w:rPr>
        <w:t>por</w:t>
      </w:r>
      <w:r>
        <w:rPr>
          <w:spacing w:val="-16"/>
        </w:rPr>
        <w:t> </w:t>
      </w:r>
      <w:r>
        <w:rPr>
          <w:spacing w:val="-4"/>
        </w:rPr>
        <w:t>ser</w:t>
      </w:r>
      <w:r>
        <w:rPr>
          <w:spacing w:val="-16"/>
        </w:rPr>
        <w:t> </w:t>
      </w:r>
      <w:r>
        <w:rPr>
          <w:spacing w:val="-4"/>
        </w:rPr>
        <w:t>ésta</w:t>
      </w:r>
      <w:r>
        <w:rPr>
          <w:spacing w:val="-16"/>
        </w:rPr>
        <w:t> </w:t>
      </w:r>
      <w:r>
        <w:rPr>
          <w:spacing w:val="-4"/>
        </w:rPr>
        <w:t>una</w:t>
      </w:r>
      <w:r>
        <w:rPr>
          <w:spacing w:val="-16"/>
        </w:rPr>
        <w:t> </w:t>
      </w:r>
      <w:r>
        <w:rPr>
          <w:spacing w:val="-5"/>
        </w:rPr>
        <w:t>variable</w:t>
      </w:r>
      <w:r>
        <w:rPr>
          <w:spacing w:val="-16"/>
        </w:rPr>
        <w:t> </w:t>
      </w:r>
      <w:r>
        <w:rPr>
          <w:spacing w:val="-3"/>
        </w:rPr>
        <w:t>en</w:t>
      </w:r>
      <w:r>
        <w:rPr>
          <w:spacing w:val="-16"/>
        </w:rPr>
        <w:t> </w:t>
      </w:r>
      <w:r>
        <w:rPr>
          <w:spacing w:val="-4"/>
        </w:rPr>
        <w:t>donde</w:t>
      </w:r>
      <w:r>
        <w:rPr>
          <w:spacing w:val="-16"/>
        </w:rPr>
        <w:t> </w:t>
      </w:r>
      <w:r>
        <w:rPr>
          <w:spacing w:val="-5"/>
        </w:rPr>
        <w:t>convergen</w:t>
      </w:r>
      <w:r>
        <w:rPr>
          <w:spacing w:val="-16"/>
        </w:rPr>
        <w:t> </w:t>
      </w:r>
      <w:r>
        <w:rPr>
          <w:spacing w:val="-5"/>
        </w:rPr>
        <w:t>fenómenos</w:t>
      </w:r>
      <w:r>
        <w:rPr>
          <w:spacing w:val="-16"/>
        </w:rPr>
        <w:t> </w:t>
      </w:r>
      <w:r>
        <w:rPr>
          <w:spacing w:val="-3"/>
        </w:rPr>
        <w:t>de</w:t>
      </w:r>
      <w:r>
        <w:rPr>
          <w:spacing w:val="-16"/>
        </w:rPr>
        <w:t> </w:t>
      </w:r>
      <w:r>
        <w:rPr>
          <w:spacing w:val="-5"/>
        </w:rPr>
        <w:t>apropiación </w:t>
      </w:r>
      <w:r>
        <w:rPr/>
        <w:t>y</w:t>
      </w:r>
      <w:r>
        <w:rPr>
          <w:spacing w:val="-7"/>
        </w:rPr>
        <w:t> </w:t>
      </w:r>
      <w:r>
        <w:rPr>
          <w:spacing w:val="-4"/>
        </w:rPr>
        <w:t>por</w:t>
      </w:r>
      <w:r>
        <w:rPr>
          <w:spacing w:val="-7"/>
        </w:rPr>
        <w:t> </w:t>
      </w:r>
      <w:r>
        <w:rPr>
          <w:spacing w:val="-4"/>
        </w:rPr>
        <w:t>ser</w:t>
      </w:r>
      <w:r>
        <w:rPr>
          <w:spacing w:val="-7"/>
        </w:rPr>
        <w:t> </w:t>
      </w:r>
      <w:r>
        <w:rPr>
          <w:spacing w:val="-3"/>
        </w:rPr>
        <w:t>el</w:t>
      </w:r>
      <w:r>
        <w:rPr>
          <w:spacing w:val="-7"/>
        </w:rPr>
        <w:t> </w:t>
      </w:r>
      <w:r>
        <w:rPr>
          <w:spacing w:val="-4"/>
        </w:rPr>
        <w:t>medio</w:t>
      </w:r>
      <w:r>
        <w:rPr>
          <w:spacing w:val="-7"/>
        </w:rPr>
        <w:t> </w:t>
      </w:r>
      <w:r>
        <w:rPr>
          <w:spacing w:val="-5"/>
        </w:rPr>
        <w:t>vinculante</w:t>
      </w:r>
      <w:r>
        <w:rPr>
          <w:spacing w:val="-7"/>
        </w:rPr>
        <w:t> </w:t>
      </w:r>
      <w:r>
        <w:rPr>
          <w:spacing w:val="-4"/>
        </w:rPr>
        <w:t>entre</w:t>
      </w:r>
      <w:r>
        <w:rPr>
          <w:spacing w:val="-7"/>
        </w:rPr>
        <w:t> </w:t>
      </w:r>
      <w:r>
        <w:rPr>
          <w:spacing w:val="-4"/>
        </w:rPr>
        <w:t>los</w:t>
      </w:r>
      <w:r>
        <w:rPr>
          <w:spacing w:val="-7"/>
        </w:rPr>
        <w:t> </w:t>
      </w:r>
      <w:r>
        <w:rPr>
          <w:spacing w:val="-5"/>
        </w:rPr>
        <w:t>espacios</w:t>
      </w:r>
      <w:r>
        <w:rPr>
          <w:spacing w:val="-8"/>
        </w:rPr>
        <w:t> </w:t>
      </w:r>
      <w:r>
        <w:rPr>
          <w:spacing w:val="-5"/>
        </w:rPr>
        <w:t>públicos</w:t>
      </w:r>
      <w:r>
        <w:rPr>
          <w:spacing w:val="-7"/>
        </w:rPr>
        <w:t> </w:t>
      </w:r>
      <w:r>
        <w:rPr/>
        <w:t>y</w:t>
      </w:r>
      <w:r>
        <w:rPr>
          <w:spacing w:val="-7"/>
        </w:rPr>
        <w:t> </w:t>
      </w:r>
      <w:r>
        <w:rPr>
          <w:spacing w:val="-5"/>
        </w:rPr>
        <w:t>privados</w:t>
      </w:r>
      <w:r>
        <w:rPr>
          <w:spacing w:val="-7"/>
        </w:rPr>
        <w:t> </w:t>
      </w:r>
      <w:r>
        <w:rPr>
          <w:spacing w:val="-3"/>
        </w:rPr>
        <w:t>de</w:t>
      </w:r>
      <w:r>
        <w:rPr>
          <w:spacing w:val="-7"/>
        </w:rPr>
        <w:t> </w:t>
      </w:r>
      <w:r>
        <w:rPr>
          <w:spacing w:val="-3"/>
        </w:rPr>
        <w:t>la</w:t>
      </w:r>
      <w:r>
        <w:rPr>
          <w:spacing w:val="-7"/>
        </w:rPr>
        <w:t> </w:t>
      </w:r>
      <w:r>
        <w:rPr>
          <w:spacing w:val="-5"/>
        </w:rPr>
        <w:t>ciudad.</w:t>
      </w:r>
    </w:p>
    <w:p>
      <w:pPr>
        <w:pStyle w:val="BodyText"/>
        <w:spacing w:line="253" w:lineRule="exact"/>
        <w:ind w:left="397"/>
      </w:pPr>
      <w:r>
        <w:rPr/>
        <w:t>Esta evaluación se realizara con los insumos obtenidos y expuestos en SIG. Cada</w:t>
      </w:r>
    </w:p>
    <w:p>
      <w:pPr>
        <w:pStyle w:val="BodyText"/>
        <w:spacing w:before="7"/>
        <w:ind w:left="113"/>
      </w:pPr>
      <w:r>
        <w:rPr/>
        <w:t>uno de estas variables es producto de otras variables independientes a considerar.</w:t>
      </w:r>
    </w:p>
    <w:p>
      <w:pPr>
        <w:pStyle w:val="BodyText"/>
        <w:spacing w:line="247" w:lineRule="auto" w:before="7"/>
        <w:ind w:left="113" w:right="111" w:firstLine="283"/>
        <w:jc w:val="both"/>
      </w:pPr>
      <w:r>
        <w:rPr/>
        <w:t>Este primer análisis permitirá establecer las guías de flujo del sistema para</w:t>
      </w:r>
      <w:r>
        <w:rPr>
          <w:spacing w:val="-13"/>
        </w:rPr>
        <w:t> </w:t>
      </w:r>
      <w:r>
        <w:rPr/>
        <w:t>gene- rar una estimación inicial. Posteriormente se establecerá el nivel de eficiencia</w:t>
      </w:r>
      <w:r>
        <w:rPr>
          <w:spacing w:val="-11"/>
        </w:rPr>
        <w:t> </w:t>
      </w:r>
      <w:r>
        <w:rPr/>
        <w:t>meta- bólica</w:t>
      </w:r>
      <w:r>
        <w:rPr>
          <w:spacing w:val="-11"/>
        </w:rPr>
        <w:t> </w:t>
      </w:r>
      <w:r>
        <w:rPr/>
        <w:t>en</w:t>
      </w:r>
      <w:r>
        <w:rPr>
          <w:spacing w:val="-11"/>
        </w:rPr>
        <w:t> </w:t>
      </w:r>
      <w:r>
        <w:rPr/>
        <w:t>torno</w:t>
      </w:r>
      <w:r>
        <w:rPr>
          <w:spacing w:val="-12"/>
        </w:rPr>
        <w:t> </w:t>
      </w:r>
      <w:r>
        <w:rPr/>
        <w:t>al</w:t>
      </w:r>
      <w:r>
        <w:rPr>
          <w:spacing w:val="-11"/>
        </w:rPr>
        <w:t> </w:t>
      </w:r>
      <w:r>
        <w:rPr/>
        <w:t>recurso</w:t>
      </w:r>
      <w:r>
        <w:rPr>
          <w:spacing w:val="-11"/>
        </w:rPr>
        <w:t> </w:t>
      </w:r>
      <w:r>
        <w:rPr/>
        <w:t>agua</w:t>
      </w:r>
      <w:r>
        <w:rPr>
          <w:spacing w:val="-11"/>
        </w:rPr>
        <w:t> </w:t>
      </w:r>
      <w:r>
        <w:rPr/>
        <w:t>de</w:t>
      </w:r>
      <w:r>
        <w:rPr>
          <w:spacing w:val="-11"/>
        </w:rPr>
        <w:t> </w:t>
      </w:r>
      <w:r>
        <w:rPr/>
        <w:t>la</w:t>
      </w:r>
      <w:r>
        <w:rPr>
          <w:spacing w:val="-11"/>
        </w:rPr>
        <w:t> </w:t>
      </w:r>
      <w:r>
        <w:rPr/>
        <w:t>zona</w:t>
      </w:r>
      <w:r>
        <w:rPr>
          <w:spacing w:val="-11"/>
        </w:rPr>
        <w:t> </w:t>
      </w:r>
      <w:r>
        <w:rPr/>
        <w:t>de</w:t>
      </w:r>
      <w:r>
        <w:rPr>
          <w:spacing w:val="-11"/>
        </w:rPr>
        <w:t> </w:t>
      </w:r>
      <w:r>
        <w:rPr/>
        <w:t>estudio</w:t>
      </w:r>
      <w:r>
        <w:rPr>
          <w:spacing w:val="-12"/>
        </w:rPr>
        <w:t> </w:t>
      </w:r>
      <w:r>
        <w:rPr/>
        <w:t>para</w:t>
      </w:r>
      <w:r>
        <w:rPr>
          <w:spacing w:val="-11"/>
        </w:rPr>
        <w:t> </w:t>
      </w:r>
      <w:r>
        <w:rPr/>
        <w:t>la</w:t>
      </w:r>
      <w:r>
        <w:rPr>
          <w:spacing w:val="-11"/>
        </w:rPr>
        <w:t> </w:t>
      </w:r>
      <w:r>
        <w:rPr/>
        <w:t>generación</w:t>
      </w:r>
      <w:r>
        <w:rPr>
          <w:spacing w:val="-11"/>
        </w:rPr>
        <w:t> </w:t>
      </w:r>
      <w:r>
        <w:rPr/>
        <w:t>de</w:t>
      </w:r>
      <w:r>
        <w:rPr>
          <w:spacing w:val="-11"/>
        </w:rPr>
        <w:t> </w:t>
      </w:r>
      <w:r>
        <w:rPr/>
        <w:t>propuestas estructurales que aumenten la eficiencia en el manejo y gestión de</w:t>
      </w:r>
      <w:r>
        <w:rPr>
          <w:spacing w:val="-11"/>
        </w:rPr>
        <w:t> </w:t>
      </w:r>
      <w:r>
        <w:rPr/>
        <w:t>agua.</w:t>
      </w:r>
    </w:p>
    <w:p>
      <w:pPr>
        <w:pStyle w:val="BodyText"/>
        <w:spacing w:line="253" w:lineRule="exact"/>
        <w:ind w:left="397"/>
      </w:pPr>
      <w:r>
        <w:rPr/>
        <w:t>Proponer y exponer una mejora del comportamiento mediante buenas   practicas</w:t>
      </w:r>
    </w:p>
    <w:p>
      <w:pPr>
        <w:pStyle w:val="BodyText"/>
        <w:spacing w:before="7"/>
        <w:ind w:left="113"/>
      </w:pPr>
      <w:r>
        <w:rPr/>
        <w:t>(medidas estructurales).</w:t>
      </w:r>
    </w:p>
    <w:p>
      <w:pPr>
        <w:pStyle w:val="BodyText"/>
        <w:spacing w:line="247" w:lineRule="auto" w:before="7"/>
        <w:ind w:left="113" w:right="111" w:firstLine="283"/>
        <w:jc w:val="both"/>
      </w:pPr>
      <w:r>
        <w:rPr/>
        <w:t>Posterior al análisis se hace una propuesta de aquellas medidas estructurales que permitirán incrementar la eficiencia metabólica del lugar analizado. En esta etapa se expondrán ante la comunidad las medidas que serán necesarias establecer para la mejora del manejo y gestión del</w:t>
      </w:r>
      <w:r>
        <w:rPr>
          <w:spacing w:val="-2"/>
        </w:rPr>
        <w:t> </w:t>
      </w:r>
      <w:r>
        <w:rPr/>
        <w:t>agua.</w:t>
      </w:r>
    </w:p>
    <w:p>
      <w:pPr>
        <w:spacing w:after="0" w:line="247" w:lineRule="auto"/>
        <w:jc w:val="both"/>
        <w:sectPr>
          <w:pgSz w:w="9640" w:h="13040"/>
          <w:pgMar w:header="0" w:footer="956" w:top="1020" w:bottom="1140" w:left="1020" w:right="1020"/>
        </w:sectPr>
      </w:pPr>
    </w:p>
    <w:p>
      <w:pPr>
        <w:spacing w:before="59"/>
        <w:ind w:left="1904" w:right="0" w:firstLine="0"/>
        <w:jc w:val="left"/>
        <w:rPr>
          <w:sz w:val="14"/>
        </w:rPr>
      </w:pPr>
      <w:r>
        <w:rPr>
          <w:w w:val="150"/>
          <w:sz w:val="20"/>
        </w:rPr>
        <w:t>C</w:t>
      </w:r>
      <w:r>
        <w:rPr>
          <w:w w:val="150"/>
          <w:sz w:val="14"/>
        </w:rPr>
        <w:t>alidad de vida en </w:t>
      </w:r>
      <w:r>
        <w:rPr>
          <w:w w:val="155"/>
          <w:sz w:val="14"/>
        </w:rPr>
        <w:t>la </w:t>
      </w:r>
      <w:r>
        <w:rPr>
          <w:w w:val="150"/>
          <w:sz w:val="14"/>
        </w:rPr>
        <w:t>ConstruCCión del hogar</w:t>
      </w:r>
    </w:p>
    <w:p>
      <w:pPr>
        <w:pStyle w:val="BodyText"/>
        <w:rPr>
          <w:sz w:val="20"/>
        </w:rPr>
      </w:pPr>
    </w:p>
    <w:p>
      <w:pPr>
        <w:pStyle w:val="Heading2"/>
        <w:spacing w:before="189"/>
      </w:pPr>
      <w:r>
        <w:rPr/>
        <w:t>Estrategias de participacion y empoderamiento</w:t>
      </w:r>
    </w:p>
    <w:p>
      <w:pPr>
        <w:pStyle w:val="BodyText"/>
        <w:spacing w:before="5"/>
        <w:rPr>
          <w:b/>
        </w:rPr>
      </w:pPr>
    </w:p>
    <w:p>
      <w:pPr>
        <w:pStyle w:val="BodyText"/>
        <w:spacing w:line="247" w:lineRule="auto"/>
        <w:ind w:left="113" w:right="111"/>
        <w:jc w:val="both"/>
      </w:pPr>
      <w:r>
        <w:rPr/>
        <w:t>Con base en estas medidas estructurales, se establecerán las estrategias de</w:t>
      </w:r>
      <w:r>
        <w:rPr>
          <w:spacing w:val="-29"/>
        </w:rPr>
        <w:t> </w:t>
      </w:r>
      <w:r>
        <w:rPr/>
        <w:t>participa- ción ciudadana que podrán surgir en torno a las mismas. Estas estrategias se vincu- laran en torno a redes que permitirán incorporar a todos los sectores de la sociedad. De entrada, se propone que se desarrollen tres tipos de redes:</w:t>
      </w:r>
    </w:p>
    <w:p>
      <w:pPr>
        <w:pStyle w:val="BodyText"/>
        <w:spacing w:line="247" w:lineRule="auto"/>
        <w:ind w:left="113" w:right="93" w:firstLine="283"/>
      </w:pPr>
      <w:r>
        <w:rPr>
          <w:b/>
        </w:rPr>
        <w:t>Red pública</w:t>
      </w:r>
      <w:r>
        <w:rPr/>
        <w:t>. En ella harán participes todos los ciudadanos que formen parte de la vida cotidiana de la ciudad.</w:t>
      </w:r>
    </w:p>
    <w:p>
      <w:pPr>
        <w:pStyle w:val="BodyText"/>
        <w:spacing w:line="253" w:lineRule="exact"/>
        <w:ind w:left="397"/>
      </w:pPr>
      <w:r>
        <w:rPr>
          <w:b/>
        </w:rPr>
        <w:t>Red privada</w:t>
      </w:r>
      <w:r>
        <w:rPr/>
        <w:t>. En ella harán participes todas aquellas asociaciones civiles, de</w:t>
      </w:r>
    </w:p>
    <w:p>
      <w:pPr>
        <w:pStyle w:val="BodyText"/>
        <w:spacing w:before="7"/>
        <w:ind w:left="113"/>
        <w:jc w:val="both"/>
      </w:pPr>
      <w:r>
        <w:rPr/>
        <w:t>mercado, etcétera.</w:t>
      </w:r>
    </w:p>
    <w:p>
      <w:pPr>
        <w:pStyle w:val="BodyText"/>
        <w:spacing w:line="247" w:lineRule="auto" w:before="7"/>
        <w:ind w:left="113" w:firstLine="283"/>
      </w:pPr>
      <w:r>
        <w:rPr>
          <w:b/>
        </w:rPr>
        <w:t>Red gubernamental</w:t>
      </w:r>
      <w:r>
        <w:rPr/>
        <w:t>. En ella harán participes todos aquellos ciudadanos involu- crados en algún puesto gubernamental.</w:t>
      </w:r>
    </w:p>
    <w:p>
      <w:pPr>
        <w:pStyle w:val="BodyText"/>
        <w:spacing w:line="253" w:lineRule="exact"/>
        <w:ind w:left="397"/>
      </w:pPr>
      <w:r>
        <w:rPr/>
        <w:t>Cada una de acuerdo con el l nivel de escala que se establezca.</w:t>
      </w:r>
    </w:p>
    <w:p>
      <w:pPr>
        <w:pStyle w:val="BodyText"/>
        <w:spacing w:before="4"/>
        <w:rPr>
          <w:sz w:val="23"/>
        </w:rPr>
      </w:pPr>
    </w:p>
    <w:p>
      <w:pPr>
        <w:pStyle w:val="Heading3"/>
        <w:rPr>
          <w:i/>
        </w:rPr>
      </w:pPr>
      <w:r>
        <w:rPr>
          <w:i/>
        </w:rPr>
        <w:t>Generación de ideas</w:t>
      </w:r>
    </w:p>
    <w:p>
      <w:pPr>
        <w:pStyle w:val="BodyText"/>
        <w:spacing w:line="247" w:lineRule="auto"/>
        <w:ind w:left="113" w:right="110"/>
        <w:jc w:val="both"/>
      </w:pPr>
      <w:r>
        <w:rPr/>
        <w:t>Cada</w:t>
      </w:r>
      <w:r>
        <w:rPr>
          <w:spacing w:val="-11"/>
        </w:rPr>
        <w:t> </w:t>
      </w:r>
      <w:r>
        <w:rPr/>
        <w:t>una</w:t>
      </w:r>
      <w:r>
        <w:rPr>
          <w:spacing w:val="-11"/>
        </w:rPr>
        <w:t> </w:t>
      </w:r>
      <w:r>
        <w:rPr/>
        <w:t>de</w:t>
      </w:r>
      <w:r>
        <w:rPr>
          <w:spacing w:val="-11"/>
        </w:rPr>
        <w:t> </w:t>
      </w:r>
      <w:r>
        <w:rPr/>
        <w:t>las</w:t>
      </w:r>
      <w:r>
        <w:rPr>
          <w:spacing w:val="-11"/>
        </w:rPr>
        <w:t> </w:t>
      </w:r>
      <w:r>
        <w:rPr/>
        <w:t>redes</w:t>
      </w:r>
      <w:r>
        <w:rPr>
          <w:spacing w:val="-11"/>
        </w:rPr>
        <w:t> </w:t>
      </w:r>
      <w:r>
        <w:rPr/>
        <w:t>tendrá</w:t>
      </w:r>
      <w:r>
        <w:rPr>
          <w:spacing w:val="-12"/>
        </w:rPr>
        <w:t> </w:t>
      </w:r>
      <w:r>
        <w:rPr/>
        <w:t>el</w:t>
      </w:r>
      <w:r>
        <w:rPr>
          <w:spacing w:val="-11"/>
        </w:rPr>
        <w:t> </w:t>
      </w:r>
      <w:r>
        <w:rPr/>
        <w:t>derecho</w:t>
      </w:r>
      <w:r>
        <w:rPr>
          <w:spacing w:val="-11"/>
        </w:rPr>
        <w:t> </w:t>
      </w:r>
      <w:r>
        <w:rPr/>
        <w:t>de</w:t>
      </w:r>
      <w:r>
        <w:rPr>
          <w:spacing w:val="-11"/>
        </w:rPr>
        <w:t> </w:t>
      </w:r>
      <w:r>
        <w:rPr/>
        <w:t>objetar</w:t>
      </w:r>
      <w:r>
        <w:rPr>
          <w:spacing w:val="-11"/>
        </w:rPr>
        <w:t> </w:t>
      </w:r>
      <w:r>
        <w:rPr/>
        <w:t>acerca</w:t>
      </w:r>
      <w:r>
        <w:rPr>
          <w:spacing w:val="-12"/>
        </w:rPr>
        <w:t> </w:t>
      </w:r>
      <w:r>
        <w:rPr/>
        <w:t>de</w:t>
      </w:r>
      <w:r>
        <w:rPr>
          <w:spacing w:val="-11"/>
        </w:rPr>
        <w:t> </w:t>
      </w:r>
      <w:r>
        <w:rPr/>
        <w:t>las</w:t>
      </w:r>
      <w:r>
        <w:rPr>
          <w:spacing w:val="-11"/>
        </w:rPr>
        <w:t> </w:t>
      </w:r>
      <w:r>
        <w:rPr/>
        <w:t>medidas</w:t>
      </w:r>
      <w:r>
        <w:rPr>
          <w:spacing w:val="-12"/>
        </w:rPr>
        <w:t> </w:t>
      </w:r>
      <w:r>
        <w:rPr/>
        <w:t>propuestas</w:t>
      </w:r>
      <w:r>
        <w:rPr>
          <w:spacing w:val="-11"/>
        </w:rPr>
        <w:t> </w:t>
      </w:r>
      <w:r>
        <w:rPr/>
        <w:t>y expuestas,</w:t>
      </w:r>
      <w:r>
        <w:rPr>
          <w:spacing w:val="-6"/>
        </w:rPr>
        <w:t> </w:t>
      </w:r>
      <w:r>
        <w:rPr/>
        <w:t>en</w:t>
      </w:r>
      <w:r>
        <w:rPr>
          <w:spacing w:val="-5"/>
        </w:rPr>
        <w:t> </w:t>
      </w:r>
      <w:r>
        <w:rPr/>
        <w:t>este</w:t>
      </w:r>
      <w:r>
        <w:rPr>
          <w:spacing w:val="-5"/>
        </w:rPr>
        <w:t> </w:t>
      </w:r>
      <w:r>
        <w:rPr/>
        <w:t>tipo</w:t>
      </w:r>
      <w:r>
        <w:rPr>
          <w:spacing w:val="-5"/>
        </w:rPr>
        <w:t> </w:t>
      </w:r>
      <w:r>
        <w:rPr/>
        <w:t>de</w:t>
      </w:r>
      <w:r>
        <w:rPr>
          <w:spacing w:val="-5"/>
        </w:rPr>
        <w:t> </w:t>
      </w:r>
      <w:r>
        <w:rPr/>
        <w:t>organizaciones</w:t>
      </w:r>
      <w:r>
        <w:rPr>
          <w:spacing w:val="-5"/>
        </w:rPr>
        <w:t> </w:t>
      </w:r>
      <w:r>
        <w:rPr/>
        <w:t>se</w:t>
      </w:r>
      <w:r>
        <w:rPr>
          <w:spacing w:val="-5"/>
        </w:rPr>
        <w:t> </w:t>
      </w:r>
      <w:r>
        <w:rPr/>
        <w:t>desarrollaran</w:t>
      </w:r>
      <w:r>
        <w:rPr>
          <w:spacing w:val="-5"/>
        </w:rPr>
        <w:t> </w:t>
      </w:r>
      <w:r>
        <w:rPr/>
        <w:t>esquemas</w:t>
      </w:r>
      <w:r>
        <w:rPr>
          <w:spacing w:val="-5"/>
        </w:rPr>
        <w:t> </w:t>
      </w:r>
      <w:r>
        <w:rPr/>
        <w:t>de</w:t>
      </w:r>
      <w:r>
        <w:rPr>
          <w:spacing w:val="-5"/>
        </w:rPr>
        <w:t> </w:t>
      </w:r>
      <w:r>
        <w:rPr/>
        <w:t>transferencia de</w:t>
      </w:r>
      <w:r>
        <w:rPr>
          <w:spacing w:val="-12"/>
        </w:rPr>
        <w:t> </w:t>
      </w:r>
      <w:r>
        <w:rPr/>
        <w:t>conocimiento,</w:t>
      </w:r>
      <w:r>
        <w:rPr>
          <w:spacing w:val="-12"/>
        </w:rPr>
        <w:t> </w:t>
      </w:r>
      <w:r>
        <w:rPr/>
        <w:t>esta</w:t>
      </w:r>
      <w:r>
        <w:rPr>
          <w:spacing w:val="-12"/>
        </w:rPr>
        <w:t> </w:t>
      </w:r>
      <w:r>
        <w:rPr/>
        <w:t>es</w:t>
      </w:r>
      <w:r>
        <w:rPr>
          <w:spacing w:val="-12"/>
        </w:rPr>
        <w:t> </w:t>
      </w:r>
      <w:r>
        <w:rPr/>
        <w:t>la</w:t>
      </w:r>
      <w:r>
        <w:rPr>
          <w:spacing w:val="-12"/>
        </w:rPr>
        <w:t> </w:t>
      </w:r>
      <w:r>
        <w:rPr/>
        <w:t>etapa</w:t>
      </w:r>
      <w:r>
        <w:rPr>
          <w:spacing w:val="-12"/>
        </w:rPr>
        <w:t> </w:t>
      </w:r>
      <w:r>
        <w:rPr/>
        <w:t>en</w:t>
      </w:r>
      <w:r>
        <w:rPr>
          <w:spacing w:val="-12"/>
        </w:rPr>
        <w:t> </w:t>
      </w:r>
      <w:r>
        <w:rPr/>
        <w:t>donde</w:t>
      </w:r>
      <w:r>
        <w:rPr>
          <w:spacing w:val="-12"/>
        </w:rPr>
        <w:t> </w:t>
      </w:r>
      <w:r>
        <w:rPr/>
        <w:t>se</w:t>
      </w:r>
      <w:r>
        <w:rPr>
          <w:spacing w:val="-12"/>
        </w:rPr>
        <w:t> </w:t>
      </w:r>
      <w:r>
        <w:rPr/>
        <w:t>lanzan</w:t>
      </w:r>
      <w:r>
        <w:rPr>
          <w:spacing w:val="-12"/>
        </w:rPr>
        <w:t> </w:t>
      </w:r>
      <w:r>
        <w:rPr/>
        <w:t>las</w:t>
      </w:r>
      <w:r>
        <w:rPr>
          <w:spacing w:val="-12"/>
        </w:rPr>
        <w:t> </w:t>
      </w:r>
      <w:r>
        <w:rPr/>
        <w:t>ideas</w:t>
      </w:r>
      <w:r>
        <w:rPr>
          <w:spacing w:val="-12"/>
        </w:rPr>
        <w:t> </w:t>
      </w:r>
      <w:r>
        <w:rPr/>
        <w:t>de</w:t>
      </w:r>
      <w:r>
        <w:rPr>
          <w:spacing w:val="-12"/>
        </w:rPr>
        <w:t> </w:t>
      </w:r>
      <w:r>
        <w:rPr/>
        <w:t>cómo</w:t>
      </w:r>
      <w:r>
        <w:rPr>
          <w:spacing w:val="-12"/>
        </w:rPr>
        <w:t> </w:t>
      </w:r>
      <w:r>
        <w:rPr/>
        <w:t>es</w:t>
      </w:r>
      <w:r>
        <w:rPr>
          <w:spacing w:val="-12"/>
        </w:rPr>
        <w:t> </w:t>
      </w:r>
      <w:r>
        <w:rPr/>
        <w:t>que</w:t>
      </w:r>
      <w:r>
        <w:rPr>
          <w:spacing w:val="-12"/>
        </w:rPr>
        <w:t> </w:t>
      </w:r>
      <w:r>
        <w:rPr/>
        <w:t>los</w:t>
      </w:r>
      <w:r>
        <w:rPr>
          <w:spacing w:val="-12"/>
        </w:rPr>
        <w:t> </w:t>
      </w:r>
      <w:r>
        <w:rPr/>
        <w:t>par- ticipantes asimilan y analizan la implementación de estas medidas en su vida</w:t>
      </w:r>
      <w:r>
        <w:rPr>
          <w:spacing w:val="-14"/>
        </w:rPr>
        <w:t> </w:t>
      </w:r>
      <w:r>
        <w:rPr/>
        <w:t>diaria.</w:t>
      </w:r>
    </w:p>
    <w:p>
      <w:pPr>
        <w:pStyle w:val="BodyText"/>
        <w:spacing w:before="9"/>
      </w:pPr>
    </w:p>
    <w:p>
      <w:pPr>
        <w:pStyle w:val="Heading3"/>
        <w:rPr>
          <w:i/>
        </w:rPr>
      </w:pPr>
      <w:r>
        <w:rPr>
          <w:i/>
        </w:rPr>
        <w:t>Proyectación comunitaria</w:t>
      </w:r>
    </w:p>
    <w:p>
      <w:pPr>
        <w:pStyle w:val="BodyText"/>
        <w:spacing w:line="247" w:lineRule="auto"/>
        <w:ind w:left="113" w:right="111"/>
        <w:jc w:val="both"/>
      </w:pPr>
      <w:r>
        <w:rPr/>
        <w:t>Posteriormente a la exposición y discusión de ideas es que se aprueban aquellas medidas</w:t>
      </w:r>
      <w:r>
        <w:rPr>
          <w:spacing w:val="-8"/>
        </w:rPr>
        <w:t> </w:t>
      </w:r>
      <w:r>
        <w:rPr/>
        <w:t>estructurales,</w:t>
      </w:r>
      <w:r>
        <w:rPr>
          <w:spacing w:val="-9"/>
        </w:rPr>
        <w:t> </w:t>
      </w:r>
      <w:r>
        <w:rPr/>
        <w:t>esto</w:t>
      </w:r>
      <w:r>
        <w:rPr>
          <w:spacing w:val="-8"/>
        </w:rPr>
        <w:t> </w:t>
      </w:r>
      <w:r>
        <w:rPr/>
        <w:t>dará</w:t>
      </w:r>
      <w:r>
        <w:rPr>
          <w:spacing w:val="-8"/>
        </w:rPr>
        <w:t> </w:t>
      </w:r>
      <w:r>
        <w:rPr/>
        <w:t>pie</w:t>
      </w:r>
      <w:r>
        <w:rPr>
          <w:spacing w:val="-8"/>
        </w:rPr>
        <w:t> </w:t>
      </w:r>
      <w:r>
        <w:rPr/>
        <w:t>a</w:t>
      </w:r>
      <w:r>
        <w:rPr>
          <w:spacing w:val="-8"/>
        </w:rPr>
        <w:t> </w:t>
      </w:r>
      <w:r>
        <w:rPr/>
        <w:t>la</w:t>
      </w:r>
      <w:r>
        <w:rPr>
          <w:spacing w:val="-8"/>
        </w:rPr>
        <w:t> </w:t>
      </w:r>
      <w:r>
        <w:rPr/>
        <w:t>creación</w:t>
      </w:r>
      <w:r>
        <w:rPr>
          <w:spacing w:val="-8"/>
        </w:rPr>
        <w:t> </w:t>
      </w:r>
      <w:r>
        <w:rPr/>
        <w:t>de</w:t>
      </w:r>
      <w:r>
        <w:rPr>
          <w:spacing w:val="-8"/>
        </w:rPr>
        <w:t> </w:t>
      </w:r>
      <w:r>
        <w:rPr/>
        <w:t>un</w:t>
      </w:r>
      <w:r>
        <w:rPr>
          <w:spacing w:val="-8"/>
        </w:rPr>
        <w:t> </w:t>
      </w:r>
      <w:r>
        <w:rPr/>
        <w:t>modelo</w:t>
      </w:r>
      <w:r>
        <w:rPr>
          <w:spacing w:val="-8"/>
        </w:rPr>
        <w:t> </w:t>
      </w:r>
      <w:r>
        <w:rPr/>
        <w:t>de</w:t>
      </w:r>
      <w:r>
        <w:rPr>
          <w:spacing w:val="-8"/>
        </w:rPr>
        <w:t> </w:t>
      </w:r>
      <w:r>
        <w:rPr/>
        <w:t>proyección</w:t>
      </w:r>
      <w:r>
        <w:rPr>
          <w:spacing w:val="-8"/>
        </w:rPr>
        <w:t> </w:t>
      </w:r>
      <w:r>
        <w:rPr/>
        <w:t>comu- nitaria en donde todas las ideas y opiniones de la comunidad han sido tomadas para poder proyectar en forma</w:t>
      </w:r>
      <w:r>
        <w:rPr>
          <w:spacing w:val="-1"/>
        </w:rPr>
        <w:t> </w:t>
      </w:r>
      <w:r>
        <w:rPr/>
        <w:t>colectiva.</w:t>
      </w:r>
    </w:p>
    <w:p>
      <w:pPr>
        <w:spacing w:after="0" w:line="247" w:lineRule="auto"/>
        <w:jc w:val="both"/>
        <w:sectPr>
          <w:pgSz w:w="9640" w:h="13040"/>
          <w:pgMar w:header="0" w:footer="956" w:top="1020" w:bottom="1140" w:left="1020" w:right="1020"/>
        </w:sectPr>
      </w:pPr>
    </w:p>
    <w:p>
      <w:pPr>
        <w:spacing w:before="59"/>
        <w:ind w:left="1476" w:right="0" w:firstLine="0"/>
        <w:jc w:val="left"/>
        <w:rPr>
          <w:sz w:val="14"/>
        </w:rPr>
      </w:pPr>
      <w:r>
        <w:rPr>
          <w:sz w:val="20"/>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w:t>
      </w:r>
      <w:r>
        <w:rPr>
          <w:w w:val="145"/>
          <w:sz w:val="14"/>
        </w:rPr>
        <w:t>a</w:t>
      </w:r>
      <w:r>
        <w:rPr>
          <w:spacing w:val="15"/>
          <w:sz w:val="14"/>
        </w:rPr>
        <w:t> </w:t>
      </w:r>
      <w:r>
        <w:rPr>
          <w:sz w:val="14"/>
        </w:rPr>
        <w:t>E</w:t>
      </w:r>
      <w:r>
        <w:rPr>
          <w:w w:val="144"/>
          <w:sz w:val="14"/>
        </w:rPr>
        <w:t>n</w:t>
      </w:r>
      <w:r>
        <w:rPr>
          <w:spacing w:val="14"/>
          <w:sz w:val="14"/>
        </w:rPr>
        <w:t> </w:t>
      </w:r>
      <w:r>
        <w:rPr>
          <w:sz w:val="14"/>
        </w:rPr>
        <w:t>E</w:t>
      </w:r>
      <w:r>
        <w:rPr>
          <w:w w:val="219"/>
          <w:sz w:val="14"/>
        </w:rPr>
        <w:t>l</w:t>
      </w:r>
      <w:r>
        <w:rPr>
          <w:spacing w:val="14"/>
          <w:sz w:val="14"/>
        </w:rPr>
        <w:t> </w:t>
      </w:r>
      <w:r>
        <w:rPr>
          <w:sz w:val="14"/>
        </w:rPr>
        <w:t>E</w:t>
      </w:r>
      <w:r>
        <w:rPr>
          <w:spacing w:val="-1"/>
          <w:w w:val="125"/>
          <w:sz w:val="14"/>
        </w:rPr>
        <w:t>s</w:t>
      </w:r>
      <w:r>
        <w:rPr>
          <w:spacing w:val="-13"/>
          <w:w w:val="125"/>
          <w:sz w:val="14"/>
        </w:rPr>
        <w:t>p</w:t>
      </w:r>
      <w:r>
        <w:rPr>
          <w:spacing w:val="-1"/>
          <w:w w:val="146"/>
          <w:sz w:val="14"/>
        </w:rPr>
        <w:t>aci</w:t>
      </w:r>
      <w:r>
        <w:rPr>
          <w:w w:val="146"/>
          <w:sz w:val="14"/>
        </w:rPr>
        <w:t>o</w:t>
      </w:r>
      <w:r>
        <w:rPr>
          <w:spacing w:val="15"/>
          <w:sz w:val="14"/>
        </w:rPr>
        <w:t> </w:t>
      </w:r>
      <w:r>
        <w:rPr>
          <w:spacing w:val="-1"/>
          <w:w w:val="152"/>
          <w:sz w:val="14"/>
        </w:rPr>
        <w:t>habi</w:t>
      </w:r>
      <w:r>
        <w:rPr>
          <w:spacing w:val="-12"/>
          <w:w w:val="152"/>
          <w:sz w:val="14"/>
        </w:rPr>
        <w:t>t</w:t>
      </w:r>
      <w:r>
        <w:rPr>
          <w:spacing w:val="-1"/>
          <w:w w:val="163"/>
          <w:sz w:val="14"/>
        </w:rPr>
        <w:t>ab</w:t>
      </w:r>
      <w:r>
        <w:rPr>
          <w:w w:val="163"/>
          <w:sz w:val="14"/>
        </w:rPr>
        <w:t>l</w:t>
      </w:r>
      <w:r>
        <w:rPr>
          <w:sz w:val="14"/>
        </w:rPr>
        <w:t>E</w:t>
      </w:r>
    </w:p>
    <w:p>
      <w:pPr>
        <w:pStyle w:val="BodyText"/>
        <w:rPr>
          <w:sz w:val="20"/>
        </w:rPr>
      </w:pPr>
    </w:p>
    <w:p>
      <w:pPr>
        <w:pStyle w:val="BodyText"/>
        <w:rPr>
          <w:sz w:val="20"/>
        </w:rPr>
      </w:pPr>
    </w:p>
    <w:p>
      <w:pPr>
        <w:spacing w:after="0"/>
        <w:rPr>
          <w:sz w:val="20"/>
        </w:rPr>
        <w:sectPr>
          <w:pgSz w:w="9640" w:h="13040"/>
          <w:pgMar w:header="0" w:footer="956" w:top="1020" w:bottom="1140" w:left="1020" w:right="1020"/>
        </w:sect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rPr>
          <w:sz w:val="18"/>
        </w:rPr>
      </w:pPr>
    </w:p>
    <w:p>
      <w:pPr>
        <w:pStyle w:val="BodyText"/>
        <w:spacing w:before="6"/>
        <w:rPr>
          <w:sz w:val="17"/>
        </w:rPr>
      </w:pPr>
    </w:p>
    <w:p>
      <w:pPr>
        <w:spacing w:before="0"/>
        <w:ind w:left="113" w:right="-19" w:firstLine="0"/>
        <w:jc w:val="left"/>
        <w:rPr>
          <w:sz w:val="18"/>
        </w:rPr>
      </w:pPr>
      <w:r>
        <w:rPr>
          <w:sz w:val="18"/>
        </w:rPr>
        <w:t>Fuente: elaboración propia.</w:t>
      </w:r>
    </w:p>
    <w:p>
      <w:pPr>
        <w:pStyle w:val="BodyText"/>
        <w:spacing w:before="5"/>
        <w:rPr>
          <w:sz w:val="19"/>
        </w:rPr>
      </w:pPr>
      <w:r>
        <w:rPr/>
        <w:br w:type="column"/>
      </w:r>
      <w:r>
        <w:rPr>
          <w:sz w:val="19"/>
        </w:rPr>
      </w:r>
    </w:p>
    <w:p>
      <w:pPr>
        <w:pStyle w:val="BodyText"/>
        <w:ind w:left="113"/>
      </w:pPr>
      <w:r>
        <w:rPr/>
        <w:drawing>
          <wp:anchor distT="0" distB="0" distL="0" distR="0" allowOverlap="1" layoutInCell="1" locked="0" behindDoc="0" simplePos="0" relativeHeight="4072">
            <wp:simplePos x="0" y="0"/>
            <wp:positionH relativeFrom="page">
              <wp:posOffset>1434147</wp:posOffset>
            </wp:positionH>
            <wp:positionV relativeFrom="paragraph">
              <wp:posOffset>191093</wp:posOffset>
            </wp:positionV>
            <wp:extent cx="3251712" cy="2402988"/>
            <wp:effectExtent l="0" t="0" r="0" b="0"/>
            <wp:wrapNone/>
            <wp:docPr id="183" name="image94.png" descr=""/>
            <wp:cNvGraphicFramePr>
              <a:graphicFrameLocks noChangeAspect="1"/>
            </wp:cNvGraphicFramePr>
            <a:graphic>
              <a:graphicData uri="http://schemas.openxmlformats.org/drawingml/2006/picture">
                <pic:pic>
                  <pic:nvPicPr>
                    <pic:cNvPr id="184" name="image94.png"/>
                    <pic:cNvPicPr/>
                  </pic:nvPicPr>
                  <pic:blipFill>
                    <a:blip r:embed="rId231" cstate="print"/>
                    <a:stretch>
                      <a:fillRect/>
                    </a:stretch>
                  </pic:blipFill>
                  <pic:spPr>
                    <a:xfrm>
                      <a:off x="0" y="0"/>
                      <a:ext cx="3251712" cy="2402988"/>
                    </a:xfrm>
                    <a:prstGeom prst="rect">
                      <a:avLst/>
                    </a:prstGeom>
                  </pic:spPr>
                </pic:pic>
              </a:graphicData>
            </a:graphic>
          </wp:anchor>
        </w:drawing>
      </w:r>
      <w:r>
        <w:rPr/>
        <w:t>Esquema de la metodología</w:t>
      </w:r>
    </w:p>
    <w:p>
      <w:pPr>
        <w:spacing w:after="0"/>
        <w:sectPr>
          <w:type w:val="continuous"/>
          <w:pgSz w:w="9640" w:h="13040"/>
          <w:pgMar w:top="0" w:bottom="0" w:left="1020" w:right="1020"/>
          <w:cols w:num="2" w:equalWidth="0">
            <w:col w:w="2089" w:space="377"/>
            <w:col w:w="5134"/>
          </w:cols>
        </w:sectPr>
      </w:pPr>
    </w:p>
    <w:p>
      <w:pPr>
        <w:pStyle w:val="BodyText"/>
        <w:rPr>
          <w:sz w:val="20"/>
        </w:rPr>
      </w:pPr>
    </w:p>
    <w:p>
      <w:pPr>
        <w:pStyle w:val="Heading2"/>
        <w:spacing w:before="226"/>
      </w:pPr>
      <w:r>
        <w:rPr/>
        <w:t>Conclusiones</w:t>
      </w:r>
    </w:p>
    <w:p>
      <w:pPr>
        <w:pStyle w:val="BodyText"/>
        <w:spacing w:before="5"/>
        <w:rPr>
          <w:b/>
        </w:rPr>
      </w:pPr>
    </w:p>
    <w:p>
      <w:pPr>
        <w:pStyle w:val="BodyText"/>
        <w:spacing w:line="247" w:lineRule="auto"/>
        <w:ind w:left="113" w:right="110"/>
        <w:jc w:val="both"/>
      </w:pPr>
      <w:r>
        <w:rPr/>
        <w:t>La vinculación teórica de los procesos de metabolismo del agua en la ciudad aso- ciado con los niveles de análisis espacial de los aspectos ecológicos, de planeación urbana,</w:t>
      </w:r>
      <w:r>
        <w:rPr>
          <w:spacing w:val="-12"/>
        </w:rPr>
        <w:t> </w:t>
      </w:r>
      <w:r>
        <w:rPr/>
        <w:t>participación</w:t>
      </w:r>
      <w:r>
        <w:rPr>
          <w:spacing w:val="-12"/>
        </w:rPr>
        <w:t> </w:t>
      </w:r>
      <w:r>
        <w:rPr/>
        <w:t>ciudadana</w:t>
      </w:r>
      <w:r>
        <w:rPr>
          <w:spacing w:val="-12"/>
        </w:rPr>
        <w:t> </w:t>
      </w:r>
      <w:r>
        <w:rPr/>
        <w:t>y</w:t>
      </w:r>
      <w:r>
        <w:rPr>
          <w:spacing w:val="-12"/>
        </w:rPr>
        <w:t> </w:t>
      </w:r>
      <w:r>
        <w:rPr/>
        <w:t>tecnológico,</w:t>
      </w:r>
      <w:r>
        <w:rPr>
          <w:spacing w:val="-13"/>
        </w:rPr>
        <w:t> </w:t>
      </w:r>
      <w:r>
        <w:rPr/>
        <w:t>permitirán</w:t>
      </w:r>
      <w:r>
        <w:rPr>
          <w:spacing w:val="-12"/>
        </w:rPr>
        <w:t> </w:t>
      </w:r>
      <w:r>
        <w:rPr/>
        <w:t>el</w:t>
      </w:r>
      <w:r>
        <w:rPr>
          <w:spacing w:val="-12"/>
        </w:rPr>
        <w:t> </w:t>
      </w:r>
      <w:r>
        <w:rPr/>
        <w:t>desarrollo</w:t>
      </w:r>
      <w:r>
        <w:rPr>
          <w:spacing w:val="-12"/>
        </w:rPr>
        <w:t> </w:t>
      </w:r>
      <w:r>
        <w:rPr/>
        <w:t>de</w:t>
      </w:r>
      <w:r>
        <w:rPr>
          <w:spacing w:val="-12"/>
        </w:rPr>
        <w:t> </w:t>
      </w:r>
      <w:r>
        <w:rPr/>
        <w:t>un</w:t>
      </w:r>
      <w:r>
        <w:rPr>
          <w:spacing w:val="-12"/>
        </w:rPr>
        <w:t> </w:t>
      </w:r>
      <w:r>
        <w:rPr/>
        <w:t>modelo de proyectación de comunidades centradas en el agua el cual incluyen instrumentos de</w:t>
      </w:r>
      <w:r>
        <w:rPr>
          <w:spacing w:val="-5"/>
        </w:rPr>
        <w:t> </w:t>
      </w:r>
      <w:r>
        <w:rPr/>
        <w:t>análisis</w:t>
      </w:r>
      <w:r>
        <w:rPr>
          <w:spacing w:val="-5"/>
        </w:rPr>
        <w:t> </w:t>
      </w:r>
      <w:r>
        <w:rPr/>
        <w:t>y</w:t>
      </w:r>
      <w:r>
        <w:rPr>
          <w:spacing w:val="-5"/>
        </w:rPr>
        <w:t> </w:t>
      </w:r>
      <w:r>
        <w:rPr/>
        <w:t>evaluación</w:t>
      </w:r>
      <w:r>
        <w:rPr>
          <w:spacing w:val="-5"/>
        </w:rPr>
        <w:t> </w:t>
      </w:r>
      <w:r>
        <w:rPr/>
        <w:t>que</w:t>
      </w:r>
      <w:r>
        <w:rPr>
          <w:spacing w:val="-5"/>
        </w:rPr>
        <w:t> </w:t>
      </w:r>
      <w:r>
        <w:rPr/>
        <w:t>den</w:t>
      </w:r>
      <w:r>
        <w:rPr>
          <w:spacing w:val="-5"/>
        </w:rPr>
        <w:t> </w:t>
      </w:r>
      <w:r>
        <w:rPr/>
        <w:t>cuenta</w:t>
      </w:r>
      <w:r>
        <w:rPr>
          <w:spacing w:val="-5"/>
        </w:rPr>
        <w:t> </w:t>
      </w:r>
      <w:r>
        <w:rPr/>
        <w:t>de</w:t>
      </w:r>
      <w:r>
        <w:rPr>
          <w:spacing w:val="-5"/>
        </w:rPr>
        <w:t> </w:t>
      </w:r>
      <w:r>
        <w:rPr/>
        <w:t>la</w:t>
      </w:r>
      <w:r>
        <w:rPr>
          <w:spacing w:val="-5"/>
        </w:rPr>
        <w:t> </w:t>
      </w:r>
      <w:r>
        <w:rPr/>
        <w:t>eficiencia</w:t>
      </w:r>
      <w:r>
        <w:rPr>
          <w:spacing w:val="-5"/>
        </w:rPr>
        <w:t> </w:t>
      </w:r>
      <w:r>
        <w:rPr/>
        <w:t>del</w:t>
      </w:r>
      <w:r>
        <w:rPr>
          <w:spacing w:val="-5"/>
        </w:rPr>
        <w:t> </w:t>
      </w:r>
      <w:r>
        <w:rPr/>
        <w:t>metabolismo</w:t>
      </w:r>
      <w:r>
        <w:rPr>
          <w:spacing w:val="-5"/>
        </w:rPr>
        <w:t> </w:t>
      </w:r>
      <w:r>
        <w:rPr/>
        <w:t>del</w:t>
      </w:r>
      <w:r>
        <w:rPr>
          <w:spacing w:val="-5"/>
        </w:rPr>
        <w:t> </w:t>
      </w:r>
      <w:r>
        <w:rPr/>
        <w:t>agua</w:t>
      </w:r>
      <w:r>
        <w:rPr>
          <w:spacing w:val="-5"/>
        </w:rPr>
        <w:t> </w:t>
      </w:r>
      <w:r>
        <w:rPr/>
        <w:t>en la ciudad, del establecimiento de las estrategias de participación ciudadana y de la configuración de un proceso de proyectación comunitario, permitiendo la proyecta- ción de la ciudad desde la relación</w:t>
      </w:r>
      <w:r>
        <w:rPr>
          <w:spacing w:val="-2"/>
        </w:rPr>
        <w:t> </w:t>
      </w:r>
      <w:r>
        <w:rPr/>
        <w:t>agua-ciudad.</w:t>
      </w:r>
    </w:p>
    <w:p>
      <w:pPr>
        <w:pStyle w:val="BodyText"/>
        <w:spacing w:line="247" w:lineRule="auto"/>
        <w:ind w:left="113" w:right="111" w:firstLine="283"/>
        <w:jc w:val="both"/>
      </w:pPr>
      <w:r>
        <w:rPr/>
        <w:t>El desequilibrio a causa del manejo irracional del agua en la ciudad es la base para la generación de nuevos instrumentos de proyectación que permitan modelar</w:t>
      </w:r>
      <w:r>
        <w:rPr>
          <w:spacing w:val="-34"/>
        </w:rPr>
        <w:t> </w:t>
      </w:r>
      <w:r>
        <w:rPr/>
        <w:t>la ciudad como ecosistema, permitiendo un mejor manejo y gestión del vital</w:t>
      </w:r>
      <w:r>
        <w:rPr>
          <w:spacing w:val="-5"/>
        </w:rPr>
        <w:t> </w:t>
      </w:r>
      <w:r>
        <w:rPr/>
        <w:t>líquido.</w:t>
      </w:r>
    </w:p>
    <w:p>
      <w:pPr>
        <w:pStyle w:val="BodyText"/>
        <w:spacing w:line="247" w:lineRule="auto"/>
        <w:ind w:left="113" w:right="111" w:firstLine="283"/>
        <w:jc w:val="both"/>
      </w:pPr>
      <w:r>
        <w:rPr/>
        <w:t>Mediante la </w:t>
      </w:r>
      <w:r>
        <w:rPr>
          <w:b/>
        </w:rPr>
        <w:t>reconfiguración en la forma de proyectación </w:t>
      </w:r>
      <w:r>
        <w:rPr/>
        <w:t>de ciudad es que se propone</w:t>
      </w:r>
      <w:r>
        <w:rPr>
          <w:spacing w:val="-7"/>
        </w:rPr>
        <w:t> </w:t>
      </w:r>
      <w:r>
        <w:rPr/>
        <w:t>que</w:t>
      </w:r>
      <w:r>
        <w:rPr>
          <w:spacing w:val="-7"/>
        </w:rPr>
        <w:t> </w:t>
      </w:r>
      <w:r>
        <w:rPr/>
        <w:t>se</w:t>
      </w:r>
      <w:r>
        <w:rPr>
          <w:spacing w:val="-7"/>
        </w:rPr>
        <w:t> </w:t>
      </w:r>
      <w:r>
        <w:rPr/>
        <w:t>dará</w:t>
      </w:r>
      <w:r>
        <w:rPr>
          <w:spacing w:val="-7"/>
        </w:rPr>
        <w:t> </w:t>
      </w:r>
      <w:r>
        <w:rPr/>
        <w:t>esta</w:t>
      </w:r>
      <w:r>
        <w:rPr>
          <w:spacing w:val="-8"/>
        </w:rPr>
        <w:t> </w:t>
      </w:r>
      <w:r>
        <w:rPr/>
        <w:t>adaptación</w:t>
      </w:r>
      <w:r>
        <w:rPr>
          <w:spacing w:val="-8"/>
        </w:rPr>
        <w:t> </w:t>
      </w:r>
      <w:r>
        <w:rPr/>
        <w:t>y</w:t>
      </w:r>
      <w:r>
        <w:rPr>
          <w:spacing w:val="-7"/>
        </w:rPr>
        <w:t> </w:t>
      </w:r>
      <w:r>
        <w:rPr/>
        <w:t>dado</w:t>
      </w:r>
      <w:r>
        <w:rPr>
          <w:spacing w:val="-7"/>
        </w:rPr>
        <w:t> </w:t>
      </w:r>
      <w:r>
        <w:rPr/>
        <w:t>que</w:t>
      </w:r>
      <w:r>
        <w:rPr>
          <w:spacing w:val="-7"/>
        </w:rPr>
        <w:t> </w:t>
      </w:r>
      <w:r>
        <w:rPr/>
        <w:t>solo</w:t>
      </w:r>
      <w:r>
        <w:rPr>
          <w:spacing w:val="-7"/>
        </w:rPr>
        <w:t> </w:t>
      </w:r>
      <w:r>
        <w:rPr/>
        <w:t>existen</w:t>
      </w:r>
      <w:r>
        <w:rPr>
          <w:spacing w:val="-8"/>
        </w:rPr>
        <w:t> </w:t>
      </w:r>
      <w:r>
        <w:rPr/>
        <w:t>referencias</w:t>
      </w:r>
      <w:r>
        <w:rPr>
          <w:spacing w:val="-7"/>
        </w:rPr>
        <w:t> </w:t>
      </w:r>
      <w:r>
        <w:rPr/>
        <w:t>en</w:t>
      </w:r>
      <w:r>
        <w:rPr>
          <w:spacing w:val="-7"/>
        </w:rPr>
        <w:t> </w:t>
      </w:r>
      <w:r>
        <w:rPr/>
        <w:t>el</w:t>
      </w:r>
      <w:r>
        <w:rPr>
          <w:spacing w:val="-7"/>
        </w:rPr>
        <w:t> </w:t>
      </w:r>
      <w:r>
        <w:rPr/>
        <w:t>ámbito internacional sobre cuáles son las herramientas necesarias para este fin, se concluye que la generación de un nuevo modelo de comunidad permitirá la incorporación de esta lógica del manejo integral y gestión del agua en el ámbito</w:t>
      </w:r>
      <w:r>
        <w:rPr>
          <w:spacing w:val="-7"/>
        </w:rPr>
        <w:t> </w:t>
      </w:r>
      <w:r>
        <w:rPr/>
        <w:t>local.</w:t>
      </w:r>
    </w:p>
    <w:p>
      <w:pPr>
        <w:spacing w:after="0" w:line="247" w:lineRule="auto"/>
        <w:jc w:val="both"/>
        <w:sectPr>
          <w:type w:val="continuous"/>
          <w:pgSz w:w="9640" w:h="13040"/>
          <w:pgMar w:top="0" w:bottom="0" w:left="1020" w:right="1020"/>
        </w:sectPr>
      </w:pPr>
    </w:p>
    <w:p>
      <w:pPr>
        <w:spacing w:before="59"/>
        <w:ind w:left="1904" w:right="0" w:firstLine="0"/>
        <w:jc w:val="left"/>
        <w:rPr>
          <w:sz w:val="14"/>
        </w:rPr>
      </w:pPr>
      <w:r>
        <w:rPr>
          <w:w w:val="150"/>
          <w:sz w:val="20"/>
        </w:rPr>
        <w:t>C</w:t>
      </w:r>
      <w:r>
        <w:rPr>
          <w:w w:val="150"/>
          <w:sz w:val="14"/>
        </w:rPr>
        <w:t>alidad de vida en </w:t>
      </w:r>
      <w:r>
        <w:rPr>
          <w:w w:val="155"/>
          <w:sz w:val="14"/>
        </w:rPr>
        <w:t>la </w:t>
      </w:r>
      <w:r>
        <w:rPr>
          <w:w w:val="150"/>
          <w:sz w:val="14"/>
        </w:rPr>
        <w:t>ConstruCCión del hogar</w:t>
      </w:r>
    </w:p>
    <w:p>
      <w:pPr>
        <w:pStyle w:val="BodyText"/>
        <w:rPr>
          <w:sz w:val="20"/>
        </w:rPr>
      </w:pPr>
    </w:p>
    <w:p>
      <w:pPr>
        <w:pStyle w:val="Heading2"/>
        <w:spacing w:before="189"/>
        <w:jc w:val="left"/>
      </w:pPr>
      <w:r>
        <w:rPr/>
        <w:t>Bibliografía</w:t>
      </w:r>
    </w:p>
    <w:p>
      <w:pPr>
        <w:pStyle w:val="BodyText"/>
        <w:spacing w:before="5"/>
        <w:rPr>
          <w:b/>
        </w:rPr>
      </w:pPr>
    </w:p>
    <w:p>
      <w:pPr>
        <w:spacing w:line="247" w:lineRule="auto" w:before="0"/>
        <w:ind w:left="397" w:right="110" w:hanging="284"/>
        <w:jc w:val="left"/>
        <w:rPr>
          <w:sz w:val="22"/>
        </w:rPr>
      </w:pPr>
      <w:r>
        <w:rPr>
          <w:b/>
          <w:sz w:val="22"/>
        </w:rPr>
        <w:t>Austria, P. F. (2007), </w:t>
      </w:r>
      <w:r>
        <w:rPr>
          <w:i/>
          <w:sz w:val="22"/>
        </w:rPr>
        <w:t>Gestión y Regulación de los Servicios de Agua Potable y Sa- </w:t>
      </w:r>
      <w:r>
        <w:rPr>
          <w:i/>
          <w:sz w:val="22"/>
        </w:rPr>
        <w:t>nemiento, </w:t>
      </w:r>
      <w:r>
        <w:rPr>
          <w:sz w:val="22"/>
        </w:rPr>
        <w:t>Juitepec, Morelos: Instituto Mexicano de Tecnología del Agua.</w:t>
      </w:r>
    </w:p>
    <w:p>
      <w:pPr>
        <w:spacing w:line="247" w:lineRule="auto" w:before="0"/>
        <w:ind w:left="113" w:right="104" w:firstLine="0"/>
        <w:jc w:val="left"/>
        <w:rPr>
          <w:sz w:val="22"/>
        </w:rPr>
      </w:pPr>
      <w:r>
        <w:rPr>
          <w:sz w:val="22"/>
        </w:rPr>
        <w:t>Bakker, K. (2010), </w:t>
      </w:r>
      <w:r>
        <w:rPr>
          <w:i/>
          <w:sz w:val="22"/>
        </w:rPr>
        <w:t>Privatizing </w:t>
      </w:r>
      <w:r>
        <w:rPr>
          <w:i/>
          <w:spacing w:val="-8"/>
          <w:sz w:val="22"/>
        </w:rPr>
        <w:t>Water. </w:t>
      </w:r>
      <w:r>
        <w:rPr>
          <w:sz w:val="22"/>
        </w:rPr>
        <w:t>Nueva </w:t>
      </w:r>
      <w:r>
        <w:rPr>
          <w:spacing w:val="-5"/>
          <w:sz w:val="22"/>
        </w:rPr>
        <w:t>York, </w:t>
      </w:r>
      <w:r>
        <w:rPr>
          <w:sz w:val="22"/>
        </w:rPr>
        <w:t>USA, Cornell University Press. Camdessus,</w:t>
      </w:r>
      <w:r>
        <w:rPr>
          <w:spacing w:val="-11"/>
          <w:sz w:val="22"/>
        </w:rPr>
        <w:t> </w:t>
      </w:r>
      <w:r>
        <w:rPr>
          <w:sz w:val="22"/>
        </w:rPr>
        <w:t>Michel</w:t>
      </w:r>
      <w:r>
        <w:rPr>
          <w:spacing w:val="-11"/>
          <w:sz w:val="22"/>
        </w:rPr>
        <w:t> </w:t>
      </w:r>
      <w:r>
        <w:rPr>
          <w:sz w:val="22"/>
        </w:rPr>
        <w:t>(2004).</w:t>
      </w:r>
      <w:r>
        <w:rPr>
          <w:spacing w:val="-11"/>
          <w:sz w:val="22"/>
        </w:rPr>
        <w:t> </w:t>
      </w:r>
      <w:r>
        <w:rPr>
          <w:i/>
          <w:sz w:val="22"/>
        </w:rPr>
        <w:t>Agua</w:t>
      </w:r>
      <w:r>
        <w:rPr>
          <w:i/>
          <w:spacing w:val="-11"/>
          <w:sz w:val="22"/>
        </w:rPr>
        <w:t> </w:t>
      </w:r>
      <w:r>
        <w:rPr>
          <w:i/>
          <w:sz w:val="22"/>
        </w:rPr>
        <w:t>para</w:t>
      </w:r>
      <w:r>
        <w:rPr>
          <w:i/>
          <w:spacing w:val="-11"/>
          <w:sz w:val="22"/>
        </w:rPr>
        <w:t> </w:t>
      </w:r>
      <w:r>
        <w:rPr>
          <w:i/>
          <w:sz w:val="22"/>
        </w:rPr>
        <w:t>todos.</w:t>
      </w:r>
      <w:r>
        <w:rPr>
          <w:i/>
          <w:spacing w:val="-11"/>
          <w:sz w:val="22"/>
        </w:rPr>
        <w:t> </w:t>
      </w:r>
      <w:r>
        <w:rPr>
          <w:sz w:val="22"/>
        </w:rPr>
        <w:t>México,</w:t>
      </w:r>
      <w:r>
        <w:rPr>
          <w:spacing w:val="-11"/>
          <w:sz w:val="22"/>
        </w:rPr>
        <w:t> </w:t>
      </w:r>
      <w:r>
        <w:rPr>
          <w:sz w:val="22"/>
        </w:rPr>
        <w:t>Fondo</w:t>
      </w:r>
      <w:r>
        <w:rPr>
          <w:spacing w:val="-11"/>
          <w:sz w:val="22"/>
        </w:rPr>
        <w:t> </w:t>
      </w:r>
      <w:r>
        <w:rPr>
          <w:sz w:val="22"/>
        </w:rPr>
        <w:t>de</w:t>
      </w:r>
      <w:r>
        <w:rPr>
          <w:spacing w:val="-11"/>
          <w:sz w:val="22"/>
        </w:rPr>
        <w:t> </w:t>
      </w:r>
      <w:r>
        <w:rPr>
          <w:sz w:val="22"/>
        </w:rPr>
        <w:t>Cultura</w:t>
      </w:r>
      <w:r>
        <w:rPr>
          <w:spacing w:val="-11"/>
          <w:sz w:val="22"/>
        </w:rPr>
        <w:t> </w:t>
      </w:r>
      <w:r>
        <w:rPr>
          <w:sz w:val="22"/>
        </w:rPr>
        <w:t>Económica. Cobos, E. </w:t>
      </w:r>
      <w:r>
        <w:rPr>
          <w:spacing w:val="-13"/>
          <w:sz w:val="22"/>
        </w:rPr>
        <w:t>P.  </w:t>
      </w:r>
      <w:r>
        <w:rPr>
          <w:sz w:val="22"/>
        </w:rPr>
        <w:t>(2003), </w:t>
      </w:r>
      <w:r>
        <w:rPr>
          <w:i/>
          <w:sz w:val="22"/>
        </w:rPr>
        <w:t>Costos de la participación Ciudadana</w:t>
      </w:r>
      <w:r>
        <w:rPr>
          <w:sz w:val="22"/>
        </w:rPr>
        <w:t>. Puebla, México, </w:t>
      </w:r>
      <w:r>
        <w:rPr>
          <w:spacing w:val="5"/>
          <w:sz w:val="22"/>
        </w:rPr>
        <w:t> </w:t>
      </w:r>
      <w:r>
        <w:rPr>
          <w:sz w:val="22"/>
        </w:rPr>
        <w:t>Parti-</w:t>
      </w:r>
    </w:p>
    <w:p>
      <w:pPr>
        <w:pStyle w:val="BodyText"/>
        <w:spacing w:line="253" w:lineRule="exact"/>
        <w:ind w:left="397"/>
      </w:pPr>
      <w:r>
        <w:rPr/>
        <w:t>cipación Ciudadana A.C.</w:t>
      </w:r>
    </w:p>
    <w:p>
      <w:pPr>
        <w:spacing w:before="7"/>
        <w:ind w:left="114" w:right="0" w:firstLine="0"/>
        <w:jc w:val="left"/>
        <w:rPr>
          <w:sz w:val="22"/>
        </w:rPr>
      </w:pPr>
      <w:r>
        <w:rPr>
          <w:sz w:val="22"/>
        </w:rPr>
        <w:t>Klaus, L. (2008), </w:t>
      </w:r>
      <w:r>
        <w:rPr>
          <w:i/>
          <w:sz w:val="22"/>
        </w:rPr>
        <w:t>¿De quién es el agua? </w:t>
      </w:r>
      <w:r>
        <w:rPr>
          <w:sz w:val="22"/>
        </w:rPr>
        <w:t>Paris, Francia: Gustavo Gili.</w:t>
      </w:r>
    </w:p>
    <w:p>
      <w:pPr>
        <w:spacing w:before="7"/>
        <w:ind w:left="114" w:right="0" w:firstLine="0"/>
        <w:jc w:val="left"/>
        <w:rPr>
          <w:sz w:val="22"/>
        </w:rPr>
      </w:pPr>
      <w:r>
        <w:rPr>
          <w:sz w:val="22"/>
        </w:rPr>
        <w:t>Krier,</w:t>
      </w:r>
      <w:r>
        <w:rPr>
          <w:spacing w:val="-21"/>
          <w:sz w:val="22"/>
        </w:rPr>
        <w:t> </w:t>
      </w:r>
      <w:r>
        <w:rPr>
          <w:sz w:val="22"/>
        </w:rPr>
        <w:t>L.</w:t>
      </w:r>
      <w:r>
        <w:rPr>
          <w:spacing w:val="-21"/>
          <w:sz w:val="22"/>
        </w:rPr>
        <w:t> </w:t>
      </w:r>
      <w:r>
        <w:rPr>
          <w:sz w:val="22"/>
        </w:rPr>
        <w:t>(2011),</w:t>
      </w:r>
      <w:r>
        <w:rPr>
          <w:spacing w:val="-21"/>
          <w:sz w:val="22"/>
        </w:rPr>
        <w:t> </w:t>
      </w:r>
      <w:r>
        <w:rPr>
          <w:i/>
          <w:sz w:val="22"/>
        </w:rPr>
        <w:t>The</w:t>
      </w:r>
      <w:r>
        <w:rPr>
          <w:i/>
          <w:spacing w:val="-24"/>
          <w:sz w:val="22"/>
        </w:rPr>
        <w:t> </w:t>
      </w:r>
      <w:r>
        <w:rPr>
          <w:i/>
          <w:sz w:val="22"/>
        </w:rPr>
        <w:t>Architecture</w:t>
      </w:r>
      <w:r>
        <w:rPr>
          <w:i/>
          <w:spacing w:val="-21"/>
          <w:sz w:val="22"/>
        </w:rPr>
        <w:t> </w:t>
      </w:r>
      <w:r>
        <w:rPr>
          <w:i/>
          <w:sz w:val="22"/>
        </w:rPr>
        <w:t>of</w:t>
      </w:r>
      <w:r>
        <w:rPr>
          <w:i/>
          <w:spacing w:val="-21"/>
          <w:sz w:val="22"/>
        </w:rPr>
        <w:t> </w:t>
      </w:r>
      <w:r>
        <w:rPr>
          <w:i/>
          <w:sz w:val="22"/>
        </w:rPr>
        <w:t>community,</w:t>
      </w:r>
      <w:r>
        <w:rPr>
          <w:i/>
          <w:spacing w:val="-24"/>
          <w:sz w:val="22"/>
        </w:rPr>
        <w:t> </w:t>
      </w:r>
      <w:r>
        <w:rPr>
          <w:sz w:val="22"/>
        </w:rPr>
        <w:t>Washington,</w:t>
      </w:r>
      <w:r>
        <w:rPr>
          <w:spacing w:val="-21"/>
          <w:sz w:val="22"/>
        </w:rPr>
        <w:t> </w:t>
      </w:r>
      <w:r>
        <w:rPr>
          <w:sz w:val="22"/>
        </w:rPr>
        <w:t>DC.,</w:t>
      </w:r>
      <w:r>
        <w:rPr>
          <w:spacing w:val="-21"/>
          <w:sz w:val="22"/>
        </w:rPr>
        <w:t> </w:t>
      </w:r>
      <w:r>
        <w:rPr>
          <w:sz w:val="22"/>
        </w:rPr>
        <w:t>ISLAND</w:t>
      </w:r>
      <w:r>
        <w:rPr>
          <w:spacing w:val="-21"/>
          <w:sz w:val="22"/>
        </w:rPr>
        <w:t> </w:t>
      </w:r>
      <w:r>
        <w:rPr>
          <w:sz w:val="22"/>
        </w:rPr>
        <w:t>PRESS.</w:t>
      </w:r>
    </w:p>
    <w:p>
      <w:pPr>
        <w:spacing w:line="247" w:lineRule="auto" w:before="7"/>
        <w:ind w:left="397" w:right="0" w:hanging="284"/>
        <w:jc w:val="left"/>
        <w:rPr>
          <w:b/>
          <w:sz w:val="22"/>
        </w:rPr>
      </w:pPr>
      <w:r>
        <w:rPr>
          <w:b/>
          <w:sz w:val="22"/>
        </w:rPr>
        <w:t>Marsalek, J. (2007), </w:t>
      </w:r>
      <w:r>
        <w:rPr>
          <w:i/>
          <w:sz w:val="22"/>
        </w:rPr>
        <w:t>Urban Water cicle processes and interactions. </w:t>
      </w:r>
      <w:r>
        <w:rPr>
          <w:b/>
          <w:sz w:val="22"/>
        </w:rPr>
        <w:t>London, UK., UNESCO.</w:t>
      </w:r>
    </w:p>
    <w:p>
      <w:pPr>
        <w:spacing w:line="247" w:lineRule="auto" w:before="0"/>
        <w:ind w:left="397" w:right="0" w:hanging="284"/>
        <w:jc w:val="left"/>
        <w:rPr>
          <w:b/>
          <w:sz w:val="22"/>
        </w:rPr>
      </w:pPr>
      <w:r>
        <w:rPr>
          <w:b/>
          <w:sz w:val="22"/>
        </w:rPr>
        <w:t>Mays, L. W. (2009), </w:t>
      </w:r>
      <w:r>
        <w:rPr>
          <w:i/>
          <w:sz w:val="22"/>
        </w:rPr>
        <w:t>Integrated Urban Water Management: Arid and Semi-Arid </w:t>
      </w:r>
      <w:r>
        <w:rPr>
          <w:i/>
          <w:sz w:val="22"/>
        </w:rPr>
        <w:t>Regions. </w:t>
      </w:r>
      <w:r>
        <w:rPr>
          <w:sz w:val="22"/>
        </w:rPr>
        <w:t>New York, </w:t>
      </w:r>
      <w:r>
        <w:rPr>
          <w:b/>
          <w:sz w:val="22"/>
        </w:rPr>
        <w:t>UNESCO Publishing / Taylor &amp; Francis.</w:t>
      </w:r>
    </w:p>
    <w:p>
      <w:pPr>
        <w:spacing w:line="253" w:lineRule="exact" w:before="0"/>
        <w:ind w:left="114" w:right="0" w:firstLine="0"/>
        <w:jc w:val="left"/>
        <w:rPr>
          <w:b/>
          <w:sz w:val="22"/>
        </w:rPr>
      </w:pPr>
      <w:r>
        <w:rPr>
          <w:b/>
          <w:spacing w:val="-4"/>
          <w:sz w:val="22"/>
        </w:rPr>
        <w:t>Neal, </w:t>
      </w:r>
      <w:r>
        <w:rPr>
          <w:b/>
          <w:spacing w:val="-13"/>
          <w:sz w:val="22"/>
        </w:rPr>
        <w:t>P. </w:t>
      </w:r>
      <w:r>
        <w:rPr>
          <w:b/>
          <w:spacing w:val="-5"/>
          <w:sz w:val="22"/>
        </w:rPr>
        <w:t>(2003). </w:t>
      </w:r>
      <w:r>
        <w:rPr>
          <w:i/>
          <w:spacing w:val="-4"/>
          <w:sz w:val="22"/>
        </w:rPr>
        <w:t>Urban </w:t>
      </w:r>
      <w:r>
        <w:rPr>
          <w:i/>
          <w:spacing w:val="-7"/>
          <w:sz w:val="22"/>
        </w:rPr>
        <w:t>Villages </w:t>
      </w:r>
      <w:r>
        <w:rPr>
          <w:i/>
          <w:spacing w:val="-4"/>
          <w:sz w:val="22"/>
        </w:rPr>
        <w:t>and the </w:t>
      </w:r>
      <w:r>
        <w:rPr>
          <w:i/>
          <w:spacing w:val="-5"/>
          <w:sz w:val="22"/>
        </w:rPr>
        <w:t>making </w:t>
      </w:r>
      <w:r>
        <w:rPr>
          <w:i/>
          <w:spacing w:val="-3"/>
          <w:sz w:val="22"/>
        </w:rPr>
        <w:t>of </w:t>
      </w:r>
      <w:r>
        <w:rPr>
          <w:i/>
          <w:spacing w:val="-5"/>
          <w:sz w:val="22"/>
        </w:rPr>
        <w:t>communities. </w:t>
      </w:r>
      <w:r>
        <w:rPr>
          <w:b/>
          <w:spacing w:val="-4"/>
          <w:sz w:val="22"/>
        </w:rPr>
        <w:t>New </w:t>
      </w:r>
      <w:r>
        <w:rPr>
          <w:b/>
          <w:spacing w:val="-9"/>
          <w:sz w:val="22"/>
        </w:rPr>
        <w:t>York, </w:t>
      </w:r>
      <w:r>
        <w:rPr>
          <w:b/>
          <w:spacing w:val="-4"/>
          <w:sz w:val="22"/>
        </w:rPr>
        <w:t>Spon </w:t>
      </w:r>
      <w:r>
        <w:rPr>
          <w:b/>
          <w:spacing w:val="-6"/>
          <w:sz w:val="22"/>
        </w:rPr>
        <w:t>Press.</w:t>
      </w:r>
    </w:p>
    <w:p>
      <w:pPr>
        <w:spacing w:before="7"/>
        <w:ind w:left="114" w:right="0" w:firstLine="0"/>
        <w:jc w:val="left"/>
        <w:rPr>
          <w:sz w:val="22"/>
        </w:rPr>
      </w:pPr>
      <w:r>
        <w:rPr>
          <w:sz w:val="22"/>
        </w:rPr>
        <w:t>Newman, P. (2009). </w:t>
      </w:r>
      <w:r>
        <w:rPr>
          <w:i/>
          <w:sz w:val="22"/>
        </w:rPr>
        <w:t>Cities as Sustainable Ecosystems. </w:t>
      </w:r>
      <w:r>
        <w:rPr>
          <w:sz w:val="22"/>
        </w:rPr>
        <w:t>Washington, Island Press.</w:t>
      </w:r>
    </w:p>
    <w:p>
      <w:pPr>
        <w:spacing w:before="7"/>
        <w:ind w:left="114" w:right="0" w:firstLine="0"/>
        <w:jc w:val="left"/>
        <w:rPr>
          <w:i/>
          <w:sz w:val="22"/>
        </w:rPr>
      </w:pPr>
      <w:r>
        <w:rPr>
          <w:b/>
          <w:sz w:val="22"/>
        </w:rPr>
        <w:t>Newman, P.  (2009). </w:t>
      </w:r>
      <w:r>
        <w:rPr>
          <w:i/>
          <w:sz w:val="22"/>
        </w:rPr>
        <w:t>Resilent Cities: Responding to peak oil and climate change   .</w:t>
      </w:r>
    </w:p>
    <w:p>
      <w:pPr>
        <w:pStyle w:val="Heading4"/>
        <w:spacing w:before="7"/>
        <w:ind w:left="397" w:right="0"/>
      </w:pPr>
      <w:r>
        <w:rPr/>
        <w:t>Washington, Island Press.</w:t>
      </w:r>
    </w:p>
    <w:p>
      <w:pPr>
        <w:spacing w:line="247" w:lineRule="auto" w:before="7"/>
        <w:ind w:left="397" w:right="111" w:hanging="284"/>
        <w:jc w:val="both"/>
        <w:rPr>
          <w:sz w:val="22"/>
        </w:rPr>
      </w:pPr>
      <w:r>
        <w:rPr>
          <w:sz w:val="22"/>
        </w:rPr>
        <w:t>Nicolás</w:t>
      </w:r>
      <w:r>
        <w:rPr>
          <w:spacing w:val="-9"/>
          <w:sz w:val="22"/>
        </w:rPr>
        <w:t> </w:t>
      </w:r>
      <w:r>
        <w:rPr>
          <w:sz w:val="22"/>
        </w:rPr>
        <w:t>Pineda,</w:t>
      </w:r>
      <w:r>
        <w:rPr>
          <w:spacing w:val="-22"/>
          <w:sz w:val="22"/>
        </w:rPr>
        <w:t> </w:t>
      </w:r>
      <w:r>
        <w:rPr>
          <w:sz w:val="22"/>
        </w:rPr>
        <w:t>A.</w:t>
      </w:r>
      <w:r>
        <w:rPr>
          <w:spacing w:val="-9"/>
          <w:sz w:val="22"/>
        </w:rPr>
        <w:t> </w:t>
      </w:r>
      <w:r>
        <w:rPr>
          <w:sz w:val="22"/>
        </w:rPr>
        <w:t>S.</w:t>
      </w:r>
      <w:r>
        <w:rPr>
          <w:spacing w:val="-9"/>
          <w:sz w:val="22"/>
        </w:rPr>
        <w:t> </w:t>
      </w:r>
      <w:r>
        <w:rPr>
          <w:sz w:val="22"/>
        </w:rPr>
        <w:t>(2010).</w:t>
      </w:r>
      <w:r>
        <w:rPr>
          <w:spacing w:val="-9"/>
          <w:sz w:val="22"/>
        </w:rPr>
        <w:t> </w:t>
      </w:r>
      <w:r>
        <w:rPr>
          <w:i/>
          <w:sz w:val="22"/>
        </w:rPr>
        <w:t>Para</w:t>
      </w:r>
      <w:r>
        <w:rPr>
          <w:i/>
          <w:spacing w:val="-10"/>
          <w:sz w:val="22"/>
        </w:rPr>
        <w:t> </w:t>
      </w:r>
      <w:r>
        <w:rPr>
          <w:i/>
          <w:sz w:val="22"/>
        </w:rPr>
        <w:t>dar</w:t>
      </w:r>
      <w:r>
        <w:rPr>
          <w:i/>
          <w:spacing w:val="-9"/>
          <w:sz w:val="22"/>
        </w:rPr>
        <w:t> </w:t>
      </w:r>
      <w:r>
        <w:rPr>
          <w:i/>
          <w:sz w:val="22"/>
        </w:rPr>
        <w:t>de</w:t>
      </w:r>
      <w:r>
        <w:rPr>
          <w:i/>
          <w:spacing w:val="-9"/>
          <w:sz w:val="22"/>
        </w:rPr>
        <w:t> </w:t>
      </w:r>
      <w:r>
        <w:rPr>
          <w:i/>
          <w:sz w:val="22"/>
        </w:rPr>
        <w:t>beber</w:t>
      </w:r>
      <w:r>
        <w:rPr>
          <w:i/>
          <w:spacing w:val="-9"/>
          <w:sz w:val="22"/>
        </w:rPr>
        <w:t> </w:t>
      </w:r>
      <w:r>
        <w:rPr>
          <w:i/>
          <w:sz w:val="22"/>
        </w:rPr>
        <w:t>a</w:t>
      </w:r>
      <w:r>
        <w:rPr>
          <w:i/>
          <w:spacing w:val="-9"/>
          <w:sz w:val="22"/>
        </w:rPr>
        <w:t> </w:t>
      </w:r>
      <w:r>
        <w:rPr>
          <w:i/>
          <w:sz w:val="22"/>
        </w:rPr>
        <w:t>las</w:t>
      </w:r>
      <w:r>
        <w:rPr>
          <w:i/>
          <w:spacing w:val="-10"/>
          <w:sz w:val="22"/>
        </w:rPr>
        <w:t> </w:t>
      </w:r>
      <w:r>
        <w:rPr>
          <w:i/>
          <w:sz w:val="22"/>
        </w:rPr>
        <w:t>ciudades</w:t>
      </w:r>
      <w:r>
        <w:rPr>
          <w:i/>
          <w:spacing w:val="-10"/>
          <w:sz w:val="22"/>
        </w:rPr>
        <w:t> </w:t>
      </w:r>
      <w:r>
        <w:rPr>
          <w:i/>
          <w:sz w:val="22"/>
        </w:rPr>
        <w:t>mexicanas:</w:t>
      </w:r>
      <w:r>
        <w:rPr>
          <w:i/>
          <w:spacing w:val="-9"/>
          <w:sz w:val="22"/>
        </w:rPr>
        <w:t> </w:t>
      </w:r>
      <w:r>
        <w:rPr>
          <w:i/>
          <w:sz w:val="22"/>
        </w:rPr>
        <w:t>el</w:t>
      </w:r>
      <w:r>
        <w:rPr>
          <w:i/>
          <w:spacing w:val="-9"/>
          <w:sz w:val="22"/>
        </w:rPr>
        <w:t> </w:t>
      </w:r>
      <w:r>
        <w:rPr>
          <w:i/>
          <w:spacing w:val="-3"/>
          <w:sz w:val="22"/>
        </w:rPr>
        <w:t>reto</w:t>
      </w:r>
      <w:r>
        <w:rPr>
          <w:i/>
          <w:spacing w:val="-9"/>
          <w:sz w:val="22"/>
        </w:rPr>
        <w:t> </w:t>
      </w:r>
      <w:r>
        <w:rPr>
          <w:i/>
          <w:sz w:val="22"/>
        </w:rPr>
        <w:t>de </w:t>
      </w:r>
      <w:r>
        <w:rPr>
          <w:i/>
          <w:sz w:val="22"/>
        </w:rPr>
        <w:t>la gestión eficiente del agua ante el cremiento urbano, </w:t>
      </w:r>
      <w:r>
        <w:rPr>
          <w:sz w:val="22"/>
        </w:rPr>
        <w:t>en M. L. Blanca Jiménez Cisneros, </w:t>
      </w:r>
      <w:r>
        <w:rPr>
          <w:i/>
          <w:sz w:val="22"/>
        </w:rPr>
        <w:t>El Agua en México: Cauces y encauces </w:t>
      </w:r>
      <w:r>
        <w:rPr>
          <w:sz w:val="22"/>
        </w:rPr>
        <w:t>(págs. 117-137). México, </w:t>
      </w:r>
      <w:r>
        <w:rPr>
          <w:spacing w:val="-5"/>
          <w:sz w:val="22"/>
        </w:rPr>
        <w:t>DF.: </w:t>
      </w:r>
      <w:r>
        <w:rPr>
          <w:sz w:val="22"/>
        </w:rPr>
        <w:t>Academia Mexicana de Ciencias.</w:t>
      </w:r>
    </w:p>
    <w:p>
      <w:pPr>
        <w:spacing w:line="247" w:lineRule="auto" w:before="0"/>
        <w:ind w:left="397" w:right="0" w:hanging="284"/>
        <w:jc w:val="left"/>
        <w:rPr>
          <w:b/>
          <w:sz w:val="22"/>
        </w:rPr>
      </w:pPr>
      <w:r>
        <w:rPr>
          <w:b/>
          <w:sz w:val="22"/>
        </w:rPr>
        <w:t>Parkinson Jonathan N. y Avruch, Joel (2010), </w:t>
      </w:r>
      <w:r>
        <w:rPr>
          <w:i/>
          <w:sz w:val="22"/>
        </w:rPr>
        <w:t>Integrated Urban Water Manage- </w:t>
      </w:r>
      <w:r>
        <w:rPr>
          <w:i/>
          <w:sz w:val="22"/>
        </w:rPr>
        <w:t>ment: Humid Tropics. </w:t>
      </w:r>
      <w:r>
        <w:rPr>
          <w:b/>
          <w:sz w:val="22"/>
        </w:rPr>
        <w:t>París, Francia, UNESCO.</w:t>
      </w:r>
    </w:p>
    <w:p>
      <w:pPr>
        <w:spacing w:line="247" w:lineRule="auto" w:before="0"/>
        <w:ind w:left="397" w:right="103" w:hanging="284"/>
        <w:jc w:val="left"/>
        <w:rPr>
          <w:b/>
          <w:sz w:val="22"/>
        </w:rPr>
      </w:pPr>
      <w:r>
        <w:rPr>
          <w:b/>
          <w:sz w:val="22"/>
        </w:rPr>
        <w:t>Rodríguez, R. S. (2011). </w:t>
      </w:r>
      <w:r>
        <w:rPr>
          <w:i/>
          <w:sz w:val="22"/>
        </w:rPr>
        <w:t>Manual Normativo para el desarrollo de vivienda susten- </w:t>
      </w:r>
      <w:r>
        <w:rPr>
          <w:i/>
          <w:sz w:val="22"/>
        </w:rPr>
        <w:t>table de interés social en México, </w:t>
      </w:r>
      <w:r>
        <w:rPr>
          <w:sz w:val="22"/>
        </w:rPr>
        <w:t>México, </w:t>
      </w:r>
      <w:r>
        <w:rPr>
          <w:b/>
          <w:sz w:val="22"/>
        </w:rPr>
        <w:t>Universidad de Tamaulipas.</w:t>
      </w:r>
    </w:p>
    <w:p>
      <w:pPr>
        <w:spacing w:line="247" w:lineRule="auto" w:before="0"/>
        <w:ind w:left="114" w:right="0" w:firstLine="0"/>
        <w:jc w:val="left"/>
        <w:rPr>
          <w:sz w:val="22"/>
        </w:rPr>
      </w:pPr>
      <w:r>
        <w:rPr>
          <w:sz w:val="22"/>
        </w:rPr>
        <w:t>Sampieri, R. H. (2010). </w:t>
      </w:r>
      <w:r>
        <w:rPr>
          <w:i/>
          <w:sz w:val="22"/>
        </w:rPr>
        <w:t>Metodología de la Investigación. </w:t>
      </w:r>
      <w:r>
        <w:rPr>
          <w:sz w:val="22"/>
        </w:rPr>
        <w:t>México, Mc Graw Hill. </w:t>
      </w:r>
      <w:r>
        <w:rPr>
          <w:spacing w:val="-8"/>
          <w:sz w:val="22"/>
        </w:rPr>
        <w:t>SEMARNAT </w:t>
      </w:r>
      <w:r>
        <w:rPr>
          <w:spacing w:val="-6"/>
          <w:sz w:val="22"/>
        </w:rPr>
        <w:t>(2011). </w:t>
      </w:r>
      <w:r>
        <w:rPr>
          <w:i/>
          <w:spacing w:val="-5"/>
          <w:sz w:val="22"/>
        </w:rPr>
        <w:t>Estadísticas </w:t>
      </w:r>
      <w:r>
        <w:rPr>
          <w:i/>
          <w:spacing w:val="-4"/>
          <w:sz w:val="22"/>
        </w:rPr>
        <w:t>del Agua </w:t>
      </w:r>
      <w:r>
        <w:rPr>
          <w:i/>
          <w:spacing w:val="-3"/>
          <w:sz w:val="22"/>
        </w:rPr>
        <w:t>en </w:t>
      </w:r>
      <w:r>
        <w:rPr>
          <w:i/>
          <w:spacing w:val="-5"/>
          <w:sz w:val="22"/>
        </w:rPr>
        <w:t>México </w:t>
      </w:r>
      <w:r>
        <w:rPr>
          <w:i/>
          <w:spacing w:val="-8"/>
          <w:sz w:val="22"/>
        </w:rPr>
        <w:t>2011. </w:t>
      </w:r>
      <w:r>
        <w:rPr>
          <w:spacing w:val="-5"/>
          <w:sz w:val="22"/>
        </w:rPr>
        <w:t>México, Gobierno Federal. </w:t>
      </w:r>
      <w:r>
        <w:rPr>
          <w:spacing w:val="-3"/>
          <w:sz w:val="22"/>
        </w:rPr>
        <w:t>Tamayo, </w:t>
      </w:r>
      <w:r>
        <w:rPr>
          <w:sz w:val="22"/>
        </w:rPr>
        <w:t>M. </w:t>
      </w:r>
      <w:r>
        <w:rPr>
          <w:spacing w:val="-9"/>
          <w:sz w:val="22"/>
        </w:rPr>
        <w:t>T. </w:t>
      </w:r>
      <w:r>
        <w:rPr>
          <w:sz w:val="22"/>
        </w:rPr>
        <w:t>(2005). </w:t>
      </w:r>
      <w:r>
        <w:rPr>
          <w:i/>
          <w:sz w:val="22"/>
        </w:rPr>
        <w:t>El proceso de la investigación científica. </w:t>
      </w:r>
      <w:r>
        <w:rPr>
          <w:sz w:val="22"/>
        </w:rPr>
        <w:t>México, Limusa.</w:t>
      </w:r>
    </w:p>
    <w:p>
      <w:pPr>
        <w:spacing w:line="253" w:lineRule="exact" w:before="0"/>
        <w:ind w:left="114" w:right="0" w:firstLine="0"/>
        <w:jc w:val="left"/>
        <w:rPr>
          <w:sz w:val="22"/>
        </w:rPr>
      </w:pPr>
      <w:r>
        <w:rPr>
          <w:sz w:val="22"/>
        </w:rPr>
        <w:t>White, I. (2010). </w:t>
      </w:r>
      <w:r>
        <w:rPr>
          <w:i/>
          <w:sz w:val="22"/>
        </w:rPr>
        <w:t>Water and the city. </w:t>
      </w:r>
      <w:r>
        <w:rPr>
          <w:sz w:val="22"/>
        </w:rPr>
        <w:t>New York, Routledge.</w:t>
      </w:r>
    </w:p>
    <w:p>
      <w:pPr>
        <w:spacing w:after="0" w:line="253" w:lineRule="exact"/>
        <w:jc w:val="left"/>
        <w:rPr>
          <w:sz w:val="22"/>
        </w:rPr>
        <w:sectPr>
          <w:pgSz w:w="9640" w:h="13040"/>
          <w:pgMar w:header="0" w:footer="956" w:top="1020" w:bottom="1140" w:left="102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8"/>
        </w:rPr>
      </w:pPr>
    </w:p>
    <w:p>
      <w:pPr>
        <w:pStyle w:val="Heading1"/>
        <w:spacing w:before="117"/>
        <w:ind w:left="2323" w:right="0" w:hanging="2087"/>
        <w:jc w:val="left"/>
      </w:pPr>
      <w:r>
        <w:rPr/>
        <w:t>La higrotérmia como factor prioritario en la calidad de vida de la vivienda</w:t>
      </w:r>
    </w:p>
    <w:p>
      <w:pPr>
        <w:pStyle w:val="BodyText"/>
        <w:spacing w:before="8"/>
        <w:rPr>
          <w:b/>
          <w:sz w:val="44"/>
        </w:rPr>
      </w:pPr>
    </w:p>
    <w:p>
      <w:pPr>
        <w:spacing w:line="247" w:lineRule="auto" w:before="1"/>
        <w:ind w:left="5214" w:right="111" w:hanging="446"/>
        <w:jc w:val="right"/>
        <w:rPr>
          <w:i/>
          <w:sz w:val="22"/>
        </w:rPr>
      </w:pPr>
      <w:r>
        <w:rPr>
          <w:i/>
          <w:sz w:val="22"/>
        </w:rPr>
        <w:t>Carlos Alberto Fuentes Pérez</w:t>
      </w:r>
      <w:r>
        <w:rPr>
          <w:i/>
          <w:position w:val="7"/>
          <w:sz w:val="12"/>
        </w:rPr>
        <w:t>1</w:t>
      </w:r>
      <w:r>
        <w:rPr>
          <w:i/>
          <w:w w:val="106"/>
          <w:position w:val="7"/>
          <w:sz w:val="12"/>
        </w:rPr>
        <w:t> </w:t>
      </w:r>
      <w:hyperlink r:id="rId233">
        <w:r>
          <w:rPr>
            <w:i/>
            <w:sz w:val="22"/>
          </w:rPr>
          <w:t>fuenper@hotmail.com</w:t>
        </w:r>
      </w:hyperlink>
      <w:r>
        <w:rPr>
          <w:i/>
          <w:sz w:val="22"/>
        </w:rPr>
        <w:t> Daniel Celis Flores</w:t>
      </w:r>
      <w:r>
        <w:rPr>
          <w:i/>
          <w:position w:val="7"/>
          <w:sz w:val="12"/>
        </w:rPr>
        <w:t>2</w:t>
      </w:r>
      <w:r>
        <w:rPr>
          <w:i/>
          <w:w w:val="106"/>
          <w:position w:val="7"/>
          <w:sz w:val="12"/>
        </w:rPr>
        <w:t> </w:t>
      </w:r>
      <w:hyperlink r:id="rId234">
        <w:r>
          <w:rPr>
            <w:i/>
            <w:sz w:val="22"/>
          </w:rPr>
          <w:t>danielcelis@yahoo.com</w:t>
        </w:r>
      </w:hyperlink>
      <w:r>
        <w:rPr>
          <w:i/>
          <w:sz w:val="22"/>
        </w:rPr>
        <w:t> Eduardo Arvizu Sánchez</w:t>
      </w:r>
      <w:r>
        <w:rPr>
          <w:i/>
          <w:position w:val="7"/>
          <w:sz w:val="12"/>
        </w:rPr>
        <w:t>3</w:t>
      </w:r>
      <w:r>
        <w:rPr>
          <w:i/>
          <w:w w:val="106"/>
          <w:position w:val="7"/>
          <w:sz w:val="12"/>
        </w:rPr>
        <w:t> </w:t>
      </w:r>
      <w:hyperlink r:id="rId235">
        <w:r>
          <w:rPr>
            <w:i/>
            <w:sz w:val="22"/>
          </w:rPr>
          <w:t>arvizu@hotmail.com</w:t>
        </w:r>
      </w:hyperlink>
    </w:p>
    <w:p>
      <w:pPr>
        <w:pStyle w:val="BodyText"/>
        <w:rPr>
          <w:i/>
        </w:rPr>
      </w:pPr>
    </w:p>
    <w:p>
      <w:pPr>
        <w:pStyle w:val="BodyText"/>
        <w:spacing w:before="4"/>
        <w:rPr>
          <w:i/>
          <w:sz w:val="23"/>
        </w:rPr>
      </w:pPr>
    </w:p>
    <w:p>
      <w:pPr>
        <w:pStyle w:val="Heading2"/>
        <w:spacing w:before="1"/>
      </w:pPr>
      <w:r>
        <w:rPr/>
        <w:t>Resumen</w:t>
      </w:r>
    </w:p>
    <w:p>
      <w:pPr>
        <w:pStyle w:val="BodyText"/>
        <w:spacing w:before="5"/>
        <w:rPr>
          <w:b/>
        </w:rPr>
      </w:pPr>
    </w:p>
    <w:p>
      <w:pPr>
        <w:pStyle w:val="BodyText"/>
        <w:spacing w:line="247" w:lineRule="auto"/>
        <w:ind w:left="113" w:right="110"/>
        <w:jc w:val="both"/>
      </w:pPr>
      <w:r>
        <w:rPr/>
        <w:t>La higrotérmia es uno de los factores más importantes en la calidad de vida de la vivienda de la ciudad, de las condiciones atmosféricas de un lugar depende que la arquitectura sea de muros pesados o ligeros, de losas inclinadas o planas, de color oscuro o claro, con grandes vanos o pequeñas ventanas; donde la vivienda es un elemento protector y regulador que rechace o transforme la acción de los elementos ambientales naturales de un lugar.</w:t>
      </w:r>
    </w:p>
    <w:p>
      <w:pPr>
        <w:pStyle w:val="BodyText"/>
        <w:spacing w:line="247" w:lineRule="auto"/>
        <w:ind w:left="113" w:right="110" w:firstLine="283"/>
        <w:jc w:val="both"/>
      </w:pPr>
      <w:r>
        <w:rPr/>
        <w:t>El presente artículo tiene como objetivo mostrar el grado de adaptabilidad hi- grotérmica de la vivienda, el cual se refiere a la actividad normal al interior de la misma</w:t>
      </w:r>
      <w:r>
        <w:rPr>
          <w:spacing w:val="-9"/>
        </w:rPr>
        <w:t> </w:t>
      </w:r>
      <w:r>
        <w:rPr/>
        <w:t>y</w:t>
      </w:r>
      <w:r>
        <w:rPr>
          <w:spacing w:val="-9"/>
        </w:rPr>
        <w:t> </w:t>
      </w:r>
      <w:r>
        <w:rPr/>
        <w:t>en</w:t>
      </w:r>
      <w:r>
        <w:rPr>
          <w:spacing w:val="-9"/>
        </w:rPr>
        <w:t> </w:t>
      </w:r>
      <w:r>
        <w:rPr/>
        <w:t>donde</w:t>
      </w:r>
      <w:r>
        <w:rPr>
          <w:spacing w:val="-9"/>
        </w:rPr>
        <w:t> </w:t>
      </w:r>
      <w:r>
        <w:rPr/>
        <w:t>no</w:t>
      </w:r>
      <w:r>
        <w:rPr>
          <w:spacing w:val="-9"/>
        </w:rPr>
        <w:t> </w:t>
      </w:r>
      <w:r>
        <w:rPr/>
        <w:t>intervienen</w:t>
      </w:r>
      <w:r>
        <w:rPr>
          <w:spacing w:val="-9"/>
        </w:rPr>
        <w:t> </w:t>
      </w:r>
      <w:r>
        <w:rPr/>
        <w:t>los</w:t>
      </w:r>
      <w:r>
        <w:rPr>
          <w:spacing w:val="-9"/>
        </w:rPr>
        <w:t> </w:t>
      </w:r>
      <w:r>
        <w:rPr/>
        <w:t>mecanismos</w:t>
      </w:r>
      <w:r>
        <w:rPr>
          <w:spacing w:val="-10"/>
        </w:rPr>
        <w:t> </w:t>
      </w:r>
      <w:r>
        <w:rPr/>
        <w:t>termoreguladores</w:t>
      </w:r>
      <w:r>
        <w:rPr>
          <w:spacing w:val="-10"/>
        </w:rPr>
        <w:t> </w:t>
      </w:r>
      <w:r>
        <w:rPr/>
        <w:t>del</w:t>
      </w:r>
      <w:r>
        <w:rPr>
          <w:spacing w:val="-9"/>
        </w:rPr>
        <w:t> </w:t>
      </w:r>
      <w:r>
        <w:rPr/>
        <w:t>usuario,</w:t>
      </w:r>
      <w:r>
        <w:rPr>
          <w:spacing w:val="-9"/>
        </w:rPr>
        <w:t> </w:t>
      </w:r>
      <w:r>
        <w:rPr/>
        <w:t>esta situación puede registrarse mediante índices de ganancia o pérdida de calor, que no deben ser sobrepasados y estar en comodidad al interior de la vivienda construida con soluciones</w:t>
      </w:r>
      <w:r>
        <w:rPr>
          <w:spacing w:val="-10"/>
        </w:rPr>
        <w:t> </w:t>
      </w:r>
      <w:r>
        <w:rPr/>
        <w:t>convencionales.</w:t>
      </w:r>
    </w:p>
    <w:p>
      <w:pPr>
        <w:spacing w:line="253" w:lineRule="exact" w:before="0"/>
        <w:ind w:left="113" w:right="0" w:firstLine="0"/>
        <w:jc w:val="both"/>
        <w:rPr>
          <w:sz w:val="22"/>
        </w:rPr>
      </w:pPr>
      <w:r>
        <w:rPr>
          <w:b/>
          <w:sz w:val="22"/>
        </w:rPr>
        <w:t>Palabras clave: </w:t>
      </w:r>
      <w:r>
        <w:rPr>
          <w:sz w:val="22"/>
        </w:rPr>
        <w:t>higrotérmica, prioridad y vivienda.</w:t>
      </w:r>
    </w:p>
    <w:p>
      <w:pPr>
        <w:pStyle w:val="BodyText"/>
        <w:spacing w:before="9"/>
        <w:rPr>
          <w:sz w:val="26"/>
        </w:rPr>
      </w:pPr>
    </w:p>
    <w:p>
      <w:pPr>
        <w:pStyle w:val="ListParagraph"/>
        <w:numPr>
          <w:ilvl w:val="0"/>
          <w:numId w:val="34"/>
        </w:numPr>
        <w:tabs>
          <w:tab w:pos="449" w:val="left" w:leader="none"/>
        </w:tabs>
        <w:spacing w:line="254" w:lineRule="auto" w:before="0" w:after="0"/>
        <w:ind w:left="397" w:right="114" w:hanging="284"/>
        <w:jc w:val="both"/>
        <w:rPr>
          <w:sz w:val="18"/>
        </w:rPr>
      </w:pPr>
      <w:r>
        <w:rPr>
          <w:spacing w:val="-4"/>
          <w:sz w:val="18"/>
        </w:rPr>
        <w:t>Profesor </w:t>
      </w:r>
      <w:r>
        <w:rPr>
          <w:spacing w:val="-3"/>
          <w:sz w:val="18"/>
        </w:rPr>
        <w:t>con Perfil </w:t>
      </w:r>
      <w:r>
        <w:rPr>
          <w:spacing w:val="-4"/>
          <w:sz w:val="18"/>
        </w:rPr>
        <w:t>PROMEP </w:t>
      </w:r>
      <w:r>
        <w:rPr>
          <w:sz w:val="18"/>
        </w:rPr>
        <w:t>de la </w:t>
      </w:r>
      <w:r>
        <w:rPr>
          <w:spacing w:val="-4"/>
          <w:sz w:val="18"/>
        </w:rPr>
        <w:t>Facultad </w:t>
      </w:r>
      <w:r>
        <w:rPr>
          <w:sz w:val="18"/>
        </w:rPr>
        <w:t>de </w:t>
      </w:r>
      <w:r>
        <w:rPr>
          <w:spacing w:val="-4"/>
          <w:sz w:val="18"/>
        </w:rPr>
        <w:t>Arquitectura, Diseño </w:t>
      </w:r>
      <w:r>
        <w:rPr>
          <w:sz w:val="18"/>
        </w:rPr>
        <w:t>y </w:t>
      </w:r>
      <w:r>
        <w:rPr>
          <w:spacing w:val="-4"/>
          <w:sz w:val="18"/>
        </w:rPr>
        <w:t>Urbanismo; Líder </w:t>
      </w:r>
      <w:r>
        <w:rPr>
          <w:spacing w:val="-3"/>
          <w:sz w:val="18"/>
        </w:rPr>
        <w:t>del </w:t>
      </w:r>
      <w:r>
        <w:rPr>
          <w:spacing w:val="-4"/>
          <w:sz w:val="18"/>
        </w:rPr>
        <w:t>Cuerpo Académico</w:t>
      </w:r>
      <w:r>
        <w:rPr>
          <w:spacing w:val="-7"/>
          <w:sz w:val="18"/>
        </w:rPr>
        <w:t> </w:t>
      </w:r>
      <w:r>
        <w:rPr>
          <w:sz w:val="18"/>
        </w:rPr>
        <w:t>de</w:t>
      </w:r>
      <w:r>
        <w:rPr>
          <w:spacing w:val="-7"/>
          <w:sz w:val="18"/>
        </w:rPr>
        <w:t> </w:t>
      </w:r>
      <w:r>
        <w:rPr>
          <w:spacing w:val="-4"/>
          <w:sz w:val="18"/>
        </w:rPr>
        <w:t>Calidad</w:t>
      </w:r>
      <w:r>
        <w:rPr>
          <w:spacing w:val="-7"/>
          <w:sz w:val="18"/>
        </w:rPr>
        <w:t> </w:t>
      </w:r>
      <w:r>
        <w:rPr>
          <w:spacing w:val="-3"/>
          <w:sz w:val="18"/>
        </w:rPr>
        <w:t>del</w:t>
      </w:r>
      <w:r>
        <w:rPr>
          <w:spacing w:val="-7"/>
          <w:sz w:val="18"/>
        </w:rPr>
        <w:t> </w:t>
      </w:r>
      <w:r>
        <w:rPr>
          <w:spacing w:val="-4"/>
          <w:sz w:val="18"/>
        </w:rPr>
        <w:t>Hábitat;</w:t>
      </w:r>
      <w:r>
        <w:rPr>
          <w:spacing w:val="-7"/>
          <w:sz w:val="18"/>
        </w:rPr>
        <w:t> </w:t>
      </w:r>
      <w:r>
        <w:rPr>
          <w:spacing w:val="-6"/>
          <w:sz w:val="18"/>
        </w:rPr>
        <w:t>Dr.</w:t>
      </w:r>
      <w:r>
        <w:rPr>
          <w:spacing w:val="-7"/>
          <w:sz w:val="18"/>
        </w:rPr>
        <w:t> </w:t>
      </w:r>
      <w:r>
        <w:rPr>
          <w:sz w:val="18"/>
        </w:rPr>
        <w:t>en</w:t>
      </w:r>
      <w:r>
        <w:rPr>
          <w:spacing w:val="-18"/>
          <w:sz w:val="18"/>
        </w:rPr>
        <w:t> </w:t>
      </w:r>
      <w:r>
        <w:rPr>
          <w:spacing w:val="-4"/>
          <w:sz w:val="18"/>
        </w:rPr>
        <w:t>Arquitectura</w:t>
      </w:r>
      <w:r>
        <w:rPr>
          <w:spacing w:val="-7"/>
          <w:sz w:val="18"/>
        </w:rPr>
        <w:t> </w:t>
      </w:r>
      <w:r>
        <w:rPr>
          <w:sz w:val="18"/>
        </w:rPr>
        <w:t>de</w:t>
      </w:r>
      <w:r>
        <w:rPr>
          <w:spacing w:val="-7"/>
          <w:sz w:val="18"/>
        </w:rPr>
        <w:t> </w:t>
      </w:r>
      <w:r>
        <w:rPr>
          <w:sz w:val="18"/>
        </w:rPr>
        <w:t>la</w:t>
      </w:r>
      <w:r>
        <w:rPr>
          <w:spacing w:val="-7"/>
          <w:sz w:val="18"/>
        </w:rPr>
        <w:t> </w:t>
      </w:r>
      <w:r>
        <w:rPr>
          <w:spacing w:val="-4"/>
          <w:sz w:val="18"/>
        </w:rPr>
        <w:t>Universidad</w:t>
      </w:r>
      <w:r>
        <w:rPr>
          <w:spacing w:val="-18"/>
          <w:sz w:val="18"/>
        </w:rPr>
        <w:t> </w:t>
      </w:r>
      <w:r>
        <w:rPr>
          <w:spacing w:val="-4"/>
          <w:sz w:val="18"/>
        </w:rPr>
        <w:t>Autónoma</w:t>
      </w:r>
      <w:r>
        <w:rPr>
          <w:spacing w:val="-7"/>
          <w:sz w:val="18"/>
        </w:rPr>
        <w:t> </w:t>
      </w:r>
      <w:r>
        <w:rPr>
          <w:sz w:val="18"/>
        </w:rPr>
        <w:t>de</w:t>
      </w:r>
      <w:r>
        <w:rPr>
          <w:spacing w:val="-10"/>
          <w:sz w:val="18"/>
        </w:rPr>
        <w:t> </w:t>
      </w:r>
      <w:r>
        <w:rPr>
          <w:spacing w:val="-6"/>
          <w:sz w:val="18"/>
        </w:rPr>
        <w:t>Tamaulipas.</w:t>
      </w:r>
    </w:p>
    <w:p>
      <w:pPr>
        <w:pStyle w:val="ListParagraph"/>
        <w:numPr>
          <w:ilvl w:val="0"/>
          <w:numId w:val="34"/>
        </w:numPr>
        <w:tabs>
          <w:tab w:pos="436" w:val="left" w:leader="none"/>
        </w:tabs>
        <w:spacing w:line="254" w:lineRule="auto" w:before="1" w:after="0"/>
        <w:ind w:left="397" w:right="111" w:hanging="284"/>
        <w:jc w:val="both"/>
        <w:rPr>
          <w:sz w:val="18"/>
        </w:rPr>
      </w:pPr>
      <w:r>
        <w:rPr>
          <w:spacing w:val="-4"/>
          <w:sz w:val="18"/>
        </w:rPr>
        <w:t>Profesor</w:t>
      </w:r>
      <w:r>
        <w:rPr>
          <w:spacing w:val="-11"/>
          <w:sz w:val="18"/>
        </w:rPr>
        <w:t> </w:t>
      </w:r>
      <w:r>
        <w:rPr>
          <w:spacing w:val="-3"/>
          <w:sz w:val="18"/>
        </w:rPr>
        <w:t>con</w:t>
      </w:r>
      <w:r>
        <w:rPr>
          <w:spacing w:val="-11"/>
          <w:sz w:val="18"/>
        </w:rPr>
        <w:t> </w:t>
      </w:r>
      <w:r>
        <w:rPr>
          <w:spacing w:val="-3"/>
          <w:sz w:val="18"/>
        </w:rPr>
        <w:t>Perfil</w:t>
      </w:r>
      <w:r>
        <w:rPr>
          <w:spacing w:val="-11"/>
          <w:sz w:val="18"/>
        </w:rPr>
        <w:t> </w:t>
      </w:r>
      <w:r>
        <w:rPr>
          <w:spacing w:val="-4"/>
          <w:sz w:val="18"/>
        </w:rPr>
        <w:t>PROMEP</w:t>
      </w:r>
      <w:r>
        <w:rPr>
          <w:spacing w:val="-18"/>
          <w:sz w:val="18"/>
        </w:rPr>
        <w:t> </w:t>
      </w:r>
      <w:r>
        <w:rPr>
          <w:sz w:val="18"/>
        </w:rPr>
        <w:t>de</w:t>
      </w:r>
      <w:r>
        <w:rPr>
          <w:spacing w:val="-11"/>
          <w:sz w:val="18"/>
        </w:rPr>
        <w:t> </w:t>
      </w:r>
      <w:r>
        <w:rPr>
          <w:sz w:val="18"/>
        </w:rPr>
        <w:t>la</w:t>
      </w:r>
      <w:r>
        <w:rPr>
          <w:spacing w:val="-11"/>
          <w:sz w:val="18"/>
        </w:rPr>
        <w:t> </w:t>
      </w:r>
      <w:r>
        <w:rPr>
          <w:spacing w:val="-4"/>
          <w:sz w:val="18"/>
        </w:rPr>
        <w:t>Facultad</w:t>
      </w:r>
      <w:r>
        <w:rPr>
          <w:spacing w:val="-11"/>
          <w:sz w:val="18"/>
        </w:rPr>
        <w:t> </w:t>
      </w:r>
      <w:r>
        <w:rPr>
          <w:sz w:val="18"/>
        </w:rPr>
        <w:t>de</w:t>
      </w:r>
      <w:r>
        <w:rPr>
          <w:spacing w:val="-21"/>
          <w:sz w:val="18"/>
        </w:rPr>
        <w:t> </w:t>
      </w:r>
      <w:r>
        <w:rPr>
          <w:spacing w:val="-4"/>
          <w:sz w:val="18"/>
        </w:rPr>
        <w:t>Arquitectura,</w:t>
      </w:r>
      <w:r>
        <w:rPr>
          <w:spacing w:val="-11"/>
          <w:sz w:val="18"/>
        </w:rPr>
        <w:t> </w:t>
      </w:r>
      <w:r>
        <w:rPr>
          <w:spacing w:val="-4"/>
          <w:sz w:val="18"/>
        </w:rPr>
        <w:t>Diseño</w:t>
      </w:r>
      <w:r>
        <w:rPr>
          <w:spacing w:val="-11"/>
          <w:sz w:val="18"/>
        </w:rPr>
        <w:t> </w:t>
      </w:r>
      <w:r>
        <w:rPr>
          <w:sz w:val="18"/>
        </w:rPr>
        <w:t>y</w:t>
      </w:r>
      <w:r>
        <w:rPr>
          <w:spacing w:val="-11"/>
          <w:sz w:val="18"/>
        </w:rPr>
        <w:t> </w:t>
      </w:r>
      <w:r>
        <w:rPr>
          <w:spacing w:val="-4"/>
          <w:sz w:val="18"/>
        </w:rPr>
        <w:t>Urbanismo;</w:t>
      </w:r>
      <w:r>
        <w:rPr>
          <w:spacing w:val="-11"/>
          <w:sz w:val="18"/>
        </w:rPr>
        <w:t> </w:t>
      </w:r>
      <w:r>
        <w:rPr>
          <w:spacing w:val="-4"/>
          <w:sz w:val="18"/>
        </w:rPr>
        <w:t>Integrante</w:t>
      </w:r>
      <w:r>
        <w:rPr>
          <w:spacing w:val="-11"/>
          <w:sz w:val="18"/>
        </w:rPr>
        <w:t> </w:t>
      </w:r>
      <w:r>
        <w:rPr>
          <w:spacing w:val="-3"/>
          <w:sz w:val="18"/>
        </w:rPr>
        <w:t>del</w:t>
      </w:r>
      <w:r>
        <w:rPr>
          <w:spacing w:val="-11"/>
          <w:sz w:val="18"/>
        </w:rPr>
        <w:t> </w:t>
      </w:r>
      <w:r>
        <w:rPr>
          <w:spacing w:val="-4"/>
          <w:sz w:val="18"/>
        </w:rPr>
        <w:t>Cuer- </w:t>
      </w:r>
      <w:r>
        <w:rPr>
          <w:sz w:val="18"/>
        </w:rPr>
        <w:t>po</w:t>
      </w:r>
      <w:r>
        <w:rPr>
          <w:spacing w:val="-18"/>
          <w:sz w:val="18"/>
        </w:rPr>
        <w:t> </w:t>
      </w:r>
      <w:r>
        <w:rPr>
          <w:spacing w:val="-4"/>
          <w:sz w:val="18"/>
        </w:rPr>
        <w:t>Académico</w:t>
      </w:r>
      <w:r>
        <w:rPr>
          <w:spacing w:val="-8"/>
          <w:sz w:val="18"/>
        </w:rPr>
        <w:t> </w:t>
      </w:r>
      <w:r>
        <w:rPr>
          <w:sz w:val="18"/>
        </w:rPr>
        <w:t>de</w:t>
      </w:r>
      <w:r>
        <w:rPr>
          <w:spacing w:val="-8"/>
          <w:sz w:val="18"/>
        </w:rPr>
        <w:t> </w:t>
      </w:r>
      <w:r>
        <w:rPr>
          <w:spacing w:val="-4"/>
          <w:sz w:val="18"/>
        </w:rPr>
        <w:t>Calidad</w:t>
      </w:r>
      <w:r>
        <w:rPr>
          <w:spacing w:val="-8"/>
          <w:sz w:val="18"/>
        </w:rPr>
        <w:t> </w:t>
      </w:r>
      <w:r>
        <w:rPr>
          <w:spacing w:val="-3"/>
          <w:sz w:val="18"/>
        </w:rPr>
        <w:t>del</w:t>
      </w:r>
      <w:r>
        <w:rPr>
          <w:spacing w:val="-8"/>
          <w:sz w:val="18"/>
        </w:rPr>
        <w:t> </w:t>
      </w:r>
      <w:r>
        <w:rPr>
          <w:spacing w:val="-4"/>
          <w:sz w:val="18"/>
        </w:rPr>
        <w:t>Hábitat;</w:t>
      </w:r>
      <w:r>
        <w:rPr>
          <w:spacing w:val="-8"/>
          <w:sz w:val="18"/>
        </w:rPr>
        <w:t> </w:t>
      </w:r>
      <w:r>
        <w:rPr>
          <w:spacing w:val="-6"/>
          <w:sz w:val="18"/>
        </w:rPr>
        <w:t>Dr.</w:t>
      </w:r>
      <w:r>
        <w:rPr>
          <w:spacing w:val="-8"/>
          <w:sz w:val="18"/>
        </w:rPr>
        <w:t> </w:t>
      </w:r>
      <w:r>
        <w:rPr>
          <w:sz w:val="18"/>
        </w:rPr>
        <w:t>en</w:t>
      </w:r>
      <w:r>
        <w:rPr>
          <w:spacing w:val="-18"/>
          <w:sz w:val="18"/>
        </w:rPr>
        <w:t> </w:t>
      </w:r>
      <w:r>
        <w:rPr>
          <w:spacing w:val="-4"/>
          <w:sz w:val="18"/>
        </w:rPr>
        <w:t>Arquitectura</w:t>
      </w:r>
      <w:r>
        <w:rPr>
          <w:spacing w:val="-8"/>
          <w:sz w:val="18"/>
        </w:rPr>
        <w:t> </w:t>
      </w:r>
      <w:r>
        <w:rPr>
          <w:sz w:val="18"/>
        </w:rPr>
        <w:t>de</w:t>
      </w:r>
      <w:r>
        <w:rPr>
          <w:spacing w:val="-8"/>
          <w:sz w:val="18"/>
        </w:rPr>
        <w:t> </w:t>
      </w:r>
      <w:r>
        <w:rPr>
          <w:sz w:val="18"/>
        </w:rPr>
        <w:t>la</w:t>
      </w:r>
      <w:r>
        <w:rPr>
          <w:spacing w:val="-8"/>
          <w:sz w:val="18"/>
        </w:rPr>
        <w:t> </w:t>
      </w:r>
      <w:r>
        <w:rPr>
          <w:spacing w:val="-4"/>
          <w:sz w:val="18"/>
        </w:rPr>
        <w:t>Universidad</w:t>
      </w:r>
      <w:r>
        <w:rPr>
          <w:spacing w:val="-18"/>
          <w:sz w:val="18"/>
        </w:rPr>
        <w:t> </w:t>
      </w:r>
      <w:r>
        <w:rPr>
          <w:spacing w:val="-4"/>
          <w:sz w:val="18"/>
        </w:rPr>
        <w:t>Autónoma</w:t>
      </w:r>
      <w:r>
        <w:rPr>
          <w:spacing w:val="-8"/>
          <w:sz w:val="18"/>
        </w:rPr>
        <w:t> </w:t>
      </w:r>
      <w:r>
        <w:rPr>
          <w:sz w:val="18"/>
        </w:rPr>
        <w:t>de</w:t>
      </w:r>
      <w:r>
        <w:rPr>
          <w:spacing w:val="-11"/>
          <w:sz w:val="18"/>
        </w:rPr>
        <w:t> </w:t>
      </w:r>
      <w:r>
        <w:rPr>
          <w:spacing w:val="-6"/>
          <w:sz w:val="18"/>
        </w:rPr>
        <w:t>Tamaulipas.</w:t>
      </w:r>
    </w:p>
    <w:p>
      <w:pPr>
        <w:pStyle w:val="ListParagraph"/>
        <w:numPr>
          <w:ilvl w:val="0"/>
          <w:numId w:val="34"/>
        </w:numPr>
        <w:tabs>
          <w:tab w:pos="443" w:val="left" w:leader="none"/>
        </w:tabs>
        <w:spacing w:line="254" w:lineRule="auto" w:before="1" w:after="0"/>
        <w:ind w:left="397" w:right="111" w:hanging="284"/>
        <w:jc w:val="both"/>
        <w:rPr>
          <w:sz w:val="18"/>
        </w:rPr>
      </w:pPr>
      <w:r>
        <w:rPr>
          <w:sz w:val="18"/>
        </w:rPr>
        <w:t>Presidente</w:t>
      </w:r>
      <w:r>
        <w:rPr>
          <w:spacing w:val="-3"/>
          <w:sz w:val="18"/>
        </w:rPr>
        <w:t> </w:t>
      </w:r>
      <w:r>
        <w:rPr>
          <w:sz w:val="18"/>
        </w:rPr>
        <w:t>de</w:t>
      </w:r>
      <w:r>
        <w:rPr>
          <w:spacing w:val="-3"/>
          <w:sz w:val="18"/>
        </w:rPr>
        <w:t> </w:t>
      </w:r>
      <w:r>
        <w:rPr>
          <w:sz w:val="18"/>
        </w:rPr>
        <w:t>la</w:t>
      </w:r>
      <w:r>
        <w:rPr>
          <w:spacing w:val="-12"/>
          <w:sz w:val="18"/>
        </w:rPr>
        <w:t> </w:t>
      </w:r>
      <w:r>
        <w:rPr>
          <w:sz w:val="18"/>
        </w:rPr>
        <w:t>ASINEA;</w:t>
      </w:r>
      <w:r>
        <w:rPr>
          <w:spacing w:val="-2"/>
          <w:sz w:val="18"/>
        </w:rPr>
        <w:t> </w:t>
      </w:r>
      <w:r>
        <w:rPr>
          <w:sz w:val="18"/>
        </w:rPr>
        <w:t>Director</w:t>
      </w:r>
      <w:r>
        <w:rPr>
          <w:spacing w:val="-3"/>
          <w:sz w:val="18"/>
        </w:rPr>
        <w:t> </w:t>
      </w:r>
      <w:r>
        <w:rPr>
          <w:sz w:val="18"/>
        </w:rPr>
        <w:t>y</w:t>
      </w:r>
      <w:r>
        <w:rPr>
          <w:spacing w:val="-3"/>
          <w:sz w:val="18"/>
        </w:rPr>
        <w:t> </w:t>
      </w:r>
      <w:r>
        <w:rPr>
          <w:sz w:val="18"/>
        </w:rPr>
        <w:t>Profesor-Investigador</w:t>
      </w:r>
      <w:r>
        <w:rPr>
          <w:spacing w:val="-3"/>
          <w:sz w:val="18"/>
        </w:rPr>
        <w:t> </w:t>
      </w:r>
      <w:r>
        <w:rPr>
          <w:sz w:val="18"/>
        </w:rPr>
        <w:t>con</w:t>
      </w:r>
      <w:r>
        <w:rPr>
          <w:spacing w:val="-3"/>
          <w:sz w:val="18"/>
        </w:rPr>
        <w:t> </w:t>
      </w:r>
      <w:r>
        <w:rPr>
          <w:sz w:val="18"/>
        </w:rPr>
        <w:t>Perfil</w:t>
      </w:r>
      <w:r>
        <w:rPr>
          <w:spacing w:val="-3"/>
          <w:sz w:val="18"/>
        </w:rPr>
        <w:t> </w:t>
      </w:r>
      <w:r>
        <w:rPr>
          <w:sz w:val="18"/>
        </w:rPr>
        <w:t>PROMEP</w:t>
      </w:r>
      <w:r>
        <w:rPr>
          <w:spacing w:val="-8"/>
          <w:sz w:val="18"/>
        </w:rPr>
        <w:t> </w:t>
      </w:r>
      <w:r>
        <w:rPr>
          <w:sz w:val="18"/>
        </w:rPr>
        <w:t>de</w:t>
      </w:r>
      <w:r>
        <w:rPr>
          <w:spacing w:val="-3"/>
          <w:sz w:val="18"/>
        </w:rPr>
        <w:t> </w:t>
      </w:r>
      <w:r>
        <w:rPr>
          <w:sz w:val="18"/>
        </w:rPr>
        <w:t>la</w:t>
      </w:r>
      <w:r>
        <w:rPr>
          <w:spacing w:val="-3"/>
          <w:sz w:val="18"/>
        </w:rPr>
        <w:t> </w:t>
      </w:r>
      <w:r>
        <w:rPr>
          <w:sz w:val="18"/>
        </w:rPr>
        <w:t>Facultad</w:t>
      </w:r>
      <w:r>
        <w:rPr>
          <w:spacing w:val="-3"/>
          <w:sz w:val="18"/>
        </w:rPr>
        <w:t> </w:t>
      </w:r>
      <w:r>
        <w:rPr>
          <w:sz w:val="18"/>
        </w:rPr>
        <w:t>de Arquitectura, Diseño y Urbanismo; Colaborador del Cuerpo Académico de Calidad del Hábitat; Master en </w:t>
      </w:r>
      <w:r>
        <w:rPr>
          <w:spacing w:val="-3"/>
          <w:sz w:val="18"/>
        </w:rPr>
        <w:t>Valuación </w:t>
      </w:r>
      <w:r>
        <w:rPr>
          <w:sz w:val="18"/>
        </w:rPr>
        <w:t>de la Universidad Autónoma de</w:t>
      </w:r>
      <w:r>
        <w:rPr>
          <w:spacing w:val="-22"/>
          <w:sz w:val="18"/>
        </w:rPr>
        <w:t> </w:t>
      </w:r>
      <w:r>
        <w:rPr>
          <w:sz w:val="18"/>
        </w:rPr>
        <w:t>Tamaulipas.</w:t>
      </w:r>
    </w:p>
    <w:p>
      <w:pPr>
        <w:spacing w:after="0" w:line="254" w:lineRule="auto"/>
        <w:jc w:val="both"/>
        <w:rPr>
          <w:sz w:val="18"/>
        </w:rPr>
        <w:sectPr>
          <w:footerReference w:type="default" r:id="rId232"/>
          <w:pgSz w:w="9640" w:h="13040"/>
          <w:pgMar w:footer="956" w:header="0" w:top="1200" w:bottom="1140" w:left="1020" w:right="1020"/>
          <w:pgNumType w:start="311"/>
        </w:sectPr>
      </w:pPr>
    </w:p>
    <w:p>
      <w:pPr>
        <w:spacing w:before="59"/>
        <w:ind w:left="1476" w:right="0" w:firstLine="0"/>
        <w:jc w:val="left"/>
        <w:rPr>
          <w:sz w:val="14"/>
        </w:rPr>
      </w:pPr>
      <w:r>
        <w:rPr>
          <w:sz w:val="20"/>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w:t>
      </w:r>
      <w:r>
        <w:rPr>
          <w:w w:val="145"/>
          <w:sz w:val="14"/>
        </w:rPr>
        <w:t>a</w:t>
      </w:r>
      <w:r>
        <w:rPr>
          <w:spacing w:val="15"/>
          <w:sz w:val="14"/>
        </w:rPr>
        <w:t> </w:t>
      </w:r>
      <w:r>
        <w:rPr>
          <w:sz w:val="14"/>
        </w:rPr>
        <w:t>E</w:t>
      </w:r>
      <w:r>
        <w:rPr>
          <w:w w:val="144"/>
          <w:sz w:val="14"/>
        </w:rPr>
        <w:t>n</w:t>
      </w:r>
      <w:r>
        <w:rPr>
          <w:spacing w:val="14"/>
          <w:sz w:val="14"/>
        </w:rPr>
        <w:t> </w:t>
      </w:r>
      <w:r>
        <w:rPr>
          <w:sz w:val="14"/>
        </w:rPr>
        <w:t>E</w:t>
      </w:r>
      <w:r>
        <w:rPr>
          <w:w w:val="219"/>
          <w:sz w:val="14"/>
        </w:rPr>
        <w:t>l</w:t>
      </w:r>
      <w:r>
        <w:rPr>
          <w:spacing w:val="14"/>
          <w:sz w:val="14"/>
        </w:rPr>
        <w:t> </w:t>
      </w:r>
      <w:r>
        <w:rPr>
          <w:sz w:val="14"/>
        </w:rPr>
        <w:t>E</w:t>
      </w:r>
      <w:r>
        <w:rPr>
          <w:spacing w:val="-1"/>
          <w:w w:val="125"/>
          <w:sz w:val="14"/>
        </w:rPr>
        <w:t>s</w:t>
      </w:r>
      <w:r>
        <w:rPr>
          <w:spacing w:val="-13"/>
          <w:w w:val="125"/>
          <w:sz w:val="14"/>
        </w:rPr>
        <w:t>p</w:t>
      </w:r>
      <w:r>
        <w:rPr>
          <w:spacing w:val="-1"/>
          <w:w w:val="146"/>
          <w:sz w:val="14"/>
        </w:rPr>
        <w:t>aci</w:t>
      </w:r>
      <w:r>
        <w:rPr>
          <w:w w:val="146"/>
          <w:sz w:val="14"/>
        </w:rPr>
        <w:t>o</w:t>
      </w:r>
      <w:r>
        <w:rPr>
          <w:spacing w:val="15"/>
          <w:sz w:val="14"/>
        </w:rPr>
        <w:t> </w:t>
      </w:r>
      <w:r>
        <w:rPr>
          <w:spacing w:val="-1"/>
          <w:w w:val="152"/>
          <w:sz w:val="14"/>
        </w:rPr>
        <w:t>habi</w:t>
      </w:r>
      <w:r>
        <w:rPr>
          <w:spacing w:val="-12"/>
          <w:w w:val="152"/>
          <w:sz w:val="14"/>
        </w:rPr>
        <w:t>t</w:t>
      </w:r>
      <w:r>
        <w:rPr>
          <w:spacing w:val="-1"/>
          <w:w w:val="163"/>
          <w:sz w:val="14"/>
        </w:rPr>
        <w:t>ab</w:t>
      </w:r>
      <w:r>
        <w:rPr>
          <w:w w:val="163"/>
          <w:sz w:val="14"/>
        </w:rPr>
        <w:t>l</w:t>
      </w:r>
      <w:r>
        <w:rPr>
          <w:sz w:val="14"/>
        </w:rPr>
        <w:t>E</w:t>
      </w:r>
    </w:p>
    <w:p>
      <w:pPr>
        <w:pStyle w:val="BodyText"/>
        <w:rPr>
          <w:sz w:val="20"/>
        </w:rPr>
      </w:pPr>
    </w:p>
    <w:p>
      <w:pPr>
        <w:pStyle w:val="Heading2"/>
        <w:spacing w:before="189"/>
      </w:pPr>
      <w:r>
        <w:rPr/>
        <w:t>Abstract</w:t>
      </w:r>
    </w:p>
    <w:p>
      <w:pPr>
        <w:pStyle w:val="BodyText"/>
        <w:spacing w:before="5"/>
        <w:rPr>
          <w:b/>
        </w:rPr>
      </w:pPr>
    </w:p>
    <w:p>
      <w:pPr>
        <w:pStyle w:val="BodyText"/>
        <w:spacing w:line="247" w:lineRule="auto"/>
        <w:ind w:left="113" w:right="111"/>
        <w:jc w:val="both"/>
      </w:pPr>
      <w:r>
        <w:rPr/>
        <w:t>Higrotérmia is one of the most important factors in the quality of life of housing in the </w:t>
      </w:r>
      <w:r>
        <w:rPr>
          <w:spacing w:val="-3"/>
        </w:rPr>
        <w:t>city, </w:t>
      </w:r>
      <w:r>
        <w:rPr/>
        <w:t>the weather conditions from one place depends on the architecture is heavy or light walls, sloped or flat slabs, dark or clear, with large windows or small win- dows, where housing is a protective and regulatory action to reject or transform the natural environmental elements of a place.</w:t>
      </w:r>
    </w:p>
    <w:p>
      <w:pPr>
        <w:pStyle w:val="BodyText"/>
        <w:spacing w:line="247" w:lineRule="auto"/>
        <w:ind w:left="113" w:right="111" w:firstLine="283"/>
        <w:jc w:val="both"/>
      </w:pPr>
      <w:r>
        <w:rPr/>
        <w:t>This paper aims to raise awareness of the degree of adaptability hygrothermal of housing,</w:t>
      </w:r>
      <w:r>
        <w:rPr>
          <w:spacing w:val="-5"/>
        </w:rPr>
        <w:t> </w:t>
      </w:r>
      <w:r>
        <w:rPr/>
        <w:t>which</w:t>
      </w:r>
      <w:r>
        <w:rPr>
          <w:spacing w:val="-5"/>
        </w:rPr>
        <w:t> </w:t>
      </w:r>
      <w:r>
        <w:rPr/>
        <w:t>refers</w:t>
      </w:r>
      <w:r>
        <w:rPr>
          <w:spacing w:val="-5"/>
        </w:rPr>
        <w:t> </w:t>
      </w:r>
      <w:r>
        <w:rPr/>
        <w:t>to</w:t>
      </w:r>
      <w:r>
        <w:rPr>
          <w:spacing w:val="-5"/>
        </w:rPr>
        <w:t> </w:t>
      </w:r>
      <w:r>
        <w:rPr/>
        <w:t>normal</w:t>
      </w:r>
      <w:r>
        <w:rPr>
          <w:spacing w:val="-5"/>
        </w:rPr>
        <w:t> </w:t>
      </w:r>
      <w:r>
        <w:rPr/>
        <w:t>activity</w:t>
      </w:r>
      <w:r>
        <w:rPr>
          <w:spacing w:val="-5"/>
        </w:rPr>
        <w:t> </w:t>
      </w:r>
      <w:r>
        <w:rPr/>
        <w:t>within</w:t>
      </w:r>
      <w:r>
        <w:rPr>
          <w:spacing w:val="-4"/>
        </w:rPr>
        <w:t> </w:t>
      </w:r>
      <w:r>
        <w:rPr/>
        <w:t>the</w:t>
      </w:r>
      <w:r>
        <w:rPr>
          <w:spacing w:val="-5"/>
        </w:rPr>
        <w:t> </w:t>
      </w:r>
      <w:r>
        <w:rPr/>
        <w:t>same</w:t>
      </w:r>
      <w:r>
        <w:rPr>
          <w:spacing w:val="-5"/>
        </w:rPr>
        <w:t> </w:t>
      </w:r>
      <w:r>
        <w:rPr/>
        <w:t>and</w:t>
      </w:r>
      <w:r>
        <w:rPr>
          <w:spacing w:val="-5"/>
        </w:rPr>
        <w:t> </w:t>
      </w:r>
      <w:r>
        <w:rPr/>
        <w:t>where</w:t>
      </w:r>
      <w:r>
        <w:rPr>
          <w:spacing w:val="-5"/>
        </w:rPr>
        <w:t> </w:t>
      </w:r>
      <w:r>
        <w:rPr/>
        <w:t>the</w:t>
      </w:r>
      <w:r>
        <w:rPr>
          <w:spacing w:val="-5"/>
        </w:rPr>
        <w:t> </w:t>
      </w:r>
      <w:r>
        <w:rPr/>
        <w:t>thermoregu- latory mechanisms not involving the user, this situation can be recorded using rates gain or loss of heat which must not be exceeded and be in comfort inside the home built with conventional</w:t>
      </w:r>
      <w:r>
        <w:rPr>
          <w:spacing w:val="-14"/>
        </w:rPr>
        <w:t> </w:t>
      </w:r>
      <w:r>
        <w:rPr/>
        <w:t>solutions.</w:t>
      </w:r>
    </w:p>
    <w:p>
      <w:pPr>
        <w:spacing w:line="253" w:lineRule="exact" w:before="0"/>
        <w:ind w:left="113" w:right="0" w:firstLine="0"/>
        <w:jc w:val="both"/>
        <w:rPr>
          <w:sz w:val="22"/>
        </w:rPr>
      </w:pPr>
      <w:r>
        <w:rPr>
          <w:b/>
          <w:sz w:val="22"/>
        </w:rPr>
        <w:t>Keywords: </w:t>
      </w:r>
      <w:r>
        <w:rPr>
          <w:sz w:val="22"/>
        </w:rPr>
        <w:t>hygrothermal, priority and housing.</w:t>
      </w:r>
    </w:p>
    <w:p>
      <w:pPr>
        <w:pStyle w:val="BodyText"/>
      </w:pPr>
    </w:p>
    <w:p>
      <w:pPr>
        <w:pStyle w:val="BodyText"/>
        <w:rPr>
          <w:sz w:val="24"/>
        </w:rPr>
      </w:pPr>
    </w:p>
    <w:p>
      <w:pPr>
        <w:pStyle w:val="Heading2"/>
      </w:pPr>
      <w:r>
        <w:rPr/>
        <w:t>Introducción</w:t>
      </w:r>
    </w:p>
    <w:p>
      <w:pPr>
        <w:pStyle w:val="BodyText"/>
        <w:spacing w:before="5"/>
        <w:rPr>
          <w:b/>
        </w:rPr>
      </w:pPr>
    </w:p>
    <w:p>
      <w:pPr>
        <w:pStyle w:val="BodyText"/>
        <w:spacing w:line="247" w:lineRule="auto"/>
        <w:ind w:left="707" w:right="110"/>
        <w:jc w:val="both"/>
      </w:pPr>
      <w:r>
        <w:rPr/>
        <w:pict>
          <v:shape style="position:absolute;margin-left:56.692902pt;margin-top:-4.180131pt;width:29.7pt;height:50.3pt;mso-position-horizontal-relative:page;mso-position-vertical-relative:paragraph;z-index:-243496" type="#_x0000_t202" filled="false" stroked="false">
            <v:textbox inset="0,0,0,0">
              <w:txbxContent>
                <w:p>
                  <w:pPr>
                    <w:spacing w:line="1005" w:lineRule="exact" w:before="0"/>
                    <w:ind w:left="0" w:right="0" w:firstLine="0"/>
                    <w:jc w:val="left"/>
                    <w:rPr>
                      <w:sz w:val="100"/>
                    </w:rPr>
                  </w:pPr>
                  <w:r>
                    <w:rPr>
                      <w:spacing w:val="-21"/>
                      <w:w w:val="100"/>
                      <w:sz w:val="100"/>
                    </w:rPr>
                    <w:t>L</w:t>
                  </w:r>
                </w:p>
              </w:txbxContent>
            </v:textbox>
            <w10:wrap type="none"/>
          </v:shape>
        </w:pict>
      </w:r>
      <w:r>
        <w:rPr/>
        <w:t>a</w:t>
      </w:r>
      <w:r>
        <w:rPr>
          <w:spacing w:val="-13"/>
        </w:rPr>
        <w:t> </w:t>
      </w:r>
      <w:r>
        <w:rPr>
          <w:spacing w:val="-5"/>
        </w:rPr>
        <w:t>vivienda</w:t>
      </w:r>
      <w:r>
        <w:rPr>
          <w:spacing w:val="-13"/>
        </w:rPr>
        <w:t> </w:t>
      </w:r>
      <w:r>
        <w:rPr>
          <w:spacing w:val="-4"/>
        </w:rPr>
        <w:t>tiene</w:t>
      </w:r>
      <w:r>
        <w:rPr>
          <w:spacing w:val="-13"/>
        </w:rPr>
        <w:t> </w:t>
      </w:r>
      <w:r>
        <w:rPr>
          <w:spacing w:val="-4"/>
        </w:rPr>
        <w:t>por</w:t>
      </w:r>
      <w:r>
        <w:rPr>
          <w:spacing w:val="-13"/>
        </w:rPr>
        <w:t> </w:t>
      </w:r>
      <w:r>
        <w:rPr>
          <w:spacing w:val="-5"/>
        </w:rPr>
        <w:t>objeto</w:t>
      </w:r>
      <w:r>
        <w:rPr>
          <w:spacing w:val="-13"/>
        </w:rPr>
        <w:t> </w:t>
      </w:r>
      <w:r>
        <w:rPr>
          <w:spacing w:val="-3"/>
        </w:rPr>
        <w:t>la</w:t>
      </w:r>
      <w:r>
        <w:rPr>
          <w:spacing w:val="-13"/>
        </w:rPr>
        <w:t> </w:t>
      </w:r>
      <w:r>
        <w:rPr>
          <w:spacing w:val="-5"/>
        </w:rPr>
        <w:t>consecución</w:t>
      </w:r>
      <w:r>
        <w:rPr>
          <w:spacing w:val="-14"/>
        </w:rPr>
        <w:t> </w:t>
      </w:r>
      <w:r>
        <w:rPr>
          <w:spacing w:val="-3"/>
        </w:rPr>
        <w:t>de</w:t>
      </w:r>
      <w:r>
        <w:rPr>
          <w:spacing w:val="-13"/>
        </w:rPr>
        <w:t> </w:t>
      </w:r>
      <w:r>
        <w:rPr>
          <w:spacing w:val="-3"/>
        </w:rPr>
        <w:t>un</w:t>
      </w:r>
      <w:r>
        <w:rPr>
          <w:spacing w:val="-13"/>
        </w:rPr>
        <w:t> </w:t>
      </w:r>
      <w:r>
        <w:rPr>
          <w:spacing w:val="-4"/>
        </w:rPr>
        <w:t>gran</w:t>
      </w:r>
      <w:r>
        <w:rPr>
          <w:spacing w:val="-13"/>
        </w:rPr>
        <w:t> </w:t>
      </w:r>
      <w:r>
        <w:rPr>
          <w:spacing w:val="-4"/>
        </w:rPr>
        <w:t>nivel</w:t>
      </w:r>
      <w:r>
        <w:rPr>
          <w:spacing w:val="-13"/>
        </w:rPr>
        <w:t> </w:t>
      </w:r>
      <w:r>
        <w:rPr>
          <w:spacing w:val="-3"/>
        </w:rPr>
        <w:t>de</w:t>
      </w:r>
      <w:r>
        <w:rPr>
          <w:spacing w:val="-13"/>
        </w:rPr>
        <w:t> </w:t>
      </w:r>
      <w:r>
        <w:rPr>
          <w:spacing w:val="-5"/>
        </w:rPr>
        <w:t>comodidad</w:t>
      </w:r>
      <w:r>
        <w:rPr>
          <w:spacing w:val="-14"/>
        </w:rPr>
        <w:t> </w:t>
      </w:r>
      <w:r>
        <w:rPr>
          <w:spacing w:val="-5"/>
        </w:rPr>
        <w:t>térmica mediante</w:t>
      </w:r>
      <w:r>
        <w:rPr>
          <w:spacing w:val="-17"/>
        </w:rPr>
        <w:t> </w:t>
      </w:r>
      <w:r>
        <w:rPr>
          <w:spacing w:val="-3"/>
        </w:rPr>
        <w:t>la</w:t>
      </w:r>
      <w:r>
        <w:rPr>
          <w:spacing w:val="-16"/>
        </w:rPr>
        <w:t> </w:t>
      </w:r>
      <w:r>
        <w:rPr>
          <w:spacing w:val="-5"/>
        </w:rPr>
        <w:t>adecuación</w:t>
      </w:r>
      <w:r>
        <w:rPr>
          <w:spacing w:val="-17"/>
        </w:rPr>
        <w:t> </w:t>
      </w:r>
      <w:r>
        <w:rPr>
          <w:spacing w:val="-4"/>
        </w:rPr>
        <w:t>del</w:t>
      </w:r>
      <w:r>
        <w:rPr>
          <w:spacing w:val="-16"/>
        </w:rPr>
        <w:t> </w:t>
      </w:r>
      <w:r>
        <w:rPr>
          <w:spacing w:val="-5"/>
        </w:rPr>
        <w:t>diseño,</w:t>
      </w:r>
      <w:r>
        <w:rPr>
          <w:spacing w:val="-16"/>
        </w:rPr>
        <w:t> </w:t>
      </w:r>
      <w:r>
        <w:rPr>
          <w:spacing w:val="-3"/>
        </w:rPr>
        <w:t>la</w:t>
      </w:r>
      <w:r>
        <w:rPr>
          <w:spacing w:val="-16"/>
        </w:rPr>
        <w:t> </w:t>
      </w:r>
      <w:r>
        <w:rPr>
          <w:spacing w:val="-5"/>
        </w:rPr>
        <w:t>geometría,</w:t>
      </w:r>
      <w:r>
        <w:rPr>
          <w:spacing w:val="-16"/>
        </w:rPr>
        <w:t> </w:t>
      </w:r>
      <w:r>
        <w:rPr>
          <w:spacing w:val="-3"/>
        </w:rPr>
        <w:t>la</w:t>
      </w:r>
      <w:r>
        <w:rPr>
          <w:spacing w:val="-16"/>
        </w:rPr>
        <w:t> </w:t>
      </w:r>
      <w:r>
        <w:rPr>
          <w:spacing w:val="-5"/>
        </w:rPr>
        <w:t>orientación</w:t>
      </w:r>
      <w:r>
        <w:rPr>
          <w:spacing w:val="-16"/>
        </w:rPr>
        <w:t> </w:t>
      </w:r>
      <w:r>
        <w:rPr/>
        <w:t>y</w:t>
      </w:r>
      <w:r>
        <w:rPr>
          <w:spacing w:val="-16"/>
        </w:rPr>
        <w:t> </w:t>
      </w:r>
      <w:r>
        <w:rPr>
          <w:spacing w:val="-3"/>
        </w:rPr>
        <w:t>la</w:t>
      </w:r>
      <w:r>
        <w:rPr>
          <w:spacing w:val="-16"/>
        </w:rPr>
        <w:t> </w:t>
      </w:r>
      <w:r>
        <w:rPr>
          <w:spacing w:val="-5"/>
        </w:rPr>
        <w:t>construcción</w:t>
      </w:r>
      <w:r>
        <w:rPr>
          <w:spacing w:val="-17"/>
        </w:rPr>
        <w:t> </w:t>
      </w:r>
      <w:r>
        <w:rPr/>
        <w:t>a </w:t>
      </w:r>
      <w:r>
        <w:rPr>
          <w:spacing w:val="-4"/>
        </w:rPr>
        <w:t>las </w:t>
      </w:r>
      <w:r>
        <w:rPr>
          <w:spacing w:val="-5"/>
        </w:rPr>
        <w:t>condiciones climáticas </w:t>
      </w:r>
      <w:r>
        <w:rPr>
          <w:spacing w:val="-3"/>
        </w:rPr>
        <w:t>de su </w:t>
      </w:r>
      <w:r>
        <w:rPr>
          <w:spacing w:val="-5"/>
        </w:rPr>
        <w:t>entorno. </w:t>
      </w:r>
      <w:r>
        <w:rPr>
          <w:spacing w:val="-3"/>
        </w:rPr>
        <w:t>Se </w:t>
      </w:r>
      <w:r>
        <w:rPr>
          <w:spacing w:val="-4"/>
        </w:rPr>
        <w:t>debe </w:t>
      </w:r>
      <w:r>
        <w:rPr>
          <w:spacing w:val="-5"/>
        </w:rPr>
        <w:t>tratar </w:t>
      </w:r>
      <w:r>
        <w:rPr>
          <w:spacing w:val="-3"/>
        </w:rPr>
        <w:t>de</w:t>
      </w:r>
      <w:r>
        <w:rPr>
          <w:spacing w:val="-39"/>
        </w:rPr>
        <w:t> </w:t>
      </w:r>
      <w:r>
        <w:rPr>
          <w:spacing w:val="-4"/>
        </w:rPr>
        <w:t>una </w:t>
      </w:r>
      <w:r>
        <w:rPr>
          <w:spacing w:val="-5"/>
        </w:rPr>
        <w:t>arquitectura </w:t>
      </w:r>
      <w:r>
        <w:rPr>
          <w:spacing w:val="-4"/>
        </w:rPr>
        <w:t>adap-</w:t>
      </w:r>
    </w:p>
    <w:p>
      <w:pPr>
        <w:pStyle w:val="BodyText"/>
        <w:spacing w:line="247" w:lineRule="auto"/>
        <w:ind w:left="113"/>
      </w:pPr>
      <w:r>
        <w:rPr>
          <w:spacing w:val="-4"/>
        </w:rPr>
        <w:t>tada </w:t>
      </w:r>
      <w:r>
        <w:rPr>
          <w:spacing w:val="-3"/>
        </w:rPr>
        <w:t>al </w:t>
      </w:r>
      <w:r>
        <w:rPr>
          <w:spacing w:val="-4"/>
        </w:rPr>
        <w:t>medio </w:t>
      </w:r>
      <w:r>
        <w:rPr>
          <w:spacing w:val="-5"/>
        </w:rPr>
        <w:t>ambiente, sensible </w:t>
      </w:r>
      <w:r>
        <w:rPr>
          <w:spacing w:val="-3"/>
        </w:rPr>
        <w:t>al </w:t>
      </w:r>
      <w:r>
        <w:rPr>
          <w:spacing w:val="-5"/>
        </w:rPr>
        <w:t>impacto </w:t>
      </w:r>
      <w:r>
        <w:rPr>
          <w:spacing w:val="-4"/>
        </w:rPr>
        <w:t>que </w:t>
      </w:r>
      <w:r>
        <w:rPr>
          <w:spacing w:val="-5"/>
        </w:rPr>
        <w:t>provoca </w:t>
      </w:r>
      <w:r>
        <w:rPr>
          <w:spacing w:val="-3"/>
        </w:rPr>
        <w:t>en la </w:t>
      </w:r>
      <w:r>
        <w:rPr>
          <w:spacing w:val="-5"/>
        </w:rPr>
        <w:t>naturaleza, </w:t>
      </w:r>
      <w:r>
        <w:rPr/>
        <w:t>y </w:t>
      </w:r>
      <w:r>
        <w:rPr>
          <w:spacing w:val="-4"/>
        </w:rPr>
        <w:t>que </w:t>
      </w:r>
      <w:r>
        <w:rPr>
          <w:spacing w:val="-5"/>
        </w:rPr>
        <w:t>intenta minimizar </w:t>
      </w:r>
      <w:r>
        <w:rPr>
          <w:spacing w:val="-3"/>
        </w:rPr>
        <w:t>el </w:t>
      </w:r>
      <w:r>
        <w:rPr>
          <w:spacing w:val="-5"/>
        </w:rPr>
        <w:t>consumo energético </w:t>
      </w:r>
      <w:r>
        <w:rPr/>
        <w:t>y </w:t>
      </w:r>
      <w:r>
        <w:rPr>
          <w:spacing w:val="-4"/>
        </w:rPr>
        <w:t>con él, </w:t>
      </w:r>
      <w:r>
        <w:rPr>
          <w:spacing w:val="-3"/>
        </w:rPr>
        <w:t>la </w:t>
      </w:r>
      <w:r>
        <w:rPr>
          <w:spacing w:val="-5"/>
        </w:rPr>
        <w:t>contaminación ambiental.</w:t>
      </w:r>
    </w:p>
    <w:p>
      <w:pPr>
        <w:pStyle w:val="BodyText"/>
        <w:spacing w:line="247" w:lineRule="auto"/>
        <w:ind w:left="113" w:right="114" w:firstLine="283"/>
        <w:jc w:val="both"/>
      </w:pPr>
      <w:r>
        <w:rPr>
          <w:spacing w:val="-5"/>
        </w:rPr>
        <w:t>Lechner</w:t>
      </w:r>
      <w:r>
        <w:rPr>
          <w:spacing w:val="-17"/>
        </w:rPr>
        <w:t> </w:t>
      </w:r>
      <w:r>
        <w:rPr>
          <w:spacing w:val="-5"/>
        </w:rPr>
        <w:t>(2004)</w:t>
      </w:r>
      <w:r>
        <w:rPr>
          <w:spacing w:val="-17"/>
        </w:rPr>
        <w:t> </w:t>
      </w:r>
      <w:r>
        <w:rPr>
          <w:spacing w:val="-5"/>
        </w:rPr>
        <w:t>expresa</w:t>
      </w:r>
      <w:r>
        <w:rPr>
          <w:spacing w:val="-17"/>
        </w:rPr>
        <w:t> </w:t>
      </w:r>
      <w:r>
        <w:rPr>
          <w:spacing w:val="-4"/>
        </w:rPr>
        <w:t>que</w:t>
      </w:r>
      <w:r>
        <w:rPr>
          <w:spacing w:val="-17"/>
        </w:rPr>
        <w:t> </w:t>
      </w:r>
      <w:r>
        <w:rPr>
          <w:spacing w:val="-3"/>
        </w:rPr>
        <w:t>el</w:t>
      </w:r>
      <w:r>
        <w:rPr>
          <w:spacing w:val="-17"/>
        </w:rPr>
        <w:t> </w:t>
      </w:r>
      <w:r>
        <w:rPr>
          <w:spacing w:val="-4"/>
        </w:rPr>
        <w:t>clima</w:t>
      </w:r>
      <w:r>
        <w:rPr>
          <w:spacing w:val="-17"/>
        </w:rPr>
        <w:t> </w:t>
      </w:r>
      <w:r>
        <w:rPr>
          <w:spacing w:val="-5"/>
        </w:rPr>
        <w:t>tropical</w:t>
      </w:r>
      <w:r>
        <w:rPr>
          <w:spacing w:val="-17"/>
        </w:rPr>
        <w:t> </w:t>
      </w:r>
      <w:r>
        <w:rPr>
          <w:spacing w:val="-3"/>
        </w:rPr>
        <w:t>es</w:t>
      </w:r>
      <w:r>
        <w:rPr>
          <w:spacing w:val="-17"/>
        </w:rPr>
        <w:t> </w:t>
      </w:r>
      <w:r>
        <w:rPr>
          <w:spacing w:val="-3"/>
        </w:rPr>
        <w:t>un</w:t>
      </w:r>
      <w:r>
        <w:rPr>
          <w:spacing w:val="-17"/>
        </w:rPr>
        <w:t> </w:t>
      </w:r>
      <w:r>
        <w:rPr>
          <w:spacing w:val="-4"/>
        </w:rPr>
        <w:t>tipo</w:t>
      </w:r>
      <w:r>
        <w:rPr>
          <w:spacing w:val="-17"/>
        </w:rPr>
        <w:t> </w:t>
      </w:r>
      <w:r>
        <w:rPr>
          <w:spacing w:val="-3"/>
        </w:rPr>
        <w:t>de</w:t>
      </w:r>
      <w:r>
        <w:rPr>
          <w:spacing w:val="-17"/>
        </w:rPr>
        <w:t> </w:t>
      </w:r>
      <w:r>
        <w:rPr>
          <w:spacing w:val="-4"/>
        </w:rPr>
        <w:t>clima</w:t>
      </w:r>
      <w:r>
        <w:rPr>
          <w:spacing w:val="-17"/>
        </w:rPr>
        <w:t> </w:t>
      </w:r>
      <w:r>
        <w:rPr>
          <w:spacing w:val="-5"/>
        </w:rPr>
        <w:t>típico</w:t>
      </w:r>
      <w:r>
        <w:rPr>
          <w:spacing w:val="-17"/>
        </w:rPr>
        <w:t> </w:t>
      </w:r>
      <w:r>
        <w:rPr>
          <w:spacing w:val="-3"/>
        </w:rPr>
        <w:t>de</w:t>
      </w:r>
      <w:r>
        <w:rPr>
          <w:spacing w:val="-17"/>
        </w:rPr>
        <w:t> </w:t>
      </w:r>
      <w:r>
        <w:rPr>
          <w:spacing w:val="-4"/>
        </w:rPr>
        <w:t>los</w:t>
      </w:r>
      <w:r>
        <w:rPr>
          <w:spacing w:val="-17"/>
        </w:rPr>
        <w:t> </w:t>
      </w:r>
      <w:r>
        <w:rPr>
          <w:spacing w:val="-5"/>
        </w:rPr>
        <w:t>trópicos, </w:t>
      </w:r>
      <w:r>
        <w:rPr>
          <w:spacing w:val="-3"/>
        </w:rPr>
        <w:t>se </w:t>
      </w:r>
      <w:r>
        <w:rPr>
          <w:spacing w:val="-5"/>
        </w:rPr>
        <w:t>localiza </w:t>
      </w:r>
      <w:r>
        <w:rPr>
          <w:spacing w:val="-4"/>
        </w:rPr>
        <w:t>entre </w:t>
      </w:r>
      <w:r>
        <w:rPr>
          <w:spacing w:val="-3"/>
        </w:rPr>
        <w:t>0° </w:t>
      </w:r>
      <w:r>
        <w:rPr>
          <w:spacing w:val="-5"/>
        </w:rPr>
        <w:t>latitud, Ecuador </w:t>
      </w:r>
      <w:r>
        <w:rPr/>
        <w:t>y </w:t>
      </w:r>
      <w:r>
        <w:rPr>
          <w:spacing w:val="-4"/>
        </w:rPr>
        <w:t>los 23°, </w:t>
      </w:r>
      <w:r>
        <w:rPr>
          <w:spacing w:val="-5"/>
        </w:rPr>
        <w:t>latitud </w:t>
      </w:r>
      <w:r>
        <w:rPr>
          <w:spacing w:val="-4"/>
        </w:rPr>
        <w:t>Norte </w:t>
      </w:r>
      <w:r>
        <w:rPr/>
        <w:t>y </w:t>
      </w:r>
      <w:r>
        <w:rPr>
          <w:spacing w:val="-6"/>
        </w:rPr>
        <w:t>Sur, </w:t>
      </w:r>
      <w:r>
        <w:rPr>
          <w:spacing w:val="-4"/>
        </w:rPr>
        <w:t>hasta los </w:t>
      </w:r>
      <w:r>
        <w:rPr>
          <w:spacing w:val="-5"/>
        </w:rPr>
        <w:t>trópicos de Cáncer</w:t>
      </w:r>
      <w:r>
        <w:rPr>
          <w:spacing w:val="-16"/>
        </w:rPr>
        <w:t> </w:t>
      </w:r>
      <w:r>
        <w:rPr/>
        <w:t>y</w:t>
      </w:r>
      <w:r>
        <w:rPr>
          <w:spacing w:val="-16"/>
        </w:rPr>
        <w:t> </w:t>
      </w:r>
      <w:r>
        <w:rPr>
          <w:spacing w:val="-5"/>
        </w:rPr>
        <w:t>Capricornio</w:t>
      </w:r>
      <w:r>
        <w:rPr>
          <w:spacing w:val="-16"/>
        </w:rPr>
        <w:t> </w:t>
      </w:r>
      <w:r>
        <w:rPr>
          <w:spacing w:val="-5"/>
        </w:rPr>
        <w:t>respectivamente.</w:t>
      </w:r>
      <w:r>
        <w:rPr>
          <w:spacing w:val="-16"/>
        </w:rPr>
        <w:t> </w:t>
      </w:r>
      <w:r>
        <w:rPr>
          <w:spacing w:val="-4"/>
        </w:rPr>
        <w:t>Las</w:t>
      </w:r>
      <w:r>
        <w:rPr>
          <w:spacing w:val="-16"/>
        </w:rPr>
        <w:t> </w:t>
      </w:r>
      <w:r>
        <w:rPr>
          <w:spacing w:val="-5"/>
        </w:rPr>
        <w:t>temperaturas</w:t>
      </w:r>
      <w:r>
        <w:rPr>
          <w:spacing w:val="-16"/>
        </w:rPr>
        <w:t> </w:t>
      </w:r>
      <w:r>
        <w:rPr>
          <w:spacing w:val="-5"/>
        </w:rPr>
        <w:t>medias</w:t>
      </w:r>
      <w:r>
        <w:rPr>
          <w:spacing w:val="-16"/>
        </w:rPr>
        <w:t> </w:t>
      </w:r>
      <w:r>
        <w:rPr>
          <w:spacing w:val="-5"/>
        </w:rPr>
        <w:t>mensuales</w:t>
      </w:r>
      <w:r>
        <w:rPr>
          <w:spacing w:val="-16"/>
        </w:rPr>
        <w:t> </w:t>
      </w:r>
      <w:r>
        <w:rPr>
          <w:spacing w:val="-4"/>
        </w:rPr>
        <w:t>son</w:t>
      </w:r>
      <w:r>
        <w:rPr>
          <w:spacing w:val="-16"/>
        </w:rPr>
        <w:t> </w:t>
      </w:r>
      <w:r>
        <w:rPr>
          <w:spacing w:val="-5"/>
        </w:rPr>
        <w:t>elevadas </w:t>
      </w:r>
      <w:r>
        <w:rPr/>
        <w:t>y </w:t>
      </w:r>
      <w:r>
        <w:rPr>
          <w:spacing w:val="-5"/>
        </w:rPr>
        <w:t>bastante uniformes </w:t>
      </w:r>
      <w:r>
        <w:rPr/>
        <w:t>a </w:t>
      </w:r>
      <w:r>
        <w:rPr>
          <w:spacing w:val="-3"/>
        </w:rPr>
        <w:t>lo </w:t>
      </w:r>
      <w:r>
        <w:rPr>
          <w:spacing w:val="-5"/>
        </w:rPr>
        <w:t>largo </w:t>
      </w:r>
      <w:r>
        <w:rPr>
          <w:spacing w:val="-4"/>
        </w:rPr>
        <w:t>del año, </w:t>
      </w:r>
      <w:r>
        <w:rPr>
          <w:spacing w:val="-5"/>
        </w:rPr>
        <w:t>siendo </w:t>
      </w:r>
      <w:r>
        <w:rPr>
          <w:spacing w:val="-3"/>
        </w:rPr>
        <w:t>la </w:t>
      </w:r>
      <w:r>
        <w:rPr>
          <w:spacing w:val="-4"/>
        </w:rPr>
        <w:t>media anual </w:t>
      </w:r>
      <w:r>
        <w:rPr>
          <w:spacing w:val="-5"/>
        </w:rPr>
        <w:t>superior </w:t>
      </w:r>
      <w:r>
        <w:rPr/>
        <w:t>a </w:t>
      </w:r>
      <w:r>
        <w:rPr>
          <w:spacing w:val="-4"/>
        </w:rPr>
        <w:t>los </w:t>
      </w:r>
      <w:r>
        <w:rPr>
          <w:spacing w:val="-3"/>
        </w:rPr>
        <w:t>20 </w:t>
      </w:r>
      <w:r>
        <w:rPr>
          <w:spacing w:val="-4"/>
        </w:rPr>
        <w:t>°C. </w:t>
      </w:r>
      <w:r>
        <w:rPr>
          <w:spacing w:val="-5"/>
        </w:rPr>
        <w:t>El régimen</w:t>
      </w:r>
      <w:r>
        <w:rPr>
          <w:spacing w:val="-11"/>
        </w:rPr>
        <w:t> </w:t>
      </w:r>
      <w:r>
        <w:rPr>
          <w:spacing w:val="-5"/>
        </w:rPr>
        <w:t>térmico</w:t>
      </w:r>
      <w:r>
        <w:rPr>
          <w:spacing w:val="-11"/>
        </w:rPr>
        <w:t> </w:t>
      </w:r>
      <w:r>
        <w:rPr>
          <w:spacing w:val="-4"/>
        </w:rPr>
        <w:t>varía</w:t>
      </w:r>
      <w:r>
        <w:rPr>
          <w:spacing w:val="-11"/>
        </w:rPr>
        <w:t> </w:t>
      </w:r>
      <w:r>
        <w:rPr>
          <w:spacing w:val="-4"/>
        </w:rPr>
        <w:t>entre</w:t>
      </w:r>
      <w:r>
        <w:rPr>
          <w:spacing w:val="-11"/>
        </w:rPr>
        <w:t> </w:t>
      </w:r>
      <w:r>
        <w:rPr/>
        <w:t>3</w:t>
      </w:r>
      <w:r>
        <w:rPr>
          <w:spacing w:val="-11"/>
        </w:rPr>
        <w:t> </w:t>
      </w:r>
      <w:r>
        <w:rPr/>
        <w:t>y</w:t>
      </w:r>
      <w:r>
        <w:rPr>
          <w:spacing w:val="-11"/>
        </w:rPr>
        <w:t> </w:t>
      </w:r>
      <w:r>
        <w:rPr>
          <w:spacing w:val="-3"/>
        </w:rPr>
        <w:t>10</w:t>
      </w:r>
      <w:r>
        <w:rPr>
          <w:spacing w:val="-11"/>
        </w:rPr>
        <w:t> </w:t>
      </w:r>
      <w:r>
        <w:rPr>
          <w:spacing w:val="-3"/>
        </w:rPr>
        <w:t>°C</w:t>
      </w:r>
      <w:r>
        <w:rPr>
          <w:spacing w:val="-11"/>
        </w:rPr>
        <w:t> </w:t>
      </w:r>
      <w:r>
        <w:rPr>
          <w:spacing w:val="-4"/>
        </w:rPr>
        <w:t>mayor</w:t>
      </w:r>
      <w:r>
        <w:rPr>
          <w:spacing w:val="-11"/>
        </w:rPr>
        <w:t> </w:t>
      </w:r>
      <w:r>
        <w:rPr>
          <w:spacing w:val="-3"/>
        </w:rPr>
        <w:t>en</w:t>
      </w:r>
      <w:r>
        <w:rPr>
          <w:spacing w:val="-11"/>
        </w:rPr>
        <w:t> </w:t>
      </w:r>
      <w:r>
        <w:rPr>
          <w:spacing w:val="-3"/>
        </w:rPr>
        <w:t>el</w:t>
      </w:r>
      <w:r>
        <w:rPr>
          <w:spacing w:val="-11"/>
        </w:rPr>
        <w:t> </w:t>
      </w:r>
      <w:r>
        <w:rPr>
          <w:spacing w:val="-5"/>
        </w:rPr>
        <w:t>interior</w:t>
      </w:r>
      <w:r>
        <w:rPr>
          <w:spacing w:val="-11"/>
        </w:rPr>
        <w:t> </w:t>
      </w:r>
      <w:r>
        <w:rPr/>
        <w:t>y</w:t>
      </w:r>
      <w:r>
        <w:rPr>
          <w:spacing w:val="-11"/>
        </w:rPr>
        <w:t> </w:t>
      </w:r>
      <w:r>
        <w:rPr>
          <w:spacing w:val="-4"/>
        </w:rPr>
        <w:t>menor</w:t>
      </w:r>
      <w:r>
        <w:rPr>
          <w:spacing w:val="-11"/>
        </w:rPr>
        <w:t> </w:t>
      </w:r>
      <w:r>
        <w:rPr>
          <w:spacing w:val="-3"/>
        </w:rPr>
        <w:t>en</w:t>
      </w:r>
      <w:r>
        <w:rPr>
          <w:spacing w:val="-11"/>
        </w:rPr>
        <w:t> </w:t>
      </w:r>
      <w:r>
        <w:rPr>
          <w:spacing w:val="-4"/>
        </w:rPr>
        <w:t>las</w:t>
      </w:r>
      <w:r>
        <w:rPr>
          <w:spacing w:val="-11"/>
        </w:rPr>
        <w:t> </w:t>
      </w:r>
      <w:r>
        <w:rPr>
          <w:spacing w:val="-4"/>
        </w:rPr>
        <w:t>áreas</w:t>
      </w:r>
      <w:r>
        <w:rPr>
          <w:spacing w:val="-11"/>
        </w:rPr>
        <w:t> </w:t>
      </w:r>
      <w:r>
        <w:rPr>
          <w:spacing w:val="-5"/>
        </w:rPr>
        <w:t>costeras. Alternan </w:t>
      </w:r>
      <w:r>
        <w:rPr>
          <w:spacing w:val="-4"/>
        </w:rPr>
        <w:t>las </w:t>
      </w:r>
      <w:r>
        <w:rPr>
          <w:spacing w:val="-5"/>
        </w:rPr>
        <w:t>estaciones </w:t>
      </w:r>
      <w:r>
        <w:rPr>
          <w:spacing w:val="-4"/>
        </w:rPr>
        <w:t>secas </w:t>
      </w:r>
      <w:r>
        <w:rPr/>
        <w:t>y </w:t>
      </w:r>
      <w:r>
        <w:rPr>
          <w:spacing w:val="-5"/>
        </w:rPr>
        <w:t>lluviosas. </w:t>
      </w:r>
      <w:r>
        <w:rPr>
          <w:spacing w:val="-3"/>
        </w:rPr>
        <w:t>En </w:t>
      </w:r>
      <w:r>
        <w:rPr>
          <w:spacing w:val="-5"/>
        </w:rPr>
        <w:t>función </w:t>
      </w:r>
      <w:r>
        <w:rPr>
          <w:spacing w:val="-3"/>
        </w:rPr>
        <w:t>de la </w:t>
      </w:r>
      <w:r>
        <w:rPr>
          <w:spacing w:val="-5"/>
        </w:rPr>
        <w:t>distribución estacional </w:t>
      </w:r>
      <w:r>
        <w:rPr>
          <w:spacing w:val="-3"/>
        </w:rPr>
        <w:t>de </w:t>
      </w:r>
      <w:r>
        <w:rPr>
          <w:spacing w:val="-5"/>
        </w:rPr>
        <w:t>las precipitaciones, </w:t>
      </w:r>
      <w:r>
        <w:rPr>
          <w:spacing w:val="-4"/>
        </w:rPr>
        <w:t>como </w:t>
      </w:r>
      <w:r>
        <w:rPr>
          <w:spacing w:val="-3"/>
        </w:rPr>
        <w:t>se </w:t>
      </w:r>
      <w:r>
        <w:rPr>
          <w:spacing w:val="-5"/>
        </w:rPr>
        <w:t>presentan </w:t>
      </w:r>
      <w:r>
        <w:rPr>
          <w:spacing w:val="-3"/>
        </w:rPr>
        <w:t>en la </w:t>
      </w:r>
      <w:r>
        <w:rPr>
          <w:spacing w:val="-5"/>
        </w:rPr>
        <w:t>República</w:t>
      </w:r>
      <w:r>
        <w:rPr>
          <w:spacing w:val="-21"/>
        </w:rPr>
        <w:t> </w:t>
      </w:r>
      <w:r>
        <w:rPr>
          <w:spacing w:val="-5"/>
        </w:rPr>
        <w:t>mexicana.</w:t>
      </w:r>
    </w:p>
    <w:p>
      <w:pPr>
        <w:pStyle w:val="BodyText"/>
        <w:spacing w:line="247" w:lineRule="auto"/>
        <w:ind w:left="113" w:right="111" w:firstLine="283"/>
        <w:jc w:val="both"/>
      </w:pPr>
      <w:r>
        <w:rPr/>
        <w:t>La necesidad de aplicar estrategias y técnicas de adecuación ambiental con el   fin de mejorar la higrotérmia de la vivienda asimismo brindar espacios con menor dependencia</w:t>
      </w:r>
      <w:r>
        <w:rPr>
          <w:spacing w:val="-9"/>
        </w:rPr>
        <w:t> </w:t>
      </w:r>
      <w:r>
        <w:rPr/>
        <w:t>en</w:t>
      </w:r>
      <w:r>
        <w:rPr>
          <w:spacing w:val="-9"/>
        </w:rPr>
        <w:t> </w:t>
      </w:r>
      <w:r>
        <w:rPr/>
        <w:t>el</w:t>
      </w:r>
      <w:r>
        <w:rPr>
          <w:spacing w:val="-9"/>
        </w:rPr>
        <w:t> </w:t>
      </w:r>
      <w:r>
        <w:rPr/>
        <w:t>uso</w:t>
      </w:r>
      <w:r>
        <w:rPr>
          <w:spacing w:val="-9"/>
        </w:rPr>
        <w:t> </w:t>
      </w:r>
      <w:r>
        <w:rPr/>
        <w:t>de</w:t>
      </w:r>
      <w:r>
        <w:rPr>
          <w:spacing w:val="-9"/>
        </w:rPr>
        <w:t> </w:t>
      </w:r>
      <w:r>
        <w:rPr/>
        <w:t>la</w:t>
      </w:r>
      <w:r>
        <w:rPr>
          <w:spacing w:val="-9"/>
        </w:rPr>
        <w:t> </w:t>
      </w:r>
      <w:r>
        <w:rPr/>
        <w:t>climatización</w:t>
      </w:r>
      <w:r>
        <w:rPr>
          <w:spacing w:val="-9"/>
        </w:rPr>
        <w:t> </w:t>
      </w:r>
      <w:r>
        <w:rPr/>
        <w:t>artificial,</w:t>
      </w:r>
      <w:r>
        <w:rPr>
          <w:spacing w:val="-9"/>
        </w:rPr>
        <w:t> </w:t>
      </w:r>
      <w:r>
        <w:rPr/>
        <w:t>sigue</w:t>
      </w:r>
      <w:r>
        <w:rPr>
          <w:spacing w:val="-9"/>
        </w:rPr>
        <w:t> </w:t>
      </w:r>
      <w:r>
        <w:rPr/>
        <w:t>siendo</w:t>
      </w:r>
      <w:r>
        <w:rPr>
          <w:spacing w:val="-9"/>
        </w:rPr>
        <w:t> </w:t>
      </w:r>
      <w:r>
        <w:rPr/>
        <w:t>de</w:t>
      </w:r>
      <w:r>
        <w:rPr>
          <w:spacing w:val="-9"/>
        </w:rPr>
        <w:t> </w:t>
      </w:r>
      <w:r>
        <w:rPr/>
        <w:t>vital</w:t>
      </w:r>
      <w:r>
        <w:rPr>
          <w:spacing w:val="-9"/>
        </w:rPr>
        <w:t> </w:t>
      </w:r>
      <w:r>
        <w:rPr/>
        <w:t>importancia en la arquitectura. Los altos consumos y costos que generan una gran demanda de energía, son la causa de los efectos ambientales que</w:t>
      </w:r>
      <w:r>
        <w:rPr>
          <w:spacing w:val="-11"/>
        </w:rPr>
        <w:t> </w:t>
      </w:r>
      <w:r>
        <w:rPr/>
        <w:t>prevalecen.</w:t>
      </w:r>
    </w:p>
    <w:p>
      <w:pPr>
        <w:pStyle w:val="BodyText"/>
        <w:spacing w:line="247" w:lineRule="auto"/>
        <w:ind w:left="113" w:right="110" w:firstLine="283"/>
        <w:jc w:val="both"/>
      </w:pPr>
      <w:r>
        <w:rPr/>
        <w:t>Entendiendo que la piel de una vivienda actúa como filtro entre las condiciones externas e internas para controlar la entrada del aire, el calor y el frío. Es aceptado que</w:t>
      </w:r>
      <w:r>
        <w:rPr>
          <w:spacing w:val="-5"/>
        </w:rPr>
        <w:t> </w:t>
      </w:r>
      <w:r>
        <w:rPr/>
        <w:t>las</w:t>
      </w:r>
      <w:r>
        <w:rPr>
          <w:spacing w:val="-5"/>
        </w:rPr>
        <w:t> </w:t>
      </w:r>
      <w:r>
        <w:rPr/>
        <w:t>losas</w:t>
      </w:r>
      <w:r>
        <w:rPr>
          <w:spacing w:val="-5"/>
        </w:rPr>
        <w:t> </w:t>
      </w:r>
      <w:r>
        <w:rPr/>
        <w:t>y</w:t>
      </w:r>
      <w:r>
        <w:rPr>
          <w:spacing w:val="-5"/>
        </w:rPr>
        <w:t> </w:t>
      </w:r>
      <w:r>
        <w:rPr/>
        <w:t>los</w:t>
      </w:r>
      <w:r>
        <w:rPr>
          <w:spacing w:val="-5"/>
        </w:rPr>
        <w:t> </w:t>
      </w:r>
      <w:r>
        <w:rPr/>
        <w:t>muros</w:t>
      </w:r>
      <w:r>
        <w:rPr>
          <w:spacing w:val="-5"/>
        </w:rPr>
        <w:t> </w:t>
      </w:r>
      <w:r>
        <w:rPr/>
        <w:t>son</w:t>
      </w:r>
      <w:r>
        <w:rPr>
          <w:spacing w:val="-5"/>
        </w:rPr>
        <w:t> </w:t>
      </w:r>
      <w:r>
        <w:rPr/>
        <w:t>capaces</w:t>
      </w:r>
      <w:r>
        <w:rPr>
          <w:spacing w:val="-5"/>
        </w:rPr>
        <w:t> </w:t>
      </w:r>
      <w:r>
        <w:rPr/>
        <w:t>de</w:t>
      </w:r>
      <w:r>
        <w:rPr>
          <w:spacing w:val="-5"/>
        </w:rPr>
        <w:t> </w:t>
      </w:r>
      <w:r>
        <w:rPr/>
        <w:t>controlar</w:t>
      </w:r>
      <w:r>
        <w:rPr>
          <w:spacing w:val="-5"/>
        </w:rPr>
        <w:t> </w:t>
      </w:r>
      <w:r>
        <w:rPr/>
        <w:t>correctamente,</w:t>
      </w:r>
      <w:r>
        <w:rPr>
          <w:spacing w:val="-5"/>
        </w:rPr>
        <w:t> </w:t>
      </w:r>
      <w:r>
        <w:rPr/>
        <w:t>por</w:t>
      </w:r>
      <w:r>
        <w:rPr>
          <w:spacing w:val="-5"/>
        </w:rPr>
        <w:t> </w:t>
      </w:r>
      <w:r>
        <w:rPr/>
        <w:t>sí</w:t>
      </w:r>
      <w:r>
        <w:rPr>
          <w:spacing w:val="-5"/>
        </w:rPr>
        <w:t> </w:t>
      </w:r>
      <w:r>
        <w:rPr/>
        <w:t>mismos,</w:t>
      </w:r>
      <w:r>
        <w:rPr>
          <w:spacing w:val="-5"/>
        </w:rPr>
        <w:t> </w:t>
      </w:r>
      <w:r>
        <w:rPr/>
        <w:t>los efectos del aire, la temperatura y el viento, y la radiación calorífica debe  </w:t>
      </w:r>
      <w:r>
        <w:rPr>
          <w:spacing w:val="18"/>
        </w:rPr>
        <w:t> </w:t>
      </w:r>
      <w:r>
        <w:rPr/>
        <w:t>detenerse</w:t>
      </w:r>
    </w:p>
    <w:p>
      <w:pPr>
        <w:spacing w:after="0" w:line="247" w:lineRule="auto"/>
        <w:jc w:val="both"/>
        <w:sectPr>
          <w:pgSz w:w="9640" w:h="13040"/>
          <w:pgMar w:header="0" w:footer="956" w:top="1020" w:bottom="1140" w:left="1020" w:right="1020"/>
        </w:sectPr>
      </w:pPr>
    </w:p>
    <w:p>
      <w:pPr>
        <w:spacing w:before="59"/>
        <w:ind w:left="1904" w:right="0" w:firstLine="0"/>
        <w:jc w:val="left"/>
        <w:rPr>
          <w:sz w:val="14"/>
        </w:rPr>
      </w:pPr>
      <w:r>
        <w:rPr>
          <w:w w:val="150"/>
          <w:sz w:val="20"/>
        </w:rPr>
        <w:t>C</w:t>
      </w:r>
      <w:r>
        <w:rPr>
          <w:w w:val="150"/>
          <w:sz w:val="14"/>
        </w:rPr>
        <w:t>alidad de vida en </w:t>
      </w:r>
      <w:r>
        <w:rPr>
          <w:w w:val="155"/>
          <w:sz w:val="14"/>
        </w:rPr>
        <w:t>la </w:t>
      </w:r>
      <w:r>
        <w:rPr>
          <w:w w:val="150"/>
          <w:sz w:val="14"/>
        </w:rPr>
        <w:t>ConstruCCión del hogar</w:t>
      </w:r>
    </w:p>
    <w:p>
      <w:pPr>
        <w:pStyle w:val="BodyText"/>
        <w:rPr>
          <w:sz w:val="20"/>
        </w:rPr>
      </w:pPr>
    </w:p>
    <w:p>
      <w:pPr>
        <w:pStyle w:val="BodyText"/>
        <w:spacing w:before="7"/>
        <w:rPr>
          <w:sz w:val="17"/>
        </w:rPr>
      </w:pPr>
    </w:p>
    <w:p>
      <w:pPr>
        <w:pStyle w:val="BodyText"/>
        <w:spacing w:line="247" w:lineRule="auto"/>
        <w:ind w:left="113" w:right="111"/>
        <w:jc w:val="both"/>
      </w:pPr>
      <w:r>
        <w:rPr/>
        <w:t>en forma efectiva antes de alcanzar la envolvente de la vivienda. Los materiales</w:t>
      </w:r>
      <w:r>
        <w:rPr>
          <w:spacing w:val="-30"/>
        </w:rPr>
        <w:t> </w:t>
      </w:r>
      <w:r>
        <w:rPr/>
        <w:t>que conforman la piel de la vivienda realizan una función decisiva en la utilización y el control de los rayos del</w:t>
      </w:r>
      <w:r>
        <w:rPr>
          <w:spacing w:val="-6"/>
        </w:rPr>
        <w:t> </w:t>
      </w:r>
      <w:r>
        <w:rPr/>
        <w:t>sol.</w:t>
      </w:r>
    </w:p>
    <w:p>
      <w:pPr>
        <w:pStyle w:val="BodyText"/>
        <w:spacing w:line="247" w:lineRule="auto"/>
        <w:ind w:left="113" w:right="111" w:firstLine="283"/>
        <w:jc w:val="both"/>
      </w:pPr>
      <w:r>
        <w:rPr/>
        <w:t>Las soluciones constructivas empleadas en la vivienda para controlar el acceso de calor a través de las losas y los muros deben darle prioridad a la orientación, a los elementos de protección solar y a los materiales constructivos. Estas acciones concebidas en forma coherente pueden garantizar una buena calidad térmica, y un uso racional de la energía cuando se emplee una Arquitectura Pasiva, ya que se ha olvidado quitar y poner aditamentos, según la época del año, como los toldos, pan- tallas, postigos, puertas corredizas, puertas con mecanismos manuales para permitir o</w:t>
      </w:r>
      <w:r>
        <w:rPr>
          <w:spacing w:val="-4"/>
        </w:rPr>
        <w:t> </w:t>
      </w:r>
      <w:r>
        <w:rPr/>
        <w:t>impedir</w:t>
      </w:r>
      <w:r>
        <w:rPr>
          <w:spacing w:val="-5"/>
        </w:rPr>
        <w:t> </w:t>
      </w:r>
      <w:r>
        <w:rPr/>
        <w:t>la</w:t>
      </w:r>
      <w:r>
        <w:rPr>
          <w:spacing w:val="-4"/>
        </w:rPr>
        <w:t> </w:t>
      </w:r>
      <w:r>
        <w:rPr/>
        <w:t>entrada</w:t>
      </w:r>
      <w:r>
        <w:rPr>
          <w:spacing w:val="-5"/>
        </w:rPr>
        <w:t> </w:t>
      </w:r>
      <w:r>
        <w:rPr/>
        <w:t>del</w:t>
      </w:r>
      <w:r>
        <w:rPr>
          <w:spacing w:val="-4"/>
        </w:rPr>
        <w:t> </w:t>
      </w:r>
      <w:r>
        <w:rPr/>
        <w:t>aire,</w:t>
      </w:r>
      <w:r>
        <w:rPr>
          <w:spacing w:val="-5"/>
        </w:rPr>
        <w:t> </w:t>
      </w:r>
      <w:r>
        <w:rPr/>
        <w:t>ventanas</w:t>
      </w:r>
      <w:r>
        <w:rPr>
          <w:spacing w:val="-4"/>
        </w:rPr>
        <w:t> </w:t>
      </w:r>
      <w:r>
        <w:rPr/>
        <w:t>regulables</w:t>
      </w:r>
      <w:r>
        <w:rPr>
          <w:spacing w:val="-4"/>
        </w:rPr>
        <w:t> </w:t>
      </w:r>
      <w:r>
        <w:rPr/>
        <w:t>en</w:t>
      </w:r>
      <w:r>
        <w:rPr>
          <w:spacing w:val="-4"/>
        </w:rPr>
        <w:t> </w:t>
      </w:r>
      <w:r>
        <w:rPr/>
        <w:t>diversas</w:t>
      </w:r>
      <w:r>
        <w:rPr>
          <w:spacing w:val="-4"/>
        </w:rPr>
        <w:t> </w:t>
      </w:r>
      <w:r>
        <w:rPr/>
        <w:t>posiciones</w:t>
      </w:r>
      <w:r>
        <w:rPr>
          <w:spacing w:val="-4"/>
        </w:rPr>
        <w:t> </w:t>
      </w:r>
      <w:r>
        <w:rPr/>
        <w:t>y</w:t>
      </w:r>
      <w:r>
        <w:rPr>
          <w:spacing w:val="-4"/>
        </w:rPr>
        <w:t> </w:t>
      </w:r>
      <w:r>
        <w:rPr/>
        <w:t>aberturas, aleros, marquesinas, parrillas y las hermosas</w:t>
      </w:r>
      <w:r>
        <w:rPr>
          <w:spacing w:val="-8"/>
        </w:rPr>
        <w:t> </w:t>
      </w:r>
      <w:r>
        <w:rPr/>
        <w:t>pérgolas.</w:t>
      </w:r>
    </w:p>
    <w:p>
      <w:pPr>
        <w:pStyle w:val="BodyText"/>
        <w:spacing w:line="247" w:lineRule="auto"/>
        <w:ind w:left="113" w:right="111" w:firstLine="283"/>
        <w:jc w:val="right"/>
      </w:pPr>
      <w:r>
        <w:rPr/>
        <w:t>Otra manera de cooperar al bienestar en las viviendas, es designar</w:t>
      </w:r>
      <w:r>
        <w:rPr>
          <w:spacing w:val="11"/>
        </w:rPr>
        <w:t> </w:t>
      </w:r>
      <w:r>
        <w:rPr/>
        <w:t>espacios</w:t>
      </w:r>
      <w:r>
        <w:rPr>
          <w:spacing w:val="1"/>
        </w:rPr>
        <w:t> </w:t>
      </w:r>
      <w:r>
        <w:rPr/>
        <w:t>dife- rentes</w:t>
      </w:r>
      <w:r>
        <w:rPr>
          <w:spacing w:val="-11"/>
        </w:rPr>
        <w:t> </w:t>
      </w:r>
      <w:r>
        <w:rPr/>
        <w:t>para</w:t>
      </w:r>
      <w:r>
        <w:rPr>
          <w:spacing w:val="-11"/>
        </w:rPr>
        <w:t> </w:t>
      </w:r>
      <w:r>
        <w:rPr/>
        <w:t>diversas</w:t>
      </w:r>
      <w:r>
        <w:rPr>
          <w:spacing w:val="-11"/>
        </w:rPr>
        <w:t> </w:t>
      </w:r>
      <w:r>
        <w:rPr/>
        <w:t>horas</w:t>
      </w:r>
      <w:r>
        <w:rPr>
          <w:spacing w:val="-11"/>
        </w:rPr>
        <w:t> </w:t>
      </w:r>
      <w:r>
        <w:rPr/>
        <w:t>del</w:t>
      </w:r>
      <w:r>
        <w:rPr>
          <w:spacing w:val="-11"/>
        </w:rPr>
        <w:t> </w:t>
      </w:r>
      <w:r>
        <w:rPr/>
        <w:t>día,</w:t>
      </w:r>
      <w:r>
        <w:rPr>
          <w:spacing w:val="-11"/>
        </w:rPr>
        <w:t> </w:t>
      </w:r>
      <w:r>
        <w:rPr/>
        <w:t>de</w:t>
      </w:r>
      <w:r>
        <w:rPr>
          <w:spacing w:val="-11"/>
        </w:rPr>
        <w:t> </w:t>
      </w:r>
      <w:r>
        <w:rPr/>
        <w:t>manera</w:t>
      </w:r>
      <w:r>
        <w:rPr>
          <w:spacing w:val="-11"/>
        </w:rPr>
        <w:t> </w:t>
      </w:r>
      <w:r>
        <w:rPr/>
        <w:t>que</w:t>
      </w:r>
      <w:r>
        <w:rPr>
          <w:spacing w:val="-11"/>
        </w:rPr>
        <w:t> </w:t>
      </w:r>
      <w:r>
        <w:rPr/>
        <w:t>el</w:t>
      </w:r>
      <w:r>
        <w:rPr>
          <w:spacing w:val="-11"/>
        </w:rPr>
        <w:t> </w:t>
      </w:r>
      <w:r>
        <w:rPr/>
        <w:t>usuario</w:t>
      </w:r>
      <w:r>
        <w:rPr>
          <w:spacing w:val="-11"/>
        </w:rPr>
        <w:t> </w:t>
      </w:r>
      <w:r>
        <w:rPr/>
        <w:t>se</w:t>
      </w:r>
      <w:r>
        <w:rPr>
          <w:spacing w:val="-11"/>
        </w:rPr>
        <w:t> </w:t>
      </w:r>
      <w:r>
        <w:rPr/>
        <w:t>va</w:t>
      </w:r>
      <w:r>
        <w:rPr>
          <w:spacing w:val="-11"/>
        </w:rPr>
        <w:t> </w:t>
      </w:r>
      <w:r>
        <w:rPr/>
        <w:t>trasladando</w:t>
      </w:r>
      <w:r>
        <w:rPr>
          <w:spacing w:val="-12"/>
        </w:rPr>
        <w:t> </w:t>
      </w:r>
      <w:r>
        <w:rPr/>
        <w:t>al</w:t>
      </w:r>
      <w:r>
        <w:rPr>
          <w:spacing w:val="-11"/>
        </w:rPr>
        <w:t> </w:t>
      </w:r>
      <w:r>
        <w:rPr/>
        <w:t>lugar más fresco, según pasan las horas. Esto viene a ser el nomadismo en</w:t>
      </w:r>
      <w:r>
        <w:rPr>
          <w:spacing w:val="-26"/>
        </w:rPr>
        <w:t> </w:t>
      </w:r>
      <w:r>
        <w:rPr/>
        <w:t>la</w:t>
      </w:r>
      <w:r>
        <w:rPr>
          <w:spacing w:val="-2"/>
        </w:rPr>
        <w:t> </w:t>
      </w:r>
      <w:r>
        <w:rPr/>
        <w:t>arquitectura.</w:t>
      </w:r>
      <w:r>
        <w:rPr>
          <w:w w:val="100"/>
        </w:rPr>
        <w:t> </w:t>
      </w:r>
      <w:r>
        <w:rPr/>
        <w:t>La arquitectura contemporánea para Rodríguez (202) busca cada vez</w:t>
      </w:r>
      <w:r>
        <w:rPr>
          <w:spacing w:val="38"/>
        </w:rPr>
        <w:t> </w:t>
      </w:r>
      <w:r>
        <w:rPr/>
        <w:t>con</w:t>
      </w:r>
      <w:r>
        <w:rPr>
          <w:spacing w:val="4"/>
        </w:rPr>
        <w:t> </w:t>
      </w:r>
      <w:r>
        <w:rPr/>
        <w:t>mayor</w:t>
      </w:r>
      <w:r>
        <w:rPr>
          <w:w w:val="100"/>
        </w:rPr>
        <w:t> </w:t>
      </w:r>
      <w:r>
        <w:rPr/>
        <w:t>ahínco responder a la moda estética, sin considerar los conceptos básicos</w:t>
      </w:r>
      <w:r>
        <w:rPr>
          <w:spacing w:val="37"/>
        </w:rPr>
        <w:t> </w:t>
      </w:r>
      <w:r>
        <w:rPr/>
        <w:t>y</w:t>
      </w:r>
      <w:r>
        <w:rPr>
          <w:spacing w:val="3"/>
        </w:rPr>
        <w:t> </w:t>
      </w:r>
      <w:r>
        <w:rPr/>
        <w:t>simples</w:t>
      </w:r>
      <w:r>
        <w:rPr>
          <w:spacing w:val="-1"/>
          <w:w w:val="100"/>
        </w:rPr>
        <w:t> </w:t>
      </w:r>
      <w:r>
        <w:rPr/>
        <w:t>que permiten lograr un espacio vital. En la construcción de vivienda se</w:t>
      </w:r>
      <w:r>
        <w:rPr>
          <w:spacing w:val="38"/>
        </w:rPr>
        <w:t> </w:t>
      </w:r>
      <w:r>
        <w:rPr/>
        <w:t>ha</w:t>
      </w:r>
      <w:r>
        <w:rPr>
          <w:spacing w:val="3"/>
        </w:rPr>
        <w:t> </w:t>
      </w:r>
      <w:r>
        <w:rPr/>
        <w:t>olvidado</w:t>
      </w:r>
      <w:r>
        <w:rPr>
          <w:w w:val="100"/>
        </w:rPr>
        <w:t> </w:t>
      </w:r>
      <w:r>
        <w:rPr/>
        <w:t>tomar</w:t>
      </w:r>
      <w:r>
        <w:rPr>
          <w:spacing w:val="18"/>
        </w:rPr>
        <w:t> </w:t>
      </w:r>
      <w:r>
        <w:rPr/>
        <w:t>en</w:t>
      </w:r>
      <w:r>
        <w:rPr>
          <w:spacing w:val="18"/>
        </w:rPr>
        <w:t> </w:t>
      </w:r>
      <w:r>
        <w:rPr/>
        <w:t>cuenta</w:t>
      </w:r>
      <w:r>
        <w:rPr>
          <w:spacing w:val="18"/>
        </w:rPr>
        <w:t> </w:t>
      </w:r>
      <w:r>
        <w:rPr/>
        <w:t>la</w:t>
      </w:r>
      <w:r>
        <w:rPr>
          <w:spacing w:val="18"/>
        </w:rPr>
        <w:t> </w:t>
      </w:r>
      <w:r>
        <w:rPr/>
        <w:t>ubicación</w:t>
      </w:r>
      <w:r>
        <w:rPr>
          <w:spacing w:val="18"/>
        </w:rPr>
        <w:t> </w:t>
      </w:r>
      <w:r>
        <w:rPr/>
        <w:t>del</w:t>
      </w:r>
      <w:r>
        <w:rPr>
          <w:spacing w:val="18"/>
        </w:rPr>
        <w:t> </w:t>
      </w:r>
      <w:r>
        <w:rPr/>
        <w:t>sol,</w:t>
      </w:r>
      <w:r>
        <w:rPr>
          <w:spacing w:val="19"/>
        </w:rPr>
        <w:t> </w:t>
      </w:r>
      <w:r>
        <w:rPr/>
        <w:t>cómo</w:t>
      </w:r>
      <w:r>
        <w:rPr>
          <w:spacing w:val="18"/>
        </w:rPr>
        <w:t> </w:t>
      </w:r>
      <w:r>
        <w:rPr/>
        <w:t>iluminarla,</w:t>
      </w:r>
      <w:r>
        <w:rPr>
          <w:spacing w:val="18"/>
        </w:rPr>
        <w:t> </w:t>
      </w:r>
      <w:r>
        <w:rPr/>
        <w:t>cómo</w:t>
      </w:r>
      <w:r>
        <w:rPr>
          <w:spacing w:val="18"/>
        </w:rPr>
        <w:t> </w:t>
      </w:r>
      <w:r>
        <w:rPr/>
        <w:t>ventilarla</w:t>
      </w:r>
      <w:r>
        <w:rPr>
          <w:spacing w:val="18"/>
        </w:rPr>
        <w:t> </w:t>
      </w:r>
      <w:r>
        <w:rPr/>
        <w:t>adecuada-</w:t>
      </w:r>
    </w:p>
    <w:p>
      <w:pPr>
        <w:pStyle w:val="BodyText"/>
        <w:spacing w:line="253" w:lineRule="exact"/>
        <w:ind w:left="113"/>
        <w:jc w:val="both"/>
      </w:pPr>
      <w:r>
        <w:rPr/>
        <w:t>mente, cómo calentarla cuando hace frío o refrescarla en tiempo de calor.</w:t>
      </w:r>
    </w:p>
    <w:p>
      <w:pPr>
        <w:pStyle w:val="BodyText"/>
        <w:spacing w:line="247" w:lineRule="auto" w:before="7"/>
        <w:ind w:left="113" w:right="111" w:firstLine="283"/>
        <w:jc w:val="both"/>
      </w:pPr>
      <w:r>
        <w:rPr/>
        <w:t>El</w:t>
      </w:r>
      <w:r>
        <w:rPr>
          <w:spacing w:val="-8"/>
        </w:rPr>
        <w:t> </w:t>
      </w:r>
      <w:r>
        <w:rPr/>
        <w:t>clima</w:t>
      </w:r>
      <w:r>
        <w:rPr>
          <w:spacing w:val="-8"/>
        </w:rPr>
        <w:t> </w:t>
      </w:r>
      <w:r>
        <w:rPr/>
        <w:t>es</w:t>
      </w:r>
      <w:r>
        <w:rPr>
          <w:spacing w:val="-8"/>
        </w:rPr>
        <w:t> </w:t>
      </w:r>
      <w:r>
        <w:rPr/>
        <w:t>uno</w:t>
      </w:r>
      <w:r>
        <w:rPr>
          <w:spacing w:val="-8"/>
        </w:rPr>
        <w:t> </w:t>
      </w:r>
      <w:r>
        <w:rPr/>
        <w:t>de</w:t>
      </w:r>
      <w:r>
        <w:rPr>
          <w:spacing w:val="-8"/>
        </w:rPr>
        <w:t> </w:t>
      </w:r>
      <w:r>
        <w:rPr/>
        <w:t>los</w:t>
      </w:r>
      <w:r>
        <w:rPr>
          <w:spacing w:val="-8"/>
        </w:rPr>
        <w:t> </w:t>
      </w:r>
      <w:r>
        <w:rPr/>
        <w:t>factores</w:t>
      </w:r>
      <w:r>
        <w:rPr>
          <w:spacing w:val="-8"/>
        </w:rPr>
        <w:t> </w:t>
      </w:r>
      <w:r>
        <w:rPr/>
        <w:t>más</w:t>
      </w:r>
      <w:r>
        <w:rPr>
          <w:spacing w:val="-8"/>
        </w:rPr>
        <w:t> </w:t>
      </w:r>
      <w:r>
        <w:rPr/>
        <w:t>importantes</w:t>
      </w:r>
      <w:r>
        <w:rPr>
          <w:spacing w:val="-8"/>
        </w:rPr>
        <w:t> </w:t>
      </w:r>
      <w:r>
        <w:rPr/>
        <w:t>en</w:t>
      </w:r>
      <w:r>
        <w:rPr>
          <w:spacing w:val="-8"/>
        </w:rPr>
        <w:t> </w:t>
      </w:r>
      <w:r>
        <w:rPr/>
        <w:t>el</w:t>
      </w:r>
      <w:r>
        <w:rPr>
          <w:spacing w:val="-8"/>
        </w:rPr>
        <w:t> </w:t>
      </w:r>
      <w:r>
        <w:rPr/>
        <w:t>diseño</w:t>
      </w:r>
      <w:r>
        <w:rPr>
          <w:spacing w:val="-8"/>
        </w:rPr>
        <w:t> </w:t>
      </w:r>
      <w:r>
        <w:rPr/>
        <w:t>de</w:t>
      </w:r>
      <w:r>
        <w:rPr>
          <w:spacing w:val="-8"/>
        </w:rPr>
        <w:t> </w:t>
      </w:r>
      <w:r>
        <w:rPr/>
        <w:t>la</w:t>
      </w:r>
      <w:r>
        <w:rPr>
          <w:spacing w:val="-8"/>
        </w:rPr>
        <w:t> </w:t>
      </w:r>
      <w:r>
        <w:rPr/>
        <w:t>vivienda,</w:t>
      </w:r>
      <w:r>
        <w:rPr>
          <w:spacing w:val="-8"/>
        </w:rPr>
        <w:t> </w:t>
      </w:r>
      <w:r>
        <w:rPr/>
        <w:t>de</w:t>
      </w:r>
      <w:r>
        <w:rPr>
          <w:spacing w:val="-8"/>
        </w:rPr>
        <w:t> </w:t>
      </w:r>
      <w:r>
        <w:rPr/>
        <w:t>las condiciones</w:t>
      </w:r>
      <w:r>
        <w:rPr>
          <w:spacing w:val="-10"/>
        </w:rPr>
        <w:t> </w:t>
      </w:r>
      <w:r>
        <w:rPr/>
        <w:t>atmosféricas</w:t>
      </w:r>
      <w:r>
        <w:rPr>
          <w:spacing w:val="-10"/>
        </w:rPr>
        <w:t> </w:t>
      </w:r>
      <w:r>
        <w:rPr/>
        <w:t>de</w:t>
      </w:r>
      <w:r>
        <w:rPr>
          <w:spacing w:val="-9"/>
        </w:rPr>
        <w:t> </w:t>
      </w:r>
      <w:r>
        <w:rPr/>
        <w:t>un</w:t>
      </w:r>
      <w:r>
        <w:rPr>
          <w:spacing w:val="-9"/>
        </w:rPr>
        <w:t> </w:t>
      </w:r>
      <w:r>
        <w:rPr/>
        <w:t>lugar</w:t>
      </w:r>
      <w:r>
        <w:rPr>
          <w:spacing w:val="-10"/>
        </w:rPr>
        <w:t> </w:t>
      </w:r>
      <w:r>
        <w:rPr/>
        <w:t>depende</w:t>
      </w:r>
      <w:r>
        <w:rPr>
          <w:spacing w:val="-9"/>
        </w:rPr>
        <w:t> </w:t>
      </w:r>
      <w:r>
        <w:rPr/>
        <w:t>que</w:t>
      </w:r>
      <w:r>
        <w:rPr>
          <w:spacing w:val="-9"/>
        </w:rPr>
        <w:t> </w:t>
      </w:r>
      <w:r>
        <w:rPr/>
        <w:t>la</w:t>
      </w:r>
      <w:r>
        <w:rPr>
          <w:spacing w:val="-9"/>
        </w:rPr>
        <w:t> </w:t>
      </w:r>
      <w:r>
        <w:rPr/>
        <w:t>arquitectura</w:t>
      </w:r>
      <w:r>
        <w:rPr>
          <w:spacing w:val="-10"/>
        </w:rPr>
        <w:t> </w:t>
      </w:r>
      <w:r>
        <w:rPr/>
        <w:t>sea</w:t>
      </w:r>
      <w:r>
        <w:rPr>
          <w:spacing w:val="-9"/>
        </w:rPr>
        <w:t> </w:t>
      </w:r>
      <w:r>
        <w:rPr/>
        <w:t>de</w:t>
      </w:r>
      <w:r>
        <w:rPr>
          <w:spacing w:val="-9"/>
        </w:rPr>
        <w:t> </w:t>
      </w:r>
      <w:r>
        <w:rPr/>
        <w:t>muros</w:t>
      </w:r>
      <w:r>
        <w:rPr>
          <w:spacing w:val="-10"/>
        </w:rPr>
        <w:t> </w:t>
      </w:r>
      <w:r>
        <w:rPr/>
        <w:t>pesa- dos</w:t>
      </w:r>
      <w:r>
        <w:rPr>
          <w:spacing w:val="-11"/>
        </w:rPr>
        <w:t> </w:t>
      </w:r>
      <w:r>
        <w:rPr/>
        <w:t>o</w:t>
      </w:r>
      <w:r>
        <w:rPr>
          <w:spacing w:val="-11"/>
        </w:rPr>
        <w:t> </w:t>
      </w:r>
      <w:r>
        <w:rPr/>
        <w:t>ligeros,</w:t>
      </w:r>
      <w:r>
        <w:rPr>
          <w:spacing w:val="-11"/>
        </w:rPr>
        <w:t> </w:t>
      </w:r>
      <w:r>
        <w:rPr/>
        <w:t>de</w:t>
      </w:r>
      <w:r>
        <w:rPr>
          <w:spacing w:val="-11"/>
        </w:rPr>
        <w:t> </w:t>
      </w:r>
      <w:r>
        <w:rPr/>
        <w:t>losas</w:t>
      </w:r>
      <w:r>
        <w:rPr>
          <w:spacing w:val="-11"/>
        </w:rPr>
        <w:t> </w:t>
      </w:r>
      <w:r>
        <w:rPr/>
        <w:t>inclinadas</w:t>
      </w:r>
      <w:r>
        <w:rPr>
          <w:spacing w:val="-12"/>
        </w:rPr>
        <w:t> </w:t>
      </w:r>
      <w:r>
        <w:rPr/>
        <w:t>o</w:t>
      </w:r>
      <w:r>
        <w:rPr>
          <w:spacing w:val="-11"/>
        </w:rPr>
        <w:t> </w:t>
      </w:r>
      <w:r>
        <w:rPr/>
        <w:t>planas,</w:t>
      </w:r>
      <w:r>
        <w:rPr>
          <w:spacing w:val="-11"/>
        </w:rPr>
        <w:t> </w:t>
      </w:r>
      <w:r>
        <w:rPr/>
        <w:t>de</w:t>
      </w:r>
      <w:r>
        <w:rPr>
          <w:spacing w:val="-11"/>
        </w:rPr>
        <w:t> </w:t>
      </w:r>
      <w:r>
        <w:rPr/>
        <w:t>color</w:t>
      </w:r>
      <w:r>
        <w:rPr>
          <w:spacing w:val="-11"/>
        </w:rPr>
        <w:t> </w:t>
      </w:r>
      <w:r>
        <w:rPr/>
        <w:t>oscuro</w:t>
      </w:r>
      <w:r>
        <w:rPr>
          <w:spacing w:val="-11"/>
        </w:rPr>
        <w:t> </w:t>
      </w:r>
      <w:r>
        <w:rPr/>
        <w:t>o</w:t>
      </w:r>
      <w:r>
        <w:rPr>
          <w:spacing w:val="-11"/>
        </w:rPr>
        <w:t> </w:t>
      </w:r>
      <w:r>
        <w:rPr/>
        <w:t>claro,</w:t>
      </w:r>
      <w:r>
        <w:rPr>
          <w:spacing w:val="-11"/>
        </w:rPr>
        <w:t> </w:t>
      </w:r>
      <w:r>
        <w:rPr/>
        <w:t>con</w:t>
      </w:r>
      <w:r>
        <w:rPr>
          <w:spacing w:val="-11"/>
        </w:rPr>
        <w:t> </w:t>
      </w:r>
      <w:r>
        <w:rPr/>
        <w:t>grandes</w:t>
      </w:r>
      <w:r>
        <w:rPr>
          <w:spacing w:val="-11"/>
        </w:rPr>
        <w:t> </w:t>
      </w:r>
      <w:r>
        <w:rPr/>
        <w:t>vanos o pequeñas ventanas; donde la vivienda es un elemento protector y regulador que rechace o transforme la acción de los elementos ambientales naturales de un</w:t>
      </w:r>
      <w:r>
        <w:rPr>
          <w:spacing w:val="-1"/>
        </w:rPr>
        <w:t> </w:t>
      </w:r>
      <w:r>
        <w:rPr>
          <w:spacing w:val="-3"/>
        </w:rPr>
        <w:t>lugar.</w:t>
      </w:r>
    </w:p>
    <w:p>
      <w:pPr>
        <w:pStyle w:val="BodyText"/>
        <w:spacing w:line="247" w:lineRule="auto"/>
        <w:ind w:left="113" w:right="110" w:firstLine="283"/>
        <w:jc w:val="both"/>
      </w:pPr>
      <w:r>
        <w:rPr>
          <w:spacing w:val="-4"/>
        </w:rPr>
        <w:t>Toda</w:t>
      </w:r>
      <w:r>
        <w:rPr>
          <w:spacing w:val="-11"/>
        </w:rPr>
        <w:t> </w:t>
      </w:r>
      <w:r>
        <w:rPr/>
        <w:t>vivienda</w:t>
      </w:r>
      <w:r>
        <w:rPr>
          <w:spacing w:val="-11"/>
        </w:rPr>
        <w:t> </w:t>
      </w:r>
      <w:r>
        <w:rPr/>
        <w:t>debe</w:t>
      </w:r>
      <w:r>
        <w:rPr>
          <w:spacing w:val="-11"/>
        </w:rPr>
        <w:t> </w:t>
      </w:r>
      <w:r>
        <w:rPr/>
        <w:t>proyectarse</w:t>
      </w:r>
      <w:r>
        <w:rPr>
          <w:spacing w:val="-11"/>
        </w:rPr>
        <w:t> </w:t>
      </w:r>
      <w:r>
        <w:rPr/>
        <w:t>con</w:t>
      </w:r>
      <w:r>
        <w:rPr>
          <w:spacing w:val="-11"/>
        </w:rPr>
        <w:t> </w:t>
      </w:r>
      <w:r>
        <w:rPr/>
        <w:t>la</w:t>
      </w:r>
      <w:r>
        <w:rPr>
          <w:spacing w:val="-11"/>
        </w:rPr>
        <w:t> </w:t>
      </w:r>
      <w:r>
        <w:rPr/>
        <w:t>naturaleza</w:t>
      </w:r>
      <w:r>
        <w:rPr>
          <w:spacing w:val="-11"/>
        </w:rPr>
        <w:t> </w:t>
      </w:r>
      <w:r>
        <w:rPr/>
        <w:t>y</w:t>
      </w:r>
      <w:r>
        <w:rPr>
          <w:spacing w:val="-11"/>
        </w:rPr>
        <w:t> </w:t>
      </w:r>
      <w:r>
        <w:rPr/>
        <w:t>no</w:t>
      </w:r>
      <w:r>
        <w:rPr>
          <w:spacing w:val="-11"/>
        </w:rPr>
        <w:t> </w:t>
      </w:r>
      <w:r>
        <w:rPr/>
        <w:t>en</w:t>
      </w:r>
      <w:r>
        <w:rPr>
          <w:spacing w:val="-11"/>
        </w:rPr>
        <w:t> </w:t>
      </w:r>
      <w:r>
        <w:rPr/>
        <w:t>contra</w:t>
      </w:r>
      <w:r>
        <w:rPr>
          <w:spacing w:val="-11"/>
        </w:rPr>
        <w:t> </w:t>
      </w:r>
      <w:r>
        <w:rPr/>
        <w:t>de</w:t>
      </w:r>
      <w:r>
        <w:rPr>
          <w:spacing w:val="-11"/>
        </w:rPr>
        <w:t> </w:t>
      </w:r>
      <w:r>
        <w:rPr/>
        <w:t>ella,</w:t>
      </w:r>
      <w:r>
        <w:rPr>
          <w:spacing w:val="-11"/>
        </w:rPr>
        <w:t> </w:t>
      </w:r>
      <w:r>
        <w:rPr/>
        <w:t>y</w:t>
      </w:r>
      <w:r>
        <w:rPr>
          <w:spacing w:val="-11"/>
        </w:rPr>
        <w:t> </w:t>
      </w:r>
      <w:r>
        <w:rPr/>
        <w:t>así</w:t>
      </w:r>
      <w:r>
        <w:rPr>
          <w:spacing w:val="-11"/>
        </w:rPr>
        <w:t> </w:t>
      </w:r>
      <w:r>
        <w:rPr/>
        <w:t>mis- mo debe protegerse de la temperatura y la humedad, y debe aprovechar las energías naturales del sol y del viento. Las características de la vivienda deben ser acordes con</w:t>
      </w:r>
      <w:r>
        <w:rPr>
          <w:spacing w:val="-11"/>
        </w:rPr>
        <w:t> </w:t>
      </w:r>
      <w:r>
        <w:rPr/>
        <w:t>las</w:t>
      </w:r>
      <w:r>
        <w:rPr>
          <w:spacing w:val="-11"/>
        </w:rPr>
        <w:t> </w:t>
      </w:r>
      <w:r>
        <w:rPr/>
        <w:t>condiciones</w:t>
      </w:r>
      <w:r>
        <w:rPr>
          <w:spacing w:val="-11"/>
        </w:rPr>
        <w:t> </w:t>
      </w:r>
      <w:r>
        <w:rPr/>
        <w:t>del</w:t>
      </w:r>
      <w:r>
        <w:rPr>
          <w:spacing w:val="-11"/>
        </w:rPr>
        <w:t> </w:t>
      </w:r>
      <w:r>
        <w:rPr/>
        <w:t>ambiente:</w:t>
      </w:r>
      <w:r>
        <w:rPr>
          <w:spacing w:val="-11"/>
        </w:rPr>
        <w:t> </w:t>
      </w:r>
      <w:r>
        <w:rPr/>
        <w:t>se</w:t>
      </w:r>
      <w:r>
        <w:rPr>
          <w:spacing w:val="-11"/>
        </w:rPr>
        <w:t> </w:t>
      </w:r>
      <w:r>
        <w:rPr/>
        <w:t>obligan</w:t>
      </w:r>
      <w:r>
        <w:rPr>
          <w:spacing w:val="-11"/>
        </w:rPr>
        <w:t> </w:t>
      </w:r>
      <w:r>
        <w:rPr/>
        <w:t>a</w:t>
      </w:r>
      <w:r>
        <w:rPr>
          <w:spacing w:val="-11"/>
        </w:rPr>
        <w:t> </w:t>
      </w:r>
      <w:r>
        <w:rPr/>
        <w:t>captar,</w:t>
      </w:r>
      <w:r>
        <w:rPr>
          <w:spacing w:val="-11"/>
        </w:rPr>
        <w:t> </w:t>
      </w:r>
      <w:r>
        <w:rPr/>
        <w:t>bloquear,</w:t>
      </w:r>
      <w:r>
        <w:rPr>
          <w:spacing w:val="-11"/>
        </w:rPr>
        <w:t> </w:t>
      </w:r>
      <w:r>
        <w:rPr/>
        <w:t>transferir,</w:t>
      </w:r>
      <w:r>
        <w:rPr>
          <w:spacing w:val="-11"/>
        </w:rPr>
        <w:t> </w:t>
      </w:r>
      <w:r>
        <w:rPr/>
        <w:t>almacenar o</w:t>
      </w:r>
      <w:r>
        <w:rPr>
          <w:spacing w:val="-6"/>
        </w:rPr>
        <w:t> </w:t>
      </w:r>
      <w:r>
        <w:rPr/>
        <w:t>descargar</w:t>
      </w:r>
      <w:r>
        <w:rPr>
          <w:spacing w:val="-6"/>
        </w:rPr>
        <w:t> </w:t>
      </w:r>
      <w:r>
        <w:rPr/>
        <w:t>energía</w:t>
      </w:r>
      <w:r>
        <w:rPr>
          <w:spacing w:val="-6"/>
        </w:rPr>
        <w:t> </w:t>
      </w:r>
      <w:r>
        <w:rPr/>
        <w:t>en</w:t>
      </w:r>
      <w:r>
        <w:rPr>
          <w:spacing w:val="-6"/>
        </w:rPr>
        <w:t> </w:t>
      </w:r>
      <w:r>
        <w:rPr/>
        <w:t>forma</w:t>
      </w:r>
      <w:r>
        <w:rPr>
          <w:spacing w:val="-6"/>
        </w:rPr>
        <w:t> </w:t>
      </w:r>
      <w:r>
        <w:rPr/>
        <w:t>natural</w:t>
      </w:r>
      <w:r>
        <w:rPr>
          <w:spacing w:val="-6"/>
        </w:rPr>
        <w:t> </w:t>
      </w:r>
      <w:r>
        <w:rPr/>
        <w:t>y</w:t>
      </w:r>
      <w:r>
        <w:rPr>
          <w:spacing w:val="-6"/>
        </w:rPr>
        <w:t> </w:t>
      </w:r>
      <w:r>
        <w:rPr/>
        <w:t>casi</w:t>
      </w:r>
      <w:r>
        <w:rPr>
          <w:spacing w:val="-6"/>
        </w:rPr>
        <w:t> </w:t>
      </w:r>
      <w:r>
        <w:rPr/>
        <w:t>siempre</w:t>
      </w:r>
      <w:r>
        <w:rPr>
          <w:spacing w:val="-6"/>
        </w:rPr>
        <w:t> </w:t>
      </w:r>
      <w:r>
        <w:rPr/>
        <w:t>autorregulable,</w:t>
      </w:r>
      <w:r>
        <w:rPr>
          <w:spacing w:val="-6"/>
        </w:rPr>
        <w:t> </w:t>
      </w:r>
      <w:r>
        <w:rPr/>
        <w:t>según</w:t>
      </w:r>
      <w:r>
        <w:rPr>
          <w:spacing w:val="-6"/>
        </w:rPr>
        <w:t> </w:t>
      </w:r>
      <w:r>
        <w:rPr/>
        <w:t>el</w:t>
      </w:r>
      <w:r>
        <w:rPr>
          <w:spacing w:val="-6"/>
        </w:rPr>
        <w:t> </w:t>
      </w:r>
      <w:r>
        <w:rPr/>
        <w:t>proceso de climatización</w:t>
      </w:r>
      <w:r>
        <w:rPr>
          <w:spacing w:val="-1"/>
        </w:rPr>
        <w:t> </w:t>
      </w:r>
      <w:r>
        <w:rPr/>
        <w:t>implicado.</w:t>
      </w:r>
    </w:p>
    <w:p>
      <w:pPr>
        <w:pStyle w:val="BodyText"/>
        <w:spacing w:line="247" w:lineRule="auto"/>
        <w:ind w:left="113" w:right="111" w:firstLine="283"/>
        <w:jc w:val="both"/>
      </w:pPr>
      <w:r>
        <w:rPr/>
        <w:t>Por su parte, Givoni (1998) aprueba que los parámetros de higrotérmia sean ma- nifestaciones</w:t>
      </w:r>
      <w:r>
        <w:rPr>
          <w:spacing w:val="-12"/>
        </w:rPr>
        <w:t> </w:t>
      </w:r>
      <w:r>
        <w:rPr/>
        <w:t>energéticas,</w:t>
      </w:r>
      <w:r>
        <w:rPr>
          <w:spacing w:val="-12"/>
        </w:rPr>
        <w:t> </w:t>
      </w:r>
      <w:r>
        <w:rPr/>
        <w:t>que</w:t>
      </w:r>
      <w:r>
        <w:rPr>
          <w:spacing w:val="-12"/>
        </w:rPr>
        <w:t> </w:t>
      </w:r>
      <w:r>
        <w:rPr/>
        <w:t>expresan</w:t>
      </w:r>
      <w:r>
        <w:rPr>
          <w:spacing w:val="-13"/>
        </w:rPr>
        <w:t> </w:t>
      </w:r>
      <w:r>
        <w:rPr/>
        <w:t>las</w:t>
      </w:r>
      <w:r>
        <w:rPr>
          <w:spacing w:val="-12"/>
        </w:rPr>
        <w:t> </w:t>
      </w:r>
      <w:r>
        <w:rPr/>
        <w:t>características</w:t>
      </w:r>
      <w:r>
        <w:rPr>
          <w:spacing w:val="-13"/>
        </w:rPr>
        <w:t> </w:t>
      </w:r>
      <w:r>
        <w:rPr/>
        <w:t>físicas</w:t>
      </w:r>
      <w:r>
        <w:rPr>
          <w:spacing w:val="-12"/>
        </w:rPr>
        <w:t> </w:t>
      </w:r>
      <w:r>
        <w:rPr/>
        <w:t>y</w:t>
      </w:r>
      <w:r>
        <w:rPr>
          <w:spacing w:val="-12"/>
        </w:rPr>
        <w:t> </w:t>
      </w:r>
      <w:r>
        <w:rPr/>
        <w:t>ambientales</w:t>
      </w:r>
      <w:r>
        <w:rPr>
          <w:spacing w:val="-13"/>
        </w:rPr>
        <w:t> </w:t>
      </w:r>
      <w:r>
        <w:rPr/>
        <w:t>de</w:t>
      </w:r>
      <w:r>
        <w:rPr>
          <w:spacing w:val="-12"/>
        </w:rPr>
        <w:t> </w:t>
      </w:r>
      <w:r>
        <w:rPr/>
        <w:t>un espacio</w:t>
      </w:r>
      <w:r>
        <w:rPr>
          <w:spacing w:val="-6"/>
        </w:rPr>
        <w:t> </w:t>
      </w:r>
      <w:r>
        <w:rPr/>
        <w:t>habitable,</w:t>
      </w:r>
      <w:r>
        <w:rPr>
          <w:spacing w:val="-5"/>
        </w:rPr>
        <w:t> </w:t>
      </w:r>
      <w:r>
        <w:rPr/>
        <w:t>independientemente</w:t>
      </w:r>
      <w:r>
        <w:rPr>
          <w:spacing w:val="-6"/>
        </w:rPr>
        <w:t> </w:t>
      </w:r>
      <w:r>
        <w:rPr/>
        <w:t>del</w:t>
      </w:r>
      <w:r>
        <w:rPr>
          <w:spacing w:val="-5"/>
        </w:rPr>
        <w:t> </w:t>
      </w:r>
      <w:r>
        <w:rPr/>
        <w:t>uso</w:t>
      </w:r>
      <w:r>
        <w:rPr>
          <w:spacing w:val="-5"/>
        </w:rPr>
        <w:t> </w:t>
      </w:r>
      <w:r>
        <w:rPr/>
        <w:t>del</w:t>
      </w:r>
      <w:r>
        <w:rPr>
          <w:spacing w:val="-5"/>
        </w:rPr>
        <w:t> </w:t>
      </w:r>
      <w:r>
        <w:rPr/>
        <w:t>espacio</w:t>
      </w:r>
      <w:r>
        <w:rPr>
          <w:spacing w:val="-6"/>
        </w:rPr>
        <w:t> </w:t>
      </w:r>
      <w:r>
        <w:rPr/>
        <w:t>y</w:t>
      </w:r>
      <w:r>
        <w:rPr>
          <w:spacing w:val="-5"/>
        </w:rPr>
        <w:t> </w:t>
      </w:r>
      <w:r>
        <w:rPr/>
        <w:t>de</w:t>
      </w:r>
      <w:r>
        <w:rPr>
          <w:spacing w:val="-5"/>
        </w:rPr>
        <w:t> </w:t>
      </w:r>
      <w:r>
        <w:rPr/>
        <w:t>sus</w:t>
      </w:r>
      <w:r>
        <w:rPr>
          <w:spacing w:val="-5"/>
        </w:rPr>
        <w:t> </w:t>
      </w:r>
      <w:r>
        <w:rPr/>
        <w:t>ocupantes.</w:t>
      </w:r>
      <w:r>
        <w:rPr>
          <w:spacing w:val="-5"/>
        </w:rPr>
        <w:t> </w:t>
      </w:r>
      <w:r>
        <w:rPr/>
        <w:t>Estos parámetros pueden ser específicos de cada uno de los sentidos, como los térmicos   y ello permite que en muchos casos se puedan medir, con unidades físicas ya cono- cidas como el grado centígrado. La tarea básica de la arquitectura es la creación de soluciones constructivas que aporten confort</w:t>
      </w:r>
      <w:r>
        <w:rPr>
          <w:spacing w:val="-12"/>
        </w:rPr>
        <w:t> </w:t>
      </w:r>
      <w:r>
        <w:rPr/>
        <w:t>ambiental.</w:t>
      </w:r>
    </w:p>
    <w:p>
      <w:pPr>
        <w:spacing w:after="0" w:line="247" w:lineRule="auto"/>
        <w:jc w:val="both"/>
        <w:sectPr>
          <w:pgSz w:w="9640" w:h="13040"/>
          <w:pgMar w:header="0" w:footer="956" w:top="1020" w:bottom="1140" w:left="1020" w:right="1020"/>
        </w:sectPr>
      </w:pPr>
    </w:p>
    <w:p>
      <w:pPr>
        <w:spacing w:before="59"/>
        <w:ind w:left="1476" w:right="0" w:firstLine="0"/>
        <w:jc w:val="left"/>
        <w:rPr>
          <w:sz w:val="14"/>
        </w:rPr>
      </w:pPr>
      <w:r>
        <w:rPr>
          <w:sz w:val="20"/>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w:t>
      </w:r>
      <w:r>
        <w:rPr>
          <w:w w:val="145"/>
          <w:sz w:val="14"/>
        </w:rPr>
        <w:t>a</w:t>
      </w:r>
      <w:r>
        <w:rPr>
          <w:spacing w:val="15"/>
          <w:sz w:val="14"/>
        </w:rPr>
        <w:t> </w:t>
      </w:r>
      <w:r>
        <w:rPr>
          <w:sz w:val="14"/>
        </w:rPr>
        <w:t>E</w:t>
      </w:r>
      <w:r>
        <w:rPr>
          <w:w w:val="144"/>
          <w:sz w:val="14"/>
        </w:rPr>
        <w:t>n</w:t>
      </w:r>
      <w:r>
        <w:rPr>
          <w:spacing w:val="14"/>
          <w:sz w:val="14"/>
        </w:rPr>
        <w:t> </w:t>
      </w:r>
      <w:r>
        <w:rPr>
          <w:sz w:val="14"/>
        </w:rPr>
        <w:t>E</w:t>
      </w:r>
      <w:r>
        <w:rPr>
          <w:w w:val="219"/>
          <w:sz w:val="14"/>
        </w:rPr>
        <w:t>l</w:t>
      </w:r>
      <w:r>
        <w:rPr>
          <w:spacing w:val="14"/>
          <w:sz w:val="14"/>
        </w:rPr>
        <w:t> </w:t>
      </w:r>
      <w:r>
        <w:rPr>
          <w:sz w:val="14"/>
        </w:rPr>
        <w:t>E</w:t>
      </w:r>
      <w:r>
        <w:rPr>
          <w:spacing w:val="-1"/>
          <w:w w:val="125"/>
          <w:sz w:val="14"/>
        </w:rPr>
        <w:t>s</w:t>
      </w:r>
      <w:r>
        <w:rPr>
          <w:spacing w:val="-13"/>
          <w:w w:val="125"/>
          <w:sz w:val="14"/>
        </w:rPr>
        <w:t>p</w:t>
      </w:r>
      <w:r>
        <w:rPr>
          <w:spacing w:val="-1"/>
          <w:w w:val="146"/>
          <w:sz w:val="14"/>
        </w:rPr>
        <w:t>aci</w:t>
      </w:r>
      <w:r>
        <w:rPr>
          <w:w w:val="146"/>
          <w:sz w:val="14"/>
        </w:rPr>
        <w:t>o</w:t>
      </w:r>
      <w:r>
        <w:rPr>
          <w:spacing w:val="15"/>
          <w:sz w:val="14"/>
        </w:rPr>
        <w:t> </w:t>
      </w:r>
      <w:r>
        <w:rPr>
          <w:spacing w:val="-1"/>
          <w:w w:val="152"/>
          <w:sz w:val="14"/>
        </w:rPr>
        <w:t>habi</w:t>
      </w:r>
      <w:r>
        <w:rPr>
          <w:spacing w:val="-12"/>
          <w:w w:val="152"/>
          <w:sz w:val="14"/>
        </w:rPr>
        <w:t>t</w:t>
      </w:r>
      <w:r>
        <w:rPr>
          <w:spacing w:val="-1"/>
          <w:w w:val="163"/>
          <w:sz w:val="14"/>
        </w:rPr>
        <w:t>ab</w:t>
      </w:r>
      <w:r>
        <w:rPr>
          <w:w w:val="163"/>
          <w:sz w:val="14"/>
        </w:rPr>
        <w:t>l</w:t>
      </w:r>
      <w:r>
        <w:rPr>
          <w:sz w:val="14"/>
        </w:rPr>
        <w:t>E</w:t>
      </w:r>
    </w:p>
    <w:p>
      <w:pPr>
        <w:pStyle w:val="BodyText"/>
        <w:rPr>
          <w:sz w:val="20"/>
        </w:rPr>
      </w:pPr>
    </w:p>
    <w:p>
      <w:pPr>
        <w:pStyle w:val="BodyText"/>
        <w:spacing w:before="7"/>
        <w:rPr>
          <w:sz w:val="17"/>
        </w:rPr>
      </w:pPr>
    </w:p>
    <w:p>
      <w:pPr>
        <w:pStyle w:val="BodyText"/>
        <w:ind w:left="113" w:right="109" w:firstLine="283"/>
        <w:jc w:val="both"/>
      </w:pPr>
      <w:r>
        <w:rPr>
          <w:spacing w:val="-3"/>
        </w:rPr>
        <w:t>El </w:t>
      </w:r>
      <w:r>
        <w:rPr>
          <w:spacing w:val="-5"/>
        </w:rPr>
        <w:t>concepto </w:t>
      </w:r>
      <w:r>
        <w:rPr>
          <w:spacing w:val="-3"/>
        </w:rPr>
        <w:t>de </w:t>
      </w:r>
      <w:r>
        <w:rPr>
          <w:spacing w:val="-5"/>
        </w:rPr>
        <w:t>bienestar biológico </w:t>
      </w:r>
      <w:r>
        <w:rPr>
          <w:spacing w:val="-3"/>
        </w:rPr>
        <w:t>es </w:t>
      </w:r>
      <w:r>
        <w:rPr>
          <w:spacing w:val="-5"/>
        </w:rPr>
        <w:t>variable </w:t>
      </w:r>
      <w:r>
        <w:rPr>
          <w:spacing w:val="-4"/>
        </w:rPr>
        <w:t>por </w:t>
      </w:r>
      <w:r>
        <w:rPr>
          <w:spacing w:val="-3"/>
        </w:rPr>
        <w:t>la </w:t>
      </w:r>
      <w:r>
        <w:rPr>
          <w:spacing w:val="-5"/>
        </w:rPr>
        <w:t>complejidad </w:t>
      </w:r>
      <w:r>
        <w:rPr>
          <w:spacing w:val="-3"/>
        </w:rPr>
        <w:t>de la </w:t>
      </w:r>
      <w:r>
        <w:rPr>
          <w:spacing w:val="-5"/>
        </w:rPr>
        <w:t>naturaleza humana,</w:t>
      </w:r>
      <w:r>
        <w:rPr>
          <w:spacing w:val="-10"/>
        </w:rPr>
        <w:t> </w:t>
      </w:r>
      <w:r>
        <w:rPr>
          <w:spacing w:val="-3"/>
        </w:rPr>
        <w:t>es</w:t>
      </w:r>
      <w:r>
        <w:rPr>
          <w:spacing w:val="-10"/>
        </w:rPr>
        <w:t> </w:t>
      </w:r>
      <w:r>
        <w:rPr>
          <w:spacing w:val="-5"/>
        </w:rPr>
        <w:t>oportuno</w:t>
      </w:r>
      <w:r>
        <w:rPr>
          <w:spacing w:val="-10"/>
        </w:rPr>
        <w:t> </w:t>
      </w:r>
      <w:r>
        <w:rPr>
          <w:spacing w:val="-5"/>
        </w:rPr>
        <w:t>establecer</w:t>
      </w:r>
      <w:r>
        <w:rPr>
          <w:spacing w:val="-10"/>
        </w:rPr>
        <w:t> </w:t>
      </w:r>
      <w:r>
        <w:rPr>
          <w:spacing w:val="-4"/>
        </w:rPr>
        <w:t>las</w:t>
      </w:r>
      <w:r>
        <w:rPr>
          <w:spacing w:val="-10"/>
        </w:rPr>
        <w:t> </w:t>
      </w:r>
      <w:r>
        <w:rPr>
          <w:spacing w:val="-5"/>
        </w:rPr>
        <w:t>condiciones</w:t>
      </w:r>
      <w:r>
        <w:rPr>
          <w:spacing w:val="-10"/>
        </w:rPr>
        <w:t> </w:t>
      </w:r>
      <w:r>
        <w:rPr>
          <w:spacing w:val="-3"/>
        </w:rPr>
        <w:t>de</w:t>
      </w:r>
      <w:r>
        <w:rPr>
          <w:spacing w:val="-10"/>
        </w:rPr>
        <w:t> </w:t>
      </w:r>
      <w:r>
        <w:rPr>
          <w:spacing w:val="-4"/>
        </w:rPr>
        <w:t>los</w:t>
      </w:r>
      <w:r>
        <w:rPr>
          <w:spacing w:val="-10"/>
        </w:rPr>
        <w:t> </w:t>
      </w:r>
      <w:r>
        <w:rPr>
          <w:spacing w:val="-5"/>
        </w:rPr>
        <w:t>hermanos</w:t>
      </w:r>
      <w:r>
        <w:rPr>
          <w:spacing w:val="-10"/>
        </w:rPr>
        <w:t> </w:t>
      </w:r>
      <w:r>
        <w:rPr>
          <w:spacing w:val="-7"/>
        </w:rPr>
        <w:t>Olgyay,</w:t>
      </w:r>
      <w:r>
        <w:rPr>
          <w:spacing w:val="-10"/>
        </w:rPr>
        <w:t> </w:t>
      </w:r>
      <w:r>
        <w:rPr>
          <w:spacing w:val="-5"/>
        </w:rPr>
        <w:t>basado</w:t>
      </w:r>
      <w:r>
        <w:rPr>
          <w:spacing w:val="-10"/>
        </w:rPr>
        <w:t> </w:t>
      </w:r>
      <w:r>
        <w:rPr>
          <w:spacing w:val="-3"/>
        </w:rPr>
        <w:t>en</w:t>
      </w:r>
      <w:r>
        <w:rPr>
          <w:spacing w:val="-10"/>
        </w:rPr>
        <w:t> </w:t>
      </w:r>
      <w:r>
        <w:rPr>
          <w:spacing w:val="-4"/>
        </w:rPr>
        <w:t>con- </w:t>
      </w:r>
      <w:r>
        <w:rPr>
          <w:spacing w:val="-5"/>
        </w:rPr>
        <w:t>diciones </w:t>
      </w:r>
      <w:r>
        <w:rPr>
          <w:spacing w:val="-3"/>
        </w:rPr>
        <w:t>de </w:t>
      </w:r>
      <w:r>
        <w:rPr>
          <w:spacing w:val="-5"/>
        </w:rPr>
        <w:t>temperatura </w:t>
      </w:r>
      <w:r>
        <w:rPr/>
        <w:t>y </w:t>
      </w:r>
      <w:r>
        <w:rPr>
          <w:spacing w:val="-5"/>
        </w:rPr>
        <w:t>humedad principalmente </w:t>
      </w:r>
      <w:r>
        <w:rPr>
          <w:spacing w:val="-4"/>
        </w:rPr>
        <w:t>que </w:t>
      </w:r>
      <w:r>
        <w:rPr>
          <w:spacing w:val="-5"/>
        </w:rPr>
        <w:t>además aporta medidas correc- </w:t>
      </w:r>
      <w:r>
        <w:rPr>
          <w:spacing w:val="-4"/>
        </w:rPr>
        <w:t>toras muy </w:t>
      </w:r>
      <w:r>
        <w:rPr>
          <w:spacing w:val="-5"/>
        </w:rPr>
        <w:t>directas </w:t>
      </w:r>
      <w:r>
        <w:rPr/>
        <w:t>y </w:t>
      </w:r>
      <w:r>
        <w:rPr>
          <w:spacing w:val="-4"/>
        </w:rPr>
        <w:t>que </w:t>
      </w:r>
      <w:r>
        <w:rPr>
          <w:spacing w:val="-5"/>
        </w:rPr>
        <w:t>sirven </w:t>
      </w:r>
      <w:r>
        <w:rPr>
          <w:spacing w:val="-4"/>
        </w:rPr>
        <w:t>para </w:t>
      </w:r>
      <w:r>
        <w:rPr>
          <w:spacing w:val="-5"/>
        </w:rPr>
        <w:t>establecer parámetros </w:t>
      </w:r>
      <w:r>
        <w:rPr>
          <w:spacing w:val="-3"/>
        </w:rPr>
        <w:t>de </w:t>
      </w:r>
      <w:r>
        <w:rPr>
          <w:spacing w:val="-5"/>
        </w:rPr>
        <w:t>confort, </w:t>
      </w:r>
      <w:r>
        <w:rPr>
          <w:spacing w:val="-4"/>
        </w:rPr>
        <w:t>para ellos </w:t>
      </w:r>
      <w:r>
        <w:rPr>
          <w:spacing w:val="-3"/>
        </w:rPr>
        <w:t>la </w:t>
      </w:r>
      <w:r>
        <w:rPr>
          <w:spacing w:val="-4"/>
        </w:rPr>
        <w:t>tem- </w:t>
      </w:r>
      <w:r>
        <w:rPr>
          <w:spacing w:val="-5"/>
        </w:rPr>
        <w:t>peratura </w:t>
      </w:r>
      <w:r>
        <w:rPr>
          <w:spacing w:val="-3"/>
        </w:rPr>
        <w:t>de </w:t>
      </w:r>
      <w:r>
        <w:rPr>
          <w:spacing w:val="-5"/>
        </w:rPr>
        <w:t>confort universal </w:t>
      </w:r>
      <w:r>
        <w:rPr>
          <w:spacing w:val="-3"/>
        </w:rPr>
        <w:t>se </w:t>
      </w:r>
      <w:r>
        <w:rPr>
          <w:spacing w:val="-5"/>
        </w:rPr>
        <w:t>encuentra </w:t>
      </w:r>
      <w:r>
        <w:rPr>
          <w:spacing w:val="-4"/>
        </w:rPr>
        <w:t>desde los 18°C </w:t>
      </w:r>
      <w:r>
        <w:rPr>
          <w:spacing w:val="-3"/>
        </w:rPr>
        <w:t>en el </w:t>
      </w:r>
      <w:r>
        <w:rPr>
          <w:spacing w:val="-6"/>
        </w:rPr>
        <w:t>inferior, </w:t>
      </w:r>
      <w:r>
        <w:rPr>
          <w:spacing w:val="-4"/>
        </w:rPr>
        <w:t>hasta los</w:t>
      </w:r>
      <w:r>
        <w:rPr>
          <w:spacing w:val="-38"/>
        </w:rPr>
        <w:t> </w:t>
      </w:r>
      <w:r>
        <w:rPr>
          <w:spacing w:val="-5"/>
        </w:rPr>
        <w:t>26°C.</w:t>
      </w:r>
    </w:p>
    <w:p>
      <w:pPr>
        <w:pStyle w:val="BodyText"/>
        <w:spacing w:before="1"/>
        <w:ind w:left="113" w:right="114" w:firstLine="283"/>
        <w:jc w:val="both"/>
      </w:pPr>
      <w:r>
        <w:rPr>
          <w:spacing w:val="-3"/>
        </w:rPr>
        <w:t>La </w:t>
      </w:r>
      <w:r>
        <w:rPr>
          <w:spacing w:val="-5"/>
        </w:rPr>
        <w:t>temperatura </w:t>
      </w:r>
      <w:r>
        <w:rPr>
          <w:spacing w:val="-4"/>
        </w:rPr>
        <w:t>del aire </w:t>
      </w:r>
      <w:r>
        <w:rPr/>
        <w:t>a </w:t>
      </w:r>
      <w:r>
        <w:rPr>
          <w:spacing w:val="-3"/>
        </w:rPr>
        <w:t>la </w:t>
      </w:r>
      <w:r>
        <w:rPr>
          <w:spacing w:val="-4"/>
        </w:rPr>
        <w:t>cual </w:t>
      </w:r>
      <w:r>
        <w:rPr>
          <w:spacing w:val="-3"/>
        </w:rPr>
        <w:t>el </w:t>
      </w:r>
      <w:r>
        <w:rPr>
          <w:spacing w:val="-5"/>
        </w:rPr>
        <w:t>cuerpo humano </w:t>
      </w:r>
      <w:r>
        <w:rPr>
          <w:spacing w:val="-3"/>
        </w:rPr>
        <w:t>se </w:t>
      </w:r>
      <w:r>
        <w:rPr>
          <w:spacing w:val="-5"/>
        </w:rPr>
        <w:t>siente </w:t>
      </w:r>
      <w:r>
        <w:rPr>
          <w:spacing w:val="-3"/>
        </w:rPr>
        <w:t>en </w:t>
      </w:r>
      <w:r>
        <w:rPr>
          <w:spacing w:val="-5"/>
        </w:rPr>
        <w:t>equilibrio térmico   </w:t>
      </w:r>
      <w:r>
        <w:rPr>
          <w:spacing w:val="-3"/>
        </w:rPr>
        <w:t>es </w:t>
      </w:r>
      <w:r>
        <w:rPr>
          <w:spacing w:val="-5"/>
        </w:rPr>
        <w:t>aproximadamente </w:t>
      </w:r>
      <w:r>
        <w:rPr>
          <w:spacing w:val="-4"/>
        </w:rPr>
        <w:t>20°C, por eso </w:t>
      </w:r>
      <w:r>
        <w:rPr>
          <w:spacing w:val="-3"/>
        </w:rPr>
        <w:t>es </w:t>
      </w:r>
      <w:r>
        <w:rPr>
          <w:spacing w:val="-4"/>
        </w:rPr>
        <w:t>que </w:t>
      </w:r>
      <w:r>
        <w:rPr/>
        <w:t>a </w:t>
      </w:r>
      <w:r>
        <w:rPr>
          <w:spacing w:val="-4"/>
        </w:rPr>
        <w:t>esta </w:t>
      </w:r>
      <w:r>
        <w:rPr>
          <w:spacing w:val="-5"/>
        </w:rPr>
        <w:t>temperatura </w:t>
      </w:r>
      <w:r>
        <w:rPr>
          <w:spacing w:val="-3"/>
        </w:rPr>
        <w:t>se le </w:t>
      </w:r>
      <w:r>
        <w:rPr>
          <w:spacing w:val="-4"/>
        </w:rPr>
        <w:t>llama </w:t>
      </w:r>
      <w:r>
        <w:rPr>
          <w:spacing w:val="-5"/>
        </w:rPr>
        <w:t>temperatura normal. </w:t>
      </w:r>
      <w:r>
        <w:rPr>
          <w:spacing w:val="-3"/>
        </w:rPr>
        <w:t>Se </w:t>
      </w:r>
      <w:r>
        <w:rPr>
          <w:spacing w:val="-4"/>
        </w:rPr>
        <w:t>han </w:t>
      </w:r>
      <w:r>
        <w:rPr>
          <w:spacing w:val="-5"/>
        </w:rPr>
        <w:t>encontrado pequeñas diferencias </w:t>
      </w:r>
      <w:r>
        <w:rPr>
          <w:spacing w:val="-4"/>
        </w:rPr>
        <w:t>entre </w:t>
      </w:r>
      <w:r>
        <w:rPr>
          <w:spacing w:val="-5"/>
        </w:rPr>
        <w:t>mujeres </w:t>
      </w:r>
      <w:r>
        <w:rPr/>
        <w:t>y </w:t>
      </w:r>
      <w:r>
        <w:rPr>
          <w:spacing w:val="-5"/>
        </w:rPr>
        <w:t>hombres, </w:t>
      </w:r>
      <w:r>
        <w:rPr>
          <w:spacing w:val="-4"/>
        </w:rPr>
        <w:t>entre </w:t>
      </w:r>
      <w:r>
        <w:rPr>
          <w:spacing w:val="-5"/>
        </w:rPr>
        <w:t>niños   </w:t>
      </w:r>
      <w:r>
        <w:rPr/>
        <w:t>y </w:t>
      </w:r>
      <w:r>
        <w:rPr>
          <w:spacing w:val="-5"/>
        </w:rPr>
        <w:t>adultos, </w:t>
      </w:r>
      <w:r>
        <w:rPr>
          <w:spacing w:val="-4"/>
        </w:rPr>
        <w:t>entre gente del sur </w:t>
      </w:r>
      <w:r>
        <w:rPr/>
        <w:t>y </w:t>
      </w:r>
      <w:r>
        <w:rPr>
          <w:spacing w:val="-4"/>
        </w:rPr>
        <w:t>del </w:t>
      </w:r>
      <w:r>
        <w:rPr>
          <w:spacing w:val="-5"/>
        </w:rPr>
        <w:t>norte, </w:t>
      </w:r>
      <w:r>
        <w:rPr>
          <w:spacing w:val="-4"/>
        </w:rPr>
        <w:t>entre gente que </w:t>
      </w:r>
      <w:r>
        <w:rPr>
          <w:spacing w:val="-3"/>
        </w:rPr>
        <w:t>se </w:t>
      </w:r>
      <w:r>
        <w:rPr>
          <w:spacing w:val="-5"/>
        </w:rPr>
        <w:t>alimenta principalmente de carbohidratos </w:t>
      </w:r>
      <w:r>
        <w:rPr/>
        <w:t>o </w:t>
      </w:r>
      <w:r>
        <w:rPr>
          <w:spacing w:val="-3"/>
        </w:rPr>
        <w:t>de </w:t>
      </w:r>
      <w:r>
        <w:rPr>
          <w:spacing w:val="-5"/>
        </w:rPr>
        <w:t>proteínas. </w:t>
      </w:r>
      <w:r>
        <w:rPr>
          <w:spacing w:val="-4"/>
        </w:rPr>
        <w:t>Sin </w:t>
      </w:r>
      <w:r>
        <w:rPr>
          <w:spacing w:val="-5"/>
        </w:rPr>
        <w:t>embargo </w:t>
      </w:r>
      <w:r>
        <w:rPr>
          <w:spacing w:val="-4"/>
        </w:rPr>
        <w:t>estas </w:t>
      </w:r>
      <w:r>
        <w:rPr>
          <w:spacing w:val="-5"/>
        </w:rPr>
        <w:t>diferencias </w:t>
      </w:r>
      <w:r>
        <w:rPr>
          <w:spacing w:val="-3"/>
        </w:rPr>
        <w:t>no </w:t>
      </w:r>
      <w:r>
        <w:rPr>
          <w:spacing w:val="-5"/>
        </w:rPr>
        <w:t>superan </w:t>
      </w:r>
      <w:r>
        <w:rPr>
          <w:spacing w:val="-4"/>
        </w:rPr>
        <w:t>los 2°C </w:t>
      </w:r>
      <w:r>
        <w:rPr>
          <w:spacing w:val="-5"/>
        </w:rPr>
        <w:t>siempre </w:t>
      </w:r>
      <w:r>
        <w:rPr>
          <w:spacing w:val="-4"/>
        </w:rPr>
        <w:t>que</w:t>
      </w:r>
      <w:r>
        <w:rPr>
          <w:spacing w:val="-8"/>
        </w:rPr>
        <w:t> </w:t>
      </w:r>
      <w:r>
        <w:rPr>
          <w:spacing w:val="-3"/>
        </w:rPr>
        <w:t>la</w:t>
      </w:r>
      <w:r>
        <w:rPr>
          <w:spacing w:val="-8"/>
        </w:rPr>
        <w:t> </w:t>
      </w:r>
      <w:r>
        <w:rPr>
          <w:spacing w:val="-5"/>
        </w:rPr>
        <w:t>humedad</w:t>
      </w:r>
      <w:r>
        <w:rPr>
          <w:spacing w:val="-8"/>
        </w:rPr>
        <w:t> </w:t>
      </w:r>
      <w:r>
        <w:rPr>
          <w:spacing w:val="-4"/>
        </w:rPr>
        <w:t>del</w:t>
      </w:r>
      <w:r>
        <w:rPr>
          <w:spacing w:val="-8"/>
        </w:rPr>
        <w:t> </w:t>
      </w:r>
      <w:r>
        <w:rPr>
          <w:spacing w:val="-4"/>
        </w:rPr>
        <w:t>aire</w:t>
      </w:r>
      <w:r>
        <w:rPr>
          <w:spacing w:val="-8"/>
        </w:rPr>
        <w:t> </w:t>
      </w:r>
      <w:r>
        <w:rPr>
          <w:spacing w:val="-3"/>
        </w:rPr>
        <w:t>no</w:t>
      </w:r>
      <w:r>
        <w:rPr>
          <w:spacing w:val="-8"/>
        </w:rPr>
        <w:t> </w:t>
      </w:r>
      <w:r>
        <w:rPr>
          <w:spacing w:val="-4"/>
        </w:rPr>
        <w:t>sea</w:t>
      </w:r>
      <w:r>
        <w:rPr>
          <w:spacing w:val="-8"/>
        </w:rPr>
        <w:t> </w:t>
      </w:r>
      <w:r>
        <w:rPr>
          <w:spacing w:val="-3"/>
        </w:rPr>
        <w:t>ni</w:t>
      </w:r>
      <w:r>
        <w:rPr>
          <w:spacing w:val="-8"/>
        </w:rPr>
        <w:t> </w:t>
      </w:r>
      <w:r>
        <w:rPr>
          <w:spacing w:val="-4"/>
        </w:rPr>
        <w:t>alta</w:t>
      </w:r>
      <w:r>
        <w:rPr>
          <w:spacing w:val="-8"/>
        </w:rPr>
        <w:t> </w:t>
      </w:r>
      <w:r>
        <w:rPr>
          <w:spacing w:val="-3"/>
        </w:rPr>
        <w:t>ni</w:t>
      </w:r>
      <w:r>
        <w:rPr>
          <w:spacing w:val="-8"/>
        </w:rPr>
        <w:t> </w:t>
      </w:r>
      <w:r>
        <w:rPr>
          <w:spacing w:val="-4"/>
        </w:rPr>
        <w:t>baja</w:t>
      </w:r>
      <w:r>
        <w:rPr>
          <w:spacing w:val="-8"/>
        </w:rPr>
        <w:t> </w:t>
      </w:r>
      <w:r>
        <w:rPr>
          <w:spacing w:val="-3"/>
        </w:rPr>
        <w:t>50</w:t>
      </w:r>
      <w:r>
        <w:rPr>
          <w:spacing w:val="-8"/>
        </w:rPr>
        <w:t> </w:t>
      </w:r>
      <w:r>
        <w:rPr/>
        <w:t>-</w:t>
      </w:r>
      <w:r>
        <w:rPr>
          <w:spacing w:val="-8"/>
        </w:rPr>
        <w:t> </w:t>
      </w:r>
      <w:r>
        <w:rPr>
          <w:spacing w:val="-4"/>
        </w:rPr>
        <w:t>60%</w:t>
      </w:r>
      <w:r>
        <w:rPr>
          <w:spacing w:val="-8"/>
        </w:rPr>
        <w:t> </w:t>
      </w:r>
      <w:r>
        <w:rPr/>
        <w:t>y</w:t>
      </w:r>
      <w:r>
        <w:rPr>
          <w:spacing w:val="-8"/>
        </w:rPr>
        <w:t> </w:t>
      </w:r>
      <w:r>
        <w:rPr>
          <w:spacing w:val="-3"/>
        </w:rPr>
        <w:t>la</w:t>
      </w:r>
      <w:r>
        <w:rPr>
          <w:spacing w:val="-8"/>
        </w:rPr>
        <w:t> </w:t>
      </w:r>
      <w:r>
        <w:rPr>
          <w:spacing w:val="-5"/>
        </w:rPr>
        <w:t>velocidad</w:t>
      </w:r>
      <w:r>
        <w:rPr>
          <w:spacing w:val="-8"/>
        </w:rPr>
        <w:t> </w:t>
      </w:r>
      <w:r>
        <w:rPr/>
        <w:t>1</w:t>
      </w:r>
      <w:r>
        <w:rPr>
          <w:spacing w:val="-8"/>
        </w:rPr>
        <w:t> </w:t>
      </w:r>
      <w:r>
        <w:rPr>
          <w:spacing w:val="-5"/>
        </w:rPr>
        <w:t>m/s.</w:t>
      </w:r>
    </w:p>
    <w:p>
      <w:pPr>
        <w:pStyle w:val="BodyText"/>
        <w:spacing w:before="1"/>
        <w:ind w:left="113" w:right="111" w:firstLine="283"/>
        <w:jc w:val="both"/>
      </w:pPr>
      <w:r>
        <w:rPr/>
        <w:t>Mantener esta temperatura al interior de la vivienda es fácil cuando el clima es benigno</w:t>
      </w:r>
      <w:r>
        <w:rPr>
          <w:spacing w:val="-9"/>
        </w:rPr>
        <w:t> </w:t>
      </w:r>
      <w:r>
        <w:rPr/>
        <w:t>pero</w:t>
      </w:r>
      <w:r>
        <w:rPr>
          <w:spacing w:val="-9"/>
        </w:rPr>
        <w:t> </w:t>
      </w:r>
      <w:r>
        <w:rPr/>
        <w:t>no</w:t>
      </w:r>
      <w:r>
        <w:rPr>
          <w:spacing w:val="-9"/>
        </w:rPr>
        <w:t> </w:t>
      </w:r>
      <w:r>
        <w:rPr/>
        <w:t>lo</w:t>
      </w:r>
      <w:r>
        <w:rPr>
          <w:spacing w:val="-9"/>
        </w:rPr>
        <w:t> </w:t>
      </w:r>
      <w:r>
        <w:rPr/>
        <w:t>es</w:t>
      </w:r>
      <w:r>
        <w:rPr>
          <w:spacing w:val="-9"/>
        </w:rPr>
        <w:t> </w:t>
      </w:r>
      <w:r>
        <w:rPr/>
        <w:t>cuando</w:t>
      </w:r>
      <w:r>
        <w:rPr>
          <w:spacing w:val="-9"/>
        </w:rPr>
        <w:t> </w:t>
      </w:r>
      <w:r>
        <w:rPr/>
        <w:t>el</w:t>
      </w:r>
      <w:r>
        <w:rPr>
          <w:spacing w:val="-9"/>
        </w:rPr>
        <w:t> </w:t>
      </w:r>
      <w:r>
        <w:rPr/>
        <w:t>clima</w:t>
      </w:r>
      <w:r>
        <w:rPr>
          <w:spacing w:val="-9"/>
        </w:rPr>
        <w:t> </w:t>
      </w:r>
      <w:r>
        <w:rPr/>
        <w:t>es</w:t>
      </w:r>
      <w:r>
        <w:rPr>
          <w:spacing w:val="-9"/>
        </w:rPr>
        <w:t> </w:t>
      </w:r>
      <w:r>
        <w:rPr/>
        <w:t>frío</w:t>
      </w:r>
      <w:r>
        <w:rPr>
          <w:spacing w:val="-9"/>
        </w:rPr>
        <w:t> </w:t>
      </w:r>
      <w:r>
        <w:rPr/>
        <w:t>porque</w:t>
      </w:r>
      <w:r>
        <w:rPr>
          <w:spacing w:val="-9"/>
        </w:rPr>
        <w:t> </w:t>
      </w:r>
      <w:r>
        <w:rPr/>
        <w:t>en</w:t>
      </w:r>
      <w:r>
        <w:rPr>
          <w:spacing w:val="-9"/>
        </w:rPr>
        <w:t> </w:t>
      </w:r>
      <w:r>
        <w:rPr/>
        <w:t>tal</w:t>
      </w:r>
      <w:r>
        <w:rPr>
          <w:spacing w:val="-9"/>
        </w:rPr>
        <w:t> </w:t>
      </w:r>
      <w:r>
        <w:rPr/>
        <w:t>caso</w:t>
      </w:r>
      <w:r>
        <w:rPr>
          <w:spacing w:val="-9"/>
        </w:rPr>
        <w:t> </w:t>
      </w:r>
      <w:r>
        <w:rPr/>
        <w:t>hay</w:t>
      </w:r>
      <w:r>
        <w:rPr>
          <w:spacing w:val="-9"/>
        </w:rPr>
        <w:t> </w:t>
      </w:r>
      <w:r>
        <w:rPr/>
        <w:t>que</w:t>
      </w:r>
      <w:r>
        <w:rPr>
          <w:spacing w:val="-9"/>
        </w:rPr>
        <w:t> </w:t>
      </w:r>
      <w:r>
        <w:rPr/>
        <w:t>forzosamen- te producir calor adicional en forma de calefacción. </w:t>
      </w:r>
      <w:r>
        <w:rPr>
          <w:spacing w:val="-3"/>
        </w:rPr>
        <w:t>Tampoco </w:t>
      </w:r>
      <w:r>
        <w:rPr/>
        <w:t>lo es cuando el clima es demasiado caluroso porque hay que</w:t>
      </w:r>
      <w:r>
        <w:rPr>
          <w:spacing w:val="-15"/>
        </w:rPr>
        <w:t> </w:t>
      </w:r>
      <w:r>
        <w:rPr/>
        <w:t>refrigerar.</w:t>
      </w:r>
    </w:p>
    <w:p>
      <w:pPr>
        <w:pStyle w:val="BodyText"/>
        <w:spacing w:before="1"/>
        <w:ind w:left="113" w:right="111" w:firstLine="283"/>
        <w:jc w:val="both"/>
      </w:pPr>
      <w:r>
        <w:rPr/>
        <w:t>Al respecto, Serra (1998) manifiesta que si la temperatura ambiente sube dema- siado,</w:t>
      </w:r>
      <w:r>
        <w:rPr>
          <w:spacing w:val="-8"/>
        </w:rPr>
        <w:t> </w:t>
      </w:r>
      <w:r>
        <w:rPr/>
        <w:t>como</w:t>
      </w:r>
      <w:r>
        <w:rPr>
          <w:spacing w:val="-9"/>
        </w:rPr>
        <w:t> </w:t>
      </w:r>
      <w:r>
        <w:rPr/>
        <w:t>sucede</w:t>
      </w:r>
      <w:r>
        <w:rPr>
          <w:spacing w:val="-8"/>
        </w:rPr>
        <w:t> </w:t>
      </w:r>
      <w:r>
        <w:rPr/>
        <w:t>en</w:t>
      </w:r>
      <w:r>
        <w:rPr>
          <w:spacing w:val="-9"/>
        </w:rPr>
        <w:t> </w:t>
      </w:r>
      <w:r>
        <w:rPr/>
        <w:t>climas</w:t>
      </w:r>
      <w:r>
        <w:rPr>
          <w:spacing w:val="-9"/>
        </w:rPr>
        <w:t> </w:t>
      </w:r>
      <w:r>
        <w:rPr/>
        <w:t>tropicales,</w:t>
      </w:r>
      <w:r>
        <w:rPr>
          <w:spacing w:val="-9"/>
        </w:rPr>
        <w:t> </w:t>
      </w:r>
      <w:r>
        <w:rPr/>
        <w:t>el</w:t>
      </w:r>
      <w:r>
        <w:rPr>
          <w:spacing w:val="-9"/>
        </w:rPr>
        <w:t> </w:t>
      </w:r>
      <w:r>
        <w:rPr/>
        <w:t>organismo</w:t>
      </w:r>
      <w:r>
        <w:rPr>
          <w:spacing w:val="-9"/>
        </w:rPr>
        <w:t> </w:t>
      </w:r>
      <w:r>
        <w:rPr/>
        <w:t>siente</w:t>
      </w:r>
      <w:r>
        <w:rPr>
          <w:spacing w:val="-8"/>
        </w:rPr>
        <w:t> </w:t>
      </w:r>
      <w:r>
        <w:rPr/>
        <w:t>calor</w:t>
      </w:r>
      <w:r>
        <w:rPr>
          <w:spacing w:val="-9"/>
        </w:rPr>
        <w:t> </w:t>
      </w:r>
      <w:r>
        <w:rPr/>
        <w:t>y</w:t>
      </w:r>
      <w:r>
        <w:rPr>
          <w:spacing w:val="-9"/>
        </w:rPr>
        <w:t> </w:t>
      </w:r>
      <w:r>
        <w:rPr/>
        <w:t>transpira.</w:t>
      </w:r>
      <w:r>
        <w:rPr>
          <w:spacing w:val="-9"/>
        </w:rPr>
        <w:t> </w:t>
      </w:r>
      <w:r>
        <w:rPr/>
        <w:t>Por</w:t>
      </w:r>
      <w:r>
        <w:rPr>
          <w:spacing w:val="-9"/>
        </w:rPr>
        <w:t> </w:t>
      </w:r>
      <w:r>
        <w:rPr/>
        <w:t>el contrario,</w:t>
      </w:r>
      <w:r>
        <w:rPr>
          <w:spacing w:val="-12"/>
        </w:rPr>
        <w:t> </w:t>
      </w:r>
      <w:r>
        <w:rPr/>
        <w:t>si</w:t>
      </w:r>
      <w:r>
        <w:rPr>
          <w:spacing w:val="-11"/>
        </w:rPr>
        <w:t> </w:t>
      </w:r>
      <w:r>
        <w:rPr/>
        <w:t>la</w:t>
      </w:r>
      <w:r>
        <w:rPr>
          <w:spacing w:val="-11"/>
        </w:rPr>
        <w:t> </w:t>
      </w:r>
      <w:r>
        <w:rPr/>
        <w:t>sensación</w:t>
      </w:r>
      <w:r>
        <w:rPr>
          <w:spacing w:val="-10"/>
        </w:rPr>
        <w:t> </w:t>
      </w:r>
      <w:r>
        <w:rPr/>
        <w:t>de</w:t>
      </w:r>
      <w:r>
        <w:rPr>
          <w:spacing w:val="-11"/>
        </w:rPr>
        <w:t> </w:t>
      </w:r>
      <w:r>
        <w:rPr/>
        <w:t>temperatura</w:t>
      </w:r>
      <w:r>
        <w:rPr>
          <w:spacing w:val="-12"/>
        </w:rPr>
        <w:t> </w:t>
      </w:r>
      <w:r>
        <w:rPr/>
        <w:t>es</w:t>
      </w:r>
      <w:r>
        <w:rPr>
          <w:spacing w:val="-11"/>
        </w:rPr>
        <w:t> </w:t>
      </w:r>
      <w:r>
        <w:rPr/>
        <w:t>baja</w:t>
      </w:r>
      <w:r>
        <w:rPr>
          <w:spacing w:val="-11"/>
        </w:rPr>
        <w:t> </w:t>
      </w:r>
      <w:r>
        <w:rPr/>
        <w:t>en</w:t>
      </w:r>
      <w:r>
        <w:rPr>
          <w:spacing w:val="-11"/>
        </w:rPr>
        <w:t> </w:t>
      </w:r>
      <w:r>
        <w:rPr/>
        <w:t>climas</w:t>
      </w:r>
      <w:r>
        <w:rPr>
          <w:spacing w:val="-11"/>
        </w:rPr>
        <w:t> </w:t>
      </w:r>
      <w:r>
        <w:rPr/>
        <w:t>fríos</w:t>
      </w:r>
      <w:r>
        <w:rPr>
          <w:spacing w:val="-11"/>
        </w:rPr>
        <w:t> </w:t>
      </w:r>
      <w:r>
        <w:rPr/>
        <w:t>el</w:t>
      </w:r>
      <w:r>
        <w:rPr>
          <w:spacing w:val="-11"/>
        </w:rPr>
        <w:t> </w:t>
      </w:r>
      <w:r>
        <w:rPr/>
        <w:t>organismo</w:t>
      </w:r>
      <w:r>
        <w:rPr>
          <w:spacing w:val="-11"/>
        </w:rPr>
        <w:t> </w:t>
      </w:r>
      <w:r>
        <w:rPr/>
        <w:t>no</w:t>
      </w:r>
      <w:r>
        <w:rPr>
          <w:spacing w:val="-11"/>
        </w:rPr>
        <w:t> </w:t>
      </w:r>
      <w:r>
        <w:rPr/>
        <w:t>tiene otro mecanismo que no sea gastar más energía interna para compensar la sensación de frío. Pero este mecanismo es relativamente más lento que la transpiración y más costoso para la biología del</w:t>
      </w:r>
      <w:r>
        <w:rPr>
          <w:spacing w:val="-6"/>
        </w:rPr>
        <w:t> </w:t>
      </w:r>
      <w:r>
        <w:rPr/>
        <w:t>organismo.</w:t>
      </w:r>
    </w:p>
    <w:p>
      <w:pPr>
        <w:pStyle w:val="BodyText"/>
        <w:spacing w:before="1"/>
        <w:ind w:left="113" w:right="114" w:firstLine="283"/>
        <w:jc w:val="both"/>
      </w:pPr>
      <w:r>
        <w:rPr>
          <w:spacing w:val="-3"/>
        </w:rPr>
        <w:t>El </w:t>
      </w:r>
      <w:r>
        <w:rPr>
          <w:spacing w:val="-4"/>
        </w:rPr>
        <w:t>calor que </w:t>
      </w:r>
      <w:r>
        <w:rPr>
          <w:spacing w:val="-5"/>
        </w:rPr>
        <w:t>recibe </w:t>
      </w:r>
      <w:r>
        <w:rPr>
          <w:spacing w:val="-3"/>
        </w:rPr>
        <w:t>el </w:t>
      </w:r>
      <w:r>
        <w:rPr>
          <w:spacing w:val="-5"/>
        </w:rPr>
        <w:t>cuerpo </w:t>
      </w:r>
      <w:r>
        <w:rPr>
          <w:spacing w:val="-4"/>
        </w:rPr>
        <w:t>desde </w:t>
      </w:r>
      <w:r>
        <w:rPr>
          <w:spacing w:val="-3"/>
        </w:rPr>
        <w:t>el </w:t>
      </w:r>
      <w:r>
        <w:rPr>
          <w:spacing w:val="-5"/>
        </w:rPr>
        <w:t>exterior </w:t>
      </w:r>
      <w:r>
        <w:rPr>
          <w:spacing w:val="-3"/>
        </w:rPr>
        <w:t>de la </w:t>
      </w:r>
      <w:r>
        <w:rPr>
          <w:spacing w:val="-5"/>
        </w:rPr>
        <w:t>vivienda </w:t>
      </w:r>
      <w:r>
        <w:rPr>
          <w:spacing w:val="-4"/>
        </w:rPr>
        <w:t>tiene dos </w:t>
      </w:r>
      <w:r>
        <w:rPr>
          <w:spacing w:val="-5"/>
        </w:rPr>
        <w:t>orígenes: temperatura </w:t>
      </w:r>
      <w:r>
        <w:rPr>
          <w:spacing w:val="-4"/>
        </w:rPr>
        <w:t>del aire </w:t>
      </w:r>
      <w:r>
        <w:rPr>
          <w:spacing w:val="-5"/>
        </w:rPr>
        <w:t>circundante </w:t>
      </w:r>
      <w:r>
        <w:rPr/>
        <w:t>y </w:t>
      </w:r>
      <w:r>
        <w:rPr>
          <w:spacing w:val="-5"/>
        </w:rPr>
        <w:t>temperatura radiante </w:t>
      </w:r>
      <w:r>
        <w:rPr>
          <w:spacing w:val="-3"/>
        </w:rPr>
        <w:t>de </w:t>
      </w:r>
      <w:r>
        <w:rPr>
          <w:spacing w:val="-5"/>
        </w:rPr>
        <w:t>losas, </w:t>
      </w:r>
      <w:r>
        <w:rPr>
          <w:spacing w:val="-4"/>
        </w:rPr>
        <w:t>muros </w:t>
      </w:r>
      <w:r>
        <w:rPr/>
        <w:t>y </w:t>
      </w:r>
      <w:r>
        <w:rPr>
          <w:spacing w:val="-5"/>
        </w:rPr>
        <w:t>objetos que  </w:t>
      </w:r>
      <w:r>
        <w:rPr>
          <w:spacing w:val="-3"/>
        </w:rPr>
        <w:t>lo </w:t>
      </w:r>
      <w:r>
        <w:rPr>
          <w:spacing w:val="-5"/>
        </w:rPr>
        <w:t>rodean. </w:t>
      </w:r>
      <w:r>
        <w:rPr>
          <w:spacing w:val="-4"/>
        </w:rPr>
        <w:t>Esta </w:t>
      </w:r>
      <w:r>
        <w:rPr>
          <w:spacing w:val="-5"/>
        </w:rPr>
        <w:t>sensación térmica </w:t>
      </w:r>
      <w:r>
        <w:rPr>
          <w:spacing w:val="-3"/>
        </w:rPr>
        <w:t>se ve </w:t>
      </w:r>
      <w:r>
        <w:rPr>
          <w:spacing w:val="-5"/>
        </w:rPr>
        <w:t>afectada </w:t>
      </w:r>
      <w:r>
        <w:rPr>
          <w:spacing w:val="-4"/>
        </w:rPr>
        <w:t>por </w:t>
      </w:r>
      <w:r>
        <w:rPr>
          <w:spacing w:val="-3"/>
        </w:rPr>
        <w:t>la </w:t>
      </w:r>
      <w:r>
        <w:rPr>
          <w:spacing w:val="-5"/>
        </w:rPr>
        <w:t>humedad </w:t>
      </w:r>
      <w:r>
        <w:rPr>
          <w:spacing w:val="-4"/>
        </w:rPr>
        <w:t>del aire, mejor </w:t>
      </w:r>
      <w:r>
        <w:rPr>
          <w:spacing w:val="-5"/>
        </w:rPr>
        <w:t>dicho </w:t>
      </w:r>
      <w:r>
        <w:rPr>
          <w:spacing w:val="-4"/>
        </w:rPr>
        <w:t>por </w:t>
      </w:r>
      <w:r>
        <w:rPr>
          <w:spacing w:val="-3"/>
        </w:rPr>
        <w:t>su </w:t>
      </w:r>
      <w:r>
        <w:rPr>
          <w:spacing w:val="-5"/>
        </w:rPr>
        <w:t>sequedad </w:t>
      </w:r>
      <w:r>
        <w:rPr/>
        <w:t>y </w:t>
      </w:r>
      <w:r>
        <w:rPr>
          <w:spacing w:val="-4"/>
        </w:rPr>
        <w:t>por </w:t>
      </w:r>
      <w:r>
        <w:rPr>
          <w:spacing w:val="-3"/>
        </w:rPr>
        <w:t>el </w:t>
      </w:r>
      <w:r>
        <w:rPr>
          <w:spacing w:val="-5"/>
        </w:rPr>
        <w:t>movimiento </w:t>
      </w:r>
      <w:r>
        <w:rPr>
          <w:spacing w:val="-4"/>
        </w:rPr>
        <w:t>del aire </w:t>
      </w:r>
      <w:r>
        <w:rPr>
          <w:spacing w:val="-5"/>
        </w:rPr>
        <w:t>alrededor </w:t>
      </w:r>
      <w:r>
        <w:rPr>
          <w:spacing w:val="-4"/>
        </w:rPr>
        <w:t>del </w:t>
      </w:r>
      <w:r>
        <w:rPr>
          <w:spacing w:val="-5"/>
        </w:rPr>
        <w:t>cuerpo. </w:t>
      </w:r>
      <w:r>
        <w:rPr>
          <w:spacing w:val="-4"/>
        </w:rPr>
        <w:t>Este </w:t>
      </w:r>
      <w:r>
        <w:rPr>
          <w:spacing w:val="-5"/>
        </w:rPr>
        <w:t>último factor  </w:t>
      </w:r>
      <w:r>
        <w:rPr>
          <w:spacing w:val="-3"/>
        </w:rPr>
        <w:t>es</w:t>
      </w:r>
      <w:r>
        <w:rPr>
          <w:spacing w:val="-9"/>
        </w:rPr>
        <w:t> </w:t>
      </w:r>
      <w:r>
        <w:rPr>
          <w:spacing w:val="-5"/>
        </w:rPr>
        <w:t>influenciado</w:t>
      </w:r>
      <w:r>
        <w:rPr>
          <w:spacing w:val="-9"/>
        </w:rPr>
        <w:t> </w:t>
      </w:r>
      <w:r>
        <w:rPr>
          <w:spacing w:val="-4"/>
        </w:rPr>
        <w:t>por</w:t>
      </w:r>
      <w:r>
        <w:rPr>
          <w:spacing w:val="-9"/>
        </w:rPr>
        <w:t> </w:t>
      </w:r>
      <w:r>
        <w:rPr>
          <w:spacing w:val="-3"/>
        </w:rPr>
        <w:t>la</w:t>
      </w:r>
      <w:r>
        <w:rPr>
          <w:spacing w:val="-9"/>
        </w:rPr>
        <w:t> </w:t>
      </w:r>
      <w:r>
        <w:rPr>
          <w:spacing w:val="-5"/>
        </w:rPr>
        <w:t>vestimenta</w:t>
      </w:r>
      <w:r>
        <w:rPr>
          <w:spacing w:val="-9"/>
        </w:rPr>
        <w:t> </w:t>
      </w:r>
      <w:r>
        <w:rPr>
          <w:spacing w:val="-4"/>
        </w:rPr>
        <w:t>que</w:t>
      </w:r>
      <w:r>
        <w:rPr>
          <w:spacing w:val="-9"/>
        </w:rPr>
        <w:t> </w:t>
      </w:r>
      <w:r>
        <w:rPr>
          <w:spacing w:val="-4"/>
        </w:rPr>
        <w:t>dificulta</w:t>
      </w:r>
      <w:r>
        <w:rPr>
          <w:spacing w:val="-9"/>
        </w:rPr>
        <w:t> </w:t>
      </w:r>
      <w:r>
        <w:rPr>
          <w:spacing w:val="-4"/>
        </w:rPr>
        <w:t>las</w:t>
      </w:r>
      <w:r>
        <w:rPr>
          <w:spacing w:val="-9"/>
        </w:rPr>
        <w:t> </w:t>
      </w:r>
      <w:r>
        <w:rPr>
          <w:spacing w:val="-5"/>
        </w:rPr>
        <w:t>pérdidas</w:t>
      </w:r>
      <w:r>
        <w:rPr>
          <w:spacing w:val="-9"/>
        </w:rPr>
        <w:t> </w:t>
      </w:r>
      <w:r>
        <w:rPr>
          <w:spacing w:val="-4"/>
        </w:rPr>
        <w:t>por</w:t>
      </w:r>
      <w:r>
        <w:rPr>
          <w:spacing w:val="-9"/>
        </w:rPr>
        <w:t> </w:t>
      </w:r>
      <w:r>
        <w:rPr>
          <w:spacing w:val="-5"/>
        </w:rPr>
        <w:t>convección</w:t>
      </w:r>
      <w:r>
        <w:rPr>
          <w:spacing w:val="-9"/>
        </w:rPr>
        <w:t> </w:t>
      </w:r>
      <w:r>
        <w:rPr/>
        <w:t>y</w:t>
      </w:r>
      <w:r>
        <w:rPr>
          <w:spacing w:val="-9"/>
        </w:rPr>
        <w:t> </w:t>
      </w:r>
      <w:r>
        <w:rPr>
          <w:spacing w:val="-5"/>
        </w:rPr>
        <w:t>radiación.</w:t>
      </w:r>
    </w:p>
    <w:p>
      <w:pPr>
        <w:pStyle w:val="BodyText"/>
        <w:spacing w:before="1"/>
        <w:ind w:left="113" w:right="111" w:firstLine="283"/>
        <w:jc w:val="both"/>
      </w:pPr>
      <w:r>
        <w:rPr/>
        <w:t>La sensación térmica, llamada comúnmente temperatura de comodidad,</w:t>
      </w:r>
      <w:r>
        <w:rPr>
          <w:spacing w:val="-16"/>
        </w:rPr>
        <w:t> </w:t>
      </w:r>
      <w:r>
        <w:rPr/>
        <w:t>depende de</w:t>
      </w:r>
      <w:r>
        <w:rPr>
          <w:spacing w:val="-4"/>
        </w:rPr>
        <w:t> </w:t>
      </w:r>
      <w:r>
        <w:rPr/>
        <w:t>cuatro</w:t>
      </w:r>
      <w:r>
        <w:rPr>
          <w:spacing w:val="-4"/>
        </w:rPr>
        <w:t> </w:t>
      </w:r>
      <w:r>
        <w:rPr/>
        <w:t>factores</w:t>
      </w:r>
      <w:r>
        <w:rPr>
          <w:spacing w:val="-4"/>
        </w:rPr>
        <w:t> </w:t>
      </w:r>
      <w:r>
        <w:rPr/>
        <w:t>bien</w:t>
      </w:r>
      <w:r>
        <w:rPr>
          <w:spacing w:val="-4"/>
        </w:rPr>
        <w:t> </w:t>
      </w:r>
      <w:r>
        <w:rPr/>
        <w:t>definidos</w:t>
      </w:r>
      <w:r>
        <w:rPr>
          <w:spacing w:val="-4"/>
        </w:rPr>
        <w:t> </w:t>
      </w:r>
      <w:r>
        <w:rPr/>
        <w:t>a</w:t>
      </w:r>
      <w:r>
        <w:rPr>
          <w:spacing w:val="-4"/>
        </w:rPr>
        <w:t> </w:t>
      </w:r>
      <w:r>
        <w:rPr/>
        <w:t>saber:</w:t>
      </w:r>
      <w:r>
        <w:rPr>
          <w:spacing w:val="-4"/>
        </w:rPr>
        <w:t> </w:t>
      </w:r>
      <w:r>
        <w:rPr/>
        <w:t>temperatura</w:t>
      </w:r>
      <w:r>
        <w:rPr>
          <w:spacing w:val="-4"/>
        </w:rPr>
        <w:t> </w:t>
      </w:r>
      <w:r>
        <w:rPr/>
        <w:t>del</w:t>
      </w:r>
      <w:r>
        <w:rPr>
          <w:spacing w:val="-4"/>
        </w:rPr>
        <w:t> </w:t>
      </w:r>
      <w:r>
        <w:rPr/>
        <w:t>aire,</w:t>
      </w:r>
      <w:r>
        <w:rPr>
          <w:spacing w:val="-4"/>
        </w:rPr>
        <w:t> </w:t>
      </w:r>
      <w:r>
        <w:rPr/>
        <w:t>temperatura</w:t>
      </w:r>
      <w:r>
        <w:rPr>
          <w:spacing w:val="-4"/>
        </w:rPr>
        <w:t> </w:t>
      </w:r>
      <w:r>
        <w:rPr/>
        <w:t>de</w:t>
      </w:r>
      <w:r>
        <w:rPr>
          <w:spacing w:val="-4"/>
        </w:rPr>
        <w:t> </w:t>
      </w:r>
      <w:r>
        <w:rPr/>
        <w:t>radia- ción de los elementos interiores, humedad del aire y velocidad del</w:t>
      </w:r>
      <w:r>
        <w:rPr>
          <w:spacing w:val="-5"/>
        </w:rPr>
        <w:t> </w:t>
      </w:r>
      <w:r>
        <w:rPr/>
        <w:t>mismo.</w:t>
      </w:r>
    </w:p>
    <w:p>
      <w:pPr>
        <w:pStyle w:val="BodyText"/>
        <w:spacing w:before="1"/>
        <w:ind w:left="113" w:right="111" w:firstLine="283"/>
        <w:jc w:val="both"/>
      </w:pPr>
      <w:r>
        <w:rPr/>
        <w:t>Se debe de considerar en el momento de proyectar: la adaptación de la vivienda al</w:t>
      </w:r>
      <w:r>
        <w:rPr>
          <w:spacing w:val="-5"/>
        </w:rPr>
        <w:t> </w:t>
      </w:r>
      <w:r>
        <w:rPr/>
        <w:t>medio</w:t>
      </w:r>
      <w:r>
        <w:rPr>
          <w:spacing w:val="-5"/>
        </w:rPr>
        <w:t> </w:t>
      </w:r>
      <w:r>
        <w:rPr/>
        <w:t>y</w:t>
      </w:r>
      <w:r>
        <w:rPr>
          <w:spacing w:val="-5"/>
        </w:rPr>
        <w:t> </w:t>
      </w:r>
      <w:r>
        <w:rPr/>
        <w:t>la</w:t>
      </w:r>
      <w:r>
        <w:rPr>
          <w:spacing w:val="-5"/>
        </w:rPr>
        <w:t> </w:t>
      </w:r>
      <w:r>
        <w:rPr/>
        <w:t>orientación,</w:t>
      </w:r>
      <w:r>
        <w:rPr>
          <w:spacing w:val="-5"/>
        </w:rPr>
        <w:t> </w:t>
      </w:r>
      <w:r>
        <w:rPr/>
        <w:t>partiendo</w:t>
      </w:r>
      <w:r>
        <w:rPr>
          <w:spacing w:val="-5"/>
        </w:rPr>
        <w:t> </w:t>
      </w:r>
      <w:r>
        <w:rPr/>
        <w:t>de</w:t>
      </w:r>
      <w:r>
        <w:rPr>
          <w:spacing w:val="-5"/>
        </w:rPr>
        <w:t> </w:t>
      </w:r>
      <w:r>
        <w:rPr/>
        <w:t>la</w:t>
      </w:r>
      <w:r>
        <w:rPr>
          <w:spacing w:val="-5"/>
        </w:rPr>
        <w:t> </w:t>
      </w:r>
      <w:r>
        <w:rPr/>
        <w:t>conjunción</w:t>
      </w:r>
      <w:r>
        <w:rPr>
          <w:spacing w:val="-6"/>
        </w:rPr>
        <w:t> </w:t>
      </w:r>
      <w:r>
        <w:rPr/>
        <w:t>sol-aire,</w:t>
      </w:r>
      <w:r>
        <w:rPr>
          <w:spacing w:val="-5"/>
        </w:rPr>
        <w:t> </w:t>
      </w:r>
      <w:r>
        <w:rPr/>
        <w:t>que</w:t>
      </w:r>
      <w:r>
        <w:rPr>
          <w:spacing w:val="-5"/>
        </w:rPr>
        <w:t> </w:t>
      </w:r>
      <w:r>
        <w:rPr/>
        <w:t>implica</w:t>
      </w:r>
      <w:r>
        <w:rPr>
          <w:spacing w:val="-6"/>
        </w:rPr>
        <w:t> </w:t>
      </w:r>
      <w:r>
        <w:rPr/>
        <w:t>reconocer que la temperatura del aire y la radiación solar actúan conjuntamente para producir la sensación única de calor en el cuerpo humano.</w:t>
      </w:r>
    </w:p>
    <w:p>
      <w:pPr>
        <w:pStyle w:val="BodyText"/>
        <w:spacing w:before="1"/>
        <w:ind w:left="113" w:right="111" w:firstLine="283"/>
        <w:jc w:val="both"/>
      </w:pPr>
      <w:r>
        <w:rPr/>
        <w:t>Por la radiación </w:t>
      </w:r>
      <w:r>
        <w:rPr>
          <w:spacing w:val="-3"/>
        </w:rPr>
        <w:t>solar, </w:t>
      </w:r>
      <w:r>
        <w:rPr/>
        <w:t>se deben considerar sus impactos térmicos en relación a la convección del calor y al efecto total medido según la capacidad de que se</w:t>
      </w:r>
      <w:r>
        <w:rPr>
          <w:spacing w:val="-28"/>
        </w:rPr>
        <w:t> </w:t>
      </w:r>
      <w:r>
        <w:rPr/>
        <w:t>disponga para mantener los niveles de temperatura a la zona de comodidad por medio de los sistemas pasivos de</w:t>
      </w:r>
      <w:r>
        <w:rPr>
          <w:spacing w:val="-7"/>
        </w:rPr>
        <w:t> </w:t>
      </w:r>
      <w:r>
        <w:rPr/>
        <w:t>construcción.</w:t>
      </w:r>
    </w:p>
    <w:p>
      <w:pPr>
        <w:pStyle w:val="BodyText"/>
        <w:spacing w:before="1"/>
        <w:ind w:left="113" w:right="110" w:firstLine="283"/>
        <w:jc w:val="both"/>
      </w:pPr>
      <w:r>
        <w:rPr>
          <w:spacing w:val="-4"/>
        </w:rPr>
        <w:t>Por otro lado </w:t>
      </w:r>
      <w:r>
        <w:rPr>
          <w:spacing w:val="-3"/>
        </w:rPr>
        <w:t>el </w:t>
      </w:r>
      <w:r>
        <w:rPr>
          <w:spacing w:val="-5"/>
        </w:rPr>
        <w:t>factor dominante </w:t>
      </w:r>
      <w:r>
        <w:rPr>
          <w:spacing w:val="-3"/>
        </w:rPr>
        <w:t>en el </w:t>
      </w:r>
      <w:r>
        <w:rPr>
          <w:spacing w:val="-5"/>
        </w:rPr>
        <w:t>comportamiento térmico </w:t>
      </w:r>
      <w:r>
        <w:rPr>
          <w:spacing w:val="-3"/>
        </w:rPr>
        <w:t>de la </w:t>
      </w:r>
      <w:r>
        <w:rPr>
          <w:spacing w:val="-5"/>
        </w:rPr>
        <w:t>envolvente es </w:t>
      </w:r>
      <w:r>
        <w:rPr>
          <w:spacing w:val="-3"/>
        </w:rPr>
        <w:t>el </w:t>
      </w:r>
      <w:r>
        <w:rPr>
          <w:spacing w:val="-5"/>
        </w:rPr>
        <w:t>soleamiento, </w:t>
      </w:r>
      <w:r>
        <w:rPr>
          <w:spacing w:val="-4"/>
        </w:rPr>
        <w:t>pero </w:t>
      </w:r>
      <w:r>
        <w:rPr>
          <w:spacing w:val="-3"/>
        </w:rPr>
        <w:t>es un </w:t>
      </w:r>
      <w:r>
        <w:rPr>
          <w:spacing w:val="-5"/>
        </w:rPr>
        <w:t>fenómeno </w:t>
      </w:r>
      <w:r>
        <w:rPr>
          <w:spacing w:val="-4"/>
        </w:rPr>
        <w:t>muy </w:t>
      </w:r>
      <w:r>
        <w:rPr>
          <w:spacing w:val="-5"/>
        </w:rPr>
        <w:t>complejo difícil </w:t>
      </w:r>
      <w:r>
        <w:rPr>
          <w:spacing w:val="-3"/>
        </w:rPr>
        <w:t>de </w:t>
      </w:r>
      <w:r>
        <w:rPr>
          <w:spacing w:val="-5"/>
        </w:rPr>
        <w:t>estimar </w:t>
      </w:r>
      <w:r>
        <w:rPr/>
        <w:t>y </w:t>
      </w:r>
      <w:r>
        <w:rPr>
          <w:spacing w:val="-3"/>
        </w:rPr>
        <w:t>de </w:t>
      </w:r>
      <w:r>
        <w:rPr>
          <w:spacing w:val="-5"/>
        </w:rPr>
        <w:t>aplicar </w:t>
      </w:r>
      <w:r>
        <w:rPr/>
        <w:t>a </w:t>
      </w:r>
      <w:r>
        <w:rPr>
          <w:spacing w:val="-4"/>
        </w:rPr>
        <w:t>ca-</w:t>
      </w:r>
    </w:p>
    <w:p>
      <w:pPr>
        <w:spacing w:after="0"/>
        <w:jc w:val="both"/>
        <w:sectPr>
          <w:pgSz w:w="9640" w:h="13040"/>
          <w:pgMar w:header="0" w:footer="956" w:top="1020" w:bottom="1140" w:left="1020" w:right="1020"/>
        </w:sectPr>
      </w:pPr>
    </w:p>
    <w:p>
      <w:pPr>
        <w:spacing w:before="59"/>
        <w:ind w:left="1904" w:right="0" w:firstLine="0"/>
        <w:jc w:val="left"/>
        <w:rPr>
          <w:sz w:val="14"/>
        </w:rPr>
      </w:pPr>
      <w:r>
        <w:rPr>
          <w:w w:val="150"/>
          <w:sz w:val="20"/>
        </w:rPr>
        <w:t>C</w:t>
      </w:r>
      <w:r>
        <w:rPr>
          <w:w w:val="150"/>
          <w:sz w:val="14"/>
        </w:rPr>
        <w:t>alidad de vida en </w:t>
      </w:r>
      <w:r>
        <w:rPr>
          <w:w w:val="155"/>
          <w:sz w:val="14"/>
        </w:rPr>
        <w:t>la </w:t>
      </w:r>
      <w:r>
        <w:rPr>
          <w:w w:val="150"/>
          <w:sz w:val="14"/>
        </w:rPr>
        <w:t>ConstruCCión del hogar</w:t>
      </w:r>
    </w:p>
    <w:p>
      <w:pPr>
        <w:pStyle w:val="BodyText"/>
        <w:rPr>
          <w:sz w:val="20"/>
        </w:rPr>
      </w:pPr>
    </w:p>
    <w:p>
      <w:pPr>
        <w:pStyle w:val="BodyText"/>
        <w:spacing w:before="7"/>
        <w:rPr>
          <w:sz w:val="17"/>
        </w:rPr>
      </w:pPr>
    </w:p>
    <w:p>
      <w:pPr>
        <w:pStyle w:val="BodyText"/>
        <w:ind w:left="49" w:right="111"/>
        <w:jc w:val="right"/>
      </w:pPr>
      <w:r>
        <w:rPr>
          <w:spacing w:val="-4"/>
        </w:rPr>
        <w:t>sos </w:t>
      </w:r>
      <w:r>
        <w:rPr>
          <w:spacing w:val="-5"/>
        </w:rPr>
        <w:t>concretos. Además, existe </w:t>
      </w:r>
      <w:r>
        <w:rPr>
          <w:spacing w:val="-3"/>
        </w:rPr>
        <w:t>un </w:t>
      </w:r>
      <w:r>
        <w:rPr>
          <w:spacing w:val="-5"/>
        </w:rPr>
        <w:t>fenómeno denominado irradiación nocturna, inverso al</w:t>
      </w:r>
      <w:r>
        <w:rPr>
          <w:spacing w:val="-5"/>
          <w:w w:val="100"/>
        </w:rPr>
        <w:t> </w:t>
      </w:r>
      <w:r>
        <w:rPr>
          <w:spacing w:val="-5"/>
        </w:rPr>
        <w:t>soleamiento </w:t>
      </w:r>
      <w:r>
        <w:rPr/>
        <w:t>y </w:t>
      </w:r>
      <w:r>
        <w:rPr>
          <w:spacing w:val="-3"/>
        </w:rPr>
        <w:t>de </w:t>
      </w:r>
      <w:r>
        <w:rPr>
          <w:spacing w:val="-5"/>
        </w:rPr>
        <w:t>magnitud </w:t>
      </w:r>
      <w:r>
        <w:rPr>
          <w:spacing w:val="-6"/>
        </w:rPr>
        <w:t>similar, </w:t>
      </w:r>
      <w:r>
        <w:rPr>
          <w:spacing w:val="-4"/>
        </w:rPr>
        <w:t>que </w:t>
      </w:r>
      <w:r>
        <w:rPr>
          <w:spacing w:val="-3"/>
        </w:rPr>
        <w:t>no se </w:t>
      </w:r>
      <w:r>
        <w:rPr>
          <w:spacing w:val="-4"/>
        </w:rPr>
        <w:t>suele </w:t>
      </w:r>
      <w:r>
        <w:rPr>
          <w:spacing w:val="-5"/>
        </w:rPr>
        <w:t>considerar </w:t>
      </w:r>
      <w:r>
        <w:rPr/>
        <w:t>a </w:t>
      </w:r>
      <w:r>
        <w:rPr>
          <w:spacing w:val="-4"/>
        </w:rPr>
        <w:t>pesar </w:t>
      </w:r>
      <w:r>
        <w:rPr>
          <w:spacing w:val="-3"/>
        </w:rPr>
        <w:t>de su </w:t>
      </w:r>
      <w:r>
        <w:rPr>
          <w:spacing w:val="-5"/>
        </w:rPr>
        <w:t>importancia. </w:t>
      </w:r>
      <w:r>
        <w:rPr/>
        <w:t>Al examinar la vivienda es pertinente entender que para Evans y de Schiller</w:t>
      </w:r>
      <w:r>
        <w:rPr>
          <w:w w:val="100"/>
        </w:rPr>
        <w:t> </w:t>
      </w:r>
      <w:r>
        <w:rPr/>
        <w:t>(1994), el análisis de los datos meteorológicos del lugar constituye la primera eta- pa del proceso de diseño, cuyo objetivo radica en establecer la relación entre las variables climáticas y las necesidades fisiológicas del hombre para</w:t>
      </w:r>
      <w:r>
        <w:rPr>
          <w:spacing w:val="50"/>
        </w:rPr>
        <w:t> </w:t>
      </w:r>
      <w:r>
        <w:rPr/>
        <w:t>lograr confort,</w:t>
      </w:r>
      <w:r>
        <w:rPr>
          <w:w w:val="100"/>
        </w:rPr>
        <w:t> </w:t>
      </w:r>
      <w:r>
        <w:rPr/>
        <w:t>bienestar y condiciones aptas para el trabajo, el habitar productivo y el descanso</w:t>
      </w:r>
      <w:r>
        <w:rPr>
          <w:w w:val="100"/>
        </w:rPr>
        <w:t> </w:t>
      </w:r>
      <w:r>
        <w:rPr/>
        <w:t>ininterrumpido. Solamente cuando se conocen las condiciones típicas del medio  se</w:t>
      </w:r>
    </w:p>
    <w:p>
      <w:pPr>
        <w:pStyle w:val="BodyText"/>
        <w:spacing w:before="1"/>
        <w:ind w:left="113"/>
      </w:pPr>
      <w:r>
        <w:rPr/>
        <w:t>las puede evaluar en relación con las condiciones óptimas de comodidad térmica.</w:t>
      </w:r>
    </w:p>
    <w:p>
      <w:pPr>
        <w:pStyle w:val="BodyText"/>
      </w:pPr>
    </w:p>
    <w:p>
      <w:pPr>
        <w:pStyle w:val="BodyText"/>
        <w:spacing w:before="11"/>
        <w:rPr>
          <w:sz w:val="23"/>
        </w:rPr>
      </w:pPr>
    </w:p>
    <w:p>
      <w:pPr>
        <w:pStyle w:val="Heading2"/>
        <w:jc w:val="left"/>
      </w:pPr>
      <w:r>
        <w:rPr/>
        <w:t>Desarrollo</w:t>
      </w:r>
    </w:p>
    <w:p>
      <w:pPr>
        <w:pStyle w:val="BodyText"/>
        <w:spacing w:before="5"/>
        <w:rPr>
          <w:b/>
        </w:rPr>
      </w:pPr>
    </w:p>
    <w:p>
      <w:pPr>
        <w:pStyle w:val="BodyText"/>
        <w:spacing w:line="247" w:lineRule="auto"/>
        <w:ind w:left="103" w:right="110"/>
        <w:jc w:val="right"/>
      </w:pPr>
      <w:r>
        <w:rPr/>
        <w:t>El papel que ejerce la vivienda en el conjunto de desplazamientos del</w:t>
      </w:r>
      <w:r>
        <w:rPr>
          <w:spacing w:val="35"/>
        </w:rPr>
        <w:t> </w:t>
      </w:r>
      <w:r>
        <w:rPr/>
        <w:t>calor</w:t>
      </w:r>
      <w:r>
        <w:rPr>
          <w:spacing w:val="3"/>
        </w:rPr>
        <w:t> </w:t>
      </w:r>
      <w:r>
        <w:rPr/>
        <w:t>tropical puede ser decisivo. Puede actuar cortando la radiación del sol en verano</w:t>
      </w:r>
      <w:r>
        <w:rPr>
          <w:spacing w:val="13"/>
        </w:rPr>
        <w:t> </w:t>
      </w:r>
      <w:r>
        <w:rPr/>
        <w:t>o</w:t>
      </w:r>
      <w:r>
        <w:rPr>
          <w:spacing w:val="10"/>
        </w:rPr>
        <w:t> </w:t>
      </w:r>
      <w:r>
        <w:rPr/>
        <w:t>aprove- chándola en invierno, o bien disminuyendo al máximo la conducción a través</w:t>
      </w:r>
      <w:r>
        <w:rPr>
          <w:spacing w:val="-17"/>
        </w:rPr>
        <w:t> </w:t>
      </w:r>
      <w:r>
        <w:rPr/>
        <w:t>de</w:t>
      </w:r>
      <w:r>
        <w:rPr>
          <w:spacing w:val="-1"/>
        </w:rPr>
        <w:t> </w:t>
      </w:r>
      <w:r>
        <w:rPr/>
        <w:t>los muros</w:t>
      </w:r>
      <w:r>
        <w:rPr>
          <w:spacing w:val="-9"/>
        </w:rPr>
        <w:t> </w:t>
      </w:r>
      <w:r>
        <w:rPr/>
        <w:t>exteriores</w:t>
      </w:r>
      <w:r>
        <w:rPr>
          <w:spacing w:val="-9"/>
        </w:rPr>
        <w:t> </w:t>
      </w:r>
      <w:r>
        <w:rPr/>
        <w:t>con</w:t>
      </w:r>
      <w:r>
        <w:rPr>
          <w:spacing w:val="-9"/>
        </w:rPr>
        <w:t> </w:t>
      </w:r>
      <w:r>
        <w:rPr/>
        <w:t>tal</w:t>
      </w:r>
      <w:r>
        <w:rPr>
          <w:spacing w:val="-9"/>
        </w:rPr>
        <w:t> </w:t>
      </w:r>
      <w:r>
        <w:rPr/>
        <w:t>de</w:t>
      </w:r>
      <w:r>
        <w:rPr>
          <w:spacing w:val="-9"/>
        </w:rPr>
        <w:t> </w:t>
      </w:r>
      <w:r>
        <w:rPr/>
        <w:t>evitar</w:t>
      </w:r>
      <w:r>
        <w:rPr>
          <w:spacing w:val="-9"/>
        </w:rPr>
        <w:t> </w:t>
      </w:r>
      <w:r>
        <w:rPr/>
        <w:t>las</w:t>
      </w:r>
      <w:r>
        <w:rPr>
          <w:spacing w:val="-9"/>
        </w:rPr>
        <w:t> </w:t>
      </w:r>
      <w:r>
        <w:rPr/>
        <w:t>pérdidas</w:t>
      </w:r>
      <w:r>
        <w:rPr>
          <w:spacing w:val="-9"/>
        </w:rPr>
        <w:t> </w:t>
      </w:r>
      <w:r>
        <w:rPr/>
        <w:t>de</w:t>
      </w:r>
      <w:r>
        <w:rPr>
          <w:spacing w:val="-9"/>
        </w:rPr>
        <w:t> </w:t>
      </w:r>
      <w:r>
        <w:rPr/>
        <w:t>calor</w:t>
      </w:r>
      <w:r>
        <w:rPr>
          <w:spacing w:val="-9"/>
        </w:rPr>
        <w:t> </w:t>
      </w:r>
      <w:r>
        <w:rPr/>
        <w:t>en</w:t>
      </w:r>
      <w:r>
        <w:rPr>
          <w:spacing w:val="-9"/>
        </w:rPr>
        <w:t> </w:t>
      </w:r>
      <w:r>
        <w:rPr/>
        <w:t>invierno</w:t>
      </w:r>
      <w:r>
        <w:rPr>
          <w:spacing w:val="-9"/>
        </w:rPr>
        <w:t> </w:t>
      </w:r>
      <w:r>
        <w:rPr/>
        <w:t>o</w:t>
      </w:r>
      <w:r>
        <w:rPr>
          <w:spacing w:val="-9"/>
        </w:rPr>
        <w:t> </w:t>
      </w:r>
      <w:r>
        <w:rPr/>
        <w:t>las</w:t>
      </w:r>
      <w:r>
        <w:rPr>
          <w:spacing w:val="-9"/>
        </w:rPr>
        <w:t> </w:t>
      </w:r>
      <w:r>
        <w:rPr/>
        <w:t>ganancias</w:t>
      </w:r>
      <w:r>
        <w:rPr>
          <w:spacing w:val="-9"/>
        </w:rPr>
        <w:t> </w:t>
      </w:r>
      <w:r>
        <w:rPr/>
        <w:t>en verano, o bien evitar o facilitar la convección debida a los movimientos del</w:t>
      </w:r>
      <w:r>
        <w:rPr>
          <w:spacing w:val="-37"/>
        </w:rPr>
        <w:t> </w:t>
      </w:r>
      <w:r>
        <w:rPr/>
        <w:t>aire.</w:t>
      </w:r>
      <w:r>
        <w:rPr>
          <w:spacing w:val="-7"/>
        </w:rPr>
        <w:t> </w:t>
      </w:r>
      <w:r>
        <w:rPr>
          <w:spacing w:val="-6"/>
        </w:rPr>
        <w:t>To-</w:t>
      </w:r>
      <w:r>
        <w:rPr/>
        <w:t> mando en cuenta que el principal factor a considerar es el clima tropical</w:t>
      </w:r>
      <w:r>
        <w:rPr>
          <w:spacing w:val="-12"/>
        </w:rPr>
        <w:t> </w:t>
      </w:r>
      <w:r>
        <w:rPr/>
        <w:t>de</w:t>
      </w:r>
      <w:r>
        <w:rPr>
          <w:spacing w:val="-1"/>
        </w:rPr>
        <w:t> </w:t>
      </w:r>
      <w:r>
        <w:rPr/>
        <w:t>México. El</w:t>
      </w:r>
      <w:r>
        <w:rPr>
          <w:spacing w:val="-9"/>
        </w:rPr>
        <w:t> </w:t>
      </w:r>
      <w:r>
        <w:rPr/>
        <w:t>aprovechamiento</w:t>
      </w:r>
      <w:r>
        <w:rPr>
          <w:spacing w:val="-9"/>
        </w:rPr>
        <w:t> </w:t>
      </w:r>
      <w:r>
        <w:rPr/>
        <w:t>de</w:t>
      </w:r>
      <w:r>
        <w:rPr>
          <w:spacing w:val="-9"/>
        </w:rPr>
        <w:t> </w:t>
      </w:r>
      <w:r>
        <w:rPr/>
        <w:t>la</w:t>
      </w:r>
      <w:r>
        <w:rPr>
          <w:spacing w:val="-9"/>
        </w:rPr>
        <w:t> </w:t>
      </w:r>
      <w:r>
        <w:rPr/>
        <w:t>radiación</w:t>
      </w:r>
      <w:r>
        <w:rPr>
          <w:spacing w:val="-9"/>
        </w:rPr>
        <w:t> </w:t>
      </w:r>
      <w:r>
        <w:rPr/>
        <w:t>solar</w:t>
      </w:r>
      <w:r>
        <w:rPr>
          <w:spacing w:val="-8"/>
        </w:rPr>
        <w:t> </w:t>
      </w:r>
      <w:r>
        <w:rPr/>
        <w:t>a</w:t>
      </w:r>
      <w:r>
        <w:rPr>
          <w:spacing w:val="-9"/>
        </w:rPr>
        <w:t> </w:t>
      </w:r>
      <w:r>
        <w:rPr/>
        <w:t>través</w:t>
      </w:r>
      <w:r>
        <w:rPr>
          <w:spacing w:val="-9"/>
        </w:rPr>
        <w:t> </w:t>
      </w:r>
      <w:r>
        <w:rPr/>
        <w:t>de</w:t>
      </w:r>
      <w:r>
        <w:rPr>
          <w:spacing w:val="-9"/>
        </w:rPr>
        <w:t> </w:t>
      </w:r>
      <w:r>
        <w:rPr/>
        <w:t>sistemas</w:t>
      </w:r>
      <w:r>
        <w:rPr>
          <w:spacing w:val="-8"/>
        </w:rPr>
        <w:t> </w:t>
      </w:r>
      <w:r>
        <w:rPr/>
        <w:t>solares</w:t>
      </w:r>
      <w:r>
        <w:rPr>
          <w:spacing w:val="-8"/>
        </w:rPr>
        <w:t> </w:t>
      </w:r>
      <w:r>
        <w:rPr/>
        <w:t>de</w:t>
      </w:r>
      <w:r>
        <w:rPr>
          <w:spacing w:val="-9"/>
        </w:rPr>
        <w:t> </w:t>
      </w:r>
      <w:r>
        <w:rPr/>
        <w:t>ganancia directa provoca un aumento inevitable en la temperatura interior. Para</w:t>
      </w:r>
      <w:r>
        <w:rPr>
          <w:spacing w:val="17"/>
        </w:rPr>
        <w:t> </w:t>
      </w:r>
      <w:r>
        <w:rPr/>
        <w:t>evitar</w:t>
      </w:r>
      <w:r>
        <w:rPr>
          <w:spacing w:val="6"/>
        </w:rPr>
        <w:t> </w:t>
      </w:r>
      <w:r>
        <w:rPr/>
        <w:t>varia- ciones excesivas es aconsejable el uso de superficies de gran admitancia</w:t>
      </w:r>
      <w:r>
        <w:rPr>
          <w:spacing w:val="10"/>
        </w:rPr>
        <w:t> </w:t>
      </w:r>
      <w:r>
        <w:rPr/>
        <w:t>capaces</w:t>
      </w:r>
      <w:r>
        <w:rPr>
          <w:spacing w:val="1"/>
        </w:rPr>
        <w:t> </w:t>
      </w:r>
      <w:r>
        <w:rPr/>
        <w:t>de</w:t>
      </w:r>
      <w:r>
        <w:rPr>
          <w:w w:val="100"/>
        </w:rPr>
        <w:t> </w:t>
      </w:r>
      <w:r>
        <w:rPr/>
        <w:t>disminuir</w:t>
      </w:r>
      <w:r>
        <w:rPr>
          <w:spacing w:val="-8"/>
        </w:rPr>
        <w:t> </w:t>
      </w:r>
      <w:r>
        <w:rPr/>
        <w:t>las</w:t>
      </w:r>
      <w:r>
        <w:rPr>
          <w:spacing w:val="-8"/>
        </w:rPr>
        <w:t> </w:t>
      </w:r>
      <w:r>
        <w:rPr/>
        <w:t>variaciones</w:t>
      </w:r>
      <w:r>
        <w:rPr>
          <w:spacing w:val="-8"/>
        </w:rPr>
        <w:t> </w:t>
      </w:r>
      <w:r>
        <w:rPr/>
        <w:t>excesivas.</w:t>
      </w:r>
      <w:r>
        <w:rPr>
          <w:spacing w:val="-8"/>
        </w:rPr>
        <w:t> </w:t>
      </w:r>
      <w:r>
        <w:rPr/>
        <w:t>Durante</w:t>
      </w:r>
      <w:r>
        <w:rPr>
          <w:spacing w:val="-8"/>
        </w:rPr>
        <w:t> </w:t>
      </w:r>
      <w:r>
        <w:rPr/>
        <w:t>los</w:t>
      </w:r>
      <w:r>
        <w:rPr>
          <w:spacing w:val="-8"/>
        </w:rPr>
        <w:t> </w:t>
      </w:r>
      <w:r>
        <w:rPr/>
        <w:t>horarios</w:t>
      </w:r>
      <w:r>
        <w:rPr>
          <w:spacing w:val="-8"/>
        </w:rPr>
        <w:t> </w:t>
      </w:r>
      <w:r>
        <w:rPr/>
        <w:t>nocturnos,</w:t>
      </w:r>
      <w:r>
        <w:rPr>
          <w:spacing w:val="-8"/>
        </w:rPr>
        <w:t> </w:t>
      </w:r>
      <w:r>
        <w:rPr/>
        <w:t>esta</w:t>
      </w:r>
      <w:r>
        <w:rPr>
          <w:spacing w:val="-8"/>
        </w:rPr>
        <w:t> </w:t>
      </w:r>
      <w:r>
        <w:rPr/>
        <w:t>misma</w:t>
      </w:r>
      <w:r>
        <w:rPr>
          <w:spacing w:val="-8"/>
        </w:rPr>
        <w:t> </w:t>
      </w:r>
      <w:r>
        <w:rPr/>
        <w:t>pro- piedad evita la caída excesiva de la temperatura interior, favoreciendo un</w:t>
      </w:r>
      <w:r>
        <w:rPr>
          <w:spacing w:val="20"/>
        </w:rPr>
        <w:t> </w:t>
      </w:r>
      <w:r>
        <w:rPr/>
        <w:t>equilibrio</w:t>
      </w:r>
    </w:p>
    <w:p>
      <w:pPr>
        <w:pStyle w:val="BodyText"/>
        <w:spacing w:line="253" w:lineRule="exact"/>
        <w:ind w:left="113"/>
      </w:pPr>
      <w:r>
        <w:rPr/>
        <w:t>térmico que mantiene las condiciones interiores más confortables.</w:t>
      </w:r>
    </w:p>
    <w:p>
      <w:pPr>
        <w:pStyle w:val="BodyText"/>
        <w:spacing w:line="247" w:lineRule="auto" w:before="7"/>
        <w:ind w:left="113" w:right="111" w:firstLine="283"/>
        <w:jc w:val="both"/>
      </w:pPr>
      <w:r>
        <w:rPr/>
        <w:t>Se entiende por comportamiento térmico a la ciencia relativa al </w:t>
      </w:r>
      <w:r>
        <w:rPr>
          <w:spacing w:val="-3"/>
        </w:rPr>
        <w:t>calor. </w:t>
      </w:r>
      <w:r>
        <w:rPr/>
        <w:t>Desde siempre el hombre tiene constancia de los efectos del calor, como la dilatación, fu- sión,</w:t>
      </w:r>
      <w:r>
        <w:rPr>
          <w:spacing w:val="-5"/>
        </w:rPr>
        <w:t> </w:t>
      </w:r>
      <w:r>
        <w:rPr/>
        <w:t>ebullición</w:t>
      </w:r>
      <w:r>
        <w:rPr>
          <w:spacing w:val="-5"/>
        </w:rPr>
        <w:t> </w:t>
      </w:r>
      <w:r>
        <w:rPr/>
        <w:t>y</w:t>
      </w:r>
      <w:r>
        <w:rPr>
          <w:spacing w:val="-4"/>
        </w:rPr>
        <w:t> </w:t>
      </w:r>
      <w:r>
        <w:rPr/>
        <w:t>también</w:t>
      </w:r>
      <w:r>
        <w:rPr>
          <w:spacing w:val="-5"/>
        </w:rPr>
        <w:t> </w:t>
      </w:r>
      <w:r>
        <w:rPr/>
        <w:t>las</w:t>
      </w:r>
      <w:r>
        <w:rPr>
          <w:spacing w:val="-5"/>
        </w:rPr>
        <w:t> </w:t>
      </w:r>
      <w:r>
        <w:rPr/>
        <w:t>acciones</w:t>
      </w:r>
      <w:r>
        <w:rPr>
          <w:spacing w:val="-5"/>
        </w:rPr>
        <w:t> </w:t>
      </w:r>
      <w:r>
        <w:rPr/>
        <w:t>inversas</w:t>
      </w:r>
      <w:r>
        <w:rPr>
          <w:spacing w:val="-5"/>
        </w:rPr>
        <w:t> </w:t>
      </w:r>
      <w:r>
        <w:rPr/>
        <w:t>del</w:t>
      </w:r>
      <w:r>
        <w:rPr>
          <w:spacing w:val="-5"/>
        </w:rPr>
        <w:t> </w:t>
      </w:r>
      <w:r>
        <w:rPr/>
        <w:t>frío,</w:t>
      </w:r>
      <w:r>
        <w:rPr>
          <w:spacing w:val="-5"/>
        </w:rPr>
        <w:t> </w:t>
      </w:r>
      <w:r>
        <w:rPr/>
        <w:t>como</w:t>
      </w:r>
      <w:r>
        <w:rPr>
          <w:spacing w:val="-5"/>
        </w:rPr>
        <w:t> </w:t>
      </w:r>
      <w:r>
        <w:rPr/>
        <w:t>retracción,</w:t>
      </w:r>
      <w:r>
        <w:rPr>
          <w:spacing w:val="-5"/>
        </w:rPr>
        <w:t> </w:t>
      </w:r>
      <w:r>
        <w:rPr/>
        <w:t>solidifica- ción,</w:t>
      </w:r>
      <w:r>
        <w:rPr>
          <w:spacing w:val="-9"/>
        </w:rPr>
        <w:t> </w:t>
      </w:r>
      <w:r>
        <w:rPr/>
        <w:t>licuefacción;</w:t>
      </w:r>
      <w:r>
        <w:rPr>
          <w:spacing w:val="-10"/>
        </w:rPr>
        <w:t> </w:t>
      </w:r>
      <w:r>
        <w:rPr/>
        <w:t>no</w:t>
      </w:r>
      <w:r>
        <w:rPr>
          <w:spacing w:val="-9"/>
        </w:rPr>
        <w:t> </w:t>
      </w:r>
      <w:r>
        <w:rPr/>
        <w:t>habiendo</w:t>
      </w:r>
      <w:r>
        <w:rPr>
          <w:spacing w:val="-9"/>
        </w:rPr>
        <w:t> </w:t>
      </w:r>
      <w:r>
        <w:rPr/>
        <w:t>conocido</w:t>
      </w:r>
      <w:r>
        <w:rPr>
          <w:spacing w:val="-10"/>
        </w:rPr>
        <w:t> </w:t>
      </w:r>
      <w:r>
        <w:rPr/>
        <w:t>las</w:t>
      </w:r>
      <w:r>
        <w:rPr>
          <w:spacing w:val="-9"/>
        </w:rPr>
        <w:t> </w:t>
      </w:r>
      <w:r>
        <w:rPr/>
        <w:t>leyes</w:t>
      </w:r>
      <w:r>
        <w:rPr>
          <w:spacing w:val="-9"/>
        </w:rPr>
        <w:t> </w:t>
      </w:r>
      <w:r>
        <w:rPr/>
        <w:t>que</w:t>
      </w:r>
      <w:r>
        <w:rPr>
          <w:spacing w:val="-9"/>
        </w:rPr>
        <w:t> </w:t>
      </w:r>
      <w:r>
        <w:rPr/>
        <w:t>rigen</w:t>
      </w:r>
      <w:r>
        <w:rPr>
          <w:spacing w:val="-9"/>
        </w:rPr>
        <w:t> </w:t>
      </w:r>
      <w:r>
        <w:rPr/>
        <w:t>dichos</w:t>
      </w:r>
      <w:r>
        <w:rPr>
          <w:spacing w:val="-9"/>
        </w:rPr>
        <w:t> </w:t>
      </w:r>
      <w:r>
        <w:rPr/>
        <w:t>fenómenos</w:t>
      </w:r>
      <w:r>
        <w:rPr>
          <w:spacing w:val="-9"/>
        </w:rPr>
        <w:t> </w:t>
      </w:r>
      <w:r>
        <w:rPr/>
        <w:t>hasta una época muy</w:t>
      </w:r>
      <w:r>
        <w:rPr>
          <w:spacing w:val="-2"/>
        </w:rPr>
        <w:t> </w:t>
      </w:r>
      <w:r>
        <w:rPr/>
        <w:t>reciente.</w:t>
      </w:r>
    </w:p>
    <w:p>
      <w:pPr>
        <w:pStyle w:val="BodyText"/>
        <w:spacing w:line="247" w:lineRule="auto"/>
        <w:ind w:left="113" w:right="111" w:firstLine="283"/>
        <w:jc w:val="both"/>
      </w:pPr>
      <w:r>
        <w:rPr/>
        <w:t>El</w:t>
      </w:r>
      <w:r>
        <w:rPr>
          <w:spacing w:val="-6"/>
        </w:rPr>
        <w:t> </w:t>
      </w:r>
      <w:r>
        <w:rPr/>
        <w:t>calor</w:t>
      </w:r>
      <w:r>
        <w:rPr>
          <w:spacing w:val="-6"/>
        </w:rPr>
        <w:t> </w:t>
      </w:r>
      <w:r>
        <w:rPr/>
        <w:t>se</w:t>
      </w:r>
      <w:r>
        <w:rPr>
          <w:spacing w:val="-6"/>
        </w:rPr>
        <w:t> </w:t>
      </w:r>
      <w:r>
        <w:rPr/>
        <w:t>puede</w:t>
      </w:r>
      <w:r>
        <w:rPr>
          <w:spacing w:val="-6"/>
        </w:rPr>
        <w:t> </w:t>
      </w:r>
      <w:r>
        <w:rPr/>
        <w:t>definir</w:t>
      </w:r>
      <w:r>
        <w:rPr>
          <w:spacing w:val="-6"/>
        </w:rPr>
        <w:t> </w:t>
      </w:r>
      <w:r>
        <w:rPr/>
        <w:t>para</w:t>
      </w:r>
      <w:r>
        <w:rPr>
          <w:spacing w:val="-6"/>
        </w:rPr>
        <w:t> </w:t>
      </w:r>
      <w:r>
        <w:rPr/>
        <w:t>Barrios</w:t>
      </w:r>
      <w:r>
        <w:rPr>
          <w:spacing w:val="-6"/>
        </w:rPr>
        <w:t> </w:t>
      </w:r>
      <w:r>
        <w:rPr/>
        <w:t>(2006)</w:t>
      </w:r>
      <w:r>
        <w:rPr>
          <w:spacing w:val="-6"/>
        </w:rPr>
        <w:t> </w:t>
      </w:r>
      <w:r>
        <w:rPr/>
        <w:t>como</w:t>
      </w:r>
      <w:r>
        <w:rPr>
          <w:spacing w:val="-6"/>
        </w:rPr>
        <w:t> </w:t>
      </w:r>
      <w:r>
        <w:rPr/>
        <w:t>una</w:t>
      </w:r>
      <w:r>
        <w:rPr>
          <w:spacing w:val="-6"/>
        </w:rPr>
        <w:t> </w:t>
      </w:r>
      <w:r>
        <w:rPr/>
        <w:t>sensación.</w:t>
      </w:r>
      <w:r>
        <w:rPr>
          <w:spacing w:val="-6"/>
        </w:rPr>
        <w:t> </w:t>
      </w:r>
      <w:r>
        <w:rPr/>
        <w:t>El</w:t>
      </w:r>
      <w:r>
        <w:rPr>
          <w:spacing w:val="-6"/>
        </w:rPr>
        <w:t> </w:t>
      </w:r>
      <w:r>
        <w:rPr/>
        <w:t>calor</w:t>
      </w:r>
      <w:r>
        <w:rPr>
          <w:spacing w:val="-6"/>
        </w:rPr>
        <w:t> </w:t>
      </w:r>
      <w:r>
        <w:rPr/>
        <w:t>es</w:t>
      </w:r>
      <w:r>
        <w:rPr>
          <w:spacing w:val="-6"/>
        </w:rPr>
        <w:t> </w:t>
      </w:r>
      <w:r>
        <w:rPr/>
        <w:t>una fuente de energía y puede producir trabajo. </w:t>
      </w:r>
      <w:r>
        <w:rPr>
          <w:spacing w:val="-12"/>
        </w:rPr>
        <w:t>Ya </w:t>
      </w:r>
      <w:r>
        <w:rPr/>
        <w:t>que la temperatura es una forma de medir</w:t>
      </w:r>
      <w:r>
        <w:rPr>
          <w:spacing w:val="-3"/>
        </w:rPr>
        <w:t> </w:t>
      </w:r>
      <w:r>
        <w:rPr/>
        <w:t>la</w:t>
      </w:r>
      <w:r>
        <w:rPr>
          <w:spacing w:val="-3"/>
        </w:rPr>
        <w:t> </w:t>
      </w:r>
      <w:r>
        <w:rPr/>
        <w:t>energía</w:t>
      </w:r>
      <w:r>
        <w:rPr>
          <w:spacing w:val="-3"/>
        </w:rPr>
        <w:t> </w:t>
      </w:r>
      <w:r>
        <w:rPr/>
        <w:t>de</w:t>
      </w:r>
      <w:r>
        <w:rPr>
          <w:spacing w:val="-3"/>
        </w:rPr>
        <w:t> </w:t>
      </w:r>
      <w:r>
        <w:rPr/>
        <w:t>agitación</w:t>
      </w:r>
      <w:r>
        <w:rPr>
          <w:spacing w:val="-3"/>
        </w:rPr>
        <w:t> </w:t>
      </w:r>
      <w:r>
        <w:rPr/>
        <w:t>de</w:t>
      </w:r>
      <w:r>
        <w:rPr>
          <w:spacing w:val="-3"/>
        </w:rPr>
        <w:t> </w:t>
      </w:r>
      <w:r>
        <w:rPr/>
        <w:t>las</w:t>
      </w:r>
      <w:r>
        <w:rPr>
          <w:spacing w:val="-3"/>
        </w:rPr>
        <w:t> </w:t>
      </w:r>
      <w:r>
        <w:rPr/>
        <w:t>partículas</w:t>
      </w:r>
      <w:r>
        <w:rPr>
          <w:spacing w:val="-3"/>
        </w:rPr>
        <w:t> </w:t>
      </w:r>
      <w:r>
        <w:rPr/>
        <w:t>que</w:t>
      </w:r>
      <w:r>
        <w:rPr>
          <w:spacing w:val="-3"/>
        </w:rPr>
        <w:t> </w:t>
      </w:r>
      <w:r>
        <w:rPr/>
        <w:t>constituyen</w:t>
      </w:r>
      <w:r>
        <w:rPr>
          <w:spacing w:val="-3"/>
        </w:rPr>
        <w:t> </w:t>
      </w:r>
      <w:r>
        <w:rPr/>
        <w:t>un</w:t>
      </w:r>
      <w:r>
        <w:rPr>
          <w:spacing w:val="-3"/>
        </w:rPr>
        <w:t> </w:t>
      </w:r>
      <w:r>
        <w:rPr/>
        <w:t>cuerpo.</w:t>
      </w:r>
      <w:r>
        <w:rPr>
          <w:spacing w:val="-15"/>
        </w:rPr>
        <w:t> </w:t>
      </w:r>
      <w:r>
        <w:rPr/>
        <w:t>Al</w:t>
      </w:r>
      <w:r>
        <w:rPr>
          <w:spacing w:val="-3"/>
        </w:rPr>
        <w:t> </w:t>
      </w:r>
      <w:r>
        <w:rPr/>
        <w:t>aportar calor a un cuerpo, se aumenta la velocidad de agitación de las</w:t>
      </w:r>
      <w:r>
        <w:rPr>
          <w:spacing w:val="-6"/>
        </w:rPr>
        <w:t> </w:t>
      </w:r>
      <w:r>
        <w:rPr/>
        <w:t>partículas.</w:t>
      </w:r>
    </w:p>
    <w:p>
      <w:pPr>
        <w:pStyle w:val="BodyText"/>
        <w:spacing w:line="247" w:lineRule="auto"/>
        <w:ind w:left="113" w:right="111" w:firstLine="283"/>
        <w:jc w:val="both"/>
      </w:pPr>
      <w:r>
        <w:rPr/>
        <w:t>Las</w:t>
      </w:r>
      <w:r>
        <w:rPr>
          <w:spacing w:val="-9"/>
        </w:rPr>
        <w:t> </w:t>
      </w:r>
      <w:r>
        <w:rPr/>
        <w:t>unidades</w:t>
      </w:r>
      <w:r>
        <w:rPr>
          <w:spacing w:val="-9"/>
        </w:rPr>
        <w:t> </w:t>
      </w:r>
      <w:r>
        <w:rPr/>
        <w:t>que</w:t>
      </w:r>
      <w:r>
        <w:rPr>
          <w:spacing w:val="-9"/>
        </w:rPr>
        <w:t> </w:t>
      </w:r>
      <w:r>
        <w:rPr/>
        <w:t>definen</w:t>
      </w:r>
      <w:r>
        <w:rPr>
          <w:spacing w:val="-9"/>
        </w:rPr>
        <w:t> </w:t>
      </w:r>
      <w:r>
        <w:rPr/>
        <w:t>la</w:t>
      </w:r>
      <w:r>
        <w:rPr>
          <w:spacing w:val="-9"/>
        </w:rPr>
        <w:t> </w:t>
      </w:r>
      <w:r>
        <w:rPr/>
        <w:t>temperatura</w:t>
      </w:r>
      <w:r>
        <w:rPr>
          <w:spacing w:val="-9"/>
        </w:rPr>
        <w:t> </w:t>
      </w:r>
      <w:r>
        <w:rPr/>
        <w:t>son</w:t>
      </w:r>
      <w:r>
        <w:rPr>
          <w:spacing w:val="-9"/>
        </w:rPr>
        <w:t> </w:t>
      </w:r>
      <w:r>
        <w:rPr/>
        <w:t>el</w:t>
      </w:r>
      <w:r>
        <w:rPr>
          <w:spacing w:val="-9"/>
        </w:rPr>
        <w:t> </w:t>
      </w:r>
      <w:r>
        <w:rPr/>
        <w:t>grado</w:t>
      </w:r>
      <w:r>
        <w:rPr>
          <w:spacing w:val="-9"/>
        </w:rPr>
        <w:t> </w:t>
      </w:r>
      <w:r>
        <w:rPr/>
        <w:t>Kelvin</w:t>
      </w:r>
      <w:r>
        <w:rPr>
          <w:spacing w:val="-9"/>
        </w:rPr>
        <w:t> </w:t>
      </w:r>
      <w:r>
        <w:rPr/>
        <w:t>K</w:t>
      </w:r>
      <w:r>
        <w:rPr>
          <w:spacing w:val="-9"/>
        </w:rPr>
        <w:t> </w:t>
      </w:r>
      <w:r>
        <w:rPr/>
        <w:t>para</w:t>
      </w:r>
      <w:r>
        <w:rPr>
          <w:spacing w:val="-9"/>
        </w:rPr>
        <w:t> </w:t>
      </w:r>
      <w:r>
        <w:rPr/>
        <w:t>temperaturas absolutas y el grado Celsius o centígrado °C para las temperaturas usuales.</w:t>
      </w:r>
    </w:p>
    <w:p>
      <w:pPr>
        <w:pStyle w:val="BodyText"/>
        <w:spacing w:line="247" w:lineRule="auto"/>
        <w:ind w:left="113" w:right="111" w:firstLine="283"/>
        <w:jc w:val="both"/>
      </w:pPr>
      <w:r>
        <w:rPr/>
        <w:t>La cantidad de calor, es la cantidad de energía medible. Como lo es, para elevar la temperatura de un cuerpo es necesario aportar una cantidad de energía calorífica,</w:t>
      </w:r>
    </w:p>
    <w:p>
      <w:pPr>
        <w:spacing w:after="0" w:line="247" w:lineRule="auto"/>
        <w:jc w:val="both"/>
        <w:sectPr>
          <w:pgSz w:w="9640" w:h="13040"/>
          <w:pgMar w:header="0" w:footer="956" w:top="1020" w:bottom="1140" w:left="1020" w:right="1020"/>
        </w:sectPr>
      </w:pPr>
    </w:p>
    <w:p>
      <w:pPr>
        <w:spacing w:before="59"/>
        <w:ind w:left="1476" w:right="0" w:firstLine="0"/>
        <w:jc w:val="left"/>
        <w:rPr>
          <w:sz w:val="14"/>
        </w:rPr>
      </w:pPr>
      <w:r>
        <w:rPr>
          <w:sz w:val="20"/>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w:t>
      </w:r>
      <w:r>
        <w:rPr>
          <w:w w:val="145"/>
          <w:sz w:val="14"/>
        </w:rPr>
        <w:t>a</w:t>
      </w:r>
      <w:r>
        <w:rPr>
          <w:spacing w:val="15"/>
          <w:sz w:val="14"/>
        </w:rPr>
        <w:t> </w:t>
      </w:r>
      <w:r>
        <w:rPr>
          <w:sz w:val="14"/>
        </w:rPr>
        <w:t>E</w:t>
      </w:r>
      <w:r>
        <w:rPr>
          <w:w w:val="144"/>
          <w:sz w:val="14"/>
        </w:rPr>
        <w:t>n</w:t>
      </w:r>
      <w:r>
        <w:rPr>
          <w:spacing w:val="14"/>
          <w:sz w:val="14"/>
        </w:rPr>
        <w:t> </w:t>
      </w:r>
      <w:r>
        <w:rPr>
          <w:sz w:val="14"/>
        </w:rPr>
        <w:t>E</w:t>
      </w:r>
      <w:r>
        <w:rPr>
          <w:w w:val="219"/>
          <w:sz w:val="14"/>
        </w:rPr>
        <w:t>l</w:t>
      </w:r>
      <w:r>
        <w:rPr>
          <w:spacing w:val="14"/>
          <w:sz w:val="14"/>
        </w:rPr>
        <w:t> </w:t>
      </w:r>
      <w:r>
        <w:rPr>
          <w:sz w:val="14"/>
        </w:rPr>
        <w:t>E</w:t>
      </w:r>
      <w:r>
        <w:rPr>
          <w:spacing w:val="-1"/>
          <w:w w:val="125"/>
          <w:sz w:val="14"/>
        </w:rPr>
        <w:t>s</w:t>
      </w:r>
      <w:r>
        <w:rPr>
          <w:spacing w:val="-13"/>
          <w:w w:val="125"/>
          <w:sz w:val="14"/>
        </w:rPr>
        <w:t>p</w:t>
      </w:r>
      <w:r>
        <w:rPr>
          <w:spacing w:val="-1"/>
          <w:w w:val="146"/>
          <w:sz w:val="14"/>
        </w:rPr>
        <w:t>aci</w:t>
      </w:r>
      <w:r>
        <w:rPr>
          <w:w w:val="146"/>
          <w:sz w:val="14"/>
        </w:rPr>
        <w:t>o</w:t>
      </w:r>
      <w:r>
        <w:rPr>
          <w:spacing w:val="15"/>
          <w:sz w:val="14"/>
        </w:rPr>
        <w:t> </w:t>
      </w:r>
      <w:r>
        <w:rPr>
          <w:spacing w:val="-1"/>
          <w:w w:val="152"/>
          <w:sz w:val="14"/>
        </w:rPr>
        <w:t>habi</w:t>
      </w:r>
      <w:r>
        <w:rPr>
          <w:spacing w:val="-12"/>
          <w:w w:val="152"/>
          <w:sz w:val="14"/>
        </w:rPr>
        <w:t>t</w:t>
      </w:r>
      <w:r>
        <w:rPr>
          <w:spacing w:val="-1"/>
          <w:w w:val="163"/>
          <w:sz w:val="14"/>
        </w:rPr>
        <w:t>ab</w:t>
      </w:r>
      <w:r>
        <w:rPr>
          <w:w w:val="163"/>
          <w:sz w:val="14"/>
        </w:rPr>
        <w:t>l</w:t>
      </w:r>
      <w:r>
        <w:rPr>
          <w:sz w:val="14"/>
        </w:rPr>
        <w:t>E</w:t>
      </w:r>
    </w:p>
    <w:p>
      <w:pPr>
        <w:pStyle w:val="BodyText"/>
        <w:rPr>
          <w:sz w:val="20"/>
        </w:rPr>
      </w:pPr>
    </w:p>
    <w:p>
      <w:pPr>
        <w:pStyle w:val="BodyText"/>
        <w:spacing w:before="7"/>
        <w:rPr>
          <w:sz w:val="17"/>
        </w:rPr>
      </w:pPr>
    </w:p>
    <w:p>
      <w:pPr>
        <w:pStyle w:val="BodyText"/>
        <w:spacing w:line="247" w:lineRule="auto"/>
        <w:ind w:left="113" w:right="111"/>
        <w:jc w:val="both"/>
      </w:pPr>
      <w:r>
        <w:rPr/>
        <w:t>que va creciendo proporcionalmente al número de grados que deseemos alcanzar. Así</w:t>
      </w:r>
      <w:r>
        <w:rPr>
          <w:spacing w:val="-6"/>
        </w:rPr>
        <w:t> </w:t>
      </w:r>
      <w:r>
        <w:rPr/>
        <w:t>mismo</w:t>
      </w:r>
      <w:r>
        <w:rPr>
          <w:spacing w:val="-6"/>
        </w:rPr>
        <w:t> </w:t>
      </w:r>
      <w:r>
        <w:rPr/>
        <w:t>los</w:t>
      </w:r>
      <w:r>
        <w:rPr>
          <w:spacing w:val="-6"/>
        </w:rPr>
        <w:t> </w:t>
      </w:r>
      <w:r>
        <w:rPr/>
        <w:t>calores</w:t>
      </w:r>
      <w:r>
        <w:rPr>
          <w:spacing w:val="-6"/>
        </w:rPr>
        <w:t> </w:t>
      </w:r>
      <w:r>
        <w:rPr/>
        <w:t>latentes,</w:t>
      </w:r>
      <w:r>
        <w:rPr>
          <w:spacing w:val="-6"/>
        </w:rPr>
        <w:t> </w:t>
      </w:r>
      <w:r>
        <w:rPr/>
        <w:t>son</w:t>
      </w:r>
      <w:r>
        <w:rPr>
          <w:spacing w:val="-6"/>
        </w:rPr>
        <w:t> </w:t>
      </w:r>
      <w:r>
        <w:rPr/>
        <w:t>la</w:t>
      </w:r>
      <w:r>
        <w:rPr>
          <w:spacing w:val="-6"/>
        </w:rPr>
        <w:t> </w:t>
      </w:r>
      <w:r>
        <w:rPr/>
        <w:t>cantidad</w:t>
      </w:r>
      <w:r>
        <w:rPr>
          <w:spacing w:val="-6"/>
        </w:rPr>
        <w:t> </w:t>
      </w:r>
      <w:r>
        <w:rPr/>
        <w:t>de</w:t>
      </w:r>
      <w:r>
        <w:rPr>
          <w:spacing w:val="-6"/>
        </w:rPr>
        <w:t> </w:t>
      </w:r>
      <w:r>
        <w:rPr/>
        <w:t>calor</w:t>
      </w:r>
      <w:r>
        <w:rPr>
          <w:spacing w:val="-6"/>
        </w:rPr>
        <w:t> </w:t>
      </w:r>
      <w:r>
        <w:rPr/>
        <w:t>absorbido</w:t>
      </w:r>
      <w:r>
        <w:rPr>
          <w:spacing w:val="-6"/>
        </w:rPr>
        <w:t> </w:t>
      </w:r>
      <w:r>
        <w:rPr/>
        <w:t>o</w:t>
      </w:r>
      <w:r>
        <w:rPr>
          <w:spacing w:val="-6"/>
        </w:rPr>
        <w:t> </w:t>
      </w:r>
      <w:r>
        <w:rPr/>
        <w:t>desprendido</w:t>
      </w:r>
      <w:r>
        <w:rPr>
          <w:spacing w:val="-6"/>
        </w:rPr>
        <w:t> </w:t>
      </w:r>
      <w:r>
        <w:rPr/>
        <w:t>por un cuerpo, al efectuarse un cambio en su estado. En estos cambios de estado no se manifiestan variaciones de</w:t>
      </w:r>
      <w:r>
        <w:rPr>
          <w:spacing w:val="-12"/>
        </w:rPr>
        <w:t> </w:t>
      </w:r>
      <w:r>
        <w:rPr/>
        <w:t>temperatura.</w:t>
      </w:r>
    </w:p>
    <w:p>
      <w:pPr>
        <w:pStyle w:val="BodyText"/>
        <w:spacing w:line="253" w:lineRule="exact"/>
        <w:ind w:left="397"/>
      </w:pPr>
      <w:r>
        <w:rPr/>
        <w:t>Por lo tanto, para Fuentes (2011), los modos de desplazamiento del calor en la</w:t>
      </w:r>
    </w:p>
    <w:p>
      <w:pPr>
        <w:pStyle w:val="BodyText"/>
        <w:spacing w:before="7"/>
        <w:ind w:left="113"/>
        <w:jc w:val="both"/>
      </w:pPr>
      <w:r>
        <w:rPr/>
        <w:t>vivienda se presentan de la siguiente manera:</w:t>
      </w:r>
    </w:p>
    <w:p>
      <w:pPr>
        <w:pStyle w:val="ListParagraph"/>
        <w:numPr>
          <w:ilvl w:val="1"/>
          <w:numId w:val="34"/>
        </w:numPr>
        <w:tabs>
          <w:tab w:pos="681" w:val="left" w:leader="none"/>
        </w:tabs>
        <w:spacing w:line="247" w:lineRule="auto" w:before="127" w:after="0"/>
        <w:ind w:left="680" w:right="114" w:hanging="283"/>
        <w:jc w:val="both"/>
        <w:rPr>
          <w:sz w:val="22"/>
        </w:rPr>
      </w:pPr>
      <w:r>
        <w:rPr>
          <w:spacing w:val="-4"/>
          <w:sz w:val="22"/>
        </w:rPr>
        <w:t>Por</w:t>
      </w:r>
      <w:r>
        <w:rPr>
          <w:spacing w:val="-12"/>
          <w:sz w:val="22"/>
        </w:rPr>
        <w:t> </w:t>
      </w:r>
      <w:r>
        <w:rPr>
          <w:spacing w:val="-5"/>
          <w:sz w:val="22"/>
        </w:rPr>
        <w:t>conducción</w:t>
      </w:r>
      <w:r>
        <w:rPr>
          <w:spacing w:val="-12"/>
          <w:sz w:val="22"/>
        </w:rPr>
        <w:t> </w:t>
      </w:r>
      <w:r>
        <w:rPr>
          <w:sz w:val="22"/>
        </w:rPr>
        <w:t>o</w:t>
      </w:r>
      <w:r>
        <w:rPr>
          <w:spacing w:val="-12"/>
          <w:sz w:val="22"/>
        </w:rPr>
        <w:t> </w:t>
      </w:r>
      <w:r>
        <w:rPr>
          <w:spacing w:val="-5"/>
          <w:sz w:val="22"/>
        </w:rPr>
        <w:t>transporte</w:t>
      </w:r>
      <w:r>
        <w:rPr>
          <w:spacing w:val="-12"/>
          <w:sz w:val="22"/>
        </w:rPr>
        <w:t> </w:t>
      </w:r>
      <w:r>
        <w:rPr>
          <w:spacing w:val="-3"/>
          <w:sz w:val="22"/>
        </w:rPr>
        <w:t>de</w:t>
      </w:r>
      <w:r>
        <w:rPr>
          <w:spacing w:val="-12"/>
          <w:sz w:val="22"/>
        </w:rPr>
        <w:t> </w:t>
      </w:r>
      <w:r>
        <w:rPr>
          <w:spacing w:val="-4"/>
          <w:sz w:val="22"/>
        </w:rPr>
        <w:t>calor</w:t>
      </w:r>
      <w:r>
        <w:rPr>
          <w:spacing w:val="-12"/>
          <w:sz w:val="22"/>
        </w:rPr>
        <w:t> </w:t>
      </w:r>
      <w:r>
        <w:rPr>
          <w:sz w:val="22"/>
        </w:rPr>
        <w:t>a</w:t>
      </w:r>
      <w:r>
        <w:rPr>
          <w:spacing w:val="-12"/>
          <w:sz w:val="22"/>
        </w:rPr>
        <w:t> </w:t>
      </w:r>
      <w:r>
        <w:rPr>
          <w:spacing w:val="-5"/>
          <w:sz w:val="22"/>
        </w:rPr>
        <w:t>través</w:t>
      </w:r>
      <w:r>
        <w:rPr>
          <w:spacing w:val="-12"/>
          <w:sz w:val="22"/>
        </w:rPr>
        <w:t> </w:t>
      </w:r>
      <w:r>
        <w:rPr>
          <w:spacing w:val="-3"/>
          <w:sz w:val="22"/>
        </w:rPr>
        <w:t>de</w:t>
      </w:r>
      <w:r>
        <w:rPr>
          <w:spacing w:val="-12"/>
          <w:sz w:val="22"/>
        </w:rPr>
        <w:t> </w:t>
      </w:r>
      <w:r>
        <w:rPr>
          <w:spacing w:val="-3"/>
          <w:sz w:val="22"/>
        </w:rPr>
        <w:t>la</w:t>
      </w:r>
      <w:r>
        <w:rPr>
          <w:spacing w:val="-12"/>
          <w:sz w:val="22"/>
        </w:rPr>
        <w:t> </w:t>
      </w:r>
      <w:r>
        <w:rPr>
          <w:spacing w:val="-5"/>
          <w:sz w:val="22"/>
        </w:rPr>
        <w:t>materia</w:t>
      </w:r>
      <w:r>
        <w:rPr>
          <w:spacing w:val="-12"/>
          <w:sz w:val="22"/>
        </w:rPr>
        <w:t> </w:t>
      </w:r>
      <w:r>
        <w:rPr>
          <w:spacing w:val="-5"/>
          <w:sz w:val="22"/>
        </w:rPr>
        <w:t>mediante</w:t>
      </w:r>
      <w:r>
        <w:rPr>
          <w:spacing w:val="-12"/>
          <w:sz w:val="22"/>
        </w:rPr>
        <w:t> </w:t>
      </w:r>
      <w:r>
        <w:rPr>
          <w:spacing w:val="-5"/>
          <w:sz w:val="22"/>
        </w:rPr>
        <w:t>intercambios </w:t>
      </w:r>
      <w:r>
        <w:rPr>
          <w:spacing w:val="-3"/>
          <w:sz w:val="22"/>
        </w:rPr>
        <w:t>de</w:t>
      </w:r>
      <w:r>
        <w:rPr>
          <w:spacing w:val="-8"/>
          <w:sz w:val="22"/>
        </w:rPr>
        <w:t> </w:t>
      </w:r>
      <w:r>
        <w:rPr>
          <w:spacing w:val="-5"/>
          <w:sz w:val="22"/>
        </w:rPr>
        <w:t>energía</w:t>
      </w:r>
      <w:r>
        <w:rPr>
          <w:spacing w:val="-8"/>
          <w:sz w:val="22"/>
        </w:rPr>
        <w:t> </w:t>
      </w:r>
      <w:r>
        <w:rPr>
          <w:spacing w:val="-4"/>
          <w:sz w:val="22"/>
        </w:rPr>
        <w:t>entre</w:t>
      </w:r>
      <w:r>
        <w:rPr>
          <w:spacing w:val="-8"/>
          <w:sz w:val="22"/>
        </w:rPr>
        <w:t> </w:t>
      </w:r>
      <w:r>
        <w:rPr>
          <w:spacing w:val="-4"/>
          <w:sz w:val="22"/>
        </w:rPr>
        <w:t>sus</w:t>
      </w:r>
      <w:r>
        <w:rPr>
          <w:spacing w:val="-8"/>
          <w:sz w:val="22"/>
        </w:rPr>
        <w:t> </w:t>
      </w:r>
      <w:r>
        <w:rPr>
          <w:spacing w:val="-5"/>
          <w:sz w:val="22"/>
        </w:rPr>
        <w:t>átomos;</w:t>
      </w:r>
      <w:r>
        <w:rPr>
          <w:spacing w:val="-9"/>
          <w:sz w:val="22"/>
        </w:rPr>
        <w:t> </w:t>
      </w:r>
      <w:r>
        <w:rPr>
          <w:spacing w:val="-5"/>
          <w:sz w:val="22"/>
        </w:rPr>
        <w:t>obviamente,</w:t>
      </w:r>
      <w:r>
        <w:rPr>
          <w:spacing w:val="-8"/>
          <w:sz w:val="22"/>
        </w:rPr>
        <w:t> </w:t>
      </w:r>
      <w:r>
        <w:rPr>
          <w:spacing w:val="-3"/>
          <w:sz w:val="22"/>
        </w:rPr>
        <w:t>no</w:t>
      </w:r>
      <w:r>
        <w:rPr>
          <w:spacing w:val="-8"/>
          <w:sz w:val="22"/>
        </w:rPr>
        <w:t> </w:t>
      </w:r>
      <w:r>
        <w:rPr>
          <w:spacing w:val="-3"/>
          <w:sz w:val="22"/>
        </w:rPr>
        <w:t>se</w:t>
      </w:r>
      <w:r>
        <w:rPr>
          <w:spacing w:val="-8"/>
          <w:sz w:val="22"/>
        </w:rPr>
        <w:t> </w:t>
      </w:r>
      <w:r>
        <w:rPr>
          <w:spacing w:val="-4"/>
          <w:sz w:val="22"/>
        </w:rPr>
        <w:t>puede</w:t>
      </w:r>
      <w:r>
        <w:rPr>
          <w:spacing w:val="-8"/>
          <w:sz w:val="22"/>
        </w:rPr>
        <w:t> </w:t>
      </w:r>
      <w:r>
        <w:rPr>
          <w:spacing w:val="-5"/>
          <w:sz w:val="22"/>
        </w:rPr>
        <w:t>producir</w:t>
      </w:r>
      <w:r>
        <w:rPr>
          <w:spacing w:val="-8"/>
          <w:sz w:val="22"/>
        </w:rPr>
        <w:t> </w:t>
      </w:r>
      <w:r>
        <w:rPr>
          <w:spacing w:val="-3"/>
          <w:sz w:val="22"/>
        </w:rPr>
        <w:t>en</w:t>
      </w:r>
      <w:r>
        <w:rPr>
          <w:spacing w:val="-8"/>
          <w:sz w:val="22"/>
        </w:rPr>
        <w:t> </w:t>
      </w:r>
      <w:r>
        <w:rPr>
          <w:spacing w:val="-3"/>
          <w:sz w:val="22"/>
        </w:rPr>
        <w:t>el</w:t>
      </w:r>
      <w:r>
        <w:rPr>
          <w:spacing w:val="-8"/>
          <w:sz w:val="22"/>
        </w:rPr>
        <w:t> </w:t>
      </w:r>
      <w:r>
        <w:rPr>
          <w:spacing w:val="-5"/>
          <w:sz w:val="22"/>
        </w:rPr>
        <w:t>vacío.</w:t>
      </w:r>
    </w:p>
    <w:p>
      <w:pPr>
        <w:pStyle w:val="BodyText"/>
        <w:spacing w:before="9"/>
        <w:rPr>
          <w:sz w:val="20"/>
        </w:rPr>
      </w:pPr>
    </w:p>
    <w:p>
      <w:pPr>
        <w:pStyle w:val="ListParagraph"/>
        <w:numPr>
          <w:ilvl w:val="1"/>
          <w:numId w:val="34"/>
        </w:numPr>
        <w:tabs>
          <w:tab w:pos="681" w:val="left" w:leader="none"/>
        </w:tabs>
        <w:spacing w:line="247" w:lineRule="auto" w:before="0" w:after="0"/>
        <w:ind w:left="680" w:right="111" w:hanging="283"/>
        <w:jc w:val="both"/>
        <w:rPr>
          <w:sz w:val="22"/>
        </w:rPr>
      </w:pPr>
      <w:r>
        <w:rPr>
          <w:sz w:val="22"/>
        </w:rPr>
        <w:t>Por convección o transporte del calor propio de la atmósfera terrestre y de</w:t>
      </w:r>
      <w:r>
        <w:rPr>
          <w:spacing w:val="-31"/>
          <w:sz w:val="22"/>
        </w:rPr>
        <w:t> </w:t>
      </w:r>
      <w:r>
        <w:rPr>
          <w:sz w:val="22"/>
        </w:rPr>
        <w:t>los interiores de la vivienda de eficiencia energética, ya que es el transporte que producen los movimientos de las masas de aire</w:t>
      </w:r>
      <w:r>
        <w:rPr>
          <w:spacing w:val="-5"/>
          <w:sz w:val="22"/>
        </w:rPr>
        <w:t> </w:t>
      </w:r>
      <w:r>
        <w:rPr>
          <w:sz w:val="22"/>
        </w:rPr>
        <w:t>calientes.</w:t>
      </w:r>
    </w:p>
    <w:p>
      <w:pPr>
        <w:pStyle w:val="BodyText"/>
        <w:spacing w:before="9"/>
        <w:rPr>
          <w:sz w:val="20"/>
        </w:rPr>
      </w:pPr>
    </w:p>
    <w:p>
      <w:pPr>
        <w:pStyle w:val="ListParagraph"/>
        <w:numPr>
          <w:ilvl w:val="1"/>
          <w:numId w:val="34"/>
        </w:numPr>
        <w:tabs>
          <w:tab w:pos="681" w:val="left" w:leader="none"/>
        </w:tabs>
        <w:spacing w:line="247" w:lineRule="auto" w:before="0" w:after="0"/>
        <w:ind w:left="680" w:right="111" w:hanging="283"/>
        <w:jc w:val="both"/>
        <w:rPr>
          <w:sz w:val="22"/>
        </w:rPr>
      </w:pPr>
      <w:r>
        <w:rPr>
          <w:sz w:val="22"/>
        </w:rPr>
        <w:t>Por</w:t>
      </w:r>
      <w:r>
        <w:rPr>
          <w:spacing w:val="-11"/>
          <w:sz w:val="22"/>
        </w:rPr>
        <w:t> </w:t>
      </w:r>
      <w:r>
        <w:rPr>
          <w:sz w:val="22"/>
        </w:rPr>
        <w:t>radiación</w:t>
      </w:r>
      <w:r>
        <w:rPr>
          <w:spacing w:val="-11"/>
          <w:sz w:val="22"/>
        </w:rPr>
        <w:t> </w:t>
      </w:r>
      <w:r>
        <w:rPr>
          <w:sz w:val="22"/>
        </w:rPr>
        <w:t>o</w:t>
      </w:r>
      <w:r>
        <w:rPr>
          <w:spacing w:val="-11"/>
          <w:sz w:val="22"/>
        </w:rPr>
        <w:t> </w:t>
      </w:r>
      <w:r>
        <w:rPr>
          <w:sz w:val="22"/>
        </w:rPr>
        <w:t>transporte</w:t>
      </w:r>
      <w:r>
        <w:rPr>
          <w:spacing w:val="-12"/>
          <w:sz w:val="22"/>
        </w:rPr>
        <w:t> </w:t>
      </w:r>
      <w:r>
        <w:rPr>
          <w:sz w:val="22"/>
        </w:rPr>
        <w:t>del</w:t>
      </w:r>
      <w:r>
        <w:rPr>
          <w:spacing w:val="-11"/>
          <w:sz w:val="22"/>
        </w:rPr>
        <w:t> </w:t>
      </w:r>
      <w:r>
        <w:rPr>
          <w:sz w:val="22"/>
        </w:rPr>
        <w:t>calor</w:t>
      </w:r>
      <w:r>
        <w:rPr>
          <w:spacing w:val="-12"/>
          <w:sz w:val="22"/>
        </w:rPr>
        <w:t> </w:t>
      </w:r>
      <w:r>
        <w:rPr>
          <w:sz w:val="22"/>
        </w:rPr>
        <w:t>mediante</w:t>
      </w:r>
      <w:r>
        <w:rPr>
          <w:spacing w:val="-12"/>
          <w:sz w:val="22"/>
        </w:rPr>
        <w:t> </w:t>
      </w:r>
      <w:r>
        <w:rPr>
          <w:sz w:val="22"/>
        </w:rPr>
        <w:t>ondas</w:t>
      </w:r>
      <w:r>
        <w:rPr>
          <w:spacing w:val="-11"/>
          <w:sz w:val="22"/>
        </w:rPr>
        <w:t> </w:t>
      </w:r>
      <w:r>
        <w:rPr>
          <w:sz w:val="22"/>
        </w:rPr>
        <w:t>electromagnéticas</w:t>
      </w:r>
      <w:r>
        <w:rPr>
          <w:spacing w:val="-13"/>
          <w:sz w:val="22"/>
        </w:rPr>
        <w:t> </w:t>
      </w:r>
      <w:r>
        <w:rPr>
          <w:sz w:val="22"/>
        </w:rPr>
        <w:t>a</w:t>
      </w:r>
      <w:r>
        <w:rPr>
          <w:spacing w:val="-11"/>
          <w:sz w:val="22"/>
        </w:rPr>
        <w:t> </w:t>
      </w:r>
      <w:r>
        <w:rPr>
          <w:sz w:val="22"/>
        </w:rPr>
        <w:t>través del</w:t>
      </w:r>
      <w:r>
        <w:rPr>
          <w:spacing w:val="-6"/>
          <w:sz w:val="22"/>
        </w:rPr>
        <w:t> </w:t>
      </w:r>
      <w:r>
        <w:rPr>
          <w:sz w:val="22"/>
        </w:rPr>
        <w:t>espacio</w:t>
      </w:r>
      <w:r>
        <w:rPr>
          <w:spacing w:val="-6"/>
          <w:sz w:val="22"/>
        </w:rPr>
        <w:t> </w:t>
      </w:r>
      <w:r>
        <w:rPr>
          <w:sz w:val="22"/>
        </w:rPr>
        <w:t>vacío</w:t>
      </w:r>
      <w:r>
        <w:rPr>
          <w:spacing w:val="-6"/>
          <w:sz w:val="22"/>
        </w:rPr>
        <w:t> </w:t>
      </w:r>
      <w:r>
        <w:rPr>
          <w:sz w:val="22"/>
        </w:rPr>
        <w:t>o</w:t>
      </w:r>
      <w:r>
        <w:rPr>
          <w:spacing w:val="-6"/>
          <w:sz w:val="22"/>
        </w:rPr>
        <w:t> </w:t>
      </w:r>
      <w:r>
        <w:rPr>
          <w:sz w:val="22"/>
        </w:rPr>
        <w:t>del</w:t>
      </w:r>
      <w:r>
        <w:rPr>
          <w:spacing w:val="-6"/>
          <w:sz w:val="22"/>
        </w:rPr>
        <w:t> </w:t>
      </w:r>
      <w:r>
        <w:rPr>
          <w:sz w:val="22"/>
        </w:rPr>
        <w:t>aire;</w:t>
      </w:r>
      <w:r>
        <w:rPr>
          <w:spacing w:val="-6"/>
          <w:sz w:val="22"/>
        </w:rPr>
        <w:t> </w:t>
      </w:r>
      <w:r>
        <w:rPr>
          <w:sz w:val="22"/>
        </w:rPr>
        <w:t>es</w:t>
      </w:r>
      <w:r>
        <w:rPr>
          <w:spacing w:val="-6"/>
          <w:sz w:val="22"/>
        </w:rPr>
        <w:t> </w:t>
      </w:r>
      <w:r>
        <w:rPr>
          <w:sz w:val="22"/>
        </w:rPr>
        <w:t>el</w:t>
      </w:r>
      <w:r>
        <w:rPr>
          <w:spacing w:val="-6"/>
          <w:sz w:val="22"/>
        </w:rPr>
        <w:t> </w:t>
      </w:r>
      <w:r>
        <w:rPr>
          <w:sz w:val="22"/>
        </w:rPr>
        <w:t>sistema</w:t>
      </w:r>
      <w:r>
        <w:rPr>
          <w:spacing w:val="-5"/>
          <w:sz w:val="22"/>
        </w:rPr>
        <w:t> </w:t>
      </w:r>
      <w:r>
        <w:rPr>
          <w:sz w:val="22"/>
        </w:rPr>
        <w:t>en</w:t>
      </w:r>
      <w:r>
        <w:rPr>
          <w:spacing w:val="-6"/>
          <w:sz w:val="22"/>
        </w:rPr>
        <w:t> </w:t>
      </w:r>
      <w:r>
        <w:rPr>
          <w:sz w:val="22"/>
        </w:rPr>
        <w:t>que</w:t>
      </w:r>
      <w:r>
        <w:rPr>
          <w:spacing w:val="-6"/>
          <w:sz w:val="22"/>
        </w:rPr>
        <w:t> </w:t>
      </w:r>
      <w:r>
        <w:rPr>
          <w:sz w:val="22"/>
        </w:rPr>
        <w:t>está</w:t>
      </w:r>
      <w:r>
        <w:rPr>
          <w:spacing w:val="-6"/>
          <w:sz w:val="22"/>
        </w:rPr>
        <w:t> </w:t>
      </w:r>
      <w:r>
        <w:rPr>
          <w:sz w:val="22"/>
        </w:rPr>
        <w:t>basada</w:t>
      </w:r>
      <w:r>
        <w:rPr>
          <w:spacing w:val="-6"/>
          <w:sz w:val="22"/>
        </w:rPr>
        <w:t> </w:t>
      </w:r>
      <w:r>
        <w:rPr>
          <w:sz w:val="22"/>
        </w:rPr>
        <w:t>la</w:t>
      </w:r>
      <w:r>
        <w:rPr>
          <w:spacing w:val="-6"/>
          <w:sz w:val="22"/>
        </w:rPr>
        <w:t> </w:t>
      </w:r>
      <w:r>
        <w:rPr>
          <w:sz w:val="22"/>
        </w:rPr>
        <w:t>vida,</w:t>
      </w:r>
      <w:r>
        <w:rPr>
          <w:spacing w:val="-6"/>
          <w:sz w:val="22"/>
        </w:rPr>
        <w:t> </w:t>
      </w:r>
      <w:r>
        <w:rPr>
          <w:sz w:val="22"/>
        </w:rPr>
        <w:t>ya</w:t>
      </w:r>
      <w:r>
        <w:rPr>
          <w:spacing w:val="-6"/>
          <w:sz w:val="22"/>
        </w:rPr>
        <w:t> </w:t>
      </w:r>
      <w:r>
        <w:rPr>
          <w:sz w:val="22"/>
        </w:rPr>
        <w:t>que</w:t>
      </w:r>
      <w:r>
        <w:rPr>
          <w:spacing w:val="-6"/>
          <w:sz w:val="22"/>
        </w:rPr>
        <w:t> </w:t>
      </w:r>
      <w:r>
        <w:rPr>
          <w:sz w:val="22"/>
        </w:rPr>
        <w:t>es el procedimiento por el que llega a la tierra el calor del</w:t>
      </w:r>
      <w:r>
        <w:rPr>
          <w:spacing w:val="-7"/>
          <w:sz w:val="22"/>
        </w:rPr>
        <w:t> </w:t>
      </w:r>
      <w:r>
        <w:rPr>
          <w:sz w:val="22"/>
        </w:rPr>
        <w:t>sol.</w:t>
      </w:r>
    </w:p>
    <w:p>
      <w:pPr>
        <w:pStyle w:val="BodyText"/>
        <w:spacing w:before="113"/>
        <w:ind w:left="113" w:right="111"/>
        <w:jc w:val="both"/>
      </w:pPr>
      <w:r>
        <w:rPr/>
        <w:t>El aislamiento y la comodidad térmica se presentan en las calefacciones tradiciona- les porque se calientan fundamentalmente por convección, las losas y muros de las habitaciones están más fríos que el aire ambiente. Esta diferencia de temperatura  no debe sobrepasar determinados límites, a ser posible no debe ser superior a, 2 °C para</w:t>
      </w:r>
      <w:r>
        <w:rPr>
          <w:spacing w:val="-3"/>
        </w:rPr>
        <w:t> </w:t>
      </w:r>
      <w:r>
        <w:rPr/>
        <w:t>las</w:t>
      </w:r>
      <w:r>
        <w:rPr>
          <w:spacing w:val="-3"/>
        </w:rPr>
        <w:t> </w:t>
      </w:r>
      <w:r>
        <w:rPr/>
        <w:t>losas</w:t>
      </w:r>
      <w:r>
        <w:rPr>
          <w:spacing w:val="-3"/>
        </w:rPr>
        <w:t> </w:t>
      </w:r>
      <w:r>
        <w:rPr/>
        <w:t>y</w:t>
      </w:r>
      <w:r>
        <w:rPr>
          <w:spacing w:val="-3"/>
        </w:rPr>
        <w:t> </w:t>
      </w:r>
      <w:r>
        <w:rPr/>
        <w:t>3</w:t>
      </w:r>
      <w:r>
        <w:rPr>
          <w:spacing w:val="-3"/>
        </w:rPr>
        <w:t> </w:t>
      </w:r>
      <w:r>
        <w:rPr/>
        <w:t>°C</w:t>
      </w:r>
      <w:r>
        <w:rPr>
          <w:spacing w:val="-3"/>
        </w:rPr>
        <w:t> </w:t>
      </w:r>
      <w:r>
        <w:rPr/>
        <w:t>para</w:t>
      </w:r>
      <w:r>
        <w:rPr>
          <w:spacing w:val="-3"/>
        </w:rPr>
        <w:t> </w:t>
      </w:r>
      <w:r>
        <w:rPr/>
        <w:t>los</w:t>
      </w:r>
      <w:r>
        <w:rPr>
          <w:spacing w:val="-3"/>
        </w:rPr>
        <w:t> </w:t>
      </w:r>
      <w:r>
        <w:rPr/>
        <w:t>muros.</w:t>
      </w:r>
      <w:r>
        <w:rPr>
          <w:spacing w:val="-3"/>
        </w:rPr>
        <w:t> </w:t>
      </w:r>
      <w:r>
        <w:rPr/>
        <w:t>Es</w:t>
      </w:r>
      <w:r>
        <w:rPr>
          <w:spacing w:val="-3"/>
        </w:rPr>
        <w:t> </w:t>
      </w:r>
      <w:r>
        <w:rPr/>
        <w:t>recomendable</w:t>
      </w:r>
      <w:r>
        <w:rPr>
          <w:spacing w:val="-3"/>
        </w:rPr>
        <w:t> </w:t>
      </w:r>
      <w:r>
        <w:rPr/>
        <w:t>a</w:t>
      </w:r>
      <w:r>
        <w:rPr>
          <w:spacing w:val="-3"/>
        </w:rPr>
        <w:t> </w:t>
      </w:r>
      <w:r>
        <w:rPr/>
        <w:t>este</w:t>
      </w:r>
      <w:r>
        <w:rPr>
          <w:spacing w:val="-3"/>
        </w:rPr>
        <w:t> </w:t>
      </w:r>
      <w:r>
        <w:rPr/>
        <w:t>respecto</w:t>
      </w:r>
      <w:r>
        <w:rPr>
          <w:spacing w:val="-3"/>
        </w:rPr>
        <w:t> </w:t>
      </w:r>
      <w:r>
        <w:rPr/>
        <w:t>una</w:t>
      </w:r>
      <w:r>
        <w:rPr>
          <w:spacing w:val="-3"/>
        </w:rPr>
        <w:t> </w:t>
      </w:r>
      <w:r>
        <w:rPr/>
        <w:t>diferencia máxima entre el ambiente interior y la superficie exterior de las losas y muros de </w:t>
      </w:r>
      <w:r>
        <w:rPr>
          <w:spacing w:val="34"/>
        </w:rPr>
        <w:t> </w:t>
      </w:r>
      <w:r>
        <w:rPr/>
        <w:t>4</w:t>
      </w:r>
    </w:p>
    <w:p>
      <w:pPr>
        <w:pStyle w:val="BodyText"/>
        <w:spacing w:before="1"/>
        <w:ind w:left="113"/>
        <w:jc w:val="both"/>
      </w:pPr>
      <w:r>
        <w:rPr/>
        <w:t>°C, determinada en Arquitectura como la Amplitud Térmica.</w:t>
      </w:r>
    </w:p>
    <w:p>
      <w:pPr>
        <w:pStyle w:val="BodyText"/>
        <w:spacing w:before="1"/>
        <w:ind w:left="113" w:right="111" w:firstLine="283"/>
        <w:jc w:val="both"/>
      </w:pPr>
      <w:r>
        <w:rPr/>
        <w:t>Además</w:t>
      </w:r>
      <w:r>
        <w:rPr>
          <w:spacing w:val="-12"/>
        </w:rPr>
        <w:t> </w:t>
      </w:r>
      <w:r>
        <w:rPr/>
        <w:t>de</w:t>
      </w:r>
      <w:r>
        <w:rPr>
          <w:spacing w:val="-12"/>
        </w:rPr>
        <w:t> </w:t>
      </w:r>
      <w:r>
        <w:rPr/>
        <w:t>lo</w:t>
      </w:r>
      <w:r>
        <w:rPr>
          <w:spacing w:val="-12"/>
        </w:rPr>
        <w:t> </w:t>
      </w:r>
      <w:r>
        <w:rPr/>
        <w:t>anterior,</w:t>
      </w:r>
      <w:r>
        <w:rPr>
          <w:spacing w:val="-12"/>
        </w:rPr>
        <w:t> </w:t>
      </w:r>
      <w:r>
        <w:rPr/>
        <w:t>las</w:t>
      </w:r>
      <w:r>
        <w:rPr>
          <w:spacing w:val="-12"/>
        </w:rPr>
        <w:t> </w:t>
      </w:r>
      <w:r>
        <w:rPr/>
        <w:t>condensaciones</w:t>
      </w:r>
      <w:r>
        <w:rPr>
          <w:spacing w:val="-12"/>
        </w:rPr>
        <w:t> </w:t>
      </w:r>
      <w:r>
        <w:rPr/>
        <w:t>en</w:t>
      </w:r>
      <w:r>
        <w:rPr>
          <w:spacing w:val="-12"/>
        </w:rPr>
        <w:t> </w:t>
      </w:r>
      <w:r>
        <w:rPr/>
        <w:t>el</w:t>
      </w:r>
      <w:r>
        <w:rPr>
          <w:spacing w:val="-12"/>
        </w:rPr>
        <w:t> </w:t>
      </w:r>
      <w:r>
        <w:rPr/>
        <w:t>interior</w:t>
      </w:r>
      <w:r>
        <w:rPr>
          <w:spacing w:val="-12"/>
        </w:rPr>
        <w:t> </w:t>
      </w:r>
      <w:r>
        <w:rPr/>
        <w:t>de</w:t>
      </w:r>
      <w:r>
        <w:rPr>
          <w:spacing w:val="-12"/>
        </w:rPr>
        <w:t> </w:t>
      </w:r>
      <w:r>
        <w:rPr/>
        <w:t>la</w:t>
      </w:r>
      <w:r>
        <w:rPr>
          <w:spacing w:val="-12"/>
        </w:rPr>
        <w:t> </w:t>
      </w:r>
      <w:r>
        <w:rPr/>
        <w:t>vivienda,</w:t>
      </w:r>
      <w:r>
        <w:rPr>
          <w:spacing w:val="-12"/>
        </w:rPr>
        <w:t> </w:t>
      </w:r>
      <w:r>
        <w:rPr/>
        <w:t>en</w:t>
      </w:r>
      <w:r>
        <w:rPr>
          <w:spacing w:val="-12"/>
        </w:rPr>
        <w:t> </w:t>
      </w:r>
      <w:r>
        <w:rPr/>
        <w:t>general son la cantidad de vapor de agua contenida en el ambiente de mayor temperatura,</w:t>
      </w:r>
      <w:r>
        <w:rPr>
          <w:spacing w:val="-36"/>
        </w:rPr>
        <w:t> </w:t>
      </w:r>
      <w:r>
        <w:rPr/>
        <w:t>es más</w:t>
      </w:r>
      <w:r>
        <w:rPr>
          <w:spacing w:val="-6"/>
        </w:rPr>
        <w:t> </w:t>
      </w:r>
      <w:r>
        <w:rPr/>
        <w:t>elevada</w:t>
      </w:r>
      <w:r>
        <w:rPr>
          <w:spacing w:val="-6"/>
        </w:rPr>
        <w:t> </w:t>
      </w:r>
      <w:r>
        <w:rPr/>
        <w:t>que</w:t>
      </w:r>
      <w:r>
        <w:rPr>
          <w:spacing w:val="-6"/>
        </w:rPr>
        <w:t> </w:t>
      </w:r>
      <w:r>
        <w:rPr/>
        <w:t>la</w:t>
      </w:r>
      <w:r>
        <w:rPr>
          <w:spacing w:val="-6"/>
        </w:rPr>
        <w:t> </w:t>
      </w:r>
      <w:r>
        <w:rPr/>
        <w:t>contenida</w:t>
      </w:r>
      <w:r>
        <w:rPr>
          <w:spacing w:val="-7"/>
        </w:rPr>
        <w:t> </w:t>
      </w:r>
      <w:r>
        <w:rPr/>
        <w:t>en</w:t>
      </w:r>
      <w:r>
        <w:rPr>
          <w:spacing w:val="-6"/>
        </w:rPr>
        <w:t> </w:t>
      </w:r>
      <w:r>
        <w:rPr/>
        <w:t>el</w:t>
      </w:r>
      <w:r>
        <w:rPr>
          <w:spacing w:val="-6"/>
        </w:rPr>
        <w:t> </w:t>
      </w:r>
      <w:r>
        <w:rPr/>
        <w:t>ambiente</w:t>
      </w:r>
      <w:r>
        <w:rPr>
          <w:spacing w:val="-7"/>
        </w:rPr>
        <w:t> </w:t>
      </w:r>
      <w:r>
        <w:rPr/>
        <w:t>más</w:t>
      </w:r>
      <w:r>
        <w:rPr>
          <w:spacing w:val="-6"/>
        </w:rPr>
        <w:t> </w:t>
      </w:r>
      <w:r>
        <w:rPr/>
        <w:t>frío,</w:t>
      </w:r>
      <w:r>
        <w:rPr>
          <w:spacing w:val="-6"/>
        </w:rPr>
        <w:t> </w:t>
      </w:r>
      <w:r>
        <w:rPr/>
        <w:t>lo</w:t>
      </w:r>
      <w:r>
        <w:rPr>
          <w:spacing w:val="-6"/>
        </w:rPr>
        <w:t> </w:t>
      </w:r>
      <w:r>
        <w:rPr/>
        <w:t>cual</w:t>
      </w:r>
      <w:r>
        <w:rPr>
          <w:spacing w:val="-6"/>
        </w:rPr>
        <w:t> </w:t>
      </w:r>
      <w:r>
        <w:rPr/>
        <w:t>es</w:t>
      </w:r>
      <w:r>
        <w:rPr>
          <w:spacing w:val="-6"/>
        </w:rPr>
        <w:t> </w:t>
      </w:r>
      <w:r>
        <w:rPr/>
        <w:t>un</w:t>
      </w:r>
      <w:r>
        <w:rPr>
          <w:spacing w:val="-6"/>
        </w:rPr>
        <w:t> </w:t>
      </w:r>
      <w:r>
        <w:rPr/>
        <w:t>aspecto</w:t>
      </w:r>
      <w:r>
        <w:rPr>
          <w:spacing w:val="-7"/>
        </w:rPr>
        <w:t> </w:t>
      </w:r>
      <w:r>
        <w:rPr/>
        <w:t>negativo de la Arquitectura por producir contaminación ambiental al interior de la vivienda por excesiva</w:t>
      </w:r>
      <w:r>
        <w:rPr>
          <w:spacing w:val="-1"/>
        </w:rPr>
        <w:t> </w:t>
      </w:r>
      <w:r>
        <w:rPr/>
        <w:t>humedad.</w:t>
      </w:r>
    </w:p>
    <w:p>
      <w:pPr>
        <w:pStyle w:val="BodyText"/>
        <w:spacing w:before="1"/>
        <w:ind w:left="113" w:right="110" w:firstLine="283"/>
        <w:jc w:val="both"/>
      </w:pPr>
      <w:r>
        <w:rPr>
          <w:spacing w:val="-4"/>
        </w:rPr>
        <w:t>Esto</w:t>
      </w:r>
      <w:r>
        <w:rPr>
          <w:spacing w:val="-16"/>
        </w:rPr>
        <w:t> </w:t>
      </w:r>
      <w:r>
        <w:rPr>
          <w:spacing w:val="-5"/>
        </w:rPr>
        <w:t>supone</w:t>
      </w:r>
      <w:r>
        <w:rPr>
          <w:spacing w:val="-15"/>
        </w:rPr>
        <w:t> </w:t>
      </w:r>
      <w:r>
        <w:rPr>
          <w:spacing w:val="-4"/>
        </w:rPr>
        <w:t>que</w:t>
      </w:r>
      <w:r>
        <w:rPr>
          <w:spacing w:val="-16"/>
        </w:rPr>
        <w:t> </w:t>
      </w:r>
      <w:r>
        <w:rPr>
          <w:spacing w:val="-5"/>
        </w:rPr>
        <w:t>existe</w:t>
      </w:r>
      <w:r>
        <w:rPr>
          <w:spacing w:val="-16"/>
        </w:rPr>
        <w:t> </w:t>
      </w:r>
      <w:r>
        <w:rPr>
          <w:spacing w:val="-4"/>
        </w:rPr>
        <w:t>una</w:t>
      </w:r>
      <w:r>
        <w:rPr>
          <w:spacing w:val="-16"/>
        </w:rPr>
        <w:t> </w:t>
      </w:r>
      <w:r>
        <w:rPr>
          <w:spacing w:val="-5"/>
        </w:rPr>
        <w:t>diferencia</w:t>
      </w:r>
      <w:r>
        <w:rPr>
          <w:spacing w:val="-15"/>
        </w:rPr>
        <w:t> </w:t>
      </w:r>
      <w:r>
        <w:rPr>
          <w:spacing w:val="-3"/>
        </w:rPr>
        <w:t>de</w:t>
      </w:r>
      <w:r>
        <w:rPr>
          <w:spacing w:val="-16"/>
        </w:rPr>
        <w:t> </w:t>
      </w:r>
      <w:r>
        <w:rPr>
          <w:spacing w:val="-5"/>
        </w:rPr>
        <w:t>presiones</w:t>
      </w:r>
      <w:r>
        <w:rPr>
          <w:spacing w:val="-16"/>
        </w:rPr>
        <w:t> </w:t>
      </w:r>
      <w:r>
        <w:rPr>
          <w:spacing w:val="-3"/>
        </w:rPr>
        <w:t>de</w:t>
      </w:r>
      <w:r>
        <w:rPr>
          <w:spacing w:val="-16"/>
        </w:rPr>
        <w:t> </w:t>
      </w:r>
      <w:r>
        <w:rPr>
          <w:spacing w:val="-4"/>
        </w:rPr>
        <w:t>vapor</w:t>
      </w:r>
      <w:r>
        <w:rPr>
          <w:spacing w:val="-16"/>
        </w:rPr>
        <w:t> </w:t>
      </w:r>
      <w:r>
        <w:rPr>
          <w:spacing w:val="-4"/>
        </w:rPr>
        <w:t>que</w:t>
      </w:r>
      <w:r>
        <w:rPr>
          <w:spacing w:val="-16"/>
        </w:rPr>
        <w:t> </w:t>
      </w:r>
      <w:r>
        <w:rPr>
          <w:spacing w:val="-5"/>
        </w:rPr>
        <w:t>tratan</w:t>
      </w:r>
      <w:r>
        <w:rPr>
          <w:spacing w:val="-16"/>
        </w:rPr>
        <w:t> </w:t>
      </w:r>
      <w:r>
        <w:rPr>
          <w:spacing w:val="-3"/>
        </w:rPr>
        <w:t>de</w:t>
      </w:r>
      <w:r>
        <w:rPr>
          <w:spacing w:val="-16"/>
        </w:rPr>
        <w:t> </w:t>
      </w:r>
      <w:r>
        <w:rPr>
          <w:spacing w:val="-5"/>
        </w:rPr>
        <w:t>equilibrarse mediante</w:t>
      </w:r>
      <w:r>
        <w:rPr>
          <w:spacing w:val="-19"/>
        </w:rPr>
        <w:t> </w:t>
      </w:r>
      <w:r>
        <w:rPr>
          <w:spacing w:val="-3"/>
        </w:rPr>
        <w:t>la</w:t>
      </w:r>
      <w:r>
        <w:rPr>
          <w:spacing w:val="-17"/>
        </w:rPr>
        <w:t> </w:t>
      </w:r>
      <w:r>
        <w:rPr>
          <w:spacing w:val="-5"/>
        </w:rPr>
        <w:t>difusión</w:t>
      </w:r>
      <w:r>
        <w:rPr>
          <w:spacing w:val="-17"/>
        </w:rPr>
        <w:t> </w:t>
      </w:r>
      <w:r>
        <w:rPr/>
        <w:t>a</w:t>
      </w:r>
      <w:r>
        <w:rPr>
          <w:spacing w:val="-17"/>
        </w:rPr>
        <w:t> </w:t>
      </w:r>
      <w:r>
        <w:rPr>
          <w:spacing w:val="-5"/>
        </w:rPr>
        <w:t>través</w:t>
      </w:r>
      <w:r>
        <w:rPr>
          <w:spacing w:val="-19"/>
        </w:rPr>
        <w:t> </w:t>
      </w:r>
      <w:r>
        <w:rPr>
          <w:spacing w:val="-3"/>
        </w:rPr>
        <w:t>de</w:t>
      </w:r>
      <w:r>
        <w:rPr>
          <w:spacing w:val="-17"/>
        </w:rPr>
        <w:t> </w:t>
      </w:r>
      <w:r>
        <w:rPr>
          <w:spacing w:val="-4"/>
        </w:rPr>
        <w:t>las</w:t>
      </w:r>
      <w:r>
        <w:rPr>
          <w:spacing w:val="-19"/>
        </w:rPr>
        <w:t> </w:t>
      </w:r>
      <w:r>
        <w:rPr>
          <w:spacing w:val="-5"/>
        </w:rPr>
        <w:t>porosidades</w:t>
      </w:r>
      <w:r>
        <w:rPr>
          <w:spacing w:val="-17"/>
        </w:rPr>
        <w:t> </w:t>
      </w:r>
      <w:r>
        <w:rPr>
          <w:spacing w:val="-3"/>
        </w:rPr>
        <w:t>de</w:t>
      </w:r>
      <w:r>
        <w:rPr>
          <w:spacing w:val="-17"/>
        </w:rPr>
        <w:t> </w:t>
      </w:r>
      <w:r>
        <w:rPr>
          <w:spacing w:val="-4"/>
        </w:rPr>
        <w:t>las</w:t>
      </w:r>
      <w:r>
        <w:rPr>
          <w:spacing w:val="-19"/>
        </w:rPr>
        <w:t> </w:t>
      </w:r>
      <w:r>
        <w:rPr>
          <w:spacing w:val="-4"/>
        </w:rPr>
        <w:t>losas</w:t>
      </w:r>
      <w:r>
        <w:rPr>
          <w:spacing w:val="-19"/>
        </w:rPr>
        <w:t> </w:t>
      </w:r>
      <w:r>
        <w:rPr/>
        <w:t>y</w:t>
      </w:r>
      <w:r>
        <w:rPr>
          <w:spacing w:val="-17"/>
        </w:rPr>
        <w:t> </w:t>
      </w:r>
      <w:r>
        <w:rPr>
          <w:spacing w:val="-4"/>
        </w:rPr>
        <w:t>los</w:t>
      </w:r>
      <w:r>
        <w:rPr>
          <w:spacing w:val="-19"/>
        </w:rPr>
        <w:t> </w:t>
      </w:r>
      <w:r>
        <w:rPr>
          <w:spacing w:val="-4"/>
        </w:rPr>
        <w:t>muros</w:t>
      </w:r>
      <w:r>
        <w:rPr>
          <w:spacing w:val="-19"/>
        </w:rPr>
        <w:t> </w:t>
      </w:r>
      <w:r>
        <w:rPr>
          <w:spacing w:val="-3"/>
        </w:rPr>
        <w:t>de</w:t>
      </w:r>
      <w:r>
        <w:rPr>
          <w:spacing w:val="-17"/>
        </w:rPr>
        <w:t> </w:t>
      </w:r>
      <w:r>
        <w:rPr>
          <w:spacing w:val="-3"/>
        </w:rPr>
        <w:t>la</w:t>
      </w:r>
      <w:r>
        <w:rPr>
          <w:spacing w:val="-17"/>
        </w:rPr>
        <w:t> </w:t>
      </w:r>
      <w:r>
        <w:rPr>
          <w:spacing w:val="-5"/>
        </w:rPr>
        <w:t>vivienda,</w:t>
      </w:r>
      <w:r>
        <w:rPr>
          <w:spacing w:val="-17"/>
        </w:rPr>
        <w:t> </w:t>
      </w:r>
      <w:r>
        <w:rPr>
          <w:spacing w:val="-5"/>
        </w:rPr>
        <w:t>en </w:t>
      </w:r>
      <w:r>
        <w:rPr>
          <w:spacing w:val="-3"/>
        </w:rPr>
        <w:t>el</w:t>
      </w:r>
      <w:r>
        <w:rPr>
          <w:spacing w:val="-16"/>
        </w:rPr>
        <w:t> </w:t>
      </w:r>
      <w:r>
        <w:rPr>
          <w:spacing w:val="-5"/>
        </w:rPr>
        <w:t>sentido</w:t>
      </w:r>
      <w:r>
        <w:rPr>
          <w:spacing w:val="-16"/>
        </w:rPr>
        <w:t> </w:t>
      </w:r>
      <w:r>
        <w:rPr>
          <w:spacing w:val="-3"/>
        </w:rPr>
        <w:t>de</w:t>
      </w:r>
      <w:r>
        <w:rPr>
          <w:spacing w:val="-16"/>
        </w:rPr>
        <w:t> </w:t>
      </w:r>
      <w:r>
        <w:rPr>
          <w:spacing w:val="-3"/>
        </w:rPr>
        <w:t>la</w:t>
      </w:r>
      <w:r>
        <w:rPr>
          <w:spacing w:val="-16"/>
        </w:rPr>
        <w:t> </w:t>
      </w:r>
      <w:r>
        <w:rPr>
          <w:spacing w:val="-4"/>
        </w:rPr>
        <w:t>zona</w:t>
      </w:r>
      <w:r>
        <w:rPr>
          <w:spacing w:val="-17"/>
        </w:rPr>
        <w:t> </w:t>
      </w:r>
      <w:r>
        <w:rPr>
          <w:spacing w:val="-3"/>
        </w:rPr>
        <w:t>de</w:t>
      </w:r>
      <w:r>
        <w:rPr>
          <w:spacing w:val="-16"/>
        </w:rPr>
        <w:t> </w:t>
      </w:r>
      <w:r>
        <w:rPr>
          <w:spacing w:val="-5"/>
        </w:rPr>
        <w:t>presión</w:t>
      </w:r>
      <w:r>
        <w:rPr>
          <w:spacing w:val="-16"/>
        </w:rPr>
        <w:t> </w:t>
      </w:r>
      <w:r>
        <w:rPr>
          <w:spacing w:val="-3"/>
        </w:rPr>
        <w:t>de</w:t>
      </w:r>
      <w:r>
        <w:rPr>
          <w:spacing w:val="-16"/>
        </w:rPr>
        <w:t> </w:t>
      </w:r>
      <w:r>
        <w:rPr>
          <w:spacing w:val="-4"/>
        </w:rPr>
        <w:t>vapor</w:t>
      </w:r>
      <w:r>
        <w:rPr>
          <w:spacing w:val="-16"/>
        </w:rPr>
        <w:t> </w:t>
      </w:r>
      <w:r>
        <w:rPr>
          <w:spacing w:val="-4"/>
        </w:rPr>
        <w:t>más</w:t>
      </w:r>
      <w:r>
        <w:rPr>
          <w:spacing w:val="-17"/>
        </w:rPr>
        <w:t> </w:t>
      </w:r>
      <w:r>
        <w:rPr>
          <w:spacing w:val="-5"/>
        </w:rPr>
        <w:t>elevada</w:t>
      </w:r>
      <w:r>
        <w:rPr>
          <w:spacing w:val="-17"/>
        </w:rPr>
        <w:t> </w:t>
      </w:r>
      <w:r>
        <w:rPr>
          <w:spacing w:val="-4"/>
        </w:rPr>
        <w:t>hacia</w:t>
      </w:r>
      <w:r>
        <w:rPr>
          <w:spacing w:val="-16"/>
        </w:rPr>
        <w:t> </w:t>
      </w:r>
      <w:r>
        <w:rPr>
          <w:spacing w:val="-3"/>
        </w:rPr>
        <w:t>la</w:t>
      </w:r>
      <w:r>
        <w:rPr>
          <w:spacing w:val="-16"/>
        </w:rPr>
        <w:t> </w:t>
      </w:r>
      <w:r>
        <w:rPr>
          <w:spacing w:val="-3"/>
        </w:rPr>
        <w:t>de</w:t>
      </w:r>
      <w:r>
        <w:rPr>
          <w:spacing w:val="-16"/>
        </w:rPr>
        <w:t> </w:t>
      </w:r>
      <w:r>
        <w:rPr>
          <w:spacing w:val="-4"/>
        </w:rPr>
        <w:t>menor</w:t>
      </w:r>
      <w:r>
        <w:rPr>
          <w:spacing w:val="-17"/>
        </w:rPr>
        <w:t> </w:t>
      </w:r>
      <w:r>
        <w:rPr>
          <w:spacing w:val="-5"/>
        </w:rPr>
        <w:t>presión</w:t>
      </w:r>
      <w:r>
        <w:rPr>
          <w:spacing w:val="-16"/>
        </w:rPr>
        <w:t> </w:t>
      </w:r>
      <w:r>
        <w:rPr>
          <w:spacing w:val="-3"/>
        </w:rPr>
        <w:t>de</w:t>
      </w:r>
      <w:r>
        <w:rPr>
          <w:spacing w:val="-16"/>
        </w:rPr>
        <w:t> </w:t>
      </w:r>
      <w:r>
        <w:rPr>
          <w:spacing w:val="-6"/>
        </w:rPr>
        <w:t>vapor, </w:t>
      </w:r>
      <w:r>
        <w:rPr>
          <w:spacing w:val="-3"/>
        </w:rPr>
        <w:t>es </w:t>
      </w:r>
      <w:r>
        <w:rPr>
          <w:spacing w:val="-6"/>
        </w:rPr>
        <w:t>decir, </w:t>
      </w:r>
      <w:r>
        <w:rPr>
          <w:spacing w:val="-4"/>
        </w:rPr>
        <w:t>del lado </w:t>
      </w:r>
      <w:r>
        <w:rPr>
          <w:spacing w:val="-5"/>
        </w:rPr>
        <w:t>caliente </w:t>
      </w:r>
      <w:r>
        <w:rPr>
          <w:spacing w:val="-3"/>
        </w:rPr>
        <w:t>al </w:t>
      </w:r>
      <w:r>
        <w:rPr>
          <w:spacing w:val="-4"/>
        </w:rPr>
        <w:t>lado frío. Debe </w:t>
      </w:r>
      <w:r>
        <w:rPr>
          <w:spacing w:val="-5"/>
        </w:rPr>
        <w:t>tenerse </w:t>
      </w:r>
      <w:r>
        <w:rPr>
          <w:spacing w:val="-3"/>
        </w:rPr>
        <w:t>en </w:t>
      </w:r>
      <w:r>
        <w:rPr>
          <w:spacing w:val="-5"/>
        </w:rPr>
        <w:t>cuenta </w:t>
      </w:r>
      <w:r>
        <w:rPr>
          <w:spacing w:val="-4"/>
        </w:rPr>
        <w:t>que todos los </w:t>
      </w:r>
      <w:r>
        <w:rPr>
          <w:spacing w:val="-5"/>
        </w:rPr>
        <w:t>materiales ofrecen </w:t>
      </w:r>
      <w:r>
        <w:rPr>
          <w:spacing w:val="-4"/>
        </w:rPr>
        <w:t>una </w:t>
      </w:r>
      <w:r>
        <w:rPr>
          <w:spacing w:val="-5"/>
        </w:rPr>
        <w:t>resistencia </w:t>
      </w:r>
      <w:r>
        <w:rPr>
          <w:spacing w:val="-3"/>
        </w:rPr>
        <w:t>al </w:t>
      </w:r>
      <w:r>
        <w:rPr>
          <w:spacing w:val="-4"/>
        </w:rPr>
        <w:t>paso del vapor del agua, por </w:t>
      </w:r>
      <w:r>
        <w:rPr>
          <w:spacing w:val="-3"/>
        </w:rPr>
        <w:t>lo </w:t>
      </w:r>
      <w:r>
        <w:rPr>
          <w:spacing w:val="-4"/>
        </w:rPr>
        <w:t>que </w:t>
      </w:r>
      <w:r>
        <w:rPr>
          <w:spacing w:val="-3"/>
        </w:rPr>
        <w:t>la </w:t>
      </w:r>
      <w:r>
        <w:rPr>
          <w:spacing w:val="-5"/>
        </w:rPr>
        <w:t>cantidad </w:t>
      </w:r>
      <w:r>
        <w:rPr>
          <w:spacing w:val="-3"/>
        </w:rPr>
        <w:t>de </w:t>
      </w:r>
      <w:r>
        <w:rPr>
          <w:spacing w:val="-4"/>
        </w:rPr>
        <w:t>vapor </w:t>
      </w:r>
      <w:r>
        <w:rPr>
          <w:spacing w:val="-5"/>
        </w:rPr>
        <w:t>que </w:t>
      </w:r>
      <w:r>
        <w:rPr>
          <w:spacing w:val="-4"/>
        </w:rPr>
        <w:t>pasa</w:t>
      </w:r>
      <w:r>
        <w:rPr>
          <w:spacing w:val="-8"/>
        </w:rPr>
        <w:t> </w:t>
      </w:r>
      <w:r>
        <w:rPr/>
        <w:t>a</w:t>
      </w:r>
      <w:r>
        <w:rPr>
          <w:spacing w:val="-8"/>
        </w:rPr>
        <w:t> </w:t>
      </w:r>
      <w:r>
        <w:rPr>
          <w:spacing w:val="-5"/>
        </w:rPr>
        <w:t>través</w:t>
      </w:r>
      <w:r>
        <w:rPr>
          <w:spacing w:val="-9"/>
        </w:rPr>
        <w:t> </w:t>
      </w:r>
      <w:r>
        <w:rPr>
          <w:spacing w:val="-3"/>
        </w:rPr>
        <w:t>de</w:t>
      </w:r>
      <w:r>
        <w:rPr>
          <w:spacing w:val="-8"/>
        </w:rPr>
        <w:t> </w:t>
      </w:r>
      <w:r>
        <w:rPr>
          <w:spacing w:val="-4"/>
        </w:rPr>
        <w:t>cada</w:t>
      </w:r>
      <w:r>
        <w:rPr>
          <w:spacing w:val="-8"/>
        </w:rPr>
        <w:t> </w:t>
      </w:r>
      <w:r>
        <w:rPr>
          <w:spacing w:val="-5"/>
        </w:rPr>
        <w:t>elemento</w:t>
      </w:r>
      <w:r>
        <w:rPr>
          <w:spacing w:val="-9"/>
        </w:rPr>
        <w:t> </w:t>
      </w:r>
      <w:r>
        <w:rPr>
          <w:spacing w:val="-3"/>
        </w:rPr>
        <w:t>de</w:t>
      </w:r>
      <w:r>
        <w:rPr>
          <w:spacing w:val="-8"/>
        </w:rPr>
        <w:t> </w:t>
      </w:r>
      <w:r>
        <w:rPr>
          <w:spacing w:val="-4"/>
        </w:rPr>
        <w:t>losa</w:t>
      </w:r>
      <w:r>
        <w:rPr>
          <w:spacing w:val="-8"/>
        </w:rPr>
        <w:t> </w:t>
      </w:r>
      <w:r>
        <w:rPr/>
        <w:t>o</w:t>
      </w:r>
      <w:r>
        <w:rPr>
          <w:spacing w:val="-8"/>
        </w:rPr>
        <w:t> </w:t>
      </w:r>
      <w:r>
        <w:rPr>
          <w:spacing w:val="-4"/>
        </w:rPr>
        <w:t>muro</w:t>
      </w:r>
      <w:r>
        <w:rPr>
          <w:spacing w:val="-8"/>
        </w:rPr>
        <w:t> </w:t>
      </w:r>
      <w:r>
        <w:rPr>
          <w:spacing w:val="-3"/>
        </w:rPr>
        <w:t>es</w:t>
      </w:r>
      <w:r>
        <w:rPr>
          <w:spacing w:val="-8"/>
        </w:rPr>
        <w:t> </w:t>
      </w:r>
      <w:r>
        <w:rPr>
          <w:spacing w:val="-4"/>
        </w:rPr>
        <w:t>menor</w:t>
      </w:r>
      <w:r>
        <w:rPr>
          <w:spacing w:val="-9"/>
        </w:rPr>
        <w:t> </w:t>
      </w:r>
      <w:r>
        <w:rPr>
          <w:spacing w:val="-4"/>
        </w:rPr>
        <w:t>que</w:t>
      </w:r>
      <w:r>
        <w:rPr>
          <w:spacing w:val="-8"/>
        </w:rPr>
        <w:t> </w:t>
      </w:r>
      <w:r>
        <w:rPr>
          <w:spacing w:val="-3"/>
        </w:rPr>
        <w:t>la</w:t>
      </w:r>
      <w:r>
        <w:rPr>
          <w:spacing w:val="-8"/>
        </w:rPr>
        <w:t> </w:t>
      </w:r>
      <w:r>
        <w:rPr>
          <w:spacing w:val="-5"/>
        </w:rPr>
        <w:t>incidente.</w:t>
      </w:r>
    </w:p>
    <w:p>
      <w:pPr>
        <w:pStyle w:val="BodyText"/>
        <w:spacing w:line="242" w:lineRule="auto" w:before="1"/>
        <w:ind w:left="113" w:right="111" w:firstLine="283"/>
        <w:jc w:val="both"/>
      </w:pPr>
      <w:r>
        <w:rPr/>
        <w:t>Entendiendo</w:t>
      </w:r>
      <w:r>
        <w:rPr>
          <w:spacing w:val="-11"/>
        </w:rPr>
        <w:t> </w:t>
      </w:r>
      <w:r>
        <w:rPr/>
        <w:t>que</w:t>
      </w:r>
      <w:r>
        <w:rPr>
          <w:spacing w:val="-10"/>
        </w:rPr>
        <w:t> </w:t>
      </w:r>
      <w:r>
        <w:rPr/>
        <w:t>la</w:t>
      </w:r>
      <w:r>
        <w:rPr>
          <w:spacing w:val="-10"/>
        </w:rPr>
        <w:t> </w:t>
      </w:r>
      <w:r>
        <w:rPr/>
        <w:t>característica</w:t>
      </w:r>
      <w:r>
        <w:rPr>
          <w:spacing w:val="-11"/>
        </w:rPr>
        <w:t> </w:t>
      </w:r>
      <w:r>
        <w:rPr/>
        <w:t>que</w:t>
      </w:r>
      <w:r>
        <w:rPr>
          <w:spacing w:val="-10"/>
        </w:rPr>
        <w:t> </w:t>
      </w:r>
      <w:r>
        <w:rPr/>
        <w:t>mide</w:t>
      </w:r>
      <w:r>
        <w:rPr>
          <w:spacing w:val="-11"/>
        </w:rPr>
        <w:t> </w:t>
      </w:r>
      <w:r>
        <w:rPr/>
        <w:t>la</w:t>
      </w:r>
      <w:r>
        <w:rPr>
          <w:spacing w:val="-10"/>
        </w:rPr>
        <w:t> </w:t>
      </w:r>
      <w:r>
        <w:rPr/>
        <w:t>resistencia</w:t>
      </w:r>
      <w:r>
        <w:rPr>
          <w:spacing w:val="-10"/>
        </w:rPr>
        <w:t> </w:t>
      </w:r>
      <w:r>
        <w:rPr/>
        <w:t>al</w:t>
      </w:r>
      <w:r>
        <w:rPr>
          <w:spacing w:val="-10"/>
        </w:rPr>
        <w:t> </w:t>
      </w:r>
      <w:r>
        <w:rPr/>
        <w:t>paso</w:t>
      </w:r>
      <w:r>
        <w:rPr>
          <w:spacing w:val="-10"/>
        </w:rPr>
        <w:t> </w:t>
      </w:r>
      <w:r>
        <w:rPr/>
        <w:t>de</w:t>
      </w:r>
      <w:r>
        <w:rPr>
          <w:spacing w:val="-10"/>
        </w:rPr>
        <w:t> </w:t>
      </w:r>
      <w:r>
        <w:rPr/>
        <w:t>vapor</w:t>
      </w:r>
      <w:r>
        <w:rPr>
          <w:spacing w:val="-10"/>
        </w:rPr>
        <w:t> </w:t>
      </w:r>
      <w:r>
        <w:rPr/>
        <w:t>de</w:t>
      </w:r>
      <w:r>
        <w:rPr>
          <w:spacing w:val="-10"/>
        </w:rPr>
        <w:t> </w:t>
      </w:r>
      <w:r>
        <w:rPr/>
        <w:t>agua es la resistividad al </w:t>
      </w:r>
      <w:r>
        <w:rPr>
          <w:spacing w:val="-3"/>
        </w:rPr>
        <w:t>vapor. </w:t>
      </w:r>
      <w:r>
        <w:rPr/>
        <w:t>Los materiales de obra de la vivienda suelen ser porosos y su resistividad es baja; los materiales impermeabilizantes tienen una resistividad elevada, y constituyen las barreras de</w:t>
      </w:r>
      <w:r>
        <w:rPr>
          <w:spacing w:val="2"/>
        </w:rPr>
        <w:t> </w:t>
      </w:r>
      <w:r>
        <w:rPr>
          <w:spacing w:val="-3"/>
        </w:rPr>
        <w:t>vapor.</w:t>
      </w:r>
    </w:p>
    <w:p>
      <w:pPr>
        <w:spacing w:after="0" w:line="242" w:lineRule="auto"/>
        <w:jc w:val="both"/>
        <w:sectPr>
          <w:pgSz w:w="9640" w:h="13040"/>
          <w:pgMar w:header="0" w:footer="956" w:top="1020" w:bottom="1140" w:left="1020" w:right="1020"/>
        </w:sectPr>
      </w:pPr>
    </w:p>
    <w:p>
      <w:pPr>
        <w:spacing w:before="59"/>
        <w:ind w:left="1904" w:right="0" w:firstLine="0"/>
        <w:jc w:val="left"/>
        <w:rPr>
          <w:sz w:val="14"/>
        </w:rPr>
      </w:pPr>
      <w:r>
        <w:rPr>
          <w:w w:val="150"/>
          <w:sz w:val="20"/>
        </w:rPr>
        <w:t>C</w:t>
      </w:r>
      <w:r>
        <w:rPr>
          <w:w w:val="150"/>
          <w:sz w:val="14"/>
        </w:rPr>
        <w:t>alidad de vida en </w:t>
      </w:r>
      <w:r>
        <w:rPr>
          <w:w w:val="155"/>
          <w:sz w:val="14"/>
        </w:rPr>
        <w:t>la </w:t>
      </w:r>
      <w:r>
        <w:rPr>
          <w:w w:val="150"/>
          <w:sz w:val="14"/>
        </w:rPr>
        <w:t>ConstruCCión del hogar</w:t>
      </w:r>
    </w:p>
    <w:p>
      <w:pPr>
        <w:pStyle w:val="BodyText"/>
        <w:rPr>
          <w:sz w:val="20"/>
        </w:rPr>
      </w:pPr>
    </w:p>
    <w:p>
      <w:pPr>
        <w:pStyle w:val="BodyText"/>
        <w:spacing w:before="7"/>
        <w:rPr>
          <w:sz w:val="17"/>
        </w:rPr>
      </w:pPr>
    </w:p>
    <w:p>
      <w:pPr>
        <w:pStyle w:val="BodyText"/>
        <w:spacing w:line="247" w:lineRule="auto"/>
        <w:ind w:left="113" w:right="111" w:firstLine="283"/>
        <w:jc w:val="both"/>
      </w:pPr>
      <w:r>
        <w:rPr/>
        <w:t>Las condensaciones no son admisibles y deben ser eliminadas. Desde el aspecto higrotérmico,</w:t>
      </w:r>
      <w:r>
        <w:rPr>
          <w:spacing w:val="-10"/>
        </w:rPr>
        <w:t> </w:t>
      </w:r>
      <w:r>
        <w:rPr/>
        <w:t>la</w:t>
      </w:r>
      <w:r>
        <w:rPr>
          <w:spacing w:val="-10"/>
        </w:rPr>
        <w:t> </w:t>
      </w:r>
      <w:r>
        <w:rPr/>
        <w:t>condensación</w:t>
      </w:r>
      <w:r>
        <w:rPr>
          <w:spacing w:val="-10"/>
        </w:rPr>
        <w:t> </w:t>
      </w:r>
      <w:r>
        <w:rPr/>
        <w:t>aumenta</w:t>
      </w:r>
      <w:r>
        <w:rPr>
          <w:spacing w:val="-10"/>
        </w:rPr>
        <w:t> </w:t>
      </w:r>
      <w:r>
        <w:rPr/>
        <w:t>el</w:t>
      </w:r>
      <w:r>
        <w:rPr>
          <w:spacing w:val="-10"/>
        </w:rPr>
        <w:t> </w:t>
      </w:r>
      <w:r>
        <w:rPr/>
        <w:t>valor</w:t>
      </w:r>
      <w:r>
        <w:rPr>
          <w:spacing w:val="-10"/>
        </w:rPr>
        <w:t> </w:t>
      </w:r>
      <w:r>
        <w:rPr/>
        <w:t>del</w:t>
      </w:r>
      <w:r>
        <w:rPr>
          <w:spacing w:val="-10"/>
        </w:rPr>
        <w:t> </w:t>
      </w:r>
      <w:r>
        <w:rPr/>
        <w:t>coeficiente</w:t>
      </w:r>
      <w:r>
        <w:rPr>
          <w:spacing w:val="-10"/>
        </w:rPr>
        <w:t> </w:t>
      </w:r>
      <w:r>
        <w:rPr/>
        <w:t>de</w:t>
      </w:r>
      <w:r>
        <w:rPr>
          <w:spacing w:val="-10"/>
        </w:rPr>
        <w:t> </w:t>
      </w:r>
      <w:r>
        <w:rPr/>
        <w:t>transmisión</w:t>
      </w:r>
      <w:r>
        <w:rPr>
          <w:spacing w:val="-10"/>
        </w:rPr>
        <w:t> </w:t>
      </w:r>
      <w:r>
        <w:rPr/>
        <w:t>térmi- ca de los materiales, reduciendo la capacidad aislante de los</w:t>
      </w:r>
      <w:r>
        <w:rPr>
          <w:spacing w:val="-5"/>
        </w:rPr>
        <w:t> </w:t>
      </w:r>
      <w:r>
        <w:rPr/>
        <w:t>mismos.</w:t>
      </w:r>
    </w:p>
    <w:p>
      <w:pPr>
        <w:pStyle w:val="BodyText"/>
        <w:spacing w:line="247" w:lineRule="auto"/>
        <w:ind w:left="113" w:right="111" w:firstLine="283"/>
        <w:jc w:val="both"/>
      </w:pPr>
      <w:r>
        <w:rPr/>
        <w:t>La solución general más idónea es recurrir a materiales aislantes con barrera de vapor, ya que situada ésta en la cara más caliente de las losas y los muros, reduce notablemente</w:t>
      </w:r>
      <w:r>
        <w:rPr>
          <w:spacing w:val="-5"/>
        </w:rPr>
        <w:t> </w:t>
      </w:r>
      <w:r>
        <w:rPr/>
        <w:t>el</w:t>
      </w:r>
      <w:r>
        <w:rPr>
          <w:spacing w:val="-5"/>
        </w:rPr>
        <w:t> </w:t>
      </w:r>
      <w:r>
        <w:rPr/>
        <w:t>contenido</w:t>
      </w:r>
      <w:r>
        <w:rPr>
          <w:spacing w:val="-5"/>
        </w:rPr>
        <w:t> </w:t>
      </w:r>
      <w:r>
        <w:rPr/>
        <w:t>de</w:t>
      </w:r>
      <w:r>
        <w:rPr>
          <w:spacing w:val="-5"/>
        </w:rPr>
        <w:t> </w:t>
      </w:r>
      <w:r>
        <w:rPr/>
        <w:t>vapor</w:t>
      </w:r>
      <w:r>
        <w:rPr>
          <w:spacing w:val="-5"/>
        </w:rPr>
        <w:t> </w:t>
      </w:r>
      <w:r>
        <w:rPr/>
        <w:t>que</w:t>
      </w:r>
      <w:r>
        <w:rPr>
          <w:spacing w:val="-5"/>
        </w:rPr>
        <w:t> </w:t>
      </w:r>
      <w:r>
        <w:rPr/>
        <w:t>pasa</w:t>
      </w:r>
      <w:r>
        <w:rPr>
          <w:spacing w:val="-5"/>
        </w:rPr>
        <w:t> </w:t>
      </w:r>
      <w:r>
        <w:rPr/>
        <w:t>a</w:t>
      </w:r>
      <w:r>
        <w:rPr>
          <w:spacing w:val="-5"/>
        </w:rPr>
        <w:t> </w:t>
      </w:r>
      <w:r>
        <w:rPr/>
        <w:t>través</w:t>
      </w:r>
      <w:r>
        <w:rPr>
          <w:spacing w:val="-5"/>
        </w:rPr>
        <w:t> </w:t>
      </w:r>
      <w:r>
        <w:rPr/>
        <w:t>de</w:t>
      </w:r>
      <w:r>
        <w:rPr>
          <w:spacing w:val="-5"/>
        </w:rPr>
        <w:t> </w:t>
      </w:r>
      <w:r>
        <w:rPr/>
        <w:t>ellos</w:t>
      </w:r>
      <w:r>
        <w:rPr>
          <w:spacing w:val="-5"/>
        </w:rPr>
        <w:t> </w:t>
      </w:r>
      <w:r>
        <w:rPr/>
        <w:t>y</w:t>
      </w:r>
      <w:r>
        <w:rPr>
          <w:spacing w:val="-5"/>
        </w:rPr>
        <w:t> </w:t>
      </w:r>
      <w:r>
        <w:rPr/>
        <w:t>por</w:t>
      </w:r>
      <w:r>
        <w:rPr>
          <w:spacing w:val="-5"/>
        </w:rPr>
        <w:t> </w:t>
      </w:r>
      <w:r>
        <w:rPr/>
        <w:t>tanto</w:t>
      </w:r>
      <w:r>
        <w:rPr>
          <w:spacing w:val="-5"/>
        </w:rPr>
        <w:t> </w:t>
      </w:r>
      <w:r>
        <w:rPr/>
        <w:t>queda</w:t>
      </w:r>
      <w:r>
        <w:rPr>
          <w:spacing w:val="-5"/>
        </w:rPr>
        <w:t> </w:t>
      </w:r>
      <w:r>
        <w:rPr/>
        <w:t>pro- tegida de</w:t>
      </w:r>
      <w:r>
        <w:rPr>
          <w:spacing w:val="-1"/>
        </w:rPr>
        <w:t> </w:t>
      </w:r>
      <w:r>
        <w:rPr/>
        <w:t>condensaciones.</w:t>
      </w:r>
    </w:p>
    <w:p>
      <w:pPr>
        <w:pStyle w:val="BodyText"/>
        <w:spacing w:line="247" w:lineRule="auto"/>
        <w:ind w:left="113" w:right="111" w:firstLine="283"/>
        <w:jc w:val="both"/>
      </w:pPr>
      <w:r>
        <w:rPr/>
        <w:t>Existen tres opciones cuando menos de adecuar la vivienda como factor</w:t>
      </w:r>
      <w:r>
        <w:rPr>
          <w:spacing w:val="-24"/>
        </w:rPr>
        <w:t> </w:t>
      </w:r>
      <w:r>
        <w:rPr/>
        <w:t>priorita- rio en la calidad de vida que le rodea, la forma pasiva, activa e</w:t>
      </w:r>
      <w:r>
        <w:rPr>
          <w:spacing w:val="-3"/>
        </w:rPr>
        <w:t> </w:t>
      </w:r>
      <w:r>
        <w:rPr/>
        <w:t>híbrida.</w:t>
      </w:r>
    </w:p>
    <w:p>
      <w:pPr>
        <w:pStyle w:val="ListParagraph"/>
        <w:numPr>
          <w:ilvl w:val="0"/>
          <w:numId w:val="35"/>
        </w:numPr>
        <w:tabs>
          <w:tab w:pos="681" w:val="left" w:leader="none"/>
        </w:tabs>
        <w:spacing w:line="247" w:lineRule="auto" w:before="119" w:after="0"/>
        <w:ind w:left="680" w:right="110" w:hanging="359"/>
        <w:jc w:val="both"/>
        <w:rPr>
          <w:sz w:val="22"/>
        </w:rPr>
      </w:pPr>
      <w:r>
        <w:rPr>
          <w:sz w:val="22"/>
        </w:rPr>
        <w:t>La</w:t>
      </w:r>
      <w:r>
        <w:rPr>
          <w:spacing w:val="-6"/>
          <w:sz w:val="22"/>
        </w:rPr>
        <w:t> </w:t>
      </w:r>
      <w:r>
        <w:rPr>
          <w:sz w:val="22"/>
        </w:rPr>
        <w:t>opción</w:t>
      </w:r>
      <w:r>
        <w:rPr>
          <w:spacing w:val="-6"/>
          <w:sz w:val="22"/>
        </w:rPr>
        <w:t> </w:t>
      </w:r>
      <w:r>
        <w:rPr>
          <w:sz w:val="22"/>
        </w:rPr>
        <w:t>pasiva</w:t>
      </w:r>
      <w:r>
        <w:rPr>
          <w:spacing w:val="-6"/>
          <w:sz w:val="22"/>
        </w:rPr>
        <w:t> </w:t>
      </w:r>
      <w:r>
        <w:rPr>
          <w:sz w:val="22"/>
        </w:rPr>
        <w:t>se</w:t>
      </w:r>
      <w:r>
        <w:rPr>
          <w:spacing w:val="-6"/>
          <w:sz w:val="22"/>
        </w:rPr>
        <w:t> </w:t>
      </w:r>
      <w:r>
        <w:rPr>
          <w:sz w:val="22"/>
        </w:rPr>
        <w:t>fundamenta</w:t>
      </w:r>
      <w:r>
        <w:rPr>
          <w:spacing w:val="-6"/>
          <w:sz w:val="22"/>
        </w:rPr>
        <w:t> </w:t>
      </w:r>
      <w:r>
        <w:rPr>
          <w:sz w:val="22"/>
        </w:rPr>
        <w:t>en</w:t>
      </w:r>
      <w:r>
        <w:rPr>
          <w:spacing w:val="-6"/>
          <w:sz w:val="22"/>
        </w:rPr>
        <w:t> </w:t>
      </w:r>
      <w:r>
        <w:rPr>
          <w:sz w:val="22"/>
        </w:rPr>
        <w:t>la</w:t>
      </w:r>
      <w:r>
        <w:rPr>
          <w:spacing w:val="-6"/>
          <w:sz w:val="22"/>
        </w:rPr>
        <w:t> </w:t>
      </w:r>
      <w:r>
        <w:rPr>
          <w:sz w:val="22"/>
        </w:rPr>
        <w:t>no</w:t>
      </w:r>
      <w:r>
        <w:rPr>
          <w:spacing w:val="-6"/>
          <w:sz w:val="22"/>
        </w:rPr>
        <w:t> </w:t>
      </w:r>
      <w:r>
        <w:rPr>
          <w:sz w:val="22"/>
        </w:rPr>
        <w:t>utilización</w:t>
      </w:r>
      <w:r>
        <w:rPr>
          <w:spacing w:val="-6"/>
          <w:sz w:val="22"/>
        </w:rPr>
        <w:t> </w:t>
      </w:r>
      <w:r>
        <w:rPr>
          <w:sz w:val="22"/>
        </w:rPr>
        <w:t>de</w:t>
      </w:r>
      <w:r>
        <w:rPr>
          <w:spacing w:val="-6"/>
          <w:sz w:val="22"/>
        </w:rPr>
        <w:t> </w:t>
      </w:r>
      <w:r>
        <w:rPr>
          <w:sz w:val="22"/>
        </w:rPr>
        <w:t>energías</w:t>
      </w:r>
      <w:r>
        <w:rPr>
          <w:spacing w:val="-6"/>
          <w:sz w:val="22"/>
        </w:rPr>
        <w:t> </w:t>
      </w:r>
      <w:r>
        <w:rPr>
          <w:sz w:val="22"/>
        </w:rPr>
        <w:t>tradicionales, se empieza con la búsqueda de otras fuentes alternas como la utilización de ventanas adecuadas para dar respuesta al clima, fuentes o</w:t>
      </w:r>
      <w:r>
        <w:rPr>
          <w:spacing w:val="-20"/>
          <w:sz w:val="22"/>
        </w:rPr>
        <w:t> </w:t>
      </w:r>
      <w:r>
        <w:rPr>
          <w:sz w:val="22"/>
        </w:rPr>
        <w:t>deshumidificadores del aire o torres de</w:t>
      </w:r>
      <w:r>
        <w:rPr>
          <w:spacing w:val="-2"/>
          <w:sz w:val="22"/>
        </w:rPr>
        <w:t> </w:t>
      </w:r>
      <w:r>
        <w:rPr>
          <w:sz w:val="22"/>
        </w:rPr>
        <w:t>ventilación.</w:t>
      </w:r>
    </w:p>
    <w:p>
      <w:pPr>
        <w:pStyle w:val="BodyText"/>
        <w:spacing w:before="9"/>
        <w:rPr>
          <w:sz w:val="20"/>
        </w:rPr>
      </w:pPr>
    </w:p>
    <w:p>
      <w:pPr>
        <w:pStyle w:val="ListParagraph"/>
        <w:numPr>
          <w:ilvl w:val="0"/>
          <w:numId w:val="35"/>
        </w:numPr>
        <w:tabs>
          <w:tab w:pos="681" w:val="left" w:leader="none"/>
        </w:tabs>
        <w:spacing w:line="247" w:lineRule="auto" w:before="0" w:after="0"/>
        <w:ind w:left="680" w:right="111" w:hanging="359"/>
        <w:jc w:val="both"/>
        <w:rPr>
          <w:sz w:val="22"/>
        </w:rPr>
      </w:pPr>
      <w:r>
        <w:rPr>
          <w:sz w:val="22"/>
        </w:rPr>
        <w:t>La opción activa se refiere al modelo tecnológico y se sustenta sobre la base del</w:t>
      </w:r>
      <w:r>
        <w:rPr>
          <w:spacing w:val="-12"/>
          <w:sz w:val="22"/>
        </w:rPr>
        <w:t> </w:t>
      </w:r>
      <w:r>
        <w:rPr>
          <w:sz w:val="22"/>
        </w:rPr>
        <w:t>derroche</w:t>
      </w:r>
      <w:r>
        <w:rPr>
          <w:spacing w:val="-12"/>
          <w:sz w:val="22"/>
        </w:rPr>
        <w:t> </w:t>
      </w:r>
      <w:r>
        <w:rPr>
          <w:sz w:val="22"/>
        </w:rPr>
        <w:t>energético,</w:t>
      </w:r>
      <w:r>
        <w:rPr>
          <w:spacing w:val="-12"/>
          <w:sz w:val="22"/>
        </w:rPr>
        <w:t> </w:t>
      </w:r>
      <w:r>
        <w:rPr>
          <w:sz w:val="22"/>
        </w:rPr>
        <w:t>un</w:t>
      </w:r>
      <w:r>
        <w:rPr>
          <w:spacing w:val="-12"/>
          <w:sz w:val="22"/>
        </w:rPr>
        <w:t> </w:t>
      </w:r>
      <w:r>
        <w:rPr>
          <w:sz w:val="22"/>
        </w:rPr>
        <w:t>sin</w:t>
      </w:r>
      <w:r>
        <w:rPr>
          <w:spacing w:val="-12"/>
          <w:sz w:val="22"/>
        </w:rPr>
        <w:t> </w:t>
      </w:r>
      <w:r>
        <w:rPr>
          <w:sz w:val="22"/>
        </w:rPr>
        <w:t>número</w:t>
      </w:r>
      <w:r>
        <w:rPr>
          <w:spacing w:val="-12"/>
          <w:sz w:val="22"/>
        </w:rPr>
        <w:t> </w:t>
      </w:r>
      <w:r>
        <w:rPr>
          <w:sz w:val="22"/>
        </w:rPr>
        <w:t>de</w:t>
      </w:r>
      <w:r>
        <w:rPr>
          <w:spacing w:val="-12"/>
          <w:sz w:val="22"/>
        </w:rPr>
        <w:t> </w:t>
      </w:r>
      <w:r>
        <w:rPr>
          <w:sz w:val="22"/>
        </w:rPr>
        <w:t>aditamentos</w:t>
      </w:r>
      <w:r>
        <w:rPr>
          <w:spacing w:val="-12"/>
          <w:sz w:val="22"/>
        </w:rPr>
        <w:t> </w:t>
      </w:r>
      <w:r>
        <w:rPr>
          <w:sz w:val="22"/>
        </w:rPr>
        <w:t>mecánicos,</w:t>
      </w:r>
      <w:r>
        <w:rPr>
          <w:spacing w:val="-12"/>
          <w:sz w:val="22"/>
        </w:rPr>
        <w:t> </w:t>
      </w:r>
      <w:r>
        <w:rPr>
          <w:sz w:val="22"/>
        </w:rPr>
        <w:t>eléctricos</w:t>
      </w:r>
      <w:r>
        <w:rPr>
          <w:spacing w:val="-12"/>
          <w:sz w:val="22"/>
        </w:rPr>
        <w:t> </w:t>
      </w:r>
      <w:r>
        <w:rPr>
          <w:sz w:val="22"/>
        </w:rPr>
        <w:t>y digitales de alto consumo y bajo rendimiento como los aparatos de aire acon- dicionado y de calefacción, estos se hacen necesarios cuando los materiales y procedimientos constructivos son</w:t>
      </w:r>
      <w:r>
        <w:rPr>
          <w:spacing w:val="-3"/>
          <w:sz w:val="22"/>
        </w:rPr>
        <w:t> </w:t>
      </w:r>
      <w:r>
        <w:rPr>
          <w:sz w:val="22"/>
        </w:rPr>
        <w:t>antagónicos.</w:t>
      </w:r>
    </w:p>
    <w:p>
      <w:pPr>
        <w:pStyle w:val="BodyText"/>
        <w:spacing w:line="247" w:lineRule="auto" w:before="119"/>
        <w:ind w:left="113" w:right="111"/>
        <w:jc w:val="both"/>
      </w:pPr>
      <w:r>
        <w:rPr/>
        <w:t>Según Vélez (1992), son muchas las ventajas que tienen los sistemas pasivos frente a los denominados sistemas activos. Las más destacables son: los sistemas pasivos son elementos de un cierto valor arquitectónico, dada su integración dentro de la solución constructiva de la vivienda. Se trata de una solución económica, ya que no representan un sobrecosto frente a una construcción convencional.</w:t>
      </w:r>
    </w:p>
    <w:p>
      <w:pPr>
        <w:pStyle w:val="BodyText"/>
        <w:spacing w:line="247" w:lineRule="auto"/>
        <w:ind w:left="113" w:right="110" w:firstLine="283"/>
        <w:jc w:val="both"/>
      </w:pPr>
      <w:r>
        <w:rPr/>
        <w:t>Tienen un ciclo de vida largo, semejante al del conjunto de la construcción, al  no tratarse de mecanismos complicados que puedan estropearse. Así mismo se en- tiende por sistemas activos a la utilización en la vivienda de climatización artificial para</w:t>
      </w:r>
      <w:r>
        <w:rPr>
          <w:spacing w:val="-5"/>
        </w:rPr>
        <w:t> </w:t>
      </w:r>
      <w:r>
        <w:rPr/>
        <w:t>manipular</w:t>
      </w:r>
      <w:r>
        <w:rPr>
          <w:spacing w:val="-5"/>
        </w:rPr>
        <w:t> </w:t>
      </w:r>
      <w:r>
        <w:rPr/>
        <w:t>su</w:t>
      </w:r>
      <w:r>
        <w:rPr>
          <w:spacing w:val="-5"/>
        </w:rPr>
        <w:t> </w:t>
      </w:r>
      <w:r>
        <w:rPr/>
        <w:t>confort</w:t>
      </w:r>
      <w:r>
        <w:rPr>
          <w:spacing w:val="-5"/>
        </w:rPr>
        <w:t> </w:t>
      </w:r>
      <w:r>
        <w:rPr/>
        <w:t>interior</w:t>
      </w:r>
      <w:r>
        <w:rPr>
          <w:spacing w:val="-6"/>
        </w:rPr>
        <w:t> </w:t>
      </w:r>
      <w:r>
        <w:rPr/>
        <w:t>por</w:t>
      </w:r>
      <w:r>
        <w:rPr>
          <w:spacing w:val="-5"/>
        </w:rPr>
        <w:t> </w:t>
      </w:r>
      <w:r>
        <w:rPr/>
        <w:t>falta</w:t>
      </w:r>
      <w:r>
        <w:rPr>
          <w:spacing w:val="-5"/>
        </w:rPr>
        <w:t> </w:t>
      </w:r>
      <w:r>
        <w:rPr/>
        <w:t>de</w:t>
      </w:r>
      <w:r>
        <w:rPr>
          <w:spacing w:val="-5"/>
        </w:rPr>
        <w:t> </w:t>
      </w:r>
      <w:r>
        <w:rPr/>
        <w:t>sistemas</w:t>
      </w:r>
      <w:r>
        <w:rPr>
          <w:spacing w:val="-5"/>
        </w:rPr>
        <w:t> </w:t>
      </w:r>
      <w:r>
        <w:rPr/>
        <w:t>pasivos</w:t>
      </w:r>
      <w:r>
        <w:rPr>
          <w:spacing w:val="-5"/>
        </w:rPr>
        <w:t> </w:t>
      </w:r>
      <w:r>
        <w:rPr/>
        <w:t>idóneos,</w:t>
      </w:r>
      <w:r>
        <w:rPr>
          <w:spacing w:val="-6"/>
        </w:rPr>
        <w:t> </w:t>
      </w:r>
      <w:r>
        <w:rPr/>
        <w:t>y</w:t>
      </w:r>
      <w:r>
        <w:rPr>
          <w:spacing w:val="-5"/>
        </w:rPr>
        <w:t> </w:t>
      </w:r>
      <w:r>
        <w:rPr/>
        <w:t>los</w:t>
      </w:r>
      <w:r>
        <w:rPr>
          <w:spacing w:val="-5"/>
        </w:rPr>
        <w:t> </w:t>
      </w:r>
      <w:r>
        <w:rPr/>
        <w:t>cuales contemplan altos costos energéticos en verano e invierno, e incluso aportan un alto índice de contaminación</w:t>
      </w:r>
      <w:r>
        <w:rPr>
          <w:spacing w:val="-2"/>
        </w:rPr>
        <w:t> </w:t>
      </w:r>
      <w:r>
        <w:rPr/>
        <w:t>ambiental.</w:t>
      </w:r>
    </w:p>
    <w:p>
      <w:pPr>
        <w:pStyle w:val="ListParagraph"/>
        <w:numPr>
          <w:ilvl w:val="0"/>
          <w:numId w:val="35"/>
        </w:numPr>
        <w:tabs>
          <w:tab w:pos="681" w:val="left" w:leader="none"/>
        </w:tabs>
        <w:spacing w:line="247" w:lineRule="auto" w:before="119" w:after="0"/>
        <w:ind w:left="680" w:right="111" w:hanging="283"/>
        <w:jc w:val="both"/>
        <w:rPr>
          <w:sz w:val="22"/>
        </w:rPr>
      </w:pPr>
      <w:r>
        <w:rPr>
          <w:sz w:val="22"/>
        </w:rPr>
        <w:t>El</w:t>
      </w:r>
      <w:r>
        <w:rPr>
          <w:spacing w:val="-4"/>
          <w:sz w:val="22"/>
        </w:rPr>
        <w:t> </w:t>
      </w:r>
      <w:r>
        <w:rPr>
          <w:sz w:val="22"/>
        </w:rPr>
        <w:t>modelo</w:t>
      </w:r>
      <w:r>
        <w:rPr>
          <w:spacing w:val="-4"/>
          <w:sz w:val="22"/>
        </w:rPr>
        <w:t> </w:t>
      </w:r>
      <w:r>
        <w:rPr>
          <w:sz w:val="22"/>
        </w:rPr>
        <w:t>híbrido</w:t>
      </w:r>
      <w:r>
        <w:rPr>
          <w:spacing w:val="-4"/>
          <w:sz w:val="22"/>
        </w:rPr>
        <w:t> </w:t>
      </w:r>
      <w:r>
        <w:rPr>
          <w:sz w:val="22"/>
        </w:rPr>
        <w:t>se</w:t>
      </w:r>
      <w:r>
        <w:rPr>
          <w:spacing w:val="-4"/>
          <w:sz w:val="22"/>
        </w:rPr>
        <w:t> </w:t>
      </w:r>
      <w:r>
        <w:rPr>
          <w:sz w:val="22"/>
        </w:rPr>
        <w:t>refiere</w:t>
      </w:r>
      <w:r>
        <w:rPr>
          <w:spacing w:val="-4"/>
          <w:sz w:val="22"/>
        </w:rPr>
        <w:t> </w:t>
      </w:r>
      <w:r>
        <w:rPr>
          <w:sz w:val="22"/>
        </w:rPr>
        <w:t>a</w:t>
      </w:r>
      <w:r>
        <w:rPr>
          <w:spacing w:val="-4"/>
          <w:sz w:val="22"/>
        </w:rPr>
        <w:t> </w:t>
      </w:r>
      <w:r>
        <w:rPr>
          <w:sz w:val="22"/>
        </w:rPr>
        <w:t>una</w:t>
      </w:r>
      <w:r>
        <w:rPr>
          <w:spacing w:val="-4"/>
          <w:sz w:val="22"/>
        </w:rPr>
        <w:t> </w:t>
      </w:r>
      <w:r>
        <w:rPr>
          <w:sz w:val="22"/>
        </w:rPr>
        <w:t>combinación</w:t>
      </w:r>
      <w:r>
        <w:rPr>
          <w:spacing w:val="-4"/>
          <w:sz w:val="22"/>
        </w:rPr>
        <w:t> </w:t>
      </w:r>
      <w:r>
        <w:rPr>
          <w:sz w:val="22"/>
        </w:rPr>
        <w:t>de</w:t>
      </w:r>
      <w:r>
        <w:rPr>
          <w:spacing w:val="-4"/>
          <w:sz w:val="22"/>
        </w:rPr>
        <w:t> </w:t>
      </w:r>
      <w:r>
        <w:rPr>
          <w:sz w:val="22"/>
        </w:rPr>
        <w:t>los</w:t>
      </w:r>
      <w:r>
        <w:rPr>
          <w:spacing w:val="-4"/>
          <w:sz w:val="22"/>
        </w:rPr>
        <w:t> </w:t>
      </w:r>
      <w:r>
        <w:rPr>
          <w:sz w:val="22"/>
        </w:rPr>
        <w:t>dos</w:t>
      </w:r>
      <w:r>
        <w:rPr>
          <w:spacing w:val="-4"/>
          <w:sz w:val="22"/>
        </w:rPr>
        <w:t> </w:t>
      </w:r>
      <w:r>
        <w:rPr>
          <w:sz w:val="22"/>
        </w:rPr>
        <w:t>modelos</w:t>
      </w:r>
      <w:r>
        <w:rPr>
          <w:spacing w:val="-4"/>
          <w:sz w:val="22"/>
        </w:rPr>
        <w:t> </w:t>
      </w:r>
      <w:r>
        <w:rPr>
          <w:sz w:val="22"/>
        </w:rPr>
        <w:t>anteriores de manera racional retomando lo mejor de cada propuesta y adecuando en el caso de la opción pasiva a las condiciones si estas así lo requieren. En esta propuesta híbrida se considera el uso de la energía solar pasiva, activa y con- vencional como la electricidad y el gas de manera que el gasto sea racional, mínimo. Además de incorporar los aparatos que la tecnología descubra y que sean más eficientes con el</w:t>
      </w:r>
      <w:r>
        <w:rPr>
          <w:spacing w:val="-12"/>
          <w:sz w:val="22"/>
        </w:rPr>
        <w:t> </w:t>
      </w:r>
      <w:r>
        <w:rPr>
          <w:sz w:val="22"/>
        </w:rPr>
        <w:t>entorno.</w:t>
      </w:r>
    </w:p>
    <w:p>
      <w:pPr>
        <w:spacing w:after="0" w:line="247" w:lineRule="auto"/>
        <w:jc w:val="both"/>
        <w:rPr>
          <w:sz w:val="22"/>
        </w:rPr>
        <w:sectPr>
          <w:pgSz w:w="9640" w:h="13040"/>
          <w:pgMar w:header="0" w:footer="956" w:top="1020" w:bottom="1140" w:left="1020" w:right="1020"/>
        </w:sectPr>
      </w:pPr>
    </w:p>
    <w:p>
      <w:pPr>
        <w:spacing w:before="59"/>
        <w:ind w:left="1476" w:right="0" w:firstLine="0"/>
        <w:jc w:val="left"/>
        <w:rPr>
          <w:sz w:val="14"/>
        </w:rPr>
      </w:pPr>
      <w:r>
        <w:rPr>
          <w:sz w:val="20"/>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w:t>
      </w:r>
      <w:r>
        <w:rPr>
          <w:w w:val="145"/>
          <w:sz w:val="14"/>
        </w:rPr>
        <w:t>a</w:t>
      </w:r>
      <w:r>
        <w:rPr>
          <w:spacing w:val="15"/>
          <w:sz w:val="14"/>
        </w:rPr>
        <w:t> </w:t>
      </w:r>
      <w:r>
        <w:rPr>
          <w:sz w:val="14"/>
        </w:rPr>
        <w:t>E</w:t>
      </w:r>
      <w:r>
        <w:rPr>
          <w:w w:val="144"/>
          <w:sz w:val="14"/>
        </w:rPr>
        <w:t>n</w:t>
      </w:r>
      <w:r>
        <w:rPr>
          <w:spacing w:val="14"/>
          <w:sz w:val="14"/>
        </w:rPr>
        <w:t> </w:t>
      </w:r>
      <w:r>
        <w:rPr>
          <w:sz w:val="14"/>
        </w:rPr>
        <w:t>E</w:t>
      </w:r>
      <w:r>
        <w:rPr>
          <w:w w:val="219"/>
          <w:sz w:val="14"/>
        </w:rPr>
        <w:t>l</w:t>
      </w:r>
      <w:r>
        <w:rPr>
          <w:spacing w:val="14"/>
          <w:sz w:val="14"/>
        </w:rPr>
        <w:t> </w:t>
      </w:r>
      <w:r>
        <w:rPr>
          <w:sz w:val="14"/>
        </w:rPr>
        <w:t>E</w:t>
      </w:r>
      <w:r>
        <w:rPr>
          <w:spacing w:val="-1"/>
          <w:w w:val="125"/>
          <w:sz w:val="14"/>
        </w:rPr>
        <w:t>s</w:t>
      </w:r>
      <w:r>
        <w:rPr>
          <w:spacing w:val="-13"/>
          <w:w w:val="125"/>
          <w:sz w:val="14"/>
        </w:rPr>
        <w:t>p</w:t>
      </w:r>
      <w:r>
        <w:rPr>
          <w:spacing w:val="-1"/>
          <w:w w:val="146"/>
          <w:sz w:val="14"/>
        </w:rPr>
        <w:t>aci</w:t>
      </w:r>
      <w:r>
        <w:rPr>
          <w:w w:val="146"/>
          <w:sz w:val="14"/>
        </w:rPr>
        <w:t>o</w:t>
      </w:r>
      <w:r>
        <w:rPr>
          <w:spacing w:val="15"/>
          <w:sz w:val="14"/>
        </w:rPr>
        <w:t> </w:t>
      </w:r>
      <w:r>
        <w:rPr>
          <w:spacing w:val="-1"/>
          <w:w w:val="152"/>
          <w:sz w:val="14"/>
        </w:rPr>
        <w:t>habi</w:t>
      </w:r>
      <w:r>
        <w:rPr>
          <w:spacing w:val="-12"/>
          <w:w w:val="152"/>
          <w:sz w:val="14"/>
        </w:rPr>
        <w:t>t</w:t>
      </w:r>
      <w:r>
        <w:rPr>
          <w:spacing w:val="-1"/>
          <w:w w:val="163"/>
          <w:sz w:val="14"/>
        </w:rPr>
        <w:t>ab</w:t>
      </w:r>
      <w:r>
        <w:rPr>
          <w:w w:val="163"/>
          <w:sz w:val="14"/>
        </w:rPr>
        <w:t>l</w:t>
      </w:r>
      <w:r>
        <w:rPr>
          <w:sz w:val="14"/>
        </w:rPr>
        <w:t>E</w:t>
      </w:r>
    </w:p>
    <w:p>
      <w:pPr>
        <w:pStyle w:val="BodyText"/>
        <w:rPr>
          <w:sz w:val="20"/>
        </w:rPr>
      </w:pPr>
    </w:p>
    <w:p>
      <w:pPr>
        <w:pStyle w:val="BodyText"/>
        <w:spacing w:before="7"/>
        <w:rPr>
          <w:sz w:val="17"/>
        </w:rPr>
      </w:pPr>
    </w:p>
    <w:p>
      <w:pPr>
        <w:pStyle w:val="BodyText"/>
        <w:spacing w:line="247" w:lineRule="auto"/>
        <w:ind w:left="103" w:right="112"/>
        <w:jc w:val="right"/>
      </w:pPr>
      <w:r>
        <w:rPr>
          <w:spacing w:val="-3"/>
        </w:rPr>
        <w:t>La</w:t>
      </w:r>
      <w:r>
        <w:rPr>
          <w:spacing w:val="11"/>
        </w:rPr>
        <w:t> </w:t>
      </w:r>
      <w:r>
        <w:rPr>
          <w:spacing w:val="-5"/>
        </w:rPr>
        <w:t>vivienda</w:t>
      </w:r>
      <w:r>
        <w:rPr>
          <w:spacing w:val="11"/>
        </w:rPr>
        <w:t> </w:t>
      </w:r>
      <w:r>
        <w:rPr>
          <w:spacing w:val="-4"/>
        </w:rPr>
        <w:t>debe</w:t>
      </w:r>
      <w:r>
        <w:rPr>
          <w:spacing w:val="11"/>
        </w:rPr>
        <w:t> </w:t>
      </w:r>
      <w:r>
        <w:rPr>
          <w:spacing w:val="-3"/>
        </w:rPr>
        <w:t>de</w:t>
      </w:r>
      <w:r>
        <w:rPr>
          <w:spacing w:val="11"/>
        </w:rPr>
        <w:t> </w:t>
      </w:r>
      <w:r>
        <w:rPr>
          <w:spacing w:val="-5"/>
        </w:rPr>
        <w:t>asumir</w:t>
      </w:r>
      <w:r>
        <w:rPr>
          <w:spacing w:val="10"/>
        </w:rPr>
        <w:t> </w:t>
      </w:r>
      <w:r>
        <w:rPr>
          <w:spacing w:val="-3"/>
        </w:rPr>
        <w:t>en</w:t>
      </w:r>
      <w:r>
        <w:rPr>
          <w:spacing w:val="11"/>
        </w:rPr>
        <w:t> </w:t>
      </w:r>
      <w:r>
        <w:rPr>
          <w:spacing w:val="-3"/>
        </w:rPr>
        <w:t>la</w:t>
      </w:r>
      <w:r>
        <w:rPr>
          <w:spacing w:val="11"/>
        </w:rPr>
        <w:t> </w:t>
      </w:r>
      <w:r>
        <w:rPr>
          <w:spacing w:val="-5"/>
        </w:rPr>
        <w:t>simbiosis</w:t>
      </w:r>
      <w:r>
        <w:rPr>
          <w:spacing w:val="11"/>
        </w:rPr>
        <w:t> </w:t>
      </w:r>
      <w:r>
        <w:rPr>
          <w:spacing w:val="-4"/>
        </w:rPr>
        <w:t>con</w:t>
      </w:r>
      <w:r>
        <w:rPr>
          <w:spacing w:val="10"/>
        </w:rPr>
        <w:t> </w:t>
      </w:r>
      <w:r>
        <w:rPr>
          <w:spacing w:val="-3"/>
        </w:rPr>
        <w:t>su</w:t>
      </w:r>
      <w:r>
        <w:rPr>
          <w:spacing w:val="11"/>
        </w:rPr>
        <w:t> </w:t>
      </w:r>
      <w:r>
        <w:rPr>
          <w:spacing w:val="-5"/>
        </w:rPr>
        <w:t>comportamiento</w:t>
      </w:r>
      <w:r>
        <w:rPr>
          <w:spacing w:val="10"/>
        </w:rPr>
        <w:t> </w:t>
      </w:r>
      <w:r>
        <w:rPr>
          <w:spacing w:val="-5"/>
        </w:rPr>
        <w:t>térmico</w:t>
      </w:r>
      <w:r>
        <w:rPr>
          <w:spacing w:val="10"/>
        </w:rPr>
        <w:t> </w:t>
      </w:r>
      <w:r>
        <w:rPr>
          <w:spacing w:val="-3"/>
        </w:rPr>
        <w:t>un</w:t>
      </w:r>
      <w:r>
        <w:rPr>
          <w:spacing w:val="11"/>
        </w:rPr>
        <w:t> </w:t>
      </w:r>
      <w:r>
        <w:rPr>
          <w:spacing w:val="-4"/>
        </w:rPr>
        <w:t>rol</w:t>
      </w:r>
      <w:r>
        <w:rPr>
          <w:spacing w:val="11"/>
        </w:rPr>
        <w:t> </w:t>
      </w:r>
      <w:r>
        <w:rPr>
          <w:spacing w:val="-5"/>
        </w:rPr>
        <w:t>de recinto térmico </w:t>
      </w:r>
      <w:r>
        <w:rPr>
          <w:spacing w:val="-4"/>
        </w:rPr>
        <w:t>para </w:t>
      </w:r>
      <w:r>
        <w:rPr>
          <w:spacing w:val="-5"/>
        </w:rPr>
        <w:t>adaptarse </w:t>
      </w:r>
      <w:r>
        <w:rPr>
          <w:spacing w:val="-3"/>
        </w:rPr>
        <w:t>al </w:t>
      </w:r>
      <w:r>
        <w:rPr>
          <w:spacing w:val="-4"/>
        </w:rPr>
        <w:t>clima </w:t>
      </w:r>
      <w:r>
        <w:rPr>
          <w:spacing w:val="-5"/>
        </w:rPr>
        <w:t>tropical </w:t>
      </w:r>
      <w:r>
        <w:rPr>
          <w:spacing w:val="-4"/>
        </w:rPr>
        <w:t>donde </w:t>
      </w:r>
      <w:r>
        <w:rPr>
          <w:spacing w:val="-3"/>
        </w:rPr>
        <w:t>en </w:t>
      </w:r>
      <w:r>
        <w:rPr>
          <w:spacing w:val="-5"/>
        </w:rPr>
        <w:t>verano </w:t>
      </w:r>
      <w:r>
        <w:rPr>
          <w:spacing w:val="-3"/>
        </w:rPr>
        <w:t>se </w:t>
      </w:r>
      <w:r>
        <w:rPr>
          <w:spacing w:val="-4"/>
        </w:rPr>
        <w:t>debe </w:t>
      </w:r>
      <w:r>
        <w:rPr>
          <w:spacing w:val="-5"/>
        </w:rPr>
        <w:t>proteger</w:t>
      </w:r>
      <w:r>
        <w:rPr>
          <w:spacing w:val="30"/>
        </w:rPr>
        <w:t> </w:t>
      </w:r>
      <w:r>
        <w:rPr>
          <w:spacing w:val="-3"/>
        </w:rPr>
        <w:t>de</w:t>
      </w:r>
      <w:r>
        <w:rPr>
          <w:spacing w:val="2"/>
        </w:rPr>
        <w:t> </w:t>
      </w:r>
      <w:r>
        <w:rPr>
          <w:spacing w:val="-5"/>
        </w:rPr>
        <w:t>la radiación</w:t>
      </w:r>
      <w:r>
        <w:rPr>
          <w:spacing w:val="-12"/>
        </w:rPr>
        <w:t> </w:t>
      </w:r>
      <w:r>
        <w:rPr>
          <w:spacing w:val="-5"/>
        </w:rPr>
        <w:t>diurna</w:t>
      </w:r>
      <w:r>
        <w:rPr>
          <w:spacing w:val="-13"/>
        </w:rPr>
        <w:t> </w:t>
      </w:r>
      <w:r>
        <w:rPr/>
        <w:t>y</w:t>
      </w:r>
      <w:r>
        <w:rPr>
          <w:spacing w:val="-13"/>
        </w:rPr>
        <w:t> </w:t>
      </w:r>
      <w:r>
        <w:rPr>
          <w:spacing w:val="-5"/>
        </w:rPr>
        <w:t>refrescar</w:t>
      </w:r>
      <w:r>
        <w:rPr>
          <w:spacing w:val="-13"/>
        </w:rPr>
        <w:t> </w:t>
      </w:r>
      <w:r>
        <w:rPr>
          <w:spacing w:val="-3"/>
        </w:rPr>
        <w:t>el</w:t>
      </w:r>
      <w:r>
        <w:rPr>
          <w:spacing w:val="-13"/>
        </w:rPr>
        <w:t> </w:t>
      </w:r>
      <w:r>
        <w:rPr>
          <w:spacing w:val="-5"/>
        </w:rPr>
        <w:t>ambiente</w:t>
      </w:r>
      <w:r>
        <w:rPr>
          <w:spacing w:val="-13"/>
        </w:rPr>
        <w:t> </w:t>
      </w:r>
      <w:r>
        <w:rPr>
          <w:spacing w:val="-3"/>
        </w:rPr>
        <w:t>al</w:t>
      </w:r>
      <w:r>
        <w:rPr>
          <w:spacing w:val="-13"/>
        </w:rPr>
        <w:t> </w:t>
      </w:r>
      <w:r>
        <w:rPr>
          <w:spacing w:val="-5"/>
        </w:rPr>
        <w:t>ocultarse</w:t>
      </w:r>
      <w:r>
        <w:rPr>
          <w:spacing w:val="-13"/>
        </w:rPr>
        <w:t> </w:t>
      </w:r>
      <w:r>
        <w:rPr>
          <w:spacing w:val="-3"/>
        </w:rPr>
        <w:t>el</w:t>
      </w:r>
      <w:r>
        <w:rPr>
          <w:spacing w:val="-13"/>
        </w:rPr>
        <w:t> </w:t>
      </w:r>
      <w:r>
        <w:rPr>
          <w:spacing w:val="-4"/>
        </w:rPr>
        <w:t>sol;</w:t>
      </w:r>
      <w:r>
        <w:rPr>
          <w:spacing w:val="-12"/>
        </w:rPr>
        <w:t> </w:t>
      </w:r>
      <w:r>
        <w:rPr>
          <w:spacing w:val="-5"/>
        </w:rPr>
        <w:t>mientras</w:t>
      </w:r>
      <w:r>
        <w:rPr>
          <w:spacing w:val="-13"/>
        </w:rPr>
        <w:t> </w:t>
      </w:r>
      <w:r>
        <w:rPr>
          <w:spacing w:val="-4"/>
        </w:rPr>
        <w:t>que</w:t>
      </w:r>
      <w:r>
        <w:rPr>
          <w:spacing w:val="-13"/>
        </w:rPr>
        <w:t> </w:t>
      </w:r>
      <w:r>
        <w:rPr>
          <w:spacing w:val="-3"/>
        </w:rPr>
        <w:t>en</w:t>
      </w:r>
      <w:r>
        <w:rPr>
          <w:spacing w:val="-13"/>
        </w:rPr>
        <w:t> </w:t>
      </w:r>
      <w:r>
        <w:rPr>
          <w:spacing w:val="-5"/>
        </w:rPr>
        <w:t>invierno</w:t>
      </w:r>
      <w:r>
        <w:rPr>
          <w:spacing w:val="-13"/>
        </w:rPr>
        <w:t> </w:t>
      </w:r>
      <w:r>
        <w:rPr>
          <w:spacing w:val="-5"/>
        </w:rPr>
        <w:t>debe captar</w:t>
      </w:r>
      <w:r>
        <w:rPr>
          <w:spacing w:val="-17"/>
        </w:rPr>
        <w:t> </w:t>
      </w:r>
      <w:r>
        <w:rPr>
          <w:spacing w:val="-3"/>
        </w:rPr>
        <w:t>el</w:t>
      </w:r>
      <w:r>
        <w:rPr>
          <w:spacing w:val="-17"/>
        </w:rPr>
        <w:t> </w:t>
      </w:r>
      <w:r>
        <w:rPr>
          <w:spacing w:val="-4"/>
        </w:rPr>
        <w:t>calor</w:t>
      </w:r>
      <w:r>
        <w:rPr>
          <w:spacing w:val="-17"/>
        </w:rPr>
        <w:t> </w:t>
      </w:r>
      <w:r>
        <w:rPr/>
        <w:t>y</w:t>
      </w:r>
      <w:r>
        <w:rPr>
          <w:spacing w:val="-17"/>
        </w:rPr>
        <w:t> </w:t>
      </w:r>
      <w:r>
        <w:rPr>
          <w:spacing w:val="-5"/>
        </w:rPr>
        <w:t>conservarlo</w:t>
      </w:r>
      <w:r>
        <w:rPr>
          <w:spacing w:val="-17"/>
        </w:rPr>
        <w:t> </w:t>
      </w:r>
      <w:r>
        <w:rPr>
          <w:spacing w:val="-4"/>
        </w:rPr>
        <w:t>para</w:t>
      </w:r>
      <w:r>
        <w:rPr>
          <w:spacing w:val="-17"/>
        </w:rPr>
        <w:t> </w:t>
      </w:r>
      <w:r>
        <w:rPr>
          <w:spacing w:val="-3"/>
        </w:rPr>
        <w:t>la</w:t>
      </w:r>
      <w:r>
        <w:rPr>
          <w:spacing w:val="-17"/>
        </w:rPr>
        <w:t> </w:t>
      </w:r>
      <w:r>
        <w:rPr>
          <w:spacing w:val="-5"/>
        </w:rPr>
        <w:t>noche,</w:t>
      </w:r>
      <w:r>
        <w:rPr>
          <w:spacing w:val="-17"/>
        </w:rPr>
        <w:t> </w:t>
      </w:r>
      <w:r>
        <w:rPr>
          <w:spacing w:val="-4"/>
        </w:rPr>
        <w:t>con</w:t>
      </w:r>
      <w:r>
        <w:rPr>
          <w:spacing w:val="-17"/>
        </w:rPr>
        <w:t> </w:t>
      </w:r>
      <w:r>
        <w:rPr>
          <w:spacing w:val="-3"/>
        </w:rPr>
        <w:t>el</w:t>
      </w:r>
      <w:r>
        <w:rPr>
          <w:spacing w:val="-17"/>
        </w:rPr>
        <w:t> </w:t>
      </w:r>
      <w:r>
        <w:rPr>
          <w:spacing w:val="-4"/>
        </w:rPr>
        <w:t>menor</w:t>
      </w:r>
      <w:r>
        <w:rPr>
          <w:spacing w:val="-17"/>
        </w:rPr>
        <w:t> </w:t>
      </w:r>
      <w:r>
        <w:rPr>
          <w:spacing w:val="-4"/>
        </w:rPr>
        <w:t>uso</w:t>
      </w:r>
      <w:r>
        <w:rPr>
          <w:spacing w:val="-17"/>
        </w:rPr>
        <w:t> </w:t>
      </w:r>
      <w:r>
        <w:rPr>
          <w:spacing w:val="-3"/>
        </w:rPr>
        <w:t>de</w:t>
      </w:r>
      <w:r>
        <w:rPr>
          <w:spacing w:val="-17"/>
        </w:rPr>
        <w:t> </w:t>
      </w:r>
      <w:r>
        <w:rPr>
          <w:spacing w:val="-3"/>
        </w:rPr>
        <w:t>la</w:t>
      </w:r>
      <w:r>
        <w:rPr>
          <w:spacing w:val="-17"/>
        </w:rPr>
        <w:t> </w:t>
      </w:r>
      <w:r>
        <w:rPr>
          <w:spacing w:val="-5"/>
        </w:rPr>
        <w:t>climatización</w:t>
      </w:r>
      <w:r>
        <w:rPr>
          <w:spacing w:val="-17"/>
        </w:rPr>
        <w:t> </w:t>
      </w:r>
      <w:r>
        <w:rPr>
          <w:spacing w:val="-5"/>
        </w:rPr>
        <w:t>artificial.</w:t>
      </w:r>
      <w:r>
        <w:rPr>
          <w:spacing w:val="-5"/>
          <w:w w:val="100"/>
        </w:rPr>
        <w:t> </w:t>
      </w:r>
      <w:r>
        <w:rPr/>
        <w:t>La</w:t>
      </w:r>
      <w:r>
        <w:rPr>
          <w:spacing w:val="26"/>
        </w:rPr>
        <w:t> </w:t>
      </w:r>
      <w:r>
        <w:rPr/>
        <w:t>propiedad</w:t>
      </w:r>
      <w:r>
        <w:rPr>
          <w:spacing w:val="26"/>
        </w:rPr>
        <w:t> </w:t>
      </w:r>
      <w:r>
        <w:rPr/>
        <w:t>que</w:t>
      </w:r>
      <w:r>
        <w:rPr>
          <w:spacing w:val="26"/>
        </w:rPr>
        <w:t> </w:t>
      </w:r>
      <w:r>
        <w:rPr/>
        <w:t>rige</w:t>
      </w:r>
      <w:r>
        <w:rPr>
          <w:spacing w:val="26"/>
        </w:rPr>
        <w:t> </w:t>
      </w:r>
      <w:r>
        <w:rPr/>
        <w:t>esta</w:t>
      </w:r>
      <w:r>
        <w:rPr>
          <w:spacing w:val="26"/>
        </w:rPr>
        <w:t> </w:t>
      </w:r>
      <w:r>
        <w:rPr/>
        <w:t>cuestión</w:t>
      </w:r>
      <w:r>
        <w:rPr>
          <w:spacing w:val="26"/>
        </w:rPr>
        <w:t> </w:t>
      </w:r>
      <w:r>
        <w:rPr/>
        <w:t>es</w:t>
      </w:r>
      <w:r>
        <w:rPr>
          <w:spacing w:val="26"/>
        </w:rPr>
        <w:t> </w:t>
      </w:r>
      <w:r>
        <w:rPr/>
        <w:t>la</w:t>
      </w:r>
      <w:r>
        <w:rPr>
          <w:spacing w:val="26"/>
        </w:rPr>
        <w:t> </w:t>
      </w:r>
      <w:r>
        <w:rPr/>
        <w:t>inercia</w:t>
      </w:r>
      <w:r>
        <w:rPr>
          <w:spacing w:val="26"/>
        </w:rPr>
        <w:t> </w:t>
      </w:r>
      <w:r>
        <w:rPr/>
        <w:t>térmica</w:t>
      </w:r>
      <w:r>
        <w:rPr>
          <w:spacing w:val="26"/>
        </w:rPr>
        <w:t> </w:t>
      </w:r>
      <w:r>
        <w:rPr/>
        <w:t>que</w:t>
      </w:r>
      <w:r>
        <w:rPr>
          <w:spacing w:val="26"/>
        </w:rPr>
        <w:t> </w:t>
      </w:r>
      <w:r>
        <w:rPr/>
        <w:t>depende</w:t>
      </w:r>
      <w:r>
        <w:rPr>
          <w:spacing w:val="26"/>
        </w:rPr>
        <w:t> </w:t>
      </w:r>
      <w:r>
        <w:rPr/>
        <w:t>de</w:t>
      </w:r>
      <w:r>
        <w:rPr>
          <w:spacing w:val="26"/>
        </w:rPr>
        <w:t> </w:t>
      </w:r>
      <w:r>
        <w:rPr/>
        <w:t>una característica de los materiales que se denomina capacidad térmica. Es</w:t>
      </w:r>
      <w:r>
        <w:rPr>
          <w:spacing w:val="5"/>
        </w:rPr>
        <w:t> </w:t>
      </w:r>
      <w:r>
        <w:rPr/>
        <w:t>la capacidad que tiene un material de almacenar calor y depende de su masa y de su calor</w:t>
      </w:r>
      <w:r>
        <w:rPr>
          <w:spacing w:val="-37"/>
        </w:rPr>
        <w:t> </w:t>
      </w:r>
      <w:r>
        <w:rPr/>
        <w:t>especí-</w:t>
      </w:r>
    </w:p>
    <w:p>
      <w:pPr>
        <w:pStyle w:val="BodyText"/>
        <w:spacing w:line="253" w:lineRule="exact"/>
        <w:ind w:left="113"/>
      </w:pPr>
      <w:r>
        <w:rPr/>
        <w:t>fico. Es una propiedad habitualmente opuesta a la de aislante.</w:t>
      </w:r>
    </w:p>
    <w:p>
      <w:pPr>
        <w:pStyle w:val="BodyText"/>
        <w:spacing w:line="247" w:lineRule="auto" w:before="7"/>
        <w:ind w:left="113" w:right="110" w:firstLine="283"/>
        <w:jc w:val="both"/>
      </w:pPr>
      <w:r>
        <w:rPr/>
        <w:t>Por lo tanto, la arquitectura contemporánea le exige a las losas las funciones que no le eran habituales, como el ayudar con la ventilación, favorecer la iluminación natural, producir sombras en las ventanas para reducir la radiación solar y aliviar el enfriamiento del interior, estas nuevas funciones han modificado su diseño geomé- trico</w:t>
      </w:r>
      <w:r>
        <w:rPr>
          <w:spacing w:val="-8"/>
        </w:rPr>
        <w:t> </w:t>
      </w:r>
      <w:r>
        <w:rPr/>
        <w:t>sencillo</w:t>
      </w:r>
      <w:r>
        <w:rPr>
          <w:spacing w:val="-7"/>
        </w:rPr>
        <w:t> </w:t>
      </w:r>
      <w:r>
        <w:rPr/>
        <w:t>para</w:t>
      </w:r>
      <w:r>
        <w:rPr>
          <w:spacing w:val="-7"/>
        </w:rPr>
        <w:t> </w:t>
      </w:r>
      <w:r>
        <w:rPr/>
        <w:t>descomponerlo</w:t>
      </w:r>
      <w:r>
        <w:rPr>
          <w:spacing w:val="-7"/>
        </w:rPr>
        <w:t> </w:t>
      </w:r>
      <w:r>
        <w:rPr/>
        <w:t>en</w:t>
      </w:r>
      <w:r>
        <w:rPr>
          <w:spacing w:val="-7"/>
        </w:rPr>
        <w:t> </w:t>
      </w:r>
      <w:r>
        <w:rPr/>
        <w:t>partes</w:t>
      </w:r>
      <w:r>
        <w:rPr>
          <w:spacing w:val="-7"/>
        </w:rPr>
        <w:t> </w:t>
      </w:r>
      <w:r>
        <w:rPr/>
        <w:t>más</w:t>
      </w:r>
      <w:r>
        <w:rPr>
          <w:spacing w:val="-8"/>
        </w:rPr>
        <w:t> </w:t>
      </w:r>
      <w:r>
        <w:rPr/>
        <w:t>pequeñas</w:t>
      </w:r>
      <w:r>
        <w:rPr>
          <w:spacing w:val="-7"/>
        </w:rPr>
        <w:t> </w:t>
      </w:r>
      <w:r>
        <w:rPr/>
        <w:t>que</w:t>
      </w:r>
      <w:r>
        <w:rPr>
          <w:spacing w:val="-7"/>
        </w:rPr>
        <w:t> </w:t>
      </w:r>
      <w:r>
        <w:rPr/>
        <w:t>en</w:t>
      </w:r>
      <w:r>
        <w:rPr>
          <w:spacing w:val="-7"/>
        </w:rPr>
        <w:t> </w:t>
      </w:r>
      <w:r>
        <w:rPr/>
        <w:t>conjunto</w:t>
      </w:r>
      <w:r>
        <w:rPr>
          <w:spacing w:val="-8"/>
        </w:rPr>
        <w:t> </w:t>
      </w:r>
      <w:r>
        <w:rPr/>
        <w:t>producen el resultado esperado. La losa así concebido debe de tomar un protagonismo inédito en la arquitectura tropical contemporánea de México.</w:t>
      </w:r>
    </w:p>
    <w:p>
      <w:pPr>
        <w:pStyle w:val="BodyText"/>
        <w:spacing w:line="247" w:lineRule="auto"/>
        <w:ind w:left="113" w:right="110" w:firstLine="283"/>
        <w:jc w:val="both"/>
      </w:pPr>
      <w:r>
        <w:rPr>
          <w:spacing w:val="-5"/>
        </w:rPr>
        <w:t>Mediante nuevos materiales livianos </w:t>
      </w:r>
      <w:r>
        <w:rPr>
          <w:spacing w:val="-4"/>
        </w:rPr>
        <w:t>como las </w:t>
      </w:r>
      <w:r>
        <w:rPr>
          <w:spacing w:val="-5"/>
        </w:rPr>
        <w:t>láminas </w:t>
      </w:r>
      <w:r>
        <w:rPr>
          <w:spacing w:val="-3"/>
        </w:rPr>
        <w:t>de </w:t>
      </w:r>
      <w:r>
        <w:rPr>
          <w:spacing w:val="-5"/>
        </w:rPr>
        <w:t>hierro ondulado </w:t>
      </w:r>
      <w:r>
        <w:rPr>
          <w:spacing w:val="-4"/>
        </w:rPr>
        <w:t>con dife- </w:t>
      </w:r>
      <w:r>
        <w:rPr>
          <w:spacing w:val="-5"/>
        </w:rPr>
        <w:t>rentes</w:t>
      </w:r>
      <w:r>
        <w:rPr>
          <w:spacing w:val="-11"/>
        </w:rPr>
        <w:t> </w:t>
      </w:r>
      <w:r>
        <w:rPr>
          <w:spacing w:val="-5"/>
        </w:rPr>
        <w:t>diseños,</w:t>
      </w:r>
      <w:r>
        <w:rPr>
          <w:spacing w:val="-11"/>
        </w:rPr>
        <w:t> </w:t>
      </w:r>
      <w:r>
        <w:rPr>
          <w:spacing w:val="-5"/>
        </w:rPr>
        <w:t>longitudes</w:t>
      </w:r>
      <w:r>
        <w:rPr>
          <w:spacing w:val="-12"/>
        </w:rPr>
        <w:t> </w:t>
      </w:r>
      <w:r>
        <w:rPr/>
        <w:t>y</w:t>
      </w:r>
      <w:r>
        <w:rPr>
          <w:spacing w:val="-11"/>
        </w:rPr>
        <w:t> </w:t>
      </w:r>
      <w:r>
        <w:rPr>
          <w:spacing w:val="-5"/>
        </w:rPr>
        <w:t>colores,</w:t>
      </w:r>
      <w:r>
        <w:rPr>
          <w:spacing w:val="-12"/>
        </w:rPr>
        <w:t> </w:t>
      </w:r>
      <w:r>
        <w:rPr>
          <w:spacing w:val="-5"/>
        </w:rPr>
        <w:t>láminas</w:t>
      </w:r>
      <w:r>
        <w:rPr>
          <w:spacing w:val="-12"/>
        </w:rPr>
        <w:t> </w:t>
      </w:r>
      <w:r>
        <w:rPr>
          <w:spacing w:val="-3"/>
        </w:rPr>
        <w:t>de</w:t>
      </w:r>
      <w:r>
        <w:rPr>
          <w:spacing w:val="-11"/>
        </w:rPr>
        <w:t> </w:t>
      </w:r>
      <w:r>
        <w:rPr>
          <w:spacing w:val="-5"/>
        </w:rPr>
        <w:t>acrílico</w:t>
      </w:r>
      <w:r>
        <w:rPr>
          <w:spacing w:val="-11"/>
        </w:rPr>
        <w:t> </w:t>
      </w:r>
      <w:r>
        <w:rPr/>
        <w:t>o</w:t>
      </w:r>
      <w:r>
        <w:rPr>
          <w:spacing w:val="-11"/>
        </w:rPr>
        <w:t> </w:t>
      </w:r>
      <w:r>
        <w:rPr>
          <w:spacing w:val="-3"/>
        </w:rPr>
        <w:t>de</w:t>
      </w:r>
      <w:r>
        <w:rPr>
          <w:spacing w:val="-11"/>
        </w:rPr>
        <w:t> </w:t>
      </w:r>
      <w:r>
        <w:rPr>
          <w:spacing w:val="-5"/>
        </w:rPr>
        <w:t>policarbonato,</w:t>
      </w:r>
      <w:r>
        <w:rPr>
          <w:spacing w:val="-11"/>
        </w:rPr>
        <w:t> </w:t>
      </w:r>
      <w:r>
        <w:rPr/>
        <w:t>y</w:t>
      </w:r>
      <w:r>
        <w:rPr>
          <w:spacing w:val="-11"/>
        </w:rPr>
        <w:t> </w:t>
      </w:r>
      <w:r>
        <w:rPr>
          <w:spacing w:val="-5"/>
        </w:rPr>
        <w:t>estructuras ténsiles </w:t>
      </w:r>
      <w:r>
        <w:rPr>
          <w:spacing w:val="-3"/>
        </w:rPr>
        <w:t>se </w:t>
      </w:r>
      <w:r>
        <w:rPr>
          <w:spacing w:val="-4"/>
        </w:rPr>
        <w:t>han </w:t>
      </w:r>
      <w:r>
        <w:rPr>
          <w:spacing w:val="-5"/>
        </w:rPr>
        <w:t>convertido </w:t>
      </w:r>
      <w:r>
        <w:rPr>
          <w:spacing w:val="-3"/>
        </w:rPr>
        <w:t>en </w:t>
      </w:r>
      <w:r>
        <w:rPr>
          <w:spacing w:val="-5"/>
        </w:rPr>
        <w:t>excelentes aplicaciones </w:t>
      </w:r>
      <w:r>
        <w:rPr>
          <w:spacing w:val="-4"/>
        </w:rPr>
        <w:t>para </w:t>
      </w:r>
      <w:r>
        <w:rPr>
          <w:spacing w:val="-5"/>
        </w:rPr>
        <w:t>resolver </w:t>
      </w:r>
      <w:r>
        <w:rPr>
          <w:spacing w:val="-4"/>
        </w:rPr>
        <w:t>losas que </w:t>
      </w:r>
      <w:r>
        <w:rPr>
          <w:spacing w:val="-3"/>
        </w:rPr>
        <w:t>se </w:t>
      </w:r>
      <w:r>
        <w:rPr>
          <w:spacing w:val="-4"/>
        </w:rPr>
        <w:t>van vol- </w:t>
      </w:r>
      <w:r>
        <w:rPr>
          <w:spacing w:val="-5"/>
        </w:rPr>
        <w:t>viendo</w:t>
      </w:r>
      <w:r>
        <w:rPr>
          <w:spacing w:val="-7"/>
        </w:rPr>
        <w:t> </w:t>
      </w:r>
      <w:r>
        <w:rPr>
          <w:spacing w:val="-4"/>
        </w:rPr>
        <w:t>cada</w:t>
      </w:r>
      <w:r>
        <w:rPr>
          <w:spacing w:val="-7"/>
        </w:rPr>
        <w:t> </w:t>
      </w:r>
      <w:r>
        <w:rPr>
          <w:spacing w:val="-4"/>
        </w:rPr>
        <w:t>vez</w:t>
      </w:r>
      <w:r>
        <w:rPr>
          <w:spacing w:val="-7"/>
        </w:rPr>
        <w:t> </w:t>
      </w:r>
      <w:r>
        <w:rPr>
          <w:spacing w:val="-4"/>
        </w:rPr>
        <w:t>más</w:t>
      </w:r>
      <w:r>
        <w:rPr>
          <w:spacing w:val="-7"/>
        </w:rPr>
        <w:t> </w:t>
      </w:r>
      <w:r>
        <w:rPr>
          <w:spacing w:val="-5"/>
        </w:rPr>
        <w:t>complejos</w:t>
      </w:r>
      <w:r>
        <w:rPr>
          <w:spacing w:val="-8"/>
        </w:rPr>
        <w:t> </w:t>
      </w:r>
      <w:r>
        <w:rPr>
          <w:spacing w:val="-4"/>
        </w:rPr>
        <w:t>por</w:t>
      </w:r>
      <w:r>
        <w:rPr>
          <w:spacing w:val="-7"/>
        </w:rPr>
        <w:t> </w:t>
      </w:r>
      <w:r>
        <w:rPr>
          <w:spacing w:val="-3"/>
        </w:rPr>
        <w:t>la</w:t>
      </w:r>
      <w:r>
        <w:rPr>
          <w:spacing w:val="-7"/>
        </w:rPr>
        <w:t> </w:t>
      </w:r>
      <w:r>
        <w:rPr>
          <w:spacing w:val="-4"/>
        </w:rPr>
        <w:t>suma</w:t>
      </w:r>
      <w:r>
        <w:rPr>
          <w:spacing w:val="-7"/>
        </w:rPr>
        <w:t> </w:t>
      </w:r>
      <w:r>
        <w:rPr>
          <w:spacing w:val="-3"/>
        </w:rPr>
        <w:t>de</w:t>
      </w:r>
      <w:r>
        <w:rPr>
          <w:spacing w:val="-7"/>
        </w:rPr>
        <w:t> </w:t>
      </w:r>
      <w:r>
        <w:rPr>
          <w:spacing w:val="-5"/>
        </w:rPr>
        <w:t>prestaciones</w:t>
      </w:r>
      <w:r>
        <w:rPr>
          <w:spacing w:val="-7"/>
        </w:rPr>
        <w:t> </w:t>
      </w:r>
      <w:r>
        <w:rPr>
          <w:spacing w:val="-4"/>
        </w:rPr>
        <w:t>que</w:t>
      </w:r>
      <w:r>
        <w:rPr>
          <w:spacing w:val="-7"/>
        </w:rPr>
        <w:t> </w:t>
      </w:r>
      <w:r>
        <w:rPr>
          <w:spacing w:val="-3"/>
        </w:rPr>
        <w:t>se</w:t>
      </w:r>
      <w:r>
        <w:rPr>
          <w:spacing w:val="-7"/>
        </w:rPr>
        <w:t> </w:t>
      </w:r>
      <w:r>
        <w:rPr>
          <w:spacing w:val="-3"/>
        </w:rPr>
        <w:t>le</w:t>
      </w:r>
      <w:r>
        <w:rPr>
          <w:spacing w:val="-7"/>
        </w:rPr>
        <w:t> </w:t>
      </w:r>
      <w:r>
        <w:rPr>
          <w:spacing w:val="-5"/>
        </w:rPr>
        <w:t>solicitan.</w:t>
      </w:r>
    </w:p>
    <w:p>
      <w:pPr>
        <w:pStyle w:val="BodyText"/>
        <w:spacing w:line="247" w:lineRule="auto"/>
        <w:ind w:left="113" w:right="111" w:firstLine="283"/>
        <w:jc w:val="both"/>
      </w:pPr>
      <w:r>
        <w:rPr/>
        <w:t>Se</w:t>
      </w:r>
      <w:r>
        <w:rPr>
          <w:spacing w:val="-3"/>
        </w:rPr>
        <w:t> </w:t>
      </w:r>
      <w:r>
        <w:rPr/>
        <w:t>puede</w:t>
      </w:r>
      <w:r>
        <w:rPr>
          <w:spacing w:val="-3"/>
        </w:rPr>
        <w:t> </w:t>
      </w:r>
      <w:r>
        <w:rPr/>
        <w:t>decir</w:t>
      </w:r>
      <w:r>
        <w:rPr>
          <w:spacing w:val="-3"/>
        </w:rPr>
        <w:t> </w:t>
      </w:r>
      <w:r>
        <w:rPr/>
        <w:t>que</w:t>
      </w:r>
      <w:r>
        <w:rPr>
          <w:spacing w:val="-3"/>
        </w:rPr>
        <w:t> </w:t>
      </w:r>
      <w:r>
        <w:rPr/>
        <w:t>mientras</w:t>
      </w:r>
      <w:r>
        <w:rPr>
          <w:spacing w:val="-3"/>
        </w:rPr>
        <w:t> </w:t>
      </w:r>
      <w:r>
        <w:rPr/>
        <w:t>más</w:t>
      </w:r>
      <w:r>
        <w:rPr>
          <w:spacing w:val="-3"/>
        </w:rPr>
        <w:t> </w:t>
      </w:r>
      <w:r>
        <w:rPr/>
        <w:t>liviana</w:t>
      </w:r>
      <w:r>
        <w:rPr>
          <w:spacing w:val="-3"/>
        </w:rPr>
        <w:t> </w:t>
      </w:r>
      <w:r>
        <w:rPr/>
        <w:t>es</w:t>
      </w:r>
      <w:r>
        <w:rPr>
          <w:spacing w:val="-3"/>
        </w:rPr>
        <w:t> </w:t>
      </w:r>
      <w:r>
        <w:rPr/>
        <w:t>la</w:t>
      </w:r>
      <w:r>
        <w:rPr>
          <w:spacing w:val="-3"/>
        </w:rPr>
        <w:t> </w:t>
      </w:r>
      <w:r>
        <w:rPr/>
        <w:t>losa</w:t>
      </w:r>
      <w:r>
        <w:rPr>
          <w:spacing w:val="-3"/>
        </w:rPr>
        <w:t> </w:t>
      </w:r>
      <w:r>
        <w:rPr/>
        <w:t>mejor</w:t>
      </w:r>
      <w:r>
        <w:rPr>
          <w:spacing w:val="-3"/>
        </w:rPr>
        <w:t> </w:t>
      </w:r>
      <w:r>
        <w:rPr/>
        <w:t>es</w:t>
      </w:r>
      <w:r>
        <w:rPr>
          <w:spacing w:val="-3"/>
        </w:rPr>
        <w:t> </w:t>
      </w:r>
      <w:r>
        <w:rPr/>
        <w:t>su</w:t>
      </w:r>
      <w:r>
        <w:rPr>
          <w:spacing w:val="-3"/>
        </w:rPr>
        <w:t> </w:t>
      </w:r>
      <w:r>
        <w:rPr/>
        <w:t>comportamiento</w:t>
      </w:r>
      <w:r>
        <w:rPr>
          <w:spacing w:val="-3"/>
        </w:rPr>
        <w:t> </w:t>
      </w:r>
      <w:r>
        <w:rPr/>
        <w:t>y mejor es en cuanto al diseño, vientos y ciclones, cualquier segmentación de la losa trae</w:t>
      </w:r>
      <w:r>
        <w:rPr>
          <w:spacing w:val="-7"/>
        </w:rPr>
        <w:t> </w:t>
      </w:r>
      <w:r>
        <w:rPr/>
        <w:t>la</w:t>
      </w:r>
      <w:r>
        <w:rPr>
          <w:spacing w:val="-7"/>
        </w:rPr>
        <w:t> </w:t>
      </w:r>
      <w:r>
        <w:rPr/>
        <w:t>complicación</w:t>
      </w:r>
      <w:r>
        <w:rPr>
          <w:spacing w:val="-8"/>
        </w:rPr>
        <w:t> </w:t>
      </w:r>
      <w:r>
        <w:rPr/>
        <w:t>de</w:t>
      </w:r>
      <w:r>
        <w:rPr>
          <w:spacing w:val="-7"/>
        </w:rPr>
        <w:t> </w:t>
      </w:r>
      <w:r>
        <w:rPr/>
        <w:t>la</w:t>
      </w:r>
      <w:r>
        <w:rPr>
          <w:spacing w:val="-7"/>
        </w:rPr>
        <w:t> </w:t>
      </w:r>
      <w:r>
        <w:rPr/>
        <w:t>evacuación</w:t>
      </w:r>
      <w:r>
        <w:rPr>
          <w:spacing w:val="-8"/>
        </w:rPr>
        <w:t> </w:t>
      </w:r>
      <w:r>
        <w:rPr/>
        <w:t>de</w:t>
      </w:r>
      <w:r>
        <w:rPr>
          <w:spacing w:val="-7"/>
        </w:rPr>
        <w:t> </w:t>
      </w:r>
      <w:r>
        <w:rPr/>
        <w:t>las</w:t>
      </w:r>
      <w:r>
        <w:rPr>
          <w:spacing w:val="-7"/>
        </w:rPr>
        <w:t> </w:t>
      </w:r>
      <w:r>
        <w:rPr/>
        <w:t>aguas,</w:t>
      </w:r>
      <w:r>
        <w:rPr>
          <w:spacing w:val="-7"/>
        </w:rPr>
        <w:t> </w:t>
      </w:r>
      <w:r>
        <w:rPr/>
        <w:t>por</w:t>
      </w:r>
      <w:r>
        <w:rPr>
          <w:spacing w:val="-7"/>
        </w:rPr>
        <w:t> </w:t>
      </w:r>
      <w:r>
        <w:rPr/>
        <w:t>lo</w:t>
      </w:r>
      <w:r>
        <w:rPr>
          <w:spacing w:val="-7"/>
        </w:rPr>
        <w:t> </w:t>
      </w:r>
      <w:r>
        <w:rPr/>
        <w:t>que</w:t>
      </w:r>
      <w:r>
        <w:rPr>
          <w:spacing w:val="-7"/>
        </w:rPr>
        <w:t> </w:t>
      </w:r>
      <w:r>
        <w:rPr/>
        <w:t>se</w:t>
      </w:r>
      <w:r>
        <w:rPr>
          <w:spacing w:val="-7"/>
        </w:rPr>
        <w:t> </w:t>
      </w:r>
      <w:r>
        <w:rPr/>
        <w:t>debe</w:t>
      </w:r>
      <w:r>
        <w:rPr>
          <w:spacing w:val="-7"/>
        </w:rPr>
        <w:t> </w:t>
      </w:r>
      <w:r>
        <w:rPr/>
        <w:t>poner</w:t>
      </w:r>
      <w:r>
        <w:rPr>
          <w:spacing w:val="-7"/>
        </w:rPr>
        <w:t> </w:t>
      </w:r>
      <w:r>
        <w:rPr/>
        <w:t>especial cuidado en la solución de su recolección y evacuación. La elección de los materia- les para resolver estos aspectos es crucial por cuanto hay que velar por un reducido mantenimiento y una larga</w:t>
      </w:r>
      <w:r>
        <w:rPr>
          <w:spacing w:val="-6"/>
        </w:rPr>
        <w:t> </w:t>
      </w:r>
      <w:r>
        <w:rPr/>
        <w:t>duración.</w:t>
      </w:r>
    </w:p>
    <w:p>
      <w:pPr>
        <w:pStyle w:val="BodyText"/>
        <w:spacing w:line="247" w:lineRule="auto"/>
        <w:ind w:left="113" w:right="111" w:firstLine="283"/>
        <w:jc w:val="both"/>
      </w:pPr>
      <w:r>
        <w:rPr/>
        <w:t>El estado mental del trópico acerca a la arquitectura de una manera más huma- na y sensual y con menos prejuicios estéticos globalizados como es el caso de las arquitecturas de la artificialidad técnica que se practican </w:t>
      </w:r>
      <w:r>
        <w:rPr>
          <w:spacing w:val="-4"/>
        </w:rPr>
        <w:t>hoy. </w:t>
      </w:r>
      <w:r>
        <w:rPr/>
        <w:t>En este sentido la ar- quitectura</w:t>
      </w:r>
      <w:r>
        <w:rPr>
          <w:spacing w:val="-8"/>
        </w:rPr>
        <w:t> </w:t>
      </w:r>
      <w:r>
        <w:rPr/>
        <w:t>mexicana,</w:t>
      </w:r>
      <w:r>
        <w:rPr>
          <w:spacing w:val="-8"/>
        </w:rPr>
        <w:t> </w:t>
      </w:r>
      <w:r>
        <w:rPr/>
        <w:t>debe</w:t>
      </w:r>
      <w:r>
        <w:rPr>
          <w:spacing w:val="-8"/>
        </w:rPr>
        <w:t> </w:t>
      </w:r>
      <w:r>
        <w:rPr/>
        <w:t>de</w:t>
      </w:r>
      <w:r>
        <w:rPr>
          <w:spacing w:val="-8"/>
        </w:rPr>
        <w:t> </w:t>
      </w:r>
      <w:r>
        <w:rPr/>
        <w:t>contener</w:t>
      </w:r>
      <w:r>
        <w:rPr>
          <w:spacing w:val="-8"/>
        </w:rPr>
        <w:t> </w:t>
      </w:r>
      <w:r>
        <w:rPr/>
        <w:t>más</w:t>
      </w:r>
      <w:r>
        <w:rPr>
          <w:spacing w:val="-8"/>
        </w:rPr>
        <w:t> </w:t>
      </w:r>
      <w:r>
        <w:rPr/>
        <w:t>manualidad</w:t>
      </w:r>
      <w:r>
        <w:rPr>
          <w:spacing w:val="-9"/>
        </w:rPr>
        <w:t> </w:t>
      </w:r>
      <w:r>
        <w:rPr/>
        <w:t>tectónica</w:t>
      </w:r>
      <w:r>
        <w:rPr>
          <w:spacing w:val="-8"/>
        </w:rPr>
        <w:t> </w:t>
      </w:r>
      <w:r>
        <w:rPr/>
        <w:t>y</w:t>
      </w:r>
      <w:r>
        <w:rPr>
          <w:spacing w:val="-8"/>
        </w:rPr>
        <w:t> </w:t>
      </w:r>
      <w:r>
        <w:rPr/>
        <w:t>sensualidad</w:t>
      </w:r>
      <w:r>
        <w:rPr>
          <w:spacing w:val="-7"/>
        </w:rPr>
        <w:t> </w:t>
      </w:r>
      <w:r>
        <w:rPr/>
        <w:t>en</w:t>
      </w:r>
      <w:r>
        <w:rPr>
          <w:spacing w:val="-8"/>
        </w:rPr>
        <w:t> </w:t>
      </w:r>
      <w:r>
        <w:rPr/>
        <w:t>la experiencia espacial arquitectónica</w:t>
      </w:r>
      <w:r>
        <w:rPr>
          <w:spacing w:val="-3"/>
        </w:rPr>
        <w:t> </w:t>
      </w:r>
      <w:r>
        <w:rPr/>
        <w:t>tropical.</w:t>
      </w:r>
    </w:p>
    <w:p>
      <w:pPr>
        <w:pStyle w:val="BodyText"/>
      </w:pPr>
    </w:p>
    <w:p>
      <w:pPr>
        <w:pStyle w:val="BodyText"/>
        <w:spacing w:before="3"/>
        <w:rPr>
          <w:sz w:val="23"/>
        </w:rPr>
      </w:pPr>
    </w:p>
    <w:p>
      <w:pPr>
        <w:pStyle w:val="Heading2"/>
        <w:jc w:val="left"/>
      </w:pPr>
      <w:r>
        <w:rPr/>
        <w:t>Conclusiones</w:t>
      </w:r>
    </w:p>
    <w:p>
      <w:pPr>
        <w:pStyle w:val="BodyText"/>
        <w:spacing w:before="5"/>
        <w:rPr>
          <w:b/>
        </w:rPr>
      </w:pPr>
    </w:p>
    <w:p>
      <w:pPr>
        <w:pStyle w:val="BodyText"/>
        <w:ind w:left="113"/>
      </w:pPr>
      <w:r>
        <w:rPr/>
        <w:t>Se consideran tres estrategias posibles en la vivienda con respecto a la higrotérmia:</w:t>
      </w:r>
    </w:p>
    <w:p>
      <w:pPr>
        <w:pStyle w:val="BodyText"/>
        <w:spacing w:line="247" w:lineRule="auto" w:before="7"/>
        <w:ind w:left="113"/>
      </w:pPr>
      <w:r>
        <w:rPr/>
        <w:t>a) disminuir las ganancias energéticas, b) aprovechar todos los posibles medios de enfriamiento natural y c) disponer materiales de contactos densos y fríos.</w:t>
      </w:r>
    </w:p>
    <w:p>
      <w:pPr>
        <w:spacing w:after="0" w:line="247" w:lineRule="auto"/>
        <w:sectPr>
          <w:pgSz w:w="9640" w:h="13040"/>
          <w:pgMar w:header="0" w:footer="956" w:top="1020" w:bottom="1140" w:left="1020" w:right="1020"/>
        </w:sectPr>
      </w:pPr>
    </w:p>
    <w:p>
      <w:pPr>
        <w:spacing w:before="59"/>
        <w:ind w:left="1904" w:right="0" w:firstLine="0"/>
        <w:jc w:val="left"/>
        <w:rPr>
          <w:sz w:val="14"/>
        </w:rPr>
      </w:pPr>
      <w:r>
        <w:rPr>
          <w:w w:val="150"/>
          <w:sz w:val="20"/>
        </w:rPr>
        <w:t>C</w:t>
      </w:r>
      <w:r>
        <w:rPr>
          <w:w w:val="150"/>
          <w:sz w:val="14"/>
        </w:rPr>
        <w:t>alidad de vida en </w:t>
      </w:r>
      <w:r>
        <w:rPr>
          <w:w w:val="155"/>
          <w:sz w:val="14"/>
        </w:rPr>
        <w:t>la </w:t>
      </w:r>
      <w:r>
        <w:rPr>
          <w:w w:val="150"/>
          <w:sz w:val="14"/>
        </w:rPr>
        <w:t>ConstruCCión del hogar</w:t>
      </w:r>
    </w:p>
    <w:p>
      <w:pPr>
        <w:pStyle w:val="BodyText"/>
        <w:rPr>
          <w:sz w:val="20"/>
        </w:rPr>
      </w:pPr>
    </w:p>
    <w:p>
      <w:pPr>
        <w:pStyle w:val="BodyText"/>
        <w:spacing w:before="7"/>
        <w:rPr>
          <w:sz w:val="17"/>
        </w:rPr>
      </w:pPr>
    </w:p>
    <w:p>
      <w:pPr>
        <w:pStyle w:val="BodyText"/>
        <w:spacing w:line="247" w:lineRule="auto"/>
        <w:ind w:left="113" w:right="111" w:firstLine="283"/>
        <w:jc w:val="right"/>
      </w:pPr>
      <w:r>
        <w:rPr/>
        <w:t>Se debe disminuir las ganancias energéticas en la vivienda por medio de la pro- tección de los rayos solares. Es una exigencia que afecta básicamente a las  losas y a muros orientados a sur o poniente, y dentro de ellas especialmente a las aberturas. Para las partes opacas se debe disponer de dos procedimientos, utilizar, una cá- mara de aire ventilada o bien mediante un aislamiento térmico. Las partes opacas de las fachadas afectadas pueden utilizar los dos procedimientos. Para las aberturas de las fachadas sólo es útil la sombrilla mediante dos caminos: o bien añadiendo</w:t>
      </w:r>
      <w:r>
        <w:rPr>
          <w:w w:val="100"/>
        </w:rPr>
        <w:t> </w:t>
      </w:r>
      <w:r>
        <w:rPr/>
        <w:t>protecciones solares, que pueden ser de muchos tipos, como voladizos o   persianas</w:t>
      </w:r>
    </w:p>
    <w:p>
      <w:pPr>
        <w:pStyle w:val="BodyText"/>
        <w:spacing w:line="247" w:lineRule="auto"/>
        <w:ind w:left="397" w:hanging="284"/>
      </w:pPr>
      <w:r>
        <w:rPr/>
        <w:t>exteriores y el apoyo de la vegetación nativa del sitio donde se edifica la vivienda. Asimismo, se debe plantear una utilización de los medios naturales de enfria-</w:t>
      </w:r>
    </w:p>
    <w:p>
      <w:pPr>
        <w:pStyle w:val="BodyText"/>
        <w:spacing w:line="247" w:lineRule="auto"/>
        <w:ind w:left="113" w:right="111"/>
        <w:jc w:val="both"/>
      </w:pPr>
      <w:r>
        <w:rPr/>
        <w:t>miento en la vivienda por medio de la aireación, a pesar de las protecciones solares exteriores, siempre hay un incremento de la temperatura general de la vivienda a causa de la radiación directa que no se consigue evitar del todo, del incremento de la temperatura del aire en general y también de la aportación de los ocupantes. Un método para contrarrestar es la aireación.</w:t>
      </w:r>
    </w:p>
    <w:p>
      <w:pPr>
        <w:pStyle w:val="BodyText"/>
        <w:spacing w:line="247" w:lineRule="auto"/>
        <w:ind w:left="113" w:right="110" w:firstLine="283"/>
        <w:jc w:val="both"/>
      </w:pPr>
      <w:r>
        <w:rPr>
          <w:spacing w:val="-3"/>
        </w:rPr>
        <w:t>La </w:t>
      </w:r>
      <w:r>
        <w:rPr>
          <w:spacing w:val="-5"/>
        </w:rPr>
        <w:t>renovación </w:t>
      </w:r>
      <w:r>
        <w:rPr>
          <w:spacing w:val="-4"/>
        </w:rPr>
        <w:t>del aire </w:t>
      </w:r>
      <w:r>
        <w:rPr>
          <w:spacing w:val="-5"/>
        </w:rPr>
        <w:t>interior </w:t>
      </w:r>
      <w:r>
        <w:rPr>
          <w:spacing w:val="-4"/>
        </w:rPr>
        <w:t>con una </w:t>
      </w:r>
      <w:r>
        <w:rPr>
          <w:spacing w:val="-5"/>
        </w:rPr>
        <w:t>cierta velocidad, </w:t>
      </w:r>
      <w:r>
        <w:rPr>
          <w:spacing w:val="-4"/>
        </w:rPr>
        <w:t>que </w:t>
      </w:r>
      <w:r>
        <w:rPr>
          <w:spacing w:val="-3"/>
        </w:rPr>
        <w:t>se </w:t>
      </w:r>
      <w:r>
        <w:rPr>
          <w:spacing w:val="-4"/>
        </w:rPr>
        <w:t>puede </w:t>
      </w:r>
      <w:r>
        <w:rPr>
          <w:spacing w:val="-5"/>
        </w:rPr>
        <w:t>denominar </w:t>
      </w:r>
      <w:r>
        <w:rPr>
          <w:spacing w:val="-4"/>
        </w:rPr>
        <w:t>ai- </w:t>
      </w:r>
      <w:r>
        <w:rPr>
          <w:spacing w:val="-5"/>
        </w:rPr>
        <w:t>reación,</w:t>
      </w:r>
      <w:r>
        <w:rPr>
          <w:spacing w:val="-14"/>
        </w:rPr>
        <w:t> </w:t>
      </w:r>
      <w:r>
        <w:rPr>
          <w:spacing w:val="-4"/>
        </w:rPr>
        <w:t>tiene</w:t>
      </w:r>
      <w:r>
        <w:rPr>
          <w:spacing w:val="-14"/>
        </w:rPr>
        <w:t> </w:t>
      </w:r>
      <w:r>
        <w:rPr>
          <w:spacing w:val="-4"/>
        </w:rPr>
        <w:t>dos</w:t>
      </w:r>
      <w:r>
        <w:rPr>
          <w:spacing w:val="-14"/>
        </w:rPr>
        <w:t> </w:t>
      </w:r>
      <w:r>
        <w:rPr>
          <w:spacing w:val="-5"/>
        </w:rPr>
        <w:t>efectos</w:t>
      </w:r>
      <w:r>
        <w:rPr>
          <w:spacing w:val="-15"/>
        </w:rPr>
        <w:t> </w:t>
      </w:r>
      <w:r>
        <w:rPr>
          <w:spacing w:val="-5"/>
        </w:rPr>
        <w:t>claros:</w:t>
      </w:r>
      <w:r>
        <w:rPr>
          <w:spacing w:val="-14"/>
        </w:rPr>
        <w:t> </w:t>
      </w:r>
      <w:r>
        <w:rPr>
          <w:spacing w:val="-3"/>
        </w:rPr>
        <w:t>a)</w:t>
      </w:r>
      <w:r>
        <w:rPr>
          <w:spacing w:val="-14"/>
        </w:rPr>
        <w:t> </w:t>
      </w:r>
      <w:r>
        <w:rPr>
          <w:spacing w:val="-5"/>
        </w:rPr>
        <w:t>favorecer</w:t>
      </w:r>
      <w:r>
        <w:rPr>
          <w:spacing w:val="-14"/>
        </w:rPr>
        <w:t> </w:t>
      </w:r>
      <w:r>
        <w:rPr>
          <w:spacing w:val="-4"/>
        </w:rPr>
        <w:t>las</w:t>
      </w:r>
      <w:r>
        <w:rPr>
          <w:spacing w:val="-14"/>
        </w:rPr>
        <w:t> </w:t>
      </w:r>
      <w:r>
        <w:rPr>
          <w:spacing w:val="-5"/>
        </w:rPr>
        <w:t>pérdidas</w:t>
      </w:r>
      <w:r>
        <w:rPr>
          <w:spacing w:val="-14"/>
        </w:rPr>
        <w:t> </w:t>
      </w:r>
      <w:r>
        <w:rPr>
          <w:spacing w:val="-5"/>
        </w:rPr>
        <w:t>personales</w:t>
      </w:r>
      <w:r>
        <w:rPr>
          <w:spacing w:val="-14"/>
        </w:rPr>
        <w:t> </w:t>
      </w:r>
      <w:r>
        <w:rPr>
          <w:spacing w:val="-4"/>
        </w:rPr>
        <w:t>por</w:t>
      </w:r>
      <w:r>
        <w:rPr>
          <w:spacing w:val="-14"/>
        </w:rPr>
        <w:t> </w:t>
      </w:r>
      <w:r>
        <w:rPr>
          <w:spacing w:val="-5"/>
        </w:rPr>
        <w:t>evaporación</w:t>
      </w:r>
      <w:r>
        <w:rPr>
          <w:spacing w:val="-15"/>
        </w:rPr>
        <w:t> </w:t>
      </w:r>
      <w:r>
        <w:rPr>
          <w:spacing w:val="-5"/>
        </w:rPr>
        <w:t>del </w:t>
      </w:r>
      <w:r>
        <w:rPr>
          <w:spacing w:val="-4"/>
        </w:rPr>
        <w:t>sudor</w:t>
      </w:r>
      <w:r>
        <w:rPr>
          <w:spacing w:val="-7"/>
        </w:rPr>
        <w:t> </w:t>
      </w:r>
      <w:r>
        <w:rPr/>
        <w:t>y</w:t>
      </w:r>
      <w:r>
        <w:rPr>
          <w:spacing w:val="-7"/>
        </w:rPr>
        <w:t> </w:t>
      </w:r>
      <w:r>
        <w:rPr>
          <w:spacing w:val="-3"/>
        </w:rPr>
        <w:t>b)</w:t>
      </w:r>
      <w:r>
        <w:rPr>
          <w:spacing w:val="-7"/>
        </w:rPr>
        <w:t> </w:t>
      </w:r>
      <w:r>
        <w:rPr>
          <w:spacing w:val="-5"/>
        </w:rPr>
        <w:t>reducir</w:t>
      </w:r>
      <w:r>
        <w:rPr>
          <w:spacing w:val="-7"/>
        </w:rPr>
        <w:t> </w:t>
      </w:r>
      <w:r>
        <w:rPr>
          <w:spacing w:val="-3"/>
        </w:rPr>
        <w:t>la</w:t>
      </w:r>
      <w:r>
        <w:rPr>
          <w:spacing w:val="-7"/>
        </w:rPr>
        <w:t> </w:t>
      </w:r>
      <w:r>
        <w:rPr>
          <w:spacing w:val="-5"/>
        </w:rPr>
        <w:t>temperatura</w:t>
      </w:r>
      <w:r>
        <w:rPr>
          <w:spacing w:val="-8"/>
        </w:rPr>
        <w:t> </w:t>
      </w:r>
      <w:r>
        <w:rPr>
          <w:spacing w:val="-5"/>
        </w:rPr>
        <w:t>general</w:t>
      </w:r>
      <w:r>
        <w:rPr>
          <w:spacing w:val="-7"/>
        </w:rPr>
        <w:t> </w:t>
      </w:r>
      <w:r>
        <w:rPr>
          <w:spacing w:val="-4"/>
        </w:rPr>
        <w:t>del</w:t>
      </w:r>
      <w:r>
        <w:rPr>
          <w:spacing w:val="-7"/>
        </w:rPr>
        <w:t> </w:t>
      </w:r>
      <w:r>
        <w:rPr>
          <w:spacing w:val="-4"/>
        </w:rPr>
        <w:t>aire</w:t>
      </w:r>
      <w:r>
        <w:rPr>
          <w:spacing w:val="-7"/>
        </w:rPr>
        <w:t> </w:t>
      </w:r>
      <w:r>
        <w:rPr>
          <w:spacing w:val="-5"/>
        </w:rPr>
        <w:t>igualándola</w:t>
      </w:r>
      <w:r>
        <w:rPr>
          <w:spacing w:val="-8"/>
        </w:rPr>
        <w:t> </w:t>
      </w:r>
      <w:r>
        <w:rPr/>
        <w:t>a</w:t>
      </w:r>
      <w:r>
        <w:rPr>
          <w:spacing w:val="-7"/>
        </w:rPr>
        <w:t> </w:t>
      </w:r>
      <w:r>
        <w:rPr>
          <w:spacing w:val="-3"/>
        </w:rPr>
        <w:t>la</w:t>
      </w:r>
      <w:r>
        <w:rPr>
          <w:spacing w:val="-7"/>
        </w:rPr>
        <w:t> </w:t>
      </w:r>
      <w:r>
        <w:rPr>
          <w:spacing w:val="-4"/>
        </w:rPr>
        <w:t>del</w:t>
      </w:r>
      <w:r>
        <w:rPr>
          <w:spacing w:val="-7"/>
        </w:rPr>
        <w:t> </w:t>
      </w:r>
      <w:r>
        <w:rPr>
          <w:spacing w:val="-6"/>
        </w:rPr>
        <w:t>exterior.</w:t>
      </w:r>
    </w:p>
    <w:p>
      <w:pPr>
        <w:pStyle w:val="BodyText"/>
        <w:spacing w:line="247" w:lineRule="auto"/>
        <w:ind w:left="113" w:right="111" w:firstLine="283"/>
        <w:jc w:val="both"/>
      </w:pPr>
      <w:r>
        <w:rPr>
          <w:spacing w:val="-3"/>
        </w:rPr>
        <w:t>La </w:t>
      </w:r>
      <w:r>
        <w:rPr>
          <w:spacing w:val="-5"/>
        </w:rPr>
        <w:t>disposición favorable </w:t>
      </w:r>
      <w:r>
        <w:rPr>
          <w:spacing w:val="-4"/>
        </w:rPr>
        <w:t>más </w:t>
      </w:r>
      <w:r>
        <w:rPr>
          <w:spacing w:val="-5"/>
        </w:rPr>
        <w:t>sencilla </w:t>
      </w:r>
      <w:r>
        <w:rPr>
          <w:spacing w:val="-3"/>
        </w:rPr>
        <w:t>es la </w:t>
      </w:r>
      <w:r>
        <w:rPr>
          <w:spacing w:val="-4"/>
        </w:rPr>
        <w:t>que </w:t>
      </w:r>
      <w:r>
        <w:rPr>
          <w:spacing w:val="-3"/>
        </w:rPr>
        <w:t>se </w:t>
      </w:r>
      <w:r>
        <w:rPr>
          <w:spacing w:val="-5"/>
        </w:rPr>
        <w:t>denomina ventilación cruzada que </w:t>
      </w:r>
      <w:r>
        <w:rPr>
          <w:spacing w:val="-3"/>
        </w:rPr>
        <w:t>se</w:t>
      </w:r>
      <w:r>
        <w:rPr>
          <w:spacing w:val="-13"/>
        </w:rPr>
        <w:t> </w:t>
      </w:r>
      <w:r>
        <w:rPr>
          <w:spacing w:val="-5"/>
        </w:rPr>
        <w:t>consigue</w:t>
      </w:r>
      <w:r>
        <w:rPr>
          <w:spacing w:val="-13"/>
        </w:rPr>
        <w:t> </w:t>
      </w:r>
      <w:r>
        <w:rPr>
          <w:spacing w:val="-5"/>
        </w:rPr>
        <w:t>mediante</w:t>
      </w:r>
      <w:r>
        <w:rPr>
          <w:spacing w:val="-13"/>
        </w:rPr>
        <w:t> </w:t>
      </w:r>
      <w:r>
        <w:rPr>
          <w:spacing w:val="-3"/>
        </w:rPr>
        <w:t>la</w:t>
      </w:r>
      <w:r>
        <w:rPr>
          <w:spacing w:val="-13"/>
        </w:rPr>
        <w:t> </w:t>
      </w:r>
      <w:r>
        <w:rPr>
          <w:spacing w:val="-5"/>
        </w:rPr>
        <w:t>ubicación</w:t>
      </w:r>
      <w:r>
        <w:rPr>
          <w:spacing w:val="-13"/>
        </w:rPr>
        <w:t> </w:t>
      </w:r>
      <w:r>
        <w:rPr>
          <w:spacing w:val="-3"/>
        </w:rPr>
        <w:t>de</w:t>
      </w:r>
      <w:r>
        <w:rPr>
          <w:spacing w:val="-13"/>
        </w:rPr>
        <w:t> </w:t>
      </w:r>
      <w:r>
        <w:rPr>
          <w:spacing w:val="-5"/>
        </w:rPr>
        <w:t>ventanas</w:t>
      </w:r>
      <w:r>
        <w:rPr>
          <w:spacing w:val="-13"/>
        </w:rPr>
        <w:t> </w:t>
      </w:r>
      <w:r>
        <w:rPr/>
        <w:t>o</w:t>
      </w:r>
      <w:r>
        <w:rPr>
          <w:spacing w:val="-13"/>
        </w:rPr>
        <w:t> </w:t>
      </w:r>
      <w:r>
        <w:rPr>
          <w:spacing w:val="-5"/>
        </w:rPr>
        <w:t>aberturas</w:t>
      </w:r>
      <w:r>
        <w:rPr>
          <w:spacing w:val="-13"/>
        </w:rPr>
        <w:t> </w:t>
      </w:r>
      <w:r>
        <w:rPr>
          <w:spacing w:val="-3"/>
        </w:rPr>
        <w:t>en</w:t>
      </w:r>
      <w:r>
        <w:rPr>
          <w:spacing w:val="-13"/>
        </w:rPr>
        <w:t> </w:t>
      </w:r>
      <w:r>
        <w:rPr>
          <w:spacing w:val="-5"/>
        </w:rPr>
        <w:t>fachadas</w:t>
      </w:r>
      <w:r>
        <w:rPr>
          <w:spacing w:val="-13"/>
        </w:rPr>
        <w:t> </w:t>
      </w:r>
      <w:r>
        <w:rPr>
          <w:spacing w:val="-5"/>
        </w:rPr>
        <w:t>opuestas.</w:t>
      </w:r>
      <w:r>
        <w:rPr>
          <w:spacing w:val="-13"/>
        </w:rPr>
        <w:t> </w:t>
      </w:r>
      <w:r>
        <w:rPr>
          <w:spacing w:val="-3"/>
        </w:rPr>
        <w:t>La</w:t>
      </w:r>
      <w:r>
        <w:rPr>
          <w:spacing w:val="-13"/>
        </w:rPr>
        <w:t> </w:t>
      </w:r>
      <w:r>
        <w:rPr>
          <w:spacing w:val="-6"/>
        </w:rPr>
        <w:t>fuer- </w:t>
      </w:r>
      <w:r>
        <w:rPr>
          <w:spacing w:val="-3"/>
        </w:rPr>
        <w:t>za </w:t>
      </w:r>
      <w:r>
        <w:rPr>
          <w:spacing w:val="-4"/>
        </w:rPr>
        <w:t>capaz </w:t>
      </w:r>
      <w:r>
        <w:rPr>
          <w:spacing w:val="-3"/>
        </w:rPr>
        <w:t>de </w:t>
      </w:r>
      <w:r>
        <w:rPr>
          <w:spacing w:val="-5"/>
        </w:rPr>
        <w:t>desplazar </w:t>
      </w:r>
      <w:r>
        <w:rPr>
          <w:spacing w:val="-3"/>
        </w:rPr>
        <w:t>el </w:t>
      </w:r>
      <w:r>
        <w:rPr>
          <w:spacing w:val="-4"/>
        </w:rPr>
        <w:t>aire </w:t>
      </w:r>
      <w:r>
        <w:rPr>
          <w:spacing w:val="-3"/>
        </w:rPr>
        <w:t>es el </w:t>
      </w:r>
      <w:r>
        <w:rPr>
          <w:spacing w:val="-5"/>
        </w:rPr>
        <w:t>viento. </w:t>
      </w:r>
      <w:r>
        <w:rPr>
          <w:spacing w:val="-4"/>
        </w:rPr>
        <w:t>Por ello este </w:t>
      </w:r>
      <w:r>
        <w:rPr>
          <w:spacing w:val="-5"/>
        </w:rPr>
        <w:t>sistema </w:t>
      </w:r>
      <w:r>
        <w:rPr>
          <w:spacing w:val="-4"/>
        </w:rPr>
        <w:t>sólo </w:t>
      </w:r>
      <w:r>
        <w:rPr>
          <w:spacing w:val="-3"/>
        </w:rPr>
        <w:t>es </w:t>
      </w:r>
      <w:r>
        <w:rPr>
          <w:spacing w:val="-5"/>
        </w:rPr>
        <w:t>válido </w:t>
      </w:r>
      <w:r>
        <w:rPr>
          <w:spacing w:val="-3"/>
        </w:rPr>
        <w:t>en </w:t>
      </w:r>
      <w:r>
        <w:rPr>
          <w:spacing w:val="-5"/>
        </w:rPr>
        <w:t>lugares </w:t>
      </w:r>
      <w:r>
        <w:rPr>
          <w:spacing w:val="-4"/>
        </w:rPr>
        <w:t>donde </w:t>
      </w:r>
      <w:r>
        <w:rPr>
          <w:spacing w:val="-5"/>
        </w:rPr>
        <w:t>existe </w:t>
      </w:r>
      <w:r>
        <w:rPr>
          <w:spacing w:val="-4"/>
        </w:rPr>
        <w:t>como </w:t>
      </w:r>
      <w:r>
        <w:rPr>
          <w:spacing w:val="-5"/>
        </w:rPr>
        <w:t>mínimo ciertas brisas constantes. </w:t>
      </w:r>
      <w:r>
        <w:rPr>
          <w:spacing w:val="-3"/>
        </w:rPr>
        <w:t>El </w:t>
      </w:r>
      <w:r>
        <w:rPr>
          <w:spacing w:val="-5"/>
        </w:rPr>
        <w:t>efecto </w:t>
      </w:r>
      <w:r>
        <w:rPr>
          <w:spacing w:val="-3"/>
        </w:rPr>
        <w:t>se ve </w:t>
      </w:r>
      <w:r>
        <w:rPr>
          <w:spacing w:val="-5"/>
        </w:rPr>
        <w:t>favorecido </w:t>
      </w:r>
      <w:r>
        <w:rPr>
          <w:spacing w:val="-3"/>
        </w:rPr>
        <w:t>si </w:t>
      </w:r>
      <w:r>
        <w:rPr>
          <w:spacing w:val="-5"/>
        </w:rPr>
        <w:t>la dirección </w:t>
      </w:r>
      <w:r>
        <w:rPr>
          <w:spacing w:val="-4"/>
        </w:rPr>
        <w:t>entre las dos </w:t>
      </w:r>
      <w:r>
        <w:rPr>
          <w:spacing w:val="-5"/>
        </w:rPr>
        <w:t>ventanas coincide </w:t>
      </w:r>
      <w:r>
        <w:rPr>
          <w:spacing w:val="-4"/>
        </w:rPr>
        <w:t>con </w:t>
      </w:r>
      <w:r>
        <w:rPr>
          <w:spacing w:val="-3"/>
        </w:rPr>
        <w:t>la de </w:t>
      </w:r>
      <w:r>
        <w:rPr>
          <w:spacing w:val="-4"/>
        </w:rPr>
        <w:t>los </w:t>
      </w:r>
      <w:r>
        <w:rPr>
          <w:spacing w:val="-5"/>
        </w:rPr>
        <w:t>vientos</w:t>
      </w:r>
      <w:r>
        <w:rPr>
          <w:spacing w:val="-29"/>
        </w:rPr>
        <w:t> </w:t>
      </w:r>
      <w:r>
        <w:rPr>
          <w:spacing w:val="-5"/>
        </w:rPr>
        <w:t>dominantes.</w:t>
      </w:r>
    </w:p>
    <w:p>
      <w:pPr>
        <w:pStyle w:val="BodyText"/>
        <w:spacing w:line="247" w:lineRule="auto"/>
        <w:ind w:left="113" w:right="111" w:firstLine="283"/>
        <w:jc w:val="both"/>
      </w:pPr>
      <w:r>
        <w:rPr/>
        <w:t>Por la acumulación, de manera equivalente, pero inversa a la propuesta en el punto anterior sobre ganancias gratuitas del sol, se puede intentar conservar el frío producido por las bajadas de la temperatura nocturna, o incluso las estacionales, es decir, aprovechar las ganancias gratuitas de frío nocturno o invernal. Para aprove- char al máximo el efecto de enfriamiento nocturno es necesario que circule el aire durante la noche intensamente por la masa interna de la vivienda.</w:t>
      </w:r>
    </w:p>
    <w:p>
      <w:pPr>
        <w:pStyle w:val="BodyText"/>
        <w:spacing w:line="247" w:lineRule="auto"/>
        <w:ind w:left="113" w:right="111" w:firstLine="283"/>
        <w:jc w:val="both"/>
      </w:pPr>
      <w:r>
        <w:rPr>
          <w:spacing w:val="-6"/>
        </w:rPr>
        <w:t>Tan</w:t>
      </w:r>
      <w:r>
        <w:rPr>
          <w:spacing w:val="-11"/>
        </w:rPr>
        <w:t> </w:t>
      </w:r>
      <w:r>
        <w:rPr/>
        <w:t>sólo</w:t>
      </w:r>
      <w:r>
        <w:rPr>
          <w:spacing w:val="-11"/>
        </w:rPr>
        <w:t> </w:t>
      </w:r>
      <w:r>
        <w:rPr/>
        <w:t>el</w:t>
      </w:r>
      <w:r>
        <w:rPr>
          <w:spacing w:val="-11"/>
        </w:rPr>
        <w:t> </w:t>
      </w:r>
      <w:r>
        <w:rPr/>
        <w:t>considerar</w:t>
      </w:r>
      <w:r>
        <w:rPr>
          <w:spacing w:val="-11"/>
        </w:rPr>
        <w:t> </w:t>
      </w:r>
      <w:r>
        <w:rPr/>
        <w:t>las</w:t>
      </w:r>
      <w:r>
        <w:rPr>
          <w:spacing w:val="-11"/>
        </w:rPr>
        <w:t> </w:t>
      </w:r>
      <w:r>
        <w:rPr/>
        <w:t>losas</w:t>
      </w:r>
      <w:r>
        <w:rPr>
          <w:spacing w:val="-11"/>
        </w:rPr>
        <w:t> </w:t>
      </w:r>
      <w:r>
        <w:rPr/>
        <w:t>y</w:t>
      </w:r>
      <w:r>
        <w:rPr>
          <w:spacing w:val="-11"/>
        </w:rPr>
        <w:t> </w:t>
      </w:r>
      <w:r>
        <w:rPr/>
        <w:t>los</w:t>
      </w:r>
      <w:r>
        <w:rPr>
          <w:spacing w:val="-11"/>
        </w:rPr>
        <w:t> </w:t>
      </w:r>
      <w:r>
        <w:rPr/>
        <w:t>muros,</w:t>
      </w:r>
      <w:r>
        <w:rPr>
          <w:spacing w:val="-11"/>
        </w:rPr>
        <w:t> </w:t>
      </w:r>
      <w:r>
        <w:rPr/>
        <w:t>por</w:t>
      </w:r>
      <w:r>
        <w:rPr>
          <w:spacing w:val="-11"/>
        </w:rPr>
        <w:t> </w:t>
      </w:r>
      <w:r>
        <w:rPr/>
        <w:t>un</w:t>
      </w:r>
      <w:r>
        <w:rPr>
          <w:spacing w:val="-11"/>
        </w:rPr>
        <w:t> </w:t>
      </w:r>
      <w:r>
        <w:rPr/>
        <w:t>lado</w:t>
      </w:r>
      <w:r>
        <w:rPr>
          <w:spacing w:val="-11"/>
        </w:rPr>
        <w:t> </w:t>
      </w:r>
      <w:r>
        <w:rPr/>
        <w:t>que</w:t>
      </w:r>
      <w:r>
        <w:rPr>
          <w:spacing w:val="-11"/>
        </w:rPr>
        <w:t> </w:t>
      </w:r>
      <w:r>
        <w:rPr/>
        <w:t>son</w:t>
      </w:r>
      <w:r>
        <w:rPr>
          <w:spacing w:val="-11"/>
        </w:rPr>
        <w:t> </w:t>
      </w:r>
      <w:r>
        <w:rPr/>
        <w:t>el</w:t>
      </w:r>
      <w:r>
        <w:rPr>
          <w:spacing w:val="-11"/>
        </w:rPr>
        <w:t> </w:t>
      </w:r>
      <w:r>
        <w:rPr/>
        <w:t>límite</w:t>
      </w:r>
      <w:r>
        <w:rPr>
          <w:spacing w:val="-11"/>
        </w:rPr>
        <w:t> </w:t>
      </w:r>
      <w:r>
        <w:rPr/>
        <w:t>del</w:t>
      </w:r>
      <w:r>
        <w:rPr>
          <w:spacing w:val="-11"/>
        </w:rPr>
        <w:t> </w:t>
      </w:r>
      <w:r>
        <w:rPr/>
        <w:t>afue- ra</w:t>
      </w:r>
      <w:r>
        <w:rPr>
          <w:spacing w:val="-9"/>
        </w:rPr>
        <w:t> </w:t>
      </w:r>
      <w:r>
        <w:rPr/>
        <w:t>y</w:t>
      </w:r>
      <w:r>
        <w:rPr>
          <w:spacing w:val="-9"/>
        </w:rPr>
        <w:t> </w:t>
      </w:r>
      <w:r>
        <w:rPr/>
        <w:t>del</w:t>
      </w:r>
      <w:r>
        <w:rPr>
          <w:spacing w:val="-9"/>
        </w:rPr>
        <w:t> </w:t>
      </w:r>
      <w:r>
        <w:rPr/>
        <w:t>adentro,</w:t>
      </w:r>
      <w:r>
        <w:rPr>
          <w:spacing w:val="-10"/>
        </w:rPr>
        <w:t> </w:t>
      </w:r>
      <w:r>
        <w:rPr/>
        <w:t>y</w:t>
      </w:r>
      <w:r>
        <w:rPr>
          <w:spacing w:val="-9"/>
        </w:rPr>
        <w:t> </w:t>
      </w:r>
      <w:r>
        <w:rPr/>
        <w:t>por</w:t>
      </w:r>
      <w:r>
        <w:rPr>
          <w:spacing w:val="-9"/>
        </w:rPr>
        <w:t> </w:t>
      </w:r>
      <w:r>
        <w:rPr/>
        <w:t>el</w:t>
      </w:r>
      <w:r>
        <w:rPr>
          <w:spacing w:val="-9"/>
        </w:rPr>
        <w:t> </w:t>
      </w:r>
      <w:r>
        <w:rPr/>
        <w:t>otro,</w:t>
      </w:r>
      <w:r>
        <w:rPr>
          <w:spacing w:val="-9"/>
        </w:rPr>
        <w:t> </w:t>
      </w:r>
      <w:r>
        <w:rPr/>
        <w:t>regulan</w:t>
      </w:r>
      <w:r>
        <w:rPr>
          <w:spacing w:val="-9"/>
        </w:rPr>
        <w:t> </w:t>
      </w:r>
      <w:r>
        <w:rPr/>
        <w:t>la</w:t>
      </w:r>
      <w:r>
        <w:rPr>
          <w:spacing w:val="-9"/>
        </w:rPr>
        <w:t> </w:t>
      </w:r>
      <w:r>
        <w:rPr/>
        <w:t>humedad,</w:t>
      </w:r>
      <w:r>
        <w:rPr>
          <w:spacing w:val="-9"/>
        </w:rPr>
        <w:t> </w:t>
      </w:r>
      <w:r>
        <w:rPr/>
        <w:t>la</w:t>
      </w:r>
      <w:r>
        <w:rPr>
          <w:spacing w:val="-9"/>
        </w:rPr>
        <w:t> </w:t>
      </w:r>
      <w:r>
        <w:rPr/>
        <w:t>evaporación,</w:t>
      </w:r>
      <w:r>
        <w:rPr>
          <w:spacing w:val="-10"/>
        </w:rPr>
        <w:t> </w:t>
      </w:r>
      <w:r>
        <w:rPr/>
        <w:t>el</w:t>
      </w:r>
      <w:r>
        <w:rPr>
          <w:spacing w:val="-9"/>
        </w:rPr>
        <w:t> </w:t>
      </w:r>
      <w:r>
        <w:rPr/>
        <w:t>paso</w:t>
      </w:r>
      <w:r>
        <w:rPr>
          <w:spacing w:val="-9"/>
        </w:rPr>
        <w:t> </w:t>
      </w:r>
      <w:r>
        <w:rPr/>
        <w:t>del</w:t>
      </w:r>
      <w:r>
        <w:rPr>
          <w:spacing w:val="-9"/>
        </w:rPr>
        <w:t> </w:t>
      </w:r>
      <w:r>
        <w:rPr/>
        <w:t>calor</w:t>
      </w:r>
      <w:r>
        <w:rPr>
          <w:spacing w:val="-10"/>
        </w:rPr>
        <w:t> </w:t>
      </w:r>
      <w:r>
        <w:rPr/>
        <w:t>y del frío: son elementos vivos, que respiran. Si la segunda piel son las ropas con que nos</w:t>
      </w:r>
      <w:r>
        <w:rPr>
          <w:spacing w:val="-10"/>
        </w:rPr>
        <w:t> </w:t>
      </w:r>
      <w:r>
        <w:rPr/>
        <w:t>cubrimos,</w:t>
      </w:r>
      <w:r>
        <w:rPr>
          <w:spacing w:val="-10"/>
        </w:rPr>
        <w:t> </w:t>
      </w:r>
      <w:r>
        <w:rPr/>
        <w:t>la</w:t>
      </w:r>
      <w:r>
        <w:rPr>
          <w:spacing w:val="-10"/>
        </w:rPr>
        <w:t> </w:t>
      </w:r>
      <w:r>
        <w:rPr/>
        <w:t>tercera</w:t>
      </w:r>
      <w:r>
        <w:rPr>
          <w:spacing w:val="-10"/>
        </w:rPr>
        <w:t> </w:t>
      </w:r>
      <w:r>
        <w:rPr/>
        <w:t>son</w:t>
      </w:r>
      <w:r>
        <w:rPr>
          <w:spacing w:val="-10"/>
        </w:rPr>
        <w:t> </w:t>
      </w:r>
      <w:r>
        <w:rPr/>
        <w:t>estos</w:t>
      </w:r>
      <w:r>
        <w:rPr>
          <w:spacing w:val="-10"/>
        </w:rPr>
        <w:t> </w:t>
      </w:r>
      <w:r>
        <w:rPr/>
        <w:t>cerramientos</w:t>
      </w:r>
      <w:r>
        <w:rPr>
          <w:spacing w:val="-10"/>
        </w:rPr>
        <w:t> </w:t>
      </w:r>
      <w:r>
        <w:rPr/>
        <w:t>de</w:t>
      </w:r>
      <w:r>
        <w:rPr>
          <w:spacing w:val="-10"/>
        </w:rPr>
        <w:t> </w:t>
      </w:r>
      <w:r>
        <w:rPr/>
        <w:t>la</w:t>
      </w:r>
      <w:r>
        <w:rPr>
          <w:spacing w:val="-10"/>
        </w:rPr>
        <w:t> </w:t>
      </w:r>
      <w:r>
        <w:rPr/>
        <w:t>envolvente.</w:t>
      </w:r>
      <w:r>
        <w:rPr>
          <w:spacing w:val="-22"/>
        </w:rPr>
        <w:t> </w:t>
      </w:r>
      <w:r>
        <w:rPr/>
        <w:t>Así</w:t>
      </w:r>
      <w:r>
        <w:rPr>
          <w:spacing w:val="-10"/>
        </w:rPr>
        <w:t> </w:t>
      </w:r>
      <w:r>
        <w:rPr/>
        <w:t>al</w:t>
      </w:r>
      <w:r>
        <w:rPr>
          <w:spacing w:val="-10"/>
        </w:rPr>
        <w:t> </w:t>
      </w:r>
      <w:r>
        <w:rPr/>
        <w:t>construir</w:t>
      </w:r>
      <w:r>
        <w:rPr>
          <w:spacing w:val="-10"/>
        </w:rPr>
        <w:t> </w:t>
      </w:r>
      <w:r>
        <w:rPr/>
        <w:t>esta tercera</w:t>
      </w:r>
      <w:r>
        <w:rPr>
          <w:spacing w:val="-6"/>
        </w:rPr>
        <w:t> </w:t>
      </w:r>
      <w:r>
        <w:rPr/>
        <w:t>piel</w:t>
      </w:r>
      <w:r>
        <w:rPr>
          <w:spacing w:val="-5"/>
        </w:rPr>
        <w:t> </w:t>
      </w:r>
      <w:r>
        <w:rPr/>
        <w:t>con</w:t>
      </w:r>
      <w:r>
        <w:rPr>
          <w:spacing w:val="-5"/>
        </w:rPr>
        <w:t> </w:t>
      </w:r>
      <w:r>
        <w:rPr/>
        <w:t>materiales</w:t>
      </w:r>
      <w:r>
        <w:rPr>
          <w:spacing w:val="-6"/>
        </w:rPr>
        <w:t> </w:t>
      </w:r>
      <w:r>
        <w:rPr/>
        <w:t>naturales</w:t>
      </w:r>
      <w:r>
        <w:rPr>
          <w:spacing w:val="-5"/>
        </w:rPr>
        <w:t> </w:t>
      </w:r>
      <w:r>
        <w:rPr/>
        <w:t>porosos,</w:t>
      </w:r>
      <w:r>
        <w:rPr>
          <w:spacing w:val="-5"/>
        </w:rPr>
        <w:t> </w:t>
      </w:r>
      <w:r>
        <w:rPr/>
        <w:t>sin</w:t>
      </w:r>
      <w:r>
        <w:rPr>
          <w:spacing w:val="-5"/>
        </w:rPr>
        <w:t> </w:t>
      </w:r>
      <w:r>
        <w:rPr/>
        <w:t>productos</w:t>
      </w:r>
      <w:r>
        <w:rPr>
          <w:spacing w:val="-5"/>
        </w:rPr>
        <w:t> </w:t>
      </w:r>
      <w:r>
        <w:rPr/>
        <w:t>sintéticos</w:t>
      </w:r>
      <w:r>
        <w:rPr>
          <w:spacing w:val="-4"/>
        </w:rPr>
        <w:t> </w:t>
      </w:r>
      <w:r>
        <w:rPr/>
        <w:t>o</w:t>
      </w:r>
      <w:r>
        <w:rPr>
          <w:spacing w:val="-5"/>
        </w:rPr>
        <w:t> </w:t>
      </w:r>
      <w:r>
        <w:rPr/>
        <w:t>químicos,</w:t>
      </w:r>
      <w:r>
        <w:rPr>
          <w:spacing w:val="-5"/>
        </w:rPr>
        <w:t> </w:t>
      </w:r>
      <w:r>
        <w:rPr/>
        <w:t>se otorga</w:t>
      </w:r>
      <w:r>
        <w:rPr>
          <w:spacing w:val="-10"/>
        </w:rPr>
        <w:t> </w:t>
      </w:r>
      <w:r>
        <w:rPr/>
        <w:t>al</w:t>
      </w:r>
      <w:r>
        <w:rPr>
          <w:spacing w:val="-10"/>
        </w:rPr>
        <w:t> </w:t>
      </w:r>
      <w:r>
        <w:rPr/>
        <w:t>hábitat</w:t>
      </w:r>
      <w:r>
        <w:rPr>
          <w:spacing w:val="-10"/>
        </w:rPr>
        <w:t> </w:t>
      </w:r>
      <w:r>
        <w:rPr/>
        <w:t>una</w:t>
      </w:r>
      <w:r>
        <w:rPr>
          <w:spacing w:val="-10"/>
        </w:rPr>
        <w:t> </w:t>
      </w:r>
      <w:r>
        <w:rPr/>
        <w:t>calidad</w:t>
      </w:r>
      <w:r>
        <w:rPr>
          <w:spacing w:val="-10"/>
        </w:rPr>
        <w:t> </w:t>
      </w:r>
      <w:r>
        <w:rPr/>
        <w:t>superior:</w:t>
      </w:r>
      <w:r>
        <w:rPr>
          <w:spacing w:val="-10"/>
        </w:rPr>
        <w:t> </w:t>
      </w:r>
      <w:r>
        <w:rPr/>
        <w:t>un</w:t>
      </w:r>
      <w:r>
        <w:rPr>
          <w:spacing w:val="-10"/>
        </w:rPr>
        <w:t> </w:t>
      </w:r>
      <w:r>
        <w:rPr/>
        <w:t>clima</w:t>
      </w:r>
      <w:r>
        <w:rPr>
          <w:spacing w:val="-10"/>
        </w:rPr>
        <w:t> </w:t>
      </w:r>
      <w:r>
        <w:rPr/>
        <w:t>sano</w:t>
      </w:r>
      <w:r>
        <w:rPr>
          <w:spacing w:val="-10"/>
        </w:rPr>
        <w:t> </w:t>
      </w:r>
      <w:r>
        <w:rPr/>
        <w:t>y</w:t>
      </w:r>
      <w:r>
        <w:rPr>
          <w:spacing w:val="-10"/>
        </w:rPr>
        <w:t> </w:t>
      </w:r>
      <w:r>
        <w:rPr/>
        <w:t>vivo,</w:t>
      </w:r>
      <w:r>
        <w:rPr>
          <w:spacing w:val="-10"/>
        </w:rPr>
        <w:t> </w:t>
      </w:r>
      <w:r>
        <w:rPr/>
        <w:t>donde</w:t>
      </w:r>
      <w:r>
        <w:rPr>
          <w:spacing w:val="-10"/>
        </w:rPr>
        <w:t> </w:t>
      </w:r>
      <w:r>
        <w:rPr/>
        <w:t>se</w:t>
      </w:r>
      <w:r>
        <w:rPr>
          <w:spacing w:val="-10"/>
        </w:rPr>
        <w:t> </w:t>
      </w:r>
      <w:r>
        <w:rPr/>
        <w:t>logra</w:t>
      </w:r>
      <w:r>
        <w:rPr>
          <w:spacing w:val="-10"/>
        </w:rPr>
        <w:t> </w:t>
      </w:r>
      <w:r>
        <w:rPr/>
        <w:t>un</w:t>
      </w:r>
      <w:r>
        <w:rPr>
          <w:spacing w:val="-10"/>
        </w:rPr>
        <w:t> </w:t>
      </w:r>
      <w:r>
        <w:rPr/>
        <w:t>estado de confort mental y físico para el usuario de la vivienda de clima</w:t>
      </w:r>
      <w:r>
        <w:rPr>
          <w:spacing w:val="-3"/>
        </w:rPr>
        <w:t> </w:t>
      </w:r>
      <w:r>
        <w:rPr/>
        <w:t>tropical.</w:t>
      </w:r>
    </w:p>
    <w:p>
      <w:pPr>
        <w:pStyle w:val="BodyText"/>
        <w:spacing w:line="247" w:lineRule="auto"/>
        <w:ind w:left="113" w:right="111" w:firstLine="283"/>
        <w:jc w:val="both"/>
      </w:pPr>
      <w:r>
        <w:rPr/>
        <w:t>Pensar</w:t>
      </w:r>
      <w:r>
        <w:rPr>
          <w:spacing w:val="-9"/>
        </w:rPr>
        <w:t> </w:t>
      </w:r>
      <w:r>
        <w:rPr/>
        <w:t>así</w:t>
      </w:r>
      <w:r>
        <w:rPr>
          <w:spacing w:val="-10"/>
        </w:rPr>
        <w:t> </w:t>
      </w:r>
      <w:r>
        <w:rPr/>
        <w:t>por</w:t>
      </w:r>
      <w:r>
        <w:rPr>
          <w:spacing w:val="-10"/>
        </w:rPr>
        <w:t> </w:t>
      </w:r>
      <w:r>
        <w:rPr/>
        <w:t>el</w:t>
      </w:r>
      <w:r>
        <w:rPr>
          <w:spacing w:val="-10"/>
        </w:rPr>
        <w:t> </w:t>
      </w:r>
      <w:r>
        <w:rPr/>
        <w:t>hábitat</w:t>
      </w:r>
      <w:r>
        <w:rPr>
          <w:spacing w:val="-10"/>
        </w:rPr>
        <w:t> </w:t>
      </w:r>
      <w:r>
        <w:rPr/>
        <w:t>es</w:t>
      </w:r>
      <w:r>
        <w:rPr>
          <w:spacing w:val="-10"/>
        </w:rPr>
        <w:t> </w:t>
      </w:r>
      <w:r>
        <w:rPr/>
        <w:t>parte</w:t>
      </w:r>
      <w:r>
        <w:rPr>
          <w:spacing w:val="-10"/>
        </w:rPr>
        <w:t> </w:t>
      </w:r>
      <w:r>
        <w:rPr/>
        <w:t>de</w:t>
      </w:r>
      <w:r>
        <w:rPr>
          <w:spacing w:val="-10"/>
        </w:rPr>
        <w:t> </w:t>
      </w:r>
      <w:r>
        <w:rPr/>
        <w:t>una</w:t>
      </w:r>
      <w:r>
        <w:rPr>
          <w:spacing w:val="-10"/>
        </w:rPr>
        <w:t> </w:t>
      </w:r>
      <w:r>
        <w:rPr/>
        <w:t>propuesta</w:t>
      </w:r>
      <w:r>
        <w:rPr>
          <w:spacing w:val="-10"/>
        </w:rPr>
        <w:t> </w:t>
      </w:r>
      <w:r>
        <w:rPr/>
        <w:t>global,</w:t>
      </w:r>
      <w:r>
        <w:rPr>
          <w:spacing w:val="-10"/>
        </w:rPr>
        <w:t> </w:t>
      </w:r>
      <w:r>
        <w:rPr/>
        <w:t>de</w:t>
      </w:r>
      <w:r>
        <w:rPr>
          <w:spacing w:val="-10"/>
        </w:rPr>
        <w:t> </w:t>
      </w:r>
      <w:r>
        <w:rPr/>
        <w:t>vivir</w:t>
      </w:r>
      <w:r>
        <w:rPr>
          <w:spacing w:val="-10"/>
        </w:rPr>
        <w:t> </w:t>
      </w:r>
      <w:r>
        <w:rPr/>
        <w:t>con</w:t>
      </w:r>
      <w:r>
        <w:rPr>
          <w:spacing w:val="-10"/>
        </w:rPr>
        <w:t> </w:t>
      </w:r>
      <w:r>
        <w:rPr/>
        <w:t>una</w:t>
      </w:r>
      <w:r>
        <w:rPr>
          <w:spacing w:val="-10"/>
        </w:rPr>
        <w:t> </w:t>
      </w:r>
      <w:r>
        <w:rPr/>
        <w:t>calidad de</w:t>
      </w:r>
      <w:r>
        <w:rPr>
          <w:spacing w:val="-6"/>
        </w:rPr>
        <w:t> </w:t>
      </w:r>
      <w:r>
        <w:rPr/>
        <w:t>vida</w:t>
      </w:r>
      <w:r>
        <w:rPr>
          <w:spacing w:val="-6"/>
        </w:rPr>
        <w:t> </w:t>
      </w:r>
      <w:r>
        <w:rPr/>
        <w:t>en</w:t>
      </w:r>
      <w:r>
        <w:rPr>
          <w:spacing w:val="-6"/>
        </w:rPr>
        <w:t> </w:t>
      </w:r>
      <w:r>
        <w:rPr/>
        <w:t>armonía</w:t>
      </w:r>
      <w:r>
        <w:rPr>
          <w:spacing w:val="-7"/>
        </w:rPr>
        <w:t> </w:t>
      </w:r>
      <w:r>
        <w:rPr/>
        <w:t>con</w:t>
      </w:r>
      <w:r>
        <w:rPr>
          <w:spacing w:val="-7"/>
        </w:rPr>
        <w:t> </w:t>
      </w:r>
      <w:r>
        <w:rPr/>
        <w:t>todo</w:t>
      </w:r>
      <w:r>
        <w:rPr>
          <w:spacing w:val="-7"/>
        </w:rPr>
        <w:t> </w:t>
      </w:r>
      <w:r>
        <w:rPr/>
        <w:t>lo</w:t>
      </w:r>
      <w:r>
        <w:rPr>
          <w:spacing w:val="-6"/>
        </w:rPr>
        <w:t> </w:t>
      </w:r>
      <w:r>
        <w:rPr/>
        <w:t>que</w:t>
      </w:r>
      <w:r>
        <w:rPr>
          <w:spacing w:val="-6"/>
        </w:rPr>
        <w:t> </w:t>
      </w:r>
      <w:r>
        <w:rPr/>
        <w:t>nos</w:t>
      </w:r>
      <w:r>
        <w:rPr>
          <w:spacing w:val="-6"/>
        </w:rPr>
        <w:t> </w:t>
      </w:r>
      <w:r>
        <w:rPr/>
        <w:t>rodea,</w:t>
      </w:r>
      <w:r>
        <w:rPr>
          <w:spacing w:val="-6"/>
        </w:rPr>
        <w:t> </w:t>
      </w:r>
      <w:r>
        <w:rPr/>
        <w:t>en</w:t>
      </w:r>
      <w:r>
        <w:rPr>
          <w:spacing w:val="-6"/>
        </w:rPr>
        <w:t> </w:t>
      </w:r>
      <w:r>
        <w:rPr/>
        <w:t>estrecha</w:t>
      </w:r>
      <w:r>
        <w:rPr>
          <w:spacing w:val="-7"/>
        </w:rPr>
        <w:t> </w:t>
      </w:r>
      <w:r>
        <w:rPr/>
        <w:t>relación</w:t>
      </w:r>
      <w:r>
        <w:rPr>
          <w:spacing w:val="-6"/>
        </w:rPr>
        <w:t> </w:t>
      </w:r>
      <w:r>
        <w:rPr/>
        <w:t>con</w:t>
      </w:r>
      <w:r>
        <w:rPr>
          <w:spacing w:val="-7"/>
        </w:rPr>
        <w:t> </w:t>
      </w:r>
      <w:r>
        <w:rPr/>
        <w:t>la</w:t>
      </w:r>
      <w:r>
        <w:rPr>
          <w:spacing w:val="-6"/>
        </w:rPr>
        <w:t> </w:t>
      </w:r>
      <w:r>
        <w:rPr/>
        <w:t>naturaleza,</w:t>
      </w:r>
    </w:p>
    <w:p>
      <w:pPr>
        <w:spacing w:after="0" w:line="247" w:lineRule="auto"/>
        <w:jc w:val="both"/>
        <w:sectPr>
          <w:pgSz w:w="9640" w:h="13040"/>
          <w:pgMar w:header="0" w:footer="956" w:top="1020" w:bottom="1140" w:left="1020" w:right="1020"/>
        </w:sectPr>
      </w:pPr>
    </w:p>
    <w:p>
      <w:pPr>
        <w:spacing w:before="59"/>
        <w:ind w:left="1476" w:right="0" w:firstLine="0"/>
        <w:jc w:val="left"/>
        <w:rPr>
          <w:sz w:val="14"/>
        </w:rPr>
      </w:pPr>
      <w:r>
        <w:rPr>
          <w:sz w:val="20"/>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w:t>
      </w:r>
      <w:r>
        <w:rPr>
          <w:w w:val="145"/>
          <w:sz w:val="14"/>
        </w:rPr>
        <w:t>a</w:t>
      </w:r>
      <w:r>
        <w:rPr>
          <w:spacing w:val="15"/>
          <w:sz w:val="14"/>
        </w:rPr>
        <w:t> </w:t>
      </w:r>
      <w:r>
        <w:rPr>
          <w:sz w:val="14"/>
        </w:rPr>
        <w:t>E</w:t>
      </w:r>
      <w:r>
        <w:rPr>
          <w:w w:val="144"/>
          <w:sz w:val="14"/>
        </w:rPr>
        <w:t>n</w:t>
      </w:r>
      <w:r>
        <w:rPr>
          <w:spacing w:val="14"/>
          <w:sz w:val="14"/>
        </w:rPr>
        <w:t> </w:t>
      </w:r>
      <w:r>
        <w:rPr>
          <w:sz w:val="14"/>
        </w:rPr>
        <w:t>E</w:t>
      </w:r>
      <w:r>
        <w:rPr>
          <w:w w:val="219"/>
          <w:sz w:val="14"/>
        </w:rPr>
        <w:t>l</w:t>
      </w:r>
      <w:r>
        <w:rPr>
          <w:spacing w:val="14"/>
          <w:sz w:val="14"/>
        </w:rPr>
        <w:t> </w:t>
      </w:r>
      <w:r>
        <w:rPr>
          <w:sz w:val="14"/>
        </w:rPr>
        <w:t>E</w:t>
      </w:r>
      <w:r>
        <w:rPr>
          <w:spacing w:val="-1"/>
          <w:w w:val="125"/>
          <w:sz w:val="14"/>
        </w:rPr>
        <w:t>s</w:t>
      </w:r>
      <w:r>
        <w:rPr>
          <w:spacing w:val="-13"/>
          <w:w w:val="125"/>
          <w:sz w:val="14"/>
        </w:rPr>
        <w:t>p</w:t>
      </w:r>
      <w:r>
        <w:rPr>
          <w:spacing w:val="-1"/>
          <w:w w:val="146"/>
          <w:sz w:val="14"/>
        </w:rPr>
        <w:t>aci</w:t>
      </w:r>
      <w:r>
        <w:rPr>
          <w:w w:val="146"/>
          <w:sz w:val="14"/>
        </w:rPr>
        <w:t>o</w:t>
      </w:r>
      <w:r>
        <w:rPr>
          <w:spacing w:val="15"/>
          <w:sz w:val="14"/>
        </w:rPr>
        <w:t> </w:t>
      </w:r>
      <w:r>
        <w:rPr>
          <w:spacing w:val="-1"/>
          <w:w w:val="152"/>
          <w:sz w:val="14"/>
        </w:rPr>
        <w:t>habi</w:t>
      </w:r>
      <w:r>
        <w:rPr>
          <w:spacing w:val="-12"/>
          <w:w w:val="152"/>
          <w:sz w:val="14"/>
        </w:rPr>
        <w:t>t</w:t>
      </w:r>
      <w:r>
        <w:rPr>
          <w:spacing w:val="-1"/>
          <w:w w:val="163"/>
          <w:sz w:val="14"/>
        </w:rPr>
        <w:t>ab</w:t>
      </w:r>
      <w:r>
        <w:rPr>
          <w:w w:val="163"/>
          <w:sz w:val="14"/>
        </w:rPr>
        <w:t>l</w:t>
      </w:r>
      <w:r>
        <w:rPr>
          <w:sz w:val="14"/>
        </w:rPr>
        <w:t>E</w:t>
      </w:r>
    </w:p>
    <w:p>
      <w:pPr>
        <w:pStyle w:val="BodyText"/>
        <w:rPr>
          <w:sz w:val="20"/>
        </w:rPr>
      </w:pPr>
    </w:p>
    <w:p>
      <w:pPr>
        <w:pStyle w:val="BodyText"/>
        <w:spacing w:before="7"/>
        <w:rPr>
          <w:sz w:val="17"/>
        </w:rPr>
      </w:pPr>
    </w:p>
    <w:p>
      <w:pPr>
        <w:pStyle w:val="BodyText"/>
        <w:spacing w:line="247" w:lineRule="auto"/>
        <w:ind w:left="113" w:right="110"/>
        <w:jc w:val="both"/>
        <w:rPr>
          <w:b/>
        </w:rPr>
      </w:pPr>
      <w:r>
        <w:rPr/>
        <w:pict>
          <v:shape style="position:absolute;margin-left:144.983002pt;margin-top:47.765686pt;width:3.2pt;height:6.4pt;mso-position-horizontal-relative:page;mso-position-vertical-relative:paragraph;z-index:-243472" type="#_x0000_t202" filled="false" stroked="false">
            <v:textbox inset="0,0,0,0">
              <w:txbxContent>
                <w:p>
                  <w:pPr>
                    <w:spacing w:line="128" w:lineRule="exact" w:before="0"/>
                    <w:ind w:left="0" w:right="0" w:firstLine="0"/>
                    <w:jc w:val="left"/>
                    <w:rPr>
                      <w:b/>
                      <w:sz w:val="12"/>
                    </w:rPr>
                  </w:pPr>
                  <w:r>
                    <w:rPr>
                      <w:b/>
                      <w:w w:val="106"/>
                      <w:sz w:val="12"/>
                    </w:rPr>
                    <w:t>2</w:t>
                  </w:r>
                </w:p>
              </w:txbxContent>
            </v:textbox>
            <w10:wrap type="none"/>
          </v:shape>
        </w:pict>
      </w:r>
      <w:r>
        <w:rPr/>
        <w:t>y en la búsqueda de un mayor respeto por el ser humano. Así mismo los materiales de la vivienda tropical deben ser de origen local o regional, en un radio razonable desde el centro de la obra, en términos de costo del transporte y lo que supone esto de emisiones de CO </w:t>
      </w:r>
      <w:r>
        <w:rPr>
          <w:b/>
        </w:rPr>
        <w:t>.</w:t>
      </w:r>
    </w:p>
    <w:p>
      <w:pPr>
        <w:pStyle w:val="BodyText"/>
        <w:rPr>
          <w:b/>
        </w:rPr>
      </w:pPr>
    </w:p>
    <w:p>
      <w:pPr>
        <w:pStyle w:val="BodyText"/>
        <w:spacing w:before="4"/>
        <w:rPr>
          <w:b/>
          <w:sz w:val="23"/>
        </w:rPr>
      </w:pPr>
    </w:p>
    <w:p>
      <w:pPr>
        <w:pStyle w:val="Heading2"/>
        <w:jc w:val="left"/>
      </w:pPr>
      <w:r>
        <w:rPr/>
        <w:t>Bibliografía</w:t>
      </w:r>
    </w:p>
    <w:p>
      <w:pPr>
        <w:pStyle w:val="BodyText"/>
        <w:spacing w:before="5"/>
        <w:rPr>
          <w:b/>
        </w:rPr>
      </w:pPr>
    </w:p>
    <w:p>
      <w:pPr>
        <w:spacing w:line="247" w:lineRule="auto" w:before="0"/>
        <w:ind w:left="24" w:right="111" w:firstLine="0"/>
        <w:jc w:val="right"/>
        <w:rPr>
          <w:sz w:val="22"/>
        </w:rPr>
      </w:pPr>
      <w:r>
        <w:rPr>
          <w:sz w:val="22"/>
        </w:rPr>
        <w:t>Barrios y Ramos García, Dulce María (2006), </w:t>
      </w:r>
      <w:r>
        <w:rPr>
          <w:i/>
          <w:spacing w:val="-4"/>
          <w:sz w:val="22"/>
        </w:rPr>
        <w:t>Taller </w:t>
      </w:r>
      <w:r>
        <w:rPr>
          <w:i/>
          <w:sz w:val="22"/>
        </w:rPr>
        <w:t>de confort biológico vs. Susten-</w:t>
      </w:r>
      <w:r>
        <w:rPr>
          <w:i/>
          <w:sz w:val="22"/>
        </w:rPr>
        <w:t> tabilidad, </w:t>
      </w:r>
      <w:r>
        <w:rPr>
          <w:sz w:val="22"/>
        </w:rPr>
        <w:t>México, Facultad de Arquitectura, Diseño y Urbanismo de</w:t>
      </w:r>
      <w:r>
        <w:rPr>
          <w:spacing w:val="53"/>
          <w:sz w:val="22"/>
        </w:rPr>
        <w:t> </w:t>
      </w:r>
      <w:r>
        <w:rPr>
          <w:sz w:val="22"/>
        </w:rPr>
        <w:t>la Univer- sidad Autónoma de Tamaulipas, Seminario Internacional de Diseño Sustentable.</w:t>
      </w:r>
      <w:r>
        <w:rPr>
          <w:w w:val="100"/>
          <w:sz w:val="22"/>
        </w:rPr>
        <w:t> </w:t>
      </w:r>
      <w:r>
        <w:rPr>
          <w:sz w:val="22"/>
        </w:rPr>
        <w:t>Evans, Martín y De Schiller, Silvia (1994), </w:t>
      </w:r>
      <w:r>
        <w:rPr>
          <w:i/>
          <w:sz w:val="22"/>
        </w:rPr>
        <w:t>Diseño bioambiental y arquitectura so-</w:t>
      </w:r>
      <w:r>
        <w:rPr>
          <w:i/>
          <w:sz w:val="22"/>
        </w:rPr>
        <w:t> lar</w:t>
      </w:r>
      <w:r>
        <w:rPr>
          <w:sz w:val="22"/>
        </w:rPr>
        <w:t>. Argentina, Facultad de Arquitectura, Diseño y Urbanismo de la Universidad</w:t>
      </w:r>
    </w:p>
    <w:p>
      <w:pPr>
        <w:pStyle w:val="BodyText"/>
        <w:spacing w:line="253" w:lineRule="exact"/>
        <w:ind w:left="397"/>
      </w:pPr>
      <w:r>
        <w:rPr/>
        <w:t>de Buenos Aires, Centro de Investigación Hábitat y Energía.</w:t>
      </w:r>
    </w:p>
    <w:p>
      <w:pPr>
        <w:spacing w:line="247" w:lineRule="auto" w:before="7"/>
        <w:ind w:left="397" w:right="110" w:hanging="284"/>
        <w:jc w:val="both"/>
        <w:rPr>
          <w:sz w:val="22"/>
        </w:rPr>
      </w:pPr>
      <w:r>
        <w:rPr>
          <w:spacing w:val="-5"/>
          <w:sz w:val="22"/>
        </w:rPr>
        <w:t>Fuentes Pérez, Carlos Alberto </w:t>
      </w:r>
      <w:r>
        <w:rPr>
          <w:spacing w:val="-6"/>
          <w:sz w:val="22"/>
        </w:rPr>
        <w:t>(2011), </w:t>
      </w:r>
      <w:r>
        <w:rPr>
          <w:i/>
          <w:spacing w:val="-5"/>
          <w:sz w:val="22"/>
        </w:rPr>
        <w:t>Evaluación </w:t>
      </w:r>
      <w:r>
        <w:rPr>
          <w:i/>
          <w:spacing w:val="-4"/>
          <w:sz w:val="22"/>
        </w:rPr>
        <w:t>del </w:t>
      </w:r>
      <w:r>
        <w:rPr>
          <w:i/>
          <w:spacing w:val="-5"/>
          <w:sz w:val="22"/>
        </w:rPr>
        <w:t>comportamiento térmico </w:t>
      </w:r>
      <w:r>
        <w:rPr>
          <w:i/>
          <w:spacing w:val="-3"/>
          <w:sz w:val="22"/>
        </w:rPr>
        <w:t>de la </w:t>
      </w:r>
      <w:r>
        <w:rPr>
          <w:i/>
          <w:spacing w:val="-4"/>
          <w:sz w:val="22"/>
        </w:rPr>
        <w:t>vi- </w:t>
      </w:r>
      <w:r>
        <w:rPr>
          <w:i/>
          <w:spacing w:val="-5"/>
          <w:sz w:val="22"/>
        </w:rPr>
        <w:t>vienda tradicional </w:t>
      </w:r>
      <w:r>
        <w:rPr>
          <w:i/>
          <w:sz w:val="22"/>
        </w:rPr>
        <w:t>y </w:t>
      </w:r>
      <w:r>
        <w:rPr>
          <w:i/>
          <w:spacing w:val="-3"/>
          <w:sz w:val="22"/>
        </w:rPr>
        <w:t>la </w:t>
      </w:r>
      <w:r>
        <w:rPr>
          <w:i/>
          <w:spacing w:val="-5"/>
          <w:sz w:val="22"/>
        </w:rPr>
        <w:t>vivienda </w:t>
      </w:r>
      <w:r>
        <w:rPr>
          <w:i/>
          <w:spacing w:val="-4"/>
          <w:sz w:val="22"/>
        </w:rPr>
        <w:t>común </w:t>
      </w:r>
      <w:r>
        <w:rPr>
          <w:i/>
          <w:spacing w:val="-3"/>
          <w:sz w:val="22"/>
        </w:rPr>
        <w:t>en </w:t>
      </w:r>
      <w:r>
        <w:rPr>
          <w:i/>
          <w:spacing w:val="-7"/>
          <w:sz w:val="22"/>
        </w:rPr>
        <w:t>Tampico, </w:t>
      </w:r>
      <w:r>
        <w:rPr>
          <w:i/>
          <w:spacing w:val="-5"/>
          <w:sz w:val="22"/>
        </w:rPr>
        <w:t>México</w:t>
      </w:r>
      <w:r>
        <w:rPr>
          <w:spacing w:val="-5"/>
          <w:sz w:val="22"/>
        </w:rPr>
        <w:t>. </w:t>
      </w:r>
      <w:r>
        <w:rPr>
          <w:spacing w:val="-7"/>
          <w:sz w:val="22"/>
        </w:rPr>
        <w:t>Tesis </w:t>
      </w:r>
      <w:r>
        <w:rPr>
          <w:spacing w:val="-5"/>
          <w:sz w:val="22"/>
        </w:rPr>
        <w:t>Doctoral. Progra- </w:t>
      </w:r>
      <w:r>
        <w:rPr>
          <w:spacing w:val="-3"/>
          <w:sz w:val="22"/>
        </w:rPr>
        <w:t>ma de </w:t>
      </w:r>
      <w:r>
        <w:rPr>
          <w:spacing w:val="-5"/>
          <w:sz w:val="22"/>
        </w:rPr>
        <w:t>Doctorado </w:t>
      </w:r>
      <w:r>
        <w:rPr>
          <w:spacing w:val="-3"/>
          <w:sz w:val="22"/>
        </w:rPr>
        <w:t>en </w:t>
      </w:r>
      <w:r>
        <w:rPr>
          <w:spacing w:val="-5"/>
          <w:sz w:val="22"/>
        </w:rPr>
        <w:t>Arquitectura </w:t>
      </w:r>
      <w:r>
        <w:rPr>
          <w:spacing w:val="-4"/>
          <w:sz w:val="22"/>
        </w:rPr>
        <w:t>con </w:t>
      </w:r>
      <w:r>
        <w:rPr>
          <w:spacing w:val="-5"/>
          <w:sz w:val="22"/>
        </w:rPr>
        <w:t>Orientación </w:t>
      </w:r>
      <w:r>
        <w:rPr>
          <w:spacing w:val="-3"/>
          <w:sz w:val="22"/>
        </w:rPr>
        <w:t>en </w:t>
      </w:r>
      <w:r>
        <w:rPr>
          <w:spacing w:val="-6"/>
          <w:sz w:val="22"/>
        </w:rPr>
        <w:t>Vivienda. </w:t>
      </w:r>
      <w:r>
        <w:rPr>
          <w:spacing w:val="-5"/>
          <w:sz w:val="22"/>
        </w:rPr>
        <w:t>México, Facultad de Arquitectura, Diseño </w:t>
      </w:r>
      <w:r>
        <w:rPr>
          <w:sz w:val="22"/>
        </w:rPr>
        <w:t>y </w:t>
      </w:r>
      <w:r>
        <w:rPr>
          <w:spacing w:val="-5"/>
          <w:sz w:val="22"/>
        </w:rPr>
        <w:t>Urbanismo </w:t>
      </w:r>
      <w:r>
        <w:rPr>
          <w:spacing w:val="-3"/>
          <w:sz w:val="22"/>
        </w:rPr>
        <w:t>de la </w:t>
      </w:r>
      <w:r>
        <w:rPr>
          <w:spacing w:val="-5"/>
          <w:sz w:val="22"/>
        </w:rPr>
        <w:t>Universidad Autónoma </w:t>
      </w:r>
      <w:r>
        <w:rPr>
          <w:spacing w:val="-3"/>
          <w:sz w:val="22"/>
        </w:rPr>
        <w:t>de </w:t>
      </w:r>
      <w:r>
        <w:rPr>
          <w:spacing w:val="-7"/>
          <w:sz w:val="22"/>
        </w:rPr>
        <w:t>Tamaulipas.</w:t>
      </w:r>
    </w:p>
    <w:p>
      <w:pPr>
        <w:spacing w:line="247" w:lineRule="auto" w:before="0"/>
        <w:ind w:left="397" w:right="111" w:hanging="284"/>
        <w:jc w:val="both"/>
        <w:rPr>
          <w:sz w:val="22"/>
        </w:rPr>
      </w:pPr>
      <w:r>
        <w:rPr>
          <w:sz w:val="22"/>
        </w:rPr>
        <w:t>Givoni, Baruch (1998), </w:t>
      </w:r>
      <w:r>
        <w:rPr>
          <w:i/>
          <w:sz w:val="22"/>
        </w:rPr>
        <w:t>Man, climate, and architecture</w:t>
      </w:r>
      <w:r>
        <w:rPr>
          <w:sz w:val="22"/>
        </w:rPr>
        <w:t>. New York, USA, Elsevier Architectural.</w:t>
      </w:r>
    </w:p>
    <w:p>
      <w:pPr>
        <w:spacing w:line="247" w:lineRule="auto" w:before="0"/>
        <w:ind w:left="397" w:right="111" w:hanging="284"/>
        <w:jc w:val="both"/>
        <w:rPr>
          <w:sz w:val="22"/>
        </w:rPr>
      </w:pPr>
      <w:r>
        <w:rPr>
          <w:sz w:val="22"/>
        </w:rPr>
        <w:t>Lechner, Norbert (2004), </w:t>
      </w:r>
      <w:r>
        <w:rPr>
          <w:i/>
          <w:sz w:val="22"/>
        </w:rPr>
        <w:t>Heating, Cooling, and Lighting: Design Methods for Ar- </w:t>
      </w:r>
      <w:r>
        <w:rPr>
          <w:i/>
          <w:sz w:val="22"/>
        </w:rPr>
        <w:t>chitects, </w:t>
      </w:r>
      <w:r>
        <w:rPr>
          <w:sz w:val="22"/>
        </w:rPr>
        <w:t>USA, Ed. John Wiley &amp; Sons, Inc.</w:t>
      </w:r>
    </w:p>
    <w:p>
      <w:pPr>
        <w:spacing w:line="247" w:lineRule="auto" w:before="0"/>
        <w:ind w:left="397" w:right="111" w:hanging="284"/>
        <w:jc w:val="both"/>
        <w:rPr>
          <w:sz w:val="22"/>
        </w:rPr>
      </w:pPr>
      <w:r>
        <w:rPr>
          <w:sz w:val="22"/>
        </w:rPr>
        <w:t>Olgyay, Víctor (2004), </w:t>
      </w:r>
      <w:r>
        <w:rPr>
          <w:i/>
          <w:sz w:val="22"/>
        </w:rPr>
        <w:t>Arquitectura y Clima, Manual del diseño bioclimático para </w:t>
      </w:r>
      <w:r>
        <w:rPr>
          <w:i/>
          <w:sz w:val="22"/>
        </w:rPr>
        <w:t>arquitectos y urbanistas</w:t>
      </w:r>
      <w:r>
        <w:rPr>
          <w:sz w:val="22"/>
        </w:rPr>
        <w:t>, Barcelona, España, Gustavo Gilli.</w:t>
      </w:r>
    </w:p>
    <w:p>
      <w:pPr>
        <w:spacing w:line="247" w:lineRule="auto" w:before="0"/>
        <w:ind w:left="397" w:right="111" w:hanging="284"/>
        <w:jc w:val="both"/>
        <w:rPr>
          <w:sz w:val="22"/>
        </w:rPr>
      </w:pPr>
      <w:r>
        <w:rPr>
          <w:sz w:val="22"/>
        </w:rPr>
        <w:t>Rodríguez</w:t>
      </w:r>
      <w:r>
        <w:rPr>
          <w:spacing w:val="-14"/>
          <w:sz w:val="22"/>
        </w:rPr>
        <w:t> </w:t>
      </w:r>
      <w:r>
        <w:rPr>
          <w:sz w:val="22"/>
        </w:rPr>
        <w:t>Viqueira,</w:t>
      </w:r>
      <w:r>
        <w:rPr>
          <w:spacing w:val="-14"/>
          <w:sz w:val="22"/>
        </w:rPr>
        <w:t> </w:t>
      </w:r>
      <w:r>
        <w:rPr>
          <w:sz w:val="22"/>
        </w:rPr>
        <w:t>Manuel</w:t>
      </w:r>
      <w:r>
        <w:rPr>
          <w:spacing w:val="-14"/>
          <w:sz w:val="22"/>
        </w:rPr>
        <w:t> </w:t>
      </w:r>
      <w:r>
        <w:rPr>
          <w:sz w:val="22"/>
        </w:rPr>
        <w:t>y</w:t>
      </w:r>
      <w:r>
        <w:rPr>
          <w:spacing w:val="-13"/>
          <w:sz w:val="22"/>
        </w:rPr>
        <w:t> </w:t>
      </w:r>
      <w:r>
        <w:rPr>
          <w:sz w:val="22"/>
        </w:rPr>
        <w:t>Colaboradores</w:t>
      </w:r>
      <w:r>
        <w:rPr>
          <w:spacing w:val="-14"/>
          <w:sz w:val="22"/>
        </w:rPr>
        <w:t> </w:t>
      </w:r>
      <w:r>
        <w:rPr>
          <w:sz w:val="22"/>
        </w:rPr>
        <w:t>(2002),</w:t>
      </w:r>
      <w:r>
        <w:rPr>
          <w:spacing w:val="-13"/>
          <w:sz w:val="22"/>
        </w:rPr>
        <w:t> </w:t>
      </w:r>
      <w:r>
        <w:rPr>
          <w:i/>
          <w:sz w:val="22"/>
        </w:rPr>
        <w:t>Introducción</w:t>
      </w:r>
      <w:r>
        <w:rPr>
          <w:i/>
          <w:spacing w:val="-13"/>
          <w:sz w:val="22"/>
        </w:rPr>
        <w:t> </w:t>
      </w:r>
      <w:r>
        <w:rPr>
          <w:i/>
          <w:sz w:val="22"/>
        </w:rPr>
        <w:t>a</w:t>
      </w:r>
      <w:r>
        <w:rPr>
          <w:i/>
          <w:spacing w:val="-14"/>
          <w:sz w:val="22"/>
        </w:rPr>
        <w:t> </w:t>
      </w:r>
      <w:r>
        <w:rPr>
          <w:i/>
          <w:sz w:val="22"/>
        </w:rPr>
        <w:t>la</w:t>
      </w:r>
      <w:r>
        <w:rPr>
          <w:i/>
          <w:spacing w:val="-18"/>
          <w:sz w:val="22"/>
        </w:rPr>
        <w:t> </w:t>
      </w:r>
      <w:r>
        <w:rPr>
          <w:i/>
          <w:sz w:val="22"/>
        </w:rPr>
        <w:t>Arquitectura </w:t>
      </w:r>
      <w:r>
        <w:rPr>
          <w:i/>
          <w:sz w:val="22"/>
        </w:rPr>
        <w:t>Bioclimática</w:t>
      </w:r>
      <w:r>
        <w:rPr>
          <w:sz w:val="22"/>
        </w:rPr>
        <w:t>, México,</w:t>
      </w:r>
      <w:r>
        <w:rPr>
          <w:spacing w:val="-1"/>
          <w:sz w:val="22"/>
        </w:rPr>
        <w:t> </w:t>
      </w:r>
      <w:r>
        <w:rPr>
          <w:sz w:val="22"/>
        </w:rPr>
        <w:t>Limusa.</w:t>
      </w:r>
    </w:p>
    <w:p>
      <w:pPr>
        <w:spacing w:line="247" w:lineRule="auto" w:before="0"/>
        <w:ind w:left="397" w:right="111" w:hanging="284"/>
        <w:jc w:val="both"/>
        <w:rPr>
          <w:sz w:val="22"/>
        </w:rPr>
      </w:pPr>
      <w:r>
        <w:rPr>
          <w:sz w:val="22"/>
        </w:rPr>
        <w:t>Serra</w:t>
      </w:r>
      <w:r>
        <w:rPr>
          <w:spacing w:val="-9"/>
          <w:sz w:val="22"/>
        </w:rPr>
        <w:t> </w:t>
      </w:r>
      <w:r>
        <w:rPr>
          <w:sz w:val="22"/>
        </w:rPr>
        <w:t>Florensa,</w:t>
      </w:r>
      <w:r>
        <w:rPr>
          <w:spacing w:val="-9"/>
          <w:sz w:val="22"/>
        </w:rPr>
        <w:t> </w:t>
      </w:r>
      <w:r>
        <w:rPr>
          <w:sz w:val="22"/>
        </w:rPr>
        <w:t>Rafael</w:t>
      </w:r>
      <w:r>
        <w:rPr>
          <w:spacing w:val="-9"/>
          <w:sz w:val="22"/>
        </w:rPr>
        <w:t> </w:t>
      </w:r>
      <w:r>
        <w:rPr>
          <w:sz w:val="22"/>
        </w:rPr>
        <w:t>(1998),</w:t>
      </w:r>
      <w:r>
        <w:rPr>
          <w:spacing w:val="-9"/>
          <w:sz w:val="22"/>
        </w:rPr>
        <w:t> </w:t>
      </w:r>
      <w:r>
        <w:rPr>
          <w:i/>
          <w:sz w:val="22"/>
        </w:rPr>
        <w:t>Clima,</w:t>
      </w:r>
      <w:r>
        <w:rPr>
          <w:i/>
          <w:spacing w:val="-9"/>
          <w:sz w:val="22"/>
        </w:rPr>
        <w:t> </w:t>
      </w:r>
      <w:r>
        <w:rPr>
          <w:i/>
          <w:sz w:val="22"/>
        </w:rPr>
        <w:t>lugar</w:t>
      </w:r>
      <w:r>
        <w:rPr>
          <w:i/>
          <w:spacing w:val="-9"/>
          <w:sz w:val="22"/>
        </w:rPr>
        <w:t> </w:t>
      </w:r>
      <w:r>
        <w:rPr>
          <w:i/>
          <w:sz w:val="22"/>
        </w:rPr>
        <w:t>y</w:t>
      </w:r>
      <w:r>
        <w:rPr>
          <w:i/>
          <w:spacing w:val="-9"/>
          <w:sz w:val="22"/>
        </w:rPr>
        <w:t> </w:t>
      </w:r>
      <w:r>
        <w:rPr>
          <w:i/>
          <w:sz w:val="22"/>
        </w:rPr>
        <w:t>arquitectura.</w:t>
      </w:r>
      <w:r>
        <w:rPr>
          <w:i/>
          <w:spacing w:val="-9"/>
          <w:sz w:val="22"/>
        </w:rPr>
        <w:t> </w:t>
      </w:r>
      <w:r>
        <w:rPr>
          <w:i/>
          <w:sz w:val="22"/>
        </w:rPr>
        <w:t>Manual</w:t>
      </w:r>
      <w:r>
        <w:rPr>
          <w:i/>
          <w:spacing w:val="-9"/>
          <w:sz w:val="22"/>
        </w:rPr>
        <w:t> </w:t>
      </w:r>
      <w:r>
        <w:rPr>
          <w:i/>
          <w:sz w:val="22"/>
        </w:rPr>
        <w:t>de</w:t>
      </w:r>
      <w:r>
        <w:rPr>
          <w:i/>
          <w:spacing w:val="-9"/>
          <w:sz w:val="22"/>
        </w:rPr>
        <w:t> </w:t>
      </w:r>
      <w:r>
        <w:rPr>
          <w:i/>
          <w:sz w:val="22"/>
        </w:rPr>
        <w:t>diseño</w:t>
      </w:r>
      <w:r>
        <w:rPr>
          <w:i/>
          <w:spacing w:val="-9"/>
          <w:sz w:val="22"/>
        </w:rPr>
        <w:t> </w:t>
      </w:r>
      <w:r>
        <w:rPr>
          <w:i/>
          <w:sz w:val="22"/>
        </w:rPr>
        <w:t>biocli- </w:t>
      </w:r>
      <w:r>
        <w:rPr>
          <w:i/>
          <w:sz w:val="22"/>
        </w:rPr>
        <w:t>mático</w:t>
      </w:r>
      <w:r>
        <w:rPr>
          <w:sz w:val="22"/>
        </w:rPr>
        <w:t>, Barcelona, España, Secretaría General Técnica del</w:t>
      </w:r>
      <w:r>
        <w:rPr>
          <w:spacing w:val="-10"/>
          <w:sz w:val="22"/>
        </w:rPr>
        <w:t> </w:t>
      </w:r>
      <w:r>
        <w:rPr>
          <w:spacing w:val="-6"/>
          <w:sz w:val="22"/>
        </w:rPr>
        <w:t>CIEMAT.</w:t>
      </w:r>
    </w:p>
    <w:p>
      <w:pPr>
        <w:spacing w:line="247" w:lineRule="auto" w:before="0"/>
        <w:ind w:left="114" w:right="112" w:hanging="1"/>
        <w:jc w:val="right"/>
        <w:rPr>
          <w:sz w:val="22"/>
        </w:rPr>
      </w:pPr>
      <w:r>
        <w:rPr>
          <w:spacing w:val="-5"/>
          <w:sz w:val="22"/>
        </w:rPr>
        <w:t>Street </w:t>
      </w:r>
      <w:r>
        <w:rPr>
          <w:spacing w:val="-6"/>
          <w:sz w:val="22"/>
        </w:rPr>
        <w:t>Porter, Tim </w:t>
      </w:r>
      <w:r>
        <w:rPr>
          <w:spacing w:val="-5"/>
          <w:sz w:val="22"/>
        </w:rPr>
        <w:t>(2005), </w:t>
      </w:r>
      <w:r>
        <w:rPr>
          <w:i/>
          <w:spacing w:val="-7"/>
          <w:sz w:val="22"/>
        </w:rPr>
        <w:t>Tropical </w:t>
      </w:r>
      <w:r>
        <w:rPr>
          <w:i/>
          <w:spacing w:val="-5"/>
          <w:sz w:val="22"/>
        </w:rPr>
        <w:t>houses: living </w:t>
      </w:r>
      <w:r>
        <w:rPr>
          <w:i/>
          <w:spacing w:val="-3"/>
          <w:sz w:val="22"/>
        </w:rPr>
        <w:t>in </w:t>
      </w:r>
      <w:r>
        <w:rPr>
          <w:i/>
          <w:spacing w:val="-6"/>
          <w:sz w:val="22"/>
        </w:rPr>
        <w:t>nature </w:t>
      </w:r>
      <w:r>
        <w:rPr>
          <w:i/>
          <w:spacing w:val="-3"/>
          <w:sz w:val="22"/>
        </w:rPr>
        <w:t>in </w:t>
      </w:r>
      <w:r>
        <w:rPr>
          <w:i/>
          <w:spacing w:val="-5"/>
          <w:sz w:val="22"/>
        </w:rPr>
        <w:t>Jamaica, </w:t>
      </w:r>
      <w:r>
        <w:rPr>
          <w:i/>
          <w:spacing w:val="-4"/>
          <w:sz w:val="22"/>
        </w:rPr>
        <w:t>Sri </w:t>
      </w:r>
      <w:r>
        <w:rPr>
          <w:i/>
          <w:spacing w:val="-5"/>
          <w:sz w:val="22"/>
        </w:rPr>
        <w:t>Lanka, Java,</w:t>
      </w:r>
      <w:r>
        <w:rPr>
          <w:i/>
          <w:spacing w:val="-5"/>
          <w:sz w:val="22"/>
        </w:rPr>
        <w:t> </w:t>
      </w:r>
      <w:r>
        <w:rPr>
          <w:i/>
          <w:spacing w:val="-4"/>
          <w:sz w:val="22"/>
        </w:rPr>
        <w:t>Bali and the </w:t>
      </w:r>
      <w:r>
        <w:rPr>
          <w:i/>
          <w:spacing w:val="-5"/>
          <w:sz w:val="22"/>
        </w:rPr>
        <w:t>Coasts </w:t>
      </w:r>
      <w:r>
        <w:rPr>
          <w:i/>
          <w:spacing w:val="-3"/>
          <w:sz w:val="22"/>
        </w:rPr>
        <w:t>of </w:t>
      </w:r>
      <w:r>
        <w:rPr>
          <w:i/>
          <w:spacing w:val="-5"/>
          <w:sz w:val="22"/>
        </w:rPr>
        <w:t>México </w:t>
      </w:r>
      <w:r>
        <w:rPr>
          <w:i/>
          <w:spacing w:val="-4"/>
          <w:sz w:val="22"/>
        </w:rPr>
        <w:t>and </w:t>
      </w:r>
      <w:r>
        <w:rPr>
          <w:i/>
          <w:spacing w:val="-5"/>
          <w:sz w:val="22"/>
        </w:rPr>
        <w:t>Belize</w:t>
      </w:r>
      <w:r>
        <w:rPr>
          <w:spacing w:val="-5"/>
          <w:sz w:val="22"/>
        </w:rPr>
        <w:t>, </w:t>
      </w:r>
      <w:r>
        <w:rPr>
          <w:spacing w:val="-4"/>
          <w:sz w:val="22"/>
        </w:rPr>
        <w:t>New </w:t>
      </w:r>
      <w:r>
        <w:rPr>
          <w:spacing w:val="-9"/>
          <w:sz w:val="22"/>
        </w:rPr>
        <w:t>York. </w:t>
      </w:r>
      <w:r>
        <w:rPr>
          <w:spacing w:val="-4"/>
          <w:sz w:val="22"/>
        </w:rPr>
        <w:t>USA., </w:t>
      </w:r>
      <w:r>
        <w:rPr>
          <w:spacing w:val="-12"/>
          <w:sz w:val="22"/>
        </w:rPr>
        <w:t>Van </w:t>
      </w:r>
      <w:r>
        <w:rPr>
          <w:spacing w:val="-5"/>
          <w:sz w:val="22"/>
        </w:rPr>
        <w:t>Nostrand Reinhold.</w:t>
      </w:r>
    </w:p>
    <w:p>
      <w:pPr>
        <w:spacing w:line="247" w:lineRule="auto" w:before="0"/>
        <w:ind w:left="398" w:right="112" w:hanging="284"/>
        <w:jc w:val="both"/>
        <w:rPr>
          <w:sz w:val="22"/>
        </w:rPr>
      </w:pPr>
      <w:r>
        <w:rPr>
          <w:sz w:val="22"/>
        </w:rPr>
        <w:t>Vélez González, Roberto (1992), </w:t>
      </w:r>
      <w:r>
        <w:rPr>
          <w:i/>
          <w:sz w:val="22"/>
        </w:rPr>
        <w:t>La ecología en el diseño arquitectónico: datos </w:t>
      </w:r>
      <w:r>
        <w:rPr>
          <w:i/>
          <w:sz w:val="22"/>
        </w:rPr>
        <w:t>prácticos sobre diseño bioclimático y ecotécnicas</w:t>
      </w:r>
      <w:r>
        <w:rPr>
          <w:sz w:val="22"/>
        </w:rPr>
        <w:t>, México, Trillas.</w:t>
      </w:r>
    </w:p>
    <w:p>
      <w:pPr>
        <w:spacing w:line="247" w:lineRule="auto" w:before="0"/>
        <w:ind w:left="398" w:right="111" w:hanging="284"/>
        <w:jc w:val="both"/>
        <w:rPr>
          <w:sz w:val="22"/>
        </w:rPr>
      </w:pPr>
      <w:r>
        <w:rPr>
          <w:sz w:val="22"/>
        </w:rPr>
        <w:t>Watson D. y LABS, K. (1993), </w:t>
      </w:r>
      <w:r>
        <w:rPr>
          <w:i/>
          <w:sz w:val="22"/>
        </w:rPr>
        <w:t>Climatic Design, Energy Efficient Buildings Princi- </w:t>
      </w:r>
      <w:r>
        <w:rPr>
          <w:i/>
          <w:sz w:val="22"/>
        </w:rPr>
        <w:t>ples and Practices</w:t>
      </w:r>
      <w:r>
        <w:rPr>
          <w:sz w:val="22"/>
        </w:rPr>
        <w:t>, New York, USA., McGraw-Hill.</w:t>
      </w:r>
    </w:p>
    <w:p>
      <w:pPr>
        <w:spacing w:after="0" w:line="247" w:lineRule="auto"/>
        <w:jc w:val="both"/>
        <w:rPr>
          <w:sz w:val="22"/>
        </w:rPr>
        <w:sectPr>
          <w:pgSz w:w="9640" w:h="13040"/>
          <w:pgMar w:header="0" w:footer="956" w:top="1020" w:bottom="1140" w:left="1020" w:right="10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8"/>
        </w:rPr>
      </w:pPr>
    </w:p>
    <w:p>
      <w:pPr>
        <w:pStyle w:val="Heading1"/>
        <w:ind w:left="1252" w:right="348" w:hanging="883"/>
        <w:jc w:val="left"/>
      </w:pPr>
      <w:r>
        <w:rPr/>
        <w:t>Estudio de conductividad térmica de revoques con tierra estabilizados con cemento y cal</w:t>
      </w:r>
    </w:p>
    <w:p>
      <w:pPr>
        <w:pStyle w:val="BodyText"/>
        <w:spacing w:before="8"/>
        <w:rPr>
          <w:b/>
          <w:sz w:val="44"/>
        </w:rPr>
      </w:pPr>
    </w:p>
    <w:p>
      <w:pPr>
        <w:spacing w:before="1"/>
        <w:ind w:left="103" w:right="111" w:firstLine="0"/>
        <w:jc w:val="right"/>
        <w:rPr>
          <w:i/>
          <w:sz w:val="12"/>
        </w:rPr>
      </w:pPr>
      <w:r>
        <w:rPr>
          <w:i/>
          <w:sz w:val="22"/>
        </w:rPr>
        <w:t>Rubén Salvador Roux Gutiérrez</w:t>
      </w:r>
      <w:r>
        <w:rPr>
          <w:i/>
          <w:position w:val="7"/>
          <w:sz w:val="12"/>
        </w:rPr>
        <w:t>1</w:t>
      </w:r>
    </w:p>
    <w:p>
      <w:pPr>
        <w:spacing w:line="247" w:lineRule="auto" w:before="7"/>
        <w:ind w:left="4557" w:right="111" w:firstLine="1228"/>
        <w:jc w:val="right"/>
        <w:rPr>
          <w:i/>
          <w:sz w:val="12"/>
        </w:rPr>
      </w:pPr>
      <w:hyperlink r:id="rId236">
        <w:r>
          <w:rPr>
            <w:i/>
            <w:sz w:val="22"/>
          </w:rPr>
          <w:t>rr</w:t>
        </w:r>
      </w:hyperlink>
      <w:hyperlink r:id="rId237">
        <w:r>
          <w:rPr>
            <w:i/>
            <w:sz w:val="22"/>
          </w:rPr>
          <w:t>oux@uat.edu.mx</w:t>
        </w:r>
      </w:hyperlink>
      <w:r>
        <w:rPr>
          <w:i/>
          <w:sz w:val="22"/>
        </w:rPr>
        <w:t> </w:t>
      </w:r>
      <w:r>
        <w:rPr>
          <w:i/>
          <w:sz w:val="22"/>
        </w:rPr>
        <w:t>María Teresa Sánchez Medrano</w:t>
      </w:r>
      <w:r>
        <w:rPr>
          <w:i/>
          <w:position w:val="7"/>
          <w:sz w:val="12"/>
        </w:rPr>
        <w:t>2</w:t>
      </w:r>
    </w:p>
    <w:p>
      <w:pPr>
        <w:spacing w:line="247" w:lineRule="auto" w:before="0"/>
        <w:ind w:left="4648" w:right="111" w:firstLine="863"/>
        <w:jc w:val="right"/>
        <w:rPr>
          <w:i/>
          <w:sz w:val="22"/>
        </w:rPr>
      </w:pPr>
      <w:hyperlink r:id="rId238">
        <w:r>
          <w:rPr>
            <w:i/>
            <w:sz w:val="22"/>
          </w:rPr>
          <w:t>tsanchez@uat.edu.mx</w:t>
        </w:r>
      </w:hyperlink>
      <w:r>
        <w:rPr>
          <w:i/>
          <w:sz w:val="22"/>
        </w:rPr>
        <w:t> Dorian Ali Lucero González</w:t>
      </w:r>
      <w:r>
        <w:rPr>
          <w:i/>
          <w:position w:val="7"/>
          <w:sz w:val="12"/>
        </w:rPr>
        <w:t>3</w:t>
      </w:r>
      <w:r>
        <w:rPr>
          <w:i/>
          <w:w w:val="106"/>
          <w:position w:val="7"/>
          <w:sz w:val="12"/>
        </w:rPr>
        <w:t> </w:t>
      </w:r>
      <w:hyperlink r:id="rId239">
        <w:r>
          <w:rPr>
            <w:i/>
            <w:sz w:val="22"/>
          </w:rPr>
          <w:t>arq.dorianlucer</w:t>
        </w:r>
      </w:hyperlink>
      <w:hyperlink r:id="rId240">
        <w:r>
          <w:rPr>
            <w:i/>
            <w:sz w:val="22"/>
          </w:rPr>
          <w:t>o@hotmail.com</w:t>
        </w:r>
      </w:hyperlink>
    </w:p>
    <w:p>
      <w:pPr>
        <w:pStyle w:val="BodyText"/>
        <w:rPr>
          <w:i/>
        </w:rPr>
      </w:pPr>
    </w:p>
    <w:p>
      <w:pPr>
        <w:pStyle w:val="BodyText"/>
        <w:spacing w:before="4"/>
        <w:rPr>
          <w:i/>
          <w:sz w:val="23"/>
        </w:rPr>
      </w:pPr>
    </w:p>
    <w:p>
      <w:pPr>
        <w:pStyle w:val="Heading2"/>
        <w:spacing w:before="1"/>
      </w:pPr>
      <w:r>
        <w:rPr/>
        <w:t>Resumen</w:t>
      </w:r>
    </w:p>
    <w:p>
      <w:pPr>
        <w:pStyle w:val="BodyText"/>
        <w:spacing w:before="5"/>
        <w:rPr>
          <w:b/>
        </w:rPr>
      </w:pPr>
    </w:p>
    <w:p>
      <w:pPr>
        <w:pStyle w:val="BodyText"/>
        <w:spacing w:line="247" w:lineRule="auto"/>
        <w:ind w:left="113" w:right="111"/>
        <w:jc w:val="both"/>
      </w:pPr>
      <w:r>
        <w:rPr/>
        <w:t>La presente ponencia presenta los trabajos de investigación y los resultados obteni- dos de la experimentación con diferentes tipos de revoques en relación a la mezcla, con la finalidad de saber cuál tiene mejor comportamiento en cuanto a su conducti- vidad</w:t>
      </w:r>
      <w:r>
        <w:rPr>
          <w:spacing w:val="-7"/>
        </w:rPr>
        <w:t> </w:t>
      </w:r>
      <w:r>
        <w:rPr/>
        <w:t>térmica;</w:t>
      </w:r>
      <w:r>
        <w:rPr>
          <w:spacing w:val="-7"/>
        </w:rPr>
        <w:t> </w:t>
      </w:r>
      <w:r>
        <w:rPr/>
        <w:t>en</w:t>
      </w:r>
      <w:r>
        <w:rPr>
          <w:spacing w:val="-7"/>
        </w:rPr>
        <w:t> </w:t>
      </w:r>
      <w:r>
        <w:rPr/>
        <w:t>dicha</w:t>
      </w:r>
      <w:r>
        <w:rPr>
          <w:spacing w:val="-7"/>
        </w:rPr>
        <w:t> </w:t>
      </w:r>
      <w:r>
        <w:rPr/>
        <w:t>ponencia</w:t>
      </w:r>
      <w:r>
        <w:rPr>
          <w:spacing w:val="-7"/>
        </w:rPr>
        <w:t> </w:t>
      </w:r>
      <w:r>
        <w:rPr/>
        <w:t>se</w:t>
      </w:r>
      <w:r>
        <w:rPr>
          <w:spacing w:val="-7"/>
        </w:rPr>
        <w:t> </w:t>
      </w:r>
      <w:r>
        <w:rPr/>
        <w:t>presentan</w:t>
      </w:r>
      <w:r>
        <w:rPr>
          <w:spacing w:val="-7"/>
        </w:rPr>
        <w:t> </w:t>
      </w:r>
      <w:r>
        <w:rPr/>
        <w:t>los</w:t>
      </w:r>
      <w:r>
        <w:rPr>
          <w:spacing w:val="-7"/>
        </w:rPr>
        <w:t> </w:t>
      </w:r>
      <w:r>
        <w:rPr/>
        <w:t>estudios</w:t>
      </w:r>
      <w:r>
        <w:rPr>
          <w:spacing w:val="-7"/>
        </w:rPr>
        <w:t> </w:t>
      </w:r>
      <w:r>
        <w:rPr/>
        <w:t>termográficos</w:t>
      </w:r>
      <w:r>
        <w:rPr>
          <w:spacing w:val="-7"/>
        </w:rPr>
        <w:t> </w:t>
      </w:r>
      <w:r>
        <w:rPr/>
        <w:t>empleando Data Loggers marca HOBO Modelo U-12, finalmente se presentan las</w:t>
      </w:r>
      <w:r>
        <w:rPr>
          <w:spacing w:val="-22"/>
        </w:rPr>
        <w:t> </w:t>
      </w:r>
      <w:r>
        <w:rPr/>
        <w:t>conclusiones y recomendaciones de la experimentación.</w:t>
      </w:r>
    </w:p>
    <w:p>
      <w:pPr>
        <w:spacing w:line="253" w:lineRule="exact" w:before="0"/>
        <w:ind w:left="113" w:right="0" w:firstLine="0"/>
        <w:jc w:val="both"/>
        <w:rPr>
          <w:sz w:val="22"/>
        </w:rPr>
      </w:pPr>
      <w:r>
        <w:rPr>
          <w:b/>
          <w:sz w:val="22"/>
        </w:rPr>
        <w:t>Palabras clave: </w:t>
      </w:r>
      <w:r>
        <w:rPr>
          <w:sz w:val="22"/>
        </w:rPr>
        <w:t>conductividad, revoques, tierra.</w:t>
      </w:r>
    </w:p>
    <w:p>
      <w:pPr>
        <w:pStyle w:val="BodyText"/>
      </w:pPr>
    </w:p>
    <w:p>
      <w:pPr>
        <w:pStyle w:val="BodyText"/>
      </w:pPr>
    </w:p>
    <w:p>
      <w:pPr>
        <w:pStyle w:val="BodyText"/>
      </w:pPr>
    </w:p>
    <w:p>
      <w:pPr>
        <w:pStyle w:val="BodyText"/>
      </w:pPr>
    </w:p>
    <w:p>
      <w:pPr>
        <w:pStyle w:val="BodyText"/>
        <w:spacing w:before="3"/>
        <w:rPr>
          <w:sz w:val="26"/>
        </w:rPr>
      </w:pPr>
    </w:p>
    <w:p>
      <w:pPr>
        <w:pStyle w:val="ListParagraph"/>
        <w:numPr>
          <w:ilvl w:val="0"/>
          <w:numId w:val="36"/>
        </w:numPr>
        <w:tabs>
          <w:tab w:pos="459" w:val="left" w:leader="none"/>
        </w:tabs>
        <w:spacing w:line="254" w:lineRule="auto" w:before="1" w:after="0"/>
        <w:ind w:left="397" w:right="111" w:hanging="284"/>
        <w:jc w:val="both"/>
        <w:rPr>
          <w:sz w:val="18"/>
        </w:rPr>
      </w:pPr>
      <w:r>
        <w:rPr>
          <w:sz w:val="18"/>
        </w:rPr>
        <w:t>Líder del Cuerpo Académico </w:t>
      </w:r>
      <w:r>
        <w:rPr>
          <w:spacing w:val="-4"/>
          <w:sz w:val="18"/>
        </w:rPr>
        <w:t>CA-UAT-075, </w:t>
      </w:r>
      <w:r>
        <w:rPr>
          <w:sz w:val="18"/>
        </w:rPr>
        <w:t>Jefe de investigación y SIN nivel I, Arquitecto por  la </w:t>
      </w:r>
      <w:r>
        <w:rPr>
          <w:spacing w:val="-4"/>
          <w:sz w:val="18"/>
        </w:rPr>
        <w:t>FADU </w:t>
      </w:r>
      <w:r>
        <w:rPr>
          <w:sz w:val="18"/>
        </w:rPr>
        <w:t>de la Universidad Autónoma de Tamaulipas, Maestro en Ingeniería por la Facultad de Ingeniería de la Universidad Autónoma de Ingeniería, Doctor en Arquitectura por la </w:t>
      </w:r>
      <w:r>
        <w:rPr>
          <w:spacing w:val="-4"/>
          <w:sz w:val="18"/>
        </w:rPr>
        <w:t>ESTA </w:t>
      </w:r>
      <w:r>
        <w:rPr>
          <w:sz w:val="18"/>
        </w:rPr>
        <w:t>de la Universidad de</w:t>
      </w:r>
      <w:r>
        <w:rPr>
          <w:spacing w:val="-18"/>
          <w:sz w:val="18"/>
        </w:rPr>
        <w:t> </w:t>
      </w:r>
      <w:r>
        <w:rPr>
          <w:sz w:val="18"/>
        </w:rPr>
        <w:t>Sevilla.</w:t>
      </w:r>
    </w:p>
    <w:p>
      <w:pPr>
        <w:pStyle w:val="ListParagraph"/>
        <w:numPr>
          <w:ilvl w:val="0"/>
          <w:numId w:val="36"/>
        </w:numPr>
        <w:tabs>
          <w:tab w:pos="436" w:val="left" w:leader="none"/>
        </w:tabs>
        <w:spacing w:line="254" w:lineRule="auto" w:before="1" w:after="0"/>
        <w:ind w:left="397" w:right="115" w:hanging="284"/>
        <w:jc w:val="both"/>
        <w:rPr>
          <w:sz w:val="18"/>
        </w:rPr>
      </w:pPr>
      <w:r>
        <w:rPr>
          <w:spacing w:val="-4"/>
          <w:sz w:val="18"/>
        </w:rPr>
        <w:t>Investigadora</w:t>
      </w:r>
      <w:r>
        <w:rPr>
          <w:spacing w:val="-9"/>
          <w:sz w:val="18"/>
        </w:rPr>
        <w:t> </w:t>
      </w:r>
      <w:r>
        <w:rPr>
          <w:spacing w:val="-4"/>
          <w:sz w:val="18"/>
        </w:rPr>
        <w:t>asociada</w:t>
      </w:r>
      <w:r>
        <w:rPr>
          <w:spacing w:val="-10"/>
          <w:sz w:val="18"/>
        </w:rPr>
        <w:t> </w:t>
      </w:r>
      <w:r>
        <w:rPr>
          <w:sz w:val="18"/>
        </w:rPr>
        <w:t>al</w:t>
      </w:r>
      <w:r>
        <w:rPr>
          <w:spacing w:val="-10"/>
          <w:sz w:val="18"/>
        </w:rPr>
        <w:t> </w:t>
      </w:r>
      <w:r>
        <w:rPr>
          <w:spacing w:val="-4"/>
          <w:sz w:val="18"/>
        </w:rPr>
        <w:t>Cuerpo</w:t>
      </w:r>
      <w:r>
        <w:rPr>
          <w:spacing w:val="-19"/>
          <w:sz w:val="18"/>
        </w:rPr>
        <w:t> </w:t>
      </w:r>
      <w:r>
        <w:rPr>
          <w:spacing w:val="-4"/>
          <w:sz w:val="18"/>
        </w:rPr>
        <w:t>Académico</w:t>
      </w:r>
      <w:r>
        <w:rPr>
          <w:spacing w:val="-9"/>
          <w:sz w:val="18"/>
        </w:rPr>
        <w:t> </w:t>
      </w:r>
      <w:r>
        <w:rPr>
          <w:spacing w:val="-7"/>
          <w:sz w:val="18"/>
        </w:rPr>
        <w:t>CA-UAT-075,</w:t>
      </w:r>
      <w:r>
        <w:rPr>
          <w:spacing w:val="-10"/>
          <w:sz w:val="18"/>
        </w:rPr>
        <w:t> </w:t>
      </w:r>
      <w:r>
        <w:rPr>
          <w:spacing w:val="-4"/>
          <w:sz w:val="18"/>
        </w:rPr>
        <w:t>Ingeniera</w:t>
      </w:r>
      <w:r>
        <w:rPr>
          <w:spacing w:val="-9"/>
          <w:sz w:val="18"/>
        </w:rPr>
        <w:t> </w:t>
      </w:r>
      <w:r>
        <w:rPr>
          <w:spacing w:val="-4"/>
          <w:sz w:val="18"/>
        </w:rPr>
        <w:t>Civil</w:t>
      </w:r>
      <w:r>
        <w:rPr>
          <w:spacing w:val="-9"/>
          <w:sz w:val="18"/>
        </w:rPr>
        <w:t> </w:t>
      </w:r>
      <w:r>
        <w:rPr>
          <w:sz w:val="18"/>
        </w:rPr>
        <w:t>y</w:t>
      </w:r>
      <w:r>
        <w:rPr>
          <w:spacing w:val="-10"/>
          <w:sz w:val="18"/>
        </w:rPr>
        <w:t> </w:t>
      </w:r>
      <w:r>
        <w:rPr>
          <w:spacing w:val="-4"/>
          <w:sz w:val="18"/>
        </w:rPr>
        <w:t>Maestra</w:t>
      </w:r>
      <w:r>
        <w:rPr>
          <w:spacing w:val="-9"/>
          <w:sz w:val="18"/>
        </w:rPr>
        <w:t> </w:t>
      </w:r>
      <w:r>
        <w:rPr>
          <w:sz w:val="18"/>
        </w:rPr>
        <w:t>en</w:t>
      </w:r>
      <w:r>
        <w:rPr>
          <w:spacing w:val="-10"/>
          <w:sz w:val="18"/>
        </w:rPr>
        <w:t> </w:t>
      </w:r>
      <w:r>
        <w:rPr>
          <w:spacing w:val="-4"/>
          <w:sz w:val="18"/>
        </w:rPr>
        <w:t>Construcción </w:t>
      </w:r>
      <w:r>
        <w:rPr>
          <w:spacing w:val="-3"/>
          <w:sz w:val="18"/>
        </w:rPr>
        <w:t>por</w:t>
      </w:r>
      <w:r>
        <w:rPr>
          <w:spacing w:val="-9"/>
          <w:sz w:val="18"/>
        </w:rPr>
        <w:t> </w:t>
      </w:r>
      <w:r>
        <w:rPr>
          <w:sz w:val="18"/>
        </w:rPr>
        <w:t>la</w:t>
      </w:r>
      <w:r>
        <w:rPr>
          <w:spacing w:val="-9"/>
          <w:sz w:val="18"/>
        </w:rPr>
        <w:t> </w:t>
      </w:r>
      <w:r>
        <w:rPr>
          <w:spacing w:val="-4"/>
          <w:sz w:val="18"/>
        </w:rPr>
        <w:t>Facultad</w:t>
      </w:r>
      <w:r>
        <w:rPr>
          <w:spacing w:val="-9"/>
          <w:sz w:val="18"/>
        </w:rPr>
        <w:t> </w:t>
      </w:r>
      <w:r>
        <w:rPr>
          <w:sz w:val="18"/>
        </w:rPr>
        <w:t>de</w:t>
      </w:r>
      <w:r>
        <w:rPr>
          <w:spacing w:val="-9"/>
          <w:sz w:val="18"/>
        </w:rPr>
        <w:t> </w:t>
      </w:r>
      <w:r>
        <w:rPr>
          <w:spacing w:val="-4"/>
          <w:sz w:val="18"/>
        </w:rPr>
        <w:t>Ingeniería</w:t>
      </w:r>
      <w:r>
        <w:rPr>
          <w:spacing w:val="-9"/>
          <w:sz w:val="18"/>
        </w:rPr>
        <w:t> </w:t>
      </w:r>
      <w:r>
        <w:rPr>
          <w:sz w:val="18"/>
        </w:rPr>
        <w:t>de</w:t>
      </w:r>
      <w:r>
        <w:rPr>
          <w:spacing w:val="-9"/>
          <w:sz w:val="18"/>
        </w:rPr>
        <w:t> </w:t>
      </w:r>
      <w:r>
        <w:rPr>
          <w:sz w:val="18"/>
        </w:rPr>
        <w:t>la</w:t>
      </w:r>
      <w:r>
        <w:rPr>
          <w:spacing w:val="-9"/>
          <w:sz w:val="18"/>
        </w:rPr>
        <w:t> </w:t>
      </w:r>
      <w:r>
        <w:rPr>
          <w:spacing w:val="-4"/>
          <w:sz w:val="18"/>
        </w:rPr>
        <w:t>Universidad</w:t>
      </w:r>
      <w:r>
        <w:rPr>
          <w:spacing w:val="-18"/>
          <w:sz w:val="18"/>
        </w:rPr>
        <w:t> </w:t>
      </w:r>
      <w:r>
        <w:rPr>
          <w:spacing w:val="-4"/>
          <w:sz w:val="18"/>
        </w:rPr>
        <w:t>Autónoma</w:t>
      </w:r>
      <w:r>
        <w:rPr>
          <w:spacing w:val="-9"/>
          <w:sz w:val="18"/>
        </w:rPr>
        <w:t> </w:t>
      </w:r>
      <w:r>
        <w:rPr>
          <w:sz w:val="18"/>
        </w:rPr>
        <w:t>de</w:t>
      </w:r>
      <w:r>
        <w:rPr>
          <w:spacing w:val="-9"/>
          <w:sz w:val="18"/>
        </w:rPr>
        <w:t> </w:t>
      </w:r>
      <w:r>
        <w:rPr>
          <w:spacing w:val="-4"/>
          <w:sz w:val="18"/>
        </w:rPr>
        <w:t>Ingeniería,</w:t>
      </w:r>
      <w:r>
        <w:rPr>
          <w:spacing w:val="-9"/>
          <w:sz w:val="18"/>
        </w:rPr>
        <w:t> </w:t>
      </w:r>
      <w:r>
        <w:rPr>
          <w:spacing w:val="-4"/>
          <w:sz w:val="18"/>
        </w:rPr>
        <w:t>Doctorante</w:t>
      </w:r>
      <w:r>
        <w:rPr>
          <w:spacing w:val="-8"/>
          <w:sz w:val="18"/>
        </w:rPr>
        <w:t> </w:t>
      </w:r>
      <w:r>
        <w:rPr>
          <w:sz w:val="18"/>
        </w:rPr>
        <w:t>en</w:t>
      </w:r>
      <w:r>
        <w:rPr>
          <w:spacing w:val="-9"/>
          <w:sz w:val="18"/>
        </w:rPr>
        <w:t> </w:t>
      </w:r>
      <w:r>
        <w:rPr>
          <w:sz w:val="18"/>
        </w:rPr>
        <w:t>el</w:t>
      </w:r>
      <w:r>
        <w:rPr>
          <w:spacing w:val="-9"/>
          <w:sz w:val="18"/>
        </w:rPr>
        <w:t> </w:t>
      </w:r>
      <w:r>
        <w:rPr>
          <w:spacing w:val="-4"/>
          <w:sz w:val="18"/>
        </w:rPr>
        <w:t>Doctorado</w:t>
      </w:r>
      <w:r>
        <w:rPr>
          <w:spacing w:val="-9"/>
          <w:sz w:val="18"/>
        </w:rPr>
        <w:t> </w:t>
      </w:r>
      <w:r>
        <w:rPr>
          <w:spacing w:val="-4"/>
          <w:sz w:val="18"/>
        </w:rPr>
        <w:t>en Arquitectura</w:t>
      </w:r>
      <w:r>
        <w:rPr>
          <w:spacing w:val="-7"/>
          <w:sz w:val="18"/>
        </w:rPr>
        <w:t> </w:t>
      </w:r>
      <w:r>
        <w:rPr>
          <w:spacing w:val="-3"/>
          <w:sz w:val="18"/>
        </w:rPr>
        <w:t>con</w:t>
      </w:r>
      <w:r>
        <w:rPr>
          <w:spacing w:val="-8"/>
          <w:sz w:val="18"/>
        </w:rPr>
        <w:t> </w:t>
      </w:r>
      <w:r>
        <w:rPr>
          <w:spacing w:val="-4"/>
          <w:sz w:val="18"/>
        </w:rPr>
        <w:t>énfasis</w:t>
      </w:r>
      <w:r>
        <w:rPr>
          <w:spacing w:val="-8"/>
          <w:sz w:val="18"/>
        </w:rPr>
        <w:t> </w:t>
      </w:r>
      <w:r>
        <w:rPr>
          <w:sz w:val="18"/>
        </w:rPr>
        <w:t>en</w:t>
      </w:r>
      <w:r>
        <w:rPr>
          <w:spacing w:val="-11"/>
          <w:sz w:val="18"/>
        </w:rPr>
        <w:t> </w:t>
      </w:r>
      <w:r>
        <w:rPr>
          <w:spacing w:val="-5"/>
          <w:sz w:val="18"/>
        </w:rPr>
        <w:t>Vivienda</w:t>
      </w:r>
      <w:r>
        <w:rPr>
          <w:spacing w:val="-8"/>
          <w:sz w:val="18"/>
        </w:rPr>
        <w:t> </w:t>
      </w:r>
      <w:r>
        <w:rPr>
          <w:spacing w:val="-3"/>
          <w:sz w:val="18"/>
        </w:rPr>
        <w:t>por</w:t>
      </w:r>
      <w:r>
        <w:rPr>
          <w:spacing w:val="-8"/>
          <w:sz w:val="18"/>
        </w:rPr>
        <w:t> </w:t>
      </w:r>
      <w:r>
        <w:rPr>
          <w:sz w:val="18"/>
        </w:rPr>
        <w:t>la</w:t>
      </w:r>
      <w:r>
        <w:rPr>
          <w:spacing w:val="-8"/>
          <w:sz w:val="18"/>
        </w:rPr>
        <w:t> </w:t>
      </w:r>
      <w:r>
        <w:rPr>
          <w:spacing w:val="-7"/>
          <w:sz w:val="18"/>
        </w:rPr>
        <w:t>FADU</w:t>
      </w:r>
      <w:r>
        <w:rPr>
          <w:spacing w:val="-8"/>
          <w:sz w:val="18"/>
        </w:rPr>
        <w:t> </w:t>
      </w:r>
      <w:r>
        <w:rPr>
          <w:sz w:val="18"/>
        </w:rPr>
        <w:t>de</w:t>
      </w:r>
      <w:r>
        <w:rPr>
          <w:spacing w:val="-8"/>
          <w:sz w:val="18"/>
        </w:rPr>
        <w:t> </w:t>
      </w:r>
      <w:r>
        <w:rPr>
          <w:sz w:val="18"/>
        </w:rPr>
        <w:t>la</w:t>
      </w:r>
      <w:r>
        <w:rPr>
          <w:spacing w:val="-8"/>
          <w:sz w:val="18"/>
        </w:rPr>
        <w:t> </w:t>
      </w:r>
      <w:r>
        <w:rPr>
          <w:spacing w:val="-4"/>
          <w:sz w:val="18"/>
        </w:rPr>
        <w:t>Universidad</w:t>
      </w:r>
      <w:r>
        <w:rPr>
          <w:spacing w:val="-17"/>
          <w:sz w:val="18"/>
        </w:rPr>
        <w:t> </w:t>
      </w:r>
      <w:r>
        <w:rPr>
          <w:spacing w:val="-4"/>
          <w:sz w:val="18"/>
        </w:rPr>
        <w:t>Autónoma</w:t>
      </w:r>
      <w:r>
        <w:rPr>
          <w:spacing w:val="-7"/>
          <w:sz w:val="18"/>
        </w:rPr>
        <w:t> </w:t>
      </w:r>
      <w:r>
        <w:rPr>
          <w:sz w:val="18"/>
        </w:rPr>
        <w:t>de</w:t>
      </w:r>
      <w:r>
        <w:rPr>
          <w:spacing w:val="-11"/>
          <w:sz w:val="18"/>
        </w:rPr>
        <w:t> </w:t>
      </w:r>
      <w:r>
        <w:rPr>
          <w:spacing w:val="-6"/>
          <w:sz w:val="18"/>
        </w:rPr>
        <w:t>Tamaulipas.</w:t>
      </w:r>
    </w:p>
    <w:p>
      <w:pPr>
        <w:pStyle w:val="ListParagraph"/>
        <w:numPr>
          <w:ilvl w:val="0"/>
          <w:numId w:val="36"/>
        </w:numPr>
        <w:tabs>
          <w:tab w:pos="435" w:val="left" w:leader="none"/>
        </w:tabs>
        <w:spacing w:line="254" w:lineRule="auto" w:before="1" w:after="0"/>
        <w:ind w:left="397" w:right="111" w:hanging="284"/>
        <w:jc w:val="both"/>
        <w:rPr>
          <w:sz w:val="18"/>
        </w:rPr>
      </w:pPr>
      <w:r>
        <w:rPr>
          <w:sz w:val="18"/>
        </w:rPr>
        <w:t>Arquitecto por la </w:t>
      </w:r>
      <w:r>
        <w:rPr>
          <w:spacing w:val="-4"/>
          <w:sz w:val="18"/>
        </w:rPr>
        <w:t>FADU </w:t>
      </w:r>
      <w:r>
        <w:rPr>
          <w:sz w:val="18"/>
        </w:rPr>
        <w:t>de la Universidad Autónoma de Tamaulipas, auxiliar de investigación en la Jefatura de Investigación de la</w:t>
      </w:r>
      <w:r>
        <w:rPr>
          <w:spacing w:val="-6"/>
          <w:sz w:val="18"/>
        </w:rPr>
        <w:t> FADU-UAT.</w:t>
      </w:r>
    </w:p>
    <w:p>
      <w:pPr>
        <w:spacing w:after="0" w:line="254" w:lineRule="auto"/>
        <w:jc w:val="both"/>
        <w:rPr>
          <w:sz w:val="18"/>
        </w:rPr>
        <w:sectPr>
          <w:pgSz w:w="9640" w:h="13040"/>
          <w:pgMar w:header="0" w:footer="956" w:top="1200" w:bottom="1140" w:left="1020" w:right="1020"/>
        </w:sectPr>
      </w:pPr>
    </w:p>
    <w:p>
      <w:pPr>
        <w:spacing w:before="59"/>
        <w:ind w:left="1476" w:right="0" w:firstLine="0"/>
        <w:jc w:val="left"/>
        <w:rPr>
          <w:sz w:val="14"/>
        </w:rPr>
      </w:pPr>
      <w:r>
        <w:rPr>
          <w:sz w:val="20"/>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w:t>
      </w:r>
      <w:r>
        <w:rPr>
          <w:w w:val="145"/>
          <w:sz w:val="14"/>
        </w:rPr>
        <w:t>a</w:t>
      </w:r>
      <w:r>
        <w:rPr>
          <w:spacing w:val="15"/>
          <w:sz w:val="14"/>
        </w:rPr>
        <w:t> </w:t>
      </w:r>
      <w:r>
        <w:rPr>
          <w:sz w:val="14"/>
        </w:rPr>
        <w:t>E</w:t>
      </w:r>
      <w:r>
        <w:rPr>
          <w:w w:val="144"/>
          <w:sz w:val="14"/>
        </w:rPr>
        <w:t>n</w:t>
      </w:r>
      <w:r>
        <w:rPr>
          <w:spacing w:val="14"/>
          <w:sz w:val="14"/>
        </w:rPr>
        <w:t> </w:t>
      </w:r>
      <w:r>
        <w:rPr>
          <w:sz w:val="14"/>
        </w:rPr>
        <w:t>E</w:t>
      </w:r>
      <w:r>
        <w:rPr>
          <w:w w:val="219"/>
          <w:sz w:val="14"/>
        </w:rPr>
        <w:t>l</w:t>
      </w:r>
      <w:r>
        <w:rPr>
          <w:spacing w:val="14"/>
          <w:sz w:val="14"/>
        </w:rPr>
        <w:t> </w:t>
      </w:r>
      <w:r>
        <w:rPr>
          <w:sz w:val="14"/>
        </w:rPr>
        <w:t>E</w:t>
      </w:r>
      <w:r>
        <w:rPr>
          <w:spacing w:val="-1"/>
          <w:w w:val="125"/>
          <w:sz w:val="14"/>
        </w:rPr>
        <w:t>s</w:t>
      </w:r>
      <w:r>
        <w:rPr>
          <w:spacing w:val="-13"/>
          <w:w w:val="125"/>
          <w:sz w:val="14"/>
        </w:rPr>
        <w:t>p</w:t>
      </w:r>
      <w:r>
        <w:rPr>
          <w:spacing w:val="-1"/>
          <w:w w:val="146"/>
          <w:sz w:val="14"/>
        </w:rPr>
        <w:t>aci</w:t>
      </w:r>
      <w:r>
        <w:rPr>
          <w:w w:val="146"/>
          <w:sz w:val="14"/>
        </w:rPr>
        <w:t>o</w:t>
      </w:r>
      <w:r>
        <w:rPr>
          <w:spacing w:val="15"/>
          <w:sz w:val="14"/>
        </w:rPr>
        <w:t> </w:t>
      </w:r>
      <w:r>
        <w:rPr>
          <w:spacing w:val="-1"/>
          <w:w w:val="152"/>
          <w:sz w:val="14"/>
        </w:rPr>
        <w:t>habi</w:t>
      </w:r>
      <w:r>
        <w:rPr>
          <w:spacing w:val="-12"/>
          <w:w w:val="152"/>
          <w:sz w:val="14"/>
        </w:rPr>
        <w:t>t</w:t>
      </w:r>
      <w:r>
        <w:rPr>
          <w:spacing w:val="-1"/>
          <w:w w:val="163"/>
          <w:sz w:val="14"/>
        </w:rPr>
        <w:t>ab</w:t>
      </w:r>
      <w:r>
        <w:rPr>
          <w:w w:val="163"/>
          <w:sz w:val="14"/>
        </w:rPr>
        <w:t>l</w:t>
      </w:r>
      <w:r>
        <w:rPr>
          <w:sz w:val="14"/>
        </w:rPr>
        <w:t>E</w:t>
      </w:r>
    </w:p>
    <w:p>
      <w:pPr>
        <w:pStyle w:val="BodyText"/>
        <w:rPr>
          <w:sz w:val="20"/>
        </w:rPr>
      </w:pPr>
    </w:p>
    <w:p>
      <w:pPr>
        <w:pStyle w:val="Heading2"/>
        <w:spacing w:before="189"/>
      </w:pPr>
      <w:r>
        <w:rPr/>
        <w:t>Abstract</w:t>
      </w:r>
    </w:p>
    <w:p>
      <w:pPr>
        <w:pStyle w:val="BodyText"/>
        <w:spacing w:before="5"/>
        <w:rPr>
          <w:b/>
        </w:rPr>
      </w:pPr>
    </w:p>
    <w:p>
      <w:pPr>
        <w:pStyle w:val="BodyText"/>
        <w:spacing w:line="247" w:lineRule="auto"/>
        <w:ind w:left="113" w:right="111"/>
        <w:jc w:val="both"/>
      </w:pPr>
      <w:r>
        <w:rPr/>
        <w:t>This paper presents the research and experimental results obtained with different types of plasters and relation to the mixture in order to know out which has the better performance in terms of thermal conductive, in said paper presents studies thermographic using HOBO Data Loggers brand Model U-12, finally presents the conclusions and recommendations of experimentation.</w:t>
      </w:r>
    </w:p>
    <w:p>
      <w:pPr>
        <w:spacing w:line="253" w:lineRule="exact" w:before="0"/>
        <w:ind w:left="113" w:right="0" w:firstLine="0"/>
        <w:jc w:val="both"/>
        <w:rPr>
          <w:sz w:val="22"/>
        </w:rPr>
      </w:pPr>
      <w:r>
        <w:rPr>
          <w:b/>
          <w:sz w:val="22"/>
        </w:rPr>
        <w:t>Key words: </w:t>
      </w:r>
      <w:r>
        <w:rPr>
          <w:sz w:val="22"/>
        </w:rPr>
        <w:t>conductivity, plaster, land.</w:t>
      </w:r>
    </w:p>
    <w:p>
      <w:pPr>
        <w:pStyle w:val="BodyText"/>
      </w:pPr>
    </w:p>
    <w:p>
      <w:pPr>
        <w:pStyle w:val="BodyText"/>
        <w:rPr>
          <w:sz w:val="24"/>
        </w:rPr>
      </w:pPr>
    </w:p>
    <w:p>
      <w:pPr>
        <w:pStyle w:val="Heading2"/>
      </w:pPr>
      <w:r>
        <w:rPr/>
        <w:t>Introducción</w:t>
      </w:r>
    </w:p>
    <w:p>
      <w:pPr>
        <w:pStyle w:val="BodyText"/>
        <w:spacing w:before="5"/>
        <w:rPr>
          <w:b/>
        </w:rPr>
      </w:pPr>
    </w:p>
    <w:p>
      <w:pPr>
        <w:pStyle w:val="BodyText"/>
        <w:ind w:left="784"/>
      </w:pPr>
      <w:r>
        <w:rPr/>
        <w:pict>
          <v:shape style="position:absolute;margin-left:56.692902pt;margin-top:-4.180131pt;width:33.550pt;height:50.3pt;mso-position-horizontal-relative:page;mso-position-vertical-relative:paragraph;z-index:-243448" type="#_x0000_t202" filled="false" stroked="false">
            <v:textbox inset="0,0,0,0">
              <w:txbxContent>
                <w:p>
                  <w:pPr>
                    <w:spacing w:line="1005" w:lineRule="exact" w:before="0"/>
                    <w:ind w:left="0" w:right="0" w:firstLine="0"/>
                    <w:jc w:val="left"/>
                    <w:rPr>
                      <w:sz w:val="100"/>
                    </w:rPr>
                  </w:pPr>
                  <w:r>
                    <w:rPr>
                      <w:w w:val="100"/>
                      <w:sz w:val="100"/>
                    </w:rPr>
                    <w:t>C</w:t>
                  </w:r>
                </w:p>
              </w:txbxContent>
            </v:textbox>
            <w10:wrap type="none"/>
          </v:shape>
        </w:pict>
      </w:r>
      <w:r>
        <w:rPr/>
        <w:t>uando se habla de edificación sustentable y en especial de confort térmico lo</w:t>
      </w:r>
    </w:p>
    <w:p>
      <w:pPr>
        <w:pStyle w:val="BodyText"/>
        <w:spacing w:before="7"/>
        <w:ind w:left="784"/>
      </w:pPr>
      <w:r>
        <w:rPr/>
        <w:t>relacionamos con aspectos de bajo consumo energético, reducción de   emi-</w:t>
      </w:r>
    </w:p>
    <w:p>
      <w:pPr>
        <w:pStyle w:val="BodyText"/>
        <w:spacing w:before="7"/>
        <w:ind w:left="784"/>
      </w:pPr>
      <w:r>
        <w:rPr/>
        <w:pict>
          <v:shape style="position:absolute;margin-left:150.421097pt;margin-top:9.111712pt;width:3.2pt;height:6.4pt;mso-position-horizontal-relative:page;mso-position-vertical-relative:paragraph;z-index:-243424" type="#_x0000_t202" filled="false" stroked="false">
            <v:textbox inset="0,0,0,0">
              <w:txbxContent>
                <w:p>
                  <w:pPr>
                    <w:spacing w:line="128" w:lineRule="exact" w:before="0"/>
                    <w:ind w:left="0" w:right="0" w:firstLine="0"/>
                    <w:jc w:val="left"/>
                    <w:rPr>
                      <w:sz w:val="12"/>
                    </w:rPr>
                  </w:pPr>
                  <w:r>
                    <w:rPr>
                      <w:w w:val="106"/>
                      <w:sz w:val="12"/>
                    </w:rPr>
                    <w:t>2</w:t>
                  </w:r>
                </w:p>
              </w:txbxContent>
            </v:textbox>
            <w10:wrap type="none"/>
          </v:shape>
        </w:pict>
      </w:r>
      <w:r>
        <w:rPr/>
        <w:t>siones de CO     y de sistemas de climatización pasivo para lograr de alguna</w:t>
      </w:r>
    </w:p>
    <w:p>
      <w:pPr>
        <w:pStyle w:val="BodyText"/>
        <w:spacing w:line="247" w:lineRule="auto" w:before="7"/>
        <w:ind w:left="113" w:right="111"/>
        <w:jc w:val="both"/>
      </w:pPr>
      <w:r>
        <w:rPr/>
        <w:t>manera estos cometidos. Pero a veces olvidamos que los componentes que confor- man el hábitat tienen comportamientos térmicos que no favorecen la</w:t>
      </w:r>
      <w:r>
        <w:rPr>
          <w:spacing w:val="-29"/>
        </w:rPr>
        <w:t> </w:t>
      </w:r>
      <w:r>
        <w:rPr/>
        <w:t>sustentabilidad y mucho menos el</w:t>
      </w:r>
      <w:r>
        <w:rPr>
          <w:spacing w:val="-2"/>
        </w:rPr>
        <w:t> </w:t>
      </w:r>
      <w:r>
        <w:rPr/>
        <w:t>confort.</w:t>
      </w:r>
    </w:p>
    <w:p>
      <w:pPr>
        <w:pStyle w:val="BodyText"/>
        <w:spacing w:line="247" w:lineRule="auto"/>
        <w:ind w:left="113" w:right="111" w:firstLine="283"/>
        <w:jc w:val="both"/>
      </w:pPr>
      <w:r>
        <w:rPr/>
        <w:t>Por</w:t>
      </w:r>
      <w:r>
        <w:rPr>
          <w:spacing w:val="-10"/>
        </w:rPr>
        <w:t> </w:t>
      </w:r>
      <w:r>
        <w:rPr/>
        <w:t>otra</w:t>
      </w:r>
      <w:r>
        <w:rPr>
          <w:spacing w:val="-10"/>
        </w:rPr>
        <w:t> </w:t>
      </w:r>
      <w:r>
        <w:rPr/>
        <w:t>parte,</w:t>
      </w:r>
      <w:r>
        <w:rPr>
          <w:spacing w:val="-10"/>
        </w:rPr>
        <w:t> </w:t>
      </w:r>
      <w:r>
        <w:rPr/>
        <w:t>se</w:t>
      </w:r>
      <w:r>
        <w:rPr>
          <w:spacing w:val="-10"/>
        </w:rPr>
        <w:t> </w:t>
      </w:r>
      <w:r>
        <w:rPr/>
        <w:t>ha</w:t>
      </w:r>
      <w:r>
        <w:rPr>
          <w:spacing w:val="-10"/>
        </w:rPr>
        <w:t> </w:t>
      </w:r>
      <w:r>
        <w:rPr/>
        <w:t>dicho</w:t>
      </w:r>
      <w:r>
        <w:rPr>
          <w:spacing w:val="-10"/>
        </w:rPr>
        <w:t> </w:t>
      </w:r>
      <w:r>
        <w:rPr/>
        <w:t>que</w:t>
      </w:r>
      <w:r>
        <w:rPr>
          <w:spacing w:val="-10"/>
        </w:rPr>
        <w:t> </w:t>
      </w:r>
      <w:r>
        <w:rPr/>
        <w:t>los</w:t>
      </w:r>
      <w:r>
        <w:rPr>
          <w:spacing w:val="-10"/>
        </w:rPr>
        <w:t> </w:t>
      </w:r>
      <w:r>
        <w:rPr/>
        <w:t>materiales</w:t>
      </w:r>
      <w:r>
        <w:rPr>
          <w:spacing w:val="-11"/>
        </w:rPr>
        <w:t> </w:t>
      </w:r>
      <w:r>
        <w:rPr/>
        <w:t>naturales</w:t>
      </w:r>
      <w:r>
        <w:rPr>
          <w:spacing w:val="-10"/>
        </w:rPr>
        <w:t> </w:t>
      </w:r>
      <w:r>
        <w:rPr/>
        <w:t>como</w:t>
      </w:r>
      <w:r>
        <w:rPr>
          <w:spacing w:val="-10"/>
        </w:rPr>
        <w:t> </w:t>
      </w:r>
      <w:r>
        <w:rPr/>
        <w:t>es</w:t>
      </w:r>
      <w:r>
        <w:rPr>
          <w:spacing w:val="-10"/>
        </w:rPr>
        <w:t> </w:t>
      </w:r>
      <w:r>
        <w:rPr/>
        <w:t>el</w:t>
      </w:r>
      <w:r>
        <w:rPr>
          <w:spacing w:val="-10"/>
        </w:rPr>
        <w:t> </w:t>
      </w:r>
      <w:r>
        <w:rPr/>
        <w:t>caso</w:t>
      </w:r>
      <w:r>
        <w:rPr>
          <w:spacing w:val="-10"/>
        </w:rPr>
        <w:t> </w:t>
      </w:r>
      <w:r>
        <w:rPr/>
        <w:t>de</w:t>
      </w:r>
      <w:r>
        <w:rPr>
          <w:spacing w:val="-10"/>
        </w:rPr>
        <w:t> </w:t>
      </w:r>
      <w:r>
        <w:rPr/>
        <w:t>la</w:t>
      </w:r>
      <w:r>
        <w:rPr>
          <w:spacing w:val="-10"/>
        </w:rPr>
        <w:t> </w:t>
      </w:r>
      <w:r>
        <w:rPr/>
        <w:t>tierra son mucho mejores que los materiales convencionales, pero muy pocas veces esto es</w:t>
      </w:r>
      <w:r>
        <w:rPr>
          <w:spacing w:val="-6"/>
        </w:rPr>
        <w:t> </w:t>
      </w:r>
      <w:r>
        <w:rPr/>
        <w:t>demostrable</w:t>
      </w:r>
      <w:r>
        <w:rPr>
          <w:spacing w:val="-5"/>
        </w:rPr>
        <w:t> </w:t>
      </w:r>
      <w:r>
        <w:rPr/>
        <w:t>pues</w:t>
      </w:r>
      <w:r>
        <w:rPr>
          <w:spacing w:val="-5"/>
        </w:rPr>
        <w:t> </w:t>
      </w:r>
      <w:r>
        <w:rPr/>
        <w:t>tal</w:t>
      </w:r>
      <w:r>
        <w:rPr>
          <w:spacing w:val="-6"/>
        </w:rPr>
        <w:t> </w:t>
      </w:r>
      <w:r>
        <w:rPr/>
        <w:t>precisión</w:t>
      </w:r>
      <w:r>
        <w:rPr>
          <w:spacing w:val="-5"/>
        </w:rPr>
        <w:t> </w:t>
      </w:r>
      <w:r>
        <w:rPr/>
        <w:t>se</w:t>
      </w:r>
      <w:r>
        <w:rPr>
          <w:spacing w:val="-5"/>
        </w:rPr>
        <w:t> </w:t>
      </w:r>
      <w:r>
        <w:rPr/>
        <w:t>basa</w:t>
      </w:r>
      <w:r>
        <w:rPr>
          <w:spacing w:val="-5"/>
        </w:rPr>
        <w:t> </w:t>
      </w:r>
      <w:r>
        <w:rPr/>
        <w:t>en</w:t>
      </w:r>
      <w:r>
        <w:rPr>
          <w:spacing w:val="-5"/>
        </w:rPr>
        <w:t> </w:t>
      </w:r>
      <w:r>
        <w:rPr/>
        <w:t>referencias</w:t>
      </w:r>
      <w:r>
        <w:rPr>
          <w:spacing w:val="-5"/>
        </w:rPr>
        <w:t> </w:t>
      </w:r>
      <w:r>
        <w:rPr/>
        <w:t>empíricas</w:t>
      </w:r>
      <w:r>
        <w:rPr>
          <w:spacing w:val="-6"/>
        </w:rPr>
        <w:t> </w:t>
      </w:r>
      <w:r>
        <w:rPr/>
        <w:t>que</w:t>
      </w:r>
      <w:r>
        <w:rPr>
          <w:spacing w:val="-5"/>
        </w:rPr>
        <w:t> </w:t>
      </w:r>
      <w:r>
        <w:rPr/>
        <w:t>en</w:t>
      </w:r>
      <w:r>
        <w:rPr>
          <w:spacing w:val="-5"/>
        </w:rPr>
        <w:t> </w:t>
      </w:r>
      <w:r>
        <w:rPr/>
        <w:t>muchos</w:t>
      </w:r>
      <w:r>
        <w:rPr>
          <w:spacing w:val="-6"/>
        </w:rPr>
        <w:t> </w:t>
      </w:r>
      <w:r>
        <w:rPr/>
        <w:t>de los casos no tiene un verdadero sustento</w:t>
      </w:r>
      <w:r>
        <w:rPr>
          <w:spacing w:val="-12"/>
        </w:rPr>
        <w:t> </w:t>
      </w:r>
      <w:r>
        <w:rPr/>
        <w:t>científico.</w:t>
      </w:r>
    </w:p>
    <w:p>
      <w:pPr>
        <w:pStyle w:val="BodyText"/>
        <w:spacing w:line="247" w:lineRule="auto"/>
        <w:ind w:left="113" w:right="111" w:firstLine="283"/>
        <w:jc w:val="both"/>
      </w:pPr>
      <w:r>
        <w:rPr/>
        <w:t>La ponencia que se presenta es un estudio que pretende demostrar las ventajas que</w:t>
      </w:r>
      <w:r>
        <w:rPr>
          <w:spacing w:val="-9"/>
        </w:rPr>
        <w:t> </w:t>
      </w:r>
      <w:r>
        <w:rPr/>
        <w:t>tiene</w:t>
      </w:r>
      <w:r>
        <w:rPr>
          <w:spacing w:val="-10"/>
        </w:rPr>
        <w:t> </w:t>
      </w:r>
      <w:r>
        <w:rPr/>
        <w:t>el</w:t>
      </w:r>
      <w:r>
        <w:rPr>
          <w:spacing w:val="-9"/>
        </w:rPr>
        <w:t> </w:t>
      </w:r>
      <w:r>
        <w:rPr/>
        <w:t>uso</w:t>
      </w:r>
      <w:r>
        <w:rPr>
          <w:spacing w:val="-9"/>
        </w:rPr>
        <w:t> </w:t>
      </w:r>
      <w:r>
        <w:rPr/>
        <w:t>de</w:t>
      </w:r>
      <w:r>
        <w:rPr>
          <w:spacing w:val="-9"/>
        </w:rPr>
        <w:t> </w:t>
      </w:r>
      <w:r>
        <w:rPr/>
        <w:t>estos</w:t>
      </w:r>
      <w:r>
        <w:rPr>
          <w:spacing w:val="-10"/>
        </w:rPr>
        <w:t> </w:t>
      </w:r>
      <w:r>
        <w:rPr/>
        <w:t>materiales</w:t>
      </w:r>
      <w:r>
        <w:rPr>
          <w:spacing w:val="-10"/>
        </w:rPr>
        <w:t> </w:t>
      </w:r>
      <w:r>
        <w:rPr/>
        <w:t>naturales</w:t>
      </w:r>
      <w:r>
        <w:rPr>
          <w:spacing w:val="-9"/>
        </w:rPr>
        <w:t> </w:t>
      </w:r>
      <w:r>
        <w:rPr/>
        <w:t>sobre</w:t>
      </w:r>
      <w:r>
        <w:rPr>
          <w:spacing w:val="-9"/>
        </w:rPr>
        <w:t> </w:t>
      </w:r>
      <w:r>
        <w:rPr/>
        <w:t>los</w:t>
      </w:r>
      <w:r>
        <w:rPr>
          <w:spacing w:val="-10"/>
        </w:rPr>
        <w:t> </w:t>
      </w:r>
      <w:r>
        <w:rPr/>
        <w:t>materiales</w:t>
      </w:r>
      <w:r>
        <w:rPr>
          <w:spacing w:val="-9"/>
        </w:rPr>
        <w:t> </w:t>
      </w:r>
      <w:r>
        <w:rPr/>
        <w:t>convencionales</w:t>
      </w:r>
      <w:r>
        <w:rPr>
          <w:spacing w:val="-10"/>
        </w:rPr>
        <w:t> </w:t>
      </w:r>
      <w:r>
        <w:rPr/>
        <w:t>es- pecíficamente</w:t>
      </w:r>
      <w:r>
        <w:rPr>
          <w:spacing w:val="-9"/>
        </w:rPr>
        <w:t> </w:t>
      </w:r>
      <w:r>
        <w:rPr/>
        <w:t>lo</w:t>
      </w:r>
      <w:r>
        <w:rPr>
          <w:spacing w:val="-9"/>
        </w:rPr>
        <w:t> </w:t>
      </w:r>
      <w:r>
        <w:rPr/>
        <w:t>concerniente</w:t>
      </w:r>
      <w:r>
        <w:rPr>
          <w:spacing w:val="-9"/>
        </w:rPr>
        <w:t> </w:t>
      </w:r>
      <w:r>
        <w:rPr/>
        <w:t>a</w:t>
      </w:r>
      <w:r>
        <w:rPr>
          <w:spacing w:val="-9"/>
        </w:rPr>
        <w:t> </w:t>
      </w:r>
      <w:r>
        <w:rPr/>
        <w:t>revoques</w:t>
      </w:r>
      <w:r>
        <w:rPr>
          <w:spacing w:val="-9"/>
        </w:rPr>
        <w:t> </w:t>
      </w:r>
      <w:r>
        <w:rPr/>
        <w:t>en</w:t>
      </w:r>
      <w:r>
        <w:rPr>
          <w:spacing w:val="-9"/>
        </w:rPr>
        <w:t> </w:t>
      </w:r>
      <w:r>
        <w:rPr/>
        <w:t>muros,</w:t>
      </w:r>
      <w:r>
        <w:rPr>
          <w:spacing w:val="-9"/>
        </w:rPr>
        <w:t> </w:t>
      </w:r>
      <w:r>
        <w:rPr/>
        <w:t>que</w:t>
      </w:r>
      <w:r>
        <w:rPr>
          <w:spacing w:val="-9"/>
        </w:rPr>
        <w:t> </w:t>
      </w:r>
      <w:r>
        <w:rPr/>
        <w:t>es</w:t>
      </w:r>
      <w:r>
        <w:rPr>
          <w:spacing w:val="-9"/>
        </w:rPr>
        <w:t> </w:t>
      </w:r>
      <w:r>
        <w:rPr/>
        <w:t>la</w:t>
      </w:r>
      <w:r>
        <w:rPr>
          <w:spacing w:val="-9"/>
        </w:rPr>
        <w:t> </w:t>
      </w:r>
      <w:r>
        <w:rPr/>
        <w:t>primera</w:t>
      </w:r>
      <w:r>
        <w:rPr>
          <w:spacing w:val="-9"/>
        </w:rPr>
        <w:t> </w:t>
      </w:r>
      <w:r>
        <w:rPr/>
        <w:t>piel</w:t>
      </w:r>
      <w:r>
        <w:rPr>
          <w:spacing w:val="-9"/>
        </w:rPr>
        <w:t> </w:t>
      </w:r>
      <w:r>
        <w:rPr/>
        <w:t>que</w:t>
      </w:r>
      <w:r>
        <w:rPr>
          <w:spacing w:val="-9"/>
        </w:rPr>
        <w:t> </w:t>
      </w:r>
      <w:r>
        <w:rPr/>
        <w:t>recibe la</w:t>
      </w:r>
      <w:r>
        <w:rPr>
          <w:spacing w:val="-11"/>
        </w:rPr>
        <w:t> </w:t>
      </w:r>
      <w:r>
        <w:rPr/>
        <w:t>radiación</w:t>
      </w:r>
      <w:r>
        <w:rPr>
          <w:spacing w:val="-12"/>
        </w:rPr>
        <w:t> </w:t>
      </w:r>
      <w:r>
        <w:rPr/>
        <w:t>solar</w:t>
      </w:r>
      <w:r>
        <w:rPr>
          <w:spacing w:val="-11"/>
        </w:rPr>
        <w:t> </w:t>
      </w:r>
      <w:r>
        <w:rPr/>
        <w:t>y</w:t>
      </w:r>
      <w:r>
        <w:rPr>
          <w:spacing w:val="-11"/>
        </w:rPr>
        <w:t> </w:t>
      </w:r>
      <w:r>
        <w:rPr/>
        <w:t>si</w:t>
      </w:r>
      <w:r>
        <w:rPr>
          <w:spacing w:val="-11"/>
        </w:rPr>
        <w:t> </w:t>
      </w:r>
      <w:r>
        <w:rPr/>
        <w:t>bien</w:t>
      </w:r>
      <w:r>
        <w:rPr>
          <w:spacing w:val="-11"/>
        </w:rPr>
        <w:t> </w:t>
      </w:r>
      <w:r>
        <w:rPr/>
        <w:t>no</w:t>
      </w:r>
      <w:r>
        <w:rPr>
          <w:spacing w:val="-11"/>
        </w:rPr>
        <w:t> </w:t>
      </w:r>
      <w:r>
        <w:rPr/>
        <w:t>reciben</w:t>
      </w:r>
      <w:r>
        <w:rPr>
          <w:spacing w:val="-11"/>
        </w:rPr>
        <w:t> </w:t>
      </w:r>
      <w:r>
        <w:rPr/>
        <w:t>la</w:t>
      </w:r>
      <w:r>
        <w:rPr>
          <w:spacing w:val="-11"/>
        </w:rPr>
        <w:t> </w:t>
      </w:r>
      <w:r>
        <w:rPr/>
        <w:t>misma</w:t>
      </w:r>
      <w:r>
        <w:rPr>
          <w:spacing w:val="-12"/>
        </w:rPr>
        <w:t> </w:t>
      </w:r>
      <w:r>
        <w:rPr/>
        <w:t>carga</w:t>
      </w:r>
      <w:r>
        <w:rPr>
          <w:spacing w:val="-11"/>
        </w:rPr>
        <w:t> </w:t>
      </w:r>
      <w:r>
        <w:rPr/>
        <w:t>solar</w:t>
      </w:r>
      <w:r>
        <w:rPr>
          <w:spacing w:val="-11"/>
        </w:rPr>
        <w:t> </w:t>
      </w:r>
      <w:r>
        <w:rPr/>
        <w:t>que</w:t>
      </w:r>
      <w:r>
        <w:rPr>
          <w:spacing w:val="-11"/>
        </w:rPr>
        <w:t> </w:t>
      </w:r>
      <w:r>
        <w:rPr/>
        <w:t>las</w:t>
      </w:r>
      <w:r>
        <w:rPr>
          <w:spacing w:val="-11"/>
        </w:rPr>
        <w:t> </w:t>
      </w:r>
      <w:r>
        <w:rPr/>
        <w:t>techumbre</w:t>
      </w:r>
      <w:r>
        <w:rPr>
          <w:spacing w:val="-12"/>
        </w:rPr>
        <w:t> </w:t>
      </w:r>
      <w:r>
        <w:rPr/>
        <w:t>o</w:t>
      </w:r>
      <w:r>
        <w:rPr>
          <w:spacing w:val="-11"/>
        </w:rPr>
        <w:t> </w:t>
      </w:r>
      <w:r>
        <w:rPr/>
        <w:t>losas, tienen un factor muy importante en el aporte de calor radiactivo hacia el interior de un espacio</w:t>
      </w:r>
      <w:r>
        <w:rPr>
          <w:spacing w:val="-1"/>
        </w:rPr>
        <w:t> </w:t>
      </w:r>
      <w:r>
        <w:rPr/>
        <w:t>habitable.</w:t>
      </w:r>
    </w:p>
    <w:p>
      <w:pPr>
        <w:pStyle w:val="BodyText"/>
        <w:spacing w:line="247" w:lineRule="auto"/>
        <w:ind w:left="113" w:right="110" w:firstLine="283"/>
        <w:jc w:val="both"/>
      </w:pPr>
      <w:r>
        <w:rPr/>
        <w:t>Los revoques son los acabados que presentan una defensa ante las inclemencias climatológicas de un determinado lugar, por lo tanto deben ser resistentes a la hu- medad y contar con una capacidad térmica adecuada que permita servir como un aislante térmico apropiado para el envolvente arquitectónico. Este trabajo presenta la comparación termográfica de cuatro tipos de revoque: el de cemento-arena,</w:t>
      </w:r>
      <w:r>
        <w:rPr>
          <w:spacing w:val="-23"/>
        </w:rPr>
        <w:t> </w:t>
      </w:r>
      <w:r>
        <w:rPr/>
        <w:t>como revoque convencional y más utilizado en nuestro país y los revoques de tierra esta- bilizados con cal y cemento en diferentes</w:t>
      </w:r>
      <w:r>
        <w:rPr>
          <w:spacing w:val="-4"/>
        </w:rPr>
        <w:t> </w:t>
      </w:r>
      <w:r>
        <w:rPr/>
        <w:t>proporciones.</w:t>
      </w:r>
    </w:p>
    <w:p>
      <w:pPr>
        <w:spacing w:after="0" w:line="247" w:lineRule="auto"/>
        <w:jc w:val="both"/>
        <w:sectPr>
          <w:pgSz w:w="9640" w:h="13040"/>
          <w:pgMar w:header="0" w:footer="956" w:top="1020" w:bottom="1140" w:left="1020" w:right="1020"/>
        </w:sectPr>
      </w:pPr>
    </w:p>
    <w:p>
      <w:pPr>
        <w:spacing w:before="59"/>
        <w:ind w:left="1904" w:right="0" w:firstLine="0"/>
        <w:jc w:val="left"/>
        <w:rPr>
          <w:sz w:val="14"/>
        </w:rPr>
      </w:pPr>
      <w:r>
        <w:rPr>
          <w:w w:val="150"/>
          <w:sz w:val="20"/>
        </w:rPr>
        <w:t>C</w:t>
      </w:r>
      <w:r>
        <w:rPr>
          <w:w w:val="150"/>
          <w:sz w:val="14"/>
        </w:rPr>
        <w:t>alidad de vida en </w:t>
      </w:r>
      <w:r>
        <w:rPr>
          <w:w w:val="155"/>
          <w:sz w:val="14"/>
        </w:rPr>
        <w:t>la </w:t>
      </w:r>
      <w:r>
        <w:rPr>
          <w:w w:val="150"/>
          <w:sz w:val="14"/>
        </w:rPr>
        <w:t>ConstruCCión del hogar</w:t>
      </w:r>
    </w:p>
    <w:p>
      <w:pPr>
        <w:pStyle w:val="BodyText"/>
        <w:rPr>
          <w:sz w:val="20"/>
        </w:rPr>
      </w:pPr>
    </w:p>
    <w:p>
      <w:pPr>
        <w:pStyle w:val="Heading2"/>
        <w:spacing w:before="189"/>
      </w:pPr>
      <w:bookmarkStart w:name="_TOC_250002" w:id="2"/>
      <w:bookmarkEnd w:id="2"/>
      <w:r>
        <w:rPr/>
        <w:t>Revoque de tierra</w:t>
      </w:r>
    </w:p>
    <w:p>
      <w:pPr>
        <w:pStyle w:val="BodyText"/>
        <w:spacing w:before="5"/>
        <w:rPr>
          <w:b/>
        </w:rPr>
      </w:pPr>
    </w:p>
    <w:p>
      <w:pPr>
        <w:pStyle w:val="BodyText"/>
        <w:spacing w:line="247" w:lineRule="auto"/>
        <w:ind w:left="113" w:right="110"/>
        <w:jc w:val="both"/>
      </w:pPr>
      <w:r>
        <w:rPr/>
        <w:t>Los revoques sirven como protección externa y son casi indispensables en las edifi- caciones en zonas con un alto índice de humedad o con condiciones climatológicas adversas. En el caso de las técnicas de construcción a base de tierra las cuales cuen- tan con proporción muy alta de fibras vegetales en la mezcla, su baja densidad, y   el tipo de tierra que se utiliza, hacen que las mencionadas técnicas a base de tierra, sean un material poroso y particularmente sensible a la erosión de las lluvias y a las heladas en los sitos donde estas se</w:t>
      </w:r>
      <w:r>
        <w:rPr>
          <w:spacing w:val="-8"/>
        </w:rPr>
        <w:t> </w:t>
      </w:r>
      <w:r>
        <w:rPr/>
        <w:t>presentan.</w:t>
      </w:r>
    </w:p>
    <w:p>
      <w:pPr>
        <w:pStyle w:val="BodyText"/>
        <w:spacing w:line="247" w:lineRule="auto"/>
        <w:ind w:left="113" w:right="108" w:firstLine="283"/>
        <w:jc w:val="both"/>
      </w:pPr>
      <w:r>
        <w:rPr/>
        <w:t>Existen dos procedimientos de protección exterior que pueden ser usados, para evitar la erosión: el revoque y el forro. Para poder distinguirlos se llama revoque (enlucido, repello, aplanado, etc.) a aquellos revestimientos que se colocan, en estado pastoso, sobre el muro, agarrándose a este último por pegamento, y se lla- ma forro a todo tipo de revestimiento en estado sólido procesado o natural que es fijado a la estructura e independiente del material del muro, como la cantera, los azulejos, etcétera.</w:t>
      </w:r>
    </w:p>
    <w:p>
      <w:pPr>
        <w:pStyle w:val="BodyText"/>
        <w:spacing w:line="253" w:lineRule="exact"/>
        <w:ind w:left="397"/>
      </w:pPr>
      <w:r>
        <w:rPr/>
        <w:t>Los revoques deben cumplir con lo siguiente:</w:t>
      </w:r>
    </w:p>
    <w:p>
      <w:pPr>
        <w:pStyle w:val="BodyText"/>
        <w:spacing w:line="247" w:lineRule="auto" w:before="7"/>
        <w:ind w:left="113" w:right="111" w:firstLine="283"/>
        <w:jc w:val="both"/>
      </w:pPr>
      <w:r>
        <w:rPr>
          <w:b/>
        </w:rPr>
        <w:t>Durabilidad. </w:t>
      </w:r>
      <w:r>
        <w:rPr/>
        <w:t>La durabilidad del revoque de un panel depende tanto de su adhe- rencia al material del muro como de su resistencia a los agentes de erosión (lluvias, heladas, rozamientos, etc.)</w:t>
      </w:r>
    </w:p>
    <w:p>
      <w:pPr>
        <w:pStyle w:val="BodyText"/>
        <w:spacing w:line="247" w:lineRule="auto"/>
        <w:ind w:left="113" w:right="112" w:firstLine="283"/>
        <w:jc w:val="both"/>
      </w:pPr>
      <w:r>
        <w:rPr/>
        <w:t>Elasticidad. La elasticidad del revoque es la capacidad que tiene para poder ab- sorber cierta deformación</w:t>
      </w:r>
    </w:p>
    <w:p>
      <w:pPr>
        <w:pStyle w:val="BodyText"/>
        <w:spacing w:line="253" w:lineRule="exact"/>
        <w:ind w:left="397"/>
      </w:pPr>
      <w:r>
        <w:rPr>
          <w:b/>
        </w:rPr>
        <w:t>Permeabilidad. </w:t>
      </w:r>
      <w:r>
        <w:rPr/>
        <w:t>La permeabilidad de los revoques, es la capacidad de este  para</w:t>
      </w:r>
    </w:p>
    <w:p>
      <w:pPr>
        <w:pStyle w:val="BodyText"/>
        <w:spacing w:before="7"/>
        <w:ind w:left="113"/>
        <w:jc w:val="both"/>
      </w:pPr>
      <w:r>
        <w:rPr/>
        <w:t>evitar infiltraciones de agua, va a depender de su porosidad. (Leroymerlin, 2002).</w:t>
      </w:r>
    </w:p>
    <w:p>
      <w:pPr>
        <w:pStyle w:val="BodyText"/>
      </w:pPr>
    </w:p>
    <w:p>
      <w:pPr>
        <w:pStyle w:val="BodyText"/>
        <w:spacing w:before="11"/>
        <w:rPr>
          <w:sz w:val="23"/>
        </w:rPr>
      </w:pPr>
    </w:p>
    <w:p>
      <w:pPr>
        <w:pStyle w:val="Heading2"/>
      </w:pPr>
      <w:r>
        <w:rPr/>
        <w:t>Revoques a base de tierra</w:t>
      </w:r>
    </w:p>
    <w:p>
      <w:pPr>
        <w:pStyle w:val="BodyText"/>
        <w:spacing w:before="5"/>
        <w:rPr>
          <w:b/>
        </w:rPr>
      </w:pPr>
    </w:p>
    <w:p>
      <w:pPr>
        <w:pStyle w:val="BodyText"/>
        <w:spacing w:line="247" w:lineRule="auto"/>
        <w:ind w:left="113" w:right="110"/>
        <w:jc w:val="both"/>
      </w:pPr>
      <w:r>
        <w:rPr/>
        <w:t>Los revoques que son a base de tierra cumplen con los requisitos de elasticidad y permeabilidad, pero generalmente ofrecen una muy limitada protección frente a la erosión. Este aspecto se puede mejorar al aumentar la resistencia a la erosión de los revoques tradicionales a base de tierra, agregándoles un estabilizante que mejore su permeabilidad.</w:t>
      </w:r>
      <w:r>
        <w:rPr>
          <w:spacing w:val="-5"/>
        </w:rPr>
        <w:t> </w:t>
      </w:r>
      <w:r>
        <w:rPr/>
        <w:t>Por</w:t>
      </w:r>
      <w:r>
        <w:rPr>
          <w:spacing w:val="-5"/>
        </w:rPr>
        <w:t> </w:t>
      </w:r>
      <w:r>
        <w:rPr/>
        <w:t>ejemplo</w:t>
      </w:r>
      <w:r>
        <w:rPr>
          <w:spacing w:val="-5"/>
        </w:rPr>
        <w:t> </w:t>
      </w:r>
      <w:r>
        <w:rPr/>
        <w:t>se</w:t>
      </w:r>
      <w:r>
        <w:rPr>
          <w:spacing w:val="-5"/>
        </w:rPr>
        <w:t> </w:t>
      </w:r>
      <w:r>
        <w:rPr/>
        <w:t>les</w:t>
      </w:r>
      <w:r>
        <w:rPr>
          <w:spacing w:val="-5"/>
        </w:rPr>
        <w:t> </w:t>
      </w:r>
      <w:r>
        <w:rPr/>
        <w:t>puede</w:t>
      </w:r>
      <w:r>
        <w:rPr>
          <w:spacing w:val="-5"/>
        </w:rPr>
        <w:t> </w:t>
      </w:r>
      <w:r>
        <w:rPr/>
        <w:t>agregar</w:t>
      </w:r>
      <w:r>
        <w:rPr>
          <w:spacing w:val="-5"/>
        </w:rPr>
        <w:t> </w:t>
      </w:r>
      <w:r>
        <w:rPr/>
        <w:t>cal</w:t>
      </w:r>
      <w:r>
        <w:rPr>
          <w:spacing w:val="-5"/>
        </w:rPr>
        <w:t> </w:t>
      </w:r>
      <w:r>
        <w:rPr/>
        <w:t>aérea,</w:t>
      </w:r>
      <w:r>
        <w:rPr>
          <w:spacing w:val="-5"/>
        </w:rPr>
        <w:t> </w:t>
      </w:r>
      <w:r>
        <w:rPr/>
        <w:t>cal</w:t>
      </w:r>
      <w:r>
        <w:rPr>
          <w:spacing w:val="-5"/>
        </w:rPr>
        <w:t> </w:t>
      </w:r>
      <w:r>
        <w:rPr/>
        <w:t>hidráulica</w:t>
      </w:r>
      <w:r>
        <w:rPr>
          <w:spacing w:val="-5"/>
        </w:rPr>
        <w:t> </w:t>
      </w:r>
      <w:r>
        <w:rPr/>
        <w:t>o</w:t>
      </w:r>
      <w:r>
        <w:rPr>
          <w:spacing w:val="-5"/>
        </w:rPr>
        <w:t> </w:t>
      </w:r>
      <w:r>
        <w:rPr/>
        <w:t>cemento, productos naturales estabilizantes como el mucílago de nopal o el acíbar de</w:t>
      </w:r>
      <w:r>
        <w:rPr>
          <w:spacing w:val="1"/>
        </w:rPr>
        <w:t> </w:t>
      </w:r>
      <w:r>
        <w:rPr/>
        <w:t>sábila.</w:t>
      </w:r>
    </w:p>
    <w:p>
      <w:pPr>
        <w:spacing w:after="0" w:line="247" w:lineRule="auto"/>
        <w:jc w:val="both"/>
        <w:sectPr>
          <w:pgSz w:w="9640" w:h="13040"/>
          <w:pgMar w:header="0" w:footer="956" w:top="1020" w:bottom="1140" w:left="1020" w:right="1020"/>
        </w:sectPr>
      </w:pPr>
    </w:p>
    <w:p>
      <w:pPr>
        <w:spacing w:before="59"/>
        <w:ind w:left="1476" w:right="0" w:firstLine="0"/>
        <w:jc w:val="left"/>
        <w:rPr>
          <w:sz w:val="14"/>
        </w:rPr>
      </w:pPr>
      <w:r>
        <w:rPr>
          <w:sz w:val="20"/>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w:t>
      </w:r>
      <w:r>
        <w:rPr>
          <w:w w:val="145"/>
          <w:sz w:val="14"/>
        </w:rPr>
        <w:t>a</w:t>
      </w:r>
      <w:r>
        <w:rPr>
          <w:spacing w:val="15"/>
          <w:sz w:val="14"/>
        </w:rPr>
        <w:t> </w:t>
      </w:r>
      <w:r>
        <w:rPr>
          <w:sz w:val="14"/>
        </w:rPr>
        <w:t>E</w:t>
      </w:r>
      <w:r>
        <w:rPr>
          <w:w w:val="144"/>
          <w:sz w:val="14"/>
        </w:rPr>
        <w:t>n</w:t>
      </w:r>
      <w:r>
        <w:rPr>
          <w:spacing w:val="14"/>
          <w:sz w:val="14"/>
        </w:rPr>
        <w:t> </w:t>
      </w:r>
      <w:r>
        <w:rPr>
          <w:sz w:val="14"/>
        </w:rPr>
        <w:t>E</w:t>
      </w:r>
      <w:r>
        <w:rPr>
          <w:w w:val="219"/>
          <w:sz w:val="14"/>
        </w:rPr>
        <w:t>l</w:t>
      </w:r>
      <w:r>
        <w:rPr>
          <w:spacing w:val="14"/>
          <w:sz w:val="14"/>
        </w:rPr>
        <w:t> </w:t>
      </w:r>
      <w:r>
        <w:rPr>
          <w:sz w:val="14"/>
        </w:rPr>
        <w:t>E</w:t>
      </w:r>
      <w:r>
        <w:rPr>
          <w:spacing w:val="-1"/>
          <w:w w:val="125"/>
          <w:sz w:val="14"/>
        </w:rPr>
        <w:t>s</w:t>
      </w:r>
      <w:r>
        <w:rPr>
          <w:spacing w:val="-13"/>
          <w:w w:val="125"/>
          <w:sz w:val="14"/>
        </w:rPr>
        <w:t>p</w:t>
      </w:r>
      <w:r>
        <w:rPr>
          <w:spacing w:val="-1"/>
          <w:w w:val="146"/>
          <w:sz w:val="14"/>
        </w:rPr>
        <w:t>aci</w:t>
      </w:r>
      <w:r>
        <w:rPr>
          <w:w w:val="146"/>
          <w:sz w:val="14"/>
        </w:rPr>
        <w:t>o</w:t>
      </w:r>
      <w:r>
        <w:rPr>
          <w:spacing w:val="15"/>
          <w:sz w:val="14"/>
        </w:rPr>
        <w:t> </w:t>
      </w:r>
      <w:r>
        <w:rPr>
          <w:spacing w:val="-1"/>
          <w:w w:val="152"/>
          <w:sz w:val="14"/>
        </w:rPr>
        <w:t>habi</w:t>
      </w:r>
      <w:r>
        <w:rPr>
          <w:spacing w:val="-12"/>
          <w:w w:val="152"/>
          <w:sz w:val="14"/>
        </w:rPr>
        <w:t>t</w:t>
      </w:r>
      <w:r>
        <w:rPr>
          <w:spacing w:val="-1"/>
          <w:w w:val="163"/>
          <w:sz w:val="14"/>
        </w:rPr>
        <w:t>ab</w:t>
      </w:r>
      <w:r>
        <w:rPr>
          <w:w w:val="163"/>
          <w:sz w:val="14"/>
        </w:rPr>
        <w:t>l</w:t>
      </w:r>
      <w:r>
        <w:rPr>
          <w:sz w:val="14"/>
        </w:rPr>
        <w:t>E</w:t>
      </w:r>
    </w:p>
    <w:p>
      <w:pPr>
        <w:pStyle w:val="BodyText"/>
        <w:rPr>
          <w:sz w:val="20"/>
        </w:rPr>
      </w:pPr>
    </w:p>
    <w:p>
      <w:pPr>
        <w:pStyle w:val="Heading2"/>
        <w:spacing w:before="189"/>
      </w:pPr>
      <w:r>
        <w:rPr/>
        <w:t>Tierra para revoque</w:t>
      </w:r>
    </w:p>
    <w:p>
      <w:pPr>
        <w:pStyle w:val="BodyText"/>
        <w:spacing w:before="5"/>
        <w:rPr>
          <w:b/>
        </w:rPr>
      </w:pPr>
    </w:p>
    <w:p>
      <w:pPr>
        <w:pStyle w:val="BodyText"/>
        <w:spacing w:line="247" w:lineRule="auto"/>
        <w:ind w:left="113" w:right="111"/>
        <w:jc w:val="both"/>
      </w:pPr>
      <w:r>
        <w:rPr/>
        <w:t>La tierra empleada para revoques es tradicionalmente más arenosa que las utiliza- das en las técnicas tradicionales de tierra, lo que reduce la contracción y por ende  el riesgo de grietas. La falta de cohesión del material se compensa agregándole un aglomerante</w:t>
      </w:r>
      <w:r>
        <w:rPr>
          <w:spacing w:val="-12"/>
        </w:rPr>
        <w:t> </w:t>
      </w:r>
      <w:r>
        <w:rPr/>
        <w:t>artificial.</w:t>
      </w:r>
    </w:p>
    <w:p>
      <w:pPr>
        <w:pStyle w:val="BodyText"/>
        <w:spacing w:line="253" w:lineRule="exact"/>
        <w:ind w:left="397"/>
      </w:pPr>
      <w:r>
        <w:rPr/>
        <w:t>Se puede hacer una corrección por granulometría, añadiendo arena, se tiene  que</w:t>
      </w:r>
    </w:p>
    <w:p>
      <w:pPr>
        <w:pStyle w:val="BodyText"/>
        <w:spacing w:before="7"/>
        <w:ind w:left="113"/>
        <w:jc w:val="both"/>
      </w:pPr>
      <w:r>
        <w:rPr/>
        <w:t>escoger tanto arena fina como arena gruesa para tener una granulometría continua.</w:t>
      </w:r>
    </w:p>
    <w:p>
      <w:pPr>
        <w:pStyle w:val="BodyText"/>
        <w:spacing w:before="7"/>
        <w:ind w:left="397"/>
      </w:pPr>
      <w:r>
        <w:rPr/>
        <w:t>Sin llegar a un patrón granulométrico para las tierras de los revoques, se pueden</w:t>
      </w:r>
    </w:p>
    <w:p>
      <w:pPr>
        <w:pStyle w:val="BodyText"/>
        <w:spacing w:before="7"/>
        <w:ind w:left="113"/>
        <w:jc w:val="both"/>
      </w:pPr>
      <w:r>
        <w:rPr/>
        <w:t>mencionar dos tipos de mezclas que han dado resultados:</w:t>
      </w:r>
    </w:p>
    <w:p>
      <w:pPr>
        <w:pStyle w:val="BodyText"/>
        <w:spacing w:before="7"/>
        <w:ind w:left="397"/>
      </w:pPr>
      <w:r>
        <w:rPr/>
        <w:t>Revoque tradicional a base de tierra (Institut Promoció Cerámica, 2009)</w:t>
      </w:r>
    </w:p>
    <w:p>
      <w:pPr>
        <w:pStyle w:val="BodyText"/>
        <w:spacing w:before="7"/>
        <w:ind w:left="397"/>
      </w:pPr>
      <w:r>
        <w:rPr/>
        <w:t>Arena Gruesa 2 %</w:t>
      </w:r>
    </w:p>
    <w:sdt>
      <w:sdtPr>
        <w:docPartObj>
          <w:docPartGallery w:val="Table of Contents"/>
          <w:docPartUnique/>
        </w:docPartObj>
      </w:sdtPr>
      <w:sdtEndPr/>
      <w:sdtContent>
        <w:p>
          <w:pPr>
            <w:pStyle w:val="TOC1"/>
            <w:tabs>
              <w:tab w:pos="7333" w:val="right" w:leader="none"/>
            </w:tabs>
          </w:pPr>
          <w:hyperlink w:history="true" w:anchor="_TOC_250003">
            <w:r>
              <w:rPr/>
              <w:t>Introducción</w:t>
              <w:tab/>
              <w:t>2</w:t>
            </w:r>
          </w:hyperlink>
        </w:p>
        <w:p>
          <w:pPr>
            <w:pStyle w:val="TOC1"/>
            <w:tabs>
              <w:tab w:pos="7333" w:val="right" w:leader="none"/>
            </w:tabs>
          </w:pPr>
          <w:hyperlink w:history="true" w:anchor="_TOC_250002">
            <w:r>
              <w:rPr/>
              <w:t>Revoque de tierra</w:t>
              <w:tab/>
              <w:t>2</w:t>
            </w:r>
          </w:hyperlink>
        </w:p>
        <w:p>
          <w:pPr>
            <w:pStyle w:val="TOC1"/>
            <w:tabs>
              <w:tab w:pos="7333" w:val="right" w:leader="none"/>
            </w:tabs>
          </w:pPr>
          <w:hyperlink w:history="true" w:anchor="_TOC_250001">
            <w:r>
              <w:rPr/>
              <w:t>Metodología</w:t>
              <w:tab/>
              <w:t>6</w:t>
            </w:r>
          </w:hyperlink>
        </w:p>
        <w:p>
          <w:pPr>
            <w:pStyle w:val="TOC1"/>
            <w:tabs>
              <w:tab w:pos="7333" w:val="right" w:leader="none"/>
            </w:tabs>
          </w:pPr>
          <w:hyperlink w:history="true" w:anchor="_TOC_250000">
            <w:r>
              <w:rPr/>
              <w:t>Ubicación de</w:t>
            </w:r>
            <w:r>
              <w:rPr>
                <w:spacing w:val="-1"/>
              </w:rPr>
              <w:t> </w:t>
            </w:r>
            <w:r>
              <w:rPr/>
              <w:t>los</w:t>
            </w:r>
            <w:r>
              <w:rPr>
                <w:spacing w:val="-2"/>
              </w:rPr>
              <w:t> </w:t>
            </w:r>
            <w:r>
              <w:rPr/>
              <w:t>termopares</w:t>
              <w:tab/>
              <w:t>6</w:t>
            </w:r>
          </w:hyperlink>
        </w:p>
        <w:p>
          <w:pPr>
            <w:pStyle w:val="TOC1"/>
            <w:tabs>
              <w:tab w:pos="7333" w:val="right" w:leader="none"/>
            </w:tabs>
          </w:pPr>
          <w:r>
            <w:rPr/>
            <w:t>Estudio</w:t>
          </w:r>
          <w:r>
            <w:rPr>
              <w:spacing w:val="-1"/>
            </w:rPr>
            <w:t> </w:t>
          </w:r>
          <w:r>
            <w:rPr/>
            <w:t>termográfico.</w:t>
          </w:r>
          <w:r>
            <w:rPr>
              <w:spacing w:val="-1"/>
            </w:rPr>
            <w:t> </w:t>
          </w:r>
          <w:r>
            <w:rPr/>
            <w:t>Instrumentación:</w:t>
            <w:tab/>
            <w:t>8</w:t>
          </w:r>
        </w:p>
        <w:p>
          <w:pPr>
            <w:pStyle w:val="TOC1"/>
          </w:pPr>
          <w:r>
            <w:rPr/>
            <w:t>Resultados de la campaña B</w:t>
          </w:r>
        </w:p>
        <w:p>
          <w:pPr>
            <w:pStyle w:val="TOC1"/>
            <w:tabs>
              <w:tab w:pos="7333" w:val="right" w:leader="none"/>
            </w:tabs>
          </w:pPr>
          <w:r>
            <w:rPr/>
            <w:t>(monitoreo en panel de</w:t>
          </w:r>
          <w:r>
            <w:rPr>
              <w:spacing w:val="-1"/>
            </w:rPr>
            <w:t> </w:t>
          </w:r>
          <w:r>
            <w:rPr/>
            <w:t>Cemento-Tierra</w:t>
          </w:r>
          <w:r>
            <w:rPr>
              <w:spacing w:val="-14"/>
            </w:rPr>
            <w:t> </w:t>
          </w:r>
          <w:r>
            <w:rPr/>
            <w:t>Arcillosa)</w:t>
            <w:tab/>
            <w:t>9</w:t>
          </w:r>
        </w:p>
        <w:p>
          <w:pPr>
            <w:pStyle w:val="TOC1"/>
            <w:tabs>
              <w:tab w:pos="7333" w:val="right" w:leader="none"/>
            </w:tabs>
          </w:pPr>
          <w:r>
            <w:rPr/>
            <w:t>Resultados de la campaña D (Monitoreo en panel</w:t>
          </w:r>
          <w:r>
            <w:rPr>
              <w:spacing w:val="-3"/>
            </w:rPr>
            <w:t> </w:t>
          </w:r>
          <w:r>
            <w:rPr/>
            <w:t>cal-tierra</w:t>
          </w:r>
          <w:r>
            <w:rPr>
              <w:spacing w:val="-1"/>
            </w:rPr>
            <w:t> </w:t>
          </w:r>
          <w:r>
            <w:rPr/>
            <w:t>arcillosa).</w:t>
            <w:tab/>
            <w:t>12</w:t>
          </w:r>
        </w:p>
      </w:sdtContent>
    </w:sdt>
    <w:p>
      <w:pPr>
        <w:pStyle w:val="BodyText"/>
        <w:spacing w:before="8"/>
        <w:rPr>
          <w:sz w:val="19"/>
        </w:rPr>
      </w:pPr>
    </w:p>
    <w:p>
      <w:pPr>
        <w:pStyle w:val="BodyText"/>
        <w:spacing w:line="247" w:lineRule="auto"/>
        <w:ind w:left="113" w:right="111"/>
        <w:jc w:val="both"/>
      </w:pPr>
      <w:r>
        <w:rPr/>
        <w:t>Con respecto a la conductividad térmica, se tomaron las siguientes consideraciones: La radiación, conducción y convección son tres formas en que se transmite el calor. El desarrollo de este experimento se basó en la radiación que afecta a los revoques debido a que los factores de convección y conducción fueron descartados por los siguientes motivos:</w:t>
      </w:r>
    </w:p>
    <w:p>
      <w:pPr>
        <w:pStyle w:val="BodyText"/>
        <w:spacing w:line="247" w:lineRule="auto"/>
        <w:ind w:left="113" w:right="111" w:firstLine="283"/>
        <w:jc w:val="both"/>
      </w:pPr>
      <w:r>
        <w:rPr/>
        <w:t>Para que la conducción de calor ocurra, es necesario que dos cuerpos estén en contacto directo (superficial) para que la transferencia de energía térmica iguale la diferencia</w:t>
      </w:r>
      <w:r>
        <w:rPr>
          <w:spacing w:val="-8"/>
        </w:rPr>
        <w:t> </w:t>
      </w:r>
      <w:r>
        <w:rPr/>
        <w:t>de</w:t>
      </w:r>
      <w:r>
        <w:rPr>
          <w:spacing w:val="-8"/>
        </w:rPr>
        <w:t> </w:t>
      </w:r>
      <w:r>
        <w:rPr/>
        <w:t>temperatura</w:t>
      </w:r>
      <w:r>
        <w:rPr>
          <w:spacing w:val="-9"/>
        </w:rPr>
        <w:t> </w:t>
      </w:r>
      <w:r>
        <w:rPr/>
        <w:t>entre</w:t>
      </w:r>
      <w:r>
        <w:rPr>
          <w:spacing w:val="-9"/>
        </w:rPr>
        <w:t> </w:t>
      </w:r>
      <w:r>
        <w:rPr/>
        <w:t>ambos</w:t>
      </w:r>
      <w:r>
        <w:rPr>
          <w:spacing w:val="-9"/>
        </w:rPr>
        <w:t> </w:t>
      </w:r>
      <w:r>
        <w:rPr/>
        <w:t>cuerpos.</w:t>
      </w:r>
      <w:r>
        <w:rPr>
          <w:spacing w:val="-9"/>
        </w:rPr>
        <w:t> </w:t>
      </w:r>
      <w:r>
        <w:rPr/>
        <w:t>En</w:t>
      </w:r>
      <w:r>
        <w:rPr>
          <w:spacing w:val="-8"/>
        </w:rPr>
        <w:t> </w:t>
      </w:r>
      <w:r>
        <w:rPr/>
        <w:t>el</w:t>
      </w:r>
      <w:r>
        <w:rPr>
          <w:spacing w:val="-8"/>
        </w:rPr>
        <w:t> </w:t>
      </w:r>
      <w:r>
        <w:rPr/>
        <w:t>experimento,</w:t>
      </w:r>
      <w:r>
        <w:rPr>
          <w:spacing w:val="-9"/>
        </w:rPr>
        <w:t> </w:t>
      </w:r>
      <w:r>
        <w:rPr/>
        <w:t>la</w:t>
      </w:r>
      <w:r>
        <w:rPr>
          <w:spacing w:val="-8"/>
        </w:rPr>
        <w:t> </w:t>
      </w:r>
      <w:r>
        <w:rPr/>
        <w:t>fuente</w:t>
      </w:r>
      <w:r>
        <w:rPr>
          <w:spacing w:val="-8"/>
        </w:rPr>
        <w:t> </w:t>
      </w:r>
      <w:r>
        <w:rPr/>
        <w:t>de</w:t>
      </w:r>
      <w:r>
        <w:rPr>
          <w:spacing w:val="-8"/>
        </w:rPr>
        <w:t> </w:t>
      </w:r>
      <w:r>
        <w:rPr/>
        <w:t>calor proyectada hacia el panel de referencia no estaba en contacto</w:t>
      </w:r>
      <w:r>
        <w:rPr>
          <w:spacing w:val="-3"/>
        </w:rPr>
        <w:t> </w:t>
      </w:r>
      <w:r>
        <w:rPr/>
        <w:t>directo.</w:t>
      </w:r>
    </w:p>
    <w:p>
      <w:pPr>
        <w:pStyle w:val="BodyText"/>
        <w:spacing w:line="247" w:lineRule="auto"/>
        <w:ind w:left="113" w:right="111" w:firstLine="283"/>
        <w:jc w:val="both"/>
      </w:pPr>
      <w:r>
        <w:rPr>
          <w:spacing w:val="-3"/>
        </w:rPr>
        <w:t>El</w:t>
      </w:r>
      <w:r>
        <w:rPr>
          <w:spacing w:val="-15"/>
        </w:rPr>
        <w:t> </w:t>
      </w:r>
      <w:r>
        <w:rPr>
          <w:spacing w:val="-5"/>
        </w:rPr>
        <w:t>fenómeno</w:t>
      </w:r>
      <w:r>
        <w:rPr>
          <w:spacing w:val="-15"/>
        </w:rPr>
        <w:t> </w:t>
      </w:r>
      <w:r>
        <w:rPr>
          <w:spacing w:val="-3"/>
        </w:rPr>
        <w:t>de</w:t>
      </w:r>
      <w:r>
        <w:rPr>
          <w:spacing w:val="-15"/>
        </w:rPr>
        <w:t> </w:t>
      </w:r>
      <w:r>
        <w:rPr>
          <w:spacing w:val="-3"/>
        </w:rPr>
        <w:t>la</w:t>
      </w:r>
      <w:r>
        <w:rPr>
          <w:spacing w:val="-15"/>
        </w:rPr>
        <w:t> </w:t>
      </w:r>
      <w:r>
        <w:rPr>
          <w:spacing w:val="-5"/>
        </w:rPr>
        <w:t>convección</w:t>
      </w:r>
      <w:r>
        <w:rPr>
          <w:spacing w:val="-16"/>
        </w:rPr>
        <w:t> </w:t>
      </w:r>
      <w:r>
        <w:rPr>
          <w:spacing w:val="-5"/>
        </w:rPr>
        <w:t>tampoco</w:t>
      </w:r>
      <w:r>
        <w:rPr>
          <w:spacing w:val="-16"/>
        </w:rPr>
        <w:t> </w:t>
      </w:r>
      <w:r>
        <w:rPr>
          <w:spacing w:val="-5"/>
        </w:rPr>
        <w:t>ocurrió</w:t>
      </w:r>
      <w:r>
        <w:rPr>
          <w:spacing w:val="-15"/>
        </w:rPr>
        <w:t> </w:t>
      </w:r>
      <w:r>
        <w:rPr>
          <w:spacing w:val="-3"/>
        </w:rPr>
        <w:t>en</w:t>
      </w:r>
      <w:r>
        <w:rPr>
          <w:spacing w:val="-15"/>
        </w:rPr>
        <w:t> </w:t>
      </w:r>
      <w:r>
        <w:rPr>
          <w:spacing w:val="-3"/>
        </w:rPr>
        <w:t>el</w:t>
      </w:r>
      <w:r>
        <w:rPr>
          <w:spacing w:val="-15"/>
        </w:rPr>
        <w:t> </w:t>
      </w:r>
      <w:r>
        <w:rPr>
          <w:spacing w:val="-5"/>
        </w:rPr>
        <w:t>proceso</w:t>
      </w:r>
      <w:r>
        <w:rPr>
          <w:spacing w:val="-15"/>
        </w:rPr>
        <w:t> </w:t>
      </w:r>
      <w:r>
        <w:rPr>
          <w:spacing w:val="-3"/>
        </w:rPr>
        <w:t>de</w:t>
      </w:r>
      <w:r>
        <w:rPr>
          <w:spacing w:val="-15"/>
        </w:rPr>
        <w:t> </w:t>
      </w:r>
      <w:r>
        <w:rPr>
          <w:spacing w:val="-5"/>
        </w:rPr>
        <w:t>investigación</w:t>
      </w:r>
      <w:r>
        <w:rPr>
          <w:spacing w:val="-16"/>
        </w:rPr>
        <w:t> </w:t>
      </w:r>
      <w:r>
        <w:rPr>
          <w:spacing w:val="-5"/>
        </w:rPr>
        <w:t>porque </w:t>
      </w:r>
      <w:r>
        <w:rPr>
          <w:spacing w:val="-4"/>
        </w:rPr>
        <w:t>ambos </w:t>
      </w:r>
      <w:r>
        <w:rPr>
          <w:spacing w:val="-5"/>
        </w:rPr>
        <w:t>paneles </w:t>
      </w:r>
      <w:r>
        <w:rPr>
          <w:spacing w:val="-3"/>
        </w:rPr>
        <w:t>no se </w:t>
      </w:r>
      <w:r>
        <w:rPr>
          <w:spacing w:val="-5"/>
        </w:rPr>
        <w:t>encontraban delimitados </w:t>
      </w:r>
      <w:r>
        <w:rPr>
          <w:spacing w:val="-4"/>
        </w:rPr>
        <w:t>por una </w:t>
      </w:r>
      <w:r>
        <w:rPr>
          <w:spacing w:val="-5"/>
        </w:rPr>
        <w:t>envolvente, </w:t>
      </w:r>
      <w:r>
        <w:rPr>
          <w:spacing w:val="-4"/>
        </w:rPr>
        <w:t>por </w:t>
      </w:r>
      <w:r>
        <w:rPr>
          <w:spacing w:val="-3"/>
        </w:rPr>
        <w:t>lo </w:t>
      </w:r>
      <w:r>
        <w:rPr>
          <w:spacing w:val="-4"/>
        </w:rPr>
        <w:t>tanto </w:t>
      </w:r>
      <w:r>
        <w:rPr>
          <w:spacing w:val="-3"/>
        </w:rPr>
        <w:t>el </w:t>
      </w:r>
      <w:r>
        <w:rPr>
          <w:spacing w:val="-5"/>
        </w:rPr>
        <w:t>aire caliente generado </w:t>
      </w:r>
      <w:r>
        <w:rPr>
          <w:spacing w:val="-4"/>
        </w:rPr>
        <w:t>por </w:t>
      </w:r>
      <w:r>
        <w:rPr>
          <w:spacing w:val="-3"/>
        </w:rPr>
        <w:t>la </w:t>
      </w:r>
      <w:r>
        <w:rPr>
          <w:spacing w:val="-5"/>
        </w:rPr>
        <w:t>fuente </w:t>
      </w:r>
      <w:r>
        <w:rPr>
          <w:spacing w:val="-3"/>
        </w:rPr>
        <w:t>de </w:t>
      </w:r>
      <w:r>
        <w:rPr>
          <w:spacing w:val="-4"/>
        </w:rPr>
        <w:t>calor </w:t>
      </w:r>
      <w:r>
        <w:rPr>
          <w:spacing w:val="-5"/>
        </w:rPr>
        <w:t>asciende debido </w:t>
      </w:r>
      <w:r>
        <w:rPr>
          <w:spacing w:val="-3"/>
        </w:rPr>
        <w:t>al </w:t>
      </w:r>
      <w:r>
        <w:rPr>
          <w:spacing w:val="-5"/>
        </w:rPr>
        <w:t>diferencial </w:t>
      </w:r>
      <w:r>
        <w:rPr>
          <w:spacing w:val="-3"/>
        </w:rPr>
        <w:t>de </w:t>
      </w:r>
      <w:r>
        <w:rPr>
          <w:spacing w:val="-5"/>
        </w:rPr>
        <w:t>temperatura </w:t>
      </w:r>
      <w:r>
        <w:rPr/>
        <w:t>y </w:t>
      </w:r>
      <w:r>
        <w:rPr>
          <w:spacing w:val="-3"/>
        </w:rPr>
        <w:t>es </w:t>
      </w:r>
      <w:r>
        <w:rPr>
          <w:spacing w:val="-5"/>
        </w:rPr>
        <w:t>reemplazado </w:t>
      </w:r>
      <w:r>
        <w:rPr>
          <w:spacing w:val="-4"/>
        </w:rPr>
        <w:t>por aire </w:t>
      </w:r>
      <w:r>
        <w:rPr>
          <w:spacing w:val="-5"/>
        </w:rPr>
        <w:t>fresco </w:t>
      </w:r>
      <w:r>
        <w:rPr>
          <w:spacing w:val="-4"/>
        </w:rPr>
        <w:t>(Land </w:t>
      </w:r>
      <w:r>
        <w:rPr>
          <w:spacing w:val="-5"/>
        </w:rPr>
        <w:t>Instruments International,</w:t>
      </w:r>
      <w:r>
        <w:rPr>
          <w:spacing w:val="-18"/>
        </w:rPr>
        <w:t> </w:t>
      </w:r>
      <w:r>
        <w:rPr>
          <w:spacing w:val="-5"/>
        </w:rPr>
        <w:t>2004).</w:t>
      </w:r>
    </w:p>
    <w:p>
      <w:pPr>
        <w:pStyle w:val="BodyText"/>
        <w:spacing w:line="247" w:lineRule="auto"/>
        <w:ind w:left="113" w:right="107" w:firstLine="283"/>
        <w:jc w:val="both"/>
      </w:pPr>
      <w:r>
        <w:rPr/>
        <w:t>Finalmente, la radiación sí tuvo lugar ya que esta consiste en la propagación de la energía en forma de ondas electromagnéticas a través del vacío, que en este caso se transmiten en un espacio de 20 cm. entre el revoque de referencia y la </w:t>
      </w:r>
      <w:r>
        <w:rPr>
          <w:spacing w:val="2"/>
        </w:rPr>
        <w:t>fuente  </w:t>
      </w:r>
      <w:r>
        <w:rPr>
          <w:spacing w:val="59"/>
        </w:rPr>
        <w:t> </w:t>
      </w:r>
      <w:r>
        <w:rPr/>
        <w:t>de</w:t>
      </w:r>
      <w:r>
        <w:rPr>
          <w:spacing w:val="3"/>
        </w:rPr>
        <w:t> </w:t>
      </w:r>
      <w:r>
        <w:rPr/>
        <w:t>calor.</w:t>
      </w:r>
    </w:p>
    <w:p>
      <w:pPr>
        <w:spacing w:after="0" w:line="247" w:lineRule="auto"/>
        <w:jc w:val="both"/>
        <w:sectPr>
          <w:pgSz w:w="9640" w:h="13040"/>
          <w:pgMar w:header="0" w:footer="956" w:top="1020" w:bottom="1140" w:left="1020" w:right="1020"/>
        </w:sectPr>
      </w:pPr>
    </w:p>
    <w:p>
      <w:pPr>
        <w:spacing w:before="59"/>
        <w:ind w:left="1904" w:right="0" w:firstLine="0"/>
        <w:jc w:val="left"/>
        <w:rPr>
          <w:sz w:val="14"/>
        </w:rPr>
      </w:pPr>
      <w:r>
        <w:rPr>
          <w:w w:val="150"/>
          <w:sz w:val="20"/>
        </w:rPr>
        <w:t>C</w:t>
      </w:r>
      <w:r>
        <w:rPr>
          <w:w w:val="150"/>
          <w:sz w:val="14"/>
        </w:rPr>
        <w:t>alidad de vida en </w:t>
      </w:r>
      <w:r>
        <w:rPr>
          <w:w w:val="155"/>
          <w:sz w:val="14"/>
        </w:rPr>
        <w:t>la </w:t>
      </w:r>
      <w:r>
        <w:rPr>
          <w:w w:val="150"/>
          <w:sz w:val="14"/>
        </w:rPr>
        <w:t>ConstruCCión del hogar</w:t>
      </w:r>
    </w:p>
    <w:p>
      <w:pPr>
        <w:pStyle w:val="BodyText"/>
        <w:rPr>
          <w:sz w:val="20"/>
        </w:rPr>
      </w:pPr>
    </w:p>
    <w:p>
      <w:pPr>
        <w:pStyle w:val="BodyText"/>
        <w:spacing w:before="7"/>
        <w:rPr>
          <w:sz w:val="17"/>
        </w:rPr>
      </w:pPr>
    </w:p>
    <w:p>
      <w:pPr>
        <w:pStyle w:val="BodyText"/>
        <w:ind w:left="397"/>
      </w:pPr>
      <w:r>
        <w:rPr/>
        <w:t>Experimentación</w:t>
      </w:r>
    </w:p>
    <w:p>
      <w:pPr>
        <w:pStyle w:val="BodyText"/>
        <w:spacing w:line="247" w:lineRule="auto" w:before="7"/>
        <w:ind w:left="113" w:firstLine="283"/>
      </w:pPr>
      <w:r>
        <w:rPr/>
        <w:t>Para el presente estudio se realizaron paneles de cemento, cemento/cal y cal cu- yas dimensiones son de 0.37 m de base x 0.44 m. de altura (a) y tienen un espesor</w:t>
      </w:r>
    </w:p>
    <w:p>
      <w:pPr>
        <w:pStyle w:val="BodyText"/>
        <w:spacing w:line="253" w:lineRule="exact"/>
        <w:ind w:left="113"/>
        <w:jc w:val="both"/>
      </w:pPr>
      <w:r>
        <w:rPr/>
        <w:t>(e) de 0.01 m. (como se puede apreciar en la figura 1) y son representativos de   los</w:t>
      </w:r>
    </w:p>
    <w:p>
      <w:pPr>
        <w:pStyle w:val="BodyText"/>
        <w:spacing w:before="7"/>
        <w:ind w:left="113"/>
        <w:jc w:val="both"/>
      </w:pPr>
      <w:r>
        <w:rPr/>
        <w:t>revoques a experimentar.</w:t>
      </w:r>
    </w:p>
    <w:p>
      <w:pPr>
        <w:pStyle w:val="BodyText"/>
        <w:spacing w:line="247" w:lineRule="auto" w:before="7"/>
        <w:ind w:left="113" w:right="110" w:firstLine="283"/>
        <w:jc w:val="both"/>
      </w:pPr>
      <w:r>
        <w:rPr/>
        <w:t>La tierra utilizada en los paneles a base de revoques de tierra es la denominada tierra arcillosa en la proporción arriba mencionada y la cual se fabricó exprofeso para este estudio y en el panel de control es arena de río.</w:t>
      </w:r>
    </w:p>
    <w:p>
      <w:pPr>
        <w:pStyle w:val="BodyText"/>
        <w:spacing w:line="253" w:lineRule="exact"/>
        <w:ind w:left="397"/>
      </w:pPr>
      <w:r>
        <w:rPr/>
        <w:t>La composición constructiva de los materiales es la siguiente:</w:t>
      </w:r>
    </w:p>
    <w:p>
      <w:pPr>
        <w:pStyle w:val="BodyText"/>
        <w:spacing w:line="247" w:lineRule="auto" w:before="7"/>
        <w:ind w:left="397" w:right="674"/>
      </w:pPr>
      <w:r>
        <w:rPr/>
        <w:t>Panel de revoque A = Panel de Cemento-Arena de rio en proporción: 1:2 Panel de revoque B = Panel de Cemento-tierra arcillosa en proporción 1:2</w:t>
      </w:r>
    </w:p>
    <w:p>
      <w:pPr>
        <w:pStyle w:val="BodyText"/>
        <w:spacing w:line="247" w:lineRule="auto"/>
        <w:ind w:left="113" w:right="22" w:firstLine="283"/>
      </w:pPr>
      <w:r>
        <w:rPr/>
        <w:t>Panel de revoque C = Panel Cemento/cal -tierra arcillosa en proporción 1:2 Panel de revoque D = Panel cal -tierra arcillosa en proporción 2:1</w:t>
      </w:r>
    </w:p>
    <w:p>
      <w:pPr>
        <w:pStyle w:val="BodyText"/>
        <w:spacing w:line="253" w:lineRule="exact"/>
        <w:ind w:left="397"/>
      </w:pPr>
      <w:r>
        <w:rPr/>
        <w:t>La Composición de la fuente de calor es la siguiente:</w:t>
      </w:r>
    </w:p>
    <w:p>
      <w:pPr>
        <w:pStyle w:val="BodyText"/>
        <w:spacing w:before="7"/>
        <w:ind w:left="397"/>
      </w:pPr>
      <w:r>
        <w:rPr/>
        <w:t>La</w:t>
      </w:r>
      <w:r>
        <w:rPr>
          <w:spacing w:val="-8"/>
        </w:rPr>
        <w:t> </w:t>
      </w:r>
      <w:r>
        <w:rPr/>
        <w:t>fuente</w:t>
      </w:r>
      <w:r>
        <w:rPr>
          <w:spacing w:val="-8"/>
        </w:rPr>
        <w:t> </w:t>
      </w:r>
      <w:r>
        <w:rPr/>
        <w:t>de</w:t>
      </w:r>
      <w:r>
        <w:rPr>
          <w:spacing w:val="-8"/>
        </w:rPr>
        <w:t> </w:t>
      </w:r>
      <w:r>
        <w:rPr/>
        <w:t>calor</w:t>
      </w:r>
      <w:r>
        <w:rPr>
          <w:spacing w:val="-8"/>
        </w:rPr>
        <w:t> </w:t>
      </w:r>
      <w:r>
        <w:rPr/>
        <w:t>está</w:t>
      </w:r>
      <w:r>
        <w:rPr>
          <w:spacing w:val="-8"/>
        </w:rPr>
        <w:t> </w:t>
      </w:r>
      <w:r>
        <w:rPr/>
        <w:t>compuesta</w:t>
      </w:r>
      <w:r>
        <w:rPr>
          <w:spacing w:val="-8"/>
        </w:rPr>
        <w:t> </w:t>
      </w:r>
      <w:r>
        <w:rPr/>
        <w:t>por</w:t>
      </w:r>
      <w:r>
        <w:rPr>
          <w:spacing w:val="-8"/>
        </w:rPr>
        <w:t> </w:t>
      </w:r>
      <w:r>
        <w:rPr/>
        <w:t>un</w:t>
      </w:r>
      <w:r>
        <w:rPr>
          <w:spacing w:val="-8"/>
        </w:rPr>
        <w:t> </w:t>
      </w:r>
      <w:r>
        <w:rPr/>
        <w:t>panel</w:t>
      </w:r>
      <w:r>
        <w:rPr>
          <w:spacing w:val="-8"/>
        </w:rPr>
        <w:t> </w:t>
      </w:r>
      <w:r>
        <w:rPr/>
        <w:t>de</w:t>
      </w:r>
      <w:r>
        <w:rPr>
          <w:spacing w:val="-8"/>
        </w:rPr>
        <w:t> </w:t>
      </w:r>
      <w:r>
        <w:rPr/>
        <w:t>triplay</w:t>
      </w:r>
      <w:r>
        <w:rPr>
          <w:spacing w:val="-8"/>
        </w:rPr>
        <w:t> </w:t>
      </w:r>
      <w:r>
        <w:rPr/>
        <w:t>de</w:t>
      </w:r>
      <w:r>
        <w:rPr>
          <w:spacing w:val="-8"/>
        </w:rPr>
        <w:t> </w:t>
      </w:r>
      <w:r>
        <w:rPr/>
        <w:t>(0.41</w:t>
      </w:r>
      <w:r>
        <w:rPr>
          <w:spacing w:val="-8"/>
        </w:rPr>
        <w:t> </w:t>
      </w:r>
      <w:r>
        <w:rPr/>
        <w:t>m</w:t>
      </w:r>
      <w:r>
        <w:rPr>
          <w:spacing w:val="-8"/>
        </w:rPr>
        <w:t> </w:t>
      </w:r>
      <w:r>
        <w:rPr/>
        <w:t>de</w:t>
      </w:r>
      <w:r>
        <w:rPr>
          <w:spacing w:val="-8"/>
        </w:rPr>
        <w:t> </w:t>
      </w:r>
      <w:r>
        <w:rPr/>
        <w:t>ancho</w:t>
      </w:r>
      <w:r>
        <w:rPr>
          <w:spacing w:val="-8"/>
        </w:rPr>
        <w:t> </w:t>
      </w:r>
      <w:r>
        <w:rPr/>
        <w:t>x</w:t>
      </w:r>
      <w:r>
        <w:rPr>
          <w:spacing w:val="-8"/>
        </w:rPr>
        <w:t> </w:t>
      </w:r>
      <w:r>
        <w:rPr/>
        <w:t>0</w:t>
      </w:r>
    </w:p>
    <w:p>
      <w:pPr>
        <w:pStyle w:val="BodyText"/>
        <w:spacing w:line="247" w:lineRule="auto" w:before="7"/>
        <w:ind w:left="113" w:right="111"/>
        <w:jc w:val="both"/>
      </w:pPr>
      <w:r>
        <w:rPr/>
        <w:t>.48 m de alto) forrado con una capa de papel aluminio (para dar mayor reflectancia) al cual se empotraron 6 luminarias incandescentes de 150 watts cada una y fueron conectadas en serie como se muestra en la Figura 2.</w:t>
      </w:r>
    </w:p>
    <w:p>
      <w:pPr>
        <w:pStyle w:val="BodyText"/>
        <w:rPr>
          <w:sz w:val="20"/>
        </w:rPr>
      </w:pPr>
    </w:p>
    <w:p>
      <w:pPr>
        <w:pStyle w:val="BodyText"/>
        <w:spacing w:before="3"/>
        <w:rPr>
          <w:sz w:val="27"/>
        </w:rPr>
      </w:pPr>
    </w:p>
    <w:p>
      <w:pPr>
        <w:pStyle w:val="BodyText"/>
        <w:spacing w:before="72"/>
        <w:ind w:left="875"/>
      </w:pPr>
      <w:r>
        <w:rPr/>
        <w:drawing>
          <wp:anchor distT="0" distB="0" distL="0" distR="0" allowOverlap="1" layoutInCell="1" locked="0" behindDoc="0" simplePos="0" relativeHeight="4192">
            <wp:simplePos x="0" y="0"/>
            <wp:positionH relativeFrom="page">
              <wp:posOffset>1988470</wp:posOffset>
            </wp:positionH>
            <wp:positionV relativeFrom="paragraph">
              <wp:posOffset>236800</wp:posOffset>
            </wp:positionV>
            <wp:extent cx="2128571" cy="2388869"/>
            <wp:effectExtent l="0" t="0" r="0" b="0"/>
            <wp:wrapTopAndBottom/>
            <wp:docPr id="185" name="image95.png" descr=""/>
            <wp:cNvGraphicFramePr>
              <a:graphicFrameLocks noChangeAspect="1"/>
            </wp:cNvGraphicFramePr>
            <a:graphic>
              <a:graphicData uri="http://schemas.openxmlformats.org/drawingml/2006/picture">
                <pic:pic>
                  <pic:nvPicPr>
                    <pic:cNvPr id="186" name="image95.png"/>
                    <pic:cNvPicPr/>
                  </pic:nvPicPr>
                  <pic:blipFill>
                    <a:blip r:embed="rId241" cstate="print"/>
                    <a:stretch>
                      <a:fillRect/>
                    </a:stretch>
                  </pic:blipFill>
                  <pic:spPr>
                    <a:xfrm>
                      <a:off x="0" y="0"/>
                      <a:ext cx="2128571" cy="2388869"/>
                    </a:xfrm>
                    <a:prstGeom prst="rect">
                      <a:avLst/>
                    </a:prstGeom>
                  </pic:spPr>
                </pic:pic>
              </a:graphicData>
            </a:graphic>
          </wp:anchor>
        </w:drawing>
      </w:r>
      <w:r>
        <w:rPr/>
        <w:t>Figura 1. Dimensiones de Paneles de Cal Cal/cemento y Cemento.</w:t>
      </w:r>
    </w:p>
    <w:p>
      <w:pPr>
        <w:spacing w:after="0"/>
        <w:sectPr>
          <w:pgSz w:w="9640" w:h="13040"/>
          <w:pgMar w:header="0" w:footer="956" w:top="1020" w:bottom="1140" w:left="1020" w:right="1020"/>
        </w:sectPr>
      </w:pPr>
    </w:p>
    <w:p>
      <w:pPr>
        <w:spacing w:before="59"/>
        <w:ind w:left="1476" w:right="0" w:firstLine="0"/>
        <w:jc w:val="left"/>
        <w:rPr>
          <w:sz w:val="14"/>
        </w:rPr>
      </w:pPr>
      <w:r>
        <w:rPr>
          <w:sz w:val="20"/>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w:t>
      </w:r>
      <w:r>
        <w:rPr>
          <w:w w:val="145"/>
          <w:sz w:val="14"/>
        </w:rPr>
        <w:t>a</w:t>
      </w:r>
      <w:r>
        <w:rPr>
          <w:spacing w:val="15"/>
          <w:sz w:val="14"/>
        </w:rPr>
        <w:t> </w:t>
      </w:r>
      <w:r>
        <w:rPr>
          <w:sz w:val="14"/>
        </w:rPr>
        <w:t>E</w:t>
      </w:r>
      <w:r>
        <w:rPr>
          <w:w w:val="144"/>
          <w:sz w:val="14"/>
        </w:rPr>
        <w:t>n</w:t>
      </w:r>
      <w:r>
        <w:rPr>
          <w:spacing w:val="14"/>
          <w:sz w:val="14"/>
        </w:rPr>
        <w:t> </w:t>
      </w:r>
      <w:r>
        <w:rPr>
          <w:sz w:val="14"/>
        </w:rPr>
        <w:t>E</w:t>
      </w:r>
      <w:r>
        <w:rPr>
          <w:w w:val="219"/>
          <w:sz w:val="14"/>
        </w:rPr>
        <w:t>l</w:t>
      </w:r>
      <w:r>
        <w:rPr>
          <w:spacing w:val="14"/>
          <w:sz w:val="14"/>
        </w:rPr>
        <w:t> </w:t>
      </w:r>
      <w:r>
        <w:rPr>
          <w:sz w:val="14"/>
        </w:rPr>
        <w:t>E</w:t>
      </w:r>
      <w:r>
        <w:rPr>
          <w:spacing w:val="-1"/>
          <w:w w:val="125"/>
          <w:sz w:val="14"/>
        </w:rPr>
        <w:t>s</w:t>
      </w:r>
      <w:r>
        <w:rPr>
          <w:spacing w:val="-13"/>
          <w:w w:val="125"/>
          <w:sz w:val="14"/>
        </w:rPr>
        <w:t>p</w:t>
      </w:r>
      <w:r>
        <w:rPr>
          <w:spacing w:val="-1"/>
          <w:w w:val="146"/>
          <w:sz w:val="14"/>
        </w:rPr>
        <w:t>aci</w:t>
      </w:r>
      <w:r>
        <w:rPr>
          <w:w w:val="146"/>
          <w:sz w:val="14"/>
        </w:rPr>
        <w:t>o</w:t>
      </w:r>
      <w:r>
        <w:rPr>
          <w:spacing w:val="15"/>
          <w:sz w:val="14"/>
        </w:rPr>
        <w:t> </w:t>
      </w:r>
      <w:r>
        <w:rPr>
          <w:spacing w:val="-1"/>
          <w:w w:val="152"/>
          <w:sz w:val="14"/>
        </w:rPr>
        <w:t>habi</w:t>
      </w:r>
      <w:r>
        <w:rPr>
          <w:spacing w:val="-12"/>
          <w:w w:val="152"/>
          <w:sz w:val="14"/>
        </w:rPr>
        <w:t>t</w:t>
      </w:r>
      <w:r>
        <w:rPr>
          <w:spacing w:val="-1"/>
          <w:w w:val="163"/>
          <w:sz w:val="14"/>
        </w:rPr>
        <w:t>ab</w:t>
      </w:r>
      <w:r>
        <w:rPr>
          <w:w w:val="163"/>
          <w:sz w:val="14"/>
        </w:rPr>
        <w:t>l</w:t>
      </w:r>
      <w:r>
        <w:rPr>
          <w:sz w:val="14"/>
        </w:rPr>
        <w:t>E</w:t>
      </w:r>
    </w:p>
    <w:p>
      <w:pPr>
        <w:pStyle w:val="BodyText"/>
        <w:rPr>
          <w:sz w:val="20"/>
        </w:rPr>
      </w:pPr>
    </w:p>
    <w:p>
      <w:pPr>
        <w:pStyle w:val="BodyText"/>
        <w:rPr>
          <w:sz w:val="20"/>
        </w:rPr>
      </w:pPr>
    </w:p>
    <w:p>
      <w:pPr>
        <w:pStyle w:val="BodyText"/>
        <w:spacing w:before="5"/>
        <w:rPr>
          <w:sz w:val="19"/>
        </w:rPr>
      </w:pPr>
    </w:p>
    <w:p>
      <w:pPr>
        <w:pStyle w:val="BodyText"/>
        <w:ind w:left="951"/>
      </w:pPr>
      <w:r>
        <w:rPr/>
        <w:drawing>
          <wp:anchor distT="0" distB="0" distL="0" distR="0" allowOverlap="1" layoutInCell="1" locked="0" behindDoc="0" simplePos="0" relativeHeight="4216">
            <wp:simplePos x="0" y="0"/>
            <wp:positionH relativeFrom="page">
              <wp:posOffset>1319961</wp:posOffset>
            </wp:positionH>
            <wp:positionV relativeFrom="paragraph">
              <wp:posOffset>191093</wp:posOffset>
            </wp:positionV>
            <wp:extent cx="3485843" cy="2406967"/>
            <wp:effectExtent l="0" t="0" r="0" b="0"/>
            <wp:wrapTopAndBottom/>
            <wp:docPr id="187" name="image96.png" descr=""/>
            <wp:cNvGraphicFramePr>
              <a:graphicFrameLocks noChangeAspect="1"/>
            </wp:cNvGraphicFramePr>
            <a:graphic>
              <a:graphicData uri="http://schemas.openxmlformats.org/drawingml/2006/picture">
                <pic:pic>
                  <pic:nvPicPr>
                    <pic:cNvPr id="188" name="image96.png"/>
                    <pic:cNvPicPr/>
                  </pic:nvPicPr>
                  <pic:blipFill>
                    <a:blip r:embed="rId242" cstate="print"/>
                    <a:stretch>
                      <a:fillRect/>
                    </a:stretch>
                  </pic:blipFill>
                  <pic:spPr>
                    <a:xfrm>
                      <a:off x="0" y="0"/>
                      <a:ext cx="3485843" cy="2406967"/>
                    </a:xfrm>
                    <a:prstGeom prst="rect">
                      <a:avLst/>
                    </a:prstGeom>
                  </pic:spPr>
                </pic:pic>
              </a:graphicData>
            </a:graphic>
          </wp:anchor>
        </w:drawing>
      </w:r>
      <w:r>
        <w:rPr/>
        <w:t>Figura 2. Dimensiones de Panel de Triplay para Fuente de Calor.</w:t>
      </w:r>
    </w:p>
    <w:p>
      <w:pPr>
        <w:pStyle w:val="BodyText"/>
      </w:pPr>
    </w:p>
    <w:p>
      <w:pPr>
        <w:pStyle w:val="BodyText"/>
      </w:pPr>
    </w:p>
    <w:p>
      <w:pPr>
        <w:pStyle w:val="Heading2"/>
        <w:spacing w:before="154"/>
      </w:pPr>
      <w:bookmarkStart w:name="_TOC_250001" w:id="3"/>
      <w:bookmarkEnd w:id="3"/>
      <w:r>
        <w:rPr/>
        <w:t>Metodología</w:t>
      </w:r>
    </w:p>
    <w:p>
      <w:pPr>
        <w:pStyle w:val="BodyText"/>
        <w:spacing w:before="5"/>
        <w:rPr>
          <w:b/>
        </w:rPr>
      </w:pPr>
    </w:p>
    <w:p>
      <w:pPr>
        <w:pStyle w:val="BodyText"/>
        <w:spacing w:line="247" w:lineRule="auto"/>
        <w:ind w:left="113" w:right="111"/>
        <w:jc w:val="both"/>
      </w:pPr>
      <w:r>
        <w:rPr/>
        <w:t>Cada panel se colocó verticalmente a 20 cm frente a la fuente de calor. Se coloca- ron termopares al centro de las caras frontales y posteriores, como se muestra en la Figura 3.</w:t>
      </w:r>
    </w:p>
    <w:p>
      <w:pPr>
        <w:pStyle w:val="BodyText"/>
      </w:pPr>
    </w:p>
    <w:p>
      <w:pPr>
        <w:pStyle w:val="BodyText"/>
        <w:spacing w:before="4"/>
        <w:rPr>
          <w:sz w:val="23"/>
        </w:rPr>
      </w:pPr>
    </w:p>
    <w:p>
      <w:pPr>
        <w:pStyle w:val="Heading2"/>
        <w:spacing w:before="1"/>
      </w:pPr>
      <w:bookmarkStart w:name="_TOC_250000" w:id="4"/>
      <w:bookmarkEnd w:id="4"/>
      <w:r>
        <w:rPr/>
        <w:t>Ubicación de los termopares</w:t>
      </w:r>
    </w:p>
    <w:p>
      <w:pPr>
        <w:pStyle w:val="BodyText"/>
        <w:spacing w:before="5"/>
        <w:rPr>
          <w:b/>
        </w:rPr>
      </w:pPr>
    </w:p>
    <w:p>
      <w:pPr>
        <w:pStyle w:val="BodyText"/>
        <w:spacing w:line="247" w:lineRule="auto"/>
        <w:ind w:left="113" w:right="111"/>
        <w:jc w:val="both"/>
      </w:pPr>
      <w:r>
        <w:rPr/>
        <w:t>En el centro del panel se colocaron dos termopares de superficie cubiertos con gra- sa térmica y a su vez conectados en su otro extremo a Data Loggers marca HOBO Modelo U-12.</w:t>
      </w:r>
    </w:p>
    <w:p>
      <w:pPr>
        <w:pStyle w:val="BodyText"/>
        <w:spacing w:line="247" w:lineRule="auto"/>
        <w:ind w:left="113" w:right="111" w:firstLine="283"/>
        <w:jc w:val="both"/>
      </w:pPr>
      <w:r>
        <w:rPr>
          <w:spacing w:val="-4"/>
        </w:rPr>
        <w:t>Para</w:t>
      </w:r>
      <w:r>
        <w:rPr>
          <w:spacing w:val="-17"/>
        </w:rPr>
        <w:t> </w:t>
      </w:r>
      <w:r>
        <w:rPr>
          <w:spacing w:val="-3"/>
        </w:rPr>
        <w:t>el</w:t>
      </w:r>
      <w:r>
        <w:rPr>
          <w:spacing w:val="-17"/>
        </w:rPr>
        <w:t> </w:t>
      </w:r>
      <w:r>
        <w:rPr>
          <w:spacing w:val="-5"/>
        </w:rPr>
        <w:t>registro</w:t>
      </w:r>
      <w:r>
        <w:rPr>
          <w:spacing w:val="-17"/>
        </w:rPr>
        <w:t> </w:t>
      </w:r>
      <w:r>
        <w:rPr>
          <w:spacing w:val="-3"/>
        </w:rPr>
        <w:t>de</w:t>
      </w:r>
      <w:r>
        <w:rPr>
          <w:spacing w:val="-17"/>
        </w:rPr>
        <w:t> </w:t>
      </w:r>
      <w:r>
        <w:rPr>
          <w:spacing w:val="-4"/>
        </w:rPr>
        <w:t>los</w:t>
      </w:r>
      <w:r>
        <w:rPr>
          <w:spacing w:val="-17"/>
        </w:rPr>
        <w:t> </w:t>
      </w:r>
      <w:r>
        <w:rPr>
          <w:spacing w:val="-5"/>
        </w:rPr>
        <w:t>datos.</w:t>
      </w:r>
      <w:r>
        <w:rPr>
          <w:spacing w:val="-17"/>
        </w:rPr>
        <w:t> </w:t>
      </w:r>
      <w:r>
        <w:rPr>
          <w:spacing w:val="-3"/>
        </w:rPr>
        <w:t>El</w:t>
      </w:r>
      <w:r>
        <w:rPr>
          <w:spacing w:val="-21"/>
        </w:rPr>
        <w:t> </w:t>
      </w:r>
      <w:r>
        <w:rPr>
          <w:spacing w:val="-7"/>
        </w:rPr>
        <w:t>Termopar</w:t>
      </w:r>
      <w:r>
        <w:rPr>
          <w:spacing w:val="-17"/>
        </w:rPr>
        <w:t> </w:t>
      </w:r>
      <w:r>
        <w:rPr/>
        <w:t>1</w:t>
      </w:r>
      <w:r>
        <w:rPr>
          <w:spacing w:val="-17"/>
        </w:rPr>
        <w:t> </w:t>
      </w:r>
      <w:r>
        <w:rPr>
          <w:spacing w:val="-4"/>
        </w:rPr>
        <w:t>(Tp1)</w:t>
      </w:r>
      <w:r>
        <w:rPr>
          <w:spacing w:val="-17"/>
        </w:rPr>
        <w:t> </w:t>
      </w:r>
      <w:r>
        <w:rPr>
          <w:spacing w:val="-3"/>
        </w:rPr>
        <w:t>se</w:t>
      </w:r>
      <w:r>
        <w:rPr>
          <w:spacing w:val="-17"/>
        </w:rPr>
        <w:t> </w:t>
      </w:r>
      <w:r>
        <w:rPr>
          <w:spacing w:val="-4"/>
        </w:rPr>
        <w:t>refiere</w:t>
      </w:r>
      <w:r>
        <w:rPr>
          <w:spacing w:val="-17"/>
        </w:rPr>
        <w:t> </w:t>
      </w:r>
      <w:r>
        <w:rPr>
          <w:spacing w:val="-3"/>
        </w:rPr>
        <w:t>al</w:t>
      </w:r>
      <w:r>
        <w:rPr>
          <w:spacing w:val="-17"/>
        </w:rPr>
        <w:t> </w:t>
      </w:r>
      <w:r>
        <w:rPr>
          <w:spacing w:val="-5"/>
        </w:rPr>
        <w:t>ubicado</w:t>
      </w:r>
      <w:r>
        <w:rPr>
          <w:spacing w:val="-17"/>
        </w:rPr>
        <w:t> </w:t>
      </w:r>
      <w:r>
        <w:rPr>
          <w:spacing w:val="-5"/>
        </w:rPr>
        <w:t>frente</w:t>
      </w:r>
      <w:r>
        <w:rPr>
          <w:spacing w:val="-17"/>
        </w:rPr>
        <w:t> </w:t>
      </w:r>
      <w:r>
        <w:rPr/>
        <w:t>a</w:t>
      </w:r>
      <w:r>
        <w:rPr>
          <w:spacing w:val="-17"/>
        </w:rPr>
        <w:t> </w:t>
      </w:r>
      <w:r>
        <w:rPr>
          <w:spacing w:val="-3"/>
        </w:rPr>
        <w:t>la</w:t>
      </w:r>
      <w:r>
        <w:rPr>
          <w:spacing w:val="-17"/>
        </w:rPr>
        <w:t> </w:t>
      </w:r>
      <w:r>
        <w:rPr>
          <w:spacing w:val="-4"/>
        </w:rPr>
        <w:t>fuen- </w:t>
      </w:r>
      <w:r>
        <w:rPr>
          <w:spacing w:val="-3"/>
        </w:rPr>
        <w:t>te de </w:t>
      </w:r>
      <w:r>
        <w:rPr>
          <w:spacing w:val="-4"/>
        </w:rPr>
        <w:t>calor </w:t>
      </w:r>
      <w:r>
        <w:rPr/>
        <w:t>y </w:t>
      </w:r>
      <w:r>
        <w:rPr>
          <w:spacing w:val="-3"/>
        </w:rPr>
        <w:t>el </w:t>
      </w:r>
      <w:r>
        <w:rPr>
          <w:spacing w:val="-7"/>
        </w:rPr>
        <w:t>Termopar </w:t>
      </w:r>
      <w:r>
        <w:rPr/>
        <w:t>2 </w:t>
      </w:r>
      <w:r>
        <w:rPr>
          <w:spacing w:val="-4"/>
        </w:rPr>
        <w:t>(Tp2) </w:t>
      </w:r>
      <w:r>
        <w:rPr>
          <w:spacing w:val="-3"/>
        </w:rPr>
        <w:t>al </w:t>
      </w:r>
      <w:r>
        <w:rPr>
          <w:spacing w:val="-5"/>
        </w:rPr>
        <w:t>ubicado </w:t>
      </w:r>
      <w:r>
        <w:rPr>
          <w:spacing w:val="-3"/>
        </w:rPr>
        <w:t>en la </w:t>
      </w:r>
      <w:r>
        <w:rPr>
          <w:spacing w:val="-4"/>
        </w:rPr>
        <w:t>parte </w:t>
      </w:r>
      <w:r>
        <w:rPr>
          <w:spacing w:val="-5"/>
        </w:rPr>
        <w:t>posterior </w:t>
      </w:r>
      <w:r>
        <w:rPr>
          <w:spacing w:val="-4"/>
        </w:rPr>
        <w:t>del </w:t>
      </w:r>
      <w:r>
        <w:rPr>
          <w:spacing w:val="-5"/>
        </w:rPr>
        <w:t>panel. </w:t>
      </w:r>
      <w:r>
        <w:rPr>
          <w:spacing w:val="-4"/>
        </w:rPr>
        <w:t>Así </w:t>
      </w:r>
      <w:r>
        <w:rPr>
          <w:spacing w:val="-5"/>
        </w:rPr>
        <w:t>también </w:t>
      </w:r>
      <w:r>
        <w:rPr>
          <w:spacing w:val="-3"/>
        </w:rPr>
        <w:t>se </w:t>
      </w:r>
      <w:r>
        <w:rPr>
          <w:spacing w:val="-5"/>
        </w:rPr>
        <w:t>colocó </w:t>
      </w:r>
      <w:r>
        <w:rPr>
          <w:spacing w:val="-3"/>
        </w:rPr>
        <w:t>un </w:t>
      </w:r>
      <w:r>
        <w:rPr>
          <w:spacing w:val="-5"/>
        </w:rPr>
        <w:t>termopar </w:t>
      </w:r>
      <w:r>
        <w:rPr>
          <w:spacing w:val="-4"/>
        </w:rPr>
        <w:t>para medir </w:t>
      </w:r>
      <w:r>
        <w:rPr>
          <w:spacing w:val="-3"/>
        </w:rPr>
        <w:t>la </w:t>
      </w:r>
      <w:r>
        <w:rPr>
          <w:spacing w:val="-5"/>
        </w:rPr>
        <w:t>humedad relativa </w:t>
      </w:r>
      <w:r>
        <w:rPr/>
        <w:t>y </w:t>
      </w:r>
      <w:r>
        <w:rPr>
          <w:spacing w:val="-3"/>
        </w:rPr>
        <w:t>la </w:t>
      </w:r>
      <w:r>
        <w:rPr>
          <w:spacing w:val="-5"/>
        </w:rPr>
        <w:t>temperatura </w:t>
      </w:r>
      <w:r>
        <w:rPr>
          <w:spacing w:val="-4"/>
        </w:rPr>
        <w:t>del </w:t>
      </w:r>
      <w:r>
        <w:rPr>
          <w:spacing w:val="-5"/>
        </w:rPr>
        <w:t>ambiente en </w:t>
      </w:r>
      <w:r>
        <w:rPr>
          <w:spacing w:val="-3"/>
        </w:rPr>
        <w:t>el </w:t>
      </w:r>
      <w:r>
        <w:rPr>
          <w:spacing w:val="-5"/>
        </w:rPr>
        <w:t>laboratorio; </w:t>
      </w:r>
      <w:r>
        <w:rPr>
          <w:spacing w:val="-4"/>
        </w:rPr>
        <w:t>este </w:t>
      </w:r>
      <w:r>
        <w:rPr>
          <w:spacing w:val="-5"/>
        </w:rPr>
        <w:t>procedimiento </w:t>
      </w:r>
      <w:r>
        <w:rPr>
          <w:spacing w:val="-3"/>
        </w:rPr>
        <w:t>se </w:t>
      </w:r>
      <w:r>
        <w:rPr>
          <w:spacing w:val="-5"/>
        </w:rPr>
        <w:t>realizó </w:t>
      </w:r>
      <w:r>
        <w:rPr>
          <w:spacing w:val="-4"/>
        </w:rPr>
        <w:t>para todo los </w:t>
      </w:r>
      <w:r>
        <w:rPr>
          <w:spacing w:val="-5"/>
        </w:rPr>
        <w:t>paneles</w:t>
      </w:r>
      <w:r>
        <w:rPr>
          <w:spacing w:val="-27"/>
        </w:rPr>
        <w:t> </w:t>
      </w:r>
      <w:r>
        <w:rPr>
          <w:spacing w:val="-5"/>
        </w:rPr>
        <w:t>analizados.</w:t>
      </w:r>
    </w:p>
    <w:p>
      <w:pPr>
        <w:pStyle w:val="BodyText"/>
        <w:spacing w:line="247" w:lineRule="auto"/>
        <w:ind w:left="113" w:right="110" w:firstLine="283"/>
        <w:jc w:val="both"/>
      </w:pPr>
      <w:r>
        <w:rPr/>
        <w:t>Para la realización de la captura de temperaturas, se dividió el estudio en 4 cam- pañas</w:t>
      </w:r>
      <w:r>
        <w:rPr>
          <w:spacing w:val="-5"/>
        </w:rPr>
        <w:t> </w:t>
      </w:r>
      <w:r>
        <w:rPr/>
        <w:t>(A,</w:t>
      </w:r>
      <w:r>
        <w:rPr>
          <w:spacing w:val="-5"/>
        </w:rPr>
        <w:t> </w:t>
      </w:r>
      <w:r>
        <w:rPr/>
        <w:t>B,</w:t>
      </w:r>
      <w:r>
        <w:rPr>
          <w:spacing w:val="-5"/>
        </w:rPr>
        <w:t> </w:t>
      </w:r>
      <w:r>
        <w:rPr/>
        <w:t>C,</w:t>
      </w:r>
      <w:r>
        <w:rPr>
          <w:spacing w:val="-5"/>
        </w:rPr>
        <w:t> </w:t>
      </w:r>
      <w:r>
        <w:rPr/>
        <w:t>y</w:t>
      </w:r>
      <w:r>
        <w:rPr>
          <w:spacing w:val="-5"/>
        </w:rPr>
        <w:t> </w:t>
      </w:r>
      <w:r>
        <w:rPr/>
        <w:t>D),</w:t>
      </w:r>
      <w:r>
        <w:rPr>
          <w:spacing w:val="-5"/>
        </w:rPr>
        <w:t> </w:t>
      </w:r>
      <w:r>
        <w:rPr/>
        <w:t>cada</w:t>
      </w:r>
      <w:r>
        <w:rPr>
          <w:spacing w:val="-6"/>
        </w:rPr>
        <w:t> </w:t>
      </w:r>
      <w:r>
        <w:rPr/>
        <w:t>una</w:t>
      </w:r>
      <w:r>
        <w:rPr>
          <w:spacing w:val="-5"/>
        </w:rPr>
        <w:t> </w:t>
      </w:r>
      <w:r>
        <w:rPr/>
        <w:t>correspondiente</w:t>
      </w:r>
      <w:r>
        <w:rPr>
          <w:spacing w:val="-6"/>
        </w:rPr>
        <w:t> </w:t>
      </w:r>
      <w:r>
        <w:rPr/>
        <w:t>a</w:t>
      </w:r>
      <w:r>
        <w:rPr>
          <w:spacing w:val="-5"/>
        </w:rPr>
        <w:t> </w:t>
      </w:r>
      <w:r>
        <w:rPr/>
        <w:t>un</w:t>
      </w:r>
      <w:r>
        <w:rPr>
          <w:spacing w:val="-5"/>
        </w:rPr>
        <w:t> </w:t>
      </w:r>
      <w:r>
        <w:rPr/>
        <w:t>panel</w:t>
      </w:r>
      <w:r>
        <w:rPr>
          <w:spacing w:val="-6"/>
        </w:rPr>
        <w:t> </w:t>
      </w:r>
      <w:r>
        <w:rPr/>
        <w:t>de</w:t>
      </w:r>
      <w:r>
        <w:rPr>
          <w:spacing w:val="-5"/>
        </w:rPr>
        <w:t> </w:t>
      </w:r>
      <w:r>
        <w:rPr/>
        <w:t>referencia,</w:t>
      </w:r>
      <w:r>
        <w:rPr>
          <w:spacing w:val="-5"/>
        </w:rPr>
        <w:t> </w:t>
      </w:r>
      <w:r>
        <w:rPr/>
        <w:t>por</w:t>
      </w:r>
      <w:r>
        <w:rPr>
          <w:spacing w:val="-5"/>
        </w:rPr>
        <w:t> </w:t>
      </w:r>
      <w:r>
        <w:rPr/>
        <w:t>lo</w:t>
      </w:r>
      <w:r>
        <w:rPr>
          <w:spacing w:val="-5"/>
        </w:rPr>
        <w:t> </w:t>
      </w:r>
      <w:r>
        <w:rPr/>
        <w:t>tanto</w:t>
      </w:r>
    </w:p>
    <w:p>
      <w:pPr>
        <w:spacing w:after="0" w:line="247" w:lineRule="auto"/>
        <w:jc w:val="both"/>
        <w:sectPr>
          <w:pgSz w:w="9640" w:h="13040"/>
          <w:pgMar w:header="0" w:footer="956" w:top="1020" w:bottom="1140" w:left="1020" w:right="1020"/>
        </w:sectPr>
      </w:pPr>
    </w:p>
    <w:p>
      <w:pPr>
        <w:spacing w:before="59"/>
        <w:ind w:left="1904" w:right="0" w:firstLine="0"/>
        <w:jc w:val="left"/>
        <w:rPr>
          <w:sz w:val="14"/>
        </w:rPr>
      </w:pPr>
      <w:r>
        <w:rPr>
          <w:w w:val="150"/>
          <w:sz w:val="20"/>
        </w:rPr>
        <w:t>C</w:t>
      </w:r>
      <w:r>
        <w:rPr>
          <w:w w:val="150"/>
          <w:sz w:val="14"/>
        </w:rPr>
        <w:t>alidad de vida en </w:t>
      </w:r>
      <w:r>
        <w:rPr>
          <w:w w:val="155"/>
          <w:sz w:val="14"/>
        </w:rPr>
        <w:t>la </w:t>
      </w:r>
      <w:r>
        <w:rPr>
          <w:w w:val="150"/>
          <w:sz w:val="14"/>
        </w:rPr>
        <w:t>ConstruCCión del hogar</w:t>
      </w:r>
    </w:p>
    <w:p>
      <w:pPr>
        <w:pStyle w:val="BodyText"/>
        <w:rPr>
          <w:sz w:val="20"/>
        </w:rPr>
      </w:pPr>
    </w:p>
    <w:p>
      <w:pPr>
        <w:pStyle w:val="BodyText"/>
        <w:rPr>
          <w:sz w:val="20"/>
        </w:rPr>
      </w:pPr>
    </w:p>
    <w:p>
      <w:pPr>
        <w:pStyle w:val="BodyText"/>
        <w:spacing w:before="5"/>
        <w:rPr>
          <w:sz w:val="19"/>
        </w:rPr>
      </w:pPr>
    </w:p>
    <w:p>
      <w:pPr>
        <w:pStyle w:val="BodyText"/>
        <w:ind w:left="928"/>
      </w:pPr>
      <w:r>
        <w:rPr/>
        <w:drawing>
          <wp:anchor distT="0" distB="0" distL="0" distR="0" allowOverlap="1" layoutInCell="1" locked="0" behindDoc="0" simplePos="0" relativeHeight="4240">
            <wp:simplePos x="0" y="0"/>
            <wp:positionH relativeFrom="page">
              <wp:posOffset>719999</wp:posOffset>
            </wp:positionH>
            <wp:positionV relativeFrom="paragraph">
              <wp:posOffset>210901</wp:posOffset>
            </wp:positionV>
            <wp:extent cx="4691097" cy="2368962"/>
            <wp:effectExtent l="0" t="0" r="0" b="0"/>
            <wp:wrapTopAndBottom/>
            <wp:docPr id="189" name="image97.png" descr=""/>
            <wp:cNvGraphicFramePr>
              <a:graphicFrameLocks noChangeAspect="1"/>
            </wp:cNvGraphicFramePr>
            <a:graphic>
              <a:graphicData uri="http://schemas.openxmlformats.org/drawingml/2006/picture">
                <pic:pic>
                  <pic:nvPicPr>
                    <pic:cNvPr id="190" name="image97.png"/>
                    <pic:cNvPicPr/>
                  </pic:nvPicPr>
                  <pic:blipFill>
                    <a:blip r:embed="rId243" cstate="print"/>
                    <a:stretch>
                      <a:fillRect/>
                    </a:stretch>
                  </pic:blipFill>
                  <pic:spPr>
                    <a:xfrm>
                      <a:off x="0" y="0"/>
                      <a:ext cx="4691097" cy="2368962"/>
                    </a:xfrm>
                    <a:prstGeom prst="rect">
                      <a:avLst/>
                    </a:prstGeom>
                  </pic:spPr>
                </pic:pic>
              </a:graphicData>
            </a:graphic>
          </wp:anchor>
        </w:drawing>
      </w:r>
      <w:r>
        <w:rPr/>
        <w:t>Figura 3. Fuente de calor proyectada hacia el panel de referencia.</w:t>
      </w:r>
    </w:p>
    <w:p>
      <w:pPr>
        <w:pStyle w:val="BodyText"/>
      </w:pPr>
    </w:p>
    <w:p>
      <w:pPr>
        <w:pStyle w:val="BodyText"/>
      </w:pPr>
    </w:p>
    <w:p>
      <w:pPr>
        <w:pStyle w:val="BodyText"/>
        <w:spacing w:line="247" w:lineRule="auto" w:before="197"/>
        <w:ind w:left="113" w:right="111"/>
        <w:jc w:val="both"/>
      </w:pPr>
      <w:r>
        <w:rPr/>
        <w:t>se</w:t>
      </w:r>
      <w:r>
        <w:rPr>
          <w:spacing w:val="-5"/>
        </w:rPr>
        <w:t> </w:t>
      </w:r>
      <w:r>
        <w:rPr/>
        <w:t>programaron</w:t>
      </w:r>
      <w:r>
        <w:rPr>
          <w:spacing w:val="-5"/>
        </w:rPr>
        <w:t> </w:t>
      </w:r>
      <w:r>
        <w:rPr/>
        <w:t>previamente</w:t>
      </w:r>
      <w:r>
        <w:rPr>
          <w:spacing w:val="-5"/>
        </w:rPr>
        <w:t> </w:t>
      </w:r>
      <w:r>
        <w:rPr/>
        <w:t>los</w:t>
      </w:r>
      <w:r>
        <w:rPr>
          <w:spacing w:val="-5"/>
        </w:rPr>
        <w:t> </w:t>
      </w:r>
      <w:r>
        <w:rPr/>
        <w:t>Data</w:t>
      </w:r>
      <w:r>
        <w:rPr>
          <w:spacing w:val="-5"/>
        </w:rPr>
        <w:t> </w:t>
      </w:r>
      <w:r>
        <w:rPr/>
        <w:t>Loggers</w:t>
      </w:r>
      <w:r>
        <w:rPr>
          <w:spacing w:val="-5"/>
        </w:rPr>
        <w:t> </w:t>
      </w:r>
      <w:r>
        <w:rPr/>
        <w:t>marca</w:t>
      </w:r>
      <w:r>
        <w:rPr>
          <w:spacing w:val="-5"/>
        </w:rPr>
        <w:t> </w:t>
      </w:r>
      <w:r>
        <w:rPr/>
        <w:t>HOBO</w:t>
      </w:r>
      <w:r>
        <w:rPr>
          <w:spacing w:val="-5"/>
        </w:rPr>
        <w:t> </w:t>
      </w:r>
      <w:r>
        <w:rPr/>
        <w:t>Modelo</w:t>
      </w:r>
      <w:r>
        <w:rPr>
          <w:spacing w:val="-5"/>
        </w:rPr>
        <w:t> </w:t>
      </w:r>
      <w:r>
        <w:rPr/>
        <w:t>U-12</w:t>
      </w:r>
      <w:r>
        <w:rPr>
          <w:spacing w:val="-5"/>
        </w:rPr>
        <w:t> </w:t>
      </w:r>
      <w:r>
        <w:rPr/>
        <w:t>para</w:t>
      </w:r>
      <w:r>
        <w:rPr>
          <w:spacing w:val="-5"/>
        </w:rPr>
        <w:t> </w:t>
      </w:r>
      <w:r>
        <w:rPr/>
        <w:t>que se efectuara el registro de los datos a cada</w:t>
      </w:r>
      <w:r>
        <w:rPr>
          <w:spacing w:val="-4"/>
        </w:rPr>
        <w:t> </w:t>
      </w:r>
      <w:r>
        <w:rPr/>
        <w:t>minuto.</w:t>
      </w:r>
    </w:p>
    <w:p>
      <w:pPr>
        <w:pStyle w:val="BodyText"/>
        <w:spacing w:line="247" w:lineRule="auto"/>
        <w:ind w:left="113" w:right="111" w:firstLine="283"/>
        <w:jc w:val="both"/>
      </w:pPr>
      <w:r>
        <w:rPr/>
        <w:t>Así también se programó un Data Loggers marca HOBO Modelo U-10 para me- dir las condiciones del laboratorio como Temperatura y Humedad Relativa.</w:t>
      </w:r>
    </w:p>
    <w:p>
      <w:pPr>
        <w:pStyle w:val="BodyText"/>
      </w:pPr>
    </w:p>
    <w:p>
      <w:pPr>
        <w:pStyle w:val="BodyText"/>
        <w:spacing w:before="4"/>
        <w:rPr>
          <w:sz w:val="23"/>
        </w:rPr>
      </w:pPr>
    </w:p>
    <w:p>
      <w:pPr>
        <w:pStyle w:val="Heading2"/>
        <w:jc w:val="left"/>
      </w:pPr>
      <w:r>
        <w:rPr/>
        <w:t>Resultados de la campaña A (Monitoreo en Panel de Cemento- Arena de río)</w:t>
      </w:r>
    </w:p>
    <w:p>
      <w:pPr>
        <w:pStyle w:val="BodyText"/>
        <w:spacing w:before="5"/>
        <w:rPr>
          <w:b/>
        </w:rPr>
      </w:pPr>
    </w:p>
    <w:p>
      <w:pPr>
        <w:pStyle w:val="BodyText"/>
        <w:spacing w:line="247" w:lineRule="auto"/>
        <w:ind w:left="113" w:right="111"/>
        <w:jc w:val="both"/>
      </w:pPr>
      <w:r>
        <w:rPr/>
        <w:t>En la Gráfica 1 se puede observar que las mediciones se registran en función a la temperatura</w:t>
      </w:r>
      <w:r>
        <w:rPr>
          <w:spacing w:val="-11"/>
        </w:rPr>
        <w:t> </w:t>
      </w:r>
      <w:r>
        <w:rPr/>
        <w:t>en</w:t>
      </w:r>
      <w:r>
        <w:rPr>
          <w:spacing w:val="-10"/>
        </w:rPr>
        <w:t> </w:t>
      </w:r>
      <w:r>
        <w:rPr/>
        <w:t>Grados</w:t>
      </w:r>
      <w:r>
        <w:rPr>
          <w:spacing w:val="-10"/>
        </w:rPr>
        <w:t> </w:t>
      </w:r>
      <w:r>
        <w:rPr/>
        <w:t>Celsius</w:t>
      </w:r>
      <w:r>
        <w:rPr>
          <w:spacing w:val="-10"/>
        </w:rPr>
        <w:t> </w:t>
      </w:r>
      <w:r>
        <w:rPr/>
        <w:t>(°</w:t>
      </w:r>
      <w:r>
        <w:rPr>
          <w:spacing w:val="-10"/>
        </w:rPr>
        <w:t> </w:t>
      </w:r>
      <w:r>
        <w:rPr/>
        <w:t>C)</w:t>
      </w:r>
      <w:r>
        <w:rPr>
          <w:spacing w:val="-10"/>
        </w:rPr>
        <w:t> </w:t>
      </w:r>
      <w:r>
        <w:rPr/>
        <w:t>y</w:t>
      </w:r>
      <w:r>
        <w:rPr>
          <w:spacing w:val="-10"/>
        </w:rPr>
        <w:t> </w:t>
      </w:r>
      <w:r>
        <w:rPr/>
        <w:t>el</w:t>
      </w:r>
      <w:r>
        <w:rPr>
          <w:spacing w:val="-10"/>
        </w:rPr>
        <w:t> </w:t>
      </w:r>
      <w:r>
        <w:rPr/>
        <w:t>tiempo</w:t>
      </w:r>
      <w:r>
        <w:rPr>
          <w:spacing w:val="-10"/>
        </w:rPr>
        <w:t> </w:t>
      </w:r>
      <w:r>
        <w:rPr/>
        <w:t>estimado</w:t>
      </w:r>
      <w:r>
        <w:rPr>
          <w:spacing w:val="-10"/>
        </w:rPr>
        <w:t> </w:t>
      </w:r>
      <w:r>
        <w:rPr/>
        <w:t>en</w:t>
      </w:r>
      <w:r>
        <w:rPr>
          <w:spacing w:val="-10"/>
        </w:rPr>
        <w:t> </w:t>
      </w:r>
      <w:r>
        <w:rPr/>
        <w:t>minutos</w:t>
      </w:r>
      <w:r>
        <w:rPr>
          <w:spacing w:val="-10"/>
        </w:rPr>
        <w:t> </w:t>
      </w:r>
      <w:r>
        <w:rPr/>
        <w:t>(min).</w:t>
      </w:r>
      <w:r>
        <w:rPr>
          <w:spacing w:val="-10"/>
        </w:rPr>
        <w:t> </w:t>
      </w:r>
      <w:r>
        <w:rPr/>
        <w:t>La</w:t>
      </w:r>
      <w:r>
        <w:rPr>
          <w:spacing w:val="-10"/>
        </w:rPr>
        <w:t> </w:t>
      </w:r>
      <w:r>
        <w:rPr/>
        <w:t>línea azul corresponde al Termopar 1 (Tp1) que captura la temperatura en el lado frontal del panel de cemento.</w:t>
      </w:r>
    </w:p>
    <w:p>
      <w:pPr>
        <w:pStyle w:val="BodyText"/>
        <w:spacing w:line="247" w:lineRule="auto"/>
        <w:ind w:left="113" w:right="111" w:firstLine="283"/>
        <w:jc w:val="both"/>
      </w:pPr>
      <w:r>
        <w:rPr/>
        <w:t>La línea roja corresponde al Termopar 2 (Tp2) que captura la temperatura en el lado posterior del panel.</w:t>
      </w:r>
    </w:p>
    <w:p>
      <w:pPr>
        <w:pStyle w:val="BodyText"/>
        <w:spacing w:line="247" w:lineRule="auto"/>
        <w:ind w:left="113" w:right="110" w:firstLine="283"/>
        <w:jc w:val="both"/>
      </w:pPr>
      <w:r>
        <w:rPr/>
        <w:t>De 0 - 5 minutos comprende el lapso de tiempo donde los Data Loggers marca HOBO</w:t>
      </w:r>
      <w:r>
        <w:rPr>
          <w:spacing w:val="-8"/>
        </w:rPr>
        <w:t> </w:t>
      </w:r>
      <w:r>
        <w:rPr/>
        <w:t>Modelo</w:t>
      </w:r>
      <w:r>
        <w:rPr>
          <w:spacing w:val="-9"/>
        </w:rPr>
        <w:t> </w:t>
      </w:r>
      <w:r>
        <w:rPr/>
        <w:t>U-12</w:t>
      </w:r>
      <w:r>
        <w:rPr>
          <w:spacing w:val="-9"/>
        </w:rPr>
        <w:t> </w:t>
      </w:r>
      <w:r>
        <w:rPr/>
        <w:t>estaban</w:t>
      </w:r>
      <w:r>
        <w:rPr>
          <w:spacing w:val="-9"/>
        </w:rPr>
        <w:t> </w:t>
      </w:r>
      <w:r>
        <w:rPr/>
        <w:t>conectados,</w:t>
      </w:r>
      <w:r>
        <w:rPr>
          <w:spacing w:val="-9"/>
        </w:rPr>
        <w:t> </w:t>
      </w:r>
      <w:r>
        <w:rPr/>
        <w:t>pero</w:t>
      </w:r>
      <w:r>
        <w:rPr>
          <w:spacing w:val="-9"/>
        </w:rPr>
        <w:t> </w:t>
      </w:r>
      <w:r>
        <w:rPr/>
        <w:t>aún</w:t>
      </w:r>
      <w:r>
        <w:rPr>
          <w:spacing w:val="-9"/>
        </w:rPr>
        <w:t> </w:t>
      </w:r>
      <w:r>
        <w:rPr/>
        <w:t>no</w:t>
      </w:r>
      <w:r>
        <w:rPr>
          <w:spacing w:val="-9"/>
        </w:rPr>
        <w:t> </w:t>
      </w:r>
      <w:r>
        <w:rPr/>
        <w:t>se</w:t>
      </w:r>
      <w:r>
        <w:rPr>
          <w:spacing w:val="-9"/>
        </w:rPr>
        <w:t> </w:t>
      </w:r>
      <w:r>
        <w:rPr/>
        <w:t>encendía</w:t>
      </w:r>
      <w:r>
        <w:rPr>
          <w:spacing w:val="-9"/>
        </w:rPr>
        <w:t> </w:t>
      </w:r>
      <w:r>
        <w:rPr/>
        <w:t>la</w:t>
      </w:r>
      <w:r>
        <w:rPr>
          <w:spacing w:val="-9"/>
        </w:rPr>
        <w:t> </w:t>
      </w:r>
      <w:r>
        <w:rPr/>
        <w:t>fuente</w:t>
      </w:r>
      <w:r>
        <w:rPr>
          <w:spacing w:val="-9"/>
        </w:rPr>
        <w:t> </w:t>
      </w:r>
      <w:r>
        <w:rPr/>
        <w:t>de</w:t>
      </w:r>
      <w:r>
        <w:rPr>
          <w:spacing w:val="-9"/>
        </w:rPr>
        <w:t> </w:t>
      </w:r>
      <w:r>
        <w:rPr/>
        <w:t>calor, a partir de este lapso de tiempo comienza a incrementarse la temperatura, </w:t>
      </w:r>
      <w:r>
        <w:rPr>
          <w:spacing w:val="29"/>
        </w:rPr>
        <w:t> </w:t>
      </w:r>
      <w:r>
        <w:rPr/>
        <w:t>tomando</w:t>
      </w:r>
    </w:p>
    <w:p>
      <w:pPr>
        <w:spacing w:after="0" w:line="247" w:lineRule="auto"/>
        <w:jc w:val="both"/>
        <w:sectPr>
          <w:pgSz w:w="9640" w:h="13040"/>
          <w:pgMar w:header="0" w:footer="956" w:top="1020" w:bottom="1140" w:left="1020" w:right="1020"/>
        </w:sectPr>
      </w:pPr>
    </w:p>
    <w:p>
      <w:pPr>
        <w:spacing w:before="59"/>
        <w:ind w:left="1476" w:right="0" w:firstLine="0"/>
        <w:jc w:val="left"/>
        <w:rPr>
          <w:sz w:val="14"/>
        </w:rPr>
      </w:pPr>
      <w:r>
        <w:rPr>
          <w:sz w:val="20"/>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w:t>
      </w:r>
      <w:r>
        <w:rPr>
          <w:w w:val="145"/>
          <w:sz w:val="14"/>
        </w:rPr>
        <w:t>a</w:t>
      </w:r>
      <w:r>
        <w:rPr>
          <w:spacing w:val="15"/>
          <w:sz w:val="14"/>
        </w:rPr>
        <w:t> </w:t>
      </w:r>
      <w:r>
        <w:rPr>
          <w:sz w:val="14"/>
        </w:rPr>
        <w:t>E</w:t>
      </w:r>
      <w:r>
        <w:rPr>
          <w:w w:val="144"/>
          <w:sz w:val="14"/>
        </w:rPr>
        <w:t>n</w:t>
      </w:r>
      <w:r>
        <w:rPr>
          <w:spacing w:val="14"/>
          <w:sz w:val="14"/>
        </w:rPr>
        <w:t> </w:t>
      </w:r>
      <w:r>
        <w:rPr>
          <w:sz w:val="14"/>
        </w:rPr>
        <w:t>E</w:t>
      </w:r>
      <w:r>
        <w:rPr>
          <w:w w:val="219"/>
          <w:sz w:val="14"/>
        </w:rPr>
        <w:t>l</w:t>
      </w:r>
      <w:r>
        <w:rPr>
          <w:spacing w:val="14"/>
          <w:sz w:val="14"/>
        </w:rPr>
        <w:t> </w:t>
      </w:r>
      <w:r>
        <w:rPr>
          <w:sz w:val="14"/>
        </w:rPr>
        <w:t>E</w:t>
      </w:r>
      <w:r>
        <w:rPr>
          <w:spacing w:val="-1"/>
          <w:w w:val="125"/>
          <w:sz w:val="14"/>
        </w:rPr>
        <w:t>s</w:t>
      </w:r>
      <w:r>
        <w:rPr>
          <w:spacing w:val="-13"/>
          <w:w w:val="125"/>
          <w:sz w:val="14"/>
        </w:rPr>
        <w:t>p</w:t>
      </w:r>
      <w:r>
        <w:rPr>
          <w:spacing w:val="-1"/>
          <w:w w:val="146"/>
          <w:sz w:val="14"/>
        </w:rPr>
        <w:t>aci</w:t>
      </w:r>
      <w:r>
        <w:rPr>
          <w:w w:val="146"/>
          <w:sz w:val="14"/>
        </w:rPr>
        <w:t>o</w:t>
      </w:r>
      <w:r>
        <w:rPr>
          <w:spacing w:val="15"/>
          <w:sz w:val="14"/>
        </w:rPr>
        <w:t> </w:t>
      </w:r>
      <w:r>
        <w:rPr>
          <w:spacing w:val="-1"/>
          <w:w w:val="152"/>
          <w:sz w:val="14"/>
        </w:rPr>
        <w:t>habi</w:t>
      </w:r>
      <w:r>
        <w:rPr>
          <w:spacing w:val="-12"/>
          <w:w w:val="152"/>
          <w:sz w:val="14"/>
        </w:rPr>
        <w:t>t</w:t>
      </w:r>
      <w:r>
        <w:rPr>
          <w:spacing w:val="-1"/>
          <w:w w:val="163"/>
          <w:sz w:val="14"/>
        </w:rPr>
        <w:t>ab</w:t>
      </w:r>
      <w:r>
        <w:rPr>
          <w:w w:val="163"/>
          <w:sz w:val="14"/>
        </w:rPr>
        <w:t>l</w:t>
      </w:r>
      <w:r>
        <w:rPr>
          <w:sz w:val="14"/>
        </w:rPr>
        <w:t>E</w:t>
      </w:r>
    </w:p>
    <w:p>
      <w:pPr>
        <w:pStyle w:val="BodyText"/>
        <w:rPr>
          <w:sz w:val="20"/>
        </w:rPr>
      </w:pPr>
    </w:p>
    <w:p>
      <w:pPr>
        <w:pStyle w:val="BodyText"/>
        <w:rPr>
          <w:sz w:val="20"/>
        </w:rPr>
      </w:pPr>
    </w:p>
    <w:p>
      <w:pPr>
        <w:pStyle w:val="BodyText"/>
        <w:spacing w:before="5"/>
        <w:rPr>
          <w:sz w:val="19"/>
        </w:rPr>
      </w:pPr>
    </w:p>
    <w:p>
      <w:pPr>
        <w:pStyle w:val="BodyText"/>
        <w:ind w:left="741"/>
      </w:pPr>
      <w:r>
        <w:rPr/>
        <w:drawing>
          <wp:anchor distT="0" distB="0" distL="0" distR="0" allowOverlap="1" layoutInCell="1" locked="0" behindDoc="0" simplePos="0" relativeHeight="4264">
            <wp:simplePos x="0" y="0"/>
            <wp:positionH relativeFrom="page">
              <wp:posOffset>1237983</wp:posOffset>
            </wp:positionH>
            <wp:positionV relativeFrom="paragraph">
              <wp:posOffset>191093</wp:posOffset>
            </wp:positionV>
            <wp:extent cx="3650070" cy="2406967"/>
            <wp:effectExtent l="0" t="0" r="0" b="0"/>
            <wp:wrapTopAndBottom/>
            <wp:docPr id="191" name="image98.png" descr=""/>
            <wp:cNvGraphicFramePr>
              <a:graphicFrameLocks noChangeAspect="1"/>
            </wp:cNvGraphicFramePr>
            <a:graphic>
              <a:graphicData uri="http://schemas.openxmlformats.org/drawingml/2006/picture">
                <pic:pic>
                  <pic:nvPicPr>
                    <pic:cNvPr id="192" name="image98.png"/>
                    <pic:cNvPicPr/>
                  </pic:nvPicPr>
                  <pic:blipFill>
                    <a:blip r:embed="rId244" cstate="print"/>
                    <a:stretch>
                      <a:fillRect/>
                    </a:stretch>
                  </pic:blipFill>
                  <pic:spPr>
                    <a:xfrm>
                      <a:off x="0" y="0"/>
                      <a:ext cx="3650070" cy="2406967"/>
                    </a:xfrm>
                    <a:prstGeom prst="rect">
                      <a:avLst/>
                    </a:prstGeom>
                  </pic:spPr>
                </pic:pic>
              </a:graphicData>
            </a:graphic>
          </wp:anchor>
        </w:drawing>
      </w:r>
      <w:r>
        <w:rPr/>
        <w:t>Gráfica 1. Comportamiento térmico del panel Cemento- Arena de río.</w:t>
      </w:r>
    </w:p>
    <w:p>
      <w:pPr>
        <w:pStyle w:val="BodyText"/>
      </w:pPr>
    </w:p>
    <w:p>
      <w:pPr>
        <w:pStyle w:val="BodyText"/>
      </w:pPr>
    </w:p>
    <w:p>
      <w:pPr>
        <w:pStyle w:val="BodyText"/>
        <w:spacing w:line="247" w:lineRule="auto" w:before="168"/>
        <w:ind w:left="113" w:right="111"/>
        <w:jc w:val="both"/>
      </w:pPr>
      <w:r>
        <w:rPr/>
        <w:t>el minuto 60 donde comienza a estabilizarse llegando a una temperatura máxima de 55 ° C para el Termopar 1 y 49°C para el Termopar 2. La temperatura frontal con respecto a la posterior tiene una diferencia de 6 ° C.</w:t>
      </w:r>
    </w:p>
    <w:p>
      <w:pPr>
        <w:pStyle w:val="BodyText"/>
        <w:spacing w:line="253" w:lineRule="exact"/>
        <w:ind w:left="397"/>
      </w:pPr>
      <w:r>
        <w:rPr>
          <w:b/>
        </w:rPr>
        <w:t>Panel A </w:t>
      </w:r>
      <w:r>
        <w:rPr/>
        <w:t>= Panel de Cemento-Arena de río.</w:t>
      </w:r>
    </w:p>
    <w:p>
      <w:pPr>
        <w:spacing w:line="247" w:lineRule="auto" w:before="7"/>
        <w:ind w:left="397" w:right="1998" w:firstLine="0"/>
        <w:jc w:val="left"/>
        <w:rPr>
          <w:b/>
          <w:sz w:val="22"/>
        </w:rPr>
      </w:pPr>
      <w:r>
        <w:rPr>
          <w:sz w:val="22"/>
        </w:rPr>
        <w:t>Tiempo de captura: 11:33 am - 14:16 pm (164 min.) Tiempo de exposición a la fuente de calor: 2h 43 min. </w:t>
      </w:r>
      <w:r>
        <w:rPr>
          <w:b/>
          <w:sz w:val="22"/>
        </w:rPr>
        <w:t>Estudio termográfico. Instrumentación:</w:t>
      </w:r>
    </w:p>
    <w:p>
      <w:pPr>
        <w:spacing w:line="247" w:lineRule="auto" w:before="0"/>
        <w:ind w:left="113" w:right="111" w:firstLine="283"/>
        <w:jc w:val="both"/>
        <w:rPr>
          <w:b/>
          <w:sz w:val="22"/>
        </w:rPr>
      </w:pPr>
      <w:r>
        <w:rPr>
          <w:sz w:val="22"/>
        </w:rPr>
        <w:t>Se utilizó una cámara termográfica marca Fluke modelo Ti25 IR Fusión</w:t>
      </w:r>
      <w:r>
        <w:rPr>
          <w:spacing w:val="-27"/>
          <w:sz w:val="22"/>
        </w:rPr>
        <w:t> </w:t>
      </w:r>
      <w:r>
        <w:rPr>
          <w:spacing w:val="-3"/>
          <w:sz w:val="22"/>
        </w:rPr>
        <w:t>Techno- logy. </w:t>
      </w:r>
      <w:r>
        <w:rPr>
          <w:b/>
          <w:sz w:val="22"/>
        </w:rPr>
        <w:t>Periodo de capturas</w:t>
      </w:r>
      <w:r>
        <w:rPr>
          <w:b/>
          <w:spacing w:val="-9"/>
          <w:sz w:val="22"/>
        </w:rPr>
        <w:t> </w:t>
      </w:r>
      <w:r>
        <w:rPr>
          <w:b/>
          <w:sz w:val="22"/>
        </w:rPr>
        <w:t>termográficas.</w:t>
      </w:r>
    </w:p>
    <w:p>
      <w:pPr>
        <w:pStyle w:val="BodyText"/>
        <w:spacing w:line="247" w:lineRule="auto"/>
        <w:ind w:left="113" w:right="111" w:firstLine="283"/>
        <w:jc w:val="both"/>
      </w:pPr>
      <w:r>
        <w:rPr/>
        <w:t>Se tomaron fotografías termográficas en cada uno de los paneles de referencia, con la finalidad de registrar la temperatura superficial en la parte frontal y</w:t>
      </w:r>
      <w:r>
        <w:rPr>
          <w:spacing w:val="-24"/>
        </w:rPr>
        <w:t> </w:t>
      </w:r>
      <w:r>
        <w:rPr/>
        <w:t>posterior. Las capturas se realizaron al finalizar el periodo de exposición a la fuente de calor, con el fin de que la temperatura registrada evidenciara su</w:t>
      </w:r>
      <w:r>
        <w:rPr>
          <w:spacing w:val="-11"/>
        </w:rPr>
        <w:t> </w:t>
      </w:r>
      <w:r>
        <w:rPr/>
        <w:t>estabilización.</w:t>
      </w:r>
    </w:p>
    <w:p>
      <w:pPr>
        <w:pStyle w:val="BodyText"/>
        <w:spacing w:line="247" w:lineRule="auto"/>
        <w:ind w:left="113" w:right="111" w:firstLine="283"/>
        <w:jc w:val="both"/>
      </w:pPr>
      <w:r>
        <w:rPr/>
        <w:t>En la figura 4 se observa que la temperatura máxima del panel fue de 62.7°C, comparado con los 52.9°C en la parte posterior (Figura 5). El panel de revoque de cemento - arena de rio provoca un amortiguamiento de 9.8°C.</w:t>
      </w:r>
    </w:p>
    <w:p>
      <w:pPr>
        <w:spacing w:after="0" w:line="247" w:lineRule="auto"/>
        <w:jc w:val="both"/>
        <w:sectPr>
          <w:pgSz w:w="9640" w:h="13040"/>
          <w:pgMar w:header="0" w:footer="956" w:top="1020" w:bottom="1140" w:left="1020" w:right="1020"/>
        </w:sectPr>
      </w:pPr>
    </w:p>
    <w:p>
      <w:pPr>
        <w:spacing w:before="59"/>
        <w:ind w:left="1784" w:right="0" w:firstLine="0"/>
        <w:jc w:val="left"/>
        <w:rPr>
          <w:sz w:val="14"/>
        </w:rPr>
      </w:pPr>
      <w:r>
        <w:rPr>
          <w:w w:val="150"/>
          <w:sz w:val="20"/>
        </w:rPr>
        <w:t>C</w:t>
      </w:r>
      <w:r>
        <w:rPr>
          <w:w w:val="150"/>
          <w:sz w:val="14"/>
        </w:rPr>
        <w:t>alidad de vida en </w:t>
      </w:r>
      <w:r>
        <w:rPr>
          <w:w w:val="155"/>
          <w:sz w:val="14"/>
        </w:rPr>
        <w:t>la </w:t>
      </w:r>
      <w:r>
        <w:rPr>
          <w:w w:val="150"/>
          <w:sz w:val="14"/>
        </w:rPr>
        <w:t>ConstruCCión del hogar</w:t>
      </w:r>
    </w:p>
    <w:p>
      <w:pPr>
        <w:pStyle w:val="BodyText"/>
        <w:rPr>
          <w:sz w:val="20"/>
        </w:rPr>
      </w:pPr>
    </w:p>
    <w:p>
      <w:pPr>
        <w:pStyle w:val="BodyText"/>
        <w:rPr>
          <w:sz w:val="20"/>
        </w:rPr>
      </w:pPr>
    </w:p>
    <w:p>
      <w:pPr>
        <w:pStyle w:val="BodyText"/>
        <w:spacing w:before="2"/>
        <w:rPr>
          <w:sz w:val="21"/>
        </w:rPr>
      </w:pPr>
    </w:p>
    <w:p>
      <w:pPr>
        <w:pStyle w:val="BodyText"/>
        <w:ind w:left="1907"/>
      </w:pPr>
      <w:r>
        <w:rPr/>
        <w:t>Figura 4. Termografía de la parte frontal</w:t>
      </w:r>
    </w:p>
    <w:p>
      <w:pPr>
        <w:pStyle w:val="BodyText"/>
        <w:rPr>
          <w:sz w:val="20"/>
        </w:rPr>
      </w:pPr>
    </w:p>
    <w:p>
      <w:pPr>
        <w:pStyle w:val="BodyText"/>
        <w:rPr>
          <w:sz w:val="20"/>
        </w:rPr>
      </w:pPr>
    </w:p>
    <w:p>
      <w:pPr>
        <w:pStyle w:val="BodyText"/>
        <w:spacing w:before="1"/>
        <w:rPr>
          <w:sz w:val="18"/>
        </w:rPr>
      </w:pPr>
      <w:r>
        <w:rPr/>
        <w:drawing>
          <wp:anchor distT="0" distB="0" distL="0" distR="0" allowOverlap="1" layoutInCell="1" locked="0" behindDoc="0" simplePos="0" relativeHeight="4288">
            <wp:simplePos x="0" y="0"/>
            <wp:positionH relativeFrom="page">
              <wp:posOffset>1890001</wp:posOffset>
            </wp:positionH>
            <wp:positionV relativeFrom="paragraph">
              <wp:posOffset>157379</wp:posOffset>
            </wp:positionV>
            <wp:extent cx="2346795" cy="1798891"/>
            <wp:effectExtent l="0" t="0" r="0" b="0"/>
            <wp:wrapTopAndBottom/>
            <wp:docPr id="193" name="image99.png" descr=""/>
            <wp:cNvGraphicFramePr>
              <a:graphicFrameLocks noChangeAspect="1"/>
            </wp:cNvGraphicFramePr>
            <a:graphic>
              <a:graphicData uri="http://schemas.openxmlformats.org/drawingml/2006/picture">
                <pic:pic>
                  <pic:nvPicPr>
                    <pic:cNvPr id="194" name="image99.png"/>
                    <pic:cNvPicPr/>
                  </pic:nvPicPr>
                  <pic:blipFill>
                    <a:blip r:embed="rId245" cstate="print"/>
                    <a:stretch>
                      <a:fillRect/>
                    </a:stretch>
                  </pic:blipFill>
                  <pic:spPr>
                    <a:xfrm>
                      <a:off x="0" y="0"/>
                      <a:ext cx="2346795" cy="1798891"/>
                    </a:xfrm>
                    <a:prstGeom prst="rect">
                      <a:avLst/>
                    </a:prstGeom>
                  </pic:spPr>
                </pic:pic>
              </a:graphicData>
            </a:graphic>
          </wp:anchor>
        </w:drawing>
      </w:r>
    </w:p>
    <w:p>
      <w:pPr>
        <w:pStyle w:val="BodyText"/>
        <w:rPr>
          <w:sz w:val="20"/>
        </w:rPr>
      </w:pPr>
    </w:p>
    <w:p>
      <w:pPr>
        <w:pStyle w:val="BodyText"/>
        <w:spacing w:before="6"/>
        <w:rPr>
          <w:sz w:val="20"/>
        </w:rPr>
      </w:pPr>
    </w:p>
    <w:p>
      <w:pPr>
        <w:pStyle w:val="BodyText"/>
        <w:spacing w:line="244" w:lineRule="auto" w:before="71"/>
        <w:ind w:left="1446" w:hanging="1337"/>
      </w:pPr>
      <w:r>
        <w:rPr/>
        <w:t>Figura 5 Termografía de la parte </w:t>
      </w:r>
      <w:r>
        <w:rPr>
          <w:rFonts w:ascii="Arial" w:hAnsi="Arial"/>
          <w:i/>
          <w:sz w:val="23"/>
        </w:rPr>
        <w:t>‘ </w:t>
      </w:r>
      <w:r>
        <w:rPr/>
        <w:t>del panel de revoque Cemento-Arena posterior del panel de revoque Cemento de río-Arena de río.</w:t>
      </w:r>
    </w:p>
    <w:p>
      <w:pPr>
        <w:pStyle w:val="BodyText"/>
        <w:rPr>
          <w:sz w:val="20"/>
        </w:rPr>
      </w:pPr>
    </w:p>
    <w:p>
      <w:pPr>
        <w:pStyle w:val="BodyText"/>
        <w:rPr>
          <w:sz w:val="20"/>
        </w:rPr>
      </w:pPr>
    </w:p>
    <w:p>
      <w:pPr>
        <w:pStyle w:val="BodyText"/>
        <w:rPr>
          <w:sz w:val="20"/>
        </w:rPr>
      </w:pPr>
    </w:p>
    <w:p>
      <w:pPr>
        <w:pStyle w:val="BodyText"/>
        <w:spacing w:before="7"/>
        <w:rPr>
          <w:sz w:val="15"/>
        </w:rPr>
      </w:pPr>
      <w:r>
        <w:rPr/>
        <w:drawing>
          <wp:anchor distT="0" distB="0" distL="0" distR="0" allowOverlap="1" layoutInCell="1" locked="0" behindDoc="0" simplePos="0" relativeHeight="4312">
            <wp:simplePos x="0" y="0"/>
            <wp:positionH relativeFrom="page">
              <wp:posOffset>1890001</wp:posOffset>
            </wp:positionH>
            <wp:positionV relativeFrom="paragraph">
              <wp:posOffset>138963</wp:posOffset>
            </wp:positionV>
            <wp:extent cx="2256473" cy="1785366"/>
            <wp:effectExtent l="0" t="0" r="0" b="0"/>
            <wp:wrapTopAndBottom/>
            <wp:docPr id="195" name="image100.png" descr=""/>
            <wp:cNvGraphicFramePr>
              <a:graphicFrameLocks noChangeAspect="1"/>
            </wp:cNvGraphicFramePr>
            <a:graphic>
              <a:graphicData uri="http://schemas.openxmlformats.org/drawingml/2006/picture">
                <pic:pic>
                  <pic:nvPicPr>
                    <pic:cNvPr id="196" name="image100.png"/>
                    <pic:cNvPicPr/>
                  </pic:nvPicPr>
                  <pic:blipFill>
                    <a:blip r:embed="rId246" cstate="print"/>
                    <a:stretch>
                      <a:fillRect/>
                    </a:stretch>
                  </pic:blipFill>
                  <pic:spPr>
                    <a:xfrm>
                      <a:off x="0" y="0"/>
                      <a:ext cx="2256473" cy="1785366"/>
                    </a:xfrm>
                    <a:prstGeom prst="rect">
                      <a:avLst/>
                    </a:prstGeom>
                  </pic:spPr>
                </pic:pic>
              </a:graphicData>
            </a:graphic>
          </wp:anchor>
        </w:drawing>
      </w:r>
    </w:p>
    <w:p>
      <w:pPr>
        <w:spacing w:after="0"/>
        <w:rPr>
          <w:sz w:val="15"/>
        </w:rPr>
        <w:sectPr>
          <w:pgSz w:w="9640" w:h="13040"/>
          <w:pgMar w:header="0" w:footer="956" w:top="1020" w:bottom="1140" w:left="1140" w:right="1140"/>
        </w:sectPr>
      </w:pPr>
    </w:p>
    <w:p>
      <w:pPr>
        <w:spacing w:before="59"/>
        <w:ind w:left="1476" w:right="0" w:firstLine="0"/>
        <w:jc w:val="left"/>
        <w:rPr>
          <w:sz w:val="14"/>
        </w:rPr>
      </w:pPr>
      <w:r>
        <w:rPr>
          <w:sz w:val="20"/>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w:t>
      </w:r>
      <w:r>
        <w:rPr>
          <w:w w:val="145"/>
          <w:sz w:val="14"/>
        </w:rPr>
        <w:t>a</w:t>
      </w:r>
      <w:r>
        <w:rPr>
          <w:spacing w:val="15"/>
          <w:sz w:val="14"/>
        </w:rPr>
        <w:t> </w:t>
      </w:r>
      <w:r>
        <w:rPr>
          <w:sz w:val="14"/>
        </w:rPr>
        <w:t>E</w:t>
      </w:r>
      <w:r>
        <w:rPr>
          <w:w w:val="144"/>
          <w:sz w:val="14"/>
        </w:rPr>
        <w:t>n</w:t>
      </w:r>
      <w:r>
        <w:rPr>
          <w:spacing w:val="14"/>
          <w:sz w:val="14"/>
        </w:rPr>
        <w:t> </w:t>
      </w:r>
      <w:r>
        <w:rPr>
          <w:sz w:val="14"/>
        </w:rPr>
        <w:t>E</w:t>
      </w:r>
      <w:r>
        <w:rPr>
          <w:w w:val="219"/>
          <w:sz w:val="14"/>
        </w:rPr>
        <w:t>l</w:t>
      </w:r>
      <w:r>
        <w:rPr>
          <w:spacing w:val="14"/>
          <w:sz w:val="14"/>
        </w:rPr>
        <w:t> </w:t>
      </w:r>
      <w:r>
        <w:rPr>
          <w:sz w:val="14"/>
        </w:rPr>
        <w:t>E</w:t>
      </w:r>
      <w:r>
        <w:rPr>
          <w:spacing w:val="-1"/>
          <w:w w:val="125"/>
          <w:sz w:val="14"/>
        </w:rPr>
        <w:t>s</w:t>
      </w:r>
      <w:r>
        <w:rPr>
          <w:spacing w:val="-13"/>
          <w:w w:val="125"/>
          <w:sz w:val="14"/>
        </w:rPr>
        <w:t>p</w:t>
      </w:r>
      <w:r>
        <w:rPr>
          <w:spacing w:val="-1"/>
          <w:w w:val="146"/>
          <w:sz w:val="14"/>
        </w:rPr>
        <w:t>aci</w:t>
      </w:r>
      <w:r>
        <w:rPr>
          <w:w w:val="146"/>
          <w:sz w:val="14"/>
        </w:rPr>
        <w:t>o</w:t>
      </w:r>
      <w:r>
        <w:rPr>
          <w:spacing w:val="15"/>
          <w:sz w:val="14"/>
        </w:rPr>
        <w:t> </w:t>
      </w:r>
      <w:r>
        <w:rPr>
          <w:spacing w:val="-1"/>
          <w:w w:val="152"/>
          <w:sz w:val="14"/>
        </w:rPr>
        <w:t>habi</w:t>
      </w:r>
      <w:r>
        <w:rPr>
          <w:spacing w:val="-12"/>
          <w:w w:val="152"/>
          <w:sz w:val="14"/>
        </w:rPr>
        <w:t>t</w:t>
      </w:r>
      <w:r>
        <w:rPr>
          <w:spacing w:val="-1"/>
          <w:w w:val="163"/>
          <w:sz w:val="14"/>
        </w:rPr>
        <w:t>ab</w:t>
      </w:r>
      <w:r>
        <w:rPr>
          <w:w w:val="163"/>
          <w:sz w:val="14"/>
        </w:rPr>
        <w:t>l</w:t>
      </w:r>
      <w:r>
        <w:rPr>
          <w:sz w:val="14"/>
        </w:rPr>
        <w:t>E</w:t>
      </w:r>
    </w:p>
    <w:p>
      <w:pPr>
        <w:pStyle w:val="BodyText"/>
        <w:rPr>
          <w:sz w:val="20"/>
        </w:rPr>
      </w:pPr>
    </w:p>
    <w:p>
      <w:pPr>
        <w:pStyle w:val="Heading2"/>
        <w:spacing w:before="189"/>
        <w:ind w:right="584"/>
        <w:jc w:val="left"/>
      </w:pPr>
      <w:r>
        <w:rPr/>
        <w:t>Resultados de la campaña B (monitoreo en panel de Cemento- Tierra Arcillosa)</w:t>
      </w:r>
    </w:p>
    <w:p>
      <w:pPr>
        <w:pStyle w:val="BodyText"/>
        <w:spacing w:before="5"/>
        <w:rPr>
          <w:b/>
        </w:rPr>
      </w:pPr>
    </w:p>
    <w:p>
      <w:pPr>
        <w:pStyle w:val="BodyText"/>
        <w:spacing w:line="247" w:lineRule="auto"/>
        <w:ind w:left="113" w:right="111" w:firstLine="283"/>
        <w:jc w:val="both"/>
      </w:pPr>
      <w:r>
        <w:rPr/>
        <w:t>En</w:t>
      </w:r>
      <w:r>
        <w:rPr>
          <w:spacing w:val="-3"/>
        </w:rPr>
        <w:t> </w:t>
      </w:r>
      <w:r>
        <w:rPr/>
        <w:t>la</w:t>
      </w:r>
      <w:r>
        <w:rPr>
          <w:spacing w:val="-3"/>
        </w:rPr>
        <w:t> </w:t>
      </w:r>
      <w:r>
        <w:rPr/>
        <w:t>Gráfica</w:t>
      </w:r>
      <w:r>
        <w:rPr>
          <w:spacing w:val="-3"/>
        </w:rPr>
        <w:t> </w:t>
      </w:r>
      <w:r>
        <w:rPr/>
        <w:t>2</w:t>
      </w:r>
      <w:r>
        <w:rPr>
          <w:spacing w:val="-3"/>
        </w:rPr>
        <w:t> </w:t>
      </w:r>
      <w:r>
        <w:rPr/>
        <w:t>se</w:t>
      </w:r>
      <w:r>
        <w:rPr>
          <w:spacing w:val="-3"/>
        </w:rPr>
        <w:t> </w:t>
      </w:r>
      <w:r>
        <w:rPr/>
        <w:t>puede</w:t>
      </w:r>
      <w:r>
        <w:rPr>
          <w:spacing w:val="-3"/>
        </w:rPr>
        <w:t> </w:t>
      </w:r>
      <w:r>
        <w:rPr/>
        <w:t>observar</w:t>
      </w:r>
      <w:r>
        <w:rPr>
          <w:spacing w:val="-3"/>
        </w:rPr>
        <w:t> </w:t>
      </w:r>
      <w:r>
        <w:rPr/>
        <w:t>que</w:t>
      </w:r>
      <w:r>
        <w:rPr>
          <w:spacing w:val="-3"/>
        </w:rPr>
        <w:t> </w:t>
      </w:r>
      <w:r>
        <w:rPr/>
        <w:t>las</w:t>
      </w:r>
      <w:r>
        <w:rPr>
          <w:spacing w:val="-3"/>
        </w:rPr>
        <w:t> </w:t>
      </w:r>
      <w:r>
        <w:rPr/>
        <w:t>mediciones</w:t>
      </w:r>
      <w:r>
        <w:rPr>
          <w:spacing w:val="-3"/>
        </w:rPr>
        <w:t> </w:t>
      </w:r>
      <w:r>
        <w:rPr/>
        <w:t>se</w:t>
      </w:r>
      <w:r>
        <w:rPr>
          <w:spacing w:val="-3"/>
        </w:rPr>
        <w:t> </w:t>
      </w:r>
      <w:r>
        <w:rPr/>
        <w:t>registran</w:t>
      </w:r>
      <w:r>
        <w:rPr>
          <w:spacing w:val="-3"/>
        </w:rPr>
        <w:t> </w:t>
      </w:r>
      <w:r>
        <w:rPr/>
        <w:t>en</w:t>
      </w:r>
      <w:r>
        <w:rPr>
          <w:spacing w:val="-3"/>
        </w:rPr>
        <w:t> </w:t>
      </w:r>
      <w:r>
        <w:rPr/>
        <w:t>función</w:t>
      </w:r>
      <w:r>
        <w:rPr>
          <w:spacing w:val="-3"/>
        </w:rPr>
        <w:t> </w:t>
      </w:r>
      <w:r>
        <w:rPr/>
        <w:t>a</w:t>
      </w:r>
      <w:r>
        <w:rPr>
          <w:spacing w:val="-3"/>
        </w:rPr>
        <w:t> </w:t>
      </w:r>
      <w:r>
        <w:rPr/>
        <w:t>la temperatura</w:t>
      </w:r>
      <w:r>
        <w:rPr>
          <w:spacing w:val="-11"/>
        </w:rPr>
        <w:t> </w:t>
      </w:r>
      <w:r>
        <w:rPr/>
        <w:t>en</w:t>
      </w:r>
      <w:r>
        <w:rPr>
          <w:spacing w:val="-10"/>
        </w:rPr>
        <w:t> </w:t>
      </w:r>
      <w:r>
        <w:rPr/>
        <w:t>Grados</w:t>
      </w:r>
      <w:r>
        <w:rPr>
          <w:spacing w:val="-10"/>
        </w:rPr>
        <w:t> </w:t>
      </w:r>
      <w:r>
        <w:rPr/>
        <w:t>Celsius</w:t>
      </w:r>
      <w:r>
        <w:rPr>
          <w:spacing w:val="-10"/>
        </w:rPr>
        <w:t> </w:t>
      </w:r>
      <w:r>
        <w:rPr/>
        <w:t>(°</w:t>
      </w:r>
      <w:r>
        <w:rPr>
          <w:spacing w:val="-10"/>
        </w:rPr>
        <w:t> </w:t>
      </w:r>
      <w:r>
        <w:rPr/>
        <w:t>C)</w:t>
      </w:r>
      <w:r>
        <w:rPr>
          <w:spacing w:val="-10"/>
        </w:rPr>
        <w:t> </w:t>
      </w:r>
      <w:r>
        <w:rPr/>
        <w:t>y</w:t>
      </w:r>
      <w:r>
        <w:rPr>
          <w:spacing w:val="-10"/>
        </w:rPr>
        <w:t> </w:t>
      </w:r>
      <w:r>
        <w:rPr/>
        <w:t>el</w:t>
      </w:r>
      <w:r>
        <w:rPr>
          <w:spacing w:val="-10"/>
        </w:rPr>
        <w:t> </w:t>
      </w:r>
      <w:r>
        <w:rPr/>
        <w:t>tiempo</w:t>
      </w:r>
      <w:r>
        <w:rPr>
          <w:spacing w:val="-10"/>
        </w:rPr>
        <w:t> </w:t>
      </w:r>
      <w:r>
        <w:rPr/>
        <w:t>estimado</w:t>
      </w:r>
      <w:r>
        <w:rPr>
          <w:spacing w:val="-10"/>
        </w:rPr>
        <w:t> </w:t>
      </w:r>
      <w:r>
        <w:rPr/>
        <w:t>en</w:t>
      </w:r>
      <w:r>
        <w:rPr>
          <w:spacing w:val="-10"/>
        </w:rPr>
        <w:t> </w:t>
      </w:r>
      <w:r>
        <w:rPr/>
        <w:t>minutos</w:t>
      </w:r>
      <w:r>
        <w:rPr>
          <w:spacing w:val="-10"/>
        </w:rPr>
        <w:t> </w:t>
      </w:r>
      <w:r>
        <w:rPr/>
        <w:t>(min).</w:t>
      </w:r>
      <w:r>
        <w:rPr>
          <w:spacing w:val="-10"/>
        </w:rPr>
        <w:t> </w:t>
      </w:r>
      <w:r>
        <w:rPr/>
        <w:t>La</w:t>
      </w:r>
      <w:r>
        <w:rPr>
          <w:spacing w:val="-10"/>
        </w:rPr>
        <w:t> </w:t>
      </w:r>
      <w:r>
        <w:rPr/>
        <w:t>línea azul corresponde al Termopar 1 (Tp1) que captura la temperatura en el lado frontal del panel de cemento. La línea roja corresponde al Termopar 2 (Tp2) que captura la temperatura en el lado posterior del</w:t>
      </w:r>
      <w:r>
        <w:rPr>
          <w:spacing w:val="-3"/>
        </w:rPr>
        <w:t> </w:t>
      </w:r>
      <w:r>
        <w:rPr/>
        <w:t>panel.</w:t>
      </w:r>
    </w:p>
    <w:p>
      <w:pPr>
        <w:pStyle w:val="BodyText"/>
        <w:spacing w:line="247" w:lineRule="auto"/>
        <w:ind w:left="113" w:right="110" w:firstLine="283"/>
        <w:jc w:val="both"/>
      </w:pPr>
      <w:r>
        <w:rPr/>
        <w:t>De 0 - 5 minutos comprende el lapso de tiempo donde los Data Loggers marca HOBO</w:t>
      </w:r>
      <w:r>
        <w:rPr>
          <w:spacing w:val="-8"/>
        </w:rPr>
        <w:t> </w:t>
      </w:r>
      <w:r>
        <w:rPr/>
        <w:t>Modelo</w:t>
      </w:r>
      <w:r>
        <w:rPr>
          <w:spacing w:val="-9"/>
        </w:rPr>
        <w:t> </w:t>
      </w:r>
      <w:r>
        <w:rPr/>
        <w:t>U-12</w:t>
      </w:r>
      <w:r>
        <w:rPr>
          <w:spacing w:val="-9"/>
        </w:rPr>
        <w:t> </w:t>
      </w:r>
      <w:r>
        <w:rPr/>
        <w:t>estaban</w:t>
      </w:r>
      <w:r>
        <w:rPr>
          <w:spacing w:val="-9"/>
        </w:rPr>
        <w:t> </w:t>
      </w:r>
      <w:r>
        <w:rPr/>
        <w:t>conectados,</w:t>
      </w:r>
      <w:r>
        <w:rPr>
          <w:spacing w:val="-9"/>
        </w:rPr>
        <w:t> </w:t>
      </w:r>
      <w:r>
        <w:rPr/>
        <w:t>pero</w:t>
      </w:r>
      <w:r>
        <w:rPr>
          <w:spacing w:val="-9"/>
        </w:rPr>
        <w:t> </w:t>
      </w:r>
      <w:r>
        <w:rPr/>
        <w:t>aún</w:t>
      </w:r>
      <w:r>
        <w:rPr>
          <w:spacing w:val="-9"/>
        </w:rPr>
        <w:t> </w:t>
      </w:r>
      <w:r>
        <w:rPr/>
        <w:t>no</w:t>
      </w:r>
      <w:r>
        <w:rPr>
          <w:spacing w:val="-9"/>
        </w:rPr>
        <w:t> </w:t>
      </w:r>
      <w:r>
        <w:rPr/>
        <w:t>se</w:t>
      </w:r>
      <w:r>
        <w:rPr>
          <w:spacing w:val="-9"/>
        </w:rPr>
        <w:t> </w:t>
      </w:r>
      <w:r>
        <w:rPr/>
        <w:t>encendía</w:t>
      </w:r>
      <w:r>
        <w:rPr>
          <w:spacing w:val="-9"/>
        </w:rPr>
        <w:t> </w:t>
      </w:r>
      <w:r>
        <w:rPr/>
        <w:t>la</w:t>
      </w:r>
      <w:r>
        <w:rPr>
          <w:spacing w:val="-9"/>
        </w:rPr>
        <w:t> </w:t>
      </w:r>
      <w:r>
        <w:rPr/>
        <w:t>fuente</w:t>
      </w:r>
      <w:r>
        <w:rPr>
          <w:spacing w:val="-9"/>
        </w:rPr>
        <w:t> </w:t>
      </w:r>
      <w:r>
        <w:rPr/>
        <w:t>de</w:t>
      </w:r>
      <w:r>
        <w:rPr>
          <w:spacing w:val="-9"/>
        </w:rPr>
        <w:t> </w:t>
      </w:r>
      <w:r>
        <w:rPr/>
        <w:t>calor, a partir de este lapso de tiempo comienza a incrementarse la temperatura, tomando el minuto 90 donde comienza a estabilizarse llegando a una temperatura máxima</w:t>
      </w:r>
      <w:r>
        <w:rPr>
          <w:spacing w:val="1"/>
        </w:rPr>
        <w:t> </w:t>
      </w:r>
      <w:r>
        <w:rPr/>
        <w:t>de</w:t>
      </w:r>
    </w:p>
    <w:p>
      <w:pPr>
        <w:pStyle w:val="BodyText"/>
        <w:spacing w:line="253" w:lineRule="exact"/>
        <w:ind w:left="113"/>
      </w:pPr>
      <w:r>
        <w:rPr/>
        <w:t>61.8 ° C para el Termopar 1 y de 56.6°C para el Termopar 2.</w:t>
      </w:r>
    </w:p>
    <w:p>
      <w:pPr>
        <w:pStyle w:val="BodyText"/>
        <w:spacing w:line="247" w:lineRule="auto" w:before="7"/>
        <w:ind w:left="113" w:right="111" w:firstLine="283"/>
        <w:jc w:val="both"/>
      </w:pPr>
      <w:r>
        <w:rPr/>
        <w:t>La temperatura frontal (Tp1) con respecto a la posterior (Tp2) tiene una diferen- cia de 5.2 ° C</w:t>
      </w:r>
    </w:p>
    <w:p>
      <w:pPr>
        <w:pStyle w:val="BodyText"/>
        <w:spacing w:line="253" w:lineRule="exact"/>
        <w:ind w:left="397"/>
      </w:pPr>
      <w:r>
        <w:rPr/>
        <w:t>Panel B =Panel de Cemento-Tierra Arcillosa.</w:t>
      </w:r>
    </w:p>
    <w:p>
      <w:pPr>
        <w:pStyle w:val="BodyText"/>
        <w:spacing w:line="247" w:lineRule="auto" w:before="7"/>
        <w:ind w:left="397" w:right="1998"/>
      </w:pPr>
      <w:r>
        <w:rPr/>
        <w:t>Tiempo de captura: 11:00 am - 14:00 pm (180 min.) Tiempo de exposición a la fuente de calor: 3h 00 min.</w:t>
      </w:r>
    </w:p>
    <w:p>
      <w:pPr>
        <w:pStyle w:val="BodyText"/>
        <w:spacing w:before="11"/>
        <w:rPr>
          <w:sz w:val="19"/>
        </w:rPr>
      </w:pPr>
    </w:p>
    <w:p>
      <w:pPr>
        <w:pStyle w:val="BodyText"/>
        <w:spacing w:before="72"/>
        <w:ind w:left="90" w:right="90"/>
        <w:jc w:val="center"/>
      </w:pPr>
      <w:r>
        <w:rPr/>
        <w:t>Gráfica 2. Comportamiento térmico del panel Cemento-Tierra Arcillosa</w:t>
      </w:r>
    </w:p>
    <w:p>
      <w:pPr>
        <w:pStyle w:val="Heading4"/>
        <w:spacing w:before="7"/>
        <w:ind w:left="769" w:right="769"/>
        <w:jc w:val="center"/>
      </w:pPr>
      <w:r>
        <w:rPr/>
        <w:drawing>
          <wp:anchor distT="0" distB="0" distL="0" distR="0" allowOverlap="1" layoutInCell="1" locked="0" behindDoc="0" simplePos="0" relativeHeight="4336">
            <wp:simplePos x="0" y="0"/>
            <wp:positionH relativeFrom="page">
              <wp:posOffset>1155186</wp:posOffset>
            </wp:positionH>
            <wp:positionV relativeFrom="paragraph">
              <wp:posOffset>189667</wp:posOffset>
            </wp:positionV>
            <wp:extent cx="3783865" cy="2388870"/>
            <wp:effectExtent l="0" t="0" r="0" b="0"/>
            <wp:wrapTopAndBottom/>
            <wp:docPr id="197" name="image101.png" descr=""/>
            <wp:cNvGraphicFramePr>
              <a:graphicFrameLocks noChangeAspect="1"/>
            </wp:cNvGraphicFramePr>
            <a:graphic>
              <a:graphicData uri="http://schemas.openxmlformats.org/drawingml/2006/picture">
                <pic:pic>
                  <pic:nvPicPr>
                    <pic:cNvPr id="198" name="image101.png"/>
                    <pic:cNvPicPr/>
                  </pic:nvPicPr>
                  <pic:blipFill>
                    <a:blip r:embed="rId247" cstate="print"/>
                    <a:stretch>
                      <a:fillRect/>
                    </a:stretch>
                  </pic:blipFill>
                  <pic:spPr>
                    <a:xfrm>
                      <a:off x="0" y="0"/>
                      <a:ext cx="3783865" cy="2388870"/>
                    </a:xfrm>
                    <a:prstGeom prst="rect">
                      <a:avLst/>
                    </a:prstGeom>
                  </pic:spPr>
                </pic:pic>
              </a:graphicData>
            </a:graphic>
          </wp:anchor>
        </w:drawing>
      </w:r>
      <w:r>
        <w:rPr/>
        <w:t>Periodo de capturas termográficas.</w:t>
      </w:r>
    </w:p>
    <w:p>
      <w:pPr>
        <w:spacing w:after="0"/>
        <w:jc w:val="center"/>
        <w:sectPr>
          <w:pgSz w:w="9640" w:h="13040"/>
          <w:pgMar w:header="0" w:footer="956" w:top="1020" w:bottom="1140" w:left="1020" w:right="1020"/>
        </w:sectPr>
      </w:pPr>
    </w:p>
    <w:p>
      <w:pPr>
        <w:spacing w:before="59"/>
        <w:ind w:left="1584" w:right="717" w:firstLine="0"/>
        <w:jc w:val="left"/>
        <w:rPr>
          <w:sz w:val="14"/>
        </w:rPr>
      </w:pPr>
      <w:r>
        <w:rPr>
          <w:w w:val="150"/>
          <w:sz w:val="20"/>
        </w:rPr>
        <w:t>C</w:t>
      </w:r>
      <w:r>
        <w:rPr>
          <w:w w:val="150"/>
          <w:sz w:val="14"/>
        </w:rPr>
        <w:t>alidad de vida en </w:t>
      </w:r>
      <w:r>
        <w:rPr>
          <w:w w:val="155"/>
          <w:sz w:val="14"/>
        </w:rPr>
        <w:t>la </w:t>
      </w:r>
      <w:r>
        <w:rPr>
          <w:w w:val="150"/>
          <w:sz w:val="14"/>
        </w:rPr>
        <w:t>ConstruCCión del hogar</w:t>
      </w:r>
    </w:p>
    <w:p>
      <w:pPr>
        <w:pStyle w:val="BodyText"/>
        <w:rPr>
          <w:sz w:val="20"/>
        </w:rPr>
      </w:pPr>
    </w:p>
    <w:p>
      <w:pPr>
        <w:pStyle w:val="BodyText"/>
        <w:spacing w:before="7"/>
        <w:rPr>
          <w:sz w:val="17"/>
        </w:rPr>
      </w:pPr>
    </w:p>
    <w:p>
      <w:pPr>
        <w:pStyle w:val="BodyText"/>
        <w:spacing w:line="247" w:lineRule="auto"/>
        <w:ind w:left="2328" w:right="717" w:hanging="1561"/>
      </w:pPr>
      <w:r>
        <w:rPr/>
        <w:drawing>
          <wp:anchor distT="0" distB="0" distL="0" distR="0" allowOverlap="1" layoutInCell="1" locked="0" behindDoc="0" simplePos="0" relativeHeight="4360">
            <wp:simplePos x="0" y="0"/>
            <wp:positionH relativeFrom="page">
              <wp:posOffset>1315557</wp:posOffset>
            </wp:positionH>
            <wp:positionV relativeFrom="paragraph">
              <wp:posOffset>350389</wp:posOffset>
            </wp:positionV>
            <wp:extent cx="3494655" cy="2406967"/>
            <wp:effectExtent l="0" t="0" r="0" b="0"/>
            <wp:wrapTopAndBottom/>
            <wp:docPr id="199" name="image102.png" descr=""/>
            <wp:cNvGraphicFramePr>
              <a:graphicFrameLocks noChangeAspect="1"/>
            </wp:cNvGraphicFramePr>
            <a:graphic>
              <a:graphicData uri="http://schemas.openxmlformats.org/drawingml/2006/picture">
                <pic:pic>
                  <pic:nvPicPr>
                    <pic:cNvPr id="200" name="image102.png"/>
                    <pic:cNvPicPr/>
                  </pic:nvPicPr>
                  <pic:blipFill>
                    <a:blip r:embed="rId248" cstate="print"/>
                    <a:stretch>
                      <a:fillRect/>
                    </a:stretch>
                  </pic:blipFill>
                  <pic:spPr>
                    <a:xfrm>
                      <a:off x="0" y="0"/>
                      <a:ext cx="3494655" cy="2406967"/>
                    </a:xfrm>
                    <a:prstGeom prst="rect">
                      <a:avLst/>
                    </a:prstGeom>
                  </pic:spPr>
                </pic:pic>
              </a:graphicData>
            </a:graphic>
          </wp:anchor>
        </w:drawing>
      </w:r>
      <w:r>
        <w:rPr/>
        <w:t>Figura 6. Termografía de la parte frontal del panel de revoque Cemento-Tierra Arcillosa.</w:t>
      </w:r>
    </w:p>
    <w:p>
      <w:pPr>
        <w:pStyle w:val="BodyText"/>
      </w:pPr>
    </w:p>
    <w:p>
      <w:pPr>
        <w:pStyle w:val="BodyText"/>
      </w:pPr>
    </w:p>
    <w:p>
      <w:pPr>
        <w:pStyle w:val="BodyText"/>
        <w:spacing w:line="247" w:lineRule="auto" w:before="168"/>
        <w:ind w:left="2332" w:right="615" w:hanging="1659"/>
      </w:pPr>
      <w:r>
        <w:rPr/>
        <w:drawing>
          <wp:anchor distT="0" distB="0" distL="0" distR="0" allowOverlap="1" layoutInCell="1" locked="0" behindDoc="0" simplePos="0" relativeHeight="4384">
            <wp:simplePos x="0" y="0"/>
            <wp:positionH relativeFrom="page">
              <wp:posOffset>1324941</wp:posOffset>
            </wp:positionH>
            <wp:positionV relativeFrom="paragraph">
              <wp:posOffset>457038</wp:posOffset>
            </wp:positionV>
            <wp:extent cx="3446656" cy="2388869"/>
            <wp:effectExtent l="0" t="0" r="0" b="0"/>
            <wp:wrapTopAndBottom/>
            <wp:docPr id="201" name="image103.png" descr=""/>
            <wp:cNvGraphicFramePr>
              <a:graphicFrameLocks noChangeAspect="1"/>
            </wp:cNvGraphicFramePr>
            <a:graphic>
              <a:graphicData uri="http://schemas.openxmlformats.org/drawingml/2006/picture">
                <pic:pic>
                  <pic:nvPicPr>
                    <pic:cNvPr id="202" name="image103.png"/>
                    <pic:cNvPicPr/>
                  </pic:nvPicPr>
                  <pic:blipFill>
                    <a:blip r:embed="rId249" cstate="print"/>
                    <a:stretch>
                      <a:fillRect/>
                    </a:stretch>
                  </pic:blipFill>
                  <pic:spPr>
                    <a:xfrm>
                      <a:off x="0" y="0"/>
                      <a:ext cx="3446656" cy="2388869"/>
                    </a:xfrm>
                    <a:prstGeom prst="rect">
                      <a:avLst/>
                    </a:prstGeom>
                  </pic:spPr>
                </pic:pic>
              </a:graphicData>
            </a:graphic>
          </wp:anchor>
        </w:drawing>
      </w:r>
      <w:r>
        <w:rPr/>
        <w:t>Figura 7. Termografía de la parte posterior del panel de revoque Cemento-Tierra Arcillosa.</w:t>
      </w:r>
    </w:p>
    <w:p>
      <w:pPr>
        <w:spacing w:after="0" w:line="247" w:lineRule="auto"/>
        <w:sectPr>
          <w:pgSz w:w="9640" w:h="13040"/>
          <w:pgMar w:header="0" w:footer="956" w:top="1020" w:bottom="1140" w:left="1340" w:right="1340"/>
        </w:sectPr>
      </w:pPr>
    </w:p>
    <w:p>
      <w:pPr>
        <w:spacing w:before="59"/>
        <w:ind w:left="1476" w:right="0" w:firstLine="0"/>
        <w:jc w:val="left"/>
        <w:rPr>
          <w:sz w:val="14"/>
        </w:rPr>
      </w:pPr>
      <w:r>
        <w:rPr>
          <w:sz w:val="20"/>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w:t>
      </w:r>
      <w:r>
        <w:rPr>
          <w:w w:val="145"/>
          <w:sz w:val="14"/>
        </w:rPr>
        <w:t>a</w:t>
      </w:r>
      <w:r>
        <w:rPr>
          <w:spacing w:val="15"/>
          <w:sz w:val="14"/>
        </w:rPr>
        <w:t> </w:t>
      </w:r>
      <w:r>
        <w:rPr>
          <w:sz w:val="14"/>
        </w:rPr>
        <w:t>E</w:t>
      </w:r>
      <w:r>
        <w:rPr>
          <w:w w:val="144"/>
          <w:sz w:val="14"/>
        </w:rPr>
        <w:t>n</w:t>
      </w:r>
      <w:r>
        <w:rPr>
          <w:spacing w:val="14"/>
          <w:sz w:val="14"/>
        </w:rPr>
        <w:t> </w:t>
      </w:r>
      <w:r>
        <w:rPr>
          <w:sz w:val="14"/>
        </w:rPr>
        <w:t>E</w:t>
      </w:r>
      <w:r>
        <w:rPr>
          <w:w w:val="219"/>
          <w:sz w:val="14"/>
        </w:rPr>
        <w:t>l</w:t>
      </w:r>
      <w:r>
        <w:rPr>
          <w:spacing w:val="14"/>
          <w:sz w:val="14"/>
        </w:rPr>
        <w:t> </w:t>
      </w:r>
      <w:r>
        <w:rPr>
          <w:sz w:val="14"/>
        </w:rPr>
        <w:t>E</w:t>
      </w:r>
      <w:r>
        <w:rPr>
          <w:spacing w:val="-1"/>
          <w:w w:val="125"/>
          <w:sz w:val="14"/>
        </w:rPr>
        <w:t>s</w:t>
      </w:r>
      <w:r>
        <w:rPr>
          <w:spacing w:val="-13"/>
          <w:w w:val="125"/>
          <w:sz w:val="14"/>
        </w:rPr>
        <w:t>p</w:t>
      </w:r>
      <w:r>
        <w:rPr>
          <w:spacing w:val="-1"/>
          <w:w w:val="146"/>
          <w:sz w:val="14"/>
        </w:rPr>
        <w:t>aci</w:t>
      </w:r>
      <w:r>
        <w:rPr>
          <w:w w:val="146"/>
          <w:sz w:val="14"/>
        </w:rPr>
        <w:t>o</w:t>
      </w:r>
      <w:r>
        <w:rPr>
          <w:spacing w:val="15"/>
          <w:sz w:val="14"/>
        </w:rPr>
        <w:t> </w:t>
      </w:r>
      <w:r>
        <w:rPr>
          <w:spacing w:val="-1"/>
          <w:w w:val="152"/>
          <w:sz w:val="14"/>
        </w:rPr>
        <w:t>habi</w:t>
      </w:r>
      <w:r>
        <w:rPr>
          <w:spacing w:val="-12"/>
          <w:w w:val="152"/>
          <w:sz w:val="14"/>
        </w:rPr>
        <w:t>t</w:t>
      </w:r>
      <w:r>
        <w:rPr>
          <w:spacing w:val="-1"/>
          <w:w w:val="163"/>
          <w:sz w:val="14"/>
        </w:rPr>
        <w:t>ab</w:t>
      </w:r>
      <w:r>
        <w:rPr>
          <w:w w:val="163"/>
          <w:sz w:val="14"/>
        </w:rPr>
        <w:t>l</w:t>
      </w:r>
      <w:r>
        <w:rPr>
          <w:sz w:val="14"/>
        </w:rPr>
        <w:t>E</w:t>
      </w:r>
    </w:p>
    <w:p>
      <w:pPr>
        <w:pStyle w:val="BodyText"/>
        <w:rPr>
          <w:sz w:val="20"/>
        </w:rPr>
      </w:pPr>
    </w:p>
    <w:p>
      <w:pPr>
        <w:pStyle w:val="BodyText"/>
        <w:spacing w:before="7"/>
        <w:rPr>
          <w:sz w:val="17"/>
        </w:rPr>
      </w:pPr>
    </w:p>
    <w:p>
      <w:pPr>
        <w:pStyle w:val="BodyText"/>
        <w:spacing w:line="247" w:lineRule="auto"/>
        <w:ind w:left="113" w:right="111" w:firstLine="283"/>
        <w:jc w:val="both"/>
      </w:pPr>
      <w:r>
        <w:rPr/>
        <w:t>En la figura 6 se observa que la temperatura máxima del panel fue de 65.8°C, comparado con los 61.0°C en la parte posterior (figura 7), el panel de revoque de cemento - Tierra arcillosa provoca un amortiguamiento de 4.8°C.</w:t>
      </w:r>
    </w:p>
    <w:p>
      <w:pPr>
        <w:pStyle w:val="BodyText"/>
      </w:pPr>
    </w:p>
    <w:p>
      <w:pPr>
        <w:pStyle w:val="BodyText"/>
        <w:spacing w:before="4"/>
        <w:rPr>
          <w:sz w:val="23"/>
        </w:rPr>
      </w:pPr>
    </w:p>
    <w:p>
      <w:pPr>
        <w:pStyle w:val="Heading2"/>
        <w:spacing w:before="1"/>
        <w:ind w:right="575"/>
        <w:jc w:val="left"/>
      </w:pPr>
      <w:r>
        <w:rPr/>
        <w:t>Resultados de la campaña C (Monitoreo en panel de Cemento/ Cal-Tierra arcillosa)</w:t>
      </w:r>
    </w:p>
    <w:p>
      <w:pPr>
        <w:pStyle w:val="BodyText"/>
        <w:spacing w:before="5"/>
        <w:rPr>
          <w:b/>
        </w:rPr>
      </w:pPr>
    </w:p>
    <w:p>
      <w:pPr>
        <w:pStyle w:val="BodyText"/>
        <w:spacing w:line="247" w:lineRule="auto"/>
        <w:ind w:left="113" w:right="111"/>
        <w:jc w:val="both"/>
      </w:pPr>
      <w:r>
        <w:rPr/>
        <w:t>En la Gráfica 3 se puede observar que las mediciones se registran en función a la temperatura</w:t>
      </w:r>
      <w:r>
        <w:rPr>
          <w:spacing w:val="-11"/>
        </w:rPr>
        <w:t> </w:t>
      </w:r>
      <w:r>
        <w:rPr/>
        <w:t>en</w:t>
      </w:r>
      <w:r>
        <w:rPr>
          <w:spacing w:val="-10"/>
        </w:rPr>
        <w:t> </w:t>
      </w:r>
      <w:r>
        <w:rPr/>
        <w:t>Grados</w:t>
      </w:r>
      <w:r>
        <w:rPr>
          <w:spacing w:val="-10"/>
        </w:rPr>
        <w:t> </w:t>
      </w:r>
      <w:r>
        <w:rPr/>
        <w:t>Celsius</w:t>
      </w:r>
      <w:r>
        <w:rPr>
          <w:spacing w:val="-10"/>
        </w:rPr>
        <w:t> </w:t>
      </w:r>
      <w:r>
        <w:rPr/>
        <w:t>(°</w:t>
      </w:r>
      <w:r>
        <w:rPr>
          <w:spacing w:val="-10"/>
        </w:rPr>
        <w:t> </w:t>
      </w:r>
      <w:r>
        <w:rPr/>
        <w:t>C)</w:t>
      </w:r>
      <w:r>
        <w:rPr>
          <w:spacing w:val="-10"/>
        </w:rPr>
        <w:t> </w:t>
      </w:r>
      <w:r>
        <w:rPr/>
        <w:t>y</w:t>
      </w:r>
      <w:r>
        <w:rPr>
          <w:spacing w:val="-10"/>
        </w:rPr>
        <w:t> </w:t>
      </w:r>
      <w:r>
        <w:rPr/>
        <w:t>el</w:t>
      </w:r>
      <w:r>
        <w:rPr>
          <w:spacing w:val="-10"/>
        </w:rPr>
        <w:t> </w:t>
      </w:r>
      <w:r>
        <w:rPr/>
        <w:t>tiempo</w:t>
      </w:r>
      <w:r>
        <w:rPr>
          <w:spacing w:val="-10"/>
        </w:rPr>
        <w:t> </w:t>
      </w:r>
      <w:r>
        <w:rPr/>
        <w:t>estimado</w:t>
      </w:r>
      <w:r>
        <w:rPr>
          <w:spacing w:val="-10"/>
        </w:rPr>
        <w:t> </w:t>
      </w:r>
      <w:r>
        <w:rPr/>
        <w:t>en</w:t>
      </w:r>
      <w:r>
        <w:rPr>
          <w:spacing w:val="-10"/>
        </w:rPr>
        <w:t> </w:t>
      </w:r>
      <w:r>
        <w:rPr/>
        <w:t>minutos</w:t>
      </w:r>
      <w:r>
        <w:rPr>
          <w:spacing w:val="-10"/>
        </w:rPr>
        <w:t> </w:t>
      </w:r>
      <w:r>
        <w:rPr/>
        <w:t>(min).</w:t>
      </w:r>
      <w:r>
        <w:rPr>
          <w:spacing w:val="-10"/>
        </w:rPr>
        <w:t> </w:t>
      </w:r>
      <w:r>
        <w:rPr/>
        <w:t>La</w:t>
      </w:r>
      <w:r>
        <w:rPr>
          <w:spacing w:val="-10"/>
        </w:rPr>
        <w:t> </w:t>
      </w:r>
      <w:r>
        <w:rPr/>
        <w:t>línea azul corresponde al Termopar 1 (Tp1) que captura la temperatura en el lado frontal del panel de cemento. La línea roja corresponde al Termopar 2 (Tp2) que captura la temperatura en el lado posterior del</w:t>
      </w:r>
      <w:r>
        <w:rPr>
          <w:spacing w:val="-3"/>
        </w:rPr>
        <w:t> </w:t>
      </w:r>
      <w:r>
        <w:rPr/>
        <w:t>panel.</w:t>
      </w:r>
    </w:p>
    <w:p>
      <w:pPr>
        <w:pStyle w:val="BodyText"/>
        <w:spacing w:line="247" w:lineRule="auto"/>
        <w:ind w:left="113" w:right="110" w:firstLine="283"/>
        <w:jc w:val="both"/>
      </w:pPr>
      <w:r>
        <w:rPr/>
        <w:t>De 0 - 5 minutos comprende el lapso del tiempo donde los Data Loggers marca HOBO</w:t>
      </w:r>
      <w:r>
        <w:rPr>
          <w:spacing w:val="-8"/>
        </w:rPr>
        <w:t> </w:t>
      </w:r>
      <w:r>
        <w:rPr/>
        <w:t>Modelo</w:t>
      </w:r>
      <w:r>
        <w:rPr>
          <w:spacing w:val="-9"/>
        </w:rPr>
        <w:t> </w:t>
      </w:r>
      <w:r>
        <w:rPr/>
        <w:t>U-12</w:t>
      </w:r>
      <w:r>
        <w:rPr>
          <w:spacing w:val="-9"/>
        </w:rPr>
        <w:t> </w:t>
      </w:r>
      <w:r>
        <w:rPr/>
        <w:t>estaban</w:t>
      </w:r>
      <w:r>
        <w:rPr>
          <w:spacing w:val="-9"/>
        </w:rPr>
        <w:t> </w:t>
      </w:r>
      <w:r>
        <w:rPr/>
        <w:t>conectados,</w:t>
      </w:r>
      <w:r>
        <w:rPr>
          <w:spacing w:val="-9"/>
        </w:rPr>
        <w:t> </w:t>
      </w:r>
      <w:r>
        <w:rPr/>
        <w:t>pero</w:t>
      </w:r>
      <w:r>
        <w:rPr>
          <w:spacing w:val="-9"/>
        </w:rPr>
        <w:t> </w:t>
      </w:r>
      <w:r>
        <w:rPr/>
        <w:t>aún</w:t>
      </w:r>
      <w:r>
        <w:rPr>
          <w:spacing w:val="-9"/>
        </w:rPr>
        <w:t> </w:t>
      </w:r>
      <w:r>
        <w:rPr/>
        <w:t>no</w:t>
      </w:r>
      <w:r>
        <w:rPr>
          <w:spacing w:val="-9"/>
        </w:rPr>
        <w:t> </w:t>
      </w:r>
      <w:r>
        <w:rPr/>
        <w:t>se</w:t>
      </w:r>
      <w:r>
        <w:rPr>
          <w:spacing w:val="-9"/>
        </w:rPr>
        <w:t> </w:t>
      </w:r>
      <w:r>
        <w:rPr/>
        <w:t>encendía</w:t>
      </w:r>
      <w:r>
        <w:rPr>
          <w:spacing w:val="-9"/>
        </w:rPr>
        <w:t> </w:t>
      </w:r>
      <w:r>
        <w:rPr/>
        <w:t>la</w:t>
      </w:r>
      <w:r>
        <w:rPr>
          <w:spacing w:val="-9"/>
        </w:rPr>
        <w:t> </w:t>
      </w:r>
      <w:r>
        <w:rPr/>
        <w:t>fuente</w:t>
      </w:r>
      <w:r>
        <w:rPr>
          <w:spacing w:val="-9"/>
        </w:rPr>
        <w:t> </w:t>
      </w:r>
      <w:r>
        <w:rPr/>
        <w:t>de</w:t>
      </w:r>
      <w:r>
        <w:rPr>
          <w:spacing w:val="-9"/>
        </w:rPr>
        <w:t> </w:t>
      </w:r>
      <w:r>
        <w:rPr/>
        <w:t>calor, a partir de este lapso de tiempo comienza a incrementarse la temperatura, tomando el minuto 60 donde comienza a estabilizarse llegando a una temperatura máxima</w:t>
      </w:r>
      <w:r>
        <w:rPr>
          <w:spacing w:val="1"/>
        </w:rPr>
        <w:t> </w:t>
      </w:r>
      <w:r>
        <w:rPr/>
        <w:t>de</w:t>
      </w:r>
    </w:p>
    <w:p>
      <w:pPr>
        <w:pStyle w:val="BodyText"/>
        <w:spacing w:line="253" w:lineRule="exact"/>
        <w:ind w:left="113"/>
        <w:jc w:val="both"/>
      </w:pPr>
      <w:r>
        <w:rPr/>
        <w:t>60.3 ° C en la parte frontal (Tp1) y de 55.8°C en la parte posterior (Tp 2)</w:t>
      </w:r>
    </w:p>
    <w:p>
      <w:pPr>
        <w:pStyle w:val="BodyText"/>
        <w:spacing w:line="247" w:lineRule="auto" w:before="7"/>
        <w:ind w:left="113" w:right="111" w:firstLine="283"/>
        <w:jc w:val="both"/>
      </w:pPr>
      <w:r>
        <w:rPr/>
        <w:t>La temperatura frontal (Tp1) con respecto a la posterior (Tp2) tiene una diferen- cia de 4.5 ° C</w:t>
      </w:r>
    </w:p>
    <w:p>
      <w:pPr>
        <w:pStyle w:val="BodyText"/>
        <w:spacing w:line="253" w:lineRule="exact"/>
        <w:ind w:left="397"/>
      </w:pPr>
      <w:r>
        <w:rPr>
          <w:b/>
        </w:rPr>
        <w:t>Panel C </w:t>
      </w:r>
      <w:r>
        <w:rPr/>
        <w:t>=Panel de Cemento/cal-tierra arcillosa.</w:t>
      </w:r>
    </w:p>
    <w:p>
      <w:pPr>
        <w:pStyle w:val="BodyText"/>
        <w:spacing w:line="247" w:lineRule="auto" w:before="7"/>
        <w:ind w:left="113" w:right="111" w:firstLine="283"/>
        <w:jc w:val="both"/>
      </w:pPr>
      <w:r>
        <w:rPr/>
        <w:t>Tiempo de captura: 11:35 am - 14:35 pm (180 min.) Tiempo de exposición a la fuente de calor: 3h 00 min.</w:t>
      </w:r>
    </w:p>
    <w:p>
      <w:pPr>
        <w:pStyle w:val="BodyText"/>
      </w:pPr>
    </w:p>
    <w:p>
      <w:pPr>
        <w:pStyle w:val="BodyText"/>
        <w:spacing w:before="4"/>
        <w:rPr>
          <w:sz w:val="23"/>
        </w:rPr>
      </w:pPr>
    </w:p>
    <w:p>
      <w:pPr>
        <w:pStyle w:val="Heading2"/>
      </w:pPr>
      <w:r>
        <w:rPr/>
        <w:t>Periodo de capturas termográficas</w:t>
      </w:r>
    </w:p>
    <w:p>
      <w:pPr>
        <w:pStyle w:val="BodyText"/>
        <w:spacing w:before="5"/>
        <w:rPr>
          <w:b/>
        </w:rPr>
      </w:pPr>
    </w:p>
    <w:p>
      <w:pPr>
        <w:pStyle w:val="BodyText"/>
        <w:spacing w:line="247" w:lineRule="auto"/>
        <w:ind w:left="113" w:right="109"/>
      </w:pPr>
      <w:r>
        <w:rPr/>
        <w:t>En</w:t>
      </w:r>
      <w:r>
        <w:rPr>
          <w:spacing w:val="-12"/>
        </w:rPr>
        <w:t> </w:t>
      </w:r>
      <w:r>
        <w:rPr/>
        <w:t>la</w:t>
      </w:r>
      <w:r>
        <w:rPr>
          <w:spacing w:val="-12"/>
        </w:rPr>
        <w:t> </w:t>
      </w:r>
      <w:r>
        <w:rPr/>
        <w:t>figura</w:t>
      </w:r>
      <w:r>
        <w:rPr>
          <w:spacing w:val="-12"/>
        </w:rPr>
        <w:t> </w:t>
      </w:r>
      <w:r>
        <w:rPr/>
        <w:t>8</w:t>
      </w:r>
      <w:r>
        <w:rPr>
          <w:spacing w:val="-12"/>
        </w:rPr>
        <w:t> </w:t>
      </w:r>
      <w:r>
        <w:rPr/>
        <w:t>se</w:t>
      </w:r>
      <w:r>
        <w:rPr>
          <w:spacing w:val="-12"/>
        </w:rPr>
        <w:t> </w:t>
      </w:r>
      <w:r>
        <w:rPr/>
        <w:t>observa</w:t>
      </w:r>
      <w:r>
        <w:rPr>
          <w:spacing w:val="-12"/>
        </w:rPr>
        <w:t> </w:t>
      </w:r>
      <w:r>
        <w:rPr/>
        <w:t>que</w:t>
      </w:r>
      <w:r>
        <w:rPr>
          <w:spacing w:val="-12"/>
        </w:rPr>
        <w:t> </w:t>
      </w:r>
      <w:r>
        <w:rPr/>
        <w:t>la</w:t>
      </w:r>
      <w:r>
        <w:rPr>
          <w:spacing w:val="-12"/>
        </w:rPr>
        <w:t> </w:t>
      </w:r>
      <w:r>
        <w:rPr/>
        <w:t>temperatura</w:t>
      </w:r>
      <w:r>
        <w:rPr>
          <w:spacing w:val="-12"/>
        </w:rPr>
        <w:t> </w:t>
      </w:r>
      <w:r>
        <w:rPr/>
        <w:t>máxima</w:t>
      </w:r>
      <w:r>
        <w:rPr>
          <w:spacing w:val="-12"/>
        </w:rPr>
        <w:t> </w:t>
      </w:r>
      <w:r>
        <w:rPr/>
        <w:t>del</w:t>
      </w:r>
      <w:r>
        <w:rPr>
          <w:spacing w:val="-12"/>
        </w:rPr>
        <w:t> </w:t>
      </w:r>
      <w:r>
        <w:rPr/>
        <w:t>panel</w:t>
      </w:r>
      <w:r>
        <w:rPr>
          <w:spacing w:val="-12"/>
        </w:rPr>
        <w:t> </w:t>
      </w:r>
      <w:r>
        <w:rPr/>
        <w:t>fue</w:t>
      </w:r>
      <w:r>
        <w:rPr>
          <w:spacing w:val="-12"/>
        </w:rPr>
        <w:t> </w:t>
      </w:r>
      <w:r>
        <w:rPr/>
        <w:t>de</w:t>
      </w:r>
      <w:r>
        <w:rPr>
          <w:spacing w:val="-12"/>
        </w:rPr>
        <w:t> </w:t>
      </w:r>
      <w:r>
        <w:rPr/>
        <w:t>60.3°C,</w:t>
      </w:r>
      <w:r>
        <w:rPr>
          <w:spacing w:val="-12"/>
        </w:rPr>
        <w:t> </w:t>
      </w:r>
      <w:r>
        <w:rPr/>
        <w:t>compa- rado con los 56.8°C en la parte posterior (figura 9), el panel de revoque de</w:t>
      </w:r>
      <w:r>
        <w:rPr>
          <w:spacing w:val="18"/>
        </w:rPr>
        <w:t> </w:t>
      </w:r>
      <w:r>
        <w:rPr/>
        <w:t>cemento</w:t>
      </w:r>
    </w:p>
    <w:p>
      <w:pPr>
        <w:pStyle w:val="BodyText"/>
        <w:spacing w:line="253" w:lineRule="exact"/>
        <w:ind w:left="113"/>
        <w:jc w:val="both"/>
      </w:pPr>
      <w:r>
        <w:rPr/>
        <w:t>-Cal-Tierra Arcillosa provoca un amortiguamiento de 3.5°C.</w:t>
      </w:r>
    </w:p>
    <w:p>
      <w:pPr>
        <w:pStyle w:val="BodyText"/>
      </w:pPr>
    </w:p>
    <w:p>
      <w:pPr>
        <w:pStyle w:val="BodyText"/>
        <w:rPr>
          <w:sz w:val="24"/>
        </w:rPr>
      </w:pPr>
    </w:p>
    <w:p>
      <w:pPr>
        <w:pStyle w:val="Heading2"/>
      </w:pPr>
      <w:r>
        <w:rPr/>
        <w:t>Resultados de la campaña D</w:t>
      </w:r>
    </w:p>
    <w:p>
      <w:pPr>
        <w:spacing w:before="1"/>
        <w:ind w:left="113" w:right="0" w:firstLine="0"/>
        <w:jc w:val="both"/>
        <w:rPr>
          <w:b/>
          <w:sz w:val="26"/>
        </w:rPr>
      </w:pPr>
      <w:r>
        <w:rPr>
          <w:b/>
          <w:sz w:val="26"/>
        </w:rPr>
        <w:t>(Monitoreo en panel cal-tierra arcillosa).</w:t>
      </w:r>
    </w:p>
    <w:p>
      <w:pPr>
        <w:pStyle w:val="BodyText"/>
        <w:spacing w:before="5"/>
        <w:rPr>
          <w:b/>
        </w:rPr>
      </w:pPr>
    </w:p>
    <w:p>
      <w:pPr>
        <w:pStyle w:val="BodyText"/>
        <w:ind w:left="113"/>
        <w:jc w:val="both"/>
      </w:pPr>
      <w:r>
        <w:rPr/>
        <w:t>En la Gráfica 4 se puede observar que las mediciones se registran en función a la</w:t>
      </w:r>
    </w:p>
    <w:p>
      <w:pPr>
        <w:pStyle w:val="BodyText"/>
        <w:spacing w:before="7"/>
        <w:ind w:left="113"/>
        <w:jc w:val="both"/>
      </w:pPr>
      <w:r>
        <w:rPr/>
        <w:t>temperatura en Grados Celsius (° C) y el tiempo estimado en minutos (min). La línea</w:t>
      </w:r>
    </w:p>
    <w:p>
      <w:pPr>
        <w:spacing w:after="0"/>
        <w:jc w:val="both"/>
        <w:sectPr>
          <w:pgSz w:w="9640" w:h="13040"/>
          <w:pgMar w:header="0" w:footer="956" w:top="1020" w:bottom="1140" w:left="1020" w:right="1020"/>
        </w:sectPr>
      </w:pPr>
    </w:p>
    <w:p>
      <w:pPr>
        <w:spacing w:before="59"/>
        <w:ind w:left="1604" w:right="0" w:firstLine="0"/>
        <w:jc w:val="left"/>
        <w:rPr>
          <w:sz w:val="14"/>
        </w:rPr>
      </w:pPr>
      <w:r>
        <w:rPr>
          <w:w w:val="150"/>
          <w:sz w:val="20"/>
        </w:rPr>
        <w:t>C</w:t>
      </w:r>
      <w:r>
        <w:rPr>
          <w:w w:val="150"/>
          <w:sz w:val="14"/>
        </w:rPr>
        <w:t>alidad de vida en </w:t>
      </w:r>
      <w:r>
        <w:rPr>
          <w:w w:val="155"/>
          <w:sz w:val="14"/>
        </w:rPr>
        <w:t>la </w:t>
      </w:r>
      <w:r>
        <w:rPr>
          <w:w w:val="150"/>
          <w:sz w:val="14"/>
        </w:rPr>
        <w:t>ConstruCCión del hogar</w:t>
      </w:r>
    </w:p>
    <w:p>
      <w:pPr>
        <w:pStyle w:val="BodyText"/>
        <w:rPr>
          <w:sz w:val="20"/>
        </w:rPr>
      </w:pPr>
    </w:p>
    <w:p>
      <w:pPr>
        <w:pStyle w:val="BodyText"/>
        <w:rPr>
          <w:sz w:val="20"/>
        </w:rPr>
      </w:pPr>
    </w:p>
    <w:p>
      <w:pPr>
        <w:pStyle w:val="BodyText"/>
        <w:spacing w:before="5"/>
        <w:rPr>
          <w:sz w:val="19"/>
        </w:rPr>
      </w:pPr>
    </w:p>
    <w:p>
      <w:pPr>
        <w:pStyle w:val="BodyText"/>
        <w:ind w:left="71" w:right="71"/>
        <w:jc w:val="center"/>
      </w:pPr>
      <w:r>
        <w:rPr/>
        <w:drawing>
          <wp:anchor distT="0" distB="0" distL="0" distR="0" allowOverlap="1" layoutInCell="1" locked="0" behindDoc="0" simplePos="0" relativeHeight="4408">
            <wp:simplePos x="0" y="0"/>
            <wp:positionH relativeFrom="page">
              <wp:posOffset>1156869</wp:posOffset>
            </wp:positionH>
            <wp:positionV relativeFrom="paragraph">
              <wp:posOffset>191121</wp:posOffset>
            </wp:positionV>
            <wp:extent cx="3812564" cy="2406967"/>
            <wp:effectExtent l="0" t="0" r="0" b="0"/>
            <wp:wrapTopAndBottom/>
            <wp:docPr id="203" name="image104.png" descr=""/>
            <wp:cNvGraphicFramePr>
              <a:graphicFrameLocks noChangeAspect="1"/>
            </wp:cNvGraphicFramePr>
            <a:graphic>
              <a:graphicData uri="http://schemas.openxmlformats.org/drawingml/2006/picture">
                <pic:pic>
                  <pic:nvPicPr>
                    <pic:cNvPr id="204" name="image104.png"/>
                    <pic:cNvPicPr/>
                  </pic:nvPicPr>
                  <pic:blipFill>
                    <a:blip r:embed="rId250" cstate="print"/>
                    <a:stretch>
                      <a:fillRect/>
                    </a:stretch>
                  </pic:blipFill>
                  <pic:spPr>
                    <a:xfrm>
                      <a:off x="0" y="0"/>
                      <a:ext cx="3812564" cy="2406967"/>
                    </a:xfrm>
                    <a:prstGeom prst="rect">
                      <a:avLst/>
                    </a:prstGeom>
                  </pic:spPr>
                </pic:pic>
              </a:graphicData>
            </a:graphic>
          </wp:anchor>
        </w:drawing>
      </w:r>
      <w:r>
        <w:rPr/>
        <w:t>Gráfica 3. Comportamiento térmico del panel Cemento- Cal-Tierra Arcillosa.</w:t>
      </w:r>
    </w:p>
    <w:p>
      <w:pPr>
        <w:pStyle w:val="BodyText"/>
      </w:pPr>
    </w:p>
    <w:p>
      <w:pPr>
        <w:pStyle w:val="BodyText"/>
      </w:pPr>
    </w:p>
    <w:p>
      <w:pPr>
        <w:pStyle w:val="BodyText"/>
        <w:spacing w:before="168"/>
        <w:ind w:left="71" w:right="70"/>
        <w:jc w:val="center"/>
      </w:pPr>
      <w:r>
        <w:rPr/>
        <w:t>Figura 8. Termografía en la parte frontal del panel de revoque Cemento/Cal -</w:t>
      </w:r>
    </w:p>
    <w:p>
      <w:pPr>
        <w:pStyle w:val="BodyText"/>
        <w:spacing w:before="7"/>
        <w:ind w:left="71" w:right="71"/>
        <w:jc w:val="center"/>
      </w:pPr>
      <w:r>
        <w:rPr/>
        <w:drawing>
          <wp:anchor distT="0" distB="0" distL="0" distR="0" allowOverlap="1" layoutInCell="1" locked="0" behindDoc="0" simplePos="0" relativeHeight="4432">
            <wp:simplePos x="0" y="0"/>
            <wp:positionH relativeFrom="page">
              <wp:posOffset>1285617</wp:posOffset>
            </wp:positionH>
            <wp:positionV relativeFrom="paragraph">
              <wp:posOffset>189667</wp:posOffset>
            </wp:positionV>
            <wp:extent cx="3524780" cy="2388870"/>
            <wp:effectExtent l="0" t="0" r="0" b="0"/>
            <wp:wrapTopAndBottom/>
            <wp:docPr id="205" name="image105.png" descr=""/>
            <wp:cNvGraphicFramePr>
              <a:graphicFrameLocks noChangeAspect="1"/>
            </wp:cNvGraphicFramePr>
            <a:graphic>
              <a:graphicData uri="http://schemas.openxmlformats.org/drawingml/2006/picture">
                <pic:pic>
                  <pic:nvPicPr>
                    <pic:cNvPr id="206" name="image105.png"/>
                    <pic:cNvPicPr/>
                  </pic:nvPicPr>
                  <pic:blipFill>
                    <a:blip r:embed="rId251" cstate="print"/>
                    <a:stretch>
                      <a:fillRect/>
                    </a:stretch>
                  </pic:blipFill>
                  <pic:spPr>
                    <a:xfrm>
                      <a:off x="0" y="0"/>
                      <a:ext cx="3524780" cy="2388870"/>
                    </a:xfrm>
                    <a:prstGeom prst="rect">
                      <a:avLst/>
                    </a:prstGeom>
                  </pic:spPr>
                </pic:pic>
              </a:graphicData>
            </a:graphic>
          </wp:anchor>
        </w:drawing>
      </w:r>
      <w:r>
        <w:rPr/>
        <w:t>Tierra arcillosa.</w:t>
      </w:r>
    </w:p>
    <w:p>
      <w:pPr>
        <w:spacing w:after="0"/>
        <w:jc w:val="center"/>
        <w:sectPr>
          <w:pgSz w:w="9640" w:h="13040"/>
          <w:pgMar w:header="0" w:footer="956" w:top="1020" w:bottom="1140" w:left="1320" w:right="1320"/>
        </w:sectPr>
      </w:pPr>
    </w:p>
    <w:p>
      <w:pPr>
        <w:spacing w:before="59"/>
        <w:ind w:left="1156" w:right="717" w:firstLine="0"/>
        <w:jc w:val="left"/>
        <w:rPr>
          <w:sz w:val="14"/>
        </w:rPr>
      </w:pPr>
      <w:r>
        <w:rPr>
          <w:sz w:val="20"/>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w:t>
      </w:r>
      <w:r>
        <w:rPr>
          <w:w w:val="145"/>
          <w:sz w:val="14"/>
        </w:rPr>
        <w:t>a</w:t>
      </w:r>
      <w:r>
        <w:rPr>
          <w:spacing w:val="15"/>
          <w:sz w:val="14"/>
        </w:rPr>
        <w:t> </w:t>
      </w:r>
      <w:r>
        <w:rPr>
          <w:sz w:val="14"/>
        </w:rPr>
        <w:t>E</w:t>
      </w:r>
      <w:r>
        <w:rPr>
          <w:w w:val="144"/>
          <w:sz w:val="14"/>
        </w:rPr>
        <w:t>n</w:t>
      </w:r>
      <w:r>
        <w:rPr>
          <w:spacing w:val="14"/>
          <w:sz w:val="14"/>
        </w:rPr>
        <w:t> </w:t>
      </w:r>
      <w:r>
        <w:rPr>
          <w:sz w:val="14"/>
        </w:rPr>
        <w:t>E</w:t>
      </w:r>
      <w:r>
        <w:rPr>
          <w:w w:val="219"/>
          <w:sz w:val="14"/>
        </w:rPr>
        <w:t>l</w:t>
      </w:r>
      <w:r>
        <w:rPr>
          <w:spacing w:val="14"/>
          <w:sz w:val="14"/>
        </w:rPr>
        <w:t> </w:t>
      </w:r>
      <w:r>
        <w:rPr>
          <w:sz w:val="14"/>
        </w:rPr>
        <w:t>E</w:t>
      </w:r>
      <w:r>
        <w:rPr>
          <w:spacing w:val="-1"/>
          <w:w w:val="125"/>
          <w:sz w:val="14"/>
        </w:rPr>
        <w:t>s</w:t>
      </w:r>
      <w:r>
        <w:rPr>
          <w:spacing w:val="-13"/>
          <w:w w:val="125"/>
          <w:sz w:val="14"/>
        </w:rPr>
        <w:t>p</w:t>
      </w:r>
      <w:r>
        <w:rPr>
          <w:spacing w:val="-1"/>
          <w:w w:val="146"/>
          <w:sz w:val="14"/>
        </w:rPr>
        <w:t>aci</w:t>
      </w:r>
      <w:r>
        <w:rPr>
          <w:w w:val="146"/>
          <w:sz w:val="14"/>
        </w:rPr>
        <w:t>o</w:t>
      </w:r>
      <w:r>
        <w:rPr>
          <w:spacing w:val="15"/>
          <w:sz w:val="14"/>
        </w:rPr>
        <w:t> </w:t>
      </w:r>
      <w:r>
        <w:rPr>
          <w:spacing w:val="-1"/>
          <w:w w:val="152"/>
          <w:sz w:val="14"/>
        </w:rPr>
        <w:t>habi</w:t>
      </w:r>
      <w:r>
        <w:rPr>
          <w:spacing w:val="-12"/>
          <w:w w:val="152"/>
          <w:sz w:val="14"/>
        </w:rPr>
        <w:t>t</w:t>
      </w:r>
      <w:r>
        <w:rPr>
          <w:spacing w:val="-1"/>
          <w:w w:val="163"/>
          <w:sz w:val="14"/>
        </w:rPr>
        <w:t>ab</w:t>
      </w:r>
      <w:r>
        <w:rPr>
          <w:w w:val="163"/>
          <w:sz w:val="14"/>
        </w:rPr>
        <w:t>l</w:t>
      </w:r>
      <w:r>
        <w:rPr>
          <w:sz w:val="14"/>
        </w:rPr>
        <w:t>E</w:t>
      </w:r>
    </w:p>
    <w:p>
      <w:pPr>
        <w:pStyle w:val="BodyText"/>
        <w:rPr>
          <w:sz w:val="20"/>
        </w:rPr>
      </w:pPr>
    </w:p>
    <w:p>
      <w:pPr>
        <w:pStyle w:val="BodyText"/>
        <w:spacing w:before="7"/>
        <w:rPr>
          <w:sz w:val="17"/>
        </w:rPr>
      </w:pPr>
    </w:p>
    <w:p>
      <w:pPr>
        <w:pStyle w:val="BodyText"/>
        <w:ind w:left="512" w:right="512"/>
        <w:jc w:val="center"/>
      </w:pPr>
      <w:r>
        <w:rPr/>
        <w:t>Figura 9. Termografía en la parte posterior del panel de revoque</w:t>
      </w:r>
    </w:p>
    <w:p>
      <w:pPr>
        <w:pStyle w:val="BodyText"/>
        <w:spacing w:before="7"/>
        <w:ind w:left="512" w:right="512"/>
        <w:jc w:val="center"/>
      </w:pPr>
      <w:r>
        <w:rPr/>
        <w:drawing>
          <wp:anchor distT="0" distB="0" distL="0" distR="0" allowOverlap="1" layoutInCell="1" locked="0" behindDoc="0" simplePos="0" relativeHeight="4456">
            <wp:simplePos x="0" y="0"/>
            <wp:positionH relativeFrom="page">
              <wp:posOffset>1314450</wp:posOffset>
            </wp:positionH>
            <wp:positionV relativeFrom="paragraph">
              <wp:posOffset>189681</wp:posOffset>
            </wp:positionV>
            <wp:extent cx="3496881" cy="2406967"/>
            <wp:effectExtent l="0" t="0" r="0" b="0"/>
            <wp:wrapTopAndBottom/>
            <wp:docPr id="207" name="image106.png" descr=""/>
            <wp:cNvGraphicFramePr>
              <a:graphicFrameLocks noChangeAspect="1"/>
            </wp:cNvGraphicFramePr>
            <a:graphic>
              <a:graphicData uri="http://schemas.openxmlformats.org/drawingml/2006/picture">
                <pic:pic>
                  <pic:nvPicPr>
                    <pic:cNvPr id="208" name="image106.png"/>
                    <pic:cNvPicPr/>
                  </pic:nvPicPr>
                  <pic:blipFill>
                    <a:blip r:embed="rId252" cstate="print"/>
                    <a:stretch>
                      <a:fillRect/>
                    </a:stretch>
                  </pic:blipFill>
                  <pic:spPr>
                    <a:xfrm>
                      <a:off x="0" y="0"/>
                      <a:ext cx="3496881" cy="2406967"/>
                    </a:xfrm>
                    <a:prstGeom prst="rect">
                      <a:avLst/>
                    </a:prstGeom>
                  </pic:spPr>
                </pic:pic>
              </a:graphicData>
            </a:graphic>
          </wp:anchor>
        </w:drawing>
      </w:r>
      <w:r>
        <w:rPr/>
        <w:t>Cemento/Cal - Tierra arcillosa.</w:t>
      </w:r>
    </w:p>
    <w:p>
      <w:pPr>
        <w:pStyle w:val="BodyText"/>
      </w:pPr>
    </w:p>
    <w:p>
      <w:pPr>
        <w:pStyle w:val="BodyText"/>
      </w:pPr>
    </w:p>
    <w:p>
      <w:pPr>
        <w:pStyle w:val="BodyText"/>
      </w:pPr>
    </w:p>
    <w:p>
      <w:pPr>
        <w:pStyle w:val="BodyText"/>
        <w:spacing w:before="166"/>
        <w:ind w:left="512" w:right="512"/>
        <w:jc w:val="center"/>
      </w:pPr>
      <w:r>
        <w:rPr/>
        <w:drawing>
          <wp:anchor distT="0" distB="0" distL="0" distR="0" allowOverlap="1" layoutInCell="1" locked="0" behindDoc="0" simplePos="0" relativeHeight="4480">
            <wp:simplePos x="0" y="0"/>
            <wp:positionH relativeFrom="page">
              <wp:posOffset>1346504</wp:posOffset>
            </wp:positionH>
            <wp:positionV relativeFrom="paragraph">
              <wp:posOffset>296490</wp:posOffset>
            </wp:positionV>
            <wp:extent cx="3403832" cy="2388870"/>
            <wp:effectExtent l="0" t="0" r="0" b="0"/>
            <wp:wrapTopAndBottom/>
            <wp:docPr id="209" name="image107.png" descr=""/>
            <wp:cNvGraphicFramePr>
              <a:graphicFrameLocks noChangeAspect="1"/>
            </wp:cNvGraphicFramePr>
            <a:graphic>
              <a:graphicData uri="http://schemas.openxmlformats.org/drawingml/2006/picture">
                <pic:pic>
                  <pic:nvPicPr>
                    <pic:cNvPr id="210" name="image107.png"/>
                    <pic:cNvPicPr/>
                  </pic:nvPicPr>
                  <pic:blipFill>
                    <a:blip r:embed="rId253" cstate="print"/>
                    <a:stretch>
                      <a:fillRect/>
                    </a:stretch>
                  </pic:blipFill>
                  <pic:spPr>
                    <a:xfrm>
                      <a:off x="0" y="0"/>
                      <a:ext cx="3403832" cy="2388870"/>
                    </a:xfrm>
                    <a:prstGeom prst="rect">
                      <a:avLst/>
                    </a:prstGeom>
                  </pic:spPr>
                </pic:pic>
              </a:graphicData>
            </a:graphic>
          </wp:anchor>
        </w:drawing>
      </w:r>
      <w:r>
        <w:rPr/>
        <w:t>Gráfica 4. Comportamiento térmico del panel Cal-Tierra Arcillosa.</w:t>
      </w:r>
    </w:p>
    <w:p>
      <w:pPr>
        <w:spacing w:after="0"/>
        <w:jc w:val="center"/>
        <w:sectPr>
          <w:pgSz w:w="9640" w:h="13040"/>
          <w:pgMar w:header="0" w:footer="956" w:top="1020" w:bottom="1140" w:left="1340" w:right="1340"/>
        </w:sectPr>
      </w:pPr>
    </w:p>
    <w:p>
      <w:pPr>
        <w:spacing w:before="59"/>
        <w:ind w:left="1884" w:right="99" w:firstLine="0"/>
        <w:jc w:val="left"/>
        <w:rPr>
          <w:sz w:val="14"/>
        </w:rPr>
      </w:pPr>
      <w:r>
        <w:rPr>
          <w:w w:val="150"/>
          <w:sz w:val="20"/>
        </w:rPr>
        <w:t>C</w:t>
      </w:r>
      <w:r>
        <w:rPr>
          <w:w w:val="150"/>
          <w:sz w:val="14"/>
        </w:rPr>
        <w:t>alidad de vida en </w:t>
      </w:r>
      <w:r>
        <w:rPr>
          <w:w w:val="155"/>
          <w:sz w:val="14"/>
        </w:rPr>
        <w:t>la </w:t>
      </w:r>
      <w:r>
        <w:rPr>
          <w:w w:val="150"/>
          <w:sz w:val="14"/>
        </w:rPr>
        <w:t>ConstruCCión del hogar</w:t>
      </w:r>
    </w:p>
    <w:p>
      <w:pPr>
        <w:pStyle w:val="BodyText"/>
        <w:rPr>
          <w:sz w:val="20"/>
        </w:rPr>
      </w:pPr>
    </w:p>
    <w:p>
      <w:pPr>
        <w:pStyle w:val="BodyText"/>
        <w:spacing w:before="7"/>
        <w:rPr>
          <w:sz w:val="17"/>
        </w:rPr>
      </w:pPr>
    </w:p>
    <w:p>
      <w:pPr>
        <w:pStyle w:val="BodyText"/>
        <w:spacing w:line="247" w:lineRule="auto"/>
        <w:ind w:left="100" w:right="104"/>
        <w:jc w:val="both"/>
      </w:pPr>
      <w:r>
        <w:rPr/>
        <w:t>azul corresponde al Termopar 1 (Tp1) que captura la temperatura en el lado frontal del panel de cemento. La línea roja corresponde al Termopar 2 (Tp2) que captura la temperatura en el lado posterior del panel.</w:t>
      </w:r>
    </w:p>
    <w:p>
      <w:pPr>
        <w:pStyle w:val="BodyText"/>
        <w:spacing w:line="247" w:lineRule="auto"/>
        <w:ind w:left="100" w:right="103" w:firstLine="283"/>
        <w:jc w:val="both"/>
      </w:pPr>
      <w:r>
        <w:rPr/>
        <w:t>De 0 - 5 minutos comprende el lapso de tiempo donde los Data Loggers marca HOBO</w:t>
      </w:r>
      <w:r>
        <w:rPr>
          <w:spacing w:val="-8"/>
        </w:rPr>
        <w:t> </w:t>
      </w:r>
      <w:r>
        <w:rPr/>
        <w:t>Modelo</w:t>
      </w:r>
      <w:r>
        <w:rPr>
          <w:spacing w:val="-9"/>
        </w:rPr>
        <w:t> </w:t>
      </w:r>
      <w:r>
        <w:rPr/>
        <w:t>U-12</w:t>
      </w:r>
      <w:r>
        <w:rPr>
          <w:spacing w:val="-9"/>
        </w:rPr>
        <w:t> </w:t>
      </w:r>
      <w:r>
        <w:rPr/>
        <w:t>estaban</w:t>
      </w:r>
      <w:r>
        <w:rPr>
          <w:spacing w:val="-9"/>
        </w:rPr>
        <w:t> </w:t>
      </w:r>
      <w:r>
        <w:rPr/>
        <w:t>conectados,</w:t>
      </w:r>
      <w:r>
        <w:rPr>
          <w:spacing w:val="-9"/>
        </w:rPr>
        <w:t> </w:t>
      </w:r>
      <w:r>
        <w:rPr/>
        <w:t>pero</w:t>
      </w:r>
      <w:r>
        <w:rPr>
          <w:spacing w:val="-9"/>
        </w:rPr>
        <w:t> </w:t>
      </w:r>
      <w:r>
        <w:rPr/>
        <w:t>aún</w:t>
      </w:r>
      <w:r>
        <w:rPr>
          <w:spacing w:val="-9"/>
        </w:rPr>
        <w:t> </w:t>
      </w:r>
      <w:r>
        <w:rPr/>
        <w:t>no</w:t>
      </w:r>
      <w:r>
        <w:rPr>
          <w:spacing w:val="-9"/>
        </w:rPr>
        <w:t> </w:t>
      </w:r>
      <w:r>
        <w:rPr/>
        <w:t>se</w:t>
      </w:r>
      <w:r>
        <w:rPr>
          <w:spacing w:val="-9"/>
        </w:rPr>
        <w:t> </w:t>
      </w:r>
      <w:r>
        <w:rPr/>
        <w:t>encendía</w:t>
      </w:r>
      <w:r>
        <w:rPr>
          <w:spacing w:val="-9"/>
        </w:rPr>
        <w:t> </w:t>
      </w:r>
      <w:r>
        <w:rPr/>
        <w:t>la</w:t>
      </w:r>
      <w:r>
        <w:rPr>
          <w:spacing w:val="-9"/>
        </w:rPr>
        <w:t> </w:t>
      </w:r>
      <w:r>
        <w:rPr/>
        <w:t>fuente</w:t>
      </w:r>
      <w:r>
        <w:rPr>
          <w:spacing w:val="-9"/>
        </w:rPr>
        <w:t> </w:t>
      </w:r>
      <w:r>
        <w:rPr/>
        <w:t>de</w:t>
      </w:r>
      <w:r>
        <w:rPr>
          <w:spacing w:val="-9"/>
        </w:rPr>
        <w:t> </w:t>
      </w:r>
      <w:r>
        <w:rPr/>
        <w:t>calor, a partir de este lapso de tiempo comienza a incrementarse la temperatura, tomando el minuto 60 donde comienza a estabilizarse llegando a una temperatura máxima</w:t>
      </w:r>
      <w:r>
        <w:rPr>
          <w:spacing w:val="1"/>
        </w:rPr>
        <w:t> </w:t>
      </w:r>
      <w:r>
        <w:rPr/>
        <w:t>de</w:t>
      </w:r>
    </w:p>
    <w:p>
      <w:pPr>
        <w:pStyle w:val="BodyText"/>
        <w:spacing w:line="253" w:lineRule="exact"/>
        <w:ind w:left="100"/>
        <w:jc w:val="both"/>
      </w:pPr>
      <w:r>
        <w:rPr/>
        <w:t>55.8 ° C en la parte frontal y de 44.8°C en la parte posterior.</w:t>
      </w:r>
    </w:p>
    <w:p>
      <w:pPr>
        <w:pStyle w:val="BodyText"/>
        <w:spacing w:before="7"/>
        <w:ind w:left="384"/>
      </w:pPr>
      <w:r>
        <w:rPr/>
        <w:t>La temperatura frontal con respecto a la posterior tiene una diferencia de 11 ° C.</w:t>
      </w:r>
    </w:p>
    <w:p>
      <w:pPr>
        <w:spacing w:before="7"/>
        <w:ind w:left="384" w:right="99" w:firstLine="0"/>
        <w:jc w:val="left"/>
        <w:rPr>
          <w:sz w:val="22"/>
        </w:rPr>
      </w:pPr>
      <w:r>
        <w:rPr>
          <w:b/>
          <w:sz w:val="22"/>
        </w:rPr>
        <w:t>Panel D </w:t>
      </w:r>
      <w:r>
        <w:rPr>
          <w:sz w:val="22"/>
        </w:rPr>
        <w:t>=Panel de Cal-tierra arcillosa.</w:t>
      </w:r>
    </w:p>
    <w:p>
      <w:pPr>
        <w:pStyle w:val="BodyText"/>
        <w:spacing w:line="247" w:lineRule="auto" w:before="7"/>
        <w:ind w:left="384" w:right="1937"/>
      </w:pPr>
      <w:r>
        <w:rPr/>
        <w:t>Tiempo de captura: 11:00 am - 14:00 pm (180 min.) Tiempo de exposición a la fuente de calor: 3h 00 min.</w:t>
      </w:r>
    </w:p>
    <w:p>
      <w:pPr>
        <w:pStyle w:val="BodyText"/>
      </w:pPr>
    </w:p>
    <w:p>
      <w:pPr>
        <w:pStyle w:val="BodyText"/>
        <w:spacing w:before="4"/>
        <w:rPr>
          <w:sz w:val="23"/>
        </w:rPr>
      </w:pPr>
    </w:p>
    <w:p>
      <w:pPr>
        <w:pStyle w:val="Heading2"/>
        <w:ind w:left="100"/>
      </w:pPr>
      <w:r>
        <w:rPr/>
        <w:t>Periodo de capturas termográficas</w:t>
      </w:r>
    </w:p>
    <w:p>
      <w:pPr>
        <w:pStyle w:val="BodyText"/>
        <w:spacing w:before="5"/>
        <w:rPr>
          <w:b/>
        </w:rPr>
      </w:pPr>
    </w:p>
    <w:p>
      <w:pPr>
        <w:pStyle w:val="BodyText"/>
        <w:spacing w:line="247" w:lineRule="auto"/>
        <w:ind w:left="100" w:right="104"/>
        <w:jc w:val="both"/>
      </w:pPr>
      <w:r>
        <w:rPr/>
        <w:t>En la figura 10 se observa que la temperatura máxima del panel fue de 52.2°C, comparado con los 47.9°C en la parte posterior (figura 11), el panel de revoque de Cal-Tierra Arcillosa provoca un amortiguamiento de 4.3°C.</w:t>
      </w:r>
    </w:p>
    <w:p>
      <w:pPr>
        <w:pStyle w:val="BodyText"/>
        <w:spacing w:before="3"/>
        <w:rPr>
          <w:sz w:val="21"/>
        </w:rPr>
      </w:pPr>
    </w:p>
    <w:p>
      <w:pPr>
        <w:pStyle w:val="BodyText"/>
        <w:spacing w:before="71"/>
        <w:ind w:left="105"/>
      </w:pPr>
      <w:r>
        <w:rPr/>
        <w:drawing>
          <wp:anchor distT="0" distB="0" distL="0" distR="0" allowOverlap="1" layoutInCell="1" locked="0" behindDoc="0" simplePos="0" relativeHeight="4504">
            <wp:simplePos x="0" y="0"/>
            <wp:positionH relativeFrom="page">
              <wp:posOffset>1330649</wp:posOffset>
            </wp:positionH>
            <wp:positionV relativeFrom="paragraph">
              <wp:posOffset>236165</wp:posOffset>
            </wp:positionV>
            <wp:extent cx="3438362" cy="2388870"/>
            <wp:effectExtent l="0" t="0" r="0" b="0"/>
            <wp:wrapTopAndBottom/>
            <wp:docPr id="211" name="image108.png" descr=""/>
            <wp:cNvGraphicFramePr>
              <a:graphicFrameLocks noChangeAspect="1"/>
            </wp:cNvGraphicFramePr>
            <a:graphic>
              <a:graphicData uri="http://schemas.openxmlformats.org/drawingml/2006/picture">
                <pic:pic>
                  <pic:nvPicPr>
                    <pic:cNvPr id="212" name="image108.png"/>
                    <pic:cNvPicPr/>
                  </pic:nvPicPr>
                  <pic:blipFill>
                    <a:blip r:embed="rId254" cstate="print"/>
                    <a:stretch>
                      <a:fillRect/>
                    </a:stretch>
                  </pic:blipFill>
                  <pic:spPr>
                    <a:xfrm>
                      <a:off x="0" y="0"/>
                      <a:ext cx="3438362" cy="2388870"/>
                    </a:xfrm>
                    <a:prstGeom prst="rect">
                      <a:avLst/>
                    </a:prstGeom>
                  </pic:spPr>
                </pic:pic>
              </a:graphicData>
            </a:graphic>
          </wp:anchor>
        </w:drawing>
      </w:r>
      <w:r>
        <w:rPr/>
        <w:t>Figura 10. Termografía en la parte frontal del panel de revoque Cal-Tierra Arcillosa</w:t>
      </w:r>
    </w:p>
    <w:p>
      <w:pPr>
        <w:spacing w:after="0"/>
        <w:sectPr>
          <w:pgSz w:w="9640" w:h="13040"/>
          <w:pgMar w:header="0" w:footer="956" w:top="1020" w:bottom="1140" w:left="1040" w:right="1020"/>
        </w:sectPr>
      </w:pPr>
    </w:p>
    <w:p>
      <w:pPr>
        <w:spacing w:before="59"/>
        <w:ind w:left="1476" w:right="0" w:firstLine="0"/>
        <w:jc w:val="left"/>
        <w:rPr>
          <w:sz w:val="14"/>
        </w:rPr>
      </w:pPr>
      <w:r>
        <w:rPr>
          <w:sz w:val="20"/>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w:t>
      </w:r>
      <w:r>
        <w:rPr>
          <w:w w:val="145"/>
          <w:sz w:val="14"/>
        </w:rPr>
        <w:t>a</w:t>
      </w:r>
      <w:r>
        <w:rPr>
          <w:spacing w:val="15"/>
          <w:sz w:val="14"/>
        </w:rPr>
        <w:t> </w:t>
      </w:r>
      <w:r>
        <w:rPr>
          <w:sz w:val="14"/>
        </w:rPr>
        <w:t>E</w:t>
      </w:r>
      <w:r>
        <w:rPr>
          <w:w w:val="144"/>
          <w:sz w:val="14"/>
        </w:rPr>
        <w:t>n</w:t>
      </w:r>
      <w:r>
        <w:rPr>
          <w:spacing w:val="14"/>
          <w:sz w:val="14"/>
        </w:rPr>
        <w:t> </w:t>
      </w:r>
      <w:r>
        <w:rPr>
          <w:sz w:val="14"/>
        </w:rPr>
        <w:t>E</w:t>
      </w:r>
      <w:r>
        <w:rPr>
          <w:w w:val="219"/>
          <w:sz w:val="14"/>
        </w:rPr>
        <w:t>l</w:t>
      </w:r>
      <w:r>
        <w:rPr>
          <w:spacing w:val="14"/>
          <w:sz w:val="14"/>
        </w:rPr>
        <w:t> </w:t>
      </w:r>
      <w:r>
        <w:rPr>
          <w:sz w:val="14"/>
        </w:rPr>
        <w:t>E</w:t>
      </w:r>
      <w:r>
        <w:rPr>
          <w:spacing w:val="-1"/>
          <w:w w:val="125"/>
          <w:sz w:val="14"/>
        </w:rPr>
        <w:t>s</w:t>
      </w:r>
      <w:r>
        <w:rPr>
          <w:spacing w:val="-13"/>
          <w:w w:val="125"/>
          <w:sz w:val="14"/>
        </w:rPr>
        <w:t>p</w:t>
      </w:r>
      <w:r>
        <w:rPr>
          <w:spacing w:val="-1"/>
          <w:w w:val="146"/>
          <w:sz w:val="14"/>
        </w:rPr>
        <w:t>aci</w:t>
      </w:r>
      <w:r>
        <w:rPr>
          <w:w w:val="146"/>
          <w:sz w:val="14"/>
        </w:rPr>
        <w:t>o</w:t>
      </w:r>
      <w:r>
        <w:rPr>
          <w:spacing w:val="15"/>
          <w:sz w:val="14"/>
        </w:rPr>
        <w:t> </w:t>
      </w:r>
      <w:r>
        <w:rPr>
          <w:spacing w:val="-1"/>
          <w:w w:val="152"/>
          <w:sz w:val="14"/>
        </w:rPr>
        <w:t>habi</w:t>
      </w:r>
      <w:r>
        <w:rPr>
          <w:spacing w:val="-12"/>
          <w:w w:val="152"/>
          <w:sz w:val="14"/>
        </w:rPr>
        <w:t>t</w:t>
      </w:r>
      <w:r>
        <w:rPr>
          <w:spacing w:val="-1"/>
          <w:w w:val="163"/>
          <w:sz w:val="14"/>
        </w:rPr>
        <w:t>ab</w:t>
      </w:r>
      <w:r>
        <w:rPr>
          <w:w w:val="163"/>
          <w:sz w:val="14"/>
        </w:rPr>
        <w:t>l</w:t>
      </w:r>
      <w:r>
        <w:rPr>
          <w:sz w:val="14"/>
        </w:rPr>
        <w:t>E</w:t>
      </w:r>
    </w:p>
    <w:p>
      <w:pPr>
        <w:pStyle w:val="BodyText"/>
        <w:rPr>
          <w:sz w:val="20"/>
        </w:rPr>
      </w:pPr>
    </w:p>
    <w:p>
      <w:pPr>
        <w:pStyle w:val="BodyText"/>
        <w:rPr>
          <w:sz w:val="20"/>
        </w:rPr>
      </w:pPr>
    </w:p>
    <w:p>
      <w:pPr>
        <w:pStyle w:val="BodyText"/>
        <w:spacing w:before="5"/>
        <w:rPr>
          <w:sz w:val="19"/>
        </w:rPr>
      </w:pPr>
    </w:p>
    <w:p>
      <w:pPr>
        <w:pStyle w:val="BodyText"/>
        <w:ind w:left="56" w:right="57"/>
        <w:jc w:val="center"/>
      </w:pPr>
      <w:r>
        <w:rPr/>
        <w:drawing>
          <wp:anchor distT="0" distB="0" distL="0" distR="0" allowOverlap="1" layoutInCell="1" locked="0" behindDoc="0" simplePos="0" relativeHeight="4528">
            <wp:simplePos x="0" y="0"/>
            <wp:positionH relativeFrom="page">
              <wp:posOffset>1375910</wp:posOffset>
            </wp:positionH>
            <wp:positionV relativeFrom="paragraph">
              <wp:posOffset>191035</wp:posOffset>
            </wp:positionV>
            <wp:extent cx="3373752" cy="2406967"/>
            <wp:effectExtent l="0" t="0" r="0" b="0"/>
            <wp:wrapTopAndBottom/>
            <wp:docPr id="213" name="image109.png" descr=""/>
            <wp:cNvGraphicFramePr>
              <a:graphicFrameLocks noChangeAspect="1"/>
            </wp:cNvGraphicFramePr>
            <a:graphic>
              <a:graphicData uri="http://schemas.openxmlformats.org/drawingml/2006/picture">
                <pic:pic>
                  <pic:nvPicPr>
                    <pic:cNvPr id="214" name="image109.png"/>
                    <pic:cNvPicPr/>
                  </pic:nvPicPr>
                  <pic:blipFill>
                    <a:blip r:embed="rId255" cstate="print"/>
                    <a:stretch>
                      <a:fillRect/>
                    </a:stretch>
                  </pic:blipFill>
                  <pic:spPr>
                    <a:xfrm>
                      <a:off x="0" y="0"/>
                      <a:ext cx="3373752" cy="2406967"/>
                    </a:xfrm>
                    <a:prstGeom prst="rect">
                      <a:avLst/>
                    </a:prstGeom>
                  </pic:spPr>
                </pic:pic>
              </a:graphicData>
            </a:graphic>
          </wp:anchor>
        </w:drawing>
      </w:r>
      <w:r>
        <w:rPr/>
        <w:t>Figura 11 Termografía en la parte posterior del panel de revoque Cal-tierra arcillosa.</w:t>
      </w:r>
    </w:p>
    <w:p>
      <w:pPr>
        <w:pStyle w:val="BodyText"/>
      </w:pPr>
    </w:p>
    <w:p>
      <w:pPr>
        <w:pStyle w:val="BodyText"/>
      </w:pPr>
    </w:p>
    <w:p>
      <w:pPr>
        <w:pStyle w:val="BodyText"/>
        <w:rPr>
          <w:sz w:val="26"/>
        </w:rPr>
      </w:pPr>
    </w:p>
    <w:p>
      <w:pPr>
        <w:pStyle w:val="BodyText"/>
        <w:spacing w:after="48"/>
        <w:ind w:left="90" w:right="90"/>
        <w:jc w:val="center"/>
      </w:pPr>
      <w:r>
        <w:rPr/>
        <w:t>Tabla 1. Resumen termográfico para los distintos paneles de revoque.</w:t>
      </w:r>
    </w:p>
    <w:tbl>
      <w:tblPr>
        <w:tblW w:w="0" w:type="auto"/>
        <w:jc w:val="left"/>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89"/>
        <w:gridCol w:w="1643"/>
        <w:gridCol w:w="1643"/>
        <w:gridCol w:w="1643"/>
        <w:gridCol w:w="1643"/>
      </w:tblGrid>
      <w:tr>
        <w:trPr>
          <w:trHeight w:val="1282" w:hRule="exact"/>
        </w:trPr>
        <w:tc>
          <w:tcPr>
            <w:tcW w:w="789" w:type="dxa"/>
            <w:tcBorders>
              <w:right w:val="single" w:sz="2" w:space="0" w:color="000000"/>
            </w:tcBorders>
          </w:tcPr>
          <w:p>
            <w:pPr>
              <w:pStyle w:val="TableParagraph"/>
              <w:jc w:val="left"/>
              <w:rPr>
                <w:sz w:val="20"/>
              </w:rPr>
            </w:pPr>
            <w:r>
              <w:rPr>
                <w:sz w:val="20"/>
              </w:rPr>
              <w:t>PANEL</w:t>
            </w:r>
          </w:p>
        </w:tc>
        <w:tc>
          <w:tcPr>
            <w:tcW w:w="1643" w:type="dxa"/>
            <w:tcBorders>
              <w:left w:val="single" w:sz="2" w:space="0" w:color="000000"/>
            </w:tcBorders>
          </w:tcPr>
          <w:p>
            <w:pPr>
              <w:pStyle w:val="TableParagraph"/>
              <w:ind w:left="76" w:right="14"/>
              <w:jc w:val="left"/>
              <w:rPr>
                <w:sz w:val="20"/>
              </w:rPr>
            </w:pPr>
            <w:r>
              <w:rPr>
                <w:sz w:val="20"/>
              </w:rPr>
              <w:t>COMPOSICIÓN</w:t>
            </w:r>
          </w:p>
        </w:tc>
        <w:tc>
          <w:tcPr>
            <w:tcW w:w="1643" w:type="dxa"/>
            <w:tcBorders>
              <w:right w:val="single" w:sz="2" w:space="0" w:color="000000"/>
            </w:tcBorders>
          </w:tcPr>
          <w:p>
            <w:pPr>
              <w:pStyle w:val="TableParagraph"/>
              <w:spacing w:line="249" w:lineRule="auto"/>
              <w:ind w:right="14"/>
              <w:jc w:val="left"/>
              <w:rPr>
                <w:sz w:val="20"/>
              </w:rPr>
            </w:pPr>
            <w:r>
              <w:rPr>
                <w:sz w:val="20"/>
              </w:rPr>
              <w:t>TEMPERATURA PARTE FRON- TAL * (Tp1)</w:t>
            </w:r>
          </w:p>
          <w:p>
            <w:pPr>
              <w:pStyle w:val="TableParagraph"/>
              <w:spacing w:before="1"/>
              <w:ind w:right="14"/>
              <w:jc w:val="left"/>
              <w:rPr>
                <w:sz w:val="20"/>
              </w:rPr>
            </w:pPr>
            <w:r>
              <w:rPr>
                <w:sz w:val="20"/>
              </w:rPr>
              <w:t>° C</w:t>
            </w:r>
          </w:p>
        </w:tc>
        <w:tc>
          <w:tcPr>
            <w:tcW w:w="1643" w:type="dxa"/>
            <w:tcBorders>
              <w:left w:val="single" w:sz="2" w:space="0" w:color="000000"/>
            </w:tcBorders>
          </w:tcPr>
          <w:p>
            <w:pPr>
              <w:pStyle w:val="TableParagraph"/>
              <w:spacing w:line="249" w:lineRule="auto"/>
              <w:ind w:left="76" w:right="14"/>
              <w:jc w:val="left"/>
              <w:rPr>
                <w:sz w:val="20"/>
              </w:rPr>
            </w:pPr>
            <w:r>
              <w:rPr>
                <w:sz w:val="20"/>
              </w:rPr>
              <w:t>TEMPERATURA PARTE POSTE- RIOR * (Tp1)</w:t>
            </w:r>
          </w:p>
          <w:p>
            <w:pPr>
              <w:pStyle w:val="TableParagraph"/>
              <w:spacing w:before="1"/>
              <w:ind w:left="76" w:right="14"/>
              <w:jc w:val="left"/>
              <w:rPr>
                <w:sz w:val="20"/>
              </w:rPr>
            </w:pPr>
            <w:r>
              <w:rPr>
                <w:sz w:val="20"/>
              </w:rPr>
              <w:t>° C</w:t>
            </w:r>
          </w:p>
        </w:tc>
        <w:tc>
          <w:tcPr>
            <w:tcW w:w="1643" w:type="dxa"/>
          </w:tcPr>
          <w:p>
            <w:pPr>
              <w:pStyle w:val="TableParagraph"/>
              <w:spacing w:line="249" w:lineRule="auto"/>
              <w:jc w:val="left"/>
              <w:rPr>
                <w:sz w:val="20"/>
              </w:rPr>
            </w:pPr>
            <w:r>
              <w:rPr>
                <w:sz w:val="20"/>
              </w:rPr>
              <w:t>AMORTIGUA- MIENTO ° C</w:t>
            </w:r>
          </w:p>
        </w:tc>
      </w:tr>
      <w:tr>
        <w:trPr>
          <w:trHeight w:val="562" w:hRule="exact"/>
        </w:trPr>
        <w:tc>
          <w:tcPr>
            <w:tcW w:w="789" w:type="dxa"/>
            <w:tcBorders>
              <w:right w:val="single" w:sz="2" w:space="0" w:color="000000"/>
            </w:tcBorders>
          </w:tcPr>
          <w:p>
            <w:pPr>
              <w:pStyle w:val="TableParagraph"/>
              <w:jc w:val="left"/>
              <w:rPr>
                <w:sz w:val="20"/>
              </w:rPr>
            </w:pPr>
            <w:r>
              <w:rPr>
                <w:sz w:val="20"/>
              </w:rPr>
              <w:t>A</w:t>
            </w:r>
          </w:p>
        </w:tc>
        <w:tc>
          <w:tcPr>
            <w:tcW w:w="1643" w:type="dxa"/>
            <w:tcBorders>
              <w:left w:val="single" w:sz="2" w:space="0" w:color="000000"/>
            </w:tcBorders>
          </w:tcPr>
          <w:p>
            <w:pPr>
              <w:pStyle w:val="TableParagraph"/>
              <w:spacing w:line="249" w:lineRule="auto"/>
              <w:ind w:left="76" w:right="63"/>
              <w:jc w:val="left"/>
              <w:rPr>
                <w:sz w:val="20"/>
              </w:rPr>
            </w:pPr>
            <w:r>
              <w:rPr>
                <w:sz w:val="20"/>
              </w:rPr>
              <w:t>Cemento- Arena de Río</w:t>
            </w:r>
          </w:p>
        </w:tc>
        <w:tc>
          <w:tcPr>
            <w:tcW w:w="1643" w:type="dxa"/>
            <w:tcBorders>
              <w:right w:val="single" w:sz="2" w:space="0" w:color="000000"/>
            </w:tcBorders>
          </w:tcPr>
          <w:p>
            <w:pPr>
              <w:pStyle w:val="TableParagraph"/>
              <w:ind w:right="14"/>
              <w:jc w:val="left"/>
              <w:rPr>
                <w:sz w:val="20"/>
              </w:rPr>
            </w:pPr>
            <w:r>
              <w:rPr>
                <w:sz w:val="20"/>
              </w:rPr>
              <w:t>62.7</w:t>
            </w:r>
          </w:p>
        </w:tc>
        <w:tc>
          <w:tcPr>
            <w:tcW w:w="1643" w:type="dxa"/>
            <w:tcBorders>
              <w:left w:val="single" w:sz="2" w:space="0" w:color="000000"/>
            </w:tcBorders>
          </w:tcPr>
          <w:p>
            <w:pPr>
              <w:pStyle w:val="TableParagraph"/>
              <w:ind w:left="76" w:right="14"/>
              <w:jc w:val="left"/>
              <w:rPr>
                <w:sz w:val="20"/>
              </w:rPr>
            </w:pPr>
            <w:r>
              <w:rPr>
                <w:sz w:val="20"/>
              </w:rPr>
              <w:t>52.9</w:t>
            </w:r>
          </w:p>
        </w:tc>
        <w:tc>
          <w:tcPr>
            <w:tcW w:w="1643" w:type="dxa"/>
          </w:tcPr>
          <w:p>
            <w:pPr>
              <w:pStyle w:val="TableParagraph"/>
              <w:ind w:left="73"/>
              <w:jc w:val="left"/>
              <w:rPr>
                <w:sz w:val="20"/>
              </w:rPr>
            </w:pPr>
            <w:r>
              <w:rPr>
                <w:sz w:val="20"/>
              </w:rPr>
              <w:t>9.8</w:t>
            </w:r>
          </w:p>
        </w:tc>
      </w:tr>
      <w:tr>
        <w:trPr>
          <w:trHeight w:val="562" w:hRule="exact"/>
        </w:trPr>
        <w:tc>
          <w:tcPr>
            <w:tcW w:w="789" w:type="dxa"/>
            <w:tcBorders>
              <w:right w:val="single" w:sz="2" w:space="0" w:color="000000"/>
            </w:tcBorders>
          </w:tcPr>
          <w:p>
            <w:pPr>
              <w:pStyle w:val="TableParagraph"/>
              <w:ind w:left="73"/>
              <w:jc w:val="left"/>
              <w:rPr>
                <w:sz w:val="20"/>
              </w:rPr>
            </w:pPr>
            <w:r>
              <w:rPr>
                <w:sz w:val="20"/>
              </w:rPr>
              <w:t>B</w:t>
            </w:r>
          </w:p>
        </w:tc>
        <w:tc>
          <w:tcPr>
            <w:tcW w:w="1643" w:type="dxa"/>
            <w:tcBorders>
              <w:left w:val="single" w:sz="2" w:space="0" w:color="000000"/>
            </w:tcBorders>
          </w:tcPr>
          <w:p>
            <w:pPr>
              <w:pStyle w:val="TableParagraph"/>
              <w:spacing w:line="249" w:lineRule="auto"/>
              <w:ind w:left="76" w:right="302"/>
              <w:jc w:val="left"/>
              <w:rPr>
                <w:sz w:val="20"/>
              </w:rPr>
            </w:pPr>
            <w:r>
              <w:rPr>
                <w:sz w:val="20"/>
              </w:rPr>
              <w:t>Cemento- Tierra arcillosa</w:t>
            </w:r>
          </w:p>
        </w:tc>
        <w:tc>
          <w:tcPr>
            <w:tcW w:w="1643" w:type="dxa"/>
            <w:tcBorders>
              <w:right w:val="single" w:sz="2" w:space="0" w:color="000000"/>
            </w:tcBorders>
          </w:tcPr>
          <w:p>
            <w:pPr>
              <w:pStyle w:val="TableParagraph"/>
              <w:ind w:left="73" w:right="14"/>
              <w:jc w:val="left"/>
              <w:rPr>
                <w:sz w:val="20"/>
              </w:rPr>
            </w:pPr>
            <w:r>
              <w:rPr>
                <w:sz w:val="20"/>
              </w:rPr>
              <w:t>65.8</w:t>
            </w:r>
          </w:p>
        </w:tc>
        <w:tc>
          <w:tcPr>
            <w:tcW w:w="1643" w:type="dxa"/>
            <w:tcBorders>
              <w:left w:val="single" w:sz="2" w:space="0" w:color="000000"/>
            </w:tcBorders>
          </w:tcPr>
          <w:p>
            <w:pPr>
              <w:pStyle w:val="TableParagraph"/>
              <w:ind w:left="76" w:right="14"/>
              <w:jc w:val="left"/>
              <w:rPr>
                <w:sz w:val="20"/>
              </w:rPr>
            </w:pPr>
            <w:r>
              <w:rPr>
                <w:sz w:val="20"/>
              </w:rPr>
              <w:t>61</w:t>
            </w:r>
          </w:p>
        </w:tc>
        <w:tc>
          <w:tcPr>
            <w:tcW w:w="1643" w:type="dxa"/>
          </w:tcPr>
          <w:p>
            <w:pPr>
              <w:pStyle w:val="TableParagraph"/>
              <w:ind w:left="73"/>
              <w:jc w:val="left"/>
              <w:rPr>
                <w:sz w:val="20"/>
              </w:rPr>
            </w:pPr>
            <w:r>
              <w:rPr>
                <w:sz w:val="20"/>
              </w:rPr>
              <w:t>4.8</w:t>
            </w:r>
          </w:p>
        </w:tc>
      </w:tr>
      <w:tr>
        <w:trPr>
          <w:trHeight w:val="840" w:hRule="exact"/>
        </w:trPr>
        <w:tc>
          <w:tcPr>
            <w:tcW w:w="789" w:type="dxa"/>
            <w:tcBorders>
              <w:right w:val="single" w:sz="2" w:space="0" w:color="000000"/>
            </w:tcBorders>
          </w:tcPr>
          <w:p>
            <w:pPr>
              <w:pStyle w:val="TableParagraph"/>
              <w:ind w:left="73"/>
              <w:jc w:val="left"/>
              <w:rPr>
                <w:sz w:val="20"/>
              </w:rPr>
            </w:pPr>
            <w:r>
              <w:rPr>
                <w:sz w:val="20"/>
              </w:rPr>
              <w:t>C</w:t>
            </w:r>
          </w:p>
        </w:tc>
        <w:tc>
          <w:tcPr>
            <w:tcW w:w="1643" w:type="dxa"/>
            <w:tcBorders>
              <w:left w:val="single" w:sz="2" w:space="0" w:color="000000"/>
            </w:tcBorders>
          </w:tcPr>
          <w:p>
            <w:pPr>
              <w:pStyle w:val="TableParagraph"/>
              <w:spacing w:line="249" w:lineRule="auto"/>
              <w:ind w:left="76" w:right="406"/>
              <w:jc w:val="left"/>
              <w:rPr>
                <w:sz w:val="20"/>
              </w:rPr>
            </w:pPr>
            <w:r>
              <w:rPr>
                <w:sz w:val="20"/>
              </w:rPr>
              <w:t>Cemento-Cal- Tierra Arcillosa</w:t>
            </w:r>
          </w:p>
        </w:tc>
        <w:tc>
          <w:tcPr>
            <w:tcW w:w="1643" w:type="dxa"/>
            <w:tcBorders>
              <w:right w:val="single" w:sz="2" w:space="0" w:color="000000"/>
            </w:tcBorders>
          </w:tcPr>
          <w:p>
            <w:pPr>
              <w:pStyle w:val="TableParagraph"/>
              <w:ind w:left="73" w:right="14"/>
              <w:jc w:val="left"/>
              <w:rPr>
                <w:sz w:val="20"/>
              </w:rPr>
            </w:pPr>
            <w:r>
              <w:rPr>
                <w:sz w:val="20"/>
              </w:rPr>
              <w:t>60.3</w:t>
            </w:r>
          </w:p>
        </w:tc>
        <w:tc>
          <w:tcPr>
            <w:tcW w:w="1643" w:type="dxa"/>
            <w:tcBorders>
              <w:left w:val="single" w:sz="2" w:space="0" w:color="000000"/>
            </w:tcBorders>
          </w:tcPr>
          <w:p>
            <w:pPr>
              <w:pStyle w:val="TableParagraph"/>
              <w:ind w:left="76" w:right="14"/>
              <w:jc w:val="left"/>
              <w:rPr>
                <w:sz w:val="20"/>
              </w:rPr>
            </w:pPr>
            <w:r>
              <w:rPr>
                <w:sz w:val="20"/>
              </w:rPr>
              <w:t>56.8</w:t>
            </w:r>
          </w:p>
        </w:tc>
        <w:tc>
          <w:tcPr>
            <w:tcW w:w="1643" w:type="dxa"/>
          </w:tcPr>
          <w:p>
            <w:pPr>
              <w:pStyle w:val="TableParagraph"/>
              <w:ind w:left="73"/>
              <w:jc w:val="left"/>
              <w:rPr>
                <w:sz w:val="20"/>
              </w:rPr>
            </w:pPr>
            <w:r>
              <w:rPr>
                <w:sz w:val="20"/>
              </w:rPr>
              <w:t>3.5</w:t>
            </w:r>
          </w:p>
        </w:tc>
      </w:tr>
      <w:tr>
        <w:trPr>
          <w:trHeight w:val="562" w:hRule="exact"/>
        </w:trPr>
        <w:tc>
          <w:tcPr>
            <w:tcW w:w="789" w:type="dxa"/>
            <w:tcBorders>
              <w:right w:val="single" w:sz="2" w:space="0" w:color="000000"/>
            </w:tcBorders>
          </w:tcPr>
          <w:p>
            <w:pPr>
              <w:pStyle w:val="TableParagraph"/>
              <w:ind w:left="73"/>
              <w:jc w:val="left"/>
              <w:rPr>
                <w:sz w:val="20"/>
              </w:rPr>
            </w:pPr>
            <w:r>
              <w:rPr>
                <w:sz w:val="20"/>
              </w:rPr>
              <w:t>D</w:t>
            </w:r>
          </w:p>
        </w:tc>
        <w:tc>
          <w:tcPr>
            <w:tcW w:w="1643" w:type="dxa"/>
            <w:tcBorders>
              <w:left w:val="single" w:sz="2" w:space="0" w:color="000000"/>
            </w:tcBorders>
          </w:tcPr>
          <w:p>
            <w:pPr>
              <w:pStyle w:val="TableParagraph"/>
              <w:spacing w:line="249" w:lineRule="auto"/>
              <w:ind w:left="75" w:right="14"/>
              <w:jc w:val="left"/>
              <w:rPr>
                <w:sz w:val="20"/>
              </w:rPr>
            </w:pPr>
            <w:r>
              <w:rPr>
                <w:sz w:val="20"/>
              </w:rPr>
              <w:t>Cal-Tierra Arcillosa</w:t>
            </w:r>
          </w:p>
        </w:tc>
        <w:tc>
          <w:tcPr>
            <w:tcW w:w="1643" w:type="dxa"/>
            <w:tcBorders>
              <w:right w:val="single" w:sz="2" w:space="0" w:color="000000"/>
            </w:tcBorders>
          </w:tcPr>
          <w:p>
            <w:pPr>
              <w:pStyle w:val="TableParagraph"/>
              <w:ind w:left="73" w:right="14"/>
              <w:jc w:val="left"/>
              <w:rPr>
                <w:sz w:val="20"/>
              </w:rPr>
            </w:pPr>
            <w:r>
              <w:rPr>
                <w:sz w:val="20"/>
              </w:rPr>
              <w:t>52.2</w:t>
            </w:r>
          </w:p>
        </w:tc>
        <w:tc>
          <w:tcPr>
            <w:tcW w:w="1643" w:type="dxa"/>
            <w:tcBorders>
              <w:left w:val="single" w:sz="2" w:space="0" w:color="000000"/>
            </w:tcBorders>
          </w:tcPr>
          <w:p>
            <w:pPr>
              <w:pStyle w:val="TableParagraph"/>
              <w:ind w:left="75" w:right="14"/>
              <w:jc w:val="left"/>
              <w:rPr>
                <w:sz w:val="20"/>
              </w:rPr>
            </w:pPr>
            <w:r>
              <w:rPr>
                <w:sz w:val="20"/>
              </w:rPr>
              <w:t>47.9</w:t>
            </w:r>
          </w:p>
        </w:tc>
        <w:tc>
          <w:tcPr>
            <w:tcW w:w="1643" w:type="dxa"/>
          </w:tcPr>
          <w:p>
            <w:pPr>
              <w:pStyle w:val="TableParagraph"/>
              <w:ind w:left="73"/>
              <w:jc w:val="left"/>
              <w:rPr>
                <w:sz w:val="20"/>
              </w:rPr>
            </w:pPr>
            <w:r>
              <w:rPr>
                <w:sz w:val="20"/>
              </w:rPr>
              <w:t>4.3</w:t>
            </w:r>
          </w:p>
        </w:tc>
      </w:tr>
      <w:tr>
        <w:trPr>
          <w:trHeight w:val="571" w:hRule="exact"/>
        </w:trPr>
        <w:tc>
          <w:tcPr>
            <w:tcW w:w="7360" w:type="dxa"/>
            <w:gridSpan w:val="5"/>
          </w:tcPr>
          <w:p>
            <w:pPr>
              <w:pStyle w:val="TableParagraph"/>
              <w:ind w:left="73"/>
              <w:jc w:val="left"/>
              <w:rPr>
                <w:sz w:val="20"/>
              </w:rPr>
            </w:pPr>
            <w:r>
              <w:rPr>
                <w:sz w:val="20"/>
              </w:rPr>
              <w:t>*Temperaturas máximas registradas</w:t>
            </w:r>
          </w:p>
          <w:p>
            <w:pPr>
              <w:pStyle w:val="TableParagraph"/>
              <w:spacing w:before="10"/>
              <w:ind w:left="73"/>
              <w:jc w:val="left"/>
              <w:rPr>
                <w:sz w:val="20"/>
              </w:rPr>
            </w:pPr>
            <w:r>
              <w:rPr>
                <w:sz w:val="20"/>
              </w:rPr>
              <w:t>Tiempo de exposición de 3 hr 00min para todos los paneles</w:t>
            </w:r>
          </w:p>
        </w:tc>
      </w:tr>
    </w:tbl>
    <w:p>
      <w:pPr>
        <w:spacing w:after="0"/>
        <w:jc w:val="left"/>
        <w:rPr>
          <w:sz w:val="20"/>
        </w:rPr>
        <w:sectPr>
          <w:pgSz w:w="9640" w:h="13040"/>
          <w:pgMar w:header="0" w:footer="956" w:top="1020" w:bottom="1140" w:left="1020" w:right="1020"/>
        </w:sectPr>
      </w:pPr>
    </w:p>
    <w:p>
      <w:pPr>
        <w:spacing w:before="59"/>
        <w:ind w:left="1904" w:right="0" w:firstLine="0"/>
        <w:jc w:val="left"/>
        <w:rPr>
          <w:sz w:val="14"/>
        </w:rPr>
      </w:pPr>
      <w:r>
        <w:rPr>
          <w:w w:val="150"/>
          <w:sz w:val="20"/>
        </w:rPr>
        <w:t>C</w:t>
      </w:r>
      <w:r>
        <w:rPr>
          <w:w w:val="150"/>
          <w:sz w:val="14"/>
        </w:rPr>
        <w:t>alidad de vida en </w:t>
      </w:r>
      <w:r>
        <w:rPr>
          <w:w w:val="155"/>
          <w:sz w:val="14"/>
        </w:rPr>
        <w:t>la </w:t>
      </w:r>
      <w:r>
        <w:rPr>
          <w:w w:val="150"/>
          <w:sz w:val="14"/>
        </w:rPr>
        <w:t>ConstruCCión del hogar</w:t>
      </w:r>
    </w:p>
    <w:p>
      <w:pPr>
        <w:pStyle w:val="BodyText"/>
        <w:rPr>
          <w:sz w:val="20"/>
        </w:rPr>
      </w:pPr>
    </w:p>
    <w:p>
      <w:pPr>
        <w:pStyle w:val="Heading2"/>
        <w:spacing w:before="189"/>
      </w:pPr>
      <w:r>
        <w:rPr/>
        <w:t>Conclusiones</w:t>
      </w:r>
    </w:p>
    <w:p>
      <w:pPr>
        <w:pStyle w:val="BodyText"/>
        <w:spacing w:before="5"/>
        <w:rPr>
          <w:b/>
        </w:rPr>
      </w:pPr>
    </w:p>
    <w:p>
      <w:pPr>
        <w:pStyle w:val="BodyText"/>
        <w:spacing w:line="247" w:lineRule="auto"/>
        <w:ind w:left="113" w:right="111"/>
        <w:jc w:val="both"/>
      </w:pPr>
      <w:r>
        <w:rPr/>
        <w:t>Considerando únicamente el fenómeno de la Radiación dentro de la conductividad térmica se tiene lo siguiente:</w:t>
      </w:r>
    </w:p>
    <w:p>
      <w:pPr>
        <w:pStyle w:val="BodyText"/>
        <w:spacing w:line="247" w:lineRule="auto"/>
        <w:ind w:left="113" w:right="111" w:firstLine="283"/>
        <w:jc w:val="both"/>
      </w:pPr>
      <w:r>
        <w:rPr/>
        <w:t>Inicialmente puede observarse que la temperatura alcanzada por el Panel A, (pa- nel de control) con el Revoque convencional Cemento-Arena de río no es el que mayor temperatura registra para el tiempo de exposición frontal dado, sino que es</w:t>
      </w:r>
      <w:r>
        <w:rPr>
          <w:spacing w:val="-31"/>
        </w:rPr>
        <w:t> </w:t>
      </w:r>
      <w:r>
        <w:rPr/>
        <w:t>el de Cemento-Tierra</w:t>
      </w:r>
      <w:r>
        <w:rPr>
          <w:spacing w:val="-31"/>
        </w:rPr>
        <w:t> </w:t>
      </w:r>
      <w:r>
        <w:rPr/>
        <w:t>Arcillosa.</w:t>
      </w:r>
    </w:p>
    <w:p>
      <w:pPr>
        <w:pStyle w:val="BodyText"/>
        <w:spacing w:line="247" w:lineRule="auto"/>
        <w:ind w:left="113" w:right="111" w:firstLine="283"/>
        <w:jc w:val="both"/>
      </w:pPr>
      <w:r>
        <w:rPr/>
        <w:t>Comparando las temperaturas frontales (exterior) del Panel B con mayor tem- peratura alcanzada contra los paneles A, C y D, se tienen reducciones del 4.71%, 8.35%y 20.67% respectivamente.</w:t>
      </w:r>
    </w:p>
    <w:p>
      <w:pPr>
        <w:pStyle w:val="BodyText"/>
        <w:spacing w:line="247" w:lineRule="auto"/>
        <w:ind w:left="113" w:right="111" w:firstLine="283"/>
        <w:jc w:val="both"/>
      </w:pPr>
      <w:r>
        <w:rPr/>
        <w:t>Asimismo, al comparar las temperaturas posteriores (interior) del Panel B con mayor temperatura alcanzada contra los paneles A, C y D se tienen reducciones del 13.27%, 6.89% y 21.48%.</w:t>
      </w:r>
    </w:p>
    <w:p>
      <w:pPr>
        <w:pStyle w:val="BodyText"/>
        <w:spacing w:line="247" w:lineRule="auto"/>
        <w:ind w:left="113" w:right="111" w:firstLine="283"/>
        <w:jc w:val="both"/>
      </w:pPr>
      <w:r>
        <w:rPr/>
        <w:t>Se</w:t>
      </w:r>
      <w:r>
        <w:rPr>
          <w:spacing w:val="-8"/>
        </w:rPr>
        <w:t> </w:t>
      </w:r>
      <w:r>
        <w:rPr/>
        <w:t>observa</w:t>
      </w:r>
      <w:r>
        <w:rPr>
          <w:spacing w:val="-8"/>
        </w:rPr>
        <w:t> </w:t>
      </w:r>
      <w:r>
        <w:rPr/>
        <w:t>que</w:t>
      </w:r>
      <w:r>
        <w:rPr>
          <w:spacing w:val="-8"/>
        </w:rPr>
        <w:t> </w:t>
      </w:r>
      <w:r>
        <w:rPr/>
        <w:t>en</w:t>
      </w:r>
      <w:r>
        <w:rPr>
          <w:spacing w:val="-8"/>
        </w:rPr>
        <w:t> </w:t>
      </w:r>
      <w:r>
        <w:rPr/>
        <w:t>los</w:t>
      </w:r>
      <w:r>
        <w:rPr>
          <w:spacing w:val="-8"/>
        </w:rPr>
        <w:t> </w:t>
      </w:r>
      <w:r>
        <w:rPr/>
        <w:t>paneles</w:t>
      </w:r>
      <w:r>
        <w:rPr>
          <w:spacing w:val="-8"/>
        </w:rPr>
        <w:t> </w:t>
      </w:r>
      <w:r>
        <w:rPr/>
        <w:t>C</w:t>
      </w:r>
      <w:r>
        <w:rPr>
          <w:spacing w:val="-8"/>
        </w:rPr>
        <w:t> </w:t>
      </w:r>
      <w:r>
        <w:rPr/>
        <w:t>y</w:t>
      </w:r>
      <w:r>
        <w:rPr>
          <w:spacing w:val="-8"/>
        </w:rPr>
        <w:t> </w:t>
      </w:r>
      <w:r>
        <w:rPr/>
        <w:t>D</w:t>
      </w:r>
      <w:r>
        <w:rPr>
          <w:spacing w:val="-8"/>
        </w:rPr>
        <w:t> </w:t>
      </w:r>
      <w:r>
        <w:rPr/>
        <w:t>que</w:t>
      </w:r>
      <w:r>
        <w:rPr>
          <w:spacing w:val="-8"/>
        </w:rPr>
        <w:t> </w:t>
      </w:r>
      <w:r>
        <w:rPr/>
        <w:t>tiene</w:t>
      </w:r>
      <w:r>
        <w:rPr>
          <w:spacing w:val="-8"/>
        </w:rPr>
        <w:t> </w:t>
      </w:r>
      <w:r>
        <w:rPr/>
        <w:t>cal</w:t>
      </w:r>
      <w:r>
        <w:rPr>
          <w:spacing w:val="-8"/>
        </w:rPr>
        <w:t> </w:t>
      </w:r>
      <w:r>
        <w:rPr/>
        <w:t>en</w:t>
      </w:r>
      <w:r>
        <w:rPr>
          <w:spacing w:val="-8"/>
        </w:rPr>
        <w:t> </w:t>
      </w:r>
      <w:r>
        <w:rPr/>
        <w:t>su</w:t>
      </w:r>
      <w:r>
        <w:rPr>
          <w:spacing w:val="-8"/>
        </w:rPr>
        <w:t> </w:t>
      </w:r>
      <w:r>
        <w:rPr/>
        <w:t>composición</w:t>
      </w:r>
      <w:r>
        <w:rPr>
          <w:spacing w:val="-8"/>
        </w:rPr>
        <w:t> </w:t>
      </w:r>
      <w:r>
        <w:rPr/>
        <w:t>la</w:t>
      </w:r>
      <w:r>
        <w:rPr>
          <w:spacing w:val="-8"/>
        </w:rPr>
        <w:t> </w:t>
      </w:r>
      <w:r>
        <w:rPr/>
        <w:t>absorción de calor se reduce considerablemente, sobre todo en la parte posterior (interior) que alcanza hasta el 21.48% sobre el Panel B.</w:t>
      </w:r>
    </w:p>
    <w:p>
      <w:pPr>
        <w:pStyle w:val="BodyText"/>
        <w:spacing w:line="247" w:lineRule="auto"/>
        <w:ind w:left="113" w:right="111" w:firstLine="283"/>
        <w:jc w:val="right"/>
      </w:pPr>
      <w:r>
        <w:rPr>
          <w:spacing w:val="-3"/>
        </w:rPr>
        <w:t>El </w:t>
      </w:r>
      <w:r>
        <w:rPr>
          <w:spacing w:val="-4"/>
        </w:rPr>
        <w:t>Panel que </w:t>
      </w:r>
      <w:r>
        <w:rPr>
          <w:spacing w:val="-5"/>
        </w:rPr>
        <w:t>favorece </w:t>
      </w:r>
      <w:r>
        <w:rPr>
          <w:spacing w:val="-4"/>
        </w:rPr>
        <w:t>las </w:t>
      </w:r>
      <w:r>
        <w:rPr>
          <w:spacing w:val="-5"/>
        </w:rPr>
        <w:t>condiciones </w:t>
      </w:r>
      <w:r>
        <w:rPr>
          <w:spacing w:val="-3"/>
        </w:rPr>
        <w:t>de </w:t>
      </w:r>
      <w:r>
        <w:rPr>
          <w:spacing w:val="-5"/>
        </w:rPr>
        <w:t>confort térmico resulta </w:t>
      </w:r>
      <w:r>
        <w:rPr>
          <w:spacing w:val="-4"/>
        </w:rPr>
        <w:t>ser </w:t>
      </w:r>
      <w:r>
        <w:rPr>
          <w:spacing w:val="-3"/>
        </w:rPr>
        <w:t>el </w:t>
      </w:r>
      <w:r>
        <w:rPr>
          <w:spacing w:val="-4"/>
        </w:rPr>
        <w:t>Panel</w:t>
      </w:r>
      <w:r>
        <w:rPr>
          <w:spacing w:val="42"/>
        </w:rPr>
        <w:t> </w:t>
      </w:r>
      <w:r>
        <w:rPr/>
        <w:t>D</w:t>
      </w:r>
      <w:r>
        <w:rPr>
          <w:spacing w:val="3"/>
        </w:rPr>
        <w:t> </w:t>
      </w:r>
      <w:r>
        <w:rPr>
          <w:spacing w:val="-5"/>
        </w:rPr>
        <w:t>que </w:t>
      </w:r>
      <w:r>
        <w:rPr>
          <w:spacing w:val="-3"/>
        </w:rPr>
        <w:t>no</w:t>
      </w:r>
      <w:r>
        <w:rPr>
          <w:spacing w:val="-11"/>
        </w:rPr>
        <w:t> </w:t>
      </w:r>
      <w:r>
        <w:rPr>
          <w:spacing w:val="-5"/>
        </w:rPr>
        <w:t>contiene</w:t>
      </w:r>
      <w:r>
        <w:rPr>
          <w:spacing w:val="-11"/>
        </w:rPr>
        <w:t> </w:t>
      </w:r>
      <w:r>
        <w:rPr>
          <w:spacing w:val="-5"/>
        </w:rPr>
        <w:t>cemento,</w:t>
      </w:r>
      <w:r>
        <w:rPr>
          <w:spacing w:val="-11"/>
        </w:rPr>
        <w:t> </w:t>
      </w:r>
      <w:r>
        <w:rPr>
          <w:spacing w:val="-4"/>
        </w:rPr>
        <w:t>pues</w:t>
      </w:r>
      <w:r>
        <w:rPr>
          <w:spacing w:val="-11"/>
        </w:rPr>
        <w:t> </w:t>
      </w:r>
      <w:r>
        <w:rPr>
          <w:spacing w:val="-5"/>
        </w:rPr>
        <w:t>presenta</w:t>
      </w:r>
      <w:r>
        <w:rPr>
          <w:spacing w:val="-11"/>
        </w:rPr>
        <w:t> </w:t>
      </w:r>
      <w:r>
        <w:rPr>
          <w:spacing w:val="-3"/>
        </w:rPr>
        <w:t>la</w:t>
      </w:r>
      <w:r>
        <w:rPr>
          <w:spacing w:val="-11"/>
        </w:rPr>
        <w:t> </w:t>
      </w:r>
      <w:r>
        <w:rPr>
          <w:spacing w:val="-5"/>
        </w:rPr>
        <w:t>conductividad</w:t>
      </w:r>
      <w:r>
        <w:rPr>
          <w:spacing w:val="-11"/>
        </w:rPr>
        <w:t> </w:t>
      </w:r>
      <w:r>
        <w:rPr>
          <w:spacing w:val="-4"/>
        </w:rPr>
        <w:t>más</w:t>
      </w:r>
      <w:r>
        <w:rPr>
          <w:spacing w:val="-11"/>
        </w:rPr>
        <w:t> </w:t>
      </w:r>
      <w:r>
        <w:rPr>
          <w:spacing w:val="-4"/>
        </w:rPr>
        <w:t>baja</w:t>
      </w:r>
      <w:r>
        <w:rPr>
          <w:spacing w:val="-11"/>
        </w:rPr>
        <w:t> </w:t>
      </w:r>
      <w:r>
        <w:rPr>
          <w:spacing w:val="-3"/>
        </w:rPr>
        <w:t>de</w:t>
      </w:r>
      <w:r>
        <w:rPr>
          <w:spacing w:val="-11"/>
        </w:rPr>
        <w:t> </w:t>
      </w:r>
      <w:r>
        <w:rPr>
          <w:spacing w:val="-4"/>
        </w:rPr>
        <w:t>los</w:t>
      </w:r>
      <w:r>
        <w:rPr>
          <w:spacing w:val="-11"/>
        </w:rPr>
        <w:t> </w:t>
      </w:r>
      <w:r>
        <w:rPr>
          <w:spacing w:val="-5"/>
        </w:rPr>
        <w:t>paneles</w:t>
      </w:r>
      <w:r>
        <w:rPr>
          <w:spacing w:val="-11"/>
        </w:rPr>
        <w:t> </w:t>
      </w:r>
      <w:r>
        <w:rPr>
          <w:spacing w:val="-5"/>
        </w:rPr>
        <w:t>analizados.</w:t>
      </w:r>
      <w:r>
        <w:rPr>
          <w:spacing w:val="-5"/>
          <w:w w:val="100"/>
        </w:rPr>
        <w:t> </w:t>
      </w:r>
      <w:r>
        <w:rPr/>
        <w:t>El</w:t>
      </w:r>
      <w:r>
        <w:rPr>
          <w:spacing w:val="-12"/>
        </w:rPr>
        <w:t> </w:t>
      </w:r>
      <w:r>
        <w:rPr/>
        <w:t>papel</w:t>
      </w:r>
      <w:r>
        <w:rPr>
          <w:spacing w:val="-12"/>
        </w:rPr>
        <w:t> </w:t>
      </w:r>
      <w:r>
        <w:rPr/>
        <w:t>de</w:t>
      </w:r>
      <w:r>
        <w:rPr>
          <w:spacing w:val="-12"/>
        </w:rPr>
        <w:t> </w:t>
      </w:r>
      <w:r>
        <w:rPr/>
        <w:t>la</w:t>
      </w:r>
      <w:r>
        <w:rPr>
          <w:spacing w:val="-12"/>
        </w:rPr>
        <w:t> </w:t>
      </w:r>
      <w:r>
        <w:rPr/>
        <w:t>cal</w:t>
      </w:r>
      <w:r>
        <w:rPr>
          <w:spacing w:val="-12"/>
        </w:rPr>
        <w:t> </w:t>
      </w:r>
      <w:r>
        <w:rPr/>
        <w:t>junto</w:t>
      </w:r>
      <w:r>
        <w:rPr>
          <w:spacing w:val="-12"/>
        </w:rPr>
        <w:t> </w:t>
      </w:r>
      <w:r>
        <w:rPr/>
        <w:t>con</w:t>
      </w:r>
      <w:r>
        <w:rPr>
          <w:spacing w:val="-12"/>
        </w:rPr>
        <w:t> </w:t>
      </w:r>
      <w:r>
        <w:rPr/>
        <w:t>sus</w:t>
      </w:r>
      <w:r>
        <w:rPr>
          <w:spacing w:val="-12"/>
        </w:rPr>
        <w:t> </w:t>
      </w:r>
      <w:r>
        <w:rPr/>
        <w:t>impurezas</w:t>
      </w:r>
      <w:r>
        <w:rPr>
          <w:spacing w:val="-13"/>
        </w:rPr>
        <w:t> </w:t>
      </w:r>
      <w:r>
        <w:rPr/>
        <w:t>es</w:t>
      </w:r>
      <w:r>
        <w:rPr>
          <w:spacing w:val="-12"/>
        </w:rPr>
        <w:t> </w:t>
      </w:r>
      <w:r>
        <w:rPr/>
        <w:t>importante,</w:t>
      </w:r>
      <w:r>
        <w:rPr>
          <w:spacing w:val="-13"/>
        </w:rPr>
        <w:t> </w:t>
      </w:r>
      <w:r>
        <w:rPr/>
        <w:t>su</w:t>
      </w:r>
      <w:r>
        <w:rPr>
          <w:spacing w:val="-12"/>
        </w:rPr>
        <w:t> </w:t>
      </w:r>
      <w:r>
        <w:rPr/>
        <w:t>tiempo</w:t>
      </w:r>
      <w:r>
        <w:rPr>
          <w:spacing w:val="-12"/>
        </w:rPr>
        <w:t> </w:t>
      </w:r>
      <w:r>
        <w:rPr/>
        <w:t>de</w:t>
      </w:r>
      <w:r>
        <w:rPr>
          <w:spacing w:val="-12"/>
        </w:rPr>
        <w:t> </w:t>
      </w:r>
      <w:r>
        <w:rPr/>
        <w:t>fraguado</w:t>
      </w:r>
      <w:r>
        <w:rPr>
          <w:spacing w:val="-12"/>
        </w:rPr>
        <w:t> </w:t>
      </w:r>
      <w:r>
        <w:rPr/>
        <w:t>es largo,</w:t>
      </w:r>
      <w:r>
        <w:rPr>
          <w:spacing w:val="-12"/>
        </w:rPr>
        <w:t> </w:t>
      </w:r>
      <w:r>
        <w:rPr/>
        <w:t>requiere</w:t>
      </w:r>
      <w:r>
        <w:rPr>
          <w:spacing w:val="-12"/>
        </w:rPr>
        <w:t> </w:t>
      </w:r>
      <w:r>
        <w:rPr/>
        <w:t>aire,</w:t>
      </w:r>
      <w:r>
        <w:rPr>
          <w:spacing w:val="-12"/>
        </w:rPr>
        <w:t> </w:t>
      </w:r>
      <w:r>
        <w:rPr/>
        <w:t>produciendo</w:t>
      </w:r>
      <w:r>
        <w:rPr>
          <w:spacing w:val="-12"/>
        </w:rPr>
        <w:t> </w:t>
      </w:r>
      <w:r>
        <w:rPr/>
        <w:t>porosidad</w:t>
      </w:r>
      <w:r>
        <w:rPr>
          <w:spacing w:val="-12"/>
        </w:rPr>
        <w:t> </w:t>
      </w:r>
      <w:r>
        <w:rPr/>
        <w:t>y</w:t>
      </w:r>
      <w:r>
        <w:rPr>
          <w:spacing w:val="-12"/>
        </w:rPr>
        <w:t> </w:t>
      </w:r>
      <w:r>
        <w:rPr/>
        <w:t>fisuras,</w:t>
      </w:r>
      <w:r>
        <w:rPr>
          <w:spacing w:val="-12"/>
        </w:rPr>
        <w:t> </w:t>
      </w:r>
      <w:r>
        <w:rPr/>
        <w:t>así</w:t>
      </w:r>
      <w:r>
        <w:rPr>
          <w:spacing w:val="-12"/>
        </w:rPr>
        <w:t> </w:t>
      </w:r>
      <w:r>
        <w:rPr/>
        <w:t>como</w:t>
      </w:r>
      <w:r>
        <w:rPr>
          <w:spacing w:val="-12"/>
        </w:rPr>
        <w:t> </w:t>
      </w:r>
      <w:r>
        <w:rPr/>
        <w:t>espacios</w:t>
      </w:r>
      <w:r>
        <w:rPr>
          <w:spacing w:val="-12"/>
        </w:rPr>
        <w:t> </w:t>
      </w:r>
      <w:r>
        <w:rPr/>
        <w:t>o</w:t>
      </w:r>
      <w:r>
        <w:rPr>
          <w:spacing w:val="-12"/>
        </w:rPr>
        <w:t> </w:t>
      </w:r>
      <w:r>
        <w:rPr/>
        <w:t>intersticios</w:t>
      </w:r>
      <w:r>
        <w:rPr>
          <w:w w:val="100"/>
        </w:rPr>
        <w:t> </w:t>
      </w:r>
      <w:r>
        <w:rPr/>
        <w:t>lo que lleva al panel a la baja conductividad. Su uso debe ser limitado pues </w:t>
      </w:r>
      <w:r>
        <w:rPr>
          <w:spacing w:val="18"/>
        </w:rPr>
        <w:t> </w:t>
      </w:r>
      <w:r>
        <w:rPr/>
        <w:t>pueden</w:t>
      </w:r>
    </w:p>
    <w:p>
      <w:pPr>
        <w:pStyle w:val="BodyText"/>
        <w:spacing w:line="253" w:lineRule="exact"/>
        <w:ind w:left="113"/>
        <w:jc w:val="both"/>
      </w:pPr>
      <w:r>
        <w:rPr/>
        <w:t>producirse fisuras importantes en los acabados.</w:t>
      </w:r>
    </w:p>
    <w:p>
      <w:pPr>
        <w:pStyle w:val="BodyText"/>
        <w:spacing w:line="247" w:lineRule="auto" w:before="7"/>
        <w:ind w:left="113" w:right="111" w:firstLine="283"/>
        <w:jc w:val="both"/>
      </w:pPr>
      <w:r>
        <w:rPr/>
        <w:t>Si la intención es desarrollar tecnologías que mejoren el confort físico de las vi- viendas y a la vez se tenga el menor impacto ambiental, definitivamente es el Panel D compuesto de Cal-Tierra arcillosa el que más ventajas ofrece.</w:t>
      </w:r>
    </w:p>
    <w:p>
      <w:pPr>
        <w:pStyle w:val="BodyText"/>
        <w:spacing w:line="247" w:lineRule="auto"/>
        <w:ind w:left="113" w:right="112" w:firstLine="283"/>
        <w:jc w:val="both"/>
      </w:pPr>
      <w:r>
        <w:rPr/>
        <w:t>La correlación que puede observarse es que a mayor contenido de cal en la com- posición del mortero para fabricar el panel, menor resulta la conductividad térmica.</w:t>
      </w:r>
    </w:p>
    <w:p>
      <w:pPr>
        <w:pStyle w:val="BodyText"/>
      </w:pPr>
    </w:p>
    <w:p>
      <w:pPr>
        <w:pStyle w:val="BodyText"/>
        <w:spacing w:before="3"/>
        <w:rPr>
          <w:sz w:val="23"/>
        </w:rPr>
      </w:pPr>
    </w:p>
    <w:p>
      <w:pPr>
        <w:pStyle w:val="Heading2"/>
        <w:spacing w:before="1"/>
      </w:pPr>
      <w:r>
        <w:rPr/>
        <w:t>Recomendaciones</w:t>
      </w:r>
    </w:p>
    <w:p>
      <w:pPr>
        <w:pStyle w:val="BodyText"/>
        <w:spacing w:before="5"/>
        <w:rPr>
          <w:b/>
        </w:rPr>
      </w:pPr>
    </w:p>
    <w:p>
      <w:pPr>
        <w:pStyle w:val="BodyText"/>
        <w:spacing w:line="247" w:lineRule="auto"/>
        <w:ind w:left="113" w:right="111"/>
        <w:jc w:val="both"/>
      </w:pPr>
      <w:r>
        <w:rPr/>
        <w:t>Dado</w:t>
      </w:r>
      <w:r>
        <w:rPr>
          <w:spacing w:val="-6"/>
        </w:rPr>
        <w:t> </w:t>
      </w:r>
      <w:r>
        <w:rPr/>
        <w:t>que</w:t>
      </w:r>
      <w:r>
        <w:rPr>
          <w:spacing w:val="-6"/>
        </w:rPr>
        <w:t> </w:t>
      </w:r>
      <w:r>
        <w:rPr/>
        <w:t>es</w:t>
      </w:r>
      <w:r>
        <w:rPr>
          <w:spacing w:val="-6"/>
        </w:rPr>
        <w:t> </w:t>
      </w:r>
      <w:r>
        <w:rPr/>
        <w:t>prácticamente</w:t>
      </w:r>
      <w:r>
        <w:rPr>
          <w:spacing w:val="-7"/>
        </w:rPr>
        <w:t> </w:t>
      </w:r>
      <w:r>
        <w:rPr/>
        <w:t>nulo</w:t>
      </w:r>
      <w:r>
        <w:rPr>
          <w:spacing w:val="-6"/>
        </w:rPr>
        <w:t> </w:t>
      </w:r>
      <w:r>
        <w:rPr/>
        <w:t>el</w:t>
      </w:r>
      <w:r>
        <w:rPr>
          <w:spacing w:val="-6"/>
        </w:rPr>
        <w:t> </w:t>
      </w:r>
      <w:r>
        <w:rPr/>
        <w:t>conocimiento</w:t>
      </w:r>
      <w:r>
        <w:rPr>
          <w:spacing w:val="-7"/>
        </w:rPr>
        <w:t> </w:t>
      </w:r>
      <w:r>
        <w:rPr/>
        <w:t>de</w:t>
      </w:r>
      <w:r>
        <w:rPr>
          <w:spacing w:val="-6"/>
        </w:rPr>
        <w:t> </w:t>
      </w:r>
      <w:r>
        <w:rPr/>
        <w:t>los</w:t>
      </w:r>
      <w:r>
        <w:rPr>
          <w:spacing w:val="-6"/>
        </w:rPr>
        <w:t> </w:t>
      </w:r>
      <w:r>
        <w:rPr/>
        <w:t>efectos</w:t>
      </w:r>
      <w:r>
        <w:rPr>
          <w:spacing w:val="-6"/>
        </w:rPr>
        <w:t> </w:t>
      </w:r>
      <w:r>
        <w:rPr/>
        <w:t>térmicos</w:t>
      </w:r>
      <w:r>
        <w:rPr>
          <w:spacing w:val="-7"/>
        </w:rPr>
        <w:t> </w:t>
      </w:r>
      <w:r>
        <w:rPr/>
        <w:t>dentro</w:t>
      </w:r>
      <w:r>
        <w:rPr>
          <w:spacing w:val="-6"/>
        </w:rPr>
        <w:t> </w:t>
      </w:r>
      <w:r>
        <w:rPr/>
        <w:t>de</w:t>
      </w:r>
      <w:r>
        <w:rPr>
          <w:spacing w:val="-6"/>
        </w:rPr>
        <w:t> </w:t>
      </w:r>
      <w:r>
        <w:rPr/>
        <w:t>la vivienda, se requiere estudiar dicho efecto en los diferentes materiales que la com- ponen, en este caso, los diferentes materiales empleados en los revoques de muros, dado que inciden tanto en el confort térmico como en su impacto</w:t>
      </w:r>
      <w:r>
        <w:rPr>
          <w:spacing w:val="-9"/>
        </w:rPr>
        <w:t> </w:t>
      </w:r>
      <w:r>
        <w:rPr/>
        <w:t>ambiental.</w:t>
      </w:r>
    </w:p>
    <w:p>
      <w:pPr>
        <w:spacing w:after="0" w:line="247" w:lineRule="auto"/>
        <w:jc w:val="both"/>
        <w:sectPr>
          <w:pgSz w:w="9640" w:h="13040"/>
          <w:pgMar w:header="0" w:footer="956" w:top="1020" w:bottom="1140" w:left="1020" w:right="1020"/>
        </w:sectPr>
      </w:pPr>
    </w:p>
    <w:p>
      <w:pPr>
        <w:spacing w:before="59"/>
        <w:ind w:left="1476" w:right="0" w:firstLine="0"/>
        <w:jc w:val="left"/>
        <w:rPr>
          <w:sz w:val="14"/>
        </w:rPr>
      </w:pPr>
      <w:r>
        <w:rPr>
          <w:sz w:val="20"/>
        </w:rPr>
        <w:t>E</w:t>
      </w:r>
      <w:r>
        <w:rPr>
          <w:w w:val="219"/>
          <w:sz w:val="14"/>
        </w:rPr>
        <w:t>l</w:t>
      </w:r>
      <w:r>
        <w:rPr>
          <w:spacing w:val="15"/>
          <w:sz w:val="14"/>
        </w:rPr>
        <w:t> </w:t>
      </w:r>
      <w:r>
        <w:rPr>
          <w:spacing w:val="-1"/>
          <w:w w:val="138"/>
          <w:sz w:val="14"/>
        </w:rPr>
        <w:t>di</w:t>
      </w:r>
      <w:r>
        <w:rPr>
          <w:w w:val="138"/>
          <w:sz w:val="14"/>
        </w:rPr>
        <w:t>s</w:t>
      </w:r>
      <w:r>
        <w:rPr>
          <w:sz w:val="14"/>
        </w:rPr>
        <w:t>E</w:t>
      </w:r>
      <w:r>
        <w:rPr>
          <w:spacing w:val="-1"/>
          <w:w w:val="144"/>
          <w:sz w:val="14"/>
        </w:rPr>
        <w:t>ñ</w:t>
      </w:r>
      <w:r>
        <w:rPr>
          <w:w w:val="144"/>
          <w:sz w:val="14"/>
        </w:rPr>
        <w:t>o</w:t>
      </w:r>
      <w:r>
        <w:rPr>
          <w:spacing w:val="15"/>
          <w:sz w:val="14"/>
        </w:rPr>
        <w:t> </w:t>
      </w:r>
      <w:r>
        <w:rPr>
          <w:spacing w:val="-13"/>
          <w:w w:val="111"/>
          <w:sz w:val="14"/>
        </w:rPr>
        <w:t>p</w:t>
      </w:r>
      <w:r>
        <w:rPr>
          <w:spacing w:val="-1"/>
          <w:w w:val="172"/>
          <w:sz w:val="14"/>
        </w:rPr>
        <w:t>ar</w:t>
      </w:r>
      <w:r>
        <w:rPr>
          <w:w w:val="172"/>
          <w:sz w:val="14"/>
        </w:rPr>
        <w:t>a</w:t>
      </w:r>
      <w:r>
        <w:rPr>
          <w:spacing w:val="15"/>
          <w:sz w:val="14"/>
        </w:rPr>
        <w:t> </w:t>
      </w:r>
      <w:r>
        <w:rPr>
          <w:w w:val="184"/>
          <w:sz w:val="14"/>
        </w:rPr>
        <w:t>la</w:t>
      </w:r>
      <w:r>
        <w:rPr>
          <w:spacing w:val="14"/>
          <w:sz w:val="14"/>
        </w:rPr>
        <w:t> </w:t>
      </w:r>
      <w:r>
        <w:rPr>
          <w:w w:val="155"/>
          <w:sz w:val="14"/>
        </w:rPr>
        <w:t>calidad</w:t>
      </w:r>
      <w:r>
        <w:rPr>
          <w:spacing w:val="15"/>
          <w:sz w:val="14"/>
        </w:rPr>
        <w:t> </w:t>
      </w:r>
      <w:r>
        <w:rPr>
          <w:spacing w:val="-1"/>
          <w:w w:val="144"/>
          <w:sz w:val="14"/>
        </w:rPr>
        <w:t>d</w:t>
      </w:r>
      <w:r>
        <w:rPr>
          <w:sz w:val="14"/>
        </w:rPr>
        <w:t>E</w:t>
      </w:r>
      <w:r>
        <w:rPr>
          <w:spacing w:val="15"/>
          <w:sz w:val="14"/>
        </w:rPr>
        <w:t> </w:t>
      </w:r>
      <w:r>
        <w:rPr>
          <w:spacing w:val="-1"/>
          <w:w w:val="145"/>
          <w:sz w:val="14"/>
        </w:rPr>
        <w:t>vid</w:t>
      </w:r>
      <w:r>
        <w:rPr>
          <w:w w:val="145"/>
          <w:sz w:val="14"/>
        </w:rPr>
        <w:t>a</w:t>
      </w:r>
      <w:r>
        <w:rPr>
          <w:spacing w:val="15"/>
          <w:sz w:val="14"/>
        </w:rPr>
        <w:t> </w:t>
      </w:r>
      <w:r>
        <w:rPr>
          <w:sz w:val="14"/>
        </w:rPr>
        <w:t>E</w:t>
      </w:r>
      <w:r>
        <w:rPr>
          <w:w w:val="144"/>
          <w:sz w:val="14"/>
        </w:rPr>
        <w:t>n</w:t>
      </w:r>
      <w:r>
        <w:rPr>
          <w:spacing w:val="14"/>
          <w:sz w:val="14"/>
        </w:rPr>
        <w:t> </w:t>
      </w:r>
      <w:r>
        <w:rPr>
          <w:sz w:val="14"/>
        </w:rPr>
        <w:t>E</w:t>
      </w:r>
      <w:r>
        <w:rPr>
          <w:w w:val="219"/>
          <w:sz w:val="14"/>
        </w:rPr>
        <w:t>l</w:t>
      </w:r>
      <w:r>
        <w:rPr>
          <w:spacing w:val="14"/>
          <w:sz w:val="14"/>
        </w:rPr>
        <w:t> </w:t>
      </w:r>
      <w:r>
        <w:rPr>
          <w:sz w:val="14"/>
        </w:rPr>
        <w:t>E</w:t>
      </w:r>
      <w:r>
        <w:rPr>
          <w:spacing w:val="-1"/>
          <w:w w:val="125"/>
          <w:sz w:val="14"/>
        </w:rPr>
        <w:t>s</w:t>
      </w:r>
      <w:r>
        <w:rPr>
          <w:spacing w:val="-13"/>
          <w:w w:val="125"/>
          <w:sz w:val="14"/>
        </w:rPr>
        <w:t>p</w:t>
      </w:r>
      <w:r>
        <w:rPr>
          <w:spacing w:val="-1"/>
          <w:w w:val="146"/>
          <w:sz w:val="14"/>
        </w:rPr>
        <w:t>aci</w:t>
      </w:r>
      <w:r>
        <w:rPr>
          <w:w w:val="146"/>
          <w:sz w:val="14"/>
        </w:rPr>
        <w:t>o</w:t>
      </w:r>
      <w:r>
        <w:rPr>
          <w:spacing w:val="15"/>
          <w:sz w:val="14"/>
        </w:rPr>
        <w:t> </w:t>
      </w:r>
      <w:r>
        <w:rPr>
          <w:spacing w:val="-1"/>
          <w:w w:val="152"/>
          <w:sz w:val="14"/>
        </w:rPr>
        <w:t>habi</w:t>
      </w:r>
      <w:r>
        <w:rPr>
          <w:spacing w:val="-12"/>
          <w:w w:val="152"/>
          <w:sz w:val="14"/>
        </w:rPr>
        <w:t>t</w:t>
      </w:r>
      <w:r>
        <w:rPr>
          <w:spacing w:val="-1"/>
          <w:w w:val="163"/>
          <w:sz w:val="14"/>
        </w:rPr>
        <w:t>ab</w:t>
      </w:r>
      <w:r>
        <w:rPr>
          <w:w w:val="163"/>
          <w:sz w:val="14"/>
        </w:rPr>
        <w:t>l</w:t>
      </w:r>
      <w:r>
        <w:rPr>
          <w:sz w:val="14"/>
        </w:rPr>
        <w:t>E</w:t>
      </w:r>
    </w:p>
    <w:p>
      <w:pPr>
        <w:pStyle w:val="BodyText"/>
        <w:rPr>
          <w:sz w:val="20"/>
        </w:rPr>
      </w:pPr>
    </w:p>
    <w:p>
      <w:pPr>
        <w:pStyle w:val="Heading2"/>
        <w:spacing w:before="189"/>
        <w:jc w:val="left"/>
      </w:pPr>
      <w:r>
        <w:rPr/>
        <w:t>Bibliografía</w:t>
      </w:r>
    </w:p>
    <w:p>
      <w:pPr>
        <w:pStyle w:val="BodyText"/>
        <w:spacing w:before="5"/>
        <w:rPr>
          <w:b/>
        </w:rPr>
      </w:pPr>
    </w:p>
    <w:p>
      <w:pPr>
        <w:spacing w:before="0"/>
        <w:ind w:left="113" w:right="0" w:firstLine="0"/>
        <w:jc w:val="left"/>
        <w:rPr>
          <w:sz w:val="22"/>
        </w:rPr>
      </w:pPr>
      <w:r>
        <w:rPr>
          <w:sz w:val="22"/>
        </w:rPr>
        <w:t>Cengel, Y. A. &amp; Pérez, H. J. (2004), </w:t>
      </w:r>
      <w:r>
        <w:rPr>
          <w:i/>
          <w:sz w:val="22"/>
        </w:rPr>
        <w:t>Transferencia de calor, </w:t>
      </w:r>
      <w:r>
        <w:rPr>
          <w:sz w:val="22"/>
        </w:rPr>
        <w:t>México, McGraw-Hill.</w:t>
      </w:r>
    </w:p>
    <w:p>
      <w:pPr>
        <w:spacing w:line="247" w:lineRule="auto" w:before="7"/>
        <w:ind w:left="397" w:right="111" w:hanging="284"/>
        <w:jc w:val="both"/>
        <w:rPr>
          <w:sz w:val="22"/>
        </w:rPr>
      </w:pPr>
      <w:r>
        <w:rPr>
          <w:sz w:val="22"/>
        </w:rPr>
        <w:t>Incropera, F. P. &amp; De Witt, D. P. (1999), </w:t>
      </w:r>
      <w:r>
        <w:rPr>
          <w:i/>
          <w:sz w:val="22"/>
        </w:rPr>
        <w:t>Fundamento de transferencia de calor</w:t>
      </w:r>
      <w:r>
        <w:rPr>
          <w:sz w:val="22"/>
        </w:rPr>
        <w:t>, México, Prentise Hall.</w:t>
      </w:r>
    </w:p>
    <w:p>
      <w:pPr>
        <w:pStyle w:val="BodyText"/>
        <w:spacing w:line="247" w:lineRule="auto"/>
        <w:ind w:left="397" w:right="111" w:hanging="284"/>
        <w:jc w:val="both"/>
      </w:pPr>
      <w:r>
        <w:rPr/>
        <w:t>Institut Promoció Cerámica (2009), </w:t>
      </w:r>
      <w:r>
        <w:rPr>
          <w:i/>
        </w:rPr>
        <w:t>Guía de colocación de recubrimientos</w:t>
      </w:r>
      <w:r>
        <w:rPr/>
        <w:t>. [En lí- nea] Available at: </w:t>
      </w:r>
      <w:hyperlink r:id="rId256">
        <w:r>
          <w:rPr/>
          <w:t>http://Www.ipc.org.es/guia_colocacion/info_tec_colocacion/</w:t>
        </w:r>
      </w:hyperlink>
      <w:r>
        <w:rPr/>
        <w:t> </w:t>
      </w:r>
      <w:hyperlink r:id="rId256">
        <w:r>
          <w:rPr/>
          <w:t>mat_agarre/morteros/morteros_cal.html</w:t>
        </w:r>
      </w:hyperlink>
      <w:r>
        <w:rPr/>
        <w:t> [Último acceso: 12 abril 2012].</w:t>
      </w:r>
    </w:p>
    <w:p>
      <w:pPr>
        <w:spacing w:line="253" w:lineRule="exact" w:before="0"/>
        <w:ind w:left="114" w:right="0" w:firstLine="0"/>
        <w:jc w:val="left"/>
        <w:rPr>
          <w:sz w:val="22"/>
        </w:rPr>
      </w:pPr>
      <w:r>
        <w:rPr>
          <w:sz w:val="22"/>
        </w:rPr>
        <w:t>Land Instruments International (2004), </w:t>
      </w:r>
      <w:r>
        <w:rPr>
          <w:i/>
          <w:sz w:val="22"/>
        </w:rPr>
        <w:t>Guía Básica a la Termografía. </w:t>
      </w:r>
      <w:r>
        <w:rPr>
          <w:sz w:val="22"/>
        </w:rPr>
        <w:t>Madrid: Land</w:t>
      </w:r>
    </w:p>
    <w:p>
      <w:pPr>
        <w:pStyle w:val="BodyText"/>
        <w:spacing w:before="7"/>
        <w:ind w:left="397"/>
      </w:pPr>
      <w:r>
        <w:rPr/>
        <w:t>Instruments International.</w:t>
      </w:r>
    </w:p>
    <w:p>
      <w:pPr>
        <w:spacing w:line="247" w:lineRule="auto" w:before="7"/>
        <w:ind w:left="397" w:right="111" w:hanging="284"/>
        <w:jc w:val="both"/>
        <w:rPr>
          <w:sz w:val="22"/>
        </w:rPr>
      </w:pPr>
      <w:r>
        <w:rPr>
          <w:spacing w:val="-3"/>
          <w:sz w:val="22"/>
        </w:rPr>
        <w:t>Leroy,</w:t>
      </w:r>
      <w:r>
        <w:rPr>
          <w:spacing w:val="-9"/>
          <w:sz w:val="22"/>
        </w:rPr>
        <w:t> </w:t>
      </w:r>
      <w:r>
        <w:rPr>
          <w:sz w:val="22"/>
        </w:rPr>
        <w:t>Merlin</w:t>
      </w:r>
      <w:r>
        <w:rPr>
          <w:spacing w:val="-9"/>
          <w:sz w:val="22"/>
        </w:rPr>
        <w:t> </w:t>
      </w:r>
      <w:r>
        <w:rPr>
          <w:sz w:val="22"/>
        </w:rPr>
        <w:t>(2002),</w:t>
      </w:r>
      <w:r>
        <w:rPr>
          <w:spacing w:val="-9"/>
          <w:sz w:val="22"/>
        </w:rPr>
        <w:t> </w:t>
      </w:r>
      <w:r>
        <w:rPr>
          <w:i/>
          <w:sz w:val="22"/>
        </w:rPr>
        <w:t>Dosificación</w:t>
      </w:r>
      <w:r>
        <w:rPr>
          <w:i/>
          <w:spacing w:val="-10"/>
          <w:sz w:val="22"/>
        </w:rPr>
        <w:t> </w:t>
      </w:r>
      <w:r>
        <w:rPr>
          <w:i/>
          <w:sz w:val="22"/>
        </w:rPr>
        <w:t>y</w:t>
      </w:r>
      <w:r>
        <w:rPr>
          <w:i/>
          <w:spacing w:val="-9"/>
          <w:sz w:val="22"/>
        </w:rPr>
        <w:t> </w:t>
      </w:r>
      <w:r>
        <w:rPr>
          <w:i/>
          <w:sz w:val="22"/>
        </w:rPr>
        <w:t>preparación</w:t>
      </w:r>
      <w:r>
        <w:rPr>
          <w:i/>
          <w:spacing w:val="-10"/>
          <w:sz w:val="22"/>
        </w:rPr>
        <w:t> </w:t>
      </w:r>
      <w:r>
        <w:rPr>
          <w:i/>
          <w:sz w:val="22"/>
        </w:rPr>
        <w:t>de</w:t>
      </w:r>
      <w:r>
        <w:rPr>
          <w:i/>
          <w:spacing w:val="-9"/>
          <w:sz w:val="22"/>
        </w:rPr>
        <w:t> </w:t>
      </w:r>
      <w:r>
        <w:rPr>
          <w:i/>
          <w:sz w:val="22"/>
        </w:rPr>
        <w:t>mortero</w:t>
      </w:r>
      <w:r>
        <w:rPr>
          <w:i/>
          <w:spacing w:val="-9"/>
          <w:sz w:val="22"/>
        </w:rPr>
        <w:t> </w:t>
      </w:r>
      <w:r>
        <w:rPr>
          <w:i/>
          <w:sz w:val="22"/>
        </w:rPr>
        <w:t>y</w:t>
      </w:r>
      <w:r>
        <w:rPr>
          <w:i/>
          <w:spacing w:val="-9"/>
          <w:sz w:val="22"/>
        </w:rPr>
        <w:t> </w:t>
      </w:r>
      <w:r>
        <w:rPr>
          <w:i/>
          <w:sz w:val="22"/>
        </w:rPr>
        <w:t>hormigón</w:t>
      </w:r>
      <w:r>
        <w:rPr>
          <w:sz w:val="22"/>
        </w:rPr>
        <w:t>.</w:t>
      </w:r>
      <w:r>
        <w:rPr>
          <w:spacing w:val="-9"/>
          <w:sz w:val="22"/>
        </w:rPr>
        <w:t> </w:t>
      </w:r>
      <w:r>
        <w:rPr>
          <w:sz w:val="22"/>
        </w:rPr>
        <w:t>[En</w:t>
      </w:r>
      <w:r>
        <w:rPr>
          <w:spacing w:val="-9"/>
          <w:sz w:val="22"/>
        </w:rPr>
        <w:t> </w:t>
      </w:r>
      <w:r>
        <w:rPr>
          <w:sz w:val="22"/>
        </w:rPr>
        <w:t>línea] Available at: </w:t>
      </w:r>
      <w:hyperlink r:id="rId257">
        <w:r>
          <w:rPr>
            <w:sz w:val="22"/>
          </w:rPr>
          <w:t>http://www.biblioteca.org.ar/libros/211379.pdf</w:t>
        </w:r>
      </w:hyperlink>
      <w:r>
        <w:rPr>
          <w:sz w:val="22"/>
        </w:rPr>
        <w:t> [Último acceso: 15 abril</w:t>
      </w:r>
      <w:r>
        <w:rPr>
          <w:spacing w:val="-1"/>
          <w:sz w:val="22"/>
        </w:rPr>
        <w:t> </w:t>
      </w:r>
      <w:r>
        <w:rPr>
          <w:sz w:val="22"/>
        </w:rPr>
        <w:t>2012].</w:t>
      </w:r>
    </w:p>
    <w:p>
      <w:pPr>
        <w:spacing w:line="247" w:lineRule="auto" w:before="0"/>
        <w:ind w:left="397" w:right="111" w:hanging="284"/>
        <w:jc w:val="both"/>
        <w:rPr>
          <w:sz w:val="22"/>
        </w:rPr>
      </w:pPr>
      <w:r>
        <w:rPr>
          <w:sz w:val="22"/>
        </w:rPr>
        <w:t>Martín Monroy, M. (1999), </w:t>
      </w:r>
      <w:r>
        <w:rPr>
          <w:i/>
          <w:sz w:val="22"/>
        </w:rPr>
        <w:t>Análisis Térmico de Cerramientos Soleados</w:t>
      </w:r>
      <w:r>
        <w:rPr>
          <w:sz w:val="22"/>
        </w:rPr>
        <w:t>. Las Pal- mas, España, Universidad de Las Palmas.</w:t>
      </w:r>
    </w:p>
    <w:p>
      <w:pPr>
        <w:spacing w:line="253" w:lineRule="exact" w:before="0"/>
        <w:ind w:left="114" w:right="0" w:firstLine="0"/>
        <w:jc w:val="left"/>
        <w:rPr>
          <w:b/>
          <w:i/>
          <w:sz w:val="22"/>
        </w:rPr>
      </w:pPr>
      <w:r>
        <w:rPr>
          <w:b/>
          <w:i/>
          <w:sz w:val="22"/>
        </w:rPr>
        <w:t>Neville, A. (1999), </w:t>
      </w:r>
      <w:r>
        <w:rPr>
          <w:b/>
          <w:sz w:val="22"/>
        </w:rPr>
        <w:t>Tecnología del Concreto. </w:t>
      </w:r>
      <w:r>
        <w:rPr>
          <w:b/>
          <w:i/>
          <w:sz w:val="22"/>
        </w:rPr>
        <w:t>México, IMCYC.</w:t>
      </w:r>
    </w:p>
    <w:sectPr>
      <w:pgSz w:w="9640" w:h="13040"/>
      <w:pgMar w:header="0" w:footer="956" w:top="1020" w:bottom="1140" w:left="1020" w:right="10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Symbol">
    <w:altName w:val="Symbol"/>
    <w:charset w:val="2"/>
    <w:family w:val="roman"/>
    <w:pitch w:val="variable"/>
  </w:font>
  <w:font w:name="Arial">
    <w:altName w:val="Arial"/>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3.944901pt;margin-top:593.162964pt;width:14pt;height:12pt;mso-position-horizontal-relative:page;mso-position-vertical-relative:page;z-index:-246568"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37</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1.444901pt;margin-top:593.162964pt;width:19pt;height:12pt;mso-position-horizontal-relative:page;mso-position-vertical-relative:page;z-index:-246328"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120</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1.444901pt;margin-top:593.162964pt;width:19pt;height:12pt;mso-position-horizontal-relative:page;mso-position-vertical-relative:page;z-index:-246304"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123</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1.444901pt;margin-top:593.162964pt;width:19pt;height:12pt;mso-position-horizontal-relative:page;mso-position-vertical-relative:page;z-index:-246280"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141</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1.444901pt;margin-top:593.162964pt;width:19pt;height:12pt;mso-position-horizontal-relative:page;mso-position-vertical-relative:page;z-index:-246256"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157</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1.444901pt;margin-top:593.162964pt;width:19pt;height:12pt;mso-position-horizontal-relative:page;mso-position-vertical-relative:page;z-index:-246232"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178</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1.444901pt;margin-top:593.162964pt;width:19pt;height:12pt;mso-position-horizontal-relative:page;mso-position-vertical-relative:page;z-index:-246208"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194</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444901pt;margin-top:593.162964pt;width:17pt;height:12pt;mso-position-horizontal-relative:page;mso-position-vertical-relative:page;z-index:-246184" type="#_x0000_t202" filled="false" stroked="false">
          <v:textbox inset="0,0,0,0">
            <w:txbxContent>
              <w:p>
                <w:pPr>
                  <w:spacing w:line="224" w:lineRule="exact" w:before="0"/>
                  <w:ind w:left="20" w:right="0" w:firstLine="0"/>
                  <w:jc w:val="left"/>
                  <w:rPr>
                    <w:sz w:val="20"/>
                  </w:rPr>
                </w:pPr>
                <w:r>
                  <w:rPr>
                    <w:sz w:val="20"/>
                  </w:rPr>
                  <w:t>200</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1.444901pt;margin-top:593.162964pt;width:19pt;height:12pt;mso-position-horizontal-relative:page;mso-position-vertical-relative:page;z-index:-246160"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204</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1.444901pt;margin-top:593.162964pt;width:19pt;height:12pt;mso-position-horizontal-relative:page;mso-position-vertical-relative:page;z-index:-246136"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223</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3.944901pt;margin-top:593.162964pt;width:14pt;height:12pt;mso-position-horizontal-relative:page;mso-position-vertical-relative:page;z-index:-246544"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80</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1.444901pt;margin-top:593.162964pt;width:19pt;height:12pt;mso-position-horizontal-relative:page;mso-position-vertical-relative:page;z-index:-246112"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250</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1.444901pt;margin-top:593.162964pt;width:19pt;height:12pt;mso-position-horizontal-relative:page;mso-position-vertical-relative:page;z-index:-246088"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253</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9.866096pt;margin-top:417.195038pt;width:206.75pt;height:11pt;mso-position-horizontal-relative:page;mso-position-vertical-relative:page;z-index:-246064" type="#_x0000_t202" filled="false" stroked="false">
          <v:textbox inset="0,0,0,0">
            <w:txbxContent>
              <w:p>
                <w:pPr>
                  <w:spacing w:line="204" w:lineRule="exact" w:before="0"/>
                  <w:ind w:left="20" w:right="0" w:firstLine="0"/>
                  <w:jc w:val="left"/>
                  <w:rPr>
                    <w:sz w:val="18"/>
                  </w:rPr>
                </w:pPr>
                <w:r>
                  <w:rPr>
                    <w:sz w:val="18"/>
                  </w:rPr>
                  <w:t>Fuente: elaboración propia con base en CONAPO, 2008.</w:t>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69.866096pt;margin-top:417.195038pt;width:206.75pt;height:11pt;mso-position-horizontal-relative:page;mso-position-vertical-relative:page;z-index:-246040" type="#_x0000_t202" filled="false" stroked="false">
          <v:textbox inset="0,0,0,0">
            <w:txbxContent>
              <w:p>
                <w:pPr>
                  <w:spacing w:line="204" w:lineRule="exact" w:before="0"/>
                  <w:ind w:left="20" w:right="0" w:firstLine="0"/>
                  <w:jc w:val="left"/>
                  <w:rPr>
                    <w:sz w:val="18"/>
                  </w:rPr>
                </w:pPr>
                <w:r>
                  <w:rPr>
                    <w:sz w:val="18"/>
                  </w:rPr>
                  <w:t>Fuente: elaboración propia con base en CONAPO, 2012.</w:t>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1.444901pt;margin-top:593.162964pt;width:19pt;height:12pt;mso-position-horizontal-relative:page;mso-position-vertical-relative:page;z-index:-246016"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269</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1.444901pt;margin-top:593.162964pt;width:19pt;height:12pt;mso-position-horizontal-relative:page;mso-position-vertical-relative:page;z-index:-245992"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286</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444901pt;margin-top:593.162964pt;width:17pt;height:12pt;mso-position-horizontal-relative:page;mso-position-vertical-relative:page;z-index:-245968" type="#_x0000_t202" filled="false" stroked="false">
          <v:textbox inset="0,0,0,0">
            <w:txbxContent>
              <w:p>
                <w:pPr>
                  <w:spacing w:line="224" w:lineRule="exact" w:before="0"/>
                  <w:ind w:left="20" w:right="0" w:firstLine="0"/>
                  <w:jc w:val="left"/>
                  <w:rPr>
                    <w:sz w:val="20"/>
                  </w:rPr>
                </w:pPr>
                <w:r>
                  <w:rPr>
                    <w:sz w:val="20"/>
                  </w:rPr>
                  <w:t>300</w:t>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1.444901pt;margin-top:593.162964pt;width:19pt;height:12pt;mso-position-horizontal-relative:page;mso-position-vertical-relative:page;z-index:-245944"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301</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1.444901pt;margin-top:593.162964pt;width:19pt;height:12pt;mso-position-horizontal-relative:page;mso-position-vertical-relative:page;z-index:-245920"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316</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3.944901pt;margin-top:593.162964pt;width:14pt;height:12pt;mso-position-horizontal-relative:page;mso-position-vertical-relative:page;z-index:-246520"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85</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4.944901pt;margin-top:593.162964pt;width:12pt;height:12pt;mso-position-horizontal-relative:page;mso-position-vertical-relative:page;z-index:-246496" type="#_x0000_t202" filled="false" stroked="false">
          <v:textbox inset="0,0,0,0">
            <w:txbxContent>
              <w:p>
                <w:pPr>
                  <w:spacing w:line="224" w:lineRule="exact" w:before="0"/>
                  <w:ind w:left="20" w:right="0" w:firstLine="0"/>
                  <w:jc w:val="left"/>
                  <w:rPr>
                    <w:sz w:val="20"/>
                  </w:rPr>
                </w:pPr>
                <w:r>
                  <w:rPr>
                    <w:sz w:val="20"/>
                  </w:rPr>
                  <w:t>99</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2.444901pt;margin-top:593.162964pt;width:17pt;height:12pt;mso-position-horizontal-relative:page;mso-position-vertical-relative:page;z-index:-246472" type="#_x0000_t202" filled="false" stroked="false">
          <v:textbox inset="0,0,0,0">
            <w:txbxContent>
              <w:p>
                <w:pPr>
                  <w:spacing w:line="224" w:lineRule="exact" w:before="0"/>
                  <w:ind w:left="20" w:right="0" w:firstLine="0"/>
                  <w:jc w:val="left"/>
                  <w:rPr>
                    <w:sz w:val="20"/>
                  </w:rPr>
                </w:pPr>
                <w:r>
                  <w:rPr>
                    <w:sz w:val="20"/>
                  </w:rPr>
                  <w:t>100</w:t>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1.444901pt;margin-top:593.162964pt;width:19pt;height:12pt;mso-position-horizontal-relative:page;mso-position-vertical-relative:page;z-index:-246448"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101</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1.630402pt;margin-top:593.162964pt;width:18.650pt;height:12pt;mso-position-horizontal-relative:page;mso-position-vertical-relative:page;z-index:-246424"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110</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5.692902pt;margin-top:551.108459pt;width:309.45pt;height:33pt;mso-position-horizontal-relative:page;mso-position-vertical-relative:page;z-index:-246400" type="#_x0000_t202" filled="false" stroked="false">
          <v:textbox inset="0,0,0,0">
            <w:txbxContent>
              <w:p>
                <w:pPr>
                  <w:spacing w:line="204" w:lineRule="exact" w:before="0"/>
                  <w:ind w:left="20" w:right="-20" w:firstLine="0"/>
                  <w:jc w:val="left"/>
                  <w:rPr>
                    <w:i/>
                    <w:sz w:val="18"/>
                  </w:rPr>
                </w:pPr>
                <w:r>
                  <w:rPr>
                    <w:sz w:val="18"/>
                  </w:rPr>
                  <w:t>Fuente: fichas de plantas de la revista </w:t>
                </w:r>
                <w:r>
                  <w:rPr>
                    <w:i/>
                    <w:sz w:val="18"/>
                  </w:rPr>
                  <w:t>Verde es vida.</w:t>
                </w:r>
              </w:p>
              <w:p>
                <w:pPr>
                  <w:spacing w:before="13"/>
                  <w:ind w:left="20" w:right="-20" w:firstLine="0"/>
                  <w:jc w:val="left"/>
                  <w:rPr>
                    <w:sz w:val="18"/>
                  </w:rPr>
                </w:pPr>
                <w:r>
                  <w:rPr>
                    <w:sz w:val="18"/>
                  </w:rPr>
                  <w:t>VERDEESVIDA No 61 pág. 34 2010. Asociación Española de Centros de Jardinería.</w:t>
                </w:r>
              </w:p>
              <w:p>
                <w:pPr>
                  <w:spacing w:before="13"/>
                  <w:ind w:left="20" w:right="-20" w:firstLine="0"/>
                  <w:jc w:val="left"/>
                  <w:rPr>
                    <w:sz w:val="18"/>
                  </w:rPr>
                </w:pPr>
                <w:hyperlink r:id="rId1">
                  <w:r>
                    <w:rPr>
                      <w:sz w:val="18"/>
                    </w:rPr>
                    <w:t>www.verdeesvida.es/plantas</w:t>
                  </w:r>
                </w:hyperlink>
                <w:r>
                  <w:rPr>
                    <w:sz w:val="18"/>
                  </w:rPr>
                  <w:t> exterior e interior.</w:t>
                </w:r>
              </w:p>
            </w:txbxContent>
          </v:textbox>
          <w10:wrap type="none"/>
        </v:shape>
      </w:pict>
    </w:r>
    <w:r>
      <w:rPr/>
      <w:pict>
        <v:shape style="position:absolute;margin-left:231.630402pt;margin-top:593.162964pt;width:18.650pt;height:12pt;mso-position-horizontal-relative:page;mso-position-vertical-relative:page;z-index:-246376"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114</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31.630402pt;margin-top:593.162964pt;width:18.650pt;height:12pt;mso-position-horizontal-relative:page;mso-position-vertical-relative:page;z-index:-246352" type="#_x0000_t202" filled="false" stroked="false">
          <v:textbox inset="0,0,0,0">
            <w:txbxContent>
              <w:p>
                <w:pPr>
                  <w:spacing w:line="224" w:lineRule="exact" w:before="0"/>
                  <w:ind w:left="40" w:right="0" w:firstLine="0"/>
                  <w:jc w:val="left"/>
                  <w:rPr>
                    <w:sz w:val="20"/>
                  </w:rPr>
                </w:pPr>
                <w:r>
                  <w:rPr/>
                  <w:fldChar w:fldCharType="begin"/>
                </w:r>
                <w:r>
                  <w:rPr>
                    <w:sz w:val="20"/>
                  </w:rPr>
                  <w:instrText> PAGE </w:instrText>
                </w:r>
                <w:r>
                  <w:rPr/>
                  <w:fldChar w:fldCharType="separate"/>
                </w:r>
                <w:r>
                  <w:rPr/>
                  <w:t>119</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2">
    <w:multiLevelType w:val="hybridMultilevel"/>
    <w:lvl w:ilvl="0">
      <w:start w:val="1"/>
      <w:numFmt w:val="bullet"/>
      <w:lvlText w:val="•"/>
      <w:lvlJc w:val="left"/>
      <w:pPr>
        <w:ind w:left="680" w:hanging="284"/>
      </w:pPr>
      <w:rPr>
        <w:rFonts w:hint="default" w:ascii="Times New Roman" w:hAnsi="Times New Roman" w:eastAsia="Times New Roman" w:cs="Times New Roman"/>
        <w:b/>
        <w:bCs/>
        <w:w w:val="99"/>
        <w:sz w:val="22"/>
        <w:szCs w:val="22"/>
      </w:rPr>
    </w:lvl>
    <w:lvl w:ilvl="1">
      <w:start w:val="1"/>
      <w:numFmt w:val="bullet"/>
      <w:lvlText w:val="•"/>
      <w:lvlJc w:val="left"/>
      <w:pPr>
        <w:ind w:left="1371" w:hanging="284"/>
      </w:pPr>
      <w:rPr>
        <w:rFonts w:hint="default"/>
      </w:rPr>
    </w:lvl>
    <w:lvl w:ilvl="2">
      <w:start w:val="1"/>
      <w:numFmt w:val="bullet"/>
      <w:lvlText w:val="•"/>
      <w:lvlJc w:val="left"/>
      <w:pPr>
        <w:ind w:left="2063" w:hanging="284"/>
      </w:pPr>
      <w:rPr>
        <w:rFonts w:hint="default"/>
      </w:rPr>
    </w:lvl>
    <w:lvl w:ilvl="3">
      <w:start w:val="1"/>
      <w:numFmt w:val="bullet"/>
      <w:lvlText w:val="•"/>
      <w:lvlJc w:val="left"/>
      <w:pPr>
        <w:ind w:left="2755" w:hanging="284"/>
      </w:pPr>
      <w:rPr>
        <w:rFonts w:hint="default"/>
      </w:rPr>
    </w:lvl>
    <w:lvl w:ilvl="4">
      <w:start w:val="1"/>
      <w:numFmt w:val="bullet"/>
      <w:lvlText w:val="•"/>
      <w:lvlJc w:val="left"/>
      <w:pPr>
        <w:ind w:left="3447" w:hanging="284"/>
      </w:pPr>
      <w:rPr>
        <w:rFonts w:hint="default"/>
      </w:rPr>
    </w:lvl>
    <w:lvl w:ilvl="5">
      <w:start w:val="1"/>
      <w:numFmt w:val="bullet"/>
      <w:lvlText w:val="•"/>
      <w:lvlJc w:val="left"/>
      <w:pPr>
        <w:ind w:left="4138" w:hanging="284"/>
      </w:pPr>
      <w:rPr>
        <w:rFonts w:hint="default"/>
      </w:rPr>
    </w:lvl>
    <w:lvl w:ilvl="6">
      <w:start w:val="1"/>
      <w:numFmt w:val="bullet"/>
      <w:lvlText w:val="•"/>
      <w:lvlJc w:val="left"/>
      <w:pPr>
        <w:ind w:left="4830" w:hanging="284"/>
      </w:pPr>
      <w:rPr>
        <w:rFonts w:hint="default"/>
      </w:rPr>
    </w:lvl>
    <w:lvl w:ilvl="7">
      <w:start w:val="1"/>
      <w:numFmt w:val="bullet"/>
      <w:lvlText w:val="•"/>
      <w:lvlJc w:val="left"/>
      <w:pPr>
        <w:ind w:left="5522" w:hanging="284"/>
      </w:pPr>
      <w:rPr>
        <w:rFonts w:hint="default"/>
      </w:rPr>
    </w:lvl>
    <w:lvl w:ilvl="8">
      <w:start w:val="1"/>
      <w:numFmt w:val="bullet"/>
      <w:lvlText w:val="•"/>
      <w:lvlJc w:val="left"/>
      <w:pPr>
        <w:ind w:left="6214" w:hanging="284"/>
      </w:pPr>
      <w:rPr>
        <w:rFonts w:hint="default"/>
      </w:rPr>
    </w:lvl>
  </w:abstractNum>
  <w:abstractNum w:abstractNumId="35">
    <w:multiLevelType w:val="hybridMultilevel"/>
    <w:lvl w:ilvl="0">
      <w:start w:val="1"/>
      <w:numFmt w:val="decimal"/>
      <w:lvlText w:val="%1"/>
      <w:lvlJc w:val="left"/>
      <w:pPr>
        <w:ind w:left="397" w:hanging="345"/>
        <w:jc w:val="left"/>
      </w:pPr>
      <w:rPr>
        <w:rFonts w:hint="default" w:ascii="Times New Roman" w:hAnsi="Times New Roman" w:eastAsia="Times New Roman" w:cs="Times New Roman"/>
        <w:spacing w:val="-20"/>
        <w:w w:val="100"/>
        <w:sz w:val="18"/>
        <w:szCs w:val="18"/>
      </w:rPr>
    </w:lvl>
    <w:lvl w:ilvl="1">
      <w:start w:val="1"/>
      <w:numFmt w:val="bullet"/>
      <w:lvlText w:val="•"/>
      <w:lvlJc w:val="left"/>
      <w:pPr>
        <w:ind w:left="1119" w:hanging="345"/>
      </w:pPr>
      <w:rPr>
        <w:rFonts w:hint="default"/>
      </w:rPr>
    </w:lvl>
    <w:lvl w:ilvl="2">
      <w:start w:val="1"/>
      <w:numFmt w:val="bullet"/>
      <w:lvlText w:val="•"/>
      <w:lvlJc w:val="left"/>
      <w:pPr>
        <w:ind w:left="1839" w:hanging="345"/>
      </w:pPr>
      <w:rPr>
        <w:rFonts w:hint="default"/>
      </w:rPr>
    </w:lvl>
    <w:lvl w:ilvl="3">
      <w:start w:val="1"/>
      <w:numFmt w:val="bullet"/>
      <w:lvlText w:val="•"/>
      <w:lvlJc w:val="left"/>
      <w:pPr>
        <w:ind w:left="2559" w:hanging="345"/>
      </w:pPr>
      <w:rPr>
        <w:rFonts w:hint="default"/>
      </w:rPr>
    </w:lvl>
    <w:lvl w:ilvl="4">
      <w:start w:val="1"/>
      <w:numFmt w:val="bullet"/>
      <w:lvlText w:val="•"/>
      <w:lvlJc w:val="left"/>
      <w:pPr>
        <w:ind w:left="3279" w:hanging="345"/>
      </w:pPr>
      <w:rPr>
        <w:rFonts w:hint="default"/>
      </w:rPr>
    </w:lvl>
    <w:lvl w:ilvl="5">
      <w:start w:val="1"/>
      <w:numFmt w:val="bullet"/>
      <w:lvlText w:val="•"/>
      <w:lvlJc w:val="left"/>
      <w:pPr>
        <w:ind w:left="3998" w:hanging="345"/>
      </w:pPr>
      <w:rPr>
        <w:rFonts w:hint="default"/>
      </w:rPr>
    </w:lvl>
    <w:lvl w:ilvl="6">
      <w:start w:val="1"/>
      <w:numFmt w:val="bullet"/>
      <w:lvlText w:val="•"/>
      <w:lvlJc w:val="left"/>
      <w:pPr>
        <w:ind w:left="4718" w:hanging="345"/>
      </w:pPr>
      <w:rPr>
        <w:rFonts w:hint="default"/>
      </w:rPr>
    </w:lvl>
    <w:lvl w:ilvl="7">
      <w:start w:val="1"/>
      <w:numFmt w:val="bullet"/>
      <w:lvlText w:val="•"/>
      <w:lvlJc w:val="left"/>
      <w:pPr>
        <w:ind w:left="5438" w:hanging="345"/>
      </w:pPr>
      <w:rPr>
        <w:rFonts w:hint="default"/>
      </w:rPr>
    </w:lvl>
    <w:lvl w:ilvl="8">
      <w:start w:val="1"/>
      <w:numFmt w:val="bullet"/>
      <w:lvlText w:val="•"/>
      <w:lvlJc w:val="left"/>
      <w:pPr>
        <w:ind w:left="6158" w:hanging="345"/>
      </w:pPr>
      <w:rPr>
        <w:rFonts w:hint="default"/>
      </w:rPr>
    </w:lvl>
  </w:abstractNum>
  <w:abstractNum w:abstractNumId="34">
    <w:multiLevelType w:val="hybridMultilevel"/>
    <w:lvl w:ilvl="0">
      <w:start w:val="1"/>
      <w:numFmt w:val="decimal"/>
      <w:lvlText w:val="%1)"/>
      <w:lvlJc w:val="left"/>
      <w:pPr>
        <w:ind w:left="680" w:hanging="360"/>
        <w:jc w:val="right"/>
      </w:pPr>
      <w:rPr>
        <w:rFonts w:hint="default" w:ascii="Times New Roman" w:hAnsi="Times New Roman" w:eastAsia="Times New Roman" w:cs="Times New Roman"/>
        <w:spacing w:val="-5"/>
        <w:w w:val="99"/>
        <w:sz w:val="22"/>
        <w:szCs w:val="22"/>
      </w:rPr>
    </w:lvl>
    <w:lvl w:ilvl="1">
      <w:start w:val="1"/>
      <w:numFmt w:val="bullet"/>
      <w:lvlText w:val="•"/>
      <w:lvlJc w:val="left"/>
      <w:pPr>
        <w:ind w:left="1371" w:hanging="360"/>
      </w:pPr>
      <w:rPr>
        <w:rFonts w:hint="default"/>
      </w:rPr>
    </w:lvl>
    <w:lvl w:ilvl="2">
      <w:start w:val="1"/>
      <w:numFmt w:val="bullet"/>
      <w:lvlText w:val="•"/>
      <w:lvlJc w:val="left"/>
      <w:pPr>
        <w:ind w:left="2063" w:hanging="360"/>
      </w:pPr>
      <w:rPr>
        <w:rFonts w:hint="default"/>
      </w:rPr>
    </w:lvl>
    <w:lvl w:ilvl="3">
      <w:start w:val="1"/>
      <w:numFmt w:val="bullet"/>
      <w:lvlText w:val="•"/>
      <w:lvlJc w:val="left"/>
      <w:pPr>
        <w:ind w:left="2755" w:hanging="360"/>
      </w:pPr>
      <w:rPr>
        <w:rFonts w:hint="default"/>
      </w:rPr>
    </w:lvl>
    <w:lvl w:ilvl="4">
      <w:start w:val="1"/>
      <w:numFmt w:val="bullet"/>
      <w:lvlText w:val="•"/>
      <w:lvlJc w:val="left"/>
      <w:pPr>
        <w:ind w:left="3447" w:hanging="360"/>
      </w:pPr>
      <w:rPr>
        <w:rFonts w:hint="default"/>
      </w:rPr>
    </w:lvl>
    <w:lvl w:ilvl="5">
      <w:start w:val="1"/>
      <w:numFmt w:val="bullet"/>
      <w:lvlText w:val="•"/>
      <w:lvlJc w:val="left"/>
      <w:pPr>
        <w:ind w:left="4138" w:hanging="360"/>
      </w:pPr>
      <w:rPr>
        <w:rFonts w:hint="default"/>
      </w:rPr>
    </w:lvl>
    <w:lvl w:ilvl="6">
      <w:start w:val="1"/>
      <w:numFmt w:val="bullet"/>
      <w:lvlText w:val="•"/>
      <w:lvlJc w:val="left"/>
      <w:pPr>
        <w:ind w:left="4830" w:hanging="360"/>
      </w:pPr>
      <w:rPr>
        <w:rFonts w:hint="default"/>
      </w:rPr>
    </w:lvl>
    <w:lvl w:ilvl="7">
      <w:start w:val="1"/>
      <w:numFmt w:val="bullet"/>
      <w:lvlText w:val="•"/>
      <w:lvlJc w:val="left"/>
      <w:pPr>
        <w:ind w:left="5522" w:hanging="360"/>
      </w:pPr>
      <w:rPr>
        <w:rFonts w:hint="default"/>
      </w:rPr>
    </w:lvl>
    <w:lvl w:ilvl="8">
      <w:start w:val="1"/>
      <w:numFmt w:val="bullet"/>
      <w:lvlText w:val="•"/>
      <w:lvlJc w:val="left"/>
      <w:pPr>
        <w:ind w:left="6214" w:hanging="360"/>
      </w:pPr>
      <w:rPr>
        <w:rFonts w:hint="default"/>
      </w:rPr>
    </w:lvl>
  </w:abstractNum>
  <w:abstractNum w:abstractNumId="33">
    <w:multiLevelType w:val="hybridMultilevel"/>
    <w:lvl w:ilvl="0">
      <w:start w:val="1"/>
      <w:numFmt w:val="decimal"/>
      <w:lvlText w:val="%1"/>
      <w:lvlJc w:val="left"/>
      <w:pPr>
        <w:ind w:left="397" w:hanging="336"/>
        <w:jc w:val="left"/>
      </w:pPr>
      <w:rPr>
        <w:rFonts w:hint="default" w:ascii="Times New Roman" w:hAnsi="Times New Roman" w:eastAsia="Times New Roman" w:cs="Times New Roman"/>
        <w:spacing w:val="-18"/>
        <w:w w:val="91"/>
        <w:sz w:val="18"/>
        <w:szCs w:val="18"/>
      </w:rPr>
    </w:lvl>
    <w:lvl w:ilvl="1">
      <w:start w:val="1"/>
      <w:numFmt w:val="decimal"/>
      <w:lvlText w:val="%2)"/>
      <w:lvlJc w:val="left"/>
      <w:pPr>
        <w:ind w:left="680" w:hanging="284"/>
        <w:jc w:val="left"/>
      </w:pPr>
      <w:rPr>
        <w:rFonts w:hint="default" w:ascii="Times New Roman" w:hAnsi="Times New Roman" w:eastAsia="Times New Roman" w:cs="Times New Roman"/>
        <w:spacing w:val="-14"/>
        <w:w w:val="100"/>
        <w:sz w:val="22"/>
        <w:szCs w:val="22"/>
      </w:rPr>
    </w:lvl>
    <w:lvl w:ilvl="2">
      <w:start w:val="1"/>
      <w:numFmt w:val="bullet"/>
      <w:lvlText w:val="•"/>
      <w:lvlJc w:val="left"/>
      <w:pPr>
        <w:ind w:left="1448" w:hanging="284"/>
      </w:pPr>
      <w:rPr>
        <w:rFonts w:hint="default"/>
      </w:rPr>
    </w:lvl>
    <w:lvl w:ilvl="3">
      <w:start w:val="1"/>
      <w:numFmt w:val="bullet"/>
      <w:lvlText w:val="•"/>
      <w:lvlJc w:val="left"/>
      <w:pPr>
        <w:ind w:left="2217" w:hanging="284"/>
      </w:pPr>
      <w:rPr>
        <w:rFonts w:hint="default"/>
      </w:rPr>
    </w:lvl>
    <w:lvl w:ilvl="4">
      <w:start w:val="1"/>
      <w:numFmt w:val="bullet"/>
      <w:lvlText w:val="•"/>
      <w:lvlJc w:val="left"/>
      <w:pPr>
        <w:ind w:left="2985" w:hanging="284"/>
      </w:pPr>
      <w:rPr>
        <w:rFonts w:hint="default"/>
      </w:rPr>
    </w:lvl>
    <w:lvl w:ilvl="5">
      <w:start w:val="1"/>
      <w:numFmt w:val="bullet"/>
      <w:lvlText w:val="•"/>
      <w:lvlJc w:val="left"/>
      <w:pPr>
        <w:ind w:left="3754" w:hanging="284"/>
      </w:pPr>
      <w:rPr>
        <w:rFonts w:hint="default"/>
      </w:rPr>
    </w:lvl>
    <w:lvl w:ilvl="6">
      <w:start w:val="1"/>
      <w:numFmt w:val="bullet"/>
      <w:lvlText w:val="•"/>
      <w:lvlJc w:val="left"/>
      <w:pPr>
        <w:ind w:left="4523" w:hanging="284"/>
      </w:pPr>
      <w:rPr>
        <w:rFonts w:hint="default"/>
      </w:rPr>
    </w:lvl>
    <w:lvl w:ilvl="7">
      <w:start w:val="1"/>
      <w:numFmt w:val="bullet"/>
      <w:lvlText w:val="•"/>
      <w:lvlJc w:val="left"/>
      <w:pPr>
        <w:ind w:left="5291" w:hanging="284"/>
      </w:pPr>
      <w:rPr>
        <w:rFonts w:hint="default"/>
      </w:rPr>
    </w:lvl>
    <w:lvl w:ilvl="8">
      <w:start w:val="1"/>
      <w:numFmt w:val="bullet"/>
      <w:lvlText w:val="•"/>
      <w:lvlJc w:val="left"/>
      <w:pPr>
        <w:ind w:left="6060" w:hanging="284"/>
      </w:pPr>
      <w:rPr>
        <w:rFonts w:hint="default"/>
      </w:rPr>
    </w:lvl>
  </w:abstractNum>
  <w:abstractNum w:abstractNumId="31">
    <w:multiLevelType w:val="hybridMultilevel"/>
    <w:lvl w:ilvl="0">
      <w:start w:val="1"/>
      <w:numFmt w:val="decimal"/>
      <w:lvlText w:val="%1"/>
      <w:lvlJc w:val="left"/>
      <w:pPr>
        <w:ind w:left="397" w:hanging="284"/>
        <w:jc w:val="left"/>
      </w:pPr>
      <w:rPr>
        <w:rFonts w:hint="default" w:ascii="Times New Roman" w:hAnsi="Times New Roman" w:eastAsia="Times New Roman" w:cs="Times New Roman"/>
        <w:spacing w:val="-24"/>
        <w:w w:val="91"/>
        <w:sz w:val="18"/>
        <w:szCs w:val="18"/>
      </w:rPr>
    </w:lvl>
    <w:lvl w:ilvl="1">
      <w:start w:val="1"/>
      <w:numFmt w:val="bullet"/>
      <w:lvlText w:val="•"/>
      <w:lvlJc w:val="left"/>
      <w:pPr>
        <w:ind w:left="680" w:hanging="284"/>
      </w:pPr>
      <w:rPr>
        <w:rFonts w:hint="default" w:ascii="Times New Roman" w:hAnsi="Times New Roman" w:eastAsia="Times New Roman" w:cs="Times New Roman"/>
        <w:b/>
        <w:bCs/>
        <w:w w:val="99"/>
        <w:sz w:val="22"/>
        <w:szCs w:val="22"/>
      </w:rPr>
    </w:lvl>
    <w:lvl w:ilvl="2">
      <w:start w:val="1"/>
      <w:numFmt w:val="bullet"/>
      <w:lvlText w:val="•"/>
      <w:lvlJc w:val="left"/>
      <w:pPr>
        <w:ind w:left="1448" w:hanging="284"/>
      </w:pPr>
      <w:rPr>
        <w:rFonts w:hint="default"/>
      </w:rPr>
    </w:lvl>
    <w:lvl w:ilvl="3">
      <w:start w:val="1"/>
      <w:numFmt w:val="bullet"/>
      <w:lvlText w:val="•"/>
      <w:lvlJc w:val="left"/>
      <w:pPr>
        <w:ind w:left="2217" w:hanging="284"/>
      </w:pPr>
      <w:rPr>
        <w:rFonts w:hint="default"/>
      </w:rPr>
    </w:lvl>
    <w:lvl w:ilvl="4">
      <w:start w:val="1"/>
      <w:numFmt w:val="bullet"/>
      <w:lvlText w:val="•"/>
      <w:lvlJc w:val="left"/>
      <w:pPr>
        <w:ind w:left="2985" w:hanging="284"/>
      </w:pPr>
      <w:rPr>
        <w:rFonts w:hint="default"/>
      </w:rPr>
    </w:lvl>
    <w:lvl w:ilvl="5">
      <w:start w:val="1"/>
      <w:numFmt w:val="bullet"/>
      <w:lvlText w:val="•"/>
      <w:lvlJc w:val="left"/>
      <w:pPr>
        <w:ind w:left="3754" w:hanging="284"/>
      </w:pPr>
      <w:rPr>
        <w:rFonts w:hint="default"/>
      </w:rPr>
    </w:lvl>
    <w:lvl w:ilvl="6">
      <w:start w:val="1"/>
      <w:numFmt w:val="bullet"/>
      <w:lvlText w:val="•"/>
      <w:lvlJc w:val="left"/>
      <w:pPr>
        <w:ind w:left="4523" w:hanging="284"/>
      </w:pPr>
      <w:rPr>
        <w:rFonts w:hint="default"/>
      </w:rPr>
    </w:lvl>
    <w:lvl w:ilvl="7">
      <w:start w:val="1"/>
      <w:numFmt w:val="bullet"/>
      <w:lvlText w:val="•"/>
      <w:lvlJc w:val="left"/>
      <w:pPr>
        <w:ind w:left="5291" w:hanging="284"/>
      </w:pPr>
      <w:rPr>
        <w:rFonts w:hint="default"/>
      </w:rPr>
    </w:lvl>
    <w:lvl w:ilvl="8">
      <w:start w:val="1"/>
      <w:numFmt w:val="bullet"/>
      <w:lvlText w:val="•"/>
      <w:lvlJc w:val="left"/>
      <w:pPr>
        <w:ind w:left="6060" w:hanging="284"/>
      </w:pPr>
      <w:rPr>
        <w:rFonts w:hint="default"/>
      </w:rPr>
    </w:lvl>
  </w:abstractNum>
  <w:abstractNum w:abstractNumId="30">
    <w:multiLevelType w:val="hybridMultilevel"/>
    <w:lvl w:ilvl="0">
      <w:start w:val="1"/>
      <w:numFmt w:val="decimal"/>
      <w:lvlText w:val="%1"/>
      <w:lvlJc w:val="left"/>
      <w:pPr>
        <w:ind w:left="397" w:hanging="329"/>
        <w:jc w:val="left"/>
      </w:pPr>
      <w:rPr>
        <w:rFonts w:hint="default" w:ascii="Times New Roman" w:hAnsi="Times New Roman" w:eastAsia="Times New Roman" w:cs="Times New Roman"/>
        <w:spacing w:val="-10"/>
        <w:w w:val="100"/>
        <w:sz w:val="18"/>
        <w:szCs w:val="18"/>
      </w:rPr>
    </w:lvl>
    <w:lvl w:ilvl="1">
      <w:start w:val="1"/>
      <w:numFmt w:val="bullet"/>
      <w:lvlText w:val="•"/>
      <w:lvlJc w:val="left"/>
      <w:pPr>
        <w:ind w:left="560" w:hanging="329"/>
      </w:pPr>
      <w:rPr>
        <w:rFonts w:hint="default"/>
      </w:rPr>
    </w:lvl>
    <w:lvl w:ilvl="2">
      <w:start w:val="1"/>
      <w:numFmt w:val="bullet"/>
      <w:lvlText w:val="•"/>
      <w:lvlJc w:val="left"/>
      <w:pPr>
        <w:ind w:left="1341" w:hanging="329"/>
      </w:pPr>
      <w:rPr>
        <w:rFonts w:hint="default"/>
      </w:rPr>
    </w:lvl>
    <w:lvl w:ilvl="3">
      <w:start w:val="1"/>
      <w:numFmt w:val="bullet"/>
      <w:lvlText w:val="•"/>
      <w:lvlJc w:val="left"/>
      <w:pPr>
        <w:ind w:left="2123" w:hanging="329"/>
      </w:pPr>
      <w:rPr>
        <w:rFonts w:hint="default"/>
      </w:rPr>
    </w:lvl>
    <w:lvl w:ilvl="4">
      <w:start w:val="1"/>
      <w:numFmt w:val="bullet"/>
      <w:lvlText w:val="•"/>
      <w:lvlJc w:val="left"/>
      <w:pPr>
        <w:ind w:left="2905" w:hanging="329"/>
      </w:pPr>
      <w:rPr>
        <w:rFonts w:hint="default"/>
      </w:rPr>
    </w:lvl>
    <w:lvl w:ilvl="5">
      <w:start w:val="1"/>
      <w:numFmt w:val="bullet"/>
      <w:lvlText w:val="•"/>
      <w:lvlJc w:val="left"/>
      <w:pPr>
        <w:ind w:left="3687" w:hanging="329"/>
      </w:pPr>
      <w:rPr>
        <w:rFonts w:hint="default"/>
      </w:rPr>
    </w:lvl>
    <w:lvl w:ilvl="6">
      <w:start w:val="1"/>
      <w:numFmt w:val="bullet"/>
      <w:lvlText w:val="•"/>
      <w:lvlJc w:val="left"/>
      <w:pPr>
        <w:ind w:left="4469" w:hanging="329"/>
      </w:pPr>
      <w:rPr>
        <w:rFonts w:hint="default"/>
      </w:rPr>
    </w:lvl>
    <w:lvl w:ilvl="7">
      <w:start w:val="1"/>
      <w:numFmt w:val="bullet"/>
      <w:lvlText w:val="•"/>
      <w:lvlJc w:val="left"/>
      <w:pPr>
        <w:ind w:left="5251" w:hanging="329"/>
      </w:pPr>
      <w:rPr>
        <w:rFonts w:hint="default"/>
      </w:rPr>
    </w:lvl>
    <w:lvl w:ilvl="8">
      <w:start w:val="1"/>
      <w:numFmt w:val="bullet"/>
      <w:lvlText w:val="•"/>
      <w:lvlJc w:val="left"/>
      <w:pPr>
        <w:ind w:left="6033" w:hanging="329"/>
      </w:pPr>
      <w:rPr>
        <w:rFonts w:hint="default"/>
      </w:rPr>
    </w:lvl>
  </w:abstractNum>
  <w:abstractNum w:abstractNumId="29">
    <w:multiLevelType w:val="hybridMultilevel"/>
    <w:lvl w:ilvl="0">
      <w:start w:val="20"/>
      <w:numFmt w:val="decimal"/>
      <w:lvlText w:val="%1"/>
      <w:lvlJc w:val="left"/>
      <w:pPr>
        <w:ind w:left="113" w:hanging="454"/>
        <w:jc w:val="left"/>
      </w:pPr>
      <w:rPr>
        <w:rFonts w:hint="default"/>
      </w:rPr>
    </w:lvl>
    <w:lvl w:ilvl="1">
      <w:start w:val="8"/>
      <w:numFmt w:val="decimal"/>
      <w:lvlText w:val="%1.%2"/>
      <w:lvlJc w:val="left"/>
      <w:pPr>
        <w:ind w:left="113" w:hanging="454"/>
        <w:jc w:val="left"/>
      </w:pPr>
      <w:rPr>
        <w:rFonts w:hint="default" w:ascii="Times New Roman" w:hAnsi="Times New Roman" w:eastAsia="Times New Roman" w:cs="Times New Roman"/>
        <w:w w:val="100"/>
        <w:sz w:val="22"/>
        <w:szCs w:val="22"/>
      </w:rPr>
    </w:lvl>
    <w:lvl w:ilvl="2">
      <w:start w:val="1"/>
      <w:numFmt w:val="bullet"/>
      <w:lvlText w:val="•"/>
      <w:lvlJc w:val="left"/>
      <w:pPr>
        <w:ind w:left="680" w:hanging="284"/>
      </w:pPr>
      <w:rPr>
        <w:rFonts w:hint="default" w:ascii="Times New Roman" w:hAnsi="Times New Roman" w:eastAsia="Times New Roman" w:cs="Times New Roman"/>
        <w:b/>
        <w:bCs/>
        <w:w w:val="99"/>
        <w:sz w:val="22"/>
        <w:szCs w:val="22"/>
      </w:rPr>
    </w:lvl>
    <w:lvl w:ilvl="3">
      <w:start w:val="1"/>
      <w:numFmt w:val="bullet"/>
      <w:lvlText w:val="•"/>
      <w:lvlJc w:val="left"/>
      <w:pPr>
        <w:ind w:left="2217" w:hanging="284"/>
      </w:pPr>
      <w:rPr>
        <w:rFonts w:hint="default"/>
      </w:rPr>
    </w:lvl>
    <w:lvl w:ilvl="4">
      <w:start w:val="1"/>
      <w:numFmt w:val="bullet"/>
      <w:lvlText w:val="•"/>
      <w:lvlJc w:val="left"/>
      <w:pPr>
        <w:ind w:left="2985" w:hanging="284"/>
      </w:pPr>
      <w:rPr>
        <w:rFonts w:hint="default"/>
      </w:rPr>
    </w:lvl>
    <w:lvl w:ilvl="5">
      <w:start w:val="1"/>
      <w:numFmt w:val="bullet"/>
      <w:lvlText w:val="•"/>
      <w:lvlJc w:val="left"/>
      <w:pPr>
        <w:ind w:left="3754" w:hanging="284"/>
      </w:pPr>
      <w:rPr>
        <w:rFonts w:hint="default"/>
      </w:rPr>
    </w:lvl>
    <w:lvl w:ilvl="6">
      <w:start w:val="1"/>
      <w:numFmt w:val="bullet"/>
      <w:lvlText w:val="•"/>
      <w:lvlJc w:val="left"/>
      <w:pPr>
        <w:ind w:left="4523" w:hanging="284"/>
      </w:pPr>
      <w:rPr>
        <w:rFonts w:hint="default"/>
      </w:rPr>
    </w:lvl>
    <w:lvl w:ilvl="7">
      <w:start w:val="1"/>
      <w:numFmt w:val="bullet"/>
      <w:lvlText w:val="•"/>
      <w:lvlJc w:val="left"/>
      <w:pPr>
        <w:ind w:left="5291" w:hanging="284"/>
      </w:pPr>
      <w:rPr>
        <w:rFonts w:hint="default"/>
      </w:rPr>
    </w:lvl>
    <w:lvl w:ilvl="8">
      <w:start w:val="1"/>
      <w:numFmt w:val="bullet"/>
      <w:lvlText w:val="•"/>
      <w:lvlJc w:val="left"/>
      <w:pPr>
        <w:ind w:left="6060" w:hanging="284"/>
      </w:pPr>
      <w:rPr>
        <w:rFonts w:hint="default"/>
      </w:rPr>
    </w:lvl>
  </w:abstractNum>
  <w:abstractNum w:abstractNumId="28">
    <w:multiLevelType w:val="hybridMultilevel"/>
    <w:lvl w:ilvl="0">
      <w:start w:val="1"/>
      <w:numFmt w:val="decimal"/>
      <w:lvlText w:val="%1"/>
      <w:lvlJc w:val="left"/>
      <w:pPr>
        <w:ind w:left="397" w:hanging="330"/>
        <w:jc w:val="left"/>
      </w:pPr>
      <w:rPr>
        <w:rFonts w:hint="default" w:ascii="Times New Roman" w:hAnsi="Times New Roman" w:eastAsia="Times New Roman" w:cs="Times New Roman"/>
        <w:spacing w:val="-20"/>
        <w:w w:val="100"/>
        <w:sz w:val="18"/>
        <w:szCs w:val="18"/>
      </w:rPr>
    </w:lvl>
    <w:lvl w:ilvl="1">
      <w:start w:val="1"/>
      <w:numFmt w:val="bullet"/>
      <w:lvlText w:val="•"/>
      <w:lvlJc w:val="left"/>
      <w:pPr>
        <w:ind w:left="680" w:hanging="284"/>
      </w:pPr>
      <w:rPr>
        <w:rFonts w:hint="default" w:ascii="Times New Roman" w:hAnsi="Times New Roman" w:eastAsia="Times New Roman" w:cs="Times New Roman"/>
        <w:b/>
        <w:bCs/>
        <w:w w:val="99"/>
        <w:sz w:val="22"/>
        <w:szCs w:val="22"/>
      </w:rPr>
    </w:lvl>
    <w:lvl w:ilvl="2">
      <w:start w:val="1"/>
      <w:numFmt w:val="bullet"/>
      <w:lvlText w:val="•"/>
      <w:lvlJc w:val="left"/>
      <w:pPr>
        <w:ind w:left="1448" w:hanging="284"/>
      </w:pPr>
      <w:rPr>
        <w:rFonts w:hint="default"/>
      </w:rPr>
    </w:lvl>
    <w:lvl w:ilvl="3">
      <w:start w:val="1"/>
      <w:numFmt w:val="bullet"/>
      <w:lvlText w:val="•"/>
      <w:lvlJc w:val="left"/>
      <w:pPr>
        <w:ind w:left="2217" w:hanging="284"/>
      </w:pPr>
      <w:rPr>
        <w:rFonts w:hint="default"/>
      </w:rPr>
    </w:lvl>
    <w:lvl w:ilvl="4">
      <w:start w:val="1"/>
      <w:numFmt w:val="bullet"/>
      <w:lvlText w:val="•"/>
      <w:lvlJc w:val="left"/>
      <w:pPr>
        <w:ind w:left="2985" w:hanging="284"/>
      </w:pPr>
      <w:rPr>
        <w:rFonts w:hint="default"/>
      </w:rPr>
    </w:lvl>
    <w:lvl w:ilvl="5">
      <w:start w:val="1"/>
      <w:numFmt w:val="bullet"/>
      <w:lvlText w:val="•"/>
      <w:lvlJc w:val="left"/>
      <w:pPr>
        <w:ind w:left="3754" w:hanging="284"/>
      </w:pPr>
      <w:rPr>
        <w:rFonts w:hint="default"/>
      </w:rPr>
    </w:lvl>
    <w:lvl w:ilvl="6">
      <w:start w:val="1"/>
      <w:numFmt w:val="bullet"/>
      <w:lvlText w:val="•"/>
      <w:lvlJc w:val="left"/>
      <w:pPr>
        <w:ind w:left="4523" w:hanging="284"/>
      </w:pPr>
      <w:rPr>
        <w:rFonts w:hint="default"/>
      </w:rPr>
    </w:lvl>
    <w:lvl w:ilvl="7">
      <w:start w:val="1"/>
      <w:numFmt w:val="bullet"/>
      <w:lvlText w:val="•"/>
      <w:lvlJc w:val="left"/>
      <w:pPr>
        <w:ind w:left="5291" w:hanging="284"/>
      </w:pPr>
      <w:rPr>
        <w:rFonts w:hint="default"/>
      </w:rPr>
    </w:lvl>
    <w:lvl w:ilvl="8">
      <w:start w:val="1"/>
      <w:numFmt w:val="bullet"/>
      <w:lvlText w:val="•"/>
      <w:lvlJc w:val="left"/>
      <w:pPr>
        <w:ind w:left="6060" w:hanging="284"/>
      </w:pPr>
      <w:rPr>
        <w:rFonts w:hint="default"/>
      </w:rPr>
    </w:lvl>
  </w:abstractNum>
  <w:abstractNum w:abstractNumId="27">
    <w:multiLevelType w:val="hybridMultilevel"/>
    <w:lvl w:ilvl="0">
      <w:start w:val="1"/>
      <w:numFmt w:val="decimal"/>
      <w:lvlText w:val="%1"/>
      <w:lvlJc w:val="left"/>
      <w:pPr>
        <w:ind w:left="397" w:hanging="284"/>
        <w:jc w:val="left"/>
      </w:pPr>
      <w:rPr>
        <w:rFonts w:hint="default" w:ascii="Times New Roman" w:hAnsi="Times New Roman" w:eastAsia="Times New Roman" w:cs="Times New Roman"/>
        <w:spacing w:val="-11"/>
        <w:w w:val="100"/>
        <w:sz w:val="18"/>
        <w:szCs w:val="18"/>
      </w:rPr>
    </w:lvl>
    <w:lvl w:ilvl="1">
      <w:start w:val="1"/>
      <w:numFmt w:val="bullet"/>
      <w:lvlText w:val="•"/>
      <w:lvlJc w:val="left"/>
      <w:pPr>
        <w:ind w:left="1119" w:hanging="284"/>
      </w:pPr>
      <w:rPr>
        <w:rFonts w:hint="default"/>
      </w:rPr>
    </w:lvl>
    <w:lvl w:ilvl="2">
      <w:start w:val="1"/>
      <w:numFmt w:val="bullet"/>
      <w:lvlText w:val="•"/>
      <w:lvlJc w:val="left"/>
      <w:pPr>
        <w:ind w:left="1839" w:hanging="284"/>
      </w:pPr>
      <w:rPr>
        <w:rFonts w:hint="default"/>
      </w:rPr>
    </w:lvl>
    <w:lvl w:ilvl="3">
      <w:start w:val="1"/>
      <w:numFmt w:val="bullet"/>
      <w:lvlText w:val="•"/>
      <w:lvlJc w:val="left"/>
      <w:pPr>
        <w:ind w:left="2559" w:hanging="284"/>
      </w:pPr>
      <w:rPr>
        <w:rFonts w:hint="default"/>
      </w:rPr>
    </w:lvl>
    <w:lvl w:ilvl="4">
      <w:start w:val="1"/>
      <w:numFmt w:val="bullet"/>
      <w:lvlText w:val="•"/>
      <w:lvlJc w:val="left"/>
      <w:pPr>
        <w:ind w:left="3279" w:hanging="284"/>
      </w:pPr>
      <w:rPr>
        <w:rFonts w:hint="default"/>
      </w:rPr>
    </w:lvl>
    <w:lvl w:ilvl="5">
      <w:start w:val="1"/>
      <w:numFmt w:val="bullet"/>
      <w:lvlText w:val="•"/>
      <w:lvlJc w:val="left"/>
      <w:pPr>
        <w:ind w:left="3998" w:hanging="284"/>
      </w:pPr>
      <w:rPr>
        <w:rFonts w:hint="default"/>
      </w:rPr>
    </w:lvl>
    <w:lvl w:ilvl="6">
      <w:start w:val="1"/>
      <w:numFmt w:val="bullet"/>
      <w:lvlText w:val="•"/>
      <w:lvlJc w:val="left"/>
      <w:pPr>
        <w:ind w:left="4718" w:hanging="284"/>
      </w:pPr>
      <w:rPr>
        <w:rFonts w:hint="default"/>
      </w:rPr>
    </w:lvl>
    <w:lvl w:ilvl="7">
      <w:start w:val="1"/>
      <w:numFmt w:val="bullet"/>
      <w:lvlText w:val="•"/>
      <w:lvlJc w:val="left"/>
      <w:pPr>
        <w:ind w:left="5438" w:hanging="284"/>
      </w:pPr>
      <w:rPr>
        <w:rFonts w:hint="default"/>
      </w:rPr>
    </w:lvl>
    <w:lvl w:ilvl="8">
      <w:start w:val="1"/>
      <w:numFmt w:val="bullet"/>
      <w:lvlText w:val="•"/>
      <w:lvlJc w:val="left"/>
      <w:pPr>
        <w:ind w:left="6158" w:hanging="284"/>
      </w:pPr>
      <w:rPr>
        <w:rFonts w:hint="default"/>
      </w:rPr>
    </w:lvl>
  </w:abstractNum>
  <w:abstractNum w:abstractNumId="26">
    <w:multiLevelType w:val="hybridMultilevel"/>
    <w:lvl w:ilvl="0">
      <w:start w:val="1"/>
      <w:numFmt w:val="decimal"/>
      <w:lvlText w:val="%1"/>
      <w:lvlJc w:val="left"/>
      <w:pPr>
        <w:ind w:left="397" w:hanging="329"/>
        <w:jc w:val="left"/>
      </w:pPr>
      <w:rPr>
        <w:rFonts w:hint="default" w:ascii="Times New Roman" w:hAnsi="Times New Roman" w:eastAsia="Times New Roman" w:cs="Times New Roman"/>
        <w:spacing w:val="-20"/>
        <w:w w:val="97"/>
        <w:sz w:val="18"/>
        <w:szCs w:val="18"/>
      </w:rPr>
    </w:lvl>
    <w:lvl w:ilvl="1">
      <w:start w:val="1"/>
      <w:numFmt w:val="bullet"/>
      <w:lvlText w:val="•"/>
      <w:lvlJc w:val="left"/>
      <w:pPr>
        <w:ind w:left="680" w:hanging="284"/>
      </w:pPr>
      <w:rPr>
        <w:rFonts w:hint="default" w:ascii="Times New Roman" w:hAnsi="Times New Roman" w:eastAsia="Times New Roman" w:cs="Times New Roman"/>
        <w:b/>
        <w:bCs/>
        <w:w w:val="99"/>
        <w:sz w:val="22"/>
        <w:szCs w:val="22"/>
      </w:rPr>
    </w:lvl>
    <w:lvl w:ilvl="2">
      <w:start w:val="1"/>
      <w:numFmt w:val="bullet"/>
      <w:lvlText w:val="•"/>
      <w:lvlJc w:val="left"/>
      <w:pPr>
        <w:ind w:left="1448" w:hanging="284"/>
      </w:pPr>
      <w:rPr>
        <w:rFonts w:hint="default"/>
      </w:rPr>
    </w:lvl>
    <w:lvl w:ilvl="3">
      <w:start w:val="1"/>
      <w:numFmt w:val="bullet"/>
      <w:lvlText w:val="•"/>
      <w:lvlJc w:val="left"/>
      <w:pPr>
        <w:ind w:left="2217" w:hanging="284"/>
      </w:pPr>
      <w:rPr>
        <w:rFonts w:hint="default"/>
      </w:rPr>
    </w:lvl>
    <w:lvl w:ilvl="4">
      <w:start w:val="1"/>
      <w:numFmt w:val="bullet"/>
      <w:lvlText w:val="•"/>
      <w:lvlJc w:val="left"/>
      <w:pPr>
        <w:ind w:left="2985" w:hanging="284"/>
      </w:pPr>
      <w:rPr>
        <w:rFonts w:hint="default"/>
      </w:rPr>
    </w:lvl>
    <w:lvl w:ilvl="5">
      <w:start w:val="1"/>
      <w:numFmt w:val="bullet"/>
      <w:lvlText w:val="•"/>
      <w:lvlJc w:val="left"/>
      <w:pPr>
        <w:ind w:left="3754" w:hanging="284"/>
      </w:pPr>
      <w:rPr>
        <w:rFonts w:hint="default"/>
      </w:rPr>
    </w:lvl>
    <w:lvl w:ilvl="6">
      <w:start w:val="1"/>
      <w:numFmt w:val="bullet"/>
      <w:lvlText w:val="•"/>
      <w:lvlJc w:val="left"/>
      <w:pPr>
        <w:ind w:left="4523" w:hanging="284"/>
      </w:pPr>
      <w:rPr>
        <w:rFonts w:hint="default"/>
      </w:rPr>
    </w:lvl>
    <w:lvl w:ilvl="7">
      <w:start w:val="1"/>
      <w:numFmt w:val="bullet"/>
      <w:lvlText w:val="•"/>
      <w:lvlJc w:val="left"/>
      <w:pPr>
        <w:ind w:left="5291" w:hanging="284"/>
      </w:pPr>
      <w:rPr>
        <w:rFonts w:hint="default"/>
      </w:rPr>
    </w:lvl>
    <w:lvl w:ilvl="8">
      <w:start w:val="1"/>
      <w:numFmt w:val="bullet"/>
      <w:lvlText w:val="•"/>
      <w:lvlJc w:val="left"/>
      <w:pPr>
        <w:ind w:left="6060" w:hanging="284"/>
      </w:pPr>
      <w:rPr>
        <w:rFonts w:hint="default"/>
      </w:rPr>
    </w:lvl>
  </w:abstractNum>
  <w:abstractNum w:abstractNumId="25">
    <w:multiLevelType w:val="hybridMultilevel"/>
    <w:lvl w:ilvl="0">
      <w:start w:val="1"/>
      <w:numFmt w:val="decimal"/>
      <w:lvlText w:val="%1"/>
      <w:lvlJc w:val="left"/>
      <w:pPr>
        <w:ind w:left="397" w:hanging="320"/>
        <w:jc w:val="left"/>
      </w:pPr>
      <w:rPr>
        <w:rFonts w:hint="default" w:ascii="Times New Roman" w:hAnsi="Times New Roman" w:eastAsia="Times New Roman" w:cs="Times New Roman"/>
        <w:spacing w:val="-19"/>
        <w:w w:val="100"/>
        <w:sz w:val="18"/>
        <w:szCs w:val="18"/>
      </w:rPr>
    </w:lvl>
    <w:lvl w:ilvl="1">
      <w:start w:val="1"/>
      <w:numFmt w:val="bullet"/>
      <w:lvlText w:val="•"/>
      <w:lvlJc w:val="left"/>
      <w:pPr>
        <w:ind w:left="680" w:hanging="284"/>
      </w:pPr>
      <w:rPr>
        <w:rFonts w:hint="default" w:ascii="Times New Roman" w:hAnsi="Times New Roman" w:eastAsia="Times New Roman" w:cs="Times New Roman"/>
        <w:b/>
        <w:bCs/>
        <w:w w:val="99"/>
        <w:sz w:val="22"/>
        <w:szCs w:val="22"/>
      </w:rPr>
    </w:lvl>
    <w:lvl w:ilvl="2">
      <w:start w:val="1"/>
      <w:numFmt w:val="bullet"/>
      <w:lvlText w:val="•"/>
      <w:lvlJc w:val="left"/>
      <w:pPr>
        <w:ind w:left="1448" w:hanging="284"/>
      </w:pPr>
      <w:rPr>
        <w:rFonts w:hint="default"/>
      </w:rPr>
    </w:lvl>
    <w:lvl w:ilvl="3">
      <w:start w:val="1"/>
      <w:numFmt w:val="bullet"/>
      <w:lvlText w:val="•"/>
      <w:lvlJc w:val="left"/>
      <w:pPr>
        <w:ind w:left="2217" w:hanging="284"/>
      </w:pPr>
      <w:rPr>
        <w:rFonts w:hint="default"/>
      </w:rPr>
    </w:lvl>
    <w:lvl w:ilvl="4">
      <w:start w:val="1"/>
      <w:numFmt w:val="bullet"/>
      <w:lvlText w:val="•"/>
      <w:lvlJc w:val="left"/>
      <w:pPr>
        <w:ind w:left="2985" w:hanging="284"/>
      </w:pPr>
      <w:rPr>
        <w:rFonts w:hint="default"/>
      </w:rPr>
    </w:lvl>
    <w:lvl w:ilvl="5">
      <w:start w:val="1"/>
      <w:numFmt w:val="bullet"/>
      <w:lvlText w:val="•"/>
      <w:lvlJc w:val="left"/>
      <w:pPr>
        <w:ind w:left="3754" w:hanging="284"/>
      </w:pPr>
      <w:rPr>
        <w:rFonts w:hint="default"/>
      </w:rPr>
    </w:lvl>
    <w:lvl w:ilvl="6">
      <w:start w:val="1"/>
      <w:numFmt w:val="bullet"/>
      <w:lvlText w:val="•"/>
      <w:lvlJc w:val="left"/>
      <w:pPr>
        <w:ind w:left="4523" w:hanging="284"/>
      </w:pPr>
      <w:rPr>
        <w:rFonts w:hint="default"/>
      </w:rPr>
    </w:lvl>
    <w:lvl w:ilvl="7">
      <w:start w:val="1"/>
      <w:numFmt w:val="bullet"/>
      <w:lvlText w:val="•"/>
      <w:lvlJc w:val="left"/>
      <w:pPr>
        <w:ind w:left="5291" w:hanging="284"/>
      </w:pPr>
      <w:rPr>
        <w:rFonts w:hint="default"/>
      </w:rPr>
    </w:lvl>
    <w:lvl w:ilvl="8">
      <w:start w:val="1"/>
      <w:numFmt w:val="bullet"/>
      <w:lvlText w:val="•"/>
      <w:lvlJc w:val="left"/>
      <w:pPr>
        <w:ind w:left="6060" w:hanging="284"/>
      </w:pPr>
      <w:rPr>
        <w:rFonts w:hint="default"/>
      </w:rPr>
    </w:lvl>
  </w:abstractNum>
  <w:abstractNum w:abstractNumId="24">
    <w:multiLevelType w:val="hybridMultilevel"/>
    <w:lvl w:ilvl="0">
      <w:start w:val="2"/>
      <w:numFmt w:val="decimal"/>
      <w:lvlText w:val="%1"/>
      <w:lvlJc w:val="left"/>
      <w:pPr>
        <w:ind w:left="568" w:hanging="455"/>
        <w:jc w:val="left"/>
      </w:pPr>
      <w:rPr>
        <w:rFonts w:hint="default"/>
      </w:rPr>
    </w:lvl>
    <w:lvl w:ilvl="1">
      <w:start w:val="1"/>
      <w:numFmt w:val="decimal"/>
      <w:lvlText w:val="%1.%2."/>
      <w:lvlJc w:val="left"/>
      <w:pPr>
        <w:ind w:left="113" w:hanging="455"/>
        <w:jc w:val="left"/>
      </w:pPr>
      <w:rPr>
        <w:rFonts w:hint="default" w:ascii="Times New Roman" w:hAnsi="Times New Roman" w:eastAsia="Times New Roman" w:cs="Times New Roman"/>
        <w:i/>
        <w:spacing w:val="-10"/>
        <w:w w:val="100"/>
        <w:sz w:val="26"/>
        <w:szCs w:val="26"/>
      </w:rPr>
    </w:lvl>
    <w:lvl w:ilvl="2">
      <w:start w:val="1"/>
      <w:numFmt w:val="decimal"/>
      <w:lvlText w:val="%3)"/>
      <w:lvlJc w:val="left"/>
      <w:pPr>
        <w:ind w:left="680" w:hanging="360"/>
        <w:jc w:val="left"/>
      </w:pPr>
      <w:rPr>
        <w:rFonts w:hint="default" w:ascii="Times New Roman" w:hAnsi="Times New Roman" w:eastAsia="Times New Roman" w:cs="Times New Roman"/>
        <w:spacing w:val="-5"/>
        <w:w w:val="100"/>
        <w:sz w:val="22"/>
        <w:szCs w:val="22"/>
      </w:rPr>
    </w:lvl>
    <w:lvl w:ilvl="3">
      <w:start w:val="1"/>
      <w:numFmt w:val="bullet"/>
      <w:lvlText w:val="•"/>
      <w:lvlJc w:val="left"/>
      <w:pPr>
        <w:ind w:left="1544" w:hanging="360"/>
      </w:pPr>
      <w:rPr>
        <w:rFonts w:hint="default"/>
      </w:rPr>
    </w:lvl>
    <w:lvl w:ilvl="4">
      <w:start w:val="1"/>
      <w:numFmt w:val="bullet"/>
      <w:lvlText w:val="•"/>
      <w:lvlJc w:val="left"/>
      <w:pPr>
        <w:ind w:left="2409" w:hanging="360"/>
      </w:pPr>
      <w:rPr>
        <w:rFonts w:hint="default"/>
      </w:rPr>
    </w:lvl>
    <w:lvl w:ilvl="5">
      <w:start w:val="1"/>
      <w:numFmt w:val="bullet"/>
      <w:lvlText w:val="•"/>
      <w:lvlJc w:val="left"/>
      <w:pPr>
        <w:ind w:left="3274" w:hanging="360"/>
      </w:pPr>
      <w:rPr>
        <w:rFonts w:hint="default"/>
      </w:rPr>
    </w:lvl>
    <w:lvl w:ilvl="6">
      <w:start w:val="1"/>
      <w:numFmt w:val="bullet"/>
      <w:lvlText w:val="•"/>
      <w:lvlJc w:val="left"/>
      <w:pPr>
        <w:ind w:left="4138" w:hanging="360"/>
      </w:pPr>
      <w:rPr>
        <w:rFonts w:hint="default"/>
      </w:rPr>
    </w:lvl>
    <w:lvl w:ilvl="7">
      <w:start w:val="1"/>
      <w:numFmt w:val="bullet"/>
      <w:lvlText w:val="•"/>
      <w:lvlJc w:val="left"/>
      <w:pPr>
        <w:ind w:left="5003" w:hanging="360"/>
      </w:pPr>
      <w:rPr>
        <w:rFonts w:hint="default"/>
      </w:rPr>
    </w:lvl>
    <w:lvl w:ilvl="8">
      <w:start w:val="1"/>
      <w:numFmt w:val="bullet"/>
      <w:lvlText w:val="•"/>
      <w:lvlJc w:val="left"/>
      <w:pPr>
        <w:ind w:left="5868" w:hanging="360"/>
      </w:pPr>
      <w:rPr>
        <w:rFonts w:hint="default"/>
      </w:rPr>
    </w:lvl>
  </w:abstractNum>
  <w:abstractNum w:abstractNumId="23">
    <w:multiLevelType w:val="hybridMultilevel"/>
    <w:lvl w:ilvl="0">
      <w:start w:val="1"/>
      <w:numFmt w:val="decimal"/>
      <w:lvlText w:val="%1."/>
      <w:lvlJc w:val="left"/>
      <w:pPr>
        <w:ind w:left="373" w:hanging="260"/>
        <w:jc w:val="left"/>
      </w:pPr>
      <w:rPr>
        <w:rFonts w:hint="default" w:ascii="Times New Roman" w:hAnsi="Times New Roman" w:eastAsia="Times New Roman" w:cs="Times New Roman"/>
        <w:b/>
        <w:bCs/>
        <w:spacing w:val="-5"/>
        <w:w w:val="100"/>
        <w:sz w:val="26"/>
        <w:szCs w:val="26"/>
      </w:rPr>
    </w:lvl>
    <w:lvl w:ilvl="1">
      <w:start w:val="1"/>
      <w:numFmt w:val="decimal"/>
      <w:lvlText w:val="%2)"/>
      <w:lvlJc w:val="left"/>
      <w:pPr>
        <w:ind w:left="680" w:hanging="284"/>
        <w:jc w:val="left"/>
      </w:pPr>
      <w:rPr>
        <w:rFonts w:hint="default" w:ascii="Times New Roman" w:hAnsi="Times New Roman" w:eastAsia="Times New Roman" w:cs="Times New Roman"/>
        <w:spacing w:val="-10"/>
        <w:w w:val="100"/>
        <w:sz w:val="22"/>
        <w:szCs w:val="22"/>
      </w:rPr>
    </w:lvl>
    <w:lvl w:ilvl="2">
      <w:start w:val="1"/>
      <w:numFmt w:val="bullet"/>
      <w:lvlText w:val="•"/>
      <w:lvlJc w:val="left"/>
      <w:pPr>
        <w:ind w:left="1448" w:hanging="284"/>
      </w:pPr>
      <w:rPr>
        <w:rFonts w:hint="default"/>
      </w:rPr>
    </w:lvl>
    <w:lvl w:ilvl="3">
      <w:start w:val="1"/>
      <w:numFmt w:val="bullet"/>
      <w:lvlText w:val="•"/>
      <w:lvlJc w:val="left"/>
      <w:pPr>
        <w:ind w:left="2217" w:hanging="284"/>
      </w:pPr>
      <w:rPr>
        <w:rFonts w:hint="default"/>
      </w:rPr>
    </w:lvl>
    <w:lvl w:ilvl="4">
      <w:start w:val="1"/>
      <w:numFmt w:val="bullet"/>
      <w:lvlText w:val="•"/>
      <w:lvlJc w:val="left"/>
      <w:pPr>
        <w:ind w:left="2985" w:hanging="284"/>
      </w:pPr>
      <w:rPr>
        <w:rFonts w:hint="default"/>
      </w:rPr>
    </w:lvl>
    <w:lvl w:ilvl="5">
      <w:start w:val="1"/>
      <w:numFmt w:val="bullet"/>
      <w:lvlText w:val="•"/>
      <w:lvlJc w:val="left"/>
      <w:pPr>
        <w:ind w:left="3754" w:hanging="284"/>
      </w:pPr>
      <w:rPr>
        <w:rFonts w:hint="default"/>
      </w:rPr>
    </w:lvl>
    <w:lvl w:ilvl="6">
      <w:start w:val="1"/>
      <w:numFmt w:val="bullet"/>
      <w:lvlText w:val="•"/>
      <w:lvlJc w:val="left"/>
      <w:pPr>
        <w:ind w:left="4523" w:hanging="284"/>
      </w:pPr>
      <w:rPr>
        <w:rFonts w:hint="default"/>
      </w:rPr>
    </w:lvl>
    <w:lvl w:ilvl="7">
      <w:start w:val="1"/>
      <w:numFmt w:val="bullet"/>
      <w:lvlText w:val="•"/>
      <w:lvlJc w:val="left"/>
      <w:pPr>
        <w:ind w:left="5291" w:hanging="284"/>
      </w:pPr>
      <w:rPr>
        <w:rFonts w:hint="default"/>
      </w:rPr>
    </w:lvl>
    <w:lvl w:ilvl="8">
      <w:start w:val="1"/>
      <w:numFmt w:val="bullet"/>
      <w:lvlText w:val="•"/>
      <w:lvlJc w:val="left"/>
      <w:pPr>
        <w:ind w:left="6060" w:hanging="284"/>
      </w:pPr>
      <w:rPr>
        <w:rFonts w:hint="default"/>
      </w:rPr>
    </w:lvl>
  </w:abstractNum>
  <w:abstractNum w:abstractNumId="22">
    <w:multiLevelType w:val="hybridMultilevel"/>
    <w:lvl w:ilvl="0">
      <w:start w:val="1"/>
      <w:numFmt w:val="decimal"/>
      <w:lvlText w:val="%1"/>
      <w:lvlJc w:val="left"/>
      <w:pPr>
        <w:ind w:left="397" w:hanging="325"/>
        <w:jc w:val="left"/>
      </w:pPr>
      <w:rPr>
        <w:rFonts w:hint="default" w:ascii="Times New Roman" w:hAnsi="Times New Roman" w:eastAsia="Times New Roman" w:cs="Times New Roman"/>
        <w:spacing w:val="-15"/>
        <w:w w:val="100"/>
        <w:sz w:val="18"/>
        <w:szCs w:val="18"/>
      </w:rPr>
    </w:lvl>
    <w:lvl w:ilvl="1">
      <w:start w:val="1"/>
      <w:numFmt w:val="bullet"/>
      <w:lvlText w:val="•"/>
      <w:lvlJc w:val="left"/>
      <w:pPr>
        <w:ind w:left="1119" w:hanging="325"/>
      </w:pPr>
      <w:rPr>
        <w:rFonts w:hint="default"/>
      </w:rPr>
    </w:lvl>
    <w:lvl w:ilvl="2">
      <w:start w:val="1"/>
      <w:numFmt w:val="bullet"/>
      <w:lvlText w:val="•"/>
      <w:lvlJc w:val="left"/>
      <w:pPr>
        <w:ind w:left="1839" w:hanging="325"/>
      </w:pPr>
      <w:rPr>
        <w:rFonts w:hint="default"/>
      </w:rPr>
    </w:lvl>
    <w:lvl w:ilvl="3">
      <w:start w:val="1"/>
      <w:numFmt w:val="bullet"/>
      <w:lvlText w:val="•"/>
      <w:lvlJc w:val="left"/>
      <w:pPr>
        <w:ind w:left="2559" w:hanging="325"/>
      </w:pPr>
      <w:rPr>
        <w:rFonts w:hint="default"/>
      </w:rPr>
    </w:lvl>
    <w:lvl w:ilvl="4">
      <w:start w:val="1"/>
      <w:numFmt w:val="bullet"/>
      <w:lvlText w:val="•"/>
      <w:lvlJc w:val="left"/>
      <w:pPr>
        <w:ind w:left="3279" w:hanging="325"/>
      </w:pPr>
      <w:rPr>
        <w:rFonts w:hint="default"/>
      </w:rPr>
    </w:lvl>
    <w:lvl w:ilvl="5">
      <w:start w:val="1"/>
      <w:numFmt w:val="bullet"/>
      <w:lvlText w:val="•"/>
      <w:lvlJc w:val="left"/>
      <w:pPr>
        <w:ind w:left="3998" w:hanging="325"/>
      </w:pPr>
      <w:rPr>
        <w:rFonts w:hint="default"/>
      </w:rPr>
    </w:lvl>
    <w:lvl w:ilvl="6">
      <w:start w:val="1"/>
      <w:numFmt w:val="bullet"/>
      <w:lvlText w:val="•"/>
      <w:lvlJc w:val="left"/>
      <w:pPr>
        <w:ind w:left="4718" w:hanging="325"/>
      </w:pPr>
      <w:rPr>
        <w:rFonts w:hint="default"/>
      </w:rPr>
    </w:lvl>
    <w:lvl w:ilvl="7">
      <w:start w:val="1"/>
      <w:numFmt w:val="bullet"/>
      <w:lvlText w:val="•"/>
      <w:lvlJc w:val="left"/>
      <w:pPr>
        <w:ind w:left="5438" w:hanging="325"/>
      </w:pPr>
      <w:rPr>
        <w:rFonts w:hint="default"/>
      </w:rPr>
    </w:lvl>
    <w:lvl w:ilvl="8">
      <w:start w:val="1"/>
      <w:numFmt w:val="bullet"/>
      <w:lvlText w:val="•"/>
      <w:lvlJc w:val="left"/>
      <w:pPr>
        <w:ind w:left="6158" w:hanging="325"/>
      </w:pPr>
      <w:rPr>
        <w:rFonts w:hint="default"/>
      </w:rPr>
    </w:lvl>
  </w:abstractNum>
  <w:abstractNum w:abstractNumId="21">
    <w:multiLevelType w:val="hybridMultilevel"/>
    <w:lvl w:ilvl="0">
      <w:start w:val="1"/>
      <w:numFmt w:val="decimal"/>
      <w:lvlText w:val="%1"/>
      <w:lvlJc w:val="left"/>
      <w:pPr>
        <w:ind w:left="397" w:hanging="349"/>
        <w:jc w:val="left"/>
      </w:pPr>
      <w:rPr>
        <w:rFonts w:hint="default" w:ascii="Times New Roman" w:hAnsi="Times New Roman" w:eastAsia="Times New Roman" w:cs="Times New Roman"/>
        <w:spacing w:val="-17"/>
        <w:w w:val="100"/>
        <w:sz w:val="18"/>
        <w:szCs w:val="18"/>
      </w:rPr>
    </w:lvl>
    <w:lvl w:ilvl="1">
      <w:start w:val="1"/>
      <w:numFmt w:val="bullet"/>
      <w:lvlText w:val="•"/>
      <w:lvlJc w:val="left"/>
      <w:pPr>
        <w:ind w:left="680" w:hanging="284"/>
      </w:pPr>
      <w:rPr>
        <w:rFonts w:hint="default" w:ascii="Times New Roman" w:hAnsi="Times New Roman" w:eastAsia="Times New Roman" w:cs="Times New Roman"/>
        <w:b/>
        <w:bCs/>
        <w:w w:val="99"/>
        <w:sz w:val="22"/>
        <w:szCs w:val="22"/>
      </w:rPr>
    </w:lvl>
    <w:lvl w:ilvl="2">
      <w:start w:val="1"/>
      <w:numFmt w:val="bullet"/>
      <w:lvlText w:val="•"/>
      <w:lvlJc w:val="left"/>
      <w:pPr>
        <w:ind w:left="1448" w:hanging="284"/>
      </w:pPr>
      <w:rPr>
        <w:rFonts w:hint="default"/>
      </w:rPr>
    </w:lvl>
    <w:lvl w:ilvl="3">
      <w:start w:val="1"/>
      <w:numFmt w:val="bullet"/>
      <w:lvlText w:val="•"/>
      <w:lvlJc w:val="left"/>
      <w:pPr>
        <w:ind w:left="2217" w:hanging="284"/>
      </w:pPr>
      <w:rPr>
        <w:rFonts w:hint="default"/>
      </w:rPr>
    </w:lvl>
    <w:lvl w:ilvl="4">
      <w:start w:val="1"/>
      <w:numFmt w:val="bullet"/>
      <w:lvlText w:val="•"/>
      <w:lvlJc w:val="left"/>
      <w:pPr>
        <w:ind w:left="2985" w:hanging="284"/>
      </w:pPr>
      <w:rPr>
        <w:rFonts w:hint="default"/>
      </w:rPr>
    </w:lvl>
    <w:lvl w:ilvl="5">
      <w:start w:val="1"/>
      <w:numFmt w:val="bullet"/>
      <w:lvlText w:val="•"/>
      <w:lvlJc w:val="left"/>
      <w:pPr>
        <w:ind w:left="3754" w:hanging="284"/>
      </w:pPr>
      <w:rPr>
        <w:rFonts w:hint="default"/>
      </w:rPr>
    </w:lvl>
    <w:lvl w:ilvl="6">
      <w:start w:val="1"/>
      <w:numFmt w:val="bullet"/>
      <w:lvlText w:val="•"/>
      <w:lvlJc w:val="left"/>
      <w:pPr>
        <w:ind w:left="4523" w:hanging="284"/>
      </w:pPr>
      <w:rPr>
        <w:rFonts w:hint="default"/>
      </w:rPr>
    </w:lvl>
    <w:lvl w:ilvl="7">
      <w:start w:val="1"/>
      <w:numFmt w:val="bullet"/>
      <w:lvlText w:val="•"/>
      <w:lvlJc w:val="left"/>
      <w:pPr>
        <w:ind w:left="5291" w:hanging="284"/>
      </w:pPr>
      <w:rPr>
        <w:rFonts w:hint="default"/>
      </w:rPr>
    </w:lvl>
    <w:lvl w:ilvl="8">
      <w:start w:val="1"/>
      <w:numFmt w:val="bullet"/>
      <w:lvlText w:val="•"/>
      <w:lvlJc w:val="left"/>
      <w:pPr>
        <w:ind w:left="6060" w:hanging="284"/>
      </w:pPr>
      <w:rPr>
        <w:rFonts w:hint="default"/>
      </w:rPr>
    </w:lvl>
  </w:abstractNum>
  <w:abstractNum w:abstractNumId="20">
    <w:multiLevelType w:val="hybridMultilevel"/>
    <w:lvl w:ilvl="0">
      <w:start w:val="1"/>
      <w:numFmt w:val="decimal"/>
      <w:lvlText w:val="%1"/>
      <w:lvlJc w:val="left"/>
      <w:pPr>
        <w:ind w:left="397" w:hanging="284"/>
        <w:jc w:val="left"/>
      </w:pPr>
      <w:rPr>
        <w:rFonts w:hint="default" w:ascii="Times New Roman" w:hAnsi="Times New Roman" w:eastAsia="Times New Roman" w:cs="Times New Roman"/>
        <w:spacing w:val="-20"/>
        <w:w w:val="97"/>
        <w:sz w:val="18"/>
        <w:szCs w:val="18"/>
      </w:rPr>
    </w:lvl>
    <w:lvl w:ilvl="1">
      <w:start w:val="1"/>
      <w:numFmt w:val="bullet"/>
      <w:lvlText w:val="•"/>
      <w:lvlJc w:val="left"/>
      <w:pPr>
        <w:ind w:left="1119" w:hanging="284"/>
      </w:pPr>
      <w:rPr>
        <w:rFonts w:hint="default"/>
      </w:rPr>
    </w:lvl>
    <w:lvl w:ilvl="2">
      <w:start w:val="1"/>
      <w:numFmt w:val="bullet"/>
      <w:lvlText w:val="•"/>
      <w:lvlJc w:val="left"/>
      <w:pPr>
        <w:ind w:left="1839" w:hanging="284"/>
      </w:pPr>
      <w:rPr>
        <w:rFonts w:hint="default"/>
      </w:rPr>
    </w:lvl>
    <w:lvl w:ilvl="3">
      <w:start w:val="1"/>
      <w:numFmt w:val="bullet"/>
      <w:lvlText w:val="•"/>
      <w:lvlJc w:val="left"/>
      <w:pPr>
        <w:ind w:left="2559" w:hanging="284"/>
      </w:pPr>
      <w:rPr>
        <w:rFonts w:hint="default"/>
      </w:rPr>
    </w:lvl>
    <w:lvl w:ilvl="4">
      <w:start w:val="1"/>
      <w:numFmt w:val="bullet"/>
      <w:lvlText w:val="•"/>
      <w:lvlJc w:val="left"/>
      <w:pPr>
        <w:ind w:left="3279" w:hanging="284"/>
      </w:pPr>
      <w:rPr>
        <w:rFonts w:hint="default"/>
      </w:rPr>
    </w:lvl>
    <w:lvl w:ilvl="5">
      <w:start w:val="1"/>
      <w:numFmt w:val="bullet"/>
      <w:lvlText w:val="•"/>
      <w:lvlJc w:val="left"/>
      <w:pPr>
        <w:ind w:left="3998" w:hanging="284"/>
      </w:pPr>
      <w:rPr>
        <w:rFonts w:hint="default"/>
      </w:rPr>
    </w:lvl>
    <w:lvl w:ilvl="6">
      <w:start w:val="1"/>
      <w:numFmt w:val="bullet"/>
      <w:lvlText w:val="•"/>
      <w:lvlJc w:val="left"/>
      <w:pPr>
        <w:ind w:left="4718" w:hanging="284"/>
      </w:pPr>
      <w:rPr>
        <w:rFonts w:hint="default"/>
      </w:rPr>
    </w:lvl>
    <w:lvl w:ilvl="7">
      <w:start w:val="1"/>
      <w:numFmt w:val="bullet"/>
      <w:lvlText w:val="•"/>
      <w:lvlJc w:val="left"/>
      <w:pPr>
        <w:ind w:left="5438" w:hanging="284"/>
      </w:pPr>
      <w:rPr>
        <w:rFonts w:hint="default"/>
      </w:rPr>
    </w:lvl>
    <w:lvl w:ilvl="8">
      <w:start w:val="1"/>
      <w:numFmt w:val="bullet"/>
      <w:lvlText w:val="•"/>
      <w:lvlJc w:val="left"/>
      <w:pPr>
        <w:ind w:left="6158" w:hanging="284"/>
      </w:pPr>
      <w:rPr>
        <w:rFonts w:hint="default"/>
      </w:rPr>
    </w:lvl>
  </w:abstractNum>
  <w:abstractNum w:abstractNumId="19">
    <w:multiLevelType w:val="hybridMultilevel"/>
    <w:lvl w:ilvl="0">
      <w:start w:val="1"/>
      <w:numFmt w:val="upperLetter"/>
      <w:lvlText w:val="%1)"/>
      <w:lvlJc w:val="left"/>
      <w:pPr>
        <w:ind w:left="113" w:hanging="311"/>
        <w:jc w:val="left"/>
      </w:pPr>
      <w:rPr>
        <w:rFonts w:hint="default" w:ascii="Times New Roman" w:hAnsi="Times New Roman" w:eastAsia="Times New Roman" w:cs="Times New Roman"/>
        <w:i/>
        <w:w w:val="100"/>
        <w:sz w:val="26"/>
        <w:szCs w:val="26"/>
      </w:rPr>
    </w:lvl>
    <w:lvl w:ilvl="1">
      <w:start w:val="1"/>
      <w:numFmt w:val="bullet"/>
      <w:lvlText w:val="•"/>
      <w:lvlJc w:val="left"/>
      <w:pPr>
        <w:ind w:left="867" w:hanging="311"/>
      </w:pPr>
      <w:rPr>
        <w:rFonts w:hint="default"/>
      </w:rPr>
    </w:lvl>
    <w:lvl w:ilvl="2">
      <w:start w:val="1"/>
      <w:numFmt w:val="bullet"/>
      <w:lvlText w:val="•"/>
      <w:lvlJc w:val="left"/>
      <w:pPr>
        <w:ind w:left="1615" w:hanging="311"/>
      </w:pPr>
      <w:rPr>
        <w:rFonts w:hint="default"/>
      </w:rPr>
    </w:lvl>
    <w:lvl w:ilvl="3">
      <w:start w:val="1"/>
      <w:numFmt w:val="bullet"/>
      <w:lvlText w:val="•"/>
      <w:lvlJc w:val="left"/>
      <w:pPr>
        <w:ind w:left="2363" w:hanging="311"/>
      </w:pPr>
      <w:rPr>
        <w:rFonts w:hint="default"/>
      </w:rPr>
    </w:lvl>
    <w:lvl w:ilvl="4">
      <w:start w:val="1"/>
      <w:numFmt w:val="bullet"/>
      <w:lvlText w:val="•"/>
      <w:lvlJc w:val="left"/>
      <w:pPr>
        <w:ind w:left="3111" w:hanging="311"/>
      </w:pPr>
      <w:rPr>
        <w:rFonts w:hint="default"/>
      </w:rPr>
    </w:lvl>
    <w:lvl w:ilvl="5">
      <w:start w:val="1"/>
      <w:numFmt w:val="bullet"/>
      <w:lvlText w:val="•"/>
      <w:lvlJc w:val="left"/>
      <w:pPr>
        <w:ind w:left="3858" w:hanging="311"/>
      </w:pPr>
      <w:rPr>
        <w:rFonts w:hint="default"/>
      </w:rPr>
    </w:lvl>
    <w:lvl w:ilvl="6">
      <w:start w:val="1"/>
      <w:numFmt w:val="bullet"/>
      <w:lvlText w:val="•"/>
      <w:lvlJc w:val="left"/>
      <w:pPr>
        <w:ind w:left="4606" w:hanging="311"/>
      </w:pPr>
      <w:rPr>
        <w:rFonts w:hint="default"/>
      </w:rPr>
    </w:lvl>
    <w:lvl w:ilvl="7">
      <w:start w:val="1"/>
      <w:numFmt w:val="bullet"/>
      <w:lvlText w:val="•"/>
      <w:lvlJc w:val="left"/>
      <w:pPr>
        <w:ind w:left="5354" w:hanging="311"/>
      </w:pPr>
      <w:rPr>
        <w:rFonts w:hint="default"/>
      </w:rPr>
    </w:lvl>
    <w:lvl w:ilvl="8">
      <w:start w:val="1"/>
      <w:numFmt w:val="bullet"/>
      <w:lvlText w:val="•"/>
      <w:lvlJc w:val="left"/>
      <w:pPr>
        <w:ind w:left="6102" w:hanging="311"/>
      </w:pPr>
      <w:rPr>
        <w:rFonts w:hint="default"/>
      </w:rPr>
    </w:lvl>
  </w:abstractNum>
  <w:abstractNum w:abstractNumId="18">
    <w:multiLevelType w:val="hybridMultilevel"/>
    <w:lvl w:ilvl="0">
      <w:start w:val="1"/>
      <w:numFmt w:val="decimal"/>
      <w:lvlText w:val="%1"/>
      <w:lvlJc w:val="left"/>
      <w:pPr>
        <w:ind w:left="442" w:hanging="329"/>
        <w:jc w:val="left"/>
      </w:pPr>
      <w:rPr>
        <w:rFonts w:hint="default" w:ascii="Times New Roman" w:hAnsi="Times New Roman" w:eastAsia="Times New Roman" w:cs="Times New Roman"/>
        <w:spacing w:val="-11"/>
        <w:w w:val="100"/>
        <w:sz w:val="18"/>
        <w:szCs w:val="18"/>
      </w:rPr>
    </w:lvl>
    <w:lvl w:ilvl="1">
      <w:start w:val="1"/>
      <w:numFmt w:val="lowerLetter"/>
      <w:lvlText w:val="%2)"/>
      <w:lvlJc w:val="left"/>
      <w:pPr>
        <w:ind w:left="680" w:hanging="284"/>
        <w:jc w:val="left"/>
      </w:pPr>
      <w:rPr>
        <w:rFonts w:hint="default" w:ascii="Times New Roman" w:hAnsi="Times New Roman" w:eastAsia="Times New Roman" w:cs="Times New Roman"/>
        <w:w w:val="99"/>
        <w:sz w:val="22"/>
        <w:szCs w:val="22"/>
      </w:rPr>
    </w:lvl>
    <w:lvl w:ilvl="2">
      <w:start w:val="1"/>
      <w:numFmt w:val="bullet"/>
      <w:lvlText w:val="•"/>
      <w:lvlJc w:val="left"/>
      <w:pPr>
        <w:ind w:left="1448" w:hanging="284"/>
      </w:pPr>
      <w:rPr>
        <w:rFonts w:hint="default"/>
      </w:rPr>
    </w:lvl>
    <w:lvl w:ilvl="3">
      <w:start w:val="1"/>
      <w:numFmt w:val="bullet"/>
      <w:lvlText w:val="•"/>
      <w:lvlJc w:val="left"/>
      <w:pPr>
        <w:ind w:left="2217" w:hanging="284"/>
      </w:pPr>
      <w:rPr>
        <w:rFonts w:hint="default"/>
      </w:rPr>
    </w:lvl>
    <w:lvl w:ilvl="4">
      <w:start w:val="1"/>
      <w:numFmt w:val="bullet"/>
      <w:lvlText w:val="•"/>
      <w:lvlJc w:val="left"/>
      <w:pPr>
        <w:ind w:left="2985" w:hanging="284"/>
      </w:pPr>
      <w:rPr>
        <w:rFonts w:hint="default"/>
      </w:rPr>
    </w:lvl>
    <w:lvl w:ilvl="5">
      <w:start w:val="1"/>
      <w:numFmt w:val="bullet"/>
      <w:lvlText w:val="•"/>
      <w:lvlJc w:val="left"/>
      <w:pPr>
        <w:ind w:left="3754" w:hanging="284"/>
      </w:pPr>
      <w:rPr>
        <w:rFonts w:hint="default"/>
      </w:rPr>
    </w:lvl>
    <w:lvl w:ilvl="6">
      <w:start w:val="1"/>
      <w:numFmt w:val="bullet"/>
      <w:lvlText w:val="•"/>
      <w:lvlJc w:val="left"/>
      <w:pPr>
        <w:ind w:left="4523" w:hanging="284"/>
      </w:pPr>
      <w:rPr>
        <w:rFonts w:hint="default"/>
      </w:rPr>
    </w:lvl>
    <w:lvl w:ilvl="7">
      <w:start w:val="1"/>
      <w:numFmt w:val="bullet"/>
      <w:lvlText w:val="•"/>
      <w:lvlJc w:val="left"/>
      <w:pPr>
        <w:ind w:left="5291" w:hanging="284"/>
      </w:pPr>
      <w:rPr>
        <w:rFonts w:hint="default"/>
      </w:rPr>
    </w:lvl>
    <w:lvl w:ilvl="8">
      <w:start w:val="1"/>
      <w:numFmt w:val="bullet"/>
      <w:lvlText w:val="•"/>
      <w:lvlJc w:val="left"/>
      <w:pPr>
        <w:ind w:left="6060" w:hanging="284"/>
      </w:pPr>
      <w:rPr>
        <w:rFonts w:hint="default"/>
      </w:rPr>
    </w:lvl>
  </w:abstractNum>
  <w:abstractNum w:abstractNumId="17">
    <w:multiLevelType w:val="hybridMultilevel"/>
    <w:lvl w:ilvl="0">
      <w:start w:val="1"/>
      <w:numFmt w:val="decimal"/>
      <w:lvlText w:val="%1"/>
      <w:lvlJc w:val="left"/>
      <w:pPr>
        <w:ind w:left="397" w:hanging="327"/>
        <w:jc w:val="left"/>
      </w:pPr>
      <w:rPr>
        <w:rFonts w:hint="default" w:ascii="Times New Roman" w:hAnsi="Times New Roman" w:eastAsia="Times New Roman" w:cs="Times New Roman"/>
        <w:spacing w:val="-12"/>
        <w:w w:val="100"/>
        <w:sz w:val="18"/>
        <w:szCs w:val="18"/>
      </w:rPr>
    </w:lvl>
    <w:lvl w:ilvl="1">
      <w:start w:val="1"/>
      <w:numFmt w:val="bullet"/>
      <w:lvlText w:val="•"/>
      <w:lvlJc w:val="left"/>
      <w:pPr>
        <w:ind w:left="680" w:hanging="284"/>
      </w:pPr>
      <w:rPr>
        <w:rFonts w:hint="default" w:ascii="Times New Roman" w:hAnsi="Times New Roman" w:eastAsia="Times New Roman" w:cs="Times New Roman"/>
        <w:b/>
        <w:bCs/>
        <w:w w:val="99"/>
        <w:sz w:val="22"/>
        <w:szCs w:val="22"/>
      </w:rPr>
    </w:lvl>
    <w:lvl w:ilvl="2">
      <w:start w:val="1"/>
      <w:numFmt w:val="bullet"/>
      <w:lvlText w:val="•"/>
      <w:lvlJc w:val="left"/>
      <w:pPr>
        <w:ind w:left="1448" w:hanging="284"/>
      </w:pPr>
      <w:rPr>
        <w:rFonts w:hint="default"/>
      </w:rPr>
    </w:lvl>
    <w:lvl w:ilvl="3">
      <w:start w:val="1"/>
      <w:numFmt w:val="bullet"/>
      <w:lvlText w:val="•"/>
      <w:lvlJc w:val="left"/>
      <w:pPr>
        <w:ind w:left="2217" w:hanging="284"/>
      </w:pPr>
      <w:rPr>
        <w:rFonts w:hint="default"/>
      </w:rPr>
    </w:lvl>
    <w:lvl w:ilvl="4">
      <w:start w:val="1"/>
      <w:numFmt w:val="bullet"/>
      <w:lvlText w:val="•"/>
      <w:lvlJc w:val="left"/>
      <w:pPr>
        <w:ind w:left="2985" w:hanging="284"/>
      </w:pPr>
      <w:rPr>
        <w:rFonts w:hint="default"/>
      </w:rPr>
    </w:lvl>
    <w:lvl w:ilvl="5">
      <w:start w:val="1"/>
      <w:numFmt w:val="bullet"/>
      <w:lvlText w:val="•"/>
      <w:lvlJc w:val="left"/>
      <w:pPr>
        <w:ind w:left="3754" w:hanging="284"/>
      </w:pPr>
      <w:rPr>
        <w:rFonts w:hint="default"/>
      </w:rPr>
    </w:lvl>
    <w:lvl w:ilvl="6">
      <w:start w:val="1"/>
      <w:numFmt w:val="bullet"/>
      <w:lvlText w:val="•"/>
      <w:lvlJc w:val="left"/>
      <w:pPr>
        <w:ind w:left="4523" w:hanging="284"/>
      </w:pPr>
      <w:rPr>
        <w:rFonts w:hint="default"/>
      </w:rPr>
    </w:lvl>
    <w:lvl w:ilvl="7">
      <w:start w:val="1"/>
      <w:numFmt w:val="bullet"/>
      <w:lvlText w:val="•"/>
      <w:lvlJc w:val="left"/>
      <w:pPr>
        <w:ind w:left="5291" w:hanging="284"/>
      </w:pPr>
      <w:rPr>
        <w:rFonts w:hint="default"/>
      </w:rPr>
    </w:lvl>
    <w:lvl w:ilvl="8">
      <w:start w:val="1"/>
      <w:numFmt w:val="bullet"/>
      <w:lvlText w:val="•"/>
      <w:lvlJc w:val="left"/>
      <w:pPr>
        <w:ind w:left="6060" w:hanging="284"/>
      </w:pPr>
      <w:rPr>
        <w:rFonts w:hint="default"/>
      </w:rPr>
    </w:lvl>
  </w:abstractNum>
  <w:abstractNum w:abstractNumId="16">
    <w:multiLevelType w:val="hybridMultilevel"/>
    <w:lvl w:ilvl="0">
      <w:start w:val="1"/>
      <w:numFmt w:val="decimal"/>
      <w:lvlText w:val="%1"/>
      <w:lvlJc w:val="left"/>
      <w:pPr>
        <w:ind w:left="442" w:hanging="329"/>
        <w:jc w:val="left"/>
      </w:pPr>
      <w:rPr>
        <w:rFonts w:hint="default" w:ascii="Times New Roman" w:hAnsi="Times New Roman" w:eastAsia="Times New Roman" w:cs="Times New Roman"/>
        <w:spacing w:val="-10"/>
        <w:w w:val="100"/>
        <w:sz w:val="18"/>
        <w:szCs w:val="18"/>
      </w:rPr>
    </w:lvl>
    <w:lvl w:ilvl="1">
      <w:start w:val="1"/>
      <w:numFmt w:val="bullet"/>
      <w:lvlText w:val="•"/>
      <w:lvlJc w:val="left"/>
      <w:pPr>
        <w:ind w:left="1155" w:hanging="329"/>
      </w:pPr>
      <w:rPr>
        <w:rFonts w:hint="default"/>
      </w:rPr>
    </w:lvl>
    <w:lvl w:ilvl="2">
      <w:start w:val="1"/>
      <w:numFmt w:val="bullet"/>
      <w:lvlText w:val="•"/>
      <w:lvlJc w:val="left"/>
      <w:pPr>
        <w:ind w:left="1871" w:hanging="329"/>
      </w:pPr>
      <w:rPr>
        <w:rFonts w:hint="default"/>
      </w:rPr>
    </w:lvl>
    <w:lvl w:ilvl="3">
      <w:start w:val="1"/>
      <w:numFmt w:val="bullet"/>
      <w:lvlText w:val="•"/>
      <w:lvlJc w:val="left"/>
      <w:pPr>
        <w:ind w:left="2587" w:hanging="329"/>
      </w:pPr>
      <w:rPr>
        <w:rFonts w:hint="default"/>
      </w:rPr>
    </w:lvl>
    <w:lvl w:ilvl="4">
      <w:start w:val="1"/>
      <w:numFmt w:val="bullet"/>
      <w:lvlText w:val="•"/>
      <w:lvlJc w:val="left"/>
      <w:pPr>
        <w:ind w:left="3303" w:hanging="329"/>
      </w:pPr>
      <w:rPr>
        <w:rFonts w:hint="default"/>
      </w:rPr>
    </w:lvl>
    <w:lvl w:ilvl="5">
      <w:start w:val="1"/>
      <w:numFmt w:val="bullet"/>
      <w:lvlText w:val="•"/>
      <w:lvlJc w:val="left"/>
      <w:pPr>
        <w:ind w:left="4018" w:hanging="329"/>
      </w:pPr>
      <w:rPr>
        <w:rFonts w:hint="default"/>
      </w:rPr>
    </w:lvl>
    <w:lvl w:ilvl="6">
      <w:start w:val="1"/>
      <w:numFmt w:val="bullet"/>
      <w:lvlText w:val="•"/>
      <w:lvlJc w:val="left"/>
      <w:pPr>
        <w:ind w:left="4734" w:hanging="329"/>
      </w:pPr>
      <w:rPr>
        <w:rFonts w:hint="default"/>
      </w:rPr>
    </w:lvl>
    <w:lvl w:ilvl="7">
      <w:start w:val="1"/>
      <w:numFmt w:val="bullet"/>
      <w:lvlText w:val="•"/>
      <w:lvlJc w:val="left"/>
      <w:pPr>
        <w:ind w:left="5450" w:hanging="329"/>
      </w:pPr>
      <w:rPr>
        <w:rFonts w:hint="default"/>
      </w:rPr>
    </w:lvl>
    <w:lvl w:ilvl="8">
      <w:start w:val="1"/>
      <w:numFmt w:val="bullet"/>
      <w:lvlText w:val="•"/>
      <w:lvlJc w:val="left"/>
      <w:pPr>
        <w:ind w:left="6166" w:hanging="329"/>
      </w:pPr>
      <w:rPr>
        <w:rFonts w:hint="default"/>
      </w:rPr>
    </w:lvl>
  </w:abstractNum>
  <w:abstractNum w:abstractNumId="15">
    <w:multiLevelType w:val="hybridMultilevel"/>
    <w:lvl w:ilvl="0">
      <w:start w:val="1"/>
      <w:numFmt w:val="upperLetter"/>
      <w:lvlText w:val="%1)"/>
      <w:lvlJc w:val="left"/>
      <w:pPr>
        <w:ind w:left="113" w:hanging="281"/>
        <w:jc w:val="left"/>
      </w:pPr>
      <w:rPr>
        <w:rFonts w:hint="default" w:ascii="Times New Roman" w:hAnsi="Times New Roman" w:eastAsia="Times New Roman" w:cs="Times New Roman"/>
        <w:spacing w:val="-1"/>
        <w:w w:val="100"/>
        <w:sz w:val="22"/>
        <w:szCs w:val="22"/>
      </w:rPr>
    </w:lvl>
    <w:lvl w:ilvl="1">
      <w:start w:val="1"/>
      <w:numFmt w:val="bullet"/>
      <w:lvlText w:val="•"/>
      <w:lvlJc w:val="left"/>
      <w:pPr>
        <w:ind w:left="867" w:hanging="281"/>
      </w:pPr>
      <w:rPr>
        <w:rFonts w:hint="default"/>
      </w:rPr>
    </w:lvl>
    <w:lvl w:ilvl="2">
      <w:start w:val="1"/>
      <w:numFmt w:val="bullet"/>
      <w:lvlText w:val="•"/>
      <w:lvlJc w:val="left"/>
      <w:pPr>
        <w:ind w:left="1615" w:hanging="281"/>
      </w:pPr>
      <w:rPr>
        <w:rFonts w:hint="default"/>
      </w:rPr>
    </w:lvl>
    <w:lvl w:ilvl="3">
      <w:start w:val="1"/>
      <w:numFmt w:val="bullet"/>
      <w:lvlText w:val="•"/>
      <w:lvlJc w:val="left"/>
      <w:pPr>
        <w:ind w:left="2363" w:hanging="281"/>
      </w:pPr>
      <w:rPr>
        <w:rFonts w:hint="default"/>
      </w:rPr>
    </w:lvl>
    <w:lvl w:ilvl="4">
      <w:start w:val="1"/>
      <w:numFmt w:val="bullet"/>
      <w:lvlText w:val="•"/>
      <w:lvlJc w:val="left"/>
      <w:pPr>
        <w:ind w:left="3111" w:hanging="281"/>
      </w:pPr>
      <w:rPr>
        <w:rFonts w:hint="default"/>
      </w:rPr>
    </w:lvl>
    <w:lvl w:ilvl="5">
      <w:start w:val="1"/>
      <w:numFmt w:val="bullet"/>
      <w:lvlText w:val="•"/>
      <w:lvlJc w:val="left"/>
      <w:pPr>
        <w:ind w:left="3858" w:hanging="281"/>
      </w:pPr>
      <w:rPr>
        <w:rFonts w:hint="default"/>
      </w:rPr>
    </w:lvl>
    <w:lvl w:ilvl="6">
      <w:start w:val="1"/>
      <w:numFmt w:val="bullet"/>
      <w:lvlText w:val="•"/>
      <w:lvlJc w:val="left"/>
      <w:pPr>
        <w:ind w:left="4606" w:hanging="281"/>
      </w:pPr>
      <w:rPr>
        <w:rFonts w:hint="default"/>
      </w:rPr>
    </w:lvl>
    <w:lvl w:ilvl="7">
      <w:start w:val="1"/>
      <w:numFmt w:val="bullet"/>
      <w:lvlText w:val="•"/>
      <w:lvlJc w:val="left"/>
      <w:pPr>
        <w:ind w:left="5354" w:hanging="281"/>
      </w:pPr>
      <w:rPr>
        <w:rFonts w:hint="default"/>
      </w:rPr>
    </w:lvl>
    <w:lvl w:ilvl="8">
      <w:start w:val="1"/>
      <w:numFmt w:val="bullet"/>
      <w:lvlText w:val="•"/>
      <w:lvlJc w:val="left"/>
      <w:pPr>
        <w:ind w:left="6102" w:hanging="281"/>
      </w:pPr>
      <w:rPr>
        <w:rFonts w:hint="default"/>
      </w:rPr>
    </w:lvl>
  </w:abstractNum>
  <w:abstractNum w:abstractNumId="14">
    <w:multiLevelType w:val="hybridMultilevel"/>
    <w:lvl w:ilvl="0">
      <w:start w:val="1"/>
      <w:numFmt w:val="decimal"/>
      <w:lvlText w:val="%1"/>
      <w:lvlJc w:val="left"/>
      <w:pPr>
        <w:ind w:left="397" w:hanging="313"/>
        <w:jc w:val="left"/>
      </w:pPr>
      <w:rPr>
        <w:rFonts w:hint="default"/>
      </w:rPr>
    </w:lvl>
    <w:lvl w:ilvl="1">
      <w:start w:val="5"/>
      <w:numFmt w:val="decimal"/>
      <w:lvlText w:val="%1.%2"/>
      <w:lvlJc w:val="left"/>
      <w:pPr>
        <w:ind w:left="426" w:hanging="313"/>
        <w:jc w:val="left"/>
      </w:pPr>
      <w:rPr>
        <w:rFonts w:hint="default" w:ascii="Times New Roman" w:hAnsi="Times New Roman" w:eastAsia="Times New Roman" w:cs="Times New Roman"/>
        <w:spacing w:val="-5"/>
        <w:w w:val="100"/>
        <w:sz w:val="22"/>
        <w:szCs w:val="22"/>
      </w:rPr>
    </w:lvl>
    <w:lvl w:ilvl="2">
      <w:start w:val="1"/>
      <w:numFmt w:val="decimal"/>
      <w:lvlText w:val="%3)"/>
      <w:lvlJc w:val="left"/>
      <w:pPr>
        <w:ind w:left="680" w:hanging="284"/>
        <w:jc w:val="left"/>
      </w:pPr>
      <w:rPr>
        <w:rFonts w:hint="default"/>
        <w:spacing w:val="-10"/>
        <w:w w:val="97"/>
      </w:rPr>
    </w:lvl>
    <w:lvl w:ilvl="3">
      <w:start w:val="1"/>
      <w:numFmt w:val="bullet"/>
      <w:lvlText w:val="•"/>
      <w:lvlJc w:val="left"/>
      <w:pPr>
        <w:ind w:left="1544" w:hanging="284"/>
      </w:pPr>
      <w:rPr>
        <w:rFonts w:hint="default"/>
      </w:rPr>
    </w:lvl>
    <w:lvl w:ilvl="4">
      <w:start w:val="1"/>
      <w:numFmt w:val="bullet"/>
      <w:lvlText w:val="•"/>
      <w:lvlJc w:val="left"/>
      <w:pPr>
        <w:ind w:left="2409" w:hanging="284"/>
      </w:pPr>
      <w:rPr>
        <w:rFonts w:hint="default"/>
      </w:rPr>
    </w:lvl>
    <w:lvl w:ilvl="5">
      <w:start w:val="1"/>
      <w:numFmt w:val="bullet"/>
      <w:lvlText w:val="•"/>
      <w:lvlJc w:val="left"/>
      <w:pPr>
        <w:ind w:left="3274" w:hanging="284"/>
      </w:pPr>
      <w:rPr>
        <w:rFonts w:hint="default"/>
      </w:rPr>
    </w:lvl>
    <w:lvl w:ilvl="6">
      <w:start w:val="1"/>
      <w:numFmt w:val="bullet"/>
      <w:lvlText w:val="•"/>
      <w:lvlJc w:val="left"/>
      <w:pPr>
        <w:ind w:left="4138" w:hanging="284"/>
      </w:pPr>
      <w:rPr>
        <w:rFonts w:hint="default"/>
      </w:rPr>
    </w:lvl>
    <w:lvl w:ilvl="7">
      <w:start w:val="1"/>
      <w:numFmt w:val="bullet"/>
      <w:lvlText w:val="•"/>
      <w:lvlJc w:val="left"/>
      <w:pPr>
        <w:ind w:left="5003" w:hanging="284"/>
      </w:pPr>
      <w:rPr>
        <w:rFonts w:hint="default"/>
      </w:rPr>
    </w:lvl>
    <w:lvl w:ilvl="8">
      <w:start w:val="1"/>
      <w:numFmt w:val="bullet"/>
      <w:lvlText w:val="•"/>
      <w:lvlJc w:val="left"/>
      <w:pPr>
        <w:ind w:left="5868" w:hanging="284"/>
      </w:pPr>
      <w:rPr>
        <w:rFonts w:hint="default"/>
      </w:rPr>
    </w:lvl>
  </w:abstractNum>
  <w:abstractNum w:abstractNumId="13">
    <w:multiLevelType w:val="hybridMultilevel"/>
    <w:lvl w:ilvl="0">
      <w:start w:val="1"/>
      <w:numFmt w:val="decimal"/>
      <w:lvlText w:val="%1"/>
      <w:lvlJc w:val="left"/>
      <w:pPr>
        <w:ind w:left="397" w:hanging="334"/>
        <w:jc w:val="left"/>
      </w:pPr>
      <w:rPr>
        <w:rFonts w:hint="default" w:ascii="Times New Roman" w:hAnsi="Times New Roman" w:eastAsia="Times New Roman" w:cs="Times New Roman"/>
        <w:spacing w:val="-7"/>
        <w:w w:val="100"/>
        <w:sz w:val="18"/>
        <w:szCs w:val="18"/>
      </w:rPr>
    </w:lvl>
    <w:lvl w:ilvl="1">
      <w:start w:val="1"/>
      <w:numFmt w:val="bullet"/>
      <w:lvlText w:val="•"/>
      <w:lvlJc w:val="left"/>
      <w:pPr>
        <w:ind w:left="1119" w:hanging="334"/>
      </w:pPr>
      <w:rPr>
        <w:rFonts w:hint="default"/>
      </w:rPr>
    </w:lvl>
    <w:lvl w:ilvl="2">
      <w:start w:val="1"/>
      <w:numFmt w:val="bullet"/>
      <w:lvlText w:val="•"/>
      <w:lvlJc w:val="left"/>
      <w:pPr>
        <w:ind w:left="1839" w:hanging="334"/>
      </w:pPr>
      <w:rPr>
        <w:rFonts w:hint="default"/>
      </w:rPr>
    </w:lvl>
    <w:lvl w:ilvl="3">
      <w:start w:val="1"/>
      <w:numFmt w:val="bullet"/>
      <w:lvlText w:val="•"/>
      <w:lvlJc w:val="left"/>
      <w:pPr>
        <w:ind w:left="2559" w:hanging="334"/>
      </w:pPr>
      <w:rPr>
        <w:rFonts w:hint="default"/>
      </w:rPr>
    </w:lvl>
    <w:lvl w:ilvl="4">
      <w:start w:val="1"/>
      <w:numFmt w:val="bullet"/>
      <w:lvlText w:val="•"/>
      <w:lvlJc w:val="left"/>
      <w:pPr>
        <w:ind w:left="3279" w:hanging="334"/>
      </w:pPr>
      <w:rPr>
        <w:rFonts w:hint="default"/>
      </w:rPr>
    </w:lvl>
    <w:lvl w:ilvl="5">
      <w:start w:val="1"/>
      <w:numFmt w:val="bullet"/>
      <w:lvlText w:val="•"/>
      <w:lvlJc w:val="left"/>
      <w:pPr>
        <w:ind w:left="3998" w:hanging="334"/>
      </w:pPr>
      <w:rPr>
        <w:rFonts w:hint="default"/>
      </w:rPr>
    </w:lvl>
    <w:lvl w:ilvl="6">
      <w:start w:val="1"/>
      <w:numFmt w:val="bullet"/>
      <w:lvlText w:val="•"/>
      <w:lvlJc w:val="left"/>
      <w:pPr>
        <w:ind w:left="4718" w:hanging="334"/>
      </w:pPr>
      <w:rPr>
        <w:rFonts w:hint="default"/>
      </w:rPr>
    </w:lvl>
    <w:lvl w:ilvl="7">
      <w:start w:val="1"/>
      <w:numFmt w:val="bullet"/>
      <w:lvlText w:val="•"/>
      <w:lvlJc w:val="left"/>
      <w:pPr>
        <w:ind w:left="5438" w:hanging="334"/>
      </w:pPr>
      <w:rPr>
        <w:rFonts w:hint="default"/>
      </w:rPr>
    </w:lvl>
    <w:lvl w:ilvl="8">
      <w:start w:val="1"/>
      <w:numFmt w:val="bullet"/>
      <w:lvlText w:val="•"/>
      <w:lvlJc w:val="left"/>
      <w:pPr>
        <w:ind w:left="6158" w:hanging="334"/>
      </w:pPr>
      <w:rPr>
        <w:rFonts w:hint="default"/>
      </w:rPr>
    </w:lvl>
  </w:abstractNum>
  <w:abstractNum w:abstractNumId="12">
    <w:multiLevelType w:val="hybridMultilevel"/>
    <w:lvl w:ilvl="0">
      <w:start w:val="3"/>
      <w:numFmt w:val="lowerLetter"/>
      <w:lvlText w:val="%1)"/>
      <w:lvlJc w:val="left"/>
      <w:pPr>
        <w:ind w:left="326" w:hanging="213"/>
        <w:jc w:val="left"/>
      </w:pPr>
      <w:rPr>
        <w:rFonts w:hint="default" w:ascii="Times New Roman" w:hAnsi="Times New Roman" w:eastAsia="Times New Roman" w:cs="Times New Roman"/>
        <w:spacing w:val="-5"/>
        <w:w w:val="100"/>
        <w:sz w:val="22"/>
        <w:szCs w:val="22"/>
      </w:rPr>
    </w:lvl>
    <w:lvl w:ilvl="1">
      <w:start w:val="1"/>
      <w:numFmt w:val="bullet"/>
      <w:lvlText w:val="•"/>
      <w:lvlJc w:val="left"/>
      <w:pPr>
        <w:ind w:left="680" w:hanging="284"/>
      </w:pPr>
      <w:rPr>
        <w:rFonts w:hint="default" w:ascii="Times New Roman" w:hAnsi="Times New Roman" w:eastAsia="Times New Roman" w:cs="Times New Roman"/>
        <w:b/>
        <w:bCs/>
        <w:w w:val="99"/>
        <w:sz w:val="22"/>
        <w:szCs w:val="22"/>
      </w:rPr>
    </w:lvl>
    <w:lvl w:ilvl="2">
      <w:start w:val="1"/>
      <w:numFmt w:val="bullet"/>
      <w:lvlText w:val="•"/>
      <w:lvlJc w:val="left"/>
      <w:pPr>
        <w:ind w:left="1448" w:hanging="284"/>
      </w:pPr>
      <w:rPr>
        <w:rFonts w:hint="default"/>
      </w:rPr>
    </w:lvl>
    <w:lvl w:ilvl="3">
      <w:start w:val="1"/>
      <w:numFmt w:val="bullet"/>
      <w:lvlText w:val="•"/>
      <w:lvlJc w:val="left"/>
      <w:pPr>
        <w:ind w:left="2217" w:hanging="284"/>
      </w:pPr>
      <w:rPr>
        <w:rFonts w:hint="default"/>
      </w:rPr>
    </w:lvl>
    <w:lvl w:ilvl="4">
      <w:start w:val="1"/>
      <w:numFmt w:val="bullet"/>
      <w:lvlText w:val="•"/>
      <w:lvlJc w:val="left"/>
      <w:pPr>
        <w:ind w:left="2985" w:hanging="284"/>
      </w:pPr>
      <w:rPr>
        <w:rFonts w:hint="default"/>
      </w:rPr>
    </w:lvl>
    <w:lvl w:ilvl="5">
      <w:start w:val="1"/>
      <w:numFmt w:val="bullet"/>
      <w:lvlText w:val="•"/>
      <w:lvlJc w:val="left"/>
      <w:pPr>
        <w:ind w:left="3754" w:hanging="284"/>
      </w:pPr>
      <w:rPr>
        <w:rFonts w:hint="default"/>
      </w:rPr>
    </w:lvl>
    <w:lvl w:ilvl="6">
      <w:start w:val="1"/>
      <w:numFmt w:val="bullet"/>
      <w:lvlText w:val="•"/>
      <w:lvlJc w:val="left"/>
      <w:pPr>
        <w:ind w:left="4523" w:hanging="284"/>
      </w:pPr>
      <w:rPr>
        <w:rFonts w:hint="default"/>
      </w:rPr>
    </w:lvl>
    <w:lvl w:ilvl="7">
      <w:start w:val="1"/>
      <w:numFmt w:val="bullet"/>
      <w:lvlText w:val="•"/>
      <w:lvlJc w:val="left"/>
      <w:pPr>
        <w:ind w:left="5291" w:hanging="284"/>
      </w:pPr>
      <w:rPr>
        <w:rFonts w:hint="default"/>
      </w:rPr>
    </w:lvl>
    <w:lvl w:ilvl="8">
      <w:start w:val="1"/>
      <w:numFmt w:val="bullet"/>
      <w:lvlText w:val="•"/>
      <w:lvlJc w:val="left"/>
      <w:pPr>
        <w:ind w:left="6060" w:hanging="284"/>
      </w:pPr>
      <w:rPr>
        <w:rFonts w:hint="default"/>
      </w:rPr>
    </w:lvl>
  </w:abstractNum>
  <w:abstractNum w:abstractNumId="11">
    <w:multiLevelType w:val="hybridMultilevel"/>
    <w:lvl w:ilvl="0">
      <w:start w:val="1"/>
      <w:numFmt w:val="decimal"/>
      <w:lvlText w:val="%1"/>
      <w:lvlJc w:val="left"/>
      <w:pPr>
        <w:ind w:left="397" w:hanging="284"/>
        <w:jc w:val="left"/>
      </w:pPr>
      <w:rPr>
        <w:rFonts w:hint="default" w:ascii="Times New Roman" w:hAnsi="Times New Roman" w:eastAsia="Times New Roman" w:cs="Times New Roman"/>
        <w:spacing w:val="-10"/>
        <w:w w:val="100"/>
        <w:sz w:val="18"/>
        <w:szCs w:val="18"/>
      </w:rPr>
    </w:lvl>
    <w:lvl w:ilvl="1">
      <w:start w:val="1"/>
      <w:numFmt w:val="bullet"/>
      <w:lvlText w:val="•"/>
      <w:lvlJc w:val="left"/>
      <w:pPr>
        <w:ind w:left="1119" w:hanging="284"/>
      </w:pPr>
      <w:rPr>
        <w:rFonts w:hint="default"/>
      </w:rPr>
    </w:lvl>
    <w:lvl w:ilvl="2">
      <w:start w:val="1"/>
      <w:numFmt w:val="bullet"/>
      <w:lvlText w:val="•"/>
      <w:lvlJc w:val="left"/>
      <w:pPr>
        <w:ind w:left="1839" w:hanging="284"/>
      </w:pPr>
      <w:rPr>
        <w:rFonts w:hint="default"/>
      </w:rPr>
    </w:lvl>
    <w:lvl w:ilvl="3">
      <w:start w:val="1"/>
      <w:numFmt w:val="bullet"/>
      <w:lvlText w:val="•"/>
      <w:lvlJc w:val="left"/>
      <w:pPr>
        <w:ind w:left="2559" w:hanging="284"/>
      </w:pPr>
      <w:rPr>
        <w:rFonts w:hint="default"/>
      </w:rPr>
    </w:lvl>
    <w:lvl w:ilvl="4">
      <w:start w:val="1"/>
      <w:numFmt w:val="bullet"/>
      <w:lvlText w:val="•"/>
      <w:lvlJc w:val="left"/>
      <w:pPr>
        <w:ind w:left="3279" w:hanging="284"/>
      </w:pPr>
      <w:rPr>
        <w:rFonts w:hint="default"/>
      </w:rPr>
    </w:lvl>
    <w:lvl w:ilvl="5">
      <w:start w:val="1"/>
      <w:numFmt w:val="bullet"/>
      <w:lvlText w:val="•"/>
      <w:lvlJc w:val="left"/>
      <w:pPr>
        <w:ind w:left="3998" w:hanging="284"/>
      </w:pPr>
      <w:rPr>
        <w:rFonts w:hint="default"/>
      </w:rPr>
    </w:lvl>
    <w:lvl w:ilvl="6">
      <w:start w:val="1"/>
      <w:numFmt w:val="bullet"/>
      <w:lvlText w:val="•"/>
      <w:lvlJc w:val="left"/>
      <w:pPr>
        <w:ind w:left="4718" w:hanging="284"/>
      </w:pPr>
      <w:rPr>
        <w:rFonts w:hint="default"/>
      </w:rPr>
    </w:lvl>
    <w:lvl w:ilvl="7">
      <w:start w:val="1"/>
      <w:numFmt w:val="bullet"/>
      <w:lvlText w:val="•"/>
      <w:lvlJc w:val="left"/>
      <w:pPr>
        <w:ind w:left="5438" w:hanging="284"/>
      </w:pPr>
      <w:rPr>
        <w:rFonts w:hint="default"/>
      </w:rPr>
    </w:lvl>
    <w:lvl w:ilvl="8">
      <w:start w:val="1"/>
      <w:numFmt w:val="bullet"/>
      <w:lvlText w:val="•"/>
      <w:lvlJc w:val="left"/>
      <w:pPr>
        <w:ind w:left="6158" w:hanging="284"/>
      </w:pPr>
      <w:rPr>
        <w:rFonts w:hint="default"/>
      </w:rPr>
    </w:lvl>
  </w:abstractNum>
  <w:abstractNum w:abstractNumId="10">
    <w:multiLevelType w:val="hybridMultilevel"/>
    <w:lvl w:ilvl="0">
      <w:start w:val="4"/>
      <w:numFmt w:val="decimal"/>
      <w:lvlText w:val="%1"/>
      <w:lvlJc w:val="left"/>
      <w:pPr>
        <w:ind w:left="442" w:hanging="329"/>
        <w:jc w:val="left"/>
      </w:pPr>
      <w:rPr>
        <w:rFonts w:hint="default" w:ascii="Times New Roman" w:hAnsi="Times New Roman" w:eastAsia="Times New Roman" w:cs="Times New Roman"/>
        <w:spacing w:val="-20"/>
        <w:w w:val="99"/>
        <w:sz w:val="18"/>
        <w:szCs w:val="18"/>
      </w:rPr>
    </w:lvl>
    <w:lvl w:ilvl="1">
      <w:start w:val="1"/>
      <w:numFmt w:val="bullet"/>
      <w:lvlText w:val="•"/>
      <w:lvlJc w:val="left"/>
      <w:pPr>
        <w:ind w:left="1155" w:hanging="329"/>
      </w:pPr>
      <w:rPr>
        <w:rFonts w:hint="default"/>
      </w:rPr>
    </w:lvl>
    <w:lvl w:ilvl="2">
      <w:start w:val="1"/>
      <w:numFmt w:val="bullet"/>
      <w:lvlText w:val="•"/>
      <w:lvlJc w:val="left"/>
      <w:pPr>
        <w:ind w:left="1871" w:hanging="329"/>
      </w:pPr>
      <w:rPr>
        <w:rFonts w:hint="default"/>
      </w:rPr>
    </w:lvl>
    <w:lvl w:ilvl="3">
      <w:start w:val="1"/>
      <w:numFmt w:val="bullet"/>
      <w:lvlText w:val="•"/>
      <w:lvlJc w:val="left"/>
      <w:pPr>
        <w:ind w:left="2587" w:hanging="329"/>
      </w:pPr>
      <w:rPr>
        <w:rFonts w:hint="default"/>
      </w:rPr>
    </w:lvl>
    <w:lvl w:ilvl="4">
      <w:start w:val="1"/>
      <w:numFmt w:val="bullet"/>
      <w:lvlText w:val="•"/>
      <w:lvlJc w:val="left"/>
      <w:pPr>
        <w:ind w:left="3303" w:hanging="329"/>
      </w:pPr>
      <w:rPr>
        <w:rFonts w:hint="default"/>
      </w:rPr>
    </w:lvl>
    <w:lvl w:ilvl="5">
      <w:start w:val="1"/>
      <w:numFmt w:val="bullet"/>
      <w:lvlText w:val="•"/>
      <w:lvlJc w:val="left"/>
      <w:pPr>
        <w:ind w:left="4018" w:hanging="329"/>
      </w:pPr>
      <w:rPr>
        <w:rFonts w:hint="default"/>
      </w:rPr>
    </w:lvl>
    <w:lvl w:ilvl="6">
      <w:start w:val="1"/>
      <w:numFmt w:val="bullet"/>
      <w:lvlText w:val="•"/>
      <w:lvlJc w:val="left"/>
      <w:pPr>
        <w:ind w:left="4734" w:hanging="329"/>
      </w:pPr>
      <w:rPr>
        <w:rFonts w:hint="default"/>
      </w:rPr>
    </w:lvl>
    <w:lvl w:ilvl="7">
      <w:start w:val="1"/>
      <w:numFmt w:val="bullet"/>
      <w:lvlText w:val="•"/>
      <w:lvlJc w:val="left"/>
      <w:pPr>
        <w:ind w:left="5450" w:hanging="329"/>
      </w:pPr>
      <w:rPr>
        <w:rFonts w:hint="default"/>
      </w:rPr>
    </w:lvl>
    <w:lvl w:ilvl="8">
      <w:start w:val="1"/>
      <w:numFmt w:val="bullet"/>
      <w:lvlText w:val="•"/>
      <w:lvlJc w:val="left"/>
      <w:pPr>
        <w:ind w:left="6166" w:hanging="329"/>
      </w:pPr>
      <w:rPr>
        <w:rFonts w:hint="default"/>
      </w:rPr>
    </w:lvl>
  </w:abstractNum>
  <w:abstractNum w:abstractNumId="9">
    <w:multiLevelType w:val="hybridMultilevel"/>
    <w:lvl w:ilvl="0">
      <w:start w:val="1"/>
      <w:numFmt w:val="decimal"/>
      <w:lvlText w:val="%1"/>
      <w:lvlJc w:val="left"/>
      <w:pPr>
        <w:ind w:left="397" w:hanging="284"/>
        <w:jc w:val="left"/>
      </w:pPr>
      <w:rPr>
        <w:rFonts w:hint="default" w:ascii="Times New Roman" w:hAnsi="Times New Roman" w:eastAsia="Times New Roman" w:cs="Times New Roman"/>
        <w:spacing w:val="-1"/>
        <w:w w:val="100"/>
        <w:sz w:val="18"/>
        <w:szCs w:val="18"/>
      </w:rPr>
    </w:lvl>
    <w:lvl w:ilvl="1">
      <w:start w:val="1"/>
      <w:numFmt w:val="bullet"/>
      <w:lvlText w:val="•"/>
      <w:lvlJc w:val="left"/>
      <w:pPr>
        <w:ind w:left="1119" w:hanging="284"/>
      </w:pPr>
      <w:rPr>
        <w:rFonts w:hint="default"/>
      </w:rPr>
    </w:lvl>
    <w:lvl w:ilvl="2">
      <w:start w:val="1"/>
      <w:numFmt w:val="bullet"/>
      <w:lvlText w:val="•"/>
      <w:lvlJc w:val="left"/>
      <w:pPr>
        <w:ind w:left="1839" w:hanging="284"/>
      </w:pPr>
      <w:rPr>
        <w:rFonts w:hint="default"/>
      </w:rPr>
    </w:lvl>
    <w:lvl w:ilvl="3">
      <w:start w:val="1"/>
      <w:numFmt w:val="bullet"/>
      <w:lvlText w:val="•"/>
      <w:lvlJc w:val="left"/>
      <w:pPr>
        <w:ind w:left="2559" w:hanging="284"/>
      </w:pPr>
      <w:rPr>
        <w:rFonts w:hint="default"/>
      </w:rPr>
    </w:lvl>
    <w:lvl w:ilvl="4">
      <w:start w:val="1"/>
      <w:numFmt w:val="bullet"/>
      <w:lvlText w:val="•"/>
      <w:lvlJc w:val="left"/>
      <w:pPr>
        <w:ind w:left="3279" w:hanging="284"/>
      </w:pPr>
      <w:rPr>
        <w:rFonts w:hint="default"/>
      </w:rPr>
    </w:lvl>
    <w:lvl w:ilvl="5">
      <w:start w:val="1"/>
      <w:numFmt w:val="bullet"/>
      <w:lvlText w:val="•"/>
      <w:lvlJc w:val="left"/>
      <w:pPr>
        <w:ind w:left="3998" w:hanging="284"/>
      </w:pPr>
      <w:rPr>
        <w:rFonts w:hint="default"/>
      </w:rPr>
    </w:lvl>
    <w:lvl w:ilvl="6">
      <w:start w:val="1"/>
      <w:numFmt w:val="bullet"/>
      <w:lvlText w:val="•"/>
      <w:lvlJc w:val="left"/>
      <w:pPr>
        <w:ind w:left="4718" w:hanging="284"/>
      </w:pPr>
      <w:rPr>
        <w:rFonts w:hint="default"/>
      </w:rPr>
    </w:lvl>
    <w:lvl w:ilvl="7">
      <w:start w:val="1"/>
      <w:numFmt w:val="bullet"/>
      <w:lvlText w:val="•"/>
      <w:lvlJc w:val="left"/>
      <w:pPr>
        <w:ind w:left="5438" w:hanging="284"/>
      </w:pPr>
      <w:rPr>
        <w:rFonts w:hint="default"/>
      </w:rPr>
    </w:lvl>
    <w:lvl w:ilvl="8">
      <w:start w:val="1"/>
      <w:numFmt w:val="bullet"/>
      <w:lvlText w:val="•"/>
      <w:lvlJc w:val="left"/>
      <w:pPr>
        <w:ind w:left="6158" w:hanging="284"/>
      </w:pPr>
      <w:rPr>
        <w:rFonts w:hint="default"/>
      </w:rPr>
    </w:lvl>
  </w:abstractNum>
  <w:abstractNum w:abstractNumId="8">
    <w:multiLevelType w:val="hybridMultilevel"/>
    <w:lvl w:ilvl="0">
      <w:start w:val="1"/>
      <w:numFmt w:val="decimal"/>
      <w:lvlText w:val="%1"/>
      <w:lvlJc w:val="left"/>
      <w:pPr>
        <w:ind w:left="397" w:hanging="335"/>
        <w:jc w:val="left"/>
      </w:pPr>
      <w:rPr>
        <w:rFonts w:hint="default" w:ascii="Times New Roman" w:hAnsi="Times New Roman" w:eastAsia="Times New Roman" w:cs="Times New Roman"/>
        <w:spacing w:val="-20"/>
        <w:w w:val="97"/>
        <w:sz w:val="18"/>
        <w:szCs w:val="18"/>
      </w:rPr>
    </w:lvl>
    <w:lvl w:ilvl="1">
      <w:start w:val="1"/>
      <w:numFmt w:val="bullet"/>
      <w:lvlText w:val="•"/>
      <w:lvlJc w:val="left"/>
      <w:pPr>
        <w:ind w:left="1119" w:hanging="335"/>
      </w:pPr>
      <w:rPr>
        <w:rFonts w:hint="default"/>
      </w:rPr>
    </w:lvl>
    <w:lvl w:ilvl="2">
      <w:start w:val="1"/>
      <w:numFmt w:val="bullet"/>
      <w:lvlText w:val="•"/>
      <w:lvlJc w:val="left"/>
      <w:pPr>
        <w:ind w:left="1839" w:hanging="335"/>
      </w:pPr>
      <w:rPr>
        <w:rFonts w:hint="default"/>
      </w:rPr>
    </w:lvl>
    <w:lvl w:ilvl="3">
      <w:start w:val="1"/>
      <w:numFmt w:val="bullet"/>
      <w:lvlText w:val="•"/>
      <w:lvlJc w:val="left"/>
      <w:pPr>
        <w:ind w:left="2559" w:hanging="335"/>
      </w:pPr>
      <w:rPr>
        <w:rFonts w:hint="default"/>
      </w:rPr>
    </w:lvl>
    <w:lvl w:ilvl="4">
      <w:start w:val="1"/>
      <w:numFmt w:val="bullet"/>
      <w:lvlText w:val="•"/>
      <w:lvlJc w:val="left"/>
      <w:pPr>
        <w:ind w:left="3279" w:hanging="335"/>
      </w:pPr>
      <w:rPr>
        <w:rFonts w:hint="default"/>
      </w:rPr>
    </w:lvl>
    <w:lvl w:ilvl="5">
      <w:start w:val="1"/>
      <w:numFmt w:val="bullet"/>
      <w:lvlText w:val="•"/>
      <w:lvlJc w:val="left"/>
      <w:pPr>
        <w:ind w:left="3998" w:hanging="335"/>
      </w:pPr>
      <w:rPr>
        <w:rFonts w:hint="default"/>
      </w:rPr>
    </w:lvl>
    <w:lvl w:ilvl="6">
      <w:start w:val="1"/>
      <w:numFmt w:val="bullet"/>
      <w:lvlText w:val="•"/>
      <w:lvlJc w:val="left"/>
      <w:pPr>
        <w:ind w:left="4718" w:hanging="335"/>
      </w:pPr>
      <w:rPr>
        <w:rFonts w:hint="default"/>
      </w:rPr>
    </w:lvl>
    <w:lvl w:ilvl="7">
      <w:start w:val="1"/>
      <w:numFmt w:val="bullet"/>
      <w:lvlText w:val="•"/>
      <w:lvlJc w:val="left"/>
      <w:pPr>
        <w:ind w:left="5438" w:hanging="335"/>
      </w:pPr>
      <w:rPr>
        <w:rFonts w:hint="default"/>
      </w:rPr>
    </w:lvl>
    <w:lvl w:ilvl="8">
      <w:start w:val="1"/>
      <w:numFmt w:val="bullet"/>
      <w:lvlText w:val="•"/>
      <w:lvlJc w:val="left"/>
      <w:pPr>
        <w:ind w:left="6158" w:hanging="335"/>
      </w:pPr>
      <w:rPr>
        <w:rFonts w:hint="default"/>
      </w:rPr>
    </w:lvl>
  </w:abstractNum>
  <w:abstractNum w:abstractNumId="7">
    <w:multiLevelType w:val="hybridMultilevel"/>
    <w:lvl w:ilvl="0">
      <w:start w:val="1"/>
      <w:numFmt w:val="lowerLetter"/>
      <w:lvlText w:val="%1)"/>
      <w:lvlJc w:val="left"/>
      <w:pPr>
        <w:ind w:left="680" w:hanging="284"/>
        <w:jc w:val="left"/>
      </w:pPr>
      <w:rPr>
        <w:rFonts w:hint="default" w:ascii="Times New Roman" w:hAnsi="Times New Roman" w:eastAsia="Times New Roman" w:cs="Times New Roman"/>
        <w:spacing w:val="-2"/>
        <w:w w:val="91"/>
        <w:sz w:val="22"/>
        <w:szCs w:val="22"/>
      </w:rPr>
    </w:lvl>
    <w:lvl w:ilvl="1">
      <w:start w:val="1"/>
      <w:numFmt w:val="bullet"/>
      <w:lvlText w:val="•"/>
      <w:lvlJc w:val="left"/>
      <w:pPr>
        <w:ind w:left="1371" w:hanging="284"/>
      </w:pPr>
      <w:rPr>
        <w:rFonts w:hint="default"/>
      </w:rPr>
    </w:lvl>
    <w:lvl w:ilvl="2">
      <w:start w:val="1"/>
      <w:numFmt w:val="bullet"/>
      <w:lvlText w:val="•"/>
      <w:lvlJc w:val="left"/>
      <w:pPr>
        <w:ind w:left="2063" w:hanging="284"/>
      </w:pPr>
      <w:rPr>
        <w:rFonts w:hint="default"/>
      </w:rPr>
    </w:lvl>
    <w:lvl w:ilvl="3">
      <w:start w:val="1"/>
      <w:numFmt w:val="bullet"/>
      <w:lvlText w:val="•"/>
      <w:lvlJc w:val="left"/>
      <w:pPr>
        <w:ind w:left="2755" w:hanging="284"/>
      </w:pPr>
      <w:rPr>
        <w:rFonts w:hint="default"/>
      </w:rPr>
    </w:lvl>
    <w:lvl w:ilvl="4">
      <w:start w:val="1"/>
      <w:numFmt w:val="bullet"/>
      <w:lvlText w:val="•"/>
      <w:lvlJc w:val="left"/>
      <w:pPr>
        <w:ind w:left="3447" w:hanging="284"/>
      </w:pPr>
      <w:rPr>
        <w:rFonts w:hint="default"/>
      </w:rPr>
    </w:lvl>
    <w:lvl w:ilvl="5">
      <w:start w:val="1"/>
      <w:numFmt w:val="bullet"/>
      <w:lvlText w:val="•"/>
      <w:lvlJc w:val="left"/>
      <w:pPr>
        <w:ind w:left="4138" w:hanging="284"/>
      </w:pPr>
      <w:rPr>
        <w:rFonts w:hint="default"/>
      </w:rPr>
    </w:lvl>
    <w:lvl w:ilvl="6">
      <w:start w:val="1"/>
      <w:numFmt w:val="bullet"/>
      <w:lvlText w:val="•"/>
      <w:lvlJc w:val="left"/>
      <w:pPr>
        <w:ind w:left="4830" w:hanging="284"/>
      </w:pPr>
      <w:rPr>
        <w:rFonts w:hint="default"/>
      </w:rPr>
    </w:lvl>
    <w:lvl w:ilvl="7">
      <w:start w:val="1"/>
      <w:numFmt w:val="bullet"/>
      <w:lvlText w:val="•"/>
      <w:lvlJc w:val="left"/>
      <w:pPr>
        <w:ind w:left="5522" w:hanging="284"/>
      </w:pPr>
      <w:rPr>
        <w:rFonts w:hint="default"/>
      </w:rPr>
    </w:lvl>
    <w:lvl w:ilvl="8">
      <w:start w:val="1"/>
      <w:numFmt w:val="bullet"/>
      <w:lvlText w:val="•"/>
      <w:lvlJc w:val="left"/>
      <w:pPr>
        <w:ind w:left="6214" w:hanging="284"/>
      </w:pPr>
      <w:rPr>
        <w:rFonts w:hint="default"/>
      </w:rPr>
    </w:lvl>
  </w:abstractNum>
  <w:abstractNum w:abstractNumId="6">
    <w:multiLevelType w:val="hybridMultilevel"/>
    <w:lvl w:ilvl="0">
      <w:start w:val="1"/>
      <w:numFmt w:val="bullet"/>
      <w:lvlText w:val="•"/>
      <w:lvlJc w:val="left"/>
      <w:pPr>
        <w:ind w:left="680" w:hanging="284"/>
      </w:pPr>
      <w:rPr>
        <w:rFonts w:hint="default" w:ascii="Times New Roman" w:hAnsi="Times New Roman" w:eastAsia="Times New Roman" w:cs="Times New Roman"/>
        <w:b/>
        <w:bCs/>
        <w:w w:val="99"/>
        <w:sz w:val="22"/>
        <w:szCs w:val="22"/>
      </w:rPr>
    </w:lvl>
    <w:lvl w:ilvl="1">
      <w:start w:val="1"/>
      <w:numFmt w:val="bullet"/>
      <w:lvlText w:val="•"/>
      <w:lvlJc w:val="left"/>
      <w:pPr>
        <w:ind w:left="1371" w:hanging="284"/>
      </w:pPr>
      <w:rPr>
        <w:rFonts w:hint="default"/>
      </w:rPr>
    </w:lvl>
    <w:lvl w:ilvl="2">
      <w:start w:val="1"/>
      <w:numFmt w:val="bullet"/>
      <w:lvlText w:val="•"/>
      <w:lvlJc w:val="left"/>
      <w:pPr>
        <w:ind w:left="2063" w:hanging="284"/>
      </w:pPr>
      <w:rPr>
        <w:rFonts w:hint="default"/>
      </w:rPr>
    </w:lvl>
    <w:lvl w:ilvl="3">
      <w:start w:val="1"/>
      <w:numFmt w:val="bullet"/>
      <w:lvlText w:val="•"/>
      <w:lvlJc w:val="left"/>
      <w:pPr>
        <w:ind w:left="2755" w:hanging="284"/>
      </w:pPr>
      <w:rPr>
        <w:rFonts w:hint="default"/>
      </w:rPr>
    </w:lvl>
    <w:lvl w:ilvl="4">
      <w:start w:val="1"/>
      <w:numFmt w:val="bullet"/>
      <w:lvlText w:val="•"/>
      <w:lvlJc w:val="left"/>
      <w:pPr>
        <w:ind w:left="3447" w:hanging="284"/>
      </w:pPr>
      <w:rPr>
        <w:rFonts w:hint="default"/>
      </w:rPr>
    </w:lvl>
    <w:lvl w:ilvl="5">
      <w:start w:val="1"/>
      <w:numFmt w:val="bullet"/>
      <w:lvlText w:val="•"/>
      <w:lvlJc w:val="left"/>
      <w:pPr>
        <w:ind w:left="4138" w:hanging="284"/>
      </w:pPr>
      <w:rPr>
        <w:rFonts w:hint="default"/>
      </w:rPr>
    </w:lvl>
    <w:lvl w:ilvl="6">
      <w:start w:val="1"/>
      <w:numFmt w:val="bullet"/>
      <w:lvlText w:val="•"/>
      <w:lvlJc w:val="left"/>
      <w:pPr>
        <w:ind w:left="4830" w:hanging="284"/>
      </w:pPr>
      <w:rPr>
        <w:rFonts w:hint="default"/>
      </w:rPr>
    </w:lvl>
    <w:lvl w:ilvl="7">
      <w:start w:val="1"/>
      <w:numFmt w:val="bullet"/>
      <w:lvlText w:val="•"/>
      <w:lvlJc w:val="left"/>
      <w:pPr>
        <w:ind w:left="5522" w:hanging="284"/>
      </w:pPr>
      <w:rPr>
        <w:rFonts w:hint="default"/>
      </w:rPr>
    </w:lvl>
    <w:lvl w:ilvl="8">
      <w:start w:val="1"/>
      <w:numFmt w:val="bullet"/>
      <w:lvlText w:val="•"/>
      <w:lvlJc w:val="left"/>
      <w:pPr>
        <w:ind w:left="6214" w:hanging="284"/>
      </w:pPr>
      <w:rPr>
        <w:rFonts w:hint="default"/>
      </w:rPr>
    </w:lvl>
  </w:abstractNum>
  <w:abstractNum w:abstractNumId="5">
    <w:multiLevelType w:val="hybridMultilevel"/>
    <w:lvl w:ilvl="0">
      <w:start w:val="1"/>
      <w:numFmt w:val="bullet"/>
      <w:lvlText w:val="•"/>
      <w:lvlJc w:val="left"/>
      <w:pPr>
        <w:ind w:left="680" w:hanging="284"/>
      </w:pPr>
      <w:rPr>
        <w:rFonts w:hint="default" w:ascii="Times New Roman" w:hAnsi="Times New Roman" w:eastAsia="Times New Roman" w:cs="Times New Roman"/>
        <w:b/>
        <w:bCs/>
        <w:w w:val="99"/>
        <w:sz w:val="22"/>
        <w:szCs w:val="22"/>
      </w:rPr>
    </w:lvl>
    <w:lvl w:ilvl="1">
      <w:start w:val="1"/>
      <w:numFmt w:val="bullet"/>
      <w:lvlText w:val="•"/>
      <w:lvlJc w:val="left"/>
      <w:pPr>
        <w:ind w:left="1371" w:hanging="284"/>
      </w:pPr>
      <w:rPr>
        <w:rFonts w:hint="default"/>
      </w:rPr>
    </w:lvl>
    <w:lvl w:ilvl="2">
      <w:start w:val="1"/>
      <w:numFmt w:val="bullet"/>
      <w:lvlText w:val="•"/>
      <w:lvlJc w:val="left"/>
      <w:pPr>
        <w:ind w:left="2063" w:hanging="284"/>
      </w:pPr>
      <w:rPr>
        <w:rFonts w:hint="default"/>
      </w:rPr>
    </w:lvl>
    <w:lvl w:ilvl="3">
      <w:start w:val="1"/>
      <w:numFmt w:val="bullet"/>
      <w:lvlText w:val="•"/>
      <w:lvlJc w:val="left"/>
      <w:pPr>
        <w:ind w:left="2755" w:hanging="284"/>
      </w:pPr>
      <w:rPr>
        <w:rFonts w:hint="default"/>
      </w:rPr>
    </w:lvl>
    <w:lvl w:ilvl="4">
      <w:start w:val="1"/>
      <w:numFmt w:val="bullet"/>
      <w:lvlText w:val="•"/>
      <w:lvlJc w:val="left"/>
      <w:pPr>
        <w:ind w:left="3447" w:hanging="284"/>
      </w:pPr>
      <w:rPr>
        <w:rFonts w:hint="default"/>
      </w:rPr>
    </w:lvl>
    <w:lvl w:ilvl="5">
      <w:start w:val="1"/>
      <w:numFmt w:val="bullet"/>
      <w:lvlText w:val="•"/>
      <w:lvlJc w:val="left"/>
      <w:pPr>
        <w:ind w:left="4138" w:hanging="284"/>
      </w:pPr>
      <w:rPr>
        <w:rFonts w:hint="default"/>
      </w:rPr>
    </w:lvl>
    <w:lvl w:ilvl="6">
      <w:start w:val="1"/>
      <w:numFmt w:val="bullet"/>
      <w:lvlText w:val="•"/>
      <w:lvlJc w:val="left"/>
      <w:pPr>
        <w:ind w:left="4830" w:hanging="284"/>
      </w:pPr>
      <w:rPr>
        <w:rFonts w:hint="default"/>
      </w:rPr>
    </w:lvl>
    <w:lvl w:ilvl="7">
      <w:start w:val="1"/>
      <w:numFmt w:val="bullet"/>
      <w:lvlText w:val="•"/>
      <w:lvlJc w:val="left"/>
      <w:pPr>
        <w:ind w:left="5522" w:hanging="284"/>
      </w:pPr>
      <w:rPr>
        <w:rFonts w:hint="default"/>
      </w:rPr>
    </w:lvl>
    <w:lvl w:ilvl="8">
      <w:start w:val="1"/>
      <w:numFmt w:val="bullet"/>
      <w:lvlText w:val="•"/>
      <w:lvlJc w:val="left"/>
      <w:pPr>
        <w:ind w:left="6214" w:hanging="284"/>
      </w:pPr>
      <w:rPr>
        <w:rFonts w:hint="default"/>
      </w:rPr>
    </w:lvl>
  </w:abstractNum>
  <w:abstractNum w:abstractNumId="4">
    <w:multiLevelType w:val="hybridMultilevel"/>
    <w:lvl w:ilvl="0">
      <w:start w:val="1"/>
      <w:numFmt w:val="decimal"/>
      <w:lvlText w:val="%1"/>
      <w:lvlJc w:val="left"/>
      <w:pPr>
        <w:ind w:left="397" w:hanging="325"/>
        <w:jc w:val="left"/>
      </w:pPr>
      <w:rPr>
        <w:rFonts w:hint="default" w:ascii="Times New Roman" w:hAnsi="Times New Roman" w:eastAsia="Times New Roman" w:cs="Times New Roman"/>
        <w:spacing w:val="-14"/>
        <w:w w:val="100"/>
        <w:sz w:val="18"/>
        <w:szCs w:val="18"/>
      </w:rPr>
    </w:lvl>
    <w:lvl w:ilvl="1">
      <w:start w:val="1"/>
      <w:numFmt w:val="decimal"/>
      <w:lvlText w:val="%2)"/>
      <w:lvlJc w:val="left"/>
      <w:pPr>
        <w:ind w:left="680" w:hanging="284"/>
        <w:jc w:val="left"/>
      </w:pPr>
      <w:rPr>
        <w:rFonts w:hint="default" w:ascii="Times New Roman" w:hAnsi="Times New Roman" w:eastAsia="Times New Roman" w:cs="Times New Roman"/>
        <w:spacing w:val="-10"/>
        <w:w w:val="100"/>
        <w:sz w:val="22"/>
        <w:szCs w:val="22"/>
      </w:rPr>
    </w:lvl>
    <w:lvl w:ilvl="2">
      <w:start w:val="1"/>
      <w:numFmt w:val="bullet"/>
      <w:lvlText w:val="•"/>
      <w:lvlJc w:val="left"/>
      <w:pPr>
        <w:ind w:left="1448" w:hanging="284"/>
      </w:pPr>
      <w:rPr>
        <w:rFonts w:hint="default"/>
      </w:rPr>
    </w:lvl>
    <w:lvl w:ilvl="3">
      <w:start w:val="1"/>
      <w:numFmt w:val="bullet"/>
      <w:lvlText w:val="•"/>
      <w:lvlJc w:val="left"/>
      <w:pPr>
        <w:ind w:left="2217" w:hanging="284"/>
      </w:pPr>
      <w:rPr>
        <w:rFonts w:hint="default"/>
      </w:rPr>
    </w:lvl>
    <w:lvl w:ilvl="4">
      <w:start w:val="1"/>
      <w:numFmt w:val="bullet"/>
      <w:lvlText w:val="•"/>
      <w:lvlJc w:val="left"/>
      <w:pPr>
        <w:ind w:left="2985" w:hanging="284"/>
      </w:pPr>
      <w:rPr>
        <w:rFonts w:hint="default"/>
      </w:rPr>
    </w:lvl>
    <w:lvl w:ilvl="5">
      <w:start w:val="1"/>
      <w:numFmt w:val="bullet"/>
      <w:lvlText w:val="•"/>
      <w:lvlJc w:val="left"/>
      <w:pPr>
        <w:ind w:left="3754" w:hanging="284"/>
      </w:pPr>
      <w:rPr>
        <w:rFonts w:hint="default"/>
      </w:rPr>
    </w:lvl>
    <w:lvl w:ilvl="6">
      <w:start w:val="1"/>
      <w:numFmt w:val="bullet"/>
      <w:lvlText w:val="•"/>
      <w:lvlJc w:val="left"/>
      <w:pPr>
        <w:ind w:left="4523" w:hanging="284"/>
      </w:pPr>
      <w:rPr>
        <w:rFonts w:hint="default"/>
      </w:rPr>
    </w:lvl>
    <w:lvl w:ilvl="7">
      <w:start w:val="1"/>
      <w:numFmt w:val="bullet"/>
      <w:lvlText w:val="•"/>
      <w:lvlJc w:val="left"/>
      <w:pPr>
        <w:ind w:left="5291" w:hanging="284"/>
      </w:pPr>
      <w:rPr>
        <w:rFonts w:hint="default"/>
      </w:rPr>
    </w:lvl>
    <w:lvl w:ilvl="8">
      <w:start w:val="1"/>
      <w:numFmt w:val="bullet"/>
      <w:lvlText w:val="•"/>
      <w:lvlJc w:val="left"/>
      <w:pPr>
        <w:ind w:left="6060" w:hanging="284"/>
      </w:pPr>
      <w:rPr>
        <w:rFonts w:hint="default"/>
      </w:rPr>
    </w:lvl>
  </w:abstractNum>
  <w:abstractNum w:abstractNumId="3">
    <w:multiLevelType w:val="hybridMultilevel"/>
    <w:lvl w:ilvl="0">
      <w:start w:val="4"/>
      <w:numFmt w:val="decimal"/>
      <w:lvlText w:val="%1"/>
      <w:lvlJc w:val="left"/>
      <w:pPr>
        <w:ind w:left="397" w:hanging="284"/>
        <w:jc w:val="left"/>
      </w:pPr>
      <w:rPr>
        <w:rFonts w:hint="default" w:ascii="Times New Roman" w:hAnsi="Times New Roman" w:eastAsia="Times New Roman" w:cs="Times New Roman"/>
        <w:spacing w:val="-4"/>
        <w:w w:val="100"/>
        <w:sz w:val="18"/>
        <w:szCs w:val="18"/>
      </w:rPr>
    </w:lvl>
    <w:lvl w:ilvl="1">
      <w:start w:val="1"/>
      <w:numFmt w:val="bullet"/>
      <w:lvlText w:val="•"/>
      <w:lvlJc w:val="left"/>
      <w:pPr>
        <w:ind w:left="680" w:hanging="284"/>
      </w:pPr>
      <w:rPr>
        <w:rFonts w:hint="default" w:ascii="Times New Roman" w:hAnsi="Times New Roman" w:eastAsia="Times New Roman" w:cs="Times New Roman"/>
        <w:b/>
        <w:bCs/>
        <w:w w:val="99"/>
        <w:sz w:val="22"/>
        <w:szCs w:val="22"/>
      </w:rPr>
    </w:lvl>
    <w:lvl w:ilvl="2">
      <w:start w:val="1"/>
      <w:numFmt w:val="bullet"/>
      <w:lvlText w:val="•"/>
      <w:lvlJc w:val="left"/>
      <w:pPr>
        <w:ind w:left="1448" w:hanging="284"/>
      </w:pPr>
      <w:rPr>
        <w:rFonts w:hint="default"/>
      </w:rPr>
    </w:lvl>
    <w:lvl w:ilvl="3">
      <w:start w:val="1"/>
      <w:numFmt w:val="bullet"/>
      <w:lvlText w:val="•"/>
      <w:lvlJc w:val="left"/>
      <w:pPr>
        <w:ind w:left="2217" w:hanging="284"/>
      </w:pPr>
      <w:rPr>
        <w:rFonts w:hint="default"/>
      </w:rPr>
    </w:lvl>
    <w:lvl w:ilvl="4">
      <w:start w:val="1"/>
      <w:numFmt w:val="bullet"/>
      <w:lvlText w:val="•"/>
      <w:lvlJc w:val="left"/>
      <w:pPr>
        <w:ind w:left="2985" w:hanging="284"/>
      </w:pPr>
      <w:rPr>
        <w:rFonts w:hint="default"/>
      </w:rPr>
    </w:lvl>
    <w:lvl w:ilvl="5">
      <w:start w:val="1"/>
      <w:numFmt w:val="bullet"/>
      <w:lvlText w:val="•"/>
      <w:lvlJc w:val="left"/>
      <w:pPr>
        <w:ind w:left="3754" w:hanging="284"/>
      </w:pPr>
      <w:rPr>
        <w:rFonts w:hint="default"/>
      </w:rPr>
    </w:lvl>
    <w:lvl w:ilvl="6">
      <w:start w:val="1"/>
      <w:numFmt w:val="bullet"/>
      <w:lvlText w:val="•"/>
      <w:lvlJc w:val="left"/>
      <w:pPr>
        <w:ind w:left="4523" w:hanging="284"/>
      </w:pPr>
      <w:rPr>
        <w:rFonts w:hint="default"/>
      </w:rPr>
    </w:lvl>
    <w:lvl w:ilvl="7">
      <w:start w:val="1"/>
      <w:numFmt w:val="bullet"/>
      <w:lvlText w:val="•"/>
      <w:lvlJc w:val="left"/>
      <w:pPr>
        <w:ind w:left="5291" w:hanging="284"/>
      </w:pPr>
      <w:rPr>
        <w:rFonts w:hint="default"/>
      </w:rPr>
    </w:lvl>
    <w:lvl w:ilvl="8">
      <w:start w:val="1"/>
      <w:numFmt w:val="bullet"/>
      <w:lvlText w:val="•"/>
      <w:lvlJc w:val="left"/>
      <w:pPr>
        <w:ind w:left="6060" w:hanging="284"/>
      </w:pPr>
      <w:rPr>
        <w:rFonts w:hint="default"/>
      </w:rPr>
    </w:lvl>
  </w:abstractNum>
  <w:abstractNum w:abstractNumId="2">
    <w:multiLevelType w:val="hybridMultilevel"/>
    <w:lvl w:ilvl="0">
      <w:start w:val="1"/>
      <w:numFmt w:val="decimal"/>
      <w:lvlText w:val="%1"/>
      <w:lvlJc w:val="left"/>
      <w:pPr>
        <w:ind w:left="397" w:hanging="284"/>
        <w:jc w:val="left"/>
      </w:pPr>
      <w:rPr>
        <w:rFonts w:hint="default" w:ascii="Times New Roman" w:hAnsi="Times New Roman" w:eastAsia="Times New Roman" w:cs="Times New Roman"/>
        <w:spacing w:val="-1"/>
        <w:w w:val="100"/>
        <w:sz w:val="18"/>
        <w:szCs w:val="18"/>
      </w:rPr>
    </w:lvl>
    <w:lvl w:ilvl="1">
      <w:start w:val="1"/>
      <w:numFmt w:val="bullet"/>
      <w:lvlText w:val="•"/>
      <w:lvlJc w:val="left"/>
      <w:pPr>
        <w:ind w:left="1119" w:hanging="284"/>
      </w:pPr>
      <w:rPr>
        <w:rFonts w:hint="default"/>
      </w:rPr>
    </w:lvl>
    <w:lvl w:ilvl="2">
      <w:start w:val="1"/>
      <w:numFmt w:val="bullet"/>
      <w:lvlText w:val="•"/>
      <w:lvlJc w:val="left"/>
      <w:pPr>
        <w:ind w:left="1839" w:hanging="284"/>
      </w:pPr>
      <w:rPr>
        <w:rFonts w:hint="default"/>
      </w:rPr>
    </w:lvl>
    <w:lvl w:ilvl="3">
      <w:start w:val="1"/>
      <w:numFmt w:val="bullet"/>
      <w:lvlText w:val="•"/>
      <w:lvlJc w:val="left"/>
      <w:pPr>
        <w:ind w:left="2559" w:hanging="284"/>
      </w:pPr>
      <w:rPr>
        <w:rFonts w:hint="default"/>
      </w:rPr>
    </w:lvl>
    <w:lvl w:ilvl="4">
      <w:start w:val="1"/>
      <w:numFmt w:val="bullet"/>
      <w:lvlText w:val="•"/>
      <w:lvlJc w:val="left"/>
      <w:pPr>
        <w:ind w:left="3279" w:hanging="284"/>
      </w:pPr>
      <w:rPr>
        <w:rFonts w:hint="default"/>
      </w:rPr>
    </w:lvl>
    <w:lvl w:ilvl="5">
      <w:start w:val="1"/>
      <w:numFmt w:val="bullet"/>
      <w:lvlText w:val="•"/>
      <w:lvlJc w:val="left"/>
      <w:pPr>
        <w:ind w:left="3998" w:hanging="284"/>
      </w:pPr>
      <w:rPr>
        <w:rFonts w:hint="default"/>
      </w:rPr>
    </w:lvl>
    <w:lvl w:ilvl="6">
      <w:start w:val="1"/>
      <w:numFmt w:val="bullet"/>
      <w:lvlText w:val="•"/>
      <w:lvlJc w:val="left"/>
      <w:pPr>
        <w:ind w:left="4718" w:hanging="284"/>
      </w:pPr>
      <w:rPr>
        <w:rFonts w:hint="default"/>
      </w:rPr>
    </w:lvl>
    <w:lvl w:ilvl="7">
      <w:start w:val="1"/>
      <w:numFmt w:val="bullet"/>
      <w:lvlText w:val="•"/>
      <w:lvlJc w:val="left"/>
      <w:pPr>
        <w:ind w:left="5438" w:hanging="284"/>
      </w:pPr>
      <w:rPr>
        <w:rFonts w:hint="default"/>
      </w:rPr>
    </w:lvl>
    <w:lvl w:ilvl="8">
      <w:start w:val="1"/>
      <w:numFmt w:val="bullet"/>
      <w:lvlText w:val="•"/>
      <w:lvlJc w:val="left"/>
      <w:pPr>
        <w:ind w:left="6158" w:hanging="284"/>
      </w:pPr>
      <w:rPr>
        <w:rFonts w:hint="default"/>
      </w:rPr>
    </w:lvl>
  </w:abstractNum>
  <w:abstractNum w:abstractNumId="1">
    <w:multiLevelType w:val="hybridMultilevel"/>
    <w:lvl w:ilvl="0">
      <w:start w:val="1"/>
      <w:numFmt w:val="bullet"/>
      <w:lvlText w:val="•"/>
      <w:lvlJc w:val="left"/>
      <w:pPr>
        <w:ind w:left="680" w:hanging="284"/>
      </w:pPr>
      <w:rPr>
        <w:rFonts w:hint="default" w:ascii="Times New Roman" w:hAnsi="Times New Roman" w:eastAsia="Times New Roman" w:cs="Times New Roman"/>
        <w:b/>
        <w:bCs/>
        <w:w w:val="99"/>
        <w:sz w:val="22"/>
        <w:szCs w:val="22"/>
      </w:rPr>
    </w:lvl>
    <w:lvl w:ilvl="1">
      <w:start w:val="1"/>
      <w:numFmt w:val="bullet"/>
      <w:lvlText w:val="•"/>
      <w:lvlJc w:val="left"/>
      <w:pPr>
        <w:ind w:left="1814" w:hanging="284"/>
      </w:pPr>
      <w:rPr>
        <w:rFonts w:hint="default" w:ascii="Times New Roman" w:hAnsi="Times New Roman" w:eastAsia="Times New Roman" w:cs="Times New Roman"/>
        <w:b/>
        <w:bCs/>
        <w:w w:val="99"/>
        <w:sz w:val="22"/>
        <w:szCs w:val="22"/>
      </w:rPr>
    </w:lvl>
    <w:lvl w:ilvl="2">
      <w:start w:val="1"/>
      <w:numFmt w:val="bullet"/>
      <w:lvlText w:val="•"/>
      <w:lvlJc w:val="left"/>
      <w:pPr>
        <w:ind w:left="2461" w:hanging="284"/>
      </w:pPr>
      <w:rPr>
        <w:rFonts w:hint="default"/>
      </w:rPr>
    </w:lvl>
    <w:lvl w:ilvl="3">
      <w:start w:val="1"/>
      <w:numFmt w:val="bullet"/>
      <w:lvlText w:val="•"/>
      <w:lvlJc w:val="left"/>
      <w:pPr>
        <w:ind w:left="3103" w:hanging="284"/>
      </w:pPr>
      <w:rPr>
        <w:rFonts w:hint="default"/>
      </w:rPr>
    </w:lvl>
    <w:lvl w:ilvl="4">
      <w:start w:val="1"/>
      <w:numFmt w:val="bullet"/>
      <w:lvlText w:val="•"/>
      <w:lvlJc w:val="left"/>
      <w:pPr>
        <w:ind w:left="3745" w:hanging="284"/>
      </w:pPr>
      <w:rPr>
        <w:rFonts w:hint="default"/>
      </w:rPr>
    </w:lvl>
    <w:lvl w:ilvl="5">
      <w:start w:val="1"/>
      <w:numFmt w:val="bullet"/>
      <w:lvlText w:val="•"/>
      <w:lvlJc w:val="left"/>
      <w:pPr>
        <w:ind w:left="4387" w:hanging="284"/>
      </w:pPr>
      <w:rPr>
        <w:rFonts w:hint="default"/>
      </w:rPr>
    </w:lvl>
    <w:lvl w:ilvl="6">
      <w:start w:val="1"/>
      <w:numFmt w:val="bullet"/>
      <w:lvlText w:val="•"/>
      <w:lvlJc w:val="left"/>
      <w:pPr>
        <w:ind w:left="5029" w:hanging="284"/>
      </w:pPr>
      <w:rPr>
        <w:rFonts w:hint="default"/>
      </w:rPr>
    </w:lvl>
    <w:lvl w:ilvl="7">
      <w:start w:val="1"/>
      <w:numFmt w:val="bullet"/>
      <w:lvlText w:val="•"/>
      <w:lvlJc w:val="left"/>
      <w:pPr>
        <w:ind w:left="5671" w:hanging="284"/>
      </w:pPr>
      <w:rPr>
        <w:rFonts w:hint="default"/>
      </w:rPr>
    </w:lvl>
    <w:lvl w:ilvl="8">
      <w:start w:val="1"/>
      <w:numFmt w:val="bullet"/>
      <w:lvlText w:val="•"/>
      <w:lvlJc w:val="left"/>
      <w:pPr>
        <w:ind w:left="6313" w:hanging="284"/>
      </w:pPr>
      <w:rPr>
        <w:rFonts w:hint="default"/>
      </w:rPr>
    </w:lvl>
  </w:abstractNum>
  <w:abstractNum w:abstractNumId="0">
    <w:multiLevelType w:val="hybridMultilevel"/>
    <w:lvl w:ilvl="0">
      <w:start w:val="1"/>
      <w:numFmt w:val="decimal"/>
      <w:lvlText w:val="%1"/>
      <w:lvlJc w:val="left"/>
      <w:pPr>
        <w:ind w:left="397" w:hanging="284"/>
        <w:jc w:val="left"/>
      </w:pPr>
      <w:rPr>
        <w:rFonts w:hint="default" w:ascii="Times New Roman" w:hAnsi="Times New Roman" w:eastAsia="Times New Roman" w:cs="Times New Roman"/>
        <w:spacing w:val="-20"/>
        <w:w w:val="97"/>
        <w:sz w:val="18"/>
        <w:szCs w:val="18"/>
      </w:rPr>
    </w:lvl>
    <w:lvl w:ilvl="1">
      <w:start w:val="1"/>
      <w:numFmt w:val="decimal"/>
      <w:lvlText w:val="%2)"/>
      <w:lvlJc w:val="left"/>
      <w:pPr>
        <w:ind w:left="680" w:hanging="284"/>
        <w:jc w:val="left"/>
      </w:pPr>
      <w:rPr>
        <w:rFonts w:hint="default" w:ascii="Times New Roman" w:hAnsi="Times New Roman" w:eastAsia="Times New Roman" w:cs="Times New Roman"/>
        <w:spacing w:val="-10"/>
        <w:w w:val="100"/>
        <w:sz w:val="22"/>
        <w:szCs w:val="22"/>
      </w:rPr>
    </w:lvl>
    <w:lvl w:ilvl="2">
      <w:start w:val="1"/>
      <w:numFmt w:val="bullet"/>
      <w:lvlText w:val="•"/>
      <w:lvlJc w:val="left"/>
      <w:pPr>
        <w:ind w:left="1448" w:hanging="284"/>
      </w:pPr>
      <w:rPr>
        <w:rFonts w:hint="default"/>
      </w:rPr>
    </w:lvl>
    <w:lvl w:ilvl="3">
      <w:start w:val="1"/>
      <w:numFmt w:val="bullet"/>
      <w:lvlText w:val="•"/>
      <w:lvlJc w:val="left"/>
      <w:pPr>
        <w:ind w:left="2217" w:hanging="284"/>
      </w:pPr>
      <w:rPr>
        <w:rFonts w:hint="default"/>
      </w:rPr>
    </w:lvl>
    <w:lvl w:ilvl="4">
      <w:start w:val="1"/>
      <w:numFmt w:val="bullet"/>
      <w:lvlText w:val="•"/>
      <w:lvlJc w:val="left"/>
      <w:pPr>
        <w:ind w:left="2985" w:hanging="284"/>
      </w:pPr>
      <w:rPr>
        <w:rFonts w:hint="default"/>
      </w:rPr>
    </w:lvl>
    <w:lvl w:ilvl="5">
      <w:start w:val="1"/>
      <w:numFmt w:val="bullet"/>
      <w:lvlText w:val="•"/>
      <w:lvlJc w:val="left"/>
      <w:pPr>
        <w:ind w:left="3754" w:hanging="284"/>
      </w:pPr>
      <w:rPr>
        <w:rFonts w:hint="default"/>
      </w:rPr>
    </w:lvl>
    <w:lvl w:ilvl="6">
      <w:start w:val="1"/>
      <w:numFmt w:val="bullet"/>
      <w:lvlText w:val="•"/>
      <w:lvlJc w:val="left"/>
      <w:pPr>
        <w:ind w:left="4523" w:hanging="284"/>
      </w:pPr>
      <w:rPr>
        <w:rFonts w:hint="default"/>
      </w:rPr>
    </w:lvl>
    <w:lvl w:ilvl="7">
      <w:start w:val="1"/>
      <w:numFmt w:val="bullet"/>
      <w:lvlText w:val="•"/>
      <w:lvlJc w:val="left"/>
      <w:pPr>
        <w:ind w:left="5291" w:hanging="284"/>
      </w:pPr>
      <w:rPr>
        <w:rFonts w:hint="default"/>
      </w:rPr>
    </w:lvl>
    <w:lvl w:ilvl="8">
      <w:start w:val="1"/>
      <w:numFmt w:val="bullet"/>
      <w:lvlText w:val="•"/>
      <w:lvlJc w:val="left"/>
      <w:pPr>
        <w:ind w:left="6060" w:hanging="284"/>
      </w:pPr>
      <w:rPr>
        <w:rFonts w:hint="default"/>
      </w:rPr>
    </w:lvl>
  </w:abstractNum>
  <w:num w:numId="33">
    <w:abstractNumId w:val="32"/>
  </w:num>
  <w:num w:numId="36">
    <w:abstractNumId w:val="35"/>
  </w:num>
  <w:num w:numId="35">
    <w:abstractNumId w:val="34"/>
  </w:num>
  <w:num w:numId="34">
    <w:abstractNumId w:val="33"/>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7"/>
      <w:ind w:left="397"/>
    </w:pPr>
    <w:rPr>
      <w:rFonts w:ascii="Times New Roman" w:hAnsi="Times New Roman" w:eastAsia="Times New Roman" w:cs="Times New Roman"/>
      <w:sz w:val="22"/>
      <w:szCs w:val="22"/>
    </w:rPr>
  </w:style>
  <w:style w:styleId="BodyText" w:type="paragraph">
    <w:name w:val="Body Text"/>
    <w:basedOn w:val="Normal"/>
    <w:uiPriority w:val="1"/>
    <w:qFormat/>
    <w:pPr/>
    <w:rPr>
      <w:rFonts w:ascii="Times New Roman" w:hAnsi="Times New Roman" w:eastAsia="Times New Roman" w:cs="Times New Roman"/>
      <w:sz w:val="22"/>
      <w:szCs w:val="22"/>
    </w:rPr>
  </w:style>
  <w:style w:styleId="Heading1" w:type="paragraph">
    <w:name w:val="Heading 1"/>
    <w:basedOn w:val="Normal"/>
    <w:uiPriority w:val="1"/>
    <w:qFormat/>
    <w:pPr>
      <w:spacing w:before="118" w:line="300" w:lineRule="exact"/>
      <w:ind w:left="769" w:right="769"/>
      <w:jc w:val="center"/>
      <w:outlineLvl w:val="1"/>
    </w:pPr>
    <w:rPr>
      <w:rFonts w:ascii="Times New Roman" w:hAnsi="Times New Roman" w:eastAsia="Times New Roman" w:cs="Times New Roman"/>
      <w:b/>
      <w:bCs/>
      <w:sz w:val="32"/>
      <w:szCs w:val="32"/>
    </w:rPr>
  </w:style>
  <w:style w:styleId="Heading2" w:type="paragraph">
    <w:name w:val="Heading 2"/>
    <w:basedOn w:val="Normal"/>
    <w:uiPriority w:val="1"/>
    <w:qFormat/>
    <w:pPr>
      <w:ind w:left="113"/>
      <w:jc w:val="both"/>
      <w:outlineLvl w:val="2"/>
    </w:pPr>
    <w:rPr>
      <w:rFonts w:ascii="Times New Roman" w:hAnsi="Times New Roman" w:eastAsia="Times New Roman" w:cs="Times New Roman"/>
      <w:b/>
      <w:bCs/>
      <w:sz w:val="26"/>
      <w:szCs w:val="26"/>
    </w:rPr>
  </w:style>
  <w:style w:styleId="Heading3" w:type="paragraph">
    <w:name w:val="Heading 3"/>
    <w:basedOn w:val="Normal"/>
    <w:uiPriority w:val="1"/>
    <w:qFormat/>
    <w:pPr>
      <w:spacing w:line="298" w:lineRule="exact"/>
      <w:ind w:left="113"/>
      <w:jc w:val="both"/>
      <w:outlineLvl w:val="3"/>
    </w:pPr>
    <w:rPr>
      <w:rFonts w:ascii="Times New Roman" w:hAnsi="Times New Roman" w:eastAsia="Times New Roman" w:cs="Times New Roman"/>
      <w:i/>
      <w:sz w:val="26"/>
      <w:szCs w:val="26"/>
    </w:rPr>
  </w:style>
  <w:style w:styleId="Heading4" w:type="paragraph">
    <w:name w:val="Heading 4"/>
    <w:basedOn w:val="Normal"/>
    <w:uiPriority w:val="1"/>
    <w:qFormat/>
    <w:pPr>
      <w:ind w:left="285" w:right="1629"/>
      <w:outlineLvl w:val="4"/>
    </w:pPr>
    <w:rPr>
      <w:rFonts w:ascii="Times New Roman" w:hAnsi="Times New Roman" w:eastAsia="Times New Roman" w:cs="Times New Roman"/>
      <w:b/>
      <w:bCs/>
      <w:sz w:val="22"/>
      <w:szCs w:val="22"/>
    </w:rPr>
  </w:style>
  <w:style w:styleId="ListParagraph" w:type="paragraph">
    <w:name w:val="List Paragraph"/>
    <w:basedOn w:val="Normal"/>
    <w:uiPriority w:val="1"/>
    <w:qFormat/>
    <w:pPr>
      <w:ind w:left="680" w:right="111" w:hanging="283"/>
      <w:jc w:val="both"/>
    </w:pPr>
    <w:rPr>
      <w:rFonts w:ascii="Times New Roman" w:hAnsi="Times New Roman" w:eastAsia="Times New Roman" w:cs="Times New Roman"/>
    </w:rPr>
  </w:style>
  <w:style w:styleId="TableParagraph" w:type="paragraph">
    <w:name w:val="Table Paragraph"/>
    <w:basedOn w:val="Normal"/>
    <w:uiPriority w:val="1"/>
    <w:qFormat/>
    <w:pPr>
      <w:spacing w:before="26"/>
      <w:ind w:left="74"/>
      <w:jc w:val="center"/>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hyperlink" Target="mailto:sotojulia@hotmail.com" TargetMode="External"/><Relationship Id="rId7" Type="http://schemas.openxmlformats.org/officeDocument/2006/relationships/image" Target="media/image2.png"/><Relationship Id="rId8" Type="http://schemas.openxmlformats.org/officeDocument/2006/relationships/image" Target="media/image3.png"/><Relationship Id="rId9" Type="http://schemas.openxmlformats.org/officeDocument/2006/relationships/footer" Target="footer1.xml"/><Relationship Id="rId10" Type="http://schemas.openxmlformats.org/officeDocument/2006/relationships/hyperlink" Target="mailto:vmartin_l@yahoo.com.mx" TargetMode="External"/><Relationship Id="rId11" Type="http://schemas.openxmlformats.org/officeDocument/2006/relationships/hyperlink" Target="mailto:crvalerd@gmail.com" TargetMode="External"/><Relationship Id="rId12" Type="http://schemas.openxmlformats.org/officeDocument/2006/relationships/hyperlink" Target="mailto:d@gmail.com" TargetMode="External"/><Relationship Id="rId13" Type="http://schemas.openxmlformats.org/officeDocument/2006/relationships/hyperlink" Target="mailto:adna0909@hotmail.com" TargetMode="External"/><Relationship Id="rId14" Type="http://schemas.openxmlformats.org/officeDocument/2006/relationships/image" Target="media/image4.png"/><Relationship Id="rId15" Type="http://schemas.openxmlformats.org/officeDocument/2006/relationships/image" Target="media/image5.png"/><Relationship Id="rId16" Type="http://schemas.openxmlformats.org/officeDocument/2006/relationships/image" Target="media/image6.png"/><Relationship Id="rId17" Type="http://schemas.openxmlformats.org/officeDocument/2006/relationships/hyperlink" Target="http://me.zestful.org/" TargetMode="External"/><Relationship Id="rId18" Type="http://schemas.openxmlformats.org/officeDocument/2006/relationships/image" Target="media/image7.png"/><Relationship Id="rId19" Type="http://schemas.openxmlformats.org/officeDocument/2006/relationships/image" Target="media/image8.png"/><Relationship Id="rId20" Type="http://schemas.openxmlformats.org/officeDocument/2006/relationships/image" Target="media/image9.png"/><Relationship Id="rId21" Type="http://schemas.openxmlformats.org/officeDocument/2006/relationships/image" Target="media/image10.png"/><Relationship Id="rId22" Type="http://schemas.openxmlformats.org/officeDocument/2006/relationships/image" Target="media/image11.png"/><Relationship Id="rId23" Type="http://schemas.openxmlformats.org/officeDocument/2006/relationships/hyperlink" Target="http://www.indigorose.com/products/autoplay-media-studio" TargetMode="External"/><Relationship Id="rId24" Type="http://schemas.openxmlformats.org/officeDocument/2006/relationships/image" Target="media/image12.png"/><Relationship Id="rId25" Type="http://schemas.openxmlformats.org/officeDocument/2006/relationships/hyperlink" Target="http://www.erain.com/Products/Swift3D" TargetMode="External"/><Relationship Id="rId26" Type="http://schemas.openxmlformats.org/officeDocument/2006/relationships/hyperlink" Target="mailto:jcordero@gmail.com" TargetMode="External"/><Relationship Id="rId27" Type="http://schemas.openxmlformats.org/officeDocument/2006/relationships/hyperlink" Target="mailto:o@gmail.com" TargetMode="External"/><Relationship Id="rId28" Type="http://schemas.openxmlformats.org/officeDocument/2006/relationships/hyperlink" Target="mailto:lorenalvarezc@gmail.com" TargetMode="External"/><Relationship Id="rId29" Type="http://schemas.openxmlformats.org/officeDocument/2006/relationships/hyperlink" Target="mailto:ezc@gmail.com" TargetMode="External"/><Relationship Id="rId30" Type="http://schemas.openxmlformats.org/officeDocument/2006/relationships/hyperlink" Target="mailto:alejandroklein@hotmail.com" TargetMode="External"/><Relationship Id="rId31" Type="http://schemas.openxmlformats.org/officeDocument/2006/relationships/hyperlink" Target="mailto:oklein@hotmail.com" TargetMode="External"/><Relationship Id="rId32" Type="http://schemas.openxmlformats.org/officeDocument/2006/relationships/hyperlink" Target="http://www.memoria.com.mx/129/" TargetMode="External"/><Relationship Id="rId33" Type="http://schemas.openxmlformats.org/officeDocument/2006/relationships/hyperlink" Target="mailto:Vidasconect@das.com" TargetMode="External"/><Relationship Id="rId34" Type="http://schemas.openxmlformats.org/officeDocument/2006/relationships/hyperlink" Target="http://www.sct.gob.mx/fileadmin/_migrated/content_uploads/CAP-07.pdf" TargetMode="External"/><Relationship Id="rId35" Type="http://schemas.openxmlformats.org/officeDocument/2006/relationships/hyperlink" Target="http://www.razonypalabra.org.mx/" TargetMode="External"/><Relationship Id="rId36" Type="http://schemas.openxmlformats.org/officeDocument/2006/relationships/hyperlink" Target="http://www.razonypalabra.org.mx/N/N73/" TargetMode="External"/><Relationship Id="rId37" Type="http://schemas.openxmlformats.org/officeDocument/2006/relationships/hyperlink" Target="mailto:chepus46@hotmail.com" TargetMode="External"/><Relationship Id="rId38" Type="http://schemas.openxmlformats.org/officeDocument/2006/relationships/image" Target="media/image13.png"/><Relationship Id="rId39" Type="http://schemas.openxmlformats.org/officeDocument/2006/relationships/image" Target="media/image14.png"/><Relationship Id="rId40" Type="http://schemas.openxmlformats.org/officeDocument/2006/relationships/image" Target="media/image15.png"/><Relationship Id="rId41" Type="http://schemas.openxmlformats.org/officeDocument/2006/relationships/image" Target="media/image16.png"/><Relationship Id="rId42" Type="http://schemas.openxmlformats.org/officeDocument/2006/relationships/image" Target="media/image17.png"/><Relationship Id="rId43" Type="http://schemas.openxmlformats.org/officeDocument/2006/relationships/hyperlink" Target="mailto:mayraberenice@yahoo.com.mx" TargetMode="External"/><Relationship Id="rId44" Type="http://schemas.openxmlformats.org/officeDocument/2006/relationships/hyperlink" Target="mailto:enice@yahoo.com.mx" TargetMode="External"/><Relationship Id="rId45" Type="http://schemas.openxmlformats.org/officeDocument/2006/relationships/hyperlink" Target="mailto:mar_dilo@yahoo.com.mx" TargetMode="External"/><Relationship Id="rId46" Type="http://schemas.openxmlformats.org/officeDocument/2006/relationships/hyperlink" Target="mailto:fad_graf@yahoo.com.mx" TargetMode="External"/><Relationship Id="rId47" Type="http://schemas.openxmlformats.org/officeDocument/2006/relationships/hyperlink" Target="http://cdigital.uv.mx/handle/123456789/245" TargetMode="External"/><Relationship Id="rId48" Type="http://schemas.openxmlformats.org/officeDocument/2006/relationships/hyperlink" Target="http://www.anuies.mx/" TargetMode="External"/><Relationship Id="rId49" Type="http://schemas.openxmlformats.org/officeDocument/2006/relationships/hyperlink" Target="http://www.anuies.mx/servicios/d" TargetMode="External"/><Relationship Id="rId50" Type="http://schemas.openxmlformats.org/officeDocument/2006/relationships/hyperlink" Target="http://cdigi-/" TargetMode="External"/><Relationship Id="rId51" Type="http://schemas.openxmlformats.org/officeDocument/2006/relationships/hyperlink" Target="http://www.anuies.mx/servicios/d_estrategicos/documentos_estrategicos/" TargetMode="External"/><Relationship Id="rId52" Type="http://schemas.openxmlformats.org/officeDocument/2006/relationships/hyperlink" Target="http://www.anuies.mx/r_academi-" TargetMode="External"/><Relationship Id="rId53" Type="http://schemas.openxmlformats.org/officeDocument/2006/relationships/footer" Target="footer2.xml"/><Relationship Id="rId54" Type="http://schemas.openxmlformats.org/officeDocument/2006/relationships/hyperlink" Target="mailto:mariana.vaquero@correo.buap.mx" TargetMode="External"/><Relationship Id="rId55" Type="http://schemas.openxmlformats.org/officeDocument/2006/relationships/hyperlink" Target="mailto:mdg.japc@hotmail.com" TargetMode="External"/><Relationship Id="rId56" Type="http://schemas.openxmlformats.org/officeDocument/2006/relationships/hyperlink" Target="mailto:er@hotmail.com" TargetMode="External"/><Relationship Id="rId57" Type="http://schemas.openxmlformats.org/officeDocument/2006/relationships/hyperlink" Target="http://redalyc.uaemex.mx/src/inicio/" TargetMode="External"/><Relationship Id="rId58" Type="http://schemas.openxmlformats.org/officeDocument/2006/relationships/footer" Target="footer3.xml"/><Relationship Id="rId59" Type="http://schemas.openxmlformats.org/officeDocument/2006/relationships/image" Target="media/image18.png"/><Relationship Id="rId60" Type="http://schemas.openxmlformats.org/officeDocument/2006/relationships/image" Target="media/image19.png"/><Relationship Id="rId61" Type="http://schemas.openxmlformats.org/officeDocument/2006/relationships/image" Target="media/image20.png"/><Relationship Id="rId62" Type="http://schemas.openxmlformats.org/officeDocument/2006/relationships/image" Target="media/image21.png"/><Relationship Id="rId63" Type="http://schemas.openxmlformats.org/officeDocument/2006/relationships/image" Target="media/image22.png"/><Relationship Id="rId64" Type="http://schemas.openxmlformats.org/officeDocument/2006/relationships/image" Target="media/image23.png"/><Relationship Id="rId65" Type="http://schemas.openxmlformats.org/officeDocument/2006/relationships/footer" Target="footer4.xml"/><Relationship Id="rId66" Type="http://schemas.openxmlformats.org/officeDocument/2006/relationships/hyperlink" Target="mailto:marcmejilo@hotmail.com" TargetMode="External"/><Relationship Id="rId67" Type="http://schemas.openxmlformats.org/officeDocument/2006/relationships/hyperlink" Target="mailto:cmejilo@hotmail.com" TargetMode="External"/><Relationship Id="rId68" Type="http://schemas.openxmlformats.org/officeDocument/2006/relationships/hyperlink" Target="mailto:joan.bassegoda@upc.edu" TargetMode="External"/><Relationship Id="rId69" Type="http://schemas.openxmlformats.org/officeDocument/2006/relationships/hyperlink" Target="mailto:hra@uaemex.mx" TargetMode="External"/><Relationship Id="rId70" Type="http://schemas.openxmlformats.org/officeDocument/2006/relationships/footer" Target="footer5.xml"/><Relationship Id="rId71" Type="http://schemas.openxmlformats.org/officeDocument/2006/relationships/footer" Target="footer6.xml"/><Relationship Id="rId72" Type="http://schemas.openxmlformats.org/officeDocument/2006/relationships/image" Target="media/image24.png"/><Relationship Id="rId73" Type="http://schemas.openxmlformats.org/officeDocument/2006/relationships/image" Target="media/image25.png"/><Relationship Id="rId74" Type="http://schemas.openxmlformats.org/officeDocument/2006/relationships/image" Target="media/image26.png"/><Relationship Id="rId75" Type="http://schemas.openxmlformats.org/officeDocument/2006/relationships/image" Target="media/image27.png"/><Relationship Id="rId76" Type="http://schemas.openxmlformats.org/officeDocument/2006/relationships/hyperlink" Target="mailto:rvictoria11@hotmail.com" TargetMode="External"/><Relationship Id="rId77" Type="http://schemas.openxmlformats.org/officeDocument/2006/relationships/hyperlink" Target="mailto:1@hotmail.com" TargetMode="External"/><Relationship Id="rId78" Type="http://schemas.openxmlformats.org/officeDocument/2006/relationships/hyperlink" Target="mailto:jfest1@gmail.com" TargetMode="External"/><Relationship Id="rId79" Type="http://schemas.openxmlformats.org/officeDocument/2006/relationships/hyperlink" Target="mailto:winngedvictory@hotmail.com" TargetMode="External"/><Relationship Id="rId80" Type="http://schemas.openxmlformats.org/officeDocument/2006/relationships/footer" Target="footer7.xml"/><Relationship Id="rId81" Type="http://schemas.openxmlformats.org/officeDocument/2006/relationships/hyperlink" Target="http://urbanarbolismo.es./blog/?cat=8" TargetMode="External"/><Relationship Id="rId82" Type="http://schemas.openxmlformats.org/officeDocument/2006/relationships/footer" Target="footer8.xml"/><Relationship Id="rId83" Type="http://schemas.openxmlformats.org/officeDocument/2006/relationships/image" Target="media/image28.png"/><Relationship Id="rId84" Type="http://schemas.openxmlformats.org/officeDocument/2006/relationships/hyperlink" Target="http://www.verdeesvida.es/plantas" TargetMode="External"/><Relationship Id="rId85" Type="http://schemas.openxmlformats.org/officeDocument/2006/relationships/image" Target="media/image29.png"/><Relationship Id="rId86" Type="http://schemas.openxmlformats.org/officeDocument/2006/relationships/image" Target="media/image30.png"/><Relationship Id="rId87" Type="http://schemas.openxmlformats.org/officeDocument/2006/relationships/image" Target="media/image31.png"/><Relationship Id="rId88" Type="http://schemas.openxmlformats.org/officeDocument/2006/relationships/image" Target="media/image32.png"/><Relationship Id="rId89" Type="http://schemas.openxmlformats.org/officeDocument/2006/relationships/image" Target="media/image33.png"/><Relationship Id="rId90" Type="http://schemas.openxmlformats.org/officeDocument/2006/relationships/image" Target="media/image34.png"/><Relationship Id="rId91" Type="http://schemas.openxmlformats.org/officeDocument/2006/relationships/image" Target="media/image35.png"/><Relationship Id="rId92" Type="http://schemas.openxmlformats.org/officeDocument/2006/relationships/image" Target="media/image36.png"/><Relationship Id="rId93" Type="http://schemas.openxmlformats.org/officeDocument/2006/relationships/image" Target="media/image37.png"/><Relationship Id="rId94" Type="http://schemas.openxmlformats.org/officeDocument/2006/relationships/footer" Target="footer9.xml"/><Relationship Id="rId95" Type="http://schemas.openxmlformats.org/officeDocument/2006/relationships/image" Target="media/image38.png"/><Relationship Id="rId96" Type="http://schemas.openxmlformats.org/officeDocument/2006/relationships/footer" Target="footer10.xml"/><Relationship Id="rId97" Type="http://schemas.openxmlformats.org/officeDocument/2006/relationships/hyperlink" Target="http://www.eurekalert.org/pub_releases/2011-07/osu-apl070111.php" TargetMode="External"/><Relationship Id="rId98" Type="http://schemas.openxmlformats.org/officeDocument/2006/relationships/hyperlink" Target="http://www.urbanarbolismo.es/blog/?page_id=8" TargetMode="External"/><Relationship Id="rId99" Type="http://schemas.openxmlformats.org/officeDocument/2006/relationships/hyperlink" Target="http://ntrs.nasa.gov/archive/nasa/casi.ntrs.nasa.gov/19930073077_1993073077.pdf" TargetMode="External"/><Relationship Id="rId100" Type="http://schemas.openxmlformats.org/officeDocument/2006/relationships/hyperlink" Target="http://www.verdeesvida.es/hemeroteca/_61_8" TargetMode="External"/><Relationship Id="rId101" Type="http://schemas.openxmlformats.org/officeDocument/2006/relationships/hyperlink" Target="http://www.verdeesvida.es/fichas_de_plantas" TargetMode="External"/><Relationship Id="rId102" Type="http://schemas.openxmlformats.org/officeDocument/2006/relationships/footer" Target="footer11.xml"/><Relationship Id="rId103" Type="http://schemas.openxmlformats.org/officeDocument/2006/relationships/hyperlink" Target="mailto:eliza21381@yahoo.com" TargetMode="External"/><Relationship Id="rId104" Type="http://schemas.openxmlformats.org/officeDocument/2006/relationships/hyperlink" Target="mailto:mmmondragoni@uaemex.mx" TargetMode="External"/><Relationship Id="rId105" Type="http://schemas.openxmlformats.org/officeDocument/2006/relationships/image" Target="media/image39.png"/><Relationship Id="rId106" Type="http://schemas.openxmlformats.org/officeDocument/2006/relationships/image" Target="media/image40.png"/><Relationship Id="rId107" Type="http://schemas.openxmlformats.org/officeDocument/2006/relationships/image" Target="media/image41.png"/><Relationship Id="rId108" Type="http://schemas.openxmlformats.org/officeDocument/2006/relationships/image" Target="media/image42.png"/><Relationship Id="rId109" Type="http://schemas.openxmlformats.org/officeDocument/2006/relationships/image" Target="media/image43.png"/><Relationship Id="rId110" Type="http://schemas.openxmlformats.org/officeDocument/2006/relationships/image" Target="media/image44.png"/><Relationship Id="rId111" Type="http://schemas.openxmlformats.org/officeDocument/2006/relationships/footer" Target="footer12.xml"/><Relationship Id="rId112" Type="http://schemas.openxmlformats.org/officeDocument/2006/relationships/hyperlink" Target="mailto:plrd6334@correo.xoc.uam.mx" TargetMode="External"/><Relationship Id="rId113" Type="http://schemas.openxmlformats.org/officeDocument/2006/relationships/hyperlink" Target="mailto:vera@alestra.net.mx" TargetMode="External"/><Relationship Id="rId114" Type="http://schemas.openxmlformats.org/officeDocument/2006/relationships/image" Target="media/image45.png"/><Relationship Id="rId115" Type="http://schemas.openxmlformats.org/officeDocument/2006/relationships/image" Target="media/image46.png"/><Relationship Id="rId116" Type="http://schemas.openxmlformats.org/officeDocument/2006/relationships/image" Target="media/image47.png"/><Relationship Id="rId117" Type="http://schemas.openxmlformats.org/officeDocument/2006/relationships/image" Target="media/image48.png"/><Relationship Id="rId118" Type="http://schemas.openxmlformats.org/officeDocument/2006/relationships/image" Target="media/image49.png"/><Relationship Id="rId119" Type="http://schemas.openxmlformats.org/officeDocument/2006/relationships/image" Target="media/image50.png"/><Relationship Id="rId120" Type="http://schemas.openxmlformats.org/officeDocument/2006/relationships/image" Target="media/image51.png"/><Relationship Id="rId121" Type="http://schemas.openxmlformats.org/officeDocument/2006/relationships/image" Target="media/image52.png"/><Relationship Id="rId122" Type="http://schemas.openxmlformats.org/officeDocument/2006/relationships/footer" Target="footer13.xml"/><Relationship Id="rId123" Type="http://schemas.openxmlformats.org/officeDocument/2006/relationships/hyperlink" Target="mailto:fad_pydes@yahoo.com.mx" TargetMode="External"/><Relationship Id="rId124" Type="http://schemas.openxmlformats.org/officeDocument/2006/relationships/hyperlink" Target="mailto:merrramirez@yahoo.com.mx" TargetMode="External"/><Relationship Id="rId125" Type="http://schemas.openxmlformats.org/officeDocument/2006/relationships/hyperlink" Target="mailto:ez@yahoo.com.mx" TargetMode="External"/><Relationship Id="rId126" Type="http://schemas.openxmlformats.org/officeDocument/2006/relationships/hyperlink" Target="mailto:dr.ramongutierrez@yahoo.com.mx" TargetMode="External"/><Relationship Id="rId127" Type="http://schemas.openxmlformats.org/officeDocument/2006/relationships/image" Target="media/image53.png"/><Relationship Id="rId128" Type="http://schemas.openxmlformats.org/officeDocument/2006/relationships/image" Target="media/image54.png"/><Relationship Id="rId129" Type="http://schemas.openxmlformats.org/officeDocument/2006/relationships/image" Target="media/image55.png"/><Relationship Id="rId130" Type="http://schemas.openxmlformats.org/officeDocument/2006/relationships/image" Target="media/image56.png"/><Relationship Id="rId131" Type="http://schemas.openxmlformats.org/officeDocument/2006/relationships/hyperlink" Target="http://contralinea.info/archivo-evista/index" TargetMode="External"/><Relationship Id="rId132" Type="http://schemas.openxmlformats.org/officeDocument/2006/relationships/hyperlink" Target="http://www.pehsu.org/" TargetMode="External"/><Relationship Id="rId133" Type="http://schemas.openxmlformats.org/officeDocument/2006/relationships/hyperlink" Target="http://www.semarnat.gob.mx/Docu-" TargetMode="External"/><Relationship Id="rId134" Type="http://schemas.openxmlformats.org/officeDocument/2006/relationships/image" Target="media/image57.png"/><Relationship Id="rId135" Type="http://schemas.openxmlformats.org/officeDocument/2006/relationships/footer" Target="footer14.xml"/><Relationship Id="rId136" Type="http://schemas.openxmlformats.org/officeDocument/2006/relationships/footer" Target="footer15.xml"/><Relationship Id="rId137" Type="http://schemas.openxmlformats.org/officeDocument/2006/relationships/image" Target="media/image58.png"/><Relationship Id="rId138" Type="http://schemas.openxmlformats.org/officeDocument/2006/relationships/image" Target="media/image59.png"/><Relationship Id="rId139" Type="http://schemas.openxmlformats.org/officeDocument/2006/relationships/hyperlink" Target="http://app1.semarnat.gob.mx/dgeia/estadisticas_2000/compendio_2000/01dim_so-" TargetMode="External"/><Relationship Id="rId140" Type="http://schemas.openxmlformats.org/officeDocument/2006/relationships/footer" Target="footer16.xml"/><Relationship Id="rId141" Type="http://schemas.openxmlformats.org/officeDocument/2006/relationships/hyperlink" Target="mailto:carosaaz@yahoo.com.mx" TargetMode="External"/><Relationship Id="rId142" Type="http://schemas.openxmlformats.org/officeDocument/2006/relationships/hyperlink" Target="mailto:osaaz@yahoo.com.mx" TargetMode="External"/><Relationship Id="rId143" Type="http://schemas.openxmlformats.org/officeDocument/2006/relationships/hyperlink" Target="mailto:adna1973@hooo.es" TargetMode="External"/><Relationship Id="rId144" Type="http://schemas.openxmlformats.org/officeDocument/2006/relationships/hyperlink" Target="mailto:o.mora89@gmail.com" TargetMode="External"/><Relationship Id="rId145" Type="http://schemas.openxmlformats.org/officeDocument/2006/relationships/image" Target="media/image60.png"/><Relationship Id="rId146" Type="http://schemas.openxmlformats.org/officeDocument/2006/relationships/hyperlink" Target="http://gaia.inegi.org.mx/" TargetMode="External"/><Relationship Id="rId147" Type="http://schemas.openxmlformats.org/officeDocument/2006/relationships/image" Target="media/image61.png"/><Relationship Id="rId148" Type="http://schemas.openxmlformats.org/officeDocument/2006/relationships/hyperlink" Target="http://maps.google.com.mx/" TargetMode="External"/><Relationship Id="rId149" Type="http://schemas.openxmlformats.org/officeDocument/2006/relationships/image" Target="media/image62.png"/><Relationship Id="rId150" Type="http://schemas.openxmlformats.org/officeDocument/2006/relationships/image" Target="media/image63.png"/><Relationship Id="rId151" Type="http://schemas.openxmlformats.org/officeDocument/2006/relationships/image" Target="media/image64.png"/><Relationship Id="rId152" Type="http://schemas.openxmlformats.org/officeDocument/2006/relationships/image" Target="media/image65.png"/><Relationship Id="rId153" Type="http://schemas.openxmlformats.org/officeDocument/2006/relationships/image" Target="media/image66.png"/><Relationship Id="rId154" Type="http://schemas.openxmlformats.org/officeDocument/2006/relationships/image" Target="media/image67.png"/><Relationship Id="rId155" Type="http://schemas.openxmlformats.org/officeDocument/2006/relationships/footer" Target="footer17.xml"/><Relationship Id="rId156" Type="http://schemas.openxmlformats.org/officeDocument/2006/relationships/footer" Target="footer18.xml"/><Relationship Id="rId157" Type="http://schemas.openxmlformats.org/officeDocument/2006/relationships/image" Target="media/image68.png"/><Relationship Id="rId158" Type="http://schemas.openxmlformats.org/officeDocument/2006/relationships/image" Target="media/image69.png"/><Relationship Id="rId159" Type="http://schemas.openxmlformats.org/officeDocument/2006/relationships/image" Target="media/image70.png"/><Relationship Id="rId160" Type="http://schemas.openxmlformats.org/officeDocument/2006/relationships/image" Target="media/image71.png"/><Relationship Id="rId161" Type="http://schemas.openxmlformats.org/officeDocument/2006/relationships/hyperlink" Target="http://www.cna.gob.mx/" TargetMode="External"/><Relationship Id="rId162" Type="http://schemas.openxmlformats.org/officeDocument/2006/relationships/hyperlink" Target="http://www.inegi.gob.mx/" TargetMode="External"/><Relationship Id="rId163" Type="http://schemas.openxmlformats.org/officeDocument/2006/relationships/hyperlink" Target="mailto:cecilia_scj@hotmail.com" TargetMode="External"/><Relationship Id="rId164" Type="http://schemas.openxmlformats.org/officeDocument/2006/relationships/hyperlink" Target="mailto:cordova_fernando@hotmail.com" TargetMode="External"/><Relationship Id="rId165" Type="http://schemas.openxmlformats.org/officeDocument/2006/relationships/hyperlink" Target="mailto:dova_fernando@hotmail.com" TargetMode="External"/><Relationship Id="rId166" Type="http://schemas.openxmlformats.org/officeDocument/2006/relationships/image" Target="media/image72.png"/><Relationship Id="rId167" Type="http://schemas.openxmlformats.org/officeDocument/2006/relationships/hyperlink" Target="http://www.tera.org/Bioconstruccion/Viviendayentorno.11" TargetMode="External"/><Relationship Id="rId168" Type="http://schemas.openxmlformats.org/officeDocument/2006/relationships/footer" Target="footer19.xml"/><Relationship Id="rId169" Type="http://schemas.openxmlformats.org/officeDocument/2006/relationships/hyperlink" Target="mailto:urbania_jj@hotmail.com" TargetMode="External"/><Relationship Id="rId170" Type="http://schemas.openxmlformats.org/officeDocument/2006/relationships/hyperlink" Target="mailto:cidfino@yahoo.com" TargetMode="External"/><Relationship Id="rId171" Type="http://schemas.openxmlformats.org/officeDocument/2006/relationships/hyperlink" Target="mailto:betovillarmx@yahoo.com.mx" TargetMode="External"/><Relationship Id="rId172" Type="http://schemas.openxmlformats.org/officeDocument/2006/relationships/hyperlink" Target="mailto:rebecaserrano09@gmail.com" TargetMode="External"/><Relationship Id="rId173" Type="http://schemas.openxmlformats.org/officeDocument/2006/relationships/hyperlink" Target="mailto:ebecaserrano09@gmail.com" TargetMode="External"/><Relationship Id="rId174" Type="http://schemas.openxmlformats.org/officeDocument/2006/relationships/hyperlink" Target="mailto:rocioserba@yahoo.com.mx" TargetMode="External"/><Relationship Id="rId175" Type="http://schemas.openxmlformats.org/officeDocument/2006/relationships/hyperlink" Target="mailto:ocioserba@yahoo.com.mx" TargetMode="External"/><Relationship Id="rId176" Type="http://schemas.openxmlformats.org/officeDocument/2006/relationships/hyperlink" Target="mailto:mvsantana7@hotmail.com" TargetMode="External"/><Relationship Id="rId177" Type="http://schemas.openxmlformats.org/officeDocument/2006/relationships/image" Target="media/image73.png"/><Relationship Id="rId178" Type="http://schemas.openxmlformats.org/officeDocument/2006/relationships/image" Target="media/image74.png"/><Relationship Id="rId179" Type="http://schemas.openxmlformats.org/officeDocument/2006/relationships/image" Target="media/image75.png"/><Relationship Id="rId180" Type="http://schemas.openxmlformats.org/officeDocument/2006/relationships/hyperlink" Target="http://www.conagua.gob/" TargetMode="External"/><Relationship Id="rId181" Type="http://schemas.openxmlformats.org/officeDocument/2006/relationships/hyperlink" Target="http://www.banrepcultural.org/" TargetMode="External"/><Relationship Id="rId182" Type="http://schemas.openxmlformats.org/officeDocument/2006/relationships/hyperlink" Target="http://www.un.org/Depts/dhl/spanish/resguids/specenvsp.htm" TargetMode="External"/><Relationship Id="rId183" Type="http://schemas.openxmlformats.org/officeDocument/2006/relationships/hyperlink" Target="http://unesdoc.unesco.org/" TargetMode="External"/><Relationship Id="rId184" Type="http://schemas.openxmlformats.org/officeDocument/2006/relationships/footer" Target="footer20.xml"/><Relationship Id="rId185" Type="http://schemas.openxmlformats.org/officeDocument/2006/relationships/hyperlink" Target="mailto:adriana_cardosov@yahoo.com.mx" TargetMode="External"/><Relationship Id="rId186" Type="http://schemas.openxmlformats.org/officeDocument/2006/relationships/hyperlink" Target="mailto:dosov@yahoo.com.mx" TargetMode="External"/><Relationship Id="rId187" Type="http://schemas.openxmlformats.org/officeDocument/2006/relationships/hyperlink" Target="mailto:gochis76@hotmail.com" TargetMode="External"/><Relationship Id="rId188" Type="http://schemas.openxmlformats.org/officeDocument/2006/relationships/hyperlink" Target="mailto:juanj_proyectos@hotmail.com" TargetMode="External"/><Relationship Id="rId189" Type="http://schemas.openxmlformats.org/officeDocument/2006/relationships/hyperlink" Target="mailto:oyectos@hotmail.com" TargetMode="External"/><Relationship Id="rId190" Type="http://schemas.openxmlformats.org/officeDocument/2006/relationships/hyperlink" Target="mailto:consultoria_jdh@hotmail.com" TargetMode="External"/><Relationship Id="rId191" Type="http://schemas.openxmlformats.org/officeDocument/2006/relationships/image" Target="media/image76.png"/><Relationship Id="rId192" Type="http://schemas.openxmlformats.org/officeDocument/2006/relationships/image" Target="media/image77.png"/><Relationship Id="rId193" Type="http://schemas.openxmlformats.org/officeDocument/2006/relationships/image" Target="media/image78.png"/><Relationship Id="rId194" Type="http://schemas.openxmlformats.org/officeDocument/2006/relationships/hyperlink" Target="http://elayalaayala.blogspot.mx/2010_05_01_archive.html" TargetMode="External"/><Relationship Id="rId195" Type="http://schemas.openxmlformats.org/officeDocument/2006/relationships/image" Target="media/image79.png"/><Relationship Id="rId196" Type="http://schemas.openxmlformats.org/officeDocument/2006/relationships/hyperlink" Target="http://madrid2008-09.blogspot.mx/2009/01/apuntes-mircoles-17-de-diciembre.html" TargetMode="External"/><Relationship Id="rId197" Type="http://schemas.openxmlformats.org/officeDocument/2006/relationships/image" Target="media/image80.png"/><Relationship Id="rId198" Type="http://schemas.openxmlformats.org/officeDocument/2006/relationships/hyperlink" Target="http://www.guillermotella.com/articulos/un-crack-en-la-ciudad-rupturas-y-continuidades/" TargetMode="External"/><Relationship Id="rId199" Type="http://schemas.openxmlformats.org/officeDocument/2006/relationships/image" Target="media/image81.png"/><Relationship Id="rId200" Type="http://schemas.openxmlformats.org/officeDocument/2006/relationships/hyperlink" Target="http://spanish.martinvarsavsky.net/wp-content/uploads/2007/07/tokyo_subway.png" TargetMode="External"/><Relationship Id="rId201" Type="http://schemas.openxmlformats.org/officeDocument/2006/relationships/image" Target="media/image82.png"/><Relationship Id="rId202" Type="http://schemas.openxmlformats.org/officeDocument/2006/relationships/image" Target="media/image83.png"/><Relationship Id="rId203" Type="http://schemas.openxmlformats.org/officeDocument/2006/relationships/image" Target="media/image84.png"/><Relationship Id="rId204" Type="http://schemas.openxmlformats.org/officeDocument/2006/relationships/image" Target="media/image85.png"/><Relationship Id="rId205" Type="http://schemas.openxmlformats.org/officeDocument/2006/relationships/footer" Target="footer21.xml"/><Relationship Id="rId206" Type="http://schemas.openxmlformats.org/officeDocument/2006/relationships/hyperlink" Target="mailto:gdhoyosc@uaemex.mx" TargetMode="External"/><Relationship Id="rId207" Type="http://schemas.openxmlformats.org/officeDocument/2006/relationships/hyperlink" Target="mailto:snrm39@yahoo.com.mx" TargetMode="External"/><Relationship Id="rId208" Type="http://schemas.openxmlformats.org/officeDocument/2006/relationships/footer" Target="footer22.xml"/><Relationship Id="rId209" Type="http://schemas.openxmlformats.org/officeDocument/2006/relationships/footer" Target="footer23.xml"/><Relationship Id="rId210" Type="http://schemas.openxmlformats.org/officeDocument/2006/relationships/footer" Target="footer24.xml"/><Relationship Id="rId211" Type="http://schemas.openxmlformats.org/officeDocument/2006/relationships/hyperlink" Target="http://www.conapo.gob.mx/" TargetMode="External"/><Relationship Id="rId212" Type="http://schemas.openxmlformats.org/officeDocument/2006/relationships/hyperlink" Target="mailto:yazma24@hotmail.com" TargetMode="External"/><Relationship Id="rId213" Type="http://schemas.openxmlformats.org/officeDocument/2006/relationships/image" Target="media/image86.png"/><Relationship Id="rId214" Type="http://schemas.openxmlformats.org/officeDocument/2006/relationships/image" Target="media/image87.png"/><Relationship Id="rId215" Type="http://schemas.openxmlformats.org/officeDocument/2006/relationships/image" Target="media/image88.png"/><Relationship Id="rId216" Type="http://schemas.openxmlformats.org/officeDocument/2006/relationships/image" Target="media/image89.png"/><Relationship Id="rId217" Type="http://schemas.openxmlformats.org/officeDocument/2006/relationships/hyperlink" Target="http://www.ganarlacalle.org/" TargetMode="External"/><Relationship Id="rId218" Type="http://schemas.openxmlformats.org/officeDocument/2006/relationships/hyperlink" Target="http://www/" TargetMode="External"/><Relationship Id="rId219" Type="http://schemas.openxmlformats.org/officeDocument/2006/relationships/hyperlink" Target="http://www.apdh-argentina.org.ar/cultura/documentos/ficciones_del_habitar.pdf" TargetMode="External"/><Relationship Id="rId220" Type="http://schemas.openxmlformats.org/officeDocument/2006/relationships/footer" Target="footer25.xml"/><Relationship Id="rId221" Type="http://schemas.openxmlformats.org/officeDocument/2006/relationships/hyperlink" Target="mailto:jjjj@uaemex.mx" TargetMode="External"/><Relationship Id="rId222" Type="http://schemas.openxmlformats.org/officeDocument/2006/relationships/hyperlink" Target="mailto:garrafus3@yahoo.com" TargetMode="External"/><Relationship Id="rId223" Type="http://schemas.openxmlformats.org/officeDocument/2006/relationships/hyperlink" Target="mailto:arqalevg@hotmail.com" TargetMode="External"/><Relationship Id="rId224" Type="http://schemas.openxmlformats.org/officeDocument/2006/relationships/hyperlink" Target="mailto:qalevg@hotmail.com" TargetMode="External"/><Relationship Id="rId225" Type="http://schemas.openxmlformats.org/officeDocument/2006/relationships/footer" Target="footer26.xml"/><Relationship Id="rId226" Type="http://schemas.openxmlformats.org/officeDocument/2006/relationships/footer" Target="footer27.xml"/><Relationship Id="rId227" Type="http://schemas.openxmlformats.org/officeDocument/2006/relationships/image" Target="media/image90.png"/><Relationship Id="rId228" Type="http://schemas.openxmlformats.org/officeDocument/2006/relationships/image" Target="media/image91.png"/><Relationship Id="rId229" Type="http://schemas.openxmlformats.org/officeDocument/2006/relationships/image" Target="media/image92.png"/><Relationship Id="rId230" Type="http://schemas.openxmlformats.org/officeDocument/2006/relationships/image" Target="media/image93.png"/><Relationship Id="rId231" Type="http://schemas.openxmlformats.org/officeDocument/2006/relationships/image" Target="media/image94.png"/><Relationship Id="rId232" Type="http://schemas.openxmlformats.org/officeDocument/2006/relationships/footer" Target="footer28.xml"/><Relationship Id="rId233" Type="http://schemas.openxmlformats.org/officeDocument/2006/relationships/hyperlink" Target="mailto:fuenper@hotmail.com" TargetMode="External"/><Relationship Id="rId234" Type="http://schemas.openxmlformats.org/officeDocument/2006/relationships/hyperlink" Target="mailto:danielcelis@yahoo.com" TargetMode="External"/><Relationship Id="rId235" Type="http://schemas.openxmlformats.org/officeDocument/2006/relationships/hyperlink" Target="mailto:arvizu@hotmail.com" TargetMode="External"/><Relationship Id="rId236" Type="http://schemas.openxmlformats.org/officeDocument/2006/relationships/hyperlink" Target="mailto:rroux@uat.edu.mx" TargetMode="External"/><Relationship Id="rId237" Type="http://schemas.openxmlformats.org/officeDocument/2006/relationships/hyperlink" Target="mailto:oux@uat.edu.mx" TargetMode="External"/><Relationship Id="rId238" Type="http://schemas.openxmlformats.org/officeDocument/2006/relationships/hyperlink" Target="mailto:tsanchez@uat.edu.mx" TargetMode="External"/><Relationship Id="rId239" Type="http://schemas.openxmlformats.org/officeDocument/2006/relationships/hyperlink" Target="mailto:arq.dorianlucero@hotmail.com" TargetMode="External"/><Relationship Id="rId240" Type="http://schemas.openxmlformats.org/officeDocument/2006/relationships/hyperlink" Target="mailto:o@hotmail.com" TargetMode="External"/><Relationship Id="rId241" Type="http://schemas.openxmlformats.org/officeDocument/2006/relationships/image" Target="media/image95.png"/><Relationship Id="rId242" Type="http://schemas.openxmlformats.org/officeDocument/2006/relationships/image" Target="media/image96.png"/><Relationship Id="rId243" Type="http://schemas.openxmlformats.org/officeDocument/2006/relationships/image" Target="media/image97.png"/><Relationship Id="rId244" Type="http://schemas.openxmlformats.org/officeDocument/2006/relationships/image" Target="media/image98.png"/><Relationship Id="rId245" Type="http://schemas.openxmlformats.org/officeDocument/2006/relationships/image" Target="media/image99.png"/><Relationship Id="rId246" Type="http://schemas.openxmlformats.org/officeDocument/2006/relationships/image" Target="media/image100.png"/><Relationship Id="rId247" Type="http://schemas.openxmlformats.org/officeDocument/2006/relationships/image" Target="media/image101.png"/><Relationship Id="rId248" Type="http://schemas.openxmlformats.org/officeDocument/2006/relationships/image" Target="media/image102.png"/><Relationship Id="rId249" Type="http://schemas.openxmlformats.org/officeDocument/2006/relationships/image" Target="media/image103.png"/><Relationship Id="rId250" Type="http://schemas.openxmlformats.org/officeDocument/2006/relationships/image" Target="media/image104.png"/><Relationship Id="rId251" Type="http://schemas.openxmlformats.org/officeDocument/2006/relationships/image" Target="media/image105.png"/><Relationship Id="rId252" Type="http://schemas.openxmlformats.org/officeDocument/2006/relationships/image" Target="media/image106.png"/><Relationship Id="rId253" Type="http://schemas.openxmlformats.org/officeDocument/2006/relationships/image" Target="media/image107.png"/><Relationship Id="rId254" Type="http://schemas.openxmlformats.org/officeDocument/2006/relationships/image" Target="media/image108.png"/><Relationship Id="rId255" Type="http://schemas.openxmlformats.org/officeDocument/2006/relationships/image" Target="media/image109.png"/><Relationship Id="rId256" Type="http://schemas.openxmlformats.org/officeDocument/2006/relationships/hyperlink" Target="http://Www.ipc.org.es/guia_colocacion/info_tec_colocacion/mat_agarre/morteros/morteros_cal.html" TargetMode="External"/><Relationship Id="rId257" Type="http://schemas.openxmlformats.org/officeDocument/2006/relationships/hyperlink" Target="http://www.biblioteca.org.ar/libros/211379.pdf" TargetMode="External"/><Relationship Id="rId258" Type="http://schemas.openxmlformats.org/officeDocument/2006/relationships/numbering" Target="numbering.xml"/></Relationships>

</file>

<file path=word/_rels/footer8.xml.rels><?xml version="1.0" encoding="UTF-8" standalone="yes"?>
<Relationships xmlns="http://schemas.openxmlformats.org/package/2006/relationships"><Relationship Id="rId1" Type="http://schemas.openxmlformats.org/officeDocument/2006/relationships/hyperlink" Target="http://www.verdeesvida.es/planta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2017-05-31T02:41:49Z</dcterms:created>
  <dcterms:modified xsi:type="dcterms:W3CDTF">2017-05-31T02:41:49Z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2016-02-02T00:00:00Z</vt:filetime>
  </property>
  <property fmtid="{D5CDD505-2E9C-101B-9397-08002B2CF9AE}" pid="3" name="Creator">
    <vt:lpwstr>Adobe InDesign CS6 (Macintosh)</vt:lpwstr>
  </property>
  <property fmtid="{D5CDD505-2E9C-101B-9397-08002B2CF9AE}" pid="4" name="LastSaved">
    <vt:filetime>2017-05-31T00:00:00Z</vt:filetime>
  </property>
</Properties>
</file>