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D23" w:rsidRPr="00565A79" w:rsidRDefault="001221BB" w:rsidP="00565A79">
      <w:pPr>
        <w:pStyle w:val="texto"/>
        <w:spacing w:line="480" w:lineRule="auto"/>
        <w:jc w:val="center"/>
        <w:rPr>
          <w:rFonts w:ascii="Times New Roman" w:hAnsi="Times New Roman"/>
          <w:b/>
          <w:sz w:val="22"/>
          <w:szCs w:val="24"/>
        </w:rPr>
      </w:pPr>
      <w:r w:rsidRPr="00565A79">
        <w:rPr>
          <w:rFonts w:ascii="Times New Roman" w:hAnsi="Times New Roman"/>
          <w:b/>
          <w:sz w:val="22"/>
          <w:szCs w:val="24"/>
        </w:rPr>
        <w:t xml:space="preserve">COMPOSICIÓN QUÍMICA Y PRODUCCIÓN DE GAS </w:t>
      </w:r>
      <w:r w:rsidRPr="00565A79">
        <w:rPr>
          <w:rFonts w:ascii="Times New Roman" w:hAnsi="Times New Roman"/>
          <w:b/>
          <w:i/>
          <w:sz w:val="22"/>
          <w:szCs w:val="24"/>
        </w:rPr>
        <w:t>IN VITRO</w:t>
      </w:r>
      <w:r w:rsidRPr="00565A79">
        <w:rPr>
          <w:rFonts w:ascii="Times New Roman" w:hAnsi="Times New Roman"/>
          <w:b/>
          <w:sz w:val="22"/>
          <w:szCs w:val="24"/>
        </w:rPr>
        <w:t xml:space="preserve"> DE VARIEDADES DE TRITICALE </w:t>
      </w:r>
      <w:r w:rsidRPr="00565A79">
        <w:rPr>
          <w:rFonts w:ascii="Times New Roman" w:hAnsi="Times New Roman"/>
          <w:sz w:val="22"/>
          <w:szCs w:val="24"/>
        </w:rPr>
        <w:t>(</w:t>
      </w:r>
      <w:r w:rsidRPr="00565A79">
        <w:rPr>
          <w:rFonts w:ascii="Times New Roman" w:hAnsi="Times New Roman"/>
          <w:i/>
          <w:sz w:val="22"/>
          <w:szCs w:val="24"/>
        </w:rPr>
        <w:t>X triticosecale Wittmack</w:t>
      </w:r>
      <w:r w:rsidRPr="00565A79">
        <w:rPr>
          <w:rFonts w:ascii="Times New Roman" w:hAnsi="Times New Roman"/>
          <w:sz w:val="22"/>
          <w:szCs w:val="24"/>
        </w:rPr>
        <w:t>)</w:t>
      </w:r>
      <w:r w:rsidRPr="00565A79">
        <w:rPr>
          <w:rFonts w:ascii="Times New Roman" w:hAnsi="Times New Roman"/>
          <w:b/>
          <w:i/>
          <w:sz w:val="22"/>
          <w:szCs w:val="24"/>
        </w:rPr>
        <w:t xml:space="preserve"> </w:t>
      </w:r>
      <w:r w:rsidRPr="00565A79">
        <w:rPr>
          <w:rFonts w:ascii="Times New Roman" w:hAnsi="Times New Roman"/>
          <w:b/>
          <w:sz w:val="22"/>
          <w:szCs w:val="24"/>
        </w:rPr>
        <w:t xml:space="preserve">Y CEBADA </w:t>
      </w:r>
      <w:r w:rsidRPr="00565A79">
        <w:rPr>
          <w:rFonts w:ascii="Times New Roman" w:hAnsi="Times New Roman"/>
          <w:sz w:val="22"/>
          <w:szCs w:val="24"/>
        </w:rPr>
        <w:t>(</w:t>
      </w:r>
      <w:r w:rsidRPr="00565A79">
        <w:rPr>
          <w:rFonts w:ascii="Times New Roman" w:hAnsi="Times New Roman"/>
          <w:i/>
          <w:sz w:val="22"/>
          <w:szCs w:val="24"/>
        </w:rPr>
        <w:t>Hordeum vulgare</w:t>
      </w:r>
      <w:r w:rsidRPr="00565A79">
        <w:rPr>
          <w:rFonts w:ascii="Times New Roman" w:hAnsi="Times New Roman"/>
          <w:sz w:val="22"/>
          <w:szCs w:val="24"/>
        </w:rPr>
        <w:t>)</w:t>
      </w:r>
      <w:r w:rsidRPr="00565A79">
        <w:rPr>
          <w:rFonts w:ascii="Times New Roman" w:hAnsi="Times New Roman"/>
          <w:b/>
          <w:sz w:val="22"/>
          <w:szCs w:val="24"/>
        </w:rPr>
        <w:t xml:space="preserve"> CONSERVADOS MEDIANTE ENSILAJE Y HENIFICADO</w:t>
      </w:r>
      <w:bookmarkStart w:id="0" w:name="_GoBack"/>
      <w:bookmarkEnd w:id="0"/>
    </w:p>
    <w:p w:rsidR="00CE0C89" w:rsidRPr="00565A79" w:rsidRDefault="00505D23" w:rsidP="00565A79">
      <w:pPr>
        <w:spacing w:line="480" w:lineRule="auto"/>
        <w:rPr>
          <w:sz w:val="22"/>
          <w:vertAlign w:val="superscript"/>
        </w:rPr>
      </w:pPr>
      <w:r w:rsidRPr="00565A79">
        <w:rPr>
          <w:sz w:val="22"/>
        </w:rPr>
        <w:t>Esmeralda Yunuen Aguilar López</w:t>
      </w:r>
      <w:r w:rsidR="002F17C9" w:rsidRPr="002F17C9">
        <w:rPr>
          <w:sz w:val="22"/>
          <w:vertAlign w:val="superscript"/>
        </w:rPr>
        <w:t>1</w:t>
      </w:r>
      <w:r w:rsidR="00547D52" w:rsidRPr="00565A79">
        <w:rPr>
          <w:sz w:val="22"/>
        </w:rPr>
        <w:t>,</w:t>
      </w:r>
      <w:r w:rsidRPr="00565A79">
        <w:rPr>
          <w:sz w:val="22"/>
        </w:rPr>
        <w:t xml:space="preserve"> José Luis Bórquez Gastelum</w:t>
      </w:r>
      <w:r w:rsidR="002F17C9" w:rsidRPr="002F17C9">
        <w:rPr>
          <w:sz w:val="22"/>
          <w:vertAlign w:val="superscript"/>
        </w:rPr>
        <w:t>1</w:t>
      </w:r>
      <w:r w:rsidR="00547D52" w:rsidRPr="00565A79">
        <w:rPr>
          <w:sz w:val="22"/>
        </w:rPr>
        <w:t>,</w:t>
      </w:r>
      <w:r w:rsidRPr="00565A79">
        <w:rPr>
          <w:sz w:val="22"/>
        </w:rPr>
        <w:t xml:space="preserve"> </w:t>
      </w:r>
      <w:r w:rsidR="00ED7E70" w:rsidRPr="00565A79">
        <w:rPr>
          <w:sz w:val="22"/>
        </w:rPr>
        <w:t xml:space="preserve"> </w:t>
      </w:r>
      <w:r w:rsidRPr="00565A79">
        <w:rPr>
          <w:sz w:val="22"/>
        </w:rPr>
        <w:t>Ignacio Arturo Domínguez Vara</w:t>
      </w:r>
      <w:r w:rsidR="002F17C9" w:rsidRPr="002F17C9">
        <w:rPr>
          <w:sz w:val="22"/>
          <w:vertAlign w:val="superscript"/>
        </w:rPr>
        <w:t>1</w:t>
      </w:r>
      <w:r w:rsidR="00547D52" w:rsidRPr="00565A79">
        <w:rPr>
          <w:sz w:val="22"/>
        </w:rPr>
        <w:t>,</w:t>
      </w:r>
      <w:r w:rsidR="006B5F32" w:rsidRPr="00565A79">
        <w:rPr>
          <w:sz w:val="22"/>
        </w:rPr>
        <w:t xml:space="preserve"> Andrés</w:t>
      </w:r>
      <w:r w:rsidRPr="00565A79">
        <w:rPr>
          <w:sz w:val="22"/>
        </w:rPr>
        <w:t xml:space="preserve"> Morales Osorio</w:t>
      </w:r>
      <w:r w:rsidR="002F17C9" w:rsidRPr="002F17C9">
        <w:rPr>
          <w:sz w:val="22"/>
          <w:vertAlign w:val="superscript"/>
        </w:rPr>
        <w:t>2</w:t>
      </w:r>
      <w:r w:rsidR="00547D52" w:rsidRPr="00565A79">
        <w:rPr>
          <w:sz w:val="22"/>
        </w:rPr>
        <w:t xml:space="preserve">, </w:t>
      </w:r>
      <w:r w:rsidR="006B5F32" w:rsidRPr="00565A79">
        <w:rPr>
          <w:sz w:val="22"/>
        </w:rPr>
        <w:t>María</w:t>
      </w:r>
      <w:r w:rsidRPr="00565A79">
        <w:rPr>
          <w:sz w:val="22"/>
        </w:rPr>
        <w:t xml:space="preserve"> </w:t>
      </w:r>
      <w:r w:rsidR="004D63FB" w:rsidRPr="00565A79">
        <w:rPr>
          <w:sz w:val="22"/>
        </w:rPr>
        <w:t xml:space="preserve">de </w:t>
      </w:r>
      <w:r w:rsidRPr="00565A79">
        <w:rPr>
          <w:sz w:val="22"/>
        </w:rPr>
        <w:t>G</w:t>
      </w:r>
      <w:r w:rsidR="004D63FB" w:rsidRPr="00565A79">
        <w:rPr>
          <w:sz w:val="22"/>
        </w:rPr>
        <w:t>uadalupe</w:t>
      </w:r>
      <w:r w:rsidR="00ED7E70" w:rsidRPr="00565A79">
        <w:rPr>
          <w:sz w:val="22"/>
        </w:rPr>
        <w:t xml:space="preserve"> </w:t>
      </w:r>
      <w:r w:rsidR="006B5F32" w:rsidRPr="00565A79">
        <w:rPr>
          <w:sz w:val="22"/>
        </w:rPr>
        <w:t>Gutiérrez</w:t>
      </w:r>
      <w:r w:rsidRPr="00565A79">
        <w:rPr>
          <w:sz w:val="22"/>
        </w:rPr>
        <w:t xml:space="preserve"> M</w:t>
      </w:r>
      <w:r w:rsidR="009F747C" w:rsidRPr="00565A79">
        <w:rPr>
          <w:sz w:val="22"/>
        </w:rPr>
        <w:t>artinez</w:t>
      </w:r>
      <w:r w:rsidR="002F17C9" w:rsidRPr="002F17C9">
        <w:rPr>
          <w:sz w:val="22"/>
          <w:vertAlign w:val="superscript"/>
        </w:rPr>
        <w:t>2</w:t>
      </w:r>
      <w:r w:rsidR="00547D52" w:rsidRPr="00565A79">
        <w:rPr>
          <w:sz w:val="22"/>
        </w:rPr>
        <w:t>,</w:t>
      </w:r>
      <w:r w:rsidR="00554309">
        <w:rPr>
          <w:sz w:val="22"/>
          <w:vertAlign w:val="superscript"/>
        </w:rPr>
        <w:t xml:space="preserve"> </w:t>
      </w:r>
      <w:r w:rsidR="00554309">
        <w:rPr>
          <w:sz w:val="22"/>
        </w:rPr>
        <w:t xml:space="preserve">Octavio Castelan Ortega, </w:t>
      </w:r>
      <w:r w:rsidR="002F17C9">
        <w:rPr>
          <w:sz w:val="22"/>
        </w:rPr>
        <w:t>Manuel González Ronquillo</w:t>
      </w:r>
      <w:r w:rsidR="002F17C9" w:rsidRPr="002F17C9">
        <w:rPr>
          <w:sz w:val="22"/>
          <w:vertAlign w:val="superscript"/>
        </w:rPr>
        <w:t>2</w:t>
      </w:r>
      <w:r w:rsidR="00B46BD1" w:rsidRPr="00565A79">
        <w:rPr>
          <w:sz w:val="22"/>
          <w:vertAlign w:val="superscript"/>
        </w:rPr>
        <w:t>*</w:t>
      </w:r>
    </w:p>
    <w:p w:rsidR="00CE0C89" w:rsidRPr="00565A79" w:rsidRDefault="002F17C9" w:rsidP="00565A79">
      <w:pPr>
        <w:spacing w:line="480" w:lineRule="auto"/>
        <w:rPr>
          <w:color w:val="4F81BD" w:themeColor="accent1"/>
          <w:sz w:val="22"/>
        </w:rPr>
      </w:pPr>
      <w:r>
        <w:rPr>
          <w:sz w:val="22"/>
          <w:vertAlign w:val="superscript"/>
        </w:rPr>
        <w:t>1</w:t>
      </w:r>
      <w:r w:rsidR="006B5F32" w:rsidRPr="00565A79">
        <w:rPr>
          <w:sz w:val="22"/>
          <w:vertAlign w:val="superscript"/>
        </w:rPr>
        <w:t xml:space="preserve"> </w:t>
      </w:r>
      <w:r w:rsidR="00505D23" w:rsidRPr="00565A79">
        <w:rPr>
          <w:sz w:val="22"/>
        </w:rPr>
        <w:t>Facultad de Medicina Veterinaria y Zootecnia. Departamento de Producción Animal.</w:t>
      </w:r>
      <w:r w:rsidR="00505D23" w:rsidRPr="00565A79">
        <w:rPr>
          <w:sz w:val="22"/>
          <w:vertAlign w:val="superscript"/>
        </w:rPr>
        <w:t xml:space="preserve"> </w:t>
      </w:r>
      <w:r>
        <w:rPr>
          <w:sz w:val="22"/>
          <w:vertAlign w:val="superscript"/>
        </w:rPr>
        <w:t>2</w:t>
      </w:r>
      <w:r w:rsidR="00505D23" w:rsidRPr="00565A79">
        <w:rPr>
          <w:sz w:val="22"/>
        </w:rPr>
        <w:t xml:space="preserve"> Facultad de Ciencias </w:t>
      </w:r>
      <w:r w:rsidR="006B5F32" w:rsidRPr="00565A79">
        <w:rPr>
          <w:sz w:val="22"/>
        </w:rPr>
        <w:t>Agrícolas</w:t>
      </w:r>
      <w:r w:rsidR="00505D23" w:rsidRPr="00565A79">
        <w:rPr>
          <w:sz w:val="22"/>
        </w:rPr>
        <w:t>,</w:t>
      </w:r>
      <w:r w:rsidR="00ED7E70" w:rsidRPr="00565A79">
        <w:rPr>
          <w:sz w:val="22"/>
        </w:rPr>
        <w:t xml:space="preserve"> </w:t>
      </w:r>
      <w:r w:rsidR="00505D23" w:rsidRPr="00565A79">
        <w:rPr>
          <w:sz w:val="22"/>
        </w:rPr>
        <w:t>Universidad Autónoma del Estado de México.</w:t>
      </w:r>
      <w:r w:rsidR="0082569B" w:rsidRPr="00565A79">
        <w:rPr>
          <w:sz w:val="22"/>
        </w:rPr>
        <w:t xml:space="preserve"> </w:t>
      </w:r>
      <w:r w:rsidR="00547D52" w:rsidRPr="00565A79">
        <w:rPr>
          <w:sz w:val="22"/>
        </w:rPr>
        <w:t>Instituto Literario 100 ote. Toluca. Estado de México. 50000. México.</w:t>
      </w:r>
      <w:r w:rsidR="00B46BD1" w:rsidRPr="00565A79">
        <w:rPr>
          <w:sz w:val="22"/>
        </w:rPr>
        <w:t xml:space="preserve"> </w:t>
      </w:r>
      <w:r w:rsidR="001221BB" w:rsidRPr="00565A79">
        <w:rPr>
          <w:color w:val="8DB3E2" w:themeColor="text2" w:themeTint="66"/>
          <w:sz w:val="22"/>
        </w:rPr>
        <w:t>Autor para correspondencia: mrg@uaemex.mx</w:t>
      </w:r>
    </w:p>
    <w:p w:rsidR="00CE0C89" w:rsidRPr="00565A79" w:rsidRDefault="00547D52" w:rsidP="00565A79">
      <w:pPr>
        <w:spacing w:line="480" w:lineRule="auto"/>
        <w:rPr>
          <w:b/>
          <w:sz w:val="22"/>
        </w:rPr>
      </w:pPr>
      <w:r w:rsidRPr="00565A79">
        <w:rPr>
          <w:b/>
          <w:sz w:val="22"/>
        </w:rPr>
        <w:t>RESUMEN</w:t>
      </w:r>
    </w:p>
    <w:p w:rsidR="00054A6C" w:rsidRPr="00565A79" w:rsidRDefault="00054A6C" w:rsidP="00565A79">
      <w:pPr>
        <w:spacing w:line="480" w:lineRule="auto"/>
        <w:rPr>
          <w:sz w:val="22"/>
        </w:rPr>
      </w:pPr>
      <w:r w:rsidRPr="00565A79">
        <w:rPr>
          <w:sz w:val="22"/>
        </w:rPr>
        <w:t>En años recientes, se han liberado variedades comerciales de triticale</w:t>
      </w:r>
      <w:r w:rsidR="00BB34B5" w:rsidRPr="00565A79">
        <w:rPr>
          <w:sz w:val="22"/>
        </w:rPr>
        <w:t xml:space="preserve"> y cebada</w:t>
      </w:r>
      <w:r w:rsidRPr="00565A79">
        <w:rPr>
          <w:sz w:val="22"/>
        </w:rPr>
        <w:t xml:space="preserve"> con adaptación a las condiciones que imperan en valles altos de México. Los objetivos fueron determinar rendimiento, composición química y producción de gas </w:t>
      </w:r>
      <w:r w:rsidRPr="00565A79">
        <w:rPr>
          <w:i/>
          <w:sz w:val="22"/>
        </w:rPr>
        <w:t>in vitro</w:t>
      </w:r>
      <w:r w:rsidRPr="00565A79">
        <w:rPr>
          <w:sz w:val="22"/>
        </w:rPr>
        <w:t xml:space="preserve"> de variedades de triticale (UAEMex, Bicentenario y Siglo XXI)</w:t>
      </w:r>
      <w:r w:rsidR="00BB34B5" w:rsidRPr="00565A79">
        <w:rPr>
          <w:sz w:val="22"/>
        </w:rPr>
        <w:t xml:space="preserve"> y cebada (Doña Josefa)</w:t>
      </w:r>
      <w:r w:rsidRPr="00565A79">
        <w:rPr>
          <w:sz w:val="22"/>
        </w:rPr>
        <w:t>, sembradas en el ciclo primavera</w:t>
      </w:r>
      <w:r w:rsidR="00E34457" w:rsidRPr="00565A79">
        <w:rPr>
          <w:sz w:val="22"/>
        </w:rPr>
        <w:t>-</w:t>
      </w:r>
      <w:r w:rsidRPr="00565A79">
        <w:rPr>
          <w:sz w:val="22"/>
        </w:rPr>
        <w:t>verano 2010, cosechadas a los 145 días, en estado masoso-lechoso</w:t>
      </w:r>
      <w:r w:rsidR="00E34457" w:rsidRPr="00565A79">
        <w:rPr>
          <w:sz w:val="22"/>
        </w:rPr>
        <w:t>. U</w:t>
      </w:r>
      <w:r w:rsidRPr="00565A79">
        <w:rPr>
          <w:sz w:val="22"/>
        </w:rPr>
        <w:t xml:space="preserve">na parte </w:t>
      </w:r>
      <w:r w:rsidR="00E34457" w:rsidRPr="00565A79">
        <w:rPr>
          <w:sz w:val="22"/>
        </w:rPr>
        <w:t xml:space="preserve">del forraje </w:t>
      </w:r>
      <w:r w:rsidRPr="00565A79">
        <w:rPr>
          <w:sz w:val="22"/>
        </w:rPr>
        <w:t>fue ensilada y otra henificada. Para los datos de rendimiento se utilizó un diseño completamente al azar</w:t>
      </w:r>
      <w:r w:rsidR="00E34457" w:rsidRPr="00565A79">
        <w:rPr>
          <w:sz w:val="22"/>
        </w:rPr>
        <w:t xml:space="preserve">; mientras que </w:t>
      </w:r>
      <w:r w:rsidRPr="00565A79">
        <w:rPr>
          <w:sz w:val="22"/>
        </w:rPr>
        <w:t>para</w:t>
      </w:r>
      <w:r w:rsidR="00ED7E70" w:rsidRPr="00565A79">
        <w:rPr>
          <w:sz w:val="22"/>
        </w:rPr>
        <w:t xml:space="preserve"> </w:t>
      </w:r>
      <w:r w:rsidRPr="00565A79">
        <w:rPr>
          <w:sz w:val="22"/>
        </w:rPr>
        <w:t xml:space="preserve">composición química y producción de gas </w:t>
      </w:r>
      <w:r w:rsidRPr="00565A79">
        <w:rPr>
          <w:i/>
          <w:sz w:val="22"/>
        </w:rPr>
        <w:t xml:space="preserve">in vitro, </w:t>
      </w:r>
      <w:r w:rsidRPr="00565A79">
        <w:rPr>
          <w:sz w:val="22"/>
        </w:rPr>
        <w:t xml:space="preserve">un completamente al </w:t>
      </w:r>
      <w:r w:rsidR="008774F8" w:rsidRPr="00565A79">
        <w:rPr>
          <w:sz w:val="22"/>
        </w:rPr>
        <w:t>azar con arreglo factorial 4</w:t>
      </w:r>
      <w:r w:rsidR="00E34457" w:rsidRPr="00565A79">
        <w:rPr>
          <w:sz w:val="22"/>
        </w:rPr>
        <w:t xml:space="preserve"> × </w:t>
      </w:r>
      <w:r w:rsidR="001D047F" w:rsidRPr="00565A79">
        <w:rPr>
          <w:sz w:val="22"/>
        </w:rPr>
        <w:t>2</w:t>
      </w:r>
      <w:r w:rsidRPr="00565A79">
        <w:rPr>
          <w:sz w:val="22"/>
        </w:rPr>
        <w:t xml:space="preserve">. </w:t>
      </w:r>
      <w:r w:rsidRPr="00565A79">
        <w:rPr>
          <w:rFonts w:eastAsia="Times New Roman"/>
          <w:color w:val="000000"/>
          <w:sz w:val="22"/>
          <w:lang w:eastAsia="es-ES"/>
        </w:rPr>
        <w:t>Se observaron diferencias (</w:t>
      </w:r>
      <w:r w:rsidR="00EB3A5A" w:rsidRPr="00565A79">
        <w:rPr>
          <w:rFonts w:eastAsia="Times New Roman"/>
          <w:i/>
          <w:color w:val="000000"/>
          <w:sz w:val="22"/>
          <w:lang w:eastAsia="es-ES"/>
        </w:rPr>
        <w:t>P</w:t>
      </w:r>
      <w:r w:rsidR="00E34457" w:rsidRPr="00565A79">
        <w:rPr>
          <w:rFonts w:eastAsia="Times New Roman"/>
          <w:color w:val="000000"/>
          <w:sz w:val="22"/>
          <w:lang w:eastAsia="es-ES"/>
        </w:rPr>
        <w:t xml:space="preserve"> </w:t>
      </w:r>
      <w:r w:rsidRPr="00565A79">
        <w:rPr>
          <w:rFonts w:eastAsia="Times New Roman"/>
          <w:color w:val="000000"/>
          <w:sz w:val="22"/>
          <w:lang w:eastAsia="es-ES"/>
        </w:rPr>
        <w:t>&lt;</w:t>
      </w:r>
      <w:r w:rsidR="00E34457" w:rsidRPr="00565A79">
        <w:rPr>
          <w:rFonts w:eastAsia="Times New Roman"/>
          <w:color w:val="000000"/>
          <w:sz w:val="22"/>
          <w:lang w:eastAsia="es-ES"/>
        </w:rPr>
        <w:t xml:space="preserve"> </w:t>
      </w:r>
      <w:r w:rsidRPr="00565A79">
        <w:rPr>
          <w:rFonts w:eastAsia="Times New Roman"/>
          <w:color w:val="000000"/>
          <w:sz w:val="22"/>
          <w:lang w:eastAsia="es-ES"/>
        </w:rPr>
        <w:t>0.0001</w:t>
      </w:r>
      <w:r w:rsidR="001D047F" w:rsidRPr="00565A79">
        <w:rPr>
          <w:rFonts w:eastAsia="Times New Roman"/>
          <w:color w:val="000000"/>
          <w:sz w:val="22"/>
          <w:lang w:eastAsia="es-ES"/>
        </w:rPr>
        <w:t>) en cuanto a la producción de materia seca y materia fresca por ha</w:t>
      </w:r>
      <w:r w:rsidR="003A2844" w:rsidRPr="00565A79">
        <w:rPr>
          <w:rFonts w:eastAsia="Times New Roman"/>
          <w:color w:val="000000"/>
          <w:sz w:val="22"/>
          <w:lang w:eastAsia="es-ES"/>
        </w:rPr>
        <w:t xml:space="preserve">, </w:t>
      </w:r>
      <w:r w:rsidRPr="00565A79">
        <w:rPr>
          <w:rFonts w:eastAsia="Times New Roman"/>
          <w:color w:val="000000"/>
          <w:sz w:val="22"/>
          <w:lang w:eastAsia="es-ES"/>
        </w:rPr>
        <w:t>siendo superior la variedad Siglo XXI</w:t>
      </w:r>
      <w:r w:rsidR="001D047F" w:rsidRPr="00565A79">
        <w:rPr>
          <w:rFonts w:eastAsia="Times New Roman"/>
          <w:color w:val="000000"/>
          <w:sz w:val="22"/>
          <w:lang w:eastAsia="es-ES"/>
        </w:rPr>
        <w:t xml:space="preserve"> (5.44 t/ha MS)</w:t>
      </w:r>
      <w:r w:rsidRPr="00565A79">
        <w:rPr>
          <w:rFonts w:eastAsia="Times New Roman"/>
          <w:color w:val="000000"/>
          <w:sz w:val="22"/>
          <w:lang w:eastAsia="es-ES"/>
        </w:rPr>
        <w:t xml:space="preserve"> con respecto al resto</w:t>
      </w:r>
      <w:r w:rsidR="008774F8" w:rsidRPr="00565A79">
        <w:rPr>
          <w:rFonts w:eastAsia="Times New Roman"/>
          <w:color w:val="000000"/>
          <w:sz w:val="22"/>
          <w:lang w:eastAsia="es-ES"/>
        </w:rPr>
        <w:t xml:space="preserve"> (2.36</w:t>
      </w:r>
      <w:r w:rsidR="001D047F" w:rsidRPr="00565A79">
        <w:rPr>
          <w:rFonts w:eastAsia="Times New Roman"/>
          <w:color w:val="000000"/>
          <w:sz w:val="22"/>
          <w:lang w:eastAsia="es-ES"/>
        </w:rPr>
        <w:t xml:space="preserve"> t/ha MS)</w:t>
      </w:r>
      <w:r w:rsidRPr="00565A79">
        <w:rPr>
          <w:rFonts w:eastAsia="Times New Roman"/>
          <w:color w:val="000000"/>
          <w:sz w:val="22"/>
          <w:lang w:eastAsia="es-ES"/>
        </w:rPr>
        <w:t xml:space="preserve">. El menor contenido de PC </w:t>
      </w:r>
      <w:r w:rsidR="003A2844" w:rsidRPr="00565A79">
        <w:rPr>
          <w:rFonts w:eastAsia="Times New Roman"/>
          <w:color w:val="000000"/>
          <w:sz w:val="22"/>
          <w:lang w:eastAsia="es-ES"/>
        </w:rPr>
        <w:t xml:space="preserve">(P&lt;0.005) </w:t>
      </w:r>
      <w:r w:rsidRPr="00565A79">
        <w:rPr>
          <w:rFonts w:eastAsia="Times New Roman"/>
          <w:color w:val="000000"/>
          <w:sz w:val="22"/>
          <w:lang w:eastAsia="es-ES"/>
        </w:rPr>
        <w:t>l</w:t>
      </w:r>
      <w:r w:rsidR="003A2844" w:rsidRPr="00565A79">
        <w:rPr>
          <w:rFonts w:eastAsia="Times New Roman"/>
          <w:color w:val="000000"/>
          <w:sz w:val="22"/>
          <w:lang w:eastAsia="es-ES"/>
        </w:rPr>
        <w:t>o</w:t>
      </w:r>
      <w:r w:rsidRPr="00565A79">
        <w:rPr>
          <w:rFonts w:eastAsia="Times New Roman"/>
          <w:color w:val="000000"/>
          <w:sz w:val="22"/>
          <w:lang w:eastAsia="es-ES"/>
        </w:rPr>
        <w:t xml:space="preserve"> presentó la variedad Bicentenario </w:t>
      </w:r>
      <w:r w:rsidR="001D047F" w:rsidRPr="00565A79">
        <w:rPr>
          <w:rFonts w:eastAsia="Times New Roman"/>
          <w:color w:val="000000"/>
          <w:sz w:val="22"/>
          <w:lang w:eastAsia="es-ES"/>
        </w:rPr>
        <w:t xml:space="preserve">(115 g/kg MS) </w:t>
      </w:r>
      <w:r w:rsidRPr="00565A79">
        <w:rPr>
          <w:rFonts w:eastAsia="Times New Roman"/>
          <w:color w:val="000000"/>
          <w:sz w:val="22"/>
          <w:lang w:eastAsia="es-ES"/>
        </w:rPr>
        <w:t>con respecto al resto</w:t>
      </w:r>
      <w:r w:rsidR="001D047F" w:rsidRPr="00565A79">
        <w:rPr>
          <w:rFonts w:eastAsia="Times New Roman"/>
          <w:color w:val="000000"/>
          <w:sz w:val="22"/>
          <w:lang w:eastAsia="es-ES"/>
        </w:rPr>
        <w:t xml:space="preserve"> </w:t>
      </w:r>
      <w:r w:rsidR="00F97809" w:rsidRPr="00565A79">
        <w:rPr>
          <w:rFonts w:eastAsia="Times New Roman"/>
          <w:color w:val="000000"/>
          <w:sz w:val="22"/>
          <w:lang w:eastAsia="es-ES"/>
        </w:rPr>
        <w:t>(</w:t>
      </w:r>
      <w:r w:rsidR="008774F8" w:rsidRPr="00565A79">
        <w:rPr>
          <w:rFonts w:eastAsia="Times New Roman"/>
          <w:color w:val="000000"/>
          <w:sz w:val="22"/>
          <w:lang w:eastAsia="es-ES"/>
        </w:rPr>
        <w:t>165±2</w:t>
      </w:r>
      <w:r w:rsidR="00F97809" w:rsidRPr="00565A79">
        <w:rPr>
          <w:rFonts w:eastAsia="Times New Roman"/>
          <w:color w:val="000000"/>
          <w:sz w:val="22"/>
          <w:lang w:eastAsia="es-ES"/>
        </w:rPr>
        <w:t xml:space="preserve"> g/kg MS)</w:t>
      </w:r>
      <w:r w:rsidR="00A62C88" w:rsidRPr="00565A79">
        <w:rPr>
          <w:rFonts w:eastAsia="Times New Roman"/>
          <w:color w:val="000000"/>
          <w:sz w:val="22"/>
          <w:lang w:eastAsia="es-ES"/>
        </w:rPr>
        <w:t>. S</w:t>
      </w:r>
      <w:r w:rsidRPr="00565A79">
        <w:rPr>
          <w:rFonts w:eastAsia="Times New Roman"/>
          <w:color w:val="000000"/>
          <w:sz w:val="22"/>
          <w:lang w:eastAsia="es-ES"/>
        </w:rPr>
        <w:t>e presentaron diferencias en el contenido de FND (P&gt;0.05)</w:t>
      </w:r>
      <w:r w:rsidR="003A2844" w:rsidRPr="00565A79">
        <w:rPr>
          <w:rFonts w:eastAsia="Times New Roman"/>
          <w:color w:val="000000"/>
          <w:sz w:val="22"/>
          <w:lang w:eastAsia="es-ES"/>
        </w:rPr>
        <w:t xml:space="preserve">, </w:t>
      </w:r>
      <w:r w:rsidR="00A62C88" w:rsidRPr="00565A79">
        <w:rPr>
          <w:rFonts w:eastAsia="Times New Roman"/>
          <w:color w:val="000000"/>
          <w:sz w:val="22"/>
          <w:lang w:eastAsia="es-ES"/>
        </w:rPr>
        <w:t>mostrando el menor contenido</w:t>
      </w:r>
      <w:r w:rsidR="00FE48FE" w:rsidRPr="00565A79">
        <w:rPr>
          <w:rFonts w:eastAsia="Times New Roman"/>
          <w:color w:val="000000"/>
          <w:sz w:val="22"/>
          <w:lang w:eastAsia="es-ES"/>
        </w:rPr>
        <w:t xml:space="preserve"> </w:t>
      </w:r>
      <w:r w:rsidR="00A62C88" w:rsidRPr="00565A79">
        <w:rPr>
          <w:rFonts w:eastAsia="Times New Roman"/>
          <w:color w:val="000000"/>
          <w:sz w:val="22"/>
          <w:lang w:eastAsia="es-ES"/>
        </w:rPr>
        <w:t>la variedad Bicentenario ensilado (404.73 g/kg MS) con respecto al resto (471</w:t>
      </w:r>
      <w:r w:rsidR="00F4624A" w:rsidRPr="00565A79">
        <w:rPr>
          <w:rFonts w:eastAsia="Times New Roman"/>
          <w:color w:val="000000"/>
          <w:sz w:val="22"/>
          <w:lang w:eastAsia="es-ES"/>
        </w:rPr>
        <w:t>±</w:t>
      </w:r>
      <w:r w:rsidR="00B10672" w:rsidRPr="00565A79">
        <w:rPr>
          <w:rFonts w:eastAsia="Times New Roman"/>
          <w:color w:val="000000"/>
          <w:sz w:val="22"/>
          <w:lang w:eastAsia="es-ES"/>
        </w:rPr>
        <w:t>6)</w:t>
      </w:r>
      <w:r w:rsidR="003A2844" w:rsidRPr="00565A79">
        <w:rPr>
          <w:rFonts w:eastAsia="Times New Roman"/>
          <w:color w:val="000000"/>
          <w:sz w:val="22"/>
          <w:lang w:eastAsia="es-ES"/>
        </w:rPr>
        <w:t>. E</w:t>
      </w:r>
      <w:r w:rsidR="00FE48FE" w:rsidRPr="00565A79">
        <w:rPr>
          <w:rFonts w:eastAsia="Times New Roman"/>
          <w:color w:val="000000"/>
          <w:sz w:val="22"/>
          <w:lang w:eastAsia="es-ES"/>
        </w:rPr>
        <w:t xml:space="preserve">n cuanto a la FAD, el menor contenido </w:t>
      </w:r>
      <w:r w:rsidR="003A2844" w:rsidRPr="00565A79">
        <w:rPr>
          <w:rFonts w:eastAsia="Times New Roman"/>
          <w:color w:val="000000"/>
          <w:sz w:val="22"/>
          <w:lang w:eastAsia="es-ES"/>
        </w:rPr>
        <w:t xml:space="preserve">(P&gt;0.05) </w:t>
      </w:r>
      <w:r w:rsidR="00FE48FE" w:rsidRPr="00565A79">
        <w:rPr>
          <w:rFonts w:eastAsia="Times New Roman"/>
          <w:color w:val="000000"/>
          <w:sz w:val="22"/>
          <w:lang w:eastAsia="es-ES"/>
        </w:rPr>
        <w:t>lo obtuvo la variedad Doña Josefa (277.65 g/kg MS) con respecto al resto (342.83±6)</w:t>
      </w:r>
      <w:r w:rsidRPr="00565A79">
        <w:rPr>
          <w:rFonts w:eastAsia="Times New Roman"/>
          <w:color w:val="000000"/>
          <w:sz w:val="22"/>
          <w:lang w:eastAsia="es-ES"/>
        </w:rPr>
        <w:t xml:space="preserve">. </w:t>
      </w:r>
      <w:r w:rsidRPr="00565A79">
        <w:rPr>
          <w:sz w:val="22"/>
        </w:rPr>
        <w:t>En la producción total de gas (g ml gas</w:t>
      </w:r>
      <w:r w:rsidRPr="00565A79">
        <w:rPr>
          <w:sz w:val="22"/>
          <w:vertAlign w:val="superscript"/>
        </w:rPr>
        <w:t xml:space="preserve">-1 </w:t>
      </w:r>
      <w:r w:rsidRPr="00565A79">
        <w:rPr>
          <w:sz w:val="22"/>
        </w:rPr>
        <w:t>MS)</w:t>
      </w:r>
      <w:r w:rsidR="00E37825" w:rsidRPr="00565A79">
        <w:rPr>
          <w:sz w:val="22"/>
        </w:rPr>
        <w:t>, (P&lt;0.0001), la variedad Doña Josefa</w:t>
      </w:r>
      <w:r w:rsidR="00ED7E70" w:rsidRPr="00565A79">
        <w:rPr>
          <w:sz w:val="22"/>
        </w:rPr>
        <w:t xml:space="preserve"> </w:t>
      </w:r>
      <w:r w:rsidR="00E37825" w:rsidRPr="00565A79">
        <w:rPr>
          <w:sz w:val="22"/>
        </w:rPr>
        <w:t>fue superior (120</w:t>
      </w:r>
      <w:r w:rsidR="00F97809" w:rsidRPr="00565A79">
        <w:rPr>
          <w:sz w:val="22"/>
        </w:rPr>
        <w:t xml:space="preserve">±6 ml gas/g MS) </w:t>
      </w:r>
      <w:r w:rsidRPr="00565A79">
        <w:rPr>
          <w:sz w:val="22"/>
        </w:rPr>
        <w:t>en ambos métodos de con</w:t>
      </w:r>
      <w:r w:rsidR="00F97809" w:rsidRPr="00565A79">
        <w:rPr>
          <w:sz w:val="22"/>
        </w:rPr>
        <w:t>servación con respecto al resto (9</w:t>
      </w:r>
      <w:r w:rsidR="00E37825" w:rsidRPr="00565A79">
        <w:rPr>
          <w:sz w:val="22"/>
        </w:rPr>
        <w:t>7</w:t>
      </w:r>
      <w:r w:rsidR="00F97809" w:rsidRPr="00565A79">
        <w:rPr>
          <w:rFonts w:eastAsia="Times New Roman"/>
          <w:color w:val="000000"/>
          <w:sz w:val="22"/>
          <w:lang w:eastAsia="es-ES"/>
        </w:rPr>
        <w:t xml:space="preserve">±3 </w:t>
      </w:r>
      <w:r w:rsidR="00F97809" w:rsidRPr="00565A79">
        <w:rPr>
          <w:sz w:val="22"/>
        </w:rPr>
        <w:t xml:space="preserve">ml gas /g MS). </w:t>
      </w:r>
      <w:r w:rsidR="00F97809" w:rsidRPr="00565A79">
        <w:rPr>
          <w:rFonts w:eastAsia="Times New Roman"/>
          <w:color w:val="000000"/>
          <w:sz w:val="22"/>
          <w:lang w:eastAsia="es-ES"/>
        </w:rPr>
        <w:t>Se sugiere se utilicen aquell</w:t>
      </w:r>
      <w:r w:rsidR="00DC1630" w:rsidRPr="00565A79">
        <w:rPr>
          <w:rFonts w:eastAsia="Times New Roman"/>
          <w:color w:val="000000"/>
          <w:sz w:val="22"/>
          <w:lang w:eastAsia="es-ES"/>
        </w:rPr>
        <w:t xml:space="preserve">os materiales </w:t>
      </w:r>
      <w:r w:rsidR="00F97809" w:rsidRPr="00565A79">
        <w:rPr>
          <w:rFonts w:eastAsia="Times New Roman"/>
          <w:color w:val="000000"/>
          <w:sz w:val="22"/>
          <w:lang w:eastAsia="es-ES"/>
        </w:rPr>
        <w:t>que presenten una mayor fermentación</w:t>
      </w:r>
      <w:r w:rsidR="00DC1630" w:rsidRPr="00565A79">
        <w:rPr>
          <w:rFonts w:eastAsia="Times New Roman"/>
          <w:color w:val="000000"/>
          <w:sz w:val="22"/>
          <w:lang w:eastAsia="es-ES"/>
        </w:rPr>
        <w:t xml:space="preserve">, </w:t>
      </w:r>
      <w:r w:rsidR="00F97809" w:rsidRPr="00565A79">
        <w:rPr>
          <w:rFonts w:eastAsia="Times New Roman"/>
          <w:color w:val="000000"/>
          <w:sz w:val="22"/>
          <w:lang w:eastAsia="es-ES"/>
        </w:rPr>
        <w:t>tomando en cuenta su calidad nutricional y rendimiento</w:t>
      </w:r>
      <w:r w:rsidR="00DC1630" w:rsidRPr="00565A79">
        <w:rPr>
          <w:rFonts w:eastAsia="Times New Roman"/>
          <w:color w:val="000000"/>
          <w:sz w:val="22"/>
          <w:lang w:eastAsia="es-ES"/>
        </w:rPr>
        <w:t xml:space="preserve">, </w:t>
      </w:r>
      <w:r w:rsidR="00F97809" w:rsidRPr="00565A79">
        <w:rPr>
          <w:rFonts w:eastAsia="Times New Roman"/>
          <w:color w:val="000000"/>
          <w:sz w:val="22"/>
          <w:lang w:eastAsia="es-ES"/>
        </w:rPr>
        <w:t xml:space="preserve">como </w:t>
      </w:r>
      <w:r w:rsidR="00F4624A" w:rsidRPr="00565A79">
        <w:rPr>
          <w:rFonts w:eastAsia="Times New Roman"/>
          <w:color w:val="000000"/>
          <w:sz w:val="22"/>
          <w:lang w:eastAsia="es-ES"/>
        </w:rPr>
        <w:t xml:space="preserve">la cebada </w:t>
      </w:r>
      <w:r w:rsidR="00E37825" w:rsidRPr="00565A79">
        <w:rPr>
          <w:rFonts w:eastAsia="Times New Roman"/>
          <w:color w:val="000000"/>
          <w:sz w:val="22"/>
          <w:lang w:eastAsia="es-ES"/>
        </w:rPr>
        <w:lastRenderedPageBreak/>
        <w:t>Doña Josefa</w:t>
      </w:r>
      <w:r w:rsidR="00F4624A" w:rsidRPr="00565A79">
        <w:rPr>
          <w:rFonts w:eastAsia="Times New Roman"/>
          <w:color w:val="000000"/>
          <w:sz w:val="22"/>
          <w:lang w:eastAsia="es-ES"/>
        </w:rPr>
        <w:t xml:space="preserve"> o el triticale SXXI</w:t>
      </w:r>
      <w:r w:rsidR="00F97809" w:rsidRPr="00565A79">
        <w:rPr>
          <w:rFonts w:eastAsia="Times New Roman"/>
          <w:sz w:val="22"/>
          <w:lang w:eastAsia="es-ES"/>
        </w:rPr>
        <w:t xml:space="preserve">, </w:t>
      </w:r>
      <w:r w:rsidR="00F97809" w:rsidRPr="00565A79">
        <w:rPr>
          <w:rFonts w:eastAsia="Times New Roman"/>
          <w:color w:val="000000"/>
          <w:sz w:val="22"/>
          <w:lang w:eastAsia="es-ES"/>
        </w:rPr>
        <w:t>cuyas cara</w:t>
      </w:r>
      <w:r w:rsidR="004231C2" w:rsidRPr="00565A79">
        <w:rPr>
          <w:rFonts w:eastAsia="Times New Roman"/>
          <w:color w:val="000000"/>
          <w:sz w:val="22"/>
          <w:lang w:eastAsia="es-ES"/>
        </w:rPr>
        <w:t>cterísticas permiten considerarla</w:t>
      </w:r>
      <w:r w:rsidR="00F97809" w:rsidRPr="00565A79">
        <w:rPr>
          <w:rFonts w:eastAsia="Times New Roman"/>
          <w:color w:val="000000"/>
          <w:sz w:val="22"/>
          <w:lang w:eastAsia="es-ES"/>
        </w:rPr>
        <w:t xml:space="preserve"> como una opción para incorporarla a los procesos de producción de cereales forrajeros.</w:t>
      </w:r>
    </w:p>
    <w:p w:rsidR="00CE0C89" w:rsidRPr="00565A79" w:rsidRDefault="004C117D" w:rsidP="00565A79">
      <w:pPr>
        <w:spacing w:line="480" w:lineRule="auto"/>
        <w:rPr>
          <w:sz w:val="22"/>
        </w:rPr>
      </w:pPr>
      <w:r w:rsidRPr="00565A79">
        <w:rPr>
          <w:b/>
          <w:sz w:val="22"/>
        </w:rPr>
        <w:t>PALABRAS CLAVE:</w:t>
      </w:r>
      <w:r w:rsidRPr="00565A79">
        <w:rPr>
          <w:sz w:val="22"/>
        </w:rPr>
        <w:t xml:space="preserve"> Triticale, Henificado, Ensilado, Composición química, Producción de gas.</w:t>
      </w:r>
    </w:p>
    <w:p w:rsidR="00CE0C89" w:rsidRPr="00565A79" w:rsidRDefault="00505D23" w:rsidP="00565A79">
      <w:pPr>
        <w:spacing w:line="480" w:lineRule="auto"/>
        <w:rPr>
          <w:b/>
          <w:sz w:val="22"/>
        </w:rPr>
      </w:pPr>
      <w:r w:rsidRPr="00565A79">
        <w:rPr>
          <w:b/>
          <w:sz w:val="22"/>
        </w:rPr>
        <w:t>INTRODUCCIÓN</w:t>
      </w:r>
    </w:p>
    <w:p w:rsidR="00CE0C89" w:rsidRPr="00565A79" w:rsidRDefault="003672B1" w:rsidP="00565A79">
      <w:pPr>
        <w:spacing w:line="480" w:lineRule="auto"/>
        <w:rPr>
          <w:sz w:val="22"/>
        </w:rPr>
      </w:pPr>
      <w:r w:rsidRPr="00565A79">
        <w:rPr>
          <w:sz w:val="22"/>
          <w:lang w:val="es-MX"/>
        </w:rPr>
        <w:t>Los cultivos forrajeros aportan nutrimentos necesarios para el ganado contribuyendo al desarrollo de los sistemas de producción animal</w:t>
      </w:r>
      <w:r w:rsidR="0024068B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 xml:space="preserve">(Barnes y Baylor </w:t>
      </w:r>
      <w:r w:rsidR="00C518E5" w:rsidRPr="00565A79">
        <w:rPr>
          <w:sz w:val="22"/>
          <w:lang w:val="es-MX"/>
        </w:rPr>
        <w:t xml:space="preserve">1995). </w:t>
      </w:r>
      <w:r w:rsidR="00505D23" w:rsidRPr="00565A79">
        <w:rPr>
          <w:sz w:val="22"/>
        </w:rPr>
        <w:t>En México se siembran</w:t>
      </w:r>
      <w:r w:rsidR="00C518E5" w:rsidRPr="00565A79">
        <w:rPr>
          <w:sz w:val="22"/>
        </w:rPr>
        <w:t xml:space="preserve"> más de 556 mil hectáreas con forraje en condiciones de riego que representan el 11.3% de la superficie total de riego en el país, siendo la alfalfa</w:t>
      </w:r>
      <w:r w:rsidR="00F97809" w:rsidRPr="00565A79">
        <w:rPr>
          <w:sz w:val="22"/>
        </w:rPr>
        <w:t xml:space="preserve"> (</w:t>
      </w:r>
      <w:r w:rsidR="00F97809" w:rsidRPr="00565A79">
        <w:rPr>
          <w:rStyle w:val="st1"/>
          <w:i/>
          <w:sz w:val="22"/>
        </w:rPr>
        <w:t>Medicago sativa</w:t>
      </w:r>
      <w:r w:rsidR="00F97809" w:rsidRPr="00565A79">
        <w:rPr>
          <w:rStyle w:val="st1"/>
          <w:rFonts w:cs="Arial"/>
          <w:sz w:val="22"/>
        </w:rPr>
        <w:t>)</w:t>
      </w:r>
      <w:r w:rsidR="00C518E5" w:rsidRPr="00565A79">
        <w:rPr>
          <w:sz w:val="22"/>
        </w:rPr>
        <w:t xml:space="preserve"> el principal cultivo con cerca del 50% de la superficie sembrada con forrajes, además de avena</w:t>
      </w:r>
      <w:r w:rsidR="008E30E7" w:rsidRPr="00565A79">
        <w:rPr>
          <w:sz w:val="22"/>
        </w:rPr>
        <w:t xml:space="preserve"> (</w:t>
      </w:r>
      <w:r w:rsidR="008E30E7" w:rsidRPr="00565A79">
        <w:rPr>
          <w:i/>
          <w:sz w:val="22"/>
        </w:rPr>
        <w:t>Avena sativa L</w:t>
      </w:r>
      <w:r w:rsidR="008E30E7" w:rsidRPr="00565A79">
        <w:rPr>
          <w:sz w:val="22"/>
        </w:rPr>
        <w:t>)</w:t>
      </w:r>
      <w:r w:rsidR="00C518E5" w:rsidRPr="00565A79">
        <w:rPr>
          <w:sz w:val="22"/>
        </w:rPr>
        <w:t>, ballico</w:t>
      </w:r>
      <w:r w:rsidR="008E30E7" w:rsidRPr="00565A79">
        <w:rPr>
          <w:sz w:val="22"/>
        </w:rPr>
        <w:t xml:space="preserve"> (</w:t>
      </w:r>
      <w:r w:rsidR="008E30E7" w:rsidRPr="00565A79">
        <w:rPr>
          <w:i/>
          <w:sz w:val="22"/>
        </w:rPr>
        <w:t>Lolium multiflorum</w:t>
      </w:r>
      <w:r w:rsidR="008E30E7" w:rsidRPr="00565A79">
        <w:rPr>
          <w:sz w:val="22"/>
        </w:rPr>
        <w:t>)</w:t>
      </w:r>
      <w:r w:rsidR="00C518E5" w:rsidRPr="00565A79">
        <w:rPr>
          <w:sz w:val="22"/>
        </w:rPr>
        <w:t>, maí</w:t>
      </w:r>
      <w:r w:rsidR="0024068B" w:rsidRPr="00565A79">
        <w:rPr>
          <w:sz w:val="22"/>
        </w:rPr>
        <w:t>z</w:t>
      </w:r>
      <w:r w:rsidR="008E30E7" w:rsidRPr="00565A79">
        <w:rPr>
          <w:sz w:val="22"/>
        </w:rPr>
        <w:t xml:space="preserve"> (</w:t>
      </w:r>
      <w:r w:rsidR="008E30E7" w:rsidRPr="00565A79">
        <w:rPr>
          <w:i/>
          <w:sz w:val="22"/>
        </w:rPr>
        <w:t>Zea mays</w:t>
      </w:r>
      <w:r w:rsidR="008E30E7" w:rsidRPr="00565A79">
        <w:rPr>
          <w:sz w:val="22"/>
        </w:rPr>
        <w:t>)</w:t>
      </w:r>
      <w:r w:rsidR="0024068B" w:rsidRPr="00565A79">
        <w:rPr>
          <w:sz w:val="22"/>
        </w:rPr>
        <w:t>, cebada</w:t>
      </w:r>
      <w:r w:rsidR="008E30E7" w:rsidRPr="00565A79">
        <w:rPr>
          <w:sz w:val="22"/>
        </w:rPr>
        <w:t xml:space="preserve"> (</w:t>
      </w:r>
      <w:r w:rsidR="008E30E7" w:rsidRPr="00565A79">
        <w:rPr>
          <w:i/>
          <w:sz w:val="22"/>
        </w:rPr>
        <w:t>Hordeum vulgare)</w:t>
      </w:r>
      <w:r w:rsidR="0024068B" w:rsidRPr="00565A79">
        <w:rPr>
          <w:sz w:val="22"/>
        </w:rPr>
        <w:t xml:space="preserve"> y sorgos forrajeros</w:t>
      </w:r>
      <w:r w:rsidR="008E30E7" w:rsidRPr="00565A79">
        <w:rPr>
          <w:sz w:val="22"/>
        </w:rPr>
        <w:t xml:space="preserve"> (</w:t>
      </w:r>
      <w:r w:rsidR="008E30E7" w:rsidRPr="00565A79">
        <w:rPr>
          <w:i/>
          <w:sz w:val="22"/>
        </w:rPr>
        <w:t>Sorghum spp</w:t>
      </w:r>
      <w:r w:rsidR="008E30E7" w:rsidRPr="00565A79">
        <w:rPr>
          <w:sz w:val="22"/>
        </w:rPr>
        <w:t>)</w:t>
      </w:r>
      <w:r w:rsidR="0024068B" w:rsidRPr="00565A79">
        <w:rPr>
          <w:sz w:val="22"/>
        </w:rPr>
        <w:t xml:space="preserve"> </w:t>
      </w:r>
      <w:r w:rsidRPr="00565A79">
        <w:rPr>
          <w:sz w:val="22"/>
        </w:rPr>
        <w:t>(</w:t>
      </w:r>
      <w:r w:rsidR="00C518E5" w:rsidRPr="00565A79">
        <w:rPr>
          <w:sz w:val="22"/>
        </w:rPr>
        <w:t xml:space="preserve">Zamora </w:t>
      </w:r>
      <w:r w:rsidR="00C518E5" w:rsidRPr="00565A79">
        <w:rPr>
          <w:i/>
          <w:sz w:val="22"/>
        </w:rPr>
        <w:t>et al</w:t>
      </w:r>
      <w:r w:rsidR="0024068B" w:rsidRPr="00565A79">
        <w:rPr>
          <w:sz w:val="22"/>
        </w:rPr>
        <w:t>.</w:t>
      </w:r>
      <w:r w:rsidRPr="00565A79">
        <w:rPr>
          <w:sz w:val="22"/>
        </w:rPr>
        <w:t xml:space="preserve">, </w:t>
      </w:r>
      <w:r w:rsidR="00C518E5" w:rsidRPr="00565A79">
        <w:rPr>
          <w:sz w:val="22"/>
        </w:rPr>
        <w:t xml:space="preserve">2002). Estos forrajes son utilizados para la alimentación de </w:t>
      </w:r>
      <w:r w:rsidR="00C03199" w:rsidRPr="00565A79">
        <w:rPr>
          <w:sz w:val="22"/>
        </w:rPr>
        <w:t>r</w:t>
      </w:r>
      <w:r w:rsidR="008D4658" w:rsidRPr="00565A79">
        <w:rPr>
          <w:sz w:val="22"/>
        </w:rPr>
        <w:t xml:space="preserve">umiantes en sistemas extensivos </w:t>
      </w:r>
      <w:r w:rsidR="00C518E5" w:rsidRPr="00565A79">
        <w:rPr>
          <w:sz w:val="22"/>
        </w:rPr>
        <w:t>o bien son requeri</w:t>
      </w:r>
      <w:r w:rsidR="00C03199" w:rsidRPr="00565A79">
        <w:rPr>
          <w:sz w:val="22"/>
        </w:rPr>
        <w:t>dos como complemento par</w:t>
      </w:r>
      <w:r w:rsidR="000C08B6" w:rsidRPr="00565A79">
        <w:rPr>
          <w:sz w:val="22"/>
        </w:rPr>
        <w:t>a apoyar los sistemas intensivos</w:t>
      </w:r>
      <w:r w:rsidR="00C518E5" w:rsidRPr="00565A79">
        <w:rPr>
          <w:sz w:val="22"/>
        </w:rPr>
        <w:t>.</w:t>
      </w:r>
    </w:p>
    <w:p w:rsidR="00CE0C89" w:rsidRPr="00565A79" w:rsidRDefault="00C03199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  <w:lang w:val="es-MX"/>
        </w:rPr>
        <w:t>Una alternativa de producción de forrajes de buena calidad son los cereales de grano pequeño</w:t>
      </w:r>
      <w:r w:rsidR="008D4658" w:rsidRPr="00565A79">
        <w:rPr>
          <w:sz w:val="22"/>
          <w:lang w:val="es-MX"/>
        </w:rPr>
        <w:t xml:space="preserve"> como el </w:t>
      </w:r>
      <w:r w:rsidRPr="00565A79">
        <w:rPr>
          <w:color w:val="000000"/>
          <w:sz w:val="22"/>
        </w:rPr>
        <w:t>trigo (</w:t>
      </w:r>
      <w:r w:rsidRPr="00565A79">
        <w:rPr>
          <w:i/>
          <w:color w:val="000000"/>
          <w:sz w:val="22"/>
        </w:rPr>
        <w:t>Triticum aestivum</w:t>
      </w:r>
      <w:r w:rsidRPr="00565A79">
        <w:rPr>
          <w:color w:val="000000"/>
          <w:sz w:val="22"/>
        </w:rPr>
        <w:t>)</w:t>
      </w:r>
      <w:r w:rsidR="008D4658" w:rsidRPr="00565A79">
        <w:rPr>
          <w:color w:val="000000"/>
          <w:sz w:val="22"/>
        </w:rPr>
        <w:t xml:space="preserve">, </w:t>
      </w:r>
      <w:r w:rsidRPr="00565A79">
        <w:rPr>
          <w:color w:val="000000"/>
          <w:sz w:val="22"/>
        </w:rPr>
        <w:t>cebada (</w:t>
      </w:r>
      <w:r w:rsidRPr="00565A79">
        <w:rPr>
          <w:i/>
          <w:iCs/>
          <w:color w:val="000000"/>
          <w:sz w:val="22"/>
        </w:rPr>
        <w:t>Hordeum vulgare</w:t>
      </w:r>
      <w:r w:rsidRPr="00565A79">
        <w:rPr>
          <w:color w:val="000000"/>
          <w:sz w:val="22"/>
        </w:rPr>
        <w:t>), avena (</w:t>
      </w:r>
      <w:r w:rsidRPr="00565A79">
        <w:rPr>
          <w:i/>
          <w:iCs/>
          <w:color w:val="000000"/>
          <w:sz w:val="22"/>
        </w:rPr>
        <w:t xml:space="preserve">Avena sativa </w:t>
      </w:r>
      <w:r w:rsidRPr="00565A79">
        <w:rPr>
          <w:i/>
          <w:color w:val="000000"/>
          <w:sz w:val="22"/>
        </w:rPr>
        <w:t>L</w:t>
      </w:r>
      <w:r w:rsidR="008D4658" w:rsidRPr="00565A79">
        <w:rPr>
          <w:color w:val="000000"/>
          <w:sz w:val="22"/>
        </w:rPr>
        <w:t xml:space="preserve">.) y </w:t>
      </w:r>
      <w:r w:rsidRPr="00565A79">
        <w:rPr>
          <w:color w:val="000000"/>
          <w:sz w:val="22"/>
        </w:rPr>
        <w:t>triticale (</w:t>
      </w:r>
      <w:r w:rsidRPr="00565A79">
        <w:rPr>
          <w:i/>
          <w:color w:val="000000"/>
          <w:sz w:val="22"/>
        </w:rPr>
        <w:t xml:space="preserve">X </w:t>
      </w:r>
      <w:r w:rsidR="007F55BD" w:rsidRPr="00565A79">
        <w:rPr>
          <w:i/>
          <w:color w:val="000000"/>
          <w:sz w:val="22"/>
        </w:rPr>
        <w:t>t</w:t>
      </w:r>
      <w:r w:rsidRPr="00565A79">
        <w:rPr>
          <w:i/>
          <w:color w:val="000000"/>
          <w:sz w:val="22"/>
        </w:rPr>
        <w:t xml:space="preserve">riticosecale </w:t>
      </w:r>
      <w:r w:rsidR="00BB6C3B" w:rsidRPr="00565A79">
        <w:rPr>
          <w:i/>
          <w:color w:val="000000"/>
          <w:sz w:val="22"/>
        </w:rPr>
        <w:t>W</w:t>
      </w:r>
      <w:r w:rsidRPr="00565A79">
        <w:rPr>
          <w:i/>
          <w:color w:val="000000"/>
          <w:sz w:val="22"/>
        </w:rPr>
        <w:t>ittmack</w:t>
      </w:r>
      <w:r w:rsidRPr="00565A79">
        <w:rPr>
          <w:color w:val="000000"/>
          <w:sz w:val="22"/>
        </w:rPr>
        <w:t>)</w:t>
      </w:r>
      <w:r w:rsidR="00DC1630" w:rsidRPr="00565A79">
        <w:rPr>
          <w:color w:val="000000"/>
          <w:sz w:val="22"/>
        </w:rPr>
        <w:t xml:space="preserve">, </w:t>
      </w:r>
      <w:r w:rsidRPr="00565A79">
        <w:rPr>
          <w:sz w:val="22"/>
          <w:lang w:val="es-MX"/>
        </w:rPr>
        <w:t>ya que</w:t>
      </w:r>
      <w:r w:rsidR="006E4BD9" w:rsidRPr="00565A79">
        <w:rPr>
          <w:sz w:val="22"/>
          <w:lang w:val="es-MX"/>
        </w:rPr>
        <w:t xml:space="preserve"> representan una opción viable en</w:t>
      </w:r>
      <w:r w:rsidRPr="00565A79">
        <w:rPr>
          <w:sz w:val="22"/>
          <w:lang w:val="es-MX"/>
        </w:rPr>
        <w:t xml:space="preserve"> la producción de forraje debido a la adaptación de zonas altas</w:t>
      </w:r>
      <w:r w:rsidR="00FF5F7D" w:rsidRPr="00565A79">
        <w:rPr>
          <w:sz w:val="22"/>
          <w:lang w:val="es-MX"/>
        </w:rPr>
        <w:t xml:space="preserve"> (ubicados en altitudes de 22</w:t>
      </w:r>
      <w:r w:rsidR="007F7DBF" w:rsidRPr="00565A79">
        <w:rPr>
          <w:sz w:val="22"/>
          <w:lang w:val="es-MX"/>
        </w:rPr>
        <w:t>00</w:t>
      </w:r>
      <w:r w:rsidR="00FF5F7D" w:rsidRPr="00565A79">
        <w:rPr>
          <w:sz w:val="22"/>
          <w:lang w:val="es-MX"/>
        </w:rPr>
        <w:t xml:space="preserve"> a 2600</w:t>
      </w:r>
      <w:r w:rsidR="007F7DBF" w:rsidRPr="00565A79">
        <w:rPr>
          <w:sz w:val="22"/>
          <w:lang w:val="es-MX"/>
        </w:rPr>
        <w:t xml:space="preserve"> metros sobre el nivel del mar)</w:t>
      </w:r>
      <w:r w:rsidRPr="00565A79">
        <w:rPr>
          <w:sz w:val="22"/>
          <w:lang w:val="es-MX"/>
        </w:rPr>
        <w:t>, donde la prod</w:t>
      </w:r>
      <w:r w:rsidR="00AD2973" w:rsidRPr="00565A79">
        <w:rPr>
          <w:sz w:val="22"/>
          <w:lang w:val="es-MX"/>
        </w:rPr>
        <w:t>uctividad de otro tipo de forrajes</w:t>
      </w:r>
      <w:r w:rsidRPr="00565A79">
        <w:rPr>
          <w:sz w:val="22"/>
          <w:lang w:val="es-MX"/>
        </w:rPr>
        <w:t xml:space="preserve"> está limit</w:t>
      </w:r>
      <w:r w:rsidR="0024068B" w:rsidRPr="00565A79">
        <w:rPr>
          <w:sz w:val="22"/>
          <w:lang w:val="es-MX"/>
        </w:rPr>
        <w:t>ada</w:t>
      </w:r>
      <w:r w:rsidR="00B470D7" w:rsidRPr="00565A79">
        <w:rPr>
          <w:sz w:val="22"/>
          <w:lang w:val="es-MX"/>
        </w:rPr>
        <w:t xml:space="preserve"> por la altura y </w:t>
      </w:r>
      <w:r w:rsidR="0024068B" w:rsidRPr="00565A79">
        <w:rPr>
          <w:sz w:val="22"/>
          <w:lang w:val="es-MX"/>
        </w:rPr>
        <w:t xml:space="preserve"> las bajas temperaturas </w:t>
      </w:r>
      <w:r w:rsidR="003672B1" w:rsidRPr="00565A79">
        <w:rPr>
          <w:sz w:val="22"/>
          <w:lang w:val="es-MX"/>
        </w:rPr>
        <w:t xml:space="preserve">(Anil </w:t>
      </w:r>
      <w:r w:rsidR="003672B1" w:rsidRPr="00565A79">
        <w:rPr>
          <w:i/>
          <w:sz w:val="22"/>
          <w:lang w:val="es-MX"/>
        </w:rPr>
        <w:t>et al</w:t>
      </w:r>
      <w:r w:rsidR="003672B1" w:rsidRPr="00565A79">
        <w:rPr>
          <w:sz w:val="22"/>
          <w:lang w:val="es-MX"/>
        </w:rPr>
        <w:t>.,</w:t>
      </w:r>
      <w:r w:rsidR="000C08B6" w:rsidRPr="00565A79">
        <w:rPr>
          <w:sz w:val="22"/>
          <w:lang w:val="es-MX"/>
        </w:rPr>
        <w:t xml:space="preserve"> </w:t>
      </w:r>
      <w:r w:rsidR="003672B1" w:rsidRPr="00565A79">
        <w:rPr>
          <w:sz w:val="22"/>
          <w:lang w:val="es-MX"/>
        </w:rPr>
        <w:t xml:space="preserve">1998; </w:t>
      </w:r>
      <w:r w:rsidRPr="00565A79">
        <w:rPr>
          <w:sz w:val="22"/>
          <w:lang w:val="es-MX"/>
        </w:rPr>
        <w:t xml:space="preserve">Lema </w:t>
      </w:r>
      <w:r w:rsidRPr="00565A79">
        <w:rPr>
          <w:i/>
          <w:sz w:val="22"/>
          <w:lang w:val="es-MX"/>
        </w:rPr>
        <w:t>et al</w:t>
      </w:r>
      <w:r w:rsidR="0024068B" w:rsidRPr="00565A79">
        <w:rPr>
          <w:sz w:val="22"/>
          <w:lang w:val="es-MX"/>
        </w:rPr>
        <w:t>.</w:t>
      </w:r>
      <w:r w:rsidR="003672B1" w:rsidRPr="00565A79">
        <w:rPr>
          <w:sz w:val="22"/>
          <w:lang w:val="es-MX"/>
        </w:rPr>
        <w:t>,</w:t>
      </w:r>
      <w:r w:rsidR="000C08B6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 xml:space="preserve">2004; Ross </w:t>
      </w:r>
      <w:r w:rsidRPr="00565A79">
        <w:rPr>
          <w:i/>
          <w:sz w:val="22"/>
          <w:lang w:val="es-MX"/>
        </w:rPr>
        <w:t>et al</w:t>
      </w:r>
      <w:r w:rsidR="0024068B" w:rsidRPr="00565A79">
        <w:rPr>
          <w:sz w:val="22"/>
          <w:lang w:val="es-MX"/>
        </w:rPr>
        <w:t>.</w:t>
      </w:r>
      <w:r w:rsidR="003672B1" w:rsidRPr="00565A79">
        <w:rPr>
          <w:sz w:val="22"/>
          <w:lang w:val="es-MX"/>
        </w:rPr>
        <w:t>,</w:t>
      </w:r>
      <w:r w:rsidR="000C08B6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>2004).</w:t>
      </w:r>
    </w:p>
    <w:p w:rsidR="00CE0C89" w:rsidRPr="00565A79" w:rsidRDefault="004E1BCB" w:rsidP="00565A79">
      <w:pPr>
        <w:spacing w:line="480" w:lineRule="auto"/>
        <w:rPr>
          <w:sz w:val="22"/>
        </w:rPr>
      </w:pPr>
      <w:r w:rsidRPr="00565A79">
        <w:rPr>
          <w:sz w:val="22"/>
        </w:rPr>
        <w:t>El triticale es resultado de la cr</w:t>
      </w:r>
      <w:r w:rsidR="00090F4C" w:rsidRPr="00565A79">
        <w:rPr>
          <w:sz w:val="22"/>
        </w:rPr>
        <w:t>uza entre trigo y centeno</w:t>
      </w:r>
      <w:r w:rsidR="00AD2973" w:rsidRPr="00565A79">
        <w:rPr>
          <w:sz w:val="22"/>
        </w:rPr>
        <w:t xml:space="preserve"> (</w:t>
      </w:r>
      <w:r w:rsidR="00AD2973" w:rsidRPr="00565A79">
        <w:rPr>
          <w:i/>
          <w:sz w:val="22"/>
        </w:rPr>
        <w:t>Secale cereale)</w:t>
      </w:r>
      <w:r w:rsidR="000C08B6" w:rsidRPr="00565A79">
        <w:rPr>
          <w:sz w:val="22"/>
        </w:rPr>
        <w:t>, o</w:t>
      </w:r>
      <w:r w:rsidRPr="00565A79">
        <w:rPr>
          <w:sz w:val="22"/>
        </w:rPr>
        <w:t>riginalmente fue promovido como cereal</w:t>
      </w:r>
      <w:r w:rsidR="008A0F25" w:rsidRPr="00565A79">
        <w:rPr>
          <w:sz w:val="22"/>
        </w:rPr>
        <w:t xml:space="preserve"> </w:t>
      </w:r>
      <w:r w:rsidR="00090F4C" w:rsidRPr="00565A79">
        <w:rPr>
          <w:sz w:val="22"/>
        </w:rPr>
        <w:t>para consumo humano;</w:t>
      </w:r>
      <w:r w:rsidRPr="00565A79">
        <w:rPr>
          <w:sz w:val="22"/>
        </w:rPr>
        <w:t xml:space="preserve"> sin embargo cada día gana terreno como forraje para el ganado, debido a que </w:t>
      </w:r>
      <w:r w:rsidR="00C03199" w:rsidRPr="00565A79">
        <w:rPr>
          <w:sz w:val="22"/>
          <w:lang w:val="es-MX"/>
        </w:rPr>
        <w:t xml:space="preserve">es una especie que posee características favorables </w:t>
      </w:r>
      <w:r w:rsidR="00DC1630" w:rsidRPr="00565A79">
        <w:rPr>
          <w:sz w:val="22"/>
          <w:lang w:val="es-MX"/>
        </w:rPr>
        <w:t xml:space="preserve">tales </w:t>
      </w:r>
      <w:r w:rsidR="00C03199" w:rsidRPr="00565A79">
        <w:rPr>
          <w:sz w:val="22"/>
          <w:lang w:val="es-MX"/>
        </w:rPr>
        <w:t xml:space="preserve">como mayor tolerancia a bajas temperaturas, sequía, suelos ácidos y alcalinos, plagas y enfermedades, en comparación con el trigo y algunas de las especies mencionadas </w:t>
      </w:r>
      <w:r w:rsidR="003672B1" w:rsidRPr="00565A79">
        <w:rPr>
          <w:sz w:val="22"/>
          <w:lang w:val="es-MX"/>
        </w:rPr>
        <w:t>(</w:t>
      </w:r>
      <w:r w:rsidR="00C03199" w:rsidRPr="00565A79">
        <w:rPr>
          <w:sz w:val="22"/>
        </w:rPr>
        <w:t>Lozano</w:t>
      </w:r>
      <w:r w:rsidR="003672B1" w:rsidRPr="00565A79">
        <w:rPr>
          <w:sz w:val="22"/>
        </w:rPr>
        <w:t xml:space="preserve">, </w:t>
      </w:r>
      <w:r w:rsidR="00C03199" w:rsidRPr="00565A79">
        <w:rPr>
          <w:sz w:val="22"/>
        </w:rPr>
        <w:t>1990).</w:t>
      </w:r>
      <w:r w:rsidR="001E678C" w:rsidRPr="00565A79">
        <w:rPr>
          <w:sz w:val="22"/>
        </w:rPr>
        <w:t xml:space="preserve"> En México el 90% del triticale que se produce se destina para alimentación animal, sobre todo en la zona norte del país </w:t>
      </w:r>
      <w:r w:rsidR="003672B1" w:rsidRPr="00565A79">
        <w:rPr>
          <w:sz w:val="22"/>
        </w:rPr>
        <w:t>(</w:t>
      </w:r>
      <w:r w:rsidR="001E678C" w:rsidRPr="00565A79">
        <w:rPr>
          <w:sz w:val="22"/>
        </w:rPr>
        <w:t xml:space="preserve">Lozano </w:t>
      </w:r>
      <w:r w:rsidR="008A0F25" w:rsidRPr="00565A79">
        <w:rPr>
          <w:i/>
          <w:sz w:val="22"/>
        </w:rPr>
        <w:t>et al</w:t>
      </w:r>
      <w:r w:rsidR="008A0F25" w:rsidRPr="00565A79">
        <w:rPr>
          <w:sz w:val="22"/>
        </w:rPr>
        <w:t>.</w:t>
      </w:r>
      <w:r w:rsidR="003672B1" w:rsidRPr="00565A79">
        <w:rPr>
          <w:sz w:val="22"/>
        </w:rPr>
        <w:t xml:space="preserve">, </w:t>
      </w:r>
      <w:r w:rsidR="001E678C" w:rsidRPr="00565A79">
        <w:rPr>
          <w:sz w:val="22"/>
        </w:rPr>
        <w:t xml:space="preserve">2004). </w:t>
      </w:r>
    </w:p>
    <w:p w:rsidR="00CE0C89" w:rsidRPr="00565A79" w:rsidRDefault="007F698D" w:rsidP="00565A79">
      <w:pPr>
        <w:spacing w:line="480" w:lineRule="auto"/>
        <w:rPr>
          <w:sz w:val="22"/>
        </w:rPr>
      </w:pPr>
      <w:r w:rsidRPr="00565A79">
        <w:rPr>
          <w:sz w:val="22"/>
        </w:rPr>
        <w:t>Por otro lado, l</w:t>
      </w:r>
      <w:r w:rsidR="0062059E" w:rsidRPr="00565A79">
        <w:rPr>
          <w:sz w:val="22"/>
        </w:rPr>
        <w:t>a cebada produce una mayor calidad de forraje con respecto a la avena y trigo, principalmente en la etapa de floración</w:t>
      </w:r>
      <w:r w:rsidR="00DC1630" w:rsidRPr="00565A79">
        <w:rPr>
          <w:sz w:val="22"/>
        </w:rPr>
        <w:t xml:space="preserve">, </w:t>
      </w:r>
      <w:r w:rsidR="0062059E" w:rsidRPr="00565A79">
        <w:rPr>
          <w:sz w:val="22"/>
        </w:rPr>
        <w:t xml:space="preserve">donde tiene una mayor digestibilidad de la materia seca y bajas concentraciones de </w:t>
      </w:r>
      <w:r w:rsidR="00DC1630" w:rsidRPr="00565A79">
        <w:rPr>
          <w:sz w:val="22"/>
        </w:rPr>
        <w:lastRenderedPageBreak/>
        <w:t>f</w:t>
      </w:r>
      <w:r w:rsidR="0062059E" w:rsidRPr="00565A79">
        <w:rPr>
          <w:sz w:val="22"/>
        </w:rPr>
        <w:t xml:space="preserve">ibra </w:t>
      </w:r>
      <w:r w:rsidR="00DC1630" w:rsidRPr="00565A79">
        <w:rPr>
          <w:sz w:val="22"/>
        </w:rPr>
        <w:t>d</w:t>
      </w:r>
      <w:r w:rsidR="0062059E" w:rsidRPr="00565A79">
        <w:rPr>
          <w:sz w:val="22"/>
        </w:rPr>
        <w:t xml:space="preserve">etergente </w:t>
      </w:r>
      <w:r w:rsidR="00DC1630" w:rsidRPr="00565A79">
        <w:rPr>
          <w:sz w:val="22"/>
        </w:rPr>
        <w:t>n</w:t>
      </w:r>
      <w:r w:rsidR="0062059E" w:rsidRPr="00565A79">
        <w:rPr>
          <w:sz w:val="22"/>
        </w:rPr>
        <w:t xml:space="preserve">eutro (FDN) y además posee un excelente contenido energético (Carr </w:t>
      </w:r>
      <w:r w:rsidR="0062059E" w:rsidRPr="00565A79">
        <w:rPr>
          <w:i/>
          <w:sz w:val="22"/>
        </w:rPr>
        <w:t>et al</w:t>
      </w:r>
      <w:r w:rsidR="0062059E" w:rsidRPr="00565A79">
        <w:rPr>
          <w:sz w:val="22"/>
        </w:rPr>
        <w:t>., 2004). Se utiliza como materia</w:t>
      </w:r>
      <w:r w:rsidRPr="00565A79">
        <w:rPr>
          <w:sz w:val="22"/>
        </w:rPr>
        <w:t xml:space="preserve"> prima </w:t>
      </w:r>
      <w:r w:rsidR="00DC1630" w:rsidRPr="00565A79">
        <w:rPr>
          <w:sz w:val="22"/>
        </w:rPr>
        <w:t xml:space="preserve">en </w:t>
      </w:r>
      <w:r w:rsidRPr="00565A79">
        <w:rPr>
          <w:sz w:val="22"/>
        </w:rPr>
        <w:t xml:space="preserve">la industria maltera y </w:t>
      </w:r>
      <w:r w:rsidR="00193E22" w:rsidRPr="00565A79">
        <w:rPr>
          <w:sz w:val="22"/>
        </w:rPr>
        <w:t xml:space="preserve">se ha incrementado el uso de </w:t>
      </w:r>
      <w:r w:rsidR="0062059E" w:rsidRPr="00565A79">
        <w:rPr>
          <w:sz w:val="22"/>
        </w:rPr>
        <w:t>nuev</w:t>
      </w:r>
      <w:r w:rsidR="00193E22" w:rsidRPr="00565A79">
        <w:rPr>
          <w:sz w:val="22"/>
        </w:rPr>
        <w:t>as variedades</w:t>
      </w:r>
      <w:r w:rsidRPr="00565A79">
        <w:rPr>
          <w:sz w:val="22"/>
        </w:rPr>
        <w:t xml:space="preserve"> </w:t>
      </w:r>
      <w:r w:rsidR="0062059E" w:rsidRPr="00565A79">
        <w:rPr>
          <w:sz w:val="22"/>
        </w:rPr>
        <w:t>dentro de l</w:t>
      </w:r>
      <w:r w:rsidR="00193E22" w:rsidRPr="00565A79">
        <w:rPr>
          <w:sz w:val="22"/>
        </w:rPr>
        <w:t xml:space="preserve">a alimentación de los rumiantes, </w:t>
      </w:r>
      <w:r w:rsidR="0062059E" w:rsidRPr="00565A79">
        <w:rPr>
          <w:sz w:val="22"/>
        </w:rPr>
        <w:t>debido a que la calidad nutritiva puede ser superio</w:t>
      </w:r>
      <w:r w:rsidR="00193E22" w:rsidRPr="00565A79">
        <w:rPr>
          <w:sz w:val="22"/>
        </w:rPr>
        <w:t xml:space="preserve">r a otros cereales forrajeros </w:t>
      </w:r>
      <w:r w:rsidR="0062059E" w:rsidRPr="00565A79">
        <w:rPr>
          <w:sz w:val="22"/>
        </w:rPr>
        <w:t xml:space="preserve">(Cherney y Marten, 1982; Carr </w:t>
      </w:r>
      <w:r w:rsidR="0062059E" w:rsidRPr="00565A79">
        <w:rPr>
          <w:i/>
          <w:sz w:val="22"/>
        </w:rPr>
        <w:t>et al</w:t>
      </w:r>
      <w:r w:rsidRPr="00565A79">
        <w:rPr>
          <w:sz w:val="22"/>
        </w:rPr>
        <w:t>., 2004), s</w:t>
      </w:r>
      <w:r w:rsidR="0062059E" w:rsidRPr="00565A79">
        <w:rPr>
          <w:sz w:val="22"/>
        </w:rPr>
        <w:t>iendo un cereal que se pued</w:t>
      </w:r>
      <w:r w:rsidR="000C70D4" w:rsidRPr="00565A79">
        <w:rPr>
          <w:sz w:val="22"/>
        </w:rPr>
        <w:t>e producir en zonas semiáridas y</w:t>
      </w:r>
      <w:r w:rsidR="0062059E" w:rsidRPr="00565A79">
        <w:rPr>
          <w:sz w:val="22"/>
        </w:rPr>
        <w:t xml:space="preserve"> subhúmedas</w:t>
      </w:r>
      <w:r w:rsidR="000C70D4" w:rsidRPr="00565A79">
        <w:rPr>
          <w:sz w:val="22"/>
        </w:rPr>
        <w:t xml:space="preserve"> </w:t>
      </w:r>
      <w:r w:rsidR="0062059E" w:rsidRPr="00565A79">
        <w:rPr>
          <w:sz w:val="22"/>
        </w:rPr>
        <w:t xml:space="preserve">(Chen </w:t>
      </w:r>
      <w:r w:rsidR="0062059E" w:rsidRPr="00565A79">
        <w:rPr>
          <w:i/>
          <w:sz w:val="22"/>
        </w:rPr>
        <w:t>et al</w:t>
      </w:r>
      <w:r w:rsidR="0062059E" w:rsidRPr="00565A79">
        <w:rPr>
          <w:sz w:val="22"/>
        </w:rPr>
        <w:t>., 2004)</w:t>
      </w:r>
      <w:r w:rsidR="00193E22" w:rsidRPr="00565A79">
        <w:rPr>
          <w:b/>
          <w:sz w:val="22"/>
        </w:rPr>
        <w:t>.</w:t>
      </w:r>
      <w:r w:rsidR="00193E22" w:rsidRPr="00565A79">
        <w:rPr>
          <w:sz w:val="22"/>
        </w:rPr>
        <w:t xml:space="preserve"> </w:t>
      </w:r>
      <w:r w:rsidR="0062059E" w:rsidRPr="00565A79">
        <w:rPr>
          <w:sz w:val="22"/>
        </w:rPr>
        <w:t xml:space="preserve">El consumo de cebada para uso ganadero representa las dos terceras partes del consumo total a nivel mundial, estimado en 96 millones de toneladas en 2008 (FAO, 2010). En México, la producción de cebada se encuentra concentrada </w:t>
      </w:r>
      <w:r w:rsidR="00DC1630" w:rsidRPr="00565A79">
        <w:rPr>
          <w:sz w:val="22"/>
        </w:rPr>
        <w:t xml:space="preserve">principalmente </w:t>
      </w:r>
      <w:r w:rsidR="0062059E" w:rsidRPr="00565A79">
        <w:rPr>
          <w:sz w:val="22"/>
        </w:rPr>
        <w:t xml:space="preserve">en cuatro estados: Guanajuato (30.8%), Hidalgo (30.4%), Tlaxcala 11.3% y el Estado de México (7.9%) (FAO, 2010). </w:t>
      </w:r>
    </w:p>
    <w:p w:rsidR="00CE0C89" w:rsidRPr="002F17C9" w:rsidRDefault="0089206B" w:rsidP="00565A79">
      <w:pPr>
        <w:spacing w:line="480" w:lineRule="auto"/>
        <w:rPr>
          <w:rFonts w:cs="Courier New"/>
          <w:kern w:val="28"/>
          <w:sz w:val="22"/>
        </w:rPr>
      </w:pPr>
      <w:r w:rsidRPr="00565A79">
        <w:rPr>
          <w:sz w:val="22"/>
          <w:lang w:val="es-MX"/>
        </w:rPr>
        <w:t xml:space="preserve">Tanto la cebada como el triticale son </w:t>
      </w:r>
      <w:r w:rsidR="007F698D" w:rsidRPr="00565A79">
        <w:rPr>
          <w:sz w:val="22"/>
          <w:lang w:val="es-MX"/>
        </w:rPr>
        <w:t xml:space="preserve">forrajes comúnmente usados en invierno mediante el pastoreo (Lema et al., 2004), ensilados de planta completa (Bergen </w:t>
      </w:r>
      <w:r w:rsidR="007F698D" w:rsidRPr="00565A79">
        <w:rPr>
          <w:i/>
          <w:sz w:val="22"/>
          <w:lang w:val="es-MX"/>
        </w:rPr>
        <w:t>et al</w:t>
      </w:r>
      <w:r w:rsidR="007F698D" w:rsidRPr="00565A79">
        <w:rPr>
          <w:sz w:val="22"/>
          <w:lang w:val="es-MX"/>
        </w:rPr>
        <w:t xml:space="preserve">., 2003) y en forma de heno (Haj- Ayed </w:t>
      </w:r>
      <w:r w:rsidR="007F698D" w:rsidRPr="00565A79">
        <w:rPr>
          <w:i/>
          <w:sz w:val="22"/>
          <w:lang w:val="es-MX"/>
        </w:rPr>
        <w:t>et al</w:t>
      </w:r>
      <w:r w:rsidR="007F698D" w:rsidRPr="00565A79">
        <w:rPr>
          <w:sz w:val="22"/>
          <w:lang w:val="es-MX"/>
        </w:rPr>
        <w:t>., 2000).</w:t>
      </w:r>
      <w:r w:rsidR="00ED7E70" w:rsidRPr="00565A79">
        <w:rPr>
          <w:sz w:val="22"/>
          <w:lang w:val="es-MX"/>
        </w:rPr>
        <w:t xml:space="preserve"> </w:t>
      </w:r>
      <w:r w:rsidR="007F698D" w:rsidRPr="00565A79">
        <w:rPr>
          <w:sz w:val="22"/>
          <w:lang w:val="es-MX"/>
        </w:rPr>
        <w:t xml:space="preserve">Su valor nutricional dependerá del estado de madurez, los procesos mecánicos, y el tamaño de corte (Johnson </w:t>
      </w:r>
      <w:r w:rsidR="007F698D" w:rsidRPr="00565A79">
        <w:rPr>
          <w:i/>
          <w:sz w:val="22"/>
          <w:lang w:val="es-MX"/>
        </w:rPr>
        <w:t>et al.,</w:t>
      </w:r>
      <w:r w:rsidR="007F698D" w:rsidRPr="00565A79">
        <w:rPr>
          <w:sz w:val="22"/>
          <w:lang w:val="es-MX"/>
        </w:rPr>
        <w:t xml:space="preserve"> 1999; Andrae </w:t>
      </w:r>
      <w:r w:rsidR="007F698D" w:rsidRPr="00565A79">
        <w:rPr>
          <w:i/>
          <w:sz w:val="22"/>
          <w:lang w:val="es-MX"/>
        </w:rPr>
        <w:t>et al</w:t>
      </w:r>
      <w:r w:rsidR="000C70D4" w:rsidRPr="00565A79">
        <w:rPr>
          <w:sz w:val="22"/>
          <w:lang w:val="es-MX"/>
        </w:rPr>
        <w:t>., 2004</w:t>
      </w:r>
      <w:r w:rsidR="007F698D" w:rsidRPr="00565A79">
        <w:rPr>
          <w:sz w:val="22"/>
          <w:lang w:val="es-MX"/>
        </w:rPr>
        <w:t>)</w:t>
      </w:r>
      <w:r w:rsidR="00DC5336" w:rsidRPr="00565A79">
        <w:rPr>
          <w:sz w:val="22"/>
          <w:lang w:val="es-MX"/>
        </w:rPr>
        <w:t xml:space="preserve">. </w:t>
      </w:r>
      <w:r w:rsidR="007F698D" w:rsidRPr="00565A79">
        <w:rPr>
          <w:rFonts w:cs="Courier New"/>
          <w:kern w:val="28"/>
          <w:sz w:val="22"/>
        </w:rPr>
        <w:t>La conservación de los forrajes permite mantener las cualidades nutritivas durante periodos prolongados de tiempo, los procedimientos más habituales de conservación son el henificado (H) y ensilado (S) y es sabido que ambos procedimientos afectan, de diferente manera, a la composición nutritiva del producto final (</w:t>
      </w:r>
      <w:r w:rsidR="007F698D" w:rsidRPr="00565A79">
        <w:rPr>
          <w:rFonts w:cs="Courier New"/>
          <w:sz w:val="22"/>
        </w:rPr>
        <w:t xml:space="preserve">Givens y Rulquin, 2004; Dohme </w:t>
      </w:r>
      <w:r w:rsidR="007F698D" w:rsidRPr="00565A79">
        <w:rPr>
          <w:rFonts w:cs="Courier New"/>
          <w:i/>
          <w:sz w:val="22"/>
        </w:rPr>
        <w:t>et al</w:t>
      </w:r>
      <w:r w:rsidR="007F698D" w:rsidRPr="00565A79">
        <w:rPr>
          <w:rFonts w:cs="Courier New"/>
          <w:sz w:val="22"/>
        </w:rPr>
        <w:t>., 2007</w:t>
      </w:r>
      <w:r w:rsidR="007F698D" w:rsidRPr="00565A79">
        <w:rPr>
          <w:rFonts w:cs="Courier New"/>
          <w:color w:val="000000"/>
          <w:sz w:val="22"/>
        </w:rPr>
        <w:t>)</w:t>
      </w:r>
      <w:r w:rsidR="007F698D" w:rsidRPr="00565A79">
        <w:rPr>
          <w:rFonts w:cs="Courier New"/>
          <w:kern w:val="28"/>
          <w:sz w:val="22"/>
        </w:rPr>
        <w:t xml:space="preserve">. </w:t>
      </w:r>
    </w:p>
    <w:p w:rsidR="00CE0C89" w:rsidRPr="00565A79" w:rsidRDefault="00F55DE3" w:rsidP="00565A79">
      <w:pPr>
        <w:spacing w:line="480" w:lineRule="auto"/>
        <w:rPr>
          <w:sz w:val="22"/>
        </w:rPr>
      </w:pPr>
      <w:r w:rsidRPr="00565A79">
        <w:rPr>
          <w:sz w:val="22"/>
        </w:rPr>
        <w:t>En años recientes, se han liberado variedades comerciales de triticale y</w:t>
      </w:r>
      <w:r w:rsidR="0062059E" w:rsidRPr="00565A79">
        <w:rPr>
          <w:sz w:val="22"/>
        </w:rPr>
        <w:t xml:space="preserve"> cebada contando</w:t>
      </w:r>
      <w:r w:rsidRPr="00565A79">
        <w:rPr>
          <w:sz w:val="22"/>
        </w:rPr>
        <w:t xml:space="preserve"> con una gran diversidad de líneas avanzadas con adaptación específica a</w:t>
      </w:r>
      <w:r w:rsidR="00090F4C" w:rsidRPr="00565A79">
        <w:rPr>
          <w:sz w:val="22"/>
        </w:rPr>
        <w:t xml:space="preserve"> las condiciones que imperan en valles altos de</w:t>
      </w:r>
      <w:r w:rsidRPr="00565A79">
        <w:rPr>
          <w:sz w:val="22"/>
        </w:rPr>
        <w:t xml:space="preserve"> México</w:t>
      </w:r>
      <w:r w:rsidR="00DC5336" w:rsidRPr="00565A79">
        <w:rPr>
          <w:sz w:val="22"/>
        </w:rPr>
        <w:t xml:space="preserve">. De tales variedades </w:t>
      </w:r>
      <w:r w:rsidRPr="00565A79">
        <w:rPr>
          <w:sz w:val="22"/>
        </w:rPr>
        <w:t>no se dispone de información sobre su potencial forrajero y calidad nutricional</w:t>
      </w:r>
      <w:r w:rsidR="00DC5336" w:rsidRPr="00565A79">
        <w:rPr>
          <w:sz w:val="22"/>
        </w:rPr>
        <w:t xml:space="preserve"> que sirva para establecer programas de alimentación en rumiantes. Con excepación de </w:t>
      </w:r>
      <w:r w:rsidR="008727E8" w:rsidRPr="00565A79">
        <w:rPr>
          <w:sz w:val="22"/>
        </w:rPr>
        <w:t>algunos reportes de</w:t>
      </w:r>
      <w:r w:rsidR="00ED7E70" w:rsidRPr="00565A79">
        <w:rPr>
          <w:sz w:val="22"/>
        </w:rPr>
        <w:t xml:space="preserve"> </w:t>
      </w:r>
      <w:r w:rsidR="005529A3" w:rsidRPr="00565A79">
        <w:rPr>
          <w:sz w:val="22"/>
        </w:rPr>
        <w:t>rendimiento</w:t>
      </w:r>
      <w:r w:rsidR="00D1076E" w:rsidRPr="00565A79">
        <w:rPr>
          <w:sz w:val="22"/>
        </w:rPr>
        <w:t xml:space="preserve"> y composición química</w:t>
      </w:r>
      <w:r w:rsidR="00AD2973" w:rsidRPr="00565A79">
        <w:rPr>
          <w:sz w:val="22"/>
        </w:rPr>
        <w:t xml:space="preserve">, </w:t>
      </w:r>
      <w:r w:rsidR="008727E8" w:rsidRPr="00565A79">
        <w:rPr>
          <w:sz w:val="22"/>
        </w:rPr>
        <w:t>se conoce</w:t>
      </w:r>
      <w:r w:rsidR="00AD2973" w:rsidRPr="00565A79">
        <w:rPr>
          <w:sz w:val="22"/>
        </w:rPr>
        <w:t xml:space="preserve"> poco</w:t>
      </w:r>
      <w:r w:rsidR="008727E8" w:rsidRPr="00565A79">
        <w:rPr>
          <w:sz w:val="22"/>
        </w:rPr>
        <w:t xml:space="preserve"> ace</w:t>
      </w:r>
      <w:r w:rsidR="005529A3" w:rsidRPr="00565A79">
        <w:rPr>
          <w:sz w:val="22"/>
        </w:rPr>
        <w:t>rca de sus características</w:t>
      </w:r>
      <w:r w:rsidR="00BB6C3B" w:rsidRPr="00565A79">
        <w:rPr>
          <w:sz w:val="22"/>
        </w:rPr>
        <w:t xml:space="preserve"> nutr</w:t>
      </w:r>
      <w:r w:rsidR="005529A3" w:rsidRPr="00565A79">
        <w:rPr>
          <w:sz w:val="22"/>
        </w:rPr>
        <w:t>icionales</w:t>
      </w:r>
      <w:r w:rsidR="00BB6C3B" w:rsidRPr="00565A79">
        <w:rPr>
          <w:sz w:val="22"/>
        </w:rPr>
        <w:t xml:space="preserve"> a través de la técnica de producción de gas</w:t>
      </w:r>
      <w:r w:rsidR="005529A3" w:rsidRPr="00565A79">
        <w:rPr>
          <w:sz w:val="22"/>
        </w:rPr>
        <w:t xml:space="preserve"> </w:t>
      </w:r>
      <w:r w:rsidR="005529A3" w:rsidRPr="00565A79">
        <w:rPr>
          <w:i/>
          <w:sz w:val="22"/>
        </w:rPr>
        <w:t>in vitro</w:t>
      </w:r>
      <w:r w:rsidR="000C08B6" w:rsidRPr="00565A79">
        <w:rPr>
          <w:i/>
          <w:sz w:val="22"/>
        </w:rPr>
        <w:t xml:space="preserve"> </w:t>
      </w:r>
      <w:r w:rsidR="003672B1" w:rsidRPr="00565A79">
        <w:rPr>
          <w:sz w:val="22"/>
        </w:rPr>
        <w:t>(Menke y Stengass</w:t>
      </w:r>
      <w:r w:rsidR="000C08B6" w:rsidRPr="00565A79">
        <w:rPr>
          <w:sz w:val="22"/>
        </w:rPr>
        <w:t>,</w:t>
      </w:r>
      <w:r w:rsidR="003672B1" w:rsidRPr="00565A79">
        <w:rPr>
          <w:sz w:val="22"/>
        </w:rPr>
        <w:t xml:space="preserve"> </w:t>
      </w:r>
      <w:r w:rsidR="007F7DBF" w:rsidRPr="00565A79">
        <w:rPr>
          <w:sz w:val="22"/>
        </w:rPr>
        <w:t>1988)</w:t>
      </w:r>
      <w:r w:rsidR="00DC5336" w:rsidRPr="00565A79">
        <w:rPr>
          <w:sz w:val="22"/>
        </w:rPr>
        <w:t xml:space="preserve">; </w:t>
      </w:r>
      <w:r w:rsidR="005529A3" w:rsidRPr="00565A79">
        <w:rPr>
          <w:sz w:val="22"/>
        </w:rPr>
        <w:t>p</w:t>
      </w:r>
      <w:r w:rsidR="008727E8" w:rsidRPr="00565A79">
        <w:rPr>
          <w:sz w:val="22"/>
        </w:rPr>
        <w:t>arámetro</w:t>
      </w:r>
      <w:r w:rsidR="005529A3" w:rsidRPr="00565A79">
        <w:rPr>
          <w:sz w:val="22"/>
        </w:rPr>
        <w:t xml:space="preserve"> </w:t>
      </w:r>
      <w:r w:rsidR="008D4658" w:rsidRPr="00565A79">
        <w:rPr>
          <w:sz w:val="22"/>
        </w:rPr>
        <w:t>de</w:t>
      </w:r>
      <w:r w:rsidR="005529A3" w:rsidRPr="00565A79">
        <w:rPr>
          <w:sz w:val="22"/>
        </w:rPr>
        <w:t xml:space="preserve"> </w:t>
      </w:r>
      <w:r w:rsidR="00BB6C3B" w:rsidRPr="00565A79">
        <w:rPr>
          <w:sz w:val="22"/>
        </w:rPr>
        <w:t>importancia</w:t>
      </w:r>
      <w:r w:rsidR="008727E8" w:rsidRPr="00565A79">
        <w:rPr>
          <w:sz w:val="22"/>
        </w:rPr>
        <w:t xml:space="preserve"> </w:t>
      </w:r>
      <w:r w:rsidR="008D4658" w:rsidRPr="00565A79">
        <w:rPr>
          <w:sz w:val="22"/>
        </w:rPr>
        <w:t>para conocer los patrones de</w:t>
      </w:r>
      <w:r w:rsidR="007F7DBF" w:rsidRPr="00565A79">
        <w:rPr>
          <w:sz w:val="22"/>
        </w:rPr>
        <w:t xml:space="preserve"> fermentación y degradación</w:t>
      </w:r>
      <w:r w:rsidR="005529A3" w:rsidRPr="00565A79">
        <w:rPr>
          <w:sz w:val="22"/>
        </w:rPr>
        <w:t xml:space="preserve"> en función de la disponibilid</w:t>
      </w:r>
      <w:r w:rsidR="0081163E" w:rsidRPr="00565A79">
        <w:rPr>
          <w:sz w:val="22"/>
        </w:rPr>
        <w:t>ad de nutrientes del forraje</w:t>
      </w:r>
      <w:r w:rsidR="008727E8" w:rsidRPr="00565A79">
        <w:rPr>
          <w:sz w:val="22"/>
        </w:rPr>
        <w:t>.</w:t>
      </w:r>
    </w:p>
    <w:p w:rsidR="00090F4C" w:rsidRPr="00565A79" w:rsidRDefault="004C641B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</w:rPr>
        <w:t>Lo</w:t>
      </w:r>
      <w:r w:rsidR="007F7DBF" w:rsidRPr="00565A79">
        <w:rPr>
          <w:sz w:val="22"/>
        </w:rPr>
        <w:t>s objetivos del presente estudio</w:t>
      </w:r>
      <w:r w:rsidRPr="00565A79">
        <w:rPr>
          <w:sz w:val="22"/>
        </w:rPr>
        <w:t xml:space="preserve"> fueron evaluar el rendimiento de tres v</w:t>
      </w:r>
      <w:r w:rsidR="0096506C" w:rsidRPr="00565A79">
        <w:rPr>
          <w:sz w:val="22"/>
        </w:rPr>
        <w:t>a</w:t>
      </w:r>
      <w:r w:rsidR="007F7DBF" w:rsidRPr="00565A79">
        <w:rPr>
          <w:sz w:val="22"/>
        </w:rPr>
        <w:t>riedades de triticale</w:t>
      </w:r>
      <w:r w:rsidR="007F698D" w:rsidRPr="00565A79">
        <w:rPr>
          <w:sz w:val="22"/>
        </w:rPr>
        <w:t xml:space="preserve"> y una de cebada</w:t>
      </w:r>
      <w:r w:rsidRPr="00565A79">
        <w:rPr>
          <w:sz w:val="22"/>
        </w:rPr>
        <w:t xml:space="preserve">, así como la composición química y producción de gas </w:t>
      </w:r>
      <w:r w:rsidRPr="00565A79">
        <w:rPr>
          <w:i/>
          <w:sz w:val="22"/>
        </w:rPr>
        <w:t>in vitr</w:t>
      </w:r>
      <w:r w:rsidR="00AD2973" w:rsidRPr="00565A79">
        <w:rPr>
          <w:i/>
          <w:sz w:val="22"/>
        </w:rPr>
        <w:t>o</w:t>
      </w:r>
      <w:r w:rsidR="000C08B6" w:rsidRPr="00565A79">
        <w:rPr>
          <w:i/>
          <w:sz w:val="22"/>
        </w:rPr>
        <w:t xml:space="preserve"> </w:t>
      </w:r>
      <w:r w:rsidR="000C08B6" w:rsidRPr="00565A79">
        <w:rPr>
          <w:sz w:val="22"/>
        </w:rPr>
        <w:t>a partir de dos métodos de conservación (ensilado o henificado)</w:t>
      </w:r>
      <w:r w:rsidR="00AD2973" w:rsidRPr="00565A79">
        <w:rPr>
          <w:sz w:val="22"/>
        </w:rPr>
        <w:t>.</w:t>
      </w:r>
    </w:p>
    <w:p w:rsidR="00CE0C89" w:rsidRPr="00565A79" w:rsidRDefault="00B152C8" w:rsidP="00565A79">
      <w:pPr>
        <w:spacing w:line="480" w:lineRule="auto"/>
        <w:rPr>
          <w:b/>
          <w:sz w:val="22"/>
          <w:lang w:val="es-MX"/>
        </w:rPr>
      </w:pPr>
      <w:r w:rsidRPr="00565A79">
        <w:rPr>
          <w:b/>
          <w:sz w:val="22"/>
          <w:lang w:val="es-MX"/>
        </w:rPr>
        <w:t>MATERIALES Y MÉ</w:t>
      </w:r>
      <w:r w:rsidR="0096506C" w:rsidRPr="00565A79">
        <w:rPr>
          <w:b/>
          <w:sz w:val="22"/>
          <w:lang w:val="es-MX"/>
        </w:rPr>
        <w:t>TODOS</w:t>
      </w:r>
    </w:p>
    <w:p w:rsidR="00CE0C89" w:rsidRPr="002F17C9" w:rsidRDefault="000C08B6" w:rsidP="00565A79">
      <w:pPr>
        <w:spacing w:line="480" w:lineRule="auto"/>
        <w:rPr>
          <w:b/>
          <w:sz w:val="22"/>
          <w:lang w:val="es-MX"/>
        </w:rPr>
      </w:pPr>
      <w:r w:rsidRPr="002F17C9">
        <w:rPr>
          <w:b/>
          <w:sz w:val="22"/>
          <w:lang w:val="es-MX"/>
        </w:rPr>
        <w:t>Establecimiento de p</w:t>
      </w:r>
      <w:r w:rsidR="00DC5336" w:rsidRPr="002F17C9">
        <w:rPr>
          <w:b/>
          <w:sz w:val="22"/>
          <w:lang w:val="es-MX"/>
        </w:rPr>
        <w:t>arcelas</w:t>
      </w:r>
    </w:p>
    <w:p w:rsidR="00CE0C89" w:rsidRPr="00565A79" w:rsidRDefault="009F6DD9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  <w:lang w:val="es-MX"/>
        </w:rPr>
        <w:lastRenderedPageBreak/>
        <w:t xml:space="preserve">El estudio </w:t>
      </w:r>
      <w:r w:rsidR="0096506C" w:rsidRPr="00565A79">
        <w:rPr>
          <w:sz w:val="22"/>
          <w:lang w:val="es-MX"/>
        </w:rPr>
        <w:t xml:space="preserve">se estableció en </w:t>
      </w:r>
      <w:r w:rsidR="00AD2973" w:rsidRPr="00565A79">
        <w:rPr>
          <w:sz w:val="22"/>
          <w:lang w:val="es-MX"/>
        </w:rPr>
        <w:t xml:space="preserve">el valle de </w:t>
      </w:r>
      <w:r w:rsidR="0096506C" w:rsidRPr="00565A79">
        <w:rPr>
          <w:sz w:val="22"/>
          <w:lang w:val="es-MX"/>
        </w:rPr>
        <w:t>Toluca E</w:t>
      </w:r>
      <w:r w:rsidR="003672B1" w:rsidRPr="00565A79">
        <w:rPr>
          <w:sz w:val="22"/>
          <w:lang w:val="es-MX"/>
        </w:rPr>
        <w:t xml:space="preserve">stado </w:t>
      </w:r>
      <w:r w:rsidR="0096506C" w:rsidRPr="00565A79">
        <w:rPr>
          <w:sz w:val="22"/>
          <w:lang w:val="es-MX"/>
        </w:rPr>
        <w:t>de México, entre las coordenadas 19º 17’ latitud norte y 99º 39’ de longitud oeste, a una altura de 2675 metros sobre el nivel del mar. El clima predominante es de tipo C (w</w:t>
      </w:r>
      <w:r w:rsidR="0096506C" w:rsidRPr="00565A79">
        <w:rPr>
          <w:sz w:val="22"/>
          <w:vertAlign w:val="subscript"/>
          <w:lang w:val="es-MX"/>
        </w:rPr>
        <w:t>2</w:t>
      </w:r>
      <w:r w:rsidR="0096506C" w:rsidRPr="00565A79">
        <w:rPr>
          <w:sz w:val="22"/>
          <w:lang w:val="es-MX"/>
        </w:rPr>
        <w:t>) (w) b</w:t>
      </w:r>
      <w:r w:rsidR="006E4BD9" w:rsidRPr="00565A79">
        <w:rPr>
          <w:sz w:val="22"/>
          <w:lang w:val="es-MX"/>
        </w:rPr>
        <w:t xml:space="preserve"> </w:t>
      </w:r>
      <w:r w:rsidR="0096506C" w:rsidRPr="00565A79">
        <w:rPr>
          <w:sz w:val="22"/>
          <w:lang w:val="es-MX"/>
        </w:rPr>
        <w:t>(i’), que corresponde al clima templado subhúmedo con lluvias en verano, con poca oscilación térmica entre 5 y 7º C. La precipitación media anual es de 1000 mm y la temperatura media anual de 14º C. El tipo de suelo predominante es vertis</w:t>
      </w:r>
      <w:r w:rsidR="0024068B" w:rsidRPr="00565A79">
        <w:rPr>
          <w:sz w:val="22"/>
          <w:lang w:val="es-MX"/>
        </w:rPr>
        <w:t>ol pélvico de origen volcánico</w:t>
      </w:r>
      <w:r w:rsidR="00791D5B" w:rsidRPr="00565A79">
        <w:rPr>
          <w:sz w:val="22"/>
          <w:lang w:val="es-MX"/>
        </w:rPr>
        <w:t xml:space="preserve"> (</w:t>
      </w:r>
      <w:r w:rsidR="0096506C" w:rsidRPr="00565A79">
        <w:rPr>
          <w:sz w:val="22"/>
          <w:lang w:val="es-MX"/>
        </w:rPr>
        <w:t>INEGI</w:t>
      </w:r>
      <w:r w:rsidR="00791D5B" w:rsidRPr="00565A79">
        <w:rPr>
          <w:sz w:val="22"/>
          <w:lang w:val="es-MX"/>
        </w:rPr>
        <w:t xml:space="preserve">, </w:t>
      </w:r>
      <w:r w:rsidR="0096506C" w:rsidRPr="00565A79">
        <w:rPr>
          <w:sz w:val="22"/>
          <w:lang w:val="es-MX"/>
        </w:rPr>
        <w:t>2000).</w:t>
      </w:r>
    </w:p>
    <w:p w:rsidR="0096506C" w:rsidRPr="00565A79" w:rsidRDefault="007F7DBF" w:rsidP="00565A79">
      <w:pPr>
        <w:spacing w:line="480" w:lineRule="auto"/>
        <w:rPr>
          <w:bCs/>
          <w:sz w:val="22"/>
        </w:rPr>
      </w:pPr>
      <w:r w:rsidRPr="00565A79">
        <w:rPr>
          <w:sz w:val="22"/>
        </w:rPr>
        <w:t>Se</w:t>
      </w:r>
      <w:r w:rsidR="003672B1" w:rsidRPr="00565A79">
        <w:rPr>
          <w:sz w:val="22"/>
        </w:rPr>
        <w:t xml:space="preserve"> evaluaron tres</w:t>
      </w:r>
      <w:r w:rsidRPr="00565A79">
        <w:rPr>
          <w:sz w:val="22"/>
        </w:rPr>
        <w:t xml:space="preserve"> variedades de triticale</w:t>
      </w:r>
      <w:r w:rsidR="00AD2973" w:rsidRPr="00565A79">
        <w:rPr>
          <w:sz w:val="22"/>
        </w:rPr>
        <w:t xml:space="preserve"> de primavera</w:t>
      </w:r>
      <w:r w:rsidR="00DC5336" w:rsidRPr="00565A79">
        <w:rPr>
          <w:sz w:val="22"/>
        </w:rPr>
        <w:t xml:space="preserve">: </w:t>
      </w:r>
      <w:r w:rsidR="00D1076E" w:rsidRPr="00565A79">
        <w:rPr>
          <w:sz w:val="22"/>
        </w:rPr>
        <w:t xml:space="preserve">UAEMex, </w:t>
      </w:r>
      <w:r w:rsidR="00791D5B" w:rsidRPr="00565A79">
        <w:rPr>
          <w:sz w:val="22"/>
        </w:rPr>
        <w:t>Bicentenario y Siglo XXI</w:t>
      </w:r>
      <w:r w:rsidR="00D1076E" w:rsidRPr="00565A79">
        <w:rPr>
          <w:sz w:val="22"/>
        </w:rPr>
        <w:t xml:space="preserve"> y una de cebada</w:t>
      </w:r>
      <w:r w:rsidR="00DC5336" w:rsidRPr="00565A79">
        <w:rPr>
          <w:sz w:val="22"/>
        </w:rPr>
        <w:t xml:space="preserve">, </w:t>
      </w:r>
      <w:r w:rsidR="00D1076E" w:rsidRPr="00565A79">
        <w:rPr>
          <w:sz w:val="22"/>
        </w:rPr>
        <w:t>Doña Josefa</w:t>
      </w:r>
      <w:r w:rsidR="00DC5336" w:rsidRPr="00565A79">
        <w:rPr>
          <w:sz w:val="22"/>
        </w:rPr>
        <w:t xml:space="preserve">. Estos materiales fueron </w:t>
      </w:r>
      <w:r w:rsidR="009F5AF2" w:rsidRPr="00565A79">
        <w:rPr>
          <w:sz w:val="22"/>
        </w:rPr>
        <w:t>proporcionados</w:t>
      </w:r>
      <w:r w:rsidR="00F55DE3" w:rsidRPr="00565A79">
        <w:rPr>
          <w:sz w:val="22"/>
        </w:rPr>
        <w:t xml:space="preserve"> por el </w:t>
      </w:r>
      <w:r w:rsidRPr="00565A79">
        <w:rPr>
          <w:sz w:val="22"/>
        </w:rPr>
        <w:t>Instituto de Investigación y Capacitación Agropecuar</w:t>
      </w:r>
      <w:r w:rsidR="00791D5B" w:rsidRPr="00565A79">
        <w:rPr>
          <w:sz w:val="22"/>
        </w:rPr>
        <w:t>ia, Acuícola y Forestal del Estado</w:t>
      </w:r>
      <w:r w:rsidR="00F55DE3" w:rsidRPr="00565A79">
        <w:rPr>
          <w:sz w:val="22"/>
        </w:rPr>
        <w:t xml:space="preserve"> de México (ICAMEX)</w:t>
      </w:r>
      <w:r w:rsidR="00DC5336" w:rsidRPr="00565A79">
        <w:rPr>
          <w:sz w:val="22"/>
        </w:rPr>
        <w:t xml:space="preserve">, </w:t>
      </w:r>
      <w:r w:rsidR="00CF5927" w:rsidRPr="00565A79">
        <w:rPr>
          <w:sz w:val="22"/>
        </w:rPr>
        <w:t>en coordinación con el Centro Internacional de mejoramiento de Maíz y Trigo (CIMMYT)</w:t>
      </w:r>
      <w:r w:rsidR="00DC5336" w:rsidRPr="00565A79">
        <w:rPr>
          <w:sz w:val="22"/>
        </w:rPr>
        <w:t>. L</w:t>
      </w:r>
      <w:r w:rsidR="00D1076E" w:rsidRPr="00565A79">
        <w:rPr>
          <w:sz w:val="22"/>
        </w:rPr>
        <w:t xml:space="preserve">a variedad </w:t>
      </w:r>
      <w:r w:rsidR="00090F4C" w:rsidRPr="00565A79">
        <w:rPr>
          <w:sz w:val="22"/>
        </w:rPr>
        <w:t>UAEMex</w:t>
      </w:r>
      <w:r w:rsidR="00D1076E" w:rsidRPr="00565A79">
        <w:rPr>
          <w:sz w:val="22"/>
        </w:rPr>
        <w:t xml:space="preserve"> fue</w:t>
      </w:r>
      <w:r w:rsidR="00574F9E" w:rsidRPr="00565A79">
        <w:rPr>
          <w:sz w:val="22"/>
        </w:rPr>
        <w:t xml:space="preserve"> proporcionada por </w:t>
      </w:r>
      <w:r w:rsidRPr="00565A79">
        <w:rPr>
          <w:sz w:val="22"/>
        </w:rPr>
        <w:t>la</w:t>
      </w:r>
      <w:r w:rsidR="008B3B1F" w:rsidRPr="00565A79">
        <w:rPr>
          <w:sz w:val="22"/>
        </w:rPr>
        <w:t xml:space="preserve"> Facultad de Ciencias Agrícolas de la</w:t>
      </w:r>
      <w:r w:rsidRPr="00565A79">
        <w:rPr>
          <w:sz w:val="22"/>
        </w:rPr>
        <w:t xml:space="preserve"> Universidad Autónoma del Estado de México</w:t>
      </w:r>
      <w:r w:rsidR="00D1076E" w:rsidRPr="00565A79">
        <w:rPr>
          <w:sz w:val="22"/>
        </w:rPr>
        <w:t>.</w:t>
      </w:r>
      <w:r w:rsidR="00ED7E70" w:rsidRPr="00565A79">
        <w:rPr>
          <w:sz w:val="22"/>
        </w:rPr>
        <w:t xml:space="preserve"> </w:t>
      </w:r>
      <w:r w:rsidR="0096506C" w:rsidRPr="00565A79">
        <w:rPr>
          <w:sz w:val="22"/>
          <w:lang w:val="es-MX"/>
        </w:rPr>
        <w:t>La siembra se realizó el 24 de abril de 2010</w:t>
      </w:r>
      <w:r w:rsidR="00DC5336" w:rsidRPr="00565A79">
        <w:rPr>
          <w:sz w:val="22"/>
          <w:lang w:val="es-MX"/>
        </w:rPr>
        <w:t xml:space="preserve">. Se establecieron </w:t>
      </w:r>
      <w:r w:rsidR="00A34EEC" w:rsidRPr="00565A79">
        <w:rPr>
          <w:sz w:val="22"/>
          <w:lang w:val="es-MX"/>
        </w:rPr>
        <w:t>tres repeticiones para cada una de las variedades</w:t>
      </w:r>
      <w:r w:rsidR="00C01CC7" w:rsidRPr="00565A79">
        <w:rPr>
          <w:sz w:val="22"/>
          <w:lang w:val="es-MX"/>
        </w:rPr>
        <w:t>.</w:t>
      </w:r>
      <w:r w:rsidR="00A34EEC" w:rsidRPr="00565A79">
        <w:rPr>
          <w:sz w:val="22"/>
          <w:lang w:val="es-MX"/>
        </w:rPr>
        <w:t xml:space="preserve"> La </w:t>
      </w:r>
      <w:r w:rsidR="00C01CC7" w:rsidRPr="00565A79">
        <w:rPr>
          <w:sz w:val="22"/>
          <w:lang w:val="es-MX"/>
        </w:rPr>
        <w:t xml:space="preserve">unidad experimental constó de siete surcos, </w:t>
      </w:r>
      <w:r w:rsidR="00C01CC7" w:rsidRPr="00565A79">
        <w:rPr>
          <w:bCs/>
          <w:sz w:val="22"/>
        </w:rPr>
        <w:t>cada un</w:t>
      </w:r>
      <w:r w:rsidR="00A34EEC" w:rsidRPr="00565A79">
        <w:rPr>
          <w:bCs/>
          <w:sz w:val="22"/>
        </w:rPr>
        <w:t>a</w:t>
      </w:r>
      <w:r w:rsidR="00C01CC7" w:rsidRPr="00565A79">
        <w:rPr>
          <w:bCs/>
          <w:sz w:val="22"/>
        </w:rPr>
        <w:t xml:space="preserve"> de 50</w:t>
      </w:r>
      <w:r w:rsidR="00791D5B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m lineales por 30</w:t>
      </w:r>
      <w:r w:rsidR="00791D5B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cm de ancho</w:t>
      </w:r>
      <w:r w:rsidR="00B956CB" w:rsidRPr="00565A79">
        <w:rPr>
          <w:bCs/>
          <w:sz w:val="22"/>
        </w:rPr>
        <w:t xml:space="preserve">, </w:t>
      </w:r>
      <w:r w:rsidR="00C01CC7" w:rsidRPr="00565A79">
        <w:rPr>
          <w:bCs/>
          <w:sz w:val="22"/>
        </w:rPr>
        <w:t>con dos líneas de siembra y una separación de 80</w:t>
      </w:r>
      <w:r w:rsidR="00500636" w:rsidRPr="00565A79">
        <w:rPr>
          <w:bCs/>
          <w:sz w:val="22"/>
        </w:rPr>
        <w:t xml:space="preserve"> </w:t>
      </w:r>
      <w:r w:rsidR="009F6DD9" w:rsidRPr="00565A79">
        <w:rPr>
          <w:bCs/>
          <w:sz w:val="22"/>
        </w:rPr>
        <w:t>cm</w:t>
      </w:r>
      <w:r w:rsidR="00B956CB" w:rsidRPr="00565A79">
        <w:rPr>
          <w:bCs/>
          <w:sz w:val="22"/>
        </w:rPr>
        <w:t>. C</w:t>
      </w:r>
      <w:r w:rsidR="009F6DD9" w:rsidRPr="00565A79">
        <w:rPr>
          <w:bCs/>
          <w:sz w:val="22"/>
        </w:rPr>
        <w:t xml:space="preserve">ada unidad experimental </w:t>
      </w:r>
      <w:r w:rsidR="00C01CC7" w:rsidRPr="00565A79">
        <w:rPr>
          <w:bCs/>
          <w:sz w:val="22"/>
        </w:rPr>
        <w:t>tuvo una dimensión de 415</w:t>
      </w:r>
      <w:r w:rsidR="00B956CB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m</w:t>
      </w:r>
      <w:r w:rsidR="00C01CC7" w:rsidRPr="00565A79">
        <w:rPr>
          <w:bCs/>
          <w:sz w:val="22"/>
          <w:vertAlign w:val="superscript"/>
        </w:rPr>
        <w:t>2</w:t>
      </w:r>
      <w:r w:rsidR="00ED7E70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ocupando una superficie rectangular de 10</w:t>
      </w:r>
      <w:r w:rsidR="00500636" w:rsidRPr="00565A79">
        <w:rPr>
          <w:bCs/>
          <w:sz w:val="22"/>
        </w:rPr>
        <w:t>,</w:t>
      </w:r>
      <w:r w:rsidR="00C01CC7" w:rsidRPr="00565A79">
        <w:rPr>
          <w:bCs/>
          <w:sz w:val="22"/>
        </w:rPr>
        <w:t>000 m</w:t>
      </w:r>
      <w:r w:rsidR="00C01CC7" w:rsidRPr="00565A79">
        <w:rPr>
          <w:bCs/>
          <w:sz w:val="22"/>
          <w:vertAlign w:val="superscript"/>
        </w:rPr>
        <w:t>2</w:t>
      </w:r>
      <w:r w:rsidR="009F6DD9" w:rsidRPr="00565A79">
        <w:rPr>
          <w:bCs/>
          <w:sz w:val="22"/>
        </w:rPr>
        <w:t xml:space="preserve">, </w:t>
      </w:r>
      <w:r w:rsidR="00C01CC7" w:rsidRPr="00565A79">
        <w:rPr>
          <w:bCs/>
          <w:sz w:val="22"/>
        </w:rPr>
        <w:t>dejando un metro a cada lado para salvaguardar el área experimental. La densidad de siembra fue de 80,000 plantas ha</w:t>
      </w:r>
      <w:r w:rsidR="00C01CC7" w:rsidRPr="00565A79">
        <w:rPr>
          <w:bCs/>
          <w:sz w:val="22"/>
          <w:vertAlign w:val="superscript"/>
        </w:rPr>
        <w:t>-1</w:t>
      </w:r>
      <w:r w:rsidR="00C01CC7" w:rsidRPr="00565A79">
        <w:rPr>
          <w:bCs/>
          <w:sz w:val="22"/>
        </w:rPr>
        <w:t>.</w:t>
      </w:r>
      <w:r w:rsidR="00500636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S</w:t>
      </w:r>
      <w:r w:rsidR="00556E43" w:rsidRPr="00565A79">
        <w:rPr>
          <w:sz w:val="22"/>
        </w:rPr>
        <w:t>e fertilizó con 130 kg de urea, 196</w:t>
      </w:r>
      <w:r w:rsidR="00C01CC7" w:rsidRPr="00565A79">
        <w:rPr>
          <w:sz w:val="22"/>
        </w:rPr>
        <w:t xml:space="preserve"> kg de superfosfato triple</w:t>
      </w:r>
      <w:r w:rsidR="00556E43" w:rsidRPr="00565A79">
        <w:rPr>
          <w:bCs/>
          <w:sz w:val="22"/>
        </w:rPr>
        <w:t xml:space="preserve"> y 11</w:t>
      </w:r>
      <w:r w:rsidR="00C01CC7" w:rsidRPr="00565A79">
        <w:rPr>
          <w:bCs/>
          <w:sz w:val="22"/>
        </w:rPr>
        <w:t>7 kg de cloruro de potasio ha</w:t>
      </w:r>
      <w:r w:rsidR="00C01CC7" w:rsidRPr="00565A79">
        <w:rPr>
          <w:bCs/>
          <w:sz w:val="22"/>
          <w:vertAlign w:val="superscript"/>
        </w:rPr>
        <w:t>-1</w:t>
      </w:r>
      <w:r w:rsidR="00ED7E70" w:rsidRPr="00565A79">
        <w:rPr>
          <w:bCs/>
          <w:sz w:val="22"/>
        </w:rPr>
        <w:t xml:space="preserve"> </w:t>
      </w:r>
      <w:r w:rsidR="00C01CC7" w:rsidRPr="00565A79">
        <w:rPr>
          <w:bCs/>
          <w:sz w:val="22"/>
        </w:rPr>
        <w:t>(60-90-70- de NPK</w:t>
      </w:r>
      <w:r w:rsidR="00791D5B" w:rsidRPr="00565A79">
        <w:rPr>
          <w:bCs/>
          <w:sz w:val="22"/>
        </w:rPr>
        <w:t>,</w:t>
      </w:r>
      <w:r w:rsidR="00C01CC7" w:rsidRPr="00565A79">
        <w:rPr>
          <w:bCs/>
          <w:sz w:val="22"/>
        </w:rPr>
        <w:t xml:space="preserve"> respectivamente)</w:t>
      </w:r>
      <w:r w:rsidR="00090F4C" w:rsidRPr="00565A79">
        <w:rPr>
          <w:sz w:val="22"/>
        </w:rPr>
        <w:t xml:space="preserve"> y se</w:t>
      </w:r>
      <w:r w:rsidR="00C01CC7" w:rsidRPr="00565A79">
        <w:rPr>
          <w:sz w:val="22"/>
        </w:rPr>
        <w:t xml:space="preserve"> aplicó un riego post siembra</w:t>
      </w:r>
      <w:r w:rsidR="00C01CC7" w:rsidRPr="00565A79">
        <w:rPr>
          <w:bCs/>
          <w:sz w:val="22"/>
        </w:rPr>
        <w:t>.</w:t>
      </w:r>
    </w:p>
    <w:p w:rsidR="00CE0C89" w:rsidRPr="00565A79" w:rsidRDefault="00500636" w:rsidP="00565A79">
      <w:pPr>
        <w:spacing w:line="480" w:lineRule="auto"/>
        <w:rPr>
          <w:sz w:val="22"/>
        </w:rPr>
      </w:pPr>
      <w:r w:rsidRPr="00565A79">
        <w:rPr>
          <w:sz w:val="22"/>
        </w:rPr>
        <w:t>Toma de muestras, conservación de forrajes y análisis químico</w:t>
      </w:r>
    </w:p>
    <w:p w:rsidR="00793468" w:rsidRPr="00565A79" w:rsidRDefault="00B956CB" w:rsidP="00565A79">
      <w:pPr>
        <w:spacing w:line="480" w:lineRule="auto"/>
        <w:rPr>
          <w:sz w:val="22"/>
        </w:rPr>
      </w:pPr>
      <w:r w:rsidRPr="00565A79">
        <w:rPr>
          <w:sz w:val="22"/>
        </w:rPr>
        <w:t>Para la estimación del rendimiento</w:t>
      </w:r>
      <w:r w:rsidR="00B470D7" w:rsidRPr="00565A79">
        <w:rPr>
          <w:sz w:val="22"/>
        </w:rPr>
        <w:t xml:space="preserve"> en</w:t>
      </w:r>
      <w:r w:rsidR="00793468" w:rsidRPr="00565A79">
        <w:rPr>
          <w:sz w:val="22"/>
        </w:rPr>
        <w:t xml:space="preserve"> materia seca (MS) y </w:t>
      </w:r>
      <w:r w:rsidR="000A48B1" w:rsidRPr="00565A79">
        <w:rPr>
          <w:sz w:val="22"/>
        </w:rPr>
        <w:t xml:space="preserve">materia fresca </w:t>
      </w:r>
      <w:r w:rsidR="00793468" w:rsidRPr="00565A79">
        <w:rPr>
          <w:sz w:val="22"/>
        </w:rPr>
        <w:t>(MF) se realizó cortando el forraje con una rozadera a una altura aproximada</w:t>
      </w:r>
      <w:r w:rsidR="00ED7E70" w:rsidRPr="00565A79">
        <w:rPr>
          <w:sz w:val="22"/>
        </w:rPr>
        <w:t xml:space="preserve"> </w:t>
      </w:r>
      <w:r w:rsidR="00793468" w:rsidRPr="00565A79">
        <w:rPr>
          <w:sz w:val="22"/>
        </w:rPr>
        <w:t>de 2</w:t>
      </w:r>
      <w:r w:rsidRPr="00565A79">
        <w:rPr>
          <w:sz w:val="22"/>
        </w:rPr>
        <w:t xml:space="preserve"> </w:t>
      </w:r>
      <w:r w:rsidR="00793468" w:rsidRPr="00565A79">
        <w:rPr>
          <w:sz w:val="22"/>
        </w:rPr>
        <w:t>cm</w:t>
      </w:r>
      <w:r w:rsidR="00ED7E70" w:rsidRPr="00565A79">
        <w:rPr>
          <w:sz w:val="22"/>
        </w:rPr>
        <w:t xml:space="preserve"> </w:t>
      </w:r>
      <w:r w:rsidR="00793468" w:rsidRPr="00565A79">
        <w:rPr>
          <w:sz w:val="22"/>
        </w:rPr>
        <w:t>de la superficie del suelo</w:t>
      </w:r>
      <w:r w:rsidR="00B470D7" w:rsidRPr="00565A79">
        <w:rPr>
          <w:sz w:val="22"/>
        </w:rPr>
        <w:t>, aleatoriamente (n=3)</w:t>
      </w:r>
      <w:r w:rsidR="00793468" w:rsidRPr="00565A79">
        <w:rPr>
          <w:sz w:val="22"/>
        </w:rPr>
        <w:t xml:space="preserve"> cuando el grano se encontraba en estado masoso-lechoso (145 días)</w:t>
      </w:r>
      <w:r w:rsidR="00B470D7" w:rsidRPr="00565A79">
        <w:rPr>
          <w:sz w:val="22"/>
        </w:rPr>
        <w:t>,</w:t>
      </w:r>
      <w:r w:rsidR="00793468" w:rsidRPr="00565A79">
        <w:rPr>
          <w:sz w:val="22"/>
        </w:rPr>
        <w:t xml:space="preserve"> tom</w:t>
      </w:r>
      <w:r w:rsidR="006B5F32" w:rsidRPr="00565A79">
        <w:rPr>
          <w:sz w:val="22"/>
        </w:rPr>
        <w:t>ando</w:t>
      </w:r>
      <w:r w:rsidR="00ED7E70" w:rsidRPr="00565A79">
        <w:rPr>
          <w:sz w:val="22"/>
        </w:rPr>
        <w:t xml:space="preserve"> </w:t>
      </w:r>
      <w:r w:rsidR="006B5F32" w:rsidRPr="00565A79">
        <w:rPr>
          <w:sz w:val="22"/>
        </w:rPr>
        <w:t>áreas de 1</w:t>
      </w:r>
      <w:r w:rsidR="00791D5B" w:rsidRPr="00565A79">
        <w:rPr>
          <w:sz w:val="22"/>
        </w:rPr>
        <w:t xml:space="preserve">.0 </w:t>
      </w:r>
      <w:r w:rsidR="006B5F32" w:rsidRPr="00565A79">
        <w:rPr>
          <w:sz w:val="22"/>
        </w:rPr>
        <w:t>m</w:t>
      </w:r>
      <w:r w:rsidR="00F82F5F" w:rsidRPr="00565A79">
        <w:rPr>
          <w:sz w:val="22"/>
          <w:vertAlign w:val="superscript"/>
        </w:rPr>
        <w:t xml:space="preserve"> </w:t>
      </w:r>
      <w:r w:rsidR="00F82F5F" w:rsidRPr="00565A79">
        <w:rPr>
          <w:sz w:val="22"/>
        </w:rPr>
        <w:t>lineal</w:t>
      </w:r>
      <w:r w:rsidR="00793468" w:rsidRPr="00565A79">
        <w:rPr>
          <w:sz w:val="22"/>
        </w:rPr>
        <w:t xml:space="preserve"> de </w:t>
      </w:r>
      <w:r w:rsidR="000A48B1" w:rsidRPr="00565A79">
        <w:rPr>
          <w:sz w:val="22"/>
        </w:rPr>
        <w:t xml:space="preserve">las hileras centrales </w:t>
      </w:r>
      <w:r w:rsidR="00793468" w:rsidRPr="00565A79">
        <w:rPr>
          <w:sz w:val="22"/>
        </w:rPr>
        <w:t>que forman la unidad experimental</w:t>
      </w:r>
      <w:r w:rsidR="000A48B1" w:rsidRPr="00565A79">
        <w:rPr>
          <w:sz w:val="22"/>
        </w:rPr>
        <w:t xml:space="preserve">. Se </w:t>
      </w:r>
      <w:r w:rsidR="008D4658" w:rsidRPr="00565A79">
        <w:rPr>
          <w:sz w:val="22"/>
        </w:rPr>
        <w:t>registró el peso d</w:t>
      </w:r>
      <w:r w:rsidR="000A48B1" w:rsidRPr="00565A79">
        <w:rPr>
          <w:sz w:val="22"/>
        </w:rPr>
        <w:t>el forraje fresco</w:t>
      </w:r>
      <w:r w:rsidR="00556E43" w:rsidRPr="00565A79">
        <w:rPr>
          <w:sz w:val="22"/>
        </w:rPr>
        <w:t xml:space="preserve"> (g)</w:t>
      </w:r>
      <w:r w:rsidR="000A48B1" w:rsidRPr="00565A79">
        <w:rPr>
          <w:sz w:val="22"/>
        </w:rPr>
        <w:t xml:space="preserve"> </w:t>
      </w:r>
      <w:r w:rsidR="001F1D92" w:rsidRPr="00565A79">
        <w:rPr>
          <w:sz w:val="22"/>
        </w:rPr>
        <w:t>y se tomó una submuestra</w:t>
      </w:r>
      <w:r w:rsidR="000A48B1" w:rsidRPr="00565A79">
        <w:rPr>
          <w:sz w:val="22"/>
        </w:rPr>
        <w:t xml:space="preserve"> </w:t>
      </w:r>
      <w:r w:rsidR="00665D4F" w:rsidRPr="00565A79">
        <w:rPr>
          <w:sz w:val="22"/>
        </w:rPr>
        <w:t>que se colocó</w:t>
      </w:r>
      <w:r w:rsidR="000A48B1" w:rsidRPr="00565A79">
        <w:rPr>
          <w:sz w:val="22"/>
        </w:rPr>
        <w:t xml:space="preserve"> en estufa a 60</w:t>
      </w:r>
      <w:r w:rsidR="00791D5B" w:rsidRPr="00565A79">
        <w:rPr>
          <w:sz w:val="22"/>
        </w:rPr>
        <w:t xml:space="preserve"> </w:t>
      </w:r>
      <w:r w:rsidR="000A48B1" w:rsidRPr="00565A79">
        <w:rPr>
          <w:sz w:val="22"/>
        </w:rPr>
        <w:t>°C durante 48</w:t>
      </w:r>
      <w:r w:rsidR="00791D5B" w:rsidRPr="00565A79">
        <w:rPr>
          <w:sz w:val="22"/>
        </w:rPr>
        <w:t xml:space="preserve"> </w:t>
      </w:r>
      <w:r w:rsidR="000A48B1" w:rsidRPr="00565A79">
        <w:rPr>
          <w:sz w:val="22"/>
        </w:rPr>
        <w:t>h</w:t>
      </w:r>
      <w:r w:rsidR="00665D4F" w:rsidRPr="00565A79">
        <w:rPr>
          <w:sz w:val="22"/>
        </w:rPr>
        <w:t xml:space="preserve"> para su desecación</w:t>
      </w:r>
      <w:r w:rsidR="00500636" w:rsidRPr="00565A79">
        <w:rPr>
          <w:sz w:val="22"/>
        </w:rPr>
        <w:t xml:space="preserve"> </w:t>
      </w:r>
      <w:r w:rsidR="000A48B1" w:rsidRPr="00565A79">
        <w:rPr>
          <w:sz w:val="22"/>
        </w:rPr>
        <w:t>y se</w:t>
      </w:r>
      <w:r w:rsidR="00793468" w:rsidRPr="00565A79">
        <w:rPr>
          <w:sz w:val="22"/>
        </w:rPr>
        <w:t xml:space="preserve"> determ</w:t>
      </w:r>
      <w:r w:rsidR="00500636" w:rsidRPr="00565A79">
        <w:rPr>
          <w:sz w:val="22"/>
        </w:rPr>
        <w:t>inó el contenido de MS</w:t>
      </w:r>
      <w:r w:rsidR="00793468" w:rsidRPr="00565A79">
        <w:rPr>
          <w:sz w:val="22"/>
        </w:rPr>
        <w:t xml:space="preserve"> y humedad, para obtener el rendimiento de forraje (t/ha).</w:t>
      </w:r>
      <w:r w:rsidR="000A48B1" w:rsidRPr="00565A79">
        <w:rPr>
          <w:sz w:val="22"/>
        </w:rPr>
        <w:t xml:space="preserve"> </w:t>
      </w:r>
    </w:p>
    <w:p w:rsidR="00CE0C89" w:rsidRPr="00565A79" w:rsidRDefault="00A34EEC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De las muestras de forraje </w:t>
      </w:r>
      <w:r w:rsidR="001F1D92" w:rsidRPr="00565A79">
        <w:rPr>
          <w:sz w:val="22"/>
        </w:rPr>
        <w:t>seleccionadas</w:t>
      </w:r>
      <w:r w:rsidR="00791D5B" w:rsidRPr="00565A79">
        <w:rPr>
          <w:sz w:val="22"/>
        </w:rPr>
        <w:t>,</w:t>
      </w:r>
      <w:r w:rsidR="001F1D92" w:rsidRPr="00565A79">
        <w:rPr>
          <w:sz w:val="22"/>
        </w:rPr>
        <w:t xml:space="preserve"> </w:t>
      </w:r>
      <w:r w:rsidRPr="00565A79">
        <w:rPr>
          <w:sz w:val="22"/>
        </w:rPr>
        <w:t>una parte</w:t>
      </w:r>
      <w:r w:rsidR="004F5344" w:rsidRPr="00565A79">
        <w:rPr>
          <w:sz w:val="22"/>
        </w:rPr>
        <w:t xml:space="preserve"> </w:t>
      </w:r>
      <w:r w:rsidRPr="00565A79">
        <w:rPr>
          <w:sz w:val="22"/>
        </w:rPr>
        <w:t>se henificó</w:t>
      </w:r>
      <w:r w:rsidR="00B956CB" w:rsidRPr="00565A79">
        <w:rPr>
          <w:sz w:val="22"/>
        </w:rPr>
        <w:t xml:space="preserve">. El henificado se realizó con </w:t>
      </w:r>
      <w:r w:rsidR="006B5F32" w:rsidRPr="00565A79">
        <w:rPr>
          <w:sz w:val="22"/>
        </w:rPr>
        <w:t>tres</w:t>
      </w:r>
      <w:r w:rsidR="004F5344" w:rsidRPr="00565A79">
        <w:rPr>
          <w:sz w:val="22"/>
        </w:rPr>
        <w:t xml:space="preserve"> muestras de cada variedad, secadas</w:t>
      </w:r>
      <w:r w:rsidR="001F1D92" w:rsidRPr="00565A79">
        <w:rPr>
          <w:sz w:val="22"/>
        </w:rPr>
        <w:t xml:space="preserve"> al sol</w:t>
      </w:r>
      <w:r w:rsidR="00556E43" w:rsidRPr="00565A79">
        <w:rPr>
          <w:sz w:val="22"/>
        </w:rPr>
        <w:t xml:space="preserve"> durante siete días</w:t>
      </w:r>
      <w:r w:rsidR="00791D5B" w:rsidRPr="00565A79">
        <w:rPr>
          <w:sz w:val="22"/>
        </w:rPr>
        <w:t xml:space="preserve"> hasta alcanzar 85% de MS</w:t>
      </w:r>
      <w:r w:rsidR="001F1D92" w:rsidRPr="00565A79">
        <w:rPr>
          <w:sz w:val="22"/>
        </w:rPr>
        <w:t xml:space="preserve"> aproximadamente</w:t>
      </w:r>
      <w:r w:rsidR="00B956CB" w:rsidRPr="00565A79">
        <w:rPr>
          <w:sz w:val="22"/>
        </w:rPr>
        <w:t>. Los ensilados</w:t>
      </w:r>
      <w:r w:rsidR="00B470D7" w:rsidRPr="00565A79">
        <w:rPr>
          <w:sz w:val="22"/>
        </w:rPr>
        <w:t xml:space="preserve"> </w:t>
      </w:r>
      <w:r w:rsidR="00B956CB" w:rsidRPr="00565A79">
        <w:rPr>
          <w:sz w:val="22"/>
        </w:rPr>
        <w:t xml:space="preserve">se realizaron </w:t>
      </w:r>
      <w:r w:rsidR="00B470D7" w:rsidRPr="00565A79">
        <w:rPr>
          <w:sz w:val="22"/>
        </w:rPr>
        <w:t>con</w:t>
      </w:r>
      <w:r w:rsidR="006E4BD9" w:rsidRPr="00565A79">
        <w:rPr>
          <w:sz w:val="22"/>
        </w:rPr>
        <w:t xml:space="preserve"> forraje</w:t>
      </w:r>
      <w:r w:rsidR="005E38B7" w:rsidRPr="00565A79">
        <w:rPr>
          <w:sz w:val="22"/>
        </w:rPr>
        <w:t xml:space="preserve"> fresco picado</w:t>
      </w:r>
      <w:r w:rsidR="00B470D7" w:rsidRPr="00565A79">
        <w:rPr>
          <w:sz w:val="22"/>
        </w:rPr>
        <w:t xml:space="preserve"> de cada una de</w:t>
      </w:r>
      <w:r w:rsidR="00ED7E70" w:rsidRPr="00565A79">
        <w:rPr>
          <w:sz w:val="22"/>
        </w:rPr>
        <w:t xml:space="preserve"> </w:t>
      </w:r>
      <w:r w:rsidR="00B470D7" w:rsidRPr="00565A79">
        <w:rPr>
          <w:sz w:val="22"/>
        </w:rPr>
        <w:t>las variedades por triplicado</w:t>
      </w:r>
      <w:r w:rsidR="00F254C5" w:rsidRPr="00565A79">
        <w:rPr>
          <w:sz w:val="22"/>
        </w:rPr>
        <w:t>,</w:t>
      </w:r>
      <w:r w:rsidR="006E4BD9" w:rsidRPr="00565A79">
        <w:rPr>
          <w:sz w:val="22"/>
        </w:rPr>
        <w:t xml:space="preserve"> </w:t>
      </w:r>
      <w:r w:rsidR="004F5344" w:rsidRPr="00565A79">
        <w:rPr>
          <w:sz w:val="22"/>
        </w:rPr>
        <w:t>en tubos de policloruro de vinilo (PVC) de 20</w:t>
      </w:r>
      <w:r w:rsidR="00F254C5" w:rsidRPr="00565A79">
        <w:rPr>
          <w:sz w:val="22"/>
        </w:rPr>
        <w:t xml:space="preserve"> x 10 </w:t>
      </w:r>
      <w:r w:rsidR="004F5344" w:rsidRPr="00565A79">
        <w:rPr>
          <w:sz w:val="22"/>
        </w:rPr>
        <w:t>cm,</w:t>
      </w:r>
      <w:r w:rsidR="00F254C5" w:rsidRPr="00565A79">
        <w:rPr>
          <w:sz w:val="22"/>
        </w:rPr>
        <w:t xml:space="preserve"> con una capacidad de 2.5 kg </w:t>
      </w:r>
      <w:r w:rsidR="00791D5B" w:rsidRPr="00565A79">
        <w:rPr>
          <w:sz w:val="22"/>
        </w:rPr>
        <w:t>(</w:t>
      </w:r>
      <w:r w:rsidR="00F254C5" w:rsidRPr="00565A79">
        <w:rPr>
          <w:sz w:val="22"/>
        </w:rPr>
        <w:t xml:space="preserve">Cobos </w:t>
      </w:r>
      <w:r w:rsidR="00F254C5" w:rsidRPr="00565A79">
        <w:rPr>
          <w:i/>
          <w:sz w:val="22"/>
        </w:rPr>
        <w:t>et al</w:t>
      </w:r>
      <w:r w:rsidR="00791D5B" w:rsidRPr="00565A79">
        <w:rPr>
          <w:i/>
          <w:sz w:val="22"/>
        </w:rPr>
        <w:t>.</w:t>
      </w:r>
      <w:r w:rsidR="00791D5B" w:rsidRPr="00565A79">
        <w:rPr>
          <w:sz w:val="22"/>
        </w:rPr>
        <w:t xml:space="preserve">, </w:t>
      </w:r>
      <w:r w:rsidR="00F254C5" w:rsidRPr="00565A79">
        <w:rPr>
          <w:sz w:val="22"/>
        </w:rPr>
        <w:t>1997)</w:t>
      </w:r>
      <w:r w:rsidR="004F5344" w:rsidRPr="00565A79">
        <w:rPr>
          <w:sz w:val="22"/>
        </w:rPr>
        <w:t xml:space="preserve"> haciendo un buen </w:t>
      </w:r>
      <w:r w:rsidR="004F5344" w:rsidRPr="00565A79">
        <w:rPr>
          <w:sz w:val="22"/>
        </w:rPr>
        <w:lastRenderedPageBreak/>
        <w:t>compactado y sellado con bolsas de polietileno y cinta adhesiva para evitar la entrada de aire.</w:t>
      </w:r>
      <w:r w:rsidR="00ED7E70" w:rsidRPr="00565A79">
        <w:rPr>
          <w:sz w:val="22"/>
        </w:rPr>
        <w:t xml:space="preserve"> </w:t>
      </w:r>
      <w:r w:rsidR="004F5344" w:rsidRPr="00565A79">
        <w:rPr>
          <w:sz w:val="22"/>
        </w:rPr>
        <w:t>A los 60 días se extrajeron las muestras</w:t>
      </w:r>
      <w:r w:rsidR="00BE31AA" w:rsidRPr="00565A79">
        <w:rPr>
          <w:sz w:val="22"/>
        </w:rPr>
        <w:t xml:space="preserve"> de los</w:t>
      </w:r>
      <w:r w:rsidR="00ED7E70" w:rsidRPr="00565A79">
        <w:rPr>
          <w:sz w:val="22"/>
        </w:rPr>
        <w:t xml:space="preserve"> </w:t>
      </w:r>
      <w:r w:rsidR="00BE31AA" w:rsidRPr="00565A79">
        <w:rPr>
          <w:sz w:val="22"/>
        </w:rPr>
        <w:t>ensilados</w:t>
      </w:r>
      <w:r w:rsidR="004F5344" w:rsidRPr="00565A79">
        <w:rPr>
          <w:sz w:val="22"/>
        </w:rPr>
        <w:t>, se pesaron 200g y fueron</w:t>
      </w:r>
      <w:r w:rsidR="00490D2D" w:rsidRPr="00565A79">
        <w:rPr>
          <w:sz w:val="22"/>
        </w:rPr>
        <w:t xml:space="preserve"> secadas en una estufa de aire forzado a 60°C durante 48h. </w:t>
      </w:r>
      <w:r w:rsidR="004F5344" w:rsidRPr="00565A79">
        <w:rPr>
          <w:sz w:val="22"/>
        </w:rPr>
        <w:t>Homogenizando las repeticiones de cada variedad</w:t>
      </w:r>
      <w:r w:rsidR="00490D2D" w:rsidRPr="00565A79">
        <w:rPr>
          <w:sz w:val="22"/>
        </w:rPr>
        <w:t xml:space="preserve"> y método se molieron en un molino electromecáni</w:t>
      </w:r>
      <w:r w:rsidR="00BE31AA" w:rsidRPr="00565A79">
        <w:rPr>
          <w:sz w:val="22"/>
        </w:rPr>
        <w:t>co tipo W</w:t>
      </w:r>
      <w:r w:rsidR="00490D2D" w:rsidRPr="00565A79">
        <w:rPr>
          <w:sz w:val="22"/>
        </w:rPr>
        <w:t>illey con una criba de 2</w:t>
      </w:r>
      <w:r w:rsidR="00791D5B" w:rsidRPr="00565A79">
        <w:rPr>
          <w:sz w:val="22"/>
        </w:rPr>
        <w:t xml:space="preserve"> </w:t>
      </w:r>
      <w:r w:rsidR="00490D2D" w:rsidRPr="00565A79">
        <w:rPr>
          <w:sz w:val="22"/>
        </w:rPr>
        <w:t xml:space="preserve">mm de </w:t>
      </w:r>
      <w:r w:rsidR="00E2648F" w:rsidRPr="00565A79">
        <w:rPr>
          <w:sz w:val="22"/>
        </w:rPr>
        <w:t>diámetro</w:t>
      </w:r>
      <w:r w:rsidR="00490D2D" w:rsidRPr="00565A79">
        <w:rPr>
          <w:sz w:val="22"/>
        </w:rPr>
        <w:t>.</w:t>
      </w:r>
      <w:r w:rsidR="00791D5B" w:rsidRPr="00565A79">
        <w:rPr>
          <w:sz w:val="22"/>
        </w:rPr>
        <w:t xml:space="preserve"> Se determinó por triplicado la</w:t>
      </w:r>
      <w:r w:rsidR="00490D2D" w:rsidRPr="00565A79">
        <w:rPr>
          <w:sz w:val="22"/>
        </w:rPr>
        <w:t xml:space="preserve"> </w:t>
      </w:r>
      <w:r w:rsidR="00791D5B" w:rsidRPr="00565A79">
        <w:rPr>
          <w:sz w:val="22"/>
        </w:rPr>
        <w:t>concentración</w:t>
      </w:r>
      <w:r w:rsidR="00BE31AA" w:rsidRPr="00565A79">
        <w:rPr>
          <w:sz w:val="22"/>
        </w:rPr>
        <w:t xml:space="preserve"> de MS</w:t>
      </w:r>
      <w:r w:rsidR="00490D2D" w:rsidRPr="00565A79">
        <w:rPr>
          <w:sz w:val="22"/>
        </w:rPr>
        <w:t xml:space="preserve">, materia </w:t>
      </w:r>
      <w:r w:rsidR="00BE31AA" w:rsidRPr="00565A79">
        <w:rPr>
          <w:sz w:val="22"/>
        </w:rPr>
        <w:t>orgánica</w:t>
      </w:r>
      <w:r w:rsidR="00E2648F" w:rsidRPr="00565A79">
        <w:rPr>
          <w:sz w:val="22"/>
        </w:rPr>
        <w:t xml:space="preserve"> </w:t>
      </w:r>
      <w:r w:rsidR="00490D2D" w:rsidRPr="00565A79">
        <w:rPr>
          <w:sz w:val="22"/>
        </w:rPr>
        <w:t xml:space="preserve">(MO), </w:t>
      </w:r>
      <w:r w:rsidR="0031065F" w:rsidRPr="00565A79">
        <w:rPr>
          <w:rFonts w:cs="Arial"/>
          <w:sz w:val="22"/>
        </w:rPr>
        <w:t>nitrógeno (N) por el método Kjeldahl (Büchi K370), multiplicado por 6.25 para expresarlo en proteína cruda (PC) (AOAC,</w:t>
      </w:r>
      <w:r w:rsidR="009476FB" w:rsidRPr="00565A79">
        <w:rPr>
          <w:rFonts w:cs="Arial"/>
          <w:sz w:val="22"/>
        </w:rPr>
        <w:t xml:space="preserve"> </w:t>
      </w:r>
      <w:r w:rsidR="0031065F" w:rsidRPr="00565A79">
        <w:rPr>
          <w:rFonts w:cs="Arial"/>
          <w:sz w:val="22"/>
        </w:rPr>
        <w:t>1991).</w:t>
      </w:r>
      <w:r w:rsidR="002A6045" w:rsidRPr="00565A79">
        <w:rPr>
          <w:sz w:val="22"/>
        </w:rPr>
        <w:t xml:space="preserve"> Así mismo, se determinó el contenido de</w:t>
      </w:r>
      <w:r w:rsidR="00ED7E70" w:rsidRPr="00565A79">
        <w:rPr>
          <w:sz w:val="22"/>
        </w:rPr>
        <w:t xml:space="preserve"> </w:t>
      </w:r>
      <w:r w:rsidR="002A6045" w:rsidRPr="00565A79">
        <w:rPr>
          <w:sz w:val="22"/>
        </w:rPr>
        <w:t>fibra neutro detergente (FND), fibra ácido detergente (FAD) y lignina (L</w:t>
      </w:r>
      <w:r w:rsidR="00B4140B" w:rsidRPr="00565A79">
        <w:rPr>
          <w:sz w:val="22"/>
        </w:rPr>
        <w:t>AD</w:t>
      </w:r>
      <w:r w:rsidR="002A6045" w:rsidRPr="00565A79">
        <w:rPr>
          <w:sz w:val="22"/>
        </w:rPr>
        <w:t>), utilizando un digestor de fibras ANKOM de acuerdo con la técnica</w:t>
      </w:r>
      <w:r w:rsidR="00500636" w:rsidRPr="00565A79">
        <w:rPr>
          <w:sz w:val="22"/>
        </w:rPr>
        <w:t xml:space="preserve"> propuesta por </w:t>
      </w:r>
      <w:r w:rsidR="00E2648F" w:rsidRPr="00565A79">
        <w:rPr>
          <w:sz w:val="22"/>
        </w:rPr>
        <w:t xml:space="preserve">Van Soest </w:t>
      </w:r>
      <w:r w:rsidR="00E2648F" w:rsidRPr="00565A79">
        <w:rPr>
          <w:i/>
          <w:sz w:val="22"/>
        </w:rPr>
        <w:t>et al</w:t>
      </w:r>
      <w:r w:rsidR="0024068B" w:rsidRPr="00565A79">
        <w:rPr>
          <w:sz w:val="22"/>
        </w:rPr>
        <w:t>.</w:t>
      </w:r>
      <w:r w:rsidR="00791D5B" w:rsidRPr="00565A79">
        <w:rPr>
          <w:sz w:val="22"/>
        </w:rPr>
        <w:t xml:space="preserve">, </w:t>
      </w:r>
      <w:r w:rsidR="00500636" w:rsidRPr="00565A79">
        <w:rPr>
          <w:sz w:val="22"/>
        </w:rPr>
        <w:t>(</w:t>
      </w:r>
      <w:r w:rsidR="00E2648F" w:rsidRPr="00565A79">
        <w:rPr>
          <w:sz w:val="22"/>
        </w:rPr>
        <w:t>1991)</w:t>
      </w:r>
      <w:r w:rsidR="00500636" w:rsidRPr="00565A79">
        <w:rPr>
          <w:sz w:val="22"/>
        </w:rPr>
        <w:t xml:space="preserve"> sin corrección por cenizas y sin alfa amilasa</w:t>
      </w:r>
      <w:r w:rsidR="00490D2D" w:rsidRPr="00565A79">
        <w:rPr>
          <w:sz w:val="22"/>
        </w:rPr>
        <w:t xml:space="preserve">. </w:t>
      </w:r>
      <w:r w:rsidR="00E2648F" w:rsidRPr="00565A79">
        <w:rPr>
          <w:sz w:val="22"/>
        </w:rPr>
        <w:t>Se determinó el contenido de humedad de los ensilados med</w:t>
      </w:r>
      <w:r w:rsidR="00BE31AA" w:rsidRPr="00565A79">
        <w:rPr>
          <w:sz w:val="22"/>
        </w:rPr>
        <w:t>iante arrastre</w:t>
      </w:r>
      <w:r w:rsidR="0024068B" w:rsidRPr="00565A79">
        <w:rPr>
          <w:sz w:val="22"/>
        </w:rPr>
        <w:t xml:space="preserve"> por tolueno </w:t>
      </w:r>
      <w:r w:rsidR="00791D5B" w:rsidRPr="00565A79">
        <w:rPr>
          <w:sz w:val="22"/>
        </w:rPr>
        <w:t>(</w:t>
      </w:r>
      <w:r w:rsidR="00E2648F" w:rsidRPr="00565A79">
        <w:rPr>
          <w:sz w:val="22"/>
        </w:rPr>
        <w:t>Tejada</w:t>
      </w:r>
      <w:r w:rsidR="00791D5B" w:rsidRPr="00565A79">
        <w:rPr>
          <w:sz w:val="22"/>
        </w:rPr>
        <w:t xml:space="preserve">, </w:t>
      </w:r>
      <w:r w:rsidR="00E2648F" w:rsidRPr="00565A79">
        <w:rPr>
          <w:sz w:val="22"/>
        </w:rPr>
        <w:t>1992).</w:t>
      </w:r>
    </w:p>
    <w:p w:rsidR="00CE0C89" w:rsidRPr="002F17C9" w:rsidRDefault="00500636" w:rsidP="00565A79">
      <w:pPr>
        <w:spacing w:line="480" w:lineRule="auto"/>
        <w:rPr>
          <w:b/>
          <w:sz w:val="22"/>
        </w:rPr>
      </w:pPr>
      <w:r w:rsidRPr="002F17C9">
        <w:rPr>
          <w:b/>
          <w:sz w:val="22"/>
        </w:rPr>
        <w:t xml:space="preserve">Producción de gas </w:t>
      </w:r>
      <w:r w:rsidRPr="002F17C9">
        <w:rPr>
          <w:b/>
          <w:i/>
          <w:sz w:val="22"/>
        </w:rPr>
        <w:t>in vitro</w:t>
      </w:r>
    </w:p>
    <w:p w:rsidR="00CE0C89" w:rsidRPr="00565A79" w:rsidRDefault="009D5DF5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Para la técnica de producción de gas </w:t>
      </w:r>
      <w:r w:rsidRPr="00565A79">
        <w:rPr>
          <w:i/>
          <w:sz w:val="22"/>
        </w:rPr>
        <w:t>in vitro</w:t>
      </w:r>
      <w:r w:rsidRPr="00565A79">
        <w:rPr>
          <w:sz w:val="22"/>
        </w:rPr>
        <w:t>, se utilizaron dos bovinos adultos fistulados</w:t>
      </w:r>
      <w:r w:rsidR="00BE31AA" w:rsidRPr="00565A79">
        <w:rPr>
          <w:sz w:val="22"/>
        </w:rPr>
        <w:t xml:space="preserve"> (PV450 ±</w:t>
      </w:r>
      <w:r w:rsidR="00500636" w:rsidRPr="00565A79">
        <w:rPr>
          <w:sz w:val="22"/>
        </w:rPr>
        <w:t xml:space="preserve"> 20 k</w:t>
      </w:r>
      <w:r w:rsidR="00BE31AA" w:rsidRPr="00565A79">
        <w:rPr>
          <w:sz w:val="22"/>
        </w:rPr>
        <w:t>g</w:t>
      </w:r>
      <w:r w:rsidR="009F6DD9" w:rsidRPr="00565A79">
        <w:rPr>
          <w:sz w:val="22"/>
        </w:rPr>
        <w:t>)</w:t>
      </w:r>
      <w:r w:rsidRPr="00565A79">
        <w:rPr>
          <w:sz w:val="22"/>
        </w:rPr>
        <w:t xml:space="preserve">, como donadores de fluido ruminal. Los animales recibieron una dieta 50:50 de heno de avena: heno de alfalfa. </w:t>
      </w:r>
      <w:r w:rsidR="00665D4F" w:rsidRPr="00565A79">
        <w:rPr>
          <w:sz w:val="22"/>
        </w:rPr>
        <w:t>El alimento se les proporcionó</w:t>
      </w:r>
      <w:r w:rsidRPr="00565A79">
        <w:rPr>
          <w:sz w:val="22"/>
        </w:rPr>
        <w:t xml:space="preserve"> </w:t>
      </w:r>
      <w:r w:rsidRPr="00565A79">
        <w:rPr>
          <w:i/>
          <w:sz w:val="22"/>
        </w:rPr>
        <w:t>ad libitum</w:t>
      </w:r>
      <w:r w:rsidRPr="00565A79">
        <w:rPr>
          <w:sz w:val="22"/>
        </w:rPr>
        <w:t xml:space="preserve"> diariamente a las 08:00 </w:t>
      </w:r>
      <w:r w:rsidR="00791D5B" w:rsidRPr="00565A79">
        <w:rPr>
          <w:sz w:val="22"/>
        </w:rPr>
        <w:t xml:space="preserve">y </w:t>
      </w:r>
      <w:r w:rsidR="005E38B7" w:rsidRPr="00565A79">
        <w:rPr>
          <w:sz w:val="22"/>
        </w:rPr>
        <w:t>16:00 h con acceso libre de</w:t>
      </w:r>
      <w:r w:rsidR="00ED7E70" w:rsidRPr="00565A79">
        <w:rPr>
          <w:sz w:val="22"/>
        </w:rPr>
        <w:t xml:space="preserve"> </w:t>
      </w:r>
      <w:r w:rsidR="00BE31AA" w:rsidRPr="00565A79">
        <w:rPr>
          <w:sz w:val="22"/>
        </w:rPr>
        <w:t>agua de bebida.</w:t>
      </w:r>
    </w:p>
    <w:p w:rsidR="00CE0C89" w:rsidRPr="00565A79" w:rsidRDefault="009D5DF5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La producción de gas se determinó </w:t>
      </w:r>
      <w:r w:rsidR="00791D5B" w:rsidRPr="00565A79">
        <w:rPr>
          <w:sz w:val="22"/>
        </w:rPr>
        <w:t xml:space="preserve">en frascos </w:t>
      </w:r>
      <w:r w:rsidR="009F6DD9" w:rsidRPr="00565A79">
        <w:rPr>
          <w:sz w:val="22"/>
        </w:rPr>
        <w:t xml:space="preserve">ambar </w:t>
      </w:r>
      <w:r w:rsidR="00791D5B" w:rsidRPr="00565A79">
        <w:rPr>
          <w:sz w:val="22"/>
        </w:rPr>
        <w:t xml:space="preserve">de 125 ml y en tres series de incubación </w:t>
      </w:r>
      <w:r w:rsidR="00C0051E" w:rsidRPr="00565A79">
        <w:rPr>
          <w:sz w:val="22"/>
        </w:rPr>
        <w:t xml:space="preserve">para cada muestra de forraje y métodos de conservación, </w:t>
      </w:r>
      <w:r w:rsidR="00791D5B" w:rsidRPr="00565A79">
        <w:rPr>
          <w:sz w:val="22"/>
        </w:rPr>
        <w:t xml:space="preserve">utilizando el método </w:t>
      </w:r>
      <w:r w:rsidRPr="00565A79">
        <w:rPr>
          <w:sz w:val="22"/>
        </w:rPr>
        <w:t xml:space="preserve">propuesto por Theodorou </w:t>
      </w:r>
      <w:r w:rsidRPr="00565A79">
        <w:rPr>
          <w:i/>
          <w:sz w:val="22"/>
        </w:rPr>
        <w:t>et al</w:t>
      </w:r>
      <w:r w:rsidR="0024068B" w:rsidRPr="00565A79">
        <w:rPr>
          <w:i/>
          <w:sz w:val="22"/>
        </w:rPr>
        <w:t>.</w:t>
      </w:r>
      <w:r w:rsidR="00C0051E" w:rsidRPr="00565A79">
        <w:rPr>
          <w:sz w:val="22"/>
        </w:rPr>
        <w:t xml:space="preserve"> (1994)</w:t>
      </w:r>
      <w:r w:rsidRPr="00565A79">
        <w:rPr>
          <w:sz w:val="22"/>
        </w:rPr>
        <w:t xml:space="preserve">. </w:t>
      </w:r>
      <w:r w:rsidR="00C0051E" w:rsidRPr="00565A79">
        <w:rPr>
          <w:sz w:val="22"/>
        </w:rPr>
        <w:t>En cada frasco se introdujeron</w:t>
      </w:r>
      <w:r w:rsidR="00ED7E70" w:rsidRPr="00565A79">
        <w:rPr>
          <w:sz w:val="22"/>
        </w:rPr>
        <w:t xml:space="preserve"> </w:t>
      </w:r>
      <w:r w:rsidRPr="00565A79">
        <w:rPr>
          <w:sz w:val="22"/>
        </w:rPr>
        <w:t xml:space="preserve">0.8 g MS de cada una de las muestras, posteriormente se le adicionaron 90 ml de solución buffer </w:t>
      </w:r>
      <w:r w:rsidR="009F6DD9" w:rsidRPr="00565A79">
        <w:rPr>
          <w:sz w:val="22"/>
        </w:rPr>
        <w:t>(Menke y Steingass</w:t>
      </w:r>
      <w:r w:rsidR="006758FD" w:rsidRPr="00565A79">
        <w:rPr>
          <w:sz w:val="22"/>
        </w:rPr>
        <w:t>,</w:t>
      </w:r>
      <w:r w:rsidR="009F6DD9" w:rsidRPr="00565A79">
        <w:rPr>
          <w:sz w:val="22"/>
        </w:rPr>
        <w:t xml:space="preserve"> 1998)</w:t>
      </w:r>
      <w:r w:rsidR="00ED7E70" w:rsidRPr="00565A79">
        <w:rPr>
          <w:sz w:val="22"/>
        </w:rPr>
        <w:t xml:space="preserve"> </w:t>
      </w:r>
      <w:r w:rsidR="00C0051E" w:rsidRPr="00565A79">
        <w:rPr>
          <w:sz w:val="22"/>
        </w:rPr>
        <w:t>gaseada</w:t>
      </w:r>
      <w:r w:rsidRPr="00565A79">
        <w:rPr>
          <w:sz w:val="22"/>
        </w:rPr>
        <w:t xml:space="preserve"> con CO</w:t>
      </w:r>
      <w:r w:rsidRPr="00565A79">
        <w:rPr>
          <w:sz w:val="22"/>
          <w:vertAlign w:val="subscript"/>
        </w:rPr>
        <w:t>2</w:t>
      </w:r>
      <w:r w:rsidRPr="00565A79">
        <w:rPr>
          <w:sz w:val="22"/>
        </w:rPr>
        <w:t xml:space="preserve"> y se guardó en refrigeración (4 °C, durante 12 horas)</w:t>
      </w:r>
      <w:r w:rsidR="00C11207" w:rsidRPr="00565A79">
        <w:rPr>
          <w:sz w:val="22"/>
        </w:rPr>
        <w:t>. A</w:t>
      </w:r>
      <w:r w:rsidRPr="00565A79">
        <w:rPr>
          <w:sz w:val="22"/>
        </w:rPr>
        <w:t>l día siguiente se tomaron 700 ml de líquido</w:t>
      </w:r>
      <w:r w:rsidR="00500636" w:rsidRPr="00565A79">
        <w:rPr>
          <w:sz w:val="22"/>
        </w:rPr>
        <w:t xml:space="preserve"> ruminal</w:t>
      </w:r>
      <w:r w:rsidRPr="00565A79">
        <w:rPr>
          <w:sz w:val="22"/>
        </w:rPr>
        <w:t xml:space="preserve"> y 300 g de sólido del contenido ruminal</w:t>
      </w:r>
      <w:r w:rsidR="005E38B7" w:rsidRPr="00565A79">
        <w:rPr>
          <w:sz w:val="22"/>
        </w:rPr>
        <w:t xml:space="preserve"> de cada uno de los bovinos donadores</w:t>
      </w:r>
      <w:r w:rsidR="00C0051E" w:rsidRPr="00565A79">
        <w:rPr>
          <w:sz w:val="22"/>
        </w:rPr>
        <w:t xml:space="preserve">, la mezcla homogenizada fue filtrada </w:t>
      </w:r>
      <w:r w:rsidRPr="00565A79">
        <w:rPr>
          <w:sz w:val="22"/>
        </w:rPr>
        <w:t>a través de cuatro capas de gasa y posteriormente p</w:t>
      </w:r>
      <w:r w:rsidR="00C0051E" w:rsidRPr="00565A79">
        <w:rPr>
          <w:sz w:val="22"/>
        </w:rPr>
        <w:t>or lana de vidrio, manteniendo</w:t>
      </w:r>
      <w:r w:rsidRPr="00565A79">
        <w:rPr>
          <w:sz w:val="22"/>
        </w:rPr>
        <w:t xml:space="preserve"> el líquido ruminal a 39 °C que fue gaseado con CO</w:t>
      </w:r>
      <w:r w:rsidRPr="00565A79">
        <w:rPr>
          <w:sz w:val="22"/>
          <w:vertAlign w:val="subscript"/>
        </w:rPr>
        <w:t>2</w:t>
      </w:r>
      <w:r w:rsidR="00C11207" w:rsidRPr="00565A79">
        <w:rPr>
          <w:sz w:val="22"/>
        </w:rPr>
        <w:t>.</w:t>
      </w:r>
      <w:r w:rsidRPr="00565A79">
        <w:rPr>
          <w:sz w:val="22"/>
        </w:rPr>
        <w:t xml:space="preserve"> </w:t>
      </w:r>
      <w:r w:rsidR="00C11207" w:rsidRPr="00565A79">
        <w:rPr>
          <w:sz w:val="22"/>
        </w:rPr>
        <w:t>P</w:t>
      </w:r>
      <w:r w:rsidRPr="00565A79">
        <w:rPr>
          <w:sz w:val="22"/>
        </w:rPr>
        <w:t>osteriormente se adicionó a cada frasco 10 ml de fluido ruminal. Finalmente, los frascos se introdujeron en un baño de agua a 39 °C y se inició el registro de producción de gas utilizando un transductor de presión (DELTA OHM, Manometer, 8804). El vol</w:t>
      </w:r>
      <w:r w:rsidR="00500636" w:rsidRPr="00565A79">
        <w:rPr>
          <w:sz w:val="22"/>
        </w:rPr>
        <w:t>umen de gas producido fue registrado</w:t>
      </w:r>
      <w:r w:rsidRPr="00565A79">
        <w:rPr>
          <w:sz w:val="22"/>
        </w:rPr>
        <w:t xml:space="preserve"> a las 3, 6, 9, 12, 2</w:t>
      </w:r>
      <w:r w:rsidR="00C0051E" w:rsidRPr="00565A79">
        <w:rPr>
          <w:sz w:val="22"/>
        </w:rPr>
        <w:t>4, 36, 48, 64, 72, 84 y 96 h</w:t>
      </w:r>
      <w:r w:rsidRPr="00565A79">
        <w:rPr>
          <w:sz w:val="22"/>
        </w:rPr>
        <w:t xml:space="preserve"> de incubación. Para correcciones se utilizaron dos frascos sin sustrato como blancos</w:t>
      </w:r>
      <w:r w:rsidR="00775475" w:rsidRPr="00565A79">
        <w:rPr>
          <w:sz w:val="22"/>
        </w:rPr>
        <w:t xml:space="preserve"> y paja de cebada como estándar</w:t>
      </w:r>
      <w:r w:rsidRPr="00565A79">
        <w:rPr>
          <w:sz w:val="22"/>
        </w:rPr>
        <w:t xml:space="preserve">. </w:t>
      </w:r>
    </w:p>
    <w:p w:rsidR="00CE0C89" w:rsidRPr="002F17C9" w:rsidRDefault="00500636" w:rsidP="00565A79">
      <w:pPr>
        <w:spacing w:line="480" w:lineRule="auto"/>
        <w:rPr>
          <w:b/>
          <w:sz w:val="22"/>
        </w:rPr>
      </w:pPr>
      <w:r w:rsidRPr="002F17C9">
        <w:rPr>
          <w:b/>
          <w:sz w:val="22"/>
        </w:rPr>
        <w:lastRenderedPageBreak/>
        <w:t>Cálculos y análisis estadístico</w:t>
      </w:r>
    </w:p>
    <w:p w:rsidR="00CE0C89" w:rsidRPr="00565A79" w:rsidRDefault="009D5DF5" w:rsidP="00565A79">
      <w:pPr>
        <w:spacing w:line="480" w:lineRule="auto"/>
        <w:rPr>
          <w:sz w:val="22"/>
        </w:rPr>
      </w:pPr>
      <w:r w:rsidRPr="00565A79">
        <w:rPr>
          <w:sz w:val="22"/>
        </w:rPr>
        <w:t>Después del período de incubación (96h)</w:t>
      </w:r>
      <w:r w:rsidR="00510548" w:rsidRPr="00565A79">
        <w:rPr>
          <w:sz w:val="22"/>
        </w:rPr>
        <w:t xml:space="preserve"> </w:t>
      </w:r>
      <w:r w:rsidR="00510548" w:rsidRPr="00565A79">
        <w:rPr>
          <w:i/>
          <w:sz w:val="22"/>
        </w:rPr>
        <w:t>in vitro</w:t>
      </w:r>
      <w:r w:rsidRPr="00565A79">
        <w:rPr>
          <w:sz w:val="22"/>
        </w:rPr>
        <w:t xml:space="preserve">, se liberó el gas acumulado y los residuos de fermentación </w:t>
      </w:r>
      <w:r w:rsidR="00775475" w:rsidRPr="00565A79">
        <w:rPr>
          <w:sz w:val="22"/>
        </w:rPr>
        <w:t>de cada frasc</w:t>
      </w:r>
      <w:r w:rsidR="009F6DD9" w:rsidRPr="00565A79">
        <w:rPr>
          <w:sz w:val="22"/>
        </w:rPr>
        <w:t>o fueron secados (60</w:t>
      </w:r>
      <w:r w:rsidR="00BE31AA" w:rsidRPr="00565A79">
        <w:rPr>
          <w:sz w:val="22"/>
        </w:rPr>
        <w:t xml:space="preserve">°C, </w:t>
      </w:r>
      <w:r w:rsidR="00775475" w:rsidRPr="00565A79">
        <w:rPr>
          <w:sz w:val="22"/>
        </w:rPr>
        <w:t>48 h)</w:t>
      </w:r>
      <w:r w:rsidRPr="00565A79">
        <w:rPr>
          <w:sz w:val="22"/>
        </w:rPr>
        <w:t xml:space="preserve"> para calcular la proporción de materia seca</w:t>
      </w:r>
      <w:r w:rsidR="00500636" w:rsidRPr="00565A79">
        <w:rPr>
          <w:sz w:val="22"/>
        </w:rPr>
        <w:t xml:space="preserve"> desaparecida</w:t>
      </w:r>
      <w:r w:rsidR="00DE215B" w:rsidRPr="00565A79">
        <w:rPr>
          <w:sz w:val="22"/>
        </w:rPr>
        <w:t xml:space="preserve"> </w:t>
      </w:r>
      <w:r w:rsidRPr="00565A79">
        <w:rPr>
          <w:sz w:val="22"/>
        </w:rPr>
        <w:t>(MSd) y</w:t>
      </w:r>
      <w:r w:rsidR="00ED7E70" w:rsidRPr="00565A79">
        <w:rPr>
          <w:sz w:val="22"/>
        </w:rPr>
        <w:t xml:space="preserve"> </w:t>
      </w:r>
      <w:r w:rsidRPr="00565A79">
        <w:rPr>
          <w:sz w:val="22"/>
        </w:rPr>
        <w:t xml:space="preserve">la producción de gas relativa </w:t>
      </w:r>
      <w:r w:rsidR="00135003" w:rsidRPr="00565A79">
        <w:rPr>
          <w:sz w:val="22"/>
        </w:rPr>
        <w:t>(PGR, ml gas g</w:t>
      </w:r>
      <w:r w:rsidR="00135003" w:rsidRPr="00565A79">
        <w:rPr>
          <w:sz w:val="22"/>
          <w:vertAlign w:val="superscript"/>
        </w:rPr>
        <w:t>-1</w:t>
      </w:r>
      <w:r w:rsidR="00135003" w:rsidRPr="00565A79">
        <w:rPr>
          <w:sz w:val="22"/>
        </w:rPr>
        <w:t xml:space="preserve"> MSd</w:t>
      </w:r>
      <w:r w:rsidRPr="00565A79">
        <w:rPr>
          <w:sz w:val="22"/>
        </w:rPr>
        <w:t>)</w:t>
      </w:r>
      <w:r w:rsidR="00C11207" w:rsidRPr="00565A79">
        <w:rPr>
          <w:sz w:val="22"/>
        </w:rPr>
        <w:t xml:space="preserve">, </w:t>
      </w:r>
      <w:r w:rsidR="00135003" w:rsidRPr="00565A79">
        <w:rPr>
          <w:sz w:val="22"/>
        </w:rPr>
        <w:t xml:space="preserve">de acuerdo </w:t>
      </w:r>
      <w:r w:rsidR="00C11207" w:rsidRPr="00565A79">
        <w:rPr>
          <w:sz w:val="22"/>
        </w:rPr>
        <w:t xml:space="preserve">con </w:t>
      </w:r>
      <w:r w:rsidR="00775475" w:rsidRPr="00565A79">
        <w:rPr>
          <w:sz w:val="22"/>
        </w:rPr>
        <w:t xml:space="preserve">González </w:t>
      </w:r>
      <w:r w:rsidR="00135003" w:rsidRPr="00565A79">
        <w:rPr>
          <w:sz w:val="22"/>
        </w:rPr>
        <w:t xml:space="preserve">Ronquillo </w:t>
      </w:r>
      <w:r w:rsidR="00775475" w:rsidRPr="00565A79">
        <w:rPr>
          <w:i/>
          <w:sz w:val="22"/>
        </w:rPr>
        <w:t>et al</w:t>
      </w:r>
      <w:r w:rsidR="00775475" w:rsidRPr="00565A79">
        <w:rPr>
          <w:sz w:val="22"/>
        </w:rPr>
        <w:t>. (1998)</w:t>
      </w:r>
      <w:r w:rsidRPr="00565A79">
        <w:rPr>
          <w:sz w:val="22"/>
        </w:rPr>
        <w:t>.</w:t>
      </w:r>
    </w:p>
    <w:p w:rsidR="00CE0C89" w:rsidRPr="00565A79" w:rsidRDefault="00DE215B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</w:rPr>
        <w:t xml:space="preserve">Para estimar </w:t>
      </w:r>
      <w:r w:rsidR="009D5DF5" w:rsidRPr="00565A79">
        <w:rPr>
          <w:sz w:val="22"/>
        </w:rPr>
        <w:t xml:space="preserve">fermentación de los forrajes se utilizó la ecuación propuesta por </w:t>
      </w:r>
      <w:r w:rsidR="009D5DF5" w:rsidRPr="00565A79">
        <w:rPr>
          <w:rFonts w:eastAsia="Calibri"/>
          <w:sz w:val="22"/>
          <w:lang w:val="es-MX"/>
        </w:rPr>
        <w:t xml:space="preserve">Krishnamoorty </w:t>
      </w:r>
      <w:r w:rsidR="009D5DF5" w:rsidRPr="00565A79">
        <w:rPr>
          <w:rFonts w:eastAsia="Calibri"/>
          <w:i/>
          <w:iCs/>
          <w:sz w:val="22"/>
          <w:lang w:val="es-MX"/>
        </w:rPr>
        <w:t>et al</w:t>
      </w:r>
      <w:r w:rsidR="009D5DF5" w:rsidRPr="00565A79">
        <w:rPr>
          <w:rFonts w:eastAsia="Calibri"/>
          <w:sz w:val="22"/>
          <w:lang w:val="es-MX"/>
        </w:rPr>
        <w:t>. (1991)</w:t>
      </w:r>
      <w:r w:rsidR="00C0051E" w:rsidRPr="00565A79">
        <w:rPr>
          <w:rFonts w:eastAsia="Calibri"/>
          <w:sz w:val="22"/>
          <w:lang w:val="es-MX"/>
        </w:rPr>
        <w:t>.</w:t>
      </w:r>
    </w:p>
    <w:p w:rsidR="00CE0C89" w:rsidRPr="00565A79" w:rsidRDefault="00DF78DC" w:rsidP="00565A79">
      <w:pPr>
        <w:spacing w:line="480" w:lineRule="auto"/>
        <w:rPr>
          <w:sz w:val="22"/>
        </w:rPr>
      </w:pPr>
      <w:r w:rsidRPr="00565A79">
        <w:rPr>
          <w:sz w:val="22"/>
        </w:rPr>
        <w:t>Pg= b (1-e</w:t>
      </w:r>
      <w:r w:rsidRPr="00565A79">
        <w:rPr>
          <w:sz w:val="22"/>
          <w:vertAlign w:val="superscript"/>
        </w:rPr>
        <w:t>-ct</w:t>
      </w:r>
      <w:r w:rsidRPr="00565A79">
        <w:rPr>
          <w:sz w:val="22"/>
        </w:rPr>
        <w:t>)</w:t>
      </w:r>
    </w:p>
    <w:p w:rsidR="00CE0C89" w:rsidRPr="00565A79" w:rsidRDefault="00DF78DC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Donde: </w:t>
      </w:r>
      <w:r w:rsidRPr="00565A79">
        <w:rPr>
          <w:b/>
          <w:sz w:val="22"/>
        </w:rPr>
        <w:t>Pg=</w:t>
      </w:r>
      <w:r w:rsidRPr="00565A79">
        <w:rPr>
          <w:sz w:val="22"/>
        </w:rPr>
        <w:t xml:space="preserve"> producción de gas (ml gas/ g</w:t>
      </w:r>
      <w:r w:rsidRPr="00565A79">
        <w:rPr>
          <w:sz w:val="22"/>
          <w:vertAlign w:val="superscript"/>
        </w:rPr>
        <w:t xml:space="preserve">-1 </w:t>
      </w:r>
      <w:r w:rsidRPr="00565A79">
        <w:rPr>
          <w:sz w:val="22"/>
        </w:rPr>
        <w:t xml:space="preserve">MS inicial); </w:t>
      </w:r>
      <w:r w:rsidRPr="00565A79">
        <w:rPr>
          <w:b/>
          <w:sz w:val="22"/>
        </w:rPr>
        <w:t>b=</w:t>
      </w:r>
      <w:r w:rsidRPr="00565A79">
        <w:rPr>
          <w:sz w:val="22"/>
        </w:rPr>
        <w:t xml:space="preserve"> producción total de gas (ml gas/ g</w:t>
      </w:r>
      <w:r w:rsidRPr="00565A79">
        <w:rPr>
          <w:sz w:val="22"/>
          <w:vertAlign w:val="superscript"/>
        </w:rPr>
        <w:t xml:space="preserve">-1 </w:t>
      </w:r>
      <w:r w:rsidRPr="00565A79">
        <w:rPr>
          <w:sz w:val="22"/>
        </w:rPr>
        <w:t xml:space="preserve">MS inicial); </w:t>
      </w:r>
      <w:r w:rsidRPr="00565A79">
        <w:rPr>
          <w:b/>
          <w:sz w:val="22"/>
        </w:rPr>
        <w:t>c=</w:t>
      </w:r>
      <w:r w:rsidRPr="00565A79">
        <w:rPr>
          <w:sz w:val="22"/>
        </w:rPr>
        <w:t xml:space="preserve"> tasa de degradación con respecto al tiempo (horas); </w:t>
      </w:r>
      <w:r w:rsidRPr="00565A79">
        <w:rPr>
          <w:b/>
          <w:sz w:val="22"/>
        </w:rPr>
        <w:t>t=</w:t>
      </w:r>
      <w:r w:rsidRPr="00565A79">
        <w:rPr>
          <w:sz w:val="22"/>
        </w:rPr>
        <w:t xml:space="preserve"> tiempo (h).</w:t>
      </w:r>
    </w:p>
    <w:p w:rsidR="00DE215B" w:rsidRPr="00565A79" w:rsidRDefault="00DF78DC" w:rsidP="00565A79">
      <w:pPr>
        <w:spacing w:line="480" w:lineRule="auto"/>
        <w:rPr>
          <w:sz w:val="22"/>
        </w:rPr>
      </w:pPr>
      <w:r w:rsidRPr="00565A79">
        <w:rPr>
          <w:sz w:val="22"/>
        </w:rPr>
        <w:t>Los datos de producción de</w:t>
      </w:r>
      <w:r w:rsidR="00C0051E" w:rsidRPr="00565A79">
        <w:rPr>
          <w:sz w:val="22"/>
        </w:rPr>
        <w:t xml:space="preserve"> forraje fueron </w:t>
      </w:r>
      <w:r w:rsidRPr="00565A79">
        <w:rPr>
          <w:sz w:val="22"/>
        </w:rPr>
        <w:t>analizados con un diseño completamente al azar, considerando como tratamientos las tres variedades</w:t>
      </w:r>
      <w:r w:rsidR="00C0051E" w:rsidRPr="00565A79">
        <w:rPr>
          <w:sz w:val="22"/>
        </w:rPr>
        <w:t xml:space="preserve"> de triticale</w:t>
      </w:r>
      <w:r w:rsidRPr="00565A79">
        <w:rPr>
          <w:sz w:val="22"/>
        </w:rPr>
        <w:t xml:space="preserve"> y tres repeticiones por tratamiento.</w:t>
      </w:r>
    </w:p>
    <w:p w:rsidR="00CE0C89" w:rsidRPr="00565A79" w:rsidRDefault="00FC59D5" w:rsidP="00565A79">
      <w:pPr>
        <w:spacing w:line="480" w:lineRule="auto"/>
        <w:rPr>
          <w:sz w:val="22"/>
        </w:rPr>
      </w:pPr>
      <w:r w:rsidRPr="00565A79">
        <w:rPr>
          <w:sz w:val="22"/>
          <w:lang w:val="es-MX"/>
        </w:rPr>
        <w:t>Yij</w:t>
      </w:r>
      <w:r w:rsidR="00DE215B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>= µ+ti +</w:t>
      </w:r>
      <w:r w:rsidR="00ED7E70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>Eij</w:t>
      </w:r>
    </w:p>
    <w:p w:rsidR="00CE0C89" w:rsidRPr="00565A79" w:rsidRDefault="00DE215B" w:rsidP="00565A79">
      <w:pPr>
        <w:spacing w:line="480" w:lineRule="auto"/>
        <w:rPr>
          <w:sz w:val="22"/>
        </w:rPr>
      </w:pPr>
      <w:r w:rsidRPr="00565A79">
        <w:rPr>
          <w:sz w:val="22"/>
          <w:lang w:val="es-MX"/>
        </w:rPr>
        <w:t>Donde:</w:t>
      </w:r>
      <w:r w:rsidR="002F17C9">
        <w:rPr>
          <w:sz w:val="22"/>
        </w:rPr>
        <w:t xml:space="preserve">  </w:t>
      </w:r>
      <w:r w:rsidR="009F6DD9" w:rsidRPr="00565A79">
        <w:rPr>
          <w:sz w:val="22"/>
          <w:lang w:val="es-MX"/>
        </w:rPr>
        <w:t>Yij</w:t>
      </w:r>
      <w:r w:rsidRPr="00565A79">
        <w:rPr>
          <w:sz w:val="22"/>
          <w:lang w:val="es-MX"/>
        </w:rPr>
        <w:t xml:space="preserve"> = variable respuesta</w:t>
      </w:r>
      <w:r w:rsidR="009F6DD9" w:rsidRPr="00565A79">
        <w:rPr>
          <w:sz w:val="22"/>
          <w:lang w:val="es-MX"/>
        </w:rPr>
        <w:t xml:space="preserve"> en tratamiento i, repetición j</w:t>
      </w:r>
      <w:r w:rsidR="00241BB5" w:rsidRPr="00565A79">
        <w:rPr>
          <w:sz w:val="22"/>
        </w:rPr>
        <w:t xml:space="preserve">, </w:t>
      </w:r>
      <w:r w:rsidRPr="00565A79">
        <w:rPr>
          <w:sz w:val="22"/>
          <w:lang w:val="es-MX"/>
        </w:rPr>
        <w:t>µ = Media general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 xml:space="preserve">ti </w:t>
      </w:r>
      <w:r w:rsidR="00241BB5" w:rsidRPr="00565A79">
        <w:rPr>
          <w:sz w:val="22"/>
          <w:lang w:val="es-MX"/>
        </w:rPr>
        <w:t xml:space="preserve">= Efecto del tratamiento i, </w:t>
      </w:r>
      <w:r w:rsidRPr="00565A79">
        <w:rPr>
          <w:sz w:val="22"/>
          <w:lang w:val="es-MX"/>
        </w:rPr>
        <w:t>Eij = Error aleatorio</w:t>
      </w:r>
    </w:p>
    <w:p w:rsidR="00FD5EC8" w:rsidRPr="00565A79" w:rsidRDefault="00DF78DC" w:rsidP="00565A79">
      <w:pPr>
        <w:spacing w:line="480" w:lineRule="auto"/>
        <w:rPr>
          <w:sz w:val="22"/>
        </w:rPr>
      </w:pPr>
      <w:r w:rsidRPr="00565A79">
        <w:rPr>
          <w:sz w:val="22"/>
        </w:rPr>
        <w:t>Para los datos de composición química</w:t>
      </w:r>
      <w:r w:rsidR="00DE215B" w:rsidRPr="00565A79">
        <w:rPr>
          <w:sz w:val="22"/>
        </w:rPr>
        <w:t>,</w:t>
      </w:r>
      <w:r w:rsidR="00A87F8C" w:rsidRPr="00565A79">
        <w:rPr>
          <w:sz w:val="22"/>
        </w:rPr>
        <w:t xml:space="preserve"> producción de gas y degradación</w:t>
      </w:r>
      <w:r w:rsidRPr="00565A79">
        <w:rPr>
          <w:sz w:val="22"/>
        </w:rPr>
        <w:t xml:space="preserve"> </w:t>
      </w:r>
      <w:r w:rsidRPr="00565A79">
        <w:rPr>
          <w:i/>
          <w:sz w:val="22"/>
        </w:rPr>
        <w:t xml:space="preserve">in vitro </w:t>
      </w:r>
      <w:r w:rsidRPr="00565A79">
        <w:rPr>
          <w:sz w:val="22"/>
        </w:rPr>
        <w:t>se utilizó un diseño completamente</w:t>
      </w:r>
      <w:r w:rsidR="009F59F2" w:rsidRPr="00565A79">
        <w:rPr>
          <w:sz w:val="22"/>
        </w:rPr>
        <w:t xml:space="preserve"> al azar con arreglo factorial 4</w:t>
      </w:r>
      <w:r w:rsidR="00C11207" w:rsidRPr="00565A79">
        <w:rPr>
          <w:sz w:val="22"/>
        </w:rPr>
        <w:t xml:space="preserve"> × </w:t>
      </w:r>
      <w:r w:rsidRPr="00565A79">
        <w:rPr>
          <w:sz w:val="22"/>
        </w:rPr>
        <w:t>2, siendo los factores la variedad (</w:t>
      </w:r>
      <w:r w:rsidR="00135003" w:rsidRPr="00565A79">
        <w:rPr>
          <w:sz w:val="22"/>
        </w:rPr>
        <w:t>n=</w:t>
      </w:r>
      <w:r w:rsidR="009F59F2" w:rsidRPr="00565A79">
        <w:rPr>
          <w:sz w:val="22"/>
        </w:rPr>
        <w:t>4</w:t>
      </w:r>
      <w:r w:rsidRPr="00565A79">
        <w:rPr>
          <w:sz w:val="22"/>
        </w:rPr>
        <w:t>) y método de conservación (</w:t>
      </w:r>
      <w:r w:rsidR="00135003" w:rsidRPr="00565A79">
        <w:rPr>
          <w:sz w:val="22"/>
        </w:rPr>
        <w:t>n=</w:t>
      </w:r>
      <w:r w:rsidRPr="00565A79">
        <w:rPr>
          <w:sz w:val="22"/>
        </w:rPr>
        <w:t xml:space="preserve">2), con tres repeticiones por tratamiento. Los resultados se analizaron con </w:t>
      </w:r>
      <w:r w:rsidR="00C11207" w:rsidRPr="00565A79">
        <w:rPr>
          <w:sz w:val="22"/>
        </w:rPr>
        <w:t xml:space="preserve">el </w:t>
      </w:r>
      <w:r w:rsidRPr="00565A79">
        <w:rPr>
          <w:sz w:val="22"/>
        </w:rPr>
        <w:t>paquete estadístico SAS (1999)</w:t>
      </w:r>
      <w:r w:rsidR="006B5F32" w:rsidRPr="00565A79">
        <w:rPr>
          <w:sz w:val="22"/>
        </w:rPr>
        <w:t xml:space="preserve"> y </w:t>
      </w:r>
      <w:r w:rsidR="00135003" w:rsidRPr="00565A79">
        <w:rPr>
          <w:sz w:val="22"/>
        </w:rPr>
        <w:t xml:space="preserve">las diferencias </w:t>
      </w:r>
      <w:r w:rsidR="006B5F32" w:rsidRPr="00565A79">
        <w:rPr>
          <w:sz w:val="22"/>
        </w:rPr>
        <w:t>significativas, (P&lt;0.05) se evaluaron con una comparación de medias Tukey.</w:t>
      </w:r>
    </w:p>
    <w:p w:rsidR="00CE0C89" w:rsidRPr="00565A79" w:rsidRDefault="00FC59D5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Yijk= µ+A i + Bj+ (AB)</w:t>
      </w:r>
      <w:r w:rsidR="00DE215B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ij + Eijk</w:t>
      </w:r>
    </w:p>
    <w:p w:rsidR="00CE0C89" w:rsidRPr="002F17C9" w:rsidRDefault="00DE215B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  <w:lang w:val="es-MX"/>
        </w:rPr>
        <w:t>Donde:</w:t>
      </w:r>
      <w:r w:rsidR="00241BB5" w:rsidRPr="00565A79">
        <w:rPr>
          <w:sz w:val="22"/>
        </w:rPr>
        <w:t xml:space="preserve"> </w:t>
      </w:r>
      <w:r w:rsidRPr="00565A79">
        <w:rPr>
          <w:sz w:val="22"/>
          <w:lang w:val="es-MX"/>
        </w:rPr>
        <w:t>Yijk = variable respuesta en la repetición k, nivel de J (B), nivel i de A)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>µ = Media general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>Ai = Efecto del factor A al nivel de i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>Bj = Efecto del factor B al nivel de J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>AB) ij= Efecto de la interacción AB al nivel ij</w:t>
      </w:r>
      <w:r w:rsidR="00241BB5" w:rsidRPr="00565A79">
        <w:rPr>
          <w:sz w:val="22"/>
          <w:lang w:val="es-MX"/>
        </w:rPr>
        <w:t xml:space="preserve">, </w:t>
      </w:r>
      <w:r w:rsidRPr="00565A79">
        <w:rPr>
          <w:sz w:val="22"/>
          <w:lang w:val="es-MX"/>
        </w:rPr>
        <w:t>Eijk = Error aleatorio</w:t>
      </w:r>
    </w:p>
    <w:p w:rsidR="00FD5EC8" w:rsidRPr="00565A79" w:rsidRDefault="006B5F32" w:rsidP="00565A79">
      <w:pPr>
        <w:spacing w:line="480" w:lineRule="auto"/>
        <w:rPr>
          <w:b/>
          <w:sz w:val="22"/>
        </w:rPr>
      </w:pPr>
      <w:r w:rsidRPr="00565A79">
        <w:rPr>
          <w:b/>
          <w:sz w:val="22"/>
        </w:rPr>
        <w:t>RESULTADOS</w:t>
      </w:r>
      <w:r w:rsidR="009B2B0A" w:rsidRPr="00565A79">
        <w:rPr>
          <w:b/>
          <w:sz w:val="22"/>
        </w:rPr>
        <w:t xml:space="preserve"> Y DISCUSIÓN</w:t>
      </w:r>
    </w:p>
    <w:p w:rsidR="00EC13DD" w:rsidRPr="00565A79" w:rsidRDefault="00A87F8C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lastRenderedPageBreak/>
        <w:t>S</w:t>
      </w:r>
      <w:r w:rsidR="00FD5EC8" w:rsidRPr="00565A79">
        <w:rPr>
          <w:sz w:val="22"/>
          <w:lang w:eastAsia="es-ES"/>
        </w:rPr>
        <w:t>e obs</w:t>
      </w:r>
      <w:r w:rsidRPr="00565A79">
        <w:rPr>
          <w:sz w:val="22"/>
          <w:lang w:eastAsia="es-ES"/>
        </w:rPr>
        <w:t>er</w:t>
      </w:r>
      <w:r w:rsidR="00135003" w:rsidRPr="00565A79">
        <w:rPr>
          <w:sz w:val="22"/>
          <w:lang w:eastAsia="es-ES"/>
        </w:rPr>
        <w:t xml:space="preserve">varon diferencias </w:t>
      </w:r>
      <w:r w:rsidR="00FF5F7D" w:rsidRPr="00565A79">
        <w:rPr>
          <w:sz w:val="22"/>
          <w:lang w:eastAsia="es-ES"/>
        </w:rPr>
        <w:t>(P</w:t>
      </w:r>
      <w:r w:rsidR="00BF37E0" w:rsidRPr="00565A79">
        <w:rPr>
          <w:sz w:val="22"/>
          <w:lang w:eastAsia="es-ES"/>
        </w:rPr>
        <w:t>&lt;0.0001</w:t>
      </w:r>
      <w:r w:rsidR="008F2B99" w:rsidRPr="00565A79">
        <w:rPr>
          <w:sz w:val="22"/>
          <w:lang w:eastAsia="es-ES"/>
        </w:rPr>
        <w:t>)</w:t>
      </w:r>
      <w:r w:rsidR="00FD5EC8" w:rsidRPr="00565A79">
        <w:rPr>
          <w:sz w:val="22"/>
          <w:lang w:eastAsia="es-ES"/>
        </w:rPr>
        <w:t xml:space="preserve"> en cuanto</w:t>
      </w:r>
      <w:r w:rsidR="00135003" w:rsidRPr="00565A79">
        <w:rPr>
          <w:sz w:val="22"/>
          <w:lang w:eastAsia="es-ES"/>
        </w:rPr>
        <w:t xml:space="preserve"> a la producción de MS y MF</w:t>
      </w:r>
      <w:r w:rsidR="008F2B99" w:rsidRPr="00565A79">
        <w:rPr>
          <w:sz w:val="22"/>
          <w:lang w:eastAsia="es-ES"/>
        </w:rPr>
        <w:t xml:space="preserve"> (Cuadro 1)</w:t>
      </w:r>
      <w:r w:rsidR="00ED7E70" w:rsidRPr="00565A79">
        <w:rPr>
          <w:sz w:val="22"/>
          <w:lang w:eastAsia="es-ES"/>
        </w:rPr>
        <w:t xml:space="preserve"> </w:t>
      </w:r>
      <w:r w:rsidR="000D47A9" w:rsidRPr="00565A79">
        <w:rPr>
          <w:sz w:val="22"/>
          <w:lang w:eastAsia="es-ES"/>
        </w:rPr>
        <w:t xml:space="preserve">siendo superior </w:t>
      </w:r>
      <w:r w:rsidR="00FD5EC8" w:rsidRPr="00565A79">
        <w:rPr>
          <w:sz w:val="22"/>
          <w:lang w:eastAsia="es-ES"/>
        </w:rPr>
        <w:t>para la variedad S</w:t>
      </w:r>
      <w:r w:rsidR="000D47A9" w:rsidRPr="00565A79">
        <w:rPr>
          <w:sz w:val="22"/>
          <w:lang w:eastAsia="es-ES"/>
        </w:rPr>
        <w:t xml:space="preserve">iglo </w:t>
      </w:r>
      <w:r w:rsidR="00FD5EC8" w:rsidRPr="00565A79">
        <w:rPr>
          <w:sz w:val="22"/>
          <w:lang w:eastAsia="es-ES"/>
        </w:rPr>
        <w:t xml:space="preserve">XXI </w:t>
      </w:r>
      <w:r w:rsidR="000D47A9" w:rsidRPr="00565A79">
        <w:rPr>
          <w:sz w:val="22"/>
          <w:lang w:eastAsia="es-ES"/>
        </w:rPr>
        <w:t xml:space="preserve">con </w:t>
      </w:r>
      <w:r w:rsidR="00FD5EC8" w:rsidRPr="00565A79">
        <w:rPr>
          <w:sz w:val="22"/>
          <w:lang w:eastAsia="es-ES"/>
        </w:rPr>
        <w:t>respecto al</w:t>
      </w:r>
      <w:r w:rsidR="00452529" w:rsidRPr="00565A79">
        <w:rPr>
          <w:sz w:val="22"/>
          <w:lang w:eastAsia="es-ES"/>
        </w:rPr>
        <w:t xml:space="preserve"> resto. L</w:t>
      </w:r>
      <w:r w:rsidR="000D47A9" w:rsidRPr="00565A79">
        <w:rPr>
          <w:sz w:val="22"/>
          <w:lang w:eastAsia="es-ES"/>
        </w:rPr>
        <w:t xml:space="preserve">o anterior </w:t>
      </w:r>
      <w:r w:rsidR="008A4971" w:rsidRPr="00565A79">
        <w:rPr>
          <w:sz w:val="22"/>
          <w:lang w:eastAsia="es-ES"/>
        </w:rPr>
        <w:t>muestra</w:t>
      </w:r>
      <w:r w:rsidR="00135003" w:rsidRPr="00565A79">
        <w:rPr>
          <w:sz w:val="22"/>
          <w:lang w:eastAsia="es-ES"/>
        </w:rPr>
        <w:t xml:space="preserve"> un efecto</w:t>
      </w:r>
      <w:r w:rsidR="008F2B99" w:rsidRPr="00565A79">
        <w:rPr>
          <w:sz w:val="22"/>
          <w:lang w:eastAsia="es-ES"/>
        </w:rPr>
        <w:t xml:space="preserve"> en la variedad, debido a que todas fueron </w:t>
      </w:r>
      <w:r w:rsidR="008A4971" w:rsidRPr="00565A79">
        <w:rPr>
          <w:sz w:val="22"/>
          <w:lang w:eastAsia="es-ES"/>
        </w:rPr>
        <w:t xml:space="preserve">sembradas y </w:t>
      </w:r>
      <w:r w:rsidR="008F2B99" w:rsidRPr="00565A79">
        <w:rPr>
          <w:sz w:val="22"/>
          <w:lang w:eastAsia="es-ES"/>
        </w:rPr>
        <w:t>cosechadas al mismo tiempo</w:t>
      </w:r>
      <w:r w:rsidR="000D47A9" w:rsidRPr="00565A79">
        <w:rPr>
          <w:sz w:val="22"/>
          <w:lang w:eastAsia="es-ES"/>
        </w:rPr>
        <w:t xml:space="preserve"> (145 </w:t>
      </w:r>
      <w:r w:rsidR="00CF5927" w:rsidRPr="00565A79">
        <w:rPr>
          <w:sz w:val="22"/>
          <w:lang w:eastAsia="es-ES"/>
        </w:rPr>
        <w:t>días</w:t>
      </w:r>
      <w:r w:rsidR="000D47A9" w:rsidRPr="00565A79">
        <w:rPr>
          <w:sz w:val="22"/>
          <w:lang w:eastAsia="es-ES"/>
        </w:rPr>
        <w:t>)</w:t>
      </w:r>
      <w:r w:rsidR="008F2B99" w:rsidRPr="00565A79">
        <w:rPr>
          <w:sz w:val="22"/>
          <w:lang w:eastAsia="es-ES"/>
        </w:rPr>
        <w:t>.</w:t>
      </w:r>
      <w:r w:rsidR="006242C0" w:rsidRPr="00565A79">
        <w:rPr>
          <w:sz w:val="22"/>
          <w:lang w:eastAsia="es-ES"/>
        </w:rPr>
        <w:t xml:space="preserve"> Ye Ceh</w:t>
      </w:r>
      <w:r w:rsidR="00112D02" w:rsidRPr="00565A79">
        <w:rPr>
          <w:sz w:val="22"/>
          <w:lang w:eastAsia="es-ES"/>
        </w:rPr>
        <w:t xml:space="preserve"> </w:t>
      </w:r>
      <w:r w:rsidR="00112D02" w:rsidRPr="00565A79">
        <w:rPr>
          <w:i/>
          <w:sz w:val="22"/>
          <w:lang w:eastAsia="es-ES"/>
        </w:rPr>
        <w:t>et al</w:t>
      </w:r>
      <w:r w:rsidR="006242C0" w:rsidRPr="00565A79">
        <w:rPr>
          <w:i/>
          <w:sz w:val="22"/>
          <w:lang w:eastAsia="es-ES"/>
        </w:rPr>
        <w:t xml:space="preserve">. </w:t>
      </w:r>
      <w:r w:rsidR="00112D02" w:rsidRPr="00565A79">
        <w:rPr>
          <w:sz w:val="22"/>
          <w:lang w:eastAsia="es-ES"/>
        </w:rPr>
        <w:t>(2001) enc</w:t>
      </w:r>
      <w:r w:rsidR="00C11207" w:rsidRPr="00565A79">
        <w:rPr>
          <w:sz w:val="22"/>
          <w:lang w:eastAsia="es-ES"/>
        </w:rPr>
        <w:t xml:space="preserve">ontraron </w:t>
      </w:r>
      <w:r w:rsidR="00112D02" w:rsidRPr="00565A79">
        <w:rPr>
          <w:sz w:val="22"/>
          <w:lang w:eastAsia="es-ES"/>
        </w:rPr>
        <w:t>rendimientos similares al evaluar diferentes variedades de triticale (2.63 a 5.05 t/ha MS)</w:t>
      </w:r>
      <w:r w:rsidR="00C11207" w:rsidRPr="00565A79">
        <w:rPr>
          <w:sz w:val="22"/>
          <w:lang w:eastAsia="es-ES"/>
        </w:rPr>
        <w:t>. S</w:t>
      </w:r>
      <w:r w:rsidR="00112D02" w:rsidRPr="00565A79">
        <w:rPr>
          <w:sz w:val="22"/>
          <w:lang w:eastAsia="es-ES"/>
        </w:rPr>
        <w:t>in embargo</w:t>
      </w:r>
      <w:r w:rsidR="00C11207" w:rsidRPr="00565A79">
        <w:rPr>
          <w:sz w:val="22"/>
          <w:lang w:eastAsia="es-ES"/>
        </w:rPr>
        <w:t xml:space="preserve">, </w:t>
      </w:r>
      <w:r w:rsidR="007E1408" w:rsidRPr="00565A79">
        <w:rPr>
          <w:sz w:val="22"/>
          <w:lang w:eastAsia="es-ES"/>
        </w:rPr>
        <w:t xml:space="preserve">Quiroz </w:t>
      </w:r>
      <w:r w:rsidR="007E1408" w:rsidRPr="00565A79">
        <w:rPr>
          <w:i/>
          <w:sz w:val="22"/>
          <w:lang w:eastAsia="es-ES"/>
        </w:rPr>
        <w:t>et al</w:t>
      </w:r>
      <w:r w:rsidR="006242C0" w:rsidRPr="00565A79">
        <w:rPr>
          <w:i/>
          <w:sz w:val="22"/>
          <w:lang w:eastAsia="es-ES"/>
        </w:rPr>
        <w:t>.</w:t>
      </w:r>
      <w:r w:rsidR="007E1408" w:rsidRPr="00565A79">
        <w:rPr>
          <w:sz w:val="22"/>
          <w:lang w:eastAsia="es-ES"/>
        </w:rPr>
        <w:t xml:space="preserve"> (2002)</w:t>
      </w:r>
      <w:r w:rsidR="00C11207" w:rsidRPr="00565A79">
        <w:rPr>
          <w:sz w:val="22"/>
          <w:lang w:eastAsia="es-ES"/>
        </w:rPr>
        <w:t xml:space="preserve">, </w:t>
      </w:r>
      <w:r w:rsidR="007E1408" w:rsidRPr="00565A79">
        <w:rPr>
          <w:sz w:val="22"/>
          <w:lang w:eastAsia="es-ES"/>
        </w:rPr>
        <w:t>encontraron rendimientos no mayores a 2.8 t</w:t>
      </w:r>
      <w:r w:rsidR="00135003" w:rsidRPr="00565A79">
        <w:rPr>
          <w:sz w:val="22"/>
          <w:lang w:eastAsia="es-ES"/>
        </w:rPr>
        <w:t xml:space="preserve"> MS /ha</w:t>
      </w:r>
      <w:r w:rsidR="008A4971" w:rsidRPr="00565A79">
        <w:rPr>
          <w:sz w:val="22"/>
          <w:lang w:eastAsia="es-ES"/>
        </w:rPr>
        <w:t>,</w:t>
      </w:r>
      <w:r w:rsidR="007E1408" w:rsidRPr="00565A79">
        <w:rPr>
          <w:sz w:val="22"/>
          <w:lang w:eastAsia="es-ES"/>
        </w:rPr>
        <w:t xml:space="preserve"> lo que indica la influencia de varios factores que modifican la producción de forraje, como la naturaleza del sitio, efecto estacional, etapa de corte, y aporte de agua.</w:t>
      </w:r>
      <w:r w:rsidR="002E281C" w:rsidRPr="00565A79">
        <w:rPr>
          <w:sz w:val="22"/>
          <w:lang w:eastAsia="es-ES"/>
        </w:rPr>
        <w:t xml:space="preserve"> Carr </w:t>
      </w:r>
      <w:r w:rsidR="002E281C" w:rsidRPr="00565A79">
        <w:rPr>
          <w:i/>
          <w:sz w:val="22"/>
          <w:lang w:eastAsia="es-ES"/>
        </w:rPr>
        <w:t>et al</w:t>
      </w:r>
      <w:r w:rsidR="00C53C7F" w:rsidRPr="00565A79">
        <w:rPr>
          <w:i/>
          <w:sz w:val="22"/>
          <w:lang w:eastAsia="es-ES"/>
        </w:rPr>
        <w:t>.</w:t>
      </w:r>
      <w:r w:rsidR="002E281C" w:rsidRPr="00565A79">
        <w:rPr>
          <w:sz w:val="22"/>
          <w:lang w:eastAsia="es-ES"/>
        </w:rPr>
        <w:t xml:space="preserve"> (2004) enc</w:t>
      </w:r>
      <w:r w:rsidR="00C11207" w:rsidRPr="00565A79">
        <w:rPr>
          <w:sz w:val="22"/>
          <w:lang w:eastAsia="es-ES"/>
        </w:rPr>
        <w:t xml:space="preserve">ontraron </w:t>
      </w:r>
      <w:r w:rsidR="002E281C" w:rsidRPr="00565A79">
        <w:rPr>
          <w:sz w:val="22"/>
          <w:lang w:eastAsia="es-ES"/>
        </w:rPr>
        <w:t>rendimientos en cebada de 2.74 t/ha MS, lo cual coincide con los resultados del presente estudio</w:t>
      </w:r>
      <w:r w:rsidR="00C11207" w:rsidRPr="00565A79">
        <w:rPr>
          <w:sz w:val="22"/>
          <w:lang w:eastAsia="es-ES"/>
        </w:rPr>
        <w:t>. P</w:t>
      </w:r>
      <w:r w:rsidR="00C53C7F" w:rsidRPr="00565A79">
        <w:rPr>
          <w:sz w:val="22"/>
          <w:lang w:eastAsia="es-ES"/>
        </w:rPr>
        <w:t>or el contario</w:t>
      </w:r>
      <w:r w:rsidR="00C11207" w:rsidRPr="00565A79">
        <w:rPr>
          <w:sz w:val="22"/>
          <w:lang w:eastAsia="es-ES"/>
        </w:rPr>
        <w:t xml:space="preserve">, </w:t>
      </w:r>
      <w:r w:rsidR="00C53C7F" w:rsidRPr="00565A79">
        <w:rPr>
          <w:sz w:val="22"/>
          <w:lang w:eastAsia="es-ES"/>
        </w:rPr>
        <w:t xml:space="preserve">McCartney </w:t>
      </w:r>
      <w:r w:rsidR="00C53C7F" w:rsidRPr="00565A79">
        <w:rPr>
          <w:i/>
          <w:sz w:val="22"/>
          <w:lang w:eastAsia="es-ES"/>
        </w:rPr>
        <w:t>et al.</w:t>
      </w:r>
      <w:r w:rsidR="00C53C7F" w:rsidRPr="00565A79">
        <w:rPr>
          <w:sz w:val="22"/>
          <w:lang w:eastAsia="es-ES"/>
        </w:rPr>
        <w:t xml:space="preserve"> (1993)</w:t>
      </w:r>
      <w:r w:rsidR="00C11207" w:rsidRPr="00565A79">
        <w:rPr>
          <w:sz w:val="22"/>
          <w:lang w:eastAsia="es-ES"/>
        </w:rPr>
        <w:t xml:space="preserve">, </w:t>
      </w:r>
      <w:r w:rsidR="00C53C7F" w:rsidRPr="00565A79">
        <w:rPr>
          <w:sz w:val="22"/>
          <w:lang w:eastAsia="es-ES"/>
        </w:rPr>
        <w:t>al evaluar</w:t>
      </w:r>
      <w:r w:rsidR="00ED7E70" w:rsidRPr="00565A79">
        <w:rPr>
          <w:sz w:val="22"/>
          <w:lang w:eastAsia="es-ES"/>
        </w:rPr>
        <w:t xml:space="preserve"> </w:t>
      </w:r>
      <w:r w:rsidR="00C53C7F" w:rsidRPr="00565A79">
        <w:rPr>
          <w:sz w:val="22"/>
          <w:lang w:eastAsia="es-ES"/>
        </w:rPr>
        <w:t xml:space="preserve">variedades de cebada, avena y triticale, </w:t>
      </w:r>
      <w:r w:rsidR="00510548" w:rsidRPr="00565A79">
        <w:rPr>
          <w:sz w:val="22"/>
          <w:lang w:eastAsia="es-ES"/>
        </w:rPr>
        <w:t>muestran</w:t>
      </w:r>
      <w:r w:rsidR="00C11207" w:rsidRPr="00565A79">
        <w:rPr>
          <w:sz w:val="22"/>
          <w:lang w:eastAsia="es-ES"/>
        </w:rPr>
        <w:t xml:space="preserve"> </w:t>
      </w:r>
      <w:r w:rsidR="00C53C7F" w:rsidRPr="00565A79">
        <w:rPr>
          <w:sz w:val="22"/>
          <w:lang w:eastAsia="es-ES"/>
        </w:rPr>
        <w:t xml:space="preserve">rendimientos de 7.5 t/ha MS. </w:t>
      </w:r>
      <w:r w:rsidR="00EC13DD" w:rsidRPr="00565A79">
        <w:rPr>
          <w:sz w:val="22"/>
          <w:lang w:eastAsia="es-ES"/>
        </w:rPr>
        <w:t>Otros autores</w:t>
      </w:r>
      <w:r w:rsidR="00EC13DD" w:rsidRPr="00565A79">
        <w:rPr>
          <w:sz w:val="22"/>
        </w:rPr>
        <w:t xml:space="preserve"> </w:t>
      </w:r>
      <w:r w:rsidR="00135003" w:rsidRPr="00565A79">
        <w:rPr>
          <w:sz w:val="22"/>
        </w:rPr>
        <w:t xml:space="preserve">como </w:t>
      </w:r>
      <w:r w:rsidR="00A56A53" w:rsidRPr="00565A79">
        <w:rPr>
          <w:sz w:val="22"/>
        </w:rPr>
        <w:t xml:space="preserve">Cherney y Marten (1982); </w:t>
      </w:r>
      <w:r w:rsidR="008A0F25" w:rsidRPr="00565A79">
        <w:rPr>
          <w:sz w:val="22"/>
        </w:rPr>
        <w:t xml:space="preserve">Brignall </w:t>
      </w:r>
      <w:r w:rsidR="007F55BD" w:rsidRPr="00565A79">
        <w:rPr>
          <w:i/>
          <w:sz w:val="22"/>
        </w:rPr>
        <w:t>et al.</w:t>
      </w:r>
      <w:r w:rsidR="00814322" w:rsidRPr="00565A79">
        <w:rPr>
          <w:i/>
          <w:sz w:val="22"/>
        </w:rPr>
        <w:t xml:space="preserve"> </w:t>
      </w:r>
      <w:r w:rsidR="00EC13DD" w:rsidRPr="00565A79">
        <w:rPr>
          <w:sz w:val="22"/>
        </w:rPr>
        <w:t xml:space="preserve">(1988); Bocchi </w:t>
      </w:r>
      <w:r w:rsidR="00EC13DD" w:rsidRPr="00565A79">
        <w:rPr>
          <w:i/>
          <w:iCs/>
          <w:sz w:val="22"/>
        </w:rPr>
        <w:t>et al</w:t>
      </w:r>
      <w:r w:rsidR="00C53C7F" w:rsidRPr="00565A79">
        <w:rPr>
          <w:sz w:val="22"/>
        </w:rPr>
        <w:t xml:space="preserve">. </w:t>
      </w:r>
      <w:r w:rsidR="00EC13DD" w:rsidRPr="00565A79">
        <w:rPr>
          <w:sz w:val="22"/>
        </w:rPr>
        <w:t>(1996), han podido</w:t>
      </w:r>
      <w:r w:rsidR="009F6DD9" w:rsidRPr="00565A79">
        <w:rPr>
          <w:sz w:val="22"/>
        </w:rPr>
        <w:t xml:space="preserve"> constatar que conforme se prolonga</w:t>
      </w:r>
      <w:r w:rsidR="00EC13DD" w:rsidRPr="00565A79">
        <w:rPr>
          <w:sz w:val="22"/>
        </w:rPr>
        <w:t xml:space="preserve"> el ciclo de crecimiento en los cereales de grano pequeño, se incrementa la producción de biomasa.</w:t>
      </w:r>
    </w:p>
    <w:p w:rsidR="00B976D3" w:rsidRPr="00565A79" w:rsidRDefault="008F2B99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>En el Cuadro 2</w:t>
      </w:r>
      <w:r w:rsidR="001D102C" w:rsidRPr="00565A79">
        <w:rPr>
          <w:sz w:val="22"/>
          <w:lang w:eastAsia="es-ES"/>
        </w:rPr>
        <w:t xml:space="preserve"> se presentan los resultados de composición química d</w:t>
      </w:r>
      <w:r w:rsidR="004905ED" w:rsidRPr="00565A79">
        <w:rPr>
          <w:sz w:val="22"/>
          <w:lang w:eastAsia="es-ES"/>
        </w:rPr>
        <w:t>e las variedades de triticale, observán</w:t>
      </w:r>
      <w:r w:rsidR="00BF37E0" w:rsidRPr="00565A79">
        <w:rPr>
          <w:sz w:val="22"/>
          <w:lang w:eastAsia="es-ES"/>
        </w:rPr>
        <w:t xml:space="preserve">dose diferencias </w:t>
      </w:r>
      <w:r w:rsidR="004905ED" w:rsidRPr="00565A79">
        <w:rPr>
          <w:sz w:val="22"/>
          <w:lang w:eastAsia="es-ES"/>
        </w:rPr>
        <w:t>para</w:t>
      </w:r>
      <w:r w:rsidR="00B66A49" w:rsidRPr="00565A79">
        <w:rPr>
          <w:sz w:val="22"/>
          <w:lang w:eastAsia="es-ES"/>
        </w:rPr>
        <w:t xml:space="preserve"> </w:t>
      </w:r>
      <w:r w:rsidR="005A26D8" w:rsidRPr="00565A79">
        <w:rPr>
          <w:sz w:val="22"/>
          <w:lang w:eastAsia="es-ES"/>
        </w:rPr>
        <w:t>las variables MS, MO, PC y Lig.</w:t>
      </w:r>
      <w:r w:rsidR="00ED7E70" w:rsidRPr="00565A79">
        <w:rPr>
          <w:sz w:val="22"/>
          <w:lang w:eastAsia="es-ES"/>
        </w:rPr>
        <w:t xml:space="preserve"> </w:t>
      </w:r>
      <w:r w:rsidR="00B66A49" w:rsidRPr="00565A79">
        <w:rPr>
          <w:sz w:val="22"/>
          <w:lang w:eastAsia="es-ES"/>
        </w:rPr>
        <w:t>E</w:t>
      </w:r>
      <w:r w:rsidR="004905ED" w:rsidRPr="00565A79">
        <w:rPr>
          <w:sz w:val="22"/>
          <w:lang w:eastAsia="es-ES"/>
        </w:rPr>
        <w:t>l contenido de MS es mayor</w:t>
      </w:r>
      <w:r w:rsidR="00A73DDD" w:rsidRPr="00565A79">
        <w:rPr>
          <w:sz w:val="22"/>
          <w:lang w:eastAsia="es-ES"/>
        </w:rPr>
        <w:t xml:space="preserve"> (P</w:t>
      </w:r>
      <w:r w:rsidR="007E3A8E" w:rsidRPr="00565A79">
        <w:rPr>
          <w:sz w:val="22"/>
          <w:lang w:eastAsia="es-ES"/>
        </w:rPr>
        <w:t>=</w:t>
      </w:r>
      <w:r w:rsidR="00A73DDD" w:rsidRPr="00565A79">
        <w:rPr>
          <w:sz w:val="22"/>
          <w:lang w:eastAsia="es-ES"/>
        </w:rPr>
        <w:t>0.</w:t>
      </w:r>
      <w:r w:rsidR="007E3A8E" w:rsidRPr="00565A79">
        <w:rPr>
          <w:sz w:val="22"/>
          <w:lang w:eastAsia="es-ES"/>
        </w:rPr>
        <w:t>0</w:t>
      </w:r>
      <w:r w:rsidR="00A73DDD" w:rsidRPr="00565A79">
        <w:rPr>
          <w:sz w:val="22"/>
          <w:lang w:eastAsia="es-ES"/>
        </w:rPr>
        <w:t>001</w:t>
      </w:r>
      <w:r w:rsidR="008A4971" w:rsidRPr="00565A79">
        <w:rPr>
          <w:sz w:val="22"/>
          <w:lang w:eastAsia="es-ES"/>
        </w:rPr>
        <w:t>)</w:t>
      </w:r>
      <w:r w:rsidR="004905ED" w:rsidRPr="00565A79">
        <w:rPr>
          <w:sz w:val="22"/>
          <w:lang w:eastAsia="es-ES"/>
        </w:rPr>
        <w:t xml:space="preserve"> para los forrajes conservados por henificado con respecto a los ensilados, </w:t>
      </w:r>
      <w:r w:rsidR="00F3051B" w:rsidRPr="00565A79">
        <w:rPr>
          <w:sz w:val="22"/>
          <w:lang w:eastAsia="es-ES"/>
        </w:rPr>
        <w:t xml:space="preserve">lo anterior </w:t>
      </w:r>
      <w:r w:rsidR="004905ED" w:rsidRPr="00565A79">
        <w:rPr>
          <w:sz w:val="22"/>
          <w:lang w:eastAsia="es-ES"/>
        </w:rPr>
        <w:t>debido a la naturaleza de la técnica para determinarla así como el método de conservación</w:t>
      </w:r>
      <w:r w:rsidR="007E3A8E" w:rsidRPr="00565A79">
        <w:rPr>
          <w:sz w:val="22"/>
          <w:lang w:eastAsia="es-ES"/>
        </w:rPr>
        <w:t>, no mostrando diferencias entre variedades (P=0.403)</w:t>
      </w:r>
      <w:r w:rsidR="00271B20" w:rsidRPr="00565A79">
        <w:rPr>
          <w:sz w:val="22"/>
          <w:lang w:eastAsia="es-ES"/>
        </w:rPr>
        <w:t xml:space="preserve">. Los resultados obtenidos en este estudio se encuentran dentro </w:t>
      </w:r>
      <w:r w:rsidR="00F3051B" w:rsidRPr="00565A79">
        <w:rPr>
          <w:sz w:val="22"/>
          <w:lang w:eastAsia="es-ES"/>
        </w:rPr>
        <w:t>del rango establecido (25 a 35% MS) para ensilados</w:t>
      </w:r>
      <w:r w:rsidR="00FF5F7D" w:rsidRPr="00565A79">
        <w:rPr>
          <w:sz w:val="22"/>
          <w:lang w:eastAsia="es-ES"/>
        </w:rPr>
        <w:t xml:space="preserve"> (Spross </w:t>
      </w:r>
      <w:r w:rsidR="00FF5F7D" w:rsidRPr="00565A79">
        <w:rPr>
          <w:i/>
          <w:sz w:val="22"/>
          <w:lang w:eastAsia="es-ES"/>
        </w:rPr>
        <w:t>et al</w:t>
      </w:r>
      <w:r w:rsidR="00FF5F7D" w:rsidRPr="00565A79">
        <w:rPr>
          <w:sz w:val="22"/>
          <w:lang w:eastAsia="es-ES"/>
        </w:rPr>
        <w:t>., 2000</w:t>
      </w:r>
      <w:r w:rsidR="008A4971" w:rsidRPr="00565A79">
        <w:rPr>
          <w:sz w:val="22"/>
          <w:lang w:eastAsia="es-ES"/>
        </w:rPr>
        <w:t>)</w:t>
      </w:r>
      <w:r w:rsidR="004905ED" w:rsidRPr="00565A79">
        <w:rPr>
          <w:sz w:val="22"/>
          <w:lang w:eastAsia="es-ES"/>
        </w:rPr>
        <w:t>.</w:t>
      </w:r>
      <w:r w:rsidR="00F3051B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La variedad con menor contenido de MO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(P=0.009) fue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SXX1 con respecto al resto. Por metodo de conservacion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el ensilado fue superior al heno (P=0.001), en cuanto a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su interacion, l</w:t>
      </w:r>
      <w:r w:rsidR="004905ED" w:rsidRPr="00565A79">
        <w:rPr>
          <w:sz w:val="22"/>
          <w:lang w:eastAsia="es-ES"/>
        </w:rPr>
        <w:t xml:space="preserve">as variedades con menor contenido de MO </w:t>
      </w:r>
      <w:r w:rsidR="0064461F" w:rsidRPr="00565A79">
        <w:rPr>
          <w:sz w:val="22"/>
          <w:lang w:eastAsia="es-ES"/>
        </w:rPr>
        <w:t>(P</w:t>
      </w:r>
      <w:r w:rsidR="00B46BD1" w:rsidRPr="00565A79">
        <w:rPr>
          <w:sz w:val="22"/>
          <w:lang w:eastAsia="es-ES"/>
        </w:rPr>
        <w:t>=</w:t>
      </w:r>
      <w:r w:rsidR="00A73DDD" w:rsidRPr="00565A79">
        <w:rPr>
          <w:sz w:val="22"/>
          <w:lang w:eastAsia="es-ES"/>
        </w:rPr>
        <w:t>0.00</w:t>
      </w:r>
      <w:r w:rsidR="007E3A8E" w:rsidRPr="00565A79">
        <w:rPr>
          <w:sz w:val="22"/>
          <w:lang w:eastAsia="es-ES"/>
        </w:rPr>
        <w:t>3</w:t>
      </w:r>
      <w:r w:rsidR="00B66A49" w:rsidRPr="00565A79">
        <w:rPr>
          <w:sz w:val="22"/>
          <w:lang w:eastAsia="es-ES"/>
        </w:rPr>
        <w:t xml:space="preserve">) </w:t>
      </w:r>
      <w:r w:rsidR="004905ED" w:rsidRPr="00565A79">
        <w:rPr>
          <w:sz w:val="22"/>
          <w:lang w:eastAsia="es-ES"/>
        </w:rPr>
        <w:t>fueron las variedad</w:t>
      </w:r>
      <w:r w:rsidR="000A2463" w:rsidRPr="00565A79">
        <w:rPr>
          <w:sz w:val="22"/>
          <w:lang w:eastAsia="es-ES"/>
        </w:rPr>
        <w:t>es</w:t>
      </w:r>
      <w:r w:rsidR="004905ED" w:rsidRPr="00565A79">
        <w:rPr>
          <w:sz w:val="22"/>
          <w:lang w:eastAsia="es-ES"/>
        </w:rPr>
        <w:t xml:space="preserve"> </w:t>
      </w:r>
      <w:r w:rsidR="000A2463" w:rsidRPr="00565A79">
        <w:rPr>
          <w:sz w:val="22"/>
          <w:lang w:eastAsia="es-ES"/>
        </w:rPr>
        <w:t xml:space="preserve">Bicentenario y </w:t>
      </w:r>
      <w:r w:rsidR="004905ED" w:rsidRPr="00565A79">
        <w:rPr>
          <w:sz w:val="22"/>
          <w:lang w:eastAsia="es-ES"/>
        </w:rPr>
        <w:t>S</w:t>
      </w:r>
      <w:r w:rsidR="00B66A49" w:rsidRPr="00565A79">
        <w:rPr>
          <w:sz w:val="22"/>
          <w:lang w:eastAsia="es-ES"/>
        </w:rPr>
        <w:t xml:space="preserve">iglo </w:t>
      </w:r>
      <w:r w:rsidR="004905ED" w:rsidRPr="00565A79">
        <w:rPr>
          <w:sz w:val="22"/>
          <w:lang w:eastAsia="es-ES"/>
        </w:rPr>
        <w:t>XXI henificada</w:t>
      </w:r>
      <w:r w:rsidR="000A2463" w:rsidRPr="00565A79">
        <w:rPr>
          <w:sz w:val="22"/>
          <w:lang w:eastAsia="es-ES"/>
        </w:rPr>
        <w:t>s</w:t>
      </w:r>
      <w:r w:rsidR="007E3A8E" w:rsidRPr="00565A79">
        <w:rPr>
          <w:sz w:val="22"/>
          <w:lang w:eastAsia="es-ES"/>
        </w:rPr>
        <w:t>, seguido por la variedad UAEMex ensilada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y Doña Josefa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henificada, siendo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 xml:space="preserve">superiores </w:t>
      </w:r>
      <w:r w:rsidR="00B66A49" w:rsidRPr="00565A79">
        <w:rPr>
          <w:sz w:val="22"/>
          <w:lang w:eastAsia="es-ES"/>
        </w:rPr>
        <w:t>la variedad UAEM</w:t>
      </w:r>
      <w:r w:rsidR="00135003" w:rsidRPr="00565A79">
        <w:rPr>
          <w:sz w:val="22"/>
          <w:lang w:eastAsia="es-ES"/>
        </w:rPr>
        <w:t>ex</w:t>
      </w:r>
      <w:r w:rsidR="00ED7E70" w:rsidRPr="00565A79">
        <w:rPr>
          <w:sz w:val="22"/>
          <w:lang w:eastAsia="es-ES"/>
        </w:rPr>
        <w:t xml:space="preserve"> </w:t>
      </w:r>
      <w:r w:rsidR="007E3A8E" w:rsidRPr="00565A79">
        <w:rPr>
          <w:sz w:val="22"/>
          <w:lang w:eastAsia="es-ES"/>
        </w:rPr>
        <w:t>henificada y</w:t>
      </w:r>
      <w:r w:rsidR="00EF7C25" w:rsidRPr="00565A79">
        <w:rPr>
          <w:sz w:val="22"/>
          <w:lang w:eastAsia="es-ES"/>
        </w:rPr>
        <w:t xml:space="preserve"> Bicentenario ensilada</w:t>
      </w:r>
      <w:r w:rsidR="007E3A8E" w:rsidRPr="00565A79">
        <w:rPr>
          <w:sz w:val="22"/>
          <w:lang w:eastAsia="es-ES"/>
        </w:rPr>
        <w:t xml:space="preserve"> </w:t>
      </w:r>
      <w:r w:rsidR="000A2463" w:rsidRPr="00565A79">
        <w:rPr>
          <w:sz w:val="22"/>
          <w:lang w:eastAsia="es-ES"/>
        </w:rPr>
        <w:t>.</w:t>
      </w:r>
      <w:r w:rsidR="00F3051B" w:rsidRPr="00565A79">
        <w:rPr>
          <w:sz w:val="22"/>
          <w:lang w:eastAsia="es-ES"/>
        </w:rPr>
        <w:t xml:space="preserve"> </w:t>
      </w:r>
      <w:r w:rsidR="000A2463" w:rsidRPr="00565A79">
        <w:rPr>
          <w:sz w:val="22"/>
          <w:lang w:eastAsia="es-ES"/>
        </w:rPr>
        <w:t>En cuanto al co</w:t>
      </w:r>
      <w:r w:rsidR="00A73DDD" w:rsidRPr="00565A79">
        <w:rPr>
          <w:sz w:val="22"/>
          <w:lang w:eastAsia="es-ES"/>
        </w:rPr>
        <w:t>ntenido de PC, el triticale Bicentenario, mostró el menor (P</w:t>
      </w:r>
      <w:r w:rsidR="00B46BD1" w:rsidRPr="00565A79">
        <w:rPr>
          <w:sz w:val="22"/>
          <w:lang w:eastAsia="es-ES"/>
        </w:rPr>
        <w:t>=</w:t>
      </w:r>
      <w:r w:rsidR="00A73DDD" w:rsidRPr="00565A79">
        <w:rPr>
          <w:sz w:val="22"/>
          <w:lang w:eastAsia="es-ES"/>
        </w:rPr>
        <w:t>0.00</w:t>
      </w:r>
      <w:r w:rsidR="00B46BD1" w:rsidRPr="00565A79">
        <w:rPr>
          <w:sz w:val="22"/>
          <w:lang w:eastAsia="es-ES"/>
        </w:rPr>
        <w:t>01</w:t>
      </w:r>
      <w:r w:rsidR="00A73DDD" w:rsidRPr="00565A79">
        <w:rPr>
          <w:sz w:val="22"/>
          <w:lang w:eastAsia="es-ES"/>
        </w:rPr>
        <w:t>)</w:t>
      </w:r>
      <w:r w:rsidR="000A2463" w:rsidRPr="00565A79">
        <w:rPr>
          <w:sz w:val="22"/>
          <w:lang w:eastAsia="es-ES"/>
        </w:rPr>
        <w:t xml:space="preserve"> contenido respecto al resto</w:t>
      </w:r>
      <w:r w:rsidR="008A4971" w:rsidRPr="00565A79">
        <w:rPr>
          <w:sz w:val="22"/>
          <w:lang w:eastAsia="es-ES"/>
        </w:rPr>
        <w:t>,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 xml:space="preserve">asi como </w:t>
      </w:r>
      <w:r w:rsidR="000A2463" w:rsidRPr="00565A79">
        <w:rPr>
          <w:sz w:val="22"/>
          <w:lang w:eastAsia="es-ES"/>
        </w:rPr>
        <w:t>en ambos métodos de conservación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>mostro una tendencia (P=0.069), en cuanto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>a su interaccion la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>variedad</w:t>
      </w:r>
      <w:r w:rsidR="00ED7E70" w:rsidRPr="00565A79">
        <w:rPr>
          <w:sz w:val="22"/>
          <w:lang w:eastAsia="es-ES"/>
        </w:rPr>
        <w:t xml:space="preserve"> </w:t>
      </w:r>
      <w:r w:rsidR="00EF7C25" w:rsidRPr="00565A79">
        <w:rPr>
          <w:sz w:val="22"/>
          <w:lang w:eastAsia="es-ES"/>
        </w:rPr>
        <w:t>B</w:t>
      </w:r>
      <w:r w:rsidR="00B46BD1" w:rsidRPr="00565A79">
        <w:rPr>
          <w:sz w:val="22"/>
          <w:lang w:eastAsia="es-ES"/>
        </w:rPr>
        <w:t xml:space="preserve">icentenario mostro el menor </w:t>
      </w:r>
      <w:r w:rsidR="00B4140B" w:rsidRPr="00565A79">
        <w:rPr>
          <w:sz w:val="22"/>
          <w:lang w:eastAsia="es-ES"/>
        </w:rPr>
        <w:t>contenido de</w:t>
      </w:r>
      <w:r w:rsidR="00ED7E70" w:rsidRPr="00565A79">
        <w:rPr>
          <w:sz w:val="22"/>
          <w:lang w:eastAsia="es-ES"/>
        </w:rPr>
        <w:t xml:space="preserve"> </w:t>
      </w:r>
      <w:r w:rsidR="00B4140B" w:rsidRPr="00565A79">
        <w:rPr>
          <w:sz w:val="22"/>
          <w:lang w:eastAsia="es-ES"/>
        </w:rPr>
        <w:t>p</w:t>
      </w:r>
      <w:r w:rsidR="00B46BD1" w:rsidRPr="00565A79">
        <w:rPr>
          <w:sz w:val="22"/>
          <w:lang w:eastAsia="es-ES"/>
        </w:rPr>
        <w:t>r</w:t>
      </w:r>
      <w:r w:rsidR="00B4140B" w:rsidRPr="00565A79">
        <w:rPr>
          <w:sz w:val="22"/>
          <w:lang w:eastAsia="es-ES"/>
        </w:rPr>
        <w:t>o</w:t>
      </w:r>
      <w:r w:rsidR="00B46BD1" w:rsidRPr="00565A79">
        <w:rPr>
          <w:sz w:val="22"/>
          <w:lang w:eastAsia="es-ES"/>
        </w:rPr>
        <w:t>teina</w:t>
      </w:r>
      <w:r w:rsidR="00EF7C25" w:rsidRPr="00565A79">
        <w:rPr>
          <w:sz w:val="22"/>
          <w:lang w:eastAsia="es-ES"/>
        </w:rPr>
        <w:t xml:space="preserve"> (P=0.0001</w:t>
      </w:r>
      <w:r w:rsidR="00B4140B" w:rsidRPr="00565A79">
        <w:rPr>
          <w:sz w:val="22"/>
          <w:lang w:eastAsia="es-ES"/>
        </w:rPr>
        <w:t>)</w:t>
      </w:r>
      <w:r w:rsidR="00B46BD1" w:rsidRPr="00565A79">
        <w:rPr>
          <w:sz w:val="22"/>
          <w:lang w:eastAsia="es-ES"/>
        </w:rPr>
        <w:t xml:space="preserve"> en ambos metodos,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>segu</w:t>
      </w:r>
      <w:r w:rsidR="00B4140B" w:rsidRPr="00565A79">
        <w:rPr>
          <w:sz w:val="22"/>
          <w:lang w:eastAsia="es-ES"/>
        </w:rPr>
        <w:t>i</w:t>
      </w:r>
      <w:r w:rsidR="00B46BD1" w:rsidRPr="00565A79">
        <w:rPr>
          <w:sz w:val="22"/>
          <w:lang w:eastAsia="es-ES"/>
        </w:rPr>
        <w:t>do por las variedades SXX</w:t>
      </w:r>
      <w:r w:rsidR="00B4140B" w:rsidRPr="00565A79">
        <w:rPr>
          <w:sz w:val="22"/>
          <w:lang w:eastAsia="es-ES"/>
        </w:rPr>
        <w:t>I</w:t>
      </w:r>
      <w:r w:rsidR="00B46BD1" w:rsidRPr="00565A79">
        <w:rPr>
          <w:sz w:val="22"/>
          <w:lang w:eastAsia="es-ES"/>
        </w:rPr>
        <w:t xml:space="preserve"> y Bicentenario ensilados</w:t>
      </w:r>
      <w:r w:rsidR="00B4140B" w:rsidRPr="00565A79">
        <w:rPr>
          <w:sz w:val="22"/>
          <w:lang w:eastAsia="es-ES"/>
        </w:rPr>
        <w:t>, mos</w:t>
      </w:r>
      <w:r w:rsidR="00EF7C25" w:rsidRPr="00565A79">
        <w:rPr>
          <w:sz w:val="22"/>
          <w:lang w:eastAsia="es-ES"/>
        </w:rPr>
        <w:t xml:space="preserve">trando la mayor </w:t>
      </w:r>
      <w:r w:rsidR="00AB70A6" w:rsidRPr="00565A79">
        <w:rPr>
          <w:sz w:val="22"/>
          <w:lang w:eastAsia="es-ES"/>
        </w:rPr>
        <w:t>concentración</w:t>
      </w:r>
      <w:r w:rsidR="00EF7C25" w:rsidRPr="00565A79">
        <w:rPr>
          <w:sz w:val="22"/>
          <w:lang w:eastAsia="es-ES"/>
        </w:rPr>
        <w:t xml:space="preserve"> d</w:t>
      </w:r>
      <w:r w:rsidR="00B4140B" w:rsidRPr="00565A79">
        <w:rPr>
          <w:sz w:val="22"/>
          <w:lang w:eastAsia="es-ES"/>
        </w:rPr>
        <w:t>e</w:t>
      </w:r>
      <w:r w:rsidR="00EF7C25" w:rsidRPr="00565A79">
        <w:rPr>
          <w:sz w:val="22"/>
          <w:lang w:eastAsia="es-ES"/>
        </w:rPr>
        <w:t xml:space="preserve"> </w:t>
      </w:r>
      <w:r w:rsidR="00AB70A6" w:rsidRPr="00565A79">
        <w:rPr>
          <w:sz w:val="22"/>
          <w:lang w:eastAsia="es-ES"/>
        </w:rPr>
        <w:t>proteína</w:t>
      </w:r>
      <w:r w:rsidR="00ED7E70" w:rsidRPr="00565A79">
        <w:rPr>
          <w:sz w:val="22"/>
          <w:lang w:eastAsia="es-ES"/>
        </w:rPr>
        <w:t xml:space="preserve"> </w:t>
      </w:r>
      <w:r w:rsidR="00B4140B" w:rsidRPr="00565A79">
        <w:rPr>
          <w:sz w:val="22"/>
          <w:lang w:eastAsia="es-ES"/>
        </w:rPr>
        <w:t>la cebada</w:t>
      </w:r>
      <w:r w:rsidR="00ED7E70" w:rsidRPr="00565A79">
        <w:rPr>
          <w:sz w:val="22"/>
          <w:lang w:eastAsia="es-ES"/>
        </w:rPr>
        <w:t xml:space="preserve"> </w:t>
      </w:r>
      <w:r w:rsidR="00B4140B" w:rsidRPr="00565A79">
        <w:rPr>
          <w:sz w:val="22"/>
          <w:lang w:eastAsia="es-ES"/>
        </w:rPr>
        <w:t>Doña Josefa</w:t>
      </w:r>
      <w:r w:rsidR="00ED7E70" w:rsidRPr="00565A79">
        <w:rPr>
          <w:sz w:val="22"/>
          <w:lang w:eastAsia="es-ES"/>
        </w:rPr>
        <w:t xml:space="preserve"> </w:t>
      </w:r>
      <w:r w:rsidR="00B4140B" w:rsidRPr="00565A79">
        <w:rPr>
          <w:sz w:val="22"/>
          <w:lang w:eastAsia="es-ES"/>
        </w:rPr>
        <w:t xml:space="preserve">por ambos </w:t>
      </w:r>
      <w:r w:rsidR="00AB70A6" w:rsidRPr="00565A79">
        <w:rPr>
          <w:sz w:val="22"/>
          <w:lang w:eastAsia="es-ES"/>
        </w:rPr>
        <w:t>métodos</w:t>
      </w:r>
      <w:r w:rsidR="00B4140B" w:rsidRPr="00565A79">
        <w:rPr>
          <w:sz w:val="22"/>
          <w:lang w:eastAsia="es-ES"/>
        </w:rPr>
        <w:t xml:space="preserve"> de </w:t>
      </w:r>
      <w:r w:rsidR="00AB70A6" w:rsidRPr="00565A79">
        <w:rPr>
          <w:sz w:val="22"/>
          <w:lang w:eastAsia="es-ES"/>
        </w:rPr>
        <w:t>conservación. Los</w:t>
      </w:r>
      <w:r w:rsidR="00A73DDD" w:rsidRPr="00565A79">
        <w:rPr>
          <w:sz w:val="22"/>
          <w:lang w:eastAsia="es-ES"/>
        </w:rPr>
        <w:t xml:space="preserve"> resultados coinciden</w:t>
      </w:r>
      <w:r w:rsidR="00F3051B" w:rsidRPr="00565A79">
        <w:rPr>
          <w:sz w:val="22"/>
          <w:lang w:eastAsia="es-ES"/>
        </w:rPr>
        <w:t xml:space="preserve"> </w:t>
      </w:r>
      <w:r w:rsidR="00B66A49" w:rsidRPr="00565A79">
        <w:rPr>
          <w:sz w:val="22"/>
          <w:lang w:eastAsia="es-ES"/>
        </w:rPr>
        <w:t>con algunos autores que citan</w:t>
      </w:r>
      <w:r w:rsidR="00F3051B" w:rsidRPr="00565A79">
        <w:rPr>
          <w:sz w:val="22"/>
          <w:lang w:eastAsia="es-ES"/>
        </w:rPr>
        <w:t xml:space="preserve"> valores de 11.7</w:t>
      </w:r>
      <w:r w:rsidR="00B42394" w:rsidRPr="00565A79">
        <w:rPr>
          <w:sz w:val="22"/>
          <w:lang w:eastAsia="es-ES"/>
        </w:rPr>
        <w:t>%</w:t>
      </w:r>
      <w:r w:rsidR="00F3051B" w:rsidRPr="00565A79">
        <w:rPr>
          <w:sz w:val="22"/>
          <w:lang w:eastAsia="es-ES"/>
        </w:rPr>
        <w:t xml:space="preserve"> </w:t>
      </w:r>
      <w:r w:rsidR="008A4971" w:rsidRPr="00565A79">
        <w:rPr>
          <w:sz w:val="22"/>
          <w:lang w:eastAsia="es-ES"/>
        </w:rPr>
        <w:t xml:space="preserve">PC </w:t>
      </w:r>
      <w:r w:rsidR="00F3051B" w:rsidRPr="00565A79">
        <w:rPr>
          <w:sz w:val="22"/>
          <w:lang w:eastAsia="es-ES"/>
        </w:rPr>
        <w:t>en forrajes</w:t>
      </w:r>
      <w:r w:rsidR="00B42394" w:rsidRPr="00565A79">
        <w:rPr>
          <w:sz w:val="22"/>
          <w:lang w:eastAsia="es-ES"/>
        </w:rPr>
        <w:t xml:space="preserve"> (triticale y cebada)</w:t>
      </w:r>
      <w:r w:rsidR="00F3051B" w:rsidRPr="00565A79">
        <w:rPr>
          <w:sz w:val="22"/>
          <w:lang w:eastAsia="es-ES"/>
        </w:rPr>
        <w:t xml:space="preserve"> conservados mediante ensilado </w:t>
      </w:r>
      <w:r w:rsidR="00A56A53" w:rsidRPr="00565A79">
        <w:rPr>
          <w:sz w:val="22"/>
          <w:lang w:eastAsia="es-ES"/>
        </w:rPr>
        <w:t>(</w:t>
      </w:r>
      <w:r w:rsidR="00F3051B" w:rsidRPr="00565A79">
        <w:rPr>
          <w:sz w:val="22"/>
          <w:lang w:eastAsia="es-ES"/>
        </w:rPr>
        <w:t>Mc</w:t>
      </w:r>
      <w:r w:rsidR="00B152C8" w:rsidRPr="00565A79">
        <w:rPr>
          <w:sz w:val="22"/>
          <w:lang w:eastAsia="es-ES"/>
        </w:rPr>
        <w:t xml:space="preserve"> </w:t>
      </w:r>
      <w:r w:rsidR="00F3051B" w:rsidRPr="00565A79">
        <w:rPr>
          <w:sz w:val="22"/>
          <w:lang w:eastAsia="es-ES"/>
        </w:rPr>
        <w:t xml:space="preserve">Cartney </w:t>
      </w:r>
      <w:r w:rsidR="00F3051B" w:rsidRPr="00565A79">
        <w:rPr>
          <w:i/>
          <w:sz w:val="22"/>
          <w:lang w:eastAsia="es-ES"/>
        </w:rPr>
        <w:t>et al</w:t>
      </w:r>
      <w:r w:rsidR="00A56A53" w:rsidRPr="00565A79">
        <w:rPr>
          <w:sz w:val="22"/>
          <w:lang w:eastAsia="es-ES"/>
        </w:rPr>
        <w:t xml:space="preserve">., </w:t>
      </w:r>
      <w:r w:rsidR="00F3051B" w:rsidRPr="00565A79">
        <w:rPr>
          <w:sz w:val="22"/>
          <w:lang w:eastAsia="es-ES"/>
        </w:rPr>
        <w:t>1993</w:t>
      </w:r>
      <w:r w:rsidR="00A56A53" w:rsidRPr="00565A79">
        <w:rPr>
          <w:sz w:val="22"/>
          <w:lang w:eastAsia="es-ES"/>
        </w:rPr>
        <w:t>)</w:t>
      </w:r>
      <w:r w:rsidR="00F3051B" w:rsidRPr="00565A79">
        <w:rPr>
          <w:sz w:val="22"/>
          <w:lang w:eastAsia="es-ES"/>
        </w:rPr>
        <w:t xml:space="preserve"> y de 17.4 </w:t>
      </w:r>
      <w:r w:rsidR="00B42394" w:rsidRPr="00565A79">
        <w:rPr>
          <w:sz w:val="22"/>
          <w:lang w:eastAsia="es-ES"/>
        </w:rPr>
        <w:t xml:space="preserve">% </w:t>
      </w:r>
      <w:r w:rsidR="00F3051B" w:rsidRPr="00565A79">
        <w:rPr>
          <w:sz w:val="22"/>
          <w:lang w:eastAsia="es-ES"/>
        </w:rPr>
        <w:t xml:space="preserve">conservados mediante henificado </w:t>
      </w:r>
      <w:r w:rsidR="002A2902" w:rsidRPr="00565A79">
        <w:rPr>
          <w:sz w:val="22"/>
          <w:lang w:eastAsia="es-ES"/>
        </w:rPr>
        <w:t xml:space="preserve">(Khorasani </w:t>
      </w:r>
      <w:r w:rsidR="002A2902" w:rsidRPr="00565A79">
        <w:rPr>
          <w:i/>
          <w:sz w:val="22"/>
          <w:lang w:eastAsia="es-ES"/>
        </w:rPr>
        <w:t>et al</w:t>
      </w:r>
      <w:r w:rsidR="002A2902" w:rsidRPr="00565A79">
        <w:rPr>
          <w:sz w:val="22"/>
          <w:lang w:eastAsia="es-ES"/>
        </w:rPr>
        <w:t>., 1997)</w:t>
      </w:r>
      <w:r w:rsidR="00271B20" w:rsidRPr="00565A79">
        <w:rPr>
          <w:sz w:val="22"/>
          <w:lang w:eastAsia="es-ES"/>
        </w:rPr>
        <w:t xml:space="preserve">El mayor contendido de </w:t>
      </w:r>
      <w:r w:rsidR="009F756A" w:rsidRPr="00565A79">
        <w:rPr>
          <w:sz w:val="22"/>
          <w:lang w:eastAsia="es-ES"/>
        </w:rPr>
        <w:t>F</w:t>
      </w:r>
      <w:r w:rsidR="00510548" w:rsidRPr="00565A79">
        <w:rPr>
          <w:sz w:val="22"/>
          <w:lang w:eastAsia="es-ES"/>
        </w:rPr>
        <w:t>N</w:t>
      </w:r>
      <w:r w:rsidR="009F756A" w:rsidRPr="00565A79">
        <w:rPr>
          <w:sz w:val="22"/>
          <w:lang w:eastAsia="es-ES"/>
        </w:rPr>
        <w:t xml:space="preserve">D </w:t>
      </w:r>
      <w:r w:rsidR="00271B20" w:rsidRPr="00565A79">
        <w:rPr>
          <w:sz w:val="22"/>
          <w:lang w:eastAsia="es-ES"/>
        </w:rPr>
        <w:t>(P</w:t>
      </w:r>
      <w:r w:rsidR="00510548" w:rsidRPr="00565A79">
        <w:rPr>
          <w:sz w:val="22"/>
          <w:lang w:eastAsia="es-ES"/>
        </w:rPr>
        <w:t>=0.002</w:t>
      </w:r>
      <w:r w:rsidR="00271B20" w:rsidRPr="00565A79">
        <w:rPr>
          <w:sz w:val="22"/>
          <w:lang w:eastAsia="es-ES"/>
        </w:rPr>
        <w:t>)</w:t>
      </w:r>
      <w:r w:rsidR="00ED7E70" w:rsidRPr="00565A79">
        <w:rPr>
          <w:sz w:val="22"/>
          <w:lang w:eastAsia="es-ES"/>
        </w:rPr>
        <w:t xml:space="preserve"> </w:t>
      </w:r>
      <w:r w:rsidR="00B46BD1" w:rsidRPr="00565A79">
        <w:rPr>
          <w:sz w:val="22"/>
          <w:lang w:eastAsia="es-ES"/>
        </w:rPr>
        <w:t>fue</w:t>
      </w:r>
      <w:r w:rsidR="00DE5B28" w:rsidRPr="00565A79">
        <w:rPr>
          <w:sz w:val="22"/>
          <w:lang w:eastAsia="es-ES"/>
        </w:rPr>
        <w:t xml:space="preserve"> para</w:t>
      </w:r>
      <w:r w:rsidR="00ED7E70" w:rsidRPr="00565A79">
        <w:rPr>
          <w:sz w:val="22"/>
          <w:lang w:eastAsia="es-ES"/>
        </w:rPr>
        <w:t xml:space="preserve"> </w:t>
      </w:r>
      <w:r w:rsidR="00DE5B28" w:rsidRPr="00565A79">
        <w:rPr>
          <w:sz w:val="22"/>
          <w:lang w:eastAsia="es-ES"/>
        </w:rPr>
        <w:t xml:space="preserve">el </w:t>
      </w:r>
      <w:r w:rsidR="00DE5B28" w:rsidRPr="00565A79">
        <w:rPr>
          <w:sz w:val="22"/>
          <w:lang w:eastAsia="es-ES"/>
        </w:rPr>
        <w:lastRenderedPageBreak/>
        <w:t>forraje henificado respecto al ensilado, no mostrando diferencias entre variedades (P=0.34</w:t>
      </w:r>
      <w:r w:rsidR="00D925DB" w:rsidRPr="00565A79">
        <w:rPr>
          <w:sz w:val="22"/>
          <w:lang w:eastAsia="es-ES"/>
        </w:rPr>
        <w:t>2</w:t>
      </w:r>
      <w:r w:rsidR="00DE5B28" w:rsidRPr="00565A79">
        <w:rPr>
          <w:sz w:val="22"/>
          <w:lang w:eastAsia="es-ES"/>
        </w:rPr>
        <w:t>)</w:t>
      </w:r>
      <w:r w:rsidR="00EF7C25" w:rsidRPr="00565A79">
        <w:rPr>
          <w:sz w:val="22"/>
          <w:lang w:eastAsia="es-ES"/>
        </w:rPr>
        <w:t>, en cuanto a su interaccion, la variedad Bicentenario</w:t>
      </w:r>
      <w:r w:rsidR="00ED7E70" w:rsidRPr="00565A79">
        <w:rPr>
          <w:sz w:val="22"/>
          <w:lang w:eastAsia="es-ES"/>
        </w:rPr>
        <w:t xml:space="preserve"> </w:t>
      </w:r>
      <w:r w:rsidR="00EF7C25" w:rsidRPr="00565A79">
        <w:rPr>
          <w:sz w:val="22"/>
          <w:lang w:eastAsia="es-ES"/>
        </w:rPr>
        <w:t>ensilado fue menor (P=0.006) con respecto a las</w:t>
      </w:r>
      <w:r w:rsidR="00ED7E70" w:rsidRPr="00565A79">
        <w:rPr>
          <w:sz w:val="22"/>
          <w:lang w:eastAsia="es-ES"/>
        </w:rPr>
        <w:t xml:space="preserve"> </w:t>
      </w:r>
      <w:r w:rsidR="00EF7C25" w:rsidRPr="00565A79">
        <w:rPr>
          <w:sz w:val="22"/>
          <w:lang w:eastAsia="es-ES"/>
        </w:rPr>
        <w:t>variedades henificadas Bicentenario, SXXI y Doña Josefa, con respecto</w:t>
      </w:r>
      <w:r w:rsidR="00DE5B28" w:rsidRPr="00565A79">
        <w:rPr>
          <w:sz w:val="22"/>
          <w:lang w:eastAsia="es-ES"/>
        </w:rPr>
        <w:t xml:space="preserve"> al contenido de FAD</w:t>
      </w:r>
      <w:r w:rsidR="00ED7E70" w:rsidRPr="00565A79">
        <w:rPr>
          <w:sz w:val="22"/>
          <w:lang w:eastAsia="es-ES"/>
        </w:rPr>
        <w:t xml:space="preserve"> </w:t>
      </w:r>
      <w:r w:rsidR="00DE5B28" w:rsidRPr="00565A79">
        <w:rPr>
          <w:sz w:val="22"/>
          <w:lang w:eastAsia="es-ES"/>
        </w:rPr>
        <w:t>mostr</w:t>
      </w:r>
      <w:r w:rsidR="00F00B3B" w:rsidRPr="00565A79">
        <w:rPr>
          <w:sz w:val="22"/>
          <w:lang w:eastAsia="es-ES"/>
        </w:rPr>
        <w:t>ó</w:t>
      </w:r>
      <w:r w:rsidR="00DE5B28" w:rsidRPr="00565A79">
        <w:rPr>
          <w:sz w:val="22"/>
          <w:lang w:eastAsia="es-ES"/>
        </w:rPr>
        <w:t xml:space="preserve"> el mismo patr</w:t>
      </w:r>
      <w:r w:rsidR="00F00B3B" w:rsidRPr="00565A79">
        <w:rPr>
          <w:sz w:val="22"/>
          <w:lang w:eastAsia="es-ES"/>
        </w:rPr>
        <w:t>ó</w:t>
      </w:r>
      <w:r w:rsidR="00DE5B28" w:rsidRPr="00565A79">
        <w:rPr>
          <w:sz w:val="22"/>
          <w:lang w:eastAsia="es-ES"/>
        </w:rPr>
        <w:t>n</w:t>
      </w:r>
      <w:r w:rsidR="00ED7E70" w:rsidRPr="00565A79">
        <w:rPr>
          <w:sz w:val="22"/>
          <w:lang w:eastAsia="es-ES"/>
        </w:rPr>
        <w:t xml:space="preserve"> </w:t>
      </w:r>
      <w:r w:rsidR="00DE5B28" w:rsidRPr="00565A79">
        <w:rPr>
          <w:sz w:val="22"/>
          <w:lang w:eastAsia="es-ES"/>
        </w:rPr>
        <w:t xml:space="preserve">por </w:t>
      </w:r>
      <w:r w:rsidR="00D925DB" w:rsidRPr="00565A79">
        <w:rPr>
          <w:sz w:val="22"/>
          <w:lang w:eastAsia="es-ES"/>
        </w:rPr>
        <w:t>m</w:t>
      </w:r>
      <w:r w:rsidR="00F00B3B" w:rsidRPr="00565A79">
        <w:rPr>
          <w:sz w:val="22"/>
          <w:lang w:eastAsia="es-ES"/>
        </w:rPr>
        <w:t>é</w:t>
      </w:r>
      <w:r w:rsidR="00D925DB" w:rsidRPr="00565A79">
        <w:rPr>
          <w:sz w:val="22"/>
          <w:lang w:eastAsia="es-ES"/>
        </w:rPr>
        <w:t xml:space="preserve">todo de </w:t>
      </w:r>
      <w:r w:rsidR="002A2902" w:rsidRPr="00565A79">
        <w:rPr>
          <w:sz w:val="22"/>
          <w:lang w:eastAsia="es-ES"/>
        </w:rPr>
        <w:t>conservación</w:t>
      </w:r>
      <w:r w:rsidR="00D925DB" w:rsidRPr="00565A79">
        <w:rPr>
          <w:sz w:val="22"/>
          <w:lang w:eastAsia="es-ES"/>
        </w:rPr>
        <w:t xml:space="preserve">, </w:t>
      </w:r>
      <w:r w:rsidR="00DE5B28" w:rsidRPr="00565A79">
        <w:rPr>
          <w:sz w:val="22"/>
          <w:lang w:eastAsia="es-ES"/>
        </w:rPr>
        <w:t>siendo superior (P=0.05</w:t>
      </w:r>
      <w:r w:rsidR="00EB3A5A" w:rsidRPr="00565A79">
        <w:rPr>
          <w:sz w:val="22"/>
          <w:lang w:eastAsia="es-ES"/>
        </w:rPr>
        <w:t>7</w:t>
      </w:r>
      <w:r w:rsidR="00DE5B28" w:rsidRPr="00565A79">
        <w:rPr>
          <w:sz w:val="22"/>
          <w:lang w:eastAsia="es-ES"/>
        </w:rPr>
        <w:t>)</w:t>
      </w:r>
      <w:r w:rsidR="00ED7E70" w:rsidRPr="00565A79">
        <w:rPr>
          <w:sz w:val="22"/>
          <w:lang w:eastAsia="es-ES"/>
        </w:rPr>
        <w:t xml:space="preserve"> </w:t>
      </w:r>
      <w:r w:rsidR="00DE5B28" w:rsidRPr="00565A79">
        <w:rPr>
          <w:sz w:val="22"/>
          <w:lang w:eastAsia="es-ES"/>
        </w:rPr>
        <w:t>el heno con respecto al ensilado,</w:t>
      </w:r>
      <w:r w:rsidR="00ED7E70" w:rsidRPr="00565A79">
        <w:rPr>
          <w:sz w:val="22"/>
          <w:lang w:eastAsia="es-ES"/>
        </w:rPr>
        <w:t xml:space="preserve"> </w:t>
      </w:r>
      <w:r w:rsidR="00D925DB" w:rsidRPr="00565A79">
        <w:rPr>
          <w:sz w:val="22"/>
          <w:lang w:eastAsia="es-ES"/>
        </w:rPr>
        <w:t>en cuanto</w:t>
      </w:r>
      <w:r w:rsidR="00ED7E70" w:rsidRPr="00565A79">
        <w:rPr>
          <w:sz w:val="22"/>
          <w:lang w:eastAsia="es-ES"/>
        </w:rPr>
        <w:t xml:space="preserve"> </w:t>
      </w:r>
      <w:r w:rsidR="00D925DB" w:rsidRPr="00565A79">
        <w:rPr>
          <w:sz w:val="22"/>
          <w:lang w:eastAsia="es-ES"/>
        </w:rPr>
        <w:t>a</w:t>
      </w:r>
      <w:r w:rsidR="00DE5B28" w:rsidRPr="00565A79">
        <w:rPr>
          <w:sz w:val="22"/>
          <w:lang w:eastAsia="es-ES"/>
        </w:rPr>
        <w:t>l efecto debido a la variedad</w:t>
      </w:r>
      <w:r w:rsidR="00B46BD1" w:rsidRPr="00565A79">
        <w:rPr>
          <w:sz w:val="22"/>
          <w:lang w:eastAsia="es-ES"/>
        </w:rPr>
        <w:t>,</w:t>
      </w:r>
      <w:r w:rsidR="00D925DB" w:rsidRPr="00565A79">
        <w:rPr>
          <w:sz w:val="22"/>
          <w:lang w:eastAsia="es-ES"/>
        </w:rPr>
        <w:t xml:space="preserve"> la cebada Doña Josefa</w:t>
      </w:r>
      <w:r w:rsidR="009F756A" w:rsidRPr="00565A79">
        <w:rPr>
          <w:sz w:val="22"/>
          <w:lang w:eastAsia="es-ES"/>
        </w:rPr>
        <w:t xml:space="preserve">  mostró el menor contenido</w:t>
      </w:r>
      <w:r w:rsidR="00510548" w:rsidRPr="00565A79">
        <w:rPr>
          <w:sz w:val="22"/>
          <w:lang w:eastAsia="es-ES"/>
        </w:rPr>
        <w:t xml:space="preserve"> de FAD</w:t>
      </w:r>
      <w:r w:rsidR="00B46BD1" w:rsidRPr="00565A79">
        <w:rPr>
          <w:sz w:val="22"/>
          <w:lang w:eastAsia="es-ES"/>
        </w:rPr>
        <w:t xml:space="preserve"> (P= 0.0001)</w:t>
      </w:r>
      <w:r w:rsidR="00ED7E70" w:rsidRPr="00565A79">
        <w:rPr>
          <w:sz w:val="22"/>
          <w:lang w:eastAsia="es-ES"/>
        </w:rPr>
        <w:t xml:space="preserve"> </w:t>
      </w:r>
      <w:r w:rsidR="00D925DB" w:rsidRPr="00565A79">
        <w:rPr>
          <w:sz w:val="22"/>
          <w:lang w:eastAsia="es-ES"/>
        </w:rPr>
        <w:t>con respecto al</w:t>
      </w:r>
      <w:r w:rsidR="00ED7E70" w:rsidRPr="00565A79">
        <w:rPr>
          <w:sz w:val="22"/>
          <w:lang w:eastAsia="es-ES"/>
        </w:rPr>
        <w:t xml:space="preserve"> </w:t>
      </w:r>
      <w:r w:rsidR="00D925DB" w:rsidRPr="00565A79">
        <w:rPr>
          <w:sz w:val="22"/>
          <w:lang w:eastAsia="es-ES"/>
        </w:rPr>
        <w:t>resto.</w:t>
      </w:r>
      <w:r w:rsidR="00DE5B28" w:rsidRPr="00565A79">
        <w:rPr>
          <w:sz w:val="22"/>
          <w:lang w:eastAsia="es-ES"/>
        </w:rPr>
        <w:t xml:space="preserve"> </w:t>
      </w:r>
      <w:r w:rsidR="00B95175" w:rsidRPr="00565A79">
        <w:rPr>
          <w:sz w:val="22"/>
          <w:lang w:eastAsia="es-ES"/>
        </w:rPr>
        <w:t>L</w:t>
      </w:r>
      <w:r w:rsidR="00B42394" w:rsidRPr="00565A79">
        <w:rPr>
          <w:sz w:val="22"/>
          <w:lang w:eastAsia="es-ES"/>
        </w:rPr>
        <w:t>os resultado</w:t>
      </w:r>
      <w:r w:rsidR="005A26D8" w:rsidRPr="00565A79">
        <w:rPr>
          <w:sz w:val="22"/>
          <w:lang w:eastAsia="es-ES"/>
        </w:rPr>
        <w:t xml:space="preserve">s coinciden con Khorasani </w:t>
      </w:r>
      <w:r w:rsidR="005A26D8" w:rsidRPr="00565A79">
        <w:rPr>
          <w:i/>
          <w:sz w:val="22"/>
          <w:lang w:eastAsia="es-ES"/>
        </w:rPr>
        <w:t>et al</w:t>
      </w:r>
      <w:r w:rsidR="005A26D8" w:rsidRPr="00565A79">
        <w:rPr>
          <w:sz w:val="22"/>
          <w:lang w:eastAsia="es-ES"/>
        </w:rPr>
        <w:t xml:space="preserve">. </w:t>
      </w:r>
      <w:r w:rsidR="00A56A53" w:rsidRPr="00565A79">
        <w:rPr>
          <w:sz w:val="22"/>
          <w:lang w:eastAsia="es-ES"/>
        </w:rPr>
        <w:t>(</w:t>
      </w:r>
      <w:r w:rsidR="005A26D8" w:rsidRPr="00565A79">
        <w:rPr>
          <w:sz w:val="22"/>
          <w:lang w:eastAsia="es-ES"/>
        </w:rPr>
        <w:t>199</w:t>
      </w:r>
      <w:r w:rsidR="002A2902" w:rsidRPr="00565A79">
        <w:rPr>
          <w:sz w:val="22"/>
          <w:lang w:eastAsia="es-ES"/>
        </w:rPr>
        <w:t>7</w:t>
      </w:r>
      <w:r w:rsidR="00A56A53" w:rsidRPr="00565A79">
        <w:rPr>
          <w:sz w:val="22"/>
          <w:lang w:eastAsia="es-ES"/>
        </w:rPr>
        <w:t>)</w:t>
      </w:r>
      <w:r w:rsidR="005A26D8" w:rsidRPr="00565A79">
        <w:rPr>
          <w:sz w:val="22"/>
          <w:lang w:eastAsia="es-ES"/>
        </w:rPr>
        <w:t xml:space="preserve"> y Zamora </w:t>
      </w:r>
      <w:r w:rsidR="005A26D8" w:rsidRPr="00565A79">
        <w:rPr>
          <w:i/>
          <w:sz w:val="22"/>
          <w:lang w:eastAsia="es-ES"/>
        </w:rPr>
        <w:t>et al</w:t>
      </w:r>
      <w:r w:rsidR="005A26D8" w:rsidRPr="00565A79">
        <w:rPr>
          <w:sz w:val="22"/>
          <w:lang w:eastAsia="es-ES"/>
        </w:rPr>
        <w:t xml:space="preserve">. </w:t>
      </w:r>
      <w:r w:rsidR="00A56A53" w:rsidRPr="00565A79">
        <w:rPr>
          <w:sz w:val="22"/>
          <w:lang w:eastAsia="es-ES"/>
        </w:rPr>
        <w:t>(</w:t>
      </w:r>
      <w:r w:rsidR="005A26D8" w:rsidRPr="00565A79">
        <w:rPr>
          <w:sz w:val="22"/>
          <w:lang w:eastAsia="es-ES"/>
        </w:rPr>
        <w:t>2002</w:t>
      </w:r>
      <w:r w:rsidR="00A56A53" w:rsidRPr="00565A79">
        <w:rPr>
          <w:sz w:val="22"/>
          <w:lang w:eastAsia="es-ES"/>
        </w:rPr>
        <w:t>)</w:t>
      </w:r>
      <w:r w:rsidR="00271B20" w:rsidRPr="00565A79">
        <w:rPr>
          <w:sz w:val="22"/>
          <w:lang w:eastAsia="es-ES"/>
        </w:rPr>
        <w:t xml:space="preserve">, </w:t>
      </w:r>
      <w:r w:rsidR="000C63AE" w:rsidRPr="00565A79">
        <w:rPr>
          <w:sz w:val="22"/>
          <w:lang w:eastAsia="es-ES"/>
        </w:rPr>
        <w:t>i</w:t>
      </w:r>
      <w:r w:rsidR="00F87CCE" w:rsidRPr="00565A79">
        <w:rPr>
          <w:sz w:val="22"/>
          <w:lang w:eastAsia="es-ES"/>
        </w:rPr>
        <w:t>ndicand</w:t>
      </w:r>
      <w:r w:rsidR="00A56A53" w:rsidRPr="00565A79">
        <w:rPr>
          <w:sz w:val="22"/>
          <w:lang w:eastAsia="es-ES"/>
        </w:rPr>
        <w:t xml:space="preserve">o que en estado masoso-lechoso </w:t>
      </w:r>
      <w:r w:rsidR="00F87CCE" w:rsidRPr="00565A79">
        <w:rPr>
          <w:sz w:val="22"/>
          <w:lang w:eastAsia="es-ES"/>
        </w:rPr>
        <w:t xml:space="preserve">se obtienen valores promedio de 54 y 32% de </w:t>
      </w:r>
      <w:r w:rsidR="000C63AE" w:rsidRPr="00565A79">
        <w:rPr>
          <w:sz w:val="22"/>
          <w:lang w:eastAsia="es-ES"/>
        </w:rPr>
        <w:t>FND</w:t>
      </w:r>
      <w:r w:rsidR="00F87CCE" w:rsidRPr="00565A79">
        <w:rPr>
          <w:sz w:val="22"/>
          <w:lang w:eastAsia="es-ES"/>
        </w:rPr>
        <w:t xml:space="preserve"> y </w:t>
      </w:r>
      <w:r w:rsidR="000C63AE" w:rsidRPr="00565A79">
        <w:rPr>
          <w:sz w:val="22"/>
          <w:lang w:eastAsia="es-ES"/>
        </w:rPr>
        <w:t>FAD</w:t>
      </w:r>
      <w:r w:rsidR="00F87CCE" w:rsidRPr="00565A79">
        <w:rPr>
          <w:sz w:val="22"/>
          <w:lang w:eastAsia="es-ES"/>
        </w:rPr>
        <w:t xml:space="preserve"> respectivamente. Lo que indica una </w:t>
      </w:r>
      <w:r w:rsidR="00725F43" w:rsidRPr="00565A79">
        <w:rPr>
          <w:sz w:val="22"/>
          <w:lang w:eastAsia="es-ES"/>
        </w:rPr>
        <w:t>buena calidad nutricional del forraje</w:t>
      </w:r>
      <w:r w:rsidR="00F87CCE" w:rsidRPr="00565A79">
        <w:rPr>
          <w:sz w:val="22"/>
          <w:lang w:eastAsia="es-ES"/>
        </w:rPr>
        <w:t xml:space="preserve">, ya que </w:t>
      </w:r>
      <w:r w:rsidR="005A26D8" w:rsidRPr="00565A79">
        <w:rPr>
          <w:sz w:val="22"/>
        </w:rPr>
        <w:t xml:space="preserve">el contenido de </w:t>
      </w:r>
      <w:r w:rsidR="005A26D8" w:rsidRPr="00565A79">
        <w:rPr>
          <w:bCs/>
          <w:sz w:val="22"/>
        </w:rPr>
        <w:t xml:space="preserve">FDN </w:t>
      </w:r>
      <w:r w:rsidR="00F87CCE" w:rsidRPr="00565A79">
        <w:rPr>
          <w:bCs/>
          <w:sz w:val="22"/>
        </w:rPr>
        <w:t xml:space="preserve">es una </w:t>
      </w:r>
      <w:r w:rsidR="00F87CCE" w:rsidRPr="00565A79">
        <w:rPr>
          <w:sz w:val="22"/>
        </w:rPr>
        <w:t xml:space="preserve">característica que </w:t>
      </w:r>
      <w:r w:rsidR="005A26D8" w:rsidRPr="00565A79">
        <w:rPr>
          <w:sz w:val="22"/>
        </w:rPr>
        <w:t xml:space="preserve">regula la digestibilidad, mientras que el contenido de </w:t>
      </w:r>
      <w:r w:rsidR="008A4971" w:rsidRPr="00565A79">
        <w:rPr>
          <w:bCs/>
          <w:sz w:val="22"/>
        </w:rPr>
        <w:t>F</w:t>
      </w:r>
      <w:r w:rsidR="005A26D8" w:rsidRPr="00565A79">
        <w:rPr>
          <w:bCs/>
          <w:sz w:val="22"/>
        </w:rPr>
        <w:t>A</w:t>
      </w:r>
      <w:r w:rsidR="008A4971" w:rsidRPr="00565A79">
        <w:rPr>
          <w:bCs/>
          <w:sz w:val="22"/>
        </w:rPr>
        <w:t>D</w:t>
      </w:r>
      <w:r w:rsidR="00A56A53" w:rsidRPr="00565A79">
        <w:rPr>
          <w:b/>
          <w:bCs/>
          <w:sz w:val="22"/>
        </w:rPr>
        <w:t xml:space="preserve"> </w:t>
      </w:r>
      <w:r w:rsidR="005A26D8" w:rsidRPr="00565A79">
        <w:rPr>
          <w:sz w:val="22"/>
        </w:rPr>
        <w:t>determina y regula la ingesta</w:t>
      </w:r>
      <w:r w:rsidR="00F87CCE" w:rsidRPr="00565A79">
        <w:rPr>
          <w:sz w:val="22"/>
        </w:rPr>
        <w:t xml:space="preserve"> </w:t>
      </w:r>
      <w:r w:rsidR="00A56A53" w:rsidRPr="00565A79">
        <w:rPr>
          <w:sz w:val="22"/>
        </w:rPr>
        <w:t xml:space="preserve">(Nelson y Moser, </w:t>
      </w:r>
      <w:r w:rsidR="00F87CCE" w:rsidRPr="00565A79">
        <w:rPr>
          <w:sz w:val="22"/>
        </w:rPr>
        <w:t>1994</w:t>
      </w:r>
      <w:r w:rsidR="007F55BD" w:rsidRPr="00565A79">
        <w:rPr>
          <w:sz w:val="22"/>
        </w:rPr>
        <w:t>)</w:t>
      </w:r>
      <w:r w:rsidR="005A26D8" w:rsidRPr="00565A79">
        <w:rPr>
          <w:sz w:val="22"/>
        </w:rPr>
        <w:t>.</w:t>
      </w:r>
      <w:r w:rsidR="007F55BD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El contenido de LAD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fue superior (</w:t>
      </w:r>
      <w:r w:rsidR="00EF7C25" w:rsidRPr="00565A79">
        <w:rPr>
          <w:sz w:val="22"/>
          <w:lang w:eastAsia="es-ES"/>
        </w:rPr>
        <w:t>P=</w:t>
      </w:r>
      <w:r w:rsidR="00384D17" w:rsidRPr="00565A79">
        <w:rPr>
          <w:sz w:val="22"/>
          <w:lang w:eastAsia="es-ES"/>
        </w:rPr>
        <w:t>0.002)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para las variedades Bicentenario y SXXI, seguido por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la variedad UAEMex,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mostrando el menor contenido la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var</w:t>
      </w:r>
      <w:r w:rsidR="00EF7C25" w:rsidRPr="00565A79">
        <w:rPr>
          <w:sz w:val="22"/>
          <w:lang w:eastAsia="es-ES"/>
        </w:rPr>
        <w:t>iedad Doña Josef</w:t>
      </w:r>
      <w:r w:rsidR="00ED7E70" w:rsidRPr="00565A79">
        <w:rPr>
          <w:sz w:val="22"/>
          <w:lang w:eastAsia="es-ES"/>
        </w:rPr>
        <w:t>a</w:t>
      </w:r>
      <w:r w:rsidR="00EF7C25" w:rsidRPr="00565A79">
        <w:rPr>
          <w:sz w:val="22"/>
          <w:lang w:eastAsia="es-ES"/>
        </w:rPr>
        <w:t>,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en cuanto a metodo de conservacion,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el ensilado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>mostro una menor concentracion de LAD (P=0.0005)</w:t>
      </w:r>
      <w:r w:rsidR="00ED7E70" w:rsidRPr="00565A79">
        <w:rPr>
          <w:sz w:val="22"/>
          <w:lang w:eastAsia="es-ES"/>
        </w:rPr>
        <w:t xml:space="preserve"> </w:t>
      </w:r>
      <w:r w:rsidR="00384D17" w:rsidRPr="00565A79">
        <w:rPr>
          <w:sz w:val="22"/>
          <w:lang w:eastAsia="es-ES"/>
        </w:rPr>
        <w:t xml:space="preserve">con respecto al henificado en 10 puntos, </w:t>
      </w:r>
      <w:r w:rsidR="00EF7C25" w:rsidRPr="00565A79">
        <w:rPr>
          <w:sz w:val="22"/>
          <w:lang w:eastAsia="es-ES"/>
        </w:rPr>
        <w:t xml:space="preserve">para </w:t>
      </w:r>
      <w:r w:rsidR="00384D17" w:rsidRPr="00565A79">
        <w:rPr>
          <w:sz w:val="22"/>
          <w:lang w:eastAsia="es-ES"/>
        </w:rPr>
        <w:t>las interacciones, h</w:t>
      </w:r>
      <w:r w:rsidR="0064461F" w:rsidRPr="00565A79">
        <w:rPr>
          <w:sz w:val="22"/>
          <w:lang w:eastAsia="es-ES"/>
        </w:rPr>
        <w:t>ubo mayor (P</w:t>
      </w:r>
      <w:r w:rsidR="00384D17" w:rsidRPr="00565A79">
        <w:rPr>
          <w:sz w:val="22"/>
          <w:lang w:eastAsia="es-ES"/>
        </w:rPr>
        <w:t>=</w:t>
      </w:r>
      <w:r w:rsidR="00A73DDD" w:rsidRPr="00565A79">
        <w:rPr>
          <w:sz w:val="22"/>
          <w:lang w:eastAsia="es-ES"/>
        </w:rPr>
        <w:t>0.0</w:t>
      </w:r>
      <w:r w:rsidR="00384D17" w:rsidRPr="00565A79">
        <w:rPr>
          <w:sz w:val="22"/>
          <w:lang w:eastAsia="es-ES"/>
        </w:rPr>
        <w:t>02</w:t>
      </w:r>
      <w:r w:rsidR="00A73DDD" w:rsidRPr="00565A79">
        <w:rPr>
          <w:sz w:val="22"/>
          <w:lang w:eastAsia="es-ES"/>
        </w:rPr>
        <w:t xml:space="preserve">) contenido de </w:t>
      </w:r>
      <w:r w:rsidR="00B4140B" w:rsidRPr="00565A79">
        <w:rPr>
          <w:sz w:val="22"/>
          <w:lang w:eastAsia="es-ES"/>
        </w:rPr>
        <w:t xml:space="preserve">LAD </w:t>
      </w:r>
      <w:r w:rsidR="00A46E05" w:rsidRPr="00565A79">
        <w:rPr>
          <w:sz w:val="22"/>
          <w:lang w:eastAsia="es-ES"/>
        </w:rPr>
        <w:t>en las variedades Bicentenario y Siglo XXI henificadas</w:t>
      </w:r>
      <w:r w:rsidR="00384D17" w:rsidRPr="00565A79">
        <w:rPr>
          <w:sz w:val="22"/>
          <w:lang w:eastAsia="es-ES"/>
        </w:rPr>
        <w:t xml:space="preserve"> con respecto a</w:t>
      </w:r>
      <w:r w:rsidR="00A46E05" w:rsidRPr="00565A79">
        <w:rPr>
          <w:sz w:val="22"/>
          <w:lang w:eastAsia="es-ES"/>
        </w:rPr>
        <w:t xml:space="preserve"> la variedad UAEMex</w:t>
      </w:r>
      <w:r w:rsidR="00384D17" w:rsidRPr="00565A79">
        <w:rPr>
          <w:sz w:val="22"/>
          <w:lang w:eastAsia="es-ES"/>
        </w:rPr>
        <w:t xml:space="preserve"> y Doña Josefa</w:t>
      </w:r>
      <w:r w:rsidR="00A46E05" w:rsidRPr="00565A79">
        <w:rPr>
          <w:sz w:val="22"/>
          <w:lang w:eastAsia="es-ES"/>
        </w:rPr>
        <w:t xml:space="preserve"> ensilada</w:t>
      </w:r>
      <w:r w:rsidR="00EF7C25" w:rsidRPr="00565A79">
        <w:rPr>
          <w:sz w:val="22"/>
          <w:lang w:eastAsia="es-ES"/>
        </w:rPr>
        <w:t>.</w:t>
      </w:r>
    </w:p>
    <w:p w:rsidR="0049593C" w:rsidRPr="00565A79" w:rsidRDefault="007D1F86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>En el</w:t>
      </w:r>
      <w:r w:rsidR="006242C0" w:rsidRPr="00565A79">
        <w:rPr>
          <w:sz w:val="22"/>
          <w:lang w:eastAsia="es-ES"/>
        </w:rPr>
        <w:t xml:space="preserve"> </w:t>
      </w:r>
      <w:r w:rsidR="000C63AE" w:rsidRPr="00565A79">
        <w:rPr>
          <w:sz w:val="22"/>
          <w:lang w:eastAsia="es-ES"/>
        </w:rPr>
        <w:t>C</w:t>
      </w:r>
      <w:r w:rsidR="006242C0" w:rsidRPr="00565A79">
        <w:rPr>
          <w:sz w:val="22"/>
          <w:lang w:eastAsia="es-ES"/>
        </w:rPr>
        <w:t>uadro</w:t>
      </w:r>
      <w:r w:rsidR="004231C2" w:rsidRPr="00565A79">
        <w:rPr>
          <w:sz w:val="22"/>
          <w:lang w:eastAsia="es-ES"/>
        </w:rPr>
        <w:t xml:space="preserve"> </w:t>
      </w:r>
      <w:r w:rsidRPr="00565A79">
        <w:rPr>
          <w:sz w:val="22"/>
          <w:lang w:eastAsia="es-ES"/>
        </w:rPr>
        <w:t>3</w:t>
      </w:r>
      <w:r w:rsidR="006242C0" w:rsidRPr="00565A79">
        <w:rPr>
          <w:sz w:val="22"/>
          <w:lang w:eastAsia="es-ES"/>
        </w:rPr>
        <w:t xml:space="preserve"> se presentan los parámetros de producción de gas </w:t>
      </w:r>
      <w:r w:rsidR="006242C0" w:rsidRPr="00565A79">
        <w:rPr>
          <w:i/>
          <w:sz w:val="22"/>
          <w:lang w:eastAsia="es-ES"/>
        </w:rPr>
        <w:t>in vitro</w:t>
      </w:r>
      <w:r w:rsidR="006242C0" w:rsidRPr="00565A79">
        <w:rPr>
          <w:sz w:val="22"/>
          <w:lang w:eastAsia="es-ES"/>
        </w:rPr>
        <w:t xml:space="preserve"> obtenidos en el ajuste de incubación</w:t>
      </w:r>
      <w:r w:rsidR="000C63AE" w:rsidRPr="00565A79">
        <w:rPr>
          <w:sz w:val="22"/>
          <w:lang w:eastAsia="es-ES"/>
        </w:rPr>
        <w:t xml:space="preserve"> y las F</w:t>
      </w:r>
      <w:r w:rsidR="0085553B" w:rsidRPr="00565A79">
        <w:rPr>
          <w:sz w:val="22"/>
          <w:lang w:eastAsia="es-ES"/>
        </w:rPr>
        <w:t>iguras 1 y 2</w:t>
      </w:r>
      <w:r w:rsidR="00B02242" w:rsidRPr="00565A79">
        <w:rPr>
          <w:sz w:val="22"/>
          <w:lang w:eastAsia="es-ES"/>
        </w:rPr>
        <w:t xml:space="preserve"> </w:t>
      </w:r>
      <w:r w:rsidR="00067B46" w:rsidRPr="00565A79">
        <w:rPr>
          <w:sz w:val="22"/>
          <w:lang w:eastAsia="es-ES"/>
        </w:rPr>
        <w:t>muestran la curva de producción de gas con respecto al tiempo</w:t>
      </w:r>
      <w:r w:rsidR="006242C0" w:rsidRPr="00565A79">
        <w:rPr>
          <w:sz w:val="22"/>
          <w:lang w:eastAsia="es-ES"/>
        </w:rPr>
        <w:t>.</w:t>
      </w:r>
      <w:r w:rsidR="0038200B" w:rsidRPr="00565A79">
        <w:rPr>
          <w:sz w:val="22"/>
          <w:lang w:eastAsia="es-ES"/>
        </w:rPr>
        <w:t xml:space="preserve"> Se obs</w:t>
      </w:r>
      <w:r w:rsidR="000C63AE" w:rsidRPr="00565A79">
        <w:rPr>
          <w:sz w:val="22"/>
          <w:lang w:eastAsia="es-ES"/>
        </w:rPr>
        <w:t xml:space="preserve">ervan diferencias </w:t>
      </w:r>
      <w:r w:rsidR="0064461F" w:rsidRPr="00565A79">
        <w:rPr>
          <w:sz w:val="22"/>
          <w:lang w:eastAsia="es-ES"/>
        </w:rPr>
        <w:t>(P</w:t>
      </w:r>
      <w:r w:rsidR="008F22E1" w:rsidRPr="00565A79">
        <w:rPr>
          <w:sz w:val="22"/>
          <w:lang w:eastAsia="es-ES"/>
        </w:rPr>
        <w:t>&lt;0.0001</w:t>
      </w:r>
      <w:r w:rsidR="0038200B" w:rsidRPr="00565A79">
        <w:rPr>
          <w:sz w:val="22"/>
          <w:lang w:eastAsia="es-ES"/>
        </w:rPr>
        <w:t xml:space="preserve">) para la fracción </w:t>
      </w:r>
      <w:r w:rsidR="004231C2" w:rsidRPr="00565A79">
        <w:rPr>
          <w:sz w:val="22"/>
          <w:lang w:eastAsia="es-ES"/>
        </w:rPr>
        <w:t>(b</w:t>
      </w:r>
      <w:r w:rsidR="000C63AE" w:rsidRPr="00565A79">
        <w:rPr>
          <w:sz w:val="22"/>
          <w:lang w:eastAsia="es-ES"/>
        </w:rPr>
        <w:t>)</w:t>
      </w:r>
      <w:r w:rsidR="0038200B" w:rsidRPr="00565A79">
        <w:rPr>
          <w:sz w:val="22"/>
          <w:lang w:eastAsia="es-ES"/>
        </w:rPr>
        <w:t xml:space="preserve"> (ml gas/g MS) siendo la v</w:t>
      </w:r>
      <w:r w:rsidR="00B95175" w:rsidRPr="00565A79">
        <w:rPr>
          <w:sz w:val="22"/>
          <w:lang w:eastAsia="es-ES"/>
        </w:rPr>
        <w:t>ariedad Doña Josefa</w:t>
      </w:r>
      <w:r w:rsidR="00D3418C" w:rsidRPr="00565A79">
        <w:rPr>
          <w:sz w:val="22"/>
          <w:lang w:eastAsia="es-ES"/>
        </w:rPr>
        <w:t xml:space="preserve"> mayor </w:t>
      </w:r>
      <w:r w:rsidR="0038200B" w:rsidRPr="00565A79">
        <w:rPr>
          <w:sz w:val="22"/>
          <w:lang w:eastAsia="es-ES"/>
        </w:rPr>
        <w:t>en ambos métodos de conserv</w:t>
      </w:r>
      <w:r w:rsidR="00E75329" w:rsidRPr="00565A79">
        <w:rPr>
          <w:sz w:val="22"/>
          <w:lang w:eastAsia="es-ES"/>
        </w:rPr>
        <w:t>ación. Para la tasa de fermentación</w:t>
      </w:r>
      <w:r w:rsidR="0038200B" w:rsidRPr="00565A79">
        <w:rPr>
          <w:sz w:val="22"/>
          <w:lang w:eastAsia="es-ES"/>
        </w:rPr>
        <w:t xml:space="preserve"> </w:t>
      </w:r>
      <w:r w:rsidR="000C63AE" w:rsidRPr="00565A79">
        <w:rPr>
          <w:sz w:val="22"/>
          <w:lang w:eastAsia="es-ES"/>
        </w:rPr>
        <w:t>(</w:t>
      </w:r>
      <w:r w:rsidR="0038200B" w:rsidRPr="00565A79">
        <w:rPr>
          <w:sz w:val="22"/>
          <w:lang w:eastAsia="es-ES"/>
        </w:rPr>
        <w:t>c</w:t>
      </w:r>
      <w:r w:rsidR="000C63AE" w:rsidRPr="00565A79">
        <w:rPr>
          <w:sz w:val="22"/>
          <w:lang w:eastAsia="es-ES"/>
        </w:rPr>
        <w:t>)</w:t>
      </w:r>
      <w:r w:rsidR="00D3418C" w:rsidRPr="00565A79">
        <w:rPr>
          <w:sz w:val="22"/>
          <w:lang w:eastAsia="es-ES"/>
        </w:rPr>
        <w:t>,</w:t>
      </w:r>
      <w:r w:rsidR="000C63AE" w:rsidRPr="00565A79">
        <w:rPr>
          <w:sz w:val="22"/>
          <w:lang w:eastAsia="es-ES"/>
        </w:rPr>
        <w:t xml:space="preserve"> la variedad</w:t>
      </w:r>
      <w:r w:rsidR="00D3418C" w:rsidRPr="00565A79">
        <w:rPr>
          <w:sz w:val="22"/>
          <w:lang w:eastAsia="es-ES"/>
        </w:rPr>
        <w:t xml:space="preserve"> UAEM</w:t>
      </w:r>
      <w:r w:rsidR="000C63AE" w:rsidRPr="00565A79">
        <w:rPr>
          <w:sz w:val="22"/>
          <w:lang w:eastAsia="es-ES"/>
        </w:rPr>
        <w:t>ex henificada</w:t>
      </w:r>
      <w:r w:rsidR="00B95175" w:rsidRPr="00565A79">
        <w:rPr>
          <w:sz w:val="22"/>
          <w:lang w:eastAsia="es-ES"/>
        </w:rPr>
        <w:t xml:space="preserve"> y Doña Josefa ensilada</w:t>
      </w:r>
      <w:r w:rsidR="000C63AE" w:rsidRPr="00565A79">
        <w:rPr>
          <w:sz w:val="22"/>
          <w:lang w:eastAsia="es-ES"/>
        </w:rPr>
        <w:t>, fue</w:t>
      </w:r>
      <w:r w:rsidR="00B95175" w:rsidRPr="00565A79">
        <w:rPr>
          <w:sz w:val="22"/>
          <w:lang w:eastAsia="es-ES"/>
        </w:rPr>
        <w:t>ron</w:t>
      </w:r>
      <w:r w:rsidR="000C63AE" w:rsidRPr="00565A79">
        <w:rPr>
          <w:sz w:val="22"/>
          <w:lang w:eastAsia="es-ES"/>
        </w:rPr>
        <w:t xml:space="preserve"> superior</w:t>
      </w:r>
      <w:r w:rsidR="00B95175" w:rsidRPr="00565A79">
        <w:rPr>
          <w:sz w:val="22"/>
          <w:lang w:eastAsia="es-ES"/>
        </w:rPr>
        <w:t>es</w:t>
      </w:r>
      <w:r w:rsidR="0064461F" w:rsidRPr="00565A79">
        <w:rPr>
          <w:sz w:val="22"/>
          <w:lang w:eastAsia="es-ES"/>
        </w:rPr>
        <w:t xml:space="preserve"> (P</w:t>
      </w:r>
      <w:r w:rsidR="008F22E1" w:rsidRPr="00565A79">
        <w:rPr>
          <w:sz w:val="22"/>
          <w:lang w:eastAsia="es-ES"/>
        </w:rPr>
        <w:t>&lt;0.0001</w:t>
      </w:r>
      <w:r w:rsidR="00D3418C" w:rsidRPr="00565A79">
        <w:rPr>
          <w:sz w:val="22"/>
          <w:lang w:eastAsia="es-ES"/>
        </w:rPr>
        <w:t xml:space="preserve">) </w:t>
      </w:r>
      <w:r w:rsidR="000C63AE" w:rsidRPr="00565A79">
        <w:rPr>
          <w:sz w:val="22"/>
          <w:lang w:eastAsia="es-ES"/>
        </w:rPr>
        <w:t xml:space="preserve">con respecto al </w:t>
      </w:r>
      <w:r w:rsidR="00ED7E70" w:rsidRPr="00565A79">
        <w:rPr>
          <w:sz w:val="22"/>
          <w:lang w:eastAsia="es-ES"/>
        </w:rPr>
        <w:t>resto</w:t>
      </w:r>
      <w:r w:rsidR="00B976D3" w:rsidRPr="00565A79">
        <w:rPr>
          <w:sz w:val="22"/>
          <w:lang w:eastAsia="es-ES"/>
        </w:rPr>
        <w:t>. A</w:t>
      </w:r>
      <w:r w:rsidR="00A46E05" w:rsidRPr="00565A79">
        <w:rPr>
          <w:sz w:val="22"/>
          <w:lang w:eastAsia="es-ES"/>
        </w:rPr>
        <w:t>demás</w:t>
      </w:r>
      <w:r w:rsidR="00B976D3" w:rsidRPr="00565A79">
        <w:rPr>
          <w:sz w:val="22"/>
          <w:lang w:eastAsia="es-ES"/>
        </w:rPr>
        <w:t xml:space="preserve">, </w:t>
      </w:r>
      <w:r w:rsidR="00A46E05" w:rsidRPr="00565A79">
        <w:rPr>
          <w:sz w:val="22"/>
          <w:lang w:eastAsia="es-ES"/>
        </w:rPr>
        <w:t>se observaron</w:t>
      </w:r>
      <w:r w:rsidR="00D3418C" w:rsidRPr="00565A79">
        <w:rPr>
          <w:sz w:val="22"/>
          <w:lang w:eastAsia="es-ES"/>
        </w:rPr>
        <w:t xml:space="preserve"> diferencias en lag time</w:t>
      </w:r>
      <w:r w:rsidR="008F22E1" w:rsidRPr="00565A79">
        <w:rPr>
          <w:sz w:val="22"/>
          <w:lang w:eastAsia="es-ES"/>
        </w:rPr>
        <w:t xml:space="preserve"> </w:t>
      </w:r>
      <w:r w:rsidR="0064461F" w:rsidRPr="00565A79">
        <w:rPr>
          <w:sz w:val="22"/>
          <w:lang w:eastAsia="es-ES"/>
        </w:rPr>
        <w:t>siendo menor (P</w:t>
      </w:r>
      <w:r w:rsidR="008F22E1" w:rsidRPr="00565A79">
        <w:rPr>
          <w:sz w:val="22"/>
          <w:lang w:eastAsia="es-ES"/>
        </w:rPr>
        <w:t>&lt;0.0001</w:t>
      </w:r>
      <w:r w:rsidR="00A46E05" w:rsidRPr="00565A79">
        <w:rPr>
          <w:sz w:val="22"/>
          <w:lang w:eastAsia="es-ES"/>
        </w:rPr>
        <w:t>)  la variedad Bicentenario h</w:t>
      </w:r>
      <w:r w:rsidR="00ED7E70" w:rsidRPr="00565A79">
        <w:rPr>
          <w:sz w:val="22"/>
          <w:lang w:eastAsia="es-ES"/>
        </w:rPr>
        <w:t>enificada con respecto al resto</w:t>
      </w:r>
      <w:r w:rsidR="0052161F" w:rsidRPr="00565A79">
        <w:rPr>
          <w:sz w:val="22"/>
          <w:lang w:eastAsia="es-ES"/>
        </w:rPr>
        <w:t xml:space="preserve">. </w:t>
      </w:r>
      <w:r w:rsidR="00ED7E70" w:rsidRPr="00565A79">
        <w:rPr>
          <w:sz w:val="22"/>
          <w:lang w:eastAsia="es-ES"/>
        </w:rPr>
        <w:t xml:space="preserve"> </w:t>
      </w:r>
      <w:r w:rsidR="0052161F" w:rsidRPr="00565A79">
        <w:rPr>
          <w:sz w:val="22"/>
          <w:lang w:eastAsia="es-ES"/>
        </w:rPr>
        <w:t>No se</w:t>
      </w:r>
      <w:r w:rsidR="00D3418C" w:rsidRPr="00565A79">
        <w:rPr>
          <w:sz w:val="22"/>
          <w:lang w:eastAsia="es-ES"/>
        </w:rPr>
        <w:t xml:space="preserve"> observaron dife</w:t>
      </w:r>
      <w:r w:rsidR="008F22E1" w:rsidRPr="00565A79">
        <w:rPr>
          <w:sz w:val="22"/>
          <w:lang w:eastAsia="es-ES"/>
        </w:rPr>
        <w:t>rencias</w:t>
      </w:r>
      <w:r w:rsidR="000C63AE" w:rsidRPr="00565A79">
        <w:rPr>
          <w:sz w:val="22"/>
          <w:lang w:eastAsia="es-ES"/>
        </w:rPr>
        <w:t xml:space="preserve"> </w:t>
      </w:r>
      <w:r w:rsidR="008F22E1" w:rsidRPr="00565A79">
        <w:rPr>
          <w:sz w:val="22"/>
          <w:lang w:eastAsia="es-ES"/>
        </w:rPr>
        <w:t xml:space="preserve">para </w:t>
      </w:r>
      <w:r w:rsidR="00ED7E70" w:rsidRPr="00565A79">
        <w:rPr>
          <w:sz w:val="22"/>
          <w:lang w:eastAsia="es-ES"/>
        </w:rPr>
        <w:t xml:space="preserve">MSd por </w:t>
      </w:r>
      <w:r w:rsidR="00586198" w:rsidRPr="00565A79">
        <w:rPr>
          <w:sz w:val="22"/>
          <w:lang w:eastAsia="es-ES"/>
        </w:rPr>
        <w:t xml:space="preserve">variedad (P=0.306), por  metodo </w:t>
      </w:r>
      <w:r w:rsidR="00ED7E70" w:rsidRPr="00565A79">
        <w:rPr>
          <w:sz w:val="22"/>
          <w:lang w:eastAsia="es-ES"/>
        </w:rPr>
        <w:t xml:space="preserve"> (P=0.900) y  su interaccion (P&gt;0.2945), </w:t>
      </w:r>
      <w:r w:rsidR="0052161F" w:rsidRPr="00565A79">
        <w:rPr>
          <w:sz w:val="22"/>
          <w:lang w:eastAsia="es-ES"/>
        </w:rPr>
        <w:t xml:space="preserve"> </w:t>
      </w:r>
      <w:r w:rsidR="008F22E1" w:rsidRPr="00565A79">
        <w:rPr>
          <w:sz w:val="22"/>
          <w:lang w:eastAsia="es-ES"/>
        </w:rPr>
        <w:t>y</w:t>
      </w:r>
      <w:r w:rsidR="0052161F" w:rsidRPr="00565A79">
        <w:rPr>
          <w:sz w:val="22"/>
          <w:lang w:eastAsia="es-ES"/>
        </w:rPr>
        <w:t xml:space="preserve"> en cuanto a la</w:t>
      </w:r>
      <w:r w:rsidR="008F22E1" w:rsidRPr="00565A79">
        <w:rPr>
          <w:sz w:val="22"/>
          <w:lang w:eastAsia="es-ES"/>
        </w:rPr>
        <w:t xml:space="preserve"> </w:t>
      </w:r>
      <w:r w:rsidR="00D3418C" w:rsidRPr="00565A79">
        <w:rPr>
          <w:sz w:val="22"/>
          <w:lang w:eastAsia="es-ES"/>
        </w:rPr>
        <w:t>PGR</w:t>
      </w:r>
      <w:r w:rsidR="0052161F" w:rsidRPr="00565A79">
        <w:rPr>
          <w:sz w:val="22"/>
          <w:lang w:eastAsia="es-ES"/>
        </w:rPr>
        <w:t xml:space="preserve"> la variedad </w:t>
      </w:r>
      <w:r w:rsidR="00586198" w:rsidRPr="00565A79">
        <w:rPr>
          <w:sz w:val="22"/>
          <w:lang w:eastAsia="es-ES"/>
        </w:rPr>
        <w:t xml:space="preserve"> UAEMex y Doña Josefa  fueron superiores (P=0.0001) al resto, en cuanto  al metodo de conservacion no mostraron diferencias  significativas (P=0.553),  para las interacciones, la variedad  </w:t>
      </w:r>
      <w:r w:rsidR="0052161F" w:rsidRPr="00565A79">
        <w:rPr>
          <w:sz w:val="22"/>
          <w:lang w:eastAsia="es-ES"/>
        </w:rPr>
        <w:t xml:space="preserve">Siglo XXI </w:t>
      </w:r>
      <w:r w:rsidR="00586198" w:rsidRPr="00565A79">
        <w:rPr>
          <w:sz w:val="22"/>
          <w:lang w:eastAsia="es-ES"/>
        </w:rPr>
        <w:t xml:space="preserve"> y Bicentenario </w:t>
      </w:r>
      <w:r w:rsidR="0052161F" w:rsidRPr="00565A79">
        <w:rPr>
          <w:sz w:val="22"/>
          <w:lang w:eastAsia="es-ES"/>
        </w:rPr>
        <w:t>henificada, mostró la menor PGR con respecto al resto</w:t>
      </w:r>
      <w:r w:rsidR="00586198" w:rsidRPr="00565A79">
        <w:rPr>
          <w:sz w:val="22"/>
          <w:lang w:eastAsia="es-ES"/>
        </w:rPr>
        <w:t>, siendo puerior la variedad Doña Josefa henificada</w:t>
      </w:r>
      <w:r w:rsidR="00E75329" w:rsidRPr="00565A79">
        <w:rPr>
          <w:sz w:val="22"/>
          <w:lang w:eastAsia="es-ES"/>
        </w:rPr>
        <w:t>.</w:t>
      </w:r>
      <w:r w:rsidR="000B4A00" w:rsidRPr="00565A79">
        <w:rPr>
          <w:sz w:val="22"/>
          <w:lang w:eastAsia="es-ES"/>
        </w:rPr>
        <w:t xml:space="preserve"> </w:t>
      </w:r>
      <w:r w:rsidR="000C63AE" w:rsidRPr="00565A79">
        <w:rPr>
          <w:sz w:val="22"/>
          <w:lang w:eastAsia="es-ES"/>
        </w:rPr>
        <w:t>Al evaluar diferentes variedades de</w:t>
      </w:r>
      <w:r w:rsidR="00DE118E" w:rsidRPr="00565A79">
        <w:rPr>
          <w:sz w:val="22"/>
          <w:lang w:eastAsia="es-ES"/>
        </w:rPr>
        <w:t xml:space="preserve"> la planta entera de</w:t>
      </w:r>
      <w:r w:rsidR="000C63AE" w:rsidRPr="00565A79">
        <w:rPr>
          <w:sz w:val="22"/>
          <w:lang w:eastAsia="es-ES"/>
        </w:rPr>
        <w:t xml:space="preserve"> maíz </w:t>
      </w:r>
      <w:r w:rsidR="000C63AE" w:rsidRPr="00565A79">
        <w:rPr>
          <w:i/>
          <w:sz w:val="22"/>
          <w:lang w:eastAsia="es-ES"/>
        </w:rPr>
        <w:t>in vitro</w:t>
      </w:r>
      <w:r w:rsidR="000C63AE" w:rsidRPr="00565A79">
        <w:rPr>
          <w:sz w:val="22"/>
          <w:lang w:eastAsia="es-ES"/>
        </w:rPr>
        <w:t xml:space="preserve"> </w:t>
      </w:r>
      <w:r w:rsidR="00DE118E" w:rsidRPr="00565A79">
        <w:rPr>
          <w:sz w:val="22"/>
          <w:lang w:eastAsia="es-ES"/>
        </w:rPr>
        <w:t xml:space="preserve">Antolín </w:t>
      </w:r>
      <w:r w:rsidR="00DE118E" w:rsidRPr="00565A79">
        <w:rPr>
          <w:i/>
          <w:sz w:val="22"/>
          <w:lang w:eastAsia="es-ES"/>
        </w:rPr>
        <w:t>et al</w:t>
      </w:r>
      <w:r w:rsidR="00A56A53" w:rsidRPr="00565A79">
        <w:rPr>
          <w:sz w:val="22"/>
          <w:lang w:eastAsia="es-ES"/>
        </w:rPr>
        <w:t xml:space="preserve">. (2009) </w:t>
      </w:r>
      <w:r w:rsidR="00A46E05" w:rsidRPr="00565A79">
        <w:rPr>
          <w:sz w:val="22"/>
          <w:lang w:eastAsia="es-ES"/>
        </w:rPr>
        <w:t>encontraron</w:t>
      </w:r>
      <w:r w:rsidR="000C63AE" w:rsidRPr="00565A79">
        <w:rPr>
          <w:sz w:val="22"/>
          <w:lang w:eastAsia="es-ES"/>
        </w:rPr>
        <w:t xml:space="preserve"> valores promedio de </w:t>
      </w:r>
      <w:r w:rsidR="00DE118E" w:rsidRPr="00565A79">
        <w:rPr>
          <w:sz w:val="22"/>
          <w:lang w:eastAsia="es-ES"/>
        </w:rPr>
        <w:t>217.58 y 202.10</w:t>
      </w:r>
      <w:r w:rsidR="008A4971" w:rsidRPr="00565A79">
        <w:rPr>
          <w:sz w:val="22"/>
          <w:lang w:eastAsia="es-ES"/>
        </w:rPr>
        <w:t xml:space="preserve"> ml gas/g MS</w:t>
      </w:r>
      <w:r w:rsidR="00DE118E" w:rsidRPr="00565A79">
        <w:rPr>
          <w:sz w:val="22"/>
          <w:lang w:eastAsia="es-ES"/>
        </w:rPr>
        <w:t xml:space="preserve"> para ensilados y henificados, respectivamente.</w:t>
      </w:r>
      <w:r w:rsidR="0049593C" w:rsidRPr="00565A79">
        <w:rPr>
          <w:sz w:val="22"/>
          <w:lang w:eastAsia="es-ES"/>
        </w:rPr>
        <w:t xml:space="preserve"> </w:t>
      </w:r>
      <w:r w:rsidR="00586198" w:rsidRPr="00565A79">
        <w:rPr>
          <w:sz w:val="22"/>
          <w:lang w:eastAsia="es-ES"/>
        </w:rPr>
        <w:t>Lara Fuentes y Valdez Arciniega</w:t>
      </w:r>
      <w:r w:rsidR="0049593C" w:rsidRPr="00565A79">
        <w:rPr>
          <w:sz w:val="22"/>
          <w:lang w:eastAsia="es-ES"/>
        </w:rPr>
        <w:t xml:space="preserve"> (201</w:t>
      </w:r>
      <w:r w:rsidR="00586198" w:rsidRPr="00565A79">
        <w:rPr>
          <w:sz w:val="22"/>
          <w:lang w:eastAsia="es-ES"/>
        </w:rPr>
        <w:t>0</w:t>
      </w:r>
      <w:r w:rsidR="0049593C" w:rsidRPr="00565A79">
        <w:rPr>
          <w:sz w:val="22"/>
          <w:lang w:eastAsia="es-ES"/>
        </w:rPr>
        <w:t xml:space="preserve">), encuentran valores de </w:t>
      </w:r>
      <w:r w:rsidR="0049593C" w:rsidRPr="00565A79">
        <w:rPr>
          <w:sz w:val="22"/>
        </w:rPr>
        <w:t>305.68</w:t>
      </w:r>
      <w:r w:rsidR="00ED7E70" w:rsidRPr="00565A79">
        <w:rPr>
          <w:sz w:val="22"/>
        </w:rPr>
        <w:t xml:space="preserve"> </w:t>
      </w:r>
      <w:r w:rsidR="0049593C" w:rsidRPr="00565A79">
        <w:rPr>
          <w:sz w:val="22"/>
        </w:rPr>
        <w:t>y 275.85 ml gas/g DM en variedades de cebada, con niveles diferentes de fertilización.</w:t>
      </w:r>
      <w:r w:rsidR="00595F6F" w:rsidRPr="00565A79">
        <w:rPr>
          <w:sz w:val="22"/>
        </w:rPr>
        <w:t xml:space="preserve"> Sin embargo, Nuñez </w:t>
      </w:r>
      <w:r w:rsidR="00595F6F" w:rsidRPr="00565A79">
        <w:rPr>
          <w:i/>
          <w:sz w:val="22"/>
        </w:rPr>
        <w:t xml:space="preserve">et </w:t>
      </w:r>
      <w:r w:rsidR="00595F6F" w:rsidRPr="00565A79">
        <w:rPr>
          <w:i/>
          <w:sz w:val="22"/>
        </w:rPr>
        <w:lastRenderedPageBreak/>
        <w:t>al</w:t>
      </w:r>
      <w:r w:rsidR="00595F6F" w:rsidRPr="00565A79">
        <w:rPr>
          <w:sz w:val="22"/>
        </w:rPr>
        <w:t>. (2009)</w:t>
      </w:r>
      <w:r w:rsidR="00595F6F" w:rsidRPr="00565A79">
        <w:rPr>
          <w:sz w:val="22"/>
          <w:lang w:eastAsia="es-ES"/>
        </w:rPr>
        <w:t xml:space="preserve"> al evaluar</w:t>
      </w:r>
      <w:r w:rsidR="00F00B3B" w:rsidRPr="00565A79">
        <w:rPr>
          <w:sz w:val="22"/>
          <w:lang w:eastAsia="es-ES"/>
        </w:rPr>
        <w:t xml:space="preserve"> </w:t>
      </w:r>
      <w:r w:rsidR="00C52973" w:rsidRPr="00565A79">
        <w:rPr>
          <w:sz w:val="22"/>
          <w:lang w:eastAsia="es-ES"/>
        </w:rPr>
        <w:t>variedades de trigo, cebada y  triticale, encuentran valores promedio de 69.47% y 71.68 % .</w:t>
      </w:r>
      <w:r w:rsidR="00DE118E" w:rsidRPr="00565A79">
        <w:rPr>
          <w:sz w:val="22"/>
          <w:lang w:eastAsia="es-ES"/>
        </w:rPr>
        <w:t xml:space="preserve">Lo cual indica </w:t>
      </w:r>
      <w:r w:rsidR="00A56A53" w:rsidRPr="00565A79">
        <w:rPr>
          <w:sz w:val="22"/>
          <w:lang w:eastAsia="es-ES"/>
        </w:rPr>
        <w:t>que como gramínea</w:t>
      </w:r>
      <w:r w:rsidR="00A46E05" w:rsidRPr="00565A79">
        <w:rPr>
          <w:sz w:val="22"/>
          <w:lang w:eastAsia="es-ES"/>
        </w:rPr>
        <w:t>s</w:t>
      </w:r>
      <w:r w:rsidR="00A56A53" w:rsidRPr="00565A79">
        <w:rPr>
          <w:sz w:val="22"/>
          <w:lang w:eastAsia="es-ES"/>
        </w:rPr>
        <w:t>, las variedades de triticale</w:t>
      </w:r>
      <w:r w:rsidR="00C52973" w:rsidRPr="00565A79">
        <w:rPr>
          <w:sz w:val="22"/>
          <w:lang w:eastAsia="es-ES"/>
        </w:rPr>
        <w:t xml:space="preserve"> y cebada </w:t>
      </w:r>
      <w:r w:rsidR="0052161F" w:rsidRPr="00565A79">
        <w:rPr>
          <w:sz w:val="22"/>
          <w:lang w:eastAsia="es-ES"/>
        </w:rPr>
        <w:t>fermentan</w:t>
      </w:r>
      <w:r w:rsidR="00DE118E" w:rsidRPr="00565A79">
        <w:rPr>
          <w:sz w:val="22"/>
          <w:lang w:eastAsia="es-ES"/>
        </w:rPr>
        <w:t xml:space="preserve"> menos comparado</w:t>
      </w:r>
      <w:r w:rsidR="00B02242" w:rsidRPr="00565A79">
        <w:rPr>
          <w:sz w:val="22"/>
          <w:lang w:eastAsia="es-ES"/>
        </w:rPr>
        <w:t xml:space="preserve"> con la planta entera de maíz</w:t>
      </w:r>
      <w:r w:rsidR="0052161F" w:rsidRPr="00565A79">
        <w:rPr>
          <w:sz w:val="22"/>
          <w:lang w:eastAsia="es-ES"/>
        </w:rPr>
        <w:t xml:space="preserve"> y otras variedades de</w:t>
      </w:r>
      <w:r w:rsidR="0049593C" w:rsidRPr="00565A79">
        <w:rPr>
          <w:sz w:val="22"/>
          <w:lang w:eastAsia="es-ES"/>
        </w:rPr>
        <w:t xml:space="preserve"> cebada forrajera</w:t>
      </w:r>
      <w:r w:rsidR="00B02242" w:rsidRPr="00565A79">
        <w:rPr>
          <w:sz w:val="22"/>
          <w:lang w:eastAsia="es-ES"/>
        </w:rPr>
        <w:t>. Por otro lado</w:t>
      </w:r>
      <w:r w:rsidR="00A46E05" w:rsidRPr="00565A79">
        <w:rPr>
          <w:sz w:val="22"/>
          <w:lang w:eastAsia="es-ES"/>
        </w:rPr>
        <w:t>, lo anterior</w:t>
      </w:r>
      <w:r w:rsidR="00B02242" w:rsidRPr="00565A79">
        <w:rPr>
          <w:sz w:val="22"/>
          <w:lang w:eastAsia="es-ES"/>
        </w:rPr>
        <w:t xml:space="preserve"> </w:t>
      </w:r>
      <w:r w:rsidR="00DE118E" w:rsidRPr="00565A79">
        <w:rPr>
          <w:sz w:val="22"/>
          <w:lang w:eastAsia="es-ES"/>
        </w:rPr>
        <w:t xml:space="preserve">coincide con los resultados </w:t>
      </w:r>
      <w:r w:rsidR="008A4971" w:rsidRPr="00565A79">
        <w:rPr>
          <w:sz w:val="22"/>
          <w:lang w:eastAsia="es-ES"/>
        </w:rPr>
        <w:t>obtenidos en el presente estudio</w:t>
      </w:r>
      <w:r w:rsidR="00DE118E" w:rsidRPr="00565A79">
        <w:rPr>
          <w:sz w:val="22"/>
          <w:lang w:eastAsia="es-ES"/>
        </w:rPr>
        <w:t>,</w:t>
      </w:r>
      <w:r w:rsidR="00A46E05" w:rsidRPr="00565A79">
        <w:rPr>
          <w:sz w:val="22"/>
          <w:lang w:eastAsia="es-ES"/>
        </w:rPr>
        <w:t xml:space="preserve"> en el cual se encontró que</w:t>
      </w:r>
      <w:r w:rsidR="00DE118E" w:rsidRPr="00565A79">
        <w:rPr>
          <w:sz w:val="22"/>
          <w:lang w:eastAsia="es-ES"/>
        </w:rPr>
        <w:t xml:space="preserve"> fermentan</w:t>
      </w:r>
      <w:r w:rsidR="000B4A00" w:rsidRPr="00565A79">
        <w:rPr>
          <w:sz w:val="22"/>
          <w:lang w:eastAsia="es-ES"/>
        </w:rPr>
        <w:t xml:space="preserve"> más los cereales conservad</w:t>
      </w:r>
      <w:r w:rsidR="00A46E05" w:rsidRPr="00565A79">
        <w:rPr>
          <w:sz w:val="22"/>
          <w:lang w:eastAsia="es-ES"/>
        </w:rPr>
        <w:t>os mediante ensilaje, respecto a los</w:t>
      </w:r>
      <w:r w:rsidR="000B4A00" w:rsidRPr="00565A79">
        <w:rPr>
          <w:sz w:val="22"/>
          <w:lang w:eastAsia="es-ES"/>
        </w:rPr>
        <w:t xml:space="preserve"> conservados por henificado.</w:t>
      </w:r>
      <w:r w:rsidR="00EA1D2E" w:rsidRPr="00565A79">
        <w:rPr>
          <w:sz w:val="22"/>
          <w:lang w:eastAsia="es-ES"/>
        </w:rPr>
        <w:t xml:space="preserve"> </w:t>
      </w:r>
    </w:p>
    <w:p w:rsidR="00CE0C89" w:rsidRPr="002F17C9" w:rsidRDefault="00DD6121" w:rsidP="00565A79">
      <w:pPr>
        <w:spacing w:line="480" w:lineRule="auto"/>
        <w:rPr>
          <w:b/>
          <w:sz w:val="22"/>
          <w:lang w:eastAsia="es-ES"/>
        </w:rPr>
      </w:pPr>
      <w:r w:rsidRPr="002F17C9">
        <w:rPr>
          <w:b/>
          <w:sz w:val="22"/>
          <w:lang w:eastAsia="es-ES"/>
        </w:rPr>
        <w:t>CONCLUSIONES</w:t>
      </w:r>
    </w:p>
    <w:p w:rsidR="00CE0C89" w:rsidRPr="002F17C9" w:rsidRDefault="0052161F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>La variedad</w:t>
      </w:r>
      <w:r w:rsidR="00ED7E70" w:rsidRPr="00565A79">
        <w:rPr>
          <w:sz w:val="22"/>
          <w:lang w:eastAsia="es-ES"/>
        </w:rPr>
        <w:t xml:space="preserve"> </w:t>
      </w:r>
      <w:r w:rsidR="00EF7C25" w:rsidRPr="00565A79">
        <w:rPr>
          <w:sz w:val="22"/>
          <w:lang w:eastAsia="es-ES"/>
        </w:rPr>
        <w:t xml:space="preserve">de cebada </w:t>
      </w:r>
      <w:r w:rsidRPr="00565A79">
        <w:rPr>
          <w:sz w:val="22"/>
          <w:lang w:eastAsia="es-ES"/>
        </w:rPr>
        <w:t>Doña Josefa</w:t>
      </w:r>
      <w:r w:rsidR="00ED7E70" w:rsidRPr="00565A79">
        <w:rPr>
          <w:sz w:val="22"/>
          <w:lang w:eastAsia="es-ES"/>
        </w:rPr>
        <w:t xml:space="preserve"> </w:t>
      </w:r>
      <w:r w:rsidRPr="00565A79">
        <w:rPr>
          <w:sz w:val="22"/>
          <w:lang w:eastAsia="es-ES"/>
        </w:rPr>
        <w:t xml:space="preserve">mostró </w:t>
      </w:r>
      <w:r w:rsidR="0085553B" w:rsidRPr="00565A79">
        <w:rPr>
          <w:sz w:val="22"/>
          <w:lang w:eastAsia="es-ES"/>
        </w:rPr>
        <w:t>una mayor fermentación</w:t>
      </w:r>
      <w:r w:rsidRPr="00565A79">
        <w:rPr>
          <w:sz w:val="22"/>
          <w:lang w:eastAsia="es-ES"/>
        </w:rPr>
        <w:t xml:space="preserve"> respecto a las variedades de triticale</w:t>
      </w:r>
      <w:r w:rsidR="00EF7C25" w:rsidRPr="00565A79">
        <w:rPr>
          <w:sz w:val="22"/>
          <w:lang w:eastAsia="es-ES"/>
        </w:rPr>
        <w:t xml:space="preserve">, considerando </w:t>
      </w:r>
      <w:r w:rsidR="0085553B" w:rsidRPr="00565A79">
        <w:rPr>
          <w:sz w:val="22"/>
          <w:lang w:eastAsia="es-ES"/>
        </w:rPr>
        <w:t>su calidad nutricional</w:t>
      </w:r>
      <w:r w:rsidR="005812FE" w:rsidRPr="00565A79">
        <w:rPr>
          <w:sz w:val="22"/>
          <w:lang w:eastAsia="es-ES"/>
        </w:rPr>
        <w:t xml:space="preserve">, asi mismo la variedad  de triticale SXXI representa una   opcion al  mostrar  un mayor  rendimiento de forraje  y   contenido nutricional aceptable, lo anterior </w:t>
      </w:r>
      <w:r w:rsidR="0085553B" w:rsidRPr="00565A79">
        <w:rPr>
          <w:sz w:val="22"/>
          <w:lang w:eastAsia="es-ES"/>
        </w:rPr>
        <w:t>permiten considerarla</w:t>
      </w:r>
      <w:r w:rsidR="005812FE" w:rsidRPr="00565A79">
        <w:rPr>
          <w:sz w:val="22"/>
          <w:lang w:eastAsia="es-ES"/>
        </w:rPr>
        <w:t>s</w:t>
      </w:r>
      <w:r w:rsidR="0085553B" w:rsidRPr="00565A79">
        <w:rPr>
          <w:sz w:val="22"/>
          <w:lang w:eastAsia="es-ES"/>
        </w:rPr>
        <w:t xml:space="preserve"> como una opción para incorporarl</w:t>
      </w:r>
      <w:r w:rsidR="005812FE" w:rsidRPr="00565A79">
        <w:rPr>
          <w:sz w:val="22"/>
          <w:lang w:eastAsia="es-ES"/>
        </w:rPr>
        <w:t>as</w:t>
      </w:r>
      <w:r w:rsidR="0085553B" w:rsidRPr="00565A79">
        <w:rPr>
          <w:sz w:val="22"/>
          <w:lang w:eastAsia="es-ES"/>
        </w:rPr>
        <w:t xml:space="preserve"> a los procesos de producción de cereales forrajeros</w:t>
      </w:r>
      <w:r w:rsidR="005812FE" w:rsidRPr="00565A79">
        <w:rPr>
          <w:sz w:val="22"/>
          <w:lang w:eastAsia="es-ES"/>
        </w:rPr>
        <w:t xml:space="preserve"> para la </w:t>
      </w:r>
      <w:r w:rsidR="002A2902" w:rsidRPr="00565A79">
        <w:rPr>
          <w:sz w:val="22"/>
          <w:lang w:eastAsia="es-ES"/>
        </w:rPr>
        <w:t>alimentación</w:t>
      </w:r>
      <w:r w:rsidR="005812FE" w:rsidRPr="00565A79">
        <w:rPr>
          <w:sz w:val="22"/>
          <w:lang w:eastAsia="es-ES"/>
        </w:rPr>
        <w:t xml:space="preserve"> de rumiantes.</w:t>
      </w:r>
    </w:p>
    <w:p w:rsidR="00CE0C89" w:rsidRPr="002F17C9" w:rsidRDefault="00B95A33" w:rsidP="00565A79">
      <w:pPr>
        <w:spacing w:line="480" w:lineRule="auto"/>
        <w:rPr>
          <w:b/>
          <w:sz w:val="22"/>
          <w:lang w:val="en-US"/>
        </w:rPr>
      </w:pPr>
      <w:r w:rsidRPr="002F17C9">
        <w:rPr>
          <w:b/>
          <w:sz w:val="22"/>
          <w:lang w:val="en-US"/>
        </w:rPr>
        <w:t>BIBLIOGRAFIA</w:t>
      </w:r>
    </w:p>
    <w:p w:rsidR="00CE0C89" w:rsidRPr="00565A79" w:rsidRDefault="00B95A3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AOAC.</w:t>
      </w:r>
      <w:r w:rsidR="003B3FF0" w:rsidRPr="00565A79">
        <w:rPr>
          <w:sz w:val="22"/>
          <w:lang w:val="en-US"/>
        </w:rPr>
        <w:t xml:space="preserve"> </w:t>
      </w:r>
      <w:r w:rsidR="00F812ED" w:rsidRPr="00565A79">
        <w:rPr>
          <w:sz w:val="22"/>
          <w:lang w:val="en-US"/>
        </w:rPr>
        <w:t>1991.</w:t>
      </w:r>
      <w:r w:rsidR="00F812ED" w:rsidRPr="00565A79">
        <w:rPr>
          <w:color w:val="000000" w:themeColor="text1"/>
          <w:sz w:val="22"/>
          <w:lang w:val="en-US"/>
        </w:rPr>
        <w:t xml:space="preserve"> Official</w:t>
      </w:r>
      <w:r w:rsidR="00847E32" w:rsidRPr="00565A79">
        <w:rPr>
          <w:color w:val="000000" w:themeColor="text1"/>
          <w:sz w:val="22"/>
          <w:lang w:val="en-US"/>
        </w:rPr>
        <w:t xml:space="preserve"> </w:t>
      </w:r>
      <w:r w:rsidRPr="00565A79">
        <w:rPr>
          <w:sz w:val="22"/>
          <w:lang w:val="en-US"/>
        </w:rPr>
        <w:t>Methods of Analysis. (15th Ed).</w:t>
      </w:r>
      <w:r w:rsidR="00ED7E70" w:rsidRPr="00565A79">
        <w:rPr>
          <w:sz w:val="22"/>
          <w:lang w:val="en-US"/>
        </w:rPr>
        <w:t xml:space="preserve"> </w:t>
      </w:r>
      <w:r w:rsidR="00F812ED" w:rsidRPr="00565A79">
        <w:rPr>
          <w:sz w:val="22"/>
          <w:lang w:val="en-US"/>
        </w:rPr>
        <w:t xml:space="preserve">INC. </w:t>
      </w:r>
      <w:r w:rsidRPr="00565A79">
        <w:rPr>
          <w:sz w:val="22"/>
          <w:lang w:val="en-US"/>
        </w:rPr>
        <w:t>VA, USA: Association of Official Analytical Chemists</w:t>
      </w:r>
    </w:p>
    <w:p w:rsidR="00CE0C89" w:rsidRPr="00565A79" w:rsidRDefault="000C70D4" w:rsidP="00565A79">
      <w:pPr>
        <w:spacing w:line="480" w:lineRule="auto"/>
        <w:rPr>
          <w:color w:val="111111"/>
          <w:sz w:val="22"/>
          <w:lang w:val="en-US"/>
        </w:rPr>
      </w:pPr>
      <w:r w:rsidRPr="00565A79">
        <w:rPr>
          <w:sz w:val="22"/>
          <w:lang w:val="en-US"/>
        </w:rPr>
        <w:t>Andrae, J.G., Hunt, C.W., Pritchard, G.T., Kennington, L.R., Harrison, J.H., Kezar, W., Mahanna, W. 2004. Effect of hybrid maturity and mechanical processing of corn silage on intake and digestibility by beef cattle. Journal of Animal Science</w:t>
      </w:r>
      <w:r w:rsidRPr="00565A79">
        <w:rPr>
          <w:rFonts w:cs="Arial"/>
          <w:i/>
          <w:sz w:val="22"/>
          <w:lang w:val="en-US"/>
        </w:rPr>
        <w:t>.</w:t>
      </w:r>
      <w:r w:rsidRPr="00565A79">
        <w:rPr>
          <w:color w:val="111111"/>
          <w:sz w:val="22"/>
          <w:szCs w:val="20"/>
          <w:lang w:val="en-US"/>
        </w:rPr>
        <w:t xml:space="preserve"> </w:t>
      </w:r>
      <w:r w:rsidRPr="00565A79">
        <w:rPr>
          <w:color w:val="111111"/>
          <w:sz w:val="22"/>
          <w:lang w:val="en-US"/>
        </w:rPr>
        <w:t>79:2268-2275</w:t>
      </w:r>
    </w:p>
    <w:p w:rsidR="00CE0C89" w:rsidRPr="00565A79" w:rsidRDefault="00B95A3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Anil</w:t>
      </w:r>
      <w:r w:rsidR="0054760F" w:rsidRPr="00565A79">
        <w:rPr>
          <w:sz w:val="22"/>
          <w:lang w:val="en-US"/>
        </w:rPr>
        <w:t>, L.,</w:t>
      </w:r>
      <w:r w:rsidRPr="00565A79">
        <w:rPr>
          <w:sz w:val="22"/>
          <w:lang w:val="en-US"/>
        </w:rPr>
        <w:t xml:space="preserve"> Park</w:t>
      </w:r>
      <w:r w:rsidR="0054760F" w:rsidRPr="00565A79">
        <w:rPr>
          <w:sz w:val="22"/>
          <w:lang w:val="en-US"/>
        </w:rPr>
        <w:t>, J.,</w:t>
      </w:r>
      <w:r w:rsidRPr="00565A79">
        <w:rPr>
          <w:sz w:val="22"/>
          <w:lang w:val="en-US"/>
        </w:rPr>
        <w:t xml:space="preserve"> Phipps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R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H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, Miller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F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A. 1988. Temperate intercropping of cereals for forage: a review of the potential for growth and utilization with particular reference to the UK. Grass and Forage Science.53: 301-317</w:t>
      </w:r>
    </w:p>
    <w:p w:rsidR="00CE0C89" w:rsidRPr="00565A79" w:rsidRDefault="00B95A3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Barnes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R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F and Baylor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J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E. 1995. In: Forages, Vol. I. An introduction to Grassland Agriculture. Iowa State University Press, Ames, Iowa. pp 3-13</w:t>
      </w:r>
      <w:r w:rsidR="0054760F" w:rsidRPr="00565A79">
        <w:rPr>
          <w:sz w:val="22"/>
          <w:lang w:val="en-US"/>
        </w:rPr>
        <w:t>.</w:t>
      </w:r>
    </w:p>
    <w:p w:rsidR="00CE0C89" w:rsidRPr="00565A79" w:rsidRDefault="00725F43" w:rsidP="00565A79">
      <w:pPr>
        <w:spacing w:line="480" w:lineRule="auto"/>
        <w:rPr>
          <w:sz w:val="22"/>
          <w:lang w:val="en-US"/>
        </w:rPr>
      </w:pPr>
      <w:r w:rsidRPr="00565A79">
        <w:rPr>
          <w:bCs/>
          <w:sz w:val="22"/>
          <w:lang w:val="en-US"/>
        </w:rPr>
        <w:t>Bocchi, S.G., Slazzaroni, N., Berardo, T. Maggiore. 1996.</w:t>
      </w:r>
      <w:r w:rsidRPr="00565A79">
        <w:rPr>
          <w:b/>
          <w:bCs/>
          <w:sz w:val="22"/>
          <w:lang w:val="en-US"/>
        </w:rPr>
        <w:t xml:space="preserve"> </w:t>
      </w:r>
      <w:r w:rsidRPr="00565A79">
        <w:rPr>
          <w:sz w:val="22"/>
          <w:lang w:val="en-US"/>
        </w:rPr>
        <w:t>Evaluation of triticale as a forage plant through the analysis of the kinetics of some qualitative parameters from stem elongation to maturity. In. Guedes-Pinto, H., Darvey, N., Carnide, V. P. (eds.), Triticale: Today and Tomorrow. Kluwer Academic Publishers, The Netherlands. pp</w:t>
      </w:r>
      <w:r w:rsidR="00B65758" w:rsidRPr="00565A79">
        <w:rPr>
          <w:sz w:val="22"/>
          <w:lang w:val="en-US"/>
        </w:rPr>
        <w:t xml:space="preserve"> 827-834.</w:t>
      </w:r>
    </w:p>
    <w:p w:rsidR="00CE0C89" w:rsidRPr="00565A79" w:rsidRDefault="00725F43" w:rsidP="00565A79">
      <w:pPr>
        <w:spacing w:line="480" w:lineRule="auto"/>
        <w:rPr>
          <w:sz w:val="22"/>
          <w:lang w:val="en-US"/>
        </w:rPr>
      </w:pPr>
      <w:r w:rsidRPr="00565A79">
        <w:rPr>
          <w:bCs/>
          <w:sz w:val="22"/>
          <w:lang w:val="en-US"/>
        </w:rPr>
        <w:lastRenderedPageBreak/>
        <w:t xml:space="preserve">Brignall, D.M., Ward, M.R., Whittington, W.J. 1988. </w:t>
      </w:r>
      <w:r w:rsidRPr="00565A79">
        <w:rPr>
          <w:sz w:val="22"/>
          <w:lang w:val="en-US"/>
        </w:rPr>
        <w:t>Yield and quality of triticale cultivars at progressive stages of maturity. Journal Agriculture. Science.</w:t>
      </w:r>
      <w:r w:rsidR="00B65758" w:rsidRPr="00565A79">
        <w:rPr>
          <w:sz w:val="22"/>
          <w:lang w:val="en-US"/>
        </w:rPr>
        <w:t>111: 75-84</w:t>
      </w:r>
    </w:p>
    <w:p w:rsidR="00CE0C89" w:rsidRPr="00565A79" w:rsidRDefault="00446A0F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Carr, P.M., Horsley, R.D and Poland, W.W. 2004. Barley, oat, and cereal-pea mixtures as dry land forages in the Northern Great Plaints. Agronomy</w:t>
      </w:r>
      <w:r w:rsidR="00781AEB" w:rsidRPr="00565A79">
        <w:rPr>
          <w:sz w:val="22"/>
          <w:lang w:val="en-US"/>
        </w:rPr>
        <w:t xml:space="preserve"> J</w:t>
      </w:r>
      <w:r w:rsidRPr="00565A79">
        <w:rPr>
          <w:sz w:val="22"/>
          <w:lang w:val="en-US"/>
        </w:rPr>
        <w:t>ournal</w:t>
      </w:r>
      <w:r w:rsidR="001221BB" w:rsidRPr="00565A79">
        <w:rPr>
          <w:i/>
          <w:sz w:val="22"/>
          <w:lang w:val="en-US"/>
        </w:rPr>
        <w:t>.</w:t>
      </w:r>
      <w:r w:rsidRPr="00565A79">
        <w:rPr>
          <w:sz w:val="22"/>
          <w:lang w:val="en-US"/>
        </w:rPr>
        <w:t xml:space="preserve"> 96:677-684</w:t>
      </w:r>
    </w:p>
    <w:p w:rsidR="00CE0C89" w:rsidRPr="00565A79" w:rsidRDefault="00725F43" w:rsidP="00565A79">
      <w:pPr>
        <w:spacing w:line="480" w:lineRule="auto"/>
        <w:rPr>
          <w:sz w:val="22"/>
        </w:rPr>
      </w:pPr>
      <w:r w:rsidRPr="00565A79">
        <w:rPr>
          <w:bCs/>
          <w:sz w:val="22"/>
          <w:lang w:val="en-US"/>
        </w:rPr>
        <w:t>Cherney, J.H and Marten, G.C. 1982.</w:t>
      </w:r>
      <w:r w:rsidRPr="00565A79">
        <w:rPr>
          <w:b/>
          <w:bCs/>
          <w:sz w:val="22"/>
          <w:lang w:val="en-US"/>
        </w:rPr>
        <w:t xml:space="preserve"> </w:t>
      </w:r>
      <w:r w:rsidRPr="00565A79">
        <w:rPr>
          <w:sz w:val="22"/>
          <w:lang w:val="en-US"/>
        </w:rPr>
        <w:t xml:space="preserve">Small grain crop forage potential: I. Biological and chemical determinants of quality and yield. </w:t>
      </w:r>
      <w:r w:rsidR="00B65758" w:rsidRPr="00565A79">
        <w:rPr>
          <w:sz w:val="22"/>
        </w:rPr>
        <w:t>Crop Science. 22: 227-231</w:t>
      </w:r>
    </w:p>
    <w:p w:rsidR="00CE0C89" w:rsidRPr="00565A79" w:rsidRDefault="00F254C5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val="es-MX" w:eastAsia="es-ES"/>
        </w:rPr>
        <w:t xml:space="preserve">Cobos, P.M., González, S.M., Mendoza, G.D.M., García, C.B., Barcena, R.G.1997. </w:t>
      </w:r>
      <w:r w:rsidRPr="00565A79">
        <w:rPr>
          <w:sz w:val="22"/>
          <w:lang w:val="en-US" w:eastAsia="es-ES"/>
        </w:rPr>
        <w:t>Nutritional evaluation of cattle manure, molasses and corn stover silage for lambs. Small Ruminal Research</w:t>
      </w:r>
      <w:r w:rsidR="00B65758" w:rsidRPr="00565A79">
        <w:rPr>
          <w:sz w:val="22"/>
          <w:lang w:val="en-US" w:eastAsia="es-ES"/>
        </w:rPr>
        <w:t>. 25:33-38</w:t>
      </w:r>
    </w:p>
    <w:p w:rsidR="00CE0C89" w:rsidRPr="00565A79" w:rsidRDefault="00A8328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D</w:t>
      </w:r>
      <w:r w:rsidR="008E57D9" w:rsidRPr="00565A79">
        <w:rPr>
          <w:sz w:val="22"/>
          <w:lang w:val="en-US"/>
        </w:rPr>
        <w:t>ohme, F., C.M. Graf., Y. Arrigo</w:t>
      </w:r>
      <w:r w:rsidRPr="00565A79">
        <w:rPr>
          <w:sz w:val="22"/>
          <w:lang w:val="en-US"/>
        </w:rPr>
        <w:t>.,</w:t>
      </w:r>
      <w:r w:rsidR="008E57D9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 xml:space="preserve">U. Wyss., M. Kreuzer. 2007. Effect of botanical characteristics, growth stage and method of </w:t>
      </w:r>
      <w:bookmarkStart w:id="1" w:name="hit1"/>
      <w:bookmarkEnd w:id="1"/>
      <w:r w:rsidRPr="00565A79">
        <w:rPr>
          <w:rStyle w:val="hit"/>
          <w:rFonts w:cs="Courier New"/>
          <w:bCs/>
          <w:sz w:val="22"/>
          <w:lang w:val="en-US"/>
        </w:rPr>
        <w:t>conservation</w:t>
      </w:r>
      <w:r w:rsidRPr="00565A79">
        <w:rPr>
          <w:sz w:val="22"/>
          <w:lang w:val="en-US"/>
        </w:rPr>
        <w:t xml:space="preserve"> on factors related to the physical structure of forage – An attempt towards a better understanding of the effectiveness of fibre in ruminants. Animal Feed Science and</w:t>
      </w:r>
      <w:r w:rsidR="00ED7E70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Technology. 138: 205-227.</w:t>
      </w:r>
    </w:p>
    <w:p w:rsidR="00CE0C89" w:rsidRPr="00565A79" w:rsidRDefault="00A8328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Givens, D.I., and H. Rulquin. 2004. Utilisation by ruminants of nitrogen compounds in silage-based diets. Animal Feed Science and</w:t>
      </w:r>
      <w:r w:rsidR="00ED7E70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Technology. 114: 1-18.</w:t>
      </w:r>
    </w:p>
    <w:p w:rsidR="00CE0C89" w:rsidRPr="00565A79" w:rsidRDefault="001221BB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</w:rPr>
        <w:t xml:space="preserve">González, Ronquillo. M., Fondevilla, M., Barrios, U. A., Newman, Y. 1998. </w:t>
      </w:r>
      <w:r w:rsidR="00D26C5F" w:rsidRPr="00565A79">
        <w:rPr>
          <w:i/>
          <w:sz w:val="22"/>
          <w:lang w:val="en-US"/>
        </w:rPr>
        <w:t xml:space="preserve">In vitro </w:t>
      </w:r>
      <w:r w:rsidR="00D26C5F" w:rsidRPr="00565A79">
        <w:rPr>
          <w:sz w:val="22"/>
          <w:lang w:val="en-US"/>
        </w:rPr>
        <w:t>gas</w:t>
      </w:r>
      <w:r w:rsidR="00D26C5F" w:rsidRPr="00565A79">
        <w:rPr>
          <w:i/>
          <w:sz w:val="22"/>
          <w:lang w:val="en-US"/>
        </w:rPr>
        <w:t xml:space="preserve"> </w:t>
      </w:r>
      <w:r w:rsidR="00D26C5F" w:rsidRPr="00565A79">
        <w:rPr>
          <w:sz w:val="22"/>
          <w:lang w:val="en-US"/>
        </w:rPr>
        <w:t>production from buffel grass (</w:t>
      </w:r>
      <w:r w:rsidR="00D26C5F" w:rsidRPr="00565A79">
        <w:rPr>
          <w:i/>
          <w:sz w:val="22"/>
          <w:lang w:val="en-US"/>
        </w:rPr>
        <w:t>Cenchrus ciliaris L</w:t>
      </w:r>
      <w:r w:rsidR="00D26C5F" w:rsidRPr="00565A79">
        <w:rPr>
          <w:sz w:val="22"/>
          <w:lang w:val="en-US"/>
        </w:rPr>
        <w:t xml:space="preserve">). Fermentation in relation to the cutting invernal, the level of nitrogen fertilization and the season of growth. </w:t>
      </w:r>
      <w:r w:rsidR="00DE73B2" w:rsidRPr="00565A79">
        <w:rPr>
          <w:sz w:val="22"/>
          <w:lang w:val="en-US"/>
        </w:rPr>
        <w:t xml:space="preserve">Animal Feed </w:t>
      </w:r>
      <w:r w:rsidR="00D26C5F" w:rsidRPr="00565A79">
        <w:rPr>
          <w:sz w:val="22"/>
          <w:lang w:val="en-US"/>
        </w:rPr>
        <w:t xml:space="preserve">Science and Technology. </w:t>
      </w:r>
      <w:r w:rsidR="00B65758" w:rsidRPr="00565A79">
        <w:rPr>
          <w:sz w:val="22"/>
          <w:lang w:val="en-US"/>
        </w:rPr>
        <w:t>72: 19-32</w:t>
      </w:r>
    </w:p>
    <w:p w:rsidR="00CE0C89" w:rsidRPr="00565A79" w:rsidRDefault="001221BB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 xml:space="preserve">Haj-Ayed. M., González, J., Caballero, R., Alvir, M. 2000. </w:t>
      </w:r>
      <w:r w:rsidR="00446A0F" w:rsidRPr="00565A79">
        <w:rPr>
          <w:sz w:val="22"/>
          <w:lang w:val="en-US" w:eastAsia="es-ES"/>
        </w:rPr>
        <w:t>Nutritive value of on farm Vetch-Oat Hays. I.</w:t>
      </w:r>
      <w:r w:rsidR="00ED7E70" w:rsidRPr="00565A79">
        <w:rPr>
          <w:sz w:val="22"/>
          <w:lang w:val="en-US" w:eastAsia="es-ES"/>
        </w:rPr>
        <w:t xml:space="preserve"> </w:t>
      </w:r>
      <w:r w:rsidR="00446A0F" w:rsidRPr="00565A79">
        <w:rPr>
          <w:sz w:val="22"/>
          <w:lang w:val="en-US" w:eastAsia="es-ES"/>
        </w:rPr>
        <w:t xml:space="preserve">Voluntary intake and Nutrient Digestibility. </w:t>
      </w:r>
      <w:r w:rsidR="00446A0F" w:rsidRPr="00565A79">
        <w:rPr>
          <w:sz w:val="22"/>
          <w:lang w:eastAsia="es-ES"/>
        </w:rPr>
        <w:t>Ann</w:t>
      </w:r>
      <w:r w:rsidR="00266AD3" w:rsidRPr="00565A79">
        <w:rPr>
          <w:sz w:val="22"/>
          <w:lang w:eastAsia="es-ES"/>
        </w:rPr>
        <w:t xml:space="preserve">ales </w:t>
      </w:r>
      <w:r w:rsidR="00446A0F" w:rsidRPr="00565A79">
        <w:rPr>
          <w:sz w:val="22"/>
          <w:lang w:eastAsia="es-ES"/>
        </w:rPr>
        <w:t>Zootech</w:t>
      </w:r>
      <w:r w:rsidR="00266AD3" w:rsidRPr="00565A79">
        <w:rPr>
          <w:sz w:val="22"/>
          <w:lang w:eastAsia="es-ES"/>
        </w:rPr>
        <w:t>nie</w:t>
      </w:r>
      <w:r w:rsidR="00446A0F" w:rsidRPr="00565A79">
        <w:rPr>
          <w:sz w:val="22"/>
          <w:lang w:eastAsia="es-ES"/>
        </w:rPr>
        <w:t>. 49:381-389</w:t>
      </w:r>
    </w:p>
    <w:p w:rsidR="00CE0C89" w:rsidRPr="00565A79" w:rsidRDefault="00B95A33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 xml:space="preserve">INEGI. 2000. Síntesis geográfica, nomenclatura y anexo cartográfico del Estado de México. Instituto Nacional de Estadística, Geografía e Informática, México, DF. </w:t>
      </w:r>
    </w:p>
    <w:p w:rsidR="00CE0C89" w:rsidRPr="00565A79" w:rsidRDefault="00446A0F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eastAsia="es-ES"/>
        </w:rPr>
        <w:t>Johnson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L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Harrison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L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L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Harrison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J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H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Hunt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H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Shinners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K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Doggett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C</w:t>
      </w:r>
      <w:r w:rsidR="000C70D4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Sapiente</w:t>
      </w:r>
      <w:r w:rsidR="000C70D4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D. 1999. </w:t>
      </w:r>
      <w:r w:rsidRPr="00565A79">
        <w:rPr>
          <w:sz w:val="22"/>
          <w:lang w:val="en-US" w:eastAsia="es-ES"/>
        </w:rPr>
        <w:t>Nutritive value of corn silage as affected by maturity. Journal Dairy Science</w:t>
      </w:r>
      <w:r w:rsidRPr="00565A79">
        <w:rPr>
          <w:i/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 xml:space="preserve"> 82: 2813-2825</w:t>
      </w:r>
    </w:p>
    <w:p w:rsidR="00CE0C89" w:rsidRPr="00565A79" w:rsidRDefault="002C117C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val="en-US" w:eastAsia="es-ES"/>
        </w:rPr>
        <w:lastRenderedPageBreak/>
        <w:t>Khorasani, G.R., Jedel, P.G., Helm, J.H., and Kennelly, J.J.</w:t>
      </w:r>
      <w:r w:rsidR="003B3FF0" w:rsidRPr="00565A79">
        <w:rPr>
          <w:sz w:val="22"/>
          <w:lang w:val="en-US" w:eastAsia="es-ES"/>
        </w:rPr>
        <w:t xml:space="preserve"> </w:t>
      </w:r>
      <w:r w:rsidRPr="00565A79">
        <w:rPr>
          <w:sz w:val="22"/>
          <w:lang w:val="en-US" w:eastAsia="es-ES"/>
        </w:rPr>
        <w:t>199</w:t>
      </w:r>
      <w:r w:rsidR="002A2902" w:rsidRPr="00565A79">
        <w:rPr>
          <w:sz w:val="22"/>
          <w:lang w:val="en-US" w:eastAsia="es-ES"/>
        </w:rPr>
        <w:t>7</w:t>
      </w:r>
      <w:r w:rsidRPr="00565A79">
        <w:rPr>
          <w:sz w:val="22"/>
          <w:lang w:val="en-US" w:eastAsia="es-ES"/>
        </w:rPr>
        <w:t>. Influence of stage of maturity on yield components and chemical composition of cereal grain silages. Canadian Journal Animal Science.</w:t>
      </w:r>
      <w:r w:rsidRPr="00565A79">
        <w:rPr>
          <w:i/>
          <w:sz w:val="22"/>
          <w:lang w:val="en-US" w:eastAsia="es-ES"/>
        </w:rPr>
        <w:t xml:space="preserve"> </w:t>
      </w:r>
      <w:r w:rsidRPr="00565A79">
        <w:rPr>
          <w:sz w:val="22"/>
          <w:lang w:val="en-US" w:eastAsia="es-ES"/>
        </w:rPr>
        <w:t>148: 259-267</w:t>
      </w:r>
    </w:p>
    <w:p w:rsidR="00CE0C89" w:rsidRPr="00565A79" w:rsidRDefault="00B95A33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val="en-US" w:eastAsia="es-ES"/>
        </w:rPr>
        <w:t>Krishnamoorthy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V</w:t>
      </w:r>
      <w:r w:rsidR="0054760F" w:rsidRPr="00565A79">
        <w:rPr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>, Soller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H</w:t>
      </w:r>
      <w:r w:rsidR="0054760F" w:rsidRPr="00565A79">
        <w:rPr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>, Steingass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H.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Menke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K</w:t>
      </w:r>
      <w:r w:rsidR="0054760F" w:rsidRPr="00565A79">
        <w:rPr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>H.</w:t>
      </w:r>
      <w:r w:rsidR="003B3FF0" w:rsidRPr="00565A79">
        <w:rPr>
          <w:sz w:val="22"/>
          <w:lang w:val="en-US" w:eastAsia="es-ES"/>
        </w:rPr>
        <w:t xml:space="preserve"> </w:t>
      </w:r>
      <w:r w:rsidRPr="00565A79">
        <w:rPr>
          <w:sz w:val="22"/>
          <w:lang w:val="en-US" w:eastAsia="es-ES"/>
        </w:rPr>
        <w:t>1991. A comparative study on rumen fermentation of energy supplements</w:t>
      </w:r>
      <w:r w:rsidR="00C5565C" w:rsidRPr="00565A79">
        <w:rPr>
          <w:sz w:val="22"/>
          <w:lang w:val="en-US" w:eastAsia="es-ES"/>
        </w:rPr>
        <w:t xml:space="preserve"> </w:t>
      </w:r>
      <w:r w:rsidR="00C5565C" w:rsidRPr="00565A79">
        <w:rPr>
          <w:i/>
          <w:sz w:val="22"/>
          <w:lang w:val="en-US" w:eastAsia="es-ES"/>
        </w:rPr>
        <w:t xml:space="preserve">in </w:t>
      </w:r>
      <w:r w:rsidRPr="00565A79">
        <w:rPr>
          <w:i/>
          <w:sz w:val="22"/>
          <w:lang w:val="en-US" w:eastAsia="es-ES"/>
        </w:rPr>
        <w:t>vitro</w:t>
      </w:r>
      <w:r w:rsidRPr="00565A79">
        <w:rPr>
          <w:sz w:val="22"/>
          <w:lang w:val="en-US" w:eastAsia="es-ES"/>
        </w:rPr>
        <w:t xml:space="preserve">. </w:t>
      </w:r>
      <w:r w:rsidR="001221BB" w:rsidRPr="00565A79">
        <w:rPr>
          <w:sz w:val="22"/>
          <w:lang w:eastAsia="es-ES"/>
        </w:rPr>
        <w:t>Journal Animal Physiology Animal Nutrition</w:t>
      </w:r>
      <w:r w:rsidR="001221BB" w:rsidRPr="00565A79">
        <w:rPr>
          <w:i/>
          <w:sz w:val="22"/>
          <w:lang w:eastAsia="es-ES"/>
        </w:rPr>
        <w:t>.</w:t>
      </w:r>
      <w:r w:rsidR="001221BB" w:rsidRPr="00565A79">
        <w:rPr>
          <w:sz w:val="22"/>
          <w:lang w:eastAsia="es-ES"/>
        </w:rPr>
        <w:t>65: 28-35.</w:t>
      </w:r>
    </w:p>
    <w:p w:rsidR="00CE0C89" w:rsidRPr="00565A79" w:rsidRDefault="001221BB" w:rsidP="00565A79">
      <w:pPr>
        <w:spacing w:line="480" w:lineRule="auto"/>
        <w:rPr>
          <w:rFonts w:eastAsia="Times New Roman"/>
          <w:sz w:val="22"/>
          <w:lang w:eastAsia="es-ES"/>
        </w:rPr>
      </w:pPr>
      <w:r w:rsidRPr="00565A79">
        <w:rPr>
          <w:rFonts w:eastAsia="Times New Roman"/>
          <w:sz w:val="22"/>
          <w:lang w:eastAsia="es-ES"/>
        </w:rPr>
        <w:t>Lara Fuentes</w:t>
      </w:r>
      <w:r w:rsidR="00C70229" w:rsidRPr="00565A79">
        <w:rPr>
          <w:rFonts w:eastAsia="Times New Roman"/>
          <w:sz w:val="22"/>
          <w:lang w:eastAsia="es-ES"/>
        </w:rPr>
        <w:t>,</w:t>
      </w:r>
      <w:r w:rsidR="00EB3A5A" w:rsidRPr="00565A79">
        <w:rPr>
          <w:rFonts w:eastAsia="Times New Roman"/>
          <w:sz w:val="22"/>
          <w:lang w:eastAsia="es-ES"/>
        </w:rPr>
        <w:t xml:space="preserve"> L.A y Valdez Arciniega J.A. 2010. </w:t>
      </w:r>
      <w:r w:rsidR="00586198" w:rsidRPr="00565A79">
        <w:rPr>
          <w:noProof/>
          <w:sz w:val="22"/>
          <w:lang w:val="es-MX"/>
        </w:rPr>
        <w:t>Rendimiento, composici</w:t>
      </w:r>
      <w:r w:rsidR="00C70229" w:rsidRPr="00565A79">
        <w:rPr>
          <w:noProof/>
          <w:sz w:val="22"/>
          <w:lang w:val="es-MX"/>
        </w:rPr>
        <w:t>ó</w:t>
      </w:r>
      <w:r w:rsidR="00586198" w:rsidRPr="00565A79">
        <w:rPr>
          <w:noProof/>
          <w:sz w:val="22"/>
          <w:lang w:val="es-MX"/>
        </w:rPr>
        <w:t>n qu</w:t>
      </w:r>
      <w:r w:rsidR="00C70229" w:rsidRPr="00565A79">
        <w:rPr>
          <w:noProof/>
          <w:sz w:val="22"/>
          <w:lang w:val="es-MX"/>
        </w:rPr>
        <w:t>í</w:t>
      </w:r>
      <w:r w:rsidR="00586198" w:rsidRPr="00565A79">
        <w:rPr>
          <w:noProof/>
          <w:sz w:val="22"/>
          <w:lang w:val="es-MX"/>
        </w:rPr>
        <w:t>mica y producci</w:t>
      </w:r>
      <w:r w:rsidR="00C70229" w:rsidRPr="00565A79">
        <w:rPr>
          <w:noProof/>
          <w:sz w:val="22"/>
          <w:lang w:val="es-MX"/>
        </w:rPr>
        <w:t>ó</w:t>
      </w:r>
      <w:r w:rsidR="00586198" w:rsidRPr="00565A79">
        <w:rPr>
          <w:noProof/>
          <w:sz w:val="22"/>
          <w:lang w:val="es-MX"/>
        </w:rPr>
        <w:t xml:space="preserve">n de gas in vitro de cuatro variedades de cebada (Hordeum Vulgare) con la aplicación de diferentes niveles de fertilizacion nitrogenada. Tesis de Licenciatura. Facultad de Medicina Veterinaria y Zootecnia. Univeridad Autonoma del Estado de Mexico. </w:t>
      </w:r>
    </w:p>
    <w:p w:rsidR="00CE0C89" w:rsidRPr="00565A79" w:rsidRDefault="00B95A33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eastAsia="es-ES"/>
        </w:rPr>
        <w:t>Lema</w:t>
      </w:r>
      <w:r w:rsidR="0054760F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M</w:t>
      </w:r>
      <w:r w:rsidR="0054760F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Cebert</w:t>
      </w:r>
      <w:r w:rsidR="0054760F" w:rsidRPr="00565A79">
        <w:rPr>
          <w:sz w:val="22"/>
          <w:lang w:eastAsia="es-ES"/>
        </w:rPr>
        <w:t>,</w:t>
      </w:r>
      <w:r w:rsidRPr="00565A79">
        <w:rPr>
          <w:sz w:val="22"/>
          <w:lang w:eastAsia="es-ES"/>
        </w:rPr>
        <w:t xml:space="preserve"> E</w:t>
      </w:r>
      <w:r w:rsidR="0054760F" w:rsidRPr="00565A79">
        <w:rPr>
          <w:sz w:val="22"/>
          <w:lang w:eastAsia="es-ES"/>
        </w:rPr>
        <w:t>.</w:t>
      </w:r>
      <w:r w:rsidRPr="00565A79">
        <w:rPr>
          <w:sz w:val="22"/>
          <w:lang w:eastAsia="es-ES"/>
        </w:rPr>
        <w:t>, Sapra</w:t>
      </w:r>
      <w:r w:rsidR="0054760F" w:rsidRPr="00565A79">
        <w:rPr>
          <w:sz w:val="22"/>
          <w:lang w:eastAsia="es-ES"/>
        </w:rPr>
        <w:t xml:space="preserve">, V. </w:t>
      </w:r>
      <w:r w:rsidRPr="00565A79">
        <w:rPr>
          <w:sz w:val="22"/>
          <w:lang w:eastAsia="es-ES"/>
        </w:rPr>
        <w:t xml:space="preserve">2004. </w:t>
      </w:r>
      <w:r w:rsidRPr="00565A79">
        <w:rPr>
          <w:sz w:val="22"/>
          <w:lang w:val="en-US" w:eastAsia="es-ES"/>
        </w:rPr>
        <w:t>Evaluation of Small Grain Cultivars for Forage in North Alabama. Tennessee State University, Tennessee, USA.</w:t>
      </w:r>
      <w:r w:rsidRPr="00565A79">
        <w:rPr>
          <w:i/>
          <w:sz w:val="22"/>
          <w:lang w:val="en-US" w:eastAsia="es-ES"/>
        </w:rPr>
        <w:t xml:space="preserve"> </w:t>
      </w:r>
      <w:r w:rsidRPr="00565A79">
        <w:rPr>
          <w:sz w:val="22"/>
          <w:lang w:val="en-US" w:eastAsia="es-ES"/>
        </w:rPr>
        <w:t>Journal of Sustentable Agriculture</w:t>
      </w:r>
      <w:r w:rsidRPr="00565A79">
        <w:rPr>
          <w:i/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 xml:space="preserve"> 23: 133-145</w:t>
      </w:r>
    </w:p>
    <w:p w:rsidR="00CE0C89" w:rsidRPr="00565A79" w:rsidRDefault="00B95A33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val="en-US" w:eastAsia="es-ES"/>
        </w:rPr>
        <w:t>Lozano del Rio</w:t>
      </w:r>
      <w:r w:rsidR="0054760F" w:rsidRPr="00565A79">
        <w:rPr>
          <w:sz w:val="22"/>
          <w:lang w:val="en-US" w:eastAsia="es-ES"/>
        </w:rPr>
        <w:t>,</w:t>
      </w:r>
      <w:r w:rsidRPr="00565A79">
        <w:rPr>
          <w:sz w:val="22"/>
          <w:lang w:val="en-US" w:eastAsia="es-ES"/>
        </w:rPr>
        <w:t xml:space="preserve"> A</w:t>
      </w:r>
      <w:r w:rsidR="0054760F" w:rsidRPr="00565A79">
        <w:rPr>
          <w:sz w:val="22"/>
          <w:lang w:val="en-US" w:eastAsia="es-ES"/>
        </w:rPr>
        <w:t>.</w:t>
      </w:r>
      <w:r w:rsidRPr="00565A79">
        <w:rPr>
          <w:sz w:val="22"/>
          <w:lang w:val="en-US" w:eastAsia="es-ES"/>
        </w:rPr>
        <w:t xml:space="preserve">J. 1990. Studies on triticale forage production under semiarid conditions of north Mexico. In: Proceedings of the second international triticale symposium. Passo Fundo, Rio Grande do Sul. </w:t>
      </w:r>
      <w:r w:rsidRPr="00565A79">
        <w:rPr>
          <w:sz w:val="22"/>
          <w:lang w:eastAsia="es-ES"/>
        </w:rPr>
        <w:t xml:space="preserve">Brazil. </w:t>
      </w:r>
      <w:r w:rsidR="008A0F25" w:rsidRPr="00565A79">
        <w:rPr>
          <w:sz w:val="22"/>
          <w:lang w:eastAsia="es-ES"/>
        </w:rPr>
        <w:t>pp</w:t>
      </w:r>
      <w:r w:rsidR="0054760F" w:rsidRPr="00565A79">
        <w:rPr>
          <w:sz w:val="22"/>
          <w:lang w:eastAsia="es-ES"/>
        </w:rPr>
        <w:t xml:space="preserve"> </w:t>
      </w:r>
      <w:r w:rsidRPr="00565A79">
        <w:rPr>
          <w:sz w:val="22"/>
          <w:lang w:eastAsia="es-ES"/>
        </w:rPr>
        <w:t>267</w:t>
      </w:r>
      <w:r w:rsidR="0054760F" w:rsidRPr="00565A79">
        <w:rPr>
          <w:sz w:val="22"/>
          <w:lang w:eastAsia="es-ES"/>
        </w:rPr>
        <w:t>.</w:t>
      </w:r>
    </w:p>
    <w:p w:rsidR="00CE0C89" w:rsidRPr="00565A79" w:rsidRDefault="00467FC0" w:rsidP="00565A79">
      <w:pPr>
        <w:spacing w:line="480" w:lineRule="auto"/>
        <w:rPr>
          <w:sz w:val="22"/>
          <w:lang w:val="en-US"/>
        </w:rPr>
      </w:pPr>
      <w:r w:rsidRPr="00565A79">
        <w:rPr>
          <w:bCs/>
          <w:sz w:val="22"/>
        </w:rPr>
        <w:t xml:space="preserve">Lozano del Rio, A.J., Hernández, S.R., González, I. and Béjar, M. 2004. </w:t>
      </w:r>
      <w:r w:rsidRPr="00565A79">
        <w:rPr>
          <w:sz w:val="22"/>
          <w:lang w:val="en-US"/>
        </w:rPr>
        <w:t>Triticale in México. Triticale improvement and production. Edit</w:t>
      </w:r>
      <w:r w:rsidR="00B65758" w:rsidRPr="00565A79">
        <w:rPr>
          <w:sz w:val="22"/>
          <w:lang w:val="en-US"/>
        </w:rPr>
        <w:t>ion: Mohamed Mergoum. Food and Agriculture Organization of the United N</w:t>
      </w:r>
      <w:r w:rsidRPr="00565A79">
        <w:rPr>
          <w:sz w:val="22"/>
          <w:lang w:val="en-US"/>
        </w:rPr>
        <w:t>ations (Roma). pp 123-129.</w:t>
      </w:r>
    </w:p>
    <w:p w:rsidR="00CE0C89" w:rsidRPr="00565A79" w:rsidRDefault="002C117C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val="en-US" w:eastAsia="es-ES"/>
        </w:rPr>
        <w:t>Mc Cartney, D.H., and Vaage, A.S.</w:t>
      </w:r>
      <w:r w:rsidR="00AE1DF7" w:rsidRPr="00565A79">
        <w:rPr>
          <w:sz w:val="22"/>
          <w:lang w:val="en-US" w:eastAsia="es-ES"/>
        </w:rPr>
        <w:t xml:space="preserve"> </w:t>
      </w:r>
      <w:r w:rsidRPr="00565A79">
        <w:rPr>
          <w:sz w:val="22"/>
          <w:lang w:val="en-US" w:eastAsia="es-ES"/>
        </w:rPr>
        <w:t>1993. Comparative yield and feeding value of barley, oat and triticale silages. Canadian Journal Animal Science.148:91-96</w:t>
      </w:r>
    </w:p>
    <w:p w:rsidR="00CE0C89" w:rsidRPr="00565A79" w:rsidRDefault="00467FC0" w:rsidP="00565A79">
      <w:pPr>
        <w:spacing w:line="480" w:lineRule="auto"/>
        <w:rPr>
          <w:sz w:val="22"/>
        </w:rPr>
      </w:pPr>
      <w:r w:rsidRPr="00565A79">
        <w:rPr>
          <w:bCs/>
          <w:sz w:val="22"/>
          <w:lang w:val="en-US"/>
        </w:rPr>
        <w:t>Nelson, C.J</w:t>
      </w:r>
      <w:r w:rsidR="00725F43" w:rsidRPr="00565A79">
        <w:rPr>
          <w:bCs/>
          <w:sz w:val="22"/>
          <w:lang w:val="en-US"/>
        </w:rPr>
        <w:t xml:space="preserve"> and </w:t>
      </w:r>
      <w:r w:rsidRPr="00565A79">
        <w:rPr>
          <w:bCs/>
          <w:sz w:val="22"/>
          <w:lang w:val="en-US"/>
        </w:rPr>
        <w:t>Moser, L.E</w:t>
      </w:r>
      <w:r w:rsidR="00725F43" w:rsidRPr="00565A79">
        <w:rPr>
          <w:bCs/>
          <w:sz w:val="22"/>
          <w:lang w:val="en-US"/>
        </w:rPr>
        <w:t>. 1994.</w:t>
      </w:r>
      <w:r w:rsidR="00725F43" w:rsidRPr="00565A79">
        <w:rPr>
          <w:b/>
          <w:bCs/>
          <w:sz w:val="22"/>
          <w:lang w:val="en-US"/>
        </w:rPr>
        <w:t xml:space="preserve"> </w:t>
      </w:r>
      <w:r w:rsidR="00725F43" w:rsidRPr="00565A79">
        <w:rPr>
          <w:sz w:val="22"/>
          <w:lang w:val="en-US"/>
        </w:rPr>
        <w:t>Plant factors affecting forage quality.</w:t>
      </w:r>
      <w:r w:rsidRPr="00565A79">
        <w:rPr>
          <w:sz w:val="22"/>
          <w:lang w:val="en-US"/>
        </w:rPr>
        <w:t xml:space="preserve"> </w:t>
      </w:r>
      <w:r w:rsidR="00725F43" w:rsidRPr="00565A79">
        <w:rPr>
          <w:sz w:val="22"/>
          <w:lang w:val="en-US"/>
        </w:rPr>
        <w:t xml:space="preserve">In G. C. Fahey (cd.) Forage quality, evaluation, and utilization. </w:t>
      </w:r>
      <w:r w:rsidR="00725F43" w:rsidRPr="00565A79">
        <w:rPr>
          <w:sz w:val="22"/>
        </w:rPr>
        <w:t xml:space="preserve">ASA, CSSA, and </w:t>
      </w:r>
      <w:r w:rsidRPr="00565A79">
        <w:rPr>
          <w:sz w:val="22"/>
        </w:rPr>
        <w:t>SSSA, Madison</w:t>
      </w:r>
      <w:r w:rsidR="00725F43" w:rsidRPr="00565A79">
        <w:rPr>
          <w:sz w:val="22"/>
        </w:rPr>
        <w:t>.</w:t>
      </w:r>
      <w:r w:rsidRPr="00565A79">
        <w:rPr>
          <w:sz w:val="22"/>
        </w:rPr>
        <w:t xml:space="preserve"> pp 115-154</w:t>
      </w:r>
    </w:p>
    <w:p w:rsidR="00CE0C89" w:rsidRPr="00565A79" w:rsidRDefault="0022690C" w:rsidP="00565A79">
      <w:pPr>
        <w:spacing w:line="480" w:lineRule="auto"/>
        <w:rPr>
          <w:rFonts w:eastAsia="Times New Roman"/>
          <w:sz w:val="22"/>
          <w:lang w:eastAsia="es-ES"/>
        </w:rPr>
      </w:pPr>
      <w:r w:rsidRPr="00565A79">
        <w:rPr>
          <w:sz w:val="22"/>
        </w:rPr>
        <w:t>Nuñez, H.J., Sánchez, G,R., Figueroa, V.U., Ochoa, M,E., Sánchez, D.J. 2009. Producción y calidad nutricional del forraje de variedades de especies de cereales de invierno en dos fechas de siembra en la región lagunera. XLV Reunión Nacional de Investigación Pecuaria. 19 y 24 de octubre. Saltillo Coahuila, México. pp 194.</w:t>
      </w:r>
    </w:p>
    <w:p w:rsidR="00CE0C89" w:rsidRPr="00565A79" w:rsidRDefault="002C117C" w:rsidP="00565A79">
      <w:pPr>
        <w:spacing w:line="480" w:lineRule="auto"/>
        <w:rPr>
          <w:sz w:val="22"/>
          <w:lang w:val="en-US" w:eastAsia="es-ES"/>
        </w:rPr>
      </w:pPr>
      <w:r w:rsidRPr="00565A79">
        <w:rPr>
          <w:sz w:val="22"/>
          <w:lang w:eastAsia="es-ES"/>
        </w:rPr>
        <w:lastRenderedPageBreak/>
        <w:t xml:space="preserve">Quiroz, C.E., Larrain, P.S., </w:t>
      </w:r>
      <w:r w:rsidR="003B3FF0" w:rsidRPr="00565A79">
        <w:rPr>
          <w:sz w:val="22"/>
          <w:lang w:eastAsia="es-ES"/>
        </w:rPr>
        <w:t>Sepulveda</w:t>
      </w:r>
      <w:r w:rsidRPr="00565A79">
        <w:rPr>
          <w:sz w:val="22"/>
          <w:lang w:eastAsia="es-ES"/>
        </w:rPr>
        <w:t>, P.R.</w:t>
      </w:r>
      <w:r w:rsidR="003B3FF0" w:rsidRPr="00565A79">
        <w:rPr>
          <w:sz w:val="22"/>
          <w:lang w:eastAsia="es-ES"/>
        </w:rPr>
        <w:t xml:space="preserve"> </w:t>
      </w:r>
      <w:r w:rsidRPr="00565A79">
        <w:rPr>
          <w:sz w:val="22"/>
          <w:lang w:eastAsia="es-ES"/>
        </w:rPr>
        <w:t xml:space="preserve">2002. </w:t>
      </w:r>
      <w:r w:rsidR="00B6703A" w:rsidRPr="00565A79">
        <w:rPr>
          <w:sz w:val="22"/>
          <w:lang w:eastAsia="es-ES"/>
        </w:rPr>
        <w:t>Evaluación de la época de corte de triticale (</w:t>
      </w:r>
      <w:r w:rsidR="00B6703A" w:rsidRPr="00565A79">
        <w:rPr>
          <w:i/>
          <w:sz w:val="22"/>
          <w:lang w:eastAsia="es-ES"/>
        </w:rPr>
        <w:t>X</w:t>
      </w:r>
      <w:r w:rsidR="00B6703A" w:rsidRPr="00565A79">
        <w:rPr>
          <w:sz w:val="22"/>
          <w:lang w:eastAsia="es-ES"/>
        </w:rPr>
        <w:t xml:space="preserve"> </w:t>
      </w:r>
      <w:r w:rsidR="00B6703A" w:rsidRPr="00565A79">
        <w:rPr>
          <w:i/>
          <w:sz w:val="22"/>
          <w:lang w:eastAsia="es-ES"/>
        </w:rPr>
        <w:t>triticosecale Wittmack)</w:t>
      </w:r>
      <w:r w:rsidR="00B6703A" w:rsidRPr="00565A79">
        <w:rPr>
          <w:sz w:val="22"/>
          <w:lang w:eastAsia="es-ES"/>
        </w:rPr>
        <w:t xml:space="preserve"> para ensilaje. XXVII Reunión Anual de la Sociedad Chilena de Producción Animal. </w:t>
      </w:r>
      <w:r w:rsidR="00B6703A" w:rsidRPr="00565A79">
        <w:rPr>
          <w:sz w:val="22"/>
          <w:lang w:val="en-US" w:eastAsia="es-ES"/>
        </w:rPr>
        <w:t xml:space="preserve">3 y 4 de Octubre. pp 58-62. </w:t>
      </w:r>
    </w:p>
    <w:p w:rsidR="00CE0C89" w:rsidRPr="00565A79" w:rsidRDefault="00B95A33" w:rsidP="00565A79">
      <w:pPr>
        <w:spacing w:line="480" w:lineRule="auto"/>
        <w:rPr>
          <w:sz w:val="22"/>
        </w:rPr>
      </w:pPr>
      <w:r w:rsidRPr="00565A79">
        <w:rPr>
          <w:sz w:val="22"/>
          <w:lang w:val="en-US"/>
        </w:rPr>
        <w:t>Ross</w:t>
      </w:r>
      <w:r w:rsidR="0054760F" w:rsidRPr="00565A79">
        <w:rPr>
          <w:sz w:val="22"/>
          <w:lang w:val="en-US"/>
        </w:rPr>
        <w:t xml:space="preserve">, </w:t>
      </w:r>
      <w:r w:rsidRPr="00565A79">
        <w:rPr>
          <w:sz w:val="22"/>
          <w:lang w:val="en-US"/>
        </w:rPr>
        <w:t>S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M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, King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J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R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 xml:space="preserve">, O </w:t>
      </w:r>
      <w:r w:rsidR="00B65758" w:rsidRPr="00565A79">
        <w:rPr>
          <w:sz w:val="22"/>
          <w:lang w:val="en-US"/>
        </w:rPr>
        <w:t>D</w:t>
      </w:r>
      <w:r w:rsidR="0054760F" w:rsidRPr="00565A79">
        <w:rPr>
          <w:sz w:val="22"/>
          <w:lang w:val="en-US"/>
        </w:rPr>
        <w:t>onovan,</w:t>
      </w:r>
      <w:r w:rsidRPr="00565A79">
        <w:rPr>
          <w:sz w:val="22"/>
          <w:lang w:val="en-US"/>
        </w:rPr>
        <w:t xml:space="preserve"> J</w:t>
      </w:r>
      <w:r w:rsidR="0054760F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T and Spaner</w:t>
      </w:r>
      <w:r w:rsidR="0054760F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D.</w:t>
      </w:r>
      <w:r w:rsidR="003B3FF0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 xml:space="preserve">2004. Forage potential on intercropping berseem clover with barley, oat and triticale. </w:t>
      </w:r>
      <w:r w:rsidRPr="00565A79">
        <w:rPr>
          <w:sz w:val="22"/>
        </w:rPr>
        <w:t>Journal Agronomy. 96: 1013-1020</w:t>
      </w:r>
    </w:p>
    <w:p w:rsidR="00CE0C89" w:rsidRPr="00565A79" w:rsidRDefault="00FF5F7D" w:rsidP="00565A79">
      <w:pPr>
        <w:spacing w:line="480" w:lineRule="auto"/>
        <w:rPr>
          <w:sz w:val="22"/>
        </w:rPr>
      </w:pPr>
      <w:r w:rsidRPr="00565A79">
        <w:rPr>
          <w:sz w:val="22"/>
        </w:rPr>
        <w:t>Spross Suarez, A.K. 2000. Cap. II Calidad nutricia de los forrajes. En: División Sistema Universidad Abierta y Educación a Distancia. Alimentación animal, forrajes y concentrados. Ed. UNAM pp. 27-49.</w:t>
      </w:r>
    </w:p>
    <w:p w:rsidR="00CE0C89" w:rsidRPr="00565A79" w:rsidRDefault="00B95A33" w:rsidP="00565A79">
      <w:pPr>
        <w:spacing w:line="480" w:lineRule="auto"/>
        <w:rPr>
          <w:sz w:val="22"/>
        </w:rPr>
      </w:pPr>
      <w:r w:rsidRPr="00565A79">
        <w:rPr>
          <w:sz w:val="22"/>
        </w:rPr>
        <w:t>Tejada</w:t>
      </w:r>
      <w:r w:rsidR="00ED037E" w:rsidRPr="00565A79">
        <w:rPr>
          <w:sz w:val="22"/>
        </w:rPr>
        <w:t>,</w:t>
      </w:r>
      <w:r w:rsidRPr="00565A79">
        <w:rPr>
          <w:sz w:val="22"/>
        </w:rPr>
        <w:t xml:space="preserve"> I.</w:t>
      </w:r>
      <w:r w:rsidR="003B3FF0" w:rsidRPr="00565A79">
        <w:rPr>
          <w:sz w:val="22"/>
        </w:rPr>
        <w:t xml:space="preserve"> </w:t>
      </w:r>
      <w:r w:rsidR="00C00F3F" w:rsidRPr="00565A79">
        <w:rPr>
          <w:sz w:val="22"/>
        </w:rPr>
        <w:t>1992.</w:t>
      </w:r>
      <w:r w:rsidRPr="00565A79">
        <w:rPr>
          <w:sz w:val="22"/>
        </w:rPr>
        <w:t xml:space="preserve"> Manual de laboratorio</w:t>
      </w:r>
      <w:r w:rsidR="00C00F3F" w:rsidRPr="00565A79">
        <w:rPr>
          <w:sz w:val="22"/>
        </w:rPr>
        <w:t xml:space="preserve"> para análisis de ingredientes utilizados en la alimentación animal. Ed. Sistema de educación </w:t>
      </w:r>
      <w:r w:rsidR="00ED037E" w:rsidRPr="00565A79">
        <w:rPr>
          <w:sz w:val="22"/>
        </w:rPr>
        <w:t>continúa</w:t>
      </w:r>
      <w:r w:rsidR="00C00F3F" w:rsidRPr="00565A79">
        <w:rPr>
          <w:sz w:val="22"/>
        </w:rPr>
        <w:t xml:space="preserve"> en Producción Animal A.C. México DF.</w:t>
      </w:r>
    </w:p>
    <w:p w:rsidR="00CE0C89" w:rsidRPr="00565A79" w:rsidRDefault="00B95A33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Theodorou</w:t>
      </w:r>
      <w:r w:rsidR="00ED037E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M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K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, Williams</w:t>
      </w:r>
      <w:r w:rsidR="00ED037E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B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A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, Dhanoa</w:t>
      </w:r>
      <w:r w:rsidR="00ED037E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M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S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, Mc Allan</w:t>
      </w:r>
      <w:r w:rsidR="00ED037E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A</w:t>
      </w:r>
      <w:r w:rsidR="00ED037E" w:rsidRPr="00565A79">
        <w:rPr>
          <w:sz w:val="22"/>
          <w:lang w:val="en-US"/>
        </w:rPr>
        <w:t>.</w:t>
      </w:r>
      <w:r w:rsidRPr="00565A79">
        <w:rPr>
          <w:sz w:val="22"/>
          <w:lang w:val="en-US"/>
        </w:rPr>
        <w:t>B and France</w:t>
      </w:r>
      <w:r w:rsidR="00ED037E" w:rsidRPr="00565A79">
        <w:rPr>
          <w:sz w:val="22"/>
          <w:lang w:val="en-US"/>
        </w:rPr>
        <w:t>,</w:t>
      </w:r>
      <w:r w:rsidRPr="00565A79">
        <w:rPr>
          <w:sz w:val="22"/>
          <w:lang w:val="en-US"/>
        </w:rPr>
        <w:t xml:space="preserve"> J. 1994. A simple gas production method using a pressure transducer to determine the fermentation kinetics of ruminant feeds. Animal </w:t>
      </w:r>
      <w:r w:rsidR="00665D4F" w:rsidRPr="00565A79">
        <w:rPr>
          <w:sz w:val="22"/>
          <w:lang w:val="en-US"/>
        </w:rPr>
        <w:t>F</w:t>
      </w:r>
      <w:r w:rsidRPr="00565A79">
        <w:rPr>
          <w:sz w:val="22"/>
          <w:lang w:val="en-US"/>
        </w:rPr>
        <w:t>eed Science</w:t>
      </w:r>
      <w:r w:rsid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and</w:t>
      </w:r>
      <w:r w:rsidR="001221BB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Technology</w:t>
      </w:r>
      <w:r w:rsidR="001221BB" w:rsidRPr="00565A79">
        <w:rPr>
          <w:i/>
          <w:sz w:val="22"/>
          <w:lang w:val="en-US"/>
        </w:rPr>
        <w:t xml:space="preserve">. </w:t>
      </w:r>
      <w:r w:rsidRPr="00565A79">
        <w:rPr>
          <w:sz w:val="22"/>
          <w:lang w:val="en-US"/>
        </w:rPr>
        <w:t>48:185-197</w:t>
      </w:r>
    </w:p>
    <w:p w:rsidR="00CE0C89" w:rsidRPr="00565A79" w:rsidRDefault="00112E91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Van Soest</w:t>
      </w:r>
      <w:r w:rsidR="00ED037E" w:rsidRPr="00565A79">
        <w:rPr>
          <w:sz w:val="22"/>
          <w:lang w:val="en-US"/>
        </w:rPr>
        <w:t>,</w:t>
      </w:r>
      <w:r w:rsidR="00AE1DF7" w:rsidRPr="00565A79">
        <w:rPr>
          <w:sz w:val="22"/>
          <w:lang w:val="en-US"/>
        </w:rPr>
        <w:t xml:space="preserve"> P.J., Robertson, J.B., Lewis, B.A.</w:t>
      </w:r>
      <w:r w:rsidR="003B3FF0" w:rsidRPr="00565A79">
        <w:rPr>
          <w:sz w:val="22"/>
          <w:lang w:val="en-US"/>
        </w:rPr>
        <w:t xml:space="preserve"> </w:t>
      </w:r>
      <w:r w:rsidRPr="00565A79">
        <w:rPr>
          <w:sz w:val="22"/>
          <w:lang w:val="en-US"/>
        </w:rPr>
        <w:t>1991. Methods for dietary fiber</w:t>
      </w:r>
      <w:r w:rsidR="00AE1DF7" w:rsidRPr="00565A79">
        <w:rPr>
          <w:sz w:val="22"/>
          <w:lang w:val="en-US"/>
        </w:rPr>
        <w:t xml:space="preserve"> neutral detergent fiber and nonstarch polysaccharides </w:t>
      </w:r>
      <w:r w:rsidRPr="00565A79">
        <w:rPr>
          <w:sz w:val="22"/>
          <w:lang w:val="en-US"/>
        </w:rPr>
        <w:t>in relation to animal nutrition. Journal</w:t>
      </w:r>
      <w:r w:rsidR="00665D4F" w:rsidRPr="00565A79">
        <w:rPr>
          <w:sz w:val="22"/>
          <w:lang w:val="en-US"/>
        </w:rPr>
        <w:t xml:space="preserve"> of</w:t>
      </w:r>
      <w:r w:rsidRPr="00565A79">
        <w:rPr>
          <w:sz w:val="22"/>
          <w:lang w:val="en-US"/>
        </w:rPr>
        <w:t xml:space="preserve"> Dairy Science</w:t>
      </w:r>
      <w:r w:rsidRPr="00565A79">
        <w:rPr>
          <w:i/>
          <w:sz w:val="22"/>
          <w:lang w:val="en-US"/>
        </w:rPr>
        <w:t>.</w:t>
      </w:r>
      <w:r w:rsidRPr="00565A79">
        <w:rPr>
          <w:sz w:val="22"/>
          <w:lang w:val="en-US"/>
        </w:rPr>
        <w:t>74:3583-3597</w:t>
      </w:r>
    </w:p>
    <w:p w:rsidR="00CE0C89" w:rsidRPr="00565A79" w:rsidRDefault="00112E91" w:rsidP="00565A79">
      <w:pPr>
        <w:spacing w:line="480" w:lineRule="auto"/>
        <w:rPr>
          <w:sz w:val="22"/>
          <w:lang w:val="en-US"/>
        </w:rPr>
      </w:pPr>
      <w:r w:rsidRPr="00565A79">
        <w:rPr>
          <w:sz w:val="22"/>
          <w:lang w:val="en-US"/>
        </w:rPr>
        <w:t>SAS</w:t>
      </w:r>
      <w:r w:rsidR="00B65758" w:rsidRPr="00565A79">
        <w:rPr>
          <w:sz w:val="22"/>
          <w:lang w:val="en-US"/>
        </w:rPr>
        <w:t xml:space="preserve"> Statistical Analysis System Institute. </w:t>
      </w:r>
      <w:r w:rsidRPr="00565A79">
        <w:rPr>
          <w:sz w:val="22"/>
          <w:lang w:val="en-US"/>
        </w:rPr>
        <w:t xml:space="preserve">1999. </w:t>
      </w:r>
      <w:r w:rsidR="004E569C" w:rsidRPr="00565A79">
        <w:rPr>
          <w:sz w:val="22"/>
          <w:lang w:val="en-US"/>
        </w:rPr>
        <w:t xml:space="preserve">Statistical Analysis System Institute Inc. </w:t>
      </w:r>
      <w:r w:rsidRPr="00565A79">
        <w:rPr>
          <w:sz w:val="22"/>
          <w:lang w:val="en-US"/>
        </w:rPr>
        <w:t>SAS</w:t>
      </w:r>
      <w:r w:rsidR="004E569C" w:rsidRPr="00565A79">
        <w:rPr>
          <w:sz w:val="22"/>
          <w:lang w:val="en-US"/>
        </w:rPr>
        <w:t>/STAT User’s Guide,</w:t>
      </w:r>
      <w:r w:rsidRPr="00565A79">
        <w:rPr>
          <w:sz w:val="22"/>
          <w:lang w:val="en-US"/>
        </w:rPr>
        <w:t xml:space="preserve"> Cary</w:t>
      </w:r>
      <w:r w:rsidR="004E569C" w:rsidRPr="00565A79">
        <w:rPr>
          <w:sz w:val="22"/>
          <w:lang w:val="en-US"/>
        </w:rPr>
        <w:t xml:space="preserve">, North Carolina, U.S.A. </w:t>
      </w:r>
    </w:p>
    <w:p w:rsidR="00CE0C89" w:rsidRPr="00565A79" w:rsidRDefault="002C117C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Ye Ceh, W.E., Díaz, H.S., Javier, A., Lozano del Rio A.J.M., Zamora, V. V. M., Anaya, O.M.J. </w:t>
      </w:r>
      <w:r w:rsidR="003B3FF0" w:rsidRPr="00565A79">
        <w:rPr>
          <w:sz w:val="22"/>
        </w:rPr>
        <w:t xml:space="preserve">2001. </w:t>
      </w:r>
      <w:r w:rsidRPr="00565A79">
        <w:rPr>
          <w:sz w:val="22"/>
        </w:rPr>
        <w:t>Agrupamiento de germoplasma de triticale forrajero por rendimiento. Ahijamiento y gus</w:t>
      </w:r>
      <w:r w:rsidR="00B65758" w:rsidRPr="00565A79">
        <w:rPr>
          <w:sz w:val="22"/>
        </w:rPr>
        <w:t>tosidad. Técnica Pecuaria</w:t>
      </w:r>
      <w:r w:rsidR="004E569C" w:rsidRPr="00565A79">
        <w:rPr>
          <w:sz w:val="22"/>
        </w:rPr>
        <w:t xml:space="preserve"> en México</w:t>
      </w:r>
      <w:r w:rsidR="00B65758" w:rsidRPr="00565A79">
        <w:rPr>
          <w:sz w:val="22"/>
        </w:rPr>
        <w:t>. 39</w:t>
      </w:r>
      <w:r w:rsidRPr="00565A79">
        <w:rPr>
          <w:sz w:val="22"/>
        </w:rPr>
        <w:t>: 15-30</w:t>
      </w:r>
    </w:p>
    <w:p w:rsidR="00565A79" w:rsidRDefault="002C117C" w:rsidP="00565A79">
      <w:pPr>
        <w:spacing w:line="480" w:lineRule="auto"/>
        <w:rPr>
          <w:sz w:val="22"/>
          <w:lang w:val="es-MX"/>
        </w:rPr>
      </w:pPr>
      <w:r w:rsidRPr="00565A79">
        <w:rPr>
          <w:sz w:val="22"/>
          <w:lang w:val="es-MX"/>
        </w:rPr>
        <w:t>Zamora, V.V.M., Lozano del Rio A.J.M., Fuentes, R.J.M.</w:t>
      </w:r>
      <w:r w:rsidR="003B3FF0" w:rsidRPr="00565A79">
        <w:rPr>
          <w:sz w:val="22"/>
          <w:lang w:val="es-MX"/>
        </w:rPr>
        <w:t xml:space="preserve"> </w:t>
      </w:r>
      <w:r w:rsidRPr="00565A79">
        <w:rPr>
          <w:sz w:val="22"/>
          <w:lang w:val="es-MX"/>
        </w:rPr>
        <w:t>2002. Clasificación de los triticales forrajeros por rendimiento de materia seca y calidad nutritiva de dos localidades de Co</w:t>
      </w:r>
      <w:r w:rsidR="00B65758" w:rsidRPr="00565A79">
        <w:rPr>
          <w:sz w:val="22"/>
          <w:lang w:val="es-MX"/>
        </w:rPr>
        <w:t>ahuila. Técnica</w:t>
      </w:r>
      <w:r w:rsidR="00ED7E70" w:rsidRPr="00565A79">
        <w:rPr>
          <w:sz w:val="22"/>
          <w:lang w:val="es-MX"/>
        </w:rPr>
        <w:t xml:space="preserve"> </w:t>
      </w:r>
      <w:r w:rsidR="00B65758" w:rsidRPr="00565A79">
        <w:rPr>
          <w:sz w:val="22"/>
          <w:lang w:val="es-MX"/>
        </w:rPr>
        <w:t>Pecuaria</w:t>
      </w:r>
      <w:r w:rsidR="004E569C" w:rsidRPr="00565A79">
        <w:rPr>
          <w:sz w:val="22"/>
          <w:lang w:val="es-MX"/>
        </w:rPr>
        <w:t xml:space="preserve"> en México</w:t>
      </w:r>
      <w:r w:rsidR="00B65758" w:rsidRPr="00565A79">
        <w:rPr>
          <w:sz w:val="22"/>
          <w:lang w:val="es-MX"/>
        </w:rPr>
        <w:t>. 40</w:t>
      </w:r>
      <w:r w:rsidRPr="00565A79">
        <w:rPr>
          <w:sz w:val="22"/>
          <w:lang w:val="es-MX"/>
        </w:rPr>
        <w:t>: 229-242</w:t>
      </w:r>
      <w:r w:rsidR="00565A79">
        <w:rPr>
          <w:sz w:val="22"/>
          <w:lang w:val="es-MX"/>
        </w:rPr>
        <w:t>.</w:t>
      </w:r>
    </w:p>
    <w:p w:rsidR="002F17C9" w:rsidRDefault="002F17C9">
      <w:pPr>
        <w:spacing w:line="276" w:lineRule="auto"/>
        <w:jc w:val="left"/>
        <w:rPr>
          <w:sz w:val="22"/>
          <w:lang w:val="es-MX"/>
        </w:rPr>
      </w:pPr>
      <w:r>
        <w:rPr>
          <w:sz w:val="22"/>
          <w:lang w:val="es-MX"/>
        </w:rPr>
        <w:br w:type="page"/>
      </w:r>
    </w:p>
    <w:p w:rsidR="00565A79" w:rsidRPr="002F17C9" w:rsidRDefault="00565A79" w:rsidP="00565A79">
      <w:pPr>
        <w:spacing w:line="480" w:lineRule="auto"/>
        <w:rPr>
          <w:b/>
          <w:sz w:val="22"/>
          <w:lang w:eastAsia="es-ES"/>
        </w:rPr>
      </w:pPr>
      <w:r w:rsidRPr="002F17C9">
        <w:rPr>
          <w:b/>
          <w:sz w:val="22"/>
          <w:lang w:eastAsia="es-ES"/>
        </w:rPr>
        <w:lastRenderedPageBreak/>
        <w:t>CUADRO 1. Rendimiento (t/ha) de variedades de triticale (UAEMex, Bicentenario, Siglo XXI) y cebada (Doña Josefa) en seco (MS) y fresco (MF).</w:t>
      </w:r>
    </w:p>
    <w:tbl>
      <w:tblPr>
        <w:tblStyle w:val="Sombreadoclaro1"/>
        <w:tblpPr w:leftFromText="141" w:rightFromText="141" w:vertAnchor="text" w:horzAnchor="margin" w:tblpY="65"/>
        <w:tblW w:w="9563" w:type="dxa"/>
        <w:tblLook w:val="04A0" w:firstRow="1" w:lastRow="0" w:firstColumn="1" w:lastColumn="0" w:noHBand="0" w:noVBand="1"/>
      </w:tblPr>
      <w:tblGrid>
        <w:gridCol w:w="2587"/>
        <w:gridCol w:w="3513"/>
        <w:gridCol w:w="3463"/>
      </w:tblGrid>
      <w:tr w:rsidR="00565A79" w:rsidRPr="002F17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Variedad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Rendimiento seco</w:t>
            </w:r>
          </w:p>
          <w:p w:rsidR="00565A79" w:rsidRPr="002F17C9" w:rsidRDefault="00565A79" w:rsidP="00565A7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 xml:space="preserve"> (t MS/ha)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Rendimiento fresco</w:t>
            </w:r>
          </w:p>
          <w:p w:rsidR="00565A79" w:rsidRPr="002F17C9" w:rsidRDefault="00565A79" w:rsidP="00565A7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 xml:space="preserve"> (t MF/ha)</w:t>
            </w:r>
          </w:p>
        </w:tc>
      </w:tr>
      <w:tr w:rsidR="00565A79" w:rsidRPr="002F17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 xml:space="preserve"> UAEMex 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2.36</w:t>
            </w:r>
            <w:r w:rsidRPr="002F17C9">
              <w:rPr>
                <w:vertAlign w:val="superscript"/>
                <w:lang w:eastAsia="es-ES"/>
              </w:rPr>
              <w:t>bc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7.71</w:t>
            </w:r>
            <w:r w:rsidRPr="002F17C9">
              <w:rPr>
                <w:vertAlign w:val="superscript"/>
                <w:lang w:eastAsia="es-ES"/>
              </w:rPr>
              <w:t>b</w:t>
            </w:r>
          </w:p>
        </w:tc>
      </w:tr>
      <w:tr w:rsidR="00565A79" w:rsidRPr="002F17C9">
        <w:trPr>
          <w:trHeight w:val="4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Bicentenario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2.63</w:t>
            </w:r>
            <w:r w:rsidRPr="002F17C9">
              <w:rPr>
                <w:vertAlign w:val="superscript"/>
                <w:lang w:eastAsia="es-ES"/>
              </w:rPr>
              <w:t>b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24"/>
                <w:lang w:eastAsia="es-ES"/>
              </w:rPr>
            </w:pPr>
            <w:r w:rsidRPr="002F17C9">
              <w:rPr>
                <w:lang w:eastAsia="es-ES"/>
              </w:rPr>
              <w:t>8.24</w:t>
            </w:r>
            <w:r w:rsidRPr="002F17C9">
              <w:rPr>
                <w:vertAlign w:val="superscript"/>
                <w:lang w:eastAsia="es-ES"/>
              </w:rPr>
              <w:t>b</w:t>
            </w:r>
          </w:p>
        </w:tc>
      </w:tr>
      <w:tr w:rsidR="00565A79" w:rsidRPr="002F17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Siglo XXI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5.44</w:t>
            </w:r>
            <w:r w:rsidRPr="002F17C9">
              <w:rPr>
                <w:vertAlign w:val="superscript"/>
                <w:lang w:eastAsia="es-ES"/>
              </w:rPr>
              <w:t>a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14.57</w:t>
            </w:r>
            <w:r w:rsidRPr="002F17C9">
              <w:rPr>
                <w:vertAlign w:val="superscript"/>
                <w:lang w:eastAsia="es-ES"/>
              </w:rPr>
              <w:t>a</w:t>
            </w:r>
          </w:p>
        </w:tc>
      </w:tr>
      <w:tr w:rsidR="00565A79" w:rsidRPr="002F17C9">
        <w:trPr>
          <w:trHeight w:val="4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 xml:space="preserve">Doña Josefa 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vertAlign w:val="superscript"/>
                <w:lang w:eastAsia="es-ES"/>
              </w:rPr>
            </w:pPr>
            <w:r w:rsidRPr="002F17C9">
              <w:rPr>
                <w:lang w:eastAsia="es-ES"/>
              </w:rPr>
              <w:t>2.09</w:t>
            </w:r>
            <w:r w:rsidRPr="002F17C9">
              <w:rPr>
                <w:vertAlign w:val="superscript"/>
                <w:lang w:eastAsia="es-ES"/>
              </w:rPr>
              <w:t>c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vertAlign w:val="superscript"/>
                <w:lang w:eastAsia="es-ES"/>
              </w:rPr>
            </w:pPr>
            <w:r w:rsidRPr="002F17C9">
              <w:rPr>
                <w:lang w:eastAsia="es-ES"/>
              </w:rPr>
              <w:t>5.13</w:t>
            </w:r>
            <w:r w:rsidRPr="002F17C9">
              <w:rPr>
                <w:vertAlign w:val="superscript"/>
                <w:lang w:eastAsia="es-ES"/>
              </w:rPr>
              <w:t>c</w:t>
            </w:r>
          </w:p>
        </w:tc>
      </w:tr>
      <w:tr w:rsidR="00565A79" w:rsidRPr="002F17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EEM</w:t>
            </w:r>
          </w:p>
        </w:tc>
        <w:tc>
          <w:tcPr>
            <w:tcW w:w="351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0.05</w:t>
            </w:r>
          </w:p>
        </w:tc>
        <w:tc>
          <w:tcPr>
            <w:tcW w:w="3463" w:type="dxa"/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0.17</w:t>
            </w:r>
          </w:p>
        </w:tc>
      </w:tr>
      <w:tr w:rsidR="00565A79" w:rsidRPr="002F17C9">
        <w:trPr>
          <w:trHeight w:val="4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7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rPr>
                <w:b w:val="0"/>
                <w:bCs w:val="0"/>
                <w:color w:val="auto"/>
                <w:lang w:eastAsia="es-ES"/>
              </w:rPr>
            </w:pPr>
            <w:r w:rsidRPr="002F17C9">
              <w:rPr>
                <w:b w:val="0"/>
                <w:lang w:eastAsia="es-ES"/>
              </w:rPr>
              <w:t>P&lt;</w:t>
            </w:r>
          </w:p>
        </w:tc>
        <w:tc>
          <w:tcPr>
            <w:tcW w:w="3513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0.001</w:t>
            </w:r>
          </w:p>
        </w:tc>
        <w:tc>
          <w:tcPr>
            <w:tcW w:w="3463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:rsidR="00565A79" w:rsidRPr="002F17C9" w:rsidRDefault="00565A79" w:rsidP="00565A7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lang w:eastAsia="es-ES"/>
              </w:rPr>
            </w:pPr>
            <w:r w:rsidRPr="002F17C9">
              <w:rPr>
                <w:lang w:eastAsia="es-ES"/>
              </w:rPr>
              <w:t>0.001</w:t>
            </w:r>
          </w:p>
        </w:tc>
      </w:tr>
    </w:tbl>
    <w:p w:rsidR="00565A79" w:rsidRPr="00565A79" w:rsidRDefault="00565A79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vertAlign w:val="superscript"/>
          <w:lang w:eastAsia="es-ES"/>
        </w:rPr>
        <w:t xml:space="preserve">ab </w:t>
      </w:r>
      <w:r w:rsidRPr="00565A79">
        <w:rPr>
          <w:sz w:val="22"/>
          <w:lang w:eastAsia="es-ES"/>
        </w:rPr>
        <w:t>Valores medios en la misma columna con distinta literal son estadísticamente diferentes (P&lt;0.001)</w:t>
      </w:r>
    </w:p>
    <w:p w:rsidR="00565A79" w:rsidRPr="00565A79" w:rsidRDefault="00565A79" w:rsidP="00565A79">
      <w:pPr>
        <w:spacing w:line="480" w:lineRule="auto"/>
        <w:rPr>
          <w:sz w:val="22"/>
          <w:lang w:eastAsia="es-ES"/>
        </w:rPr>
      </w:pPr>
      <w:r w:rsidRPr="00565A79">
        <w:rPr>
          <w:sz w:val="22"/>
          <w:lang w:eastAsia="es-ES"/>
        </w:rPr>
        <w:t>EEM= Error estándar de la media.</w:t>
      </w:r>
    </w:p>
    <w:p w:rsidR="00565A79" w:rsidRPr="00565A79" w:rsidRDefault="00565A79" w:rsidP="00565A79">
      <w:pPr>
        <w:spacing w:line="480" w:lineRule="auto"/>
        <w:rPr>
          <w:sz w:val="22"/>
          <w:lang w:eastAsia="es-ES"/>
        </w:rPr>
        <w:sectPr w:rsidR="00565A79" w:rsidRPr="00565A79" w:rsidSect="009F00CE">
          <w:footerReference w:type="default" r:id="rId7"/>
          <w:type w:val="continuous"/>
          <w:pgSz w:w="11906" w:h="16838"/>
          <w:pgMar w:top="1134" w:right="1134" w:bottom="1134" w:left="1134" w:header="340" w:footer="340" w:gutter="0"/>
          <w:cols w:space="708"/>
          <w:docGrid w:linePitch="360"/>
        </w:sectPr>
      </w:pPr>
    </w:p>
    <w:p w:rsidR="00945B06" w:rsidRPr="00C41245" w:rsidRDefault="00565A79" w:rsidP="00565A79">
      <w:pPr>
        <w:spacing w:line="480" w:lineRule="auto"/>
        <w:rPr>
          <w:b/>
          <w:sz w:val="22"/>
          <w:lang w:eastAsia="es-ES"/>
        </w:rPr>
      </w:pPr>
      <w:r w:rsidRPr="002F17C9">
        <w:rPr>
          <w:b/>
          <w:sz w:val="22"/>
          <w:lang w:eastAsia="es-ES"/>
        </w:rPr>
        <w:lastRenderedPageBreak/>
        <w:t>CUADRO 2. Composición química (g/kg</w:t>
      </w:r>
      <w:r w:rsidRPr="002F17C9">
        <w:rPr>
          <w:b/>
          <w:sz w:val="22"/>
          <w:vertAlign w:val="superscript"/>
          <w:lang w:eastAsia="es-ES"/>
        </w:rPr>
        <w:t xml:space="preserve">-1 </w:t>
      </w:r>
      <w:r w:rsidRPr="002F17C9">
        <w:rPr>
          <w:b/>
          <w:sz w:val="22"/>
          <w:lang w:eastAsia="es-ES"/>
        </w:rPr>
        <w:t>MS) de variedades de triticale (UAEMex, Bicentenario, Siglo XXI) y cebada (Doña Josefa) conservados mediante ensilaje y henificado.</w:t>
      </w:r>
    </w:p>
    <w:tbl>
      <w:tblPr>
        <w:tblStyle w:val="Tablaconcuadrcula"/>
        <w:tblW w:w="0" w:type="auto"/>
        <w:tblLook w:val="00BF" w:firstRow="1" w:lastRow="0" w:firstColumn="1" w:lastColumn="0" w:noHBand="0" w:noVBand="0"/>
      </w:tblPr>
      <w:tblGrid>
        <w:gridCol w:w="754"/>
        <w:gridCol w:w="1017"/>
        <w:gridCol w:w="1305"/>
        <w:gridCol w:w="1006"/>
        <w:gridCol w:w="1338"/>
        <w:gridCol w:w="236"/>
        <w:gridCol w:w="1036"/>
        <w:gridCol w:w="1243"/>
        <w:gridCol w:w="850"/>
        <w:gridCol w:w="1017"/>
        <w:gridCol w:w="872"/>
        <w:gridCol w:w="851"/>
      </w:tblGrid>
      <w:tr w:rsidR="000E1372">
        <w:trPr>
          <w:trHeight w:val="510"/>
        </w:trPr>
        <w:tc>
          <w:tcPr>
            <w:tcW w:w="754" w:type="dxa"/>
          </w:tcPr>
          <w:p w:rsidR="000E1372" w:rsidRDefault="000E1372" w:rsidP="00565A79">
            <w:pPr>
              <w:spacing w:line="480" w:lineRule="auto"/>
              <w:rPr>
                <w:vertAlign w:val="superscript"/>
              </w:rPr>
            </w:pPr>
          </w:p>
        </w:tc>
        <w:tc>
          <w:tcPr>
            <w:tcW w:w="4666" w:type="dxa"/>
            <w:gridSpan w:val="4"/>
          </w:tcPr>
          <w:p w:rsidR="000E1372" w:rsidRPr="00C41245" w:rsidRDefault="000E1372" w:rsidP="000E1372">
            <w:pPr>
              <w:spacing w:line="480" w:lineRule="auto"/>
              <w:jc w:val="center"/>
              <w:rPr>
                <w:b/>
                <w:vertAlign w:val="superscript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Variedad</w:t>
            </w:r>
          </w:p>
        </w:tc>
        <w:tc>
          <w:tcPr>
            <w:tcW w:w="236" w:type="dxa"/>
          </w:tcPr>
          <w:p w:rsidR="000E1372" w:rsidRPr="00C41245" w:rsidRDefault="000E1372" w:rsidP="00565A79">
            <w:pPr>
              <w:spacing w:line="480" w:lineRule="auto"/>
              <w:rPr>
                <w:b/>
                <w:vertAlign w:val="superscript"/>
              </w:rPr>
            </w:pPr>
          </w:p>
        </w:tc>
        <w:tc>
          <w:tcPr>
            <w:tcW w:w="2279" w:type="dxa"/>
            <w:gridSpan w:val="2"/>
          </w:tcPr>
          <w:p w:rsidR="000E1372" w:rsidRPr="00C41245" w:rsidRDefault="000E1372" w:rsidP="000E1372">
            <w:pPr>
              <w:spacing w:line="480" w:lineRule="auto"/>
              <w:jc w:val="center"/>
              <w:rPr>
                <w:b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Metodo</w:t>
            </w:r>
          </w:p>
        </w:tc>
        <w:tc>
          <w:tcPr>
            <w:tcW w:w="850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  <w:tc>
          <w:tcPr>
            <w:tcW w:w="1017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P valor</w:t>
            </w:r>
          </w:p>
        </w:tc>
        <w:tc>
          <w:tcPr>
            <w:tcW w:w="872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  <w:tc>
          <w:tcPr>
            <w:tcW w:w="851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</w:tr>
      <w:tr w:rsidR="00C41245">
        <w:trPr>
          <w:trHeight w:val="510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UAEMex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Bicentenario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SigloXXI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Doña Josefa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Ensilado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Henificado</w:t>
            </w:r>
          </w:p>
        </w:tc>
        <w:tc>
          <w:tcPr>
            <w:tcW w:w="850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vertAlign w:val="superscript"/>
              </w:rPr>
            </w:pPr>
            <w:r w:rsidRPr="00C41245">
              <w:rPr>
                <w:b/>
              </w:rPr>
              <w:t>EEM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after="200"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Variedad</w:t>
            </w:r>
          </w:p>
        </w:tc>
        <w:tc>
          <w:tcPr>
            <w:tcW w:w="872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Método</w:t>
            </w:r>
          </w:p>
        </w:tc>
        <w:tc>
          <w:tcPr>
            <w:tcW w:w="851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V*M</w:t>
            </w:r>
          </w:p>
        </w:tc>
      </w:tr>
      <w:tr w:rsidR="00C41245">
        <w:trPr>
          <w:trHeight w:val="495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MS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581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579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573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579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244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915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4.4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0.4030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0.0001</w:t>
            </w:r>
          </w:p>
        </w:tc>
      </w:tr>
      <w:tr w:rsidR="00C41245">
        <w:trPr>
          <w:trHeight w:val="93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MO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891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900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891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902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906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894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2.2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0.0099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0.0010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0.0003</w:t>
            </w:r>
          </w:p>
        </w:tc>
      </w:tr>
      <w:tr w:rsidR="00C41245">
        <w:trPr>
          <w:trHeight w:val="145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PC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133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115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150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177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147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152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2.5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0.0694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0.0001</w:t>
            </w:r>
          </w:p>
        </w:tc>
      </w:tr>
      <w:tr w:rsidR="00C41245">
        <w:trPr>
          <w:trHeight w:val="145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FND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503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468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481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469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435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525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14.4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0.3425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0.0002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0.0068</w:t>
            </w:r>
          </w:p>
        </w:tc>
      </w:tr>
      <w:tr w:rsidR="00C41245">
        <w:trPr>
          <w:trHeight w:val="145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FAD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340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338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353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277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333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321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5.9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0.0575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0.0002</w:t>
            </w:r>
          </w:p>
        </w:tc>
      </w:tr>
      <w:tr w:rsidR="00C41245">
        <w:trPr>
          <w:trHeight w:val="145"/>
        </w:trPr>
        <w:tc>
          <w:tcPr>
            <w:tcW w:w="754" w:type="dxa"/>
          </w:tcPr>
          <w:p w:rsidR="00C41245" w:rsidRPr="002F17C9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LAD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63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72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72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57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60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</w:pPr>
            <w:r w:rsidRPr="00C41245">
              <w:t>72</w:t>
            </w:r>
          </w:p>
        </w:tc>
        <w:tc>
          <w:tcPr>
            <w:tcW w:w="850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2.1</w:t>
            </w:r>
          </w:p>
        </w:tc>
        <w:tc>
          <w:tcPr>
            <w:tcW w:w="1017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0.0029</w:t>
            </w:r>
          </w:p>
        </w:tc>
        <w:tc>
          <w:tcPr>
            <w:tcW w:w="872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0.0005</w:t>
            </w:r>
          </w:p>
        </w:tc>
        <w:tc>
          <w:tcPr>
            <w:tcW w:w="851" w:type="dxa"/>
          </w:tcPr>
          <w:p w:rsidR="00C41245" w:rsidRPr="002F17C9" w:rsidRDefault="00C41245" w:rsidP="00C41245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2F17C9">
              <w:rPr>
                <w:sz w:val="20"/>
                <w:szCs w:val="20"/>
                <w:lang w:eastAsia="es-ES"/>
              </w:rPr>
              <w:t>0.0025</w:t>
            </w:r>
          </w:p>
        </w:tc>
      </w:tr>
    </w:tbl>
    <w:p w:rsidR="00565A79" w:rsidRDefault="00565A79" w:rsidP="00565A79">
      <w:pPr>
        <w:spacing w:line="480" w:lineRule="auto"/>
        <w:rPr>
          <w:sz w:val="22"/>
          <w:vertAlign w:val="superscript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  <w:vertAlign w:val="superscript"/>
        </w:rPr>
        <w:t xml:space="preserve">abcd </w:t>
      </w:r>
      <w:r w:rsidRPr="00565A79">
        <w:rPr>
          <w:sz w:val="22"/>
        </w:rPr>
        <w:t>Valores medios en la misma fila con distinta literal son estadísticamente diferentes (P&lt;0.05)</w:t>
      </w:r>
    </w:p>
    <w:p w:rsidR="00565A79" w:rsidRP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 </w:t>
      </w:r>
      <w:r w:rsidRPr="00565A79">
        <w:rPr>
          <w:sz w:val="22"/>
          <w:lang w:eastAsia="es-ES"/>
        </w:rPr>
        <w:t>EEM=error estándar de la media</w:t>
      </w:r>
      <w:r w:rsidRPr="00565A79">
        <w:rPr>
          <w:sz w:val="22"/>
        </w:rPr>
        <w:t xml:space="preserve">; </w:t>
      </w:r>
      <w:r w:rsidRPr="00565A79">
        <w:rPr>
          <w:sz w:val="22"/>
          <w:lang w:eastAsia="es-ES"/>
        </w:rPr>
        <w:t>V*M= variedad-método</w:t>
      </w:r>
    </w:p>
    <w:p w:rsidR="00565A79" w:rsidRPr="00565A79" w:rsidRDefault="00565A79" w:rsidP="00565A79">
      <w:pPr>
        <w:spacing w:line="480" w:lineRule="auto"/>
        <w:rPr>
          <w:sz w:val="22"/>
        </w:rPr>
        <w:sectPr w:rsidR="00565A79" w:rsidRPr="00565A79">
          <w:pgSz w:w="16838" w:h="11906" w:orient="landscape"/>
          <w:pgMar w:top="1134" w:right="1134" w:bottom="1134" w:left="1134" w:header="340" w:footer="340" w:gutter="0"/>
          <w:lnNumType w:countBy="1"/>
          <w:cols w:space="708"/>
          <w:docGrid w:linePitch="360"/>
        </w:sectPr>
      </w:pPr>
    </w:p>
    <w:p w:rsidR="00C41245" w:rsidRPr="00C41245" w:rsidRDefault="00565A79" w:rsidP="00565A79">
      <w:pPr>
        <w:spacing w:line="480" w:lineRule="auto"/>
        <w:rPr>
          <w:b/>
          <w:sz w:val="22"/>
        </w:rPr>
      </w:pPr>
      <w:r w:rsidRPr="002F17C9">
        <w:rPr>
          <w:b/>
          <w:sz w:val="22"/>
        </w:rPr>
        <w:lastRenderedPageBreak/>
        <w:t xml:space="preserve">Cuadro 3. Parámetros de producción de gas </w:t>
      </w:r>
      <w:r w:rsidRPr="002F17C9">
        <w:rPr>
          <w:b/>
          <w:i/>
          <w:sz w:val="22"/>
        </w:rPr>
        <w:t xml:space="preserve">in vitro </w:t>
      </w:r>
      <w:r w:rsidRPr="002F17C9">
        <w:rPr>
          <w:b/>
          <w:sz w:val="22"/>
        </w:rPr>
        <w:t>(ml gas/g MS) obtenidos del ajuste de la incubación y digestibilidad de variedades de triticale (UAEMex, Bicentenario, Siglo XXI) y cebada (Doña Josefa) conservadas mediante ensilaje y henificado.</w:t>
      </w:r>
    </w:p>
    <w:tbl>
      <w:tblPr>
        <w:tblStyle w:val="Tablaconcuadrcula"/>
        <w:tblW w:w="0" w:type="auto"/>
        <w:tblLook w:val="00BF" w:firstRow="1" w:lastRow="0" w:firstColumn="1" w:lastColumn="0" w:noHBand="0" w:noVBand="0"/>
      </w:tblPr>
      <w:tblGrid>
        <w:gridCol w:w="1133"/>
        <w:gridCol w:w="1017"/>
        <w:gridCol w:w="1305"/>
        <w:gridCol w:w="1006"/>
        <w:gridCol w:w="1338"/>
        <w:gridCol w:w="236"/>
        <w:gridCol w:w="1036"/>
        <w:gridCol w:w="1243"/>
        <w:gridCol w:w="850"/>
        <w:gridCol w:w="1017"/>
        <w:gridCol w:w="872"/>
        <w:gridCol w:w="851"/>
      </w:tblGrid>
      <w:tr w:rsidR="000E1372" w:rsidRPr="00C41245">
        <w:trPr>
          <w:trHeight w:val="510"/>
        </w:trPr>
        <w:tc>
          <w:tcPr>
            <w:tcW w:w="1133" w:type="dxa"/>
          </w:tcPr>
          <w:p w:rsidR="000E1372" w:rsidRPr="00C41245" w:rsidRDefault="000E1372" w:rsidP="00565A79">
            <w:pPr>
              <w:spacing w:line="480" w:lineRule="auto"/>
            </w:pPr>
          </w:p>
        </w:tc>
        <w:tc>
          <w:tcPr>
            <w:tcW w:w="4666" w:type="dxa"/>
            <w:gridSpan w:val="4"/>
          </w:tcPr>
          <w:p w:rsidR="000E1372" w:rsidRPr="00C41245" w:rsidRDefault="000E1372" w:rsidP="000E1372">
            <w:pPr>
              <w:spacing w:line="480" w:lineRule="auto"/>
              <w:jc w:val="center"/>
              <w:rPr>
                <w:b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Variedad</w:t>
            </w:r>
          </w:p>
        </w:tc>
        <w:tc>
          <w:tcPr>
            <w:tcW w:w="236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  <w:tc>
          <w:tcPr>
            <w:tcW w:w="2279" w:type="dxa"/>
            <w:gridSpan w:val="2"/>
          </w:tcPr>
          <w:p w:rsidR="000E1372" w:rsidRPr="00C41245" w:rsidRDefault="000E1372" w:rsidP="000E1372">
            <w:pPr>
              <w:spacing w:line="480" w:lineRule="auto"/>
              <w:jc w:val="center"/>
              <w:rPr>
                <w:b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Metodo</w:t>
            </w:r>
          </w:p>
        </w:tc>
        <w:tc>
          <w:tcPr>
            <w:tcW w:w="850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  <w:tc>
          <w:tcPr>
            <w:tcW w:w="1017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P valor</w:t>
            </w:r>
          </w:p>
        </w:tc>
        <w:tc>
          <w:tcPr>
            <w:tcW w:w="872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  <w:tc>
          <w:tcPr>
            <w:tcW w:w="851" w:type="dxa"/>
          </w:tcPr>
          <w:p w:rsidR="000E1372" w:rsidRPr="00C41245" w:rsidRDefault="000E1372" w:rsidP="00565A79">
            <w:pPr>
              <w:spacing w:line="480" w:lineRule="auto"/>
              <w:rPr>
                <w:b/>
              </w:rPr>
            </w:pPr>
          </w:p>
        </w:tc>
      </w:tr>
      <w:tr w:rsidR="00C41245" w:rsidRPr="00C41245">
        <w:trPr>
          <w:trHeight w:val="382"/>
        </w:trPr>
        <w:tc>
          <w:tcPr>
            <w:tcW w:w="1133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UAEMex</w:t>
            </w:r>
          </w:p>
        </w:tc>
        <w:tc>
          <w:tcPr>
            <w:tcW w:w="1305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Bicentenario</w:t>
            </w:r>
          </w:p>
        </w:tc>
        <w:tc>
          <w:tcPr>
            <w:tcW w:w="1006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SigloXXI</w:t>
            </w:r>
          </w:p>
        </w:tc>
        <w:tc>
          <w:tcPr>
            <w:tcW w:w="1338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Doña Josefa</w:t>
            </w:r>
          </w:p>
        </w:tc>
        <w:tc>
          <w:tcPr>
            <w:tcW w:w="236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</w:p>
        </w:tc>
        <w:tc>
          <w:tcPr>
            <w:tcW w:w="1036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Ensilado</w:t>
            </w:r>
          </w:p>
        </w:tc>
        <w:tc>
          <w:tcPr>
            <w:tcW w:w="1243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Henificado</w:t>
            </w:r>
          </w:p>
        </w:tc>
        <w:tc>
          <w:tcPr>
            <w:tcW w:w="850" w:type="dxa"/>
          </w:tcPr>
          <w:p w:rsidR="00C41245" w:rsidRPr="00C41245" w:rsidRDefault="00C41245" w:rsidP="00C41245">
            <w:pPr>
              <w:spacing w:line="480" w:lineRule="auto"/>
              <w:rPr>
                <w:b/>
              </w:rPr>
            </w:pPr>
            <w:r w:rsidRPr="00C41245">
              <w:rPr>
                <w:b/>
              </w:rPr>
              <w:t>EEM</w:t>
            </w:r>
          </w:p>
        </w:tc>
        <w:tc>
          <w:tcPr>
            <w:tcW w:w="1017" w:type="dxa"/>
          </w:tcPr>
          <w:p w:rsidR="00C41245" w:rsidRPr="00C41245" w:rsidRDefault="00C41245" w:rsidP="00C41245">
            <w:pPr>
              <w:spacing w:after="200"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Variedad</w:t>
            </w:r>
          </w:p>
        </w:tc>
        <w:tc>
          <w:tcPr>
            <w:tcW w:w="872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Método</w:t>
            </w:r>
          </w:p>
        </w:tc>
        <w:tc>
          <w:tcPr>
            <w:tcW w:w="851" w:type="dxa"/>
          </w:tcPr>
          <w:p w:rsidR="00C41245" w:rsidRPr="00C41245" w:rsidRDefault="00C41245" w:rsidP="00C41245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V*M</w:t>
            </w:r>
          </w:p>
        </w:tc>
      </w:tr>
      <w:tr w:rsidR="00B82D1C" w:rsidRPr="00C41245">
        <w:trPr>
          <w:trHeight w:val="495"/>
        </w:trPr>
        <w:tc>
          <w:tcPr>
            <w:tcW w:w="1133" w:type="dxa"/>
          </w:tcPr>
          <w:p w:rsidR="00B82D1C" w:rsidRPr="00C41245" w:rsidRDefault="00B82D1C" w:rsidP="00B82D1C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b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</w:pPr>
            <w:r w:rsidRPr="00C41245">
              <w:t>108</w:t>
            </w:r>
          </w:p>
        </w:tc>
        <w:tc>
          <w:tcPr>
            <w:tcW w:w="1305" w:type="dxa"/>
          </w:tcPr>
          <w:p w:rsidR="00B82D1C" w:rsidRPr="00C41245" w:rsidRDefault="00B82D1C" w:rsidP="00B82D1C">
            <w:pPr>
              <w:spacing w:line="480" w:lineRule="auto"/>
            </w:pPr>
            <w:r>
              <w:t>92</w:t>
            </w:r>
          </w:p>
        </w:tc>
        <w:tc>
          <w:tcPr>
            <w:tcW w:w="1006" w:type="dxa"/>
          </w:tcPr>
          <w:p w:rsidR="00B82D1C" w:rsidRPr="00C41245" w:rsidRDefault="00B82D1C" w:rsidP="00B82D1C">
            <w:pPr>
              <w:spacing w:line="480" w:lineRule="auto"/>
            </w:pPr>
            <w:r>
              <w:t>91</w:t>
            </w:r>
          </w:p>
        </w:tc>
        <w:tc>
          <w:tcPr>
            <w:tcW w:w="1338" w:type="dxa"/>
          </w:tcPr>
          <w:p w:rsidR="00B82D1C" w:rsidRPr="00C41245" w:rsidRDefault="00B82D1C" w:rsidP="00B82D1C">
            <w:pPr>
              <w:spacing w:line="480" w:lineRule="auto"/>
            </w:pPr>
            <w:r>
              <w:t>120</w:t>
            </w:r>
          </w:p>
        </w:tc>
        <w:tc>
          <w:tcPr>
            <w:tcW w:w="236" w:type="dxa"/>
          </w:tcPr>
          <w:p w:rsidR="00B82D1C" w:rsidRPr="00C41245" w:rsidRDefault="00B82D1C" w:rsidP="00B82D1C">
            <w:pPr>
              <w:spacing w:line="480" w:lineRule="auto"/>
            </w:pPr>
          </w:p>
        </w:tc>
        <w:tc>
          <w:tcPr>
            <w:tcW w:w="1036" w:type="dxa"/>
          </w:tcPr>
          <w:p w:rsidR="00B82D1C" w:rsidRPr="00C41245" w:rsidRDefault="00B82D1C" w:rsidP="00B82D1C">
            <w:pPr>
              <w:spacing w:line="480" w:lineRule="auto"/>
            </w:pPr>
            <w:r>
              <w:t>106</w:t>
            </w:r>
          </w:p>
        </w:tc>
        <w:tc>
          <w:tcPr>
            <w:tcW w:w="1243" w:type="dxa"/>
          </w:tcPr>
          <w:p w:rsidR="00B82D1C" w:rsidRPr="00C41245" w:rsidRDefault="00B82D1C" w:rsidP="00B82D1C">
            <w:pPr>
              <w:spacing w:line="480" w:lineRule="auto"/>
            </w:pPr>
            <w:r>
              <w:t>100</w:t>
            </w:r>
          </w:p>
        </w:tc>
        <w:tc>
          <w:tcPr>
            <w:tcW w:w="850" w:type="dxa"/>
          </w:tcPr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  <w:r w:rsidRPr="001221BB">
              <w:rPr>
                <w:sz w:val="20"/>
                <w:szCs w:val="20"/>
                <w:lang w:eastAsia="es-ES"/>
              </w:rPr>
              <w:t>0.65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51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</w:tr>
      <w:tr w:rsidR="00B82D1C" w:rsidRPr="00C41245">
        <w:trPr>
          <w:trHeight w:val="93"/>
        </w:trPr>
        <w:tc>
          <w:tcPr>
            <w:tcW w:w="1133" w:type="dxa"/>
          </w:tcPr>
          <w:p w:rsidR="00B82D1C" w:rsidRPr="00C41245" w:rsidRDefault="00B82D1C" w:rsidP="00B82D1C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c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</w:pPr>
            <w:r>
              <w:t>0.094</w:t>
            </w:r>
          </w:p>
        </w:tc>
        <w:tc>
          <w:tcPr>
            <w:tcW w:w="1305" w:type="dxa"/>
          </w:tcPr>
          <w:p w:rsidR="00B82D1C" w:rsidRPr="00C41245" w:rsidRDefault="00B82D1C" w:rsidP="00B82D1C">
            <w:pPr>
              <w:spacing w:line="480" w:lineRule="auto"/>
            </w:pPr>
            <w:r>
              <w:t>0.08</w:t>
            </w:r>
          </w:p>
        </w:tc>
        <w:tc>
          <w:tcPr>
            <w:tcW w:w="1006" w:type="dxa"/>
          </w:tcPr>
          <w:p w:rsidR="00B82D1C" w:rsidRPr="00C41245" w:rsidRDefault="00B82D1C" w:rsidP="00B82D1C">
            <w:pPr>
              <w:spacing w:line="480" w:lineRule="auto"/>
            </w:pPr>
            <w:r>
              <w:t>0.082</w:t>
            </w:r>
          </w:p>
        </w:tc>
        <w:tc>
          <w:tcPr>
            <w:tcW w:w="1338" w:type="dxa"/>
          </w:tcPr>
          <w:p w:rsidR="00B82D1C" w:rsidRPr="00C41245" w:rsidRDefault="00B82D1C" w:rsidP="00B82D1C">
            <w:pPr>
              <w:spacing w:line="480" w:lineRule="auto"/>
            </w:pPr>
            <w:r>
              <w:t>0.095</w:t>
            </w:r>
          </w:p>
        </w:tc>
        <w:tc>
          <w:tcPr>
            <w:tcW w:w="236" w:type="dxa"/>
          </w:tcPr>
          <w:p w:rsidR="00B82D1C" w:rsidRPr="00C41245" w:rsidRDefault="00B82D1C" w:rsidP="00B82D1C">
            <w:pPr>
              <w:spacing w:line="480" w:lineRule="auto"/>
            </w:pPr>
          </w:p>
        </w:tc>
        <w:tc>
          <w:tcPr>
            <w:tcW w:w="1036" w:type="dxa"/>
          </w:tcPr>
          <w:p w:rsidR="00B82D1C" w:rsidRPr="00C41245" w:rsidRDefault="00B82D1C" w:rsidP="00B82D1C">
            <w:pPr>
              <w:spacing w:line="480" w:lineRule="auto"/>
            </w:pPr>
            <w:r>
              <w:t>0.087</w:t>
            </w:r>
          </w:p>
        </w:tc>
        <w:tc>
          <w:tcPr>
            <w:tcW w:w="1243" w:type="dxa"/>
          </w:tcPr>
          <w:p w:rsidR="00B82D1C" w:rsidRPr="00C41245" w:rsidRDefault="00B82D1C" w:rsidP="00B82D1C">
            <w:pPr>
              <w:spacing w:line="480" w:lineRule="auto"/>
            </w:pPr>
            <w:r>
              <w:t>0.089</w:t>
            </w:r>
          </w:p>
        </w:tc>
        <w:tc>
          <w:tcPr>
            <w:tcW w:w="850" w:type="dxa"/>
          </w:tcPr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  <w:r w:rsidRPr="001221BB">
              <w:rPr>
                <w:sz w:val="20"/>
                <w:szCs w:val="20"/>
                <w:lang w:eastAsia="es-ES"/>
              </w:rPr>
              <w:t>0.0004</w:t>
            </w:r>
          </w:p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0.0031</w:t>
            </w:r>
          </w:p>
        </w:tc>
        <w:tc>
          <w:tcPr>
            <w:tcW w:w="851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</w:tr>
      <w:tr w:rsidR="00B82D1C" w:rsidRPr="00C41245">
        <w:trPr>
          <w:trHeight w:val="145"/>
        </w:trPr>
        <w:tc>
          <w:tcPr>
            <w:tcW w:w="1133" w:type="dxa"/>
          </w:tcPr>
          <w:p w:rsidR="00B82D1C" w:rsidRPr="00C41245" w:rsidRDefault="00B82D1C" w:rsidP="00B82D1C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Lag time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</w:pPr>
            <w:r>
              <w:t>4.45</w:t>
            </w:r>
          </w:p>
        </w:tc>
        <w:tc>
          <w:tcPr>
            <w:tcW w:w="1305" w:type="dxa"/>
          </w:tcPr>
          <w:p w:rsidR="00B82D1C" w:rsidRPr="00C41245" w:rsidRDefault="00B82D1C" w:rsidP="00B82D1C">
            <w:pPr>
              <w:spacing w:line="480" w:lineRule="auto"/>
            </w:pPr>
            <w:r>
              <w:t>3.25</w:t>
            </w:r>
          </w:p>
        </w:tc>
        <w:tc>
          <w:tcPr>
            <w:tcW w:w="1006" w:type="dxa"/>
          </w:tcPr>
          <w:p w:rsidR="00B82D1C" w:rsidRPr="00C41245" w:rsidRDefault="00B82D1C" w:rsidP="00B82D1C">
            <w:pPr>
              <w:spacing w:line="480" w:lineRule="auto"/>
            </w:pPr>
            <w:r>
              <w:t>4.5</w:t>
            </w:r>
          </w:p>
        </w:tc>
        <w:tc>
          <w:tcPr>
            <w:tcW w:w="1338" w:type="dxa"/>
          </w:tcPr>
          <w:p w:rsidR="00B82D1C" w:rsidRPr="00C41245" w:rsidRDefault="00B82D1C" w:rsidP="00B82D1C">
            <w:pPr>
              <w:spacing w:line="480" w:lineRule="auto"/>
            </w:pPr>
            <w:r>
              <w:t>4.3</w:t>
            </w:r>
          </w:p>
        </w:tc>
        <w:tc>
          <w:tcPr>
            <w:tcW w:w="236" w:type="dxa"/>
          </w:tcPr>
          <w:p w:rsidR="00B82D1C" w:rsidRPr="00C41245" w:rsidRDefault="00B82D1C" w:rsidP="00B82D1C">
            <w:pPr>
              <w:spacing w:line="480" w:lineRule="auto"/>
            </w:pPr>
          </w:p>
        </w:tc>
        <w:tc>
          <w:tcPr>
            <w:tcW w:w="1036" w:type="dxa"/>
          </w:tcPr>
          <w:p w:rsidR="00B82D1C" w:rsidRPr="00C41245" w:rsidRDefault="00B82D1C" w:rsidP="00B82D1C">
            <w:pPr>
              <w:spacing w:line="480" w:lineRule="auto"/>
            </w:pPr>
            <w:r>
              <w:t>4.7</w:t>
            </w:r>
          </w:p>
        </w:tc>
        <w:tc>
          <w:tcPr>
            <w:tcW w:w="1243" w:type="dxa"/>
          </w:tcPr>
          <w:p w:rsidR="00B82D1C" w:rsidRPr="00C41245" w:rsidRDefault="00B82D1C" w:rsidP="00B82D1C">
            <w:pPr>
              <w:spacing w:line="480" w:lineRule="auto"/>
            </w:pPr>
            <w:r>
              <w:t>3.52</w:t>
            </w:r>
          </w:p>
        </w:tc>
        <w:tc>
          <w:tcPr>
            <w:tcW w:w="850" w:type="dxa"/>
          </w:tcPr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  <w:r w:rsidRPr="001221BB">
              <w:rPr>
                <w:sz w:val="20"/>
                <w:szCs w:val="20"/>
                <w:lang w:eastAsia="es-ES"/>
              </w:rPr>
              <w:t>0.02</w:t>
            </w:r>
          </w:p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51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</w:tr>
      <w:tr w:rsidR="00B82D1C" w:rsidRPr="00C41245">
        <w:trPr>
          <w:trHeight w:val="145"/>
        </w:trPr>
        <w:tc>
          <w:tcPr>
            <w:tcW w:w="1133" w:type="dxa"/>
          </w:tcPr>
          <w:p w:rsidR="00B82D1C" w:rsidRPr="00C41245" w:rsidRDefault="00B82D1C" w:rsidP="00B82D1C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MSd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</w:pPr>
            <w:r>
              <w:t>65.6</w:t>
            </w:r>
          </w:p>
        </w:tc>
        <w:tc>
          <w:tcPr>
            <w:tcW w:w="1305" w:type="dxa"/>
          </w:tcPr>
          <w:p w:rsidR="00B82D1C" w:rsidRPr="00C41245" w:rsidRDefault="00B82D1C" w:rsidP="00B82D1C">
            <w:pPr>
              <w:spacing w:line="480" w:lineRule="auto"/>
            </w:pPr>
            <w:r>
              <w:t>65.0</w:t>
            </w:r>
          </w:p>
        </w:tc>
        <w:tc>
          <w:tcPr>
            <w:tcW w:w="1006" w:type="dxa"/>
          </w:tcPr>
          <w:p w:rsidR="00B82D1C" w:rsidRPr="00C41245" w:rsidRDefault="00B82D1C" w:rsidP="00B82D1C">
            <w:pPr>
              <w:spacing w:line="480" w:lineRule="auto"/>
            </w:pPr>
            <w:r>
              <w:t>64.1</w:t>
            </w:r>
          </w:p>
        </w:tc>
        <w:tc>
          <w:tcPr>
            <w:tcW w:w="1338" w:type="dxa"/>
          </w:tcPr>
          <w:p w:rsidR="00B82D1C" w:rsidRPr="00C41245" w:rsidRDefault="00B82D1C" w:rsidP="00B82D1C">
            <w:pPr>
              <w:spacing w:line="480" w:lineRule="auto"/>
            </w:pPr>
            <w:r>
              <w:t>66.8</w:t>
            </w:r>
          </w:p>
        </w:tc>
        <w:tc>
          <w:tcPr>
            <w:tcW w:w="236" w:type="dxa"/>
          </w:tcPr>
          <w:p w:rsidR="00B82D1C" w:rsidRPr="00C41245" w:rsidRDefault="00B82D1C" w:rsidP="00B82D1C">
            <w:pPr>
              <w:spacing w:line="480" w:lineRule="auto"/>
            </w:pPr>
          </w:p>
        </w:tc>
        <w:tc>
          <w:tcPr>
            <w:tcW w:w="1036" w:type="dxa"/>
          </w:tcPr>
          <w:p w:rsidR="00B82D1C" w:rsidRPr="00C41245" w:rsidRDefault="00B82D1C" w:rsidP="00B82D1C">
            <w:pPr>
              <w:spacing w:line="480" w:lineRule="auto"/>
            </w:pPr>
            <w:r>
              <w:t>65.3</w:t>
            </w:r>
          </w:p>
        </w:tc>
        <w:tc>
          <w:tcPr>
            <w:tcW w:w="1243" w:type="dxa"/>
          </w:tcPr>
          <w:p w:rsidR="00B82D1C" w:rsidRPr="00C41245" w:rsidRDefault="00B82D1C" w:rsidP="00B82D1C">
            <w:pPr>
              <w:spacing w:line="480" w:lineRule="auto"/>
            </w:pPr>
            <w:r>
              <w:t>65.5</w:t>
            </w:r>
          </w:p>
        </w:tc>
        <w:tc>
          <w:tcPr>
            <w:tcW w:w="850" w:type="dxa"/>
          </w:tcPr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  <w:r w:rsidRPr="001221BB">
              <w:rPr>
                <w:sz w:val="20"/>
                <w:szCs w:val="20"/>
                <w:lang w:eastAsia="es-ES"/>
              </w:rPr>
              <w:t>1.11</w:t>
            </w:r>
          </w:p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0.3965</w:t>
            </w:r>
          </w:p>
        </w:tc>
        <w:tc>
          <w:tcPr>
            <w:tcW w:w="872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0.9007</w:t>
            </w:r>
          </w:p>
        </w:tc>
        <w:tc>
          <w:tcPr>
            <w:tcW w:w="851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0.2945</w:t>
            </w:r>
          </w:p>
        </w:tc>
      </w:tr>
      <w:tr w:rsidR="00B82D1C" w:rsidRPr="00C41245">
        <w:trPr>
          <w:trHeight w:val="145"/>
        </w:trPr>
        <w:tc>
          <w:tcPr>
            <w:tcW w:w="1133" w:type="dxa"/>
          </w:tcPr>
          <w:p w:rsidR="00B82D1C" w:rsidRPr="00C41245" w:rsidRDefault="00B82D1C" w:rsidP="00B82D1C">
            <w:pPr>
              <w:spacing w:line="480" w:lineRule="auto"/>
              <w:rPr>
                <w:b/>
                <w:sz w:val="20"/>
                <w:szCs w:val="20"/>
                <w:lang w:eastAsia="es-ES"/>
              </w:rPr>
            </w:pPr>
            <w:r w:rsidRPr="00C41245">
              <w:rPr>
                <w:b/>
                <w:sz w:val="20"/>
                <w:szCs w:val="20"/>
                <w:lang w:eastAsia="es-ES"/>
              </w:rPr>
              <w:t>PGR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</w:pPr>
            <w:r>
              <w:t>153</w:t>
            </w:r>
          </w:p>
        </w:tc>
        <w:tc>
          <w:tcPr>
            <w:tcW w:w="1305" w:type="dxa"/>
          </w:tcPr>
          <w:p w:rsidR="00B82D1C" w:rsidRPr="00C41245" w:rsidRDefault="00B82D1C" w:rsidP="00B82D1C">
            <w:pPr>
              <w:spacing w:line="480" w:lineRule="auto"/>
            </w:pPr>
            <w:r>
              <w:t>140</w:t>
            </w:r>
          </w:p>
        </w:tc>
        <w:tc>
          <w:tcPr>
            <w:tcW w:w="1006" w:type="dxa"/>
          </w:tcPr>
          <w:p w:rsidR="00B82D1C" w:rsidRPr="00C41245" w:rsidRDefault="00B82D1C" w:rsidP="00B82D1C">
            <w:pPr>
              <w:spacing w:line="480" w:lineRule="auto"/>
            </w:pPr>
            <w:r>
              <w:t>137</w:t>
            </w:r>
          </w:p>
        </w:tc>
        <w:tc>
          <w:tcPr>
            <w:tcW w:w="1338" w:type="dxa"/>
          </w:tcPr>
          <w:p w:rsidR="00B82D1C" w:rsidRPr="00C41245" w:rsidRDefault="00B82D1C" w:rsidP="00B82D1C">
            <w:pPr>
              <w:spacing w:line="480" w:lineRule="auto"/>
            </w:pPr>
            <w:r>
              <w:t>182</w:t>
            </w:r>
          </w:p>
        </w:tc>
        <w:tc>
          <w:tcPr>
            <w:tcW w:w="236" w:type="dxa"/>
          </w:tcPr>
          <w:p w:rsidR="00B82D1C" w:rsidRPr="00C41245" w:rsidRDefault="00B82D1C" w:rsidP="00B82D1C">
            <w:pPr>
              <w:spacing w:line="480" w:lineRule="auto"/>
            </w:pPr>
          </w:p>
        </w:tc>
        <w:tc>
          <w:tcPr>
            <w:tcW w:w="1036" w:type="dxa"/>
          </w:tcPr>
          <w:p w:rsidR="00B82D1C" w:rsidRPr="00C41245" w:rsidRDefault="00B82D1C" w:rsidP="00B82D1C">
            <w:pPr>
              <w:spacing w:line="480" w:lineRule="auto"/>
            </w:pPr>
            <w:r>
              <w:t>159</w:t>
            </w:r>
          </w:p>
        </w:tc>
        <w:tc>
          <w:tcPr>
            <w:tcW w:w="1243" w:type="dxa"/>
          </w:tcPr>
          <w:p w:rsidR="00B82D1C" w:rsidRPr="00C41245" w:rsidRDefault="00B82D1C" w:rsidP="00B82D1C">
            <w:pPr>
              <w:spacing w:line="480" w:lineRule="auto"/>
            </w:pPr>
            <w:r>
              <w:t>156</w:t>
            </w:r>
          </w:p>
        </w:tc>
        <w:tc>
          <w:tcPr>
            <w:tcW w:w="850" w:type="dxa"/>
          </w:tcPr>
          <w:p w:rsidR="00B82D1C" w:rsidRDefault="00B82D1C" w:rsidP="00B82D1C">
            <w:pPr>
              <w:rPr>
                <w:sz w:val="20"/>
                <w:szCs w:val="20"/>
                <w:lang w:eastAsia="es-ES"/>
              </w:rPr>
            </w:pPr>
            <w:r w:rsidRPr="001221BB">
              <w:rPr>
                <w:sz w:val="20"/>
                <w:szCs w:val="20"/>
                <w:lang w:eastAsia="es-ES"/>
              </w:rPr>
              <w:t>6.19</w:t>
            </w:r>
          </w:p>
        </w:tc>
        <w:tc>
          <w:tcPr>
            <w:tcW w:w="1017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0.0001</w:t>
            </w:r>
          </w:p>
        </w:tc>
        <w:tc>
          <w:tcPr>
            <w:tcW w:w="872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0.5543</w:t>
            </w:r>
          </w:p>
        </w:tc>
        <w:tc>
          <w:tcPr>
            <w:tcW w:w="851" w:type="dxa"/>
          </w:tcPr>
          <w:p w:rsidR="00B82D1C" w:rsidRPr="00C41245" w:rsidRDefault="00B82D1C" w:rsidP="00B82D1C">
            <w:pPr>
              <w:spacing w:line="480" w:lineRule="auto"/>
              <w:rPr>
                <w:sz w:val="20"/>
                <w:szCs w:val="20"/>
                <w:lang w:eastAsia="es-ES"/>
              </w:rPr>
            </w:pPr>
            <w:r w:rsidRPr="00C41245">
              <w:rPr>
                <w:sz w:val="20"/>
                <w:szCs w:val="20"/>
                <w:lang w:eastAsia="es-ES"/>
              </w:rPr>
              <w:t>0.0016</w:t>
            </w:r>
          </w:p>
        </w:tc>
      </w:tr>
    </w:tbl>
    <w:p w:rsidR="00565A79" w:rsidRP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  <w:vertAlign w:val="superscript"/>
        </w:rPr>
        <w:t xml:space="preserve">defghi </w:t>
      </w:r>
      <w:r w:rsidRPr="00565A79">
        <w:rPr>
          <w:sz w:val="22"/>
        </w:rPr>
        <w:t>Valores medios en la misma fila con distinta literal son estadísticamente diferentes (P&lt;0.0001)</w:t>
      </w:r>
    </w:p>
    <w:p w:rsid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</w:rPr>
        <w:t xml:space="preserve">b= producción total de gas (ml gas/ </w:t>
      </w:r>
      <w:r w:rsidRPr="00565A79">
        <w:rPr>
          <w:sz w:val="22"/>
          <w:vertAlign w:val="superscript"/>
        </w:rPr>
        <w:t xml:space="preserve">g-1 </w:t>
      </w:r>
      <w:r w:rsidRPr="00565A79">
        <w:rPr>
          <w:sz w:val="22"/>
        </w:rPr>
        <w:t>MS inicial); c= tasa de degradación con respecto al tiempo (h); t</w:t>
      </w:r>
      <w:r w:rsidRPr="00565A79">
        <w:rPr>
          <w:b/>
          <w:sz w:val="22"/>
        </w:rPr>
        <w:t>=</w:t>
      </w:r>
      <w:r w:rsidRPr="00565A79">
        <w:rPr>
          <w:sz w:val="22"/>
        </w:rPr>
        <w:t xml:space="preserve"> tiempo lag (h); MSd= Materia seca desaparecida a las 96h (mg/100mg); PGR=producción de gas relativa (ml gas 96h/g MSd </w:t>
      </w:r>
      <w:r w:rsidRPr="00565A79">
        <w:rPr>
          <w:sz w:val="22"/>
          <w:vertAlign w:val="subscript"/>
        </w:rPr>
        <w:t>96h</w:t>
      </w:r>
      <w:r w:rsidRPr="00565A79">
        <w:rPr>
          <w:sz w:val="22"/>
        </w:rPr>
        <w:t>).</w:t>
      </w:r>
    </w:p>
    <w:p w:rsidR="00565A79" w:rsidRPr="00565A79" w:rsidRDefault="00565A79" w:rsidP="00565A79">
      <w:pPr>
        <w:spacing w:line="480" w:lineRule="auto"/>
        <w:rPr>
          <w:sz w:val="22"/>
        </w:rPr>
        <w:sectPr w:rsidR="00565A79" w:rsidRPr="00565A79">
          <w:pgSz w:w="16838" w:h="11906" w:orient="landscape"/>
          <w:pgMar w:top="1134" w:right="1134" w:bottom="1134" w:left="1134" w:header="340" w:footer="340" w:gutter="0"/>
          <w:lnNumType w:countBy="1"/>
          <w:cols w:space="708"/>
          <w:docGrid w:linePitch="360"/>
        </w:sectPr>
      </w:pPr>
    </w:p>
    <w:p w:rsidR="00565A79" w:rsidRP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  <w:lang w:val="es-MX"/>
        </w:rPr>
        <w:lastRenderedPageBreak/>
        <w:t>Figura 1. Producción de gas acumulado a las 96 h (ml gas/g MS) de variedades de triticale: UAEMex (</w:t>
      </w:r>
      <w:r w:rsidRPr="00565A79">
        <w:rPr>
          <w:sz w:val="22"/>
          <w:szCs w:val="16"/>
        </w:rPr>
        <w:sym w:font="Wingdings" w:char="F0A1"/>
      </w:r>
      <w:r w:rsidRPr="00565A79">
        <w:rPr>
          <w:sz w:val="22"/>
          <w:lang w:val="es-MX"/>
        </w:rPr>
        <w:t xml:space="preserve">), Bicentenario ( </w:t>
      </w:r>
      <w:r w:rsidRPr="00565A79">
        <w:rPr>
          <w:sz w:val="22"/>
        </w:rPr>
        <w:sym w:font="Wingdings" w:char="F06C"/>
      </w:r>
      <w:r w:rsidRPr="00565A79">
        <w:rPr>
          <w:sz w:val="22"/>
        </w:rPr>
        <w:t xml:space="preserve"> </w:t>
      </w:r>
      <w:r w:rsidRPr="00565A79">
        <w:rPr>
          <w:sz w:val="22"/>
          <w:lang w:val="es-MX"/>
        </w:rPr>
        <w:t>) Siglo XXI</w:t>
      </w:r>
      <w:r w:rsidRPr="00565A79">
        <w:rPr>
          <w:sz w:val="22"/>
          <w:szCs w:val="12"/>
          <w:lang w:val="es-MX"/>
        </w:rPr>
        <w:t xml:space="preserve"> </w:t>
      </w:r>
      <w:r w:rsidRPr="00565A79">
        <w:rPr>
          <w:sz w:val="22"/>
          <w:lang w:val="es-MX"/>
        </w:rPr>
        <w:t xml:space="preserve">( </w:t>
      </w:r>
      <w:r w:rsidRPr="00565A79">
        <w:rPr>
          <w:sz w:val="22"/>
          <w:szCs w:val="12"/>
        </w:rPr>
        <w:sym w:font="Wingdings" w:char="F06F"/>
      </w:r>
      <w:r w:rsidRPr="00565A79">
        <w:rPr>
          <w:sz w:val="22"/>
          <w:szCs w:val="12"/>
        </w:rPr>
        <w:t xml:space="preserve"> </w:t>
      </w:r>
      <w:r w:rsidRPr="00565A79">
        <w:rPr>
          <w:sz w:val="22"/>
        </w:rPr>
        <w:t>) y cebada: Doña Josefa (</w:t>
      </w:r>
      <w:r w:rsidRPr="00565A79">
        <w:rPr>
          <w:noProof/>
          <w:sz w:val="22"/>
          <w:lang w:val="es-MX" w:eastAsia="es-MX"/>
        </w:rPr>
        <w:drawing>
          <wp:inline distT="0" distB="0" distL="0" distR="0">
            <wp:extent cx="132080" cy="180109"/>
            <wp:effectExtent l="1905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350" t="18960" r="74351" b="78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00" cy="18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65A79">
        <w:rPr>
          <w:sz w:val="22"/>
        </w:rPr>
        <w:t xml:space="preserve"> )</w:t>
      </w:r>
      <w:r w:rsidRPr="00565A79">
        <w:rPr>
          <w:sz w:val="22"/>
          <w:szCs w:val="12"/>
        </w:rPr>
        <w:t xml:space="preserve"> </w:t>
      </w:r>
      <w:r w:rsidRPr="00565A79">
        <w:rPr>
          <w:sz w:val="22"/>
        </w:rPr>
        <w:t>conservadas mediante ensilaje.</w:t>
      </w:r>
    </w:p>
    <w:p w:rsidR="00565A79" w:rsidRPr="00565A79" w:rsidRDefault="00565A79" w:rsidP="00565A79">
      <w:pPr>
        <w:spacing w:line="480" w:lineRule="auto"/>
        <w:rPr>
          <w:sz w:val="22"/>
        </w:rPr>
      </w:pPr>
      <w:r w:rsidRPr="00565A79">
        <w:rPr>
          <w:sz w:val="22"/>
        </w:rPr>
        <w:br w:type="textWrapping" w:clear="all"/>
      </w: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  <w:r>
        <w:rPr>
          <w:noProof/>
          <w:sz w:val="22"/>
          <w:lang w:val="es-MX"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-1519555</wp:posOffset>
            </wp:positionV>
            <wp:extent cx="3606800" cy="2371725"/>
            <wp:effectExtent l="25400" t="0" r="0" b="0"/>
            <wp:wrapSquare wrapText="bothSides"/>
            <wp:docPr id="2" name="Imagen 1" descr="C:\Documents and Settings\hp\Mis documentos\grafica 140 español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hp\Mis documentos\grafica 140 español.bmp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r="30384" b="259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680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565A79" w:rsidRPr="00565A79" w:rsidRDefault="00565A79" w:rsidP="00565A79">
      <w:pPr>
        <w:spacing w:line="480" w:lineRule="auto"/>
        <w:rPr>
          <w:sz w:val="22"/>
        </w:rPr>
        <w:sectPr w:rsidR="00565A79" w:rsidRPr="00565A79">
          <w:type w:val="continuous"/>
          <w:pgSz w:w="11906" w:h="16838"/>
          <w:pgMar w:top="1134" w:right="1134" w:bottom="1134" w:left="1134" w:header="340" w:footer="340" w:gutter="0"/>
          <w:lnNumType w:countBy="1"/>
          <w:cols w:num="2" w:space="708"/>
          <w:docGrid w:linePitch="360"/>
        </w:sectPr>
      </w:pPr>
    </w:p>
    <w:p w:rsidR="00565A79" w:rsidRPr="00565A79" w:rsidRDefault="00565A79" w:rsidP="00565A79">
      <w:pPr>
        <w:spacing w:line="480" w:lineRule="auto"/>
        <w:rPr>
          <w:noProof/>
          <w:sz w:val="22"/>
          <w:lang w:eastAsia="es-ES"/>
        </w:rPr>
      </w:pPr>
      <w:r w:rsidRPr="00565A79">
        <w:rPr>
          <w:sz w:val="22"/>
        </w:rPr>
        <w:t>Figura 2. Producción de gas acumulado a las 96 horas (ml gas/g MS) de variedades de triticale: UAEMex (</w:t>
      </w:r>
      <w:r w:rsidRPr="00565A79">
        <w:rPr>
          <w:sz w:val="22"/>
          <w:szCs w:val="16"/>
        </w:rPr>
        <w:sym w:font="Wingdings" w:char="F0A1"/>
      </w:r>
      <w:r w:rsidRPr="00565A79">
        <w:rPr>
          <w:sz w:val="22"/>
        </w:rPr>
        <w:t xml:space="preserve">) Bicentenario ( </w:t>
      </w:r>
      <w:r w:rsidRPr="00565A79">
        <w:rPr>
          <w:sz w:val="22"/>
        </w:rPr>
        <w:sym w:font="Wingdings" w:char="F06C"/>
      </w:r>
      <w:r w:rsidRPr="00565A79">
        <w:rPr>
          <w:sz w:val="22"/>
        </w:rPr>
        <w:t xml:space="preserve"> ) Siglo XXI ( </w:t>
      </w:r>
      <w:r w:rsidRPr="00565A79">
        <w:rPr>
          <w:sz w:val="22"/>
          <w:szCs w:val="12"/>
        </w:rPr>
        <w:sym w:font="Wingdings" w:char="F06F"/>
      </w:r>
      <w:r w:rsidRPr="00565A79">
        <w:rPr>
          <w:sz w:val="22"/>
          <w:szCs w:val="12"/>
        </w:rPr>
        <w:t xml:space="preserve"> </w:t>
      </w:r>
      <w:r w:rsidRPr="00565A79">
        <w:rPr>
          <w:sz w:val="22"/>
        </w:rPr>
        <w:t>) y cebada: Doña Josefa (</w:t>
      </w:r>
      <w:r w:rsidRPr="00565A79">
        <w:rPr>
          <w:noProof/>
          <w:sz w:val="22"/>
          <w:lang w:val="es-MX" w:eastAsia="es-MX"/>
        </w:rPr>
        <w:drawing>
          <wp:inline distT="0" distB="0" distL="0" distR="0">
            <wp:extent cx="132080" cy="180109"/>
            <wp:effectExtent l="19050" t="0" r="1270" b="0"/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350" t="18960" r="74351" b="78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00" cy="18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65A79">
        <w:rPr>
          <w:sz w:val="22"/>
        </w:rPr>
        <w:t>) conservadas mediante henificado.</w:t>
      </w:r>
      <w:r w:rsidRPr="00565A79">
        <w:rPr>
          <w:noProof/>
          <w:sz w:val="22"/>
          <w:lang w:eastAsia="es-ES"/>
        </w:rPr>
        <w:t xml:space="preserve"> </w:t>
      </w:r>
    </w:p>
    <w:p w:rsidR="00565A79" w:rsidRPr="00565A79" w:rsidRDefault="00565A79" w:rsidP="00565A79">
      <w:pPr>
        <w:spacing w:line="480" w:lineRule="auto"/>
        <w:rPr>
          <w:sz w:val="22"/>
        </w:rPr>
      </w:pPr>
    </w:p>
    <w:p w:rsidR="00CE0C89" w:rsidRPr="00565A79" w:rsidRDefault="002F17C9" w:rsidP="00565A79">
      <w:pPr>
        <w:spacing w:line="480" w:lineRule="auto"/>
        <w:rPr>
          <w:sz w:val="22"/>
        </w:rPr>
      </w:pPr>
      <w:r w:rsidRPr="00565A79">
        <w:rPr>
          <w:noProof/>
          <w:sz w:val="22"/>
          <w:lang w:val="es-MX" w:eastAsia="es-MX"/>
        </w:rPr>
        <w:drawing>
          <wp:inline distT="0" distB="0" distL="0" distR="0">
            <wp:extent cx="3245754" cy="1946063"/>
            <wp:effectExtent l="25400" t="0" r="5446" b="0"/>
            <wp:docPr id="3" name="Imagen 2" descr="C:\Documents and Settings\hp\Mis documentos\grafica 140 h español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hp\Mis documentos\grafica 140 h español.bmp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r="34894" b="367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852" cy="194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E0C89" w:rsidRPr="00565A79" w:rsidSect="00565A79">
      <w:footerReference w:type="default" r:id="rId11"/>
      <w:type w:val="continuous"/>
      <w:pgSz w:w="11906" w:h="16838"/>
      <w:pgMar w:top="1418" w:right="1418" w:bottom="1418" w:left="1418" w:header="340" w:footer="340" w:gutter="0"/>
      <w:lnNumType w:countBy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32D" w:rsidRDefault="0019132D">
      <w:r>
        <w:separator/>
      </w:r>
    </w:p>
  </w:endnote>
  <w:endnote w:type="continuationSeparator" w:id="0">
    <w:p w:rsidR="0019132D" w:rsidRDefault="00191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37462"/>
      <w:docPartObj>
        <w:docPartGallery w:val="Page Numbers (Bottom of Page)"/>
        <w:docPartUnique/>
      </w:docPartObj>
    </w:sdtPr>
    <w:sdtEndPr/>
    <w:sdtContent>
      <w:p w:rsidR="00C41245" w:rsidRDefault="0019132D">
        <w:pPr>
          <w:pStyle w:val="Piedepgin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47A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41245" w:rsidRDefault="00C41245" w:rsidP="009F5AF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52563"/>
      <w:docPartObj>
        <w:docPartGallery w:val="Page Numbers (Bottom of Page)"/>
        <w:docPartUnique/>
      </w:docPartObj>
    </w:sdtPr>
    <w:sdtEndPr/>
    <w:sdtContent>
      <w:p w:rsidR="00C41245" w:rsidRDefault="00766E5A">
        <w:pPr>
          <w:pStyle w:val="Piedepgina"/>
        </w:pPr>
        <w:r>
          <w:fldChar w:fldCharType="begin"/>
        </w:r>
        <w:r w:rsidR="009776A4">
          <w:instrText xml:space="preserve"> PAGE   \* MERGEFORMAT </w:instrText>
        </w:r>
        <w:r>
          <w:fldChar w:fldCharType="separate"/>
        </w:r>
        <w:r w:rsidR="00C41245">
          <w:rPr>
            <w:noProof/>
          </w:rPr>
          <w:t>17</w:t>
        </w:r>
        <w:r>
          <w:fldChar w:fldCharType="end"/>
        </w:r>
      </w:p>
    </w:sdtContent>
  </w:sdt>
  <w:p w:rsidR="00C41245" w:rsidRDefault="00C41245" w:rsidP="009F5A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32D" w:rsidRDefault="0019132D">
      <w:r>
        <w:separator/>
      </w:r>
    </w:p>
  </w:footnote>
  <w:footnote w:type="continuationSeparator" w:id="0">
    <w:p w:rsidR="0019132D" w:rsidRDefault="001913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B03BE"/>
    <w:multiLevelType w:val="hybridMultilevel"/>
    <w:tmpl w:val="A3849C56"/>
    <w:lvl w:ilvl="0" w:tplc="12AA40C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DC6BD0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D2AA92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23CF65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90624F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DF43A5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06E9DD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390021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9BEA22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 w15:restartNumberingAfterBreak="0">
    <w:nsid w:val="5E343687"/>
    <w:multiLevelType w:val="hybridMultilevel"/>
    <w:tmpl w:val="305A579E"/>
    <w:lvl w:ilvl="0" w:tplc="A738B7F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6E4290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66685D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6CC9D4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B46BDA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D14379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1982BB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3C2443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2E4F0C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5D23"/>
    <w:rsid w:val="00001045"/>
    <w:rsid w:val="0000213A"/>
    <w:rsid w:val="00007BB9"/>
    <w:rsid w:val="00047AFE"/>
    <w:rsid w:val="00054A6C"/>
    <w:rsid w:val="00056818"/>
    <w:rsid w:val="00060D9A"/>
    <w:rsid w:val="000646D5"/>
    <w:rsid w:val="00067B46"/>
    <w:rsid w:val="00090F4C"/>
    <w:rsid w:val="000920C1"/>
    <w:rsid w:val="000A2463"/>
    <w:rsid w:val="000A48B1"/>
    <w:rsid w:val="000A749D"/>
    <w:rsid w:val="000B29F1"/>
    <w:rsid w:val="000B4A00"/>
    <w:rsid w:val="000C08B6"/>
    <w:rsid w:val="000C508E"/>
    <w:rsid w:val="000C63AE"/>
    <w:rsid w:val="000C70D4"/>
    <w:rsid w:val="000D47A9"/>
    <w:rsid w:val="000D4837"/>
    <w:rsid w:val="000E1372"/>
    <w:rsid w:val="000F3F7D"/>
    <w:rsid w:val="000F7088"/>
    <w:rsid w:val="001004CE"/>
    <w:rsid w:val="00112D02"/>
    <w:rsid w:val="00112E91"/>
    <w:rsid w:val="00114AAD"/>
    <w:rsid w:val="001221BB"/>
    <w:rsid w:val="00135003"/>
    <w:rsid w:val="00147DD1"/>
    <w:rsid w:val="001508D3"/>
    <w:rsid w:val="00150A64"/>
    <w:rsid w:val="001676CE"/>
    <w:rsid w:val="00172153"/>
    <w:rsid w:val="00183B30"/>
    <w:rsid w:val="0019132D"/>
    <w:rsid w:val="00193E22"/>
    <w:rsid w:val="001959F2"/>
    <w:rsid w:val="001A5346"/>
    <w:rsid w:val="001B30AB"/>
    <w:rsid w:val="001B3D5D"/>
    <w:rsid w:val="001D047F"/>
    <w:rsid w:val="001D102C"/>
    <w:rsid w:val="001D62E2"/>
    <w:rsid w:val="001E678C"/>
    <w:rsid w:val="001E7011"/>
    <w:rsid w:val="001F1D92"/>
    <w:rsid w:val="001F24B4"/>
    <w:rsid w:val="00201202"/>
    <w:rsid w:val="00206EF5"/>
    <w:rsid w:val="002129A9"/>
    <w:rsid w:val="00220AAC"/>
    <w:rsid w:val="00221219"/>
    <w:rsid w:val="00223461"/>
    <w:rsid w:val="0022690C"/>
    <w:rsid w:val="00234BD1"/>
    <w:rsid w:val="0024068B"/>
    <w:rsid w:val="00241BB5"/>
    <w:rsid w:val="0024656A"/>
    <w:rsid w:val="00252A9C"/>
    <w:rsid w:val="00255861"/>
    <w:rsid w:val="002572CF"/>
    <w:rsid w:val="00266AD3"/>
    <w:rsid w:val="00271B20"/>
    <w:rsid w:val="0028364A"/>
    <w:rsid w:val="002A0799"/>
    <w:rsid w:val="002A08AB"/>
    <w:rsid w:val="002A2902"/>
    <w:rsid w:val="002A433E"/>
    <w:rsid w:val="002A6045"/>
    <w:rsid w:val="002C0CE0"/>
    <w:rsid w:val="002C117C"/>
    <w:rsid w:val="002C25BB"/>
    <w:rsid w:val="002C5EAA"/>
    <w:rsid w:val="002E281C"/>
    <w:rsid w:val="002E6163"/>
    <w:rsid w:val="002F17C9"/>
    <w:rsid w:val="002F1EDF"/>
    <w:rsid w:val="002F49DA"/>
    <w:rsid w:val="00300D98"/>
    <w:rsid w:val="0031065F"/>
    <w:rsid w:val="0032495D"/>
    <w:rsid w:val="00354779"/>
    <w:rsid w:val="003672B1"/>
    <w:rsid w:val="0038200B"/>
    <w:rsid w:val="00382AF0"/>
    <w:rsid w:val="00382F0B"/>
    <w:rsid w:val="00384D17"/>
    <w:rsid w:val="00396105"/>
    <w:rsid w:val="003A134F"/>
    <w:rsid w:val="003A2844"/>
    <w:rsid w:val="003B3FF0"/>
    <w:rsid w:val="003D34F9"/>
    <w:rsid w:val="003D5189"/>
    <w:rsid w:val="003E5045"/>
    <w:rsid w:val="003E6A71"/>
    <w:rsid w:val="003F4ACC"/>
    <w:rsid w:val="0040033C"/>
    <w:rsid w:val="004018EF"/>
    <w:rsid w:val="00402934"/>
    <w:rsid w:val="00405B18"/>
    <w:rsid w:val="00407610"/>
    <w:rsid w:val="00411DC9"/>
    <w:rsid w:val="00415C13"/>
    <w:rsid w:val="00417820"/>
    <w:rsid w:val="004231C2"/>
    <w:rsid w:val="00424137"/>
    <w:rsid w:val="00425088"/>
    <w:rsid w:val="0043486D"/>
    <w:rsid w:val="004425AF"/>
    <w:rsid w:val="004468B6"/>
    <w:rsid w:val="00446A0F"/>
    <w:rsid w:val="004521D0"/>
    <w:rsid w:val="00452529"/>
    <w:rsid w:val="00454C26"/>
    <w:rsid w:val="00455815"/>
    <w:rsid w:val="00467FC0"/>
    <w:rsid w:val="004701CF"/>
    <w:rsid w:val="00472C62"/>
    <w:rsid w:val="00480CB0"/>
    <w:rsid w:val="004837DD"/>
    <w:rsid w:val="004905ED"/>
    <w:rsid w:val="00490D2D"/>
    <w:rsid w:val="0049593C"/>
    <w:rsid w:val="004A5E23"/>
    <w:rsid w:val="004B0ED2"/>
    <w:rsid w:val="004C117D"/>
    <w:rsid w:val="004C3731"/>
    <w:rsid w:val="004C641B"/>
    <w:rsid w:val="004D63FB"/>
    <w:rsid w:val="004E1BCB"/>
    <w:rsid w:val="004E569C"/>
    <w:rsid w:val="004E5961"/>
    <w:rsid w:val="004F365A"/>
    <w:rsid w:val="004F5344"/>
    <w:rsid w:val="00500636"/>
    <w:rsid w:val="00505D23"/>
    <w:rsid w:val="00510548"/>
    <w:rsid w:val="0052161F"/>
    <w:rsid w:val="00537272"/>
    <w:rsid w:val="0054760F"/>
    <w:rsid w:val="00547D52"/>
    <w:rsid w:val="005529A3"/>
    <w:rsid w:val="00554309"/>
    <w:rsid w:val="00556E43"/>
    <w:rsid w:val="00561268"/>
    <w:rsid w:val="00563E73"/>
    <w:rsid w:val="00565A79"/>
    <w:rsid w:val="00572BF8"/>
    <w:rsid w:val="00574F8B"/>
    <w:rsid w:val="00574F9E"/>
    <w:rsid w:val="005812FE"/>
    <w:rsid w:val="00586198"/>
    <w:rsid w:val="00595F6F"/>
    <w:rsid w:val="005A26D8"/>
    <w:rsid w:val="005B263F"/>
    <w:rsid w:val="005B59CB"/>
    <w:rsid w:val="005D04AE"/>
    <w:rsid w:val="005E38B7"/>
    <w:rsid w:val="005E772F"/>
    <w:rsid w:val="00603416"/>
    <w:rsid w:val="00607648"/>
    <w:rsid w:val="00614EB4"/>
    <w:rsid w:val="0062059E"/>
    <w:rsid w:val="00620BC5"/>
    <w:rsid w:val="006242C0"/>
    <w:rsid w:val="00634417"/>
    <w:rsid w:val="00635690"/>
    <w:rsid w:val="0064461F"/>
    <w:rsid w:val="0065425E"/>
    <w:rsid w:val="00664680"/>
    <w:rsid w:val="00665D4F"/>
    <w:rsid w:val="006758FD"/>
    <w:rsid w:val="00685E36"/>
    <w:rsid w:val="006A6FA1"/>
    <w:rsid w:val="006A7DD3"/>
    <w:rsid w:val="006B5659"/>
    <w:rsid w:val="006B5726"/>
    <w:rsid w:val="006B5F32"/>
    <w:rsid w:val="006C6737"/>
    <w:rsid w:val="006D6161"/>
    <w:rsid w:val="006E24E4"/>
    <w:rsid w:val="006E4BD9"/>
    <w:rsid w:val="00723FE0"/>
    <w:rsid w:val="00725F43"/>
    <w:rsid w:val="0072684D"/>
    <w:rsid w:val="00727ECE"/>
    <w:rsid w:val="007530BB"/>
    <w:rsid w:val="00766AFF"/>
    <w:rsid w:val="00766E5A"/>
    <w:rsid w:val="00775475"/>
    <w:rsid w:val="00781AEB"/>
    <w:rsid w:val="00791D5B"/>
    <w:rsid w:val="00793468"/>
    <w:rsid w:val="00793643"/>
    <w:rsid w:val="007963A2"/>
    <w:rsid w:val="007A7F66"/>
    <w:rsid w:val="007D1F86"/>
    <w:rsid w:val="007E1131"/>
    <w:rsid w:val="007E1408"/>
    <w:rsid w:val="007E3A21"/>
    <w:rsid w:val="007E3A8E"/>
    <w:rsid w:val="007F55BD"/>
    <w:rsid w:val="007F648E"/>
    <w:rsid w:val="007F698D"/>
    <w:rsid w:val="007F7DBF"/>
    <w:rsid w:val="00800232"/>
    <w:rsid w:val="008064AA"/>
    <w:rsid w:val="00810477"/>
    <w:rsid w:val="0081163E"/>
    <w:rsid w:val="00814322"/>
    <w:rsid w:val="0081684E"/>
    <w:rsid w:val="00822F89"/>
    <w:rsid w:val="0082569B"/>
    <w:rsid w:val="008270B3"/>
    <w:rsid w:val="00837ADD"/>
    <w:rsid w:val="00847008"/>
    <w:rsid w:val="008477EB"/>
    <w:rsid w:val="00847E32"/>
    <w:rsid w:val="00850EF0"/>
    <w:rsid w:val="008525BD"/>
    <w:rsid w:val="00854160"/>
    <w:rsid w:val="0085553B"/>
    <w:rsid w:val="0086319A"/>
    <w:rsid w:val="008727E8"/>
    <w:rsid w:val="008774F8"/>
    <w:rsid w:val="0089206B"/>
    <w:rsid w:val="008A0F25"/>
    <w:rsid w:val="008A4971"/>
    <w:rsid w:val="008B305F"/>
    <w:rsid w:val="008B3B1F"/>
    <w:rsid w:val="008C7D51"/>
    <w:rsid w:val="008D4658"/>
    <w:rsid w:val="008E1268"/>
    <w:rsid w:val="008E20E5"/>
    <w:rsid w:val="008E30E7"/>
    <w:rsid w:val="008E57D9"/>
    <w:rsid w:val="008F22E1"/>
    <w:rsid w:val="008F2B99"/>
    <w:rsid w:val="008F7F44"/>
    <w:rsid w:val="009069A1"/>
    <w:rsid w:val="00920761"/>
    <w:rsid w:val="009278BF"/>
    <w:rsid w:val="009326DD"/>
    <w:rsid w:val="00945B06"/>
    <w:rsid w:val="009476FB"/>
    <w:rsid w:val="0096506C"/>
    <w:rsid w:val="00973E09"/>
    <w:rsid w:val="009776A4"/>
    <w:rsid w:val="00985C00"/>
    <w:rsid w:val="0099482A"/>
    <w:rsid w:val="009A66D1"/>
    <w:rsid w:val="009B2B0A"/>
    <w:rsid w:val="009C4067"/>
    <w:rsid w:val="009D5DF5"/>
    <w:rsid w:val="009D6AD2"/>
    <w:rsid w:val="009E65CF"/>
    <w:rsid w:val="009F00CE"/>
    <w:rsid w:val="009F1A84"/>
    <w:rsid w:val="009F5374"/>
    <w:rsid w:val="009F59F2"/>
    <w:rsid w:val="009F5AF2"/>
    <w:rsid w:val="009F6599"/>
    <w:rsid w:val="009F6DD9"/>
    <w:rsid w:val="009F747C"/>
    <w:rsid w:val="009F756A"/>
    <w:rsid w:val="00A17E65"/>
    <w:rsid w:val="00A22CA3"/>
    <w:rsid w:val="00A34EEC"/>
    <w:rsid w:val="00A45DEB"/>
    <w:rsid w:val="00A46E05"/>
    <w:rsid w:val="00A512EE"/>
    <w:rsid w:val="00A5255B"/>
    <w:rsid w:val="00A52831"/>
    <w:rsid w:val="00A56A53"/>
    <w:rsid w:val="00A62C88"/>
    <w:rsid w:val="00A65D25"/>
    <w:rsid w:val="00A65DB5"/>
    <w:rsid w:val="00A73DDD"/>
    <w:rsid w:val="00A82973"/>
    <w:rsid w:val="00A82E18"/>
    <w:rsid w:val="00A83283"/>
    <w:rsid w:val="00A85374"/>
    <w:rsid w:val="00A87F8C"/>
    <w:rsid w:val="00AA1302"/>
    <w:rsid w:val="00AA251E"/>
    <w:rsid w:val="00AA46FA"/>
    <w:rsid w:val="00AB70A6"/>
    <w:rsid w:val="00AB7CB4"/>
    <w:rsid w:val="00AC5189"/>
    <w:rsid w:val="00AC7AD6"/>
    <w:rsid w:val="00AD2973"/>
    <w:rsid w:val="00AE1DF7"/>
    <w:rsid w:val="00AF2217"/>
    <w:rsid w:val="00B02242"/>
    <w:rsid w:val="00B06806"/>
    <w:rsid w:val="00B10672"/>
    <w:rsid w:val="00B152C8"/>
    <w:rsid w:val="00B203D0"/>
    <w:rsid w:val="00B25E93"/>
    <w:rsid w:val="00B30354"/>
    <w:rsid w:val="00B4140B"/>
    <w:rsid w:val="00B42394"/>
    <w:rsid w:val="00B42490"/>
    <w:rsid w:val="00B46BD1"/>
    <w:rsid w:val="00B470D7"/>
    <w:rsid w:val="00B55502"/>
    <w:rsid w:val="00B65758"/>
    <w:rsid w:val="00B66A49"/>
    <w:rsid w:val="00B6703A"/>
    <w:rsid w:val="00B67FC4"/>
    <w:rsid w:val="00B7774F"/>
    <w:rsid w:val="00B77B9E"/>
    <w:rsid w:val="00B82D1C"/>
    <w:rsid w:val="00B95175"/>
    <w:rsid w:val="00B956CB"/>
    <w:rsid w:val="00B95A33"/>
    <w:rsid w:val="00B976D3"/>
    <w:rsid w:val="00BA6683"/>
    <w:rsid w:val="00BA67F7"/>
    <w:rsid w:val="00BB34B5"/>
    <w:rsid w:val="00BB6C3B"/>
    <w:rsid w:val="00BC3757"/>
    <w:rsid w:val="00BE31AA"/>
    <w:rsid w:val="00BE60DB"/>
    <w:rsid w:val="00BF193A"/>
    <w:rsid w:val="00BF37E0"/>
    <w:rsid w:val="00BF6F08"/>
    <w:rsid w:val="00BF7A51"/>
    <w:rsid w:val="00C0051E"/>
    <w:rsid w:val="00C00F3F"/>
    <w:rsid w:val="00C01CC7"/>
    <w:rsid w:val="00C02E7C"/>
    <w:rsid w:val="00C03199"/>
    <w:rsid w:val="00C0480F"/>
    <w:rsid w:val="00C11207"/>
    <w:rsid w:val="00C14A53"/>
    <w:rsid w:val="00C15618"/>
    <w:rsid w:val="00C25672"/>
    <w:rsid w:val="00C31717"/>
    <w:rsid w:val="00C37326"/>
    <w:rsid w:val="00C41245"/>
    <w:rsid w:val="00C465E4"/>
    <w:rsid w:val="00C518E5"/>
    <w:rsid w:val="00C52973"/>
    <w:rsid w:val="00C53C7F"/>
    <w:rsid w:val="00C5565C"/>
    <w:rsid w:val="00C60A27"/>
    <w:rsid w:val="00C70229"/>
    <w:rsid w:val="00C80A73"/>
    <w:rsid w:val="00C903E4"/>
    <w:rsid w:val="00CA2D27"/>
    <w:rsid w:val="00CB1CC8"/>
    <w:rsid w:val="00CB1F93"/>
    <w:rsid w:val="00CB54FE"/>
    <w:rsid w:val="00CB61AA"/>
    <w:rsid w:val="00CC600A"/>
    <w:rsid w:val="00CD0238"/>
    <w:rsid w:val="00CD6761"/>
    <w:rsid w:val="00CD690D"/>
    <w:rsid w:val="00CE0C89"/>
    <w:rsid w:val="00CE40AC"/>
    <w:rsid w:val="00CE64C2"/>
    <w:rsid w:val="00CF5927"/>
    <w:rsid w:val="00D1076D"/>
    <w:rsid w:val="00D1076E"/>
    <w:rsid w:val="00D26C5F"/>
    <w:rsid w:val="00D3017F"/>
    <w:rsid w:val="00D3418C"/>
    <w:rsid w:val="00D35368"/>
    <w:rsid w:val="00D60F7E"/>
    <w:rsid w:val="00D65F5D"/>
    <w:rsid w:val="00D75740"/>
    <w:rsid w:val="00D75BFF"/>
    <w:rsid w:val="00D80C1D"/>
    <w:rsid w:val="00D925DB"/>
    <w:rsid w:val="00D94D30"/>
    <w:rsid w:val="00DC1630"/>
    <w:rsid w:val="00DC2AF7"/>
    <w:rsid w:val="00DC5336"/>
    <w:rsid w:val="00DC56CA"/>
    <w:rsid w:val="00DC7E69"/>
    <w:rsid w:val="00DD3B1F"/>
    <w:rsid w:val="00DD6121"/>
    <w:rsid w:val="00DE0262"/>
    <w:rsid w:val="00DE118E"/>
    <w:rsid w:val="00DE215B"/>
    <w:rsid w:val="00DE5B28"/>
    <w:rsid w:val="00DE73B2"/>
    <w:rsid w:val="00DF78DC"/>
    <w:rsid w:val="00E01B1C"/>
    <w:rsid w:val="00E032D6"/>
    <w:rsid w:val="00E174D0"/>
    <w:rsid w:val="00E2648F"/>
    <w:rsid w:val="00E34457"/>
    <w:rsid w:val="00E37825"/>
    <w:rsid w:val="00E462CE"/>
    <w:rsid w:val="00E60361"/>
    <w:rsid w:val="00E747D5"/>
    <w:rsid w:val="00E75329"/>
    <w:rsid w:val="00E90097"/>
    <w:rsid w:val="00E906B7"/>
    <w:rsid w:val="00E9127B"/>
    <w:rsid w:val="00EA1D2E"/>
    <w:rsid w:val="00EB3A5A"/>
    <w:rsid w:val="00EC05F2"/>
    <w:rsid w:val="00EC13DD"/>
    <w:rsid w:val="00EC6DCB"/>
    <w:rsid w:val="00ED037E"/>
    <w:rsid w:val="00ED3BD8"/>
    <w:rsid w:val="00ED7E70"/>
    <w:rsid w:val="00EE5866"/>
    <w:rsid w:val="00EE6C97"/>
    <w:rsid w:val="00EE7893"/>
    <w:rsid w:val="00EF053A"/>
    <w:rsid w:val="00EF7C25"/>
    <w:rsid w:val="00F00B3B"/>
    <w:rsid w:val="00F02395"/>
    <w:rsid w:val="00F029B4"/>
    <w:rsid w:val="00F133B0"/>
    <w:rsid w:val="00F1796A"/>
    <w:rsid w:val="00F254C5"/>
    <w:rsid w:val="00F3051B"/>
    <w:rsid w:val="00F30ACF"/>
    <w:rsid w:val="00F31351"/>
    <w:rsid w:val="00F323A2"/>
    <w:rsid w:val="00F436FD"/>
    <w:rsid w:val="00F4624A"/>
    <w:rsid w:val="00F5131D"/>
    <w:rsid w:val="00F55DE3"/>
    <w:rsid w:val="00F65D2A"/>
    <w:rsid w:val="00F812ED"/>
    <w:rsid w:val="00F82DBD"/>
    <w:rsid w:val="00F82F5F"/>
    <w:rsid w:val="00F86678"/>
    <w:rsid w:val="00F87CCE"/>
    <w:rsid w:val="00F908F4"/>
    <w:rsid w:val="00F943DC"/>
    <w:rsid w:val="00F96091"/>
    <w:rsid w:val="00F965DF"/>
    <w:rsid w:val="00F97809"/>
    <w:rsid w:val="00FA01F4"/>
    <w:rsid w:val="00FA12F4"/>
    <w:rsid w:val="00FA1453"/>
    <w:rsid w:val="00FA348C"/>
    <w:rsid w:val="00FA5117"/>
    <w:rsid w:val="00FA712A"/>
    <w:rsid w:val="00FC2B20"/>
    <w:rsid w:val="00FC59D5"/>
    <w:rsid w:val="00FC70B0"/>
    <w:rsid w:val="00FD1695"/>
    <w:rsid w:val="00FD5EC8"/>
    <w:rsid w:val="00FE48FE"/>
    <w:rsid w:val="00FF5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D4C30A4-154E-42C1-B78D-D0076F08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5AF2"/>
    <w:pPr>
      <w:spacing w:line="240" w:lineRule="auto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o">
    <w:name w:val="texto"/>
    <w:basedOn w:val="Normal"/>
    <w:rsid w:val="00505D23"/>
    <w:pPr>
      <w:spacing w:before="100" w:beforeAutospacing="1" w:after="100" w:afterAutospacing="1"/>
    </w:pPr>
    <w:rPr>
      <w:rFonts w:ascii="Verdana" w:eastAsia="Times New Roman" w:hAnsi="Verdana"/>
      <w:sz w:val="15"/>
      <w:szCs w:val="15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E4BD9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4BD9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ED037E"/>
    <w:rPr>
      <w:color w:val="0000FF" w:themeColor="hyperlink"/>
      <w:u w:val="single"/>
    </w:rPr>
  </w:style>
  <w:style w:type="character" w:customStyle="1" w:styleId="blockemailwithname2">
    <w:name w:val="blockemailwithname2"/>
    <w:basedOn w:val="Fuentedeprrafopredeter"/>
    <w:rsid w:val="0082569B"/>
    <w:rPr>
      <w:color w:val="2A2A2A"/>
    </w:rPr>
  </w:style>
  <w:style w:type="character" w:styleId="Nmerodelnea">
    <w:name w:val="line number"/>
    <w:basedOn w:val="Fuentedeprrafopredeter"/>
    <w:uiPriority w:val="99"/>
    <w:semiHidden/>
    <w:unhideWhenUsed/>
    <w:rsid w:val="00AC7AD6"/>
  </w:style>
  <w:style w:type="character" w:styleId="Refdecomentario">
    <w:name w:val="annotation reference"/>
    <w:basedOn w:val="Fuentedeprrafopredeter"/>
    <w:uiPriority w:val="99"/>
    <w:semiHidden/>
    <w:unhideWhenUsed/>
    <w:rsid w:val="002572CF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2572CF"/>
    <w:rPr>
      <w:rFonts w:ascii="Calibri" w:eastAsia="Calibri" w:hAnsi="Calibri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572CF"/>
    <w:rPr>
      <w:rFonts w:ascii="Calibri" w:eastAsia="Calibri" w:hAnsi="Calibri" w:cs="Times New Roman"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090F4C"/>
    <w:pPr>
      <w:tabs>
        <w:tab w:val="center" w:pos="4252"/>
        <w:tab w:val="right" w:pos="8504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90F4C"/>
  </w:style>
  <w:style w:type="paragraph" w:styleId="Piedepgina">
    <w:name w:val="footer"/>
    <w:basedOn w:val="Normal"/>
    <w:link w:val="PiedepginaCar"/>
    <w:uiPriority w:val="99"/>
    <w:unhideWhenUsed/>
    <w:rsid w:val="00090F4C"/>
    <w:pPr>
      <w:tabs>
        <w:tab w:val="center" w:pos="4252"/>
        <w:tab w:val="right" w:pos="8504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90F4C"/>
  </w:style>
  <w:style w:type="table" w:customStyle="1" w:styleId="Sombreadoclaro1">
    <w:name w:val="Sombreado claro1"/>
    <w:basedOn w:val="Tablanormal"/>
    <w:uiPriority w:val="60"/>
    <w:rsid w:val="001959F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aconcuadrcula">
    <w:name w:val="Table Grid"/>
    <w:basedOn w:val="Tablanormal"/>
    <w:uiPriority w:val="59"/>
    <w:rsid w:val="003B3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ombreadoclaro2">
    <w:name w:val="Sombreado claro2"/>
    <w:basedOn w:val="Tablanormal"/>
    <w:uiPriority w:val="60"/>
    <w:rsid w:val="003B3FF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st1">
    <w:name w:val="st1"/>
    <w:basedOn w:val="Fuentedeprrafopredeter"/>
    <w:rsid w:val="00F97809"/>
  </w:style>
  <w:style w:type="character" w:customStyle="1" w:styleId="hit">
    <w:name w:val="hit"/>
    <w:basedOn w:val="Fuentedeprrafopredeter"/>
    <w:rsid w:val="00A83283"/>
  </w:style>
  <w:style w:type="paragraph" w:styleId="NormalWeb">
    <w:name w:val="Normal (Web)"/>
    <w:basedOn w:val="Normal"/>
    <w:uiPriority w:val="99"/>
    <w:unhideWhenUsed/>
    <w:rsid w:val="000C70D4"/>
    <w:pPr>
      <w:spacing w:before="100" w:beforeAutospacing="1" w:after="100" w:afterAutospacing="1"/>
    </w:pPr>
    <w:rPr>
      <w:rFonts w:eastAsia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34457"/>
    <w:rPr>
      <w:rFonts w:asciiTheme="minorHAnsi" w:eastAsiaTheme="minorHAnsi" w:hAnsiTheme="minorHAnsi" w:cstheme="minorBidi"/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34457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916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7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504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04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3787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10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4710</Words>
  <Characters>25907</Characters>
  <Application>Microsoft Office Word</Application>
  <DocSecurity>0</DocSecurity>
  <Lines>215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30556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USUARIO</cp:lastModifiedBy>
  <cp:revision>2</cp:revision>
  <cp:lastPrinted>2014-06-20T19:25:00Z</cp:lastPrinted>
  <dcterms:created xsi:type="dcterms:W3CDTF">2016-05-02T19:51:00Z</dcterms:created>
  <dcterms:modified xsi:type="dcterms:W3CDTF">2016-05-02T19:51:00Z</dcterms:modified>
</cp:coreProperties>
</file>