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BF6896" w14:textId="1EEBDC56" w:rsidR="000A1420" w:rsidRPr="00972645" w:rsidRDefault="00DA392A"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Asociación en</w:t>
      </w:r>
      <w:bookmarkStart w:id="0" w:name="_GoBack"/>
      <w:bookmarkEnd w:id="0"/>
      <w:r w:rsidRPr="00972645">
        <w:rPr>
          <w:rFonts w:ascii="HelveticaNeueLT Std" w:hAnsi="HelveticaNeueLT Std"/>
          <w:sz w:val="22"/>
          <w:szCs w:val="16"/>
          <w:lang w:val="es-ES"/>
        </w:rPr>
        <w:t xml:space="preserve">tre el </w:t>
      </w:r>
      <w:proofErr w:type="spellStart"/>
      <w:r w:rsidRPr="00972645">
        <w:rPr>
          <w:rFonts w:ascii="HelveticaNeueLT Std" w:hAnsi="HelveticaNeueLT Std"/>
          <w:sz w:val="22"/>
          <w:szCs w:val="16"/>
          <w:lang w:val="es-ES"/>
        </w:rPr>
        <w:t>polimosrfismo</w:t>
      </w:r>
      <w:proofErr w:type="spellEnd"/>
      <w:r w:rsidRPr="00972645">
        <w:rPr>
          <w:rFonts w:ascii="HelveticaNeueLT Std" w:hAnsi="HelveticaNeueLT Std"/>
          <w:sz w:val="22"/>
          <w:szCs w:val="16"/>
          <w:lang w:val="es-ES"/>
        </w:rPr>
        <w:t xml:space="preserve"> Thr92Ala D2 y resistencia a la insulina en adolescentes con antecedentes heredofamiliares de diabetes mellitus</w:t>
      </w:r>
    </w:p>
    <w:p w14:paraId="6595203B" w14:textId="77777777" w:rsidR="00DA392A" w:rsidRPr="00972645" w:rsidRDefault="00DA392A" w:rsidP="00972645">
      <w:pPr>
        <w:spacing w:line="480" w:lineRule="auto"/>
        <w:jc w:val="both"/>
        <w:rPr>
          <w:rFonts w:ascii="HelveticaNeueLT Std" w:hAnsi="HelveticaNeueLT Std"/>
          <w:sz w:val="22"/>
          <w:szCs w:val="16"/>
          <w:lang w:val="es-ES"/>
        </w:rPr>
      </w:pPr>
    </w:p>
    <w:p w14:paraId="791C3C19" w14:textId="22547DA1" w:rsidR="000A1420" w:rsidRPr="00972645" w:rsidRDefault="00DA392A"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Dra. Marí</w:t>
      </w:r>
      <w:r w:rsidR="00972645" w:rsidRPr="00972645">
        <w:rPr>
          <w:rFonts w:ascii="HelveticaNeueLT Std" w:hAnsi="HelveticaNeueLT Std"/>
          <w:sz w:val="22"/>
          <w:szCs w:val="16"/>
          <w:lang w:val="es-ES"/>
        </w:rPr>
        <w:t xml:space="preserve">a del Socorro Camarillo Romero, </w:t>
      </w:r>
      <w:proofErr w:type="spellStart"/>
      <w:r w:rsidR="00972645" w:rsidRPr="00972645">
        <w:rPr>
          <w:rFonts w:ascii="HelveticaNeueLT Std" w:hAnsi="HelveticaNeueLT Std"/>
          <w:sz w:val="22"/>
          <w:szCs w:val="16"/>
          <w:lang w:val="es-ES"/>
        </w:rPr>
        <w:t>Dr</w:t>
      </w:r>
      <w:proofErr w:type="spellEnd"/>
      <w:r w:rsidR="00972645" w:rsidRPr="00972645">
        <w:rPr>
          <w:rFonts w:ascii="HelveticaNeueLT Std" w:hAnsi="HelveticaNeueLT Std"/>
          <w:sz w:val="22"/>
          <w:szCs w:val="16"/>
          <w:lang w:val="es-ES"/>
        </w:rPr>
        <w:t xml:space="preserve"> Hugo Mendieta </w:t>
      </w:r>
      <w:proofErr w:type="spellStart"/>
      <w:r w:rsidR="00972645" w:rsidRPr="00972645">
        <w:rPr>
          <w:rFonts w:ascii="HelveticaNeueLT Std" w:hAnsi="HelveticaNeueLT Std"/>
          <w:sz w:val="22"/>
          <w:szCs w:val="16"/>
          <w:lang w:val="es-ES"/>
        </w:rPr>
        <w:t>Zeron</w:t>
      </w:r>
      <w:proofErr w:type="spellEnd"/>
      <w:r w:rsidR="00972645" w:rsidRPr="00972645">
        <w:rPr>
          <w:rFonts w:ascii="HelveticaNeueLT Std" w:hAnsi="HelveticaNeueLT Std"/>
          <w:sz w:val="22"/>
          <w:szCs w:val="16"/>
          <w:lang w:val="es-ES"/>
        </w:rPr>
        <w:t>.</w:t>
      </w:r>
    </w:p>
    <w:p w14:paraId="65997C97" w14:textId="77777777" w:rsidR="00DA392A" w:rsidRPr="00972645" w:rsidRDefault="00DA392A" w:rsidP="00972645">
      <w:pPr>
        <w:spacing w:line="480" w:lineRule="auto"/>
        <w:jc w:val="both"/>
        <w:rPr>
          <w:rFonts w:ascii="HelveticaNeueLT Std" w:hAnsi="HelveticaNeueLT Std"/>
          <w:sz w:val="22"/>
          <w:szCs w:val="16"/>
          <w:lang w:val="es-ES"/>
        </w:rPr>
      </w:pPr>
    </w:p>
    <w:p w14:paraId="4B3A83CB" w14:textId="44531442" w:rsidR="000A1420" w:rsidRPr="00972645" w:rsidRDefault="00DA392A"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Ciencias de la Salud.</w:t>
      </w:r>
    </w:p>
    <w:p w14:paraId="4C4D9C20" w14:textId="77777777" w:rsidR="00DA392A" w:rsidRDefault="00DA392A" w:rsidP="00972645">
      <w:pPr>
        <w:spacing w:line="480" w:lineRule="auto"/>
        <w:jc w:val="both"/>
        <w:rPr>
          <w:rFonts w:ascii="HelveticaNeueLT Std" w:hAnsi="HelveticaNeueLT Std"/>
          <w:sz w:val="22"/>
          <w:szCs w:val="16"/>
          <w:lang w:val="es-ES"/>
        </w:rPr>
      </w:pPr>
    </w:p>
    <w:p w14:paraId="18ABF5C7" w14:textId="77777777"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Justificación</w:t>
      </w:r>
    </w:p>
    <w:p w14:paraId="18008C9E" w14:textId="77777777"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 xml:space="preserve">La diabetes actualmente se encuentra dentro de las primeras causas de muerte tanto en México como en el mundo. Cifras preliminares emitidas por el INEGI refieren que esta enfermedad constituyo el 2 lugar de muestres en México. El diagnóstico de este padecimiento se realiza después de la tercera década, sin embargo, las primeras alteraciones metabólicas como la resistencia a la insulina puede presentarse en las primeras décadas de vida. Por otro lado, se conoce que la carga genética de algunos padecimientos es un factor más que conforma la patología, es por ello que tanto el contar con un diagnóstico precoz de la patología, nos puede permitir incidir en medidas preventivas más que correctivas </w:t>
      </w:r>
    </w:p>
    <w:p w14:paraId="681F3B26" w14:textId="77777777" w:rsidR="00DA392A" w:rsidRPr="00DA392A" w:rsidRDefault="00DA392A" w:rsidP="00972645">
      <w:pPr>
        <w:spacing w:line="480" w:lineRule="auto"/>
        <w:jc w:val="both"/>
        <w:rPr>
          <w:rFonts w:ascii="HelveticaNeueLT Std" w:hAnsi="HelveticaNeueLT Std"/>
          <w:sz w:val="22"/>
          <w:szCs w:val="16"/>
          <w:lang w:val="es-ES"/>
        </w:rPr>
      </w:pPr>
    </w:p>
    <w:p w14:paraId="112D1206" w14:textId="77777777"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Antecedentes</w:t>
      </w:r>
    </w:p>
    <w:p w14:paraId="09193544" w14:textId="77777777"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 xml:space="preserve">La </w:t>
      </w:r>
      <w:proofErr w:type="spellStart"/>
      <w:r w:rsidRPr="00DA392A">
        <w:rPr>
          <w:rFonts w:ascii="HelveticaNeueLT Std" w:hAnsi="HelveticaNeueLT Std"/>
          <w:sz w:val="22"/>
          <w:szCs w:val="16"/>
          <w:lang w:val="es-ES"/>
        </w:rPr>
        <w:t>deiodinasa</w:t>
      </w:r>
      <w:proofErr w:type="spellEnd"/>
      <w:r w:rsidRPr="00DA392A">
        <w:rPr>
          <w:rFonts w:ascii="HelveticaNeueLT Std" w:hAnsi="HelveticaNeueLT Std"/>
          <w:sz w:val="22"/>
          <w:szCs w:val="16"/>
          <w:lang w:val="es-ES"/>
        </w:rPr>
        <w:t xml:space="preserve"> tipo 2 convierte la tiroxina (T4) a la molécula biológicamente activa </w:t>
      </w:r>
      <w:proofErr w:type="spellStart"/>
      <w:r w:rsidRPr="00DA392A">
        <w:rPr>
          <w:rFonts w:ascii="HelveticaNeueLT Std" w:hAnsi="HelveticaNeueLT Std"/>
          <w:sz w:val="22"/>
          <w:szCs w:val="16"/>
          <w:lang w:val="es-ES"/>
        </w:rPr>
        <w:t>triyodotiroxina</w:t>
      </w:r>
      <w:proofErr w:type="spellEnd"/>
      <w:r w:rsidRPr="00DA392A">
        <w:rPr>
          <w:rFonts w:ascii="HelveticaNeueLT Std" w:hAnsi="HelveticaNeueLT Std"/>
          <w:sz w:val="22"/>
          <w:szCs w:val="16"/>
          <w:lang w:val="es-ES"/>
        </w:rPr>
        <w:t xml:space="preserve"> (T3). Estas hormonas tiroideas regulan el balance energético y también pueden influir en el metabolismo de la glucosa. Se ha observado una asociación entre SNP </w:t>
      </w:r>
      <w:r w:rsidRPr="00DA392A">
        <w:rPr>
          <w:rFonts w:ascii="HelveticaNeueLT Std" w:hAnsi="HelveticaNeueLT Std"/>
          <w:sz w:val="22"/>
          <w:szCs w:val="16"/>
          <w:lang w:val="es-ES"/>
        </w:rPr>
        <w:lastRenderedPageBreak/>
        <w:t>Thr92Ala del gen D2 y resistencia a la insulina (IR) en adultos con diabetes mellitus tipo 2 (</w:t>
      </w:r>
      <w:proofErr w:type="spellStart"/>
      <w:r w:rsidRPr="00DA392A">
        <w:rPr>
          <w:rFonts w:ascii="HelveticaNeueLT Std" w:hAnsi="HelveticaNeueLT Std"/>
          <w:sz w:val="22"/>
          <w:szCs w:val="16"/>
          <w:lang w:val="es-ES"/>
        </w:rPr>
        <w:t>Nair</w:t>
      </w:r>
      <w:proofErr w:type="spellEnd"/>
      <w:r w:rsidRPr="00DA392A">
        <w:rPr>
          <w:rFonts w:ascii="HelveticaNeueLT Std" w:hAnsi="HelveticaNeueLT Std"/>
          <w:sz w:val="22"/>
          <w:szCs w:val="16"/>
          <w:lang w:val="es-ES"/>
        </w:rPr>
        <w:t>, et al., 2012; Dora, et al., 2010). Estos hallazgos sugieren que estos polimorfismos interactúan en la modulación de metabólica, pudiendo constituir una diana terapéutica potencial (</w:t>
      </w:r>
      <w:proofErr w:type="spellStart"/>
      <w:r w:rsidRPr="00DA392A">
        <w:rPr>
          <w:rFonts w:ascii="HelveticaNeueLT Std" w:hAnsi="HelveticaNeueLT Std"/>
          <w:sz w:val="22"/>
          <w:szCs w:val="16"/>
          <w:lang w:val="es-ES"/>
        </w:rPr>
        <w:t>Estivalet</w:t>
      </w:r>
      <w:proofErr w:type="spellEnd"/>
      <w:r w:rsidRPr="00DA392A">
        <w:rPr>
          <w:rFonts w:ascii="HelveticaNeueLT Std" w:hAnsi="HelveticaNeueLT Std"/>
          <w:sz w:val="22"/>
          <w:szCs w:val="16"/>
          <w:lang w:val="es-ES"/>
        </w:rPr>
        <w:t>, et al.</w:t>
      </w:r>
      <w:proofErr w:type="gramStart"/>
      <w:r w:rsidRPr="00DA392A">
        <w:rPr>
          <w:rFonts w:ascii="HelveticaNeueLT Std" w:hAnsi="HelveticaNeueLT Std"/>
          <w:sz w:val="22"/>
          <w:szCs w:val="16"/>
          <w:lang w:val="es-ES"/>
        </w:rPr>
        <w:t>,2011</w:t>
      </w:r>
      <w:proofErr w:type="gramEnd"/>
      <w:r w:rsidRPr="00DA392A">
        <w:rPr>
          <w:rFonts w:ascii="HelveticaNeueLT Std" w:hAnsi="HelveticaNeueLT Std"/>
          <w:sz w:val="22"/>
          <w:szCs w:val="16"/>
          <w:lang w:val="es-ES"/>
        </w:rPr>
        <w:t>).</w:t>
      </w:r>
    </w:p>
    <w:p w14:paraId="271D3750" w14:textId="77777777" w:rsidR="00DA392A" w:rsidRPr="00DA392A" w:rsidRDefault="00DA392A" w:rsidP="00972645">
      <w:pPr>
        <w:spacing w:line="480" w:lineRule="auto"/>
        <w:jc w:val="both"/>
        <w:rPr>
          <w:rFonts w:ascii="HelveticaNeueLT Std" w:hAnsi="HelveticaNeueLT Std"/>
          <w:sz w:val="22"/>
          <w:szCs w:val="16"/>
          <w:lang w:val="es-ES"/>
        </w:rPr>
      </w:pPr>
    </w:p>
    <w:p w14:paraId="26DFC816" w14:textId="77777777"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 xml:space="preserve">Cambios subclínicos en el metabolismo de la glucosa (ADA, 2000) comienzan desde la adolescencia, relacionados con factores predisponentes y ambientales que se presentan en síndrome metabólico. En México, la prevalencia de síndrome metabólico en este grupo de edad varía entre 18.6 a 35.4%. (Camarillo-Romero E, et al., 2010: </w:t>
      </w:r>
      <w:proofErr w:type="spellStart"/>
      <w:r w:rsidRPr="00DA392A">
        <w:rPr>
          <w:rFonts w:ascii="HelveticaNeueLT Std" w:hAnsi="HelveticaNeueLT Std"/>
          <w:sz w:val="22"/>
          <w:szCs w:val="16"/>
          <w:lang w:val="es-ES"/>
        </w:rPr>
        <w:t>Haley</w:t>
      </w:r>
      <w:proofErr w:type="spellEnd"/>
      <w:r w:rsidRPr="00DA392A">
        <w:rPr>
          <w:rFonts w:ascii="HelveticaNeueLT Std" w:hAnsi="HelveticaNeueLT Std"/>
          <w:sz w:val="22"/>
          <w:szCs w:val="16"/>
          <w:lang w:val="es-ES"/>
        </w:rPr>
        <w:t>-Castillo E, et al., 2007)</w:t>
      </w:r>
    </w:p>
    <w:p w14:paraId="720BCD87" w14:textId="77777777" w:rsidR="00DA392A" w:rsidRPr="00DA392A" w:rsidRDefault="00DA392A" w:rsidP="00972645">
      <w:pPr>
        <w:spacing w:line="480" w:lineRule="auto"/>
        <w:jc w:val="both"/>
        <w:rPr>
          <w:rFonts w:ascii="HelveticaNeueLT Std" w:hAnsi="HelveticaNeueLT Std"/>
          <w:sz w:val="22"/>
          <w:szCs w:val="16"/>
          <w:lang w:val="es-ES"/>
        </w:rPr>
      </w:pPr>
    </w:p>
    <w:p w14:paraId="49D8B691" w14:textId="77777777"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Las enfermedades crónico-degenerativas se han incrementado de manera considerable en su prevalencia e incidencia en México (ENSANUT, 2012). La población mexicana es considerada de alto riesgo para el desarrollo de diabetes y prediabetes, estando implicados varios procesos patogénicos. Por otra parte, la disfunción tiroidea ha sido asociada a diabetes y resistencia a la insulina aunque los mecanismos fisiopatológicos (</w:t>
      </w:r>
      <w:proofErr w:type="spellStart"/>
      <w:r w:rsidRPr="00DA392A">
        <w:rPr>
          <w:rFonts w:ascii="HelveticaNeueLT Std" w:hAnsi="HelveticaNeueLT Std"/>
          <w:sz w:val="22"/>
          <w:szCs w:val="16"/>
          <w:lang w:val="es-ES"/>
        </w:rPr>
        <w:t>Xu</w:t>
      </w:r>
      <w:proofErr w:type="spellEnd"/>
      <w:r w:rsidRPr="00DA392A">
        <w:rPr>
          <w:rFonts w:ascii="HelveticaNeueLT Std" w:hAnsi="HelveticaNeueLT Std"/>
          <w:sz w:val="22"/>
          <w:szCs w:val="16"/>
          <w:lang w:val="es-ES"/>
        </w:rPr>
        <w:t xml:space="preserve">, et al., 2013; </w:t>
      </w:r>
      <w:proofErr w:type="spellStart"/>
      <w:r w:rsidRPr="00DA392A">
        <w:rPr>
          <w:rFonts w:ascii="HelveticaNeueLT Std" w:hAnsi="HelveticaNeueLT Std"/>
          <w:sz w:val="22"/>
          <w:szCs w:val="16"/>
          <w:lang w:val="es-ES"/>
        </w:rPr>
        <w:t>Dessein</w:t>
      </w:r>
      <w:proofErr w:type="spellEnd"/>
      <w:r w:rsidRPr="00DA392A">
        <w:rPr>
          <w:rFonts w:ascii="HelveticaNeueLT Std" w:hAnsi="HelveticaNeueLT Std"/>
          <w:sz w:val="22"/>
          <w:szCs w:val="16"/>
          <w:lang w:val="es-ES"/>
        </w:rPr>
        <w:t xml:space="preserve">, et al., 2004) involucrados no se conocen a detalle; siendo un problema multifactorial: Los procesos moleculares que interaccionan a diferentes niveles llegan a impactar en los mecanismos moleculares de la resistencia a la acción de la insulina (Ferré, et al., 2013; </w:t>
      </w:r>
      <w:proofErr w:type="spellStart"/>
      <w:r w:rsidRPr="00DA392A">
        <w:rPr>
          <w:rFonts w:ascii="HelveticaNeueLT Std" w:hAnsi="HelveticaNeueLT Std"/>
          <w:sz w:val="22"/>
          <w:szCs w:val="16"/>
          <w:lang w:val="es-ES"/>
        </w:rPr>
        <w:t>Vetner</w:t>
      </w:r>
      <w:proofErr w:type="spellEnd"/>
      <w:r w:rsidRPr="00DA392A">
        <w:rPr>
          <w:rFonts w:ascii="HelveticaNeueLT Std" w:hAnsi="HelveticaNeueLT Std"/>
          <w:sz w:val="22"/>
          <w:szCs w:val="16"/>
          <w:lang w:val="es-ES"/>
        </w:rPr>
        <w:t>, et al., 2013), favoreciendo el desarrollo de la diabetes, además, la predisposición genética así como la obesidad son de los principales factores de riesgo para desarrollar alteraciones en el metabolismo de la glucosa (</w:t>
      </w:r>
      <w:proofErr w:type="spellStart"/>
      <w:r w:rsidRPr="00DA392A">
        <w:rPr>
          <w:rFonts w:ascii="HelveticaNeueLT Std" w:hAnsi="HelveticaNeueLT Std"/>
          <w:sz w:val="22"/>
          <w:szCs w:val="16"/>
          <w:lang w:val="es-ES"/>
        </w:rPr>
        <w:t>Canani</w:t>
      </w:r>
      <w:proofErr w:type="spellEnd"/>
      <w:r w:rsidRPr="00DA392A">
        <w:rPr>
          <w:rFonts w:ascii="HelveticaNeueLT Std" w:hAnsi="HelveticaNeueLT Std"/>
          <w:sz w:val="22"/>
          <w:szCs w:val="16"/>
          <w:lang w:val="es-ES"/>
        </w:rPr>
        <w:t xml:space="preserve"> et al., 2005). Existen </w:t>
      </w:r>
      <w:r w:rsidRPr="00DA392A">
        <w:rPr>
          <w:rFonts w:ascii="HelveticaNeueLT Std" w:hAnsi="HelveticaNeueLT Std"/>
          <w:sz w:val="22"/>
          <w:szCs w:val="16"/>
          <w:lang w:val="es-ES"/>
        </w:rPr>
        <w:lastRenderedPageBreak/>
        <w:t xml:space="preserve">estudios que han demostrado que los familiares de las personas que tienen diabetes pueden tener cambios subclínicos en estadios tempranos. En la población adolescente mexicana se ha encontrado alta prevalencia de síndrome metabólico (Camarillo-Romero E, et al., 2010: </w:t>
      </w:r>
      <w:proofErr w:type="spellStart"/>
      <w:r w:rsidRPr="00DA392A">
        <w:rPr>
          <w:rFonts w:ascii="HelveticaNeueLT Std" w:hAnsi="HelveticaNeueLT Std"/>
          <w:sz w:val="22"/>
          <w:szCs w:val="16"/>
          <w:lang w:val="es-ES"/>
        </w:rPr>
        <w:t>Haley</w:t>
      </w:r>
      <w:proofErr w:type="spellEnd"/>
      <w:r w:rsidRPr="00DA392A">
        <w:rPr>
          <w:rFonts w:ascii="HelveticaNeueLT Std" w:hAnsi="HelveticaNeueLT Std"/>
          <w:sz w:val="22"/>
          <w:szCs w:val="16"/>
          <w:lang w:val="es-ES"/>
        </w:rPr>
        <w:t xml:space="preserve">-Castillo E, et al., 2007), más aún, hay estudios que muestran la presencia de resistencia a la insulina en niños obesos con síndrome metabólico (Ferré, et al., 2013). Tenemos entonces que la identificación temprana de alteraciones en el metabolismo de la glucosa en adolescentes podría brindar la oportunidad para estrategias terapéuticas tempranas. Por consiguiente, cualquier estudio que nos permita identificar factores de riesgo será de gran utilidad para establecer medidas futuras de prevención. </w:t>
      </w:r>
    </w:p>
    <w:p w14:paraId="19E0C2B4" w14:textId="77777777" w:rsidR="00DA392A" w:rsidRPr="00DA392A" w:rsidRDefault="00DA392A" w:rsidP="00972645">
      <w:pPr>
        <w:spacing w:line="480" w:lineRule="auto"/>
        <w:jc w:val="both"/>
        <w:rPr>
          <w:rFonts w:ascii="HelveticaNeueLT Std" w:hAnsi="HelveticaNeueLT Std"/>
          <w:sz w:val="22"/>
          <w:szCs w:val="16"/>
          <w:lang w:val="es-ES"/>
        </w:rPr>
      </w:pPr>
    </w:p>
    <w:p w14:paraId="5E9A27B0" w14:textId="77777777" w:rsid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En población mexicana la Encuesta Nacional de Salud y Nutrición 2012 estima la prevalencia de diabetes en 7%, de hipertensión en 30.8%, los niveles de colesterol arriba de 200 mg/</w:t>
      </w:r>
      <w:proofErr w:type="spellStart"/>
      <w:r w:rsidRPr="00DA392A">
        <w:rPr>
          <w:rFonts w:ascii="HelveticaNeueLT Std" w:hAnsi="HelveticaNeueLT Std"/>
          <w:sz w:val="22"/>
          <w:szCs w:val="16"/>
          <w:lang w:val="es-ES"/>
        </w:rPr>
        <w:t>dL</w:t>
      </w:r>
      <w:proofErr w:type="spellEnd"/>
      <w:r w:rsidRPr="00DA392A">
        <w:rPr>
          <w:rFonts w:ascii="HelveticaNeueLT Std" w:hAnsi="HelveticaNeueLT Std"/>
          <w:sz w:val="22"/>
          <w:szCs w:val="16"/>
          <w:lang w:val="es-ES"/>
        </w:rPr>
        <w:t xml:space="preserve"> fueron encontrados en el 26.5% de los pacientes analizados. La suma de la prevalencia de obesidad y sobrepeso en la población fue de 35.8 % para mujeres y 34.1% para hombres (ENSANUT 2012).</w:t>
      </w:r>
    </w:p>
    <w:p w14:paraId="487CEF18" w14:textId="77777777" w:rsidR="00972645" w:rsidRPr="00DA392A" w:rsidRDefault="00972645" w:rsidP="00972645">
      <w:pPr>
        <w:spacing w:line="480" w:lineRule="auto"/>
        <w:jc w:val="both"/>
        <w:rPr>
          <w:rFonts w:ascii="HelveticaNeueLT Std" w:hAnsi="HelveticaNeueLT Std"/>
          <w:sz w:val="22"/>
          <w:szCs w:val="16"/>
          <w:lang w:val="es-ES"/>
        </w:rPr>
      </w:pPr>
    </w:p>
    <w:p w14:paraId="5AF182E5" w14:textId="77777777"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 xml:space="preserve">Se ha estipulado que la función tiroidea puede incidir en los factores de riesgo cardiovascular y síndrome metabólico (Wang, 2013). En la década de los 70 se publicaron los primeros trabajos en donde se asociaba al hipotiroidismo con el riesgo para el desarrollo de ateroesclerosis. La disfunción tiroidea manifiesta tiene varias vías por las cuales pueda incidir en el aumento de enfermedades cardiacas, tanto por efecto directo a nivel del </w:t>
      </w:r>
      <w:r w:rsidRPr="00DA392A">
        <w:rPr>
          <w:rFonts w:ascii="HelveticaNeueLT Std" w:hAnsi="HelveticaNeueLT Std"/>
          <w:sz w:val="22"/>
          <w:szCs w:val="16"/>
          <w:lang w:val="es-ES"/>
        </w:rPr>
        <w:lastRenderedPageBreak/>
        <w:t xml:space="preserve">corazón, como por efecto indirecto incidiendo en el desarrollo de factores predisponentes como el sobrepeso, perfil de lípidos, e hipertensión (Wang, 2013; </w:t>
      </w:r>
      <w:proofErr w:type="spellStart"/>
      <w:r w:rsidRPr="00DA392A">
        <w:rPr>
          <w:rFonts w:ascii="HelveticaNeueLT Std" w:hAnsi="HelveticaNeueLT Std"/>
          <w:sz w:val="22"/>
          <w:szCs w:val="16"/>
          <w:lang w:val="es-ES"/>
        </w:rPr>
        <w:t>Purohit</w:t>
      </w:r>
      <w:proofErr w:type="spellEnd"/>
      <w:r w:rsidRPr="00DA392A">
        <w:rPr>
          <w:rFonts w:ascii="HelveticaNeueLT Std" w:hAnsi="HelveticaNeueLT Std"/>
          <w:sz w:val="22"/>
          <w:szCs w:val="16"/>
          <w:lang w:val="es-ES"/>
        </w:rPr>
        <w:t xml:space="preserve"> and </w:t>
      </w:r>
      <w:proofErr w:type="spellStart"/>
      <w:r w:rsidRPr="00DA392A">
        <w:rPr>
          <w:rFonts w:ascii="HelveticaNeueLT Std" w:hAnsi="HelveticaNeueLT Std"/>
          <w:sz w:val="22"/>
          <w:szCs w:val="16"/>
          <w:lang w:val="es-ES"/>
        </w:rPr>
        <w:t>Mathur</w:t>
      </w:r>
      <w:proofErr w:type="spellEnd"/>
      <w:r w:rsidRPr="00DA392A">
        <w:rPr>
          <w:rFonts w:ascii="HelveticaNeueLT Std" w:hAnsi="HelveticaNeueLT Std"/>
          <w:sz w:val="22"/>
          <w:szCs w:val="16"/>
          <w:lang w:val="es-ES"/>
        </w:rPr>
        <w:t>, 2013).</w:t>
      </w:r>
    </w:p>
    <w:p w14:paraId="7E3783F9" w14:textId="77777777" w:rsidR="00DA392A" w:rsidRPr="00DA392A" w:rsidRDefault="00DA392A" w:rsidP="00972645">
      <w:pPr>
        <w:spacing w:line="480" w:lineRule="auto"/>
        <w:jc w:val="both"/>
        <w:rPr>
          <w:rFonts w:ascii="HelveticaNeueLT Std" w:hAnsi="HelveticaNeueLT Std"/>
          <w:sz w:val="22"/>
          <w:szCs w:val="16"/>
          <w:lang w:val="es-ES"/>
        </w:rPr>
      </w:pPr>
    </w:p>
    <w:p w14:paraId="32CEE02B" w14:textId="77777777"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Objetivos y Metas</w:t>
      </w:r>
    </w:p>
    <w:p w14:paraId="457A9D13" w14:textId="77777777"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Objetivo General: Determinar la asociación entre la variante del gen SNP Thr92Ala D2 (Ala/Ala-D2) y la concentración de insulina en adolescentes con antecedentes familiares de diabetes.</w:t>
      </w:r>
    </w:p>
    <w:p w14:paraId="0BE8B860" w14:textId="77777777"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Objetivos Específicos:</w:t>
      </w:r>
    </w:p>
    <w:p w14:paraId="79F5DF83" w14:textId="7BED3585"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ab/>
        <w:t>Determinar la resistencia a la insulina en adolescentes con antecedentes heredofamiliares de diabetes mellitus.</w:t>
      </w:r>
    </w:p>
    <w:p w14:paraId="688C9DF9" w14:textId="562B2C4C"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ab/>
        <w:t>Identificar la prevalencia del polimorfismo Thr9 2Ala D2 en adolescentes con antecedentes heredofamiliares de diabetes mellitus.</w:t>
      </w:r>
    </w:p>
    <w:p w14:paraId="75953D2F" w14:textId="77777777" w:rsidR="00DA392A" w:rsidRPr="00DA392A" w:rsidRDefault="00DA392A" w:rsidP="00972645">
      <w:pPr>
        <w:spacing w:line="480" w:lineRule="auto"/>
        <w:jc w:val="both"/>
        <w:rPr>
          <w:rFonts w:ascii="HelveticaNeueLT Std" w:hAnsi="HelveticaNeueLT Std"/>
          <w:sz w:val="22"/>
          <w:szCs w:val="16"/>
          <w:lang w:val="es-ES"/>
        </w:rPr>
      </w:pPr>
    </w:p>
    <w:p w14:paraId="2AD0ADE0" w14:textId="77777777" w:rsidR="00DA392A" w:rsidRP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Metodología</w:t>
      </w:r>
    </w:p>
    <w:p w14:paraId="1FAB9458" w14:textId="67D07069" w:rsidR="00DA392A" w:rsidRDefault="00DA392A" w:rsidP="00972645">
      <w:pPr>
        <w:spacing w:line="480" w:lineRule="auto"/>
        <w:jc w:val="both"/>
        <w:rPr>
          <w:rFonts w:ascii="HelveticaNeueLT Std" w:hAnsi="HelveticaNeueLT Std"/>
          <w:sz w:val="22"/>
          <w:szCs w:val="16"/>
          <w:lang w:val="es-ES"/>
        </w:rPr>
      </w:pPr>
      <w:r w:rsidRPr="00DA392A">
        <w:rPr>
          <w:rFonts w:ascii="HelveticaNeueLT Std" w:hAnsi="HelveticaNeueLT Std"/>
          <w:sz w:val="22"/>
          <w:szCs w:val="16"/>
          <w:lang w:val="es-ES"/>
        </w:rPr>
        <w:t>Diseño del estudio.</w:t>
      </w:r>
      <w:r w:rsidR="00972645">
        <w:rPr>
          <w:rFonts w:ascii="HelveticaNeueLT Std" w:hAnsi="HelveticaNeueLT Std"/>
          <w:sz w:val="22"/>
          <w:szCs w:val="16"/>
          <w:lang w:val="es-ES"/>
        </w:rPr>
        <w:t xml:space="preserve"> </w:t>
      </w:r>
      <w:r w:rsidRPr="00DA392A">
        <w:rPr>
          <w:rFonts w:ascii="HelveticaNeueLT Std" w:hAnsi="HelveticaNeueLT Std"/>
          <w:sz w:val="22"/>
          <w:szCs w:val="16"/>
          <w:lang w:val="es-ES"/>
        </w:rPr>
        <w:t>Se plantea un estudio transversal.</w:t>
      </w:r>
      <w:r w:rsidR="00972645">
        <w:rPr>
          <w:rFonts w:ascii="HelveticaNeueLT Std" w:hAnsi="HelveticaNeueLT Std"/>
          <w:sz w:val="22"/>
          <w:szCs w:val="16"/>
          <w:lang w:val="es-ES"/>
        </w:rPr>
        <w:t xml:space="preserve"> </w:t>
      </w:r>
      <w:r w:rsidRPr="00DA392A">
        <w:rPr>
          <w:rFonts w:ascii="HelveticaNeueLT Std" w:hAnsi="HelveticaNeueLT Std"/>
          <w:sz w:val="22"/>
          <w:szCs w:val="16"/>
          <w:lang w:val="es-ES"/>
        </w:rPr>
        <w:t xml:space="preserve">Este estudio consta de dos etapas. En la primera etapa se aplicará un cuestionario sobre factores de riesgo, hábitos nutricionales, se tomarán mediciones antropométricas (peso, talla, cintura, tensión arterial, composición corporal). En la segunda etapa se medirán los parámetros bioquímicos (perfil de lípidos, glucosa, insulina), Thr92Ala D2. Aceptando un riesgo alfa de 0.05 y un riesgo beta de 0.2 para un análisis a dos colas, se precisan 50 sujetos con </w:t>
      </w:r>
      <w:proofErr w:type="spellStart"/>
      <w:r w:rsidRPr="00DA392A">
        <w:rPr>
          <w:rFonts w:ascii="HelveticaNeueLT Std" w:hAnsi="HelveticaNeueLT Std"/>
          <w:sz w:val="22"/>
          <w:szCs w:val="16"/>
          <w:lang w:val="es-ES"/>
        </w:rPr>
        <w:t>normopeso</w:t>
      </w:r>
      <w:proofErr w:type="spellEnd"/>
      <w:r w:rsidRPr="00DA392A">
        <w:rPr>
          <w:rFonts w:ascii="HelveticaNeueLT Std" w:hAnsi="HelveticaNeueLT Std"/>
          <w:sz w:val="22"/>
          <w:szCs w:val="16"/>
          <w:lang w:val="es-ES"/>
        </w:rPr>
        <w:t xml:space="preserve"> y 50 con sobrepeso/obesidad (pareados por edad y sexo), estimando una tasa de pérdidas de </w:t>
      </w:r>
      <w:proofErr w:type="spellStart"/>
      <w:r w:rsidRPr="00DA392A">
        <w:rPr>
          <w:rFonts w:ascii="HelveticaNeueLT Std" w:hAnsi="HelveticaNeueLT Std"/>
          <w:sz w:val="22"/>
          <w:szCs w:val="16"/>
          <w:lang w:val="es-ES"/>
        </w:rPr>
        <w:t>seguimento</w:t>
      </w:r>
      <w:proofErr w:type="spellEnd"/>
      <w:r w:rsidRPr="00DA392A">
        <w:rPr>
          <w:rFonts w:ascii="HelveticaNeueLT Std" w:hAnsi="HelveticaNeueLT Std"/>
          <w:sz w:val="22"/>
          <w:szCs w:val="16"/>
          <w:lang w:val="es-ES"/>
        </w:rPr>
        <w:t xml:space="preserve"> del 20%.</w:t>
      </w:r>
    </w:p>
    <w:p w14:paraId="339884B3"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lastRenderedPageBreak/>
        <w:t>Métodos</w:t>
      </w:r>
    </w:p>
    <w:p w14:paraId="7D278404" w14:textId="77777777" w:rsidR="00972645" w:rsidRPr="00972645" w:rsidRDefault="00972645" w:rsidP="00972645">
      <w:pPr>
        <w:spacing w:line="480" w:lineRule="auto"/>
        <w:jc w:val="both"/>
        <w:rPr>
          <w:rFonts w:ascii="HelveticaNeueLT Std" w:hAnsi="HelveticaNeueLT Std"/>
          <w:sz w:val="22"/>
          <w:szCs w:val="16"/>
          <w:lang w:val="es-ES"/>
        </w:rPr>
      </w:pPr>
    </w:p>
    <w:p w14:paraId="7000881C"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Las características demográficas se evaluaran  por medio de cuestionarios </w:t>
      </w:r>
      <w:proofErr w:type="spellStart"/>
      <w:r w:rsidRPr="00972645">
        <w:rPr>
          <w:rFonts w:ascii="HelveticaNeueLT Std" w:hAnsi="HelveticaNeueLT Std"/>
          <w:sz w:val="22"/>
          <w:szCs w:val="16"/>
          <w:lang w:val="es-ES"/>
        </w:rPr>
        <w:t>autoadministrados</w:t>
      </w:r>
      <w:proofErr w:type="spellEnd"/>
      <w:r w:rsidRPr="00972645">
        <w:rPr>
          <w:rFonts w:ascii="HelveticaNeueLT Std" w:hAnsi="HelveticaNeueLT Std"/>
          <w:sz w:val="22"/>
          <w:szCs w:val="16"/>
          <w:lang w:val="es-ES"/>
        </w:rPr>
        <w:t xml:space="preserve">. Evaluación antropométrica y clínica el peso se medirá con una  báscula electrónica previamente calibrada  (modelo BC-533, </w:t>
      </w:r>
      <w:proofErr w:type="spellStart"/>
      <w:r w:rsidRPr="00972645">
        <w:rPr>
          <w:rFonts w:ascii="HelveticaNeueLT Std" w:hAnsi="HelveticaNeueLT Std"/>
          <w:sz w:val="22"/>
          <w:szCs w:val="16"/>
          <w:lang w:val="es-ES"/>
        </w:rPr>
        <w:t>Tanita</w:t>
      </w:r>
      <w:proofErr w:type="spellEnd"/>
      <w:r w:rsidRPr="00972645">
        <w:rPr>
          <w:rFonts w:ascii="HelveticaNeueLT Std" w:hAnsi="HelveticaNeueLT Std"/>
          <w:sz w:val="22"/>
          <w:szCs w:val="16"/>
          <w:lang w:val="es-ES"/>
        </w:rPr>
        <w:t>, Tokio, Japón),  A los participantes se les retirará el calzado y se  solicitará que lleven ropa mínima. La talla se medirá utilizando un estadiómetro convencional con el sujeto de pie con los hombros en posición normal. La circunferencia de cintura será medida en lo más cercano (0.1 cm) a la cresta iliaca al final de una expiración normal, con una cinta  de acero que será colocada directamente sobre la piel del paciente. El IMC se calculará como la relación de peso entre cuadrado de la estatura (kg/m2) a partir de mediciones estandarizadas de peso y la altura</w:t>
      </w:r>
    </w:p>
    <w:p w14:paraId="5F728159" w14:textId="77777777" w:rsidR="00972645" w:rsidRPr="00972645" w:rsidRDefault="00972645" w:rsidP="00972645">
      <w:pPr>
        <w:spacing w:line="480" w:lineRule="auto"/>
        <w:jc w:val="both"/>
        <w:rPr>
          <w:rFonts w:ascii="HelveticaNeueLT Std" w:hAnsi="HelveticaNeueLT Std"/>
          <w:sz w:val="22"/>
          <w:szCs w:val="16"/>
          <w:lang w:val="es-ES"/>
        </w:rPr>
      </w:pPr>
    </w:p>
    <w:p w14:paraId="46D911D1"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Procedimiento para los exámenes de laboratorio </w:t>
      </w:r>
    </w:p>
    <w:p w14:paraId="108D5AA4" w14:textId="77777777" w:rsidR="00972645" w:rsidRPr="00972645" w:rsidRDefault="00972645" w:rsidP="00972645">
      <w:pPr>
        <w:spacing w:line="480" w:lineRule="auto"/>
        <w:jc w:val="both"/>
        <w:rPr>
          <w:rFonts w:ascii="HelveticaNeueLT Std" w:hAnsi="HelveticaNeueLT Std"/>
          <w:sz w:val="22"/>
          <w:szCs w:val="16"/>
          <w:lang w:val="es-ES"/>
        </w:rPr>
      </w:pPr>
    </w:p>
    <w:p w14:paraId="5B3ECCB7" w14:textId="77777777" w:rsid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1. Se tomará la muestra sanguínea por </w:t>
      </w:r>
      <w:proofErr w:type="spellStart"/>
      <w:r w:rsidRPr="00972645">
        <w:rPr>
          <w:rFonts w:ascii="HelveticaNeueLT Std" w:hAnsi="HelveticaNeueLT Std"/>
          <w:sz w:val="22"/>
          <w:szCs w:val="16"/>
          <w:lang w:val="es-ES"/>
        </w:rPr>
        <w:t>venopunción</w:t>
      </w:r>
      <w:proofErr w:type="spellEnd"/>
      <w:r w:rsidRPr="00972645">
        <w:rPr>
          <w:rFonts w:ascii="HelveticaNeueLT Std" w:hAnsi="HelveticaNeueLT Std"/>
          <w:sz w:val="22"/>
          <w:szCs w:val="16"/>
          <w:lang w:val="es-ES"/>
        </w:rPr>
        <w:t xml:space="preserve"> con sistema al vacío, extrayendo aproximadamente 2</w:t>
      </w:r>
    </w:p>
    <w:p w14:paraId="19DB05A5" w14:textId="13405C54"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0 </w:t>
      </w:r>
      <w:proofErr w:type="spellStart"/>
      <w:r w:rsidRPr="00972645">
        <w:rPr>
          <w:rFonts w:ascii="HelveticaNeueLT Std" w:hAnsi="HelveticaNeueLT Std"/>
          <w:sz w:val="22"/>
          <w:szCs w:val="16"/>
          <w:lang w:val="es-ES"/>
        </w:rPr>
        <w:t>mL</w:t>
      </w:r>
      <w:proofErr w:type="spellEnd"/>
      <w:r w:rsidRPr="00972645">
        <w:rPr>
          <w:rFonts w:ascii="HelveticaNeueLT Std" w:hAnsi="HelveticaNeueLT Std"/>
          <w:sz w:val="22"/>
          <w:szCs w:val="16"/>
          <w:lang w:val="es-ES"/>
        </w:rPr>
        <w:t xml:space="preserve"> de sangre distribuidos en 3 tubos en tubos sin aditivos y 1 en tubo con EDTA, previamente rotulados con el nombre del alumno.</w:t>
      </w:r>
    </w:p>
    <w:p w14:paraId="02744A09"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4. Las muestras se trasladarán al laboratorio de análisis clínicos del Centro de Investigación en Ciencias Médicas de la UAEM (CICMED) antes de dos horas para su proceso.</w:t>
      </w:r>
    </w:p>
    <w:p w14:paraId="4248EC7F"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5. Los tubos secos se centrifugaran a 1000 g durante 10 min. Para obtención de suero, con el cual se realizaran las siguientes determinaciones: Tubo 1, glucosa basal (método de </w:t>
      </w:r>
      <w:proofErr w:type="spellStart"/>
      <w:r w:rsidRPr="00972645">
        <w:rPr>
          <w:rFonts w:ascii="HelveticaNeueLT Std" w:hAnsi="HelveticaNeueLT Std"/>
          <w:sz w:val="22"/>
          <w:szCs w:val="16"/>
          <w:lang w:val="es-ES"/>
        </w:rPr>
        <w:lastRenderedPageBreak/>
        <w:t>hexocinasa</w:t>
      </w:r>
      <w:proofErr w:type="spellEnd"/>
      <w:r w:rsidRPr="00972645">
        <w:rPr>
          <w:rFonts w:ascii="HelveticaNeueLT Std" w:hAnsi="HelveticaNeueLT Std"/>
          <w:sz w:val="22"/>
          <w:szCs w:val="16"/>
          <w:lang w:val="es-ES"/>
        </w:rPr>
        <w:t>), y perfil de lípidos: triglicéridos (método enzimático), colesterol total (método enzimático), HDL-colesterol (método directo), LDL-colesterol (método directo). Tubo 2, insulina (</w:t>
      </w:r>
      <w:proofErr w:type="spellStart"/>
      <w:r w:rsidRPr="00972645">
        <w:rPr>
          <w:rFonts w:ascii="HelveticaNeueLT Std" w:hAnsi="HelveticaNeueLT Std"/>
          <w:sz w:val="22"/>
          <w:szCs w:val="16"/>
          <w:lang w:val="es-ES"/>
        </w:rPr>
        <w:t>luminoinmunioanalisis</w:t>
      </w:r>
      <w:proofErr w:type="spellEnd"/>
      <w:r w:rsidRPr="00972645">
        <w:rPr>
          <w:rFonts w:ascii="HelveticaNeueLT Std" w:hAnsi="HelveticaNeueLT Std"/>
          <w:sz w:val="22"/>
          <w:szCs w:val="16"/>
          <w:lang w:val="es-ES"/>
        </w:rPr>
        <w:t>). El tubo 3, se separará el suero restante en alícuotas de 1mL de suero, las cuales se congelaran a -70ºC.</w:t>
      </w:r>
    </w:p>
    <w:p w14:paraId="02A5AAF2"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6. A partir del tubo con EDTA se realizará la determinación de los polimorfismos (PCR-RFLP).</w:t>
      </w:r>
    </w:p>
    <w:p w14:paraId="289BB220" w14:textId="77777777" w:rsidR="00972645" w:rsidRPr="00972645" w:rsidRDefault="00972645" w:rsidP="00972645">
      <w:pPr>
        <w:spacing w:line="480" w:lineRule="auto"/>
        <w:jc w:val="both"/>
        <w:rPr>
          <w:rFonts w:ascii="HelveticaNeueLT Std" w:hAnsi="HelveticaNeueLT Std"/>
          <w:sz w:val="22"/>
          <w:szCs w:val="16"/>
          <w:lang w:val="es-ES"/>
        </w:rPr>
      </w:pPr>
    </w:p>
    <w:p w14:paraId="780D2F8B"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Análisis estadístico:</w:t>
      </w:r>
    </w:p>
    <w:p w14:paraId="2CE5E800"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La base de datos será validada. El análisis descriptivo se realizará empleando promedios, medianas y desviaciones estándar para las variables continuas. Las prevalencias serán expresadas en forma de porcentajes. Se realizara diferencia entre dos grupos en variables continuas empleando U de </w:t>
      </w:r>
      <w:proofErr w:type="spellStart"/>
      <w:r w:rsidRPr="00972645">
        <w:rPr>
          <w:rFonts w:ascii="HelveticaNeueLT Std" w:hAnsi="HelveticaNeueLT Std"/>
          <w:sz w:val="22"/>
          <w:szCs w:val="16"/>
          <w:lang w:val="es-ES"/>
        </w:rPr>
        <w:t>Manwhitney</w:t>
      </w:r>
      <w:proofErr w:type="spellEnd"/>
      <w:r w:rsidRPr="00972645">
        <w:rPr>
          <w:rFonts w:ascii="HelveticaNeueLT Std" w:hAnsi="HelveticaNeueLT Std"/>
          <w:sz w:val="22"/>
          <w:szCs w:val="16"/>
          <w:lang w:val="es-ES"/>
        </w:rPr>
        <w:t xml:space="preserve"> y entre variables cualitativas con X2 El análisis de las variables cuantitativas continúas de exposición y resultado se llevaran a cabo mediante correlación de </w:t>
      </w:r>
      <w:proofErr w:type="spellStart"/>
      <w:r w:rsidRPr="00972645">
        <w:rPr>
          <w:rFonts w:ascii="HelveticaNeueLT Std" w:hAnsi="HelveticaNeueLT Std"/>
          <w:sz w:val="22"/>
          <w:szCs w:val="16"/>
          <w:lang w:val="es-ES"/>
        </w:rPr>
        <w:t>Spearman</w:t>
      </w:r>
      <w:proofErr w:type="spellEnd"/>
      <w:r w:rsidRPr="00972645">
        <w:rPr>
          <w:rFonts w:ascii="HelveticaNeueLT Std" w:hAnsi="HelveticaNeueLT Std"/>
          <w:sz w:val="22"/>
          <w:szCs w:val="16"/>
          <w:lang w:val="es-ES"/>
        </w:rPr>
        <w:t>. La asociación entre la presencia del polimorfismo y la resistencia a la insulina será evaluado usando razón de momios (RM ± IC 95%).</w:t>
      </w:r>
    </w:p>
    <w:p w14:paraId="0B020F43" w14:textId="77777777" w:rsidR="00972645" w:rsidRPr="00972645" w:rsidRDefault="00972645" w:rsidP="00972645">
      <w:pPr>
        <w:spacing w:line="480" w:lineRule="auto"/>
        <w:jc w:val="both"/>
        <w:rPr>
          <w:rFonts w:ascii="HelveticaNeueLT Std" w:hAnsi="HelveticaNeueLT Std"/>
          <w:sz w:val="22"/>
          <w:szCs w:val="16"/>
          <w:lang w:val="es-ES"/>
        </w:rPr>
      </w:pPr>
    </w:p>
    <w:p w14:paraId="691026D9"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Aspectos éticos</w:t>
      </w:r>
    </w:p>
    <w:p w14:paraId="2BAF44CD"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Dado que es un estudio observacional no se aplicaran maniobras de intervención sobre el individuo. El único procedimiento invasivo fue la extracción de 20 </w:t>
      </w:r>
      <w:proofErr w:type="spellStart"/>
      <w:r w:rsidRPr="00972645">
        <w:rPr>
          <w:rFonts w:ascii="HelveticaNeueLT Std" w:hAnsi="HelveticaNeueLT Std"/>
          <w:sz w:val="22"/>
          <w:szCs w:val="16"/>
          <w:lang w:val="es-ES"/>
        </w:rPr>
        <w:t>mL</w:t>
      </w:r>
      <w:proofErr w:type="spellEnd"/>
      <w:r w:rsidRPr="00972645">
        <w:rPr>
          <w:rFonts w:ascii="HelveticaNeueLT Std" w:hAnsi="HelveticaNeueLT Std"/>
          <w:sz w:val="22"/>
          <w:szCs w:val="16"/>
          <w:lang w:val="es-ES"/>
        </w:rPr>
        <w:t xml:space="preserve"> de sangre, la cual presenta un riesgo muy bajo para el paciente. Los efectos adversos conocidos que pudieran presentarse son infección, dolor y sangrado leve, los cuales son raros en este procedimiento.</w:t>
      </w:r>
    </w:p>
    <w:p w14:paraId="2D834651" w14:textId="7DEF2A83" w:rsid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lastRenderedPageBreak/>
        <w:t>A todos los pacientes les fue informado acerca de los riesgos y ventajas de participar en el estudio. Una vez enterados para ser incluidos firmaron carta de consentimiento informado. El protocolo será presentado al comité del Instituto para su aprobación.</w:t>
      </w:r>
    </w:p>
    <w:p w14:paraId="4DDE8FE1" w14:textId="77777777" w:rsidR="00972645" w:rsidRDefault="00972645" w:rsidP="00972645">
      <w:pPr>
        <w:spacing w:line="480" w:lineRule="auto"/>
        <w:jc w:val="both"/>
        <w:rPr>
          <w:rFonts w:ascii="HelveticaNeueLT Std" w:hAnsi="HelveticaNeueLT Std"/>
          <w:sz w:val="22"/>
          <w:szCs w:val="16"/>
          <w:lang w:val="es-ES"/>
        </w:rPr>
      </w:pPr>
    </w:p>
    <w:p w14:paraId="135482CB"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El estudio estuvo conformado por una población de 100 individuos entre hombres y mujeres adolescentes de entre 14 a 18 años de edad de ambos sexos, de los cuales 64% fueron mujeres.</w:t>
      </w:r>
    </w:p>
    <w:p w14:paraId="2C2A6763" w14:textId="77777777" w:rsidR="00972645" w:rsidRPr="00972645" w:rsidRDefault="00972645" w:rsidP="00972645">
      <w:pPr>
        <w:spacing w:line="480" w:lineRule="auto"/>
        <w:jc w:val="both"/>
        <w:rPr>
          <w:rFonts w:ascii="HelveticaNeueLT Std" w:hAnsi="HelveticaNeueLT Std"/>
          <w:sz w:val="22"/>
          <w:szCs w:val="16"/>
          <w:lang w:val="es-ES"/>
        </w:rPr>
      </w:pPr>
    </w:p>
    <w:p w14:paraId="71CCF8EF"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En la tabla 1, podemos observar el promedio y desviación estándar de cada una de las variables estudiadas en nuestra de la población.</w:t>
      </w:r>
    </w:p>
    <w:p w14:paraId="5F76DCF6" w14:textId="77777777" w:rsidR="00972645" w:rsidRPr="00972645" w:rsidRDefault="00972645" w:rsidP="00972645">
      <w:pPr>
        <w:spacing w:line="480" w:lineRule="auto"/>
        <w:jc w:val="both"/>
        <w:rPr>
          <w:rFonts w:ascii="HelveticaNeueLT Std" w:hAnsi="HelveticaNeueLT Std"/>
          <w:sz w:val="22"/>
          <w:szCs w:val="16"/>
          <w:lang w:val="es-ES"/>
        </w:rPr>
      </w:pPr>
    </w:p>
    <w:p w14:paraId="6E07B82F"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TABLA 1. Estadística descriptiva de las variables de estudio por sexo.</w:t>
      </w:r>
    </w:p>
    <w:tbl>
      <w:tblPr>
        <w:tblStyle w:val="Tablaconcuadrcula"/>
        <w:tblW w:w="3974" w:type="pct"/>
        <w:jc w:val="center"/>
        <w:tblLook w:val="01E0" w:firstRow="1" w:lastRow="1" w:firstColumn="1" w:lastColumn="1" w:noHBand="0" w:noVBand="0"/>
      </w:tblPr>
      <w:tblGrid>
        <w:gridCol w:w="2317"/>
        <w:gridCol w:w="2488"/>
        <w:gridCol w:w="2211"/>
      </w:tblGrid>
      <w:tr w:rsidR="00972645" w:rsidRPr="00DC6D75" w14:paraId="078C7DD0" w14:textId="77777777" w:rsidTr="00135E06">
        <w:trPr>
          <w:jc w:val="center"/>
        </w:trPr>
        <w:tc>
          <w:tcPr>
            <w:tcW w:w="1651" w:type="pct"/>
            <w:vMerge w:val="restart"/>
          </w:tcPr>
          <w:p w14:paraId="44602571" w14:textId="77777777" w:rsidR="00972645" w:rsidRPr="00DC6D75" w:rsidRDefault="00972645" w:rsidP="00135E06">
            <w:pPr>
              <w:spacing w:line="360" w:lineRule="auto"/>
              <w:jc w:val="center"/>
              <w:rPr>
                <w:rFonts w:ascii="Arial" w:eastAsia="ArialMT" w:hAnsi="Arial" w:cs="Arial"/>
                <w:b/>
                <w:sz w:val="24"/>
                <w:szCs w:val="24"/>
                <w:lang w:val="es-ES_tradnl"/>
              </w:rPr>
            </w:pPr>
            <w:r w:rsidRPr="00DC6D75">
              <w:rPr>
                <w:rFonts w:ascii="Arial" w:eastAsia="ArialMT" w:hAnsi="Arial" w:cs="Arial"/>
                <w:b/>
                <w:sz w:val="24"/>
                <w:szCs w:val="24"/>
                <w:lang w:val="es-ES_tradnl"/>
              </w:rPr>
              <w:t>VARIABLES</w:t>
            </w:r>
          </w:p>
          <w:p w14:paraId="3789286F" w14:textId="77777777" w:rsidR="00972645" w:rsidRPr="00DC6D75" w:rsidRDefault="00972645" w:rsidP="00135E06">
            <w:pPr>
              <w:spacing w:line="360" w:lineRule="auto"/>
              <w:jc w:val="center"/>
              <w:rPr>
                <w:rFonts w:ascii="Arial" w:eastAsia="ArialMT" w:hAnsi="Arial" w:cs="Arial"/>
                <w:b/>
                <w:sz w:val="24"/>
                <w:szCs w:val="24"/>
                <w:lang w:val="es-ES_tradnl"/>
              </w:rPr>
            </w:pPr>
          </w:p>
        </w:tc>
        <w:tc>
          <w:tcPr>
            <w:tcW w:w="1773" w:type="pct"/>
          </w:tcPr>
          <w:p w14:paraId="23E0EFA3" w14:textId="77777777" w:rsidR="00972645" w:rsidRPr="00DC6D75" w:rsidRDefault="00972645" w:rsidP="00135E06">
            <w:pPr>
              <w:spacing w:line="360" w:lineRule="auto"/>
              <w:jc w:val="center"/>
              <w:rPr>
                <w:rFonts w:ascii="Arial" w:eastAsia="ArialMT" w:hAnsi="Arial" w:cs="Arial"/>
                <w:b/>
                <w:sz w:val="24"/>
                <w:szCs w:val="24"/>
                <w:lang w:val="es-ES_tradnl"/>
              </w:rPr>
            </w:pPr>
            <w:r w:rsidRPr="00DC6D75">
              <w:rPr>
                <w:rFonts w:ascii="Arial" w:eastAsia="ArialMT" w:hAnsi="Arial" w:cs="Arial"/>
                <w:b/>
                <w:sz w:val="24"/>
                <w:szCs w:val="24"/>
                <w:lang w:val="es-ES_tradnl"/>
              </w:rPr>
              <w:t>HOMBRES</w:t>
            </w:r>
          </w:p>
        </w:tc>
        <w:tc>
          <w:tcPr>
            <w:tcW w:w="1576" w:type="pct"/>
          </w:tcPr>
          <w:p w14:paraId="0755F45E" w14:textId="77777777" w:rsidR="00972645" w:rsidRPr="00DC6D75" w:rsidRDefault="00972645" w:rsidP="00135E06">
            <w:pPr>
              <w:spacing w:line="360" w:lineRule="auto"/>
              <w:jc w:val="center"/>
              <w:rPr>
                <w:rFonts w:ascii="Arial" w:eastAsia="ArialMT" w:hAnsi="Arial" w:cs="Arial"/>
                <w:b/>
                <w:sz w:val="24"/>
                <w:szCs w:val="24"/>
                <w:lang w:val="es-ES_tradnl"/>
              </w:rPr>
            </w:pPr>
            <w:r w:rsidRPr="00DC6D75">
              <w:rPr>
                <w:rFonts w:ascii="Arial" w:eastAsia="ArialMT" w:hAnsi="Arial" w:cs="Arial"/>
                <w:b/>
                <w:sz w:val="24"/>
                <w:szCs w:val="24"/>
                <w:lang w:val="es-ES_tradnl"/>
              </w:rPr>
              <w:t>MUJERES</w:t>
            </w:r>
          </w:p>
        </w:tc>
      </w:tr>
      <w:tr w:rsidR="00972645" w:rsidRPr="00DC6D75" w14:paraId="65CAE606" w14:textId="77777777" w:rsidTr="00135E06">
        <w:trPr>
          <w:jc w:val="center"/>
        </w:trPr>
        <w:tc>
          <w:tcPr>
            <w:tcW w:w="1651" w:type="pct"/>
            <w:vMerge/>
          </w:tcPr>
          <w:p w14:paraId="33C348DD" w14:textId="77777777" w:rsidR="00972645" w:rsidRPr="00DC6D75" w:rsidRDefault="00972645" w:rsidP="00135E06">
            <w:pPr>
              <w:spacing w:line="360" w:lineRule="auto"/>
              <w:jc w:val="center"/>
              <w:rPr>
                <w:rFonts w:ascii="Arial" w:eastAsia="ArialMT" w:hAnsi="Arial" w:cs="Arial"/>
                <w:b/>
                <w:sz w:val="24"/>
                <w:szCs w:val="24"/>
                <w:lang w:val="es-ES_tradnl"/>
              </w:rPr>
            </w:pPr>
          </w:p>
        </w:tc>
        <w:tc>
          <w:tcPr>
            <w:tcW w:w="1773" w:type="pct"/>
          </w:tcPr>
          <w:p w14:paraId="65CF17E1" w14:textId="77777777" w:rsidR="00972645" w:rsidRPr="00DC6D75" w:rsidRDefault="00972645" w:rsidP="00135E06">
            <w:pPr>
              <w:spacing w:line="360" w:lineRule="auto"/>
              <w:jc w:val="center"/>
              <w:rPr>
                <w:rFonts w:ascii="Arial" w:eastAsia="ArialMT" w:hAnsi="Arial" w:cs="Arial"/>
                <w:b/>
                <w:sz w:val="24"/>
                <w:szCs w:val="24"/>
                <w:lang w:val="es-ES_tradnl"/>
              </w:rPr>
            </w:pPr>
            <w:r w:rsidRPr="00DC6D75">
              <w:rPr>
                <w:rFonts w:ascii="Arial" w:eastAsia="ArialMT" w:hAnsi="Arial" w:cs="Arial"/>
                <w:b/>
                <w:sz w:val="24"/>
                <w:szCs w:val="24"/>
                <w:lang w:val="es-ES_tradnl"/>
              </w:rPr>
              <w:t>n= 36</w:t>
            </w:r>
          </w:p>
        </w:tc>
        <w:tc>
          <w:tcPr>
            <w:tcW w:w="1576" w:type="pct"/>
          </w:tcPr>
          <w:p w14:paraId="54D40B86" w14:textId="77777777" w:rsidR="00972645" w:rsidRPr="00DC6D75" w:rsidRDefault="00972645" w:rsidP="00135E06">
            <w:pPr>
              <w:spacing w:line="360" w:lineRule="auto"/>
              <w:jc w:val="center"/>
              <w:rPr>
                <w:rFonts w:ascii="Arial" w:eastAsia="ArialMT" w:hAnsi="Arial" w:cs="Arial"/>
                <w:b/>
                <w:sz w:val="24"/>
                <w:szCs w:val="24"/>
                <w:lang w:val="es-ES_tradnl"/>
              </w:rPr>
            </w:pPr>
            <w:r w:rsidRPr="00DC6D75">
              <w:rPr>
                <w:rFonts w:ascii="Arial" w:eastAsia="ArialMT" w:hAnsi="Arial" w:cs="Arial"/>
                <w:b/>
                <w:sz w:val="24"/>
                <w:szCs w:val="24"/>
                <w:lang w:val="es-ES_tradnl"/>
              </w:rPr>
              <w:t>n= 64</w:t>
            </w:r>
          </w:p>
        </w:tc>
      </w:tr>
      <w:tr w:rsidR="00972645" w:rsidRPr="00DC6D75" w14:paraId="34DC9A62" w14:textId="77777777" w:rsidTr="00135E06">
        <w:trPr>
          <w:jc w:val="center"/>
        </w:trPr>
        <w:tc>
          <w:tcPr>
            <w:tcW w:w="1651" w:type="pct"/>
          </w:tcPr>
          <w:p w14:paraId="33E765EC"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Edad</w:t>
            </w:r>
          </w:p>
        </w:tc>
        <w:tc>
          <w:tcPr>
            <w:tcW w:w="1773" w:type="pct"/>
          </w:tcPr>
          <w:p w14:paraId="4F3DDE3C"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15.9 ± 0.9</w:t>
            </w:r>
          </w:p>
        </w:tc>
        <w:tc>
          <w:tcPr>
            <w:tcW w:w="1576" w:type="pct"/>
          </w:tcPr>
          <w:p w14:paraId="138372ED"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15.9 ± 0.8</w:t>
            </w:r>
          </w:p>
        </w:tc>
      </w:tr>
      <w:tr w:rsidR="00972645" w:rsidRPr="00DC6D75" w14:paraId="55059949" w14:textId="77777777" w:rsidTr="00135E06">
        <w:trPr>
          <w:jc w:val="center"/>
        </w:trPr>
        <w:tc>
          <w:tcPr>
            <w:tcW w:w="1651" w:type="pct"/>
          </w:tcPr>
          <w:p w14:paraId="0E1B627E"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IMC</w:t>
            </w:r>
          </w:p>
        </w:tc>
        <w:tc>
          <w:tcPr>
            <w:tcW w:w="1773" w:type="pct"/>
          </w:tcPr>
          <w:p w14:paraId="4B9E3ACA"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25.0 ± 3.7</w:t>
            </w:r>
          </w:p>
        </w:tc>
        <w:tc>
          <w:tcPr>
            <w:tcW w:w="1576" w:type="pct"/>
          </w:tcPr>
          <w:p w14:paraId="10422802" w14:textId="77777777" w:rsidR="00972645" w:rsidRPr="00DC6D75" w:rsidRDefault="00972645" w:rsidP="00135E06">
            <w:pPr>
              <w:spacing w:line="360" w:lineRule="auto"/>
              <w:jc w:val="center"/>
              <w:rPr>
                <w:rFonts w:ascii="Arial" w:eastAsia="ArialMT" w:hAnsi="Arial" w:cs="Arial"/>
                <w:sz w:val="24"/>
                <w:szCs w:val="24"/>
                <w:lang w:val="pt-BR"/>
              </w:rPr>
            </w:pPr>
            <w:r w:rsidRPr="00DC6D75">
              <w:rPr>
                <w:rFonts w:ascii="Arial" w:eastAsia="ArialMT" w:hAnsi="Arial" w:cs="Arial"/>
                <w:sz w:val="24"/>
                <w:szCs w:val="24"/>
                <w:lang w:val="pt-BR"/>
              </w:rPr>
              <w:t>22.8 ± 5.6</w:t>
            </w:r>
          </w:p>
        </w:tc>
      </w:tr>
      <w:tr w:rsidR="00972645" w:rsidRPr="00DC6D75" w14:paraId="2B653D49" w14:textId="77777777" w:rsidTr="00135E06">
        <w:trPr>
          <w:jc w:val="center"/>
        </w:trPr>
        <w:tc>
          <w:tcPr>
            <w:tcW w:w="1651" w:type="pct"/>
          </w:tcPr>
          <w:p w14:paraId="52D66713"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Glucosa</w:t>
            </w:r>
          </w:p>
        </w:tc>
        <w:tc>
          <w:tcPr>
            <w:tcW w:w="1773" w:type="pct"/>
          </w:tcPr>
          <w:p w14:paraId="063D30C7"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92.7 ± 7.7</w:t>
            </w:r>
          </w:p>
        </w:tc>
        <w:tc>
          <w:tcPr>
            <w:tcW w:w="1576" w:type="pct"/>
          </w:tcPr>
          <w:p w14:paraId="7484F2D8" w14:textId="77777777" w:rsidR="00972645" w:rsidRPr="00DC6D75" w:rsidRDefault="00972645" w:rsidP="00135E06">
            <w:pPr>
              <w:spacing w:line="360" w:lineRule="auto"/>
              <w:jc w:val="center"/>
              <w:rPr>
                <w:rFonts w:ascii="Arial" w:eastAsia="ArialMT" w:hAnsi="Arial" w:cs="Arial"/>
                <w:sz w:val="24"/>
                <w:szCs w:val="24"/>
                <w:lang w:val="pt-BR"/>
              </w:rPr>
            </w:pPr>
            <w:r w:rsidRPr="00DC6D75">
              <w:rPr>
                <w:rFonts w:ascii="Arial" w:eastAsia="ArialMT" w:hAnsi="Arial" w:cs="Arial"/>
                <w:sz w:val="24"/>
                <w:szCs w:val="24"/>
                <w:lang w:val="es-ES_tradnl"/>
              </w:rPr>
              <w:t>92.1 ± 5.6</w:t>
            </w:r>
          </w:p>
        </w:tc>
      </w:tr>
      <w:tr w:rsidR="00972645" w:rsidRPr="00DC6D75" w14:paraId="6D8E473C" w14:textId="77777777" w:rsidTr="00135E06">
        <w:trPr>
          <w:jc w:val="center"/>
        </w:trPr>
        <w:tc>
          <w:tcPr>
            <w:tcW w:w="1651" w:type="pct"/>
          </w:tcPr>
          <w:p w14:paraId="65ECD3E3"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TG</w:t>
            </w:r>
          </w:p>
        </w:tc>
        <w:tc>
          <w:tcPr>
            <w:tcW w:w="1773" w:type="pct"/>
          </w:tcPr>
          <w:p w14:paraId="49899869"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128 ± 78</w:t>
            </w:r>
          </w:p>
        </w:tc>
        <w:tc>
          <w:tcPr>
            <w:tcW w:w="1576" w:type="pct"/>
          </w:tcPr>
          <w:p w14:paraId="3EA8D208" w14:textId="77777777" w:rsidR="00972645" w:rsidRPr="00DC6D75" w:rsidRDefault="00972645" w:rsidP="00135E06">
            <w:pPr>
              <w:spacing w:line="360" w:lineRule="auto"/>
              <w:jc w:val="center"/>
              <w:rPr>
                <w:rFonts w:ascii="Arial" w:eastAsia="ArialMT" w:hAnsi="Arial" w:cs="Arial"/>
                <w:sz w:val="24"/>
                <w:szCs w:val="24"/>
                <w:lang w:val="pt-BR"/>
              </w:rPr>
            </w:pPr>
            <w:r w:rsidRPr="00DC6D75">
              <w:rPr>
                <w:rFonts w:ascii="Arial" w:eastAsia="ArialMT" w:hAnsi="Arial" w:cs="Arial"/>
                <w:sz w:val="24"/>
                <w:szCs w:val="24"/>
                <w:lang w:val="es-ES_tradnl"/>
              </w:rPr>
              <w:t>117 ± 61</w:t>
            </w:r>
          </w:p>
        </w:tc>
      </w:tr>
      <w:tr w:rsidR="00972645" w:rsidRPr="00DC6D75" w14:paraId="08083E25" w14:textId="77777777" w:rsidTr="00135E06">
        <w:trPr>
          <w:jc w:val="center"/>
        </w:trPr>
        <w:tc>
          <w:tcPr>
            <w:tcW w:w="1651" w:type="pct"/>
          </w:tcPr>
          <w:p w14:paraId="064FA9D5"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Colesterol</w:t>
            </w:r>
          </w:p>
        </w:tc>
        <w:tc>
          <w:tcPr>
            <w:tcW w:w="1773" w:type="pct"/>
          </w:tcPr>
          <w:p w14:paraId="39330C8C"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157 ± 30</w:t>
            </w:r>
          </w:p>
        </w:tc>
        <w:tc>
          <w:tcPr>
            <w:tcW w:w="1576" w:type="pct"/>
          </w:tcPr>
          <w:p w14:paraId="76752B3A" w14:textId="77777777" w:rsidR="00972645" w:rsidRPr="00DC6D75" w:rsidRDefault="00972645" w:rsidP="00135E06">
            <w:pPr>
              <w:spacing w:line="360" w:lineRule="auto"/>
              <w:jc w:val="center"/>
              <w:rPr>
                <w:rFonts w:ascii="Arial" w:eastAsia="ArialMT" w:hAnsi="Arial" w:cs="Arial"/>
                <w:sz w:val="24"/>
                <w:szCs w:val="24"/>
                <w:lang w:val="pt-BR"/>
              </w:rPr>
            </w:pPr>
            <w:r w:rsidRPr="00DC6D75">
              <w:rPr>
                <w:rFonts w:ascii="Arial" w:eastAsia="ArialMT" w:hAnsi="Arial" w:cs="Arial"/>
                <w:sz w:val="24"/>
                <w:szCs w:val="24"/>
                <w:lang w:val="es-ES_tradnl"/>
              </w:rPr>
              <w:t>173 ± 36</w:t>
            </w:r>
          </w:p>
        </w:tc>
      </w:tr>
      <w:tr w:rsidR="00972645" w:rsidRPr="00DC6D75" w14:paraId="026ABAC2" w14:textId="77777777" w:rsidTr="00135E06">
        <w:trPr>
          <w:jc w:val="center"/>
        </w:trPr>
        <w:tc>
          <w:tcPr>
            <w:tcW w:w="1651" w:type="pct"/>
          </w:tcPr>
          <w:p w14:paraId="3F44BE79"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HDL</w:t>
            </w:r>
          </w:p>
        </w:tc>
        <w:tc>
          <w:tcPr>
            <w:tcW w:w="1773" w:type="pct"/>
          </w:tcPr>
          <w:p w14:paraId="4B4C082A"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39 ± 8.4</w:t>
            </w:r>
          </w:p>
        </w:tc>
        <w:tc>
          <w:tcPr>
            <w:tcW w:w="1576" w:type="pct"/>
          </w:tcPr>
          <w:p w14:paraId="3EE215CA" w14:textId="77777777" w:rsidR="00972645" w:rsidRPr="00DC6D75" w:rsidRDefault="00972645" w:rsidP="00135E06">
            <w:pPr>
              <w:spacing w:line="360" w:lineRule="auto"/>
              <w:jc w:val="center"/>
              <w:rPr>
                <w:rFonts w:ascii="Arial" w:eastAsia="ArialMT" w:hAnsi="Arial" w:cs="Arial"/>
                <w:sz w:val="24"/>
                <w:szCs w:val="24"/>
                <w:lang w:val="pt-BR"/>
              </w:rPr>
            </w:pPr>
            <w:r w:rsidRPr="00DC6D75">
              <w:rPr>
                <w:rFonts w:ascii="Arial" w:eastAsia="ArialMT" w:hAnsi="Arial" w:cs="Arial"/>
                <w:sz w:val="24"/>
                <w:szCs w:val="24"/>
                <w:lang w:val="es-ES_tradnl"/>
              </w:rPr>
              <w:t>45.8 ± 10.1</w:t>
            </w:r>
          </w:p>
        </w:tc>
      </w:tr>
      <w:tr w:rsidR="00972645" w:rsidRPr="00DC6D75" w14:paraId="28073A98" w14:textId="77777777" w:rsidTr="00135E06">
        <w:trPr>
          <w:jc w:val="center"/>
        </w:trPr>
        <w:tc>
          <w:tcPr>
            <w:tcW w:w="1651" w:type="pct"/>
          </w:tcPr>
          <w:p w14:paraId="538B45D2"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rPr>
              <w:t>C.</w:t>
            </w:r>
            <w:r w:rsidRPr="00DC6D75">
              <w:rPr>
                <w:rFonts w:ascii="Arial" w:eastAsia="ArialMT" w:hAnsi="Arial" w:cs="Arial"/>
                <w:sz w:val="24"/>
                <w:szCs w:val="24"/>
                <w:lang w:val="es-ES_tradnl"/>
              </w:rPr>
              <w:t xml:space="preserve"> Cintura</w:t>
            </w:r>
          </w:p>
        </w:tc>
        <w:tc>
          <w:tcPr>
            <w:tcW w:w="1773" w:type="pct"/>
          </w:tcPr>
          <w:p w14:paraId="21025C9D"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86.6 ± 12.5</w:t>
            </w:r>
          </w:p>
        </w:tc>
        <w:tc>
          <w:tcPr>
            <w:tcW w:w="1576" w:type="pct"/>
          </w:tcPr>
          <w:p w14:paraId="72A7BCE9" w14:textId="77777777" w:rsidR="00972645" w:rsidRPr="00DC6D75" w:rsidRDefault="00972645" w:rsidP="00135E06">
            <w:pPr>
              <w:spacing w:line="360" w:lineRule="auto"/>
              <w:jc w:val="center"/>
              <w:rPr>
                <w:rFonts w:ascii="Arial" w:eastAsia="ArialMT" w:hAnsi="Arial" w:cs="Arial"/>
                <w:sz w:val="24"/>
                <w:szCs w:val="24"/>
                <w:lang w:val="pt-BR"/>
              </w:rPr>
            </w:pPr>
            <w:r w:rsidRPr="00DC6D75">
              <w:rPr>
                <w:rFonts w:ascii="Arial" w:eastAsia="ArialMT" w:hAnsi="Arial" w:cs="Arial"/>
                <w:sz w:val="24"/>
                <w:szCs w:val="24"/>
                <w:lang w:val="es-ES_tradnl"/>
              </w:rPr>
              <w:t>80.5 ± 8.8</w:t>
            </w:r>
          </w:p>
        </w:tc>
      </w:tr>
      <w:tr w:rsidR="00972645" w:rsidRPr="00DC6D75" w14:paraId="239FC583" w14:textId="77777777" w:rsidTr="00135E06">
        <w:trPr>
          <w:jc w:val="center"/>
        </w:trPr>
        <w:tc>
          <w:tcPr>
            <w:tcW w:w="1651" w:type="pct"/>
          </w:tcPr>
          <w:p w14:paraId="385FAE1D"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rPr>
              <w:t>TA</w:t>
            </w:r>
            <w:r w:rsidRPr="00DC6D75">
              <w:rPr>
                <w:rFonts w:ascii="Arial" w:eastAsia="ArialMT" w:hAnsi="Arial" w:cs="Arial"/>
                <w:sz w:val="24"/>
                <w:szCs w:val="24"/>
                <w:lang w:val="es-ES_tradnl"/>
              </w:rPr>
              <w:t xml:space="preserve"> sistólica</w:t>
            </w:r>
          </w:p>
        </w:tc>
        <w:tc>
          <w:tcPr>
            <w:tcW w:w="1773" w:type="pct"/>
          </w:tcPr>
          <w:p w14:paraId="49A760A8"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113 ± 16</w:t>
            </w:r>
          </w:p>
        </w:tc>
        <w:tc>
          <w:tcPr>
            <w:tcW w:w="1576" w:type="pct"/>
          </w:tcPr>
          <w:p w14:paraId="3533E9DE" w14:textId="77777777" w:rsidR="00972645" w:rsidRPr="00DC6D75" w:rsidRDefault="00972645" w:rsidP="00135E06">
            <w:pPr>
              <w:spacing w:line="360" w:lineRule="auto"/>
              <w:jc w:val="center"/>
              <w:rPr>
                <w:rFonts w:ascii="Arial" w:eastAsia="ArialMT" w:hAnsi="Arial" w:cs="Arial"/>
                <w:sz w:val="24"/>
                <w:szCs w:val="24"/>
                <w:lang w:val="pt-BR"/>
              </w:rPr>
            </w:pPr>
            <w:r w:rsidRPr="00DC6D75">
              <w:rPr>
                <w:rFonts w:ascii="Arial" w:eastAsia="ArialMT" w:hAnsi="Arial" w:cs="Arial"/>
                <w:sz w:val="24"/>
                <w:szCs w:val="24"/>
                <w:lang w:val="es-ES_tradnl"/>
              </w:rPr>
              <w:t>106 ± 13.2</w:t>
            </w:r>
          </w:p>
        </w:tc>
      </w:tr>
      <w:tr w:rsidR="00972645" w:rsidRPr="00DC6D75" w14:paraId="1680E9B7" w14:textId="77777777" w:rsidTr="00135E06">
        <w:trPr>
          <w:jc w:val="center"/>
        </w:trPr>
        <w:tc>
          <w:tcPr>
            <w:tcW w:w="1651" w:type="pct"/>
          </w:tcPr>
          <w:p w14:paraId="43690097"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TA diastólica</w:t>
            </w:r>
          </w:p>
        </w:tc>
        <w:tc>
          <w:tcPr>
            <w:tcW w:w="1773" w:type="pct"/>
          </w:tcPr>
          <w:p w14:paraId="2E487E11"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67 ± 8.7</w:t>
            </w:r>
          </w:p>
        </w:tc>
        <w:tc>
          <w:tcPr>
            <w:tcW w:w="1576" w:type="pct"/>
          </w:tcPr>
          <w:p w14:paraId="2E192A85" w14:textId="77777777" w:rsidR="00972645" w:rsidRPr="00DC6D75" w:rsidRDefault="00972645" w:rsidP="00135E06">
            <w:pPr>
              <w:spacing w:line="360" w:lineRule="auto"/>
              <w:jc w:val="center"/>
              <w:rPr>
                <w:rFonts w:ascii="Arial" w:eastAsia="ArialMT" w:hAnsi="Arial" w:cs="Arial"/>
                <w:sz w:val="24"/>
                <w:szCs w:val="24"/>
                <w:lang w:val="pt-BR"/>
              </w:rPr>
            </w:pPr>
            <w:r w:rsidRPr="00DC6D75">
              <w:rPr>
                <w:rFonts w:ascii="Arial" w:eastAsia="ArialMT" w:hAnsi="Arial" w:cs="Arial"/>
                <w:sz w:val="24"/>
                <w:szCs w:val="24"/>
                <w:lang w:val="es-ES_tradnl"/>
              </w:rPr>
              <w:t>65 ± 7.4</w:t>
            </w:r>
          </w:p>
        </w:tc>
      </w:tr>
      <w:tr w:rsidR="00972645" w:rsidRPr="00DC6D75" w14:paraId="4DB76A94" w14:textId="77777777" w:rsidTr="00135E06">
        <w:trPr>
          <w:jc w:val="center"/>
        </w:trPr>
        <w:tc>
          <w:tcPr>
            <w:tcW w:w="1651" w:type="pct"/>
          </w:tcPr>
          <w:p w14:paraId="6A92CA33"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TSH</w:t>
            </w:r>
          </w:p>
        </w:tc>
        <w:tc>
          <w:tcPr>
            <w:tcW w:w="1773" w:type="pct"/>
          </w:tcPr>
          <w:p w14:paraId="1C63F3A0" w14:textId="77777777" w:rsidR="00972645" w:rsidRPr="00DC6D75" w:rsidRDefault="00972645" w:rsidP="00135E06">
            <w:pPr>
              <w:spacing w:line="360" w:lineRule="auto"/>
              <w:jc w:val="center"/>
              <w:rPr>
                <w:rFonts w:ascii="Arial" w:eastAsia="ArialMT" w:hAnsi="Arial" w:cs="Arial"/>
                <w:sz w:val="24"/>
                <w:szCs w:val="24"/>
                <w:lang w:val="es-ES_tradnl"/>
              </w:rPr>
            </w:pPr>
            <w:r w:rsidRPr="00DC6D75">
              <w:rPr>
                <w:rFonts w:ascii="Arial" w:eastAsia="ArialMT" w:hAnsi="Arial" w:cs="Arial"/>
                <w:sz w:val="24"/>
                <w:szCs w:val="24"/>
                <w:lang w:val="es-ES_tradnl"/>
              </w:rPr>
              <w:t>2.38 ± 0.96</w:t>
            </w:r>
          </w:p>
        </w:tc>
        <w:tc>
          <w:tcPr>
            <w:tcW w:w="1576" w:type="pct"/>
          </w:tcPr>
          <w:p w14:paraId="41860695" w14:textId="77777777" w:rsidR="00972645" w:rsidRPr="00DC6D75" w:rsidRDefault="00972645" w:rsidP="00135E06">
            <w:pPr>
              <w:spacing w:line="360" w:lineRule="auto"/>
              <w:jc w:val="center"/>
              <w:rPr>
                <w:rFonts w:ascii="Arial" w:eastAsia="ArialMT" w:hAnsi="Arial" w:cs="Arial"/>
                <w:sz w:val="24"/>
                <w:szCs w:val="24"/>
                <w:lang w:val="pt-BR"/>
              </w:rPr>
            </w:pPr>
            <w:r w:rsidRPr="00DC6D75">
              <w:rPr>
                <w:rFonts w:ascii="Arial" w:eastAsia="ArialMT" w:hAnsi="Arial" w:cs="Arial"/>
                <w:sz w:val="24"/>
                <w:szCs w:val="24"/>
                <w:lang w:val="es-ES_tradnl"/>
              </w:rPr>
              <w:t>2.97 ± 1.23</w:t>
            </w:r>
          </w:p>
        </w:tc>
      </w:tr>
    </w:tbl>
    <w:p w14:paraId="457CA56D" w14:textId="77777777" w:rsidR="00972645" w:rsidRPr="00972645" w:rsidRDefault="00972645" w:rsidP="00972645">
      <w:pPr>
        <w:spacing w:line="480" w:lineRule="auto"/>
        <w:jc w:val="both"/>
        <w:rPr>
          <w:rFonts w:ascii="HelveticaNeueLT Std" w:hAnsi="HelveticaNeueLT Std"/>
          <w:sz w:val="22"/>
          <w:szCs w:val="16"/>
          <w:lang w:val="es-ES"/>
        </w:rPr>
      </w:pPr>
    </w:p>
    <w:p w14:paraId="59E31BB8"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En la tabla 2, podemos observar la distribución de la población estudiada de acuerdo a las variables analizadas de manera grupal y por sexo, encontrando que hay diferencia estadísticamente significativa entre mujeres y hombres para las variables Glucosa, HDL, CC y personas con SM.</w:t>
      </w:r>
    </w:p>
    <w:p w14:paraId="78AB3982" w14:textId="77777777" w:rsidR="00972645" w:rsidRPr="00972645" w:rsidRDefault="00972645" w:rsidP="00972645">
      <w:pPr>
        <w:spacing w:line="480" w:lineRule="auto"/>
        <w:jc w:val="both"/>
        <w:rPr>
          <w:rFonts w:ascii="HelveticaNeueLT Std" w:hAnsi="HelveticaNeueLT Std"/>
          <w:sz w:val="22"/>
          <w:szCs w:val="16"/>
          <w:lang w:val="es-ES"/>
        </w:rPr>
      </w:pPr>
    </w:p>
    <w:p w14:paraId="5BCA1DFF"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Tabla 2. Distribución de la población de acuerdo a las variables de estudio por grupo y por sexo.</w:t>
      </w:r>
    </w:p>
    <w:tbl>
      <w:tblPr>
        <w:tblStyle w:val="Tablaconcuadrcula"/>
        <w:tblW w:w="9028" w:type="dxa"/>
        <w:tblLayout w:type="fixed"/>
        <w:tblLook w:val="04A0" w:firstRow="1" w:lastRow="0" w:firstColumn="1" w:lastColumn="0" w:noHBand="0" w:noVBand="1"/>
      </w:tblPr>
      <w:tblGrid>
        <w:gridCol w:w="1297"/>
        <w:gridCol w:w="1457"/>
        <w:gridCol w:w="1710"/>
        <w:gridCol w:w="1710"/>
        <w:gridCol w:w="1710"/>
        <w:gridCol w:w="1144"/>
      </w:tblGrid>
      <w:tr w:rsidR="00972645" w:rsidRPr="00972645" w14:paraId="7C898E65" w14:textId="77777777" w:rsidTr="00135E06">
        <w:trPr>
          <w:trHeight w:val="290"/>
        </w:trPr>
        <w:tc>
          <w:tcPr>
            <w:tcW w:w="1297" w:type="dxa"/>
            <w:vAlign w:val="center"/>
          </w:tcPr>
          <w:p w14:paraId="7D3E9799"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Variable</w:t>
            </w:r>
          </w:p>
        </w:tc>
        <w:tc>
          <w:tcPr>
            <w:tcW w:w="1457" w:type="dxa"/>
            <w:noWrap/>
            <w:vAlign w:val="center"/>
            <w:hideMark/>
          </w:tcPr>
          <w:p w14:paraId="654AC27D"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Categoría</w:t>
            </w:r>
          </w:p>
        </w:tc>
        <w:tc>
          <w:tcPr>
            <w:tcW w:w="1710" w:type="dxa"/>
            <w:vAlign w:val="center"/>
          </w:tcPr>
          <w:p w14:paraId="001423A2"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Grupo</w:t>
            </w:r>
          </w:p>
          <w:p w14:paraId="1FA7B8BF" w14:textId="77777777" w:rsidR="00972645" w:rsidRPr="00972645" w:rsidRDefault="00972645" w:rsidP="00135E06">
            <w:pPr>
              <w:spacing w:line="360" w:lineRule="auto"/>
              <w:jc w:val="center"/>
              <w:rPr>
                <w:rFonts w:ascii="Arial" w:eastAsia="ArialMT" w:hAnsi="Arial" w:cs="Arial"/>
                <w:sz w:val="18"/>
                <w:szCs w:val="24"/>
              </w:rPr>
            </w:pPr>
            <w:proofErr w:type="gramStart"/>
            <w:r w:rsidRPr="00972645">
              <w:rPr>
                <w:rFonts w:ascii="Arial" w:eastAsia="ArialMT" w:hAnsi="Arial" w:cs="Arial"/>
                <w:sz w:val="18"/>
                <w:szCs w:val="24"/>
              </w:rPr>
              <w:t>n</w:t>
            </w:r>
            <w:proofErr w:type="gramEnd"/>
            <w:r w:rsidRPr="00972645">
              <w:rPr>
                <w:rFonts w:ascii="Arial" w:eastAsia="ArialMT" w:hAnsi="Arial" w:cs="Arial"/>
                <w:sz w:val="18"/>
                <w:szCs w:val="24"/>
              </w:rPr>
              <w:t xml:space="preserve"> (%)</w:t>
            </w:r>
          </w:p>
        </w:tc>
        <w:tc>
          <w:tcPr>
            <w:tcW w:w="1710" w:type="dxa"/>
            <w:vAlign w:val="center"/>
          </w:tcPr>
          <w:p w14:paraId="00674864" w14:textId="77777777" w:rsidR="00972645" w:rsidRPr="00972645" w:rsidRDefault="00972645" w:rsidP="00135E06">
            <w:pPr>
              <w:spacing w:line="360" w:lineRule="auto"/>
              <w:rPr>
                <w:rFonts w:ascii="Arial" w:eastAsia="ArialMT" w:hAnsi="Arial" w:cs="Arial"/>
                <w:sz w:val="18"/>
                <w:szCs w:val="24"/>
              </w:rPr>
            </w:pPr>
            <w:r w:rsidRPr="00972645">
              <w:rPr>
                <w:rFonts w:ascii="Arial" w:eastAsia="ArialMT" w:hAnsi="Arial" w:cs="Arial"/>
                <w:sz w:val="18"/>
                <w:szCs w:val="24"/>
              </w:rPr>
              <w:t>Hombres</w:t>
            </w:r>
          </w:p>
          <w:p w14:paraId="1550CCA4" w14:textId="77777777" w:rsidR="00972645" w:rsidRPr="00972645" w:rsidRDefault="00972645" w:rsidP="00135E06">
            <w:pPr>
              <w:spacing w:line="360" w:lineRule="auto"/>
              <w:jc w:val="center"/>
              <w:rPr>
                <w:rFonts w:ascii="Arial" w:eastAsia="ArialMT" w:hAnsi="Arial" w:cs="Arial"/>
                <w:sz w:val="18"/>
                <w:szCs w:val="24"/>
              </w:rPr>
            </w:pPr>
            <w:proofErr w:type="gramStart"/>
            <w:r w:rsidRPr="00972645">
              <w:rPr>
                <w:rFonts w:ascii="Arial" w:eastAsia="ArialMT" w:hAnsi="Arial" w:cs="Arial"/>
                <w:sz w:val="18"/>
                <w:szCs w:val="24"/>
              </w:rPr>
              <w:t>n</w:t>
            </w:r>
            <w:proofErr w:type="gramEnd"/>
            <w:r w:rsidRPr="00972645">
              <w:rPr>
                <w:rFonts w:ascii="Arial" w:eastAsia="ArialMT" w:hAnsi="Arial" w:cs="Arial"/>
                <w:sz w:val="18"/>
                <w:szCs w:val="24"/>
              </w:rPr>
              <w:t xml:space="preserve"> (%)</w:t>
            </w:r>
          </w:p>
        </w:tc>
        <w:tc>
          <w:tcPr>
            <w:tcW w:w="1710" w:type="dxa"/>
            <w:noWrap/>
            <w:vAlign w:val="center"/>
          </w:tcPr>
          <w:p w14:paraId="57C77EC7"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Mujeres</w:t>
            </w:r>
          </w:p>
          <w:p w14:paraId="1B578047" w14:textId="77777777" w:rsidR="00972645" w:rsidRPr="00972645" w:rsidRDefault="00972645" w:rsidP="00135E06">
            <w:pPr>
              <w:spacing w:line="360" w:lineRule="auto"/>
              <w:jc w:val="center"/>
              <w:rPr>
                <w:rFonts w:ascii="Arial" w:eastAsia="ArialMT" w:hAnsi="Arial" w:cs="Arial"/>
                <w:sz w:val="18"/>
                <w:szCs w:val="24"/>
              </w:rPr>
            </w:pPr>
            <w:proofErr w:type="gramStart"/>
            <w:r w:rsidRPr="00972645">
              <w:rPr>
                <w:rFonts w:ascii="Arial" w:eastAsia="ArialMT" w:hAnsi="Arial" w:cs="Arial"/>
                <w:sz w:val="18"/>
                <w:szCs w:val="24"/>
              </w:rPr>
              <w:t>n</w:t>
            </w:r>
            <w:proofErr w:type="gramEnd"/>
            <w:r w:rsidRPr="00972645">
              <w:rPr>
                <w:rFonts w:ascii="Arial" w:eastAsia="ArialMT" w:hAnsi="Arial" w:cs="Arial"/>
                <w:sz w:val="18"/>
                <w:szCs w:val="24"/>
              </w:rPr>
              <w:t xml:space="preserve"> (%)</w:t>
            </w:r>
          </w:p>
        </w:tc>
        <w:tc>
          <w:tcPr>
            <w:tcW w:w="1144" w:type="dxa"/>
            <w:vAlign w:val="center"/>
          </w:tcPr>
          <w:p w14:paraId="06E0E3A3"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p</w:t>
            </w:r>
          </w:p>
        </w:tc>
      </w:tr>
      <w:tr w:rsidR="00972645" w:rsidRPr="00972645" w14:paraId="629D0B91" w14:textId="77777777" w:rsidTr="00135E06">
        <w:trPr>
          <w:trHeight w:val="290"/>
        </w:trPr>
        <w:tc>
          <w:tcPr>
            <w:tcW w:w="1297" w:type="dxa"/>
            <w:vMerge w:val="restart"/>
            <w:vAlign w:val="center"/>
          </w:tcPr>
          <w:p w14:paraId="4428C302"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IMC</w:t>
            </w:r>
          </w:p>
        </w:tc>
        <w:tc>
          <w:tcPr>
            <w:tcW w:w="1457" w:type="dxa"/>
            <w:noWrap/>
            <w:vAlign w:val="center"/>
          </w:tcPr>
          <w:p w14:paraId="6ACE098D"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Delgado-</w:t>
            </w:r>
            <w:proofErr w:type="spellStart"/>
            <w:r w:rsidRPr="00972645">
              <w:rPr>
                <w:rFonts w:ascii="Arial" w:eastAsia="ArialMT" w:hAnsi="Arial" w:cs="Arial"/>
                <w:sz w:val="18"/>
                <w:szCs w:val="24"/>
              </w:rPr>
              <w:t>Normopeso</w:t>
            </w:r>
            <w:proofErr w:type="spellEnd"/>
          </w:p>
        </w:tc>
        <w:tc>
          <w:tcPr>
            <w:tcW w:w="1710" w:type="dxa"/>
            <w:vAlign w:val="center"/>
          </w:tcPr>
          <w:p w14:paraId="7D5160A7"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58(59.8)</w:t>
            </w:r>
          </w:p>
        </w:tc>
        <w:tc>
          <w:tcPr>
            <w:tcW w:w="1710" w:type="dxa"/>
            <w:vAlign w:val="center"/>
          </w:tcPr>
          <w:p w14:paraId="35F5DF61"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17(47.2)</w:t>
            </w:r>
          </w:p>
        </w:tc>
        <w:tc>
          <w:tcPr>
            <w:tcW w:w="1710" w:type="dxa"/>
            <w:noWrap/>
            <w:vAlign w:val="center"/>
          </w:tcPr>
          <w:p w14:paraId="348757B1"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41(67.2)</w:t>
            </w:r>
          </w:p>
        </w:tc>
        <w:tc>
          <w:tcPr>
            <w:tcW w:w="1144" w:type="dxa"/>
            <w:vMerge w:val="restart"/>
            <w:vAlign w:val="center"/>
          </w:tcPr>
          <w:p w14:paraId="473BF7C5"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0.052</w:t>
            </w:r>
          </w:p>
        </w:tc>
      </w:tr>
      <w:tr w:rsidR="00972645" w:rsidRPr="00972645" w14:paraId="39D9B12A" w14:textId="77777777" w:rsidTr="00135E06">
        <w:trPr>
          <w:trHeight w:val="290"/>
        </w:trPr>
        <w:tc>
          <w:tcPr>
            <w:tcW w:w="1297" w:type="dxa"/>
            <w:vMerge/>
            <w:vAlign w:val="center"/>
          </w:tcPr>
          <w:p w14:paraId="3DD1B30F" w14:textId="77777777" w:rsidR="00972645" w:rsidRPr="00972645" w:rsidRDefault="00972645" w:rsidP="00135E06">
            <w:pPr>
              <w:spacing w:line="360" w:lineRule="auto"/>
              <w:jc w:val="center"/>
              <w:rPr>
                <w:rFonts w:ascii="Arial" w:eastAsia="ArialMT" w:hAnsi="Arial" w:cs="Arial"/>
                <w:sz w:val="18"/>
                <w:szCs w:val="24"/>
              </w:rPr>
            </w:pPr>
          </w:p>
        </w:tc>
        <w:tc>
          <w:tcPr>
            <w:tcW w:w="1457" w:type="dxa"/>
            <w:noWrap/>
            <w:vAlign w:val="center"/>
          </w:tcPr>
          <w:p w14:paraId="30CF2A2E"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Sobrepeso-Obesidad</w:t>
            </w:r>
          </w:p>
        </w:tc>
        <w:tc>
          <w:tcPr>
            <w:tcW w:w="1710" w:type="dxa"/>
            <w:vAlign w:val="center"/>
          </w:tcPr>
          <w:p w14:paraId="1691F77D"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39(40.2)</w:t>
            </w:r>
          </w:p>
        </w:tc>
        <w:tc>
          <w:tcPr>
            <w:tcW w:w="1710" w:type="dxa"/>
            <w:vAlign w:val="center"/>
          </w:tcPr>
          <w:p w14:paraId="78D0228A"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19(52.8)</w:t>
            </w:r>
          </w:p>
        </w:tc>
        <w:tc>
          <w:tcPr>
            <w:tcW w:w="1710" w:type="dxa"/>
            <w:noWrap/>
            <w:vAlign w:val="center"/>
          </w:tcPr>
          <w:p w14:paraId="63CA07CF"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20(32.8)</w:t>
            </w:r>
          </w:p>
        </w:tc>
        <w:tc>
          <w:tcPr>
            <w:tcW w:w="1144" w:type="dxa"/>
            <w:vMerge/>
            <w:vAlign w:val="center"/>
          </w:tcPr>
          <w:p w14:paraId="589A7DD1" w14:textId="77777777" w:rsidR="00972645" w:rsidRPr="00972645" w:rsidRDefault="00972645" w:rsidP="00135E06">
            <w:pPr>
              <w:spacing w:line="360" w:lineRule="auto"/>
              <w:jc w:val="center"/>
              <w:rPr>
                <w:rFonts w:ascii="Arial" w:eastAsia="ArialMT" w:hAnsi="Arial" w:cs="Arial"/>
                <w:sz w:val="18"/>
                <w:szCs w:val="24"/>
              </w:rPr>
            </w:pPr>
          </w:p>
        </w:tc>
      </w:tr>
      <w:tr w:rsidR="00972645" w:rsidRPr="00972645" w14:paraId="27332F8B" w14:textId="77777777" w:rsidTr="00135E06">
        <w:trPr>
          <w:trHeight w:val="290"/>
        </w:trPr>
        <w:tc>
          <w:tcPr>
            <w:tcW w:w="1297" w:type="dxa"/>
            <w:vAlign w:val="center"/>
          </w:tcPr>
          <w:p w14:paraId="6F6E63DC"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Glucosa</w:t>
            </w:r>
          </w:p>
        </w:tc>
        <w:tc>
          <w:tcPr>
            <w:tcW w:w="1457" w:type="dxa"/>
            <w:noWrap/>
            <w:vAlign w:val="center"/>
          </w:tcPr>
          <w:p w14:paraId="78F9D353"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Times New Roman" w:hAnsi="Arial" w:cs="Arial"/>
                <w:color w:val="000000"/>
                <w:sz w:val="18"/>
                <w:lang w:eastAsia="es-MX"/>
              </w:rPr>
              <w:t>≥ 100 mg/</w:t>
            </w:r>
            <w:proofErr w:type="spellStart"/>
            <w:r w:rsidRPr="00972645">
              <w:rPr>
                <w:rFonts w:ascii="Arial" w:eastAsia="Times New Roman" w:hAnsi="Arial" w:cs="Arial"/>
                <w:color w:val="000000"/>
                <w:sz w:val="18"/>
                <w:lang w:eastAsia="es-MX"/>
              </w:rPr>
              <w:t>dL</w:t>
            </w:r>
            <w:proofErr w:type="spellEnd"/>
          </w:p>
        </w:tc>
        <w:tc>
          <w:tcPr>
            <w:tcW w:w="1710" w:type="dxa"/>
            <w:vAlign w:val="center"/>
          </w:tcPr>
          <w:p w14:paraId="232D0047"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11(11)</w:t>
            </w:r>
          </w:p>
        </w:tc>
        <w:tc>
          <w:tcPr>
            <w:tcW w:w="1710" w:type="dxa"/>
            <w:vAlign w:val="center"/>
          </w:tcPr>
          <w:p w14:paraId="107077A4"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7(19.4)</w:t>
            </w:r>
          </w:p>
        </w:tc>
        <w:tc>
          <w:tcPr>
            <w:tcW w:w="1710" w:type="dxa"/>
            <w:noWrap/>
            <w:vAlign w:val="center"/>
          </w:tcPr>
          <w:p w14:paraId="45AA8BDF"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4(6.3)</w:t>
            </w:r>
          </w:p>
        </w:tc>
        <w:tc>
          <w:tcPr>
            <w:tcW w:w="1144" w:type="dxa"/>
            <w:vAlign w:val="center"/>
          </w:tcPr>
          <w:p w14:paraId="3AC4B3D1"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0.043</w:t>
            </w:r>
          </w:p>
        </w:tc>
      </w:tr>
      <w:tr w:rsidR="00972645" w:rsidRPr="00972645" w14:paraId="156D7688" w14:textId="77777777" w:rsidTr="00135E06">
        <w:trPr>
          <w:trHeight w:val="290"/>
        </w:trPr>
        <w:tc>
          <w:tcPr>
            <w:tcW w:w="1297" w:type="dxa"/>
            <w:vAlign w:val="center"/>
          </w:tcPr>
          <w:p w14:paraId="71B3C06F"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TG</w:t>
            </w:r>
          </w:p>
        </w:tc>
        <w:tc>
          <w:tcPr>
            <w:tcW w:w="1457" w:type="dxa"/>
            <w:noWrap/>
            <w:vAlign w:val="center"/>
          </w:tcPr>
          <w:p w14:paraId="17EA5378"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Times New Roman" w:hAnsi="Arial" w:cs="Arial"/>
                <w:color w:val="000000"/>
                <w:sz w:val="18"/>
                <w:lang w:eastAsia="es-MX"/>
              </w:rPr>
              <w:t>≥ 110 mg/</w:t>
            </w:r>
            <w:proofErr w:type="spellStart"/>
            <w:r w:rsidRPr="00972645">
              <w:rPr>
                <w:rFonts w:ascii="Arial" w:eastAsia="Times New Roman" w:hAnsi="Arial" w:cs="Arial"/>
                <w:color w:val="000000"/>
                <w:sz w:val="18"/>
                <w:lang w:eastAsia="es-MX"/>
              </w:rPr>
              <w:t>dL</w:t>
            </w:r>
            <w:proofErr w:type="spellEnd"/>
          </w:p>
        </w:tc>
        <w:tc>
          <w:tcPr>
            <w:tcW w:w="1710" w:type="dxa"/>
            <w:vAlign w:val="center"/>
          </w:tcPr>
          <w:p w14:paraId="1390E0DD"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47(47)</w:t>
            </w:r>
          </w:p>
        </w:tc>
        <w:tc>
          <w:tcPr>
            <w:tcW w:w="1710" w:type="dxa"/>
            <w:vAlign w:val="center"/>
          </w:tcPr>
          <w:p w14:paraId="380F2F97"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20(55.6)</w:t>
            </w:r>
          </w:p>
        </w:tc>
        <w:tc>
          <w:tcPr>
            <w:tcW w:w="1710" w:type="dxa"/>
            <w:noWrap/>
            <w:vAlign w:val="center"/>
          </w:tcPr>
          <w:p w14:paraId="39A17B43"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27(42.2)</w:t>
            </w:r>
          </w:p>
        </w:tc>
        <w:tc>
          <w:tcPr>
            <w:tcW w:w="1144" w:type="dxa"/>
            <w:vAlign w:val="center"/>
          </w:tcPr>
          <w:p w14:paraId="03029727"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0.224</w:t>
            </w:r>
          </w:p>
        </w:tc>
      </w:tr>
      <w:tr w:rsidR="00972645" w:rsidRPr="00972645" w14:paraId="19B6D3CA" w14:textId="77777777" w:rsidTr="00135E06">
        <w:trPr>
          <w:trHeight w:val="71"/>
        </w:trPr>
        <w:tc>
          <w:tcPr>
            <w:tcW w:w="1297" w:type="dxa"/>
            <w:vAlign w:val="center"/>
          </w:tcPr>
          <w:p w14:paraId="2368FE33"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Colesterol</w:t>
            </w:r>
          </w:p>
        </w:tc>
        <w:tc>
          <w:tcPr>
            <w:tcW w:w="1457" w:type="dxa"/>
            <w:noWrap/>
            <w:vAlign w:val="center"/>
          </w:tcPr>
          <w:p w14:paraId="0DECBD40"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Times New Roman" w:hAnsi="Arial" w:cs="Arial"/>
                <w:color w:val="000000"/>
                <w:sz w:val="18"/>
                <w:lang w:eastAsia="es-MX"/>
              </w:rPr>
              <w:t>≥ 150 mg/</w:t>
            </w:r>
            <w:proofErr w:type="spellStart"/>
            <w:r w:rsidRPr="00972645">
              <w:rPr>
                <w:rFonts w:ascii="Arial" w:eastAsia="Times New Roman" w:hAnsi="Arial" w:cs="Arial"/>
                <w:color w:val="000000"/>
                <w:sz w:val="18"/>
                <w:lang w:eastAsia="es-MX"/>
              </w:rPr>
              <w:t>dL</w:t>
            </w:r>
            <w:proofErr w:type="spellEnd"/>
          </w:p>
        </w:tc>
        <w:tc>
          <w:tcPr>
            <w:tcW w:w="1710" w:type="dxa"/>
            <w:vAlign w:val="center"/>
          </w:tcPr>
          <w:p w14:paraId="4E25081B"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17(17)</w:t>
            </w:r>
          </w:p>
        </w:tc>
        <w:tc>
          <w:tcPr>
            <w:tcW w:w="1710" w:type="dxa"/>
            <w:vAlign w:val="center"/>
          </w:tcPr>
          <w:p w14:paraId="7DB4D510"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3(8.3)</w:t>
            </w:r>
          </w:p>
        </w:tc>
        <w:tc>
          <w:tcPr>
            <w:tcW w:w="1710" w:type="dxa"/>
            <w:noWrap/>
            <w:vAlign w:val="center"/>
          </w:tcPr>
          <w:p w14:paraId="1D5EBE2D"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14(21.9)</w:t>
            </w:r>
          </w:p>
        </w:tc>
        <w:tc>
          <w:tcPr>
            <w:tcW w:w="1144" w:type="dxa"/>
            <w:vAlign w:val="center"/>
          </w:tcPr>
          <w:p w14:paraId="56B28576"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0.084</w:t>
            </w:r>
          </w:p>
        </w:tc>
      </w:tr>
      <w:tr w:rsidR="00972645" w:rsidRPr="00972645" w14:paraId="1414D789" w14:textId="77777777" w:rsidTr="00135E06">
        <w:trPr>
          <w:trHeight w:val="290"/>
        </w:trPr>
        <w:tc>
          <w:tcPr>
            <w:tcW w:w="1297" w:type="dxa"/>
            <w:vAlign w:val="center"/>
          </w:tcPr>
          <w:p w14:paraId="15E7B0A5"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HDL</w:t>
            </w:r>
          </w:p>
        </w:tc>
        <w:tc>
          <w:tcPr>
            <w:tcW w:w="1457" w:type="dxa"/>
            <w:noWrap/>
            <w:vAlign w:val="center"/>
          </w:tcPr>
          <w:p w14:paraId="74706F9F"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Times New Roman" w:hAnsi="Arial" w:cs="Arial"/>
                <w:color w:val="000000"/>
                <w:sz w:val="18"/>
                <w:lang w:eastAsia="es-MX"/>
              </w:rPr>
              <w:t>&lt; 40 mg/</w:t>
            </w:r>
            <w:proofErr w:type="spellStart"/>
            <w:r w:rsidRPr="00972645">
              <w:rPr>
                <w:rFonts w:ascii="Arial" w:eastAsia="Times New Roman" w:hAnsi="Arial" w:cs="Arial"/>
                <w:color w:val="000000"/>
                <w:sz w:val="18"/>
                <w:lang w:eastAsia="es-MX"/>
              </w:rPr>
              <w:t>dL</w:t>
            </w:r>
            <w:proofErr w:type="spellEnd"/>
          </w:p>
        </w:tc>
        <w:tc>
          <w:tcPr>
            <w:tcW w:w="1710" w:type="dxa"/>
            <w:vAlign w:val="center"/>
          </w:tcPr>
          <w:p w14:paraId="1877241F"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41(41)</w:t>
            </w:r>
          </w:p>
        </w:tc>
        <w:tc>
          <w:tcPr>
            <w:tcW w:w="1710" w:type="dxa"/>
            <w:vAlign w:val="center"/>
          </w:tcPr>
          <w:p w14:paraId="2DB16865"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24(66.7)</w:t>
            </w:r>
          </w:p>
        </w:tc>
        <w:tc>
          <w:tcPr>
            <w:tcW w:w="1710" w:type="dxa"/>
            <w:noWrap/>
            <w:vAlign w:val="center"/>
          </w:tcPr>
          <w:p w14:paraId="09FEA7D6"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17(26.6)</w:t>
            </w:r>
          </w:p>
        </w:tc>
        <w:tc>
          <w:tcPr>
            <w:tcW w:w="1144" w:type="dxa"/>
            <w:vAlign w:val="center"/>
          </w:tcPr>
          <w:p w14:paraId="0979789D"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&lt;0.001</w:t>
            </w:r>
          </w:p>
        </w:tc>
      </w:tr>
      <w:tr w:rsidR="00972645" w:rsidRPr="00972645" w14:paraId="54F7C95F" w14:textId="77777777" w:rsidTr="00135E06">
        <w:trPr>
          <w:trHeight w:val="290"/>
        </w:trPr>
        <w:tc>
          <w:tcPr>
            <w:tcW w:w="1297" w:type="dxa"/>
            <w:vAlign w:val="center"/>
          </w:tcPr>
          <w:p w14:paraId="7E9D5498"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C. cintura</w:t>
            </w:r>
          </w:p>
        </w:tc>
        <w:tc>
          <w:tcPr>
            <w:tcW w:w="1457" w:type="dxa"/>
            <w:noWrap/>
            <w:vAlign w:val="center"/>
          </w:tcPr>
          <w:p w14:paraId="74C34367"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Obesidad</w:t>
            </w:r>
          </w:p>
        </w:tc>
        <w:tc>
          <w:tcPr>
            <w:tcW w:w="1710" w:type="dxa"/>
            <w:vAlign w:val="center"/>
          </w:tcPr>
          <w:p w14:paraId="01FDADC0"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14(14)</w:t>
            </w:r>
          </w:p>
        </w:tc>
        <w:tc>
          <w:tcPr>
            <w:tcW w:w="1710" w:type="dxa"/>
            <w:vAlign w:val="center"/>
          </w:tcPr>
          <w:p w14:paraId="7BFF3E71"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10(27.8)</w:t>
            </w:r>
          </w:p>
        </w:tc>
        <w:tc>
          <w:tcPr>
            <w:tcW w:w="1710" w:type="dxa"/>
            <w:noWrap/>
            <w:vAlign w:val="center"/>
          </w:tcPr>
          <w:p w14:paraId="0A0B6EE4"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4   (6.3)</w:t>
            </w:r>
          </w:p>
        </w:tc>
        <w:tc>
          <w:tcPr>
            <w:tcW w:w="1144" w:type="dxa"/>
            <w:vAlign w:val="center"/>
          </w:tcPr>
          <w:p w14:paraId="73A9D25A"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0.004</w:t>
            </w:r>
          </w:p>
        </w:tc>
      </w:tr>
      <w:tr w:rsidR="00972645" w:rsidRPr="00972645" w14:paraId="3EA9C2BC" w14:textId="77777777" w:rsidTr="00135E06">
        <w:trPr>
          <w:trHeight w:val="290"/>
        </w:trPr>
        <w:tc>
          <w:tcPr>
            <w:tcW w:w="1297" w:type="dxa"/>
            <w:vAlign w:val="center"/>
          </w:tcPr>
          <w:p w14:paraId="40F512F6"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TAS</w:t>
            </w:r>
          </w:p>
        </w:tc>
        <w:tc>
          <w:tcPr>
            <w:tcW w:w="1457" w:type="dxa"/>
            <w:noWrap/>
            <w:vAlign w:val="center"/>
          </w:tcPr>
          <w:p w14:paraId="14E52BDB"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Times New Roman" w:hAnsi="Arial" w:cs="Arial"/>
                <w:color w:val="000000"/>
                <w:sz w:val="18"/>
                <w:lang w:eastAsia="es-MX"/>
              </w:rPr>
              <w:t xml:space="preserve">≥ 130 </w:t>
            </w:r>
            <w:proofErr w:type="spellStart"/>
            <w:r w:rsidRPr="00972645">
              <w:rPr>
                <w:rFonts w:ascii="Arial" w:eastAsia="Times New Roman" w:hAnsi="Arial" w:cs="Arial"/>
                <w:color w:val="000000"/>
                <w:sz w:val="18"/>
                <w:lang w:eastAsia="es-MX"/>
              </w:rPr>
              <w:t>mmHg</w:t>
            </w:r>
            <w:proofErr w:type="spellEnd"/>
          </w:p>
        </w:tc>
        <w:tc>
          <w:tcPr>
            <w:tcW w:w="1710" w:type="dxa"/>
            <w:vAlign w:val="center"/>
          </w:tcPr>
          <w:p w14:paraId="36D024C9"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10(10)</w:t>
            </w:r>
          </w:p>
        </w:tc>
        <w:tc>
          <w:tcPr>
            <w:tcW w:w="1710" w:type="dxa"/>
            <w:vAlign w:val="center"/>
          </w:tcPr>
          <w:p w14:paraId="6A1FFDA5"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6(16.7)</w:t>
            </w:r>
          </w:p>
        </w:tc>
        <w:tc>
          <w:tcPr>
            <w:tcW w:w="1710" w:type="dxa"/>
            <w:noWrap/>
            <w:vAlign w:val="center"/>
          </w:tcPr>
          <w:p w14:paraId="68529FD8"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4.  (6. 3)</w:t>
            </w:r>
          </w:p>
        </w:tc>
        <w:tc>
          <w:tcPr>
            <w:tcW w:w="1144" w:type="dxa"/>
            <w:vAlign w:val="center"/>
          </w:tcPr>
          <w:p w14:paraId="44CB19CE"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0.143</w:t>
            </w:r>
          </w:p>
        </w:tc>
      </w:tr>
      <w:tr w:rsidR="00972645" w:rsidRPr="00972645" w14:paraId="0F2C3AB8" w14:textId="77777777" w:rsidTr="00135E06">
        <w:trPr>
          <w:trHeight w:val="290"/>
        </w:trPr>
        <w:tc>
          <w:tcPr>
            <w:tcW w:w="1297" w:type="dxa"/>
            <w:vAlign w:val="center"/>
          </w:tcPr>
          <w:p w14:paraId="11A08A67"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TAD</w:t>
            </w:r>
          </w:p>
        </w:tc>
        <w:tc>
          <w:tcPr>
            <w:tcW w:w="1457" w:type="dxa"/>
            <w:noWrap/>
            <w:vAlign w:val="center"/>
          </w:tcPr>
          <w:p w14:paraId="56EA5EAB"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Times New Roman" w:hAnsi="Arial" w:cs="Arial"/>
                <w:color w:val="000000"/>
                <w:sz w:val="18"/>
                <w:lang w:eastAsia="es-MX"/>
              </w:rPr>
              <w:t xml:space="preserve">≥ 85 </w:t>
            </w:r>
            <w:proofErr w:type="spellStart"/>
            <w:r w:rsidRPr="00972645">
              <w:rPr>
                <w:rFonts w:ascii="Arial" w:eastAsia="Times New Roman" w:hAnsi="Arial" w:cs="Arial"/>
                <w:color w:val="000000"/>
                <w:sz w:val="18"/>
                <w:lang w:eastAsia="es-MX"/>
              </w:rPr>
              <w:t>mmHg</w:t>
            </w:r>
            <w:proofErr w:type="spellEnd"/>
          </w:p>
        </w:tc>
        <w:tc>
          <w:tcPr>
            <w:tcW w:w="1710" w:type="dxa"/>
            <w:vAlign w:val="center"/>
          </w:tcPr>
          <w:p w14:paraId="783EAA5F"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1(1)</w:t>
            </w:r>
          </w:p>
        </w:tc>
        <w:tc>
          <w:tcPr>
            <w:tcW w:w="1710" w:type="dxa"/>
            <w:vAlign w:val="center"/>
          </w:tcPr>
          <w:p w14:paraId="171B0011"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0(0)</w:t>
            </w:r>
          </w:p>
        </w:tc>
        <w:tc>
          <w:tcPr>
            <w:tcW w:w="1710" w:type="dxa"/>
            <w:noWrap/>
            <w:vAlign w:val="center"/>
          </w:tcPr>
          <w:p w14:paraId="01DE41E7"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 (1.6)</w:t>
            </w:r>
          </w:p>
        </w:tc>
        <w:tc>
          <w:tcPr>
            <w:tcW w:w="1144" w:type="dxa"/>
            <w:vAlign w:val="center"/>
          </w:tcPr>
          <w:p w14:paraId="4692F776"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0.424</w:t>
            </w:r>
          </w:p>
        </w:tc>
      </w:tr>
      <w:tr w:rsidR="00972645" w:rsidRPr="00972645" w14:paraId="0382D6C6" w14:textId="77777777" w:rsidTr="00135E06">
        <w:trPr>
          <w:trHeight w:val="290"/>
        </w:trPr>
        <w:tc>
          <w:tcPr>
            <w:tcW w:w="1297" w:type="dxa"/>
            <w:vMerge w:val="restart"/>
            <w:vAlign w:val="center"/>
          </w:tcPr>
          <w:p w14:paraId="2ED56EF3"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TSH</w:t>
            </w:r>
          </w:p>
        </w:tc>
        <w:tc>
          <w:tcPr>
            <w:tcW w:w="1457" w:type="dxa"/>
            <w:noWrap/>
            <w:vAlign w:val="center"/>
          </w:tcPr>
          <w:p w14:paraId="4D0E2C67" w14:textId="77777777" w:rsidR="00972645" w:rsidRPr="00972645" w:rsidRDefault="00972645" w:rsidP="00135E06">
            <w:pPr>
              <w:spacing w:line="360" w:lineRule="auto"/>
              <w:jc w:val="center"/>
              <w:rPr>
                <w:rFonts w:ascii="Arial" w:eastAsia="Times New Roman" w:hAnsi="Arial" w:cs="Arial"/>
                <w:color w:val="000000"/>
                <w:sz w:val="18"/>
                <w:lang w:eastAsia="es-MX"/>
              </w:rPr>
            </w:pPr>
            <w:r w:rsidRPr="00972645">
              <w:rPr>
                <w:rFonts w:ascii="Arial" w:eastAsia="Times New Roman" w:hAnsi="Arial" w:cs="Arial"/>
                <w:color w:val="000000"/>
                <w:sz w:val="18"/>
                <w:lang w:eastAsia="es-MX"/>
              </w:rPr>
              <w:t>hipertiroideo ≤ 0.25</w:t>
            </w:r>
          </w:p>
        </w:tc>
        <w:tc>
          <w:tcPr>
            <w:tcW w:w="1710" w:type="dxa"/>
            <w:vAlign w:val="center"/>
          </w:tcPr>
          <w:p w14:paraId="33CA5A3D"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w:t>
            </w:r>
          </w:p>
        </w:tc>
        <w:tc>
          <w:tcPr>
            <w:tcW w:w="1710" w:type="dxa"/>
            <w:vAlign w:val="center"/>
          </w:tcPr>
          <w:p w14:paraId="74F4A26F"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0(0)</w:t>
            </w:r>
          </w:p>
        </w:tc>
        <w:tc>
          <w:tcPr>
            <w:tcW w:w="1710" w:type="dxa"/>
            <w:noWrap/>
            <w:vAlign w:val="center"/>
          </w:tcPr>
          <w:p w14:paraId="68087914"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1(1.6)</w:t>
            </w:r>
          </w:p>
        </w:tc>
        <w:tc>
          <w:tcPr>
            <w:tcW w:w="1144" w:type="dxa"/>
            <w:vMerge w:val="restart"/>
            <w:vAlign w:val="center"/>
          </w:tcPr>
          <w:p w14:paraId="2819DEBE"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0.166</w:t>
            </w:r>
          </w:p>
        </w:tc>
      </w:tr>
      <w:tr w:rsidR="00972645" w:rsidRPr="00972645" w14:paraId="791E7285" w14:textId="77777777" w:rsidTr="00135E06">
        <w:trPr>
          <w:trHeight w:val="290"/>
        </w:trPr>
        <w:tc>
          <w:tcPr>
            <w:tcW w:w="1297" w:type="dxa"/>
            <w:vMerge/>
            <w:vAlign w:val="center"/>
          </w:tcPr>
          <w:p w14:paraId="4D7622CD" w14:textId="77777777" w:rsidR="00972645" w:rsidRPr="00972645" w:rsidRDefault="00972645" w:rsidP="00135E06">
            <w:pPr>
              <w:spacing w:line="360" w:lineRule="auto"/>
              <w:jc w:val="center"/>
              <w:rPr>
                <w:rFonts w:ascii="Arial" w:eastAsia="ArialMT" w:hAnsi="Arial" w:cs="Arial"/>
                <w:sz w:val="18"/>
                <w:szCs w:val="24"/>
              </w:rPr>
            </w:pPr>
          </w:p>
        </w:tc>
        <w:tc>
          <w:tcPr>
            <w:tcW w:w="1457" w:type="dxa"/>
            <w:noWrap/>
            <w:vAlign w:val="center"/>
          </w:tcPr>
          <w:p w14:paraId="4821E724" w14:textId="77777777" w:rsidR="00972645" w:rsidRPr="00972645" w:rsidRDefault="00972645" w:rsidP="00135E06">
            <w:pPr>
              <w:spacing w:line="360" w:lineRule="auto"/>
              <w:jc w:val="center"/>
              <w:rPr>
                <w:rFonts w:ascii="Arial" w:eastAsia="Times New Roman" w:hAnsi="Arial" w:cs="Arial"/>
                <w:color w:val="000000"/>
                <w:sz w:val="18"/>
                <w:lang w:eastAsia="es-MX"/>
              </w:rPr>
            </w:pPr>
            <w:proofErr w:type="spellStart"/>
            <w:r w:rsidRPr="00972645">
              <w:rPr>
                <w:rFonts w:ascii="Arial" w:eastAsia="Times New Roman" w:hAnsi="Arial" w:cs="Arial"/>
                <w:color w:val="000000"/>
                <w:sz w:val="18"/>
                <w:lang w:eastAsia="es-MX"/>
              </w:rPr>
              <w:t>eutiroideo</w:t>
            </w:r>
            <w:proofErr w:type="spellEnd"/>
            <w:r w:rsidRPr="00972645">
              <w:rPr>
                <w:rFonts w:ascii="Arial" w:eastAsia="Times New Roman" w:hAnsi="Arial" w:cs="Arial"/>
                <w:color w:val="000000"/>
                <w:sz w:val="18"/>
                <w:lang w:eastAsia="es-MX"/>
              </w:rPr>
              <w:t xml:space="preserve"> 0.25-4.5</w:t>
            </w:r>
          </w:p>
        </w:tc>
        <w:tc>
          <w:tcPr>
            <w:tcW w:w="1710" w:type="dxa"/>
            <w:vAlign w:val="center"/>
          </w:tcPr>
          <w:p w14:paraId="57AD33A8"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94</w:t>
            </w:r>
          </w:p>
        </w:tc>
        <w:tc>
          <w:tcPr>
            <w:tcW w:w="1710" w:type="dxa"/>
            <w:vAlign w:val="center"/>
          </w:tcPr>
          <w:p w14:paraId="2AA39D3B"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36(100)</w:t>
            </w:r>
          </w:p>
        </w:tc>
        <w:tc>
          <w:tcPr>
            <w:tcW w:w="1710" w:type="dxa"/>
            <w:noWrap/>
            <w:vAlign w:val="center"/>
          </w:tcPr>
          <w:p w14:paraId="61D3BB2C"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58(90.6)</w:t>
            </w:r>
          </w:p>
        </w:tc>
        <w:tc>
          <w:tcPr>
            <w:tcW w:w="1144" w:type="dxa"/>
            <w:vMerge/>
            <w:vAlign w:val="center"/>
          </w:tcPr>
          <w:p w14:paraId="12C05F8D" w14:textId="77777777" w:rsidR="00972645" w:rsidRPr="00972645" w:rsidRDefault="00972645" w:rsidP="00135E06">
            <w:pPr>
              <w:spacing w:line="360" w:lineRule="auto"/>
              <w:jc w:val="center"/>
              <w:rPr>
                <w:rFonts w:ascii="Arial" w:eastAsia="ArialMT" w:hAnsi="Arial" w:cs="Arial"/>
                <w:sz w:val="18"/>
                <w:szCs w:val="24"/>
              </w:rPr>
            </w:pPr>
          </w:p>
        </w:tc>
      </w:tr>
      <w:tr w:rsidR="00972645" w:rsidRPr="00972645" w14:paraId="29820EF8" w14:textId="77777777" w:rsidTr="00135E06">
        <w:trPr>
          <w:trHeight w:val="290"/>
        </w:trPr>
        <w:tc>
          <w:tcPr>
            <w:tcW w:w="1297" w:type="dxa"/>
            <w:vMerge/>
            <w:vAlign w:val="center"/>
          </w:tcPr>
          <w:p w14:paraId="201C5167" w14:textId="77777777" w:rsidR="00972645" w:rsidRPr="00972645" w:rsidRDefault="00972645" w:rsidP="00135E06">
            <w:pPr>
              <w:spacing w:line="360" w:lineRule="auto"/>
              <w:jc w:val="center"/>
              <w:rPr>
                <w:rFonts w:ascii="Arial" w:eastAsia="ArialMT" w:hAnsi="Arial" w:cs="Arial"/>
                <w:sz w:val="18"/>
                <w:szCs w:val="24"/>
              </w:rPr>
            </w:pPr>
          </w:p>
        </w:tc>
        <w:tc>
          <w:tcPr>
            <w:tcW w:w="1457" w:type="dxa"/>
            <w:noWrap/>
            <w:vAlign w:val="center"/>
          </w:tcPr>
          <w:p w14:paraId="796BA445" w14:textId="77777777" w:rsidR="00972645" w:rsidRPr="00972645" w:rsidRDefault="00972645" w:rsidP="00135E06">
            <w:pPr>
              <w:spacing w:line="360" w:lineRule="auto"/>
              <w:jc w:val="center"/>
              <w:rPr>
                <w:rFonts w:ascii="Arial" w:eastAsia="Times New Roman" w:hAnsi="Arial" w:cs="Arial"/>
                <w:color w:val="000000"/>
                <w:sz w:val="18"/>
                <w:lang w:eastAsia="es-MX"/>
              </w:rPr>
            </w:pPr>
            <w:r w:rsidRPr="00972645">
              <w:rPr>
                <w:rFonts w:ascii="Arial" w:eastAsia="Times New Roman" w:hAnsi="Arial" w:cs="Arial"/>
                <w:color w:val="000000"/>
                <w:sz w:val="18"/>
                <w:lang w:eastAsia="es-MX"/>
              </w:rPr>
              <w:t>sub hipotiroideo ≥ 4.5</w:t>
            </w:r>
          </w:p>
        </w:tc>
        <w:tc>
          <w:tcPr>
            <w:tcW w:w="1710" w:type="dxa"/>
            <w:vAlign w:val="center"/>
          </w:tcPr>
          <w:p w14:paraId="3189F2B0"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5</w:t>
            </w:r>
          </w:p>
        </w:tc>
        <w:tc>
          <w:tcPr>
            <w:tcW w:w="1710" w:type="dxa"/>
            <w:vAlign w:val="center"/>
          </w:tcPr>
          <w:p w14:paraId="14301B16"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0(0)</w:t>
            </w:r>
          </w:p>
        </w:tc>
        <w:tc>
          <w:tcPr>
            <w:tcW w:w="1710" w:type="dxa"/>
            <w:noWrap/>
            <w:vAlign w:val="center"/>
          </w:tcPr>
          <w:p w14:paraId="148BE9F8"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5(7.8)</w:t>
            </w:r>
          </w:p>
        </w:tc>
        <w:tc>
          <w:tcPr>
            <w:tcW w:w="1144" w:type="dxa"/>
            <w:vMerge/>
            <w:vAlign w:val="center"/>
          </w:tcPr>
          <w:p w14:paraId="569B93CD" w14:textId="77777777" w:rsidR="00972645" w:rsidRPr="00972645" w:rsidRDefault="00972645" w:rsidP="00135E06">
            <w:pPr>
              <w:spacing w:line="360" w:lineRule="auto"/>
              <w:jc w:val="center"/>
              <w:rPr>
                <w:rFonts w:ascii="Arial" w:eastAsia="ArialMT" w:hAnsi="Arial" w:cs="Arial"/>
                <w:sz w:val="18"/>
                <w:szCs w:val="24"/>
              </w:rPr>
            </w:pPr>
          </w:p>
        </w:tc>
      </w:tr>
      <w:tr w:rsidR="00972645" w:rsidRPr="00972645" w14:paraId="22C986B0" w14:textId="77777777" w:rsidTr="00135E06">
        <w:trPr>
          <w:trHeight w:val="290"/>
        </w:trPr>
        <w:tc>
          <w:tcPr>
            <w:tcW w:w="1297" w:type="dxa"/>
            <w:vAlign w:val="center"/>
          </w:tcPr>
          <w:p w14:paraId="7D84FE5B"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SM</w:t>
            </w:r>
          </w:p>
        </w:tc>
        <w:tc>
          <w:tcPr>
            <w:tcW w:w="1457" w:type="dxa"/>
            <w:noWrap/>
            <w:vAlign w:val="center"/>
          </w:tcPr>
          <w:p w14:paraId="721EE716"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Times New Roman" w:hAnsi="Arial" w:cs="Arial"/>
                <w:color w:val="000000"/>
                <w:sz w:val="18"/>
                <w:lang w:eastAsia="es-MX"/>
              </w:rPr>
              <w:t>Presente</w:t>
            </w:r>
          </w:p>
        </w:tc>
        <w:tc>
          <w:tcPr>
            <w:tcW w:w="1710" w:type="dxa"/>
            <w:vAlign w:val="center"/>
          </w:tcPr>
          <w:p w14:paraId="269424EA"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17(17)</w:t>
            </w:r>
          </w:p>
        </w:tc>
        <w:tc>
          <w:tcPr>
            <w:tcW w:w="1710" w:type="dxa"/>
            <w:vAlign w:val="center"/>
          </w:tcPr>
          <w:p w14:paraId="1C58EA78"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11(30.6)</w:t>
            </w:r>
          </w:p>
        </w:tc>
        <w:tc>
          <w:tcPr>
            <w:tcW w:w="1710" w:type="dxa"/>
            <w:noWrap/>
            <w:vAlign w:val="center"/>
          </w:tcPr>
          <w:p w14:paraId="1A27BFAF"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6(9.4)</w:t>
            </w:r>
          </w:p>
        </w:tc>
        <w:tc>
          <w:tcPr>
            <w:tcW w:w="1144" w:type="dxa"/>
            <w:vAlign w:val="center"/>
          </w:tcPr>
          <w:p w14:paraId="01F157FF" w14:textId="77777777" w:rsidR="00972645" w:rsidRPr="00972645" w:rsidRDefault="00972645" w:rsidP="00135E06">
            <w:pPr>
              <w:spacing w:line="360" w:lineRule="auto"/>
              <w:jc w:val="center"/>
              <w:rPr>
                <w:rFonts w:ascii="Arial" w:eastAsia="ArialMT" w:hAnsi="Arial" w:cs="Arial"/>
                <w:sz w:val="18"/>
                <w:szCs w:val="24"/>
              </w:rPr>
            </w:pPr>
            <w:r w:rsidRPr="00972645">
              <w:rPr>
                <w:rFonts w:ascii="Arial" w:eastAsia="ArialMT" w:hAnsi="Arial" w:cs="Arial"/>
                <w:sz w:val="18"/>
                <w:szCs w:val="24"/>
              </w:rPr>
              <w:t>0.007</w:t>
            </w:r>
          </w:p>
        </w:tc>
      </w:tr>
    </w:tbl>
    <w:p w14:paraId="21540A92" w14:textId="2840D87F" w:rsidR="00972645" w:rsidRPr="00972645" w:rsidRDefault="00972645" w:rsidP="00972645">
      <w:pPr>
        <w:spacing w:line="480" w:lineRule="auto"/>
        <w:jc w:val="both"/>
        <w:rPr>
          <w:rFonts w:ascii="HelveticaNeueLT Std" w:hAnsi="HelveticaNeueLT Std"/>
          <w:sz w:val="22"/>
          <w:szCs w:val="16"/>
          <w:lang w:val="es-ES"/>
        </w:rPr>
      </w:pPr>
    </w:p>
    <w:p w14:paraId="30263AC9"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lastRenderedPageBreak/>
        <w:t xml:space="preserve">En la tabla 3 podemos observar la distribución de los componentes del SM en relación al punto de corte de los niveles de TSH. Los niveles de TSH se agruparon en dos categorías: TSH ≤ 2.5 </w:t>
      </w:r>
      <w:proofErr w:type="spellStart"/>
      <w:r w:rsidRPr="00972645">
        <w:rPr>
          <w:rFonts w:ascii="HelveticaNeueLT Std" w:hAnsi="HelveticaNeueLT Std"/>
          <w:sz w:val="22"/>
          <w:szCs w:val="16"/>
          <w:lang w:val="es-ES"/>
        </w:rPr>
        <w:t>mUI</w:t>
      </w:r>
      <w:proofErr w:type="spellEnd"/>
      <w:r w:rsidRPr="00972645">
        <w:rPr>
          <w:rFonts w:ascii="HelveticaNeueLT Std" w:hAnsi="HelveticaNeueLT Std"/>
          <w:sz w:val="22"/>
          <w:szCs w:val="16"/>
          <w:lang w:val="es-ES"/>
        </w:rPr>
        <w:t xml:space="preserve">/L y TSH &gt; 2.5 </w:t>
      </w:r>
      <w:proofErr w:type="spellStart"/>
      <w:r w:rsidRPr="00972645">
        <w:rPr>
          <w:rFonts w:ascii="HelveticaNeueLT Std" w:hAnsi="HelveticaNeueLT Std"/>
          <w:sz w:val="22"/>
          <w:szCs w:val="16"/>
          <w:lang w:val="es-ES"/>
        </w:rPr>
        <w:t>mUI</w:t>
      </w:r>
      <w:proofErr w:type="spellEnd"/>
      <w:r w:rsidRPr="00972645">
        <w:rPr>
          <w:rFonts w:ascii="HelveticaNeueLT Std" w:hAnsi="HelveticaNeueLT Std"/>
          <w:sz w:val="22"/>
          <w:szCs w:val="16"/>
          <w:lang w:val="es-ES"/>
        </w:rPr>
        <w:t>/L. No hay diferencia significativa en el total de la muestra</w:t>
      </w:r>
    </w:p>
    <w:p w14:paraId="45AA1041"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Tabla 3. Distribución de los componentes del SM en relación a las concentraciones de TSH (población total)</w:t>
      </w:r>
    </w:p>
    <w:tbl>
      <w:tblPr>
        <w:tblStyle w:val="Tablaconcuadrcula"/>
        <w:tblW w:w="0" w:type="auto"/>
        <w:tblInd w:w="846" w:type="dxa"/>
        <w:tblLook w:val="04A0" w:firstRow="1" w:lastRow="0" w:firstColumn="1" w:lastColumn="0" w:noHBand="0" w:noVBand="1"/>
      </w:tblPr>
      <w:tblGrid>
        <w:gridCol w:w="2408"/>
        <w:gridCol w:w="1703"/>
        <w:gridCol w:w="1984"/>
        <w:gridCol w:w="1418"/>
      </w:tblGrid>
      <w:tr w:rsidR="00972645" w:rsidRPr="00DC6D75" w14:paraId="38FA137F" w14:textId="77777777" w:rsidTr="00135E06">
        <w:trPr>
          <w:trHeight w:val="290"/>
        </w:trPr>
        <w:tc>
          <w:tcPr>
            <w:tcW w:w="2408" w:type="dxa"/>
            <w:vMerge w:val="restart"/>
            <w:noWrap/>
            <w:hideMark/>
          </w:tcPr>
          <w:p w14:paraId="061FDACE" w14:textId="77777777" w:rsidR="00972645" w:rsidRPr="00DC6D75" w:rsidRDefault="00972645" w:rsidP="00135E06">
            <w:pPr>
              <w:spacing w:line="360" w:lineRule="auto"/>
              <w:rPr>
                <w:rFonts w:ascii="Arial" w:eastAsia="ArialMT" w:hAnsi="Arial" w:cs="Arial"/>
                <w:sz w:val="24"/>
                <w:szCs w:val="24"/>
              </w:rPr>
            </w:pPr>
            <w:r w:rsidRPr="00DC6D75">
              <w:rPr>
                <w:rFonts w:ascii="Arial" w:eastAsia="ArialMT" w:hAnsi="Arial" w:cs="Arial"/>
                <w:sz w:val="24"/>
                <w:szCs w:val="24"/>
              </w:rPr>
              <w:t>Variable</w:t>
            </w:r>
          </w:p>
        </w:tc>
        <w:tc>
          <w:tcPr>
            <w:tcW w:w="3687" w:type="dxa"/>
            <w:gridSpan w:val="2"/>
            <w:noWrap/>
            <w:hideMark/>
          </w:tcPr>
          <w:p w14:paraId="0F19BC39" w14:textId="77777777" w:rsidR="00972645" w:rsidRPr="00DC6D75" w:rsidRDefault="00972645" w:rsidP="00135E06">
            <w:pPr>
              <w:spacing w:line="360" w:lineRule="auto"/>
              <w:jc w:val="center"/>
              <w:rPr>
                <w:rFonts w:ascii="Arial" w:eastAsia="ArialMT" w:hAnsi="Arial" w:cs="Arial"/>
                <w:sz w:val="24"/>
                <w:szCs w:val="24"/>
              </w:rPr>
            </w:pPr>
            <w:r>
              <w:rPr>
                <w:rFonts w:ascii="Arial" w:eastAsia="ArialMT" w:hAnsi="Arial" w:cs="Arial"/>
                <w:sz w:val="24"/>
                <w:szCs w:val="24"/>
              </w:rPr>
              <w:t>N</w:t>
            </w:r>
            <w:r w:rsidRPr="00DC6D75">
              <w:rPr>
                <w:rFonts w:ascii="Arial" w:eastAsia="ArialMT" w:hAnsi="Arial" w:cs="Arial"/>
                <w:sz w:val="24"/>
                <w:szCs w:val="24"/>
              </w:rPr>
              <w:t>iveles de TSH</w:t>
            </w:r>
          </w:p>
        </w:tc>
        <w:tc>
          <w:tcPr>
            <w:tcW w:w="1418" w:type="dxa"/>
            <w:vMerge w:val="restart"/>
            <w:noWrap/>
            <w:hideMark/>
          </w:tcPr>
          <w:p w14:paraId="695690B3"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p</w:t>
            </w:r>
          </w:p>
        </w:tc>
      </w:tr>
      <w:tr w:rsidR="00972645" w:rsidRPr="00DC6D75" w14:paraId="464B6E50" w14:textId="77777777" w:rsidTr="00135E06">
        <w:trPr>
          <w:trHeight w:val="290"/>
        </w:trPr>
        <w:tc>
          <w:tcPr>
            <w:tcW w:w="2408" w:type="dxa"/>
            <w:vMerge/>
            <w:noWrap/>
            <w:hideMark/>
          </w:tcPr>
          <w:p w14:paraId="6CCABB43" w14:textId="77777777" w:rsidR="00972645" w:rsidRPr="00DC6D75" w:rsidRDefault="00972645" w:rsidP="00135E06">
            <w:pPr>
              <w:spacing w:line="360" w:lineRule="auto"/>
              <w:rPr>
                <w:rFonts w:ascii="Arial" w:eastAsia="ArialMT" w:hAnsi="Arial" w:cs="Arial"/>
                <w:sz w:val="24"/>
                <w:szCs w:val="24"/>
              </w:rPr>
            </w:pPr>
          </w:p>
        </w:tc>
        <w:tc>
          <w:tcPr>
            <w:tcW w:w="1703" w:type="dxa"/>
            <w:noWrap/>
            <w:hideMark/>
          </w:tcPr>
          <w:p w14:paraId="387EE829"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 2.5 n=42</w:t>
            </w:r>
          </w:p>
        </w:tc>
        <w:tc>
          <w:tcPr>
            <w:tcW w:w="1984" w:type="dxa"/>
            <w:noWrap/>
            <w:hideMark/>
          </w:tcPr>
          <w:p w14:paraId="779D393E"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&gt; 2.5 n=58</w:t>
            </w:r>
          </w:p>
        </w:tc>
        <w:tc>
          <w:tcPr>
            <w:tcW w:w="1418" w:type="dxa"/>
            <w:vMerge/>
            <w:noWrap/>
            <w:hideMark/>
          </w:tcPr>
          <w:p w14:paraId="65AA033F" w14:textId="77777777" w:rsidR="00972645" w:rsidRPr="00DC6D75" w:rsidRDefault="00972645" w:rsidP="00135E06">
            <w:pPr>
              <w:spacing w:line="360" w:lineRule="auto"/>
              <w:jc w:val="center"/>
              <w:rPr>
                <w:rFonts w:ascii="Arial" w:eastAsia="ArialMT" w:hAnsi="Arial" w:cs="Arial"/>
                <w:sz w:val="24"/>
                <w:szCs w:val="24"/>
              </w:rPr>
            </w:pPr>
          </w:p>
        </w:tc>
      </w:tr>
      <w:tr w:rsidR="00972645" w:rsidRPr="00DC6D75" w14:paraId="7671EE7B" w14:textId="77777777" w:rsidTr="00135E06">
        <w:trPr>
          <w:trHeight w:val="290"/>
        </w:trPr>
        <w:tc>
          <w:tcPr>
            <w:tcW w:w="2408" w:type="dxa"/>
            <w:noWrap/>
            <w:hideMark/>
          </w:tcPr>
          <w:p w14:paraId="56D3D884" w14:textId="77777777" w:rsidR="00972645" w:rsidRPr="00DC6D75" w:rsidRDefault="00972645" w:rsidP="00135E06">
            <w:pPr>
              <w:spacing w:line="360" w:lineRule="auto"/>
              <w:rPr>
                <w:rFonts w:ascii="Arial" w:eastAsia="ArialMT" w:hAnsi="Arial" w:cs="Arial"/>
                <w:sz w:val="24"/>
                <w:szCs w:val="24"/>
              </w:rPr>
            </w:pPr>
            <w:r w:rsidRPr="00DC6D75">
              <w:rPr>
                <w:rFonts w:ascii="Arial" w:eastAsia="ArialMT" w:hAnsi="Arial" w:cs="Arial"/>
                <w:sz w:val="24"/>
                <w:szCs w:val="24"/>
              </w:rPr>
              <w:t>IMC</w:t>
            </w:r>
          </w:p>
        </w:tc>
        <w:tc>
          <w:tcPr>
            <w:tcW w:w="1703" w:type="dxa"/>
            <w:noWrap/>
          </w:tcPr>
          <w:p w14:paraId="1826178C"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23.9</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3.5</w:t>
            </w:r>
          </w:p>
        </w:tc>
        <w:tc>
          <w:tcPr>
            <w:tcW w:w="1984" w:type="dxa"/>
            <w:noWrap/>
          </w:tcPr>
          <w:p w14:paraId="0862164D"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23.5</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5.9</w:t>
            </w:r>
          </w:p>
        </w:tc>
        <w:tc>
          <w:tcPr>
            <w:tcW w:w="1418" w:type="dxa"/>
            <w:noWrap/>
            <w:hideMark/>
          </w:tcPr>
          <w:p w14:paraId="35FE438B"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0.684</w:t>
            </w:r>
          </w:p>
        </w:tc>
      </w:tr>
      <w:tr w:rsidR="00972645" w:rsidRPr="00DC6D75" w14:paraId="78C0A75B" w14:textId="77777777" w:rsidTr="00135E06">
        <w:trPr>
          <w:trHeight w:val="290"/>
        </w:trPr>
        <w:tc>
          <w:tcPr>
            <w:tcW w:w="2408" w:type="dxa"/>
            <w:noWrap/>
            <w:hideMark/>
          </w:tcPr>
          <w:p w14:paraId="0BD6CD5D" w14:textId="77777777" w:rsidR="00972645" w:rsidRPr="00DC6D75" w:rsidRDefault="00972645" w:rsidP="00135E06">
            <w:pPr>
              <w:spacing w:line="360" w:lineRule="auto"/>
              <w:rPr>
                <w:rFonts w:ascii="Arial" w:eastAsia="ArialMT" w:hAnsi="Arial" w:cs="Arial"/>
                <w:sz w:val="24"/>
                <w:szCs w:val="24"/>
              </w:rPr>
            </w:pPr>
            <w:r w:rsidRPr="00DC6D75">
              <w:rPr>
                <w:rFonts w:ascii="Arial" w:eastAsia="ArialMT" w:hAnsi="Arial" w:cs="Arial"/>
                <w:sz w:val="24"/>
                <w:szCs w:val="24"/>
              </w:rPr>
              <w:t>Glucosa</w:t>
            </w:r>
          </w:p>
        </w:tc>
        <w:tc>
          <w:tcPr>
            <w:tcW w:w="1703" w:type="dxa"/>
            <w:noWrap/>
          </w:tcPr>
          <w:p w14:paraId="4A9112D2"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90.9</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5.4</w:t>
            </w:r>
          </w:p>
        </w:tc>
        <w:tc>
          <w:tcPr>
            <w:tcW w:w="1984" w:type="dxa"/>
            <w:noWrap/>
          </w:tcPr>
          <w:p w14:paraId="3A8BD84F"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91.1</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7.3</w:t>
            </w:r>
          </w:p>
        </w:tc>
        <w:tc>
          <w:tcPr>
            <w:tcW w:w="1418" w:type="dxa"/>
            <w:noWrap/>
            <w:hideMark/>
          </w:tcPr>
          <w:p w14:paraId="21F61642"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0.901</w:t>
            </w:r>
          </w:p>
        </w:tc>
      </w:tr>
      <w:tr w:rsidR="00972645" w:rsidRPr="00DC6D75" w14:paraId="3904483D" w14:textId="77777777" w:rsidTr="00135E06">
        <w:trPr>
          <w:trHeight w:val="290"/>
        </w:trPr>
        <w:tc>
          <w:tcPr>
            <w:tcW w:w="2408" w:type="dxa"/>
            <w:noWrap/>
            <w:hideMark/>
          </w:tcPr>
          <w:p w14:paraId="11E155E8" w14:textId="77777777" w:rsidR="00972645" w:rsidRPr="00DC6D75" w:rsidRDefault="00972645" w:rsidP="00135E06">
            <w:pPr>
              <w:spacing w:line="360" w:lineRule="auto"/>
              <w:rPr>
                <w:rFonts w:ascii="Arial" w:eastAsia="ArialMT" w:hAnsi="Arial" w:cs="Arial"/>
                <w:sz w:val="24"/>
                <w:szCs w:val="24"/>
              </w:rPr>
            </w:pPr>
            <w:r w:rsidRPr="00DC6D75">
              <w:rPr>
                <w:rFonts w:ascii="Arial" w:eastAsia="ArialMT" w:hAnsi="Arial" w:cs="Arial"/>
                <w:sz w:val="24"/>
                <w:szCs w:val="24"/>
              </w:rPr>
              <w:t>TG</w:t>
            </w:r>
          </w:p>
        </w:tc>
        <w:tc>
          <w:tcPr>
            <w:tcW w:w="1703" w:type="dxa"/>
            <w:noWrap/>
          </w:tcPr>
          <w:p w14:paraId="0CA964E6"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113</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66</w:t>
            </w:r>
          </w:p>
        </w:tc>
        <w:tc>
          <w:tcPr>
            <w:tcW w:w="1984" w:type="dxa"/>
            <w:noWrap/>
          </w:tcPr>
          <w:p w14:paraId="59908732"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127</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68</w:t>
            </w:r>
          </w:p>
        </w:tc>
        <w:tc>
          <w:tcPr>
            <w:tcW w:w="1418" w:type="dxa"/>
            <w:noWrap/>
            <w:hideMark/>
          </w:tcPr>
          <w:p w14:paraId="189F797C"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0.289</w:t>
            </w:r>
          </w:p>
        </w:tc>
      </w:tr>
      <w:tr w:rsidR="00972645" w:rsidRPr="00DC6D75" w14:paraId="0BAAB1AF" w14:textId="77777777" w:rsidTr="00135E06">
        <w:trPr>
          <w:trHeight w:val="290"/>
        </w:trPr>
        <w:tc>
          <w:tcPr>
            <w:tcW w:w="2408" w:type="dxa"/>
            <w:noWrap/>
            <w:hideMark/>
          </w:tcPr>
          <w:p w14:paraId="74541CDB" w14:textId="77777777" w:rsidR="00972645" w:rsidRPr="00DC6D75" w:rsidRDefault="00972645" w:rsidP="00135E06">
            <w:pPr>
              <w:spacing w:line="360" w:lineRule="auto"/>
              <w:rPr>
                <w:rFonts w:ascii="Arial" w:eastAsia="ArialMT" w:hAnsi="Arial" w:cs="Arial"/>
                <w:sz w:val="24"/>
                <w:szCs w:val="24"/>
              </w:rPr>
            </w:pPr>
            <w:r w:rsidRPr="00DC6D75">
              <w:rPr>
                <w:rFonts w:ascii="Arial" w:eastAsia="ArialMT" w:hAnsi="Arial" w:cs="Arial"/>
                <w:sz w:val="24"/>
                <w:szCs w:val="24"/>
              </w:rPr>
              <w:t>Colesterol</w:t>
            </w:r>
          </w:p>
        </w:tc>
        <w:tc>
          <w:tcPr>
            <w:tcW w:w="1703" w:type="dxa"/>
            <w:noWrap/>
          </w:tcPr>
          <w:p w14:paraId="59E3EF73"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161</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35.5</w:t>
            </w:r>
          </w:p>
        </w:tc>
        <w:tc>
          <w:tcPr>
            <w:tcW w:w="1984" w:type="dxa"/>
            <w:noWrap/>
          </w:tcPr>
          <w:p w14:paraId="1865EC37"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172</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34</w:t>
            </w:r>
          </w:p>
        </w:tc>
        <w:tc>
          <w:tcPr>
            <w:tcW w:w="1418" w:type="dxa"/>
            <w:noWrap/>
            <w:hideMark/>
          </w:tcPr>
          <w:p w14:paraId="1923C0DE"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0.104</w:t>
            </w:r>
          </w:p>
        </w:tc>
      </w:tr>
      <w:tr w:rsidR="00972645" w:rsidRPr="00DC6D75" w14:paraId="7D0B306A" w14:textId="77777777" w:rsidTr="00135E06">
        <w:trPr>
          <w:trHeight w:val="290"/>
        </w:trPr>
        <w:tc>
          <w:tcPr>
            <w:tcW w:w="2408" w:type="dxa"/>
            <w:noWrap/>
            <w:hideMark/>
          </w:tcPr>
          <w:p w14:paraId="2E6F406C" w14:textId="77777777" w:rsidR="00972645" w:rsidRPr="00DC6D75" w:rsidRDefault="00972645" w:rsidP="00135E06">
            <w:pPr>
              <w:spacing w:line="360" w:lineRule="auto"/>
              <w:rPr>
                <w:rFonts w:ascii="Arial" w:eastAsia="ArialMT" w:hAnsi="Arial" w:cs="Arial"/>
                <w:sz w:val="24"/>
                <w:szCs w:val="24"/>
              </w:rPr>
            </w:pPr>
            <w:r w:rsidRPr="00DC6D75">
              <w:rPr>
                <w:rFonts w:ascii="Arial" w:eastAsia="ArialMT" w:hAnsi="Arial" w:cs="Arial"/>
                <w:sz w:val="24"/>
                <w:szCs w:val="24"/>
              </w:rPr>
              <w:t>HDL</w:t>
            </w:r>
          </w:p>
        </w:tc>
        <w:tc>
          <w:tcPr>
            <w:tcW w:w="1703" w:type="dxa"/>
            <w:noWrap/>
          </w:tcPr>
          <w:p w14:paraId="7D072B66"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42</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9.1</w:t>
            </w:r>
          </w:p>
        </w:tc>
        <w:tc>
          <w:tcPr>
            <w:tcW w:w="1984" w:type="dxa"/>
            <w:noWrap/>
          </w:tcPr>
          <w:p w14:paraId="1718E2CA"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44</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10.6</w:t>
            </w:r>
          </w:p>
        </w:tc>
        <w:tc>
          <w:tcPr>
            <w:tcW w:w="1418" w:type="dxa"/>
            <w:noWrap/>
            <w:hideMark/>
          </w:tcPr>
          <w:p w14:paraId="30C1273E"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0.201</w:t>
            </w:r>
          </w:p>
        </w:tc>
      </w:tr>
      <w:tr w:rsidR="00972645" w:rsidRPr="00DC6D75" w14:paraId="33A519F2" w14:textId="77777777" w:rsidTr="00135E06">
        <w:trPr>
          <w:trHeight w:val="290"/>
        </w:trPr>
        <w:tc>
          <w:tcPr>
            <w:tcW w:w="2408" w:type="dxa"/>
            <w:noWrap/>
            <w:hideMark/>
          </w:tcPr>
          <w:p w14:paraId="314D49DF" w14:textId="77777777" w:rsidR="00972645" w:rsidRPr="00DC6D75" w:rsidRDefault="00972645" w:rsidP="00135E06">
            <w:pPr>
              <w:spacing w:line="360" w:lineRule="auto"/>
              <w:rPr>
                <w:rFonts w:ascii="Arial" w:eastAsia="ArialMT" w:hAnsi="Arial" w:cs="Arial"/>
                <w:sz w:val="24"/>
                <w:szCs w:val="24"/>
              </w:rPr>
            </w:pPr>
            <w:r w:rsidRPr="00DC6D75">
              <w:rPr>
                <w:rFonts w:ascii="Arial" w:eastAsia="ArialMT" w:hAnsi="Arial" w:cs="Arial"/>
                <w:sz w:val="24"/>
                <w:szCs w:val="24"/>
              </w:rPr>
              <w:t>C. cintura</w:t>
            </w:r>
          </w:p>
        </w:tc>
        <w:tc>
          <w:tcPr>
            <w:tcW w:w="1703" w:type="dxa"/>
            <w:noWrap/>
          </w:tcPr>
          <w:p w14:paraId="7D17B11F"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81.7</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10.2</w:t>
            </w:r>
          </w:p>
        </w:tc>
        <w:tc>
          <w:tcPr>
            <w:tcW w:w="1984" w:type="dxa"/>
            <w:noWrap/>
          </w:tcPr>
          <w:p w14:paraId="10F2EC8C"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83.6</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11.1</w:t>
            </w:r>
          </w:p>
        </w:tc>
        <w:tc>
          <w:tcPr>
            <w:tcW w:w="1418" w:type="dxa"/>
            <w:noWrap/>
            <w:hideMark/>
          </w:tcPr>
          <w:p w14:paraId="52697B1E"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0.394</w:t>
            </w:r>
          </w:p>
        </w:tc>
      </w:tr>
      <w:tr w:rsidR="00972645" w:rsidRPr="00DC6D75" w14:paraId="575A6D3E" w14:textId="77777777" w:rsidTr="00135E06">
        <w:trPr>
          <w:trHeight w:val="290"/>
        </w:trPr>
        <w:tc>
          <w:tcPr>
            <w:tcW w:w="2408" w:type="dxa"/>
            <w:noWrap/>
            <w:hideMark/>
          </w:tcPr>
          <w:p w14:paraId="5FE12FE7" w14:textId="77777777" w:rsidR="00972645" w:rsidRPr="00DC6D75" w:rsidRDefault="00972645" w:rsidP="00135E06">
            <w:pPr>
              <w:spacing w:line="360" w:lineRule="auto"/>
              <w:rPr>
                <w:rFonts w:ascii="Arial" w:eastAsia="ArialMT" w:hAnsi="Arial" w:cs="Arial"/>
                <w:sz w:val="24"/>
                <w:szCs w:val="24"/>
              </w:rPr>
            </w:pPr>
            <w:r w:rsidRPr="00DC6D75">
              <w:rPr>
                <w:rFonts w:ascii="Arial" w:eastAsia="ArialMT" w:hAnsi="Arial" w:cs="Arial"/>
                <w:sz w:val="24"/>
                <w:szCs w:val="24"/>
              </w:rPr>
              <w:t>TAS</w:t>
            </w:r>
          </w:p>
        </w:tc>
        <w:tc>
          <w:tcPr>
            <w:tcW w:w="1703" w:type="dxa"/>
            <w:noWrap/>
          </w:tcPr>
          <w:p w14:paraId="5CF7ACB3"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110.2</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16.9</w:t>
            </w:r>
          </w:p>
        </w:tc>
        <w:tc>
          <w:tcPr>
            <w:tcW w:w="1984" w:type="dxa"/>
            <w:noWrap/>
          </w:tcPr>
          <w:p w14:paraId="24A92B91"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108</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12.9</w:t>
            </w:r>
          </w:p>
        </w:tc>
        <w:tc>
          <w:tcPr>
            <w:tcW w:w="1418" w:type="dxa"/>
            <w:noWrap/>
            <w:hideMark/>
          </w:tcPr>
          <w:p w14:paraId="08F919AB"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0.495</w:t>
            </w:r>
          </w:p>
        </w:tc>
      </w:tr>
      <w:tr w:rsidR="00972645" w:rsidRPr="00DC6D75" w14:paraId="1AA15ADA" w14:textId="77777777" w:rsidTr="00135E06">
        <w:trPr>
          <w:trHeight w:val="290"/>
        </w:trPr>
        <w:tc>
          <w:tcPr>
            <w:tcW w:w="2408" w:type="dxa"/>
            <w:noWrap/>
          </w:tcPr>
          <w:p w14:paraId="431DBF3C" w14:textId="77777777" w:rsidR="00972645" w:rsidRPr="00DC6D75" w:rsidRDefault="00972645" w:rsidP="00135E06">
            <w:pPr>
              <w:spacing w:line="360" w:lineRule="auto"/>
              <w:rPr>
                <w:rFonts w:ascii="Arial" w:eastAsia="ArialMT" w:hAnsi="Arial" w:cs="Arial"/>
                <w:sz w:val="24"/>
                <w:szCs w:val="24"/>
              </w:rPr>
            </w:pPr>
            <w:r w:rsidRPr="00DC6D75">
              <w:rPr>
                <w:rFonts w:ascii="Arial" w:eastAsia="ArialMT" w:hAnsi="Arial" w:cs="Arial"/>
                <w:sz w:val="24"/>
                <w:szCs w:val="24"/>
              </w:rPr>
              <w:t>TAD</w:t>
            </w:r>
          </w:p>
        </w:tc>
        <w:tc>
          <w:tcPr>
            <w:tcW w:w="1703" w:type="dxa"/>
            <w:noWrap/>
          </w:tcPr>
          <w:p w14:paraId="673E4739"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67.5</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8.5</w:t>
            </w:r>
          </w:p>
        </w:tc>
        <w:tc>
          <w:tcPr>
            <w:tcW w:w="1984" w:type="dxa"/>
            <w:noWrap/>
          </w:tcPr>
          <w:p w14:paraId="5B3F3B29"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64</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7.3</w:t>
            </w:r>
          </w:p>
        </w:tc>
        <w:tc>
          <w:tcPr>
            <w:tcW w:w="1418" w:type="dxa"/>
            <w:noWrap/>
          </w:tcPr>
          <w:p w14:paraId="23CD6B7D"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0.075</w:t>
            </w:r>
          </w:p>
        </w:tc>
      </w:tr>
    </w:tbl>
    <w:p w14:paraId="627D97BB" w14:textId="4EEC52F3" w:rsidR="00972645" w:rsidRPr="00972645" w:rsidRDefault="00972645" w:rsidP="00972645">
      <w:pPr>
        <w:spacing w:line="480" w:lineRule="auto"/>
        <w:ind w:left="1416"/>
        <w:jc w:val="both"/>
        <w:rPr>
          <w:rFonts w:ascii="HelveticaNeueLT Std" w:hAnsi="HelveticaNeueLT Std"/>
          <w:sz w:val="22"/>
          <w:szCs w:val="16"/>
          <w:lang w:val="es-ES"/>
        </w:rPr>
      </w:pPr>
      <w:r>
        <w:rPr>
          <w:rFonts w:ascii="HelveticaNeueLT Std" w:hAnsi="HelveticaNeueLT Std"/>
          <w:sz w:val="22"/>
          <w:szCs w:val="16"/>
          <w:lang w:val="es-ES"/>
        </w:rPr>
        <w:t>p&lt;0.05 t</w:t>
      </w:r>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student</w:t>
      </w:r>
      <w:proofErr w:type="spellEnd"/>
      <w:r w:rsidRPr="00972645">
        <w:rPr>
          <w:rFonts w:ascii="HelveticaNeueLT Std" w:hAnsi="HelveticaNeueLT Std"/>
          <w:sz w:val="22"/>
          <w:szCs w:val="16"/>
          <w:lang w:val="es-ES"/>
        </w:rPr>
        <w:t>.</w:t>
      </w:r>
    </w:p>
    <w:p w14:paraId="3D7A1831" w14:textId="77777777" w:rsidR="004B5C4C" w:rsidRDefault="004B5C4C" w:rsidP="00972645">
      <w:pPr>
        <w:spacing w:line="480" w:lineRule="auto"/>
        <w:jc w:val="both"/>
        <w:rPr>
          <w:rFonts w:ascii="HelveticaNeueLT Std" w:hAnsi="HelveticaNeueLT Std"/>
          <w:sz w:val="22"/>
          <w:szCs w:val="16"/>
          <w:lang w:val="es-ES"/>
        </w:rPr>
      </w:pPr>
    </w:p>
    <w:p w14:paraId="0FFEF076" w14:textId="77777777" w:rsidR="004B5C4C" w:rsidRDefault="004B5C4C" w:rsidP="00972645">
      <w:pPr>
        <w:spacing w:line="480" w:lineRule="auto"/>
        <w:jc w:val="both"/>
        <w:rPr>
          <w:rFonts w:ascii="HelveticaNeueLT Std" w:hAnsi="HelveticaNeueLT Std"/>
          <w:sz w:val="22"/>
          <w:szCs w:val="16"/>
          <w:lang w:val="es-ES"/>
        </w:rPr>
      </w:pPr>
    </w:p>
    <w:p w14:paraId="425B9E7B" w14:textId="77777777" w:rsidR="004B5C4C" w:rsidRDefault="004B5C4C" w:rsidP="00972645">
      <w:pPr>
        <w:spacing w:line="480" w:lineRule="auto"/>
        <w:jc w:val="both"/>
        <w:rPr>
          <w:rFonts w:ascii="HelveticaNeueLT Std" w:hAnsi="HelveticaNeueLT Std"/>
          <w:sz w:val="22"/>
          <w:szCs w:val="16"/>
          <w:lang w:val="es-ES"/>
        </w:rPr>
      </w:pPr>
    </w:p>
    <w:p w14:paraId="4FDBB6B0" w14:textId="77777777" w:rsidR="004B5C4C" w:rsidRDefault="004B5C4C" w:rsidP="00972645">
      <w:pPr>
        <w:spacing w:line="480" w:lineRule="auto"/>
        <w:jc w:val="both"/>
        <w:rPr>
          <w:rFonts w:ascii="HelveticaNeueLT Std" w:hAnsi="HelveticaNeueLT Std"/>
          <w:sz w:val="22"/>
          <w:szCs w:val="16"/>
          <w:lang w:val="es-ES"/>
        </w:rPr>
      </w:pPr>
    </w:p>
    <w:p w14:paraId="3AFC6E41" w14:textId="77777777" w:rsidR="004B5C4C" w:rsidRDefault="004B5C4C" w:rsidP="00972645">
      <w:pPr>
        <w:spacing w:line="480" w:lineRule="auto"/>
        <w:jc w:val="both"/>
        <w:rPr>
          <w:rFonts w:ascii="HelveticaNeueLT Std" w:hAnsi="HelveticaNeueLT Std"/>
          <w:sz w:val="22"/>
          <w:szCs w:val="16"/>
          <w:lang w:val="es-ES"/>
        </w:rPr>
      </w:pPr>
    </w:p>
    <w:p w14:paraId="011E982C" w14:textId="77777777" w:rsidR="004B5C4C" w:rsidRDefault="004B5C4C" w:rsidP="00972645">
      <w:pPr>
        <w:spacing w:line="480" w:lineRule="auto"/>
        <w:jc w:val="both"/>
        <w:rPr>
          <w:rFonts w:ascii="HelveticaNeueLT Std" w:hAnsi="HelveticaNeueLT Std"/>
          <w:sz w:val="22"/>
          <w:szCs w:val="16"/>
          <w:lang w:val="es-ES"/>
        </w:rPr>
      </w:pPr>
    </w:p>
    <w:p w14:paraId="0DC07A52" w14:textId="77777777" w:rsidR="004B5C4C" w:rsidRDefault="004B5C4C" w:rsidP="00972645">
      <w:pPr>
        <w:spacing w:line="480" w:lineRule="auto"/>
        <w:jc w:val="both"/>
        <w:rPr>
          <w:rFonts w:ascii="HelveticaNeueLT Std" w:hAnsi="HelveticaNeueLT Std"/>
          <w:sz w:val="22"/>
          <w:szCs w:val="16"/>
          <w:lang w:val="es-ES"/>
        </w:rPr>
      </w:pPr>
    </w:p>
    <w:p w14:paraId="2C216752" w14:textId="77777777" w:rsidR="004B5C4C" w:rsidRDefault="004B5C4C" w:rsidP="00972645">
      <w:pPr>
        <w:spacing w:line="480" w:lineRule="auto"/>
        <w:jc w:val="both"/>
        <w:rPr>
          <w:rFonts w:ascii="HelveticaNeueLT Std" w:hAnsi="HelveticaNeueLT Std"/>
          <w:sz w:val="22"/>
          <w:szCs w:val="16"/>
          <w:lang w:val="es-ES"/>
        </w:rPr>
      </w:pPr>
    </w:p>
    <w:p w14:paraId="0732CC03"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lastRenderedPageBreak/>
        <w:t>Tabla 4. Distribución de los componentes del SM en relación a los niveles de TSH (hombres)</w:t>
      </w:r>
    </w:p>
    <w:tbl>
      <w:tblPr>
        <w:tblStyle w:val="Tablaconcuadrcula"/>
        <w:tblW w:w="0" w:type="auto"/>
        <w:tblInd w:w="846" w:type="dxa"/>
        <w:tblLook w:val="04A0" w:firstRow="1" w:lastRow="0" w:firstColumn="1" w:lastColumn="0" w:noHBand="0" w:noVBand="1"/>
      </w:tblPr>
      <w:tblGrid>
        <w:gridCol w:w="2295"/>
        <w:gridCol w:w="1957"/>
        <w:gridCol w:w="1985"/>
        <w:gridCol w:w="1276"/>
      </w:tblGrid>
      <w:tr w:rsidR="00972645" w:rsidRPr="00DC6D75" w14:paraId="183C8F59" w14:textId="77777777" w:rsidTr="00135E06">
        <w:trPr>
          <w:trHeight w:val="290"/>
        </w:trPr>
        <w:tc>
          <w:tcPr>
            <w:tcW w:w="2295" w:type="dxa"/>
            <w:vMerge w:val="restart"/>
            <w:noWrap/>
            <w:hideMark/>
          </w:tcPr>
          <w:p w14:paraId="2C10D537" w14:textId="77777777" w:rsidR="00972645" w:rsidRDefault="00972645" w:rsidP="00135E06">
            <w:pPr>
              <w:spacing w:line="360" w:lineRule="auto"/>
              <w:jc w:val="both"/>
              <w:rPr>
                <w:rFonts w:ascii="Arial" w:eastAsia="ArialMT" w:hAnsi="Arial" w:cs="Arial"/>
                <w:sz w:val="24"/>
                <w:szCs w:val="24"/>
              </w:rPr>
            </w:pPr>
          </w:p>
          <w:p w14:paraId="1CD0589A"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Variable</w:t>
            </w:r>
          </w:p>
        </w:tc>
        <w:tc>
          <w:tcPr>
            <w:tcW w:w="3942" w:type="dxa"/>
            <w:gridSpan w:val="2"/>
            <w:noWrap/>
            <w:hideMark/>
          </w:tcPr>
          <w:p w14:paraId="7FE3D991" w14:textId="77777777" w:rsidR="00972645" w:rsidRPr="00DC6D75" w:rsidRDefault="00972645" w:rsidP="00135E06">
            <w:pPr>
              <w:spacing w:line="360" w:lineRule="auto"/>
              <w:jc w:val="center"/>
              <w:rPr>
                <w:rFonts w:ascii="Arial" w:eastAsia="ArialMT" w:hAnsi="Arial" w:cs="Arial"/>
                <w:sz w:val="24"/>
                <w:szCs w:val="24"/>
              </w:rPr>
            </w:pPr>
            <w:r>
              <w:rPr>
                <w:rFonts w:ascii="Arial" w:eastAsia="ArialMT" w:hAnsi="Arial" w:cs="Arial"/>
                <w:sz w:val="24"/>
                <w:szCs w:val="24"/>
              </w:rPr>
              <w:t>N</w:t>
            </w:r>
            <w:r w:rsidRPr="00DC6D75">
              <w:rPr>
                <w:rFonts w:ascii="Arial" w:eastAsia="ArialMT" w:hAnsi="Arial" w:cs="Arial"/>
                <w:sz w:val="24"/>
                <w:szCs w:val="24"/>
              </w:rPr>
              <w:t>iveles de TSH</w:t>
            </w:r>
          </w:p>
        </w:tc>
        <w:tc>
          <w:tcPr>
            <w:tcW w:w="1276" w:type="dxa"/>
            <w:vMerge w:val="restart"/>
            <w:noWrap/>
            <w:hideMark/>
          </w:tcPr>
          <w:p w14:paraId="631E96C5" w14:textId="77777777" w:rsidR="00972645" w:rsidRDefault="00972645" w:rsidP="00135E06">
            <w:pPr>
              <w:spacing w:line="360" w:lineRule="auto"/>
              <w:jc w:val="center"/>
              <w:rPr>
                <w:rFonts w:ascii="Arial" w:eastAsia="ArialMT" w:hAnsi="Arial" w:cs="Arial"/>
                <w:sz w:val="24"/>
                <w:szCs w:val="24"/>
              </w:rPr>
            </w:pPr>
          </w:p>
          <w:p w14:paraId="278AF097"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p</w:t>
            </w:r>
          </w:p>
        </w:tc>
      </w:tr>
      <w:tr w:rsidR="00972645" w:rsidRPr="00DC6D75" w14:paraId="653D8F13" w14:textId="77777777" w:rsidTr="00135E06">
        <w:trPr>
          <w:trHeight w:val="290"/>
        </w:trPr>
        <w:tc>
          <w:tcPr>
            <w:tcW w:w="2295" w:type="dxa"/>
            <w:vMerge/>
            <w:noWrap/>
            <w:hideMark/>
          </w:tcPr>
          <w:p w14:paraId="66540F8A" w14:textId="77777777" w:rsidR="00972645" w:rsidRPr="00DC6D75" w:rsidRDefault="00972645" w:rsidP="00135E06">
            <w:pPr>
              <w:spacing w:line="360" w:lineRule="auto"/>
              <w:jc w:val="both"/>
              <w:rPr>
                <w:rFonts w:ascii="Arial" w:eastAsia="ArialMT" w:hAnsi="Arial" w:cs="Arial"/>
                <w:sz w:val="24"/>
                <w:szCs w:val="24"/>
              </w:rPr>
            </w:pPr>
          </w:p>
        </w:tc>
        <w:tc>
          <w:tcPr>
            <w:tcW w:w="1957" w:type="dxa"/>
            <w:noWrap/>
            <w:hideMark/>
          </w:tcPr>
          <w:p w14:paraId="41E5028A" w14:textId="77777777" w:rsidR="0097264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 2.5</w:t>
            </w:r>
            <w:r>
              <w:rPr>
                <w:rFonts w:ascii="Arial" w:eastAsia="ArialMT" w:hAnsi="Arial" w:cs="Arial"/>
                <w:sz w:val="24"/>
                <w:szCs w:val="24"/>
              </w:rPr>
              <w:t xml:space="preserve"> </w:t>
            </w:r>
            <w:proofErr w:type="spellStart"/>
            <w:r>
              <w:rPr>
                <w:rFonts w:ascii="Arial" w:eastAsia="ArialMT" w:hAnsi="Arial" w:cs="Arial"/>
                <w:sz w:val="24"/>
                <w:szCs w:val="24"/>
              </w:rPr>
              <w:t>mUI</w:t>
            </w:r>
            <w:proofErr w:type="spellEnd"/>
            <w:r>
              <w:rPr>
                <w:rFonts w:ascii="Arial" w:eastAsia="ArialMT" w:hAnsi="Arial" w:cs="Arial"/>
                <w:sz w:val="24"/>
                <w:szCs w:val="24"/>
              </w:rPr>
              <w:t>/L</w:t>
            </w:r>
          </w:p>
          <w:p w14:paraId="099F4712"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n= 18</w:t>
            </w:r>
          </w:p>
        </w:tc>
        <w:tc>
          <w:tcPr>
            <w:tcW w:w="1985" w:type="dxa"/>
            <w:noWrap/>
            <w:hideMark/>
          </w:tcPr>
          <w:p w14:paraId="3E763656" w14:textId="77777777" w:rsidR="0097264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 xml:space="preserve">&gt; 2.5 </w:t>
            </w:r>
            <w:proofErr w:type="spellStart"/>
            <w:r>
              <w:rPr>
                <w:rFonts w:ascii="Arial" w:eastAsia="ArialMT" w:hAnsi="Arial" w:cs="Arial"/>
                <w:sz w:val="24"/>
                <w:szCs w:val="24"/>
              </w:rPr>
              <w:t>mUI</w:t>
            </w:r>
            <w:proofErr w:type="spellEnd"/>
            <w:r>
              <w:rPr>
                <w:rFonts w:ascii="Arial" w:eastAsia="ArialMT" w:hAnsi="Arial" w:cs="Arial"/>
                <w:sz w:val="24"/>
                <w:szCs w:val="24"/>
              </w:rPr>
              <w:t>/L</w:t>
            </w:r>
          </w:p>
          <w:p w14:paraId="580F4EF1"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n= 18</w:t>
            </w:r>
          </w:p>
        </w:tc>
        <w:tc>
          <w:tcPr>
            <w:tcW w:w="1276" w:type="dxa"/>
            <w:vMerge/>
            <w:noWrap/>
            <w:hideMark/>
          </w:tcPr>
          <w:p w14:paraId="5E545B40" w14:textId="77777777" w:rsidR="00972645" w:rsidRPr="00DC6D75" w:rsidRDefault="00972645" w:rsidP="00135E06">
            <w:pPr>
              <w:spacing w:line="360" w:lineRule="auto"/>
              <w:jc w:val="center"/>
              <w:rPr>
                <w:rFonts w:ascii="Arial" w:eastAsia="ArialMT" w:hAnsi="Arial" w:cs="Arial"/>
                <w:sz w:val="24"/>
                <w:szCs w:val="24"/>
              </w:rPr>
            </w:pPr>
          </w:p>
        </w:tc>
      </w:tr>
      <w:tr w:rsidR="00972645" w:rsidRPr="00DC6D75" w14:paraId="37E2B396" w14:textId="77777777" w:rsidTr="00135E06">
        <w:trPr>
          <w:trHeight w:val="290"/>
        </w:trPr>
        <w:tc>
          <w:tcPr>
            <w:tcW w:w="2295" w:type="dxa"/>
            <w:noWrap/>
            <w:hideMark/>
          </w:tcPr>
          <w:p w14:paraId="05A6AA2B"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IMC</w:t>
            </w:r>
          </w:p>
        </w:tc>
        <w:tc>
          <w:tcPr>
            <w:tcW w:w="1957" w:type="dxa"/>
            <w:noWrap/>
          </w:tcPr>
          <w:p w14:paraId="65DAD410"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24.5</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3.8</w:t>
            </w:r>
          </w:p>
        </w:tc>
        <w:tc>
          <w:tcPr>
            <w:tcW w:w="1985" w:type="dxa"/>
            <w:noWrap/>
          </w:tcPr>
          <w:p w14:paraId="17065C9B"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25.5</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3.7</w:t>
            </w:r>
          </w:p>
        </w:tc>
        <w:tc>
          <w:tcPr>
            <w:tcW w:w="1276" w:type="dxa"/>
            <w:noWrap/>
            <w:hideMark/>
          </w:tcPr>
          <w:p w14:paraId="6A1B6446"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0.44</w:t>
            </w:r>
            <w:r>
              <w:rPr>
                <w:rFonts w:ascii="Arial" w:eastAsia="ArialMT" w:hAnsi="Arial" w:cs="Arial"/>
                <w:sz w:val="24"/>
                <w:szCs w:val="24"/>
              </w:rPr>
              <w:t>0</w:t>
            </w:r>
          </w:p>
        </w:tc>
      </w:tr>
      <w:tr w:rsidR="00972645" w:rsidRPr="00DC6D75" w14:paraId="62383DF6" w14:textId="77777777" w:rsidTr="00135E06">
        <w:trPr>
          <w:trHeight w:val="290"/>
        </w:trPr>
        <w:tc>
          <w:tcPr>
            <w:tcW w:w="2295" w:type="dxa"/>
            <w:noWrap/>
            <w:hideMark/>
          </w:tcPr>
          <w:p w14:paraId="0F105963"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Glucosa</w:t>
            </w:r>
          </w:p>
        </w:tc>
        <w:tc>
          <w:tcPr>
            <w:tcW w:w="1957" w:type="dxa"/>
            <w:noWrap/>
          </w:tcPr>
          <w:p w14:paraId="0141E0EB"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91.5</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6.9</w:t>
            </w:r>
          </w:p>
        </w:tc>
        <w:tc>
          <w:tcPr>
            <w:tcW w:w="1985" w:type="dxa"/>
            <w:noWrap/>
          </w:tcPr>
          <w:p w14:paraId="575E4274"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93.8</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8.4</w:t>
            </w:r>
          </w:p>
        </w:tc>
        <w:tc>
          <w:tcPr>
            <w:tcW w:w="1276" w:type="dxa"/>
            <w:noWrap/>
            <w:hideMark/>
          </w:tcPr>
          <w:p w14:paraId="562846FD"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0.373</w:t>
            </w:r>
          </w:p>
        </w:tc>
      </w:tr>
      <w:tr w:rsidR="00972645" w:rsidRPr="00DC6D75" w14:paraId="39879D81" w14:textId="77777777" w:rsidTr="00135E06">
        <w:trPr>
          <w:trHeight w:val="290"/>
        </w:trPr>
        <w:tc>
          <w:tcPr>
            <w:tcW w:w="2295" w:type="dxa"/>
            <w:noWrap/>
            <w:hideMark/>
          </w:tcPr>
          <w:p w14:paraId="22ADEF58"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TG</w:t>
            </w:r>
          </w:p>
        </w:tc>
        <w:tc>
          <w:tcPr>
            <w:tcW w:w="1957" w:type="dxa"/>
            <w:noWrap/>
          </w:tcPr>
          <w:p w14:paraId="05C3C8CE"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123.2</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86.4</w:t>
            </w:r>
          </w:p>
        </w:tc>
        <w:tc>
          <w:tcPr>
            <w:tcW w:w="1985" w:type="dxa"/>
            <w:noWrap/>
          </w:tcPr>
          <w:p w14:paraId="42FB4567"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133.6</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71.1</w:t>
            </w:r>
          </w:p>
        </w:tc>
        <w:tc>
          <w:tcPr>
            <w:tcW w:w="1276" w:type="dxa"/>
            <w:noWrap/>
            <w:hideMark/>
          </w:tcPr>
          <w:p w14:paraId="3CA24D98"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0.697</w:t>
            </w:r>
          </w:p>
        </w:tc>
      </w:tr>
      <w:tr w:rsidR="00972645" w:rsidRPr="00DC6D75" w14:paraId="3C9A9E97" w14:textId="77777777" w:rsidTr="00135E06">
        <w:trPr>
          <w:trHeight w:val="290"/>
        </w:trPr>
        <w:tc>
          <w:tcPr>
            <w:tcW w:w="2295" w:type="dxa"/>
            <w:noWrap/>
            <w:hideMark/>
          </w:tcPr>
          <w:p w14:paraId="22B23D2D"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Colesterol</w:t>
            </w:r>
          </w:p>
        </w:tc>
        <w:tc>
          <w:tcPr>
            <w:tcW w:w="1957" w:type="dxa"/>
            <w:noWrap/>
          </w:tcPr>
          <w:p w14:paraId="2AE19CA0"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140.9</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21.3</w:t>
            </w:r>
          </w:p>
        </w:tc>
        <w:tc>
          <w:tcPr>
            <w:tcW w:w="1985" w:type="dxa"/>
            <w:noWrap/>
          </w:tcPr>
          <w:p w14:paraId="2C425F39"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172.3</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29.2</w:t>
            </w:r>
          </w:p>
        </w:tc>
        <w:tc>
          <w:tcPr>
            <w:tcW w:w="1276" w:type="dxa"/>
            <w:noWrap/>
            <w:hideMark/>
          </w:tcPr>
          <w:p w14:paraId="094BD0EC" w14:textId="77777777" w:rsidR="00972645" w:rsidRPr="00A57F0D" w:rsidRDefault="00972645" w:rsidP="00135E06">
            <w:pPr>
              <w:spacing w:line="360" w:lineRule="auto"/>
              <w:jc w:val="center"/>
              <w:rPr>
                <w:rFonts w:ascii="Arial" w:eastAsia="ArialMT" w:hAnsi="Arial" w:cs="Arial"/>
                <w:b/>
                <w:sz w:val="24"/>
                <w:szCs w:val="24"/>
              </w:rPr>
            </w:pPr>
            <w:r w:rsidRPr="00A57F0D">
              <w:rPr>
                <w:rFonts w:ascii="Arial" w:eastAsia="ArialMT" w:hAnsi="Arial" w:cs="Arial"/>
                <w:b/>
                <w:sz w:val="24"/>
                <w:szCs w:val="24"/>
              </w:rPr>
              <w:t>0.001</w:t>
            </w:r>
          </w:p>
        </w:tc>
      </w:tr>
      <w:tr w:rsidR="00972645" w:rsidRPr="00DC6D75" w14:paraId="699FB645" w14:textId="77777777" w:rsidTr="00135E06">
        <w:trPr>
          <w:trHeight w:val="290"/>
        </w:trPr>
        <w:tc>
          <w:tcPr>
            <w:tcW w:w="2295" w:type="dxa"/>
            <w:noWrap/>
            <w:hideMark/>
          </w:tcPr>
          <w:p w14:paraId="12C2CAD2"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HDL</w:t>
            </w:r>
          </w:p>
        </w:tc>
        <w:tc>
          <w:tcPr>
            <w:tcW w:w="1957" w:type="dxa"/>
            <w:noWrap/>
          </w:tcPr>
          <w:p w14:paraId="55EB8419"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37.1</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6.4</w:t>
            </w:r>
          </w:p>
        </w:tc>
        <w:tc>
          <w:tcPr>
            <w:tcW w:w="1985" w:type="dxa"/>
            <w:noWrap/>
          </w:tcPr>
          <w:p w14:paraId="47379A8F"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40.9</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9.8</w:t>
            </w:r>
          </w:p>
        </w:tc>
        <w:tc>
          <w:tcPr>
            <w:tcW w:w="1276" w:type="dxa"/>
            <w:noWrap/>
            <w:hideMark/>
          </w:tcPr>
          <w:p w14:paraId="3B3133DF"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0.184</w:t>
            </w:r>
          </w:p>
        </w:tc>
      </w:tr>
      <w:tr w:rsidR="00972645" w:rsidRPr="00DC6D75" w14:paraId="752080C4" w14:textId="77777777" w:rsidTr="00135E06">
        <w:trPr>
          <w:trHeight w:val="290"/>
        </w:trPr>
        <w:tc>
          <w:tcPr>
            <w:tcW w:w="2295" w:type="dxa"/>
            <w:noWrap/>
            <w:hideMark/>
          </w:tcPr>
          <w:p w14:paraId="2F20611D"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C. cintura</w:t>
            </w:r>
          </w:p>
        </w:tc>
        <w:tc>
          <w:tcPr>
            <w:tcW w:w="1957" w:type="dxa"/>
            <w:noWrap/>
          </w:tcPr>
          <w:p w14:paraId="083A6C88"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84.9</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12.5</w:t>
            </w:r>
          </w:p>
        </w:tc>
        <w:tc>
          <w:tcPr>
            <w:tcW w:w="1985" w:type="dxa"/>
            <w:noWrap/>
          </w:tcPr>
          <w:p w14:paraId="44624C76"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88.2</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12.6</w:t>
            </w:r>
          </w:p>
        </w:tc>
        <w:tc>
          <w:tcPr>
            <w:tcW w:w="1276" w:type="dxa"/>
            <w:noWrap/>
            <w:hideMark/>
          </w:tcPr>
          <w:p w14:paraId="0A1C2768"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0.429</w:t>
            </w:r>
          </w:p>
        </w:tc>
      </w:tr>
      <w:tr w:rsidR="00972645" w:rsidRPr="00DC6D75" w14:paraId="14EC6D94" w14:textId="77777777" w:rsidTr="00135E06">
        <w:trPr>
          <w:trHeight w:val="290"/>
        </w:trPr>
        <w:tc>
          <w:tcPr>
            <w:tcW w:w="2295" w:type="dxa"/>
            <w:noWrap/>
            <w:hideMark/>
          </w:tcPr>
          <w:p w14:paraId="7AF8E40C"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TAS</w:t>
            </w:r>
          </w:p>
        </w:tc>
        <w:tc>
          <w:tcPr>
            <w:tcW w:w="1957" w:type="dxa"/>
            <w:noWrap/>
          </w:tcPr>
          <w:p w14:paraId="3951A283"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116.8</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18.4</w:t>
            </w:r>
          </w:p>
        </w:tc>
        <w:tc>
          <w:tcPr>
            <w:tcW w:w="1985" w:type="dxa"/>
            <w:noWrap/>
          </w:tcPr>
          <w:p w14:paraId="0BD442B3"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108.4</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12.5</w:t>
            </w:r>
          </w:p>
        </w:tc>
        <w:tc>
          <w:tcPr>
            <w:tcW w:w="1276" w:type="dxa"/>
            <w:noWrap/>
            <w:hideMark/>
          </w:tcPr>
          <w:p w14:paraId="690F8EF6"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0.117</w:t>
            </w:r>
          </w:p>
        </w:tc>
      </w:tr>
      <w:tr w:rsidR="00972645" w:rsidRPr="00DC6D75" w14:paraId="606942A7" w14:textId="77777777" w:rsidTr="00135E06">
        <w:trPr>
          <w:trHeight w:val="290"/>
        </w:trPr>
        <w:tc>
          <w:tcPr>
            <w:tcW w:w="2295" w:type="dxa"/>
            <w:noWrap/>
          </w:tcPr>
          <w:p w14:paraId="4D34840E"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TAD</w:t>
            </w:r>
          </w:p>
        </w:tc>
        <w:tc>
          <w:tcPr>
            <w:tcW w:w="1957" w:type="dxa"/>
            <w:noWrap/>
          </w:tcPr>
          <w:p w14:paraId="72BAFD40"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69.1</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9.3</w:t>
            </w:r>
          </w:p>
        </w:tc>
        <w:tc>
          <w:tcPr>
            <w:tcW w:w="1985" w:type="dxa"/>
            <w:noWrap/>
          </w:tcPr>
          <w:p w14:paraId="0A927D3C"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64.7</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7.6</w:t>
            </w:r>
          </w:p>
        </w:tc>
        <w:tc>
          <w:tcPr>
            <w:tcW w:w="1276" w:type="dxa"/>
            <w:noWrap/>
          </w:tcPr>
          <w:p w14:paraId="30DB1960"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0.126</w:t>
            </w:r>
          </w:p>
        </w:tc>
      </w:tr>
    </w:tbl>
    <w:p w14:paraId="73AC4C23" w14:textId="4D48D412" w:rsidR="00972645" w:rsidRPr="00972645" w:rsidRDefault="00972645" w:rsidP="00972645">
      <w:pPr>
        <w:spacing w:line="480" w:lineRule="auto"/>
        <w:ind w:left="1416"/>
        <w:jc w:val="both"/>
        <w:rPr>
          <w:rFonts w:ascii="HelveticaNeueLT Std" w:hAnsi="HelveticaNeueLT Std"/>
          <w:sz w:val="22"/>
          <w:szCs w:val="16"/>
          <w:lang w:val="es-ES"/>
        </w:rPr>
      </w:pPr>
      <w:r>
        <w:rPr>
          <w:rFonts w:ascii="HelveticaNeueLT Std" w:hAnsi="HelveticaNeueLT Std"/>
          <w:sz w:val="22"/>
          <w:szCs w:val="16"/>
          <w:lang w:val="es-ES"/>
        </w:rPr>
        <w:t xml:space="preserve">p&lt;0.05 </w:t>
      </w:r>
      <w:r w:rsidRPr="00972645">
        <w:rPr>
          <w:rFonts w:ascii="HelveticaNeueLT Std" w:hAnsi="HelveticaNeueLT Std"/>
          <w:sz w:val="22"/>
          <w:szCs w:val="16"/>
          <w:lang w:val="es-ES"/>
        </w:rPr>
        <w:t xml:space="preserve">t </w:t>
      </w:r>
      <w:proofErr w:type="spellStart"/>
      <w:r w:rsidRPr="00972645">
        <w:rPr>
          <w:rFonts w:ascii="HelveticaNeueLT Std" w:hAnsi="HelveticaNeueLT Std"/>
          <w:sz w:val="22"/>
          <w:szCs w:val="16"/>
          <w:lang w:val="es-ES"/>
        </w:rPr>
        <w:t>student</w:t>
      </w:r>
      <w:proofErr w:type="spellEnd"/>
    </w:p>
    <w:p w14:paraId="33F1DF1D"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Tabla 5. Distribución de los componentes del SM en relación a los niveles de TSH (mujeres)</w:t>
      </w:r>
    </w:p>
    <w:tbl>
      <w:tblPr>
        <w:tblStyle w:val="Tablaconcuadrcula"/>
        <w:tblW w:w="0" w:type="auto"/>
        <w:tblInd w:w="704" w:type="dxa"/>
        <w:tblLook w:val="04A0" w:firstRow="1" w:lastRow="0" w:firstColumn="1" w:lastColumn="0" w:noHBand="0" w:noVBand="1"/>
      </w:tblPr>
      <w:tblGrid>
        <w:gridCol w:w="2437"/>
        <w:gridCol w:w="1816"/>
        <w:gridCol w:w="1984"/>
        <w:gridCol w:w="1418"/>
      </w:tblGrid>
      <w:tr w:rsidR="00972645" w:rsidRPr="00DC6D75" w14:paraId="0A9DE217" w14:textId="77777777" w:rsidTr="00135E06">
        <w:trPr>
          <w:trHeight w:val="290"/>
        </w:trPr>
        <w:tc>
          <w:tcPr>
            <w:tcW w:w="2437" w:type="dxa"/>
            <w:vMerge w:val="restart"/>
            <w:noWrap/>
            <w:hideMark/>
          </w:tcPr>
          <w:p w14:paraId="5402B5E0" w14:textId="77777777" w:rsidR="00972645" w:rsidRDefault="00972645" w:rsidP="00135E06">
            <w:pPr>
              <w:spacing w:line="360" w:lineRule="auto"/>
              <w:jc w:val="both"/>
              <w:rPr>
                <w:rFonts w:ascii="Arial" w:eastAsia="ArialMT" w:hAnsi="Arial" w:cs="Arial"/>
                <w:sz w:val="24"/>
                <w:szCs w:val="24"/>
              </w:rPr>
            </w:pPr>
          </w:p>
          <w:p w14:paraId="07082DF1"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Variable</w:t>
            </w:r>
          </w:p>
        </w:tc>
        <w:tc>
          <w:tcPr>
            <w:tcW w:w="3800" w:type="dxa"/>
            <w:gridSpan w:val="2"/>
            <w:noWrap/>
            <w:hideMark/>
          </w:tcPr>
          <w:p w14:paraId="5FD728AD" w14:textId="77777777" w:rsidR="00972645" w:rsidRPr="00DC6D75" w:rsidRDefault="00972645" w:rsidP="00135E06">
            <w:pPr>
              <w:spacing w:line="360" w:lineRule="auto"/>
              <w:jc w:val="center"/>
              <w:rPr>
                <w:rFonts w:ascii="Arial" w:eastAsia="ArialMT" w:hAnsi="Arial" w:cs="Arial"/>
                <w:sz w:val="24"/>
                <w:szCs w:val="24"/>
              </w:rPr>
            </w:pPr>
            <w:r>
              <w:rPr>
                <w:rFonts w:ascii="Arial" w:eastAsia="ArialMT" w:hAnsi="Arial" w:cs="Arial"/>
                <w:sz w:val="24"/>
                <w:szCs w:val="24"/>
              </w:rPr>
              <w:t>N</w:t>
            </w:r>
            <w:r w:rsidRPr="00DC6D75">
              <w:rPr>
                <w:rFonts w:ascii="Arial" w:eastAsia="ArialMT" w:hAnsi="Arial" w:cs="Arial"/>
                <w:sz w:val="24"/>
                <w:szCs w:val="24"/>
              </w:rPr>
              <w:t>iveles de TSH</w:t>
            </w:r>
          </w:p>
        </w:tc>
        <w:tc>
          <w:tcPr>
            <w:tcW w:w="1418" w:type="dxa"/>
            <w:vMerge w:val="restart"/>
            <w:noWrap/>
            <w:hideMark/>
          </w:tcPr>
          <w:p w14:paraId="5C40628B" w14:textId="77777777" w:rsidR="00972645" w:rsidRDefault="00972645" w:rsidP="00135E06">
            <w:pPr>
              <w:spacing w:line="360" w:lineRule="auto"/>
              <w:jc w:val="center"/>
              <w:rPr>
                <w:rFonts w:ascii="Arial" w:eastAsia="ArialMT" w:hAnsi="Arial" w:cs="Arial"/>
                <w:sz w:val="24"/>
                <w:szCs w:val="24"/>
              </w:rPr>
            </w:pPr>
          </w:p>
          <w:p w14:paraId="2D114557"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p</w:t>
            </w:r>
          </w:p>
        </w:tc>
      </w:tr>
      <w:tr w:rsidR="00972645" w:rsidRPr="00DC6D75" w14:paraId="1C56CA8C" w14:textId="77777777" w:rsidTr="00135E06">
        <w:trPr>
          <w:trHeight w:val="290"/>
        </w:trPr>
        <w:tc>
          <w:tcPr>
            <w:tcW w:w="2437" w:type="dxa"/>
            <w:vMerge/>
            <w:noWrap/>
            <w:hideMark/>
          </w:tcPr>
          <w:p w14:paraId="65F74AC5" w14:textId="77777777" w:rsidR="00972645" w:rsidRPr="00DC6D75" w:rsidRDefault="00972645" w:rsidP="00135E06">
            <w:pPr>
              <w:spacing w:line="360" w:lineRule="auto"/>
              <w:jc w:val="both"/>
              <w:rPr>
                <w:rFonts w:ascii="Arial" w:eastAsia="ArialMT" w:hAnsi="Arial" w:cs="Arial"/>
                <w:sz w:val="24"/>
                <w:szCs w:val="24"/>
              </w:rPr>
            </w:pPr>
          </w:p>
        </w:tc>
        <w:tc>
          <w:tcPr>
            <w:tcW w:w="1816" w:type="dxa"/>
            <w:noWrap/>
            <w:hideMark/>
          </w:tcPr>
          <w:p w14:paraId="5AFC4D2B" w14:textId="77777777" w:rsidR="0097264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 2.5</w:t>
            </w:r>
            <w:r>
              <w:rPr>
                <w:rFonts w:ascii="Arial" w:eastAsia="ArialMT" w:hAnsi="Arial" w:cs="Arial"/>
                <w:sz w:val="24"/>
                <w:szCs w:val="24"/>
              </w:rPr>
              <w:t xml:space="preserve"> </w:t>
            </w:r>
            <w:proofErr w:type="spellStart"/>
            <w:r>
              <w:rPr>
                <w:rFonts w:ascii="Arial" w:eastAsia="ArialMT" w:hAnsi="Arial" w:cs="Arial"/>
                <w:sz w:val="24"/>
                <w:szCs w:val="24"/>
              </w:rPr>
              <w:t>mUI</w:t>
            </w:r>
            <w:proofErr w:type="spellEnd"/>
            <w:r>
              <w:rPr>
                <w:rFonts w:ascii="Arial" w:eastAsia="ArialMT" w:hAnsi="Arial" w:cs="Arial"/>
                <w:sz w:val="24"/>
                <w:szCs w:val="24"/>
              </w:rPr>
              <w:t>/L</w:t>
            </w:r>
          </w:p>
          <w:p w14:paraId="1C295027"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n=</w:t>
            </w:r>
            <w:r>
              <w:rPr>
                <w:rFonts w:ascii="Arial" w:eastAsia="ArialMT" w:hAnsi="Arial" w:cs="Arial"/>
                <w:sz w:val="24"/>
                <w:szCs w:val="24"/>
              </w:rPr>
              <w:t>XXX</w:t>
            </w:r>
          </w:p>
        </w:tc>
        <w:tc>
          <w:tcPr>
            <w:tcW w:w="1984" w:type="dxa"/>
            <w:noWrap/>
            <w:hideMark/>
          </w:tcPr>
          <w:p w14:paraId="77F4A05C" w14:textId="77777777" w:rsidR="0097264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&gt; 2.5</w:t>
            </w:r>
            <w:r>
              <w:rPr>
                <w:rFonts w:ascii="Arial" w:eastAsia="ArialMT" w:hAnsi="Arial" w:cs="Arial"/>
                <w:sz w:val="24"/>
                <w:szCs w:val="24"/>
              </w:rPr>
              <w:t xml:space="preserve"> </w:t>
            </w:r>
            <w:proofErr w:type="spellStart"/>
            <w:r>
              <w:rPr>
                <w:rFonts w:ascii="Arial" w:eastAsia="ArialMT" w:hAnsi="Arial" w:cs="Arial"/>
                <w:sz w:val="24"/>
                <w:szCs w:val="24"/>
              </w:rPr>
              <w:t>mUI</w:t>
            </w:r>
            <w:proofErr w:type="spellEnd"/>
            <w:r>
              <w:rPr>
                <w:rFonts w:ascii="Arial" w:eastAsia="ArialMT" w:hAnsi="Arial" w:cs="Arial"/>
                <w:sz w:val="24"/>
                <w:szCs w:val="24"/>
              </w:rPr>
              <w:t>/L</w:t>
            </w:r>
          </w:p>
          <w:p w14:paraId="7EB8F276"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n=</w:t>
            </w:r>
            <w:r>
              <w:rPr>
                <w:rFonts w:ascii="Arial" w:eastAsia="ArialMT" w:hAnsi="Arial" w:cs="Arial"/>
                <w:sz w:val="24"/>
                <w:szCs w:val="24"/>
              </w:rPr>
              <w:t>YYY</w:t>
            </w:r>
          </w:p>
        </w:tc>
        <w:tc>
          <w:tcPr>
            <w:tcW w:w="1418" w:type="dxa"/>
            <w:vMerge/>
            <w:noWrap/>
            <w:hideMark/>
          </w:tcPr>
          <w:p w14:paraId="183AA19D" w14:textId="77777777" w:rsidR="00972645" w:rsidRPr="00DC6D75" w:rsidRDefault="00972645" w:rsidP="00135E06">
            <w:pPr>
              <w:spacing w:line="360" w:lineRule="auto"/>
              <w:jc w:val="center"/>
              <w:rPr>
                <w:rFonts w:ascii="Arial" w:eastAsia="ArialMT" w:hAnsi="Arial" w:cs="Arial"/>
                <w:sz w:val="24"/>
                <w:szCs w:val="24"/>
              </w:rPr>
            </w:pPr>
          </w:p>
        </w:tc>
      </w:tr>
      <w:tr w:rsidR="00972645" w:rsidRPr="00DC6D75" w14:paraId="1BEE2F43" w14:textId="77777777" w:rsidTr="00135E06">
        <w:trPr>
          <w:trHeight w:val="290"/>
        </w:trPr>
        <w:tc>
          <w:tcPr>
            <w:tcW w:w="2437" w:type="dxa"/>
            <w:noWrap/>
            <w:hideMark/>
          </w:tcPr>
          <w:p w14:paraId="48A50D6A"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IMC</w:t>
            </w:r>
          </w:p>
        </w:tc>
        <w:tc>
          <w:tcPr>
            <w:tcW w:w="1816" w:type="dxa"/>
            <w:noWrap/>
          </w:tcPr>
          <w:p w14:paraId="7F0069F4"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23.4</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3.3</w:t>
            </w:r>
          </w:p>
        </w:tc>
        <w:tc>
          <w:tcPr>
            <w:tcW w:w="1984" w:type="dxa"/>
            <w:noWrap/>
          </w:tcPr>
          <w:p w14:paraId="4DEDBCA9"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22.5</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6.5</w:t>
            </w:r>
          </w:p>
        </w:tc>
        <w:tc>
          <w:tcPr>
            <w:tcW w:w="1418" w:type="dxa"/>
            <w:noWrap/>
            <w:hideMark/>
          </w:tcPr>
          <w:p w14:paraId="346B8586"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0.546</w:t>
            </w:r>
          </w:p>
        </w:tc>
      </w:tr>
      <w:tr w:rsidR="00972645" w:rsidRPr="00DC6D75" w14:paraId="4249B870" w14:textId="77777777" w:rsidTr="00135E06">
        <w:trPr>
          <w:trHeight w:val="290"/>
        </w:trPr>
        <w:tc>
          <w:tcPr>
            <w:tcW w:w="2437" w:type="dxa"/>
            <w:noWrap/>
            <w:hideMark/>
          </w:tcPr>
          <w:p w14:paraId="1B97DF0E"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Glucosa</w:t>
            </w:r>
          </w:p>
        </w:tc>
        <w:tc>
          <w:tcPr>
            <w:tcW w:w="1816" w:type="dxa"/>
            <w:noWrap/>
          </w:tcPr>
          <w:p w14:paraId="2C54DB07"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90.5</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4</w:t>
            </w:r>
          </w:p>
        </w:tc>
        <w:tc>
          <w:tcPr>
            <w:tcW w:w="1984" w:type="dxa"/>
            <w:noWrap/>
          </w:tcPr>
          <w:p w14:paraId="4E636532"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89.8</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6.4</w:t>
            </w:r>
          </w:p>
        </w:tc>
        <w:tc>
          <w:tcPr>
            <w:tcW w:w="1418" w:type="dxa"/>
            <w:noWrap/>
            <w:hideMark/>
          </w:tcPr>
          <w:p w14:paraId="562E1E35"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0.644</w:t>
            </w:r>
          </w:p>
        </w:tc>
      </w:tr>
      <w:tr w:rsidR="00972645" w:rsidRPr="00DC6D75" w14:paraId="0718250F" w14:textId="77777777" w:rsidTr="00135E06">
        <w:trPr>
          <w:trHeight w:val="290"/>
        </w:trPr>
        <w:tc>
          <w:tcPr>
            <w:tcW w:w="2437" w:type="dxa"/>
            <w:noWrap/>
            <w:hideMark/>
          </w:tcPr>
          <w:p w14:paraId="21356AB8"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TG</w:t>
            </w:r>
          </w:p>
        </w:tc>
        <w:tc>
          <w:tcPr>
            <w:tcW w:w="1816" w:type="dxa"/>
            <w:noWrap/>
          </w:tcPr>
          <w:p w14:paraId="194BDA01"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104.5</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45.3</w:t>
            </w:r>
          </w:p>
        </w:tc>
        <w:tc>
          <w:tcPr>
            <w:tcW w:w="1984" w:type="dxa"/>
            <w:noWrap/>
          </w:tcPr>
          <w:p w14:paraId="0DF724F2"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124.6</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67.7</w:t>
            </w:r>
          </w:p>
        </w:tc>
        <w:tc>
          <w:tcPr>
            <w:tcW w:w="1418" w:type="dxa"/>
            <w:noWrap/>
            <w:hideMark/>
          </w:tcPr>
          <w:p w14:paraId="5D50FD74"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0.210</w:t>
            </w:r>
          </w:p>
        </w:tc>
      </w:tr>
      <w:tr w:rsidR="00972645" w:rsidRPr="00DC6D75" w14:paraId="4FDEC848" w14:textId="77777777" w:rsidTr="00135E06">
        <w:trPr>
          <w:trHeight w:val="290"/>
        </w:trPr>
        <w:tc>
          <w:tcPr>
            <w:tcW w:w="2437" w:type="dxa"/>
            <w:noWrap/>
            <w:hideMark/>
          </w:tcPr>
          <w:p w14:paraId="445262BA"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Colesterol</w:t>
            </w:r>
          </w:p>
        </w:tc>
        <w:tc>
          <w:tcPr>
            <w:tcW w:w="1816" w:type="dxa"/>
            <w:noWrap/>
          </w:tcPr>
          <w:p w14:paraId="27A24ED7"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175.4</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37.2</w:t>
            </w:r>
          </w:p>
        </w:tc>
        <w:tc>
          <w:tcPr>
            <w:tcW w:w="1984" w:type="dxa"/>
            <w:noWrap/>
          </w:tcPr>
          <w:p w14:paraId="18B75CB5"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172.1</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36.4</w:t>
            </w:r>
          </w:p>
        </w:tc>
        <w:tc>
          <w:tcPr>
            <w:tcW w:w="1418" w:type="dxa"/>
            <w:noWrap/>
            <w:hideMark/>
          </w:tcPr>
          <w:p w14:paraId="4D6C53FC"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0.733</w:t>
            </w:r>
          </w:p>
        </w:tc>
      </w:tr>
      <w:tr w:rsidR="00972645" w:rsidRPr="00DC6D75" w14:paraId="39E00FCB" w14:textId="77777777" w:rsidTr="00135E06">
        <w:trPr>
          <w:trHeight w:val="290"/>
        </w:trPr>
        <w:tc>
          <w:tcPr>
            <w:tcW w:w="2437" w:type="dxa"/>
            <w:noWrap/>
            <w:hideMark/>
          </w:tcPr>
          <w:p w14:paraId="30B654EA"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HDL</w:t>
            </w:r>
          </w:p>
        </w:tc>
        <w:tc>
          <w:tcPr>
            <w:tcW w:w="1816" w:type="dxa"/>
            <w:noWrap/>
          </w:tcPr>
          <w:p w14:paraId="5DE457EB"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45.3</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9.2</w:t>
            </w:r>
          </w:p>
        </w:tc>
        <w:tc>
          <w:tcPr>
            <w:tcW w:w="1984" w:type="dxa"/>
            <w:noWrap/>
          </w:tcPr>
          <w:p w14:paraId="1C0DB415"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46.09</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10.6</w:t>
            </w:r>
          </w:p>
        </w:tc>
        <w:tc>
          <w:tcPr>
            <w:tcW w:w="1418" w:type="dxa"/>
            <w:noWrap/>
            <w:hideMark/>
          </w:tcPr>
          <w:p w14:paraId="54C237B5"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0.781</w:t>
            </w:r>
          </w:p>
        </w:tc>
      </w:tr>
      <w:tr w:rsidR="00972645" w:rsidRPr="00DC6D75" w14:paraId="69A4C4A1" w14:textId="77777777" w:rsidTr="00135E06">
        <w:trPr>
          <w:trHeight w:val="290"/>
        </w:trPr>
        <w:tc>
          <w:tcPr>
            <w:tcW w:w="2437" w:type="dxa"/>
            <w:noWrap/>
            <w:hideMark/>
          </w:tcPr>
          <w:p w14:paraId="63CAADF2"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C. cintura</w:t>
            </w:r>
          </w:p>
        </w:tc>
        <w:tc>
          <w:tcPr>
            <w:tcW w:w="1816" w:type="dxa"/>
            <w:noWrap/>
          </w:tcPr>
          <w:p w14:paraId="717FF687"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79.1</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7.2</w:t>
            </w:r>
          </w:p>
        </w:tc>
        <w:tc>
          <w:tcPr>
            <w:tcW w:w="1984" w:type="dxa"/>
            <w:noWrap/>
          </w:tcPr>
          <w:p w14:paraId="55217C2C"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81.3</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9.6</w:t>
            </w:r>
          </w:p>
        </w:tc>
        <w:tc>
          <w:tcPr>
            <w:tcW w:w="1418" w:type="dxa"/>
            <w:noWrap/>
            <w:hideMark/>
          </w:tcPr>
          <w:p w14:paraId="00A589D1"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0.354</w:t>
            </w:r>
          </w:p>
        </w:tc>
      </w:tr>
      <w:tr w:rsidR="00972645" w:rsidRPr="00DC6D75" w14:paraId="08B1337B" w14:textId="77777777" w:rsidTr="00135E06">
        <w:trPr>
          <w:trHeight w:val="290"/>
        </w:trPr>
        <w:tc>
          <w:tcPr>
            <w:tcW w:w="2437" w:type="dxa"/>
            <w:noWrap/>
            <w:hideMark/>
          </w:tcPr>
          <w:p w14:paraId="71184D0C"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TAS</w:t>
            </w:r>
          </w:p>
        </w:tc>
        <w:tc>
          <w:tcPr>
            <w:tcW w:w="1816" w:type="dxa"/>
            <w:noWrap/>
          </w:tcPr>
          <w:p w14:paraId="4C50B4A1"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103.7</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12.9</w:t>
            </w:r>
          </w:p>
        </w:tc>
        <w:tc>
          <w:tcPr>
            <w:tcW w:w="1984" w:type="dxa"/>
            <w:noWrap/>
          </w:tcPr>
          <w:p w14:paraId="4F2E5449"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107.6</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13.3</w:t>
            </w:r>
          </w:p>
        </w:tc>
        <w:tc>
          <w:tcPr>
            <w:tcW w:w="1418" w:type="dxa"/>
            <w:noWrap/>
            <w:hideMark/>
          </w:tcPr>
          <w:p w14:paraId="3F645F84"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0.301</w:t>
            </w:r>
          </w:p>
        </w:tc>
      </w:tr>
      <w:tr w:rsidR="00972645" w:rsidRPr="00DC6D75" w14:paraId="7BA55299" w14:textId="77777777" w:rsidTr="00135E06">
        <w:trPr>
          <w:trHeight w:val="290"/>
        </w:trPr>
        <w:tc>
          <w:tcPr>
            <w:tcW w:w="2437" w:type="dxa"/>
            <w:noWrap/>
          </w:tcPr>
          <w:p w14:paraId="1110B813" w14:textId="77777777" w:rsidR="00972645" w:rsidRPr="00DC6D75" w:rsidRDefault="00972645" w:rsidP="00135E06">
            <w:pPr>
              <w:spacing w:line="360" w:lineRule="auto"/>
              <w:jc w:val="both"/>
              <w:rPr>
                <w:rFonts w:ascii="Arial" w:eastAsia="ArialMT" w:hAnsi="Arial" w:cs="Arial"/>
                <w:sz w:val="24"/>
                <w:szCs w:val="24"/>
              </w:rPr>
            </w:pPr>
            <w:r w:rsidRPr="00DC6D75">
              <w:rPr>
                <w:rFonts w:ascii="Arial" w:eastAsia="ArialMT" w:hAnsi="Arial" w:cs="Arial"/>
                <w:sz w:val="24"/>
                <w:szCs w:val="24"/>
              </w:rPr>
              <w:t>TAD</w:t>
            </w:r>
          </w:p>
        </w:tc>
        <w:tc>
          <w:tcPr>
            <w:tcW w:w="1816" w:type="dxa"/>
            <w:noWrap/>
          </w:tcPr>
          <w:p w14:paraId="497261D5"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66</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7.5</w:t>
            </w:r>
          </w:p>
        </w:tc>
        <w:tc>
          <w:tcPr>
            <w:tcW w:w="1984" w:type="dxa"/>
            <w:noWrap/>
          </w:tcPr>
          <w:p w14:paraId="441FF34F"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64.4</w:t>
            </w:r>
            <w:r w:rsidRPr="00DC6D75">
              <w:rPr>
                <w:rFonts w:ascii="Arial" w:eastAsia="ArialMT" w:hAnsi="Arial" w:cs="Arial"/>
                <w:sz w:val="24"/>
                <w:szCs w:val="24"/>
                <w:lang w:val="es-ES_tradnl"/>
              </w:rPr>
              <w:t xml:space="preserve"> ± </w:t>
            </w:r>
            <w:r w:rsidRPr="00DC6D75">
              <w:rPr>
                <w:rFonts w:ascii="Arial" w:eastAsia="ArialMT" w:hAnsi="Arial" w:cs="Arial"/>
                <w:sz w:val="24"/>
                <w:szCs w:val="24"/>
              </w:rPr>
              <w:t>7.3</w:t>
            </w:r>
          </w:p>
        </w:tc>
        <w:tc>
          <w:tcPr>
            <w:tcW w:w="1418" w:type="dxa"/>
            <w:noWrap/>
          </w:tcPr>
          <w:p w14:paraId="18C5E9C1" w14:textId="77777777" w:rsidR="00972645" w:rsidRPr="00DC6D75" w:rsidRDefault="00972645" w:rsidP="00135E06">
            <w:pPr>
              <w:spacing w:line="360" w:lineRule="auto"/>
              <w:jc w:val="center"/>
              <w:rPr>
                <w:rFonts w:ascii="Arial" w:eastAsia="ArialMT" w:hAnsi="Arial" w:cs="Arial"/>
                <w:sz w:val="24"/>
                <w:szCs w:val="24"/>
              </w:rPr>
            </w:pPr>
            <w:r w:rsidRPr="00DC6D75">
              <w:rPr>
                <w:rFonts w:ascii="Arial" w:eastAsia="ArialMT" w:hAnsi="Arial" w:cs="Arial"/>
                <w:sz w:val="24"/>
                <w:szCs w:val="24"/>
              </w:rPr>
              <w:t>0.466</w:t>
            </w:r>
          </w:p>
        </w:tc>
      </w:tr>
    </w:tbl>
    <w:p w14:paraId="21AC60E8" w14:textId="6BED9F3E" w:rsidR="00972645" w:rsidRPr="00972645" w:rsidRDefault="00972645" w:rsidP="00972645">
      <w:pPr>
        <w:spacing w:line="480" w:lineRule="auto"/>
        <w:ind w:left="1416"/>
        <w:jc w:val="both"/>
        <w:rPr>
          <w:rFonts w:ascii="HelveticaNeueLT Std" w:hAnsi="HelveticaNeueLT Std"/>
          <w:sz w:val="22"/>
          <w:szCs w:val="16"/>
          <w:lang w:val="es-ES"/>
        </w:rPr>
      </w:pPr>
      <w:r>
        <w:rPr>
          <w:rFonts w:ascii="HelveticaNeueLT Std" w:hAnsi="HelveticaNeueLT Std"/>
          <w:sz w:val="22"/>
          <w:szCs w:val="16"/>
          <w:lang w:val="es-ES"/>
        </w:rPr>
        <w:t xml:space="preserve">p&lt;0.05 </w:t>
      </w:r>
      <w:r w:rsidRPr="00972645">
        <w:rPr>
          <w:rFonts w:ascii="HelveticaNeueLT Std" w:hAnsi="HelveticaNeueLT Std"/>
          <w:sz w:val="22"/>
          <w:szCs w:val="16"/>
          <w:lang w:val="es-ES"/>
        </w:rPr>
        <w:t xml:space="preserve">t </w:t>
      </w:r>
      <w:proofErr w:type="spellStart"/>
      <w:r w:rsidRPr="00972645">
        <w:rPr>
          <w:rFonts w:ascii="HelveticaNeueLT Std" w:hAnsi="HelveticaNeueLT Std"/>
          <w:sz w:val="22"/>
          <w:szCs w:val="16"/>
          <w:lang w:val="es-ES"/>
        </w:rPr>
        <w:t>student</w:t>
      </w:r>
      <w:proofErr w:type="spellEnd"/>
    </w:p>
    <w:p w14:paraId="6D0E750D" w14:textId="77777777" w:rsidR="00972645" w:rsidRPr="00972645" w:rsidRDefault="00972645" w:rsidP="00972645">
      <w:pPr>
        <w:spacing w:line="480" w:lineRule="auto"/>
        <w:jc w:val="both"/>
        <w:rPr>
          <w:rFonts w:ascii="HelveticaNeueLT Std" w:hAnsi="HelveticaNeueLT Std"/>
          <w:sz w:val="22"/>
          <w:szCs w:val="16"/>
          <w:lang w:val="es-ES"/>
        </w:rPr>
      </w:pPr>
    </w:p>
    <w:p w14:paraId="5EAD6C95"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Se observa que la tendencia es similar a separarlos por sexo que en la población total, con la diferencia de que en el caso de los hombres hay una diferencia significativa en el colesterol.</w:t>
      </w:r>
    </w:p>
    <w:p w14:paraId="3E2B6985" w14:textId="77777777" w:rsidR="00972645" w:rsidRPr="00972645" w:rsidRDefault="00972645" w:rsidP="00972645">
      <w:pPr>
        <w:spacing w:line="480" w:lineRule="auto"/>
        <w:jc w:val="both"/>
        <w:rPr>
          <w:rFonts w:ascii="HelveticaNeueLT Std" w:hAnsi="HelveticaNeueLT Std"/>
          <w:sz w:val="22"/>
          <w:szCs w:val="16"/>
          <w:lang w:val="es-ES"/>
        </w:rPr>
      </w:pPr>
    </w:p>
    <w:p w14:paraId="5EAA362A"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DISCUSIÓN.</w:t>
      </w:r>
    </w:p>
    <w:p w14:paraId="42ECCD70" w14:textId="77777777" w:rsidR="00972645" w:rsidRPr="00972645" w:rsidRDefault="00972645" w:rsidP="00972645">
      <w:pPr>
        <w:spacing w:line="480" w:lineRule="auto"/>
        <w:jc w:val="both"/>
        <w:rPr>
          <w:rFonts w:ascii="HelveticaNeueLT Std" w:hAnsi="HelveticaNeueLT Std"/>
          <w:sz w:val="22"/>
          <w:szCs w:val="16"/>
          <w:lang w:val="es-ES"/>
        </w:rPr>
      </w:pPr>
    </w:p>
    <w:p w14:paraId="119215E9" w14:textId="2DE5843C"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La definición del síndrome metabólico en los adolescentes es complicado, debido a que aún sus valores normales de todos los componentes no están totalmente establecidos, ya que la adolescencia cada persona se desarrolla de manera diferente, además de que nos criterios de diagnóstico del adulto no son extrapolables a los de un adolescente; de ahí que en este tipo de población se maneje en percentiles algunos de los criterios para síndrome metabólico. Como ejemplo podemos mencionar que los niveles séricos de HDL, según el criterio de la ATP III en adolescentes, el punto de corte empleado es por debajo de los 40 mg/</w:t>
      </w:r>
      <w:proofErr w:type="spellStart"/>
      <w:r w:rsidRPr="00972645">
        <w:rPr>
          <w:rFonts w:ascii="HelveticaNeueLT Std" w:hAnsi="HelveticaNeueLT Std"/>
          <w:sz w:val="22"/>
          <w:szCs w:val="16"/>
          <w:lang w:val="es-ES"/>
        </w:rPr>
        <w:t>dL</w:t>
      </w:r>
      <w:proofErr w:type="spellEnd"/>
      <w:r w:rsidRPr="00972645">
        <w:rPr>
          <w:rFonts w:ascii="HelveticaNeueLT Std" w:hAnsi="HelveticaNeueLT Std"/>
          <w:sz w:val="22"/>
          <w:szCs w:val="16"/>
          <w:lang w:val="es-ES"/>
        </w:rPr>
        <w:t xml:space="preserve"> y en la mujer por debajo de 50 mg/</w:t>
      </w:r>
      <w:proofErr w:type="spellStart"/>
      <w:r w:rsidRPr="00972645">
        <w:rPr>
          <w:rFonts w:ascii="HelveticaNeueLT Std" w:hAnsi="HelveticaNeueLT Std"/>
          <w:sz w:val="22"/>
          <w:szCs w:val="16"/>
          <w:lang w:val="es-ES"/>
        </w:rPr>
        <w:t>dL</w:t>
      </w:r>
      <w:proofErr w:type="spellEnd"/>
      <w:r w:rsidRPr="00972645">
        <w:rPr>
          <w:rFonts w:ascii="HelveticaNeueLT Std" w:hAnsi="HelveticaNeueLT Std"/>
          <w:sz w:val="22"/>
          <w:szCs w:val="16"/>
          <w:lang w:val="es-ES"/>
        </w:rPr>
        <w:t>, la mayoría de ellas cumplirían con ese criterio, por lo tanto para la población en estudio se recomienda homologar el criterio tanto para hombres y mujeres.</w:t>
      </w:r>
    </w:p>
    <w:p w14:paraId="2C5F456A" w14:textId="77777777" w:rsidR="00972645" w:rsidRPr="00972645" w:rsidRDefault="00972645" w:rsidP="00972645">
      <w:pPr>
        <w:spacing w:line="480" w:lineRule="auto"/>
        <w:jc w:val="both"/>
        <w:rPr>
          <w:rFonts w:ascii="HelveticaNeueLT Std" w:hAnsi="HelveticaNeueLT Std"/>
          <w:sz w:val="22"/>
          <w:szCs w:val="16"/>
          <w:lang w:val="es-ES"/>
        </w:rPr>
      </w:pPr>
    </w:p>
    <w:p w14:paraId="5DF6CF12"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El sobrepeso y la obesidad la podemos estimar a través de dos índices, mediante el índice de masa corporal y por la circunferencia de la cintura. En nuestro estudio  se encontró un 40.2% de S/O por IMC, mientras que por ICC solamente fue del 14% de la población total, este comportamiento es similar al reportado por </w:t>
      </w:r>
      <w:proofErr w:type="spellStart"/>
      <w:r w:rsidRPr="00972645">
        <w:rPr>
          <w:rFonts w:ascii="HelveticaNeueLT Std" w:hAnsi="HelveticaNeueLT Std"/>
          <w:sz w:val="22"/>
          <w:szCs w:val="16"/>
          <w:lang w:val="es-ES"/>
        </w:rPr>
        <w:t>Chaila</w:t>
      </w:r>
      <w:proofErr w:type="spellEnd"/>
      <w:r w:rsidRPr="00972645">
        <w:rPr>
          <w:rFonts w:ascii="HelveticaNeueLT Std" w:hAnsi="HelveticaNeueLT Std"/>
          <w:sz w:val="22"/>
          <w:szCs w:val="16"/>
          <w:lang w:val="es-ES"/>
        </w:rPr>
        <w:t xml:space="preserve"> et al. (2012), cabe mencionar que </w:t>
      </w:r>
      <w:r w:rsidRPr="00972645">
        <w:rPr>
          <w:rFonts w:ascii="HelveticaNeueLT Std" w:hAnsi="HelveticaNeueLT Std"/>
          <w:sz w:val="22"/>
          <w:szCs w:val="16"/>
          <w:lang w:val="es-ES"/>
        </w:rPr>
        <w:lastRenderedPageBreak/>
        <w:t xml:space="preserve">el IMC no están confiable como se cree, debido a que este parámetro solo se relaciona con la grasa abdominal y no con la visceral, una persona delgada puede tener enfermedades cardiovasculares debido a que su contenido de grasa visceral es mayor que la abdominal y su IMC este en el rango de </w:t>
      </w:r>
      <w:proofErr w:type="spellStart"/>
      <w:r w:rsidRPr="00972645">
        <w:rPr>
          <w:rFonts w:ascii="HelveticaNeueLT Std" w:hAnsi="HelveticaNeueLT Std"/>
          <w:sz w:val="22"/>
          <w:szCs w:val="16"/>
          <w:lang w:val="es-ES"/>
        </w:rPr>
        <w:t>normopeso</w:t>
      </w:r>
      <w:proofErr w:type="spellEnd"/>
      <w:r w:rsidRPr="00972645">
        <w:rPr>
          <w:rFonts w:ascii="HelveticaNeueLT Std" w:hAnsi="HelveticaNeueLT Std"/>
          <w:sz w:val="22"/>
          <w:szCs w:val="16"/>
          <w:lang w:val="es-ES"/>
        </w:rPr>
        <w:t>.</w:t>
      </w:r>
    </w:p>
    <w:p w14:paraId="6072BE07" w14:textId="77777777" w:rsidR="00972645" w:rsidRPr="00972645" w:rsidRDefault="00972645" w:rsidP="00972645">
      <w:pPr>
        <w:spacing w:line="480" w:lineRule="auto"/>
        <w:jc w:val="both"/>
        <w:rPr>
          <w:rFonts w:ascii="HelveticaNeueLT Std" w:hAnsi="HelveticaNeueLT Std"/>
          <w:sz w:val="22"/>
          <w:szCs w:val="16"/>
          <w:lang w:val="es-ES"/>
        </w:rPr>
      </w:pPr>
    </w:p>
    <w:p w14:paraId="2CF1003D"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Alteraciones en los niveles de glucosa se presentó principalmente en hombres que en mujeres con una prevalencia 19.4% y 6.3% respectivamente, al igual que Morales y </w:t>
      </w:r>
      <w:proofErr w:type="spellStart"/>
      <w:r w:rsidRPr="00972645">
        <w:rPr>
          <w:rFonts w:ascii="HelveticaNeueLT Std" w:hAnsi="HelveticaNeueLT Std"/>
          <w:sz w:val="22"/>
          <w:szCs w:val="16"/>
          <w:lang w:val="es-ES"/>
        </w:rPr>
        <w:t>Jardón</w:t>
      </w:r>
      <w:proofErr w:type="spellEnd"/>
      <w:r w:rsidRPr="00972645">
        <w:rPr>
          <w:rFonts w:ascii="HelveticaNeueLT Std" w:hAnsi="HelveticaNeueLT Std"/>
          <w:sz w:val="22"/>
          <w:szCs w:val="16"/>
          <w:lang w:val="es-ES"/>
        </w:rPr>
        <w:t xml:space="preserve"> (2014), ya que reporto la misma tendencia en cuanto al sexo.</w:t>
      </w:r>
    </w:p>
    <w:p w14:paraId="34A2FB01" w14:textId="77777777" w:rsidR="00972645" w:rsidRPr="00972645" w:rsidRDefault="00972645" w:rsidP="00972645">
      <w:pPr>
        <w:spacing w:line="480" w:lineRule="auto"/>
        <w:jc w:val="both"/>
        <w:rPr>
          <w:rFonts w:ascii="HelveticaNeueLT Std" w:hAnsi="HelveticaNeueLT Std"/>
          <w:sz w:val="22"/>
          <w:szCs w:val="16"/>
          <w:lang w:val="es-ES"/>
        </w:rPr>
      </w:pPr>
    </w:p>
    <w:p w14:paraId="6B841CD8" w14:textId="4B3A916E"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En cuanto a las </w:t>
      </w:r>
      <w:proofErr w:type="spellStart"/>
      <w:r w:rsidRPr="00972645">
        <w:rPr>
          <w:rFonts w:ascii="HelveticaNeueLT Std" w:hAnsi="HelveticaNeueLT Std"/>
          <w:sz w:val="22"/>
          <w:szCs w:val="16"/>
          <w:lang w:val="es-ES"/>
        </w:rPr>
        <w:t>dislipidemias</w:t>
      </w:r>
      <w:proofErr w:type="spellEnd"/>
      <w:r w:rsidRPr="00972645">
        <w:rPr>
          <w:rFonts w:ascii="HelveticaNeueLT Std" w:hAnsi="HelveticaNeueLT Std"/>
          <w:sz w:val="22"/>
          <w:szCs w:val="16"/>
          <w:lang w:val="es-ES"/>
        </w:rPr>
        <w:t xml:space="preserve">, cerca del 50% de la población estudiada la presentó, siendo el principal factor la </w:t>
      </w:r>
      <w:proofErr w:type="spellStart"/>
      <w:r w:rsidRPr="00972645">
        <w:rPr>
          <w:rFonts w:ascii="HelveticaNeueLT Std" w:hAnsi="HelveticaNeueLT Std"/>
          <w:sz w:val="22"/>
          <w:szCs w:val="16"/>
          <w:lang w:val="es-ES"/>
        </w:rPr>
        <w:t>hipertrigliceridemia</w:t>
      </w:r>
      <w:proofErr w:type="spellEnd"/>
      <w:r w:rsidRPr="00972645">
        <w:rPr>
          <w:rFonts w:ascii="HelveticaNeueLT Std" w:hAnsi="HelveticaNeueLT Std"/>
          <w:sz w:val="22"/>
          <w:szCs w:val="16"/>
          <w:lang w:val="es-ES"/>
        </w:rPr>
        <w:t xml:space="preserve"> del 47%, le sigue niveles bajos de HDL colesterol con un 41% y finalmente hipercolesterolemia del 14%. Como dato relevante los triglicéridos es el criterios de diagnóstico para el síndrome metabólico con mayor prevalencia de todos los demás criterios, al igual que Cárdenas et al. (2010), pues los niveles de triglicéridos también son los de mayor prevalencia en su grupo de estudio, aunque su porcentaje es difiere (24.4%) al del presente estudio.</w:t>
      </w:r>
    </w:p>
    <w:p w14:paraId="46536F3F" w14:textId="77777777" w:rsidR="00972645" w:rsidRPr="00972645" w:rsidRDefault="00972645" w:rsidP="00972645">
      <w:pPr>
        <w:spacing w:line="480" w:lineRule="auto"/>
        <w:jc w:val="both"/>
        <w:rPr>
          <w:rFonts w:ascii="HelveticaNeueLT Std" w:hAnsi="HelveticaNeueLT Std"/>
          <w:sz w:val="22"/>
          <w:szCs w:val="16"/>
          <w:lang w:val="es-ES"/>
        </w:rPr>
      </w:pPr>
    </w:p>
    <w:p w14:paraId="09DFA991"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En cuanto a los niveles de tensión arterial, los datos no son congruentes con el promedio de una persona sana, ya que la mayoría de los hombres y mujeres que participaron en el estudio presentaron hipotensión, el promedio del grupo fue de 109/66 </w:t>
      </w:r>
      <w:proofErr w:type="spellStart"/>
      <w:r w:rsidRPr="00972645">
        <w:rPr>
          <w:rFonts w:ascii="HelveticaNeueLT Std" w:hAnsi="HelveticaNeueLT Std"/>
          <w:sz w:val="22"/>
          <w:szCs w:val="16"/>
          <w:lang w:val="es-ES"/>
        </w:rPr>
        <w:t>mmHg</w:t>
      </w:r>
      <w:proofErr w:type="spellEnd"/>
      <w:r w:rsidRPr="00972645">
        <w:rPr>
          <w:rFonts w:ascii="HelveticaNeueLT Std" w:hAnsi="HelveticaNeueLT Std"/>
          <w:sz w:val="22"/>
          <w:szCs w:val="16"/>
          <w:lang w:val="es-ES"/>
        </w:rPr>
        <w:t xml:space="preserve">, de manera particular los hombres tuvieron unos niveles de 113/63 </w:t>
      </w:r>
      <w:proofErr w:type="spellStart"/>
      <w:r w:rsidRPr="00972645">
        <w:rPr>
          <w:rFonts w:ascii="HelveticaNeueLT Std" w:hAnsi="HelveticaNeueLT Std"/>
          <w:sz w:val="22"/>
          <w:szCs w:val="16"/>
          <w:lang w:val="es-ES"/>
        </w:rPr>
        <w:t>mmHg</w:t>
      </w:r>
      <w:proofErr w:type="spellEnd"/>
      <w:r w:rsidRPr="00972645">
        <w:rPr>
          <w:rFonts w:ascii="HelveticaNeueLT Std" w:hAnsi="HelveticaNeueLT Std"/>
          <w:sz w:val="22"/>
          <w:szCs w:val="16"/>
          <w:lang w:val="es-ES"/>
        </w:rPr>
        <w:t xml:space="preserve"> y las mujeres 106/65 </w:t>
      </w:r>
      <w:proofErr w:type="spellStart"/>
      <w:r w:rsidRPr="00972645">
        <w:rPr>
          <w:rFonts w:ascii="HelveticaNeueLT Std" w:hAnsi="HelveticaNeueLT Std"/>
          <w:sz w:val="22"/>
          <w:szCs w:val="16"/>
          <w:lang w:val="es-ES"/>
        </w:rPr>
        <w:t>mmHg</w:t>
      </w:r>
      <w:proofErr w:type="spellEnd"/>
      <w:r w:rsidRPr="00972645">
        <w:rPr>
          <w:rFonts w:ascii="HelveticaNeueLT Std" w:hAnsi="HelveticaNeueLT Std"/>
          <w:sz w:val="22"/>
          <w:szCs w:val="16"/>
          <w:lang w:val="es-ES"/>
        </w:rPr>
        <w:t xml:space="preserve">. Tomando en cuenta el hecho de que son adolescentes y que los criterios para SM según la </w:t>
      </w:r>
      <w:r w:rsidRPr="00972645">
        <w:rPr>
          <w:rFonts w:ascii="HelveticaNeueLT Std" w:hAnsi="HelveticaNeueLT Std"/>
          <w:sz w:val="22"/>
          <w:szCs w:val="16"/>
          <w:lang w:val="es-ES"/>
        </w:rPr>
        <w:lastRenderedPageBreak/>
        <w:t xml:space="preserve">ATP III modificada de Cook indican que se deben de tomar los datos ≥ p90, la población no cumple con este criterio, en el caso de los hombres tendrían que presentar una TA ≥ 123/81 </w:t>
      </w:r>
      <w:proofErr w:type="spellStart"/>
      <w:r w:rsidRPr="00972645">
        <w:rPr>
          <w:rFonts w:ascii="HelveticaNeueLT Std" w:hAnsi="HelveticaNeueLT Std"/>
          <w:sz w:val="22"/>
          <w:szCs w:val="16"/>
          <w:lang w:val="es-ES"/>
        </w:rPr>
        <w:t>mmHg</w:t>
      </w:r>
      <w:proofErr w:type="spellEnd"/>
      <w:r w:rsidRPr="00972645">
        <w:rPr>
          <w:rFonts w:ascii="HelveticaNeueLT Std" w:hAnsi="HelveticaNeueLT Std"/>
          <w:sz w:val="22"/>
          <w:szCs w:val="16"/>
          <w:lang w:val="es-ES"/>
        </w:rPr>
        <w:t xml:space="preserve">, y las mujeres una TA ≥ 124/76 </w:t>
      </w:r>
      <w:proofErr w:type="spellStart"/>
      <w:r w:rsidRPr="00972645">
        <w:rPr>
          <w:rFonts w:ascii="HelveticaNeueLT Std" w:hAnsi="HelveticaNeueLT Std"/>
          <w:sz w:val="22"/>
          <w:szCs w:val="16"/>
          <w:lang w:val="es-ES"/>
        </w:rPr>
        <w:t>mmHg</w:t>
      </w:r>
      <w:proofErr w:type="spellEnd"/>
      <w:r w:rsidRPr="00972645">
        <w:rPr>
          <w:rFonts w:ascii="HelveticaNeueLT Std" w:hAnsi="HelveticaNeueLT Std"/>
          <w:sz w:val="22"/>
          <w:szCs w:val="16"/>
          <w:lang w:val="es-ES"/>
        </w:rPr>
        <w:t xml:space="preserve"> (tomando como referencia en promedio de edad de toda la población estudiada).</w:t>
      </w:r>
    </w:p>
    <w:p w14:paraId="6478E5CF" w14:textId="77777777" w:rsidR="00972645" w:rsidRPr="00972645" w:rsidRDefault="00972645" w:rsidP="00972645">
      <w:pPr>
        <w:spacing w:line="480" w:lineRule="auto"/>
        <w:jc w:val="both"/>
        <w:rPr>
          <w:rFonts w:ascii="HelveticaNeueLT Std" w:hAnsi="HelveticaNeueLT Std"/>
          <w:sz w:val="22"/>
          <w:szCs w:val="16"/>
          <w:lang w:val="es-ES"/>
        </w:rPr>
      </w:pPr>
    </w:p>
    <w:p w14:paraId="0D1510A4"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El número de adolescentes que presentaron síndrome metabólico fue de 17 (17%), este dato concuerda con lo que se reportó en el estudio de </w:t>
      </w:r>
      <w:proofErr w:type="spellStart"/>
      <w:r w:rsidRPr="00972645">
        <w:rPr>
          <w:rFonts w:ascii="HelveticaNeueLT Std" w:hAnsi="HelveticaNeueLT Std"/>
          <w:sz w:val="22"/>
          <w:szCs w:val="16"/>
          <w:lang w:val="es-ES"/>
        </w:rPr>
        <w:t>Eyzaguirre</w:t>
      </w:r>
      <w:proofErr w:type="spellEnd"/>
      <w:r w:rsidRPr="00972645">
        <w:rPr>
          <w:rFonts w:ascii="HelveticaNeueLT Std" w:hAnsi="HelveticaNeueLT Std"/>
          <w:sz w:val="22"/>
          <w:szCs w:val="16"/>
          <w:lang w:val="es-ES"/>
        </w:rPr>
        <w:t xml:space="preserve"> et al. (2011), en donde se encontró una prevalencia del 15.4% en su grupo de estudio usando mismos criterios. Resultados similares se presentaron en los estudios del grupo de investigación, en donde Halley et al. (2006) encontró el 20% de SM y Camarillo et al. (2010) el 18.6% de SM. CONTRA QUE MAS Y COMO IMPACTA DESPUES DE 8 AÑOS.</w:t>
      </w:r>
    </w:p>
    <w:p w14:paraId="7C2C2044" w14:textId="77777777" w:rsidR="00972645" w:rsidRPr="00972645" w:rsidRDefault="00972645" w:rsidP="00972645">
      <w:pPr>
        <w:spacing w:line="480" w:lineRule="auto"/>
        <w:jc w:val="both"/>
        <w:rPr>
          <w:rFonts w:ascii="HelveticaNeueLT Std" w:hAnsi="HelveticaNeueLT Std"/>
          <w:sz w:val="22"/>
          <w:szCs w:val="16"/>
          <w:lang w:val="es-ES"/>
        </w:rPr>
      </w:pPr>
    </w:p>
    <w:p w14:paraId="43DED5DA"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Los estudios que se han realizado para evaluar la relación que guardan los niveles séricos de TSH y los componentes del síndrome metabólico hasta la fecha se han enfocado en utilizar población adulta. En donde se ha observado que si existe una asociación entre la hormona y el síndrome metabólico, sin embrago no encontramos estudios realizados en adolescentes. Entre los resultados que se hallaron están los reportados por </w:t>
      </w:r>
      <w:proofErr w:type="spellStart"/>
      <w:r w:rsidRPr="00972645">
        <w:rPr>
          <w:rFonts w:ascii="HelveticaNeueLT Std" w:hAnsi="HelveticaNeueLT Std"/>
          <w:sz w:val="22"/>
          <w:szCs w:val="16"/>
          <w:lang w:val="es-ES"/>
        </w:rPr>
        <w:t>Samaan</w:t>
      </w:r>
      <w:proofErr w:type="spellEnd"/>
      <w:r w:rsidRPr="00972645">
        <w:rPr>
          <w:rFonts w:ascii="HelveticaNeueLT Std" w:hAnsi="HelveticaNeueLT Std"/>
          <w:sz w:val="22"/>
          <w:szCs w:val="16"/>
          <w:lang w:val="es-ES"/>
        </w:rPr>
        <w:t xml:space="preserve"> (2012), en el cual asocia la presencia de s/o con un incremento de TSH. </w:t>
      </w:r>
      <w:proofErr w:type="spellStart"/>
      <w:r w:rsidRPr="00972645">
        <w:rPr>
          <w:rFonts w:ascii="HelveticaNeueLT Std" w:hAnsi="HelveticaNeueLT Std"/>
          <w:sz w:val="22"/>
          <w:szCs w:val="16"/>
          <w:lang w:val="es-ES"/>
        </w:rPr>
        <w:t>Yaxin</w:t>
      </w:r>
      <w:proofErr w:type="spellEnd"/>
      <w:r w:rsidRPr="00972645">
        <w:rPr>
          <w:rFonts w:ascii="HelveticaNeueLT Std" w:hAnsi="HelveticaNeueLT Std"/>
          <w:sz w:val="22"/>
          <w:szCs w:val="16"/>
          <w:lang w:val="es-ES"/>
        </w:rPr>
        <w:t xml:space="preserve"> et al. (2011) </w:t>
      </w:r>
      <w:proofErr w:type="gramStart"/>
      <w:r w:rsidRPr="00972645">
        <w:rPr>
          <w:rFonts w:ascii="HelveticaNeueLT Std" w:hAnsi="HelveticaNeueLT Std"/>
          <w:sz w:val="22"/>
          <w:szCs w:val="16"/>
          <w:lang w:val="es-ES"/>
        </w:rPr>
        <w:t>refiere</w:t>
      </w:r>
      <w:proofErr w:type="gramEnd"/>
      <w:r w:rsidRPr="00972645">
        <w:rPr>
          <w:rFonts w:ascii="HelveticaNeueLT Std" w:hAnsi="HelveticaNeueLT Std"/>
          <w:sz w:val="22"/>
          <w:szCs w:val="16"/>
          <w:lang w:val="es-ES"/>
        </w:rPr>
        <w:t xml:space="preserve"> que un ligero incremento en los niveles de TSH quizá puede ser un factor de riesgo para presentar síndrome metabólico, debido a que presentó correlaciones estadísticamente significativa entre los niveles de TSH y los componentes del síndrome metabólico, </w:t>
      </w:r>
      <w:r w:rsidRPr="00972645">
        <w:rPr>
          <w:rFonts w:ascii="HelveticaNeueLT Std" w:hAnsi="HelveticaNeueLT Std"/>
          <w:sz w:val="22"/>
          <w:szCs w:val="16"/>
          <w:lang w:val="es-ES"/>
        </w:rPr>
        <w:lastRenderedPageBreak/>
        <w:t>específicamente con la circunferencia de la cintura (p=0.002), en una población china de entre 18 a 85 años de edad.</w:t>
      </w:r>
    </w:p>
    <w:p w14:paraId="56BEDD7E" w14:textId="77777777" w:rsidR="00972645" w:rsidRPr="00972645" w:rsidRDefault="00972645" w:rsidP="00972645">
      <w:pPr>
        <w:spacing w:line="480" w:lineRule="auto"/>
        <w:jc w:val="both"/>
        <w:rPr>
          <w:rFonts w:ascii="HelveticaNeueLT Std" w:hAnsi="HelveticaNeueLT Std"/>
          <w:sz w:val="22"/>
          <w:szCs w:val="16"/>
          <w:lang w:val="es-ES"/>
        </w:rPr>
      </w:pPr>
    </w:p>
    <w:p w14:paraId="734407AF"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Otro estudio realizado con el mismo propósito se llevó a cabo en una población pakistaní por Muhammad et al. (2011), con rango de edad de 45 a 55 años, donde también se reporta que hay una correlación estadísticamente significativa entre la TSH Y los triglicéridos (p=0.001), circunferencia de la cintura (p=0.018) y la TA diastólica (p=0.006).</w:t>
      </w:r>
    </w:p>
    <w:p w14:paraId="13E7A768" w14:textId="77777777" w:rsidR="00972645" w:rsidRPr="00972645" w:rsidRDefault="00972645" w:rsidP="00972645">
      <w:pPr>
        <w:spacing w:line="480" w:lineRule="auto"/>
        <w:jc w:val="both"/>
        <w:rPr>
          <w:rFonts w:ascii="HelveticaNeueLT Std" w:hAnsi="HelveticaNeueLT Std"/>
          <w:sz w:val="22"/>
          <w:szCs w:val="16"/>
          <w:lang w:val="es-ES"/>
        </w:rPr>
      </w:pPr>
    </w:p>
    <w:p w14:paraId="390E0ABC"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En nuestro caso no hubo una relación entre los niveles de TSH y los componentes del síndrome metabólico, Dividimos a la población en dos grupos, el primer grupo con un nivel de TSH ≤ 2.5 </w:t>
      </w:r>
      <w:proofErr w:type="spellStart"/>
      <w:r w:rsidRPr="00972645">
        <w:rPr>
          <w:rFonts w:ascii="HelveticaNeueLT Std" w:hAnsi="HelveticaNeueLT Std"/>
          <w:sz w:val="22"/>
          <w:szCs w:val="16"/>
          <w:lang w:val="es-ES"/>
        </w:rPr>
        <w:t>mUI</w:t>
      </w:r>
      <w:proofErr w:type="spellEnd"/>
      <w:r w:rsidRPr="00972645">
        <w:rPr>
          <w:rFonts w:ascii="HelveticaNeueLT Std" w:hAnsi="HelveticaNeueLT Std"/>
          <w:sz w:val="22"/>
          <w:szCs w:val="16"/>
          <w:lang w:val="es-ES"/>
        </w:rPr>
        <w:t xml:space="preserve">/L y el segundo grupos con un nivel de TSH &gt; 2.5 </w:t>
      </w:r>
      <w:proofErr w:type="spellStart"/>
      <w:r w:rsidRPr="00972645">
        <w:rPr>
          <w:rFonts w:ascii="HelveticaNeueLT Std" w:hAnsi="HelveticaNeueLT Std"/>
          <w:sz w:val="22"/>
          <w:szCs w:val="16"/>
          <w:lang w:val="es-ES"/>
        </w:rPr>
        <w:t>mUI</w:t>
      </w:r>
      <w:proofErr w:type="spellEnd"/>
      <w:r w:rsidRPr="00972645">
        <w:rPr>
          <w:rFonts w:ascii="HelveticaNeueLT Std" w:hAnsi="HelveticaNeueLT Std"/>
          <w:sz w:val="22"/>
          <w:szCs w:val="16"/>
          <w:lang w:val="es-ES"/>
        </w:rPr>
        <w:t>/L, la mayor parte de la población tuvo niveles de TSH dentro del rango normal, debido a esto se tomó el valor de 2.5 como normal-alto, similar a lo se realizó en el estudio de Herrera et al. (2012), la diferencia fue que en dicho estudio de dividió en tres grupos.</w:t>
      </w:r>
    </w:p>
    <w:p w14:paraId="6ABEB2D9"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Mediante una t de </w:t>
      </w:r>
      <w:proofErr w:type="spellStart"/>
      <w:r w:rsidRPr="00972645">
        <w:rPr>
          <w:rFonts w:ascii="HelveticaNeueLT Std" w:hAnsi="HelveticaNeueLT Std"/>
          <w:sz w:val="22"/>
          <w:szCs w:val="16"/>
          <w:lang w:val="es-ES"/>
        </w:rPr>
        <w:t>student</w:t>
      </w:r>
      <w:proofErr w:type="spellEnd"/>
      <w:r w:rsidRPr="00972645">
        <w:rPr>
          <w:rFonts w:ascii="HelveticaNeueLT Std" w:hAnsi="HelveticaNeueLT Std"/>
          <w:sz w:val="22"/>
          <w:szCs w:val="16"/>
          <w:lang w:val="es-ES"/>
        </w:rPr>
        <w:t xml:space="preserve"> se demostró que no hay correlación entre la TSH y los componentes del síndrome metabólico en la población total, se realizó la misma prueba estadística pero por sexo, donde únicamente se presentó un valor de p=0.001 entre la TSH y los niveles de colesterol en los hombres,  este sin embargo este parámetro no está incluido dentro de los criterios de diagnóstico.</w:t>
      </w:r>
    </w:p>
    <w:p w14:paraId="30E025E5" w14:textId="77777777" w:rsidR="00972645" w:rsidRPr="00972645" w:rsidRDefault="00972645" w:rsidP="00972645">
      <w:pPr>
        <w:spacing w:line="480" w:lineRule="auto"/>
        <w:jc w:val="both"/>
        <w:rPr>
          <w:rFonts w:ascii="HelveticaNeueLT Std" w:hAnsi="HelveticaNeueLT Std"/>
          <w:sz w:val="22"/>
          <w:szCs w:val="16"/>
          <w:lang w:val="es-ES"/>
        </w:rPr>
      </w:pPr>
    </w:p>
    <w:p w14:paraId="221A8DB9" w14:textId="77777777" w:rsidR="00972645" w:rsidRPr="00972645" w:rsidRDefault="00972645"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Las alteraciones en la función tiroidea don más frecuentes conforme a la edad, de la misma manera, la probabilidad de presentar síndrome metabólico aumenta al paso de los años.</w:t>
      </w:r>
    </w:p>
    <w:p w14:paraId="6FBBA947" w14:textId="77777777" w:rsidR="00972645" w:rsidRPr="00972645" w:rsidRDefault="00972645" w:rsidP="00972645">
      <w:pPr>
        <w:spacing w:line="480" w:lineRule="auto"/>
        <w:jc w:val="both"/>
        <w:rPr>
          <w:rFonts w:ascii="HelveticaNeueLT Std" w:hAnsi="HelveticaNeueLT Std"/>
          <w:sz w:val="22"/>
          <w:szCs w:val="16"/>
          <w:lang w:val="es-ES"/>
        </w:rPr>
      </w:pPr>
    </w:p>
    <w:p w14:paraId="2FADB8D9" w14:textId="37063CBF" w:rsidR="00972645" w:rsidRPr="00972645" w:rsidRDefault="00972645" w:rsidP="00972645">
      <w:pPr>
        <w:spacing w:line="480" w:lineRule="auto"/>
        <w:jc w:val="both"/>
        <w:rPr>
          <w:rFonts w:ascii="HelveticaNeueLT Std" w:hAnsi="HelveticaNeueLT Std"/>
          <w:sz w:val="22"/>
          <w:szCs w:val="16"/>
          <w:lang w:val="es-ES"/>
        </w:rPr>
      </w:pPr>
      <w:r>
        <w:rPr>
          <w:rFonts w:ascii="HelveticaNeueLT Std" w:hAnsi="HelveticaNeueLT Std"/>
          <w:sz w:val="22"/>
          <w:szCs w:val="16"/>
          <w:lang w:val="es-ES"/>
        </w:rPr>
        <w:t xml:space="preserve">Conclusiones </w:t>
      </w:r>
      <w:r w:rsidRPr="00972645">
        <w:rPr>
          <w:rFonts w:ascii="HelveticaNeueLT Std" w:hAnsi="HelveticaNeueLT Std"/>
          <w:sz w:val="22"/>
          <w:szCs w:val="16"/>
          <w:lang w:val="es-ES"/>
        </w:rPr>
        <w:t>La prevalencia de casos de síndrome metabólico en adolescentes es similar a la de otros estudios. La incidencia de síndrome metabólico es más en hombres que en mujeres, 30.6% vs. 9.4%, respectivamente. El criterio con mayor prevalencia son los niveles altos de triglicéridos (47% de la población total).</w:t>
      </w:r>
    </w:p>
    <w:p w14:paraId="6E4288C5" w14:textId="77777777" w:rsidR="00972645" w:rsidRDefault="00972645" w:rsidP="00972645">
      <w:pPr>
        <w:spacing w:line="480" w:lineRule="auto"/>
        <w:jc w:val="both"/>
        <w:rPr>
          <w:rFonts w:ascii="HelveticaNeueLT Std" w:hAnsi="HelveticaNeueLT Std"/>
          <w:sz w:val="22"/>
          <w:szCs w:val="16"/>
          <w:lang w:val="es-ES"/>
        </w:rPr>
      </w:pPr>
    </w:p>
    <w:p w14:paraId="7425384F" w14:textId="330312A0" w:rsidR="000A1420" w:rsidRPr="000A1420" w:rsidRDefault="000A1420" w:rsidP="00972645">
      <w:pPr>
        <w:spacing w:line="480" w:lineRule="auto"/>
        <w:jc w:val="both"/>
        <w:rPr>
          <w:rFonts w:ascii="HelveticaNeueLT Std" w:hAnsi="HelveticaNeueLT Std"/>
          <w:sz w:val="22"/>
          <w:szCs w:val="16"/>
          <w:lang w:val="es-ES"/>
        </w:rPr>
      </w:pPr>
      <w:r w:rsidRPr="000A1420">
        <w:rPr>
          <w:rFonts w:ascii="HelveticaNeueLT Std" w:hAnsi="HelveticaNeueLT Std"/>
          <w:sz w:val="22"/>
          <w:szCs w:val="16"/>
          <w:lang w:val="es-ES"/>
        </w:rPr>
        <w:t>Bibliografía.</w:t>
      </w:r>
    </w:p>
    <w:p w14:paraId="0FA70390" w14:textId="77777777" w:rsidR="004B5C4C" w:rsidRPr="00972645" w:rsidRDefault="004B5C4C"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American Diabetes </w:t>
      </w:r>
      <w:proofErr w:type="spellStart"/>
      <w:r w:rsidRPr="00972645">
        <w:rPr>
          <w:rFonts w:ascii="HelveticaNeueLT Std" w:hAnsi="HelveticaNeueLT Std"/>
          <w:sz w:val="22"/>
          <w:szCs w:val="16"/>
          <w:lang w:val="es-ES"/>
        </w:rPr>
        <w:t>Association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Type</w:t>
      </w:r>
      <w:proofErr w:type="spellEnd"/>
      <w:r w:rsidRPr="00972645">
        <w:rPr>
          <w:rFonts w:ascii="HelveticaNeueLT Std" w:hAnsi="HelveticaNeueLT Std"/>
          <w:sz w:val="22"/>
          <w:szCs w:val="16"/>
          <w:lang w:val="es-ES"/>
        </w:rPr>
        <w:t xml:space="preserve"> 2 diabetes in </w:t>
      </w:r>
      <w:proofErr w:type="spellStart"/>
      <w:r w:rsidRPr="00972645">
        <w:rPr>
          <w:rFonts w:ascii="HelveticaNeueLT Std" w:hAnsi="HelveticaNeueLT Std"/>
          <w:sz w:val="22"/>
          <w:szCs w:val="16"/>
          <w:lang w:val="es-ES"/>
        </w:rPr>
        <w:t>children</w:t>
      </w:r>
      <w:proofErr w:type="spellEnd"/>
      <w:r w:rsidRPr="00972645">
        <w:rPr>
          <w:rFonts w:ascii="HelveticaNeueLT Std" w:hAnsi="HelveticaNeueLT Std"/>
          <w:sz w:val="22"/>
          <w:szCs w:val="16"/>
          <w:lang w:val="es-ES"/>
        </w:rPr>
        <w:t xml:space="preserve"> and </w:t>
      </w:r>
      <w:proofErr w:type="spellStart"/>
      <w:r w:rsidRPr="00972645">
        <w:rPr>
          <w:rFonts w:ascii="HelveticaNeueLT Std" w:hAnsi="HelveticaNeueLT Std"/>
          <w:sz w:val="22"/>
          <w:szCs w:val="16"/>
          <w:lang w:val="es-ES"/>
        </w:rPr>
        <w:t>adolescents</w:t>
      </w:r>
      <w:proofErr w:type="spellEnd"/>
      <w:r w:rsidRPr="00972645">
        <w:rPr>
          <w:rFonts w:ascii="HelveticaNeueLT Std" w:hAnsi="HelveticaNeueLT Std"/>
          <w:sz w:val="22"/>
          <w:szCs w:val="16"/>
          <w:lang w:val="es-ES"/>
        </w:rPr>
        <w:t xml:space="preserve">. Diabetes </w:t>
      </w:r>
      <w:proofErr w:type="spellStart"/>
      <w:r w:rsidRPr="00972645">
        <w:rPr>
          <w:rFonts w:ascii="HelveticaNeueLT Std" w:hAnsi="HelveticaNeueLT Std"/>
          <w:sz w:val="22"/>
          <w:szCs w:val="16"/>
          <w:lang w:val="es-ES"/>
        </w:rPr>
        <w:t>Care</w:t>
      </w:r>
      <w:proofErr w:type="spellEnd"/>
      <w:r w:rsidRPr="00972645">
        <w:rPr>
          <w:rFonts w:ascii="HelveticaNeueLT Std" w:hAnsi="HelveticaNeueLT Std"/>
          <w:sz w:val="22"/>
          <w:szCs w:val="16"/>
          <w:lang w:val="es-ES"/>
        </w:rPr>
        <w:t>. 2000</w:t>
      </w:r>
      <w:proofErr w:type="gramStart"/>
      <w:r w:rsidRPr="00972645">
        <w:rPr>
          <w:rFonts w:ascii="HelveticaNeueLT Std" w:hAnsi="HelveticaNeueLT Std"/>
          <w:sz w:val="22"/>
          <w:szCs w:val="16"/>
          <w:lang w:val="es-ES"/>
        </w:rPr>
        <w:t>;23</w:t>
      </w:r>
      <w:proofErr w:type="gramEnd"/>
      <w:r w:rsidRPr="00972645">
        <w:rPr>
          <w:rFonts w:ascii="HelveticaNeueLT Std" w:hAnsi="HelveticaNeueLT Std"/>
          <w:sz w:val="22"/>
          <w:szCs w:val="16"/>
          <w:lang w:val="es-ES"/>
        </w:rPr>
        <w:t>(3):381–389.</w:t>
      </w:r>
    </w:p>
    <w:p w14:paraId="15406ADB" w14:textId="77777777" w:rsidR="004B5C4C" w:rsidRPr="00972645" w:rsidRDefault="004B5C4C"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Camarillo-Romero Eneida, Domínguez García </w:t>
      </w:r>
      <w:proofErr w:type="spellStart"/>
      <w:r w:rsidRPr="00972645">
        <w:rPr>
          <w:rFonts w:ascii="HelveticaNeueLT Std" w:hAnsi="HelveticaNeueLT Std"/>
          <w:sz w:val="22"/>
          <w:szCs w:val="16"/>
          <w:lang w:val="es-ES"/>
        </w:rPr>
        <w:t>Ma</w:t>
      </w:r>
      <w:proofErr w:type="spellEnd"/>
      <w:r w:rsidRPr="00972645">
        <w:rPr>
          <w:rFonts w:ascii="HelveticaNeueLT Std" w:hAnsi="HelveticaNeueLT Std"/>
          <w:sz w:val="22"/>
          <w:szCs w:val="16"/>
          <w:lang w:val="es-ES"/>
        </w:rPr>
        <w:t xml:space="preserve"> Victoria, Amaya-Chávez Araceli, </w:t>
      </w:r>
      <w:proofErr w:type="spellStart"/>
      <w:r w:rsidRPr="00972645">
        <w:rPr>
          <w:rFonts w:ascii="HelveticaNeueLT Std" w:hAnsi="HelveticaNeueLT Std"/>
          <w:sz w:val="22"/>
          <w:szCs w:val="16"/>
          <w:lang w:val="es-ES"/>
        </w:rPr>
        <w:t>Huitrón</w:t>
      </w:r>
      <w:proofErr w:type="spellEnd"/>
      <w:r w:rsidRPr="00972645">
        <w:rPr>
          <w:rFonts w:ascii="HelveticaNeueLT Std" w:hAnsi="HelveticaNeueLT Std"/>
          <w:sz w:val="22"/>
          <w:szCs w:val="16"/>
          <w:lang w:val="es-ES"/>
        </w:rPr>
        <w:t xml:space="preserve">-Bravo Gerardo, </w:t>
      </w:r>
      <w:proofErr w:type="spellStart"/>
      <w:r w:rsidRPr="00972645">
        <w:rPr>
          <w:rFonts w:ascii="HelveticaNeueLT Std" w:hAnsi="HelveticaNeueLT Std"/>
          <w:sz w:val="22"/>
          <w:szCs w:val="16"/>
          <w:lang w:val="es-ES"/>
        </w:rPr>
        <w:t>Majluf</w:t>
      </w:r>
      <w:proofErr w:type="spellEnd"/>
      <w:r w:rsidRPr="00972645">
        <w:rPr>
          <w:rFonts w:ascii="HelveticaNeueLT Std" w:hAnsi="HelveticaNeueLT Std"/>
          <w:sz w:val="22"/>
          <w:szCs w:val="16"/>
          <w:lang w:val="es-ES"/>
        </w:rPr>
        <w:t xml:space="preserve">-Cruz Abraham. Dificultades en la clasificación del síndrome metabólico: El ejemplo de los adolescentes en México. Salud Pub </w:t>
      </w:r>
      <w:proofErr w:type="spellStart"/>
      <w:r w:rsidRPr="00972645">
        <w:rPr>
          <w:rFonts w:ascii="HelveticaNeueLT Std" w:hAnsi="HelveticaNeueLT Std"/>
          <w:sz w:val="22"/>
          <w:szCs w:val="16"/>
          <w:lang w:val="es-ES"/>
        </w:rPr>
        <w:t>Méx</w:t>
      </w:r>
      <w:proofErr w:type="spellEnd"/>
      <w:r w:rsidRPr="00972645">
        <w:rPr>
          <w:rFonts w:ascii="HelveticaNeueLT Std" w:hAnsi="HelveticaNeueLT Std"/>
          <w:sz w:val="22"/>
          <w:szCs w:val="16"/>
          <w:lang w:val="es-ES"/>
        </w:rPr>
        <w:t>. 2010; 52(6): 524-527.</w:t>
      </w:r>
    </w:p>
    <w:p w14:paraId="6350083B" w14:textId="77777777" w:rsidR="004B5C4C" w:rsidRPr="00972645" w:rsidRDefault="004B5C4C" w:rsidP="00972645">
      <w:pPr>
        <w:spacing w:line="480" w:lineRule="auto"/>
        <w:jc w:val="both"/>
        <w:rPr>
          <w:rFonts w:ascii="HelveticaNeueLT Std" w:hAnsi="HelveticaNeueLT Std"/>
          <w:sz w:val="22"/>
          <w:szCs w:val="16"/>
          <w:lang w:val="es-ES"/>
        </w:rPr>
      </w:pPr>
      <w:proofErr w:type="spellStart"/>
      <w:r w:rsidRPr="00972645">
        <w:rPr>
          <w:rFonts w:ascii="HelveticaNeueLT Std" w:hAnsi="HelveticaNeueLT Std"/>
          <w:sz w:val="22"/>
          <w:szCs w:val="16"/>
          <w:lang w:val="es-ES"/>
        </w:rPr>
        <w:t>Canani</w:t>
      </w:r>
      <w:proofErr w:type="spellEnd"/>
      <w:r w:rsidRPr="00972645">
        <w:rPr>
          <w:rFonts w:ascii="HelveticaNeueLT Std" w:hAnsi="HelveticaNeueLT Std"/>
          <w:sz w:val="22"/>
          <w:szCs w:val="16"/>
          <w:lang w:val="es-ES"/>
        </w:rPr>
        <w:t xml:space="preserve"> LH, </w:t>
      </w:r>
      <w:proofErr w:type="spellStart"/>
      <w:r w:rsidRPr="00972645">
        <w:rPr>
          <w:rFonts w:ascii="HelveticaNeueLT Std" w:hAnsi="HelveticaNeueLT Std"/>
          <w:sz w:val="22"/>
          <w:szCs w:val="16"/>
          <w:lang w:val="es-ES"/>
        </w:rPr>
        <w:t>Capp</w:t>
      </w:r>
      <w:proofErr w:type="spellEnd"/>
      <w:r w:rsidRPr="00972645">
        <w:rPr>
          <w:rFonts w:ascii="HelveticaNeueLT Std" w:hAnsi="HelveticaNeueLT Std"/>
          <w:sz w:val="22"/>
          <w:szCs w:val="16"/>
          <w:lang w:val="es-ES"/>
        </w:rPr>
        <w:t xml:space="preserve"> C, Dora JM, Meyer EL, Wagner MS, </w:t>
      </w:r>
      <w:proofErr w:type="spellStart"/>
      <w:r w:rsidRPr="00972645">
        <w:rPr>
          <w:rFonts w:ascii="HelveticaNeueLT Std" w:hAnsi="HelveticaNeueLT Std"/>
          <w:sz w:val="22"/>
          <w:szCs w:val="16"/>
          <w:lang w:val="es-ES"/>
        </w:rPr>
        <w:t>Harney</w:t>
      </w:r>
      <w:proofErr w:type="spellEnd"/>
      <w:r w:rsidRPr="00972645">
        <w:rPr>
          <w:rFonts w:ascii="HelveticaNeueLT Std" w:hAnsi="HelveticaNeueLT Std"/>
          <w:sz w:val="22"/>
          <w:szCs w:val="16"/>
          <w:lang w:val="es-ES"/>
        </w:rPr>
        <w:t xml:space="preserve"> JW, </w:t>
      </w:r>
      <w:proofErr w:type="spellStart"/>
      <w:r w:rsidRPr="00972645">
        <w:rPr>
          <w:rFonts w:ascii="HelveticaNeueLT Std" w:hAnsi="HelveticaNeueLT Std"/>
          <w:sz w:val="22"/>
          <w:szCs w:val="16"/>
          <w:lang w:val="es-ES"/>
        </w:rPr>
        <w:t>Larsen</w:t>
      </w:r>
      <w:proofErr w:type="spellEnd"/>
      <w:r w:rsidRPr="00972645">
        <w:rPr>
          <w:rFonts w:ascii="HelveticaNeueLT Std" w:hAnsi="HelveticaNeueLT Std"/>
          <w:sz w:val="22"/>
          <w:szCs w:val="16"/>
          <w:lang w:val="es-ES"/>
        </w:rPr>
        <w:t xml:space="preserve"> PR, </w:t>
      </w:r>
      <w:proofErr w:type="spellStart"/>
      <w:r w:rsidRPr="00972645">
        <w:rPr>
          <w:rFonts w:ascii="HelveticaNeueLT Std" w:hAnsi="HelveticaNeueLT Std"/>
          <w:sz w:val="22"/>
          <w:szCs w:val="16"/>
          <w:lang w:val="es-ES"/>
        </w:rPr>
        <w:t>Gross</w:t>
      </w:r>
      <w:proofErr w:type="spellEnd"/>
      <w:r w:rsidRPr="00972645">
        <w:rPr>
          <w:rFonts w:ascii="HelveticaNeueLT Std" w:hAnsi="HelveticaNeueLT Std"/>
          <w:sz w:val="22"/>
          <w:szCs w:val="16"/>
          <w:lang w:val="es-ES"/>
        </w:rPr>
        <w:t xml:space="preserve"> JL, Bianco AC, </w:t>
      </w:r>
      <w:proofErr w:type="spellStart"/>
      <w:r w:rsidRPr="00972645">
        <w:rPr>
          <w:rFonts w:ascii="HelveticaNeueLT Std" w:hAnsi="HelveticaNeueLT Std"/>
          <w:sz w:val="22"/>
          <w:szCs w:val="16"/>
          <w:lang w:val="es-ES"/>
        </w:rPr>
        <w:t>Maia</w:t>
      </w:r>
      <w:proofErr w:type="spellEnd"/>
      <w:r w:rsidRPr="00972645">
        <w:rPr>
          <w:rFonts w:ascii="HelveticaNeueLT Std" w:hAnsi="HelveticaNeueLT Std"/>
          <w:sz w:val="22"/>
          <w:szCs w:val="16"/>
          <w:lang w:val="es-ES"/>
        </w:rPr>
        <w:t xml:space="preserve"> AL. </w:t>
      </w:r>
      <w:proofErr w:type="spellStart"/>
      <w:r w:rsidRPr="00972645">
        <w:rPr>
          <w:rFonts w:ascii="HelveticaNeueLT Std" w:hAnsi="HelveticaNeueLT Std"/>
          <w:sz w:val="22"/>
          <w:szCs w:val="16"/>
          <w:lang w:val="es-ES"/>
        </w:rPr>
        <w:t>The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Type</w:t>
      </w:r>
      <w:proofErr w:type="spellEnd"/>
      <w:r w:rsidRPr="00972645">
        <w:rPr>
          <w:rFonts w:ascii="HelveticaNeueLT Std" w:hAnsi="HelveticaNeueLT Std"/>
          <w:sz w:val="22"/>
          <w:szCs w:val="16"/>
          <w:lang w:val="es-ES"/>
        </w:rPr>
        <w:t xml:space="preserve"> 2 </w:t>
      </w:r>
      <w:proofErr w:type="spellStart"/>
      <w:r w:rsidRPr="00972645">
        <w:rPr>
          <w:rFonts w:ascii="HelveticaNeueLT Std" w:hAnsi="HelveticaNeueLT Std"/>
          <w:sz w:val="22"/>
          <w:szCs w:val="16"/>
          <w:lang w:val="es-ES"/>
        </w:rPr>
        <w:t>Deiodinase</w:t>
      </w:r>
      <w:proofErr w:type="spellEnd"/>
      <w:r w:rsidRPr="00972645">
        <w:rPr>
          <w:rFonts w:ascii="HelveticaNeueLT Std" w:hAnsi="HelveticaNeueLT Std"/>
          <w:sz w:val="22"/>
          <w:szCs w:val="16"/>
          <w:lang w:val="es-ES"/>
        </w:rPr>
        <w:t xml:space="preserve"> A/G (Thr92Ala) </w:t>
      </w:r>
      <w:proofErr w:type="spellStart"/>
      <w:r w:rsidRPr="00972645">
        <w:rPr>
          <w:rFonts w:ascii="HelveticaNeueLT Std" w:hAnsi="HelveticaNeueLT Std"/>
          <w:sz w:val="22"/>
          <w:szCs w:val="16"/>
          <w:lang w:val="es-ES"/>
        </w:rPr>
        <w:t>Polymorphism</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Associated</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with</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Decreased</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Enzyme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Velocity</w:t>
      </w:r>
      <w:proofErr w:type="spellEnd"/>
      <w:r w:rsidRPr="00972645">
        <w:rPr>
          <w:rFonts w:ascii="HelveticaNeueLT Std" w:hAnsi="HelveticaNeueLT Std"/>
          <w:sz w:val="22"/>
          <w:szCs w:val="16"/>
          <w:lang w:val="es-ES"/>
        </w:rPr>
        <w:t xml:space="preserve"> and </w:t>
      </w:r>
      <w:proofErr w:type="spellStart"/>
      <w:r w:rsidRPr="00972645">
        <w:rPr>
          <w:rFonts w:ascii="HelveticaNeueLT Std" w:hAnsi="HelveticaNeueLT Std"/>
          <w:sz w:val="22"/>
          <w:szCs w:val="16"/>
          <w:lang w:val="es-ES"/>
        </w:rPr>
        <w:t>Increased</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Insulin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Resistance</w:t>
      </w:r>
      <w:proofErr w:type="spellEnd"/>
      <w:r w:rsidRPr="00972645">
        <w:rPr>
          <w:rFonts w:ascii="HelveticaNeueLT Std" w:hAnsi="HelveticaNeueLT Std"/>
          <w:sz w:val="22"/>
          <w:szCs w:val="16"/>
          <w:lang w:val="es-ES"/>
        </w:rPr>
        <w:t xml:space="preserve"> in </w:t>
      </w:r>
      <w:proofErr w:type="spellStart"/>
      <w:r w:rsidRPr="00972645">
        <w:rPr>
          <w:rFonts w:ascii="HelveticaNeueLT Std" w:hAnsi="HelveticaNeueLT Std"/>
          <w:sz w:val="22"/>
          <w:szCs w:val="16"/>
          <w:lang w:val="es-ES"/>
        </w:rPr>
        <w:t>Patients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with</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Type</w:t>
      </w:r>
      <w:proofErr w:type="spellEnd"/>
      <w:r w:rsidRPr="00972645">
        <w:rPr>
          <w:rFonts w:ascii="HelveticaNeueLT Std" w:hAnsi="HelveticaNeueLT Std"/>
          <w:sz w:val="22"/>
          <w:szCs w:val="16"/>
          <w:lang w:val="es-ES"/>
        </w:rPr>
        <w:t xml:space="preserve"> 2 Diabetes Mellitus. J </w:t>
      </w:r>
      <w:proofErr w:type="spellStart"/>
      <w:r w:rsidRPr="00972645">
        <w:rPr>
          <w:rFonts w:ascii="HelveticaNeueLT Std" w:hAnsi="HelveticaNeueLT Std"/>
          <w:sz w:val="22"/>
          <w:szCs w:val="16"/>
          <w:lang w:val="es-ES"/>
        </w:rPr>
        <w:t>Clin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Endocrinol</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Metab</w:t>
      </w:r>
      <w:proofErr w:type="spellEnd"/>
      <w:r w:rsidRPr="00972645">
        <w:rPr>
          <w:rFonts w:ascii="HelveticaNeueLT Std" w:hAnsi="HelveticaNeueLT Std"/>
          <w:sz w:val="22"/>
          <w:szCs w:val="16"/>
          <w:lang w:val="es-ES"/>
        </w:rPr>
        <w:t>. 2005 Jun</w:t>
      </w:r>
      <w:proofErr w:type="gramStart"/>
      <w:r w:rsidRPr="00972645">
        <w:rPr>
          <w:rFonts w:ascii="HelveticaNeueLT Std" w:hAnsi="HelveticaNeueLT Std"/>
          <w:sz w:val="22"/>
          <w:szCs w:val="16"/>
          <w:lang w:val="es-ES"/>
        </w:rPr>
        <w:t>;90</w:t>
      </w:r>
      <w:proofErr w:type="gramEnd"/>
      <w:r w:rsidRPr="00972645">
        <w:rPr>
          <w:rFonts w:ascii="HelveticaNeueLT Std" w:hAnsi="HelveticaNeueLT Std"/>
          <w:sz w:val="22"/>
          <w:szCs w:val="16"/>
          <w:lang w:val="es-ES"/>
        </w:rPr>
        <w:t>(6):3472-3478.</w:t>
      </w:r>
    </w:p>
    <w:p w14:paraId="1058B3E0" w14:textId="77777777" w:rsidR="004B5C4C" w:rsidRDefault="004B5C4C" w:rsidP="00972645">
      <w:pPr>
        <w:spacing w:line="480" w:lineRule="auto"/>
        <w:jc w:val="both"/>
        <w:rPr>
          <w:rFonts w:ascii="HelveticaNeueLT Std" w:hAnsi="HelveticaNeueLT Std"/>
          <w:sz w:val="22"/>
          <w:szCs w:val="16"/>
          <w:lang w:val="es-ES"/>
        </w:rPr>
      </w:pPr>
      <w:r w:rsidRPr="004B5C4C">
        <w:rPr>
          <w:rFonts w:ascii="HelveticaNeueLT Std" w:hAnsi="HelveticaNeueLT Std"/>
          <w:sz w:val="22"/>
          <w:szCs w:val="16"/>
          <w:lang w:val="es-ES"/>
        </w:rPr>
        <w:t xml:space="preserve">Cárdenas, V. et al. (2010), “Prevalencia del síndrome metabólico y sus componentes  en adolescentes de la Ciudad de Monterrey, Nuevo León”, </w:t>
      </w:r>
      <w:proofErr w:type="spellStart"/>
      <w:r w:rsidRPr="004B5C4C">
        <w:rPr>
          <w:rFonts w:ascii="HelveticaNeueLT Std" w:hAnsi="HelveticaNeueLT Std"/>
          <w:sz w:val="22"/>
          <w:szCs w:val="16"/>
          <w:lang w:val="es-ES"/>
        </w:rPr>
        <w:t>Arch</w:t>
      </w:r>
      <w:proofErr w:type="spellEnd"/>
      <w:r w:rsidRPr="004B5C4C">
        <w:rPr>
          <w:rFonts w:ascii="HelveticaNeueLT Std" w:hAnsi="HelveticaNeueLT Std"/>
          <w:sz w:val="22"/>
          <w:szCs w:val="16"/>
          <w:lang w:val="es-ES"/>
        </w:rPr>
        <w:t xml:space="preserve"> </w:t>
      </w:r>
      <w:proofErr w:type="spellStart"/>
      <w:r w:rsidRPr="004B5C4C">
        <w:rPr>
          <w:rFonts w:ascii="HelveticaNeueLT Std" w:hAnsi="HelveticaNeueLT Std"/>
          <w:sz w:val="22"/>
          <w:szCs w:val="16"/>
          <w:lang w:val="es-ES"/>
        </w:rPr>
        <w:t>Cardiol</w:t>
      </w:r>
      <w:proofErr w:type="spellEnd"/>
      <w:r w:rsidRPr="004B5C4C">
        <w:rPr>
          <w:rFonts w:ascii="HelveticaNeueLT Std" w:hAnsi="HelveticaNeueLT Std"/>
          <w:sz w:val="22"/>
          <w:szCs w:val="16"/>
          <w:lang w:val="es-ES"/>
        </w:rPr>
        <w:t xml:space="preserve"> </w:t>
      </w:r>
      <w:proofErr w:type="spellStart"/>
      <w:r w:rsidRPr="004B5C4C">
        <w:rPr>
          <w:rFonts w:ascii="HelveticaNeueLT Std" w:hAnsi="HelveticaNeueLT Std"/>
          <w:sz w:val="22"/>
          <w:szCs w:val="16"/>
          <w:lang w:val="es-ES"/>
        </w:rPr>
        <w:t>Mex</w:t>
      </w:r>
      <w:proofErr w:type="spellEnd"/>
      <w:r w:rsidRPr="004B5C4C">
        <w:rPr>
          <w:rFonts w:ascii="HelveticaNeueLT Std" w:hAnsi="HelveticaNeueLT Std"/>
          <w:sz w:val="22"/>
          <w:szCs w:val="16"/>
          <w:lang w:val="es-ES"/>
        </w:rPr>
        <w:t>, Vol. 80 No. 1, pp.19-26.</w:t>
      </w:r>
    </w:p>
    <w:p w14:paraId="35F95631" w14:textId="77777777" w:rsidR="004B5C4C" w:rsidRDefault="004B5C4C" w:rsidP="00972645">
      <w:pPr>
        <w:spacing w:line="480" w:lineRule="auto"/>
        <w:jc w:val="both"/>
        <w:rPr>
          <w:rFonts w:ascii="HelveticaNeueLT Std" w:hAnsi="HelveticaNeueLT Std"/>
          <w:sz w:val="22"/>
          <w:szCs w:val="16"/>
          <w:lang w:val="es-ES"/>
        </w:rPr>
      </w:pPr>
      <w:proofErr w:type="spellStart"/>
      <w:r w:rsidRPr="004B5C4C">
        <w:rPr>
          <w:rFonts w:ascii="HelveticaNeueLT Std" w:hAnsi="HelveticaNeueLT Std"/>
          <w:sz w:val="22"/>
          <w:szCs w:val="16"/>
          <w:lang w:val="es-ES"/>
        </w:rPr>
        <w:t>Chaila</w:t>
      </w:r>
      <w:proofErr w:type="spellEnd"/>
      <w:r w:rsidRPr="004B5C4C">
        <w:rPr>
          <w:rFonts w:ascii="HelveticaNeueLT Std" w:hAnsi="HelveticaNeueLT Std"/>
          <w:sz w:val="22"/>
          <w:szCs w:val="16"/>
          <w:lang w:val="es-ES"/>
        </w:rPr>
        <w:t xml:space="preserve">, MZ. Et al. (2012), “Prevalencia de Síndrome Metabólico en niños y adolescentes según diferentes criterios diagnósticos y su correlación con niveles de </w:t>
      </w:r>
      <w:proofErr w:type="spellStart"/>
      <w:r w:rsidRPr="004B5C4C">
        <w:rPr>
          <w:rFonts w:ascii="HelveticaNeueLT Std" w:hAnsi="HelveticaNeueLT Std"/>
          <w:sz w:val="22"/>
          <w:szCs w:val="16"/>
          <w:lang w:val="es-ES"/>
        </w:rPr>
        <w:t>leptina</w:t>
      </w:r>
      <w:proofErr w:type="spellEnd"/>
      <w:r w:rsidRPr="004B5C4C">
        <w:rPr>
          <w:rFonts w:ascii="HelveticaNeueLT Std" w:hAnsi="HelveticaNeueLT Std"/>
          <w:sz w:val="22"/>
          <w:szCs w:val="16"/>
          <w:lang w:val="es-ES"/>
        </w:rPr>
        <w:t xml:space="preserve"> y </w:t>
      </w:r>
      <w:proofErr w:type="spellStart"/>
      <w:r w:rsidRPr="004B5C4C">
        <w:rPr>
          <w:rFonts w:ascii="HelveticaNeueLT Std" w:hAnsi="HelveticaNeueLT Std"/>
          <w:sz w:val="22"/>
          <w:szCs w:val="16"/>
          <w:lang w:val="es-ES"/>
        </w:rPr>
        <w:lastRenderedPageBreak/>
        <w:t>adiponectina</w:t>
      </w:r>
      <w:proofErr w:type="spellEnd"/>
      <w:r w:rsidRPr="004B5C4C">
        <w:rPr>
          <w:rFonts w:ascii="HelveticaNeueLT Std" w:hAnsi="HelveticaNeueLT Std"/>
          <w:sz w:val="22"/>
          <w:szCs w:val="16"/>
          <w:lang w:val="es-ES"/>
        </w:rPr>
        <w:t>”, Revista Argentina de Endocrinología y Metabolismo, Vol. 49 No. 3, pp. 103-114.</w:t>
      </w:r>
    </w:p>
    <w:p w14:paraId="396C6A05" w14:textId="77777777" w:rsidR="004B5C4C" w:rsidRPr="00972645" w:rsidRDefault="004B5C4C" w:rsidP="00972645">
      <w:pPr>
        <w:spacing w:line="480" w:lineRule="auto"/>
        <w:jc w:val="both"/>
        <w:rPr>
          <w:rFonts w:ascii="HelveticaNeueLT Std" w:hAnsi="HelveticaNeueLT Std"/>
          <w:sz w:val="22"/>
          <w:szCs w:val="16"/>
          <w:lang w:val="es-ES"/>
        </w:rPr>
      </w:pPr>
      <w:proofErr w:type="spellStart"/>
      <w:r w:rsidRPr="00972645">
        <w:rPr>
          <w:rFonts w:ascii="HelveticaNeueLT Std" w:hAnsi="HelveticaNeueLT Std"/>
          <w:sz w:val="22"/>
          <w:szCs w:val="16"/>
          <w:lang w:val="es-ES"/>
        </w:rPr>
        <w:t>Dessein</w:t>
      </w:r>
      <w:proofErr w:type="spellEnd"/>
      <w:r w:rsidRPr="00972645">
        <w:rPr>
          <w:rFonts w:ascii="HelveticaNeueLT Std" w:hAnsi="HelveticaNeueLT Std"/>
          <w:sz w:val="22"/>
          <w:szCs w:val="16"/>
          <w:lang w:val="es-ES"/>
        </w:rPr>
        <w:t xml:space="preserve"> PH, </w:t>
      </w:r>
      <w:proofErr w:type="spellStart"/>
      <w:r w:rsidRPr="00972645">
        <w:rPr>
          <w:rFonts w:ascii="HelveticaNeueLT Std" w:hAnsi="HelveticaNeueLT Std"/>
          <w:sz w:val="22"/>
          <w:szCs w:val="16"/>
          <w:lang w:val="es-ES"/>
        </w:rPr>
        <w:t>Joffe</w:t>
      </w:r>
      <w:proofErr w:type="spellEnd"/>
      <w:r w:rsidRPr="00972645">
        <w:rPr>
          <w:rFonts w:ascii="HelveticaNeueLT Std" w:hAnsi="HelveticaNeueLT Std"/>
          <w:sz w:val="22"/>
          <w:szCs w:val="16"/>
          <w:lang w:val="es-ES"/>
        </w:rPr>
        <w:t xml:space="preserve"> BI, </w:t>
      </w:r>
      <w:proofErr w:type="spellStart"/>
      <w:r w:rsidRPr="00972645">
        <w:rPr>
          <w:rFonts w:ascii="HelveticaNeueLT Std" w:hAnsi="HelveticaNeueLT Std"/>
          <w:sz w:val="22"/>
          <w:szCs w:val="16"/>
          <w:lang w:val="es-ES"/>
        </w:rPr>
        <w:t>Stanwix</w:t>
      </w:r>
      <w:proofErr w:type="spellEnd"/>
      <w:r w:rsidRPr="00972645">
        <w:rPr>
          <w:rFonts w:ascii="HelveticaNeueLT Std" w:hAnsi="HelveticaNeueLT Std"/>
          <w:sz w:val="22"/>
          <w:szCs w:val="16"/>
          <w:lang w:val="es-ES"/>
        </w:rPr>
        <w:t xml:space="preserve"> AE. </w:t>
      </w:r>
      <w:proofErr w:type="spellStart"/>
      <w:r w:rsidRPr="00972645">
        <w:rPr>
          <w:rFonts w:ascii="HelveticaNeueLT Std" w:hAnsi="HelveticaNeueLT Std"/>
          <w:sz w:val="22"/>
          <w:szCs w:val="16"/>
          <w:lang w:val="es-ES"/>
        </w:rPr>
        <w:t>Subclinical</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hypothyroidism</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associated</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with</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insulin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resistance</w:t>
      </w:r>
      <w:proofErr w:type="spellEnd"/>
      <w:r w:rsidRPr="00972645">
        <w:rPr>
          <w:rFonts w:ascii="HelveticaNeueLT Std" w:hAnsi="HelveticaNeueLT Std"/>
          <w:sz w:val="22"/>
          <w:szCs w:val="16"/>
          <w:lang w:val="es-ES"/>
        </w:rPr>
        <w:t xml:space="preserve"> in </w:t>
      </w:r>
      <w:proofErr w:type="spellStart"/>
      <w:r w:rsidRPr="00972645">
        <w:rPr>
          <w:rFonts w:ascii="HelveticaNeueLT Std" w:hAnsi="HelveticaNeueLT Std"/>
          <w:sz w:val="22"/>
          <w:szCs w:val="16"/>
          <w:lang w:val="es-ES"/>
        </w:rPr>
        <w:t>rheumatoid</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arthritis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Thyroid</w:t>
      </w:r>
      <w:proofErr w:type="spellEnd"/>
      <w:r w:rsidRPr="00972645">
        <w:rPr>
          <w:rFonts w:ascii="HelveticaNeueLT Std" w:hAnsi="HelveticaNeueLT Std"/>
          <w:sz w:val="22"/>
          <w:szCs w:val="16"/>
          <w:lang w:val="es-ES"/>
        </w:rPr>
        <w:t>. 2004 Jun</w:t>
      </w:r>
      <w:proofErr w:type="gramStart"/>
      <w:r w:rsidRPr="00972645">
        <w:rPr>
          <w:rFonts w:ascii="HelveticaNeueLT Std" w:hAnsi="HelveticaNeueLT Std"/>
          <w:sz w:val="22"/>
          <w:szCs w:val="16"/>
          <w:lang w:val="es-ES"/>
        </w:rPr>
        <w:t>;14</w:t>
      </w:r>
      <w:proofErr w:type="gramEnd"/>
      <w:r w:rsidRPr="00972645">
        <w:rPr>
          <w:rFonts w:ascii="HelveticaNeueLT Std" w:hAnsi="HelveticaNeueLT Std"/>
          <w:sz w:val="22"/>
          <w:szCs w:val="16"/>
          <w:lang w:val="es-ES"/>
        </w:rPr>
        <w:t>(6):443-6.</w:t>
      </w:r>
    </w:p>
    <w:p w14:paraId="0F2C21F4" w14:textId="77777777" w:rsidR="004B5C4C" w:rsidRPr="00972645" w:rsidRDefault="004B5C4C"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Dora JM, Machado WE, </w:t>
      </w:r>
      <w:proofErr w:type="spellStart"/>
      <w:r w:rsidRPr="00972645">
        <w:rPr>
          <w:rFonts w:ascii="HelveticaNeueLT Std" w:hAnsi="HelveticaNeueLT Std"/>
          <w:sz w:val="22"/>
          <w:szCs w:val="16"/>
          <w:lang w:val="es-ES"/>
        </w:rPr>
        <w:t>Rheinheimer</w:t>
      </w:r>
      <w:proofErr w:type="spellEnd"/>
      <w:r w:rsidRPr="00972645">
        <w:rPr>
          <w:rFonts w:ascii="HelveticaNeueLT Std" w:hAnsi="HelveticaNeueLT Std"/>
          <w:sz w:val="22"/>
          <w:szCs w:val="16"/>
          <w:lang w:val="es-ES"/>
        </w:rPr>
        <w:t xml:space="preserve"> J, </w:t>
      </w:r>
      <w:proofErr w:type="spellStart"/>
      <w:r w:rsidRPr="00972645">
        <w:rPr>
          <w:rFonts w:ascii="HelveticaNeueLT Std" w:hAnsi="HelveticaNeueLT Std"/>
          <w:sz w:val="22"/>
          <w:szCs w:val="16"/>
          <w:lang w:val="es-ES"/>
        </w:rPr>
        <w:t>Crispim</w:t>
      </w:r>
      <w:proofErr w:type="spellEnd"/>
      <w:r w:rsidRPr="00972645">
        <w:rPr>
          <w:rFonts w:ascii="HelveticaNeueLT Std" w:hAnsi="HelveticaNeueLT Std"/>
          <w:sz w:val="22"/>
          <w:szCs w:val="16"/>
          <w:lang w:val="es-ES"/>
        </w:rPr>
        <w:t xml:space="preserve"> D, </w:t>
      </w:r>
      <w:proofErr w:type="spellStart"/>
      <w:r w:rsidRPr="00972645">
        <w:rPr>
          <w:rFonts w:ascii="HelveticaNeueLT Std" w:hAnsi="HelveticaNeueLT Std"/>
          <w:sz w:val="22"/>
          <w:szCs w:val="16"/>
          <w:lang w:val="es-ES"/>
        </w:rPr>
        <w:t>Maia</w:t>
      </w:r>
      <w:proofErr w:type="spellEnd"/>
      <w:r w:rsidRPr="00972645">
        <w:rPr>
          <w:rFonts w:ascii="HelveticaNeueLT Std" w:hAnsi="HelveticaNeueLT Std"/>
          <w:sz w:val="22"/>
          <w:szCs w:val="16"/>
          <w:lang w:val="es-ES"/>
        </w:rPr>
        <w:t xml:space="preserve"> AL. </w:t>
      </w:r>
      <w:proofErr w:type="spellStart"/>
      <w:r w:rsidRPr="00972645">
        <w:rPr>
          <w:rFonts w:ascii="HelveticaNeueLT Std" w:hAnsi="HelveticaNeueLT Std"/>
          <w:sz w:val="22"/>
          <w:szCs w:val="16"/>
          <w:lang w:val="es-ES"/>
        </w:rPr>
        <w:t>Association</w:t>
      </w:r>
      <w:proofErr w:type="spellEnd"/>
      <w:r w:rsidRPr="00972645">
        <w:rPr>
          <w:rFonts w:ascii="HelveticaNeueLT Std" w:hAnsi="HelveticaNeueLT Std"/>
          <w:sz w:val="22"/>
          <w:szCs w:val="16"/>
          <w:lang w:val="es-ES"/>
        </w:rPr>
        <w:t xml:space="preserve"> of </w:t>
      </w:r>
      <w:proofErr w:type="spellStart"/>
      <w:r w:rsidRPr="00972645">
        <w:rPr>
          <w:rFonts w:ascii="HelveticaNeueLT Std" w:hAnsi="HelveticaNeueLT Std"/>
          <w:sz w:val="22"/>
          <w:szCs w:val="16"/>
          <w:lang w:val="es-ES"/>
        </w:rPr>
        <w:t>the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type</w:t>
      </w:r>
      <w:proofErr w:type="spellEnd"/>
      <w:r w:rsidRPr="00972645">
        <w:rPr>
          <w:rFonts w:ascii="HelveticaNeueLT Std" w:hAnsi="HelveticaNeueLT Std"/>
          <w:sz w:val="22"/>
          <w:szCs w:val="16"/>
          <w:lang w:val="es-ES"/>
        </w:rPr>
        <w:t xml:space="preserve"> 2 </w:t>
      </w:r>
      <w:proofErr w:type="spellStart"/>
      <w:r w:rsidRPr="00972645">
        <w:rPr>
          <w:rFonts w:ascii="HelveticaNeueLT Std" w:hAnsi="HelveticaNeueLT Std"/>
          <w:sz w:val="22"/>
          <w:szCs w:val="16"/>
          <w:lang w:val="es-ES"/>
        </w:rPr>
        <w:t>deiodinase</w:t>
      </w:r>
      <w:proofErr w:type="spellEnd"/>
      <w:r w:rsidRPr="00972645">
        <w:rPr>
          <w:rFonts w:ascii="HelveticaNeueLT Std" w:hAnsi="HelveticaNeueLT Std"/>
          <w:sz w:val="22"/>
          <w:szCs w:val="16"/>
          <w:lang w:val="es-ES"/>
        </w:rPr>
        <w:t xml:space="preserve"> Thr92Ala </w:t>
      </w:r>
      <w:proofErr w:type="spellStart"/>
      <w:r w:rsidRPr="00972645">
        <w:rPr>
          <w:rFonts w:ascii="HelveticaNeueLT Std" w:hAnsi="HelveticaNeueLT Std"/>
          <w:sz w:val="22"/>
          <w:szCs w:val="16"/>
          <w:lang w:val="es-ES"/>
        </w:rPr>
        <w:t>polymorphism</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with</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type</w:t>
      </w:r>
      <w:proofErr w:type="spellEnd"/>
      <w:r w:rsidRPr="00972645">
        <w:rPr>
          <w:rFonts w:ascii="HelveticaNeueLT Std" w:hAnsi="HelveticaNeueLT Std"/>
          <w:sz w:val="22"/>
          <w:szCs w:val="16"/>
          <w:lang w:val="es-ES"/>
        </w:rPr>
        <w:t xml:space="preserve"> 2 diabetes: case–control </w:t>
      </w:r>
      <w:proofErr w:type="spellStart"/>
      <w:r w:rsidRPr="00972645">
        <w:rPr>
          <w:rFonts w:ascii="HelveticaNeueLT Std" w:hAnsi="HelveticaNeueLT Std"/>
          <w:sz w:val="22"/>
          <w:szCs w:val="16"/>
          <w:lang w:val="es-ES"/>
        </w:rPr>
        <w:t>study</w:t>
      </w:r>
      <w:proofErr w:type="spellEnd"/>
      <w:r w:rsidRPr="00972645">
        <w:rPr>
          <w:rFonts w:ascii="HelveticaNeueLT Std" w:hAnsi="HelveticaNeueLT Std"/>
          <w:sz w:val="22"/>
          <w:szCs w:val="16"/>
          <w:lang w:val="es-ES"/>
        </w:rPr>
        <w:t xml:space="preserve"> and meta-</w:t>
      </w:r>
      <w:proofErr w:type="spellStart"/>
      <w:r w:rsidRPr="00972645">
        <w:rPr>
          <w:rFonts w:ascii="HelveticaNeueLT Std" w:hAnsi="HelveticaNeueLT Std"/>
          <w:sz w:val="22"/>
          <w:szCs w:val="16"/>
          <w:lang w:val="es-ES"/>
        </w:rPr>
        <w:t>analysis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Eur</w:t>
      </w:r>
      <w:proofErr w:type="spellEnd"/>
      <w:r w:rsidRPr="00972645">
        <w:rPr>
          <w:rFonts w:ascii="HelveticaNeueLT Std" w:hAnsi="HelveticaNeueLT Std"/>
          <w:sz w:val="22"/>
          <w:szCs w:val="16"/>
          <w:lang w:val="es-ES"/>
        </w:rPr>
        <w:t xml:space="preserve"> J </w:t>
      </w:r>
      <w:proofErr w:type="spellStart"/>
      <w:r w:rsidRPr="00972645">
        <w:rPr>
          <w:rFonts w:ascii="HelveticaNeueLT Std" w:hAnsi="HelveticaNeueLT Std"/>
          <w:sz w:val="22"/>
          <w:szCs w:val="16"/>
          <w:lang w:val="es-ES"/>
        </w:rPr>
        <w:t>Endocrinol</w:t>
      </w:r>
      <w:proofErr w:type="spellEnd"/>
      <w:r w:rsidRPr="00972645">
        <w:rPr>
          <w:rFonts w:ascii="HelveticaNeueLT Std" w:hAnsi="HelveticaNeueLT Std"/>
          <w:sz w:val="22"/>
          <w:szCs w:val="16"/>
          <w:lang w:val="es-ES"/>
        </w:rPr>
        <w:t>. 2010; 163(3): 427–434.</w:t>
      </w:r>
    </w:p>
    <w:p w14:paraId="2B1F42D7" w14:textId="77777777" w:rsidR="004B5C4C" w:rsidRPr="00972645" w:rsidRDefault="004B5C4C" w:rsidP="00972645">
      <w:pPr>
        <w:spacing w:line="480" w:lineRule="auto"/>
        <w:jc w:val="both"/>
        <w:rPr>
          <w:rFonts w:ascii="HelveticaNeueLT Std" w:hAnsi="HelveticaNeueLT Std"/>
          <w:sz w:val="22"/>
          <w:szCs w:val="16"/>
          <w:lang w:val="es-ES"/>
        </w:rPr>
      </w:pPr>
      <w:proofErr w:type="spellStart"/>
      <w:r w:rsidRPr="00972645">
        <w:rPr>
          <w:rFonts w:ascii="HelveticaNeueLT Std" w:hAnsi="HelveticaNeueLT Std"/>
          <w:sz w:val="22"/>
          <w:szCs w:val="16"/>
          <w:lang w:val="es-ES"/>
        </w:rPr>
        <w:t>Estivalet</w:t>
      </w:r>
      <w:proofErr w:type="spellEnd"/>
      <w:r w:rsidRPr="00972645">
        <w:rPr>
          <w:rFonts w:ascii="HelveticaNeueLT Std" w:hAnsi="HelveticaNeueLT Std"/>
          <w:sz w:val="22"/>
          <w:szCs w:val="16"/>
          <w:lang w:val="es-ES"/>
        </w:rPr>
        <w:t xml:space="preserve"> AA, Leiria LB, Dora JM, </w:t>
      </w:r>
      <w:proofErr w:type="spellStart"/>
      <w:r w:rsidRPr="00972645">
        <w:rPr>
          <w:rFonts w:ascii="HelveticaNeueLT Std" w:hAnsi="HelveticaNeueLT Std"/>
          <w:sz w:val="22"/>
          <w:szCs w:val="16"/>
          <w:lang w:val="es-ES"/>
        </w:rPr>
        <w:t>Rheinheimer</w:t>
      </w:r>
      <w:proofErr w:type="spellEnd"/>
      <w:r w:rsidRPr="00972645">
        <w:rPr>
          <w:rFonts w:ascii="HelveticaNeueLT Std" w:hAnsi="HelveticaNeueLT Std"/>
          <w:sz w:val="22"/>
          <w:szCs w:val="16"/>
          <w:lang w:val="es-ES"/>
        </w:rPr>
        <w:t xml:space="preserve"> J, </w:t>
      </w:r>
      <w:proofErr w:type="spellStart"/>
      <w:r w:rsidRPr="00972645">
        <w:rPr>
          <w:rFonts w:ascii="HelveticaNeueLT Std" w:hAnsi="HelveticaNeueLT Std"/>
          <w:sz w:val="22"/>
          <w:szCs w:val="16"/>
          <w:lang w:val="es-ES"/>
        </w:rPr>
        <w:t>Bouças</w:t>
      </w:r>
      <w:proofErr w:type="spellEnd"/>
      <w:r w:rsidRPr="00972645">
        <w:rPr>
          <w:rFonts w:ascii="HelveticaNeueLT Std" w:hAnsi="HelveticaNeueLT Std"/>
          <w:sz w:val="22"/>
          <w:szCs w:val="16"/>
          <w:lang w:val="es-ES"/>
        </w:rPr>
        <w:t xml:space="preserve"> AP, </w:t>
      </w:r>
      <w:proofErr w:type="spellStart"/>
      <w:r w:rsidRPr="00972645">
        <w:rPr>
          <w:rFonts w:ascii="HelveticaNeueLT Std" w:hAnsi="HelveticaNeueLT Std"/>
          <w:sz w:val="22"/>
          <w:szCs w:val="16"/>
          <w:lang w:val="es-ES"/>
        </w:rPr>
        <w:t>Maia</w:t>
      </w:r>
      <w:proofErr w:type="spellEnd"/>
      <w:r w:rsidRPr="00972645">
        <w:rPr>
          <w:rFonts w:ascii="HelveticaNeueLT Std" w:hAnsi="HelveticaNeueLT Std"/>
          <w:sz w:val="22"/>
          <w:szCs w:val="16"/>
          <w:lang w:val="es-ES"/>
        </w:rPr>
        <w:t xml:space="preserve"> AL, </w:t>
      </w:r>
      <w:proofErr w:type="spellStart"/>
      <w:r w:rsidRPr="00972645">
        <w:rPr>
          <w:rFonts w:ascii="HelveticaNeueLT Std" w:hAnsi="HelveticaNeueLT Std"/>
          <w:sz w:val="22"/>
          <w:szCs w:val="16"/>
          <w:lang w:val="es-ES"/>
        </w:rPr>
        <w:t>Crispim</w:t>
      </w:r>
      <w:proofErr w:type="spellEnd"/>
      <w:r w:rsidRPr="00972645">
        <w:rPr>
          <w:rFonts w:ascii="HelveticaNeueLT Std" w:hAnsi="HelveticaNeueLT Std"/>
          <w:sz w:val="22"/>
          <w:szCs w:val="16"/>
          <w:lang w:val="es-ES"/>
        </w:rPr>
        <w:t xml:space="preserve"> D. D2 Thr92Ala and PPARγ2 Pro12Ala </w:t>
      </w:r>
      <w:proofErr w:type="spellStart"/>
      <w:r w:rsidRPr="00972645">
        <w:rPr>
          <w:rFonts w:ascii="HelveticaNeueLT Std" w:hAnsi="HelveticaNeueLT Std"/>
          <w:sz w:val="22"/>
          <w:szCs w:val="16"/>
          <w:lang w:val="es-ES"/>
        </w:rPr>
        <w:t>polymorphisms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interact</w:t>
      </w:r>
      <w:proofErr w:type="spellEnd"/>
      <w:r w:rsidRPr="00972645">
        <w:rPr>
          <w:rFonts w:ascii="HelveticaNeueLT Std" w:hAnsi="HelveticaNeueLT Std"/>
          <w:sz w:val="22"/>
          <w:szCs w:val="16"/>
          <w:lang w:val="es-ES"/>
        </w:rPr>
        <w:t xml:space="preserve"> in </w:t>
      </w:r>
      <w:proofErr w:type="spellStart"/>
      <w:r w:rsidRPr="00972645">
        <w:rPr>
          <w:rFonts w:ascii="HelveticaNeueLT Std" w:hAnsi="HelveticaNeueLT Std"/>
          <w:sz w:val="22"/>
          <w:szCs w:val="16"/>
          <w:lang w:val="es-ES"/>
        </w:rPr>
        <w:t>the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modulation</w:t>
      </w:r>
      <w:proofErr w:type="spellEnd"/>
      <w:r w:rsidRPr="00972645">
        <w:rPr>
          <w:rFonts w:ascii="HelveticaNeueLT Std" w:hAnsi="HelveticaNeueLT Std"/>
          <w:sz w:val="22"/>
          <w:szCs w:val="16"/>
          <w:lang w:val="es-ES"/>
        </w:rPr>
        <w:t xml:space="preserve"> of </w:t>
      </w:r>
      <w:proofErr w:type="spellStart"/>
      <w:r w:rsidRPr="00972645">
        <w:rPr>
          <w:rFonts w:ascii="HelveticaNeueLT Std" w:hAnsi="HelveticaNeueLT Std"/>
          <w:sz w:val="22"/>
          <w:szCs w:val="16"/>
          <w:lang w:val="es-ES"/>
        </w:rPr>
        <w:t>insulin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resistance</w:t>
      </w:r>
      <w:proofErr w:type="spellEnd"/>
      <w:r w:rsidRPr="00972645">
        <w:rPr>
          <w:rFonts w:ascii="HelveticaNeueLT Std" w:hAnsi="HelveticaNeueLT Std"/>
          <w:sz w:val="22"/>
          <w:szCs w:val="16"/>
          <w:lang w:val="es-ES"/>
        </w:rPr>
        <w:t xml:space="preserve"> in </w:t>
      </w:r>
      <w:proofErr w:type="spellStart"/>
      <w:r w:rsidRPr="00972645">
        <w:rPr>
          <w:rFonts w:ascii="HelveticaNeueLT Std" w:hAnsi="HelveticaNeueLT Std"/>
          <w:sz w:val="22"/>
          <w:szCs w:val="16"/>
          <w:lang w:val="es-ES"/>
        </w:rPr>
        <w:t>type</w:t>
      </w:r>
      <w:proofErr w:type="spellEnd"/>
      <w:r w:rsidRPr="00972645">
        <w:rPr>
          <w:rFonts w:ascii="HelveticaNeueLT Std" w:hAnsi="HelveticaNeueLT Std"/>
          <w:sz w:val="22"/>
          <w:szCs w:val="16"/>
          <w:lang w:val="es-ES"/>
        </w:rPr>
        <w:t xml:space="preserve"> 2 </w:t>
      </w:r>
      <w:proofErr w:type="spellStart"/>
      <w:r w:rsidRPr="00972645">
        <w:rPr>
          <w:rFonts w:ascii="HelveticaNeueLT Std" w:hAnsi="HelveticaNeueLT Std"/>
          <w:sz w:val="22"/>
          <w:szCs w:val="16"/>
          <w:lang w:val="es-ES"/>
        </w:rPr>
        <w:t>diabetic</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patients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Obesity</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Silver</w:t>
      </w:r>
      <w:proofErr w:type="spellEnd"/>
      <w:r w:rsidRPr="00972645">
        <w:rPr>
          <w:rFonts w:ascii="HelveticaNeueLT Std" w:hAnsi="HelveticaNeueLT Std"/>
          <w:sz w:val="22"/>
          <w:szCs w:val="16"/>
          <w:lang w:val="es-ES"/>
        </w:rPr>
        <w:t xml:space="preserve"> Spring). 2011 Apr</w:t>
      </w:r>
      <w:proofErr w:type="gramStart"/>
      <w:r w:rsidRPr="00972645">
        <w:rPr>
          <w:rFonts w:ascii="HelveticaNeueLT Std" w:hAnsi="HelveticaNeueLT Std"/>
          <w:sz w:val="22"/>
          <w:szCs w:val="16"/>
          <w:lang w:val="es-ES"/>
        </w:rPr>
        <w:t>;19</w:t>
      </w:r>
      <w:proofErr w:type="gramEnd"/>
      <w:r w:rsidRPr="00972645">
        <w:rPr>
          <w:rFonts w:ascii="HelveticaNeueLT Std" w:hAnsi="HelveticaNeueLT Std"/>
          <w:sz w:val="22"/>
          <w:szCs w:val="16"/>
          <w:lang w:val="es-ES"/>
        </w:rPr>
        <w:t>(4):825-32.</w:t>
      </w:r>
    </w:p>
    <w:p w14:paraId="69540A98" w14:textId="77777777" w:rsidR="004B5C4C" w:rsidRDefault="004B5C4C" w:rsidP="00972645">
      <w:pPr>
        <w:spacing w:line="480" w:lineRule="auto"/>
        <w:jc w:val="both"/>
        <w:rPr>
          <w:rFonts w:ascii="HelveticaNeueLT Std" w:hAnsi="HelveticaNeueLT Std"/>
          <w:sz w:val="22"/>
          <w:szCs w:val="16"/>
          <w:lang w:val="es-ES"/>
        </w:rPr>
      </w:pPr>
      <w:proofErr w:type="spellStart"/>
      <w:r w:rsidRPr="004B5C4C">
        <w:rPr>
          <w:rFonts w:ascii="HelveticaNeueLT Std" w:hAnsi="HelveticaNeueLT Std"/>
          <w:sz w:val="22"/>
          <w:szCs w:val="16"/>
          <w:lang w:val="es-ES"/>
        </w:rPr>
        <w:t>Eyzaguirre</w:t>
      </w:r>
      <w:proofErr w:type="spellEnd"/>
      <w:r w:rsidRPr="004B5C4C">
        <w:rPr>
          <w:rFonts w:ascii="HelveticaNeueLT Std" w:hAnsi="HelveticaNeueLT Std"/>
          <w:sz w:val="22"/>
          <w:szCs w:val="16"/>
          <w:lang w:val="es-ES"/>
        </w:rPr>
        <w:t xml:space="preserve">, F. et al. (2011), “Prevalencia de síndrome metabólico en niños y adolescentes que consultan por obesidad”, Rev. </w:t>
      </w:r>
      <w:proofErr w:type="spellStart"/>
      <w:r w:rsidRPr="004B5C4C">
        <w:rPr>
          <w:rFonts w:ascii="HelveticaNeueLT Std" w:hAnsi="HelveticaNeueLT Std"/>
          <w:sz w:val="22"/>
          <w:szCs w:val="16"/>
          <w:lang w:val="es-ES"/>
        </w:rPr>
        <w:t>Med</w:t>
      </w:r>
      <w:proofErr w:type="spellEnd"/>
      <w:r w:rsidRPr="004B5C4C">
        <w:rPr>
          <w:rFonts w:ascii="HelveticaNeueLT Std" w:hAnsi="HelveticaNeueLT Std"/>
          <w:sz w:val="22"/>
          <w:szCs w:val="16"/>
          <w:lang w:val="es-ES"/>
        </w:rPr>
        <w:t>. Chile, Vol. 139 No. 6, pp. 732-738.</w:t>
      </w:r>
    </w:p>
    <w:p w14:paraId="582756EA" w14:textId="77777777" w:rsidR="004B5C4C" w:rsidRPr="00972645" w:rsidRDefault="004B5C4C"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Ferré N, </w:t>
      </w:r>
      <w:proofErr w:type="spellStart"/>
      <w:r w:rsidRPr="00972645">
        <w:rPr>
          <w:rFonts w:ascii="HelveticaNeueLT Std" w:hAnsi="HelveticaNeueLT Std"/>
          <w:sz w:val="22"/>
          <w:szCs w:val="16"/>
          <w:lang w:val="es-ES"/>
        </w:rPr>
        <w:t>Feliu</w:t>
      </w:r>
      <w:proofErr w:type="spellEnd"/>
      <w:r w:rsidRPr="00972645">
        <w:rPr>
          <w:rFonts w:ascii="HelveticaNeueLT Std" w:hAnsi="HelveticaNeueLT Std"/>
          <w:sz w:val="22"/>
          <w:szCs w:val="16"/>
          <w:lang w:val="es-ES"/>
        </w:rPr>
        <w:t xml:space="preserve"> A, García-Heredia A, </w:t>
      </w:r>
      <w:proofErr w:type="spellStart"/>
      <w:r w:rsidRPr="00972645">
        <w:rPr>
          <w:rFonts w:ascii="HelveticaNeueLT Std" w:hAnsi="HelveticaNeueLT Std"/>
          <w:sz w:val="22"/>
          <w:szCs w:val="16"/>
          <w:lang w:val="es-ES"/>
        </w:rPr>
        <w:t>Marsillach</w:t>
      </w:r>
      <w:proofErr w:type="spellEnd"/>
      <w:r w:rsidRPr="00972645">
        <w:rPr>
          <w:rFonts w:ascii="HelveticaNeueLT Std" w:hAnsi="HelveticaNeueLT Std"/>
          <w:sz w:val="22"/>
          <w:szCs w:val="16"/>
          <w:lang w:val="es-ES"/>
        </w:rPr>
        <w:t xml:space="preserve"> J, París N, Zaragoza-Jordana M, </w:t>
      </w:r>
      <w:proofErr w:type="spellStart"/>
      <w:r w:rsidRPr="00972645">
        <w:rPr>
          <w:rFonts w:ascii="HelveticaNeueLT Std" w:hAnsi="HelveticaNeueLT Std"/>
          <w:sz w:val="22"/>
          <w:szCs w:val="16"/>
          <w:lang w:val="es-ES"/>
        </w:rPr>
        <w:t>Mackness</w:t>
      </w:r>
      <w:proofErr w:type="spellEnd"/>
      <w:r w:rsidRPr="00972645">
        <w:rPr>
          <w:rFonts w:ascii="HelveticaNeueLT Std" w:hAnsi="HelveticaNeueLT Std"/>
          <w:sz w:val="22"/>
          <w:szCs w:val="16"/>
          <w:lang w:val="es-ES"/>
        </w:rPr>
        <w:t xml:space="preserve"> B, </w:t>
      </w:r>
      <w:proofErr w:type="spellStart"/>
      <w:r w:rsidRPr="00972645">
        <w:rPr>
          <w:rFonts w:ascii="HelveticaNeueLT Std" w:hAnsi="HelveticaNeueLT Std"/>
          <w:sz w:val="22"/>
          <w:szCs w:val="16"/>
          <w:lang w:val="es-ES"/>
        </w:rPr>
        <w:t>Mackness</w:t>
      </w:r>
      <w:proofErr w:type="spellEnd"/>
      <w:r w:rsidRPr="00972645">
        <w:rPr>
          <w:rFonts w:ascii="HelveticaNeueLT Std" w:hAnsi="HelveticaNeueLT Std"/>
          <w:sz w:val="22"/>
          <w:szCs w:val="16"/>
          <w:lang w:val="es-ES"/>
        </w:rPr>
        <w:t xml:space="preserve"> M, Escribano J, </w:t>
      </w:r>
      <w:proofErr w:type="spellStart"/>
      <w:r w:rsidRPr="00972645">
        <w:rPr>
          <w:rFonts w:ascii="HelveticaNeueLT Std" w:hAnsi="HelveticaNeueLT Std"/>
          <w:sz w:val="22"/>
          <w:szCs w:val="16"/>
          <w:lang w:val="es-ES"/>
        </w:rPr>
        <w:t>Closa-Monasterolo</w:t>
      </w:r>
      <w:proofErr w:type="spellEnd"/>
      <w:r w:rsidRPr="00972645">
        <w:rPr>
          <w:rFonts w:ascii="HelveticaNeueLT Std" w:hAnsi="HelveticaNeueLT Std"/>
          <w:sz w:val="22"/>
          <w:szCs w:val="16"/>
          <w:lang w:val="es-ES"/>
        </w:rPr>
        <w:t xml:space="preserve"> R, Joven J, Camps J. </w:t>
      </w:r>
      <w:proofErr w:type="spellStart"/>
      <w:r w:rsidRPr="00972645">
        <w:rPr>
          <w:rFonts w:ascii="HelveticaNeueLT Std" w:hAnsi="HelveticaNeueLT Std"/>
          <w:sz w:val="22"/>
          <w:szCs w:val="16"/>
          <w:lang w:val="es-ES"/>
        </w:rPr>
        <w:t>Impaired</w:t>
      </w:r>
      <w:proofErr w:type="spellEnd"/>
      <w:r w:rsidRPr="00972645">
        <w:rPr>
          <w:rFonts w:ascii="HelveticaNeueLT Std" w:hAnsi="HelveticaNeueLT Std"/>
          <w:sz w:val="22"/>
          <w:szCs w:val="16"/>
          <w:lang w:val="es-ES"/>
        </w:rPr>
        <w:t xml:space="preserve"> paraoxonase-1 status in </w:t>
      </w:r>
      <w:proofErr w:type="spellStart"/>
      <w:r w:rsidRPr="00972645">
        <w:rPr>
          <w:rFonts w:ascii="HelveticaNeueLT Std" w:hAnsi="HelveticaNeueLT Std"/>
          <w:sz w:val="22"/>
          <w:szCs w:val="16"/>
          <w:lang w:val="es-ES"/>
        </w:rPr>
        <w:t>obese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children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Relationships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with</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insulin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resistance</w:t>
      </w:r>
      <w:proofErr w:type="spellEnd"/>
      <w:r w:rsidRPr="00972645">
        <w:rPr>
          <w:rFonts w:ascii="HelveticaNeueLT Std" w:hAnsi="HelveticaNeueLT Std"/>
          <w:sz w:val="22"/>
          <w:szCs w:val="16"/>
          <w:lang w:val="es-ES"/>
        </w:rPr>
        <w:t xml:space="preserve"> and </w:t>
      </w:r>
      <w:proofErr w:type="spellStart"/>
      <w:r w:rsidRPr="00972645">
        <w:rPr>
          <w:rFonts w:ascii="HelveticaNeueLT Std" w:hAnsi="HelveticaNeueLT Std"/>
          <w:sz w:val="22"/>
          <w:szCs w:val="16"/>
          <w:lang w:val="es-ES"/>
        </w:rPr>
        <w:t>metabolic</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syndrome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Clin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Biochem</w:t>
      </w:r>
      <w:proofErr w:type="spellEnd"/>
      <w:r w:rsidRPr="00972645">
        <w:rPr>
          <w:rFonts w:ascii="HelveticaNeueLT Std" w:hAnsi="HelveticaNeueLT Std"/>
          <w:sz w:val="22"/>
          <w:szCs w:val="16"/>
          <w:lang w:val="es-ES"/>
        </w:rPr>
        <w:t xml:space="preserve">. 2013 </w:t>
      </w:r>
      <w:proofErr w:type="spellStart"/>
      <w:r w:rsidRPr="00972645">
        <w:rPr>
          <w:rFonts w:ascii="HelveticaNeueLT Std" w:hAnsi="HelveticaNeueLT Std"/>
          <w:sz w:val="22"/>
          <w:szCs w:val="16"/>
          <w:lang w:val="es-ES"/>
        </w:rPr>
        <w:t>Sep</w:t>
      </w:r>
      <w:proofErr w:type="spellEnd"/>
      <w:r w:rsidRPr="00972645">
        <w:rPr>
          <w:rFonts w:ascii="HelveticaNeueLT Std" w:hAnsi="HelveticaNeueLT Std"/>
          <w:sz w:val="22"/>
          <w:szCs w:val="16"/>
          <w:lang w:val="es-ES"/>
        </w:rPr>
        <w:t xml:space="preserve"> 10. </w:t>
      </w:r>
    </w:p>
    <w:p w14:paraId="783E25D9" w14:textId="77777777" w:rsidR="004B5C4C" w:rsidRPr="00972645" w:rsidRDefault="004B5C4C"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Halley-Castillo E, Borges G, Talavera JO, Orozco R, Vargas-Alemán C, </w:t>
      </w:r>
      <w:proofErr w:type="spellStart"/>
      <w:r w:rsidRPr="00972645">
        <w:rPr>
          <w:rFonts w:ascii="HelveticaNeueLT Std" w:hAnsi="HelveticaNeueLT Std"/>
          <w:sz w:val="22"/>
          <w:szCs w:val="16"/>
          <w:lang w:val="es-ES"/>
        </w:rPr>
        <w:t>Huitrón</w:t>
      </w:r>
      <w:proofErr w:type="spellEnd"/>
      <w:r w:rsidRPr="00972645">
        <w:rPr>
          <w:rFonts w:ascii="HelveticaNeueLT Std" w:hAnsi="HelveticaNeueLT Std"/>
          <w:sz w:val="22"/>
          <w:szCs w:val="16"/>
          <w:lang w:val="es-ES"/>
        </w:rPr>
        <w:t xml:space="preserve"> Bravo G, et al. </w:t>
      </w:r>
      <w:proofErr w:type="spellStart"/>
      <w:r w:rsidRPr="00972645">
        <w:rPr>
          <w:rFonts w:ascii="HelveticaNeueLT Std" w:hAnsi="HelveticaNeueLT Std"/>
          <w:sz w:val="22"/>
          <w:szCs w:val="16"/>
          <w:lang w:val="es-ES"/>
        </w:rPr>
        <w:t>Body</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mass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index</w:t>
      </w:r>
      <w:proofErr w:type="spellEnd"/>
      <w:r w:rsidRPr="00972645">
        <w:rPr>
          <w:rFonts w:ascii="HelveticaNeueLT Std" w:hAnsi="HelveticaNeueLT Std"/>
          <w:sz w:val="22"/>
          <w:szCs w:val="16"/>
          <w:lang w:val="es-ES"/>
        </w:rPr>
        <w:t xml:space="preserve"> and </w:t>
      </w:r>
      <w:proofErr w:type="spellStart"/>
      <w:r w:rsidRPr="00972645">
        <w:rPr>
          <w:rFonts w:ascii="HelveticaNeueLT Std" w:hAnsi="HelveticaNeueLT Std"/>
          <w:sz w:val="22"/>
          <w:szCs w:val="16"/>
          <w:lang w:val="es-ES"/>
        </w:rPr>
        <w:t>the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prevalence</w:t>
      </w:r>
      <w:proofErr w:type="spellEnd"/>
      <w:r w:rsidRPr="00972645">
        <w:rPr>
          <w:rFonts w:ascii="HelveticaNeueLT Std" w:hAnsi="HelveticaNeueLT Std"/>
          <w:sz w:val="22"/>
          <w:szCs w:val="16"/>
          <w:lang w:val="es-ES"/>
        </w:rPr>
        <w:t xml:space="preserve"> of </w:t>
      </w:r>
      <w:proofErr w:type="spellStart"/>
      <w:r w:rsidRPr="00972645">
        <w:rPr>
          <w:rFonts w:ascii="HelveticaNeueLT Std" w:hAnsi="HelveticaNeueLT Std"/>
          <w:sz w:val="22"/>
          <w:szCs w:val="16"/>
          <w:lang w:val="es-ES"/>
        </w:rPr>
        <w:t>metabolic</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syndrome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among</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children</w:t>
      </w:r>
      <w:proofErr w:type="spellEnd"/>
      <w:r w:rsidRPr="00972645">
        <w:rPr>
          <w:rFonts w:ascii="HelveticaNeueLT Std" w:hAnsi="HelveticaNeueLT Std"/>
          <w:sz w:val="22"/>
          <w:szCs w:val="16"/>
          <w:lang w:val="es-ES"/>
        </w:rPr>
        <w:t xml:space="preserve"> and </w:t>
      </w:r>
      <w:proofErr w:type="spellStart"/>
      <w:r w:rsidRPr="00972645">
        <w:rPr>
          <w:rFonts w:ascii="HelveticaNeueLT Std" w:hAnsi="HelveticaNeueLT Std"/>
          <w:sz w:val="22"/>
          <w:szCs w:val="16"/>
          <w:lang w:val="es-ES"/>
        </w:rPr>
        <w:t>adolescents</w:t>
      </w:r>
      <w:proofErr w:type="spellEnd"/>
      <w:r w:rsidRPr="00972645">
        <w:rPr>
          <w:rFonts w:ascii="HelveticaNeueLT Std" w:hAnsi="HelveticaNeueLT Std"/>
          <w:sz w:val="22"/>
          <w:szCs w:val="16"/>
          <w:lang w:val="es-ES"/>
        </w:rPr>
        <w:t xml:space="preserve"> in </w:t>
      </w:r>
      <w:proofErr w:type="spellStart"/>
      <w:r w:rsidRPr="00972645">
        <w:rPr>
          <w:rFonts w:ascii="HelveticaNeueLT Std" w:hAnsi="HelveticaNeueLT Std"/>
          <w:sz w:val="22"/>
          <w:szCs w:val="16"/>
          <w:lang w:val="es-ES"/>
        </w:rPr>
        <w:t>two</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Mexican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populations</w:t>
      </w:r>
      <w:proofErr w:type="spellEnd"/>
      <w:r w:rsidRPr="00972645">
        <w:rPr>
          <w:rFonts w:ascii="HelveticaNeueLT Std" w:hAnsi="HelveticaNeueLT Std"/>
          <w:sz w:val="22"/>
          <w:szCs w:val="16"/>
          <w:lang w:val="es-ES"/>
        </w:rPr>
        <w:t xml:space="preserve">. J </w:t>
      </w:r>
      <w:proofErr w:type="spellStart"/>
      <w:r w:rsidRPr="00972645">
        <w:rPr>
          <w:rFonts w:ascii="HelveticaNeueLT Std" w:hAnsi="HelveticaNeueLT Std"/>
          <w:sz w:val="22"/>
          <w:szCs w:val="16"/>
          <w:lang w:val="es-ES"/>
        </w:rPr>
        <w:t>Adolesc</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Health</w:t>
      </w:r>
      <w:proofErr w:type="spellEnd"/>
      <w:r w:rsidRPr="00972645">
        <w:rPr>
          <w:rFonts w:ascii="HelveticaNeueLT Std" w:hAnsi="HelveticaNeueLT Std"/>
          <w:sz w:val="22"/>
          <w:szCs w:val="16"/>
          <w:lang w:val="es-ES"/>
        </w:rPr>
        <w:t xml:space="preserve"> 2007</w:t>
      </w:r>
      <w:proofErr w:type="gramStart"/>
      <w:r w:rsidRPr="00972645">
        <w:rPr>
          <w:rFonts w:ascii="HelveticaNeueLT Std" w:hAnsi="HelveticaNeueLT Std"/>
          <w:sz w:val="22"/>
          <w:szCs w:val="16"/>
          <w:lang w:val="es-ES"/>
        </w:rPr>
        <w:t>;40</w:t>
      </w:r>
      <w:proofErr w:type="gramEnd"/>
      <w:r w:rsidRPr="00972645">
        <w:rPr>
          <w:rFonts w:ascii="HelveticaNeueLT Std" w:hAnsi="HelveticaNeueLT Std"/>
          <w:sz w:val="22"/>
          <w:szCs w:val="16"/>
          <w:lang w:val="es-ES"/>
        </w:rPr>
        <w:t>(6):521-526</w:t>
      </w:r>
    </w:p>
    <w:p w14:paraId="033EE3AE" w14:textId="77777777" w:rsidR="004B5C4C" w:rsidRPr="00372E84" w:rsidRDefault="004B5C4C" w:rsidP="00972645">
      <w:pPr>
        <w:spacing w:line="480" w:lineRule="auto"/>
        <w:jc w:val="both"/>
        <w:rPr>
          <w:rFonts w:ascii="HelveticaNeueLT Std" w:hAnsi="HelveticaNeueLT Std"/>
          <w:sz w:val="22"/>
          <w:szCs w:val="16"/>
          <w:lang w:val="es-ES"/>
        </w:rPr>
      </w:pPr>
      <w:r w:rsidRPr="004B5C4C">
        <w:rPr>
          <w:rFonts w:ascii="HelveticaNeueLT Std" w:hAnsi="HelveticaNeueLT Std"/>
          <w:sz w:val="22"/>
          <w:szCs w:val="16"/>
          <w:lang w:val="es-ES"/>
        </w:rPr>
        <w:t>Herrera, J. et al. (2012), “</w:t>
      </w:r>
      <w:proofErr w:type="spellStart"/>
      <w:r w:rsidRPr="004B5C4C">
        <w:rPr>
          <w:rFonts w:ascii="HelveticaNeueLT Std" w:hAnsi="HelveticaNeueLT Std"/>
          <w:sz w:val="22"/>
          <w:szCs w:val="16"/>
          <w:lang w:val="es-ES"/>
        </w:rPr>
        <w:t>Insulinorresistencia</w:t>
      </w:r>
      <w:proofErr w:type="spellEnd"/>
      <w:r w:rsidRPr="004B5C4C">
        <w:rPr>
          <w:rFonts w:ascii="HelveticaNeueLT Std" w:hAnsi="HelveticaNeueLT Std"/>
          <w:sz w:val="22"/>
          <w:szCs w:val="16"/>
          <w:lang w:val="es-ES"/>
        </w:rPr>
        <w:t xml:space="preserve"> asociada a cambios en los niveles de </w:t>
      </w:r>
      <w:proofErr w:type="spellStart"/>
      <w:r w:rsidRPr="004B5C4C">
        <w:rPr>
          <w:rFonts w:ascii="HelveticaNeueLT Std" w:hAnsi="HelveticaNeueLT Std"/>
          <w:sz w:val="22"/>
          <w:szCs w:val="16"/>
          <w:lang w:val="es-ES"/>
        </w:rPr>
        <w:t>tirotrofina</w:t>
      </w:r>
      <w:proofErr w:type="spellEnd"/>
      <w:r w:rsidRPr="004B5C4C">
        <w:rPr>
          <w:rFonts w:ascii="HelveticaNeueLT Std" w:hAnsi="HelveticaNeueLT Std"/>
          <w:sz w:val="22"/>
          <w:szCs w:val="16"/>
          <w:lang w:val="es-ES"/>
        </w:rPr>
        <w:t xml:space="preserve"> en pacientes </w:t>
      </w:r>
      <w:proofErr w:type="spellStart"/>
      <w:r w:rsidRPr="004B5C4C">
        <w:rPr>
          <w:rFonts w:ascii="HelveticaNeueLT Std" w:hAnsi="HelveticaNeueLT Std"/>
          <w:sz w:val="22"/>
          <w:szCs w:val="16"/>
          <w:lang w:val="es-ES"/>
        </w:rPr>
        <w:t>eutiroideos</w:t>
      </w:r>
      <w:proofErr w:type="spellEnd"/>
      <w:r w:rsidRPr="004B5C4C">
        <w:rPr>
          <w:rFonts w:ascii="HelveticaNeueLT Std" w:hAnsi="HelveticaNeueLT Std"/>
          <w:sz w:val="22"/>
          <w:szCs w:val="16"/>
          <w:lang w:val="es-ES"/>
        </w:rPr>
        <w:t xml:space="preserve"> o con disfunción tiroidea subclínica”, Revista Argentina de Endocrinología y Metabolismo, Vol. 49 No. 4, pp. 175-182.</w:t>
      </w:r>
    </w:p>
    <w:p w14:paraId="1EB148C7" w14:textId="77777777" w:rsidR="004B5C4C" w:rsidRDefault="004B5C4C" w:rsidP="00972645">
      <w:pPr>
        <w:spacing w:line="480" w:lineRule="auto"/>
        <w:jc w:val="both"/>
        <w:rPr>
          <w:rFonts w:ascii="HelveticaNeueLT Std" w:hAnsi="HelveticaNeueLT Std"/>
          <w:sz w:val="22"/>
          <w:szCs w:val="16"/>
          <w:lang w:val="es-ES"/>
        </w:rPr>
      </w:pPr>
      <w:r w:rsidRPr="004B5C4C">
        <w:rPr>
          <w:rFonts w:ascii="HelveticaNeueLT Std" w:hAnsi="HelveticaNeueLT Std"/>
          <w:sz w:val="22"/>
          <w:szCs w:val="16"/>
          <w:lang w:val="es-ES"/>
        </w:rPr>
        <w:lastRenderedPageBreak/>
        <w:t xml:space="preserve">Morales, M. y </w:t>
      </w:r>
      <w:proofErr w:type="spellStart"/>
      <w:r w:rsidRPr="004B5C4C">
        <w:rPr>
          <w:rFonts w:ascii="HelveticaNeueLT Std" w:hAnsi="HelveticaNeueLT Std"/>
          <w:sz w:val="22"/>
          <w:szCs w:val="16"/>
          <w:lang w:val="es-ES"/>
        </w:rPr>
        <w:t>Jardón</w:t>
      </w:r>
      <w:proofErr w:type="spellEnd"/>
      <w:r w:rsidRPr="004B5C4C">
        <w:rPr>
          <w:rFonts w:ascii="HelveticaNeueLT Std" w:hAnsi="HelveticaNeueLT Std"/>
          <w:sz w:val="22"/>
          <w:szCs w:val="16"/>
          <w:lang w:val="es-ES"/>
        </w:rPr>
        <w:t xml:space="preserve">, A. (2014), “Factores de </w:t>
      </w:r>
      <w:proofErr w:type="spellStart"/>
      <w:r w:rsidRPr="004B5C4C">
        <w:rPr>
          <w:rFonts w:ascii="HelveticaNeueLT Std" w:hAnsi="HelveticaNeueLT Std"/>
          <w:sz w:val="22"/>
          <w:szCs w:val="16"/>
          <w:lang w:val="es-ES"/>
        </w:rPr>
        <w:t>ruesgo</w:t>
      </w:r>
      <w:proofErr w:type="spellEnd"/>
      <w:r w:rsidRPr="004B5C4C">
        <w:rPr>
          <w:rFonts w:ascii="HelveticaNeueLT Std" w:hAnsi="HelveticaNeueLT Std"/>
          <w:sz w:val="22"/>
          <w:szCs w:val="16"/>
          <w:lang w:val="es-ES"/>
        </w:rPr>
        <w:t xml:space="preserve"> de síndrome metabólico en adolescentes de 12 a 16 años”, </w:t>
      </w:r>
      <w:proofErr w:type="spellStart"/>
      <w:r w:rsidRPr="004B5C4C">
        <w:rPr>
          <w:rFonts w:ascii="HelveticaNeueLT Std" w:hAnsi="HelveticaNeueLT Std"/>
          <w:sz w:val="22"/>
          <w:szCs w:val="16"/>
          <w:lang w:val="es-ES"/>
        </w:rPr>
        <w:t>Med</w:t>
      </w:r>
      <w:proofErr w:type="spellEnd"/>
      <w:r w:rsidRPr="004B5C4C">
        <w:rPr>
          <w:rFonts w:ascii="HelveticaNeueLT Std" w:hAnsi="HelveticaNeueLT Std"/>
          <w:sz w:val="22"/>
          <w:szCs w:val="16"/>
          <w:lang w:val="es-ES"/>
        </w:rPr>
        <w:t xml:space="preserve"> </w:t>
      </w:r>
      <w:proofErr w:type="spellStart"/>
      <w:r w:rsidRPr="004B5C4C">
        <w:rPr>
          <w:rFonts w:ascii="HelveticaNeueLT Std" w:hAnsi="HelveticaNeueLT Std"/>
          <w:sz w:val="22"/>
          <w:szCs w:val="16"/>
          <w:lang w:val="es-ES"/>
        </w:rPr>
        <w:t>Int</w:t>
      </w:r>
      <w:proofErr w:type="spellEnd"/>
      <w:r w:rsidRPr="004B5C4C">
        <w:rPr>
          <w:rFonts w:ascii="HelveticaNeueLT Std" w:hAnsi="HelveticaNeueLT Std"/>
          <w:sz w:val="22"/>
          <w:szCs w:val="16"/>
          <w:lang w:val="es-ES"/>
        </w:rPr>
        <w:t xml:space="preserve"> M, Vol. 30 No. 2, pp. 152-158.</w:t>
      </w:r>
    </w:p>
    <w:p w14:paraId="1241C779" w14:textId="77777777" w:rsidR="004B5C4C" w:rsidRPr="00972645" w:rsidRDefault="004B5C4C" w:rsidP="00972645">
      <w:pPr>
        <w:spacing w:line="480" w:lineRule="auto"/>
        <w:jc w:val="both"/>
        <w:rPr>
          <w:rFonts w:ascii="HelveticaNeueLT Std" w:hAnsi="HelveticaNeueLT Std"/>
          <w:sz w:val="22"/>
          <w:szCs w:val="16"/>
          <w:lang w:val="es-ES"/>
        </w:rPr>
      </w:pPr>
      <w:proofErr w:type="spellStart"/>
      <w:r w:rsidRPr="00972645">
        <w:rPr>
          <w:rFonts w:ascii="HelveticaNeueLT Std" w:hAnsi="HelveticaNeueLT Std"/>
          <w:sz w:val="22"/>
          <w:szCs w:val="16"/>
          <w:lang w:val="es-ES"/>
        </w:rPr>
        <w:t>Nair</w:t>
      </w:r>
      <w:proofErr w:type="spellEnd"/>
      <w:r w:rsidRPr="00972645">
        <w:rPr>
          <w:rFonts w:ascii="HelveticaNeueLT Std" w:hAnsi="HelveticaNeueLT Std"/>
          <w:sz w:val="22"/>
          <w:szCs w:val="16"/>
          <w:lang w:val="es-ES"/>
        </w:rPr>
        <w:t xml:space="preserve"> S, </w:t>
      </w:r>
      <w:proofErr w:type="spellStart"/>
      <w:r w:rsidRPr="00972645">
        <w:rPr>
          <w:rFonts w:ascii="HelveticaNeueLT Std" w:hAnsi="HelveticaNeueLT Std"/>
          <w:sz w:val="22"/>
          <w:szCs w:val="16"/>
          <w:lang w:val="es-ES"/>
        </w:rPr>
        <w:t>Muller</w:t>
      </w:r>
      <w:proofErr w:type="spellEnd"/>
      <w:r w:rsidRPr="00972645">
        <w:rPr>
          <w:rFonts w:ascii="HelveticaNeueLT Std" w:hAnsi="HelveticaNeueLT Std"/>
          <w:sz w:val="22"/>
          <w:szCs w:val="16"/>
          <w:lang w:val="es-ES"/>
        </w:rPr>
        <w:t xml:space="preserve"> YL, Ortega E, </w:t>
      </w:r>
      <w:proofErr w:type="spellStart"/>
      <w:r w:rsidRPr="00972645">
        <w:rPr>
          <w:rFonts w:ascii="HelveticaNeueLT Std" w:hAnsi="HelveticaNeueLT Std"/>
          <w:sz w:val="22"/>
          <w:szCs w:val="16"/>
          <w:lang w:val="es-ES"/>
        </w:rPr>
        <w:t>Kobes</w:t>
      </w:r>
      <w:proofErr w:type="spellEnd"/>
      <w:r w:rsidRPr="00972645">
        <w:rPr>
          <w:rFonts w:ascii="HelveticaNeueLT Std" w:hAnsi="HelveticaNeueLT Std"/>
          <w:sz w:val="22"/>
          <w:szCs w:val="16"/>
          <w:lang w:val="es-ES"/>
        </w:rPr>
        <w:t xml:space="preserve"> S, </w:t>
      </w:r>
      <w:proofErr w:type="spellStart"/>
      <w:r w:rsidRPr="00972645">
        <w:rPr>
          <w:rFonts w:ascii="HelveticaNeueLT Std" w:hAnsi="HelveticaNeueLT Std"/>
          <w:sz w:val="22"/>
          <w:szCs w:val="16"/>
          <w:lang w:val="es-ES"/>
        </w:rPr>
        <w:t>Bogardus</w:t>
      </w:r>
      <w:proofErr w:type="spellEnd"/>
      <w:r w:rsidRPr="00972645">
        <w:rPr>
          <w:rFonts w:ascii="HelveticaNeueLT Std" w:hAnsi="HelveticaNeueLT Std"/>
          <w:sz w:val="22"/>
          <w:szCs w:val="16"/>
          <w:lang w:val="es-ES"/>
        </w:rPr>
        <w:t xml:space="preserve"> C, </w:t>
      </w:r>
      <w:proofErr w:type="spellStart"/>
      <w:r w:rsidRPr="00972645">
        <w:rPr>
          <w:rFonts w:ascii="HelveticaNeueLT Std" w:hAnsi="HelveticaNeueLT Std"/>
          <w:sz w:val="22"/>
          <w:szCs w:val="16"/>
          <w:lang w:val="es-ES"/>
        </w:rPr>
        <w:t>Baier</w:t>
      </w:r>
      <w:proofErr w:type="spellEnd"/>
      <w:r w:rsidRPr="00972645">
        <w:rPr>
          <w:rFonts w:ascii="HelveticaNeueLT Std" w:hAnsi="HelveticaNeueLT Std"/>
          <w:sz w:val="22"/>
          <w:szCs w:val="16"/>
          <w:lang w:val="es-ES"/>
        </w:rPr>
        <w:t xml:space="preserve"> LJ. </w:t>
      </w:r>
      <w:proofErr w:type="spellStart"/>
      <w:r w:rsidRPr="00972645">
        <w:rPr>
          <w:rFonts w:ascii="HelveticaNeueLT Std" w:hAnsi="HelveticaNeueLT Std"/>
          <w:sz w:val="22"/>
          <w:szCs w:val="16"/>
          <w:lang w:val="es-ES"/>
        </w:rPr>
        <w:t>Association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analyses</w:t>
      </w:r>
      <w:proofErr w:type="spellEnd"/>
      <w:r w:rsidRPr="00972645">
        <w:rPr>
          <w:rFonts w:ascii="HelveticaNeueLT Std" w:hAnsi="HelveticaNeueLT Std"/>
          <w:sz w:val="22"/>
          <w:szCs w:val="16"/>
          <w:lang w:val="es-ES"/>
        </w:rPr>
        <w:t xml:space="preserve"> of </w:t>
      </w:r>
      <w:proofErr w:type="spellStart"/>
      <w:r w:rsidRPr="00972645">
        <w:rPr>
          <w:rFonts w:ascii="HelveticaNeueLT Std" w:hAnsi="HelveticaNeueLT Std"/>
          <w:sz w:val="22"/>
          <w:szCs w:val="16"/>
          <w:lang w:val="es-ES"/>
        </w:rPr>
        <w:t>variants</w:t>
      </w:r>
      <w:proofErr w:type="spellEnd"/>
      <w:r w:rsidRPr="00972645">
        <w:rPr>
          <w:rFonts w:ascii="HelveticaNeueLT Std" w:hAnsi="HelveticaNeueLT Std"/>
          <w:sz w:val="22"/>
          <w:szCs w:val="16"/>
          <w:lang w:val="es-ES"/>
        </w:rPr>
        <w:t xml:space="preserve"> in </w:t>
      </w:r>
      <w:proofErr w:type="spellStart"/>
      <w:r w:rsidRPr="00972645">
        <w:rPr>
          <w:rFonts w:ascii="HelveticaNeueLT Std" w:hAnsi="HelveticaNeueLT Std"/>
          <w:sz w:val="22"/>
          <w:szCs w:val="16"/>
          <w:lang w:val="es-ES"/>
        </w:rPr>
        <w:t>the</w:t>
      </w:r>
      <w:proofErr w:type="spellEnd"/>
      <w:r w:rsidRPr="00972645">
        <w:rPr>
          <w:rFonts w:ascii="HelveticaNeueLT Std" w:hAnsi="HelveticaNeueLT Std"/>
          <w:sz w:val="22"/>
          <w:szCs w:val="16"/>
          <w:lang w:val="es-ES"/>
        </w:rPr>
        <w:t xml:space="preserve"> DIO2 gene </w:t>
      </w:r>
      <w:proofErr w:type="spellStart"/>
      <w:r w:rsidRPr="00972645">
        <w:rPr>
          <w:rFonts w:ascii="HelveticaNeueLT Std" w:hAnsi="HelveticaNeueLT Std"/>
          <w:sz w:val="22"/>
          <w:szCs w:val="16"/>
          <w:lang w:val="es-ES"/>
        </w:rPr>
        <w:t>with</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early-onset</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type</w:t>
      </w:r>
      <w:proofErr w:type="spellEnd"/>
      <w:r w:rsidRPr="00972645">
        <w:rPr>
          <w:rFonts w:ascii="HelveticaNeueLT Std" w:hAnsi="HelveticaNeueLT Std"/>
          <w:sz w:val="22"/>
          <w:szCs w:val="16"/>
          <w:lang w:val="es-ES"/>
        </w:rPr>
        <w:t xml:space="preserve"> 2 diabetes mellitus in </w:t>
      </w:r>
      <w:proofErr w:type="spellStart"/>
      <w:r w:rsidRPr="00972645">
        <w:rPr>
          <w:rFonts w:ascii="HelveticaNeueLT Std" w:hAnsi="HelveticaNeueLT Std"/>
          <w:sz w:val="22"/>
          <w:szCs w:val="16"/>
          <w:lang w:val="es-ES"/>
        </w:rPr>
        <w:t>Pima</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Indians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Thyroid</w:t>
      </w:r>
      <w:proofErr w:type="spellEnd"/>
      <w:r w:rsidRPr="00972645">
        <w:rPr>
          <w:rFonts w:ascii="HelveticaNeueLT Std" w:hAnsi="HelveticaNeueLT Std"/>
          <w:sz w:val="22"/>
          <w:szCs w:val="16"/>
          <w:lang w:val="es-ES"/>
        </w:rPr>
        <w:t>. 2012 Jan</w:t>
      </w:r>
      <w:proofErr w:type="gramStart"/>
      <w:r w:rsidRPr="00972645">
        <w:rPr>
          <w:rFonts w:ascii="HelveticaNeueLT Std" w:hAnsi="HelveticaNeueLT Std"/>
          <w:sz w:val="22"/>
          <w:szCs w:val="16"/>
          <w:lang w:val="es-ES"/>
        </w:rPr>
        <w:t>;22</w:t>
      </w:r>
      <w:proofErr w:type="gramEnd"/>
      <w:r w:rsidRPr="00972645">
        <w:rPr>
          <w:rFonts w:ascii="HelveticaNeueLT Std" w:hAnsi="HelveticaNeueLT Std"/>
          <w:sz w:val="22"/>
          <w:szCs w:val="16"/>
          <w:lang w:val="es-ES"/>
        </w:rPr>
        <w:t>(1):80-7.</w:t>
      </w:r>
    </w:p>
    <w:p w14:paraId="008E3AE3" w14:textId="77777777" w:rsidR="004B5C4C" w:rsidRPr="00972645" w:rsidRDefault="004B5C4C" w:rsidP="00972645">
      <w:pPr>
        <w:spacing w:line="480" w:lineRule="auto"/>
        <w:jc w:val="both"/>
        <w:rPr>
          <w:rFonts w:ascii="HelveticaNeueLT Std" w:hAnsi="HelveticaNeueLT Std"/>
          <w:sz w:val="22"/>
          <w:szCs w:val="16"/>
          <w:lang w:val="es-ES"/>
        </w:rPr>
      </w:pPr>
      <w:proofErr w:type="spellStart"/>
      <w:r w:rsidRPr="00972645">
        <w:rPr>
          <w:rFonts w:ascii="HelveticaNeueLT Std" w:hAnsi="HelveticaNeueLT Std"/>
          <w:sz w:val="22"/>
          <w:szCs w:val="16"/>
          <w:lang w:val="es-ES"/>
        </w:rPr>
        <w:t>Purohit</w:t>
      </w:r>
      <w:proofErr w:type="spellEnd"/>
      <w:r w:rsidRPr="00972645">
        <w:rPr>
          <w:rFonts w:ascii="HelveticaNeueLT Std" w:hAnsi="HelveticaNeueLT Std"/>
          <w:sz w:val="22"/>
          <w:szCs w:val="16"/>
          <w:lang w:val="es-ES"/>
        </w:rPr>
        <w:t xml:space="preserve"> P, </w:t>
      </w:r>
      <w:proofErr w:type="spellStart"/>
      <w:r w:rsidRPr="00972645">
        <w:rPr>
          <w:rFonts w:ascii="HelveticaNeueLT Std" w:hAnsi="HelveticaNeueLT Std"/>
          <w:sz w:val="22"/>
          <w:szCs w:val="16"/>
          <w:lang w:val="es-ES"/>
        </w:rPr>
        <w:t>Mathur</w:t>
      </w:r>
      <w:proofErr w:type="spellEnd"/>
      <w:r w:rsidRPr="00972645">
        <w:rPr>
          <w:rFonts w:ascii="HelveticaNeueLT Std" w:hAnsi="HelveticaNeueLT Std"/>
          <w:sz w:val="22"/>
          <w:szCs w:val="16"/>
          <w:lang w:val="es-ES"/>
        </w:rPr>
        <w:t xml:space="preserve"> R. </w:t>
      </w:r>
      <w:proofErr w:type="spellStart"/>
      <w:r w:rsidRPr="00972645">
        <w:rPr>
          <w:rFonts w:ascii="HelveticaNeueLT Std" w:hAnsi="HelveticaNeueLT Std"/>
          <w:sz w:val="22"/>
          <w:szCs w:val="16"/>
          <w:lang w:val="es-ES"/>
        </w:rPr>
        <w:t>Hypertension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association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with</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serum</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lipoproteins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insulin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insulin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resistance</w:t>
      </w:r>
      <w:proofErr w:type="spellEnd"/>
      <w:r w:rsidRPr="00972645">
        <w:rPr>
          <w:rFonts w:ascii="HelveticaNeueLT Std" w:hAnsi="HelveticaNeueLT Std"/>
          <w:sz w:val="22"/>
          <w:szCs w:val="16"/>
          <w:lang w:val="es-ES"/>
        </w:rPr>
        <w:t xml:space="preserve"> and C-</w:t>
      </w:r>
      <w:proofErr w:type="spellStart"/>
      <w:r w:rsidRPr="00972645">
        <w:rPr>
          <w:rFonts w:ascii="HelveticaNeueLT Std" w:hAnsi="HelveticaNeueLT Std"/>
          <w:sz w:val="22"/>
          <w:szCs w:val="16"/>
          <w:lang w:val="es-ES"/>
        </w:rPr>
        <w:t>Peptide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unexplored</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forte</w:t>
      </w:r>
      <w:proofErr w:type="spellEnd"/>
      <w:r w:rsidRPr="00972645">
        <w:rPr>
          <w:rFonts w:ascii="HelveticaNeueLT Std" w:hAnsi="HelveticaNeueLT Std"/>
          <w:sz w:val="22"/>
          <w:szCs w:val="16"/>
          <w:lang w:val="es-ES"/>
        </w:rPr>
        <w:t xml:space="preserve"> of cardiovascular </w:t>
      </w:r>
      <w:proofErr w:type="spellStart"/>
      <w:r w:rsidRPr="00972645">
        <w:rPr>
          <w:rFonts w:ascii="HelveticaNeueLT Std" w:hAnsi="HelveticaNeueLT Std"/>
          <w:sz w:val="22"/>
          <w:szCs w:val="16"/>
          <w:lang w:val="es-ES"/>
        </w:rPr>
        <w:t>risk</w:t>
      </w:r>
      <w:proofErr w:type="spellEnd"/>
      <w:r w:rsidRPr="00972645">
        <w:rPr>
          <w:rFonts w:ascii="HelveticaNeueLT Std" w:hAnsi="HelveticaNeueLT Std"/>
          <w:sz w:val="22"/>
          <w:szCs w:val="16"/>
          <w:lang w:val="es-ES"/>
        </w:rPr>
        <w:t xml:space="preserve"> in </w:t>
      </w:r>
      <w:proofErr w:type="spellStart"/>
      <w:r w:rsidRPr="00972645">
        <w:rPr>
          <w:rFonts w:ascii="HelveticaNeueLT Std" w:hAnsi="HelveticaNeueLT Std"/>
          <w:sz w:val="22"/>
          <w:szCs w:val="16"/>
          <w:lang w:val="es-ES"/>
        </w:rPr>
        <w:t>hypothyroidism</w:t>
      </w:r>
      <w:proofErr w:type="spellEnd"/>
      <w:r w:rsidRPr="00972645">
        <w:rPr>
          <w:rFonts w:ascii="HelveticaNeueLT Std" w:hAnsi="HelveticaNeueLT Std"/>
          <w:sz w:val="22"/>
          <w:szCs w:val="16"/>
          <w:lang w:val="es-ES"/>
        </w:rPr>
        <w:t xml:space="preserve">. N Am J </w:t>
      </w:r>
      <w:proofErr w:type="spellStart"/>
      <w:r w:rsidRPr="00972645">
        <w:rPr>
          <w:rFonts w:ascii="HelveticaNeueLT Std" w:hAnsi="HelveticaNeueLT Std"/>
          <w:sz w:val="22"/>
          <w:szCs w:val="16"/>
          <w:lang w:val="es-ES"/>
        </w:rPr>
        <w:t>Med</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Sci</w:t>
      </w:r>
      <w:proofErr w:type="spellEnd"/>
      <w:r w:rsidRPr="00972645">
        <w:rPr>
          <w:rFonts w:ascii="HelveticaNeueLT Std" w:hAnsi="HelveticaNeueLT Std"/>
          <w:sz w:val="22"/>
          <w:szCs w:val="16"/>
          <w:lang w:val="es-ES"/>
        </w:rPr>
        <w:t>. 2013 Mar</w:t>
      </w:r>
      <w:proofErr w:type="gramStart"/>
      <w:r w:rsidRPr="00972645">
        <w:rPr>
          <w:rFonts w:ascii="HelveticaNeueLT Std" w:hAnsi="HelveticaNeueLT Std"/>
          <w:sz w:val="22"/>
          <w:szCs w:val="16"/>
          <w:lang w:val="es-ES"/>
        </w:rPr>
        <w:t>;5</w:t>
      </w:r>
      <w:proofErr w:type="gramEnd"/>
      <w:r w:rsidRPr="00972645">
        <w:rPr>
          <w:rFonts w:ascii="HelveticaNeueLT Std" w:hAnsi="HelveticaNeueLT Std"/>
          <w:sz w:val="22"/>
          <w:szCs w:val="16"/>
          <w:lang w:val="es-ES"/>
        </w:rPr>
        <w:t>(3):195-201.</w:t>
      </w:r>
    </w:p>
    <w:p w14:paraId="6B75C657" w14:textId="77777777" w:rsidR="004B5C4C" w:rsidRDefault="004B5C4C" w:rsidP="004B5C4C">
      <w:pPr>
        <w:spacing w:line="480" w:lineRule="auto"/>
        <w:jc w:val="both"/>
        <w:rPr>
          <w:rFonts w:ascii="HelveticaNeueLT Std" w:hAnsi="HelveticaNeueLT Std"/>
          <w:sz w:val="22"/>
          <w:szCs w:val="16"/>
          <w:lang w:val="es-ES"/>
        </w:rPr>
      </w:pPr>
      <w:proofErr w:type="spellStart"/>
      <w:r w:rsidRPr="004B5C4C">
        <w:rPr>
          <w:rFonts w:ascii="HelveticaNeueLT Std" w:hAnsi="HelveticaNeueLT Std"/>
          <w:sz w:val="22"/>
          <w:szCs w:val="16"/>
          <w:lang w:val="es-ES"/>
        </w:rPr>
        <w:t>Samaan</w:t>
      </w:r>
      <w:proofErr w:type="spellEnd"/>
      <w:r w:rsidRPr="004B5C4C">
        <w:rPr>
          <w:rFonts w:ascii="HelveticaNeueLT Std" w:hAnsi="HelveticaNeueLT Std"/>
          <w:sz w:val="22"/>
          <w:szCs w:val="16"/>
          <w:lang w:val="es-ES"/>
        </w:rPr>
        <w:t>, H. (2012), “Niveles  de hormona estimulante de tiroides en niños obesos sin patología tiroidea”, Vol. 12 No. 4, pp. 23-28.</w:t>
      </w:r>
    </w:p>
    <w:p w14:paraId="2046FA6F" w14:textId="77777777" w:rsidR="004B5C4C" w:rsidRPr="00972645" w:rsidRDefault="004B5C4C"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Thr92Ala </w:t>
      </w:r>
      <w:proofErr w:type="spellStart"/>
      <w:r w:rsidRPr="00972645">
        <w:rPr>
          <w:rFonts w:ascii="HelveticaNeueLT Std" w:hAnsi="HelveticaNeueLT Std"/>
          <w:sz w:val="22"/>
          <w:szCs w:val="16"/>
          <w:lang w:val="es-ES"/>
        </w:rPr>
        <w:t>polymorphism</w:t>
      </w:r>
      <w:proofErr w:type="spellEnd"/>
      <w:r w:rsidRPr="00972645">
        <w:rPr>
          <w:rFonts w:ascii="HelveticaNeueLT Std" w:hAnsi="HelveticaNeueLT Std"/>
          <w:sz w:val="22"/>
          <w:szCs w:val="16"/>
          <w:lang w:val="es-ES"/>
        </w:rPr>
        <w:t xml:space="preserve"> of human </w:t>
      </w:r>
      <w:proofErr w:type="spellStart"/>
      <w:r w:rsidRPr="00972645">
        <w:rPr>
          <w:rFonts w:ascii="HelveticaNeueLT Std" w:hAnsi="HelveticaNeueLT Std"/>
          <w:sz w:val="22"/>
          <w:szCs w:val="16"/>
          <w:lang w:val="es-ES"/>
        </w:rPr>
        <w:t>type</w:t>
      </w:r>
      <w:proofErr w:type="spellEnd"/>
      <w:r w:rsidRPr="00972645">
        <w:rPr>
          <w:rFonts w:ascii="HelveticaNeueLT Std" w:hAnsi="HelveticaNeueLT Std"/>
          <w:sz w:val="22"/>
          <w:szCs w:val="16"/>
          <w:lang w:val="es-ES"/>
        </w:rPr>
        <w:t xml:space="preserve"> 2 </w:t>
      </w:r>
      <w:proofErr w:type="spellStart"/>
      <w:r w:rsidRPr="00972645">
        <w:rPr>
          <w:rFonts w:ascii="HelveticaNeueLT Std" w:hAnsi="HelveticaNeueLT Std"/>
          <w:sz w:val="22"/>
          <w:szCs w:val="16"/>
          <w:lang w:val="es-ES"/>
        </w:rPr>
        <w:t>deiodinase</w:t>
      </w:r>
      <w:proofErr w:type="spellEnd"/>
      <w:r w:rsidRPr="00972645">
        <w:rPr>
          <w:rFonts w:ascii="HelveticaNeueLT Std" w:hAnsi="HelveticaNeueLT Std"/>
          <w:sz w:val="22"/>
          <w:szCs w:val="16"/>
          <w:lang w:val="es-ES"/>
        </w:rPr>
        <w:t xml:space="preserve"> gene (hD2) </w:t>
      </w:r>
      <w:proofErr w:type="spellStart"/>
      <w:r w:rsidRPr="00972645">
        <w:rPr>
          <w:rFonts w:ascii="HelveticaNeueLT Std" w:hAnsi="HelveticaNeueLT Std"/>
          <w:sz w:val="22"/>
          <w:szCs w:val="16"/>
          <w:lang w:val="es-ES"/>
        </w:rPr>
        <w:t>affects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the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development</w:t>
      </w:r>
      <w:proofErr w:type="spellEnd"/>
      <w:r w:rsidRPr="00972645">
        <w:rPr>
          <w:rFonts w:ascii="HelveticaNeueLT Std" w:hAnsi="HelveticaNeueLT Std"/>
          <w:sz w:val="22"/>
          <w:szCs w:val="16"/>
          <w:lang w:val="es-ES"/>
        </w:rPr>
        <w:t xml:space="preserve"> of Graves' </w:t>
      </w:r>
      <w:proofErr w:type="spellStart"/>
      <w:r w:rsidRPr="00972645">
        <w:rPr>
          <w:rFonts w:ascii="HelveticaNeueLT Std" w:hAnsi="HelveticaNeueLT Std"/>
          <w:sz w:val="22"/>
          <w:szCs w:val="16"/>
          <w:lang w:val="es-ES"/>
        </w:rPr>
        <w:t>disease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treatment</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efficiency</w:t>
      </w:r>
      <w:proofErr w:type="spellEnd"/>
      <w:r w:rsidRPr="00972645">
        <w:rPr>
          <w:rFonts w:ascii="HelveticaNeueLT Std" w:hAnsi="HelveticaNeueLT Std"/>
          <w:sz w:val="22"/>
          <w:szCs w:val="16"/>
          <w:lang w:val="es-ES"/>
        </w:rPr>
        <w:t xml:space="preserve">, and </w:t>
      </w:r>
      <w:proofErr w:type="spellStart"/>
      <w:r w:rsidRPr="00972645">
        <w:rPr>
          <w:rFonts w:ascii="HelveticaNeueLT Std" w:hAnsi="HelveticaNeueLT Std"/>
          <w:sz w:val="22"/>
          <w:szCs w:val="16"/>
          <w:lang w:val="es-ES"/>
        </w:rPr>
        <w:t>rate</w:t>
      </w:r>
      <w:proofErr w:type="spellEnd"/>
      <w:r w:rsidRPr="00972645">
        <w:rPr>
          <w:rFonts w:ascii="HelveticaNeueLT Std" w:hAnsi="HelveticaNeueLT Std"/>
          <w:sz w:val="22"/>
          <w:szCs w:val="16"/>
          <w:lang w:val="es-ES"/>
        </w:rPr>
        <w:t xml:space="preserve"> of </w:t>
      </w:r>
      <w:proofErr w:type="spellStart"/>
      <w:r w:rsidRPr="00972645">
        <w:rPr>
          <w:rFonts w:ascii="HelveticaNeueLT Std" w:hAnsi="HelveticaNeueLT Std"/>
          <w:sz w:val="22"/>
          <w:szCs w:val="16"/>
          <w:lang w:val="es-ES"/>
        </w:rPr>
        <w:t>remission</w:t>
      </w:r>
      <w:proofErr w:type="spellEnd"/>
      <w:r w:rsidRPr="00972645">
        <w:rPr>
          <w:rFonts w:ascii="HelveticaNeueLT Std" w:hAnsi="HelveticaNeueLT Std"/>
          <w:sz w:val="22"/>
          <w:szCs w:val="16"/>
          <w:lang w:val="es-ES"/>
        </w:rPr>
        <w:t>.</w:t>
      </w:r>
    </w:p>
    <w:p w14:paraId="5E0238E2" w14:textId="77777777" w:rsidR="004B5C4C" w:rsidRPr="00972645" w:rsidRDefault="004B5C4C" w:rsidP="00972645">
      <w:pPr>
        <w:spacing w:line="480" w:lineRule="auto"/>
        <w:jc w:val="both"/>
        <w:rPr>
          <w:rFonts w:ascii="HelveticaNeueLT Std" w:hAnsi="HelveticaNeueLT Std"/>
          <w:sz w:val="22"/>
          <w:szCs w:val="16"/>
          <w:lang w:val="es-ES"/>
        </w:rPr>
      </w:pPr>
      <w:proofErr w:type="spellStart"/>
      <w:r w:rsidRPr="00972645">
        <w:rPr>
          <w:rFonts w:ascii="HelveticaNeueLT Std" w:hAnsi="HelveticaNeueLT Std"/>
          <w:sz w:val="22"/>
          <w:szCs w:val="16"/>
          <w:lang w:val="es-ES"/>
        </w:rPr>
        <w:t>Vatner</w:t>
      </w:r>
      <w:proofErr w:type="spellEnd"/>
      <w:r w:rsidRPr="00972645">
        <w:rPr>
          <w:rFonts w:ascii="HelveticaNeueLT Std" w:hAnsi="HelveticaNeueLT Std"/>
          <w:sz w:val="22"/>
          <w:szCs w:val="16"/>
          <w:lang w:val="es-ES"/>
        </w:rPr>
        <w:t xml:space="preserve"> DF, </w:t>
      </w:r>
      <w:proofErr w:type="spellStart"/>
      <w:r w:rsidRPr="00972645">
        <w:rPr>
          <w:rFonts w:ascii="HelveticaNeueLT Std" w:hAnsi="HelveticaNeueLT Std"/>
          <w:sz w:val="22"/>
          <w:szCs w:val="16"/>
          <w:lang w:val="es-ES"/>
        </w:rPr>
        <w:t>Weismann</w:t>
      </w:r>
      <w:proofErr w:type="spellEnd"/>
      <w:r w:rsidRPr="00972645">
        <w:rPr>
          <w:rFonts w:ascii="HelveticaNeueLT Std" w:hAnsi="HelveticaNeueLT Std"/>
          <w:sz w:val="22"/>
          <w:szCs w:val="16"/>
          <w:lang w:val="es-ES"/>
        </w:rPr>
        <w:t xml:space="preserve"> D, </w:t>
      </w:r>
      <w:proofErr w:type="spellStart"/>
      <w:r w:rsidRPr="00972645">
        <w:rPr>
          <w:rFonts w:ascii="HelveticaNeueLT Std" w:hAnsi="HelveticaNeueLT Std"/>
          <w:sz w:val="22"/>
          <w:szCs w:val="16"/>
          <w:lang w:val="es-ES"/>
        </w:rPr>
        <w:t>Beddow</w:t>
      </w:r>
      <w:proofErr w:type="spellEnd"/>
      <w:r w:rsidRPr="00972645">
        <w:rPr>
          <w:rFonts w:ascii="HelveticaNeueLT Std" w:hAnsi="HelveticaNeueLT Std"/>
          <w:sz w:val="22"/>
          <w:szCs w:val="16"/>
          <w:lang w:val="es-ES"/>
        </w:rPr>
        <w:t xml:space="preserve"> SA, </w:t>
      </w:r>
      <w:proofErr w:type="spellStart"/>
      <w:r w:rsidRPr="00972645">
        <w:rPr>
          <w:rFonts w:ascii="HelveticaNeueLT Std" w:hAnsi="HelveticaNeueLT Std"/>
          <w:sz w:val="22"/>
          <w:szCs w:val="16"/>
          <w:lang w:val="es-ES"/>
        </w:rPr>
        <w:t>Kumashiro</w:t>
      </w:r>
      <w:proofErr w:type="spellEnd"/>
      <w:r w:rsidRPr="00972645">
        <w:rPr>
          <w:rFonts w:ascii="HelveticaNeueLT Std" w:hAnsi="HelveticaNeueLT Std"/>
          <w:sz w:val="22"/>
          <w:szCs w:val="16"/>
          <w:lang w:val="es-ES"/>
        </w:rPr>
        <w:t xml:space="preserve"> N, </w:t>
      </w:r>
      <w:proofErr w:type="spellStart"/>
      <w:r w:rsidRPr="00972645">
        <w:rPr>
          <w:rFonts w:ascii="HelveticaNeueLT Std" w:hAnsi="HelveticaNeueLT Std"/>
          <w:sz w:val="22"/>
          <w:szCs w:val="16"/>
          <w:lang w:val="es-ES"/>
        </w:rPr>
        <w:t>Erion</w:t>
      </w:r>
      <w:proofErr w:type="spellEnd"/>
      <w:r w:rsidRPr="00972645">
        <w:rPr>
          <w:rFonts w:ascii="HelveticaNeueLT Std" w:hAnsi="HelveticaNeueLT Std"/>
          <w:sz w:val="22"/>
          <w:szCs w:val="16"/>
          <w:lang w:val="es-ES"/>
        </w:rPr>
        <w:t xml:space="preserve"> DM, </w:t>
      </w:r>
      <w:proofErr w:type="spellStart"/>
      <w:r w:rsidRPr="00972645">
        <w:rPr>
          <w:rFonts w:ascii="HelveticaNeueLT Std" w:hAnsi="HelveticaNeueLT Std"/>
          <w:sz w:val="22"/>
          <w:szCs w:val="16"/>
          <w:lang w:val="es-ES"/>
        </w:rPr>
        <w:t>Liao</w:t>
      </w:r>
      <w:proofErr w:type="spellEnd"/>
      <w:r w:rsidRPr="00972645">
        <w:rPr>
          <w:rFonts w:ascii="HelveticaNeueLT Std" w:hAnsi="HelveticaNeueLT Std"/>
          <w:sz w:val="22"/>
          <w:szCs w:val="16"/>
          <w:lang w:val="es-ES"/>
        </w:rPr>
        <w:t xml:space="preserve"> XH, </w:t>
      </w:r>
      <w:proofErr w:type="spellStart"/>
      <w:r w:rsidRPr="00972645">
        <w:rPr>
          <w:rFonts w:ascii="HelveticaNeueLT Std" w:hAnsi="HelveticaNeueLT Std"/>
          <w:sz w:val="22"/>
          <w:szCs w:val="16"/>
          <w:lang w:val="es-ES"/>
        </w:rPr>
        <w:t>Grover</w:t>
      </w:r>
      <w:proofErr w:type="spellEnd"/>
      <w:r w:rsidRPr="00972645">
        <w:rPr>
          <w:rFonts w:ascii="HelveticaNeueLT Std" w:hAnsi="HelveticaNeueLT Std"/>
          <w:sz w:val="22"/>
          <w:szCs w:val="16"/>
          <w:lang w:val="es-ES"/>
        </w:rPr>
        <w:t xml:space="preserve"> GJ, </w:t>
      </w:r>
      <w:proofErr w:type="spellStart"/>
      <w:r w:rsidRPr="00972645">
        <w:rPr>
          <w:rFonts w:ascii="HelveticaNeueLT Std" w:hAnsi="HelveticaNeueLT Std"/>
          <w:sz w:val="22"/>
          <w:szCs w:val="16"/>
          <w:lang w:val="es-ES"/>
        </w:rPr>
        <w:t>Webb</w:t>
      </w:r>
      <w:proofErr w:type="spellEnd"/>
      <w:r w:rsidRPr="00972645">
        <w:rPr>
          <w:rFonts w:ascii="HelveticaNeueLT Std" w:hAnsi="HelveticaNeueLT Std"/>
          <w:sz w:val="22"/>
          <w:szCs w:val="16"/>
          <w:lang w:val="es-ES"/>
        </w:rPr>
        <w:t xml:space="preserve"> P, Phillips KJ, </w:t>
      </w:r>
      <w:proofErr w:type="spellStart"/>
      <w:r w:rsidRPr="00972645">
        <w:rPr>
          <w:rFonts w:ascii="HelveticaNeueLT Std" w:hAnsi="HelveticaNeueLT Std"/>
          <w:sz w:val="22"/>
          <w:szCs w:val="16"/>
          <w:lang w:val="es-ES"/>
        </w:rPr>
        <w:t>Weiss</w:t>
      </w:r>
      <w:proofErr w:type="spellEnd"/>
      <w:r w:rsidRPr="00972645">
        <w:rPr>
          <w:rFonts w:ascii="HelveticaNeueLT Std" w:hAnsi="HelveticaNeueLT Std"/>
          <w:sz w:val="22"/>
          <w:szCs w:val="16"/>
          <w:lang w:val="es-ES"/>
        </w:rPr>
        <w:t xml:space="preserve"> RE, Bogan JS, Baxter J, </w:t>
      </w:r>
      <w:proofErr w:type="spellStart"/>
      <w:r w:rsidRPr="00972645">
        <w:rPr>
          <w:rFonts w:ascii="HelveticaNeueLT Std" w:hAnsi="HelveticaNeueLT Std"/>
          <w:sz w:val="22"/>
          <w:szCs w:val="16"/>
          <w:lang w:val="es-ES"/>
        </w:rPr>
        <w:t>Shulman</w:t>
      </w:r>
      <w:proofErr w:type="spellEnd"/>
      <w:r w:rsidRPr="00972645">
        <w:rPr>
          <w:rFonts w:ascii="HelveticaNeueLT Std" w:hAnsi="HelveticaNeueLT Std"/>
          <w:sz w:val="22"/>
          <w:szCs w:val="16"/>
          <w:lang w:val="es-ES"/>
        </w:rPr>
        <w:t xml:space="preserve"> GI, Samuel VT. </w:t>
      </w:r>
      <w:proofErr w:type="spellStart"/>
      <w:r w:rsidRPr="00972645">
        <w:rPr>
          <w:rFonts w:ascii="HelveticaNeueLT Std" w:hAnsi="HelveticaNeueLT Std"/>
          <w:sz w:val="22"/>
          <w:szCs w:val="16"/>
          <w:lang w:val="es-ES"/>
        </w:rPr>
        <w:t>Thyroid</w:t>
      </w:r>
      <w:proofErr w:type="spellEnd"/>
      <w:r w:rsidRPr="00972645">
        <w:rPr>
          <w:rFonts w:ascii="HelveticaNeueLT Std" w:hAnsi="HelveticaNeueLT Std"/>
          <w:sz w:val="22"/>
          <w:szCs w:val="16"/>
          <w:lang w:val="es-ES"/>
        </w:rPr>
        <w:t xml:space="preserve"> hormone receptor-β </w:t>
      </w:r>
      <w:proofErr w:type="spellStart"/>
      <w:r w:rsidRPr="00972645">
        <w:rPr>
          <w:rFonts w:ascii="HelveticaNeueLT Std" w:hAnsi="HelveticaNeueLT Std"/>
          <w:sz w:val="22"/>
          <w:szCs w:val="16"/>
          <w:lang w:val="es-ES"/>
        </w:rPr>
        <w:t>agonists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prevent</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hepatic</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steatosis</w:t>
      </w:r>
      <w:proofErr w:type="spellEnd"/>
      <w:r w:rsidRPr="00972645">
        <w:rPr>
          <w:rFonts w:ascii="HelveticaNeueLT Std" w:hAnsi="HelveticaNeueLT Std"/>
          <w:sz w:val="22"/>
          <w:szCs w:val="16"/>
          <w:lang w:val="es-ES"/>
        </w:rPr>
        <w:t xml:space="preserve"> in </w:t>
      </w:r>
      <w:proofErr w:type="spellStart"/>
      <w:r w:rsidRPr="00972645">
        <w:rPr>
          <w:rFonts w:ascii="HelveticaNeueLT Std" w:hAnsi="HelveticaNeueLT Std"/>
          <w:sz w:val="22"/>
          <w:szCs w:val="16"/>
          <w:lang w:val="es-ES"/>
        </w:rPr>
        <w:t>fat-fed</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rats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but</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impair</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insulin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sensitivity</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via</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discrete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pathways</w:t>
      </w:r>
      <w:proofErr w:type="spellEnd"/>
      <w:r w:rsidRPr="00972645">
        <w:rPr>
          <w:rFonts w:ascii="HelveticaNeueLT Std" w:hAnsi="HelveticaNeueLT Std"/>
          <w:sz w:val="22"/>
          <w:szCs w:val="16"/>
          <w:lang w:val="es-ES"/>
        </w:rPr>
        <w:t xml:space="preserve">. Am J </w:t>
      </w:r>
      <w:proofErr w:type="spellStart"/>
      <w:r w:rsidRPr="00972645">
        <w:rPr>
          <w:rFonts w:ascii="HelveticaNeueLT Std" w:hAnsi="HelveticaNeueLT Std"/>
          <w:sz w:val="22"/>
          <w:szCs w:val="16"/>
          <w:lang w:val="es-ES"/>
        </w:rPr>
        <w:t>Physiol</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Endocrinol</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Metab</w:t>
      </w:r>
      <w:proofErr w:type="spellEnd"/>
      <w:r w:rsidRPr="00972645">
        <w:rPr>
          <w:rFonts w:ascii="HelveticaNeueLT Std" w:hAnsi="HelveticaNeueLT Std"/>
          <w:sz w:val="22"/>
          <w:szCs w:val="16"/>
          <w:lang w:val="es-ES"/>
        </w:rPr>
        <w:t>. 2013 Jul 1</w:t>
      </w:r>
      <w:proofErr w:type="gramStart"/>
      <w:r w:rsidRPr="00972645">
        <w:rPr>
          <w:rFonts w:ascii="HelveticaNeueLT Std" w:hAnsi="HelveticaNeueLT Std"/>
          <w:sz w:val="22"/>
          <w:szCs w:val="16"/>
          <w:lang w:val="es-ES"/>
        </w:rPr>
        <w:t>;305</w:t>
      </w:r>
      <w:proofErr w:type="gramEnd"/>
      <w:r w:rsidRPr="00972645">
        <w:rPr>
          <w:rFonts w:ascii="HelveticaNeueLT Std" w:hAnsi="HelveticaNeueLT Std"/>
          <w:sz w:val="22"/>
          <w:szCs w:val="16"/>
          <w:lang w:val="es-ES"/>
        </w:rPr>
        <w:t>(1):E89-100</w:t>
      </w:r>
    </w:p>
    <w:p w14:paraId="164D17A9" w14:textId="77777777" w:rsidR="004B5C4C" w:rsidRPr="00972645" w:rsidRDefault="004B5C4C" w:rsidP="00972645">
      <w:pPr>
        <w:spacing w:line="480" w:lineRule="auto"/>
        <w:jc w:val="both"/>
        <w:rPr>
          <w:rFonts w:ascii="HelveticaNeueLT Std" w:hAnsi="HelveticaNeueLT Std"/>
          <w:sz w:val="22"/>
          <w:szCs w:val="16"/>
          <w:lang w:val="es-ES"/>
        </w:rPr>
      </w:pPr>
      <w:r w:rsidRPr="00972645">
        <w:rPr>
          <w:rFonts w:ascii="HelveticaNeueLT Std" w:hAnsi="HelveticaNeueLT Std"/>
          <w:sz w:val="22"/>
          <w:szCs w:val="16"/>
          <w:lang w:val="es-ES"/>
        </w:rPr>
        <w:t xml:space="preserve">Wang C. </w:t>
      </w:r>
      <w:proofErr w:type="spellStart"/>
      <w:r w:rsidRPr="00972645">
        <w:rPr>
          <w:rFonts w:ascii="HelveticaNeueLT Std" w:hAnsi="HelveticaNeueLT Std"/>
          <w:sz w:val="22"/>
          <w:szCs w:val="16"/>
          <w:lang w:val="es-ES"/>
        </w:rPr>
        <w:t>The</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Relationship</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between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Type</w:t>
      </w:r>
      <w:proofErr w:type="spellEnd"/>
      <w:r w:rsidRPr="00972645">
        <w:rPr>
          <w:rFonts w:ascii="HelveticaNeueLT Std" w:hAnsi="HelveticaNeueLT Std"/>
          <w:sz w:val="22"/>
          <w:szCs w:val="16"/>
          <w:lang w:val="es-ES"/>
        </w:rPr>
        <w:t xml:space="preserve"> 2 Diabetes Mellitus and </w:t>
      </w:r>
      <w:proofErr w:type="spellStart"/>
      <w:r w:rsidRPr="00972645">
        <w:rPr>
          <w:rFonts w:ascii="HelveticaNeueLT Std" w:hAnsi="HelveticaNeueLT Std"/>
          <w:sz w:val="22"/>
          <w:szCs w:val="16"/>
          <w:lang w:val="es-ES"/>
        </w:rPr>
        <w:t>Related</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Thyroid</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Diseases</w:t>
      </w:r>
      <w:proofErr w:type="spellEnd"/>
      <w:r w:rsidRPr="00972645">
        <w:rPr>
          <w:rFonts w:ascii="HelveticaNeueLT Std" w:hAnsi="HelveticaNeueLT Std"/>
          <w:sz w:val="22"/>
          <w:szCs w:val="16"/>
          <w:lang w:val="es-ES"/>
        </w:rPr>
        <w:t>. J Diabetes Res. 2013</w:t>
      </w:r>
      <w:proofErr w:type="gramStart"/>
      <w:r w:rsidRPr="00972645">
        <w:rPr>
          <w:rFonts w:ascii="HelveticaNeueLT Std" w:hAnsi="HelveticaNeueLT Std"/>
          <w:sz w:val="22"/>
          <w:szCs w:val="16"/>
          <w:lang w:val="es-ES"/>
        </w:rPr>
        <w:t>;2013:390534</w:t>
      </w:r>
      <w:proofErr w:type="gramEnd"/>
    </w:p>
    <w:p w14:paraId="269174E7" w14:textId="77777777" w:rsidR="004B5C4C" w:rsidRDefault="004B5C4C" w:rsidP="00972645">
      <w:pPr>
        <w:spacing w:line="480" w:lineRule="auto"/>
        <w:jc w:val="both"/>
        <w:rPr>
          <w:rFonts w:ascii="HelveticaNeueLT Std" w:hAnsi="HelveticaNeueLT Std"/>
          <w:sz w:val="22"/>
          <w:szCs w:val="16"/>
          <w:lang w:val="es-ES"/>
        </w:rPr>
      </w:pPr>
      <w:proofErr w:type="spellStart"/>
      <w:r w:rsidRPr="00972645">
        <w:rPr>
          <w:rFonts w:ascii="HelveticaNeueLT Std" w:hAnsi="HelveticaNeueLT Std"/>
          <w:sz w:val="22"/>
          <w:szCs w:val="16"/>
          <w:lang w:val="es-ES"/>
        </w:rPr>
        <w:t>Xu</w:t>
      </w:r>
      <w:proofErr w:type="spellEnd"/>
      <w:r w:rsidRPr="00972645">
        <w:rPr>
          <w:rFonts w:ascii="HelveticaNeueLT Std" w:hAnsi="HelveticaNeueLT Std"/>
          <w:sz w:val="22"/>
          <w:szCs w:val="16"/>
          <w:lang w:val="es-ES"/>
        </w:rPr>
        <w:t xml:space="preserve"> M, Bi Y, Cui B, Hong J, Wang W, </w:t>
      </w:r>
      <w:proofErr w:type="spellStart"/>
      <w:r w:rsidRPr="00972645">
        <w:rPr>
          <w:rFonts w:ascii="HelveticaNeueLT Std" w:hAnsi="HelveticaNeueLT Std"/>
          <w:sz w:val="22"/>
          <w:szCs w:val="16"/>
          <w:lang w:val="es-ES"/>
        </w:rPr>
        <w:t>Ning</w:t>
      </w:r>
      <w:proofErr w:type="spellEnd"/>
      <w:r w:rsidRPr="00972645">
        <w:rPr>
          <w:rFonts w:ascii="HelveticaNeueLT Std" w:hAnsi="HelveticaNeueLT Std"/>
          <w:sz w:val="22"/>
          <w:szCs w:val="16"/>
          <w:lang w:val="es-ES"/>
        </w:rPr>
        <w:t xml:space="preserve"> G. </w:t>
      </w:r>
      <w:proofErr w:type="spellStart"/>
      <w:r w:rsidRPr="00972645">
        <w:rPr>
          <w:rFonts w:ascii="HelveticaNeueLT Std" w:hAnsi="HelveticaNeueLT Std"/>
          <w:sz w:val="22"/>
          <w:szCs w:val="16"/>
          <w:lang w:val="es-ES"/>
        </w:rPr>
        <w:t>The</w:t>
      </w:r>
      <w:proofErr w:type="spellEnd"/>
      <w:r w:rsidRPr="00972645">
        <w:rPr>
          <w:rFonts w:ascii="HelveticaNeueLT Std" w:hAnsi="HelveticaNeueLT Std"/>
          <w:sz w:val="22"/>
          <w:szCs w:val="16"/>
          <w:lang w:val="es-ES"/>
        </w:rPr>
        <w:t xml:space="preserve"> new </w:t>
      </w:r>
      <w:proofErr w:type="spellStart"/>
      <w:r w:rsidRPr="00972645">
        <w:rPr>
          <w:rFonts w:ascii="HelveticaNeueLT Std" w:hAnsi="HelveticaNeueLT Std"/>
          <w:sz w:val="22"/>
          <w:szCs w:val="16"/>
          <w:lang w:val="es-ES"/>
        </w:rPr>
        <w:t>perspectives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on</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genetic</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studies</w:t>
      </w:r>
      <w:proofErr w:type="spellEnd"/>
      <w:r w:rsidRPr="00972645">
        <w:rPr>
          <w:rFonts w:ascii="HelveticaNeueLT Std" w:hAnsi="HelveticaNeueLT Std"/>
          <w:sz w:val="22"/>
          <w:szCs w:val="16"/>
          <w:lang w:val="es-ES"/>
        </w:rPr>
        <w:t xml:space="preserve"> of </w:t>
      </w:r>
      <w:proofErr w:type="spellStart"/>
      <w:r w:rsidRPr="00972645">
        <w:rPr>
          <w:rFonts w:ascii="HelveticaNeueLT Std" w:hAnsi="HelveticaNeueLT Std"/>
          <w:sz w:val="22"/>
          <w:szCs w:val="16"/>
          <w:lang w:val="es-ES"/>
        </w:rPr>
        <w:t>type</w:t>
      </w:r>
      <w:proofErr w:type="spellEnd"/>
      <w:r w:rsidRPr="00972645">
        <w:rPr>
          <w:rFonts w:ascii="HelveticaNeueLT Std" w:hAnsi="HelveticaNeueLT Std"/>
          <w:sz w:val="22"/>
          <w:szCs w:val="16"/>
          <w:lang w:val="es-ES"/>
        </w:rPr>
        <w:t xml:space="preserve"> 2 diabetes and </w:t>
      </w:r>
      <w:proofErr w:type="spellStart"/>
      <w:r w:rsidRPr="00972645">
        <w:rPr>
          <w:rFonts w:ascii="HelveticaNeueLT Std" w:hAnsi="HelveticaNeueLT Std"/>
          <w:sz w:val="22"/>
          <w:szCs w:val="16"/>
          <w:lang w:val="es-ES"/>
        </w:rPr>
        <w:t>thyroid</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diseases</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Curr</w:t>
      </w:r>
      <w:proofErr w:type="spellEnd"/>
      <w:r w:rsidRPr="00972645">
        <w:rPr>
          <w:rFonts w:ascii="HelveticaNeueLT Std" w:hAnsi="HelveticaNeueLT Std"/>
          <w:sz w:val="22"/>
          <w:szCs w:val="16"/>
          <w:lang w:val="es-ES"/>
        </w:rPr>
        <w:t xml:space="preserve"> </w:t>
      </w:r>
      <w:proofErr w:type="spellStart"/>
      <w:r w:rsidRPr="00972645">
        <w:rPr>
          <w:rFonts w:ascii="HelveticaNeueLT Std" w:hAnsi="HelveticaNeueLT Std"/>
          <w:sz w:val="22"/>
          <w:szCs w:val="16"/>
          <w:lang w:val="es-ES"/>
        </w:rPr>
        <w:t>Genomics</w:t>
      </w:r>
      <w:proofErr w:type="spellEnd"/>
      <w:r w:rsidRPr="00972645">
        <w:rPr>
          <w:rFonts w:ascii="HelveticaNeueLT Std" w:hAnsi="HelveticaNeueLT Std"/>
          <w:sz w:val="22"/>
          <w:szCs w:val="16"/>
          <w:lang w:val="es-ES"/>
        </w:rPr>
        <w:t>. 2013 Mar</w:t>
      </w:r>
      <w:proofErr w:type="gramStart"/>
      <w:r w:rsidRPr="00972645">
        <w:rPr>
          <w:rFonts w:ascii="HelveticaNeueLT Std" w:hAnsi="HelveticaNeueLT Std"/>
          <w:sz w:val="22"/>
          <w:szCs w:val="16"/>
          <w:lang w:val="es-ES"/>
        </w:rPr>
        <w:t>;14</w:t>
      </w:r>
      <w:proofErr w:type="gramEnd"/>
      <w:r w:rsidRPr="00972645">
        <w:rPr>
          <w:rFonts w:ascii="HelveticaNeueLT Std" w:hAnsi="HelveticaNeueLT Std"/>
          <w:sz w:val="22"/>
          <w:szCs w:val="16"/>
          <w:lang w:val="es-ES"/>
        </w:rPr>
        <w:t>(1):33-48.</w:t>
      </w:r>
    </w:p>
    <w:p w14:paraId="4C2AB94B" w14:textId="33E10514" w:rsidR="000A1420" w:rsidRPr="00F24F72" w:rsidRDefault="004B5C4C" w:rsidP="00F24F72">
      <w:pPr>
        <w:spacing w:line="480" w:lineRule="auto"/>
        <w:jc w:val="both"/>
        <w:rPr>
          <w:rFonts w:ascii="HelveticaNeueLT Std" w:hAnsi="HelveticaNeueLT Std"/>
          <w:sz w:val="22"/>
          <w:szCs w:val="16"/>
          <w:lang w:val="es-ES"/>
        </w:rPr>
      </w:pPr>
      <w:proofErr w:type="spellStart"/>
      <w:r w:rsidRPr="004B5C4C">
        <w:rPr>
          <w:rFonts w:ascii="HelveticaNeueLT Std" w:hAnsi="HelveticaNeueLT Std"/>
          <w:sz w:val="22"/>
          <w:szCs w:val="16"/>
          <w:lang w:val="es-ES"/>
        </w:rPr>
        <w:t>Yaxin</w:t>
      </w:r>
      <w:proofErr w:type="spellEnd"/>
      <w:r w:rsidRPr="004B5C4C">
        <w:rPr>
          <w:rFonts w:ascii="HelveticaNeueLT Std" w:hAnsi="HelveticaNeueLT Std"/>
          <w:sz w:val="22"/>
          <w:szCs w:val="16"/>
          <w:lang w:val="es-ES"/>
        </w:rPr>
        <w:t>, L. et al. (2011), “</w:t>
      </w:r>
      <w:proofErr w:type="spellStart"/>
      <w:r w:rsidRPr="004B5C4C">
        <w:rPr>
          <w:rFonts w:ascii="HelveticaNeueLT Std" w:hAnsi="HelveticaNeueLT Std"/>
          <w:sz w:val="22"/>
          <w:szCs w:val="16"/>
          <w:lang w:val="es-ES"/>
        </w:rPr>
        <w:t>The</w:t>
      </w:r>
      <w:proofErr w:type="spellEnd"/>
      <w:r w:rsidRPr="004B5C4C">
        <w:rPr>
          <w:rFonts w:ascii="HelveticaNeueLT Std" w:hAnsi="HelveticaNeueLT Std"/>
          <w:sz w:val="22"/>
          <w:szCs w:val="16"/>
          <w:lang w:val="es-ES"/>
        </w:rPr>
        <w:t xml:space="preserve"> </w:t>
      </w:r>
      <w:proofErr w:type="spellStart"/>
      <w:r w:rsidRPr="004B5C4C">
        <w:rPr>
          <w:rFonts w:ascii="HelveticaNeueLT Std" w:hAnsi="HelveticaNeueLT Std"/>
          <w:sz w:val="22"/>
          <w:szCs w:val="16"/>
          <w:lang w:val="es-ES"/>
        </w:rPr>
        <w:t>relationship</w:t>
      </w:r>
      <w:proofErr w:type="spellEnd"/>
      <w:r w:rsidRPr="004B5C4C">
        <w:rPr>
          <w:rFonts w:ascii="HelveticaNeueLT Std" w:hAnsi="HelveticaNeueLT Std"/>
          <w:sz w:val="22"/>
          <w:szCs w:val="16"/>
          <w:lang w:val="es-ES"/>
        </w:rPr>
        <w:t xml:space="preserve"> </w:t>
      </w:r>
      <w:proofErr w:type="spellStart"/>
      <w:r w:rsidRPr="004B5C4C">
        <w:rPr>
          <w:rFonts w:ascii="HelveticaNeueLT Std" w:hAnsi="HelveticaNeueLT Std"/>
          <w:sz w:val="22"/>
          <w:szCs w:val="16"/>
          <w:lang w:val="es-ES"/>
        </w:rPr>
        <w:t>between</w:t>
      </w:r>
      <w:proofErr w:type="spellEnd"/>
      <w:r w:rsidRPr="004B5C4C">
        <w:rPr>
          <w:rFonts w:ascii="HelveticaNeueLT Std" w:hAnsi="HelveticaNeueLT Std"/>
          <w:sz w:val="22"/>
          <w:szCs w:val="16"/>
          <w:lang w:val="es-ES"/>
        </w:rPr>
        <w:t xml:space="preserve"> </w:t>
      </w:r>
      <w:proofErr w:type="spellStart"/>
      <w:r w:rsidRPr="004B5C4C">
        <w:rPr>
          <w:rFonts w:ascii="HelveticaNeueLT Std" w:hAnsi="HelveticaNeueLT Std"/>
          <w:sz w:val="22"/>
          <w:szCs w:val="16"/>
          <w:lang w:val="es-ES"/>
        </w:rPr>
        <w:t>serum</w:t>
      </w:r>
      <w:proofErr w:type="spellEnd"/>
      <w:r w:rsidRPr="004B5C4C">
        <w:rPr>
          <w:rFonts w:ascii="HelveticaNeueLT Std" w:hAnsi="HelveticaNeueLT Std"/>
          <w:sz w:val="22"/>
          <w:szCs w:val="16"/>
          <w:lang w:val="es-ES"/>
        </w:rPr>
        <w:t xml:space="preserve"> </w:t>
      </w:r>
      <w:proofErr w:type="spellStart"/>
      <w:r w:rsidRPr="004B5C4C">
        <w:rPr>
          <w:rFonts w:ascii="HelveticaNeueLT Std" w:hAnsi="HelveticaNeueLT Std"/>
          <w:sz w:val="22"/>
          <w:szCs w:val="16"/>
          <w:lang w:val="es-ES"/>
        </w:rPr>
        <w:t>thyrotropin</w:t>
      </w:r>
      <w:proofErr w:type="spellEnd"/>
      <w:r w:rsidRPr="004B5C4C">
        <w:rPr>
          <w:rFonts w:ascii="HelveticaNeueLT Std" w:hAnsi="HelveticaNeueLT Std"/>
          <w:sz w:val="22"/>
          <w:szCs w:val="16"/>
          <w:lang w:val="es-ES"/>
        </w:rPr>
        <w:t xml:space="preserve"> and </w:t>
      </w:r>
      <w:proofErr w:type="spellStart"/>
      <w:r w:rsidRPr="004B5C4C">
        <w:rPr>
          <w:rFonts w:ascii="HelveticaNeueLT Std" w:hAnsi="HelveticaNeueLT Std"/>
          <w:sz w:val="22"/>
          <w:szCs w:val="16"/>
          <w:lang w:val="es-ES"/>
        </w:rPr>
        <w:t>components</w:t>
      </w:r>
      <w:proofErr w:type="spellEnd"/>
      <w:r w:rsidRPr="004B5C4C">
        <w:rPr>
          <w:rFonts w:ascii="HelveticaNeueLT Std" w:hAnsi="HelveticaNeueLT Std"/>
          <w:sz w:val="22"/>
          <w:szCs w:val="16"/>
          <w:lang w:val="es-ES"/>
        </w:rPr>
        <w:t xml:space="preserve"> of </w:t>
      </w:r>
      <w:proofErr w:type="spellStart"/>
      <w:r w:rsidRPr="004B5C4C">
        <w:rPr>
          <w:rFonts w:ascii="HelveticaNeueLT Std" w:hAnsi="HelveticaNeueLT Std"/>
          <w:sz w:val="22"/>
          <w:szCs w:val="16"/>
          <w:lang w:val="es-ES"/>
        </w:rPr>
        <w:t>metabolic</w:t>
      </w:r>
      <w:proofErr w:type="spellEnd"/>
      <w:r w:rsidRPr="004B5C4C">
        <w:rPr>
          <w:rFonts w:ascii="HelveticaNeueLT Std" w:hAnsi="HelveticaNeueLT Std"/>
          <w:sz w:val="22"/>
          <w:szCs w:val="16"/>
          <w:lang w:val="es-ES"/>
        </w:rPr>
        <w:t xml:space="preserve"> </w:t>
      </w:r>
      <w:proofErr w:type="spellStart"/>
      <w:r w:rsidRPr="004B5C4C">
        <w:rPr>
          <w:rFonts w:ascii="HelveticaNeueLT Std" w:hAnsi="HelveticaNeueLT Std"/>
          <w:sz w:val="22"/>
          <w:szCs w:val="16"/>
          <w:lang w:val="es-ES"/>
        </w:rPr>
        <w:t>syndrome</w:t>
      </w:r>
      <w:proofErr w:type="spellEnd"/>
      <w:r w:rsidRPr="004B5C4C">
        <w:rPr>
          <w:rFonts w:ascii="HelveticaNeueLT Std" w:hAnsi="HelveticaNeueLT Std"/>
          <w:sz w:val="22"/>
          <w:szCs w:val="16"/>
          <w:lang w:val="es-ES"/>
        </w:rPr>
        <w:t xml:space="preserve">”, </w:t>
      </w:r>
      <w:proofErr w:type="spellStart"/>
      <w:r w:rsidRPr="004B5C4C">
        <w:rPr>
          <w:rFonts w:ascii="HelveticaNeueLT Std" w:hAnsi="HelveticaNeueLT Std"/>
          <w:sz w:val="22"/>
          <w:szCs w:val="16"/>
          <w:lang w:val="es-ES"/>
        </w:rPr>
        <w:t>Endocrine</w:t>
      </w:r>
      <w:proofErr w:type="spellEnd"/>
      <w:r w:rsidRPr="004B5C4C">
        <w:rPr>
          <w:rFonts w:ascii="HelveticaNeueLT Std" w:hAnsi="HelveticaNeueLT Std"/>
          <w:sz w:val="22"/>
          <w:szCs w:val="16"/>
          <w:lang w:val="es-ES"/>
        </w:rPr>
        <w:t xml:space="preserve"> </w:t>
      </w:r>
      <w:proofErr w:type="spellStart"/>
      <w:r w:rsidRPr="004B5C4C">
        <w:rPr>
          <w:rFonts w:ascii="HelveticaNeueLT Std" w:hAnsi="HelveticaNeueLT Std"/>
          <w:sz w:val="22"/>
          <w:szCs w:val="16"/>
          <w:lang w:val="es-ES"/>
        </w:rPr>
        <w:t>Journal</w:t>
      </w:r>
      <w:proofErr w:type="spellEnd"/>
      <w:r w:rsidRPr="004B5C4C">
        <w:rPr>
          <w:rFonts w:ascii="HelveticaNeueLT Std" w:hAnsi="HelveticaNeueLT Std"/>
          <w:sz w:val="22"/>
          <w:szCs w:val="16"/>
          <w:lang w:val="es-ES"/>
        </w:rPr>
        <w:t>, Vol. 58, No. 1, pp. 23-30.</w:t>
      </w:r>
    </w:p>
    <w:sectPr w:rsidR="000A1420" w:rsidRPr="00F24F72" w:rsidSect="004654B2">
      <w:headerReference w:type="default" r:id="rId8"/>
      <w:footerReference w:type="default" r:id="rId9"/>
      <w:pgSz w:w="12240" w:h="15840"/>
      <w:pgMar w:top="2835" w:right="1701" w:bottom="1559" w:left="1701" w:header="142"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396D69" w14:textId="77777777" w:rsidR="004444A8" w:rsidRDefault="004444A8" w:rsidP="00AF71B4">
      <w:r>
        <w:separator/>
      </w:r>
    </w:p>
  </w:endnote>
  <w:endnote w:type="continuationSeparator" w:id="0">
    <w:p w14:paraId="3547DF73" w14:textId="77777777" w:rsidR="004444A8" w:rsidRDefault="004444A8" w:rsidP="00AF71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Times">
    <w:panose1 w:val="02020603050405020304"/>
    <w:charset w:val="00"/>
    <w:family w:val="auto"/>
    <w:pitch w:val="variable"/>
    <w:sig w:usb0="00000003" w:usb1="00000000" w:usb2="00000000" w:usb3="00000000" w:csb0="00000001" w:csb1="00000000"/>
  </w:font>
  <w:font w:name="HelveticaNeueLT Std">
    <w:altName w:val="Arial"/>
    <w:panose1 w:val="00000000000000000000"/>
    <w:charset w:val="00"/>
    <w:family w:val="swiss"/>
    <w:notTrueType/>
    <w:pitch w:val="variable"/>
    <w:sig w:usb0="00000003" w:usb1="4000204A" w:usb2="00000000" w:usb3="00000000" w:csb0="00000001" w:csb1="00000000"/>
  </w:font>
  <w:font w:name="Arial">
    <w:panose1 w:val="020B0604020202020204"/>
    <w:charset w:val="00"/>
    <w:family w:val="swiss"/>
    <w:pitch w:val="variable"/>
    <w:sig w:usb0="E0002AFF" w:usb1="C0007843" w:usb2="00000009" w:usb3="00000000" w:csb0="000001FF" w:csb1="00000000"/>
  </w:font>
  <w:font w:name="ArialMT">
    <w:altName w:val="Arial"/>
    <w:charset w:val="00"/>
    <w:family w:val="swiss"/>
    <w:pitch w:val="default"/>
  </w:font>
  <w:font w:name="Helvetica Neue">
    <w:altName w:val="Malgun Gothic"/>
    <w:charset w:val="00"/>
    <w:family w:val="auto"/>
    <w:pitch w:val="variable"/>
    <w:sig w:usb0="00000003" w:usb1="00000000" w:usb2="00000000" w:usb3="00000000" w:csb0="00000001" w:csb1="00000000"/>
  </w:font>
  <w:font w:name="Helvetica Neue Light">
    <w:altName w:val="Microsoft YaHei"/>
    <w:charset w:val="00"/>
    <w:family w:val="auto"/>
    <w:pitch w:val="variable"/>
    <w:sig w:usb0="00000001" w:usb1="0000000A" w:usb2="00000000" w:usb3="00000000" w:csb0="00000007"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55414B" w14:textId="60054A7E" w:rsidR="00D03BDB" w:rsidRDefault="00DD27D1" w:rsidP="00D03BDB">
    <w:pPr>
      <w:pStyle w:val="Piedepgina"/>
      <w:tabs>
        <w:tab w:val="clear" w:pos="4252"/>
        <w:tab w:val="clear" w:pos="8504"/>
        <w:tab w:val="left" w:pos="3212"/>
      </w:tabs>
    </w:pPr>
    <w:r w:rsidRPr="00EE390D">
      <w:rPr>
        <w:noProof/>
        <w:lang w:val="es-MX" w:eastAsia="es-MX"/>
      </w:rPr>
      <mc:AlternateContent>
        <mc:Choice Requires="wps">
          <w:drawing>
            <wp:anchor distT="0" distB="0" distL="114300" distR="114300" simplePos="0" relativeHeight="251660288" behindDoc="0" locked="0" layoutInCell="1" allowOverlap="1" wp14:anchorId="73C736D0" wp14:editId="2D6A1F61">
              <wp:simplePos x="0" y="0"/>
              <wp:positionH relativeFrom="column">
                <wp:posOffset>-364490</wp:posOffset>
              </wp:positionH>
              <wp:positionV relativeFrom="paragraph">
                <wp:posOffset>-288290</wp:posOffset>
              </wp:positionV>
              <wp:extent cx="6743700" cy="517525"/>
              <wp:effectExtent l="0" t="0" r="0" b="0"/>
              <wp:wrapSquare wrapText="bothSides"/>
              <wp:docPr id="1" name="Cuadro de texto 1"/>
              <wp:cNvGraphicFramePr/>
              <a:graphic xmlns:a="http://schemas.openxmlformats.org/drawingml/2006/main">
                <a:graphicData uri="http://schemas.microsoft.com/office/word/2010/wordprocessingShape">
                  <wps:wsp>
                    <wps:cNvSpPr txBox="1"/>
                    <wps:spPr>
                      <a:xfrm>
                        <a:off x="0" y="0"/>
                        <a:ext cx="6743700" cy="51752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8E07B6A" w14:textId="273A9B51" w:rsidR="00E86D21" w:rsidRPr="006A0420" w:rsidRDefault="00E86D21" w:rsidP="00DD27D1">
                          <w:pPr>
                            <w:jc w:val="right"/>
                            <w:rPr>
                              <w:rFonts w:ascii="Helvetica Neue" w:hAnsi="Helvetica Neue"/>
                              <w:sz w:val="20"/>
                              <w:szCs w:val="20"/>
                            </w:rPr>
                          </w:pPr>
                          <w:r w:rsidRPr="006A0420">
                            <w:rPr>
                              <w:rFonts w:ascii="Helvetica Neue" w:hAnsi="Helvetica Neue"/>
                              <w:sz w:val="20"/>
                              <w:szCs w:val="20"/>
                            </w:rPr>
                            <w:t xml:space="preserve">Av. Jesús Carranza No. 205, Col. </w:t>
                          </w:r>
                          <w:r w:rsidR="00DD27D1" w:rsidRPr="006A0420">
                            <w:rPr>
                              <w:rFonts w:ascii="Helvetica Neue" w:hAnsi="Helvetica Neue"/>
                              <w:sz w:val="20"/>
                              <w:szCs w:val="20"/>
                            </w:rPr>
                            <w:t>Universidad,</w:t>
                          </w:r>
                          <w:r w:rsidRPr="006A0420">
                            <w:rPr>
                              <w:rFonts w:ascii="Helvetica Neue" w:hAnsi="Helvetica Neue"/>
                              <w:sz w:val="20"/>
                              <w:szCs w:val="20"/>
                            </w:rPr>
                            <w:t xml:space="preserve"> Toluca, </w:t>
                          </w:r>
                          <w:proofErr w:type="spellStart"/>
                          <w:r w:rsidRPr="006A0420">
                            <w:rPr>
                              <w:rFonts w:ascii="Helvetica Neue" w:hAnsi="Helvetica Neue"/>
                              <w:sz w:val="20"/>
                              <w:szCs w:val="20"/>
                            </w:rPr>
                            <w:t>Méx</w:t>
                          </w:r>
                          <w:proofErr w:type="spellEnd"/>
                          <w:r w:rsidRPr="006A0420">
                            <w:rPr>
                              <w:rFonts w:ascii="Helvetica Neue" w:hAnsi="Helvetica Neue"/>
                              <w:sz w:val="20"/>
                              <w:szCs w:val="20"/>
                            </w:rPr>
                            <w:t>. C. P. 50130</w:t>
                          </w:r>
                        </w:p>
                        <w:p w14:paraId="65C54BA0" w14:textId="4362938D" w:rsidR="002B66D6" w:rsidRPr="006A0420" w:rsidRDefault="00E86D21" w:rsidP="00DD27D1">
                          <w:pPr>
                            <w:jc w:val="right"/>
                            <w:rPr>
                              <w:rFonts w:ascii="Helvetica Neue" w:hAnsi="Helvetica Neue"/>
                              <w:sz w:val="20"/>
                              <w:szCs w:val="20"/>
                            </w:rPr>
                          </w:pPr>
                          <w:r w:rsidRPr="006A0420">
                            <w:rPr>
                              <w:rFonts w:ascii="Helvetica Neue" w:hAnsi="Helvetica Neue"/>
                              <w:sz w:val="20"/>
                              <w:szCs w:val="20"/>
                            </w:rPr>
                            <w:t>Tels. (01 722) 212 80 27 y 219 41 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3C736D0" id="_x0000_t202" coordsize="21600,21600" o:spt="202" path="m,l,21600r21600,l21600,xe">
              <v:stroke joinstyle="miter"/>
              <v:path gradientshapeok="t" o:connecttype="rect"/>
            </v:shapetype>
            <v:shape id="Cuadro de texto 1" o:spid="_x0000_s1026" type="#_x0000_t202" style="position:absolute;margin-left:-28.7pt;margin-top:-22.7pt;width:531pt;height:40.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" filled="f" stroked="f">
              <v:textbox>
                <w:txbxContent>
                  <w:p w14:paraId="18E07B6A" w14:textId="273A9B51" w:rsidR="00E86D21" w:rsidRPr="006A0420" w:rsidRDefault="00E86D21" w:rsidP="00DD27D1">
                    <w:pPr>
                      <w:jc w:val="right"/>
                      <w:rPr>
                        <w:rFonts w:ascii="Helvetica Neue" w:hAnsi="Helvetica Neue"/>
                        <w:sz w:val="20"/>
                        <w:szCs w:val="20"/>
                      </w:rPr>
                    </w:pPr>
                    <w:r w:rsidRPr="006A0420">
                      <w:rPr>
                        <w:rFonts w:ascii="Helvetica Neue" w:hAnsi="Helvetica Neue"/>
                        <w:sz w:val="20"/>
                        <w:szCs w:val="20"/>
                      </w:rPr>
                      <w:t xml:space="preserve">Av. Jesús Carranza No. 205, Col. </w:t>
                    </w:r>
                    <w:r w:rsidR="00DD27D1" w:rsidRPr="006A0420">
                      <w:rPr>
                        <w:rFonts w:ascii="Helvetica Neue" w:hAnsi="Helvetica Neue"/>
                        <w:sz w:val="20"/>
                        <w:szCs w:val="20"/>
                      </w:rPr>
                      <w:t>Universidad,</w:t>
                    </w:r>
                    <w:r w:rsidRPr="006A0420">
                      <w:rPr>
                        <w:rFonts w:ascii="Helvetica Neue" w:hAnsi="Helvetica Neue"/>
                        <w:sz w:val="20"/>
                        <w:szCs w:val="20"/>
                      </w:rPr>
                      <w:t xml:space="preserve"> Toluca, </w:t>
                    </w:r>
                    <w:proofErr w:type="spellStart"/>
                    <w:r w:rsidRPr="006A0420">
                      <w:rPr>
                        <w:rFonts w:ascii="Helvetica Neue" w:hAnsi="Helvetica Neue"/>
                        <w:sz w:val="20"/>
                        <w:szCs w:val="20"/>
                      </w:rPr>
                      <w:t>Méx</w:t>
                    </w:r>
                    <w:proofErr w:type="spellEnd"/>
                    <w:r w:rsidRPr="006A0420">
                      <w:rPr>
                        <w:rFonts w:ascii="Helvetica Neue" w:hAnsi="Helvetica Neue"/>
                        <w:sz w:val="20"/>
                        <w:szCs w:val="20"/>
                      </w:rPr>
                      <w:t>. C. P. 50130</w:t>
                    </w:r>
                  </w:p>
                  <w:p w14:paraId="65C54BA0" w14:textId="4362938D" w:rsidR="002B66D6" w:rsidRPr="006A0420" w:rsidRDefault="00E86D21" w:rsidP="00DD27D1">
                    <w:pPr>
                      <w:jc w:val="right"/>
                      <w:rPr>
                        <w:rFonts w:ascii="Helvetica Neue" w:hAnsi="Helvetica Neue"/>
                        <w:sz w:val="20"/>
                        <w:szCs w:val="20"/>
                      </w:rPr>
                    </w:pPr>
                    <w:r w:rsidRPr="006A0420">
                      <w:rPr>
                        <w:rFonts w:ascii="Helvetica Neue" w:hAnsi="Helvetica Neue"/>
                        <w:sz w:val="20"/>
                        <w:szCs w:val="20"/>
                      </w:rPr>
                      <w:t>Tels. (01 722) 212 80 27 y 219 41 22</w:t>
                    </w:r>
                  </w:p>
                </w:txbxContent>
              </v:textbox>
              <w10:wrap type="square"/>
            </v:shape>
          </w:pict>
        </mc:Fallback>
      </mc:AlternateContent>
    </w:r>
    <w:r w:rsidR="001D3DB7">
      <w:rPr>
        <w:noProof/>
        <w:lang w:val="es-MX" w:eastAsia="es-MX"/>
      </w:rPr>
      <mc:AlternateContent>
        <mc:Choice Requires="wps">
          <w:drawing>
            <wp:anchor distT="0" distB="0" distL="114300" distR="114300" simplePos="0" relativeHeight="251662336" behindDoc="0" locked="0" layoutInCell="1" allowOverlap="1" wp14:anchorId="49757269" wp14:editId="46079EF6">
              <wp:simplePos x="0" y="0"/>
              <wp:positionH relativeFrom="column">
                <wp:posOffset>4828959</wp:posOffset>
              </wp:positionH>
              <wp:positionV relativeFrom="paragraph">
                <wp:posOffset>-2373977</wp:posOffset>
              </wp:positionV>
              <wp:extent cx="1773388" cy="1126394"/>
              <wp:effectExtent l="0" t="0" r="0" b="0"/>
              <wp:wrapNone/>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3388" cy="1126394"/>
                      </a:xfrm>
                      <a:prstGeom prst="rect">
                        <a:avLst/>
                      </a:prstGeom>
                      <a:solidFill>
                        <a:srgbClr val="FFFFFF"/>
                      </a:solidFill>
                      <a:ln w="9525">
                        <a:noFill/>
                        <a:miter lim="800000"/>
                        <a:headEnd/>
                        <a:tailEnd/>
                      </a:ln>
                    </wps:spPr>
                    <wps:txbx>
                      <w:txbxContent>
                        <w:p w14:paraId="1D31D1C2" w14:textId="187E9F28" w:rsidR="001D3DB7" w:rsidRDefault="001D3DB7" w:rsidP="001D3DB7">
                          <w:pPr>
                            <w:jc w:val="center"/>
                          </w:pPr>
                          <w:r>
                            <w:rPr>
                              <w:rFonts w:ascii="Helvetica Neue Light" w:hAnsi="Helvetica Neue Light"/>
                              <w:noProof/>
                              <w:sz w:val="20"/>
                              <w:szCs w:val="20"/>
                              <w:lang w:val="es-MX" w:eastAsia="es-MX"/>
                            </w:rPr>
                            <w:drawing>
                              <wp:inline distT="0" distB="0" distL="0" distR="0" wp14:anchorId="06F13F6B" wp14:editId="701A9AA0">
                                <wp:extent cx="998508" cy="940279"/>
                                <wp:effectExtent l="0" t="0" r="0" b="0"/>
                                <wp:docPr id="3" name="Imagen 3" descr="C:\Users\Dalia Aguirre\Desktop\LOGO CIC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lia Aguirre\Desktop\LOGO CICME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8694" cy="940454"/>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757269" id="Cuadro de texto 2" o:spid="_x0000_s1027" type="#_x0000_t202" style="position:absolute;margin-left:380.25pt;margin-top:-186.95pt;width:139.65pt;height:88.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" stroked="f">
              <v:textbox>
                <w:txbxContent>
                  <w:p w14:paraId="1D31D1C2" w14:textId="187E9F28" w:rsidR="001D3DB7" w:rsidRDefault="001D3DB7" w:rsidP="001D3DB7">
                    <w:pPr>
                      <w:jc w:val="center"/>
                    </w:pPr>
                    <w:r>
                      <w:rPr>
                        <w:rFonts w:ascii="Helvetica Neue Light" w:hAnsi="Helvetica Neue Light"/>
                        <w:noProof/>
                        <w:sz w:val="20"/>
                        <w:szCs w:val="20"/>
                        <w:lang w:val="es-MX" w:eastAsia="es-MX"/>
                      </w:rPr>
                      <w:drawing>
                        <wp:inline distT="0" distB="0" distL="0" distR="0" wp14:anchorId="06F13F6B" wp14:editId="701A9AA0">
                          <wp:extent cx="998508" cy="940279"/>
                          <wp:effectExtent l="0" t="0" r="0" b="0"/>
                          <wp:docPr id="3" name="Imagen 3" descr="C:\Users\Dalia Aguirre\Desktop\LOGO CIC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lia Aguirre\Desktop\LOGO CICMED.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98694" cy="940454"/>
                                  </a:xfrm>
                                  <a:prstGeom prst="rect">
                                    <a:avLst/>
                                  </a:prstGeom>
                                  <a:noFill/>
                                  <a:ln>
                                    <a:noFill/>
                                  </a:ln>
                                </pic:spPr>
                              </pic:pic>
                            </a:graphicData>
                          </a:graphic>
                        </wp:inline>
                      </w:drawing>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8B04CC" w14:textId="77777777" w:rsidR="004444A8" w:rsidRDefault="004444A8" w:rsidP="00AF71B4">
      <w:r>
        <w:separator/>
      </w:r>
    </w:p>
  </w:footnote>
  <w:footnote w:type="continuationSeparator" w:id="0">
    <w:p w14:paraId="7E166B6F" w14:textId="77777777" w:rsidR="004444A8" w:rsidRDefault="004444A8" w:rsidP="00AF71B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0B5915" w14:textId="4B8C35F8" w:rsidR="00591CCB" w:rsidRPr="00AF71B4" w:rsidRDefault="00D03BDB" w:rsidP="00AF71B4">
    <w:pPr>
      <w:pStyle w:val="Encabezado"/>
    </w:pPr>
    <w:r>
      <w:rPr>
        <w:noProof/>
        <w:lang w:val="es-MX" w:eastAsia="es-MX"/>
      </w:rPr>
      <w:drawing>
        <wp:anchor distT="0" distB="0" distL="114300" distR="114300" simplePos="0" relativeHeight="251658240" behindDoc="1" locked="0" layoutInCell="1" allowOverlap="1" wp14:anchorId="68DE1C21" wp14:editId="14B847A6">
          <wp:simplePos x="0" y="0"/>
          <wp:positionH relativeFrom="column">
            <wp:posOffset>-974627</wp:posOffset>
          </wp:positionH>
          <wp:positionV relativeFrom="paragraph">
            <wp:posOffset>-2246</wp:posOffset>
          </wp:positionV>
          <wp:extent cx="7573177" cy="9724292"/>
          <wp:effectExtent l="0" t="0" r="889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ndo hoja color.jpg"/>
                  <pic:cNvPicPr/>
                </pic:nvPicPr>
                <pic:blipFill>
                  <a:blip r:embed="rId1">
                    <a:extLst>
                      <a:ext uri="{28A0092B-C50C-407E-A947-70E740481C1C}">
                        <a14:useLocalDpi xmlns:a14="http://schemas.microsoft.com/office/drawing/2010/main" val="0"/>
                      </a:ext>
                    </a:extLst>
                  </a:blip>
                  <a:stretch>
                    <a:fillRect/>
                  </a:stretch>
                </pic:blipFill>
                <pic:spPr>
                  <a:xfrm>
                    <a:off x="0" y="0"/>
                    <a:ext cx="7581900" cy="9735492"/>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E17F14"/>
    <w:multiLevelType w:val="hybridMultilevel"/>
    <w:tmpl w:val="06C62762"/>
    <w:lvl w:ilvl="0" w:tplc="C26AFED6">
      <w:start w:val="1"/>
      <w:numFmt w:val="decimal"/>
      <w:lvlText w:val="%1."/>
      <w:lvlJc w:val="left"/>
      <w:pPr>
        <w:ind w:left="1069" w:hanging="360"/>
      </w:pPr>
      <w:rPr>
        <w:rFonts w:hint="default"/>
      </w:rPr>
    </w:lvl>
    <w:lvl w:ilvl="1" w:tplc="080A0019" w:tentative="1">
      <w:start w:val="1"/>
      <w:numFmt w:val="lowerLetter"/>
      <w:lvlText w:val="%2."/>
      <w:lvlJc w:val="left"/>
      <w:pPr>
        <w:ind w:left="1789" w:hanging="360"/>
      </w:pPr>
    </w:lvl>
    <w:lvl w:ilvl="2" w:tplc="080A001B" w:tentative="1">
      <w:start w:val="1"/>
      <w:numFmt w:val="lowerRoman"/>
      <w:lvlText w:val="%3."/>
      <w:lvlJc w:val="right"/>
      <w:pPr>
        <w:ind w:left="2509" w:hanging="180"/>
      </w:pPr>
    </w:lvl>
    <w:lvl w:ilvl="3" w:tplc="080A000F" w:tentative="1">
      <w:start w:val="1"/>
      <w:numFmt w:val="decimal"/>
      <w:lvlText w:val="%4."/>
      <w:lvlJc w:val="left"/>
      <w:pPr>
        <w:ind w:left="3229" w:hanging="360"/>
      </w:pPr>
    </w:lvl>
    <w:lvl w:ilvl="4" w:tplc="080A0019" w:tentative="1">
      <w:start w:val="1"/>
      <w:numFmt w:val="lowerLetter"/>
      <w:lvlText w:val="%5."/>
      <w:lvlJc w:val="left"/>
      <w:pPr>
        <w:ind w:left="3949" w:hanging="360"/>
      </w:pPr>
    </w:lvl>
    <w:lvl w:ilvl="5" w:tplc="080A001B" w:tentative="1">
      <w:start w:val="1"/>
      <w:numFmt w:val="lowerRoman"/>
      <w:lvlText w:val="%6."/>
      <w:lvlJc w:val="right"/>
      <w:pPr>
        <w:ind w:left="4669" w:hanging="180"/>
      </w:pPr>
    </w:lvl>
    <w:lvl w:ilvl="6" w:tplc="080A000F" w:tentative="1">
      <w:start w:val="1"/>
      <w:numFmt w:val="decimal"/>
      <w:lvlText w:val="%7."/>
      <w:lvlJc w:val="left"/>
      <w:pPr>
        <w:ind w:left="5389" w:hanging="360"/>
      </w:pPr>
    </w:lvl>
    <w:lvl w:ilvl="7" w:tplc="080A0019" w:tentative="1">
      <w:start w:val="1"/>
      <w:numFmt w:val="lowerLetter"/>
      <w:lvlText w:val="%8."/>
      <w:lvlJc w:val="left"/>
      <w:pPr>
        <w:ind w:left="6109" w:hanging="360"/>
      </w:pPr>
    </w:lvl>
    <w:lvl w:ilvl="8" w:tplc="080A001B" w:tentative="1">
      <w:start w:val="1"/>
      <w:numFmt w:val="lowerRoman"/>
      <w:lvlText w:val="%9."/>
      <w:lvlJc w:val="right"/>
      <w:pPr>
        <w:ind w:left="6829" w:hanging="180"/>
      </w:pPr>
    </w:lvl>
  </w:abstractNum>
  <w:abstractNum w:abstractNumId="1" w15:restartNumberingAfterBreak="0">
    <w:nsid w:val="25B01D63"/>
    <w:multiLevelType w:val="hybridMultilevel"/>
    <w:tmpl w:val="3434006A"/>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activeWritingStyle w:appName="MSWord" w:lang="pt-BR" w:vendorID="64" w:dllVersion="131078" w:nlCheck="1" w:checkStyle="0"/>
  <w:activeWritingStyle w:appName="MSWord" w:lang="es-ES_tradnl" w:vendorID="64" w:dllVersion="131078" w:nlCheck="1" w:checkStyle="1"/>
  <w:activeWritingStyle w:appName="MSWord" w:lang="es-MX" w:vendorID="64" w:dllVersion="131078" w:nlCheck="1" w:checkStyle="1"/>
  <w:activeWritingStyle w:appName="MSWord" w:lang="es-ES"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71B4"/>
    <w:rsid w:val="00037956"/>
    <w:rsid w:val="00043C1C"/>
    <w:rsid w:val="00064FAA"/>
    <w:rsid w:val="00090032"/>
    <w:rsid w:val="00095737"/>
    <w:rsid w:val="000A1420"/>
    <w:rsid w:val="000A6C20"/>
    <w:rsid w:val="00117BCA"/>
    <w:rsid w:val="00133C80"/>
    <w:rsid w:val="00174FC5"/>
    <w:rsid w:val="001D3DB7"/>
    <w:rsid w:val="001F7755"/>
    <w:rsid w:val="00211A1A"/>
    <w:rsid w:val="00220C61"/>
    <w:rsid w:val="00236D61"/>
    <w:rsid w:val="002529AB"/>
    <w:rsid w:val="00293934"/>
    <w:rsid w:val="002A724D"/>
    <w:rsid w:val="002A7838"/>
    <w:rsid w:val="002B2B16"/>
    <w:rsid w:val="002B66D6"/>
    <w:rsid w:val="002B7FDA"/>
    <w:rsid w:val="002D67D7"/>
    <w:rsid w:val="002F3CA3"/>
    <w:rsid w:val="00326E03"/>
    <w:rsid w:val="0035659F"/>
    <w:rsid w:val="00356DC5"/>
    <w:rsid w:val="00360500"/>
    <w:rsid w:val="00365C7A"/>
    <w:rsid w:val="00372E84"/>
    <w:rsid w:val="0038469C"/>
    <w:rsid w:val="003B21F9"/>
    <w:rsid w:val="003B3D3C"/>
    <w:rsid w:val="003B4DAE"/>
    <w:rsid w:val="003C41B0"/>
    <w:rsid w:val="003D5F3C"/>
    <w:rsid w:val="0043481A"/>
    <w:rsid w:val="00441B16"/>
    <w:rsid w:val="004444A8"/>
    <w:rsid w:val="004550AA"/>
    <w:rsid w:val="0046073D"/>
    <w:rsid w:val="004654B2"/>
    <w:rsid w:val="004B5C4C"/>
    <w:rsid w:val="004C0084"/>
    <w:rsid w:val="005014F7"/>
    <w:rsid w:val="00526D06"/>
    <w:rsid w:val="00527D76"/>
    <w:rsid w:val="00535A55"/>
    <w:rsid w:val="005436EF"/>
    <w:rsid w:val="00574859"/>
    <w:rsid w:val="00577DB6"/>
    <w:rsid w:val="005832FD"/>
    <w:rsid w:val="00591CCB"/>
    <w:rsid w:val="005A3297"/>
    <w:rsid w:val="005D1F14"/>
    <w:rsid w:val="006275A2"/>
    <w:rsid w:val="00664110"/>
    <w:rsid w:val="00697FFE"/>
    <w:rsid w:val="006A0420"/>
    <w:rsid w:val="006A76FD"/>
    <w:rsid w:val="006B7E28"/>
    <w:rsid w:val="0070294F"/>
    <w:rsid w:val="0070765E"/>
    <w:rsid w:val="00733C3F"/>
    <w:rsid w:val="0075485E"/>
    <w:rsid w:val="00764856"/>
    <w:rsid w:val="007A0ED0"/>
    <w:rsid w:val="00863C92"/>
    <w:rsid w:val="00864A74"/>
    <w:rsid w:val="00886EE6"/>
    <w:rsid w:val="008D276C"/>
    <w:rsid w:val="00900A08"/>
    <w:rsid w:val="0091227E"/>
    <w:rsid w:val="00972645"/>
    <w:rsid w:val="009A2739"/>
    <w:rsid w:val="009C7A7E"/>
    <w:rsid w:val="009F550A"/>
    <w:rsid w:val="009F5999"/>
    <w:rsid w:val="00A127D5"/>
    <w:rsid w:val="00A3003E"/>
    <w:rsid w:val="00A43A22"/>
    <w:rsid w:val="00A43E60"/>
    <w:rsid w:val="00A45C30"/>
    <w:rsid w:val="00A71606"/>
    <w:rsid w:val="00AA474F"/>
    <w:rsid w:val="00AC4A81"/>
    <w:rsid w:val="00AE7E8D"/>
    <w:rsid w:val="00AF71B4"/>
    <w:rsid w:val="00B4607D"/>
    <w:rsid w:val="00B86730"/>
    <w:rsid w:val="00B90439"/>
    <w:rsid w:val="00BA0EEF"/>
    <w:rsid w:val="00C26CA5"/>
    <w:rsid w:val="00C4265D"/>
    <w:rsid w:val="00CE758F"/>
    <w:rsid w:val="00D03BDB"/>
    <w:rsid w:val="00D26849"/>
    <w:rsid w:val="00D75A8B"/>
    <w:rsid w:val="00DA392A"/>
    <w:rsid w:val="00DD27D1"/>
    <w:rsid w:val="00DD37EE"/>
    <w:rsid w:val="00E0241C"/>
    <w:rsid w:val="00E5248E"/>
    <w:rsid w:val="00E61980"/>
    <w:rsid w:val="00E86D21"/>
    <w:rsid w:val="00EA05EF"/>
    <w:rsid w:val="00EC4B27"/>
    <w:rsid w:val="00ED2988"/>
    <w:rsid w:val="00EE390D"/>
    <w:rsid w:val="00F02F5F"/>
    <w:rsid w:val="00F24F72"/>
    <w:rsid w:val="00F32113"/>
    <w:rsid w:val="00F64FF1"/>
    <w:rsid w:val="00F77111"/>
    <w:rsid w:val="00F77C80"/>
    <w:rsid w:val="00F83684"/>
    <w:rsid w:val="00FA10C6"/>
    <w:rsid w:val="00FC1F2E"/>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0BC82DF"/>
  <w14:defaultImageDpi w14:val="300"/>
  <w15:docId w15:val="{465B06A3-E06B-489A-8BE3-95FCF4812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F71B4"/>
    <w:pPr>
      <w:tabs>
        <w:tab w:val="center" w:pos="4252"/>
        <w:tab w:val="right" w:pos="8504"/>
      </w:tabs>
    </w:pPr>
  </w:style>
  <w:style w:type="character" w:customStyle="1" w:styleId="EncabezadoCar">
    <w:name w:val="Encabezado Car"/>
    <w:basedOn w:val="Fuentedeprrafopredeter"/>
    <w:link w:val="Encabezado"/>
    <w:uiPriority w:val="99"/>
    <w:rsid w:val="00AF71B4"/>
  </w:style>
  <w:style w:type="paragraph" w:styleId="Piedepgina">
    <w:name w:val="footer"/>
    <w:basedOn w:val="Normal"/>
    <w:link w:val="PiedepginaCar"/>
    <w:uiPriority w:val="99"/>
    <w:unhideWhenUsed/>
    <w:rsid w:val="00AF71B4"/>
    <w:pPr>
      <w:tabs>
        <w:tab w:val="center" w:pos="4252"/>
        <w:tab w:val="right" w:pos="8504"/>
      </w:tabs>
    </w:pPr>
  </w:style>
  <w:style w:type="character" w:customStyle="1" w:styleId="PiedepginaCar">
    <w:name w:val="Pie de página Car"/>
    <w:basedOn w:val="Fuentedeprrafopredeter"/>
    <w:link w:val="Piedepgina"/>
    <w:uiPriority w:val="99"/>
    <w:rsid w:val="00AF71B4"/>
  </w:style>
  <w:style w:type="paragraph" w:styleId="Textodeglobo">
    <w:name w:val="Balloon Text"/>
    <w:basedOn w:val="Normal"/>
    <w:link w:val="TextodegloboCar"/>
    <w:uiPriority w:val="99"/>
    <w:semiHidden/>
    <w:unhideWhenUsed/>
    <w:rsid w:val="00AF71B4"/>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AF71B4"/>
    <w:rPr>
      <w:rFonts w:ascii="Lucida Grande" w:hAnsi="Lucida Grande" w:cs="Lucida Grande"/>
      <w:sz w:val="18"/>
      <w:szCs w:val="18"/>
    </w:rPr>
  </w:style>
  <w:style w:type="paragraph" w:styleId="NormalWeb">
    <w:name w:val="Normal (Web)"/>
    <w:basedOn w:val="Normal"/>
    <w:uiPriority w:val="99"/>
    <w:semiHidden/>
    <w:unhideWhenUsed/>
    <w:rsid w:val="00591CCB"/>
    <w:pPr>
      <w:spacing w:before="100" w:beforeAutospacing="1" w:after="100" w:afterAutospacing="1"/>
    </w:pPr>
    <w:rPr>
      <w:rFonts w:ascii="Times" w:hAnsi="Times" w:cs="Times New Roman"/>
      <w:sz w:val="20"/>
      <w:szCs w:val="20"/>
    </w:rPr>
  </w:style>
  <w:style w:type="paragraph" w:styleId="Prrafodelista">
    <w:name w:val="List Paragraph"/>
    <w:basedOn w:val="Normal"/>
    <w:uiPriority w:val="34"/>
    <w:qFormat/>
    <w:rsid w:val="00A71606"/>
    <w:pPr>
      <w:ind w:left="720"/>
      <w:contextualSpacing/>
    </w:pPr>
  </w:style>
  <w:style w:type="character" w:styleId="Textoennegrita">
    <w:name w:val="Strong"/>
    <w:basedOn w:val="Fuentedeprrafopredeter"/>
    <w:uiPriority w:val="22"/>
    <w:qFormat/>
    <w:rsid w:val="00AC4A81"/>
    <w:rPr>
      <w:b/>
      <w:bCs/>
    </w:rPr>
  </w:style>
  <w:style w:type="table" w:styleId="Tablaconcuadrcula">
    <w:name w:val="Table Grid"/>
    <w:basedOn w:val="Tablanormal"/>
    <w:uiPriority w:val="39"/>
    <w:rsid w:val="00972645"/>
    <w:rPr>
      <w:rFonts w:eastAsiaTheme="minorHAnsi"/>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0.jpeg"/><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2BE06C-2F34-4A5E-A717-3ADBC03C4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3540</Words>
  <Characters>19474</Characters>
  <Application>Microsoft Office Word</Application>
  <DocSecurity>0</DocSecurity>
  <Lines>162</Lines>
  <Paragraphs>45</Paragraphs>
  <ScaleCrop>false</ScaleCrop>
  <HeadingPairs>
    <vt:vector size="2" baseType="variant">
      <vt:variant>
        <vt:lpstr>Título</vt:lpstr>
      </vt:variant>
      <vt:variant>
        <vt:i4>1</vt:i4>
      </vt:variant>
    </vt:vector>
  </HeadingPairs>
  <TitlesOfParts>
    <vt:vector size="1" baseType="lpstr">
      <vt:lpstr/>
    </vt:vector>
  </TitlesOfParts>
  <Company>DGCU</Company>
  <LinksUpToDate>false</LinksUpToDate>
  <CharactersWithSpaces>22969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Medios Impresos</dc:creator>
  <cp:lastModifiedBy>USUARIO</cp:lastModifiedBy>
  <cp:revision>2</cp:revision>
  <cp:lastPrinted>2014-07-18T14:51:00Z</cp:lastPrinted>
  <dcterms:created xsi:type="dcterms:W3CDTF">2016-05-02T20:09:00Z</dcterms:created>
  <dcterms:modified xsi:type="dcterms:W3CDTF">2016-05-02T20:09:00Z</dcterms:modified>
</cp:coreProperties>
</file>